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spacing w:line="360" w:lineRule="auto"/>
        <w:rPr>
          <w:rFonts w:hint="eastAsia" w:ascii="宋体" w:hAnsi="宋体" w:cs="仿宋"/>
          <w:bCs/>
          <w:spacing w:val="76"/>
          <w:sz w:val="84"/>
          <w:szCs w:val="84"/>
        </w:rPr>
      </w:pPr>
      <w:r/>
      <w:bookmarkStart w:id="0" w:name="_Hlk180945213"/>
      <w:r>
        <w:rPr>
          <w:rFonts w:hint="eastAsia" w:ascii="宋体" w:hAnsi="宋体" w:cs="仿宋"/>
          <w:bCs/>
          <w:spacing w:val="76"/>
          <w:sz w:val="84"/>
          <w:szCs w:val="84"/>
        </w:rPr>
        <w:tab/>
      </w:r>
      <w:r/>
    </w:p>
    <w:p>
      <w:pPr>
        <w:pStyle w:val="706"/>
        <w:jc w:val="center"/>
        <w:spacing w:line="360" w:lineRule="auto"/>
        <w:rPr>
          <w:rFonts w:hint="eastAsia" w:ascii="仿宋" w:hAnsi="仿宋" w:eastAsia="仿宋" w:cs="仿宋"/>
          <w:bCs/>
          <w:spacing w:val="76"/>
          <w:sz w:val="84"/>
          <w:szCs w:val="84"/>
        </w:rPr>
      </w:pPr>
      <w:r>
        <w:rPr>
          <w:rFonts w:hint="eastAsia" w:ascii="仿宋" w:hAnsi="仿宋" w:eastAsia="仿宋" w:cs="仿宋"/>
          <w:bCs/>
          <w:spacing w:val="76"/>
          <w:sz w:val="84"/>
          <w:szCs w:val="84"/>
        </w:rPr>
      </w:r>
      <w:r/>
    </w:p>
    <w:p>
      <w:pPr>
        <w:pStyle w:val="706"/>
        <w:jc w:val="center"/>
        <w:spacing w:line="360" w:lineRule="auto"/>
        <w:rPr>
          <w:rFonts w:hint="eastAsia" w:ascii="仿宋" w:hAnsi="仿宋" w:eastAsia="仿宋" w:cs="仿宋"/>
          <w:bCs/>
          <w:spacing w:val="76"/>
          <w:sz w:val="84"/>
          <w:szCs w:val="84"/>
        </w:rPr>
      </w:pPr>
      <w:r>
        <w:rPr>
          <w:rFonts w:hint="eastAsia" w:ascii="仿宋" w:hAnsi="仿宋" w:eastAsia="仿宋" w:cs="仿宋"/>
          <w:bCs/>
          <w:spacing w:val="76"/>
          <w:sz w:val="84"/>
          <w:szCs w:val="84"/>
        </w:rPr>
        <w:t xml:space="preserve">招标文件</w:t>
      </w:r>
      <w:r/>
    </w:p>
    <w:p>
      <w:pPr>
        <w:pStyle w:val="706"/>
        <w:jc w:val="center"/>
        <w:spacing w:line="360" w:lineRule="auto"/>
        <w:rPr>
          <w:rFonts w:hint="eastAsia" w:ascii="仿宋" w:hAnsi="仿宋" w:eastAsia="仿宋" w:cs="仿宋"/>
          <w:sz w:val="32"/>
        </w:rPr>
      </w:pPr>
      <w:r>
        <w:rPr>
          <w:rFonts w:hint="eastAsia" w:ascii="仿宋" w:hAnsi="仿宋" w:eastAsia="仿宋" w:cs="仿宋"/>
          <w:sz w:val="32"/>
        </w:rPr>
      </w:r>
      <w:r/>
    </w:p>
    <w:p>
      <w:pPr>
        <w:pStyle w:val="706"/>
        <w:jc w:val="center"/>
        <w:spacing w:line="360" w:lineRule="auto"/>
        <w:rPr>
          <w:rFonts w:hint="eastAsia" w:ascii="仿宋" w:hAnsi="仿宋" w:eastAsia="仿宋" w:cs="仿宋"/>
          <w:sz w:val="32"/>
        </w:rPr>
      </w:pPr>
      <w:r>
        <w:rPr>
          <w:rFonts w:hint="eastAsia" w:ascii="仿宋" w:hAnsi="仿宋" w:eastAsia="仿宋" w:cs="仿宋"/>
          <w:sz w:val="32"/>
        </w:rPr>
      </w:r>
      <w:r/>
    </w:p>
    <w:p>
      <w:pPr>
        <w:pStyle w:val="706"/>
        <w:jc w:val="center"/>
        <w:spacing w:line="360" w:lineRule="auto"/>
        <w:rPr>
          <w:rFonts w:hint="eastAsia" w:ascii="仿宋" w:hAnsi="仿宋" w:eastAsia="仿宋" w:cs="仿宋"/>
          <w:sz w:val="32"/>
        </w:rPr>
      </w:pPr>
      <w:r>
        <w:rPr>
          <w:rFonts w:hint="eastAsia" w:ascii="仿宋" w:hAnsi="仿宋" w:eastAsia="仿宋" w:cs="仿宋"/>
          <w:sz w:val="32"/>
        </w:rPr>
      </w:r>
      <w:r/>
    </w:p>
    <w:p>
      <w:pPr>
        <w:pStyle w:val="706"/>
        <w:ind w:firstLine="1701"/>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项目编号：</w:t>
      </w:r>
      <w:r>
        <w:rPr>
          <w:rFonts w:ascii="仿宋" w:hAnsi="仿宋" w:eastAsia="仿宋" w:cs="仿宋"/>
          <w:sz w:val="32"/>
          <w:szCs w:val="32"/>
        </w:rPr>
        <w:t xml:space="preserve">JSZC-321281052-XZGL-G2024-0012</w:t>
      </w:r>
      <w:r>
        <w:rPr>
          <w:rFonts w:hint="eastAsia" w:ascii="仿宋" w:hAnsi="仿宋" w:eastAsia="仿宋" w:cs="仿宋"/>
          <w:sz w:val="32"/>
          <w:szCs w:val="32"/>
        </w:rPr>
      </w:r>
      <w:r/>
    </w:p>
    <w:p>
      <w:pPr>
        <w:pStyle w:val="706"/>
        <w:ind w:firstLine="1701"/>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宋体"/>
          <w:bCs/>
          <w:color w:val="333333"/>
          <w:sz w:val="32"/>
          <w:szCs w:val="32"/>
        </w:rPr>
        <w:t xml:space="preserve">陶庄镇秸秆收储运及能源化利用项目</w:t>
      </w:r>
      <w:r>
        <w:rPr>
          <w:rFonts w:hint="eastAsia" w:ascii="仿宋" w:hAnsi="仿宋" w:eastAsia="仿宋" w:cs="仿宋"/>
          <w:sz w:val="32"/>
          <w:szCs w:val="32"/>
        </w:rPr>
      </w:r>
      <w:r/>
    </w:p>
    <w:p>
      <w:pPr>
        <w:pStyle w:val="706"/>
        <w:ind w:firstLine="1701"/>
        <w:spacing w:line="360" w:lineRule="auto"/>
        <w:rPr>
          <w:rFonts w:hint="eastAsia" w:ascii="仿宋" w:hAnsi="仿宋" w:eastAsia="仿宋" w:cs="仿宋"/>
          <w:sz w:val="32"/>
          <w:szCs w:val="32"/>
        </w:rPr>
      </w:pPr>
      <w:r>
        <w:rPr>
          <w:rFonts w:hint="eastAsia" w:ascii="仿宋" w:hAnsi="仿宋" w:eastAsia="仿宋" w:cs="仿宋"/>
          <w:sz w:val="32"/>
          <w:szCs w:val="32"/>
        </w:rPr>
        <w:t xml:space="preserve">采 购 人：</w:t>
      </w:r>
      <w:r>
        <w:rPr>
          <w:rFonts w:hint="eastAsia" w:ascii="仿宋" w:hAnsi="仿宋" w:eastAsia="仿宋" w:cs="宋体"/>
          <w:bCs/>
          <w:color w:val="333333"/>
          <w:sz w:val="32"/>
          <w:szCs w:val="32"/>
        </w:rPr>
        <w:t xml:space="preserve">兴化市陶庄镇人民政府</w:t>
      </w:r>
      <w:r>
        <w:rPr>
          <w:rFonts w:hint="eastAsia" w:ascii="仿宋" w:hAnsi="仿宋" w:eastAsia="仿宋" w:cs="仿宋"/>
          <w:sz w:val="32"/>
          <w:szCs w:val="32"/>
        </w:rPr>
      </w:r>
      <w:r/>
    </w:p>
    <w:p>
      <w:pPr>
        <w:pStyle w:val="706"/>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06"/>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06"/>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06"/>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06"/>
        <w:jc w:val="center"/>
        <w:spacing w:line="360" w:lineRule="auto"/>
        <w:rPr>
          <w:rFonts w:hint="eastAsia" w:ascii="仿宋" w:hAnsi="仿宋" w:eastAsia="仿宋" w:cs="仿宋"/>
          <w:sz w:val="32"/>
          <w:szCs w:val="32"/>
        </w:rPr>
      </w:pPr>
      <w:r/>
      <w:bookmarkStart w:id="1" w:name="_Hlk180944871"/>
      <w:r>
        <w:rPr>
          <w:rFonts w:hint="eastAsia" w:ascii="仿宋" w:hAnsi="仿宋" w:eastAsia="仿宋" w:cs="仿宋"/>
          <w:sz w:val="32"/>
          <w:szCs w:val="32"/>
        </w:rPr>
        <w:t xml:space="preserve">泰州市向正项目管理有限公司</w:t>
      </w:r>
      <w:r/>
    </w:p>
    <w:p>
      <w:pPr>
        <w:pStyle w:val="706"/>
        <w:jc w:val="center"/>
        <w:spacing w:line="360" w:lineRule="auto"/>
        <w:rPr>
          <w:rFonts w:hint="eastAsia" w:ascii="仿宋" w:hAnsi="仿宋" w:eastAsia="仿宋" w:cs="仿宋"/>
          <w:sz w:val="32"/>
          <w:szCs w:val="32"/>
        </w:rPr>
      </w:pPr>
      <w:r/>
      <w:bookmarkEnd w:id="1"/>
      <w:r>
        <w:rPr>
          <w:rFonts w:hint="eastAsia" w:ascii="仿宋" w:hAnsi="仿宋" w:eastAsia="仿宋" w:cs="仿宋"/>
          <w:sz w:val="32"/>
          <w:szCs w:val="32"/>
        </w:rPr>
        <w:t xml:space="preserve">二〇二四年</w:t>
      </w:r>
      <w:r>
        <w:rPr>
          <w:rFonts w:hint="eastAsia" w:ascii="仿宋" w:hAnsi="仿宋" w:eastAsia="仿宋" w:cs="仿宋"/>
          <w:sz w:val="32"/>
          <w:szCs w:val="32"/>
        </w:rPr>
        <w:t xml:space="preserve">十</w:t>
      </w:r>
      <w:r>
        <w:rPr>
          <w:rFonts w:hint="eastAsia" w:ascii="仿宋" w:hAnsi="仿宋" w:eastAsia="仿宋" w:cs="仿宋"/>
          <w:sz w:val="32"/>
          <w:szCs w:val="32"/>
        </w:rPr>
        <w:t xml:space="preserve">二</w:t>
      </w:r>
      <w:r>
        <w:rPr>
          <w:rFonts w:hint="eastAsia" w:ascii="仿宋" w:hAnsi="仿宋" w:eastAsia="仿宋" w:cs="仿宋"/>
          <w:sz w:val="32"/>
          <w:szCs w:val="32"/>
        </w:rPr>
        <w:t xml:space="preserve">月</w:t>
      </w:r>
      <w:r/>
    </w:p>
    <w:p>
      <w:pPr>
        <w:pStyle w:val="729"/>
      </w:pPr>
      <w:r/>
      <w:bookmarkEnd w:id="0"/>
      <w:r/>
      <w:r/>
    </w:p>
    <w:p>
      <w:pPr>
        <w:pStyle w:val="706"/>
        <w:rPr>
          <w:rFonts w:hint="eastAsia"/>
        </w:rPr>
        <w:sectPr>
          <w:headerReference w:type="default" r:id="rId9"/>
          <w:footerReference w:type="default" r:id="rId12"/>
          <w:footnotePr/>
          <w:endnotePr/>
          <w:type w:val="nextPage"/>
          <w:pgSz w:w="11906" w:h="16838" w:orient="portrait"/>
          <w:pgMar w:top="1418" w:right="1418" w:bottom="1418" w:left="1418" w:header="851" w:footer="992" w:gutter="0"/>
          <w:pgNumType w:start="1"/>
          <w:cols w:num="1" w:sep="0" w:space="720" w:equalWidth="1"/>
          <w:docGrid w:linePitch="360"/>
        </w:sectPr>
      </w:pPr>
      <w:r>
        <w:rPr>
          <w:rFonts w:hint="eastAsia"/>
        </w:rPr>
      </w:r>
      <w:r/>
    </w:p>
    <w:p>
      <w:pPr>
        <w:pStyle w:val="729"/>
      </w:pPr>
      <w:r>
        <w:rPr>
          <w:rFonts w:hint="eastAsia"/>
        </w:rPr>
        <w:t xml:space="preserve">兴化市政府采购不见面交易相关提醒</w:t>
      </w:r>
      <w:r/>
    </w:p>
    <w:p>
      <w:pPr>
        <w:pStyle w:val="706"/>
        <w:spacing w:line="440" w:lineRule="exact"/>
        <w:rPr>
          <w:rFonts w:hint="eastAsia" w:ascii="仿宋" w:hAnsi="仿宋" w:eastAsia="仿宋" w:cs="宋体"/>
          <w:b/>
          <w:bCs/>
          <w:spacing w:val="-3"/>
          <w:sz w:val="24"/>
        </w:rPr>
      </w:pPr>
      <w:r>
        <w:rPr>
          <w:rFonts w:hint="eastAsia" w:ascii="仿宋" w:hAnsi="仿宋" w:eastAsia="仿宋" w:cs="宋体"/>
          <w:b/>
          <w:bCs/>
          <w:sz w:val="24"/>
        </w:rPr>
        <w:t xml:space="preserve">一、政府采购线上合同信用融资功能告知提醒</w:t>
      </w:r>
      <w:r>
        <w:rPr>
          <w:rFonts w:hint="eastAsia" w:ascii="仿宋" w:hAnsi="仿宋" w:eastAsia="仿宋" w:cs="宋体"/>
          <w:b/>
          <w:bCs/>
          <w:spacing w:val="-3"/>
          <w:sz w:val="24"/>
        </w:rPr>
      </w:r>
      <w:r/>
    </w:p>
    <w:p>
      <w:pPr>
        <w:pStyle w:val="706"/>
        <w:ind w:firstLine="562"/>
        <w:spacing w:line="440" w:lineRule="exact"/>
        <w:rPr>
          <w:rFonts w:hint="eastAsia" w:ascii="仿宋" w:hAnsi="仿宋" w:eastAsia="仿宋" w:cs="仿宋"/>
          <w:spacing w:val="1"/>
          <w:sz w:val="24"/>
        </w:rPr>
      </w:pPr>
      <w:r>
        <w:rPr>
          <w:rFonts w:hint="eastAsia" w:ascii="仿宋" w:hAnsi="仿宋" w:eastAsia="仿宋" w:cs="仿宋"/>
          <w:spacing w:val="1"/>
          <w:sz w:val="24"/>
        </w:rPr>
        <w:t xml:space="preserve">今年我市已正式启用“苏采云”系统，目前已全面开</w:t>
      </w:r>
      <w:r>
        <w:rPr>
          <w:rFonts w:hint="eastAsia" w:ascii="仿宋" w:hAnsi="仿宋" w:eastAsia="仿宋" w:cs="仿宋"/>
          <w:spacing w:val="11"/>
          <w:sz w:val="24"/>
        </w:rPr>
        <w:t xml:space="preserve">通</w:t>
      </w:r>
      <w:r>
        <w:rPr>
          <w:rFonts w:hint="eastAsia" w:ascii="仿宋" w:hAnsi="仿宋" w:eastAsia="仿宋" w:cs="仿宋"/>
          <w:spacing w:val="1"/>
          <w:sz w:val="24"/>
        </w:rPr>
        <w:t xml:space="preserve">政府采购线上合同信用融资（以下简称“政采贷”）功能。成交</w:t>
      </w:r>
      <w:r>
        <w:rPr>
          <w:rFonts w:hint="eastAsia" w:ascii="仿宋" w:hAnsi="仿宋" w:eastAsia="仿宋" w:cs="仿宋"/>
          <w:spacing w:val="1"/>
          <w:sz w:val="24"/>
        </w:rPr>
        <w:t xml:space="preserve">投标人</w:t>
      </w:r>
      <w:r>
        <w:rPr>
          <w:rFonts w:hint="eastAsia" w:ascii="仿宋" w:hAnsi="仿宋" w:eastAsia="仿宋" w:cs="仿宋"/>
          <w:spacing w:val="1"/>
          <w:sz w:val="24"/>
        </w:rPr>
        <w:t xml:space="preserve">可凭政府采购合同在中征平台发起贷款申请贷款。</w:t>
      </w:r>
      <w:r/>
    </w:p>
    <w:p>
      <w:pPr>
        <w:pStyle w:val="757"/>
        <w:ind w:left="640"/>
        <w:jc w:val="both"/>
        <w:spacing w:before="0" w:beforeAutospacing="0" w:after="0" w:afterAutospacing="0" w:line="440" w:lineRule="exact"/>
        <w:widowControl w:val="off"/>
        <w:rPr>
          <w:rFonts w:hint="eastAsia" w:ascii="仿宋" w:hAnsi="仿宋" w:eastAsia="仿宋" w:cs="仿宋"/>
          <w:b/>
          <w:bCs/>
        </w:rPr>
      </w:pPr>
      <w:r>
        <w:rPr>
          <w:rFonts w:hint="eastAsia" w:ascii="仿宋" w:hAnsi="仿宋" w:eastAsia="仿宋" w:cs="仿宋"/>
          <w:b/>
          <w:bCs/>
        </w:rPr>
        <w:t xml:space="preserve">1.“政采贷”业务流程</w:t>
      </w:r>
      <w:r/>
    </w:p>
    <w:p>
      <w:pPr>
        <w:pStyle w:val="757"/>
        <w:jc w:val="center"/>
        <w:spacing w:beforeAutospacing="0" w:afterAutospacing="0"/>
        <w:widowControl w:val="off"/>
        <w:rPr>
          <w:rFonts w:hint="eastAsia"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99" cy="16053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591899" cy="160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126.4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sz w:val="28"/>
          <w:szCs w:val="28"/>
        </w:rPr>
      </w:r>
      <w:r/>
    </w:p>
    <w:p>
      <w:pPr>
        <w:pStyle w:val="757"/>
        <w:ind w:left="640"/>
        <w:jc w:val="both"/>
        <w:spacing w:before="0" w:beforeAutospacing="0" w:after="0" w:afterAutospacing="0" w:line="440" w:lineRule="exact"/>
        <w:widowControl w:val="off"/>
        <w:rPr>
          <w:rFonts w:hint="eastAsia" w:ascii="仿宋" w:hAnsi="仿宋" w:eastAsia="仿宋" w:cs="仿宋"/>
          <w:b/>
          <w:bCs/>
        </w:rPr>
      </w:pPr>
      <w:r>
        <w:rPr>
          <w:rFonts w:hint="eastAsia" w:ascii="仿宋" w:hAnsi="仿宋" w:eastAsia="仿宋" w:cs="仿宋"/>
          <w:b/>
          <w:bCs/>
        </w:rPr>
        <w:t xml:space="preserve">2.操作流程</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苏采云合同公示时</w:t>
      </w:r>
      <w:r>
        <w:rPr>
          <w:rFonts w:hint="eastAsia" w:ascii="仿宋" w:hAnsi="仿宋" w:eastAsia="仿宋" w:cs="仿宋"/>
        </w:rPr>
        <w:t xml:space="preserve">，当</w:t>
      </w:r>
      <w:r>
        <w:rPr>
          <w:rFonts w:hint="eastAsia" w:ascii="仿宋" w:hAnsi="仿宋" w:eastAsia="仿宋" w:cs="仿宋"/>
        </w:rPr>
        <w:t xml:space="preserve">投标人</w:t>
      </w:r>
      <w:r>
        <w:rPr>
          <w:rFonts w:hint="eastAsia" w:ascii="仿宋" w:hAnsi="仿宋" w:eastAsia="仿宋" w:cs="仿宋"/>
        </w:rPr>
        <w:t xml:space="preserve">向</w:t>
      </w:r>
      <w:r>
        <w:rPr>
          <w:rFonts w:hint="eastAsia" w:ascii="仿宋" w:hAnsi="仿宋" w:eastAsia="仿宋" w:cs="仿宋"/>
        </w:rPr>
        <w:t xml:space="preserve">招标人</w:t>
      </w:r>
      <w:r>
        <w:rPr>
          <w:rFonts w:hint="eastAsia" w:ascii="仿宋" w:hAnsi="仿宋" w:eastAsia="仿宋" w:cs="仿宋"/>
        </w:rPr>
        <w:t xml:space="preserve">报备有融资贷款需求，并且在中征平台已经发起贷款申请。</w:t>
      </w:r>
      <w:r>
        <w:rPr>
          <w:rFonts w:hint="eastAsia" w:ascii="仿宋" w:hAnsi="仿宋" w:eastAsia="仿宋" w:cs="仿宋"/>
        </w:rPr>
        <w:t xml:space="preserve">招标人</w:t>
      </w:r>
      <w:r>
        <w:rPr>
          <w:rFonts w:hint="eastAsia" w:ascii="仿宋" w:hAnsi="仿宋" w:eastAsia="仿宋" w:cs="仿宋"/>
        </w:rPr>
        <w:t xml:space="preserve">需要在合同公示第三点其他信息中</w:t>
      </w:r>
      <w:r>
        <w:rPr>
          <w:rFonts w:hint="eastAsia" w:ascii="仿宋" w:hAnsi="仿宋" w:eastAsia="仿宋" w:cs="仿宋"/>
        </w:rPr>
        <w:t xml:space="preserve">投标人</w:t>
      </w:r>
      <w:r>
        <w:rPr>
          <w:rFonts w:hint="eastAsia" w:ascii="仿宋" w:hAnsi="仿宋" w:eastAsia="仿宋" w:cs="仿宋"/>
        </w:rPr>
        <w:t xml:space="preserve">账户信息第一行【</w:t>
      </w:r>
      <w:r>
        <w:rPr>
          <w:rFonts w:hint="eastAsia" w:ascii="仿宋" w:hAnsi="仿宋" w:eastAsia="仿宋" w:cs="仿宋"/>
        </w:rPr>
        <w:t xml:space="preserve">投标人</w:t>
      </w:r>
      <w:r>
        <w:rPr>
          <w:rFonts w:hint="eastAsia" w:ascii="仿宋" w:hAnsi="仿宋" w:eastAsia="仿宋" w:cs="仿宋"/>
        </w:rPr>
        <w:t xml:space="preserve">是否融资】选项里面设置为是。</w:t>
      </w:r>
      <w:r/>
    </w:p>
    <w:p>
      <w:pPr>
        <w:pStyle w:val="757"/>
        <w:ind w:left="640"/>
        <w:jc w:val="both"/>
        <w:spacing w:before="0" w:beforeAutospacing="0" w:after="0" w:afterAutospacing="0" w:line="440" w:lineRule="exact"/>
        <w:widowControl w:val="off"/>
        <w:rPr>
          <w:rFonts w:hint="eastAsia" w:ascii="仿宋" w:hAnsi="仿宋" w:eastAsia="仿宋" w:cs="仿宋"/>
          <w:b/>
          <w:bCs/>
        </w:rPr>
      </w:pPr>
      <w:r>
        <w:rPr>
          <w:rFonts w:hint="eastAsia" w:ascii="仿宋" w:hAnsi="仿宋" w:eastAsia="仿宋" w:cs="仿宋"/>
          <w:b/>
          <w:bCs/>
        </w:rPr>
        <w:t xml:space="preserve">3.常见问题</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Q1：哪些企业能申请“政采贷”？</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答：江苏省内采用国库集中支付的政府采购项目的中标</w:t>
      </w:r>
      <w:r>
        <w:rPr>
          <w:rFonts w:hint="eastAsia" w:ascii="仿宋" w:hAnsi="仿宋" w:eastAsia="仿宋" w:cs="仿宋"/>
        </w:rPr>
        <w:t xml:space="preserve">投标人</w:t>
      </w:r>
      <w:r>
        <w:rPr>
          <w:rFonts w:hint="eastAsia" w:ascii="仿宋" w:hAnsi="仿宋" w:eastAsia="仿宋" w:cs="仿宋"/>
        </w:rPr>
        <w:t xml:space="preserve">，可凭政府采购合同申请“政采贷”。</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Q2：</w:t>
      </w:r>
      <w:r>
        <w:rPr>
          <w:rFonts w:hint="eastAsia" w:ascii="仿宋" w:hAnsi="仿宋" w:eastAsia="仿宋" w:cs="仿宋"/>
        </w:rPr>
        <w:t xml:space="preserve">投标人</w:t>
      </w:r>
      <w:r>
        <w:rPr>
          <w:rFonts w:hint="eastAsia" w:ascii="仿宋" w:hAnsi="仿宋" w:eastAsia="仿宋" w:cs="仿宋"/>
        </w:rPr>
        <w:t xml:space="preserve">在哪里申请“政采贷”？</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答：中标</w:t>
      </w:r>
      <w:r>
        <w:rPr>
          <w:rFonts w:hint="eastAsia" w:ascii="仿宋" w:hAnsi="仿宋" w:eastAsia="仿宋" w:cs="仿宋"/>
        </w:rPr>
        <w:t xml:space="preserve">投标人</w:t>
      </w:r>
      <w:r>
        <w:rPr>
          <w:rFonts w:hint="eastAsia" w:ascii="仿宋" w:hAnsi="仿宋" w:eastAsia="仿宋" w:cs="仿宋"/>
        </w:rPr>
        <w:t xml:space="preserve">在“中征应收账款融资服务平台”（简称“中征平台”）上向意向银行发起融资申请</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Q3：中标</w:t>
      </w:r>
      <w:r>
        <w:rPr>
          <w:rFonts w:hint="eastAsia" w:ascii="仿宋" w:hAnsi="仿宋" w:eastAsia="仿宋" w:cs="仿宋"/>
        </w:rPr>
        <w:t xml:space="preserve">投标人</w:t>
      </w:r>
      <w:r>
        <w:rPr>
          <w:rFonts w:hint="eastAsia" w:ascii="仿宋" w:hAnsi="仿宋" w:eastAsia="仿宋" w:cs="仿宋"/>
        </w:rPr>
        <w:t xml:space="preserve">要注意什么？</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答：中标</w:t>
      </w:r>
      <w:r>
        <w:rPr>
          <w:rFonts w:hint="eastAsia" w:ascii="仿宋" w:hAnsi="仿宋" w:eastAsia="仿宋" w:cs="仿宋"/>
        </w:rPr>
        <w:t xml:space="preserve">投标人</w:t>
      </w:r>
      <w:r>
        <w:rPr>
          <w:rFonts w:hint="eastAsia" w:ascii="仿宋" w:hAnsi="仿宋" w:eastAsia="仿宋" w:cs="仿宋"/>
        </w:rPr>
        <w:t xml:space="preserve">要加强和采购单位的沟通协调，尽早确定融资需求。需要“政采贷”融资</w:t>
      </w:r>
      <w:r>
        <w:rPr>
          <w:rFonts w:hint="eastAsia" w:ascii="仿宋" w:hAnsi="仿宋" w:eastAsia="仿宋" w:cs="仿宋"/>
        </w:rPr>
        <w:t xml:space="preserve">的，政府采购合同付款账号应当空置。</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Q4：采购单位要做什么？</w:t>
      </w:r>
      <w:r>
        <w:rPr>
          <w:rFonts w:hint="eastAsia" w:ascii="仿宋" w:hAnsi="仿宋" w:eastAsia="仿宋" w:cs="仿宋"/>
        </w:rPr>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答：采购单位在“苏采云”系统中公示政府采购合同时，要勾选融资标识，为中标</w:t>
      </w:r>
      <w:r>
        <w:rPr>
          <w:rFonts w:hint="eastAsia" w:ascii="仿宋" w:hAnsi="仿宋" w:eastAsia="仿宋" w:cs="仿宋"/>
        </w:rPr>
        <w:t xml:space="preserve">投标人</w:t>
      </w:r>
      <w:r>
        <w:rPr>
          <w:rFonts w:hint="eastAsia" w:ascii="仿宋" w:hAnsi="仿宋" w:eastAsia="仿宋" w:cs="仿宋"/>
        </w:rPr>
        <w:t xml:space="preserve">融资提供便利。如后续融资失败，采购单位要及时维护中标</w:t>
      </w:r>
      <w:r>
        <w:rPr>
          <w:rFonts w:hint="eastAsia" w:ascii="仿宋" w:hAnsi="仿宋" w:eastAsia="仿宋" w:cs="仿宋"/>
        </w:rPr>
        <w:t xml:space="preserve">投标人</w:t>
      </w:r>
      <w:r>
        <w:rPr>
          <w:rFonts w:hint="eastAsia" w:ascii="仿宋" w:hAnsi="仿宋" w:eastAsia="仿宋" w:cs="仿宋"/>
        </w:rPr>
        <w:t xml:space="preserve">相关账号信息，按时支付款项。</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Q5：“政采贷”融资失败怎么办？</w:t>
      </w:r>
      <w:r/>
    </w:p>
    <w:p>
      <w:pPr>
        <w:pStyle w:val="757"/>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757"/>
        <w:ind w:left="640"/>
        <w:jc w:val="both"/>
        <w:spacing w:before="0" w:beforeAutospacing="0" w:after="0" w:afterAutospacing="0" w:line="440" w:lineRule="exact"/>
        <w:widowControl w:val="off"/>
        <w:rPr>
          <w:rFonts w:hint="eastAsia" w:ascii="仿宋" w:hAnsi="仿宋" w:eastAsia="仿宋" w:cs="仿宋"/>
          <w:b/>
          <w:bCs/>
        </w:rPr>
      </w:pPr>
      <w:r>
        <w:rPr>
          <w:rFonts w:hint="eastAsia" w:ascii="仿宋" w:hAnsi="仿宋" w:eastAsia="仿宋" w:cs="仿宋"/>
          <w:b/>
          <w:bCs/>
        </w:rPr>
        <w:t xml:space="preserve">3.网址及联系方式</w:t>
      </w:r>
      <w:r/>
    </w:p>
    <w:p>
      <w:pPr>
        <w:pStyle w:val="706"/>
        <w:jc w:val="left"/>
        <w:spacing w:line="440" w:lineRule="exact"/>
        <w:rPr>
          <w:rFonts w:hint="eastAsia" w:ascii="仿宋" w:hAnsi="仿宋" w:eastAsia="仿宋" w:cs="仿宋"/>
          <w:spacing w:val="1"/>
          <w:sz w:val="24"/>
        </w:rPr>
      </w:pPr>
      <w:r>
        <w:rPr>
          <w:rFonts w:hint="eastAsia" w:ascii="仿宋" w:hAnsi="仿宋" w:eastAsia="仿宋" w:cs="仿宋"/>
          <w:spacing w:val="1"/>
          <w:sz w:val="24"/>
        </w:rPr>
        <w:t xml:space="preserve">政采贷：</w:t>
      </w:r>
      <w:r>
        <w:fldChar w:fldCharType="begin"/>
      </w:r>
      <w:r>
        <w:instrText xml:space="preserve"> HYPERLINK </w:instrText>
      </w:r>
      <w:r>
        <w:instrText xml:space="preserve">"http://www.ccgp-jiangsu.gov.cn/jiangsu/paying.html" \o "http://www.ccgp-jiangsu.gov.cn/jiangsu/paying.html" </w:instrText>
      </w:r>
      <w:r>
        <w:fldChar w:fldCharType="separate"/>
      </w:r>
      <w:r>
        <w:rPr>
          <w:rStyle w:val="769"/>
          <w:rFonts w:hint="eastAsia" w:ascii="仿宋" w:hAnsi="仿宋" w:eastAsia="仿宋" w:cs="仿宋"/>
          <w:spacing w:val="1"/>
          <w:sz w:val="24"/>
        </w:rPr>
        <w:t xml:space="preserve">http://www.ccgp-jiangsu.gov.cn/jiangsu/paying.html</w:t>
      </w:r>
      <w:r>
        <w:rPr>
          <w:rStyle w:val="769"/>
          <w:rFonts w:hint="eastAsia" w:ascii="仿宋" w:hAnsi="仿宋" w:eastAsia="仿宋" w:cs="仿宋"/>
          <w:spacing w:val="1"/>
          <w:sz w:val="24"/>
        </w:rPr>
        <w:fldChar w:fldCharType="end"/>
      </w:r>
      <w:r>
        <w:rPr>
          <w:rFonts w:hint="eastAsia" w:ascii="仿宋" w:hAnsi="仿宋" w:eastAsia="仿宋" w:cs="仿宋"/>
          <w:spacing w:val="1"/>
          <w:sz w:val="24"/>
        </w:rPr>
      </w:r>
      <w:r/>
    </w:p>
    <w:p>
      <w:pPr>
        <w:pStyle w:val="706"/>
        <w:jc w:val="left"/>
        <w:spacing w:line="440" w:lineRule="exact"/>
        <w:rPr>
          <w:rFonts w:hint="eastAsia" w:ascii="仿宋" w:hAnsi="仿宋" w:eastAsia="仿宋" w:cs="仿宋"/>
          <w:spacing w:val="1"/>
          <w:sz w:val="24"/>
        </w:rPr>
      </w:pPr>
      <w:r>
        <w:rPr>
          <w:rFonts w:hint="eastAsia" w:ascii="仿宋" w:hAnsi="仿宋" w:eastAsia="仿宋" w:cs="仿宋"/>
          <w:spacing w:val="1"/>
          <w:sz w:val="24"/>
        </w:rPr>
        <w:t xml:space="preserve">中征平台：</w:t>
      </w:r>
      <w:r>
        <w:rPr>
          <w:rFonts w:ascii="仿宋" w:hAnsi="仿宋" w:eastAsia="仿宋"/>
          <w:sz w:val="24"/>
        </w:rPr>
        <w:fldChar w:fldCharType="begin"/>
      </w:r>
      <w:r>
        <w:rPr>
          <w:rFonts w:ascii="仿宋" w:hAnsi="仿宋" w:eastAsia="仿宋"/>
          <w:sz w:val="24"/>
        </w:rPr>
        <w:instrText xml:space="preserve">HYPERLINK "https://www.crcrfsp.com/" \o "https://www.crcrfsp.com/"</w:instrText>
      </w:r>
      <w:r>
        <w:rPr>
          <w:rFonts w:ascii="仿宋" w:hAnsi="仿宋" w:eastAsia="仿宋"/>
          <w:sz w:val="24"/>
        </w:rPr>
        <w:fldChar w:fldCharType="separate"/>
      </w:r>
      <w:r>
        <w:rPr>
          <w:rStyle w:val="769"/>
          <w:rFonts w:hint="eastAsia" w:ascii="仿宋" w:hAnsi="仿宋" w:eastAsia="仿宋" w:cs="仿宋"/>
          <w:spacing w:val="1"/>
          <w:sz w:val="24"/>
        </w:rPr>
        <w:t xml:space="preserve">https://www.crcrfsp.c</w:t>
      </w:r>
      <w:r>
        <w:rPr>
          <w:rStyle w:val="769"/>
          <w:rFonts w:hint="eastAsia" w:ascii="仿宋" w:hAnsi="仿宋" w:eastAsia="仿宋" w:cs="仿宋"/>
          <w:spacing w:val="1"/>
          <w:sz w:val="24"/>
        </w:rPr>
        <w:t xml:space="preserve">om/</w:t>
      </w:r>
      <w:r>
        <w:rPr>
          <w:rStyle w:val="769"/>
          <w:rFonts w:ascii="仿宋" w:hAnsi="仿宋" w:eastAsia="仿宋" w:cs="仿宋"/>
          <w:spacing w:val="1"/>
          <w:sz w:val="24"/>
        </w:rPr>
        <w:fldChar w:fldCharType="end"/>
      </w:r>
      <w:r>
        <w:rPr>
          <w:rFonts w:hint="eastAsia" w:ascii="仿宋" w:hAnsi="仿宋" w:eastAsia="仿宋" w:cs="仿宋"/>
          <w:spacing w:val="1"/>
          <w:sz w:val="24"/>
        </w:rPr>
      </w:r>
      <w:r/>
    </w:p>
    <w:p>
      <w:pPr>
        <w:pStyle w:val="706"/>
        <w:jc w:val="left"/>
        <w:spacing w:line="440" w:lineRule="exact"/>
        <w:rPr>
          <w:rFonts w:ascii="仿宋" w:hAnsi="仿宋" w:eastAsia="仿宋" w:cs="仿宋"/>
          <w:spacing w:val="1"/>
          <w:sz w:val="24"/>
        </w:rPr>
      </w:pPr>
      <w:r>
        <w:rPr>
          <w:rFonts w:hint="eastAsia" w:ascii="仿宋" w:hAnsi="仿宋" w:eastAsia="仿宋" w:cs="仿宋"/>
          <w:spacing w:val="1"/>
          <w:sz w:val="24"/>
        </w:rPr>
        <w:t xml:space="preserve">联系人：张女士           联系电话：0523-82020605</w:t>
      </w:r>
      <w:r>
        <w:rPr>
          <w:rFonts w:ascii="仿宋" w:hAnsi="仿宋" w:eastAsia="仿宋" w:cs="仿宋"/>
          <w:spacing w:val="1"/>
          <w:sz w:val="24"/>
        </w:rPr>
      </w:r>
      <w:r/>
    </w:p>
    <w:p>
      <w:pPr>
        <w:pStyle w:val="706"/>
        <w:ind w:firstLine="643"/>
        <w:spacing w:line="440" w:lineRule="exact"/>
        <w:rPr>
          <w:rFonts w:hint="eastAsia" w:ascii="仿宋" w:hAnsi="仿宋" w:eastAsia="仿宋" w:cs="宋体"/>
          <w:b/>
          <w:bCs/>
          <w:sz w:val="24"/>
        </w:rPr>
      </w:pPr>
      <w:r>
        <w:rPr>
          <w:rFonts w:hint="eastAsia" w:ascii="仿宋" w:hAnsi="仿宋" w:eastAsia="仿宋" w:cs="宋体"/>
          <w:b/>
          <w:bCs/>
          <w:sz w:val="24"/>
        </w:rPr>
        <w:t xml:space="preserve">二、不见面交易投标文件制作提交说明</w:t>
      </w:r>
      <w:r/>
    </w:p>
    <w:p>
      <w:pPr>
        <w:pStyle w:val="706"/>
        <w:ind w:firstLine="562"/>
        <w:jc w:val="left"/>
        <w:spacing w:line="440" w:lineRule="exact"/>
        <w:rPr>
          <w:rFonts w:hint="eastAsia" w:ascii="仿宋" w:hAnsi="仿宋" w:eastAsia="仿宋" w:cs="宋体"/>
          <w:sz w:val="24"/>
          <w:shd w:val="clear" w:color="auto" w:fill="ffffff"/>
          <w:lang w:bidi="ar"/>
        </w:rPr>
      </w:pPr>
      <w:r>
        <w:rPr>
          <w:rFonts w:hint="eastAsia" w:ascii="仿宋" w:hAnsi="仿宋" w:eastAsia="仿宋" w:cs="仿宋"/>
          <w:b/>
          <w:bCs/>
          <w:sz w:val="24"/>
          <w:lang w:bidi="ar"/>
        </w:rPr>
        <w:t xml:space="preserve">1.业务流程：</w:t>
      </w:r>
      <w:r>
        <w:rPr>
          <w:rFonts w:hint="eastAsia" w:ascii="仿宋" w:hAnsi="仿宋" w:eastAsia="仿宋" w:cs="宋体"/>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仿宋" w:hAnsi="仿宋" w:eastAsia="仿宋" w:cs="宋体"/>
          <w:sz w:val="24"/>
          <w:shd w:val="clear" w:color="auto" w:fill="ffffff"/>
          <w:lang w:bidi="ar"/>
        </w:rPr>
        <w:t xml:space="preserve">投标人</w:t>
      </w:r>
      <w:r>
        <w:rPr>
          <w:rFonts w:hint="eastAsia" w:ascii="仿宋" w:hAnsi="仿宋" w:eastAsia="仿宋" w:cs="宋体"/>
          <w:sz w:val="24"/>
          <w:shd w:val="clear" w:color="auto" w:fill="ffffff"/>
          <w:lang w:bidi="ar"/>
        </w:rPr>
        <w:t xml:space="preserve">操作手册》。</w:t>
      </w:r>
      <w:r/>
    </w:p>
    <w:p>
      <w:pPr>
        <w:pStyle w:val="706"/>
        <w:ind w:firstLine="562"/>
        <w:jc w:val="left"/>
        <w:spacing w:line="440" w:lineRule="exact"/>
        <w:rPr>
          <w:rFonts w:hint="eastAsia" w:ascii="仿宋" w:hAnsi="仿宋" w:eastAsia="仿宋" w:cs="宋体"/>
          <w:sz w:val="24"/>
          <w:shd w:val="clear" w:color="auto" w:fill="ffffff"/>
          <w:lang w:bidi="ar"/>
        </w:rPr>
      </w:pPr>
      <w:r>
        <w:rPr>
          <w:rFonts w:hint="eastAsia" w:ascii="仿宋" w:hAnsi="仿宋" w:eastAsia="仿宋" w:cs="仿宋"/>
          <w:b/>
          <w:bCs/>
          <w:sz w:val="24"/>
          <w:lang w:bidi="ar"/>
        </w:rPr>
        <w:t xml:space="preserve">2.苏采云资料：</w:t>
      </w:r>
      <w:r>
        <w:rPr>
          <w:rFonts w:hint="eastAsia" w:ascii="仿宋" w:hAnsi="仿宋" w:eastAsia="仿宋" w:cs="宋体"/>
          <w:sz w:val="24"/>
          <w:shd w:val="clear" w:color="auto" w:fill="ffffff"/>
          <w:lang w:bidi="ar"/>
        </w:rPr>
        <w:t xml:space="preserve">采购文件（后缀名为“.kedt”）、</w:t>
      </w:r>
      <w:r>
        <w:rPr>
          <w:rFonts w:hint="eastAsia" w:ascii="仿宋" w:hAnsi="仿宋" w:eastAsia="仿宋" w:cs="宋体"/>
          <w:sz w:val="24"/>
          <w:shd w:val="clear" w:color="auto" w:fill="ffffff"/>
          <w:lang w:bidi="ar"/>
        </w:rPr>
        <w:t xml:space="preserve">投标人</w:t>
      </w:r>
      <w:r>
        <w:rPr>
          <w:rFonts w:hint="eastAsia" w:ascii="仿宋" w:hAnsi="仿宋" w:eastAsia="仿宋" w:cs="宋体"/>
          <w:sz w:val="24"/>
          <w:shd w:val="clear" w:color="auto" w:fill="ffffff"/>
          <w:lang w:bidi="ar"/>
        </w:rPr>
        <w:t xml:space="preserve">操作手册及政府采购客户端工具可通过“苏采云”系统--已报名项目--报名详情页面内相应链接进行下载；</w:t>
      </w:r>
      <w:r>
        <w:rPr>
          <w:rFonts w:hint="eastAsia" w:ascii="仿宋" w:hAnsi="仿宋" w:eastAsia="仿宋" w:cs="宋体"/>
          <w:sz w:val="24"/>
          <w:shd w:val="clear" w:color="auto" w:fill="ffffff"/>
          <w:lang w:bidi="ar"/>
        </w:rPr>
        <w:t xml:space="preserve">投标人</w:t>
      </w:r>
      <w:r>
        <w:rPr>
          <w:rFonts w:hint="eastAsia" w:ascii="仿宋" w:hAnsi="仿宋" w:eastAsia="仿宋" w:cs="宋体"/>
          <w:sz w:val="24"/>
          <w:shd w:val="clear" w:color="auto" w:fill="ffffff"/>
          <w:lang w:bidi="ar"/>
        </w:rPr>
        <w:t xml:space="preserve">操作手册及政府采购客户端工具也可通过泰州政府采购网—服务指南--下载中心，点击进入“</w:t>
      </w:r>
      <w:r>
        <w:rPr>
          <w:rFonts w:ascii="仿宋" w:hAnsi="仿宋" w:eastAsia="仿宋"/>
          <w:sz w:val="24"/>
        </w:rPr>
        <w:fldChar w:fldCharType="begin"/>
      </w:r>
      <w:r>
        <w:rPr>
          <w:rFonts w:ascii="仿宋" w:hAnsi="仿宋" w:eastAsia="仿宋"/>
          <w:sz w:val="24"/>
        </w:rPr>
        <w:instrText xml:space="preserve">HYPERLINK "http://czj.taizhou.gov.cn/art/2022/12/9/art_61762_3436049.html" \o "苏采云系统操作手册（供应商）"</w:instrText>
      </w:r>
      <w:r>
        <w:rPr>
          <w:rFonts w:ascii="仿宋" w:hAnsi="仿宋" w:eastAsia="仿宋"/>
          <w:sz w:val="24"/>
        </w:rPr>
        <w:fldChar w:fldCharType="separate"/>
      </w:r>
      <w:r>
        <w:rPr>
          <w:rStyle w:val="769"/>
          <w:rFonts w:hint="eastAsia" w:ascii="仿宋" w:hAnsi="仿宋" w:eastAsia="仿宋" w:cs="宋体"/>
          <w:sz w:val="24"/>
          <w:shd w:val="clear" w:color="auto" w:fill="ffffff"/>
        </w:rPr>
        <w:t xml:space="preserve">苏采云系统操作手册（</w:t>
      </w:r>
      <w:r>
        <w:rPr>
          <w:rStyle w:val="769"/>
          <w:rFonts w:hint="eastAsia" w:ascii="仿宋" w:hAnsi="仿宋" w:eastAsia="仿宋" w:cs="宋体"/>
          <w:sz w:val="24"/>
          <w:shd w:val="clear" w:color="auto" w:fill="ffffff"/>
        </w:rPr>
        <w:t xml:space="preserve">投标人</w:t>
      </w:r>
      <w:r>
        <w:rPr>
          <w:rStyle w:val="769"/>
          <w:rFonts w:hint="eastAsia" w:ascii="仿宋" w:hAnsi="仿宋" w:eastAsia="仿宋" w:cs="宋体"/>
          <w:sz w:val="24"/>
          <w:shd w:val="clear" w:color="auto" w:fill="ffffff"/>
        </w:rPr>
        <w:t xml:space="preserve">）</w:t>
      </w:r>
      <w:r>
        <w:rPr>
          <w:rStyle w:val="769"/>
          <w:rFonts w:ascii="仿宋" w:hAnsi="仿宋" w:eastAsia="仿宋" w:cs="宋体"/>
          <w:sz w:val="24"/>
          <w:shd w:val="clear" w:color="auto" w:fill="ffffff"/>
        </w:rPr>
        <w:fldChar w:fldCharType="end"/>
      </w:r>
      <w:r>
        <w:rPr>
          <w:rFonts w:hint="eastAsia" w:ascii="仿宋" w:hAnsi="仿宋" w:eastAsia="仿宋" w:cs="宋体"/>
          <w:sz w:val="24"/>
          <w:shd w:val="clear" w:color="auto" w:fill="ffffff"/>
          <w:lang w:bidi="ar"/>
        </w:rPr>
        <w:t xml:space="preserve">”，进行下载。</w:t>
      </w:r>
      <w:r/>
    </w:p>
    <w:p>
      <w:pPr>
        <w:pStyle w:val="706"/>
        <w:ind w:firstLine="420"/>
        <w:jc w:val="left"/>
        <w:spacing w:line="440" w:lineRule="exact"/>
        <w:rPr>
          <w:rFonts w:hint="eastAsia" w:ascii="仿宋" w:hAnsi="仿宋" w:eastAsia="仿宋" w:cs="宋体"/>
          <w:sz w:val="24"/>
          <w:shd w:val="clear" w:color="auto" w:fill="ffffff"/>
          <w:lang w:bidi="ar"/>
        </w:rPr>
      </w:pPr>
      <w:r>
        <w:fldChar w:fldCharType="begin"/>
      </w:r>
      <w:r>
        <w:instrText xml:space="preserve"> HYPE</w:instrText>
      </w:r>
      <w:r>
        <w:instrText xml:space="preserve">RLINK "http://czj.taizhou.gov.cn/col/col61762/index.html" \o "http://czj.taizhou.gov.cn/col/col61762/index.html" </w:instrText>
      </w:r>
      <w:r>
        <w:fldChar w:fldCharType="separate"/>
      </w:r>
      <w:r>
        <w:rPr>
          <w:rStyle w:val="769"/>
          <w:rFonts w:hint="eastAsia" w:ascii="仿宋" w:hAnsi="仿宋" w:eastAsia="仿宋" w:cs="宋体"/>
          <w:sz w:val="24"/>
          <w:shd w:val="clear" w:color="auto" w:fill="ffffff"/>
          <w:lang w:bidi="ar"/>
        </w:rPr>
        <w:t xml:space="preserve">http://czj.taizhou.gov.cn/col/col61762/index.html</w:t>
      </w:r>
      <w:r>
        <w:rPr>
          <w:rStyle w:val="769"/>
          <w:rFonts w:hint="eastAsia" w:ascii="仿宋" w:hAnsi="仿宋" w:eastAsia="仿宋" w:cs="宋体"/>
          <w:sz w:val="24"/>
          <w:shd w:val="clear" w:color="auto" w:fill="ffffff"/>
          <w:lang w:bidi="ar"/>
        </w:rPr>
        <w:fldChar w:fldCharType="end"/>
      </w:r>
      <w:r>
        <w:rPr>
          <w:rFonts w:hint="eastAsia" w:ascii="仿宋" w:hAnsi="仿宋" w:eastAsia="仿宋" w:cs="宋体"/>
          <w:sz w:val="24"/>
          <w:shd w:val="clear" w:color="auto" w:fill="ffffff"/>
          <w:lang w:bidi="ar"/>
        </w:rPr>
      </w:r>
      <w:r/>
    </w:p>
    <w:p>
      <w:pPr>
        <w:pStyle w:val="706"/>
        <w:ind w:left="559"/>
        <w:jc w:val="left"/>
        <w:spacing w:line="440" w:lineRule="exact"/>
        <w:rPr>
          <w:rFonts w:hint="eastAsia" w:ascii="仿宋" w:hAnsi="仿宋" w:eastAsia="仿宋" w:cs="宋体"/>
          <w:sz w:val="24"/>
          <w:shd w:val="clear" w:color="auto" w:fill="ffffff"/>
          <w:lang w:bidi="ar"/>
        </w:rPr>
      </w:pPr>
      <w:r>
        <w:rPr>
          <w:rFonts w:hint="eastAsia" w:ascii="仿宋" w:hAnsi="仿宋" w:eastAsia="仿宋" w:cs="仿宋"/>
          <w:b/>
          <w:bCs/>
          <w:sz w:val="24"/>
          <w:lang w:bidi="ar"/>
        </w:rPr>
        <w:t xml:space="preserve">3.视频参考资料：</w:t>
      </w:r>
      <w:r>
        <w:rPr>
          <w:rFonts w:hint="eastAsia" w:ascii="仿宋" w:hAnsi="仿宋" w:eastAsia="仿宋" w:cs="宋体"/>
          <w:sz w:val="24"/>
          <w:shd w:val="clear" w:color="auto" w:fill="ffffff"/>
          <w:lang w:bidi="ar"/>
        </w:rPr>
        <w:t xml:space="preserve">http://czj.xz.gov.cn/Home/HomeDetails?type=13&amp;articleid=1d984549-f767-40c7-8647-cb</w:t>
      </w:r>
      <w:r>
        <w:rPr>
          <w:rFonts w:hint="eastAsia" w:ascii="仿宋" w:hAnsi="仿宋" w:eastAsia="仿宋" w:cs="宋体"/>
          <w:sz w:val="24"/>
          <w:shd w:val="clear" w:color="auto" w:fill="ffffff"/>
          <w:lang w:bidi="ar"/>
        </w:rPr>
        <w:t xml:space="preserve">bd55af52da</w:t>
      </w:r>
      <w:r/>
    </w:p>
    <w:p>
      <w:pPr>
        <w:pStyle w:val="706"/>
        <w:ind w:left="559"/>
        <w:jc w:val="left"/>
        <w:spacing w:line="440" w:lineRule="exact"/>
        <w:rPr>
          <w:rFonts w:hint="eastAsia" w:ascii="仿宋" w:hAnsi="仿宋" w:eastAsia="仿宋" w:cs="宋体"/>
          <w:sz w:val="24"/>
          <w:shd w:val="clear" w:color="auto" w:fill="ffffff"/>
          <w:lang w:bidi="ar"/>
        </w:rPr>
      </w:pPr>
      <w:r>
        <w:rPr>
          <w:rFonts w:hint="eastAsia" w:ascii="仿宋" w:hAnsi="仿宋" w:eastAsia="仿宋" w:cs="宋体"/>
          <w:sz w:val="24"/>
          <w:shd w:val="clear" w:color="auto" w:fill="ffffff"/>
          <w:lang w:bidi="ar"/>
        </w:rPr>
        <w:t xml:space="preserve">技术服务联系电话：0523-82020605，0523-87633965</w:t>
      </w:r>
      <w:r/>
    </w:p>
    <w:p>
      <w:pPr>
        <w:pStyle w:val="706"/>
        <w:ind w:firstLine="643"/>
        <w:spacing w:line="440" w:lineRule="exact"/>
        <w:rPr>
          <w:rFonts w:hint="eastAsia" w:ascii="仿宋" w:hAnsi="仿宋" w:eastAsia="仿宋" w:cs="宋体"/>
          <w:sz w:val="24"/>
          <w:shd w:val="clear" w:color="auto" w:fill="ffffff"/>
          <w:lang w:bidi="ar"/>
        </w:rPr>
      </w:pPr>
      <w:r>
        <w:rPr>
          <w:rFonts w:hint="eastAsia" w:ascii="仿宋" w:hAnsi="仿宋" w:eastAsia="仿宋" w:cs="宋体"/>
          <w:b/>
          <w:bCs/>
          <w:sz w:val="24"/>
        </w:rPr>
        <w:t xml:space="preserve">三、</w:t>
      </w:r>
      <w:r>
        <w:rPr>
          <w:rFonts w:hint="eastAsia" w:ascii="仿宋" w:hAnsi="仿宋" w:eastAsia="仿宋" w:cs="宋体"/>
          <w:b/>
          <w:bCs/>
          <w:sz w:val="24"/>
        </w:rPr>
        <w:t xml:space="preserve">投标人</w:t>
      </w:r>
      <w:r>
        <w:rPr>
          <w:rFonts w:hint="eastAsia" w:ascii="仿宋" w:hAnsi="仿宋" w:eastAsia="仿宋" w:cs="宋体"/>
          <w:b/>
          <w:bCs/>
          <w:sz w:val="24"/>
        </w:rPr>
        <w:t xml:space="preserve">相关法律责任提醒</w:t>
      </w:r>
      <w:r>
        <w:rPr>
          <w:rFonts w:hint="eastAsia" w:ascii="仿宋" w:hAnsi="仿宋" w:eastAsia="仿宋" w:cs="宋体"/>
          <w:sz w:val="24"/>
          <w:shd w:val="clear" w:color="auto" w:fill="ffffff"/>
          <w:lang w:bidi="ar"/>
        </w:rPr>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政府采购不见面交易实现了</w:t>
      </w:r>
      <w:r>
        <w:rPr>
          <w:rFonts w:hint="eastAsia" w:ascii="仿宋" w:hAnsi="仿宋" w:eastAsia="仿宋" w:cs="仿宋"/>
          <w:sz w:val="24"/>
        </w:rPr>
        <w:t xml:space="preserve">投标人</w:t>
      </w:r>
      <w:r>
        <w:rPr>
          <w:rFonts w:hint="eastAsia" w:ascii="仿宋" w:hAnsi="仿宋" w:eastAsia="仿宋" w:cs="仿宋"/>
          <w:sz w:val="24"/>
        </w:rPr>
        <w:t xml:space="preserve">在家报名、在线提交投标文件，最大限度降低交易成本。为避免</w:t>
      </w:r>
      <w:r>
        <w:rPr>
          <w:rFonts w:hint="eastAsia" w:ascii="仿宋" w:hAnsi="仿宋" w:eastAsia="仿宋" w:cs="仿宋"/>
          <w:sz w:val="24"/>
        </w:rPr>
        <w:t xml:space="preserve">投标人</w:t>
      </w:r>
      <w:r>
        <w:rPr>
          <w:rFonts w:hint="eastAsia" w:ascii="仿宋" w:hAnsi="仿宋" w:eastAsia="仿宋" w:cs="仿宋"/>
          <w:sz w:val="24"/>
        </w:rPr>
        <w:t xml:space="preserve">在采购活动中成交后无正当理由拒不与</w:t>
      </w:r>
      <w:r>
        <w:rPr>
          <w:rFonts w:hint="eastAsia" w:ascii="仿宋" w:hAnsi="仿宋" w:eastAsia="仿宋" w:cs="仿宋"/>
          <w:sz w:val="24"/>
        </w:rPr>
        <w:t xml:space="preserve">招标人</w:t>
      </w:r>
      <w:r>
        <w:rPr>
          <w:rFonts w:hint="eastAsia" w:ascii="仿宋" w:hAnsi="仿宋" w:eastAsia="仿宋" w:cs="仿宋"/>
          <w:sz w:val="24"/>
        </w:rPr>
        <w:t xml:space="preserve">签订政府采购合同、提供虚假材料谋取中标、成交等问题，希各</w:t>
      </w:r>
      <w:r>
        <w:rPr>
          <w:rFonts w:hint="eastAsia" w:ascii="仿宋" w:hAnsi="仿宋" w:eastAsia="仿宋" w:cs="仿宋"/>
          <w:sz w:val="24"/>
        </w:rPr>
        <w:t xml:space="preserve">投标人</w:t>
      </w:r>
      <w:r>
        <w:rPr>
          <w:rFonts w:hint="eastAsia" w:ascii="仿宋" w:hAnsi="仿宋" w:eastAsia="仿宋" w:cs="仿宋"/>
          <w:sz w:val="24"/>
        </w:rPr>
        <w:t xml:space="preserve">客观真实编制投标响应文件、规范报价行为、依法签订履行合同，持续营造我市风清气正的政府采购环境。</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相关法律法规：</w:t>
      </w:r>
      <w:r/>
    </w:p>
    <w:p>
      <w:pPr>
        <w:pStyle w:val="706"/>
        <w:ind w:firstLine="562"/>
        <w:spacing w:line="440" w:lineRule="exact"/>
        <w:rPr>
          <w:rFonts w:hint="eastAsia" w:ascii="仿宋" w:hAnsi="仿宋" w:eastAsia="仿宋" w:cs="仿宋"/>
          <w:sz w:val="24"/>
        </w:rPr>
      </w:pPr>
      <w:r>
        <w:rPr>
          <w:rFonts w:hint="eastAsia" w:ascii="仿宋" w:hAnsi="仿宋" w:eastAsia="仿宋" w:cs="仿宋"/>
          <w:b/>
          <w:bCs/>
          <w:sz w:val="24"/>
        </w:rPr>
        <w:t xml:space="preserve">《政府采购法》</w:t>
      </w:r>
      <w:r>
        <w:rPr>
          <w:rFonts w:hint="eastAsia" w:ascii="仿宋" w:hAnsi="仿宋" w:eastAsia="仿宋" w:cs="仿宋"/>
          <w:sz w:val="24"/>
        </w:rPr>
        <w:t xml:space="preserve">第七十七条　</w:t>
      </w:r>
      <w:r>
        <w:rPr>
          <w:rFonts w:hint="eastAsia" w:ascii="仿宋" w:hAnsi="仿宋" w:eastAsia="仿宋" w:cs="仿宋"/>
          <w:sz w:val="24"/>
        </w:rPr>
        <w:t xml:space="preserve">投标人</w:t>
      </w:r>
      <w:r>
        <w:rPr>
          <w:rFonts w:hint="eastAsia" w:ascii="仿宋" w:hAnsi="仿宋" w:eastAsia="仿宋" w:cs="仿宋"/>
          <w:sz w:val="24"/>
        </w:rPr>
        <w:t xml:space="preserve">有下列情形之一的，</w:t>
      </w:r>
      <w:r>
        <w:rPr>
          <w:rFonts w:hint="eastAsia" w:ascii="仿宋" w:hAnsi="仿宋" w:eastAsia="仿宋" w:cs="仿宋"/>
          <w:color w:val="ff0000"/>
          <w:sz w:val="24"/>
        </w:rPr>
        <w:t xml:space="preserve">处以采购金额千分之五以上千分之十以下的罚款，列入不良行为记录名单</w:t>
      </w:r>
      <w:r>
        <w:rPr>
          <w:rFonts w:hint="eastAsia" w:ascii="仿宋" w:hAnsi="仿宋" w:eastAsia="仿宋" w:cs="仿宋"/>
          <w:color w:val="ff0000"/>
          <w:sz w:val="24"/>
        </w:rPr>
        <w:t xml:space="preserve">，在一至三年内禁止参加政府采购活动</w:t>
      </w:r>
      <w:r>
        <w:rPr>
          <w:rFonts w:hint="eastAsia" w:ascii="仿宋" w:hAnsi="仿宋" w:eastAsia="仿宋" w:cs="仿宋"/>
          <w:sz w:val="24"/>
        </w:rPr>
        <w:t xml:space="preserve">，有违法所得的，并处没收违法所得，情节严重的，由工商行政管理机关吊销营业执照；构成犯罪的，依法追究刑事责任：</w:t>
      </w:r>
      <w:r/>
    </w:p>
    <w:p>
      <w:pPr>
        <w:pStyle w:val="706"/>
        <w:ind w:firstLine="560"/>
        <w:spacing w:line="440" w:lineRule="exact"/>
        <w:rPr>
          <w:rFonts w:hint="eastAsia" w:ascii="仿宋" w:hAnsi="仿宋" w:eastAsia="仿宋" w:cs="仿宋"/>
          <w:color w:val="ff0000"/>
          <w:sz w:val="24"/>
        </w:rPr>
      </w:pPr>
      <w:r>
        <w:rPr>
          <w:rFonts w:hint="eastAsia" w:ascii="仿宋" w:hAnsi="仿宋" w:eastAsia="仿宋" w:cs="仿宋"/>
          <w:color w:val="ff0000"/>
          <w:sz w:val="24"/>
        </w:rPr>
        <w:t xml:space="preserve">（一）提供虚假材料谋取中标、成交的；</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（二）采取不正当手段诋毁、排挤其他</w:t>
      </w:r>
      <w:r>
        <w:rPr>
          <w:rFonts w:hint="eastAsia" w:ascii="仿宋" w:hAnsi="仿宋" w:eastAsia="仿宋" w:cs="仿宋"/>
          <w:sz w:val="24"/>
        </w:rPr>
        <w:t xml:space="preserve">投标人</w:t>
      </w:r>
      <w:r>
        <w:rPr>
          <w:rFonts w:hint="eastAsia" w:ascii="仿宋" w:hAnsi="仿宋" w:eastAsia="仿宋" w:cs="仿宋"/>
          <w:sz w:val="24"/>
        </w:rPr>
        <w:t xml:space="preserve">的；</w:t>
      </w:r>
      <w:r/>
    </w:p>
    <w:p>
      <w:pPr>
        <w:pStyle w:val="706"/>
        <w:ind w:firstLine="560"/>
        <w:spacing w:line="440" w:lineRule="exact"/>
        <w:rPr>
          <w:rFonts w:hint="eastAsia" w:ascii="仿宋" w:hAnsi="仿宋" w:eastAsia="仿宋" w:cs="仿宋"/>
          <w:color w:val="ff0000"/>
          <w:sz w:val="24"/>
        </w:rPr>
      </w:pPr>
      <w:r>
        <w:rPr>
          <w:rFonts w:hint="eastAsia" w:ascii="仿宋" w:hAnsi="仿宋" w:eastAsia="仿宋" w:cs="仿宋"/>
          <w:color w:val="ff0000"/>
          <w:sz w:val="24"/>
        </w:rPr>
        <w:t xml:space="preserve">（三）与</w:t>
      </w:r>
      <w:r>
        <w:rPr>
          <w:rFonts w:hint="eastAsia" w:ascii="仿宋" w:hAnsi="仿宋" w:eastAsia="仿宋" w:cs="仿宋"/>
          <w:color w:val="ff0000"/>
          <w:sz w:val="24"/>
        </w:rPr>
        <w:t xml:space="preserve">招标人</w:t>
      </w:r>
      <w:r>
        <w:rPr>
          <w:rFonts w:hint="eastAsia" w:ascii="仿宋" w:hAnsi="仿宋" w:eastAsia="仿宋" w:cs="仿宋"/>
          <w:color w:val="ff0000"/>
          <w:sz w:val="24"/>
        </w:rPr>
        <w:t xml:space="preserve">、其他</w:t>
      </w:r>
      <w:r>
        <w:rPr>
          <w:rFonts w:hint="eastAsia" w:ascii="仿宋" w:hAnsi="仿宋" w:eastAsia="仿宋" w:cs="仿宋"/>
          <w:color w:val="ff0000"/>
          <w:sz w:val="24"/>
        </w:rPr>
        <w:t xml:space="preserve">投标人</w:t>
      </w:r>
      <w:r>
        <w:rPr>
          <w:rFonts w:hint="eastAsia" w:ascii="仿宋" w:hAnsi="仿宋" w:eastAsia="仿宋" w:cs="仿宋"/>
          <w:color w:val="ff0000"/>
          <w:sz w:val="24"/>
        </w:rPr>
        <w:t xml:space="preserve">或者采购代理机构恶意串通的；</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（四）向</w:t>
      </w:r>
      <w:r>
        <w:rPr>
          <w:rFonts w:hint="eastAsia" w:ascii="仿宋" w:hAnsi="仿宋" w:eastAsia="仿宋" w:cs="仿宋"/>
          <w:sz w:val="24"/>
        </w:rPr>
        <w:t xml:space="preserve">招标人</w:t>
      </w:r>
      <w:r>
        <w:rPr>
          <w:rFonts w:hint="eastAsia" w:ascii="仿宋" w:hAnsi="仿宋" w:eastAsia="仿宋" w:cs="仿宋"/>
          <w:sz w:val="24"/>
        </w:rPr>
        <w:t xml:space="preserve">、采购代理机构行贿或者提供其他不正当利益的；</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（五）在招标采购过程中与</w:t>
      </w:r>
      <w:r>
        <w:rPr>
          <w:rFonts w:hint="eastAsia" w:ascii="仿宋" w:hAnsi="仿宋" w:eastAsia="仿宋" w:cs="仿宋"/>
          <w:sz w:val="24"/>
        </w:rPr>
        <w:t xml:space="preserve">招标人</w:t>
      </w:r>
      <w:r>
        <w:rPr>
          <w:rFonts w:hint="eastAsia" w:ascii="仿宋" w:hAnsi="仿宋" w:eastAsia="仿宋" w:cs="仿宋"/>
          <w:sz w:val="24"/>
        </w:rPr>
        <w:t xml:space="preserve">进行协商谈判的；</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（六）拒绝有关部门监督检查或者提供虚假情况的。</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rPr>
        <w:t xml:space="preserve">有前款第（一）至（五）项情形之一的</w:t>
      </w:r>
      <w:r>
        <w:rPr>
          <w:rFonts w:hint="eastAsia" w:ascii="仿宋" w:hAnsi="仿宋" w:eastAsia="仿宋" w:cs="仿宋"/>
          <w:sz w:val="24"/>
        </w:rPr>
        <w:t xml:space="preserve">，中标、成交无效。</w:t>
      </w:r>
      <w:r/>
    </w:p>
    <w:p>
      <w:pPr>
        <w:pStyle w:val="706"/>
        <w:ind w:firstLine="562"/>
        <w:spacing w:line="440" w:lineRule="exact"/>
        <w:rPr>
          <w:rFonts w:hint="eastAsia" w:ascii="仿宋" w:hAnsi="仿宋" w:eastAsia="仿宋" w:cs="仿宋"/>
          <w:sz w:val="24"/>
        </w:rPr>
      </w:pPr>
      <w:r>
        <w:rPr>
          <w:rFonts w:hint="eastAsia" w:ascii="仿宋" w:hAnsi="仿宋" w:eastAsia="仿宋" w:cs="仿宋"/>
          <w:b/>
          <w:bCs/>
          <w:sz w:val="24"/>
        </w:rPr>
        <w:t xml:space="preserve">《政府采购法实施条例》</w:t>
      </w:r>
      <w:r>
        <w:rPr>
          <w:rFonts w:hint="eastAsia" w:ascii="仿宋" w:hAnsi="仿宋" w:eastAsia="仿宋" w:cs="仿宋"/>
          <w:sz w:val="24"/>
        </w:rPr>
        <w:t xml:space="preserve">第七十二条　</w:t>
      </w:r>
      <w:r>
        <w:rPr>
          <w:rFonts w:hint="eastAsia" w:ascii="仿宋" w:hAnsi="仿宋" w:eastAsia="仿宋" w:cs="仿宋"/>
          <w:sz w:val="24"/>
        </w:rPr>
        <w:t xml:space="preserve">投标人</w:t>
      </w:r>
      <w:r>
        <w:rPr>
          <w:rFonts w:hint="eastAsia" w:ascii="仿宋" w:hAnsi="仿宋" w:eastAsia="仿宋" w:cs="仿宋"/>
          <w:sz w:val="24"/>
        </w:rPr>
        <w:t xml:space="preserve">有下列情形之一的，</w:t>
      </w:r>
      <w:r>
        <w:rPr>
          <w:rFonts w:hint="eastAsia" w:ascii="仿宋" w:hAnsi="仿宋" w:eastAsia="仿宋" w:cs="仿宋"/>
          <w:color w:val="ff0000"/>
          <w:sz w:val="24"/>
        </w:rPr>
        <w:t xml:space="preserve">依照政府采购法第七十七条第一款的规定追究法律责任</w:t>
      </w:r>
      <w:r>
        <w:rPr>
          <w:rFonts w:hint="eastAsia" w:ascii="仿宋" w:hAnsi="仿宋" w:eastAsia="仿宋" w:cs="仿宋"/>
          <w:sz w:val="24"/>
        </w:rPr>
        <w:t xml:space="preserve">：</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（一）向评标委员会、竞争性谈判小组或者询价小组成员行贿或者提供其他不正当利益；</w:t>
      </w:r>
      <w:r/>
    </w:p>
    <w:p>
      <w:pPr>
        <w:pStyle w:val="706"/>
        <w:ind w:firstLine="560"/>
        <w:spacing w:line="440" w:lineRule="exact"/>
        <w:rPr>
          <w:rFonts w:hint="eastAsia" w:ascii="仿宋" w:hAnsi="仿宋" w:eastAsia="仿宋" w:cs="仿宋"/>
          <w:color w:val="ff0000"/>
          <w:sz w:val="24"/>
        </w:rPr>
      </w:pPr>
      <w:r>
        <w:rPr>
          <w:rFonts w:hint="eastAsia" w:ascii="仿宋" w:hAnsi="仿宋" w:eastAsia="仿宋" w:cs="仿宋"/>
          <w:color w:val="ff0000"/>
          <w:sz w:val="24"/>
        </w:rPr>
        <w:t xml:space="preserve">（二）中标或者成交后无正当理由拒不与</w:t>
      </w:r>
      <w:r>
        <w:rPr>
          <w:rFonts w:hint="eastAsia" w:ascii="仿宋" w:hAnsi="仿宋" w:eastAsia="仿宋" w:cs="仿宋"/>
          <w:color w:val="ff0000"/>
          <w:sz w:val="24"/>
        </w:rPr>
        <w:t xml:space="preserve">招标人</w:t>
      </w:r>
      <w:r>
        <w:rPr>
          <w:rFonts w:hint="eastAsia" w:ascii="仿宋" w:hAnsi="仿宋" w:eastAsia="仿宋" w:cs="仿宋"/>
          <w:color w:val="ff0000"/>
          <w:sz w:val="24"/>
        </w:rPr>
        <w:t xml:space="preserve">签订政府采购合同；</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（三）未按照采购文件确定的事项签订政府采购合同；</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（四）将政府采购合同转包；</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（五）提供假冒伪劣产品；</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（六）擅自变更、中止或者终止政府采购合同。</w:t>
      </w:r>
      <w:r/>
    </w:p>
    <w:p>
      <w:pPr>
        <w:pStyle w:val="706"/>
        <w:ind w:firstLine="560"/>
        <w:spacing w:line="44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rPr>
        <w:t xml:space="preserve">有前款第一项规定情形的，中标、成交无效。评审阶段资格发生变化，</w:t>
      </w:r>
      <w:r>
        <w:rPr>
          <w:rFonts w:hint="eastAsia" w:ascii="仿宋" w:hAnsi="仿宋" w:eastAsia="仿宋" w:cs="仿宋"/>
          <w:sz w:val="24"/>
        </w:rPr>
        <w:t xml:space="preserve">投标人</w:t>
      </w:r>
      <w:r>
        <w:rPr>
          <w:rFonts w:hint="eastAsia" w:ascii="仿宋" w:hAnsi="仿宋" w:eastAsia="仿宋" w:cs="仿宋"/>
          <w:sz w:val="24"/>
        </w:rPr>
        <w:t xml:space="preserve">未依照本条例第二十一条的规定通知</w:t>
      </w:r>
      <w:r>
        <w:rPr>
          <w:rFonts w:hint="eastAsia" w:ascii="仿宋" w:hAnsi="仿宋" w:eastAsia="仿宋" w:cs="仿宋"/>
          <w:sz w:val="24"/>
        </w:rPr>
        <w:t xml:space="preserve">招标人</w:t>
      </w:r>
      <w:r>
        <w:rPr>
          <w:rFonts w:hint="eastAsia" w:ascii="仿宋" w:hAnsi="仿宋" w:eastAsia="仿宋" w:cs="仿宋"/>
          <w:sz w:val="24"/>
        </w:rPr>
        <w:t xml:space="preserve">和采购代理机构的，处以采购金额5‰的罚款，列入不良行为记录名单，中标、成交无效。</w:t>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06"/>
        <w:jc w:val="left"/>
        <w:spacing w:line="440" w:lineRule="exact"/>
        <w:rPr>
          <w:rFonts w:ascii="仿宋" w:hAnsi="仿宋" w:eastAsia="仿宋" w:cs="仿宋"/>
          <w:spacing w:val="1"/>
          <w:sz w:val="28"/>
          <w:szCs w:val="28"/>
        </w:rPr>
      </w:pPr>
      <w:r>
        <w:rPr>
          <w:rFonts w:ascii="仿宋" w:hAnsi="仿宋" w:eastAsia="仿宋" w:cs="仿宋"/>
          <w:spacing w:val="1"/>
          <w:sz w:val="28"/>
          <w:szCs w:val="28"/>
        </w:rPr>
      </w:r>
      <w:r/>
    </w:p>
    <w:p>
      <w:pPr>
        <w:pStyle w:val="729"/>
      </w:pPr>
      <w:r>
        <w:rPr>
          <w:rFonts w:hint="eastAsia"/>
        </w:rPr>
        <w:t xml:space="preserve">政府采购政策（包括但不限于下列具体政策要求）</w:t>
      </w:r>
      <w:r/>
    </w:p>
    <w:p>
      <w:pPr>
        <w:pStyle w:val="706"/>
        <w:ind w:firstLine="422"/>
        <w:spacing w:line="440" w:lineRule="exact"/>
        <w:rPr>
          <w:rFonts w:ascii="仿宋" w:hAnsi="仿宋" w:eastAsia="仿宋" w:cs="Microsoft New Tai Lue"/>
          <w:b/>
          <w:sz w:val="24"/>
        </w:rPr>
      </w:pPr>
      <w:r>
        <w:rPr>
          <w:rFonts w:ascii="仿宋" w:hAnsi="仿宋" w:eastAsia="仿宋" w:cs="Microsoft New Tai Lue"/>
          <w:b/>
          <w:sz w:val="24"/>
        </w:rPr>
        <w:t xml:space="preserve">1</w:t>
      </w:r>
      <w:r>
        <w:rPr>
          <w:rFonts w:hint="eastAsia" w:ascii="仿宋" w:hAnsi="仿宋" w:eastAsia="仿宋" w:cs="Microsoft New Tai Lue"/>
          <w:b/>
          <w:sz w:val="24"/>
        </w:rPr>
        <w:t xml:space="preserve">.</w:t>
      </w:r>
      <w:r>
        <w:rPr>
          <w:rFonts w:ascii="仿宋" w:hAnsi="仿宋" w:eastAsia="仿宋" w:cs="Microsoft New Tai Lue"/>
          <w:b/>
          <w:sz w:val="24"/>
        </w:rPr>
        <w:t xml:space="preserve">1</w:t>
      </w:r>
      <w:r>
        <w:rPr>
          <w:rFonts w:hint="eastAsia" w:ascii="仿宋" w:hAnsi="仿宋" w:eastAsia="仿宋" w:cs="Microsoft New Tai Lue"/>
          <w:b/>
          <w:sz w:val="24"/>
        </w:rPr>
        <w:t xml:space="preserve">中小企业、监狱企业及残疾人福利性单位</w:t>
      </w:r>
      <w:r>
        <w:rPr>
          <w:rFonts w:ascii="仿宋" w:hAnsi="仿宋" w:eastAsia="仿宋" w:cs="Microsoft New Tai Lue"/>
          <w:b/>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1.1.1</w:t>
      </w:r>
      <w:r>
        <w:rPr>
          <w:rFonts w:hint="eastAsia" w:ascii="仿宋" w:hAnsi="仿宋" w:eastAsia="仿宋" w:cs="Microsoft New Tai Lue"/>
          <w:sz w:val="24"/>
        </w:rPr>
        <w:t xml:space="preserve">中小企业定义：</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1.1.1.1</w:t>
      </w:r>
      <w:r>
        <w:rPr>
          <w:rFonts w:hint="eastAsia" w:ascii="仿宋" w:hAnsi="仿宋" w:eastAsia="仿宋" w:cs="Microsoft New Tai Lue"/>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ascii="仿宋" w:hAnsi="仿宋" w:eastAsia="仿宋" w:cs="Microsoft New Tai Lue"/>
          <w:sz w:val="24"/>
        </w:rPr>
        <w:t xml:space="preserve">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1.1.1.2</w:t>
      </w:r>
      <w:r>
        <w:rPr>
          <w:rFonts w:hint="eastAsia" w:ascii="仿宋" w:hAnsi="仿宋" w:eastAsia="仿宋" w:cs="Microsoft New Tai Lue"/>
          <w:sz w:val="24"/>
        </w:rPr>
        <w:t xml:space="preserve">投标人提供的货物、工程或者服务符合下列情形的，享受中小企业扶持政策：</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（1）在货物采购项目中，货物由中小企业制造，即货物由中小企业生产且使用该中小企业商号或者注册商标；</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（2）在工程采购项目中，工程由中小企业承建，即工程施工单位为中小企业；</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（3）在服务采购项目中，服务由中小企业承接，即提供服务的人员为中小企业依照《中华人民共和国劳动合同法》订立劳动合同的从业人员。</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1.1.1.3</w:t>
      </w:r>
      <w:r>
        <w:rPr>
          <w:rFonts w:hint="eastAsia" w:ascii="仿宋" w:hAnsi="仿宋" w:eastAsia="仿宋" w:cs="Microsoft New Tai Lue"/>
          <w:sz w:val="24"/>
        </w:rPr>
        <w:t xml:space="preserve">在货物采购项目中，投标人提供的货物既有中小企业制造货物，也有大型企业制造货物的，不享受中小企业扶持政策。</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1.1.1.4</w:t>
      </w:r>
      <w:r>
        <w:rPr>
          <w:rFonts w:hint="eastAsia" w:ascii="仿宋" w:hAnsi="仿宋" w:eastAsia="仿宋" w:cs="Microsoft New Tai Lue"/>
          <w:sz w:val="24"/>
        </w:rPr>
        <w:t xml:space="preserve">以联合体形式参加政府采购活动，联合体各方均为中小企业的，联合体视同中小企业。其中，联合体各方均为小微企业的，联合体视同小微企业。</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1.1.2</w:t>
      </w:r>
      <w:r>
        <w:rPr>
          <w:rFonts w:hint="eastAsia" w:ascii="仿宋" w:hAnsi="仿宋" w:eastAsia="仿宋" w:cs="Microsoft New Tai Lue"/>
          <w:sz w:val="24"/>
        </w:rPr>
        <w:t xml:space="preserve">监狱企业定义：是指由司法部认定的为罪犯、戒毒人员提供生产项目和劳动对象，且全部产权属于司法部监狱管理</w:t>
      </w:r>
      <w:r>
        <w:rPr>
          <w:rFonts w:hint="eastAsia" w:ascii="仿宋" w:hAnsi="仿宋" w:eastAsia="仿宋" w:cs="Microsoft New Tai Lue"/>
          <w:sz w:val="24"/>
        </w:rPr>
        <w:t xml:space="preserve">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1.1.3</w:t>
      </w:r>
      <w:r>
        <w:rPr>
          <w:rFonts w:hint="eastAsia" w:ascii="仿宋" w:hAnsi="仿宋" w:eastAsia="仿宋" w:cs="Microsoft New Tai Lue"/>
          <w:sz w:val="24"/>
        </w:rPr>
        <w:t xml:space="preserve">残疾人福利单位定义：享受政府采购支持政策的残疾人福利性单位应当同时满足以下条件：</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（1）安置的残疾人占本单位在职职工人数的比例不低于25%（含25%），并且安置的残疾人人数不少于10 人（含10 人）；</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（2）依法与安置的每位残疾人签订了一年以上（含一年）的劳动合同或服务协议；</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（3）为安置的每位残疾人按月足额缴纳了基本养老保险、基本医疗保险、失业保险、工伤保险和生</w:t>
      </w:r>
      <w:r>
        <w:rPr>
          <w:rFonts w:hint="eastAsia" w:ascii="仿宋" w:hAnsi="仿宋" w:eastAsia="仿宋" w:cs="Microsoft New Tai Lue"/>
          <w:sz w:val="24"/>
        </w:rPr>
        <w:t xml:space="preserve">育保险等社会保险费；</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（4）通过银行等金融机构向安置的每位残疾人，按月支付了不低于单位所在区县适用的经省级人民政府批准的月最低工资标准的工资；</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Microsoft New Tai Lue"/>
          <w:sz w:val="24"/>
        </w:rPr>
      </w:r>
      <w:r/>
    </w:p>
    <w:p>
      <w:pPr>
        <w:pStyle w:val="706"/>
        <w:ind w:firstLine="315"/>
        <w:jc w:val="left"/>
        <w:spacing w:line="440" w:lineRule="exact"/>
        <w:rPr>
          <w:rFonts w:ascii="仿宋" w:hAnsi="仿宋" w:eastAsia="仿宋" w:cs="Microsoft New Tai Lue"/>
          <w:sz w:val="24"/>
        </w:rPr>
      </w:pPr>
      <w:r>
        <w:rPr>
          <w:rFonts w:hint="eastAsia" w:ascii="仿宋" w:hAnsi="仿宋" w:eastAsia="仿宋" w:cs="Microsoft New Tai Lue"/>
          <w:sz w:val="24"/>
        </w:rPr>
        <w:t xml:space="preserve">（6）前款所称残疾人是指法定劳动年龄内，持有《中华人民共和国残疾人证》或者《中华人民共和国残疾军人证（1 至8 级）》的自然人，包括具有劳动条件和劳动意愿的精神残疾人。在职</w:t>
      </w:r>
      <w:r>
        <w:rPr>
          <w:rFonts w:hint="eastAsia" w:ascii="仿宋" w:hAnsi="仿宋" w:eastAsia="仿宋" w:cs="Microsoft New Tai Lue"/>
          <w:sz w:val="24"/>
        </w:rPr>
        <w:t xml:space="preserve">职工人数是指与残疾人福利性单位建立劳动关系并依法签订劳动合同或服务协议的雇员人数。</w:t>
      </w:r>
      <w:r>
        <w:rPr>
          <w:rFonts w:ascii="仿宋" w:hAnsi="仿宋" w:eastAsia="仿宋" w:cs="Microsoft New Tai Lue"/>
          <w:sz w:val="24"/>
        </w:rPr>
      </w:r>
      <w:r/>
    </w:p>
    <w:p>
      <w:pPr>
        <w:pStyle w:val="706"/>
        <w:ind w:firstLine="420"/>
        <w:spacing w:line="440" w:lineRule="exact"/>
        <w:rPr>
          <w:rFonts w:ascii="仿宋" w:hAnsi="仿宋" w:eastAsia="仿宋" w:cs="Microsoft New Tai Lue"/>
          <w:b/>
          <w:sz w:val="24"/>
        </w:rPr>
      </w:pPr>
      <w:r>
        <w:rPr>
          <w:rFonts w:ascii="仿宋" w:hAnsi="仿宋" w:eastAsia="仿宋" w:cs="Microsoft New Tai Lue"/>
          <w:sz w:val="24"/>
        </w:rPr>
        <w:t xml:space="preserve">1</w:t>
      </w:r>
      <w:r>
        <w:rPr>
          <w:rFonts w:hint="eastAsia" w:ascii="仿宋" w:hAnsi="仿宋" w:eastAsia="仿宋" w:cs="Microsoft New Tai Lue"/>
          <w:sz w:val="24"/>
        </w:rPr>
        <w:t xml:space="preserve">.</w:t>
      </w:r>
      <w:r>
        <w:rPr>
          <w:rFonts w:ascii="仿宋" w:hAnsi="仿宋" w:eastAsia="仿宋" w:cs="Microsoft New Tai Lue"/>
          <w:sz w:val="24"/>
        </w:rPr>
        <w:t xml:space="preserve">1</w:t>
      </w:r>
      <w:r>
        <w:rPr>
          <w:rFonts w:hint="eastAsia" w:ascii="仿宋" w:hAnsi="仿宋" w:eastAsia="仿宋" w:cs="Microsoft New Tai Lue"/>
          <w:sz w:val="24"/>
        </w:rPr>
        <w:t xml:space="preserve">.</w:t>
      </w:r>
      <w:r>
        <w:rPr>
          <w:rFonts w:ascii="仿宋" w:hAnsi="仿宋" w:eastAsia="仿宋" w:cs="Microsoft New Tai Lue"/>
          <w:sz w:val="24"/>
        </w:rPr>
        <w:t xml:space="preserve">4</w:t>
      </w:r>
      <w:r>
        <w:rPr>
          <w:rFonts w:hint="eastAsia" w:ascii="仿宋" w:hAnsi="仿宋" w:eastAsia="仿宋" w:cs="Microsoft New Tai Lue"/>
          <w:sz w:val="24"/>
        </w:rPr>
        <w:t xml:space="preserve">小微企业价格评审优惠的政策调整：见《评标方法与评标标准》（如涉及）。</w:t>
      </w:r>
      <w:r>
        <w:rPr>
          <w:rFonts w:ascii="仿宋" w:hAnsi="仿宋" w:eastAsia="仿宋" w:cs="Microsoft New Tai Lue"/>
          <w:b/>
          <w:sz w:val="24"/>
        </w:rPr>
      </w:r>
      <w:r/>
    </w:p>
    <w:p>
      <w:pPr>
        <w:pStyle w:val="706"/>
        <w:ind w:firstLine="422"/>
        <w:spacing w:line="440" w:lineRule="exact"/>
        <w:rPr>
          <w:rFonts w:ascii="仿宋" w:hAnsi="仿宋" w:eastAsia="仿宋" w:cs="Microsoft New Tai Lue"/>
          <w:b/>
          <w:sz w:val="24"/>
        </w:rPr>
      </w:pPr>
      <w:r>
        <w:rPr>
          <w:rFonts w:ascii="仿宋" w:hAnsi="仿宋" w:eastAsia="仿宋" w:cs="Microsoft New Tai Lue"/>
          <w:b/>
          <w:sz w:val="24"/>
        </w:rPr>
        <w:t xml:space="preserve">1.2</w:t>
      </w:r>
      <w:r>
        <w:rPr>
          <w:rFonts w:hint="eastAsia" w:ascii="仿宋" w:hAnsi="仿宋" w:eastAsia="仿宋" w:cs="Microsoft New Tai Lue"/>
          <w:b/>
          <w:sz w:val="24"/>
        </w:rPr>
        <w:t xml:space="preserve">政府采购节能产品、环境标志产品</w:t>
      </w:r>
      <w:r>
        <w:rPr>
          <w:rFonts w:ascii="仿宋" w:hAnsi="仿宋" w:eastAsia="仿宋" w:cs="Microsoft New Tai Lue"/>
          <w:b/>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1.2.1</w:t>
      </w:r>
      <w:r>
        <w:rPr>
          <w:rFonts w:hint="eastAsia" w:ascii="仿宋" w:hAnsi="仿宋" w:eastAsia="仿宋" w:cs="Microsoft New Tai Lue"/>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1.2.2</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1.2.3</w:t>
      </w:r>
      <w:r>
        <w:rPr>
          <w:rFonts w:hint="eastAsia" w:ascii="仿宋" w:hAnsi="仿宋" w:eastAsia="仿宋" w:cs="Microsoft New Tai Lue"/>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1.2.4</w:t>
      </w:r>
      <w:r>
        <w:rPr>
          <w:rFonts w:hint="eastAsia" w:ascii="仿宋" w:hAnsi="仿宋" w:eastAsia="仿宋" w:cs="Microsoft New Tai Lue"/>
          <w:sz w:val="24"/>
        </w:rPr>
        <w:t xml:space="preserve">非政府强制采购的节能产品或环境标志</w:t>
      </w:r>
      <w:r>
        <w:rPr>
          <w:rFonts w:hint="eastAsia" w:ascii="仿宋" w:hAnsi="仿宋" w:eastAsia="仿宋" w:cs="Microsoft New Tai Lue"/>
          <w:sz w:val="24"/>
        </w:rPr>
        <w:t xml:space="preserve">产品，依据品目清单和认证证书实施政府优先采购。优先采购的具体规定见第五章《评标方法与评标标准》（如涉及）。</w:t>
      </w:r>
      <w:r>
        <w:rPr>
          <w:rFonts w:ascii="仿宋" w:hAnsi="仿宋" w:eastAsia="仿宋" w:cs="Microsoft New Tai Lue"/>
          <w:sz w:val="24"/>
        </w:rPr>
      </w:r>
      <w:r/>
    </w:p>
    <w:p>
      <w:pPr>
        <w:pStyle w:val="794"/>
        <w:ind w:firstLine="480"/>
        <w:spacing w:line="440" w:lineRule="exact"/>
        <w:rPr>
          <w:rFonts w:ascii="仿宋" w:hAnsi="仿宋" w:eastAsia="仿宋" w:cs="Microsoft New Tai Lue"/>
          <w:b/>
          <w:sz w:val="24"/>
        </w:rPr>
      </w:pPr>
      <w:r>
        <w:rPr>
          <w:rFonts w:ascii="仿宋" w:hAnsi="仿宋" w:eastAsia="仿宋" w:cs="Microsoft New Tai Lue"/>
          <w:b/>
          <w:sz w:val="24"/>
        </w:rPr>
        <w:t xml:space="preserve">1</w:t>
      </w:r>
      <w:r>
        <w:rPr>
          <w:rFonts w:hint="eastAsia" w:ascii="仿宋" w:hAnsi="仿宋" w:eastAsia="仿宋" w:cs="Microsoft New Tai Lue"/>
          <w:b/>
          <w:sz w:val="24"/>
        </w:rPr>
        <w:t xml:space="preserve">.3商品包装、快递包装</w:t>
      </w:r>
      <w:r>
        <w:rPr>
          <w:rFonts w:ascii="仿宋" w:hAnsi="仿宋" w:eastAsia="仿宋" w:cs="Microsoft New Tai Lue"/>
          <w:b/>
          <w:sz w:val="24"/>
        </w:rPr>
      </w:r>
      <w:r/>
    </w:p>
    <w:p>
      <w:pPr>
        <w:pStyle w:val="794"/>
        <w:ind w:firstLine="480"/>
        <w:spacing w:line="440" w:lineRule="exact"/>
        <w:rPr>
          <w:rFonts w:ascii="仿宋" w:hAnsi="仿宋" w:eastAsia="仿宋" w:cs="Microsoft New Tai Lue"/>
          <w:sz w:val="24"/>
        </w:rPr>
      </w:pPr>
      <w:r>
        <w:rPr>
          <w:rFonts w:hint="eastAsia" w:ascii="仿宋" w:hAnsi="仿宋" w:eastAsia="仿宋" w:cs="Microsoft New Tai Lue"/>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Microsoft New Tai Lue"/>
          <w:sz w:val="24"/>
        </w:rPr>
      </w:r>
      <w:r/>
    </w:p>
    <w:p>
      <w:pPr>
        <w:pStyle w:val="794"/>
        <w:ind w:firstLine="480"/>
        <w:spacing w:line="440" w:lineRule="exact"/>
        <w:rPr>
          <w:rFonts w:ascii="仿宋" w:hAnsi="仿宋" w:eastAsia="仿宋" w:cs="Microsoft New Tai Lue"/>
          <w:b/>
          <w:sz w:val="24"/>
        </w:rPr>
      </w:pPr>
      <w:r>
        <w:rPr>
          <w:rFonts w:ascii="仿宋" w:hAnsi="仿宋" w:eastAsia="仿宋" w:cs="Microsoft New Tai Lue"/>
          <w:b/>
          <w:sz w:val="24"/>
        </w:rPr>
        <w:t xml:space="preserve">1</w:t>
      </w:r>
      <w:r>
        <w:rPr>
          <w:rFonts w:hint="eastAsia" w:ascii="仿宋" w:hAnsi="仿宋" w:eastAsia="仿宋" w:cs="Microsoft New Tai Lue"/>
          <w:b/>
          <w:sz w:val="24"/>
        </w:rPr>
        <w:t xml:space="preserve">.5绿色数据中心</w:t>
      </w:r>
      <w:r>
        <w:rPr>
          <w:rFonts w:ascii="仿宋" w:hAnsi="仿宋" w:eastAsia="仿宋" w:cs="Microsoft New Tai Lue"/>
          <w:b/>
          <w:sz w:val="24"/>
        </w:rPr>
      </w:r>
      <w:r/>
    </w:p>
    <w:p>
      <w:pPr>
        <w:pStyle w:val="706"/>
        <w:ind w:firstLine="480"/>
        <w:jc w:val="left"/>
        <w:spacing w:line="440" w:lineRule="exact"/>
        <w:widowControl/>
        <w:rPr>
          <w:rFonts w:ascii="仿宋" w:hAnsi="仿宋" w:eastAsia="仿宋" w:cs="Microsoft New Tai Lue"/>
          <w:sz w:val="24"/>
        </w:rPr>
      </w:pPr>
      <w:r>
        <w:rPr>
          <w:rFonts w:hint="eastAsia" w:ascii="仿宋" w:hAnsi="仿宋" w:eastAsia="仿宋" w:cs="Microsoft New Tai Lue"/>
          <w:sz w:val="24"/>
        </w:rPr>
        <w:t xml:space="preserve">根据财政部 生态环境部 工业和信息化部关于印发《绿色数据中心政府采购需求标准（试行）》的通知（</w:t>
      </w:r>
      <w:r>
        <w:rPr>
          <w:rFonts w:ascii="Calibri" w:hAnsi="Calibri" w:eastAsia="仿宋" w:cs="Calibri"/>
          <w:sz w:val="24"/>
        </w:rPr>
        <w:t xml:space="preserve"> </w:t>
      </w:r>
      <w:bookmarkStart w:id="2" w:name="sendNo"/>
      <w:r>
        <w:rPr>
          <w:rFonts w:hint="eastAsia" w:ascii="仿宋" w:hAnsi="仿宋" w:eastAsia="仿宋" w:cs="Microsoft New Tai Lue"/>
          <w:sz w:val="24"/>
        </w:rPr>
        <w:t xml:space="preserve">财库〔2023〕7号</w:t>
      </w:r>
      <w:bookmarkEnd w:id="2"/>
      <w:r>
        <w:rPr>
          <w:rFonts w:hint="eastAsia" w:ascii="仿宋" w:hAnsi="仿宋" w:eastAsia="仿宋" w:cs="Microsoft New Tai Lue"/>
          <w:sz w:val="24"/>
        </w:rPr>
        <w:t xml:space="preserve">）要求，</w:t>
      </w:r>
      <w:r>
        <w:rPr>
          <w:rFonts w:ascii="仿宋" w:hAnsi="仿宋" w:eastAsia="仿宋" w:cs="Microsoft New Tai Lue"/>
          <w:sz w:val="24"/>
        </w:rPr>
      </w:r>
      <w:r/>
    </w:p>
    <w:p>
      <w:pPr>
        <w:pStyle w:val="706"/>
        <w:ind w:firstLine="480"/>
        <w:jc w:val="left"/>
        <w:spacing w:line="440" w:lineRule="exact"/>
        <w:widowControl/>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.5</w:t>
      </w:r>
      <w:r>
        <w:rPr>
          <w:rFonts w:hint="eastAsia" w:ascii="仿宋" w:hAnsi="仿宋" w:eastAsia="仿宋" w:cs="Microsoft New Tai Lue"/>
          <w:sz w:val="24"/>
        </w:rPr>
        <w:t xml:space="preserve">.1</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采购数据中心相关设备、运维服务，应当有利于节约能源、环境保护和资源循环利用，按照《需求标准》实施相关采购活动。</w:t>
      </w:r>
      <w:r>
        <w:rPr>
          <w:rFonts w:ascii="仿宋" w:hAnsi="仿宋" w:eastAsia="仿宋" w:cs="Microsoft New Tai Lue"/>
          <w:sz w:val="24"/>
        </w:rPr>
      </w:r>
      <w:r/>
    </w:p>
    <w:p>
      <w:pPr>
        <w:pStyle w:val="706"/>
        <w:ind w:firstLine="480"/>
        <w:jc w:val="left"/>
        <w:spacing w:line="440" w:lineRule="exact"/>
        <w:widowControl/>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.5.2</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应当加强采购需求管理，根据《需求标准》提出的指标编制数据中心相关设备、运维服务政府采购项目的采购文件，并在合同中明确对相关指标的验收方式和违约责任。</w:t>
      </w:r>
      <w:r>
        <w:rPr>
          <w:rFonts w:ascii="仿宋" w:hAnsi="仿宋" w:eastAsia="仿宋" w:cs="Microsoft New Tai Lue"/>
          <w:sz w:val="24"/>
        </w:rPr>
      </w:r>
      <w:r/>
    </w:p>
    <w:p>
      <w:pPr>
        <w:pStyle w:val="706"/>
        <w:ind w:firstLine="480"/>
        <w:jc w:val="left"/>
        <w:spacing w:line="440" w:lineRule="exact"/>
        <w:widowControl/>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.5.3</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在项目的投标、响应环节，原则上不对数据中心相关设备、服务进行检测、认证，也不要求</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提供检测报告、认证报告，</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出具符合相关要求的承诺函可视为符合规定。</w:t>
      </w:r>
      <w:r>
        <w:rPr>
          <w:rFonts w:ascii="仿宋" w:hAnsi="仿宋" w:eastAsia="仿宋" w:cs="Microsoft New Tai Lue"/>
          <w:sz w:val="24"/>
        </w:rPr>
      </w:r>
      <w:r/>
    </w:p>
    <w:p>
      <w:pPr>
        <w:pStyle w:val="706"/>
        <w:ind w:firstLine="480"/>
        <w:jc w:val="left"/>
        <w:spacing w:line="440" w:lineRule="exact"/>
        <w:widowControl/>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.5.4</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应当在履约验收中对</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提供的产品或服务进行</w:t>
      </w:r>
      <w:r>
        <w:rPr>
          <w:rFonts w:hint="eastAsia" w:ascii="仿宋" w:hAnsi="仿宋" w:eastAsia="仿宋" w:cs="Microsoft New Tai Lue"/>
          <w:sz w:val="24"/>
        </w:rPr>
        <w:t xml:space="preserve">抽查检测，必要时可委托取得相关资质的第三方机构对其进行检测、认证。因检测、认证涉及生产过程或检测时间长等原因，不能在验收过程中开展检测、认证的，可要求</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在验收阶段提供相关检测报告、认证报告。</w:t>
      </w:r>
      <w:r>
        <w:rPr>
          <w:rFonts w:ascii="仿宋" w:hAnsi="仿宋" w:eastAsia="仿宋" w:cs="Microsoft New Tai Lue"/>
          <w:sz w:val="24"/>
        </w:rPr>
      </w:r>
      <w:r/>
    </w:p>
    <w:p>
      <w:pPr>
        <w:pStyle w:val="706"/>
        <w:ind w:firstLine="480"/>
        <w:jc w:val="left"/>
        <w:spacing w:line="440" w:lineRule="exact"/>
        <w:widowControl/>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.5.5对于</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未按合同约定提供设备或服务的，</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应当依法追究其违约责任。对于</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提供虚假材料谋取中标、成交的，依法予以处理。</w:t>
      </w:r>
      <w:r>
        <w:rPr>
          <w:rFonts w:ascii="仿宋" w:hAnsi="仿宋" w:eastAsia="仿宋" w:cs="Microsoft New Tai Lue"/>
          <w:sz w:val="24"/>
        </w:rPr>
      </w:r>
      <w:r/>
    </w:p>
    <w:p>
      <w:pPr>
        <w:pStyle w:val="706"/>
        <w:ind w:firstLine="422"/>
        <w:spacing w:line="440" w:lineRule="exact"/>
        <w:rPr>
          <w:rFonts w:ascii="仿宋" w:hAnsi="仿宋" w:eastAsia="仿宋" w:cs="Microsoft New Tai Lue"/>
          <w:b/>
          <w:sz w:val="24"/>
        </w:rPr>
      </w:pPr>
      <w:r>
        <w:rPr>
          <w:rFonts w:ascii="仿宋" w:hAnsi="仿宋" w:eastAsia="仿宋" w:cs="Microsoft New Tai Lue"/>
          <w:b/>
          <w:sz w:val="24"/>
        </w:rPr>
        <w:t xml:space="preserve">1.</w:t>
      </w:r>
      <w:r>
        <w:rPr>
          <w:rFonts w:hint="eastAsia" w:ascii="仿宋" w:hAnsi="仿宋" w:eastAsia="仿宋" w:cs="Microsoft New Tai Lue"/>
          <w:b/>
          <w:sz w:val="24"/>
        </w:rPr>
        <w:t xml:space="preserve">6信息安全产品</w:t>
      </w:r>
      <w:r>
        <w:rPr>
          <w:rFonts w:ascii="仿宋" w:hAnsi="仿宋" w:eastAsia="仿宋" w:cs="Microsoft New Tai Lue"/>
          <w:b/>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6</w:t>
      </w:r>
      <w:r>
        <w:rPr>
          <w:rFonts w:ascii="仿宋" w:hAnsi="仿宋" w:eastAsia="仿宋" w:cs="Microsoft New Tai Lue"/>
          <w:sz w:val="24"/>
        </w:rPr>
        <w:t xml:space="preserve">.1</w:t>
      </w:r>
      <w:r>
        <w:rPr>
          <w:rFonts w:hint="eastAsia" w:ascii="仿宋" w:hAnsi="仿宋" w:eastAsia="仿宋" w:cs="Microsoft New Tai Lue"/>
          <w:sz w:val="24"/>
        </w:rPr>
        <w:t xml:space="preserve">依据《关于信息安全产品实施政府采购的通知》（财库〔2010〕48 号），所投产品属于《关于调整信息安全产品强制性认证实施要求的公告》（200</w:t>
      </w:r>
      <w:r>
        <w:rPr>
          <w:rFonts w:hint="eastAsia" w:ascii="仿宋" w:hAnsi="仿宋" w:eastAsia="仿宋" w:cs="Microsoft New Tai Lue"/>
          <w:sz w:val="24"/>
        </w:rPr>
        <w:t xml:space="preserve">9 年第33 号）范围的，应采用经国家认证的信息安全产品，否则投标无效。</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ascii="仿宋" w:hAnsi="仿宋" w:eastAsia="仿宋" w:cs="Microsoft New Tai Lue"/>
          <w:sz w:val="24"/>
        </w:rPr>
        <w:t xml:space="preserve">1.</w:t>
      </w:r>
      <w:r>
        <w:rPr>
          <w:rFonts w:hint="eastAsia" w:ascii="仿宋" w:hAnsi="仿宋" w:eastAsia="仿宋" w:cs="Microsoft New Tai Lue"/>
          <w:sz w:val="24"/>
        </w:rPr>
        <w:t xml:space="preserve">6</w:t>
      </w:r>
      <w:r>
        <w:rPr>
          <w:rFonts w:ascii="仿宋" w:hAnsi="仿宋" w:eastAsia="仿宋" w:cs="Microsoft New Tai Lue"/>
          <w:sz w:val="24"/>
        </w:rPr>
        <w:t xml:space="preserve">.</w:t>
      </w:r>
      <w:r>
        <w:rPr>
          <w:rFonts w:hint="eastAsia" w:ascii="仿宋" w:hAnsi="仿宋" w:eastAsia="仿宋" w:cs="Microsoft New Tai Lue"/>
          <w:sz w:val="24"/>
        </w:rPr>
        <w:t xml:space="preserve">2未</w:t>
      </w:r>
      <w:r>
        <w:rPr>
          <w:rFonts w:ascii="仿宋" w:hAnsi="仿宋" w:eastAsia="仿宋" w:cs="Microsoft New Tai Lue"/>
          <w:sz w:val="24"/>
        </w:rPr>
        <w:t xml:space="preserve">按要求提供相关材料的，不享受相关政策。</w:t>
      </w:r>
      <w:r/>
    </w:p>
    <w:p>
      <w:pPr>
        <w:pStyle w:val="706"/>
        <w:ind w:firstLine="422"/>
        <w:spacing w:line="440" w:lineRule="exact"/>
        <w:rPr>
          <w:rFonts w:ascii="仿宋" w:hAnsi="仿宋" w:eastAsia="仿宋" w:cs="Microsoft New Tai Lue"/>
          <w:b/>
          <w:sz w:val="24"/>
        </w:rPr>
      </w:pPr>
      <w:r>
        <w:rPr>
          <w:rFonts w:ascii="仿宋" w:hAnsi="仿宋" w:eastAsia="仿宋" w:cs="Microsoft New Tai Lue"/>
          <w:b/>
          <w:sz w:val="24"/>
        </w:rPr>
        <w:t xml:space="preserve">1</w:t>
      </w:r>
      <w:r>
        <w:rPr>
          <w:rFonts w:hint="eastAsia" w:ascii="仿宋" w:hAnsi="仿宋" w:eastAsia="仿宋" w:cs="Microsoft New Tai Lue"/>
          <w:b/>
          <w:sz w:val="24"/>
        </w:rPr>
        <w:t xml:space="preserve">.7 </w:t>
      </w:r>
      <w:r>
        <w:rPr>
          <w:rFonts w:ascii="仿宋" w:hAnsi="仿宋" w:eastAsia="仿宋" w:cs="Microsoft New Tai Lue"/>
          <w:b/>
          <w:sz w:val="24"/>
        </w:rPr>
        <w:t xml:space="preserve">电子履约保函(保险)</w:t>
      </w:r>
      <w:r/>
    </w:p>
    <w:p>
      <w:pPr>
        <w:pStyle w:val="706"/>
        <w:ind w:firstLine="420"/>
        <w:spacing w:line="440" w:lineRule="exact"/>
        <w:rPr>
          <w:rFonts w:ascii="仿宋" w:hAnsi="仿宋" w:eastAsia="仿宋" w:cs="Microsoft New Tai Lue"/>
          <w:sz w:val="24"/>
        </w:rPr>
      </w:pPr>
      <w:r>
        <w:rPr>
          <w:rFonts w:hint="eastAsia" w:ascii="仿宋" w:hAnsi="仿宋" w:eastAsia="仿宋" w:cs="Microsoft New Tai Lue"/>
          <w:sz w:val="24"/>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4"/>
        </w:rPr>
        <w:t xml:space="preserve">兴财购〔2023〕</w:t>
      </w:r>
      <w:r>
        <w:rPr>
          <w:rFonts w:hint="eastAsia" w:ascii="仿宋" w:hAnsi="仿宋" w:eastAsia="仿宋" w:cs="Microsoft New Tai Lue"/>
          <w:sz w:val="24"/>
        </w:rPr>
        <w:t xml:space="preserve">2</w:t>
      </w:r>
      <w:r>
        <w:rPr>
          <w:rFonts w:ascii="仿宋" w:hAnsi="仿宋" w:eastAsia="仿宋" w:cs="Microsoft New Tai Lue"/>
          <w:sz w:val="24"/>
        </w:rPr>
        <w:t xml:space="preserve">5号</w:t>
      </w:r>
      <w:r>
        <w:rPr>
          <w:rFonts w:hint="eastAsia" w:ascii="仿宋" w:hAnsi="仿宋" w:eastAsia="仿宋" w:cs="Microsoft New Tai Lue"/>
          <w:sz w:val="24"/>
        </w:rPr>
        <w:t xml:space="preserve">）要求，</w:t>
      </w:r>
      <w:r>
        <w:rPr>
          <w:rFonts w:ascii="仿宋" w:hAnsi="仿宋" w:eastAsia="仿宋" w:cs="Microsoft New Tai Lue"/>
          <w:sz w:val="24"/>
        </w:rPr>
        <w:t xml:space="preserve">为优化政府采购营商环境，进一步降低</w:t>
      </w:r>
      <w:r>
        <w:rPr>
          <w:rFonts w:ascii="仿宋" w:hAnsi="仿宋" w:eastAsia="仿宋" w:cs="Microsoft New Tai Lue"/>
          <w:sz w:val="24"/>
        </w:rPr>
        <w:t xml:space="preserve">投标人</w:t>
      </w:r>
      <w:r>
        <w:rPr>
          <w:rFonts w:ascii="仿宋" w:hAnsi="仿宋" w:eastAsia="仿宋" w:cs="Microsoft New Tai Lue"/>
          <w:sz w:val="24"/>
        </w:rPr>
        <w:t xml:space="preserve">参与政府采购成本，</w:t>
      </w:r>
      <w:r>
        <w:rPr>
          <w:rFonts w:hint="eastAsia" w:ascii="仿宋" w:hAnsi="仿宋" w:eastAsia="仿宋" w:cs="Microsoft New Tai Lue"/>
          <w:sz w:val="24"/>
        </w:rPr>
        <w:t xml:space="preserve">我市全面启用政府采购履约保函（保险）。</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hint="eastAsia" w:ascii="仿宋" w:hAnsi="仿宋" w:eastAsia="仿宋" w:cs="Microsoft New Tai Lue"/>
          <w:sz w:val="24"/>
        </w:rPr>
        <w:t xml:space="preserve">政府采购履约保函（保险）是指在政府采购活动中第三方机构向</w:t>
      </w:r>
      <w:r>
        <w:rPr>
          <w:rFonts w:hint="eastAsia" w:ascii="仿宋" w:hAnsi="仿宋" w:eastAsia="仿宋" w:cs="Microsoft New Tai Lue"/>
          <w:sz w:val="24"/>
        </w:rPr>
        <w:t xml:space="preserve">招标</w:t>
      </w:r>
      <w:r>
        <w:rPr>
          <w:rFonts w:hint="eastAsia" w:ascii="仿宋" w:hAnsi="仿宋" w:eastAsia="仿宋" w:cs="Microsoft New Tai Lue"/>
          <w:sz w:val="24"/>
        </w:rPr>
        <w:t xml:space="preserve">人</w:t>
      </w:r>
      <w:r>
        <w:rPr>
          <w:rFonts w:hint="eastAsia" w:ascii="仿宋" w:hAnsi="仿宋" w:eastAsia="仿宋" w:cs="Microsoft New Tai Lue"/>
          <w:sz w:val="24"/>
        </w:rPr>
        <w:t xml:space="preserve">提供的保证政府采购中标、成交</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履行合同义务的担保或保险。如中标、成交</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未能按照政府采购合同要求规范履行合同义务，由第三方机构按照采购文件约定的履约保证金数额对</w:t>
      </w:r>
      <w:r>
        <w:rPr>
          <w:rFonts w:hint="eastAsia" w:ascii="仿宋" w:hAnsi="仿宋" w:eastAsia="仿宋" w:cs="Microsoft New Tai Lue"/>
          <w:sz w:val="24"/>
        </w:rPr>
        <w:t xml:space="preserve">招标人</w:t>
      </w:r>
      <w:r>
        <w:rPr>
          <w:rFonts w:hint="eastAsia" w:ascii="仿宋" w:hAnsi="仿宋" w:eastAsia="仿宋" w:cs="Microsoft New Tai Lue"/>
          <w:sz w:val="24"/>
        </w:rPr>
        <w:t xml:space="preserve">承担赔偿责任。</w:t>
      </w:r>
      <w:r>
        <w:rPr>
          <w:rFonts w:ascii="仿宋" w:hAnsi="仿宋" w:eastAsia="仿宋" w:cs="Microsoft New Tai Lue"/>
          <w:sz w:val="24"/>
        </w:rPr>
      </w:r>
      <w:r/>
    </w:p>
    <w:p>
      <w:pPr>
        <w:pStyle w:val="706"/>
        <w:ind w:firstLine="420"/>
        <w:spacing w:line="440" w:lineRule="exact"/>
        <w:rPr>
          <w:rFonts w:ascii="仿宋" w:hAnsi="仿宋" w:eastAsia="仿宋" w:cs="Microsoft New Tai Lue"/>
          <w:sz w:val="24"/>
        </w:rPr>
      </w:pPr>
      <w:r>
        <w:rPr>
          <w:rFonts w:hint="eastAsia" w:ascii="仿宋" w:hAnsi="仿宋" w:eastAsia="仿宋" w:cs="Microsoft New Tai Lue"/>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在签订政府采购合同后，登录“政府采购电子履约保函（保险</w:t>
      </w:r>
      <w:r>
        <w:rPr>
          <w:rFonts w:hint="eastAsia" w:ascii="仿宋" w:hAnsi="仿宋" w:eastAsia="仿宋" w:cs="Microsoft New Tai Lue"/>
          <w:sz w:val="24"/>
        </w:rPr>
        <w:t xml:space="preserve">）平台”，选择第三方机构并提交保函（保险）申请，经审核通过后支付相关费用即可。</w:t>
      </w: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可通过上述平台查询相关保函（保单）信息、理赔信息和开具发票。</w:t>
      </w:r>
      <w:r>
        <w:rPr>
          <w:rFonts w:ascii="仿宋" w:hAnsi="仿宋" w:eastAsia="仿宋" w:cs="Microsoft New Tai Lue"/>
          <w:sz w:val="24"/>
        </w:rPr>
      </w:r>
      <w:r/>
    </w:p>
    <w:p>
      <w:pPr>
        <w:pStyle w:val="706"/>
        <w:ind w:firstLine="420"/>
        <w:spacing w:line="440" w:lineRule="exact"/>
        <w:rPr>
          <w:rFonts w:hint="eastAsia" w:ascii="仿宋" w:hAnsi="仿宋" w:eastAsia="仿宋" w:cs="Microsoft New Tai Lue"/>
          <w:sz w:val="24"/>
        </w:rPr>
      </w:pPr>
      <w:r>
        <w:rPr>
          <w:rFonts w:hint="eastAsia" w:ascii="仿宋" w:hAnsi="仿宋" w:eastAsia="仿宋" w:cs="Microsoft New Tai Lue"/>
          <w:sz w:val="24"/>
        </w:rPr>
        <w:t xml:space="preserve">投标人</w:t>
      </w:r>
      <w:r>
        <w:rPr>
          <w:rFonts w:hint="eastAsia" w:ascii="仿宋" w:hAnsi="仿宋" w:eastAsia="仿宋" w:cs="Microsoft New Tai Lue"/>
          <w:sz w:val="24"/>
        </w:rPr>
        <w:t xml:space="preserve">可登录江苏政府采购网“资料下载”栏目（网址：</w:t>
      </w:r>
      <w:r>
        <w:rPr>
          <w:rFonts w:hint="eastAsia" w:ascii="仿宋" w:hAnsi="仿宋" w:eastAsia="仿宋" w:cs="Microsoft New Tai Lue"/>
          <w:sz w:val="24"/>
        </w:rPr>
        <w:fldChar w:fldCharType="begin"/>
      </w:r>
      <w:r>
        <w:rPr>
          <w:rFonts w:hint="eastAsia" w:ascii="仿宋" w:hAnsi="仿宋" w:eastAsia="仿宋" w:cs="Microsoft New Tai Lue"/>
          <w:sz w:val="24"/>
        </w:rPr>
        <w:instrText xml:space="preserve"> HYPERLINK "http://www.ccgp-jiangsu.gov.cn/jiangsu/zlxz" \o "www.ccgp-jiangsu.gov.cn/jiangsu/zlxz）下载\“政府采购电子履约" </w:instrText>
      </w:r>
      <w:r>
        <w:rPr>
          <w:rFonts w:hint="eastAsia" w:ascii="仿宋" w:hAnsi="仿宋" w:eastAsia="仿宋" w:cs="Microsoft New Tai Lue"/>
          <w:sz w:val="24"/>
        </w:rPr>
        <w:fldChar w:fldCharType="separate"/>
      </w:r>
      <w:r>
        <w:rPr>
          <w:rFonts w:hint="eastAsia" w:ascii="仿宋" w:hAnsi="仿宋" w:eastAsia="仿宋" w:cs="Microsoft New Tai Lue"/>
          <w:sz w:val="24"/>
        </w:rPr>
        <w:t xml:space="preserve">www.ccgp-jiangsu.gov.cn/jiangsu/zlxz）下载“政府采购电子履约</w:t>
      </w:r>
      <w:r>
        <w:rPr>
          <w:rFonts w:hint="eastAsia" w:ascii="仿宋" w:hAnsi="仿宋" w:eastAsia="仿宋" w:cs="Microsoft New Tai Lue"/>
          <w:sz w:val="24"/>
        </w:rPr>
        <w:fldChar w:fldCharType="end"/>
      </w:r>
      <w:r>
        <w:rPr>
          <w:rFonts w:hint="eastAsia" w:ascii="仿宋" w:hAnsi="仿宋" w:eastAsia="仿宋" w:cs="Microsoft New Tai Lue"/>
          <w:sz w:val="24"/>
        </w:rPr>
        <w:t xml:space="preserve">保函（保险）操作手册”。</w:t>
      </w:r>
      <w:r/>
    </w:p>
    <w:p>
      <w:pPr>
        <w:pStyle w:val="706"/>
        <w:jc w:val="left"/>
        <w:spacing w:line="44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ascii="仿宋" w:hAnsi="仿宋" w:eastAsia="仿宋" w:cs="仿宋"/>
          <w:sz w:val="28"/>
          <w:szCs w:val="28"/>
        </w:rPr>
      </w:pPr>
      <w:r>
        <w:rPr>
          <w:rFonts w:ascii="仿宋" w:hAnsi="仿宋" w:eastAsia="仿宋" w:cs="仿宋"/>
          <w:sz w:val="28"/>
          <w:szCs w:val="28"/>
        </w:rPr>
      </w:r>
      <w:r/>
    </w:p>
    <w:p>
      <w:pPr>
        <w:pStyle w:val="706"/>
        <w:jc w:val="left"/>
        <w:widowControl/>
        <w:rPr>
          <w:rFonts w:hint="eastAsia" w:ascii="仿宋" w:hAnsi="仿宋" w:eastAsia="仿宋" w:cs="仿宋"/>
          <w:sz w:val="28"/>
          <w:szCs w:val="28"/>
        </w:rPr>
      </w:pPr>
      <w:r>
        <w:rPr>
          <w:rFonts w:ascii="仿宋" w:hAnsi="仿宋" w:eastAsia="仿宋" w:cs="仿宋"/>
          <w:sz w:val="28"/>
          <w:szCs w:val="28"/>
        </w:rPr>
        <w:br w:type="page" w:clear="all"/>
      </w:r>
      <w:r>
        <w:rPr>
          <w:rFonts w:hint="eastAsia" w:ascii="仿宋" w:hAnsi="仿宋" w:eastAsia="仿宋" w:cs="仿宋"/>
          <w:sz w:val="28"/>
          <w:szCs w:val="28"/>
        </w:rPr>
      </w:r>
      <w:r/>
    </w:p>
    <w:p>
      <w:pPr>
        <w:pStyle w:val="706"/>
        <w:jc w:val="cente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rPr>
          <w:rFonts w:hint="eastAsia" w:ascii="仿宋" w:hAnsi="仿宋" w:eastAsia="仿宋" w:cs="仿宋"/>
        </w:rPr>
      </w:r>
      <w:r/>
    </w:p>
    <w:p>
      <w:pPr>
        <w:pStyle w:val="706"/>
        <w:ind w:firstLine="1215"/>
        <w:spacing w:line="360" w:lineRule="auto"/>
        <w:rPr>
          <w:rStyle w:val="769"/>
          <w:color w:val="000000"/>
          <w:sz w:val="30"/>
          <w:szCs w:val="30"/>
          <w:u w:val="none"/>
        </w:rPr>
        <w:pBdr>
          <w:top w:val="none" w:color="000000" w:sz="0" w:space="0"/>
          <w:left w:val="none" w:color="000000" w:sz="0" w:space="0"/>
          <w:bottom w:val="none" w:color="000000" w:sz="0" w:space="0"/>
          <w:right w:val="none" w:color="000000" w:sz="0" w:space="0"/>
        </w:pBdr>
      </w:pPr>
      <w:r>
        <w:rPr>
          <w:rStyle w:val="769"/>
          <w:color w:val="000000"/>
          <w:sz w:val="30"/>
          <w:szCs w:val="30"/>
          <w:u w:val="none"/>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"http://jszfcg.jsczt.cn/jszc/onlyoffice/6.4.2-6/web-apps/apps/documenteditor/main/index.html?_dc=6.4.2-6&amp;lang=zh&amp;customer=ONLYOFFICE&amp;frameEditorId=iframePage&amp;parentOrigin=http://jszfcg.jsczt.cn" \l "_Toc523404</w:instrText>
      </w:r>
      <w:r>
        <w:instrText xml:space="preserve">695" \o "http://jszfcg.jsczt.cn/jszc/onlyoffice/6.4.2-6/web-apps/apps/documenteditor/main/index.html?_dc=6.4.2-6&amp;lang=zh&amp;customer=ONLYOFFICE&amp;frameEditorId=iframePage&amp;parentOrigin=http://jszfcg.jsczt.cn#_Toc523404695" </w:instrText>
      </w:r>
      <w:r>
        <w:fldChar w:fldCharType="separate"/>
      </w:r>
      <w:r>
        <w:rPr>
          <w:rStyle w:val="769"/>
          <w:rFonts w:hint="eastAsia" w:ascii="仿宋" w:hAnsi="仿宋" w:eastAsia="仿宋" w:cs="仿宋"/>
          <w:color w:val="000000"/>
          <w:sz w:val="30"/>
          <w:szCs w:val="30"/>
          <w:u w:val="none"/>
        </w:rPr>
        <w:t xml:space="preserve">第一章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投标邀请</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w:instrText>
      </w:r>
      <w:r>
        <w:instrText xml:space="preserve">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69"/>
          <w:rFonts w:hint="eastAsia" w:ascii="仿宋" w:hAnsi="仿宋" w:eastAsia="仿宋" w:cs="仿宋"/>
          <w:color w:val="000000"/>
          <w:sz w:val="30"/>
          <w:szCs w:val="30"/>
          <w:u w:val="none"/>
        </w:rPr>
        <w:t xml:space="preserve">第二章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投标人须知</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"http://jszfcg.jsczt.cn/jszc/onlyoffice/6.4.2-6/web-apps/apps/documenteditor/main/index.html?_dc=6.4.2-6&amp;lang=zh&amp;customer=ONLYOFFICE&amp;frameEditorId=iframePage&amp;parentOrigin=http://jszfcg.jsczt.cn" \l "_Toc523404697" \o "http://jszfcg.j</w:instrText>
      </w:r>
      <w:r>
        <w:instrText xml:space="preserve">sczt.cn/jszc/onlyoffice/6.4.2-6/web-apps/apps/documenteditor/main/index.html?_dc=6.4.2-6&amp;lang=zh&amp;customer=ONLYOFFICE&amp;frameEditorId=iframePage&amp;parentOrigin=http://jszfcg.jsczt.cn#_Toc523404697" </w:instrText>
      </w:r>
      <w:r>
        <w:fldChar w:fldCharType="separate"/>
      </w:r>
      <w:r>
        <w:rPr>
          <w:rStyle w:val="769"/>
          <w:rFonts w:hint="eastAsia" w:ascii="仿宋" w:hAnsi="仿宋" w:eastAsia="仿宋" w:cs="仿宋"/>
          <w:color w:val="000000"/>
          <w:sz w:val="30"/>
          <w:szCs w:val="30"/>
          <w:u w:val="none"/>
        </w:rPr>
        <w:t xml:space="preserve">第三章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投标资料表</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w:instrText>
      </w:r>
      <w:r>
        <w:instrText xml:space="preserv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69"/>
          <w:rFonts w:hint="eastAsia" w:ascii="仿宋" w:hAnsi="仿宋" w:eastAsia="仿宋" w:cs="仿宋"/>
          <w:color w:val="000000"/>
          <w:sz w:val="30"/>
          <w:szCs w:val="30"/>
          <w:u w:val="none"/>
        </w:rPr>
        <w:t xml:space="preserve">第四章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评标标准</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"http://jszfcg.jsczt.cn/jszc/onlyoffice/6.4.2-6/web-apps/apps/documenteditor/main/index.html?_dc=6.4.2-6&amp;lang=zh&amp;customer=ONLYOFFICE&amp;frameEditorId=iframePage&amp;parentOrigin=http://jszfcg.jsczt.cn" \l "_Toc523404699" \o "http://jszfcg.js</w:instrText>
      </w:r>
      <w:r>
        <w:instrText xml:space="preserve">czt.cn/jszc/onlyoffice/6.4.2-6/web-apps/apps/documenteditor/main/index.html?_dc=6.4.2-6&amp;lang=zh&amp;customer=ONLYOFFICE&amp;frameEditorId=iframePage&amp;parentOrigin=http://jszfcg.jsczt.cn#_Toc523404699" </w:instrText>
      </w:r>
      <w:r>
        <w:fldChar w:fldCharType="separate"/>
      </w:r>
      <w:r>
        <w:rPr>
          <w:rStyle w:val="769"/>
          <w:rFonts w:hint="eastAsia" w:ascii="仿宋" w:hAnsi="仿宋" w:eastAsia="仿宋" w:cs="仿宋"/>
          <w:color w:val="000000"/>
          <w:sz w:val="30"/>
          <w:szCs w:val="30"/>
          <w:u w:val="none"/>
        </w:rPr>
        <w:t xml:space="preserve">第五章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拟签订的合同文本</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w:instrText>
      </w:r>
      <w:r>
        <w:instrText xml:space="preserve">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69"/>
          <w:rFonts w:hint="eastAsia" w:ascii="仿宋" w:hAnsi="仿宋" w:eastAsia="仿宋" w:cs="仿宋"/>
          <w:color w:val="000000"/>
          <w:sz w:val="30"/>
          <w:szCs w:val="30"/>
          <w:u w:val="none"/>
        </w:rPr>
        <w:t xml:space="preserve">第六章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采购需求</w:t>
      </w:r>
      <w:r>
        <w:rPr>
          <w:rStyle w:val="769"/>
          <w:rFonts w:hint="eastAsia" w:ascii="仿宋" w:hAnsi="仿宋" w:eastAsia="仿宋" w:cs="仿宋"/>
          <w:color w:val="000000"/>
          <w:sz w:val="30"/>
          <w:szCs w:val="30"/>
          <w:u w:val="none"/>
        </w:rPr>
        <w:fldChar w:fldCharType="end"/>
      </w:r>
      <w:r>
        <w:rPr>
          <w:rFonts w:hint="eastAsia" w:ascii="仿宋" w:hAnsi="仿宋" w:eastAsia="仿宋" w:cs="仿宋"/>
          <w:sz w:val="30"/>
          <w:szCs w:val="30"/>
        </w:rPr>
      </w:r>
      <w:r/>
    </w:p>
    <w:p>
      <w:pPr>
        <w:pStyle w:val="706"/>
        <w:ind w:firstLine="850"/>
        <w:spacing w:line="360" w:lineRule="auto"/>
        <w:rPr>
          <w:rStyle w:val="769"/>
          <w:rFonts w:hint="eastAsia" w:ascii="仿宋" w:hAnsi="仿宋" w:eastAsia="仿宋" w:cs="仿宋"/>
          <w:color w:val="000000"/>
          <w:sz w:val="30"/>
          <w:szCs w:val="3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"http://jszfcg.jsczt.cn/jszc/onlyoffice/6.4.2-6/web-apps/apps/documenteditor/main/index.html?_dc=6.4.2-6&amp;lang=zh&amp;customer=ONLYOFFICE&amp;frameEditorId=iframePage&amp;parentOrigin=http://jszfcg.jsczt.cn" \l "_Toc523404701" \o "http://jszfcg.js</w:instrText>
      </w:r>
      <w:r>
        <w:instrText xml:space="preserve">czt.cn/jszc/onlyoffice/6.4.2-6/web-apps/apps/documenteditor/main/index.html?_dc=6.4.2-6&amp;lang=zh&amp;customer=ONLYOFFICE&amp;frameEditorId=iframePage&amp;parentOrigin=http://jszfcg.jsczt.cn#_Toc523404701" </w:instrText>
      </w:r>
      <w:r>
        <w:fldChar w:fldCharType="separate"/>
      </w:r>
      <w:r>
        <w:rPr>
          <w:rStyle w:val="769"/>
          <w:rFonts w:hint="eastAsia" w:ascii="仿宋" w:hAnsi="仿宋" w:eastAsia="仿宋" w:cs="仿宋"/>
          <w:color w:val="000000"/>
          <w:sz w:val="30"/>
          <w:szCs w:val="30"/>
          <w:u w:val="none"/>
        </w:rPr>
        <w:t xml:space="preserve">第七章</w:t>
      </w:r>
      <w:r>
        <w:rPr>
          <w:rStyle w:val="769"/>
          <w:rFonts w:hint="eastAsia" w:ascii="宋体" w:hAnsi="宋体" w:cs="宋体"/>
          <w:color w:val="000000"/>
          <w:sz w:val="30"/>
          <w:szCs w:val="30"/>
          <w:u w:val="none"/>
        </w:rPr>
        <w:t xml:space="preserve"> </w:t>
      </w:r>
      <w:r>
        <w:rPr>
          <w:rStyle w:val="769"/>
          <w:rFonts w:hint="eastAsia" w:ascii="仿宋" w:hAnsi="仿宋" w:eastAsia="仿宋" w:cs="仿宋"/>
          <w:color w:val="000000"/>
          <w:sz w:val="30"/>
          <w:szCs w:val="30"/>
          <w:u w:val="none"/>
        </w:rPr>
        <w:t xml:space="preserve">投标文件相关格式</w:t>
      </w:r>
      <w:r>
        <w:rPr>
          <w:rStyle w:val="769"/>
          <w:rFonts w:hint="eastAsia" w:ascii="仿宋" w:hAnsi="仿宋" w:eastAsia="仿宋" w:cs="仿宋"/>
          <w:color w:val="000000"/>
          <w:sz w:val="30"/>
          <w:szCs w:val="30"/>
          <w:u w:val="none"/>
        </w:rPr>
        <w:fldChar w:fldCharType="end"/>
      </w:r>
      <w:r>
        <w:rPr>
          <w:rStyle w:val="769"/>
          <w:rFonts w:hint="eastAsia" w:ascii="仿宋" w:hAnsi="仿宋" w:eastAsia="仿宋" w:cs="仿宋"/>
          <w:color w:val="000000"/>
          <w:sz w:val="30"/>
          <w:szCs w:val="30"/>
          <w:u w:val="none"/>
        </w:rPr>
      </w:r>
      <w:r/>
    </w:p>
    <w:p>
      <w:pPr>
        <w:pStyle w:val="706"/>
        <w:ind w:firstLine="849"/>
        <w:spacing w:line="360" w:lineRule="auto"/>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Style w:val="769"/>
          <w:rFonts w:hint="eastAsia" w:ascii="仿宋" w:hAnsi="仿宋" w:eastAsia="仿宋" w:cs="仿宋"/>
          <w:color w:val="000000"/>
          <w:sz w:val="30"/>
          <w:szCs w:val="30"/>
          <w:u w:val="none"/>
        </w:rPr>
        <w:t xml:space="preserve">第八章  质疑函范本</w:t>
      </w:r>
      <w:r>
        <w:rPr>
          <w:rFonts w:hint="eastAsia" w:ascii="仿宋" w:hAnsi="仿宋" w:eastAsia="仿宋" w:cs="仿宋"/>
          <w:sz w:val="30"/>
          <w:szCs w:val="30"/>
        </w:rPr>
      </w:r>
      <w:r/>
    </w:p>
    <w:p>
      <w:pPr>
        <w:pStyle w:val="706"/>
        <w:spacing w:line="360" w:lineRule="auto"/>
        <w:rPr>
          <w:rFonts w:hint="eastAsia" w:ascii="仿宋" w:hAnsi="仿宋" w:eastAsia="仿宋" w:cs="仿宋"/>
          <w:sz w:val="44"/>
        </w:rPr>
        <w:sectPr>
          <w:footerReference w:type="default" r:id="rId13"/>
          <w:footnotePr/>
          <w:endnotePr/>
          <w:type w:val="nextPage"/>
          <w:pgSz w:w="11906" w:h="16838" w:orient="portrait"/>
          <w:pgMar w:top="1418" w:right="1418" w:bottom="1418" w:left="1418" w:header="851" w:footer="964" w:gutter="0"/>
          <w:pgNumType w:start="1"/>
          <w:cols w:num="1" w:sep="0" w:space="720" w:equalWidth="1"/>
          <w:docGrid w:linePitch="360"/>
        </w:sectPr>
      </w:pPr>
      <w:r>
        <w:rPr>
          <w:rFonts w:hint="eastAsia" w:ascii="仿宋" w:hAnsi="仿宋" w:eastAsia="仿宋" w:cs="仿宋"/>
          <w:sz w:val="44"/>
        </w:rPr>
      </w:r>
      <w:r/>
    </w:p>
    <w:p>
      <w:pPr>
        <w:pStyle w:val="969"/>
        <w:spacing w:after="120" w:line="240" w:lineRule="auto"/>
        <w:rPr>
          <w:rFonts w:hint="eastAsia" w:ascii="仿宋" w:hAnsi="仿宋" w:eastAsia="仿宋"/>
          <w:sz w:val="28"/>
          <w:szCs w:val="28"/>
        </w:rPr>
      </w:pPr>
      <w:r>
        <w:rPr>
          <w:rFonts w:ascii="仿宋" w:hAnsi="仿宋" w:eastAsia="仿宋"/>
          <w:sz w:val="28"/>
          <w:szCs w:val="28"/>
        </w:rPr>
        <w:t xml:space="preserve">第一章 投标邀请书</w:t>
      </w:r>
      <w:r>
        <w:rPr>
          <w:rFonts w:hint="eastAsia" w:ascii="仿宋" w:hAnsi="仿宋" w:eastAsia="仿宋"/>
          <w:sz w:val="28"/>
          <w:szCs w:val="28"/>
        </w:rPr>
      </w:r>
      <w:r/>
    </w:p>
    <w:p>
      <w:pPr>
        <w:pStyle w:val="706"/>
        <w:spacing w:line="500" w:lineRule="exact"/>
        <w:widowControl/>
        <w:rPr>
          <w:rFonts w:hint="eastAsia" w:ascii="仿宋" w:hAnsi="仿宋" w:eastAsia="仿宋"/>
          <w:sz w:val="24"/>
        </w:rPr>
      </w:pPr>
      <w:r>
        <w:rPr>
          <w:rFonts w:hint="eastAsia" w:ascii="仿宋" w:hAnsi="仿宋" w:eastAsia="仿宋"/>
          <w:sz w:val="24"/>
        </w:rPr>
        <w:t xml:space="preserve">项目概况</w:t>
      </w:r>
      <w:r/>
    </w:p>
    <w:p>
      <w:pPr>
        <w:pStyle w:val="706"/>
        <w:ind w:firstLine="480"/>
        <w:spacing w:line="500" w:lineRule="exact"/>
        <w:widowControl/>
        <w:rPr>
          <w:rFonts w:hint="eastAsia" w:ascii="仿宋" w:hAnsi="仿宋" w:eastAsia="仿宋" w:cs="宋体"/>
          <w:sz w:val="24"/>
        </w:rPr>
      </w:pPr>
      <w:r>
        <w:rPr>
          <w:rFonts w:hint="eastAsia" w:ascii="仿宋" w:hAnsi="仿宋" w:eastAsia="仿宋"/>
          <w:sz w:val="24"/>
          <w:u w:val="single"/>
        </w:rPr>
        <w:t xml:space="preserve">陶庄镇秸秆收储运及能源化利用项目</w:t>
      </w:r>
      <w:r>
        <w:rPr>
          <w:rFonts w:hint="eastAsia" w:ascii="仿宋" w:hAnsi="仿宋" w:eastAsia="仿宋"/>
          <w:sz w:val="24"/>
        </w:rPr>
        <w:t xml:space="preserve">的潜在</w:t>
      </w:r>
      <w:r>
        <w:rPr>
          <w:rFonts w:hint="eastAsia" w:ascii="仿宋" w:hAnsi="仿宋" w:eastAsia="仿宋"/>
          <w:sz w:val="24"/>
        </w:rPr>
        <w:t xml:space="preserve">投标人</w:t>
      </w:r>
      <w:r>
        <w:rPr>
          <w:rFonts w:hint="eastAsia" w:ascii="仿宋" w:hAnsi="仿宋" w:eastAsia="仿宋"/>
          <w:sz w:val="24"/>
        </w:rPr>
        <w:t xml:space="preserve">应在江苏政府采购“苏采云”系统</w:t>
      </w:r>
      <w:r>
        <w:rPr>
          <w:rFonts w:hint="eastAsia" w:ascii="仿宋" w:hAnsi="仿宋" w:eastAsia="仿宋"/>
          <w:sz w:val="24"/>
        </w:rPr>
        <w:t xml:space="preserve">（</w:t>
      </w:r>
      <w:r>
        <w:fldChar w:fldCharType="begin"/>
      </w:r>
      <w:r>
        <w:instrText xml:space="preserve"> HYPERLINK "http://jszfcg.jscz.gov.cn/jszc/login）获取招标文件，并于2024年" </w:instrText>
      </w:r>
      <w:r>
        <w:fldChar w:fldCharType="separate"/>
      </w:r>
      <w:r>
        <w:rPr>
          <w:rStyle w:val="769"/>
          <w:rFonts w:hint="eastAsia" w:ascii="仿宋" w:hAnsi="仿宋" w:eastAsia="仿宋"/>
          <w:color w:val="000000"/>
          <w:sz w:val="24"/>
        </w:rPr>
        <w:t xml:space="preserve">http://jszfcg.jscz.gov.cn/jszc/login）获取招标文件，并于202</w:t>
      </w:r>
      <w:r>
        <w:rPr>
          <w:rStyle w:val="769"/>
          <w:rFonts w:ascii="仿宋" w:hAnsi="仿宋" w:eastAsia="仿宋"/>
          <w:color w:val="000000"/>
          <w:sz w:val="24"/>
        </w:rPr>
        <w:t xml:space="preserve">4</w:t>
      </w:r>
      <w:r>
        <w:rPr>
          <w:rStyle w:val="769"/>
          <w:rFonts w:hint="eastAsia" w:ascii="仿宋" w:hAnsi="仿宋" w:eastAsia="仿宋"/>
          <w:bCs/>
          <w:color w:val="000000"/>
          <w:sz w:val="24"/>
        </w:rPr>
        <w:t xml:space="preserve">年</w:t>
      </w:r>
      <w:r>
        <w:rPr>
          <w:rStyle w:val="769"/>
          <w:rFonts w:hint="eastAsia" w:ascii="仿宋" w:hAnsi="仿宋" w:eastAsia="仿宋"/>
          <w:bCs/>
          <w:color w:val="000000"/>
          <w:sz w:val="24"/>
        </w:rPr>
        <w:fldChar w:fldCharType="end"/>
      </w:r>
      <w:r>
        <w:rPr>
          <w:rFonts w:hint="eastAsia" w:ascii="仿宋" w:hAnsi="仿宋" w:eastAsia="仿宋"/>
          <w:bCs/>
          <w:sz w:val="24"/>
          <w:u w:val="single"/>
        </w:rPr>
        <w:t xml:space="preserve">12</w:t>
      </w:r>
      <w:r>
        <w:rPr>
          <w:rFonts w:hint="eastAsia" w:ascii="仿宋" w:hAnsi="仿宋" w:eastAsia="仿宋"/>
          <w:bCs/>
          <w:sz w:val="24"/>
          <w:u w:val="single"/>
        </w:rPr>
        <w:t xml:space="preserve">月 </w:t>
      </w:r>
      <w:r>
        <w:rPr>
          <w:rFonts w:hint="eastAsia" w:ascii="仿宋" w:hAnsi="仿宋" w:eastAsia="仿宋"/>
          <w:bCs/>
          <w:sz w:val="24"/>
          <w:u w:val="single"/>
        </w:rPr>
        <w:t xml:space="preserve">30</w:t>
      </w:r>
      <w:r>
        <w:rPr>
          <w:rFonts w:hint="eastAsia" w:ascii="仿宋" w:hAnsi="仿宋" w:eastAsia="仿宋"/>
          <w:bCs/>
          <w:sz w:val="24"/>
          <w:u w:val="single"/>
        </w:rPr>
        <w:t xml:space="preserve">日9点30分</w:t>
      </w:r>
      <w:r>
        <w:rPr>
          <w:rFonts w:hint="eastAsia" w:ascii="仿宋" w:hAnsi="仿宋" w:eastAsia="仿宋"/>
          <w:bCs/>
          <w:sz w:val="24"/>
        </w:rPr>
        <w:t xml:space="preserve">（北京时间）前提交投标</w:t>
      </w:r>
      <w:r>
        <w:rPr>
          <w:rFonts w:ascii="仿宋" w:hAnsi="仿宋" w:eastAsia="仿宋"/>
          <w:bCs/>
          <w:sz w:val="24"/>
        </w:rPr>
        <w:t xml:space="preserve">文件</w:t>
      </w:r>
      <w:r>
        <w:rPr>
          <w:rFonts w:hint="eastAsia" w:ascii="仿宋" w:hAnsi="仿宋" w:eastAsia="仿宋"/>
          <w:sz w:val="24"/>
        </w:rPr>
        <w:t xml:space="preserve">。</w:t>
      </w:r>
      <w:r>
        <w:rPr>
          <w:rFonts w:hint="eastAsia" w:ascii="仿宋" w:hAnsi="仿宋" w:eastAsia="仿宋" w:cs="宋体"/>
          <w:sz w:val="24"/>
        </w:rPr>
      </w:r>
      <w:r/>
    </w:p>
    <w:p>
      <w:pPr>
        <w:pStyle w:val="706"/>
        <w:spacing w:line="500" w:lineRule="exact"/>
        <w:widowControl/>
        <w:rPr>
          <w:rFonts w:hint="eastAsia" w:ascii="仿宋" w:hAnsi="仿宋" w:eastAsia="仿宋" w:cs="宋体"/>
          <w:b/>
          <w:sz w:val="24"/>
        </w:rPr>
      </w:pPr>
      <w:r>
        <w:rPr>
          <w:rFonts w:hint="eastAsia" w:ascii="仿宋" w:hAnsi="仿宋" w:eastAsia="仿宋" w:cs="宋体"/>
          <w:b/>
          <w:sz w:val="24"/>
        </w:rPr>
        <w:t xml:space="preserve">一、项目基本情况</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JSZC-321281052-XZGL-G2024-0012</w:t>
      </w:r>
      <w:r>
        <w:rPr>
          <w:rFonts w:hint="eastAsia" w:ascii="仿宋" w:hAnsi="仿宋" w:eastAsia="仿宋"/>
          <w:sz w:val="24"/>
        </w:rPr>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项目名称：陶庄镇秸秆收储运及能源化利用项目</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预算金额：人民币壹佰贰拾捌万元整（￥：1280000.00元）；</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最高限价：人民币壹佰贰拾捌万元整（￥：1280000.00元），如</w:t>
      </w:r>
      <w:r>
        <w:rPr>
          <w:rFonts w:hint="eastAsia" w:ascii="仿宋" w:hAnsi="仿宋" w:eastAsia="仿宋"/>
          <w:sz w:val="24"/>
        </w:rPr>
        <w:t xml:space="preserve">投标人</w:t>
      </w:r>
      <w:r>
        <w:rPr>
          <w:rFonts w:hint="eastAsia" w:ascii="仿宋" w:hAnsi="仿宋" w:eastAsia="仿宋"/>
          <w:sz w:val="24"/>
        </w:rPr>
        <w:t xml:space="preserve">总报价超过最高限价的，将被判定为无效响应文件。</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采购需求：采购拖拉机2台、圆捆打捆机2台，具体要求详见招标文件。</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合同履行期限：合同签订后30日内完成全部供货。</w:t>
      </w:r>
      <w:r/>
    </w:p>
    <w:p>
      <w:pPr>
        <w:pStyle w:val="706"/>
        <w:ind w:firstLine="480"/>
        <w:spacing w:line="500" w:lineRule="exact"/>
        <w:rPr>
          <w:rFonts w:hint="eastAsia" w:ascii="仿宋" w:hAnsi="仿宋" w:eastAsia="仿宋"/>
          <w:sz w:val="24"/>
        </w:rPr>
      </w:pPr>
      <w:r>
        <w:rPr>
          <w:rFonts w:hint="eastAsia" w:ascii="仿宋" w:hAnsi="仿宋" w:eastAsia="仿宋"/>
          <w:sz w:val="24"/>
        </w:rPr>
        <w:t xml:space="preserve">本项目不接受联合体投标，本项目采用资格后审方式。</w:t>
      </w:r>
      <w:r/>
    </w:p>
    <w:p>
      <w:pPr>
        <w:pStyle w:val="706"/>
        <w:spacing w:line="500" w:lineRule="exact"/>
        <w:widowControl/>
        <w:rPr>
          <w:rFonts w:hint="eastAsia" w:ascii="仿宋" w:hAnsi="仿宋" w:eastAsia="仿宋" w:cs="宋体"/>
          <w:b/>
          <w:sz w:val="24"/>
        </w:rPr>
      </w:pPr>
      <w:r>
        <w:rPr>
          <w:rFonts w:hint="eastAsia" w:ascii="仿宋" w:hAnsi="仿宋" w:eastAsia="仿宋" w:cs="宋体"/>
          <w:b/>
          <w:sz w:val="24"/>
        </w:rPr>
        <w:t xml:space="preserve">二、申请人的资格要求：</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1.满足《中华人民共和国政府采购法》第二十二条规定</w:t>
      </w:r>
      <w:r>
        <w:rPr>
          <w:rFonts w:hint="eastAsia" w:ascii="仿宋" w:hAnsi="仿宋" w:eastAsia="仿宋" w:cs="宋体"/>
          <w:color w:val="000000"/>
          <w:sz w:val="24"/>
        </w:rPr>
        <w:t xml:space="preserve">：</w:t>
      </w:r>
      <w:r>
        <w:rPr>
          <w:rFonts w:hint="eastAsia" w:ascii="仿宋" w:hAnsi="仿宋" w:eastAsia="仿宋" w:cs="宋体"/>
          <w:sz w:val="24"/>
        </w:rPr>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（1）具有独立承担民事责任的能力；</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（2）具有良好的商业信誉和健全的财务会计制度；</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（3）具有履行合同所必需的设备和专业技术能力；</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（4）有依法</w:t>
      </w:r>
      <w:r>
        <w:rPr>
          <w:rFonts w:hint="eastAsia" w:ascii="仿宋" w:hAnsi="仿宋" w:eastAsia="仿宋" w:cs="宋体"/>
          <w:sz w:val="24"/>
        </w:rPr>
        <w:t xml:space="preserve">缴纳税收和社会保障资金的良好记录；</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（5）参加政府采购活动前三年内，在经营活动中没有重大违法记录；</w:t>
      </w:r>
      <w:r/>
    </w:p>
    <w:p>
      <w:pPr>
        <w:pStyle w:val="706"/>
        <w:ind w:firstLine="560"/>
        <w:spacing w:line="500" w:lineRule="exact"/>
        <w:widowControl/>
        <w:rPr>
          <w:rFonts w:hint="eastAsia" w:ascii="仿宋" w:hAnsi="仿宋" w:eastAsia="仿宋" w:cs="宋体"/>
          <w:sz w:val="24"/>
        </w:rPr>
      </w:pPr>
      <w:r>
        <w:rPr>
          <w:rFonts w:hint="eastAsia" w:ascii="仿宋" w:hAnsi="仿宋" w:eastAsia="仿宋" w:cs="宋体"/>
          <w:sz w:val="24"/>
        </w:rPr>
        <w:t xml:space="preserve">（6）法律、行政法规规定的其他条件。</w:t>
      </w:r>
      <w:r/>
    </w:p>
    <w:p>
      <w:pPr>
        <w:pStyle w:val="706"/>
        <w:ind w:firstLine="560"/>
        <w:spacing w:line="500" w:lineRule="exact"/>
        <w:widowControl/>
        <w:rPr>
          <w:rFonts w:hint="eastAsia" w:ascii="仿宋" w:hAnsi="仿宋" w:eastAsia="仿宋"/>
          <w:color w:val="000000"/>
          <w:sz w:val="24"/>
        </w:rPr>
      </w:pPr>
      <w:r>
        <w:rPr>
          <w:rFonts w:hint="eastAsia" w:ascii="仿宋" w:hAnsi="仿宋" w:eastAsia="仿宋"/>
          <w:color w:val="000000"/>
          <w:sz w:val="24"/>
        </w:rPr>
        <w:t xml:space="preserve">2.未被“信用中国”网站（</w:t>
      </w:r>
      <w:r>
        <w:rPr>
          <w:rFonts w:hint="eastAsia" w:ascii="仿宋" w:hAnsi="仿宋" w:eastAsia="仿宋"/>
          <w:sz w:val="24"/>
        </w:rPr>
        <w:t xml:space="preserve">www.creditchina.gov.cn</w:t>
      </w:r>
      <w:r>
        <w:rPr>
          <w:rFonts w:hint="eastAsia" w:ascii="仿宋" w:hAnsi="仿宋" w:eastAsia="仿宋"/>
          <w:color w:val="000000"/>
          <w:sz w:val="24"/>
        </w:rPr>
        <w:t xml:space="preserve">）列入失信被执行人、重大税收违法案件当事人名单、政府采购严重失信行为记录名单。</w:t>
      </w:r>
      <w:r/>
    </w:p>
    <w:p>
      <w:pPr>
        <w:pStyle w:val="706"/>
        <w:ind w:firstLine="560"/>
        <w:spacing w:line="500" w:lineRule="exact"/>
        <w:widowControl/>
        <w:rPr>
          <w:rFonts w:hint="eastAsia" w:ascii="仿宋" w:hAnsi="仿宋" w:eastAsia="仿宋"/>
          <w:sz w:val="24"/>
        </w:rPr>
      </w:pPr>
      <w:r>
        <w:rPr>
          <w:rFonts w:hint="eastAsia" w:ascii="仿宋" w:hAnsi="仿宋" w:eastAsia="仿宋"/>
          <w:color w:val="000000"/>
          <w:sz w:val="24"/>
        </w:rPr>
        <w:t xml:space="preserve">3.落实政府采购政策需满足的资格要求：本项目为非专门面向中小企业采购的项目。</w:t>
      </w:r>
      <w:r>
        <w:rPr>
          <w:rFonts w:hint="eastAsia" w:ascii="仿宋" w:hAnsi="仿宋" w:eastAsia="仿宋"/>
          <w:sz w:val="24"/>
        </w:rPr>
      </w:r>
      <w:r/>
    </w:p>
    <w:p>
      <w:pPr>
        <w:pStyle w:val="706"/>
        <w:ind w:firstLine="560"/>
        <w:spacing w:line="500" w:lineRule="exact"/>
        <w:widowControl/>
        <w:rPr>
          <w:rFonts w:hint="eastAsia" w:ascii="仿宋" w:hAnsi="仿宋" w:eastAsia="仿宋" w:cs="宋体"/>
          <w:sz w:val="24"/>
        </w:rPr>
      </w:pPr>
      <w:r>
        <w:rPr>
          <w:rFonts w:hint="eastAsia" w:ascii="仿宋" w:hAnsi="仿宋" w:eastAsia="仿宋" w:cs="仿宋"/>
          <w:color w:val="000000"/>
          <w:sz w:val="24"/>
        </w:rPr>
        <w:t xml:space="preserve">4.</w:t>
      </w:r>
      <w:r>
        <w:rPr>
          <w:rFonts w:hint="eastAsia" w:ascii="仿宋" w:hAnsi="仿宋" w:eastAsia="仿宋"/>
          <w:color w:val="000000"/>
          <w:sz w:val="24"/>
        </w:rPr>
        <w:t xml:space="preserve">本项目的特定资格要求：/。</w:t>
      </w:r>
      <w:r>
        <w:rPr>
          <w:rFonts w:hint="eastAsia" w:ascii="仿宋" w:hAnsi="仿宋" w:eastAsia="仿宋" w:cs="宋体"/>
          <w:sz w:val="24"/>
        </w:rPr>
      </w:r>
      <w:r/>
    </w:p>
    <w:p>
      <w:pPr>
        <w:pStyle w:val="706"/>
        <w:jc w:val="left"/>
        <w:spacing w:line="500" w:lineRule="exact"/>
        <w:shd w:val="clear" w:color="auto" w:fill="ffffff"/>
        <w:widowControl/>
        <w:rPr>
          <w:rFonts w:hint="eastAsia" w:ascii="仿宋" w:hAnsi="仿宋" w:eastAsia="仿宋" w:cs="宋体"/>
          <w:b/>
          <w:sz w:val="24"/>
        </w:rPr>
      </w:pPr>
      <w:r>
        <w:rPr>
          <w:rFonts w:hint="eastAsia" w:ascii="仿宋" w:hAnsi="仿宋" w:eastAsia="仿宋" w:cs="宋体"/>
          <w:b/>
          <w:sz w:val="24"/>
        </w:rPr>
        <w:t xml:space="preserve">三、获取</w:t>
      </w:r>
      <w:r>
        <w:rPr>
          <w:rFonts w:hint="eastAsia" w:ascii="仿宋" w:hAnsi="仿宋" w:eastAsia="仿宋" w:cs="宋体"/>
          <w:b/>
          <w:sz w:val="24"/>
        </w:rPr>
        <w:t xml:space="preserve">招标文件</w:t>
      </w:r>
      <w:r/>
    </w:p>
    <w:p>
      <w:pPr>
        <w:pStyle w:val="757"/>
        <w:ind w:firstLine="540"/>
        <w:spacing w:before="0" w:beforeAutospacing="0" w:after="0" w:afterAutospacing="0" w:line="500" w:lineRule="exact"/>
        <w:rPr>
          <w:rFonts w:hint="eastAsia" w:ascii="仿宋" w:hAnsi="仿宋" w:eastAsia="仿宋"/>
          <w:color w:val="333333"/>
        </w:rPr>
      </w:pPr>
      <w:r>
        <w:rPr>
          <w:rFonts w:hint="eastAsia" w:ascii="仿宋" w:hAnsi="仿宋" w:eastAsia="仿宋"/>
          <w:color w:val="000000"/>
        </w:rPr>
        <w:t xml:space="preserve">时间：</w:t>
      </w:r>
      <w:r>
        <w:rPr>
          <w:rFonts w:hint="eastAsia" w:ascii="仿宋" w:hAnsi="仿宋" w:eastAsia="仿宋"/>
          <w:color w:val="000000"/>
          <w:u w:val="single"/>
        </w:rPr>
        <w:t xml:space="preserve">2024年</w:t>
      </w:r>
      <w:r>
        <w:rPr>
          <w:rFonts w:hint="eastAsia" w:ascii="仿宋" w:hAnsi="仿宋" w:eastAsia="仿宋"/>
          <w:color w:val="000000"/>
          <w:u w:val="single"/>
        </w:rPr>
        <w:t xml:space="preserve">12</w:t>
      </w:r>
      <w:r>
        <w:rPr>
          <w:rFonts w:hint="eastAsia" w:ascii="仿宋" w:hAnsi="仿宋" w:eastAsia="仿宋"/>
          <w:color w:val="000000"/>
          <w:u w:val="single"/>
        </w:rPr>
        <w:t xml:space="preserve">月</w:t>
      </w:r>
      <w:r>
        <w:rPr>
          <w:rFonts w:hint="eastAsia" w:ascii="仿宋" w:hAnsi="仿宋" w:eastAsia="仿宋"/>
          <w:color w:val="000000"/>
          <w:u w:val="single"/>
        </w:rPr>
        <w:t xml:space="preserve">10</w:t>
      </w:r>
      <w:r>
        <w:rPr>
          <w:rFonts w:hint="eastAsia" w:ascii="仿宋" w:hAnsi="仿宋" w:eastAsia="仿宋"/>
          <w:color w:val="000000"/>
          <w:u w:val="single"/>
        </w:rPr>
        <w:t xml:space="preserve">日</w:t>
      </w:r>
      <w:r>
        <w:rPr>
          <w:rFonts w:hint="eastAsia" w:ascii="仿宋" w:hAnsi="仿宋" w:eastAsia="仿宋"/>
          <w:color w:val="000000"/>
        </w:rPr>
        <w:t xml:space="preserve">至</w:t>
      </w:r>
      <w:r>
        <w:rPr>
          <w:rFonts w:hint="eastAsia" w:ascii="仿宋" w:hAnsi="仿宋" w:eastAsia="仿宋"/>
          <w:color w:val="000000"/>
          <w:u w:val="single"/>
        </w:rPr>
        <w:t xml:space="preserve">2024年</w:t>
      </w:r>
      <w:r>
        <w:rPr>
          <w:rFonts w:hint="eastAsia" w:ascii="仿宋" w:hAnsi="仿宋" w:eastAsia="仿宋"/>
          <w:color w:val="000000"/>
          <w:u w:val="single"/>
        </w:rPr>
        <w:t xml:space="preserve">12</w:t>
      </w:r>
      <w:r>
        <w:rPr>
          <w:rFonts w:hint="eastAsia" w:ascii="仿宋" w:hAnsi="仿宋" w:eastAsia="仿宋"/>
          <w:color w:val="000000"/>
          <w:u w:val="single"/>
        </w:rPr>
        <w:t xml:space="preserve">月</w:t>
      </w:r>
      <w:r>
        <w:rPr>
          <w:rFonts w:hint="eastAsia" w:ascii="仿宋" w:hAnsi="仿宋" w:eastAsia="仿宋"/>
          <w:color w:val="000000"/>
          <w:u w:val="single"/>
        </w:rPr>
        <w:t xml:space="preserve">16</w:t>
      </w:r>
      <w:r>
        <w:rPr>
          <w:rFonts w:hint="eastAsia" w:ascii="仿宋" w:hAnsi="仿宋" w:eastAsia="仿宋"/>
          <w:color w:val="000000"/>
          <w:u w:val="single"/>
        </w:rPr>
        <w:t xml:space="preserve">日</w:t>
      </w:r>
      <w:r>
        <w:rPr>
          <w:rFonts w:hint="eastAsia" w:ascii="仿宋" w:hAnsi="仿宋" w:eastAsia="仿宋"/>
          <w:color w:val="000000"/>
        </w:rPr>
        <w:t xml:space="preserve">，每天上午0：00-12:00，下午12：00-23：59</w:t>
      </w:r>
      <w:r>
        <w:rPr>
          <w:rFonts w:hint="eastAsia" w:ascii="仿宋" w:hAnsi="仿宋" w:eastAsia="仿宋"/>
          <w:color w:val="333333"/>
        </w:rPr>
      </w:r>
      <w:r/>
    </w:p>
    <w:p>
      <w:pPr>
        <w:pStyle w:val="757"/>
        <w:ind w:firstLine="540"/>
        <w:jc w:val="both"/>
        <w:spacing w:before="0" w:beforeAutospacing="0" w:after="0" w:afterAutospacing="0" w:line="500" w:lineRule="exact"/>
        <w:shd w:val="clear" w:color="auto" w:fill="ffffff"/>
        <w:rPr>
          <w:rFonts w:ascii="仿宋" w:hAnsi="仿宋" w:eastAsia="仿宋"/>
          <w:color w:val="000000"/>
        </w:rPr>
      </w:pPr>
      <w:r>
        <w:rPr>
          <w:rFonts w:hint="eastAsia" w:ascii="仿宋" w:hAnsi="仿宋" w:eastAsia="仿宋"/>
          <w:color w:val="000000"/>
        </w:rPr>
        <w:t xml:space="preserve">地点:“苏采云”系统(网址:http://jszfcg.jsczt.cn/)</w:t>
      </w:r>
      <w:r>
        <w:rPr>
          <w:rFonts w:ascii="仿宋" w:hAnsi="仿宋" w:eastAsia="仿宋"/>
          <w:color w:val="000000"/>
        </w:rPr>
      </w:r>
      <w:r/>
    </w:p>
    <w:p>
      <w:pPr>
        <w:pStyle w:val="757"/>
        <w:ind w:firstLine="540"/>
        <w:jc w:val="both"/>
        <w:spacing w:before="0" w:beforeAutospacing="0" w:after="0" w:afterAutospacing="0" w:line="500" w:lineRule="exact"/>
        <w:shd w:val="clear" w:color="auto" w:fill="ffffff"/>
        <w:rPr>
          <w:rFonts w:ascii="仿宋" w:hAnsi="仿宋" w:eastAsia="仿宋"/>
          <w:color w:val="000000"/>
        </w:rPr>
      </w:pPr>
      <w:r>
        <w:rPr>
          <w:rFonts w:hint="eastAsia" w:ascii="仿宋" w:hAnsi="仿宋" w:eastAsia="仿宋"/>
          <w:color w:val="000000"/>
        </w:rPr>
        <w:t xml:space="preserve">方式:网上注册登记成功后系统内免费下载</w:t>
      </w:r>
      <w:r>
        <w:rPr>
          <w:rFonts w:ascii="仿宋" w:hAnsi="仿宋" w:eastAsia="仿宋"/>
          <w:color w:val="000000"/>
        </w:rPr>
      </w:r>
      <w:r/>
    </w:p>
    <w:p>
      <w:pPr>
        <w:pStyle w:val="757"/>
        <w:ind w:firstLine="540"/>
        <w:jc w:val="both"/>
        <w:spacing w:before="0" w:beforeAutospacing="0" w:after="0" w:afterAutospacing="0" w:line="500" w:lineRule="exact"/>
        <w:shd w:val="clear" w:color="auto" w:fill="ffffff"/>
        <w:rPr>
          <w:rFonts w:hint="eastAsia" w:ascii="仿宋" w:hAnsi="仿宋" w:eastAsia="仿宋"/>
          <w:color w:val="000000"/>
        </w:rPr>
      </w:pPr>
      <w:r>
        <w:rPr>
          <w:rFonts w:hint="eastAsia" w:ascii="仿宋" w:hAnsi="仿宋" w:eastAsia="仿宋"/>
          <w:color w:val="000000"/>
        </w:rPr>
        <w:t xml:space="preserve">售价:0.00元</w:t>
      </w:r>
      <w:r/>
    </w:p>
    <w:p>
      <w:pPr>
        <w:pStyle w:val="706"/>
        <w:jc w:val="left"/>
        <w:spacing w:line="500" w:lineRule="exact"/>
        <w:widowControl/>
        <w:rPr>
          <w:rFonts w:hint="eastAsia" w:ascii="仿宋" w:hAnsi="仿宋" w:eastAsia="仿宋" w:cs="宋体"/>
          <w:b/>
          <w:sz w:val="24"/>
        </w:rPr>
        <w:outlineLvl w:val="1"/>
      </w:pPr>
      <w:r>
        <w:rPr>
          <w:rFonts w:hint="eastAsia" w:ascii="仿宋" w:hAnsi="仿宋" w:eastAsia="仿宋" w:cs="宋体"/>
          <w:b/>
          <w:sz w:val="24"/>
        </w:rPr>
        <w:t xml:space="preserve">四、</w:t>
      </w:r>
      <w:r>
        <w:rPr>
          <w:rFonts w:hint="eastAsia" w:ascii="仿宋" w:hAnsi="仿宋" w:eastAsia="仿宋"/>
          <w:b/>
          <w:color w:val="000000"/>
          <w:sz w:val="24"/>
        </w:rPr>
        <w:t xml:space="preserve">提交投标文件截止时间和地点</w:t>
      </w:r>
      <w:r>
        <w:rPr>
          <w:rFonts w:hint="eastAsia" w:ascii="仿宋" w:hAnsi="仿宋" w:eastAsia="仿宋" w:cs="宋体"/>
          <w:b/>
          <w:sz w:val="24"/>
        </w:rPr>
      </w:r>
      <w:r/>
    </w:p>
    <w:p>
      <w:pPr>
        <w:pStyle w:val="757"/>
        <w:ind w:firstLine="560"/>
        <w:spacing w:before="0" w:beforeAutospacing="0" w:after="0" w:afterAutospacing="0" w:line="500" w:lineRule="exact"/>
        <w:rPr>
          <w:rFonts w:hint="eastAsia" w:ascii="仿宋" w:hAnsi="仿宋" w:eastAsia="仿宋"/>
          <w:color w:val="333333"/>
        </w:rPr>
      </w:pPr>
      <w:r>
        <w:rPr>
          <w:rFonts w:hint="eastAsia" w:ascii="仿宋" w:hAnsi="仿宋" w:eastAsia="仿宋"/>
          <w:color w:val="000000"/>
        </w:rPr>
        <w:t xml:space="preserve">投标文件递交截止时间：</w:t>
      </w:r>
      <w:r>
        <w:rPr>
          <w:rFonts w:hint="eastAsia" w:ascii="仿宋" w:hAnsi="仿宋" w:eastAsia="仿宋"/>
          <w:color w:val="000000"/>
          <w:u w:val="single"/>
        </w:rPr>
        <w:t xml:space="preserve">202</w:t>
      </w:r>
      <w:r>
        <w:rPr>
          <w:rFonts w:ascii="仿宋" w:hAnsi="仿宋" w:eastAsia="仿宋"/>
          <w:color w:val="000000"/>
          <w:u w:val="single"/>
        </w:rPr>
        <w:t xml:space="preserve">4</w:t>
      </w:r>
      <w:r>
        <w:rPr>
          <w:rFonts w:hint="eastAsia" w:ascii="仿宋" w:hAnsi="仿宋" w:eastAsia="仿宋"/>
          <w:color w:val="000000"/>
          <w:u w:val="single"/>
        </w:rPr>
        <w:t xml:space="preserve">年</w:t>
      </w:r>
      <w:r>
        <w:rPr>
          <w:rFonts w:hint="eastAsia" w:ascii="仿宋" w:hAnsi="仿宋" w:eastAsia="仿宋"/>
          <w:color w:val="000000"/>
          <w:u w:val="single"/>
        </w:rPr>
        <w:t xml:space="preserve">12</w:t>
      </w:r>
      <w:r>
        <w:rPr>
          <w:rFonts w:hint="eastAsia" w:ascii="仿宋" w:hAnsi="仿宋" w:eastAsia="仿宋"/>
          <w:color w:val="000000"/>
          <w:u w:val="single"/>
        </w:rPr>
        <w:t xml:space="preserve">月</w:t>
      </w:r>
      <w:r>
        <w:rPr>
          <w:rFonts w:hint="eastAsia" w:ascii="仿宋" w:hAnsi="仿宋" w:eastAsia="仿宋"/>
          <w:color w:val="000000"/>
          <w:u w:val="single"/>
        </w:rPr>
        <w:t xml:space="preserve">30</w:t>
      </w:r>
      <w:r>
        <w:rPr>
          <w:rFonts w:hint="eastAsia" w:ascii="仿宋" w:hAnsi="仿宋" w:eastAsia="仿宋"/>
          <w:color w:val="000000"/>
          <w:u w:val="single"/>
        </w:rPr>
        <w:t xml:space="preserve">日9点30分</w:t>
      </w:r>
      <w:r>
        <w:rPr>
          <w:rFonts w:hint="eastAsia" w:ascii="仿宋" w:hAnsi="仿宋" w:eastAsia="仿宋"/>
          <w:color w:val="000000"/>
        </w:rPr>
        <w:t xml:space="preserve">前（北京时间）</w:t>
      </w:r>
      <w:r>
        <w:rPr>
          <w:rFonts w:hint="eastAsia" w:ascii="仿宋" w:hAnsi="仿宋" w:eastAsia="仿宋"/>
          <w:color w:val="333333"/>
        </w:rPr>
      </w:r>
      <w:r/>
    </w:p>
    <w:p>
      <w:pPr>
        <w:pStyle w:val="757"/>
        <w:ind w:firstLine="570"/>
        <w:jc w:val="both"/>
        <w:spacing w:before="0" w:beforeAutospacing="0" w:after="0" w:afterAutospacing="0" w:line="500" w:lineRule="exact"/>
        <w:shd w:val="clear" w:color="auto" w:fill="ffffff"/>
        <w:rPr>
          <w:rFonts w:hint="eastAsia" w:ascii="仿宋" w:hAnsi="仿宋" w:eastAsia="仿宋"/>
          <w:color w:val="333333"/>
        </w:rPr>
      </w:pPr>
      <w:r>
        <w:rPr>
          <w:rFonts w:hint="eastAsia" w:ascii="仿宋" w:hAnsi="仿宋" w:eastAsia="仿宋"/>
          <w:color w:val="000000"/>
        </w:rPr>
        <w:t xml:space="preserve">地点：“苏采云”系统（网址：http://jszfcg.jsczt.cn/）“开标大厅，点击“苏采云”进入系统“开标大厅”。</w:t>
      </w:r>
      <w:r>
        <w:rPr>
          <w:rFonts w:hint="eastAsia" w:ascii="仿宋" w:hAnsi="仿宋" w:eastAsia="仿宋"/>
          <w:color w:val="333333"/>
        </w:rPr>
      </w:r>
      <w:r/>
    </w:p>
    <w:p>
      <w:pPr>
        <w:pStyle w:val="706"/>
        <w:spacing w:line="500" w:lineRule="exact"/>
        <w:widowControl/>
        <w:rPr>
          <w:rFonts w:hint="eastAsia" w:ascii="仿宋" w:hAnsi="仿宋" w:eastAsia="仿宋" w:cs="宋体"/>
          <w:b/>
          <w:color w:val="000000"/>
          <w:sz w:val="24"/>
        </w:rPr>
      </w:pPr>
      <w:r>
        <w:rPr>
          <w:rFonts w:hint="eastAsia" w:ascii="仿宋" w:hAnsi="仿宋" w:eastAsia="仿宋" w:cs="宋体"/>
          <w:b/>
          <w:color w:val="000000"/>
          <w:sz w:val="24"/>
        </w:rPr>
        <w:t xml:space="preserve">五、开启</w:t>
      </w:r>
      <w:r/>
    </w:p>
    <w:p>
      <w:pPr>
        <w:pStyle w:val="757"/>
        <w:ind w:firstLine="560"/>
        <w:spacing w:before="0" w:beforeAutospacing="0" w:after="0" w:afterAutospacing="0" w:line="500" w:lineRule="exact"/>
        <w:rPr>
          <w:rFonts w:hint="eastAsia" w:ascii="仿宋" w:hAnsi="仿宋" w:eastAsia="仿宋"/>
          <w:color w:val="333333"/>
        </w:rPr>
      </w:pPr>
      <w:r>
        <w:rPr>
          <w:rFonts w:hint="eastAsia" w:ascii="仿宋" w:hAnsi="仿宋" w:eastAsia="仿宋"/>
          <w:color w:val="000000"/>
        </w:rPr>
        <w:t xml:space="preserve">时间：</w:t>
      </w:r>
      <w:r>
        <w:rPr>
          <w:rFonts w:hint="eastAsia" w:ascii="仿宋" w:hAnsi="仿宋" w:eastAsia="仿宋"/>
          <w:color w:val="000000"/>
          <w:u w:val="single"/>
        </w:rPr>
        <w:t xml:space="preserve">202</w:t>
      </w:r>
      <w:r>
        <w:rPr>
          <w:rFonts w:ascii="仿宋" w:hAnsi="仿宋" w:eastAsia="仿宋"/>
          <w:color w:val="000000"/>
          <w:u w:val="single"/>
        </w:rPr>
        <w:t xml:space="preserve">4</w:t>
      </w:r>
      <w:r>
        <w:rPr>
          <w:rFonts w:hint="eastAsia" w:ascii="仿宋" w:hAnsi="仿宋" w:eastAsia="仿宋"/>
          <w:color w:val="000000"/>
          <w:u w:val="single"/>
        </w:rPr>
        <w:t xml:space="preserve">年</w:t>
      </w:r>
      <w:r>
        <w:rPr>
          <w:rFonts w:hint="eastAsia" w:ascii="仿宋" w:hAnsi="仿宋" w:eastAsia="仿宋"/>
          <w:color w:val="000000"/>
          <w:u w:val="single"/>
        </w:rPr>
        <w:t xml:space="preserve">12</w:t>
      </w:r>
      <w:r>
        <w:rPr>
          <w:rFonts w:hint="eastAsia" w:ascii="仿宋" w:hAnsi="仿宋" w:eastAsia="仿宋"/>
          <w:color w:val="000000"/>
          <w:u w:val="single"/>
        </w:rPr>
        <w:t xml:space="preserve">月</w:t>
      </w:r>
      <w:r>
        <w:rPr>
          <w:rFonts w:hint="eastAsia" w:ascii="仿宋" w:hAnsi="仿宋" w:eastAsia="仿宋"/>
          <w:color w:val="000000"/>
          <w:u w:val="single"/>
        </w:rPr>
        <w:t xml:space="preserve">30</w:t>
      </w:r>
      <w:r>
        <w:rPr>
          <w:rFonts w:hint="eastAsia" w:ascii="仿宋" w:hAnsi="仿宋" w:eastAsia="仿宋"/>
          <w:color w:val="000000"/>
          <w:u w:val="single"/>
        </w:rPr>
        <w:t xml:space="preserve">日9点30分</w:t>
      </w:r>
      <w:r>
        <w:rPr>
          <w:rFonts w:hint="eastAsia" w:ascii="仿宋" w:hAnsi="仿宋" w:eastAsia="仿宋"/>
          <w:color w:val="000000"/>
        </w:rPr>
        <w:t xml:space="preserve">（北京时间）</w:t>
      </w:r>
      <w:r>
        <w:rPr>
          <w:rFonts w:hint="eastAsia" w:ascii="仿宋" w:hAnsi="仿宋" w:eastAsia="仿宋"/>
          <w:color w:val="333333"/>
        </w:rPr>
      </w:r>
      <w:r/>
    </w:p>
    <w:p>
      <w:pPr>
        <w:pStyle w:val="757"/>
        <w:ind w:firstLine="560"/>
        <w:spacing w:before="0" w:beforeAutospacing="0" w:after="0" w:afterAutospacing="0" w:line="500" w:lineRule="exact"/>
        <w:rPr>
          <w:rFonts w:hint="eastAsia" w:ascii="仿宋" w:hAnsi="仿宋" w:eastAsia="仿宋"/>
        </w:rPr>
      </w:pPr>
      <w:r>
        <w:rPr>
          <w:rFonts w:hint="eastAsia" w:ascii="仿宋" w:hAnsi="仿宋" w:eastAsia="仿宋"/>
        </w:rPr>
        <w:t xml:space="preserve">地点：苏采云系统不见面开标系统。</w:t>
      </w:r>
      <w:r/>
    </w:p>
    <w:p>
      <w:pPr>
        <w:pStyle w:val="706"/>
        <w:jc w:val="left"/>
        <w:spacing w:line="500" w:lineRule="exact"/>
        <w:widowControl/>
        <w:rPr>
          <w:rFonts w:hint="eastAsia" w:ascii="仿宋" w:hAnsi="仿宋" w:eastAsia="仿宋" w:cs="宋体"/>
          <w:b/>
          <w:color w:val="000000"/>
          <w:sz w:val="24"/>
        </w:rPr>
        <w:outlineLvl w:val="1"/>
      </w:pPr>
      <w:r>
        <w:rPr>
          <w:rFonts w:hint="eastAsia" w:ascii="仿宋" w:hAnsi="仿宋" w:eastAsia="仿宋" w:cs="宋体"/>
          <w:b/>
          <w:color w:val="000000"/>
          <w:sz w:val="24"/>
        </w:rPr>
        <w:t xml:space="preserve">六、公告期限</w:t>
      </w:r>
      <w:r/>
    </w:p>
    <w:p>
      <w:pPr>
        <w:pStyle w:val="706"/>
        <w:ind w:firstLine="560"/>
        <w:spacing w:line="50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自本公告发布之日起5个工作日。</w:t>
      </w:r>
      <w:r/>
    </w:p>
    <w:p>
      <w:pPr>
        <w:pStyle w:val="706"/>
        <w:spacing w:line="500" w:lineRule="exact"/>
        <w:rPr>
          <w:rFonts w:hint="eastAsia" w:ascii="仿宋" w:hAnsi="仿宋" w:eastAsia="仿宋"/>
          <w:b/>
          <w:sz w:val="24"/>
        </w:rPr>
      </w:pPr>
      <w:r/>
      <w:bookmarkStart w:id="3" w:name="_Toc35393635"/>
      <w:r/>
      <w:bookmarkStart w:id="4" w:name="_Toc35393804"/>
      <w:r>
        <w:rPr>
          <w:rFonts w:hint="eastAsia" w:ascii="仿宋" w:hAnsi="仿宋" w:eastAsia="仿宋"/>
          <w:b/>
          <w:sz w:val="24"/>
        </w:rPr>
        <w:t xml:space="preserve">七、其他补充事宜</w:t>
      </w:r>
      <w:bookmarkEnd w:id="3"/>
      <w:r/>
      <w:bookmarkEnd w:id="4"/>
      <w:r>
        <w:rPr>
          <w:rFonts w:hint="eastAsia" w:ascii="仿宋" w:hAnsi="仿宋" w:eastAsia="仿宋"/>
          <w:b/>
          <w:sz w:val="24"/>
        </w:rPr>
      </w:r>
      <w:r/>
    </w:p>
    <w:p>
      <w:pPr>
        <w:pStyle w:val="757"/>
        <w:ind w:firstLine="560"/>
        <w:jc w:val="both"/>
        <w:spacing w:before="0" w:beforeAutospacing="0" w:after="0" w:afterAutospacing="0" w:line="500" w:lineRule="exact"/>
        <w:shd w:val="clear" w:color="auto" w:fill="ffffff"/>
        <w:rPr>
          <w:rFonts w:hint="eastAsia" w:ascii="仿宋" w:hAnsi="仿宋" w:eastAsia="仿宋"/>
          <w:color w:val="333333"/>
        </w:rPr>
      </w:pPr>
      <w:r>
        <w:rPr>
          <w:rFonts w:hint="eastAsia" w:ascii="仿宋" w:hAnsi="仿宋" w:eastAsia="仿宋"/>
          <w:color w:val="000000"/>
        </w:rPr>
        <w:t xml:space="preserve">无。</w:t>
      </w:r>
      <w:r>
        <w:rPr>
          <w:rFonts w:hint="eastAsia" w:ascii="仿宋" w:hAnsi="仿宋" w:eastAsia="仿宋"/>
          <w:color w:val="333333"/>
        </w:rPr>
      </w:r>
      <w:r/>
    </w:p>
    <w:p>
      <w:pPr>
        <w:pStyle w:val="706"/>
        <w:spacing w:line="500" w:lineRule="exact"/>
        <w:rPr>
          <w:rFonts w:hint="eastAsia" w:ascii="仿宋" w:hAnsi="仿宋" w:eastAsia="仿宋"/>
          <w:b/>
          <w:sz w:val="24"/>
        </w:rPr>
      </w:pPr>
      <w:r>
        <w:rPr>
          <w:rFonts w:hint="eastAsia" w:ascii="仿宋" w:hAnsi="仿宋" w:eastAsia="仿宋"/>
          <w:b/>
          <w:sz w:val="24"/>
        </w:rPr>
        <w:t xml:space="preserve">八、对本次采购提出询问，请按以下方式联系。</w:t>
      </w:r>
      <w:r/>
    </w:p>
    <w:p>
      <w:pPr>
        <w:pStyle w:val="706"/>
        <w:ind w:firstLine="365"/>
        <w:spacing w:line="500" w:lineRule="exact"/>
        <w:rPr>
          <w:rFonts w:hint="eastAsia" w:ascii="仿宋" w:hAnsi="仿宋" w:eastAsia="仿宋"/>
          <w:b/>
          <w:sz w:val="24"/>
        </w:rPr>
      </w:pPr>
      <w:r>
        <w:rPr>
          <w:rFonts w:hint="eastAsia" w:ascii="仿宋" w:hAnsi="仿宋" w:eastAsia="仿宋"/>
          <w:color w:val="333333"/>
          <w:sz w:val="24"/>
          <w:shd w:val="clear" w:color="auto" w:fill="ffffff"/>
        </w:rPr>
        <w:t xml:space="preserve">1.</w:t>
      </w:r>
      <w:r>
        <w:rPr>
          <w:rFonts w:hint="eastAsia" w:ascii="仿宋" w:hAnsi="仿宋" w:eastAsia="仿宋"/>
          <w:color w:val="333333"/>
          <w:sz w:val="24"/>
          <w:shd w:val="clear" w:color="auto" w:fill="ffffff"/>
        </w:rPr>
        <w:t xml:space="preserve">招标人</w:t>
      </w:r>
      <w:r>
        <w:rPr>
          <w:rFonts w:hint="eastAsia" w:ascii="仿宋" w:hAnsi="仿宋" w:eastAsia="仿宋"/>
          <w:color w:val="333333"/>
          <w:sz w:val="24"/>
          <w:shd w:val="clear" w:color="auto" w:fill="ffffff"/>
        </w:rPr>
        <w:t xml:space="preserve">信息</w:t>
      </w:r>
      <w:r>
        <w:rPr>
          <w:rFonts w:hint="eastAsia" w:ascii="仿宋" w:hAnsi="仿宋" w:eastAsia="仿宋"/>
          <w:b/>
          <w:sz w:val="24"/>
        </w:rPr>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名  称：兴化市陶庄镇人民政府</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地  址： 兴化市陶庄镇</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联系方式：许先生  </w:t>
      </w:r>
      <w:r>
        <w:rPr>
          <w:rFonts w:ascii="仿宋" w:hAnsi="仿宋" w:eastAsia="仿宋"/>
          <w:color w:val="333333"/>
          <w:shd w:val="clear" w:color="auto" w:fill="ffffff"/>
        </w:rPr>
        <w:t xml:space="preserve">18252686299</w:t>
      </w:r>
      <w:r>
        <w:rPr>
          <w:rFonts w:hint="eastAsia" w:ascii="仿宋" w:hAnsi="仿宋" w:eastAsia="仿宋"/>
          <w:color w:val="333333"/>
          <w:shd w:val="clear" w:color="auto" w:fill="ffffff"/>
        </w:rPr>
      </w:r>
      <w:r/>
    </w:p>
    <w:p>
      <w:pPr>
        <w:pStyle w:val="757"/>
        <w:ind w:firstLine="36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2.采购代理机构信息</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名  称：泰州市向正项目管理有限公司</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地  址：兴化市长九领寓306室</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联系方式：陈女士    18351014281</w:t>
      </w:r>
      <w:r/>
    </w:p>
    <w:p>
      <w:pPr>
        <w:pStyle w:val="757"/>
        <w:ind w:firstLine="36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3.项目联系方式</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项目联系人：</w:t>
      </w:r>
      <w:r>
        <w:rPr>
          <w:rFonts w:hint="eastAsia" w:ascii="仿宋" w:hAnsi="仿宋" w:eastAsia="仿宋"/>
          <w:color w:val="333333"/>
          <w:shd w:val="clear" w:color="auto" w:fill="ffffff"/>
        </w:rPr>
        <w:t xml:space="preserve">陈</w:t>
      </w:r>
      <w:r>
        <w:rPr>
          <w:rFonts w:hint="eastAsia" w:ascii="仿宋" w:hAnsi="仿宋" w:eastAsia="仿宋"/>
          <w:color w:val="333333"/>
          <w:shd w:val="clear" w:color="auto" w:fill="ffffff"/>
        </w:rPr>
        <w:t xml:space="preserve">女士</w:t>
      </w:r>
      <w:r/>
    </w:p>
    <w:p>
      <w:pPr>
        <w:pStyle w:val="757"/>
        <w:ind w:firstLine="485"/>
        <w:spacing w:before="0" w:beforeAutospacing="0" w:after="0" w:afterAutospacing="0" w:line="500" w:lineRule="exact"/>
        <w:shd w:val="clear" w:color="auto" w:fill="ffffff"/>
        <w:rPr>
          <w:rFonts w:hint="eastAsia" w:ascii="仿宋" w:hAnsi="仿宋" w:eastAsia="仿宋"/>
          <w:color w:val="333333"/>
          <w:shd w:val="clear" w:color="auto" w:fill="ffffff"/>
        </w:rPr>
      </w:pPr>
      <w:r>
        <w:rPr>
          <w:rFonts w:hint="eastAsia" w:ascii="仿宋" w:hAnsi="仿宋" w:eastAsia="仿宋"/>
          <w:color w:val="333333"/>
          <w:shd w:val="clear" w:color="auto" w:fill="ffffff"/>
        </w:rPr>
        <w:t xml:space="preserve">电  话：1835101428</w:t>
      </w:r>
      <w:r>
        <w:rPr>
          <w:rFonts w:hint="eastAsia" w:ascii="仿宋" w:hAnsi="仿宋" w:eastAsia="仿宋"/>
          <w:color w:val="333333"/>
          <w:shd w:val="clear" w:color="auto" w:fill="ffffff"/>
        </w:rPr>
        <w:t xml:space="preserve">1</w:t>
      </w:r>
      <w:r/>
    </w:p>
    <w:p>
      <w:pPr>
        <w:pStyle w:val="969"/>
        <w:spacing w:line="500" w:lineRule="exact"/>
        <w:rPr>
          <w:rFonts w:hint="eastAsia" w:ascii="仿宋" w:hAnsi="仿宋" w:eastAsia="仿宋"/>
        </w:rPr>
      </w:pPr>
      <w:r>
        <w:rPr>
          <w:rFonts w:ascii="仿宋" w:hAnsi="仿宋" w:eastAsia="仿宋"/>
        </w:rPr>
        <w:t xml:space="preserve">第二章</w:t>
      </w:r>
      <w:r>
        <w:rPr>
          <w:rFonts w:hint="eastAsia" w:ascii="仿宋" w:hAnsi="仿宋" w:eastAsia="仿宋"/>
        </w:rPr>
        <w:t xml:space="preserve"> </w:t>
      </w:r>
      <w:r>
        <w:rPr>
          <w:rFonts w:ascii="仿宋" w:hAnsi="仿宋" w:eastAsia="仿宋"/>
        </w:rPr>
        <w:t xml:space="preserve">投标人须知</w:t>
      </w:r>
      <w:r>
        <w:rPr>
          <w:rFonts w:hint="eastAsia" w:ascii="仿宋" w:hAnsi="仿宋" w:eastAsia="仿宋"/>
        </w:rPr>
      </w:r>
      <w:r/>
    </w:p>
    <w:p>
      <w:pPr>
        <w:pStyle w:val="967"/>
      </w:pPr>
      <w:r/>
      <w:r/>
    </w:p>
    <w:p>
      <w:pPr>
        <w:pStyle w:val="706"/>
        <w:jc w:val="center"/>
        <w:rPr>
          <w:rFonts w:hint="eastAsia" w:ascii="仿宋" w:hAnsi="仿宋" w:eastAsia="仿宋" w:cs="仿宋"/>
          <w:sz w:val="30"/>
          <w:szCs w:val="30"/>
        </w:rPr>
      </w:pPr>
      <w:r>
        <w:rPr>
          <w:rFonts w:hint="eastAsia" w:ascii="仿宋" w:hAnsi="仿宋" w:eastAsia="仿宋" w:cs="仿宋"/>
          <w:sz w:val="30"/>
          <w:szCs w:val="30"/>
        </w:rPr>
        <w:t xml:space="preserve">目  录</w:t>
      </w:r>
      <w:r/>
    </w:p>
    <w:p>
      <w:pPr>
        <w:pStyle w:val="706"/>
        <w:ind w:left="991" w:firstLine="6"/>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一、总则</w:t>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二、招标</w:t>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三、投标</w:t>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四、开标、评标</w:t>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五、中标和合同</w:t>
      </w:r>
      <w:r/>
    </w:p>
    <w:p>
      <w:pPr>
        <w:pStyle w:val="706"/>
        <w:ind w:left="991" w:firstLine="6"/>
        <w:spacing w:line="480" w:lineRule="auto"/>
        <w:rPr>
          <w:rFonts w:hint="eastAsia" w:ascii="仿宋" w:hAnsi="仿宋" w:eastAsia="仿宋" w:cs="仿宋"/>
          <w:sz w:val="30"/>
          <w:szCs w:val="30"/>
        </w:rPr>
      </w:pPr>
      <w:r>
        <w:rPr>
          <w:rFonts w:hint="eastAsia" w:ascii="仿宋" w:hAnsi="仿宋" w:eastAsia="仿宋" w:cs="仿宋"/>
          <w:sz w:val="30"/>
          <w:szCs w:val="30"/>
        </w:rPr>
        <w:t xml:space="preserve">六、询问和质疑</w:t>
      </w:r>
      <w:r/>
    </w:p>
    <w:p>
      <w:pPr>
        <w:pStyle w:val="967"/>
        <w:ind w:left="991" w:firstLine="6"/>
        <w:jc w:val="left"/>
        <w:spacing w:line="520" w:lineRule="exact"/>
        <w:rPr>
          <w:rFonts w:hint="eastAsia" w:ascii="仿宋" w:hAnsi="仿宋" w:eastAsia="仿宋" w:cs="仿宋"/>
          <w:sz w:val="30"/>
          <w:szCs w:val="30"/>
        </w:rPr>
        <w:sectPr>
          <w:headerReference w:type="default" r:id="rId10"/>
          <w:footerReference w:type="default" r:id="rId14"/>
          <w:footnotePr/>
          <w:endnotePr/>
          <w:type w:val="nextPage"/>
          <w:pgSz w:w="11906" w:h="16838" w:orient="portrait"/>
          <w:pgMar w:top="1418" w:right="1418" w:bottom="1418" w:left="1418" w:header="850" w:footer="850" w:gutter="0"/>
          <w:cols w:num="1" w:sep="0" w:space="720" w:equalWidth="1"/>
          <w:docGrid w:linePitch="360"/>
        </w:sectPr>
      </w:pPr>
      <w:r>
        <w:rPr>
          <w:rFonts w:hint="eastAsia" w:ascii="仿宋" w:hAnsi="仿宋" w:eastAsia="仿宋" w:cs="仿宋"/>
          <w:sz w:val="30"/>
          <w:szCs w:val="30"/>
        </w:rPr>
        <w:t xml:space="preserve">七、电子招标投标交易平台</w:t>
      </w:r>
      <w:r/>
    </w:p>
    <w:p>
      <w:pPr>
        <w:pStyle w:val="973"/>
        <w:rPr>
          <w:rFonts w:hint="eastAsia"/>
        </w:rPr>
      </w:pPr>
      <w:r>
        <w:t xml:space="preserve">一、总则</w:t>
      </w:r>
      <w:r>
        <w:rPr>
          <w:rFonts w:hint="eastAsia"/>
        </w:rPr>
      </w:r>
      <w:r/>
    </w:p>
    <w:p>
      <w:pPr>
        <w:pStyle w:val="706"/>
        <w:ind w:firstLine="482"/>
        <w:spacing w:line="520" w:lineRule="exact"/>
        <w:rPr>
          <w:rFonts w:hint="eastAsia" w:ascii="仿宋" w:hAnsi="仿宋" w:eastAsia="仿宋"/>
          <w:sz w:val="24"/>
        </w:rPr>
      </w:pPr>
      <w:r>
        <w:rPr>
          <w:rFonts w:ascii="仿宋" w:hAnsi="仿宋" w:eastAsia="仿宋"/>
          <w:sz w:val="24"/>
        </w:rPr>
        <w:t xml:space="preserve">1. </w:t>
      </w:r>
      <w:r>
        <w:rPr>
          <w:rFonts w:ascii="仿宋" w:hAnsi="仿宋" w:eastAsia="仿宋"/>
          <w:sz w:val="24"/>
        </w:rPr>
        <w:t xml:space="preserve">招标人</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1.1</w:t>
      </w:r>
      <w:r>
        <w:rPr>
          <w:rFonts w:ascii="仿宋" w:hAnsi="仿宋" w:eastAsia="仿宋"/>
          <w:sz w:val="24"/>
        </w:rPr>
        <w:t xml:space="preserve">招标人</w:t>
      </w:r>
      <w:r>
        <w:rPr>
          <w:rFonts w:ascii="仿宋" w:hAnsi="仿宋" w:eastAsia="仿宋"/>
          <w:sz w:val="24"/>
        </w:rPr>
        <w:t xml:space="preserve">是指依法进行政府采购的国家机关、事业单位、团体组织。本项目</w:t>
      </w:r>
      <w:r>
        <w:rPr>
          <w:rFonts w:ascii="仿宋" w:hAnsi="仿宋" w:eastAsia="仿宋"/>
          <w:sz w:val="24"/>
        </w:rPr>
        <w:t xml:space="preserve">招标人</w:t>
      </w:r>
      <w:r>
        <w:rPr>
          <w:rFonts w:ascii="仿宋" w:hAnsi="仿宋" w:eastAsia="仿宋"/>
          <w:sz w:val="24"/>
        </w:rPr>
        <w:t xml:space="preserve">：见招标文件第三章《投标资料表》。</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2. 政府采购方式</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2.1</w:t>
      </w:r>
      <w:r>
        <w:rPr>
          <w:rFonts w:hint="eastAsia" w:ascii="仿宋" w:hAnsi="仿宋" w:eastAsia="仿宋"/>
          <w:sz w:val="24"/>
        </w:rPr>
        <w:t xml:space="preserve"> </w:t>
      </w:r>
      <w:r>
        <w:rPr>
          <w:rFonts w:ascii="仿宋" w:hAnsi="仿宋" w:eastAsia="仿宋"/>
          <w:sz w:val="24"/>
        </w:rPr>
        <w:t xml:space="preserve">货物服务招标分为公开招标和邀请招标。本次采购采用的政府采购方式：见招标文件第三章《投标资料表》。</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3. </w:t>
      </w:r>
      <w:r>
        <w:rPr>
          <w:rFonts w:ascii="仿宋" w:hAnsi="仿宋" w:eastAsia="仿宋"/>
          <w:sz w:val="24"/>
        </w:rPr>
        <w:t xml:space="preserve">招标人</w:t>
      </w:r>
      <w:r>
        <w:rPr>
          <w:rFonts w:ascii="仿宋" w:hAnsi="仿宋" w:eastAsia="仿宋"/>
          <w:sz w:val="24"/>
        </w:rPr>
        <w:t xml:space="preserve">应当在货物服务招标投标活动中落实节约能源、保护环境、扶持不发达地区和少数民族地区、促进中小企业发展等政府采购政策。</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4. </w:t>
      </w:r>
      <w:r>
        <w:rPr>
          <w:rFonts w:ascii="仿宋" w:hAnsi="仿宋" w:eastAsia="仿宋"/>
          <w:sz w:val="24"/>
        </w:rPr>
        <w:t xml:space="preserve">招标人</w:t>
      </w:r>
      <w:r>
        <w:rPr>
          <w:rFonts w:ascii="仿宋" w:hAnsi="仿宋" w:eastAsia="仿宋"/>
          <w:sz w:val="24"/>
        </w:rPr>
        <w:t xml:space="preserve">应当按照财政部制定的《政府采购品目分类目录》确定采购项目属性。按照《政府采购品目分类目录》无法确定的，按照有利于采购项目实施的原则确定。</w:t>
      </w:r>
      <w:r>
        <w:rPr>
          <w:rFonts w:ascii="仿宋" w:hAnsi="仿宋" w:eastAsia="仿宋"/>
          <w:sz w:val="24"/>
        </w:rPr>
        <w:t xml:space="preserve">招标人</w:t>
      </w:r>
      <w:r>
        <w:rPr>
          <w:rFonts w:ascii="仿宋" w:hAnsi="仿宋" w:eastAsia="仿宋"/>
          <w:sz w:val="24"/>
        </w:rPr>
        <w:t xml:space="preserve">确定的采购项目属性：见招标文件第三章《投标资料表》。</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5. </w:t>
      </w:r>
      <w:r>
        <w:rPr>
          <w:rFonts w:ascii="仿宋" w:hAnsi="仿宋" w:eastAsia="仿宋"/>
          <w:sz w:val="24"/>
        </w:rPr>
        <w:t xml:space="preserve">招标人</w:t>
      </w:r>
      <w:r>
        <w:rPr>
          <w:rFonts w:ascii="仿宋" w:hAnsi="仿宋" w:eastAsia="仿宋"/>
          <w:sz w:val="24"/>
        </w:rPr>
        <w:t xml:space="preserve">委托采购代理机构代理招标的，采购代理机构应当在</w:t>
      </w:r>
      <w:r>
        <w:rPr>
          <w:rFonts w:ascii="仿宋" w:hAnsi="仿宋" w:eastAsia="仿宋"/>
          <w:sz w:val="24"/>
        </w:rPr>
        <w:t xml:space="preserve">招标人</w:t>
      </w:r>
      <w:r>
        <w:rPr>
          <w:rFonts w:ascii="仿宋" w:hAnsi="仿宋" w:eastAsia="仿宋"/>
          <w:sz w:val="24"/>
        </w:rPr>
        <w:t xml:space="preserve">委托的范围内依法开展采购活动。本项目采购代理机构：见招标文件第三章《投标资料表》。</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6. 投标费用</w:t>
      </w:r>
      <w:r>
        <w:rPr>
          <w:rFonts w:hint="eastAsia" w:ascii="仿宋" w:hAnsi="仿宋" w:eastAsia="仿宋"/>
          <w:sz w:val="24"/>
        </w:rPr>
      </w:r>
      <w:r/>
    </w:p>
    <w:p>
      <w:pPr>
        <w:pStyle w:val="706"/>
        <w:ind w:firstLine="482"/>
        <w:spacing w:line="520" w:lineRule="exact"/>
        <w:rPr>
          <w:rFonts w:hint="eastAsia" w:ascii="仿宋" w:hAnsi="仿宋" w:eastAsia="仿宋"/>
          <w:sz w:val="24"/>
        </w:rPr>
      </w:pPr>
      <w:r>
        <w:rPr>
          <w:rFonts w:ascii="仿宋" w:hAnsi="仿宋" w:eastAsia="仿宋"/>
          <w:sz w:val="24"/>
        </w:rPr>
        <w:t xml:space="preserve">6.1 投标人应承担所有与准备和参加投标有关的费用，无论投标的结果如何，</w:t>
      </w:r>
      <w:r>
        <w:rPr>
          <w:rFonts w:ascii="仿宋" w:hAnsi="仿宋" w:eastAsia="仿宋"/>
          <w:sz w:val="24"/>
        </w:rPr>
        <w:t xml:space="preserve">招标人</w:t>
      </w:r>
      <w:r>
        <w:rPr>
          <w:rFonts w:ascii="仿宋" w:hAnsi="仿宋" w:eastAsia="仿宋"/>
          <w:sz w:val="24"/>
        </w:rPr>
        <w:t xml:space="preserve">和采购代理机构对上述费用不承担任何责任和义</w:t>
      </w:r>
      <w:r>
        <w:rPr>
          <w:rFonts w:ascii="仿宋" w:hAnsi="仿宋" w:eastAsia="仿宋"/>
          <w:sz w:val="24"/>
        </w:rPr>
        <w:t xml:space="preserve">务。</w:t>
      </w:r>
      <w:r>
        <w:rPr>
          <w:rFonts w:hint="eastAsia" w:ascii="仿宋" w:hAnsi="仿宋" w:eastAsia="仿宋"/>
          <w:sz w:val="24"/>
        </w:rPr>
      </w:r>
      <w:r/>
    </w:p>
    <w:p>
      <w:pPr>
        <w:pStyle w:val="973"/>
        <w:rPr>
          <w:rFonts w:hint="eastAsia"/>
        </w:rPr>
      </w:pPr>
      <w:r>
        <w:t xml:space="preserve">二、招标</w:t>
      </w:r>
      <w:r>
        <w:rPr>
          <w:rFonts w:hint="eastAsia"/>
        </w:rPr>
      </w:r>
      <w:r/>
    </w:p>
    <w:p>
      <w:pPr>
        <w:pStyle w:val="706"/>
        <w:ind w:firstLine="480"/>
        <w:spacing w:line="520" w:lineRule="exact"/>
        <w:rPr>
          <w:rFonts w:hint="eastAsia" w:ascii="仿宋" w:hAnsi="仿宋" w:eastAsia="仿宋"/>
          <w:sz w:val="24"/>
        </w:rPr>
      </w:pPr>
      <w:r>
        <w:rPr>
          <w:rFonts w:ascii="仿宋" w:hAnsi="仿宋" w:eastAsia="仿宋"/>
          <w:sz w:val="24"/>
        </w:rPr>
        <w:t xml:space="preserve">7. 招标文件的内容</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7.1</w:t>
      </w:r>
      <w:r>
        <w:rPr>
          <w:rFonts w:hint="eastAsia" w:ascii="仿宋" w:hAnsi="仿宋" w:eastAsia="仿宋"/>
          <w:sz w:val="24"/>
        </w:rPr>
        <w:t xml:space="preserve"> </w:t>
      </w:r>
      <w:r>
        <w:rPr>
          <w:rFonts w:ascii="仿宋" w:hAnsi="仿宋" w:eastAsia="仿宋"/>
          <w:sz w:val="24"/>
        </w:rPr>
        <w:t xml:space="preserve">招标文件包括以下内容：</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第一章 投标邀请</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第二章 投标人须知</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第三章 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第四章 评标标准</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第五章 拟签订的合同文本</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第六章 采购需求</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第七章 投标文件相关格式</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8. 采购需求：见招标文件第六章《采购需求》。</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9. 采购项目预算金额</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9.1 采购项目预算金额：见招标文件第三章《投标资料表》。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10. 样品</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10.1</w:t>
      </w:r>
      <w:r>
        <w:rPr>
          <w:rFonts w:hint="eastAsia" w:ascii="仿宋" w:hAnsi="仿宋" w:eastAsia="仿宋"/>
          <w:sz w:val="24"/>
        </w:rPr>
        <w:t xml:space="preserve"> </w:t>
      </w:r>
      <w:r>
        <w:rPr>
          <w:rFonts w:ascii="仿宋" w:hAnsi="仿宋" w:eastAsia="仿宋"/>
          <w:sz w:val="24"/>
        </w:rPr>
        <w:t xml:space="preserve">本项目对样品的要求：见招标文件第三章《投标资料表》。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11. 投标有效期</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11.1</w:t>
      </w:r>
      <w:r>
        <w:rPr>
          <w:rFonts w:hint="eastAsia" w:ascii="仿宋" w:hAnsi="仿宋" w:eastAsia="仿宋"/>
          <w:sz w:val="24"/>
        </w:rPr>
        <w:t xml:space="preserve"> </w:t>
      </w:r>
      <w:r>
        <w:rPr>
          <w:rFonts w:ascii="仿宋" w:hAnsi="仿宋" w:eastAsia="仿宋"/>
          <w:sz w:val="24"/>
        </w:rPr>
        <w:t xml:space="preserve">投标有效期从提交投标文件的截止之日起算。</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11.2</w:t>
      </w:r>
      <w:r>
        <w:rPr>
          <w:rFonts w:hint="eastAsia" w:ascii="仿宋" w:hAnsi="仿宋" w:eastAsia="仿宋"/>
          <w:sz w:val="24"/>
        </w:rPr>
        <w:t xml:space="preserve"> </w:t>
      </w:r>
      <w:r>
        <w:rPr>
          <w:rFonts w:ascii="仿宋" w:hAnsi="仿宋" w:eastAsia="仿宋"/>
          <w:sz w:val="24"/>
        </w:rPr>
        <w:t xml:space="preserve">投标有效期: 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12. 招标文件售价</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12.1</w:t>
      </w:r>
      <w:r>
        <w:rPr>
          <w:rFonts w:hint="eastAsia" w:ascii="仿宋" w:hAnsi="仿宋" w:eastAsia="仿宋"/>
          <w:sz w:val="24"/>
        </w:rPr>
        <w:t xml:space="preserve"> </w:t>
      </w:r>
      <w:r>
        <w:rPr>
          <w:rFonts w:ascii="仿宋" w:hAnsi="仿宋" w:eastAsia="仿宋"/>
          <w:sz w:val="24"/>
        </w:rPr>
        <w:t xml:space="preserve">招标文件售价：见招标文件第三章《投标资料表》。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13. 采购代理机构代理费用的收取标准和方式</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13.1 采购代理机构代理费用的收取标准和方式：见招标文件第三章《投标资料表》。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14. 现场考察或者开标前答疑会</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14.1 在招标文件提供期限截止后。</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14.2 现场考察：见招标文件第三章《投标资料表》。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14.3 开标前答疑会：见招标文件第三章《投标资料表》。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15. 招标文件的澄清或者修改</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15.1</w:t>
      </w:r>
      <w:r>
        <w:rPr>
          <w:rFonts w:hint="eastAsia" w:ascii="仿宋" w:hAnsi="仿宋" w:eastAsia="仿宋"/>
          <w:sz w:val="24"/>
        </w:rPr>
        <w:t xml:space="preserve"> </w:t>
      </w:r>
      <w:r>
        <w:rPr>
          <w:rFonts w:ascii="仿宋" w:hAnsi="仿宋" w:eastAsia="仿宋"/>
          <w:sz w:val="24"/>
        </w:rPr>
        <w:t xml:space="preserve">采购代理机构可以对已发出的招标文件</w:t>
      </w:r>
      <w:r>
        <w:rPr>
          <w:rFonts w:ascii="仿宋" w:hAnsi="仿宋" w:eastAsia="仿宋"/>
          <w:sz w:val="24"/>
        </w:rPr>
        <w:t xml:space="preserve">进行必要的澄清或者修改，但不得改变采购标的和资格条件。澄清或者修改应当在原公告发布媒体上发布澄清公告。澄清或者修改的内容为招标文件的组成部分。具体规定：见招标文件第三章《投标资料表》。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15.2</w:t>
      </w:r>
      <w:r>
        <w:rPr>
          <w:rFonts w:hint="eastAsia" w:ascii="仿宋" w:hAnsi="仿宋" w:eastAsia="仿宋"/>
          <w:sz w:val="24"/>
        </w:rPr>
        <w:t xml:space="preserve">澄清或者修改的内容可能影响投标文件编制的，</w:t>
      </w:r>
      <w:r>
        <w:rPr>
          <w:rFonts w:hint="eastAsia" w:ascii="仿宋" w:hAnsi="仿宋" w:eastAsia="仿宋"/>
          <w:sz w:val="24"/>
        </w:rPr>
        <w:t xml:space="preserve">招标人</w:t>
      </w:r>
      <w:r>
        <w:rPr>
          <w:rFonts w:hint="eastAsia" w:ascii="仿宋" w:hAnsi="仿宋" w:eastAsia="仿宋"/>
          <w:sz w:val="24"/>
        </w:rPr>
        <w:t xml:space="preserve">或者采购代理机构应当在投标截止时间至少15日前，以书面形式通知所有获取招标文件的潜在投标人；不足15日的，</w:t>
      </w:r>
      <w:r>
        <w:rPr>
          <w:rFonts w:hint="eastAsia" w:ascii="仿宋" w:hAnsi="仿宋" w:eastAsia="仿宋"/>
          <w:sz w:val="24"/>
        </w:rPr>
        <w:t xml:space="preserve">招标人</w:t>
      </w:r>
      <w:r>
        <w:rPr>
          <w:rFonts w:hint="eastAsia" w:ascii="仿宋" w:hAnsi="仿宋" w:eastAsia="仿宋"/>
          <w:sz w:val="24"/>
        </w:rPr>
        <w:t xml:space="preserve">或者采购代理机构应当顺延提交投标文件的截止时间。具体规定：见招标文件第三章《投标资料表》</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16. 终止招标</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16.1</w:t>
      </w:r>
      <w:r>
        <w:rPr>
          <w:rFonts w:hint="eastAsia" w:ascii="仿宋" w:hAnsi="仿宋" w:eastAsia="仿宋"/>
          <w:sz w:val="24"/>
        </w:rPr>
        <w:t xml:space="preserve"> </w:t>
      </w:r>
      <w:r>
        <w:rPr>
          <w:rFonts w:ascii="仿宋" w:hAnsi="仿宋" w:eastAsia="仿宋"/>
          <w:sz w:val="24"/>
        </w:rPr>
        <w:t xml:space="preserve">终止招标的，</w:t>
      </w:r>
      <w:r>
        <w:rPr>
          <w:rFonts w:ascii="仿宋" w:hAnsi="仿宋" w:eastAsia="仿宋"/>
          <w:sz w:val="24"/>
        </w:rPr>
        <w:t xml:space="preserve">招标人</w:t>
      </w:r>
      <w:r>
        <w:rPr>
          <w:rFonts w:ascii="仿宋" w:hAnsi="仿宋" w:eastAsia="仿宋"/>
          <w:sz w:val="24"/>
        </w:rPr>
        <w:t xml:space="preserve">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17. 投标人信用信息查询渠道及截止时点、信用信息查询记录和证据留存的具体方式、信用信息的使用规则等：见招标文件第三章《投标资料表》。</w:t>
      </w:r>
      <w:r>
        <w:rPr>
          <w:rFonts w:hint="eastAsia" w:ascii="仿宋" w:hAnsi="仿宋" w:eastAsia="仿宋"/>
          <w:sz w:val="24"/>
        </w:rPr>
      </w:r>
      <w:r/>
    </w:p>
    <w:p>
      <w:pPr>
        <w:pStyle w:val="973"/>
        <w:rPr>
          <w:rFonts w:hint="eastAsia"/>
        </w:rPr>
      </w:pPr>
      <w:r>
        <w:t xml:space="preserve">三、投标</w:t>
      </w:r>
      <w:r>
        <w:rPr>
          <w:rFonts w:hint="eastAsia"/>
        </w:rPr>
      </w:r>
      <w:r/>
    </w:p>
    <w:p>
      <w:pPr>
        <w:pStyle w:val="706"/>
        <w:ind w:firstLine="365"/>
        <w:spacing w:line="520" w:lineRule="exact"/>
        <w:rPr>
          <w:rFonts w:hint="eastAsia" w:ascii="仿宋" w:hAnsi="仿宋" w:eastAsia="仿宋"/>
          <w:sz w:val="24"/>
        </w:rPr>
      </w:pPr>
      <w:r>
        <w:rPr>
          <w:rFonts w:ascii="仿宋" w:hAnsi="仿宋" w:eastAsia="仿宋"/>
          <w:sz w:val="24"/>
        </w:rPr>
        <w:t xml:space="preserve">18. 投标人</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18.1 投标人，是指响应招标、参加投标竞争的法人、其他组织或者自然人。</w:t>
      </w:r>
      <w:r>
        <w:rPr>
          <w:rFonts w:hint="eastAsia" w:ascii="仿宋" w:hAnsi="仿宋" w:eastAsia="仿宋"/>
          <w:sz w:val="24"/>
        </w:rPr>
      </w:r>
      <w:r/>
    </w:p>
    <w:p>
      <w:pPr>
        <w:pStyle w:val="706"/>
        <w:ind w:firstLine="465"/>
        <w:spacing w:line="520" w:lineRule="exact"/>
        <w:rPr>
          <w:rFonts w:hint="eastAsia" w:ascii="仿宋" w:hAnsi="仿宋" w:eastAsia="仿宋"/>
          <w:sz w:val="24"/>
        </w:rPr>
      </w:pPr>
      <w:r>
        <w:rPr>
          <w:rFonts w:ascii="仿宋" w:hAnsi="仿宋" w:eastAsia="仿宋"/>
          <w:sz w:val="24"/>
        </w:rPr>
        <w:t xml:space="preserve">18.2 投标人应当遵循公平竞争的原则，不得恶意串通，不得妨碍其他投标人的竞争行为，不得损害</w:t>
      </w:r>
      <w:r>
        <w:rPr>
          <w:rFonts w:ascii="仿宋" w:hAnsi="仿宋" w:eastAsia="仿宋"/>
          <w:sz w:val="24"/>
        </w:rPr>
        <w:t xml:space="preserve">招标人</w:t>
      </w:r>
      <w:r>
        <w:rPr>
          <w:rFonts w:ascii="仿宋" w:hAnsi="仿宋" w:eastAsia="仿宋"/>
          <w:sz w:val="24"/>
        </w:rPr>
        <w:t xml:space="preserve">或</w:t>
      </w:r>
      <w:r>
        <w:rPr>
          <w:rFonts w:ascii="仿宋" w:hAnsi="仿宋" w:eastAsia="仿宋"/>
          <w:sz w:val="24"/>
        </w:rPr>
        <w:t xml:space="preserve">者其他投标人的合法权益。</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18.3 投标人的资格要求：见招标文件第三章《投标资料表》。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19. 投标文件</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19.1 投标人应当按照招标文件的要求编制投标文件。投标文件应当对招标文件提出的要求和条件作出明确响应。</w:t>
      </w:r>
      <w:r>
        <w:rPr>
          <w:rFonts w:hint="eastAsia" w:ascii="仿宋" w:hAnsi="仿宋" w:eastAsia="仿宋"/>
          <w:sz w:val="24"/>
        </w:rPr>
      </w:r>
      <w:r/>
    </w:p>
    <w:p>
      <w:pPr>
        <w:pStyle w:val="706"/>
        <w:ind w:firstLine="240"/>
        <w:spacing w:line="520" w:lineRule="exact"/>
        <w:rPr>
          <w:rFonts w:hint="eastAsia" w:ascii="仿宋" w:hAnsi="仿宋" w:eastAsia="仿宋"/>
          <w:sz w:val="24"/>
        </w:rPr>
      </w:pPr>
      <w:r>
        <w:rPr>
          <w:rFonts w:ascii="仿宋" w:hAnsi="仿宋" w:eastAsia="仿宋"/>
          <w:sz w:val="24"/>
        </w:rPr>
        <w:t xml:space="preserve">  19.2 投标文件编制要求：见招标文件第三章《投标资料表》。</w:t>
      </w:r>
      <w:r>
        <w:rPr>
          <w:rFonts w:hint="eastAsia" w:ascii="仿宋" w:hAnsi="仿宋" w:eastAsia="仿宋"/>
          <w:sz w:val="24"/>
        </w:rPr>
      </w:r>
      <w:r/>
    </w:p>
    <w:p>
      <w:pPr>
        <w:pStyle w:val="706"/>
        <w:ind w:firstLine="446"/>
        <w:spacing w:line="520" w:lineRule="exact"/>
        <w:rPr>
          <w:rFonts w:hint="eastAsia" w:ascii="仿宋" w:hAnsi="仿宋" w:eastAsia="仿宋"/>
          <w:b/>
          <w:sz w:val="24"/>
        </w:rPr>
      </w:pPr>
      <w:r>
        <w:rPr>
          <w:rFonts w:hint="eastAsia" w:ascii="仿宋" w:hAnsi="仿宋" w:eastAsia="仿宋"/>
          <w:b/>
          <w:sz w:val="24"/>
        </w:rPr>
        <w:t xml:space="preserve">19.3 电子投标文件其他要求</w:t>
      </w:r>
      <w:r/>
    </w:p>
    <w:p>
      <w:pPr>
        <w:pStyle w:val="706"/>
        <w:ind w:firstLine="240"/>
        <w:spacing w:line="520" w:lineRule="exact"/>
        <w:rPr>
          <w:rFonts w:hint="eastAsia" w:ascii="仿宋" w:hAnsi="仿宋" w:eastAsia="仿宋"/>
          <w:b/>
          <w:sz w:val="24"/>
        </w:rPr>
      </w:pPr>
      <w:r>
        <w:rPr>
          <w:rFonts w:hint="eastAsia" w:ascii="仿宋" w:hAnsi="仿宋" w:eastAsia="仿宋"/>
          <w:b/>
          <w:sz w:val="24"/>
        </w:rPr>
        <w:t xml:space="preserve">（1）电子招标投标交易平台（即“苏采云”系统）相关要求是本招标文件的组成部分。</w:t>
      </w:r>
      <w:r/>
    </w:p>
    <w:p>
      <w:pPr>
        <w:pStyle w:val="706"/>
        <w:ind w:firstLine="240"/>
        <w:spacing w:line="520" w:lineRule="exact"/>
        <w:rPr>
          <w:rFonts w:hint="eastAsia" w:ascii="仿宋" w:hAnsi="仿宋" w:eastAsia="仿宋"/>
          <w:b/>
          <w:sz w:val="24"/>
        </w:rPr>
      </w:pPr>
      <w:r>
        <w:rPr>
          <w:rFonts w:hint="eastAsia" w:ascii="仿宋" w:hAnsi="仿宋" w:eastAsia="仿宋"/>
          <w:b/>
          <w:sz w:val="24"/>
        </w:rPr>
        <w:t xml:space="preserve">（2）投标人应对CA证书妥善保管，如被他人盗用投标，因此带来的结果均由投标人自行承担。</w:t>
      </w:r>
      <w:r/>
    </w:p>
    <w:p>
      <w:pPr>
        <w:pStyle w:val="706"/>
        <w:ind w:firstLine="240"/>
        <w:spacing w:line="520" w:lineRule="exact"/>
        <w:rPr>
          <w:rFonts w:hint="eastAsia" w:ascii="仿宋" w:hAnsi="仿宋" w:eastAsia="仿宋"/>
          <w:b/>
          <w:sz w:val="24"/>
        </w:rPr>
      </w:pPr>
      <w:r>
        <w:rPr>
          <w:rFonts w:hint="eastAsia" w:ascii="仿宋" w:hAnsi="仿宋" w:eastAsia="仿宋"/>
          <w:b/>
          <w:sz w:val="24"/>
        </w:rPr>
        <w:t xml:space="preserve">（3）投标人应当对招标文件提出的实质性要求和条件作出实质性响应，并在电子投标系统逐条应答。</w:t>
      </w:r>
      <w:r/>
    </w:p>
    <w:p>
      <w:pPr>
        <w:pStyle w:val="706"/>
        <w:ind w:firstLine="240"/>
        <w:spacing w:line="520" w:lineRule="exact"/>
        <w:rPr>
          <w:rFonts w:hint="eastAsia" w:ascii="仿宋" w:hAnsi="仿宋" w:eastAsia="仿宋"/>
          <w:b/>
          <w:sz w:val="24"/>
        </w:rPr>
      </w:pPr>
      <w:r>
        <w:rPr>
          <w:rFonts w:hint="eastAsia" w:ascii="仿宋" w:hAnsi="仿宋" w:eastAsia="仿宋"/>
          <w:b/>
          <w:sz w:val="24"/>
        </w:rPr>
        <w:t xml:space="preserve">（4）投标人应对要求提供的资格证明文件（如资质证书、资格证书）、技术资料（如白皮书、</w:t>
      </w:r>
      <w:r>
        <w:rPr>
          <w:rFonts w:hint="eastAsia" w:ascii="仿宋" w:hAnsi="仿宋" w:eastAsia="仿宋"/>
          <w:b/>
          <w:sz w:val="24"/>
        </w:rPr>
        <w:t xml:space="preserve">彩页、手册、检测报告等）扫描上传至投标系统。</w:t>
      </w:r>
      <w:r/>
    </w:p>
    <w:p>
      <w:pPr>
        <w:pStyle w:val="706"/>
        <w:ind w:firstLine="240"/>
        <w:spacing w:line="520" w:lineRule="exact"/>
        <w:rPr>
          <w:rFonts w:hint="eastAsia" w:ascii="仿宋" w:hAnsi="仿宋" w:eastAsia="仿宋"/>
          <w:sz w:val="24"/>
        </w:rPr>
      </w:pPr>
      <w:r>
        <w:rPr>
          <w:rFonts w:ascii="仿宋" w:hAnsi="仿宋" w:eastAsia="仿宋"/>
          <w:sz w:val="24"/>
        </w:rPr>
        <w:t xml:space="preserve">  19.</w:t>
      </w:r>
      <w:r>
        <w:rPr>
          <w:rFonts w:hint="eastAsia" w:ascii="仿宋" w:hAnsi="仿宋" w:eastAsia="仿宋"/>
          <w:sz w:val="24"/>
        </w:rPr>
        <w:t xml:space="preserve">4 </w:t>
      </w:r>
      <w:r>
        <w:rPr>
          <w:rFonts w:ascii="仿宋" w:hAnsi="仿宋" w:eastAsia="仿宋"/>
          <w:sz w:val="24"/>
        </w:rPr>
        <w:t xml:space="preserve">投标文件的份数：见招标文件第三章《投标资料表》。</w:t>
      </w:r>
      <w:r>
        <w:rPr>
          <w:rFonts w:hint="eastAsia" w:ascii="仿宋" w:hAnsi="仿宋" w:eastAsia="仿宋"/>
          <w:sz w:val="24"/>
        </w:rPr>
      </w:r>
      <w:r/>
    </w:p>
    <w:p>
      <w:pPr>
        <w:pStyle w:val="706"/>
        <w:ind w:firstLine="240"/>
        <w:spacing w:line="520" w:lineRule="exact"/>
        <w:rPr>
          <w:rFonts w:hint="eastAsia" w:ascii="仿宋" w:hAnsi="仿宋" w:eastAsia="仿宋"/>
          <w:sz w:val="24"/>
        </w:rPr>
      </w:pPr>
      <w:r>
        <w:rPr>
          <w:rFonts w:ascii="仿宋" w:hAnsi="仿宋" w:eastAsia="仿宋"/>
          <w:sz w:val="24"/>
        </w:rPr>
        <w:t xml:space="preserve">  19.</w:t>
      </w:r>
      <w:r>
        <w:rPr>
          <w:rFonts w:hint="eastAsia" w:ascii="仿宋" w:hAnsi="仿宋" w:eastAsia="仿宋"/>
          <w:sz w:val="24"/>
        </w:rPr>
        <w:t xml:space="preserve">5 </w:t>
      </w:r>
      <w:r>
        <w:rPr>
          <w:rFonts w:ascii="仿宋" w:hAnsi="仿宋" w:eastAsia="仿宋"/>
          <w:sz w:val="24"/>
        </w:rPr>
        <w:t xml:space="preserve">投标文件的退还：见招标文件第三章《投标资料表》。</w:t>
      </w:r>
      <w:r>
        <w:rPr>
          <w:rFonts w:hint="eastAsia" w:ascii="仿宋" w:hAnsi="仿宋" w:eastAsia="仿宋"/>
          <w:sz w:val="24"/>
        </w:rPr>
      </w:r>
      <w:r/>
    </w:p>
    <w:p>
      <w:pPr>
        <w:pStyle w:val="706"/>
        <w:ind w:firstLine="444"/>
        <w:spacing w:line="520" w:lineRule="exact"/>
        <w:rPr>
          <w:rFonts w:hint="eastAsia" w:ascii="仿宋" w:hAnsi="仿宋" w:eastAsia="仿宋"/>
          <w:sz w:val="24"/>
        </w:rPr>
      </w:pPr>
      <w:r>
        <w:rPr>
          <w:rFonts w:ascii="仿宋" w:hAnsi="仿宋" w:eastAsia="仿宋"/>
          <w:sz w:val="24"/>
        </w:rPr>
        <w:t xml:space="preserve">19.</w:t>
      </w:r>
      <w:r>
        <w:rPr>
          <w:rFonts w:hint="eastAsia" w:ascii="仿宋" w:hAnsi="仿宋" w:eastAsia="仿宋"/>
          <w:sz w:val="24"/>
        </w:rPr>
        <w:t xml:space="preserve">6 </w:t>
      </w:r>
      <w:r>
        <w:rPr>
          <w:rFonts w:ascii="仿宋" w:hAnsi="仿宋" w:eastAsia="仿宋"/>
          <w:sz w:val="24"/>
        </w:rPr>
        <w:t xml:space="preserve">投标文件的密封、签署、盖章要求：见招标文件第三章《投标资料表》。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19.</w:t>
      </w:r>
      <w:r>
        <w:rPr>
          <w:rFonts w:hint="eastAsia" w:ascii="仿宋" w:hAnsi="仿宋" w:eastAsia="仿宋"/>
          <w:sz w:val="24"/>
        </w:rPr>
        <w:t xml:space="preserve">7 </w:t>
      </w:r>
      <w:r>
        <w:rPr>
          <w:rFonts w:ascii="仿宋" w:hAnsi="仿宋" w:eastAsia="仿宋"/>
          <w:sz w:val="24"/>
        </w:rPr>
        <w:t xml:space="preserve">投标文件中承诺的投标有效期应当不少于招标文件中载明的投标有效期。</w:t>
      </w:r>
      <w:r>
        <w:rPr>
          <w:rFonts w:hint="eastAsia" w:ascii="仿宋" w:hAnsi="仿宋" w:eastAsia="仿宋"/>
          <w:sz w:val="24"/>
        </w:rPr>
      </w:r>
      <w:r/>
    </w:p>
    <w:p>
      <w:pPr>
        <w:pStyle w:val="706"/>
        <w:ind w:firstLine="240"/>
        <w:spacing w:line="520" w:lineRule="exact"/>
        <w:rPr>
          <w:rFonts w:hint="eastAsia" w:ascii="仿宋" w:hAnsi="仿宋" w:eastAsia="仿宋"/>
          <w:b/>
          <w:sz w:val="24"/>
        </w:rPr>
      </w:pPr>
      <w:r>
        <w:rPr>
          <w:rFonts w:ascii="仿宋" w:hAnsi="仿宋" w:eastAsia="仿宋"/>
          <w:sz w:val="24"/>
        </w:rPr>
        <w:t xml:space="preserve">  </w:t>
      </w:r>
      <w:r>
        <w:rPr>
          <w:rFonts w:ascii="仿宋" w:hAnsi="仿宋" w:eastAsia="仿宋"/>
          <w:b/>
          <w:sz w:val="24"/>
        </w:rPr>
        <w:t xml:space="preserve">19.</w:t>
      </w:r>
      <w:r>
        <w:rPr>
          <w:rFonts w:hint="eastAsia" w:ascii="仿宋" w:hAnsi="仿宋" w:eastAsia="仿宋"/>
          <w:b/>
          <w:sz w:val="24"/>
        </w:rPr>
        <w:t xml:space="preserve">8 投标人应当在招标文件要求提交投</w:t>
      </w:r>
      <w:r>
        <w:rPr>
          <w:rFonts w:hint="eastAsia" w:ascii="仿宋" w:hAnsi="仿宋" w:eastAsia="仿宋"/>
          <w:b/>
          <w:sz w:val="24"/>
        </w:rPr>
        <w:t xml:space="preserve">标文件的截止时间前，将投标文件提交至“苏采云”系统，逾期提交的投标文件，“苏采云”系统将自动拒收。各投标人应在规定时间内凭CA证书进行网上解密</w:t>
      </w:r>
      <w:r>
        <w:rPr>
          <w:rFonts w:ascii="仿宋" w:hAnsi="仿宋" w:eastAsia="仿宋"/>
          <w:b/>
          <w:sz w:val="24"/>
        </w:rPr>
        <w:t xml:space="preserve">。</w:t>
      </w:r>
      <w:r>
        <w:rPr>
          <w:rFonts w:hint="eastAsia" w:ascii="仿宋" w:hAnsi="仿宋" w:eastAsia="仿宋"/>
          <w:b/>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19.</w:t>
      </w:r>
      <w:r>
        <w:rPr>
          <w:rFonts w:hint="eastAsia" w:ascii="仿宋" w:hAnsi="仿宋" w:eastAsia="仿宋"/>
          <w:sz w:val="24"/>
        </w:rPr>
        <w:t xml:space="preserve">9 </w:t>
      </w:r>
      <w:r>
        <w:rPr>
          <w:rFonts w:ascii="仿宋" w:hAnsi="仿宋" w:eastAsia="仿宋"/>
          <w:sz w:val="24"/>
        </w:rPr>
        <w:t xml:space="preserve">投标人在投标截止时间前，可以对所递交的投标文件进行补充、修改或者撤回。</w:t>
      </w:r>
      <w:r>
        <w:rPr>
          <w:rFonts w:hint="eastAsia" w:ascii="仿宋" w:hAnsi="仿宋" w:eastAsia="仿宋"/>
          <w:sz w:val="24"/>
        </w:rPr>
      </w:r>
      <w:r/>
    </w:p>
    <w:p>
      <w:pPr>
        <w:pStyle w:val="706"/>
        <w:ind w:firstLine="360"/>
        <w:spacing w:line="520" w:lineRule="exact"/>
        <w:rPr>
          <w:rFonts w:hint="eastAsia" w:ascii="仿宋" w:hAnsi="仿宋" w:eastAsia="仿宋"/>
          <w:sz w:val="24"/>
        </w:rPr>
      </w:pPr>
      <w:r>
        <w:rPr>
          <w:rFonts w:ascii="仿宋" w:hAnsi="仿宋" w:eastAsia="仿宋"/>
          <w:sz w:val="24"/>
        </w:rPr>
        <w:t xml:space="preserve">20.</w:t>
      </w:r>
      <w:r>
        <w:rPr>
          <w:rFonts w:hint="eastAsia" w:ascii="仿宋" w:hAnsi="仿宋" w:eastAsia="仿宋"/>
          <w:sz w:val="24"/>
        </w:rPr>
        <w:t xml:space="preserve"> </w:t>
      </w:r>
      <w:r>
        <w:rPr>
          <w:rFonts w:ascii="仿宋" w:hAnsi="仿宋" w:eastAsia="仿宋"/>
          <w:sz w:val="24"/>
        </w:rPr>
        <w:t xml:space="preserve">投标报价要求</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20.1 投标人应按照招标文件的要求报出分项价格和总价。</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20.2 投标人应按照招标文件的要求进行报价，如有偏离，应在《偏离表》中列出。</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20.3 </w:t>
      </w:r>
      <w:r>
        <w:rPr>
          <w:rFonts w:ascii="仿宋" w:hAnsi="仿宋" w:eastAsia="仿宋"/>
          <w:bCs/>
          <w:sz w:val="24"/>
        </w:rPr>
        <w:t xml:space="preserve">招标人</w:t>
      </w:r>
      <w:r>
        <w:rPr>
          <w:rFonts w:ascii="仿宋" w:hAnsi="仿宋" w:eastAsia="仿宋"/>
          <w:bCs/>
          <w:sz w:val="24"/>
        </w:rPr>
        <w:t xml:space="preserve">不支付报价以外的任何费用。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20.4 投标人的投标报价在合同执行过程中是固定的，不得以任何理由予以变更。</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20.5</w:t>
      </w:r>
      <w:r>
        <w:rPr>
          <w:rFonts w:hint="eastAsia" w:ascii="仿宋" w:hAnsi="仿宋" w:eastAsia="仿宋"/>
          <w:sz w:val="24"/>
        </w:rPr>
        <w:t xml:space="preserve"> </w:t>
      </w:r>
      <w:r>
        <w:rPr>
          <w:rFonts w:ascii="仿宋" w:hAnsi="仿宋" w:eastAsia="仿宋"/>
          <w:sz w:val="24"/>
        </w:rPr>
        <w:t xml:space="preserve">投标人只能提交一个投标报价，提交2个以上投标报价的投标文件在符合性审查时按照投标无效处理。</w:t>
      </w:r>
      <w:r>
        <w:rPr>
          <w:rFonts w:hint="eastAsia" w:ascii="仿宋" w:hAnsi="仿宋" w:eastAsia="仿宋"/>
          <w:sz w:val="24"/>
        </w:rPr>
      </w:r>
      <w:r/>
    </w:p>
    <w:p>
      <w:pPr>
        <w:pStyle w:val="706"/>
        <w:ind w:firstLine="480"/>
        <w:spacing w:line="520" w:lineRule="exact"/>
        <w:rPr>
          <w:rFonts w:hint="eastAsia" w:ascii="仿宋" w:hAnsi="仿宋" w:eastAsia="仿宋"/>
          <w:bCs/>
          <w:sz w:val="24"/>
        </w:rPr>
      </w:pPr>
      <w:r>
        <w:rPr>
          <w:rFonts w:ascii="仿宋" w:hAnsi="仿宋" w:eastAsia="仿宋"/>
          <w:sz w:val="24"/>
        </w:rPr>
        <w:t xml:space="preserve">20.6 </w:t>
      </w:r>
      <w:r>
        <w:rPr>
          <w:rFonts w:ascii="仿宋" w:hAnsi="仿宋" w:eastAsia="仿宋"/>
          <w:bCs/>
          <w:sz w:val="24"/>
        </w:rPr>
        <w:t xml:space="preserve">不接受超过采购项目预算金额的投标报价。具体</w:t>
      </w:r>
      <w:r>
        <w:rPr>
          <w:rFonts w:ascii="仿宋" w:hAnsi="仿宋" w:eastAsia="仿宋"/>
          <w:sz w:val="24"/>
        </w:rPr>
        <w:t xml:space="preserve">见招标文件第三章《投标资料表》</w:t>
      </w:r>
      <w:r>
        <w:rPr>
          <w:rFonts w:ascii="仿宋" w:hAnsi="仿宋" w:eastAsia="仿宋"/>
          <w:bCs/>
          <w:sz w:val="24"/>
        </w:rPr>
        <w:t xml:space="preserve">。</w:t>
      </w:r>
      <w:r>
        <w:rPr>
          <w:rFonts w:hint="eastAsia" w:ascii="仿宋" w:hAnsi="仿宋" w:eastAsia="仿宋"/>
          <w:bCs/>
          <w:sz w:val="24"/>
        </w:rPr>
      </w:r>
      <w:r/>
    </w:p>
    <w:p>
      <w:pPr>
        <w:pStyle w:val="706"/>
        <w:ind w:firstLine="480"/>
        <w:spacing w:line="520" w:lineRule="exact"/>
        <w:rPr>
          <w:rFonts w:hint="eastAsia" w:ascii="仿宋" w:hAnsi="仿宋" w:eastAsia="仿宋"/>
          <w:b/>
          <w:sz w:val="24"/>
        </w:rPr>
      </w:pPr>
      <w:r>
        <w:rPr>
          <w:rFonts w:ascii="仿宋" w:hAnsi="仿宋" w:eastAsia="仿宋"/>
          <w:b/>
          <w:bCs/>
          <w:sz w:val="24"/>
        </w:rPr>
        <w:t xml:space="preserve">21.</w:t>
      </w:r>
      <w:r>
        <w:rPr>
          <w:rFonts w:ascii="仿宋" w:hAnsi="仿宋" w:eastAsia="仿宋"/>
          <w:b/>
          <w:sz w:val="24"/>
        </w:rPr>
        <w:t xml:space="preserve"> 投标人不需交纳投标保证金。</w:t>
      </w:r>
      <w:r>
        <w:rPr>
          <w:rFonts w:hint="eastAsia" w:ascii="仿宋" w:hAnsi="仿宋" w:eastAsia="仿宋"/>
          <w:b/>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22.</w:t>
      </w:r>
      <w:r>
        <w:rPr>
          <w:rFonts w:hint="eastAsia" w:ascii="仿宋" w:hAnsi="仿宋" w:eastAsia="仿宋"/>
          <w:sz w:val="24"/>
        </w:rPr>
        <w:t xml:space="preserve"> 投标截止时间、投标文件开始接收时间、投标文件接收截止时间、投标文件的接收地点</w:t>
      </w:r>
      <w:r/>
    </w:p>
    <w:p>
      <w:pPr>
        <w:pStyle w:val="706"/>
        <w:ind w:firstLine="480"/>
        <w:spacing w:line="520" w:lineRule="exact"/>
        <w:rPr>
          <w:rFonts w:hint="eastAsia" w:ascii="仿宋" w:hAnsi="仿宋" w:eastAsia="仿宋"/>
          <w:sz w:val="24"/>
        </w:rPr>
      </w:pPr>
      <w:r>
        <w:rPr>
          <w:rFonts w:ascii="仿宋" w:hAnsi="仿宋" w:eastAsia="仿宋"/>
          <w:sz w:val="24"/>
        </w:rPr>
        <w:t xml:space="preserve">22.1</w:t>
      </w:r>
      <w:r>
        <w:rPr>
          <w:rFonts w:hint="eastAsia" w:ascii="仿宋" w:hAnsi="仿宋" w:eastAsia="仿宋"/>
          <w:sz w:val="24"/>
        </w:rPr>
        <w:t xml:space="preserve"> </w:t>
      </w:r>
      <w:r>
        <w:rPr>
          <w:rFonts w:ascii="仿宋" w:hAnsi="仿宋" w:eastAsia="仿宋"/>
          <w:sz w:val="24"/>
        </w:rPr>
        <w:t xml:space="preserve">投标截止时间：见招标文件第三章《投标资料表》。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22.2</w:t>
      </w:r>
      <w:r>
        <w:rPr>
          <w:rFonts w:hint="eastAsia" w:ascii="仿宋" w:hAnsi="仿宋" w:eastAsia="仿宋"/>
          <w:sz w:val="24"/>
        </w:rPr>
        <w:t xml:space="preserve"> </w:t>
      </w:r>
      <w:r>
        <w:rPr>
          <w:rFonts w:ascii="仿宋" w:hAnsi="仿宋" w:eastAsia="仿宋"/>
          <w:sz w:val="24"/>
        </w:rPr>
        <w:t xml:space="preserve">投标文件的提交：见招标文件第三章《投标资料表》。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23. 分包</w:t>
      </w:r>
      <w:r>
        <w:rPr>
          <w:rFonts w:hint="eastAsia" w:ascii="仿宋" w:hAnsi="仿宋" w:eastAsia="仿宋"/>
          <w:sz w:val="24"/>
        </w:rPr>
      </w:r>
      <w:r/>
    </w:p>
    <w:p>
      <w:pPr>
        <w:pStyle w:val="706"/>
        <w:ind w:firstLine="360"/>
        <w:spacing w:line="520" w:lineRule="exact"/>
        <w:rPr>
          <w:rFonts w:hint="eastAsia" w:ascii="仿宋" w:hAnsi="仿宋" w:eastAsia="仿宋"/>
          <w:sz w:val="24"/>
        </w:rPr>
      </w:pPr>
      <w:r>
        <w:rPr>
          <w:rFonts w:ascii="仿宋" w:hAnsi="仿宋" w:eastAsia="仿宋"/>
          <w:sz w:val="24"/>
        </w:rPr>
        <w:t xml:space="preserve"> 23.1</w:t>
      </w:r>
      <w:r>
        <w:rPr>
          <w:rFonts w:hint="eastAsia" w:ascii="仿宋" w:hAnsi="仿宋" w:eastAsia="仿宋"/>
          <w:sz w:val="24"/>
        </w:rPr>
        <w:t xml:space="preserve"> </w:t>
      </w:r>
      <w:r>
        <w:rPr>
          <w:rFonts w:ascii="仿宋" w:hAnsi="仿宋" w:eastAsia="仿宋"/>
          <w:sz w:val="24"/>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23.2 招标文件对本项目分包的规定：见招标文件第三章《投标资料表》。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24. 相同品牌产品投标</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24.1</w:t>
      </w:r>
      <w:r>
        <w:rPr>
          <w:rFonts w:hint="eastAsia" w:ascii="仿宋" w:hAnsi="仿宋" w:eastAsia="仿宋"/>
          <w:sz w:val="24"/>
        </w:rPr>
        <w:t xml:space="preserve"> </w:t>
      </w:r>
      <w:r>
        <w:rPr>
          <w:rFonts w:ascii="仿宋" w:hAnsi="仿宋" w:eastAsia="仿宋"/>
          <w:sz w:val="24"/>
        </w:rPr>
        <w:t xml:space="preserve">采用最低评标价法的采购项目，提供相同品牌产品的不同投标人参加同一合同项下投标的，以其中通过资格审查、符合性审查且报价最低的参加评标；报价相同的，由</w:t>
      </w:r>
      <w:r>
        <w:rPr>
          <w:rFonts w:ascii="仿宋" w:hAnsi="仿宋" w:eastAsia="仿宋"/>
          <w:sz w:val="24"/>
        </w:rPr>
        <w:t xml:space="preserve">招标人</w:t>
      </w:r>
      <w:r>
        <w:rPr>
          <w:rFonts w:ascii="仿宋" w:hAnsi="仿宋" w:eastAsia="仿宋"/>
          <w:sz w:val="24"/>
        </w:rPr>
        <w:t xml:space="preserve">或者</w:t>
      </w:r>
      <w:r>
        <w:rPr>
          <w:rFonts w:ascii="仿宋" w:hAnsi="仿宋" w:eastAsia="仿宋"/>
          <w:sz w:val="24"/>
        </w:rPr>
        <w:t xml:space="preserve">招标人</w:t>
      </w:r>
      <w:r>
        <w:rPr>
          <w:rFonts w:ascii="仿宋" w:hAnsi="仿宋" w:eastAsia="仿宋"/>
          <w:sz w:val="24"/>
        </w:rPr>
        <w:t xml:space="preserve">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24.2</w:t>
      </w:r>
      <w:r>
        <w:rPr>
          <w:rFonts w:hint="eastAsia" w:ascii="仿宋" w:hAnsi="仿宋" w:eastAsia="仿宋"/>
          <w:sz w:val="24"/>
        </w:rPr>
        <w:t xml:space="preserve"> </w:t>
      </w:r>
      <w:r>
        <w:rPr>
          <w:rFonts w:ascii="仿宋" w:hAnsi="仿宋" w:eastAsia="仿宋"/>
          <w:sz w:val="24"/>
        </w:rPr>
        <w:t xml:space="preserve">使用综合</w:t>
      </w:r>
      <w:r>
        <w:rPr>
          <w:rFonts w:ascii="仿宋" w:hAnsi="仿宋" w:eastAsia="仿宋"/>
          <w:sz w:val="24"/>
        </w:rPr>
        <w:t xml:space="preserve">评分法的采购项目，提供相同品牌产品且通过资格审查、符合性审查的不同投标人参加同一合同项下投标的，按一家投标人计算，评审后得分最高的同品牌投标人获得中标人推荐资格；评审得分相同的，由</w:t>
      </w:r>
      <w:r>
        <w:rPr>
          <w:rFonts w:ascii="仿宋" w:hAnsi="仿宋" w:eastAsia="仿宋"/>
          <w:sz w:val="24"/>
        </w:rPr>
        <w:t xml:space="preserve">招标人</w:t>
      </w:r>
      <w:r>
        <w:rPr>
          <w:rFonts w:ascii="仿宋" w:hAnsi="仿宋" w:eastAsia="仿宋"/>
          <w:sz w:val="24"/>
        </w:rPr>
        <w:t xml:space="preserve">或者</w:t>
      </w:r>
      <w:r>
        <w:rPr>
          <w:rFonts w:ascii="仿宋" w:hAnsi="仿宋" w:eastAsia="仿宋"/>
          <w:sz w:val="24"/>
        </w:rPr>
        <w:t xml:space="preserve">招标人</w:t>
      </w:r>
      <w:r>
        <w:rPr>
          <w:rFonts w:ascii="仿宋" w:hAnsi="仿宋" w:eastAsia="仿宋"/>
          <w:sz w:val="24"/>
        </w:rPr>
        <w:t xml:space="preserve">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24.3 非单一产品采购项目，</w:t>
      </w:r>
      <w:r>
        <w:rPr>
          <w:rFonts w:ascii="仿宋" w:hAnsi="仿宋" w:eastAsia="仿宋"/>
          <w:sz w:val="24"/>
        </w:rPr>
        <w:t xml:space="preserve">招标人</w:t>
      </w:r>
      <w:r>
        <w:rPr>
          <w:rFonts w:ascii="仿宋" w:hAnsi="仿宋" w:eastAsia="仿宋"/>
          <w:sz w:val="24"/>
        </w:rPr>
        <w:t xml:space="preserve">应当根据采购项目技术构成、产品价格比重等合理确定核心产品，并在招标文</w:t>
      </w:r>
      <w:r>
        <w:rPr>
          <w:rFonts w:ascii="仿宋" w:hAnsi="仿宋" w:eastAsia="仿宋"/>
          <w:sz w:val="24"/>
        </w:rPr>
        <w:t xml:space="preserve">件中载明。多家投标人提供的核心产品品牌相同的，按前24.1、24.2条规定处理。</w:t>
      </w:r>
      <w:r>
        <w:rPr>
          <w:rFonts w:ascii="仿宋" w:hAnsi="仿宋" w:eastAsia="仿宋"/>
          <w:sz w:val="24"/>
        </w:rPr>
        <w:t xml:space="preserve">招标人</w:t>
      </w:r>
      <w:r>
        <w:rPr>
          <w:rFonts w:ascii="仿宋" w:hAnsi="仿宋" w:eastAsia="仿宋"/>
          <w:sz w:val="24"/>
        </w:rPr>
        <w:t xml:space="preserve">根据采购项目技术构成、产品价格比重等确定核心产品：见招标文件第三章《投标资料表》。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25. </w:t>
      </w:r>
      <w:r>
        <w:rPr>
          <w:rFonts w:hint="eastAsia" w:ascii="仿宋" w:hAnsi="仿宋" w:eastAsia="仿宋"/>
          <w:sz w:val="24"/>
        </w:rPr>
        <w:t xml:space="preserve">投标人</w:t>
      </w:r>
      <w:r>
        <w:rPr>
          <w:rFonts w:hint="eastAsia" w:ascii="仿宋" w:hAnsi="仿宋" w:eastAsia="仿宋"/>
          <w:sz w:val="24"/>
        </w:rPr>
        <w:t xml:space="preserve">须知：</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25.1 </w:t>
      </w:r>
      <w:r>
        <w:rPr>
          <w:rFonts w:ascii="仿宋" w:hAnsi="仿宋" w:eastAsia="仿宋"/>
          <w:sz w:val="24"/>
        </w:rPr>
        <w:t xml:space="preserve">有下列情形之一的，视为投标人串通投标，其投标无效：</w:t>
      </w:r>
      <w:r>
        <w:rPr>
          <w:rFonts w:hint="eastAsia" w:ascii="仿宋" w:hAnsi="仿宋" w:eastAsia="仿宋"/>
          <w:sz w:val="24"/>
        </w:rPr>
      </w:r>
      <w:r/>
    </w:p>
    <w:p>
      <w:pPr>
        <w:pStyle w:val="706"/>
        <w:spacing w:line="520" w:lineRule="exact"/>
        <w:rPr>
          <w:rFonts w:hint="eastAsia" w:ascii="仿宋" w:hAnsi="仿宋" w:eastAsia="仿宋"/>
          <w:sz w:val="24"/>
        </w:rPr>
      </w:pPr>
      <w:r>
        <w:rPr>
          <w:rFonts w:ascii="仿宋" w:hAnsi="仿宋" w:eastAsia="仿宋"/>
          <w:sz w:val="24"/>
        </w:rPr>
        <w:t xml:space="preserve">　（一）不同投标人的投标文件由同一单位或者个人编制；</w:t>
      </w:r>
      <w:r>
        <w:rPr>
          <w:rFonts w:hint="eastAsia" w:ascii="仿宋" w:hAnsi="仿宋" w:eastAsia="仿宋"/>
          <w:sz w:val="24"/>
        </w:rPr>
      </w:r>
      <w:r/>
    </w:p>
    <w:p>
      <w:pPr>
        <w:pStyle w:val="706"/>
        <w:spacing w:line="520" w:lineRule="exact"/>
        <w:rPr>
          <w:rFonts w:hint="eastAsia" w:ascii="仿宋" w:hAnsi="仿宋" w:eastAsia="仿宋"/>
          <w:sz w:val="24"/>
        </w:rPr>
      </w:pPr>
      <w:r>
        <w:rPr>
          <w:rFonts w:ascii="仿宋" w:hAnsi="仿宋" w:eastAsia="仿宋"/>
          <w:sz w:val="24"/>
        </w:rPr>
        <w:t xml:space="preserve">　（二）不同投标人委托同一单位或者个人办理投标事宜；</w:t>
      </w:r>
      <w:r>
        <w:rPr>
          <w:rFonts w:hint="eastAsia" w:ascii="仿宋" w:hAnsi="仿宋" w:eastAsia="仿宋"/>
          <w:sz w:val="24"/>
        </w:rPr>
      </w:r>
      <w:r/>
    </w:p>
    <w:p>
      <w:pPr>
        <w:pStyle w:val="706"/>
        <w:spacing w:line="520" w:lineRule="exact"/>
        <w:rPr>
          <w:rFonts w:hint="eastAsia" w:ascii="仿宋" w:hAnsi="仿宋" w:eastAsia="仿宋"/>
          <w:sz w:val="24"/>
        </w:rPr>
      </w:pPr>
      <w:r>
        <w:rPr>
          <w:rFonts w:ascii="仿宋" w:hAnsi="仿宋" w:eastAsia="仿宋"/>
          <w:sz w:val="24"/>
        </w:rPr>
        <w:t xml:space="preserve">　（三）不同投标人的投标文件载明的项目管理成员或者联系人员为同一人；</w:t>
      </w:r>
      <w:r>
        <w:rPr>
          <w:rFonts w:hint="eastAsia" w:ascii="仿宋" w:hAnsi="仿宋" w:eastAsia="仿宋"/>
          <w:sz w:val="24"/>
        </w:rPr>
      </w:r>
      <w:r/>
    </w:p>
    <w:p>
      <w:pPr>
        <w:pStyle w:val="706"/>
        <w:spacing w:line="520" w:lineRule="exact"/>
        <w:rPr>
          <w:rFonts w:hint="eastAsia" w:ascii="仿宋" w:hAnsi="仿宋" w:eastAsia="仿宋"/>
          <w:sz w:val="24"/>
        </w:rPr>
      </w:pPr>
      <w:r>
        <w:rPr>
          <w:rFonts w:ascii="仿宋" w:hAnsi="仿宋" w:eastAsia="仿宋"/>
          <w:sz w:val="24"/>
        </w:rPr>
        <w:t xml:space="preserve">　（四）不同投标人的投标文件异常一致或者投标报</w:t>
      </w:r>
      <w:r>
        <w:rPr>
          <w:rFonts w:ascii="仿宋" w:hAnsi="仿宋" w:eastAsia="仿宋"/>
          <w:sz w:val="24"/>
        </w:rPr>
        <w:t xml:space="preserve">价呈规律性差异；</w:t>
      </w:r>
      <w:r>
        <w:rPr>
          <w:rFonts w:hint="eastAsia" w:ascii="仿宋" w:hAnsi="仿宋" w:eastAsia="仿宋"/>
          <w:sz w:val="24"/>
        </w:rPr>
      </w:r>
      <w:r/>
    </w:p>
    <w:p>
      <w:pPr>
        <w:pStyle w:val="706"/>
        <w:ind w:firstLine="240"/>
        <w:spacing w:line="520" w:lineRule="exact"/>
        <w:rPr>
          <w:rFonts w:hint="eastAsia" w:ascii="仿宋" w:hAnsi="仿宋" w:eastAsia="仿宋"/>
          <w:sz w:val="24"/>
        </w:rPr>
      </w:pPr>
      <w:r>
        <w:rPr>
          <w:rFonts w:ascii="仿宋" w:hAnsi="仿宋" w:eastAsia="仿宋"/>
          <w:sz w:val="24"/>
        </w:rPr>
        <w:t xml:space="preserve">（五）不同投标人的投标文件相互混装。</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25.2</w:t>
      </w:r>
      <w:r>
        <w:rPr>
          <w:rFonts w:hint="eastAsia" w:ascii="仿宋" w:hAnsi="仿宋" w:eastAsia="仿宋"/>
          <w:sz w:val="24"/>
        </w:rPr>
        <w:t xml:space="preserve">投标人</w:t>
      </w:r>
      <w:r>
        <w:rPr>
          <w:rFonts w:hint="eastAsia" w:ascii="仿宋" w:hAnsi="仿宋" w:eastAsia="仿宋"/>
          <w:sz w:val="24"/>
        </w:rPr>
        <w:t xml:space="preserve">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（一）提供虚假材料谋取中标、成交的；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（二）采取不正当手段诋毁、排挤其他</w:t>
      </w:r>
      <w:r>
        <w:rPr>
          <w:rFonts w:hint="eastAsia" w:ascii="仿宋" w:hAnsi="仿宋" w:eastAsia="仿宋"/>
          <w:sz w:val="24"/>
        </w:rPr>
        <w:t xml:space="preserve">投标人</w:t>
      </w:r>
      <w:r>
        <w:rPr>
          <w:rFonts w:hint="eastAsia" w:ascii="仿宋" w:hAnsi="仿宋" w:eastAsia="仿宋"/>
          <w:sz w:val="24"/>
        </w:rPr>
        <w:t xml:space="preserve">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（三）与</w:t>
      </w:r>
      <w:r>
        <w:rPr>
          <w:rFonts w:hint="eastAsia" w:ascii="仿宋" w:hAnsi="仿宋" w:eastAsia="仿宋"/>
          <w:sz w:val="24"/>
        </w:rPr>
        <w:t xml:space="preserve">招标人</w:t>
      </w:r>
      <w:r>
        <w:rPr>
          <w:rFonts w:hint="eastAsia" w:ascii="仿宋" w:hAnsi="仿宋" w:eastAsia="仿宋"/>
          <w:sz w:val="24"/>
        </w:rPr>
        <w:t xml:space="preserve">、其他</w:t>
      </w:r>
      <w:r>
        <w:rPr>
          <w:rFonts w:hint="eastAsia" w:ascii="仿宋" w:hAnsi="仿宋" w:eastAsia="仿宋"/>
          <w:sz w:val="24"/>
        </w:rPr>
        <w:t xml:space="preserve">投标人</w:t>
      </w:r>
      <w:r>
        <w:rPr>
          <w:rFonts w:hint="eastAsia" w:ascii="仿宋" w:hAnsi="仿宋" w:eastAsia="仿宋"/>
          <w:sz w:val="24"/>
        </w:rPr>
        <w:t xml:space="preserve">或者采购代理机构恶意串通的；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（四）向</w:t>
      </w:r>
      <w:r>
        <w:rPr>
          <w:rFonts w:hint="eastAsia" w:ascii="仿宋" w:hAnsi="仿宋" w:eastAsia="仿宋"/>
          <w:sz w:val="24"/>
        </w:rPr>
        <w:t xml:space="preserve">招标人</w:t>
      </w:r>
      <w:r>
        <w:rPr>
          <w:rFonts w:hint="eastAsia" w:ascii="仿宋" w:hAnsi="仿宋" w:eastAsia="仿宋"/>
          <w:sz w:val="24"/>
        </w:rPr>
        <w:t xml:space="preserve">、采购代理机构行贿或者提供其他不正当利益的；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（五）在招标采购过程中与</w:t>
      </w:r>
      <w:r>
        <w:rPr>
          <w:rFonts w:hint="eastAsia" w:ascii="仿宋" w:hAnsi="仿宋" w:eastAsia="仿宋"/>
          <w:sz w:val="24"/>
        </w:rPr>
        <w:t xml:space="preserve">招标人</w:t>
      </w:r>
      <w:r>
        <w:rPr>
          <w:rFonts w:hint="eastAsia" w:ascii="仿宋" w:hAnsi="仿宋" w:eastAsia="仿宋"/>
          <w:sz w:val="24"/>
        </w:rPr>
        <w:t xml:space="preserve">进行协商谈判的；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（六）拒绝有关部门监督检查或者提供虚假情况的。</w:t>
      </w:r>
      <w:r>
        <w:rPr>
          <w:rFonts w:hint="eastAsia" w:ascii="仿宋" w:hAnsi="仿宋" w:eastAsia="仿宋"/>
          <w:sz w:val="24"/>
        </w:rPr>
        <w:t xml:space="preserve">投标人</w:t>
      </w:r>
      <w:r>
        <w:rPr>
          <w:rFonts w:hint="eastAsia" w:ascii="仿宋" w:hAnsi="仿宋" w:eastAsia="仿宋"/>
          <w:sz w:val="24"/>
        </w:rPr>
        <w:t xml:space="preserve">有前款第（一）至（五）项情形之一的，中标、成交无效。</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25.3</w:t>
      </w:r>
      <w:r>
        <w:rPr>
          <w:rFonts w:hint="eastAsia" w:ascii="仿宋" w:hAnsi="仿宋" w:eastAsia="仿宋"/>
          <w:sz w:val="24"/>
        </w:rPr>
        <w:t xml:space="preserve">投标人</w:t>
      </w:r>
      <w:r>
        <w:rPr>
          <w:rFonts w:hint="eastAsia" w:ascii="仿宋" w:hAnsi="仿宋" w:eastAsia="仿宋"/>
          <w:sz w:val="24"/>
        </w:rPr>
        <w:t xml:space="preserve">有下列情形之一的，依照政府采购法第七十七条第款的规定追究法律责任:</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(一) 向评标委员会、竞争性谈判小组或者询价小组成员行贿或者提供其他不正当利益;</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(二) 中标或者成交后无正当理由拒不与</w:t>
      </w:r>
      <w:r>
        <w:rPr>
          <w:rFonts w:hint="eastAsia" w:ascii="仿宋" w:hAnsi="仿宋" w:eastAsia="仿宋"/>
          <w:sz w:val="24"/>
        </w:rPr>
        <w:t xml:space="preserve">招标人</w:t>
      </w:r>
      <w:r>
        <w:rPr>
          <w:rFonts w:hint="eastAsia" w:ascii="仿宋" w:hAnsi="仿宋" w:eastAsia="仿宋"/>
          <w:sz w:val="24"/>
        </w:rPr>
        <w:t xml:space="preserve">签订政府采购合同;</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(三) 未按照采购文件确定的事项签订政府采购合同;</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(四) 将政府采购合同转包;</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(五) 提供假冒伪劣产品;</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(六) 擅自变更、中止或者终止政府采</w:t>
      </w:r>
      <w:r>
        <w:rPr>
          <w:rFonts w:hint="eastAsia" w:ascii="仿宋" w:hAnsi="仿宋" w:eastAsia="仿宋"/>
          <w:sz w:val="24"/>
        </w:rPr>
        <w:t xml:space="preserve">购合同。</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rPr>
        <w:t xml:space="preserve">有前款第一项规定情形的，中标、成交无效。评审阶段资格发生变化，</w:t>
      </w:r>
      <w:r>
        <w:rPr>
          <w:rFonts w:hint="eastAsia" w:ascii="仿宋" w:hAnsi="仿宋" w:eastAsia="仿宋"/>
          <w:sz w:val="24"/>
        </w:rPr>
        <w:t xml:space="preserve">投标人</w:t>
      </w:r>
      <w:r>
        <w:rPr>
          <w:rFonts w:hint="eastAsia" w:ascii="仿宋" w:hAnsi="仿宋" w:eastAsia="仿宋"/>
          <w:sz w:val="24"/>
        </w:rPr>
        <w:t xml:space="preserve">未依照本条例第二十一条的规定通知</w:t>
      </w:r>
      <w:r>
        <w:rPr>
          <w:rFonts w:hint="eastAsia" w:ascii="仿宋" w:hAnsi="仿宋" w:eastAsia="仿宋"/>
          <w:sz w:val="24"/>
        </w:rPr>
        <w:t xml:space="preserve">招标人</w:t>
      </w:r>
      <w:r>
        <w:rPr>
          <w:rFonts w:hint="eastAsia" w:ascii="仿宋" w:hAnsi="仿宋" w:eastAsia="仿宋"/>
          <w:sz w:val="24"/>
        </w:rPr>
        <w:t xml:space="preserve">和采购代理机构的.处以采购金额5‰的罚款，列入不良行为记录名单，中标、成交无效。</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25.4第七十三条 </w:t>
      </w:r>
      <w:r>
        <w:rPr>
          <w:rFonts w:hint="eastAsia" w:ascii="仿宋" w:hAnsi="仿宋" w:eastAsia="仿宋"/>
          <w:sz w:val="24"/>
        </w:rPr>
        <w:t xml:space="preserve">投标人</w:t>
      </w:r>
      <w:r>
        <w:rPr>
          <w:rFonts w:hint="eastAsia" w:ascii="仿宋" w:hAnsi="仿宋" w:eastAsia="仿宋"/>
          <w:sz w:val="24"/>
        </w:rPr>
        <w:t xml:space="preserve">捏造事实、提供虚假材料或者以非法手段取得证明材料进行投诉的，由财政部门列入不良行为记录名单，禁止其1至3年内参加政府采购活动。</w:t>
      </w:r>
      <w:r/>
    </w:p>
    <w:p>
      <w:pPr>
        <w:pStyle w:val="973"/>
        <w:rPr>
          <w:rFonts w:hint="eastAsia"/>
        </w:rPr>
      </w:pPr>
      <w:r>
        <w:t xml:space="preserve">四、开标、评标</w:t>
      </w:r>
      <w:r>
        <w:rPr>
          <w:rFonts w:hint="eastAsia"/>
        </w:rPr>
      </w:r>
      <w:r/>
    </w:p>
    <w:p>
      <w:pPr>
        <w:pStyle w:val="706"/>
        <w:ind w:firstLine="480"/>
        <w:spacing w:line="520" w:lineRule="exact"/>
        <w:rPr>
          <w:rFonts w:hint="eastAsia" w:ascii="仿宋" w:hAnsi="仿宋" w:eastAsia="仿宋"/>
          <w:sz w:val="24"/>
        </w:rPr>
      </w:pPr>
      <w:r>
        <w:rPr>
          <w:rFonts w:ascii="仿宋" w:hAnsi="仿宋" w:eastAsia="仿宋"/>
          <w:sz w:val="24"/>
        </w:rPr>
        <w:t xml:space="preserve">26. 开标</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26.1 开标应当在招标文件确定的提交投标文件截止时间的同一时间进行。开标地点应当为招标文件中预先确定的地点。开标时间及地点：见招标文件第三章《投标资料表》。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26.2</w:t>
      </w:r>
      <w:r>
        <w:rPr>
          <w:rFonts w:hint="eastAsia" w:ascii="仿宋" w:hAnsi="仿宋" w:eastAsia="仿宋"/>
          <w:sz w:val="24"/>
        </w:rPr>
        <w:t xml:space="preserve"> 开标由</w:t>
      </w:r>
      <w:r>
        <w:rPr>
          <w:rFonts w:hint="eastAsia" w:ascii="仿宋" w:hAnsi="仿宋" w:eastAsia="仿宋"/>
          <w:sz w:val="24"/>
        </w:rPr>
        <w:t xml:space="preserve">招标人</w:t>
      </w:r>
      <w:r>
        <w:rPr>
          <w:rFonts w:hint="eastAsia" w:ascii="仿宋" w:hAnsi="仿宋" w:eastAsia="仿宋"/>
          <w:sz w:val="24"/>
        </w:rPr>
        <w:t xml:space="preserve">或者采购代理机构主持，邀请投标人参加。投标人法定代表人或其委托代理人未参加开标会议的将视为自动弃权</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26.3</w:t>
      </w:r>
      <w:r>
        <w:rPr>
          <w:rFonts w:hint="eastAsia" w:ascii="仿宋" w:hAnsi="仿宋" w:eastAsia="仿宋"/>
          <w:sz w:val="24"/>
        </w:rPr>
        <w:t xml:space="preserve"> 所有投标单位凭CA证书在到达开标时间时，解密各自投标文件，由工作人员操作系统进行开标、并宣读各投标人的《开标一览表》；招标文件规定的需要宣布的内容：见招标文件第三章《投标资料表》</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26.4开标过程应当由</w:t>
      </w:r>
      <w:r>
        <w:rPr>
          <w:rFonts w:ascii="仿宋" w:hAnsi="仿宋" w:eastAsia="仿宋"/>
          <w:sz w:val="24"/>
        </w:rPr>
        <w:t xml:space="preserve">招标人</w:t>
      </w:r>
      <w:r>
        <w:rPr>
          <w:rFonts w:ascii="仿宋" w:hAnsi="仿宋" w:eastAsia="仿宋"/>
          <w:sz w:val="24"/>
        </w:rPr>
        <w:t xml:space="preserve">或者采购代理机构负责记录，由参加开标的各投标人代表和相关工作人员签字确认后随采购文件一并存档。</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投标人代表对开标过程和开标记录有疑义</w:t>
      </w:r>
      <w:r>
        <w:rPr>
          <w:rFonts w:ascii="仿宋" w:hAnsi="仿宋" w:eastAsia="仿宋"/>
          <w:sz w:val="24"/>
        </w:rPr>
        <w:t xml:space="preserve">，以及认为</w:t>
      </w:r>
      <w:r>
        <w:rPr>
          <w:rFonts w:ascii="仿宋" w:hAnsi="仿宋" w:eastAsia="仿宋"/>
          <w:sz w:val="24"/>
        </w:rPr>
        <w:t xml:space="preserve">招标人</w:t>
      </w:r>
      <w:r>
        <w:rPr>
          <w:rFonts w:ascii="仿宋" w:hAnsi="仿宋" w:eastAsia="仿宋"/>
          <w:sz w:val="24"/>
        </w:rPr>
        <w:t xml:space="preserve">、采购代理机构相关工作人员有需要回避的情形的，应当场提出询问或者回避申请。</w:t>
      </w:r>
      <w:r>
        <w:rPr>
          <w:rFonts w:ascii="仿宋" w:hAnsi="仿宋" w:eastAsia="仿宋"/>
          <w:sz w:val="24"/>
        </w:rPr>
        <w:t xml:space="preserve">招标人</w:t>
      </w:r>
      <w:r>
        <w:rPr>
          <w:rFonts w:ascii="仿宋" w:hAnsi="仿宋" w:eastAsia="仿宋"/>
          <w:sz w:val="24"/>
        </w:rPr>
        <w:t xml:space="preserve">、采购代理机构对投标人代表提出的询问或者回避申请应当及时处理。</w:t>
      </w:r>
      <w:r>
        <w:rPr>
          <w:rFonts w:hint="eastAsia" w:ascii="仿宋" w:hAnsi="仿宋" w:eastAsia="仿宋"/>
          <w:sz w:val="24"/>
        </w:rPr>
      </w:r>
      <w:r/>
    </w:p>
    <w:p>
      <w:pPr>
        <w:pStyle w:val="706"/>
        <w:ind w:firstLine="465"/>
        <w:spacing w:line="520" w:lineRule="exact"/>
        <w:rPr>
          <w:rFonts w:hint="eastAsia" w:ascii="仿宋" w:hAnsi="仿宋" w:eastAsia="仿宋"/>
          <w:sz w:val="24"/>
        </w:rPr>
      </w:pPr>
      <w:r>
        <w:rPr>
          <w:rFonts w:ascii="仿宋" w:hAnsi="仿宋" w:eastAsia="仿宋"/>
          <w:sz w:val="24"/>
        </w:rPr>
        <w:t xml:space="preserve">投标人未参加开标的，视同认可开标结果。</w:t>
      </w:r>
      <w:r>
        <w:rPr>
          <w:rFonts w:hint="eastAsia" w:ascii="仿宋" w:hAnsi="仿宋" w:eastAsia="仿宋"/>
          <w:sz w:val="24"/>
        </w:rPr>
      </w:r>
      <w:r/>
    </w:p>
    <w:p>
      <w:pPr>
        <w:pStyle w:val="706"/>
        <w:ind w:firstLine="465"/>
        <w:spacing w:line="520" w:lineRule="exact"/>
        <w:rPr>
          <w:rFonts w:hint="eastAsia" w:ascii="仿宋" w:hAnsi="仿宋" w:eastAsia="仿宋"/>
          <w:sz w:val="24"/>
        </w:rPr>
      </w:pPr>
      <w:r>
        <w:rPr>
          <w:rFonts w:ascii="仿宋" w:hAnsi="仿宋" w:eastAsia="仿宋"/>
          <w:sz w:val="24"/>
        </w:rPr>
        <w:t xml:space="preserve">26.5</w:t>
      </w:r>
      <w:r>
        <w:rPr>
          <w:rFonts w:hint="eastAsia" w:ascii="仿宋" w:hAnsi="仿宋" w:eastAsia="仿宋"/>
          <w:sz w:val="24"/>
        </w:rPr>
        <w:t xml:space="preserve"> </w:t>
      </w:r>
      <w:r>
        <w:rPr>
          <w:rFonts w:ascii="仿宋" w:hAnsi="仿宋" w:eastAsia="仿宋"/>
          <w:sz w:val="24"/>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27. </w:t>
      </w:r>
      <w:r>
        <w:rPr>
          <w:rFonts w:hint="eastAsia" w:ascii="仿宋" w:hAnsi="仿宋" w:eastAsia="仿宋"/>
          <w:sz w:val="24"/>
        </w:rPr>
        <w:t xml:space="preserve">评标</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27.1公开招标采购项目开标</w:t>
      </w:r>
      <w:r>
        <w:rPr>
          <w:rFonts w:hint="eastAsia" w:ascii="仿宋" w:hAnsi="仿宋" w:eastAsia="仿宋"/>
          <w:sz w:val="24"/>
        </w:rPr>
        <w:t xml:space="preserve">结束后，</w:t>
      </w:r>
      <w:r>
        <w:rPr>
          <w:rFonts w:hint="eastAsia" w:ascii="仿宋" w:hAnsi="仿宋" w:eastAsia="仿宋"/>
          <w:sz w:val="24"/>
        </w:rPr>
        <w:t xml:space="preserve">招标人</w:t>
      </w:r>
      <w:r>
        <w:rPr>
          <w:rFonts w:hint="eastAsia" w:ascii="仿宋" w:hAnsi="仿宋" w:eastAsia="仿宋"/>
          <w:sz w:val="24"/>
        </w:rPr>
        <w:t xml:space="preserve">或采购代理机构依法对投标人的资格进行审查</w:t>
      </w:r>
      <w:r>
        <w:rPr>
          <w:rFonts w:ascii="仿宋" w:hAnsi="仿宋" w:eastAsia="仿宋"/>
          <w:sz w:val="24"/>
        </w:rPr>
        <w:t xml:space="preserve">。</w:t>
      </w:r>
      <w:r>
        <w:rPr>
          <w:rFonts w:hint="eastAsia" w:ascii="仿宋" w:hAnsi="仿宋" w:eastAsia="仿宋"/>
          <w:sz w:val="24"/>
        </w:rPr>
        <w:t xml:space="preserve">合格投标人不足3家的，不得评标。</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27.2评标工作由采购代理机构负责组织，并履行下列职责：</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（一）核对评审专家身份和</w:t>
      </w:r>
      <w:r>
        <w:rPr>
          <w:rFonts w:hint="eastAsia" w:ascii="仿宋" w:hAnsi="仿宋" w:eastAsia="仿宋"/>
          <w:sz w:val="24"/>
        </w:rPr>
        <w:t xml:space="preserve">招标人</w:t>
      </w:r>
      <w:r>
        <w:rPr>
          <w:rFonts w:hint="eastAsia" w:ascii="仿宋" w:hAnsi="仿宋" w:eastAsia="仿宋"/>
          <w:sz w:val="24"/>
        </w:rPr>
        <w:t xml:space="preserve">代表授权函，对评审专家在政府采购活动中的职责履行情况予以记录，并及时将有关违法违规行为向财政部门报告；</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（二）宣布评标纪律；</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（三）公布投标人名单，告知评审专家应当回避的情形；</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（四）组织评标委员会推选评标组长，</w:t>
      </w:r>
      <w:r>
        <w:rPr>
          <w:rFonts w:hint="eastAsia" w:ascii="仿宋" w:hAnsi="仿宋" w:eastAsia="仿宋"/>
          <w:sz w:val="24"/>
        </w:rPr>
        <w:t xml:space="preserve">招标人</w:t>
      </w:r>
      <w:r>
        <w:rPr>
          <w:rFonts w:hint="eastAsia" w:ascii="仿宋" w:hAnsi="仿宋" w:eastAsia="仿宋"/>
          <w:sz w:val="24"/>
        </w:rPr>
        <w:t xml:space="preserve">代表不得担任组长；</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（五）在评标期间采取必要的通讯管理措施，保证评标活动不受外界干扰；</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（六）根据评标</w:t>
      </w:r>
      <w:r>
        <w:rPr>
          <w:rFonts w:hint="eastAsia" w:ascii="仿宋" w:hAnsi="仿宋" w:eastAsia="仿宋"/>
          <w:sz w:val="24"/>
        </w:rPr>
        <w:t xml:space="preserve">委员会的要求介绍政府采购相关政策法规、招标文件；</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（七）维护评标秩序，监督评标委员会依照招标文件规定的评标程序、方法和标准进行独立评审，及时制止和纠正</w:t>
      </w:r>
      <w:r>
        <w:rPr>
          <w:rFonts w:hint="eastAsia" w:ascii="仿宋" w:hAnsi="仿宋" w:eastAsia="仿宋"/>
          <w:sz w:val="24"/>
        </w:rPr>
        <w:t xml:space="preserve">招标人</w:t>
      </w:r>
      <w:r>
        <w:rPr>
          <w:rFonts w:hint="eastAsia" w:ascii="仿宋" w:hAnsi="仿宋" w:eastAsia="仿宋"/>
          <w:sz w:val="24"/>
        </w:rPr>
        <w:t xml:space="preserve">代表、评审专家的倾向性言论或者违法违规行为；</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（八）核对评标结果，有《政府采购货物和服务招标投标管理办法》第六十四条规定情形的，要求评标委员会复核或者书面说明理由，评标委员会拒绝的，应予记录并向本级财政部门报告；</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（九）评审工作完成后，按照规定向评审专家支付劳务报酬和异地评审差旅费，不得向评审专家以外的其他人员支付评审劳务报酬；</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（十）处理与评标有关的其他事项。</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招标人</w:t>
      </w:r>
      <w:r>
        <w:rPr>
          <w:rFonts w:hint="eastAsia" w:ascii="仿宋" w:hAnsi="仿宋" w:eastAsia="仿宋"/>
          <w:sz w:val="24"/>
        </w:rPr>
        <w:t xml:space="preserve">可以在评标前说明项目背景和采购需求，说明内容不得含有歧视性、倾向性意见，不得超出招标文件所述范围。说明应当提交书面材料，并随采购文件一并存档。</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 27.3 评标委员会负责具体评标事务，并独立履行下列职责：</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（一）审查、评价投标文件是否符合招标文件的商务、技术等实质性要求；</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（二）要求投标人对投标文件有关事项作出澄清或者说明；</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（三）对投标文件进行比较和评价；</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（四）确定中标候选人名单，以及根据</w:t>
      </w:r>
      <w:r>
        <w:rPr>
          <w:rFonts w:hint="eastAsia" w:ascii="仿宋" w:hAnsi="仿宋" w:eastAsia="仿宋"/>
          <w:sz w:val="24"/>
        </w:rPr>
        <w:t xml:space="preserve">招标人</w:t>
      </w:r>
      <w:r>
        <w:rPr>
          <w:rFonts w:hint="eastAsia" w:ascii="仿宋" w:hAnsi="仿宋" w:eastAsia="仿宋"/>
          <w:sz w:val="24"/>
        </w:rPr>
        <w:t xml:space="preserve">委托直接确定中标人；</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（五）向</w:t>
      </w:r>
      <w:r>
        <w:rPr>
          <w:rFonts w:hint="eastAsia" w:ascii="仿宋" w:hAnsi="仿宋" w:eastAsia="仿宋"/>
          <w:sz w:val="24"/>
        </w:rPr>
        <w:t xml:space="preserve">招标人</w:t>
      </w:r>
      <w:r>
        <w:rPr>
          <w:rFonts w:hint="eastAsia" w:ascii="仿宋" w:hAnsi="仿宋" w:eastAsia="仿宋"/>
          <w:sz w:val="24"/>
        </w:rPr>
        <w:t xml:space="preserve">、采购代理机构或者有关部门报告评标中发现的违法行为。</w:t>
      </w:r>
      <w:r/>
    </w:p>
    <w:p>
      <w:pPr>
        <w:pStyle w:val="706"/>
        <w:ind w:firstLine="480"/>
        <w:spacing w:line="520" w:lineRule="exact"/>
        <w:rPr>
          <w:rFonts w:hint="eastAsia" w:ascii="仿宋" w:hAnsi="仿宋" w:eastAsia="仿宋"/>
          <w:sz w:val="24"/>
        </w:rPr>
      </w:pPr>
      <w:r>
        <w:rPr>
          <w:rFonts w:ascii="仿宋" w:hAnsi="仿宋" w:eastAsia="仿宋"/>
          <w:sz w:val="24"/>
        </w:rPr>
        <w:t xml:space="preserve">28</w:t>
      </w:r>
      <w:r>
        <w:rPr>
          <w:rFonts w:ascii="仿宋" w:hAnsi="仿宋" w:eastAsia="仿宋"/>
          <w:sz w:val="24"/>
        </w:rPr>
        <w:t xml:space="preserve">. 评标委员会应当对符合资格的投标人的投标文件进行符合性审查，以确定其是否满足招标文件的实质性要求。</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29. </w:t>
      </w:r>
      <w:r>
        <w:rPr>
          <w:rFonts w:hint="eastAsia" w:ascii="仿宋" w:hAnsi="仿宋" w:eastAsia="仿宋"/>
          <w:sz w:val="24"/>
        </w:rPr>
        <w:t xml:space="preserve">对于投标文件中含义不明确、同类问题表述不一致或者有明显文字和计算错误的内容，评标委员会应当以书面形式要求投标人作出必要的澄清、说明或者补正。</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30. 评标委员会应当按照招标文件中规定的评标方法和标准，对符合性审查合格的投标文件进行商务和技术评估，综合比较与评价。</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31. 评标方法、评标标准。 </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31.1 评标方法分为最低评标价法和综合评分法。本项目的评标方法</w:t>
      </w:r>
      <w:r>
        <w:rPr>
          <w:rFonts w:hint="eastAsia" w:ascii="仿宋" w:hAnsi="仿宋" w:eastAsia="仿宋"/>
          <w:sz w:val="24"/>
        </w:rPr>
        <w:t xml:space="preserve">：</w:t>
      </w:r>
      <w:r>
        <w:rPr>
          <w:rFonts w:hint="eastAsia" w:ascii="仿宋" w:hAnsi="仿宋" w:eastAsia="仿宋"/>
          <w:b/>
          <w:sz w:val="24"/>
          <w:u w:val="single"/>
        </w:rPr>
        <w:t xml:space="preserve">综合评分法</w:t>
      </w:r>
      <w:r>
        <w:rPr>
          <w:rFonts w:hint="eastAsia" w:ascii="仿宋" w:hAnsi="仿宋" w:eastAsia="仿宋"/>
          <w:sz w:val="24"/>
        </w:rPr>
        <w:t xml:space="preserve">。</w:t>
      </w:r>
      <w:r>
        <w:rPr>
          <w:rFonts w:ascii="仿宋" w:hAnsi="仿宋" w:eastAsia="仿宋"/>
          <w:sz w:val="24"/>
        </w:rPr>
        <w:t xml:space="preserve">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31.2 本项目的评标标准：见招标文件第四章《评标标准》。</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32. 投标文件报价出现前后不一致的，除招标文件另有规定外，按照下列规定修正：</w:t>
      </w:r>
      <w:r>
        <w:rPr>
          <w:rFonts w:hint="eastAsia" w:ascii="仿宋" w:hAnsi="仿宋" w:eastAsia="仿宋"/>
          <w:sz w:val="24"/>
        </w:rPr>
      </w:r>
      <w:r/>
    </w:p>
    <w:p>
      <w:pPr>
        <w:pStyle w:val="706"/>
        <w:ind w:firstLine="365"/>
        <w:spacing w:line="520" w:lineRule="exact"/>
        <w:rPr>
          <w:rFonts w:hint="eastAsia" w:ascii="仿宋" w:hAnsi="仿宋" w:eastAsia="仿宋"/>
          <w:sz w:val="24"/>
        </w:rPr>
      </w:pPr>
      <w:r>
        <w:rPr>
          <w:rFonts w:ascii="仿宋" w:hAnsi="仿宋" w:eastAsia="仿宋"/>
          <w:sz w:val="24"/>
        </w:rPr>
        <w:t xml:space="preserve">（一）投标文件中开标一览表（报价表）内容与投标文件中相应内容不一致的，以开标一览表（报价表）为准；</w:t>
      </w:r>
      <w:r>
        <w:rPr>
          <w:rFonts w:hint="eastAsia" w:ascii="仿宋" w:hAnsi="仿宋" w:eastAsia="仿宋"/>
          <w:sz w:val="24"/>
        </w:rPr>
      </w:r>
      <w:r/>
    </w:p>
    <w:p>
      <w:pPr>
        <w:pStyle w:val="706"/>
        <w:ind w:firstLine="365"/>
        <w:spacing w:line="520" w:lineRule="exact"/>
        <w:rPr>
          <w:rFonts w:hint="eastAsia" w:ascii="仿宋" w:hAnsi="仿宋" w:eastAsia="仿宋"/>
          <w:sz w:val="24"/>
        </w:rPr>
      </w:pPr>
      <w:r>
        <w:rPr>
          <w:rFonts w:ascii="仿宋" w:hAnsi="仿宋" w:eastAsia="仿宋"/>
          <w:sz w:val="24"/>
        </w:rPr>
        <w:t xml:space="preserve">（二）大写金额和小写金额不一致的，以大写金额为准；</w:t>
      </w:r>
      <w:r>
        <w:rPr>
          <w:rFonts w:hint="eastAsia" w:ascii="仿宋" w:hAnsi="仿宋" w:eastAsia="仿宋"/>
          <w:sz w:val="24"/>
        </w:rPr>
      </w:r>
      <w:r/>
    </w:p>
    <w:p>
      <w:pPr>
        <w:pStyle w:val="706"/>
        <w:ind w:firstLine="365"/>
        <w:spacing w:line="520" w:lineRule="exact"/>
        <w:rPr>
          <w:rFonts w:hint="eastAsia" w:ascii="仿宋" w:hAnsi="仿宋" w:eastAsia="仿宋"/>
          <w:sz w:val="24"/>
        </w:rPr>
      </w:pPr>
      <w:r>
        <w:rPr>
          <w:rFonts w:ascii="仿宋" w:hAnsi="仿宋" w:eastAsia="仿宋"/>
          <w:sz w:val="24"/>
        </w:rPr>
        <w:t xml:space="preserve">（三）单价金额小数点或者百分比</w:t>
      </w:r>
      <w:r>
        <w:rPr>
          <w:rFonts w:ascii="仿宋" w:hAnsi="仿宋" w:eastAsia="仿宋"/>
          <w:sz w:val="24"/>
        </w:rPr>
        <w:t xml:space="preserve">有明显错位的，以开标一览表的总价为准，并修改单价；</w:t>
      </w:r>
      <w:r>
        <w:rPr>
          <w:rFonts w:hint="eastAsia" w:ascii="仿宋" w:hAnsi="仿宋" w:eastAsia="仿宋"/>
          <w:sz w:val="24"/>
        </w:rPr>
      </w:r>
      <w:r/>
    </w:p>
    <w:p>
      <w:pPr>
        <w:pStyle w:val="706"/>
        <w:ind w:firstLine="365"/>
        <w:spacing w:line="520" w:lineRule="exact"/>
        <w:rPr>
          <w:rFonts w:hint="eastAsia" w:ascii="仿宋" w:hAnsi="仿宋" w:eastAsia="仿宋"/>
          <w:sz w:val="24"/>
        </w:rPr>
      </w:pPr>
      <w:r>
        <w:rPr>
          <w:rFonts w:ascii="仿宋" w:hAnsi="仿宋" w:eastAsia="仿宋"/>
          <w:sz w:val="24"/>
        </w:rPr>
        <w:t xml:space="preserve">（四）总价金额与按单价汇总金额不一致的，以单价金额计算结果为准。</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同时出现两种以上不一致的，按照前款规定的顺序修正。修正后的报价按照第29条第二款的规定经投标人确认后产生约束力，投标人不确认的，其投标无效。</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pStyle w:val="706"/>
        <w:ind w:firstLine="480"/>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5</w:t>
      </w:r>
      <w:r>
        <w:rPr>
          <w:rFonts w:ascii="仿宋" w:hAnsi="仿宋" w:eastAsia="仿宋"/>
          <w:sz w:val="24"/>
        </w:rPr>
        <w:t xml:space="preserve">. 投标人存在下列情况之一的，投标无效:</w:t>
      </w:r>
      <w:r>
        <w:rPr>
          <w:rFonts w:hint="eastAsia" w:ascii="仿宋" w:hAnsi="仿宋" w:eastAsia="仿宋"/>
          <w:sz w:val="24"/>
        </w:rPr>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（一）投标文件未按招标文件要求签署、盖章的；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（二）不具备招标文件中规定的资格要求的；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（三）报价超过招标文件中规定的预算金额或者最高限价的；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（四）投标文件含有</w:t>
      </w:r>
      <w:r>
        <w:rPr>
          <w:rFonts w:hint="eastAsia" w:ascii="仿宋" w:hAnsi="仿宋" w:eastAsia="仿宋"/>
          <w:sz w:val="24"/>
        </w:rPr>
        <w:t xml:space="preserve">招标人</w:t>
      </w:r>
      <w:r>
        <w:rPr>
          <w:rFonts w:hint="eastAsia" w:ascii="仿宋" w:hAnsi="仿宋" w:eastAsia="仿宋"/>
          <w:sz w:val="24"/>
        </w:rPr>
        <w:t xml:space="preserve">不能接受的附加条件的；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（五）投标人未在规定时间内解密电子投标文件的；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（六）投标文件未按招标文件规定的内容和要求填写的；没</w:t>
      </w:r>
      <w:r>
        <w:rPr>
          <w:rFonts w:hint="eastAsia" w:ascii="仿宋" w:hAnsi="仿宋" w:eastAsia="仿宋"/>
          <w:sz w:val="24"/>
        </w:rPr>
        <w:t xml:space="preserve">有在投标系统指定位置上传对应文件、材料的；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（七）不同投标人投标文件内容存在非正常一致、项目组成员出现同一人、投标文件中错误（或异常）一致或雷同、电子文档信息一致或雷同的、投标报价呈规律性差异的；</w:t>
      </w:r>
      <w:r/>
    </w:p>
    <w:p>
      <w:pPr>
        <w:pStyle w:val="706"/>
        <w:ind w:firstLine="365"/>
        <w:spacing w:line="520" w:lineRule="exact"/>
        <w:rPr>
          <w:rFonts w:hint="eastAsia" w:ascii="仿宋" w:hAnsi="仿宋" w:eastAsia="仿宋"/>
          <w:sz w:val="24"/>
        </w:rPr>
      </w:pPr>
      <w:r>
        <w:rPr>
          <w:rFonts w:hint="eastAsia" w:ascii="仿宋" w:hAnsi="仿宋" w:eastAsia="仿宋"/>
          <w:sz w:val="24"/>
        </w:rPr>
        <w:t xml:space="preserve">（八）法律、法规和招标文件规定的其他无效情形</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6</w:t>
      </w:r>
      <w:r>
        <w:rPr>
          <w:rFonts w:ascii="仿宋" w:hAnsi="仿宋" w:eastAsia="仿宋"/>
          <w:sz w:val="24"/>
        </w:rPr>
        <w:t xml:space="preserve">. 评标委员会发现招标文件存在歧义、重大缺陷导致评标工作无法进行，或者招标文件内容违反国家有关强制性规定的，应当停止评标工作，与</w:t>
      </w:r>
      <w:r>
        <w:rPr>
          <w:rFonts w:ascii="仿宋" w:hAnsi="仿宋" w:eastAsia="仿宋"/>
          <w:sz w:val="24"/>
        </w:rPr>
        <w:t xml:space="preserve">招标人</w:t>
      </w:r>
      <w:r>
        <w:rPr>
          <w:rFonts w:ascii="仿宋" w:hAnsi="仿宋" w:eastAsia="仿宋"/>
          <w:sz w:val="24"/>
        </w:rPr>
        <w:t xml:space="preserve">或者采购代理机构沟通并作书面记录。</w:t>
      </w:r>
      <w:r>
        <w:rPr>
          <w:rFonts w:ascii="仿宋" w:hAnsi="仿宋" w:eastAsia="仿宋"/>
          <w:sz w:val="24"/>
        </w:rPr>
        <w:t xml:space="preserve">招标人</w:t>
      </w:r>
      <w:r>
        <w:rPr>
          <w:rFonts w:ascii="仿宋" w:hAnsi="仿宋" w:eastAsia="仿宋"/>
          <w:sz w:val="24"/>
        </w:rPr>
        <w:t xml:space="preserve">或者采购代理机构确认后，应当修改招标文件，重新组织采购活动。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37. 废标条款。</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出现下列情形</w:t>
      </w:r>
      <w:r>
        <w:rPr>
          <w:rFonts w:hint="eastAsia" w:ascii="仿宋" w:hAnsi="仿宋" w:eastAsia="仿宋"/>
          <w:sz w:val="24"/>
        </w:rPr>
        <w:t xml:space="preserve">之一的，应予废标：</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（一）符合专业条件的投标人或者对招标文件作实质响应的投标人不足三家的；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（二）出现影响采购公正的违法、违规行为的；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（三）投标人的报价均超过了采购预算，</w:t>
      </w:r>
      <w:r>
        <w:rPr>
          <w:rFonts w:hint="eastAsia" w:ascii="仿宋" w:hAnsi="仿宋" w:eastAsia="仿宋"/>
          <w:sz w:val="24"/>
        </w:rPr>
        <w:t xml:space="preserve">招标人</w:t>
      </w:r>
      <w:r>
        <w:rPr>
          <w:rFonts w:hint="eastAsia" w:ascii="仿宋" w:hAnsi="仿宋" w:eastAsia="仿宋"/>
          <w:sz w:val="24"/>
        </w:rPr>
        <w:t xml:space="preserve">不能支付的；</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（四）因重大变故，采购任务取消的</w:t>
      </w:r>
      <w:r/>
    </w:p>
    <w:p>
      <w:pPr>
        <w:pStyle w:val="973"/>
        <w:rPr>
          <w:rFonts w:hint="eastAsia"/>
        </w:rPr>
      </w:pPr>
      <w:r>
        <w:t xml:space="preserve">五、</w:t>
      </w:r>
      <w:r>
        <w:rPr>
          <w:rFonts w:hint="eastAsia"/>
        </w:rPr>
        <w:t xml:space="preserve">中</w:t>
      </w:r>
      <w:r>
        <w:t xml:space="preserve">标和合同</w:t>
      </w:r>
      <w:r>
        <w:rPr>
          <w:rFonts w:hint="eastAsia"/>
        </w:rPr>
      </w:r>
      <w:r/>
    </w:p>
    <w:p>
      <w:pPr>
        <w:pStyle w:val="706"/>
        <w:ind w:firstLine="480"/>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8</w:t>
      </w:r>
      <w:r>
        <w:rPr>
          <w:rFonts w:ascii="仿宋" w:hAnsi="仿宋" w:eastAsia="仿宋"/>
          <w:sz w:val="24"/>
        </w:rPr>
        <w:t xml:space="preserve">. 确定中标人</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8</w:t>
      </w:r>
      <w:r>
        <w:rPr>
          <w:rFonts w:ascii="仿宋" w:hAnsi="仿宋" w:eastAsia="仿宋"/>
          <w:sz w:val="24"/>
        </w:rPr>
        <w:t xml:space="preserve">.1 采购代理机构应当在评标结束后2个工作日内将评标报告送</w:t>
      </w:r>
      <w:r>
        <w:rPr>
          <w:rFonts w:ascii="仿宋" w:hAnsi="仿宋" w:eastAsia="仿宋"/>
          <w:sz w:val="24"/>
        </w:rPr>
        <w:t xml:space="preserve">招标人</w:t>
      </w:r>
      <w:r>
        <w:rPr>
          <w:rFonts w:ascii="仿宋" w:hAnsi="仿宋" w:eastAsia="仿宋"/>
          <w:sz w:val="24"/>
        </w:rPr>
        <w:t xml:space="preserve">。</w:t>
      </w:r>
      <w:r>
        <w:rPr>
          <w:rFonts w:hint="eastAsia" w:ascii="仿宋" w:hAnsi="仿宋" w:eastAsia="仿宋"/>
          <w:sz w:val="24"/>
        </w:rPr>
      </w:r>
      <w:r/>
    </w:p>
    <w:p>
      <w:pPr>
        <w:pStyle w:val="706"/>
        <w:ind w:firstLine="465"/>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8</w:t>
      </w:r>
      <w:r>
        <w:rPr>
          <w:rFonts w:ascii="仿宋" w:hAnsi="仿宋" w:eastAsia="仿宋"/>
          <w:sz w:val="24"/>
        </w:rPr>
        <w:t xml:space="preserve">.2 </w:t>
      </w:r>
      <w:r>
        <w:rPr>
          <w:rFonts w:ascii="仿宋" w:hAnsi="仿宋" w:eastAsia="仿宋"/>
          <w:sz w:val="24"/>
        </w:rPr>
        <w:t xml:space="preserve">招标人</w:t>
      </w:r>
      <w:r>
        <w:rPr>
          <w:rFonts w:ascii="仿宋" w:hAnsi="仿宋" w:eastAsia="仿宋"/>
          <w:sz w:val="24"/>
        </w:rPr>
        <w:t xml:space="preserve">应当自收到评标报告之日起５个工作日内，在评标报告确定的中标候选人名单中按顺序确定中标人。中标候选人并列的，由</w:t>
      </w:r>
      <w:r>
        <w:rPr>
          <w:rFonts w:ascii="仿宋" w:hAnsi="仿宋" w:eastAsia="仿宋"/>
          <w:sz w:val="24"/>
        </w:rPr>
        <w:t xml:space="preserve">招标人</w:t>
      </w:r>
      <w:r>
        <w:rPr>
          <w:rFonts w:ascii="仿宋" w:hAnsi="仿宋" w:eastAsia="仿宋"/>
          <w:sz w:val="24"/>
        </w:rPr>
        <w:t xml:space="preserve">或者</w:t>
      </w:r>
      <w:r>
        <w:rPr>
          <w:rFonts w:ascii="仿宋" w:hAnsi="仿宋" w:eastAsia="仿宋"/>
          <w:sz w:val="24"/>
        </w:rPr>
        <w:t xml:space="preserve">招标人</w:t>
      </w:r>
      <w:r>
        <w:rPr>
          <w:rFonts w:ascii="仿宋" w:hAnsi="仿宋" w:eastAsia="仿宋"/>
          <w:sz w:val="24"/>
        </w:rPr>
        <w:t xml:space="preserve">委托评标委员会按照招标文件规定的</w:t>
      </w:r>
      <w:r>
        <w:rPr>
          <w:rFonts w:ascii="仿宋" w:hAnsi="仿宋" w:eastAsia="仿宋"/>
          <w:sz w:val="24"/>
        </w:rPr>
        <w:t xml:space="preserve">方式确定中标人；招标文件未规定的，采取随机抽取的方式确定。中标候选人并列的，招标文件规定的确定中标人方式：见招标文件第三章《投标资料表》。</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9</w:t>
      </w:r>
      <w:r>
        <w:rPr>
          <w:rFonts w:ascii="仿宋" w:hAnsi="仿宋" w:eastAsia="仿宋"/>
          <w:sz w:val="24"/>
        </w:rPr>
        <w:t xml:space="preserve">. </w:t>
      </w:r>
      <w:r>
        <w:rPr>
          <w:rFonts w:hint="eastAsia" w:ascii="仿宋" w:hAnsi="仿宋" w:eastAsia="仿宋"/>
          <w:sz w:val="24"/>
        </w:rPr>
        <w:t xml:space="preserve">在公告中标结果的同时，</w:t>
      </w:r>
      <w:r>
        <w:rPr>
          <w:rFonts w:hint="eastAsia" w:ascii="仿宋" w:hAnsi="仿宋" w:eastAsia="仿宋"/>
          <w:sz w:val="24"/>
        </w:rPr>
        <w:t xml:space="preserve">招标人</w:t>
      </w:r>
      <w:r>
        <w:rPr>
          <w:rFonts w:hint="eastAsia" w:ascii="仿宋" w:hAnsi="仿宋" w:eastAsia="仿宋"/>
          <w:sz w:val="24"/>
        </w:rPr>
        <w:t xml:space="preserve">或者采购代理机构应当向中标人发出中标通知书；对未通过资格审查的投标人，应当告知其未通过的原因；采用综合评分法评审的，还应当告知未中标人本人的评审得分与排序</w:t>
      </w:r>
      <w:r>
        <w:rPr>
          <w:rFonts w:ascii="仿宋" w:hAnsi="仿宋" w:eastAsia="仿宋"/>
          <w:sz w:val="24"/>
        </w:rPr>
        <w:t xml:space="preserve">。</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40</w:t>
      </w:r>
      <w:r>
        <w:rPr>
          <w:rFonts w:ascii="仿宋" w:hAnsi="仿宋" w:eastAsia="仿宋"/>
          <w:sz w:val="24"/>
        </w:rPr>
        <w:t xml:space="preserve">. 中标通知书发出后，</w:t>
      </w:r>
      <w:r>
        <w:rPr>
          <w:rFonts w:ascii="仿宋" w:hAnsi="仿宋" w:eastAsia="仿宋"/>
          <w:sz w:val="24"/>
        </w:rPr>
        <w:t xml:space="preserve">招标人</w:t>
      </w:r>
      <w:r>
        <w:rPr>
          <w:rFonts w:ascii="仿宋" w:hAnsi="仿宋" w:eastAsia="仿宋"/>
          <w:sz w:val="24"/>
        </w:rPr>
        <w:t xml:space="preserve">不得违法改变中标结果，中标人无正当理由不得放弃中标。</w:t>
      </w:r>
      <w:r>
        <w:rPr>
          <w:rFonts w:hint="eastAsia" w:ascii="仿宋" w:hAnsi="仿宋" w:eastAsia="仿宋"/>
          <w:sz w:val="24"/>
        </w:rPr>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rPr>
          <w:rFonts w:hint="eastAsia" w:ascii="仿宋" w:hAnsi="仿宋" w:eastAsia="仿宋"/>
          <w:sz w:val="24"/>
        </w:rPr>
        <w:t xml:space="preserve">签订政府采购合同</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41.1 </w:t>
      </w:r>
      <w:r>
        <w:rPr>
          <w:rFonts w:hint="eastAsia" w:ascii="仿宋" w:hAnsi="仿宋" w:eastAsia="仿宋"/>
          <w:sz w:val="24"/>
        </w:rPr>
        <w:t xml:space="preserve">招标人</w:t>
      </w:r>
      <w:r>
        <w:rPr>
          <w:rFonts w:hint="eastAsia" w:ascii="仿宋" w:hAnsi="仿宋" w:eastAsia="仿宋"/>
          <w:sz w:val="24"/>
        </w:rPr>
        <w:t xml:space="preserve">应当自中标通知书发出之日起30日内，按照招标文件和中标人投标文件的规定，与中标人签订书面合同。所签订</w:t>
      </w:r>
      <w:r>
        <w:rPr>
          <w:rFonts w:hint="eastAsia" w:ascii="仿宋" w:hAnsi="仿宋" w:eastAsia="仿宋"/>
          <w:sz w:val="24"/>
        </w:rPr>
        <w:t xml:space="preserve">的合同不得对招标文件确定的事项和中标人投标文件作实质性修改。</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招标人</w:t>
      </w:r>
      <w:r>
        <w:rPr>
          <w:rFonts w:hint="eastAsia" w:ascii="仿宋" w:hAnsi="仿宋" w:eastAsia="仿宋"/>
          <w:sz w:val="24"/>
        </w:rPr>
        <w:t xml:space="preserve">不得向中标人提出任何不合理的要求作为签订合同的条件。</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41.2中标或者成交投标人拒绝与</w:t>
      </w:r>
      <w:r>
        <w:rPr>
          <w:rFonts w:hint="eastAsia" w:ascii="仿宋" w:hAnsi="仿宋" w:eastAsia="仿宋"/>
          <w:sz w:val="24"/>
        </w:rPr>
        <w:t xml:space="preserve">招标人</w:t>
      </w:r>
      <w:r>
        <w:rPr>
          <w:rFonts w:hint="eastAsia" w:ascii="仿宋" w:hAnsi="仿宋" w:eastAsia="仿宋"/>
          <w:sz w:val="24"/>
        </w:rPr>
        <w:t xml:space="preserve">签订合同的，</w:t>
      </w:r>
      <w:r>
        <w:rPr>
          <w:rFonts w:hint="eastAsia" w:ascii="仿宋" w:hAnsi="仿宋" w:eastAsia="仿宋"/>
          <w:sz w:val="24"/>
        </w:rPr>
        <w:t xml:space="preserve">招标人</w:t>
      </w:r>
      <w:r>
        <w:rPr>
          <w:rFonts w:hint="eastAsia" w:ascii="仿宋" w:hAnsi="仿宋" w:eastAsia="仿宋"/>
          <w:sz w:val="24"/>
        </w:rPr>
        <w:t xml:space="preserve">可以按照评审报告推荐的中标或者成交候选人名单排序，确定下一候选人为中标或者成交投标人，也可以重新开展政府采购活动。</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41.3 政府采购合同应当包括</w:t>
      </w:r>
      <w:r>
        <w:rPr>
          <w:rFonts w:hint="eastAsia" w:ascii="仿宋" w:hAnsi="仿宋" w:eastAsia="仿宋"/>
          <w:sz w:val="24"/>
        </w:rPr>
        <w:t xml:space="preserve">招标人</w:t>
      </w:r>
      <w:r>
        <w:rPr>
          <w:rFonts w:hint="eastAsia" w:ascii="仿宋" w:hAnsi="仿宋" w:eastAsia="仿宋"/>
          <w:sz w:val="24"/>
        </w:rPr>
        <w:t xml:space="preserve">与中标人的名称和住所、标的、数量、质量、价款或者报酬、履行期限及地点和方式、验收要求、违约责任、解决争议的方法等内容。</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42. </w:t>
      </w:r>
      <w:r>
        <w:rPr>
          <w:rFonts w:hint="eastAsia" w:ascii="仿宋" w:hAnsi="仿宋" w:eastAsia="仿宋"/>
          <w:sz w:val="24"/>
        </w:rPr>
        <w:t xml:space="preserve">招标</w:t>
      </w:r>
      <w:r>
        <w:rPr>
          <w:rFonts w:hint="eastAsia" w:ascii="仿宋" w:hAnsi="仿宋" w:eastAsia="仿宋"/>
          <w:sz w:val="24"/>
        </w:rPr>
        <w:t xml:space="preserve">人</w:t>
      </w:r>
      <w:r>
        <w:rPr>
          <w:rFonts w:hint="eastAsia" w:ascii="仿宋" w:hAnsi="仿宋" w:eastAsia="仿宋"/>
          <w:sz w:val="24"/>
        </w:rPr>
        <w:t xml:space="preserve">与中标人应当根据合同的约定依法履行合同义务。</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政府采购合同的履行、违约责任和解决争议的方法等适用《中华人民共和国民法典》</w:t>
      </w:r>
      <w:r>
        <w:rPr>
          <w:rFonts w:ascii="仿宋" w:hAnsi="仿宋" w:eastAsia="仿宋"/>
          <w:sz w:val="24"/>
        </w:rPr>
        <w:t xml:space="preserve">。</w:t>
      </w:r>
      <w:r>
        <w:rPr>
          <w:rFonts w:hint="eastAsia" w:ascii="仿宋" w:hAnsi="仿宋" w:eastAsia="仿宋"/>
          <w:sz w:val="24"/>
        </w:rPr>
      </w:r>
      <w:r/>
    </w:p>
    <w:p>
      <w:pPr>
        <w:pStyle w:val="973"/>
        <w:rPr>
          <w:rFonts w:hint="eastAsia"/>
        </w:rPr>
      </w:pPr>
      <w:r>
        <w:t xml:space="preserve">六、</w:t>
      </w:r>
      <w:r>
        <w:rPr>
          <w:rFonts w:hint="eastAsia"/>
        </w:rPr>
        <w:t xml:space="preserve">询</w:t>
      </w:r>
      <w:r>
        <w:t xml:space="preserve">问和质疑</w:t>
      </w:r>
      <w:r>
        <w:rPr>
          <w:rFonts w:hint="eastAsia"/>
        </w:rPr>
      </w:r>
      <w:r/>
    </w:p>
    <w:p>
      <w:pPr>
        <w:pStyle w:val="706"/>
        <w:ind w:firstLine="480"/>
        <w:spacing w:line="520" w:lineRule="exact"/>
        <w:rPr>
          <w:rFonts w:hint="eastAsia" w:ascii="仿宋" w:hAnsi="仿宋" w:eastAsia="仿宋"/>
          <w:sz w:val="24"/>
        </w:rPr>
      </w:pPr>
      <w:r>
        <w:rPr>
          <w:rFonts w:ascii="仿宋" w:hAnsi="仿宋" w:eastAsia="仿宋"/>
          <w:sz w:val="24"/>
        </w:rPr>
        <w:t xml:space="preserve">4</w:t>
      </w:r>
      <w:r>
        <w:rPr>
          <w:rFonts w:hint="eastAsia" w:ascii="仿宋" w:hAnsi="仿宋" w:eastAsia="仿宋"/>
          <w:sz w:val="24"/>
        </w:rPr>
        <w:t xml:space="preserve">3</w:t>
      </w:r>
      <w:r>
        <w:rPr>
          <w:rFonts w:ascii="仿宋" w:hAnsi="仿宋" w:eastAsia="仿宋"/>
          <w:sz w:val="24"/>
        </w:rPr>
        <w:t xml:space="preserve">. </w:t>
      </w:r>
      <w:r>
        <w:rPr>
          <w:rFonts w:hint="eastAsia" w:ascii="仿宋" w:hAnsi="仿宋" w:eastAsia="仿宋"/>
          <w:sz w:val="24"/>
        </w:rPr>
        <w:t xml:space="preserve">询问和质疑</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rPr>
        <w:t xml:space="preserve">对政府采购活动实现有疑问的，向</w:t>
      </w:r>
      <w:r>
        <w:rPr>
          <w:rFonts w:hint="eastAsia" w:ascii="仿宋" w:hAnsi="仿宋" w:eastAsia="仿宋"/>
          <w:sz w:val="24"/>
        </w:rPr>
        <w:t xml:space="preserve">招标人</w:t>
      </w:r>
      <w:r>
        <w:rPr>
          <w:rFonts w:hint="eastAsia" w:ascii="仿宋" w:hAnsi="仿宋" w:eastAsia="仿宋"/>
          <w:sz w:val="24"/>
        </w:rPr>
        <w:t xml:space="preserve">、采购代理机构提出询问；</w:t>
      </w:r>
      <w:r>
        <w:rPr>
          <w:rFonts w:hint="eastAsia" w:ascii="仿宋" w:hAnsi="仿宋" w:eastAsia="仿宋"/>
          <w:sz w:val="24"/>
        </w:rPr>
        <w:t xml:space="preserve">投标人</w:t>
      </w:r>
      <w:r>
        <w:rPr>
          <w:rFonts w:hint="eastAsia" w:ascii="仿宋" w:hAnsi="仿宋" w:eastAsia="仿宋"/>
          <w:sz w:val="24"/>
        </w:rPr>
        <w:t xml:space="preserve">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招标人</w:t>
      </w:r>
      <w:r>
        <w:rPr>
          <w:rFonts w:hint="eastAsia" w:ascii="仿宋" w:hAnsi="仿宋" w:eastAsia="仿宋"/>
          <w:sz w:val="24"/>
        </w:rPr>
        <w:t xml:space="preserve">、采购代理机构提出质疑。询问和质疑由</w:t>
      </w:r>
      <w:r>
        <w:rPr>
          <w:rFonts w:hint="eastAsia" w:ascii="仿宋" w:hAnsi="仿宋" w:eastAsia="仿宋"/>
          <w:sz w:val="24"/>
        </w:rPr>
        <w:t xml:space="preserve">招标人</w:t>
      </w:r>
      <w:r>
        <w:rPr>
          <w:rFonts w:hint="eastAsia" w:ascii="仿宋" w:hAnsi="仿宋" w:eastAsia="仿宋"/>
          <w:sz w:val="24"/>
        </w:rPr>
        <w:t xml:space="preserve">、采购代理机构依法处理</w:t>
      </w:r>
      <w:r/>
    </w:p>
    <w:p>
      <w:pPr>
        <w:pStyle w:val="973"/>
        <w:rPr>
          <w:rFonts w:hint="eastAsia"/>
        </w:rPr>
      </w:pPr>
      <w:r>
        <w:t xml:space="preserve">七、</w:t>
      </w:r>
      <w:r>
        <w:rPr>
          <w:rFonts w:hint="eastAsia"/>
        </w:rPr>
        <w:t xml:space="preserve">电</w:t>
      </w:r>
      <w:r>
        <w:t xml:space="preserve">子招标投标交易平台</w:t>
      </w:r>
      <w:r>
        <w:rPr>
          <w:rFonts w:hint="eastAsia"/>
        </w:rPr>
      </w:r>
      <w:r/>
    </w:p>
    <w:p>
      <w:pPr>
        <w:pStyle w:val="706"/>
        <w:ind w:firstLine="600"/>
        <w:spacing w:line="52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w:t>
      </w:r>
      <w:r>
        <w:rPr>
          <w:rFonts w:hint="eastAsia" w:ascii="仿宋" w:hAnsi="仿宋" w:eastAsia="仿宋"/>
          <w:sz w:val="24"/>
        </w:rPr>
        <w:t xml:space="preserve">4</w:t>
      </w:r>
      <w:r>
        <w:rPr>
          <w:rFonts w:ascii="仿宋" w:hAnsi="仿宋" w:eastAsia="仿宋"/>
          <w:sz w:val="24"/>
        </w:rPr>
        <w:t xml:space="preserve">.</w:t>
      </w:r>
      <w:r>
        <w:rPr>
          <w:rFonts w:hint="eastAsia"/>
          <w:sz w:val="24"/>
        </w:rPr>
        <w:t xml:space="preserve"> </w:t>
      </w:r>
      <w:r>
        <w:rPr>
          <w:rFonts w:hint="eastAsia" w:ascii="仿宋" w:hAnsi="仿宋" w:eastAsia="仿宋"/>
          <w:sz w:val="24"/>
        </w:rPr>
        <w:t xml:space="preserve">电子招标投标交易平台（即“苏采云”系统，网址：http://jszfcg.jsczt.cn/</w:t>
      </w:r>
      <w:r>
        <w:rPr>
          <w:rFonts w:hint="eastAsia" w:ascii="仿宋" w:hAnsi="仿宋" w:eastAsia="仿宋"/>
          <w:sz w:val="24"/>
        </w:rPr>
        <w:t xml:space="preserve">）相关要求是本招标文件的组成部分。</w:t>
      </w:r>
      <w:r>
        <w:rPr>
          <w:rFonts w:hint="eastAsia" w:ascii="仿宋" w:hAnsi="仿宋" w:eastAsia="仿宋" w:cs="仿宋"/>
          <w:sz w:val="24"/>
        </w:rPr>
      </w:r>
      <w:r/>
    </w:p>
    <w:p>
      <w:pPr>
        <w:pStyle w:val="706"/>
        <w:jc w:val="center"/>
        <w:spacing w:line="72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仿宋"/>
        </w:rPr>
        <w:br w:type="page" w:clear="all"/>
      </w:r>
      <w:r>
        <w:rPr>
          <w:rFonts w:hint="eastAsia" w:ascii="仿宋" w:hAnsi="仿宋" w:eastAsia="仿宋" w:cs="仿宋"/>
          <w:b/>
          <w:sz w:val="28"/>
          <w:szCs w:val="28"/>
        </w:rPr>
        <w:t xml:space="preserve">第三章 投标资料表</w:t>
      </w:r>
      <w:r>
        <w:rPr>
          <w:rFonts w:hint="eastAsia" w:ascii="仿宋" w:hAnsi="仿宋" w:eastAsia="仿宋" w:cs="仿宋"/>
          <w:sz w:val="28"/>
          <w:szCs w:val="28"/>
        </w:rPr>
      </w:r>
      <w:r/>
    </w:p>
    <w:p>
      <w:pPr>
        <w:pStyle w:val="706"/>
        <w:ind w:firstLine="601"/>
        <w:spacing w:line="50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该资料表的条款项号是与《投标人须知》的条款项号相对应的，若有增加的条款，是对《投标人须知》的补充、修改和完善，如果因此而造成矛盾时，应以本资料表为准。</w:t>
      </w:r>
      <w:r/>
    </w:p>
    <w:tbl>
      <w:tblPr>
        <w:tblW w:w="91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1186"/>
        <w:gridCol w:w="7981"/>
      </w:tblGrid>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条款项号</w:t>
            </w:r>
            <w:r>
              <w:rPr>
                <w:rFonts w:hint="eastAsia" w:ascii="仿宋" w:hAnsi="仿宋" w:eastAsia="仿宋" w:cs="仿宋"/>
                <w:sz w:val="24"/>
              </w:rPr>
            </w:r>
            <w:r/>
          </w:p>
        </w:tc>
        <w:tc>
          <w:tcPr>
            <w:tcMar>
              <w:left w:w="108" w:type="dxa"/>
              <w:top w:w="0" w:type="dxa"/>
              <w:right w:w="108" w:type="dxa"/>
              <w:bottom w:w="0" w:type="dxa"/>
            </w:tcMar>
            <w:tcW w:w="7981"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内 容</w:t>
            </w:r>
            <w:r>
              <w:rPr>
                <w:rFonts w:hint="eastAsia" w:ascii="仿宋" w:hAnsi="仿宋" w:eastAsia="仿宋" w:cs="仿宋"/>
                <w:sz w:val="24"/>
              </w:rPr>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总则</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w:t>
            </w:r>
            <w:r>
              <w:rPr>
                <w:rFonts w:hint="eastAsia" w:ascii="仿宋" w:hAnsi="仿宋" w:eastAsia="仿宋" w:cs="仿宋"/>
                <w:sz w:val="24"/>
              </w:rPr>
              <w:t xml:space="preserve">招标人</w:t>
            </w:r>
            <w:r>
              <w:rPr>
                <w:rFonts w:hint="eastAsia" w:ascii="仿宋" w:hAnsi="仿宋" w:eastAsia="仿宋" w:cs="仿宋"/>
                <w:sz w:val="24"/>
              </w:rPr>
              <w:t xml:space="preserve">：兴化市陶庄镇人民政府</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本次采购采用的政府采购方式：公开招标</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招标人</w:t>
            </w:r>
            <w:r>
              <w:rPr>
                <w:rFonts w:hint="eastAsia" w:ascii="仿宋" w:hAnsi="仿宋" w:eastAsia="仿宋" w:cs="仿宋"/>
                <w:sz w:val="24"/>
              </w:rPr>
              <w:t xml:space="preserve">确定的采购项目属性：货物</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本项目是否为专门面向中小微企业采购的项目：否</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本项目采购代理机构：泰州市向正项目管理有限公</w:t>
            </w:r>
            <w:r>
              <w:rPr>
                <w:rFonts w:hint="eastAsia" w:ascii="仿宋" w:hAnsi="仿宋" w:eastAsia="仿宋" w:cs="仿宋"/>
                <w:sz w:val="24"/>
              </w:rPr>
              <w:t xml:space="preserve">司</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本项目为政府采购服务电子招标投标。</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潜在投标人访问“苏采云”系统的网络地址和方法：见本项目招标公告。</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本项目对样品的要求：不要求投标人提供样品。</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投标有效期:90天。</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招标文件售价：免费。</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采购代理机构代理费用的收取标准和方式：招标代理服务费由中标人支付，标准不高于《江苏省招标代理服务收费的指导意见》的通知”（苏招协【2022】002号）（见附件一）</w:t>
            </w:r>
            <w:r>
              <w:rPr>
                <w:rFonts w:hint="eastAsia" w:ascii="仿宋" w:hAnsi="仿宋" w:eastAsia="仿宋" w:cs="仿宋"/>
                <w:sz w:val="24"/>
              </w:rPr>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12.1</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现场考察：不组织现场考察。</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12.2</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开标前答疑会：不召开开标前答疑会。</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13</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采购代理机构</w:t>
            </w:r>
            <w:r>
              <w:rPr>
                <w:rFonts w:hint="eastAsia" w:ascii="仿宋" w:hAnsi="仿宋" w:eastAsia="仿宋" w:cs="仿宋"/>
                <w:sz w:val="24"/>
              </w:rPr>
              <w:t xml:space="preserve">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14</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终止招标的，采购代理机构应当及</w:t>
            </w:r>
            <w:r>
              <w:rPr>
                <w:rFonts w:hint="eastAsia" w:ascii="仿宋" w:hAnsi="仿宋" w:eastAsia="仿宋" w:cs="仿宋"/>
                <w:sz w:val="24"/>
              </w:rPr>
              <w:t xml:space="preserve">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15</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投标人信用信息查询渠道及截止时点、信用信息查询记录和证据留存的具体方式、信用信息的使用规则等：</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一、由</w:t>
            </w:r>
            <w:r>
              <w:rPr>
                <w:rFonts w:hint="eastAsia" w:ascii="仿宋" w:hAnsi="仿宋" w:eastAsia="仿宋" w:cs="仿宋"/>
                <w:sz w:val="24"/>
              </w:rPr>
              <w:t xml:space="preserve">招标人</w:t>
            </w:r>
            <w:r>
              <w:rPr>
                <w:rFonts w:hint="eastAsia" w:ascii="仿宋" w:hAnsi="仿宋" w:eastAsia="仿宋" w:cs="仿宋"/>
                <w:sz w:val="24"/>
              </w:rPr>
              <w:t xml:space="preserve">查询信用信息。</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二、查询渠道包括：</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1.“信用中国”网（www.creditchina.gov.cn）；</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2.“中国政府采购”网（www.ccgp.gov.cn）；</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3.“信用中国（江苏）”网（www.</w:t>
            </w:r>
            <w:r>
              <w:rPr>
                <w:rFonts w:hint="eastAsia" w:ascii="仿宋" w:hAnsi="仿宋" w:eastAsia="仿宋" w:cs="仿宋"/>
                <w:sz w:val="24"/>
              </w:rPr>
              <w:t xml:space="preserve">jscredit.gov.cn）；</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三、截止时点（查询环节）：评标结束前。</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四、信用信息查询记录和证据留存的具体方式：</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网页截屏打印，与其他采购文件一并保存。</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五、信用信息的使用规则：</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招标人</w:t>
            </w:r>
            <w:r>
              <w:rPr>
                <w:rFonts w:hint="eastAsia" w:ascii="仿宋" w:hAnsi="仿宋" w:eastAsia="仿宋" w:cs="仿宋"/>
                <w:sz w:val="24"/>
              </w:rPr>
              <w:t xml:space="preserve">对</w:t>
            </w:r>
            <w:r>
              <w:rPr>
                <w:rFonts w:hint="eastAsia" w:ascii="仿宋" w:hAnsi="仿宋" w:eastAsia="仿宋" w:cs="仿宋"/>
                <w:sz w:val="24"/>
              </w:rPr>
              <w:t xml:space="preserve">投标人</w:t>
            </w:r>
            <w:r>
              <w:rPr>
                <w:rFonts w:hint="eastAsia" w:ascii="仿宋" w:hAnsi="仿宋" w:eastAsia="仿宋" w:cs="仿宋"/>
                <w:sz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sz w:val="24"/>
              </w:rPr>
              <w:t xml:space="preserve">投标人</w:t>
            </w:r>
            <w:r>
              <w:rPr>
                <w:rFonts w:hint="eastAsia" w:ascii="仿宋" w:hAnsi="仿宋" w:eastAsia="仿宋" w:cs="仿宋"/>
                <w:sz w:val="24"/>
              </w:rPr>
              <w:t xml:space="preserve">，拒绝其参与政府采购活动。评价结果参考期限从项目开标之日前3年起算。</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16</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投标人的资格要求：</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1.满足《中华人民共</w:t>
            </w:r>
            <w:r>
              <w:rPr>
                <w:rFonts w:hint="eastAsia" w:ascii="仿宋" w:hAnsi="仿宋" w:eastAsia="仿宋" w:cs="仿宋"/>
                <w:sz w:val="24"/>
              </w:rPr>
              <w:t xml:space="preserve">和国政府采购法》第二十二条规定：</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（1）具有独立承担民事责任的能力；</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（2）具有良好的商业信誉和健全的财务会计制度；</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（3）具有履行合同所必需的设备和专业技术能力；</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（4）有依法缴纳税收和社会保障资金的良好记录；</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（5）参加政府采购活动前三年内，在经营活动中没有重大违法记录；</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（6）法律、行政法规规定的其他条件。</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2.未被“信用中国”网站（www.creditchina.gov.cn）列入失信被执行人、重大税收违法案件当事人名单、政府采购严重失信行为记录名单。</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3.落实政府采购政策需满足的资格要求：本项目为非专门面向中小企业采购的项目。</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4.本项目的特定资格要求：/。</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1、本项目不接受联合体参与采购活动。</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2、单位负责人为同一人或者存在直接控股、管理关系的不同</w:t>
            </w:r>
            <w:r>
              <w:rPr>
                <w:rFonts w:hint="eastAsia" w:ascii="仿宋" w:hAnsi="仿宋" w:eastAsia="仿宋" w:cs="仿宋"/>
                <w:sz w:val="24"/>
              </w:rPr>
              <w:t xml:space="preserve">投标人</w:t>
            </w:r>
            <w:r>
              <w:rPr>
                <w:rFonts w:hint="eastAsia" w:ascii="仿宋" w:hAnsi="仿宋" w:eastAsia="仿宋" w:cs="仿宋"/>
                <w:sz w:val="24"/>
              </w:rPr>
              <w:t xml:space="preserve">，不得参加同一合同项下的政府采购活动。</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17.1</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投标人须用政府采购客户端工具导入“苏采云”系统下载的招标文件后，离线编制投标文件。招标文件、投标人操作手册及政府采购客户端工具可通过“苏采云”系统（网址：http://jszfc</w:t>
            </w:r>
            <w:r>
              <w:rPr>
                <w:rFonts w:hint="eastAsia" w:ascii="仿宋" w:hAnsi="仿宋" w:eastAsia="仿宋" w:cs="仿宋"/>
                <w:sz w:val="24"/>
              </w:rPr>
              <w:t xml:space="preserve">g.jsczt.cn/）--已报名项目--报名详情页面内相应链接进行下载；投标人操作手册也可通过泰州政府采购网--服务指南--下载专区，点击进入《苏采云系统操作手册（投标人）》，进行下载。</w:t>
            </w:r>
            <w:r/>
          </w:p>
          <w:p>
            <w:pPr>
              <w:pStyle w:val="706"/>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特别说明：政府采购客户端工具需要导出加密的投标文件（后缀名为zip）。投标文件不得超过350M！</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17.2</w:t>
            </w:r>
            <w:r/>
          </w:p>
        </w:tc>
        <w:tc>
          <w:tcPr>
            <w:tcMar>
              <w:left w:w="108" w:type="dxa"/>
              <w:top w:w="0" w:type="dxa"/>
              <w:right w:w="108" w:type="dxa"/>
              <w:bottom w:w="0" w:type="dxa"/>
            </w:tcMar>
            <w:tcW w:w="7981" w:type="dxa"/>
            <w:vAlign w:val="center"/>
            <w:textDirection w:val="lrTb"/>
            <w:noWrap/>
          </w:tcPr>
          <w:p>
            <w:pPr>
              <w:pStyle w:val="706"/>
              <w:ind w:firstLine="241"/>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线上投标文件编制要求：</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请按照以下要求（包括但不限于以下要求）制作：</w:t>
            </w:r>
            <w:r/>
          </w:p>
          <w:p>
            <w:pPr>
              <w:pStyle w:val="706"/>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一、基本目录</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1.《开标一览表》（加盖电子签章，政府采购客户端工具输入报价自动生成，需分采购包编制）；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2.《授权委托书》（提供原件的扫描件，格式见招标文件第七章《投标文件相关格式</w:t>
            </w:r>
            <w:r>
              <w:rPr>
                <w:rFonts w:hint="eastAsia" w:ascii="仿宋" w:hAnsi="仿宋" w:eastAsia="仿宋" w:cs="仿宋"/>
                <w:sz w:val="24"/>
              </w:rPr>
              <w:t xml:space="preserve">》）；</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3.所投产品的环境标志产品认证证书原件的扫描件（如有）。</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（2）环境标志产品认证证书是否符合要求，</w:t>
            </w:r>
            <w:r>
              <w:rPr>
                <w:rFonts w:hint="eastAsia" w:ascii="仿宋" w:hAnsi="仿宋" w:eastAsia="仿宋" w:cs="仿宋"/>
                <w:sz w:val="24"/>
              </w:rPr>
              <w:t xml:space="preserve">招标人</w:t>
            </w:r>
            <w:r>
              <w:rPr>
                <w:rFonts w:hint="eastAsia" w:ascii="仿宋" w:hAnsi="仿宋" w:eastAsia="仿宋" w:cs="仿宋"/>
                <w:sz w:val="24"/>
              </w:rPr>
              <w:t xml:space="preserve">评标时查询中国政府采购网（www.ccgp.gov.cn）相关内容后确定。</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4.所投产品的节能产品认证证书原件的扫描件（如有）</w:t>
            </w:r>
            <w:r>
              <w:rPr>
                <w:rFonts w:hint="eastAsia" w:ascii="仿宋" w:hAnsi="仿宋" w:eastAsia="仿宋" w:cs="仿宋"/>
                <w:sz w:val="24"/>
              </w:rPr>
              <w:t xml:space="preserve">。</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（2）节能产品认证证书是否符合要求，</w:t>
            </w:r>
            <w:r>
              <w:rPr>
                <w:rFonts w:hint="eastAsia" w:ascii="仿宋" w:hAnsi="仿宋" w:eastAsia="仿宋" w:cs="仿宋"/>
                <w:sz w:val="24"/>
              </w:rPr>
              <w:t xml:space="preserve">招标人</w:t>
            </w:r>
            <w:r>
              <w:rPr>
                <w:rFonts w:hint="eastAsia" w:ascii="仿宋" w:hAnsi="仿宋" w:eastAsia="仿宋" w:cs="仿宋"/>
                <w:sz w:val="24"/>
              </w:rPr>
              <w:t xml:space="preserve">评标时查询中国政府采购网（www.ccgp.gov.cn）相关内容后确定。</w:t>
            </w:r>
            <w:r/>
          </w:p>
          <w:p>
            <w:pPr>
              <w:pStyle w:val="706"/>
              <w:spacing w:line="360" w:lineRule="exact"/>
              <w:rPr>
                <w:rFonts w:hint="eastAsia" w:ascii="仿宋" w:hAnsi="仿宋" w:eastAsia="仿宋" w:cs="仿宋"/>
                <w:b/>
                <w:sz w:val="24"/>
              </w:rPr>
            </w:pPr>
            <w:r>
              <w:rPr>
                <w:rFonts w:hint="eastAsia" w:ascii="仿宋" w:hAnsi="仿宋" w:eastAsia="仿宋" w:cs="仿宋"/>
                <w:b/>
                <w:sz w:val="24"/>
              </w:rPr>
              <w:t xml:space="preserve">二、资格条件（1-</w:t>
            </w:r>
            <w:r>
              <w:rPr>
                <w:rFonts w:ascii="仿宋" w:hAnsi="仿宋" w:eastAsia="仿宋" w:cs="仿宋"/>
                <w:b/>
                <w:sz w:val="24"/>
              </w:rPr>
              <w:t xml:space="preserve">7</w:t>
            </w:r>
            <w:r>
              <w:rPr>
                <w:rFonts w:hint="eastAsia" w:ascii="仿宋" w:hAnsi="仿宋" w:eastAsia="仿宋" w:cs="仿宋"/>
                <w:b/>
                <w:sz w:val="24"/>
              </w:rPr>
              <w:t xml:space="preserve">必须提供，否则投标无效）</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2.财务状况报告</w:t>
            </w:r>
            <w:r>
              <w:rPr>
                <w:rFonts w:hint="eastAsia" w:ascii="仿宋" w:hAnsi="仿宋" w:eastAsia="仿宋" w:cs="仿宋"/>
                <w:sz w:val="24"/>
              </w:rPr>
              <w:t xml:space="preserve">（即提供投标人的本项目开标时间前6个月内任何时间的资产负债表、利润表各一份或提供投标人上年度财务报告或投标人的本项目开标时间前6个月内银行出具的资信证明扫描件）；</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3.投标人的本项目开标时间前6个月内任何1个月的依法缴纳税收和社会保障资金的相关材料扫描件（依法免税或不需要缴纳社会保障资金的</w:t>
            </w:r>
            <w:r>
              <w:rPr>
                <w:rFonts w:hint="eastAsia" w:ascii="仿宋" w:hAnsi="仿宋" w:eastAsia="仿宋" w:cs="仿宋"/>
                <w:sz w:val="24"/>
              </w:rPr>
              <w:t xml:space="preserve">投标人</w:t>
            </w:r>
            <w:r>
              <w:rPr>
                <w:rFonts w:hint="eastAsia" w:ascii="仿宋" w:hAnsi="仿宋" w:eastAsia="仿宋" w:cs="仿宋"/>
                <w:sz w:val="24"/>
              </w:rPr>
              <w:t xml:space="preserve">,提供相应文件证明其依法免税或不需要缴纳社会保障资金)；</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b/>
                <w:sz w:val="24"/>
              </w:rPr>
              <w:t xml:space="preserve">（即提供至少一名为本项目服务人员的劳动合同或身份证原件扫描件）</w:t>
            </w:r>
            <w:r>
              <w:rPr>
                <w:rFonts w:hint="eastAsia" w:ascii="仿宋" w:hAnsi="仿宋" w:eastAsia="仿宋" w:cs="仿宋"/>
                <w:sz w:val="24"/>
              </w:rPr>
              <w:t xml:space="preserve">；</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5.投标人参加政府采购活动前3年</w:t>
            </w:r>
            <w:r>
              <w:rPr>
                <w:rFonts w:hint="eastAsia" w:ascii="仿宋" w:hAnsi="仿宋" w:eastAsia="仿宋" w:cs="仿宋"/>
                <w:sz w:val="24"/>
              </w:rPr>
              <w:t xml:space="preserve">内在经营活动中没有重大违法记录的书面声明（加盖电子签章，格式见招标文件第七章《投标文件相关格式》）。</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6.投标人信用信息（要求见本章条款项号“16”中的内容）。</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7.投标人提供的货物</w:t>
            </w:r>
            <w:r>
              <w:rPr>
                <w:rFonts w:hint="eastAsia" w:ascii="仿宋" w:hAnsi="仿宋" w:eastAsia="仿宋" w:cs="仿宋"/>
                <w:sz w:val="24"/>
              </w:rPr>
              <w:t xml:space="preserve">若</w:t>
            </w:r>
            <w:r>
              <w:rPr>
                <w:rFonts w:hint="eastAsia" w:ascii="仿宋" w:hAnsi="仿宋" w:eastAsia="仿宋" w:cs="仿宋"/>
                <w:sz w:val="24"/>
              </w:rPr>
              <w:t xml:space="preserve">由符合政策要求的中小企业制造的，提供《中小企业声明函》。</w:t>
            </w:r>
            <w:r/>
          </w:p>
          <w:p>
            <w:pPr>
              <w:pStyle w:val="706"/>
              <w:ind w:firstLine="240"/>
              <w:spacing w:line="360" w:lineRule="exact"/>
              <w:rPr>
                <w:rFonts w:hint="eastAsia" w:ascii="仿宋" w:hAnsi="仿宋" w:eastAsia="仿宋" w:cs="仿宋"/>
                <w:sz w:val="24"/>
              </w:rPr>
            </w:pPr>
            <w:r>
              <w:rPr>
                <w:rFonts w:ascii="仿宋" w:hAnsi="仿宋" w:eastAsia="仿宋" w:cs="仿宋"/>
                <w:sz w:val="24"/>
              </w:rPr>
              <w:t xml:space="preserve">8</w:t>
            </w:r>
            <w:r>
              <w:rPr>
                <w:rFonts w:hint="eastAsia" w:ascii="仿宋" w:hAnsi="仿宋" w:eastAsia="仿宋" w:cs="仿宋"/>
                <w:sz w:val="24"/>
              </w:rPr>
              <w:t xml:space="preserve">.本项目的特定资格要求：无。</w:t>
            </w:r>
            <w:r/>
          </w:p>
          <w:p>
            <w:pPr>
              <w:pStyle w:val="706"/>
              <w:spacing w:line="360" w:lineRule="exact"/>
              <w:rPr>
                <w:rFonts w:hint="eastAsia" w:ascii="仿宋" w:hAnsi="仿宋" w:eastAsia="仿宋" w:cs="仿宋"/>
                <w:b/>
                <w:sz w:val="24"/>
              </w:rPr>
            </w:pPr>
            <w:r>
              <w:rPr>
                <w:rFonts w:hint="eastAsia" w:ascii="仿宋" w:hAnsi="仿宋" w:eastAsia="仿宋" w:cs="仿宋"/>
                <w:b/>
                <w:sz w:val="24"/>
              </w:rPr>
              <w:t xml:space="preserve">三、符合条件（必须提供，否则投标无效）</w:t>
            </w:r>
            <w:r/>
          </w:p>
          <w:p>
            <w:pPr>
              <w:pStyle w:val="706"/>
              <w:spacing w:line="360" w:lineRule="exact"/>
              <w:rPr>
                <w:rFonts w:hint="eastAsia" w:ascii="仿宋" w:hAnsi="仿宋" w:eastAsia="仿宋" w:cs="仿宋"/>
                <w:sz w:val="24"/>
              </w:rPr>
            </w:pPr>
            <w:r>
              <w:rPr>
                <w:rFonts w:hint="eastAsia" w:ascii="仿宋" w:hAnsi="仿宋" w:eastAsia="仿宋" w:cs="仿宋"/>
                <w:sz w:val="24"/>
              </w:rPr>
              <w:t xml:space="preserve">(一)报价</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pStyle w:val="706"/>
              <w:spacing w:line="360" w:lineRule="exact"/>
              <w:rPr>
                <w:rFonts w:hint="eastAsia" w:ascii="仿宋" w:hAnsi="仿宋" w:eastAsia="仿宋" w:cs="仿宋"/>
                <w:sz w:val="24"/>
              </w:rPr>
            </w:pPr>
            <w:r>
              <w:rPr>
                <w:rFonts w:hint="eastAsia" w:ascii="仿宋" w:hAnsi="仿宋" w:eastAsia="仿宋" w:cs="仿宋"/>
                <w:sz w:val="24"/>
              </w:rPr>
              <w:t xml:space="preserve">（二）商务资信</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《投标函》（加盖电子签章，格式见招标文件第七章《投标文件相关格式》）；</w:t>
            </w:r>
            <w:r/>
          </w:p>
          <w:p>
            <w:pPr>
              <w:pStyle w:val="706"/>
              <w:spacing w:line="360" w:lineRule="exact"/>
              <w:rPr>
                <w:rFonts w:hint="eastAsia" w:ascii="仿宋" w:hAnsi="仿宋" w:eastAsia="仿宋" w:cs="仿宋"/>
                <w:sz w:val="24"/>
              </w:rPr>
            </w:pPr>
            <w:r>
              <w:rPr>
                <w:rFonts w:hint="eastAsia" w:ascii="仿宋" w:hAnsi="仿宋" w:eastAsia="仿宋" w:cs="仿宋"/>
                <w:sz w:val="24"/>
              </w:rPr>
              <w:t xml:space="preserve">（三）技术响应</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《偏</w:t>
            </w:r>
            <w:r>
              <w:rPr>
                <w:rFonts w:hint="eastAsia" w:ascii="仿宋" w:hAnsi="仿宋" w:eastAsia="仿宋" w:cs="仿宋"/>
                <w:sz w:val="24"/>
              </w:rPr>
              <w:t xml:space="preserve">离表》（加盖电子签章，格式见招标文件第七章《投标文件相关格式》）。</w:t>
            </w:r>
            <w:r/>
          </w:p>
          <w:p>
            <w:pPr>
              <w:pStyle w:val="706"/>
              <w:spacing w:line="360" w:lineRule="exact"/>
              <w:rPr>
                <w:rFonts w:hint="eastAsia" w:ascii="仿宋" w:hAnsi="仿宋" w:eastAsia="仿宋" w:cs="仿宋"/>
                <w:b/>
                <w:sz w:val="24"/>
              </w:rPr>
            </w:pPr>
            <w:r>
              <w:rPr>
                <w:rFonts w:hint="eastAsia" w:ascii="仿宋" w:hAnsi="仿宋" w:eastAsia="仿宋" w:cs="仿宋"/>
                <w:b/>
                <w:sz w:val="24"/>
              </w:rPr>
              <w:t xml:space="preserve">四、综合评审评分项</w:t>
            </w:r>
            <w:r/>
          </w:p>
          <w:p>
            <w:pPr>
              <w:pStyle w:val="706"/>
              <w:spacing w:line="360" w:lineRule="exact"/>
              <w:rPr>
                <w:rFonts w:hint="eastAsia" w:ascii="仿宋" w:hAnsi="仿宋" w:eastAsia="仿宋" w:cs="仿宋"/>
                <w:sz w:val="24"/>
              </w:rPr>
            </w:pPr>
            <w:r>
              <w:rPr>
                <w:rFonts w:hint="eastAsia" w:ascii="仿宋" w:hAnsi="仿宋" w:eastAsia="仿宋" w:cs="仿宋"/>
                <w:sz w:val="24"/>
              </w:rPr>
              <w:t xml:space="preserve">（一）技术部分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1、质量、技术要求及实施方案（要求见招标文件第四章《评标标准》）；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2、质量承诺及售后服务因素（要求见招标文件第四章《评标标准》）；</w:t>
            </w:r>
            <w:r/>
          </w:p>
          <w:p>
            <w:pPr>
              <w:pStyle w:val="706"/>
              <w:spacing w:line="360" w:lineRule="exact"/>
              <w:rPr>
                <w:rFonts w:hint="eastAsia" w:ascii="仿宋" w:hAnsi="仿宋" w:eastAsia="仿宋" w:cs="仿宋"/>
                <w:sz w:val="24"/>
              </w:rPr>
            </w:pPr>
            <w:r>
              <w:rPr>
                <w:rFonts w:hint="eastAsia" w:ascii="仿宋" w:hAnsi="仿宋" w:eastAsia="仿宋" w:cs="仿宋"/>
                <w:sz w:val="24"/>
              </w:rPr>
              <w:t xml:space="preserve">（二）商务部分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1.质量保证</w:t>
            </w:r>
            <w:r>
              <w:rPr>
                <w:rFonts w:ascii="仿宋" w:hAnsi="仿宋" w:eastAsia="仿宋" w:cs="仿宋"/>
                <w:sz w:val="24"/>
              </w:rPr>
              <w:t xml:space="preserve">承诺、技术参数</w:t>
            </w:r>
            <w:r>
              <w:rPr>
                <w:rFonts w:hint="eastAsia" w:ascii="仿宋" w:hAnsi="仿宋" w:eastAsia="仿宋" w:cs="仿宋"/>
                <w:sz w:val="24"/>
              </w:rPr>
              <w:t xml:space="preserve">（要求见招标文件第四章《评标标准》）；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2.投标人其他证明文件及材料。</w:t>
            </w:r>
            <w:r/>
          </w:p>
          <w:p>
            <w:pPr>
              <w:pStyle w:val="706"/>
              <w:spacing w:line="360" w:lineRule="exact"/>
              <w:rPr>
                <w:rFonts w:hint="eastAsia" w:ascii="仿宋" w:hAnsi="仿宋" w:eastAsia="仿宋" w:cs="仿宋"/>
                <w:b/>
                <w:sz w:val="24"/>
              </w:rPr>
            </w:pPr>
            <w:r>
              <w:rPr>
                <w:rFonts w:hint="eastAsia" w:ascii="仿宋" w:hAnsi="仿宋" w:eastAsia="仿宋" w:cs="仿宋"/>
                <w:b/>
                <w:sz w:val="24"/>
              </w:rPr>
              <w:t xml:space="preserve">五、价格折扣文件格式：</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投标人提供的货物全部由符合政策要求的中小企业制造的，提供《中小企业声明函》（加盖电子签章，填写完整。格式见招标文件第七章《投标文件相关</w:t>
            </w:r>
            <w:r>
              <w:rPr>
                <w:rFonts w:hint="eastAsia" w:ascii="仿宋" w:hAnsi="仿宋" w:eastAsia="仿宋" w:cs="仿宋"/>
                <w:sz w:val="24"/>
              </w:rPr>
              <w:t xml:space="preserve">格式》）。</w:t>
            </w:r>
            <w:r>
              <w:rPr>
                <w:rFonts w:hint="eastAsia" w:ascii="仿宋" w:hAnsi="仿宋" w:eastAsia="仿宋" w:cs="仿宋"/>
                <w:b/>
                <w:sz w:val="24"/>
              </w:rPr>
              <w:t xml:space="preserve">《中小企业声明函》查询渠道参考工业和信息化部发布的中小企业规模自测小程序。</w:t>
            </w: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注：监护企业和残疾人福利性单位等同于小微企业。</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  投标人为监狱企业的，提供省级以上监狱管理局、戒毒管理局（含新疆生产建设兵团）出具的属于监狱企业的证明文件原件的扫描件。</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具体以《财政部 司法部关于政府采购支持监狱企业发展有关问题的通知》（财库〔2014〕68号）的规定为准。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  投标人为享受政府采购支持政策的残疾人福利性单位的，提供《残疾人福利性单位声明函》（加盖电子签章，格式见招标文件第七章《投标文件相关格式》）。</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rPr>
                <w:rFonts w:hint="eastAsia" w:ascii="仿宋" w:hAnsi="仿宋" w:eastAsia="仿宋" w:cs="仿宋"/>
                <w:sz w:val="24"/>
              </w:rPr>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pStyle w:val="706"/>
              <w:ind w:firstLine="480"/>
              <w:spacing w:line="360" w:lineRule="exact"/>
              <w:rPr>
                <w:rFonts w:hint="eastAsia"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6"/>
              <w:ind w:firstLine="480"/>
              <w:spacing w:line="360" w:lineRule="exact"/>
              <w:rPr>
                <w:rFonts w:hint="eastAsia" w:ascii="仿宋" w:hAnsi="仿宋" w:eastAsia="仿宋" w:cs="仿宋"/>
                <w:sz w:val="24"/>
              </w:rPr>
            </w:pPr>
            <w:r>
              <w:rPr>
                <w:rFonts w:hint="eastAsia" w:ascii="仿宋" w:hAnsi="仿宋" w:eastAsia="仿宋" w:cs="仿宋"/>
                <w:sz w:val="24"/>
              </w:rPr>
              <w:t xml:space="preserve">具体以《三部门联合发布关于促进残疾人就业政府采购政策的通知》（财库〔2017〕141号）规定为准。</w:t>
            </w:r>
            <w:r/>
          </w:p>
          <w:p>
            <w:pPr>
              <w:pStyle w:val="706"/>
              <w:ind w:firstLine="240"/>
              <w:spacing w:line="360" w:lineRule="exact"/>
              <w:rPr>
                <w:rFonts w:hint="eastAsia" w:ascii="仿宋" w:hAnsi="仿宋" w:eastAsia="仿宋" w:cs="仿宋"/>
                <w:sz w:val="24"/>
              </w:rPr>
            </w:pPr>
            <w:r>
              <w:rPr>
                <w:rFonts w:hint="eastAsia" w:ascii="仿宋" w:hAnsi="仿宋" w:eastAsia="仿宋" w:cs="仿宋"/>
                <w:sz w:val="24"/>
              </w:rPr>
              <w:t xml:space="preserve">注：1.投标人应对以上文件的合法性、真实性负责。</w:t>
            </w:r>
            <w:r/>
          </w:p>
          <w:p>
            <w:pPr>
              <w:pStyle w:val="706"/>
              <w:ind w:firstLine="720"/>
              <w:spacing w:line="360" w:lineRule="exact"/>
              <w:rPr>
                <w:rFonts w:hint="eastAsia" w:ascii="仿宋" w:hAnsi="仿宋" w:eastAsia="仿宋" w:cs="仿宋"/>
                <w:b/>
                <w:sz w:val="24"/>
              </w:rPr>
            </w:pPr>
            <w:r>
              <w:rPr>
                <w:rFonts w:hint="eastAsia" w:ascii="仿宋" w:hAnsi="仿宋" w:eastAsia="仿宋" w:cs="仿宋"/>
                <w:sz w:val="24"/>
              </w:rPr>
              <w:t xml:space="preserve">2.签订合同前，中标人必须向</w:t>
            </w:r>
            <w:r>
              <w:rPr>
                <w:rFonts w:hint="eastAsia" w:ascii="仿宋" w:hAnsi="仿宋" w:eastAsia="仿宋" w:cs="仿宋"/>
                <w:sz w:val="24"/>
              </w:rPr>
              <w:t xml:space="preserve">招标人</w:t>
            </w:r>
            <w:r>
              <w:rPr>
                <w:rFonts w:hint="eastAsia" w:ascii="仿宋" w:hAnsi="仿宋" w:eastAsia="仿宋" w:cs="仿宋"/>
                <w:sz w:val="24"/>
              </w:rPr>
              <w:t xml:space="preserve">提交其投标文件中所有扫描件的原件，</w:t>
            </w:r>
            <w:r>
              <w:rPr>
                <w:rFonts w:hint="eastAsia" w:ascii="仿宋" w:hAnsi="仿宋" w:eastAsia="仿宋" w:cs="仿宋"/>
                <w:sz w:val="24"/>
              </w:rPr>
              <w:t xml:space="preserve">招标人</w:t>
            </w:r>
            <w:r>
              <w:rPr>
                <w:rFonts w:hint="eastAsia" w:ascii="仿宋" w:hAnsi="仿宋" w:eastAsia="仿宋" w:cs="仿宋"/>
                <w:sz w:val="24"/>
              </w:rPr>
              <w:t xml:space="preserve">核查无误后，签订合同。如中标人不能在</w:t>
            </w:r>
            <w:r>
              <w:rPr>
                <w:rFonts w:hint="eastAsia" w:ascii="仿宋" w:hAnsi="仿宋" w:eastAsia="仿宋" w:cs="仿宋"/>
                <w:sz w:val="24"/>
              </w:rPr>
              <w:t xml:space="preserve">招标人</w:t>
            </w:r>
            <w:r>
              <w:rPr>
                <w:rFonts w:hint="eastAsia" w:ascii="仿宋" w:hAnsi="仿宋" w:eastAsia="仿宋" w:cs="仿宋"/>
                <w:sz w:val="24"/>
              </w:rPr>
              <w:t xml:space="preserve">规定的时间内向</w:t>
            </w:r>
            <w:r>
              <w:rPr>
                <w:rFonts w:hint="eastAsia" w:ascii="仿宋" w:hAnsi="仿宋" w:eastAsia="仿宋" w:cs="仿宋"/>
                <w:sz w:val="24"/>
              </w:rPr>
              <w:t xml:space="preserve">招标人</w:t>
            </w:r>
            <w:r>
              <w:rPr>
                <w:rFonts w:hint="eastAsia" w:ascii="仿宋" w:hAnsi="仿宋" w:eastAsia="仿宋" w:cs="仿宋"/>
                <w:sz w:val="24"/>
              </w:rPr>
              <w:t xml:space="preserve">提供原件，将被</w:t>
            </w:r>
            <w:r>
              <w:rPr>
                <w:rFonts w:hint="eastAsia" w:ascii="仿宋" w:hAnsi="仿宋" w:eastAsia="仿宋" w:cs="仿宋"/>
                <w:sz w:val="24"/>
              </w:rPr>
              <w:t xml:space="preserve">招标人</w:t>
            </w:r>
            <w:r>
              <w:rPr>
                <w:rFonts w:hint="eastAsia" w:ascii="仿宋" w:hAnsi="仿宋" w:eastAsia="仿宋" w:cs="仿宋"/>
                <w:sz w:val="24"/>
              </w:rPr>
              <w:t xml:space="preserve">视为放弃中标资格。</w:t>
            </w:r>
            <w:r>
              <w:rPr>
                <w:rFonts w:hint="eastAsia" w:ascii="仿宋" w:hAnsi="仿宋" w:eastAsia="仿宋" w:cs="仿宋"/>
                <w:b/>
                <w:sz w:val="24"/>
              </w:rPr>
            </w:r>
            <w:r/>
          </w:p>
        </w:tc>
      </w:tr>
      <w:tr>
        <w:trPr>
          <w:trHeight w:val="1633"/>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17.3</w:t>
            </w:r>
            <w:r/>
          </w:p>
        </w:tc>
        <w:tc>
          <w:tcPr>
            <w:tcMar>
              <w:left w:w="108" w:type="dxa"/>
              <w:top w:w="0" w:type="dxa"/>
              <w:right w:w="108" w:type="dxa"/>
              <w:bottom w:w="0" w:type="dxa"/>
            </w:tcMar>
            <w:tcW w:w="7981" w:type="dxa"/>
            <w:vAlign w:val="center"/>
            <w:textDirection w:val="lrTb"/>
            <w:noWrap/>
          </w:tcPr>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投标人应当通过“苏采云”系统提交数据电文形式的投标文件（即电子投标文件）。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特别说明：通过“苏采云”系统提交政府采购客户端工具导出加密的投标文件（后缀名为zip）。投标文</w:t>
            </w:r>
            <w:r>
              <w:rPr>
                <w:rFonts w:hint="eastAsia" w:ascii="仿宋" w:hAnsi="仿宋" w:eastAsia="仿宋" w:cs="仿宋"/>
                <w:sz w:val="24"/>
              </w:rPr>
              <w:t xml:space="preserve">件不得超过350M！</w:t>
            </w:r>
            <w:r/>
          </w:p>
        </w:tc>
      </w:tr>
      <w:tr>
        <w:trPr>
          <w:trHeight w:val="1119"/>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17.4</w:t>
            </w:r>
            <w:r/>
          </w:p>
        </w:tc>
        <w:tc>
          <w:tcPr>
            <w:tcMar>
              <w:left w:w="108" w:type="dxa"/>
              <w:top w:w="0" w:type="dxa"/>
              <w:right w:w="108" w:type="dxa"/>
              <w:bottom w:w="0" w:type="dxa"/>
            </w:tcMar>
            <w:tcW w:w="7981" w:type="dxa"/>
            <w:vAlign w:val="center"/>
            <w:textDirection w:val="lrTb"/>
            <w:noWrap/>
          </w:tcPr>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投标文件的退还：</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投标文件不退还投标人，若</w:t>
            </w:r>
            <w:r>
              <w:rPr>
                <w:rFonts w:hint="eastAsia" w:ascii="仿宋" w:hAnsi="仿宋" w:eastAsia="仿宋" w:cs="仿宋"/>
                <w:sz w:val="24"/>
              </w:rPr>
              <w:t xml:space="preserve">招标人</w:t>
            </w:r>
            <w:r>
              <w:rPr>
                <w:rFonts w:hint="eastAsia" w:ascii="仿宋" w:hAnsi="仿宋" w:eastAsia="仿宋" w:cs="仿宋"/>
                <w:sz w:val="24"/>
              </w:rPr>
              <w:t xml:space="preserve">索取中标人的数据电文形式的投标文件，须在双方签定政府采购合同后，由采购代理机构提供给</w:t>
            </w:r>
            <w:r>
              <w:rPr>
                <w:rFonts w:hint="eastAsia" w:ascii="仿宋" w:hAnsi="仿宋" w:eastAsia="仿宋" w:cs="仿宋"/>
                <w:sz w:val="24"/>
              </w:rPr>
              <w:t xml:space="preserve">招标人</w:t>
            </w:r>
            <w:r>
              <w:rPr>
                <w:rFonts w:hint="eastAsia" w:ascii="仿宋" w:hAnsi="仿宋" w:eastAsia="仿宋" w:cs="仿宋"/>
                <w:sz w:val="24"/>
              </w:rPr>
              <w:t xml:space="preserve">。</w:t>
            </w:r>
            <w:r/>
          </w:p>
        </w:tc>
      </w:tr>
      <w:tr>
        <w:trPr>
          <w:trHeight w:val="3105"/>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17.5</w:t>
            </w:r>
            <w:r/>
          </w:p>
        </w:tc>
        <w:tc>
          <w:tcPr>
            <w:tcMar>
              <w:left w:w="108" w:type="dxa"/>
              <w:top w:w="0" w:type="dxa"/>
              <w:right w:w="108" w:type="dxa"/>
              <w:bottom w:w="0" w:type="dxa"/>
            </w:tcMar>
            <w:tcW w:w="7981" w:type="dxa"/>
            <w:vAlign w:val="center"/>
            <w:textDirection w:val="lrTb"/>
            <w:noWrap/>
          </w:tcPr>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投标文件的密封、签署、盖章要求：</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一、投标文件的密封（加密）要求：</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二、投标文件的签署要求：见招标文件第七章《投标文件相关格式》。</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三、投标文件的盖章要求：见招</w:t>
            </w:r>
            <w:r>
              <w:rPr>
                <w:rFonts w:hint="eastAsia" w:ascii="仿宋" w:hAnsi="仿宋" w:eastAsia="仿宋" w:cs="仿宋"/>
                <w:sz w:val="24"/>
              </w:rPr>
              <w:t xml:space="preserve">标文件第三章《投标资料表》18.2和招标文件第七章《投标文件相关格式》。投标人须通过“苏采云”系统提供的政府采购客户端工具（使用“CA数字证书”）加盖电子签章。</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17.6</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投标人未按规定加密的投标文件，“苏采云”系统应当拒收并提示。</w:t>
            </w:r>
            <w:r/>
          </w:p>
        </w:tc>
      </w:tr>
      <w:tr>
        <w:trPr>
          <w:trHeight w:val="3116"/>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17.7</w:t>
            </w:r>
            <w:r/>
          </w:p>
        </w:tc>
        <w:tc>
          <w:tcPr>
            <w:tcMar>
              <w:left w:w="108" w:type="dxa"/>
              <w:top w:w="0" w:type="dxa"/>
              <w:right w:w="108" w:type="dxa"/>
              <w:bottom w:w="0" w:type="dxa"/>
            </w:tcMar>
            <w:tcW w:w="7981" w:type="dxa"/>
            <w:vAlign w:val="center"/>
            <w:textDirection w:val="lrTb"/>
            <w:noWrap/>
          </w:tcPr>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投标人应当在投标截止时间前完成投标文件的传输提交，并可以补充、修改或者撤回投标文件。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补充、修改投标文件的，须先撤回投标文件，重新编制（即补充、修改）投标文件，在投标截止时间前完成投标文件的传输提交。</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投标截止时间前未完成投标文件传输的，视为撤回投标</w:t>
            </w:r>
            <w:r>
              <w:rPr>
                <w:rFonts w:hint="eastAsia" w:ascii="仿宋" w:hAnsi="仿宋" w:eastAsia="仿宋" w:cs="仿宋"/>
                <w:sz w:val="24"/>
              </w:rPr>
              <w:t xml:space="preserve">文件。投标截止时间后提交的投标文件，“苏采云”系统应当拒收。</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702"/>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18</w:t>
            </w:r>
            <w:r/>
          </w:p>
        </w:tc>
        <w:tc>
          <w:tcPr>
            <w:tcMar>
              <w:left w:w="108" w:type="dxa"/>
              <w:top w:w="0" w:type="dxa"/>
              <w:right w:w="108" w:type="dxa"/>
              <w:bottom w:w="0" w:type="dxa"/>
            </w:tcMar>
            <w:tcW w:w="7981" w:type="dxa"/>
            <w:vAlign w:val="center"/>
            <w:textDirection w:val="lrTb"/>
            <w:noWrap/>
          </w:tcPr>
          <w:p>
            <w:pPr>
              <w:pStyle w:val="706"/>
              <w:ind w:left="560" w:hanging="56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投标文件的提交与接收：</w:t>
            </w:r>
            <w:r>
              <w:rPr>
                <w:rFonts w:ascii="Calibri" w:hAnsi="Calibri" w:eastAsia="仿宋" w:cs="Calibri"/>
                <w:sz w:val="24"/>
              </w:rPr>
              <w:t xml:space="preserve"> </w:t>
            </w:r>
            <w:r>
              <w:rPr>
                <w:rFonts w:hint="eastAsia" w:ascii="仿宋" w:hAnsi="仿宋" w:eastAsia="仿宋" w:cs="仿宋"/>
                <w:sz w:val="24"/>
              </w:rPr>
            </w:r>
            <w:r/>
          </w:p>
          <w:p>
            <w:pPr>
              <w:pStyle w:val="706"/>
              <w:spacing w:line="360" w:lineRule="exact"/>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1、投标文件提交与接收时间：提交投标文件截止时间</w:t>
            </w:r>
            <w:r>
              <w:rPr>
                <w:rFonts w:hint="eastAsia" w:ascii="仿宋" w:hAnsi="仿宋" w:eastAsia="仿宋" w:cs="仿宋"/>
                <w:b/>
                <w:bCs/>
                <w:sz w:val="24"/>
                <w:u w:val="single"/>
              </w:rPr>
              <w:t xml:space="preserve">202</w:t>
            </w:r>
            <w:r>
              <w:rPr>
                <w:rFonts w:ascii="仿宋" w:hAnsi="仿宋" w:eastAsia="仿宋" w:cs="仿宋"/>
                <w:b/>
                <w:bCs/>
                <w:sz w:val="24"/>
                <w:u w:val="single"/>
              </w:rPr>
              <w:t xml:space="preserve">4</w:t>
            </w:r>
            <w:r>
              <w:rPr>
                <w:rFonts w:hint="eastAsia" w:ascii="仿宋" w:hAnsi="仿宋" w:eastAsia="仿宋" w:cs="仿宋"/>
                <w:b/>
                <w:bCs/>
                <w:sz w:val="24"/>
              </w:rPr>
              <w:t xml:space="preserve">年</w:t>
            </w:r>
            <w:r>
              <w:rPr>
                <w:rFonts w:hint="eastAsia" w:ascii="仿宋" w:hAnsi="仿宋" w:eastAsia="仿宋" w:cs="仿宋"/>
                <w:b/>
                <w:bCs/>
                <w:sz w:val="24"/>
                <w:u w:val="single"/>
              </w:rPr>
              <w:t xml:space="preserve">12</w:t>
            </w:r>
            <w:r>
              <w:rPr>
                <w:rFonts w:hint="eastAsia" w:ascii="仿宋" w:hAnsi="仿宋" w:eastAsia="仿宋" w:cs="仿宋"/>
                <w:b/>
                <w:bCs/>
                <w:sz w:val="24"/>
              </w:rPr>
              <w:t xml:space="preserve">月</w:t>
            </w:r>
            <w:r>
              <w:rPr>
                <w:rFonts w:hint="eastAsia" w:ascii="仿宋" w:hAnsi="仿宋" w:eastAsia="仿宋" w:cs="仿宋"/>
                <w:b/>
                <w:bCs/>
                <w:sz w:val="24"/>
                <w:u w:val="single"/>
              </w:rPr>
              <w:t xml:space="preserve">30</w:t>
            </w:r>
            <w:r>
              <w:rPr>
                <w:rFonts w:hint="eastAsia" w:ascii="仿宋" w:hAnsi="仿宋" w:eastAsia="仿宋" w:cs="仿宋"/>
                <w:b/>
                <w:bCs/>
                <w:sz w:val="24"/>
              </w:rPr>
              <w:t xml:space="preserve">日</w:t>
            </w:r>
            <w:r>
              <w:rPr>
                <w:rFonts w:hint="eastAsia" w:ascii="仿宋" w:hAnsi="仿宋" w:eastAsia="仿宋" w:cs="仿宋"/>
                <w:b/>
                <w:bCs/>
                <w:sz w:val="24"/>
                <w:u w:val="single"/>
              </w:rPr>
              <w:t xml:space="preserve">9:30</w:t>
            </w:r>
            <w:r>
              <w:rPr>
                <w:rFonts w:hint="eastAsia" w:ascii="仿宋" w:hAnsi="仿宋" w:eastAsia="仿宋" w:cs="仿宋"/>
                <w:b/>
                <w:bCs/>
                <w:sz w:val="24"/>
              </w:rPr>
              <w:t xml:space="preserve">前。</w:t>
            </w:r>
            <w:r/>
          </w:p>
          <w:p>
            <w:pPr>
              <w:pStyle w:val="706"/>
              <w:ind w:left="34"/>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2、投标文件提交与接收地点：投标人应当通过“苏采云”系统提交数据电文形式的投标文件（即电子投标），“苏采云”系统自动接收。</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19</w:t>
            </w:r>
            <w:r/>
          </w:p>
        </w:tc>
        <w:tc>
          <w:tcPr>
            <w:tcMar>
              <w:left w:w="108" w:type="dxa"/>
              <w:top w:w="0" w:type="dxa"/>
              <w:right w:w="108" w:type="dxa"/>
              <w:bottom w:w="0" w:type="dxa"/>
            </w:tcMar>
            <w:tcW w:w="7981" w:type="dxa"/>
            <w:vAlign w:val="center"/>
            <w:textDirection w:val="lrTb"/>
            <w:noWrap/>
          </w:tcPr>
          <w:p>
            <w:pPr>
              <w:pStyle w:val="706"/>
              <w:ind w:left="560" w:hanging="56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招标文件对本项目分包的规定：</w:t>
            </w:r>
            <w:r>
              <w:rPr>
                <w:rFonts w:hint="eastAsia" w:ascii="仿宋" w:hAnsi="仿宋" w:eastAsia="仿宋" w:cs="仿宋"/>
                <w:sz w:val="24"/>
              </w:rPr>
              <w:t xml:space="preserve">招标人</w:t>
            </w:r>
            <w:r>
              <w:rPr>
                <w:rFonts w:hint="eastAsia" w:ascii="仿宋" w:hAnsi="仿宋" w:eastAsia="仿宋" w:cs="仿宋"/>
                <w:sz w:val="24"/>
              </w:rPr>
              <w:t xml:space="preserve">不允许采用分包方式履行合同。</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开标、评标</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20</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开标时间及地点：</w:t>
            </w:r>
            <w:r/>
          </w:p>
          <w:p>
            <w:pPr>
              <w:pStyle w:val="706"/>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1、开标时间：</w:t>
            </w:r>
            <w:r>
              <w:rPr>
                <w:rFonts w:hint="eastAsia" w:ascii="仿宋" w:hAnsi="仿宋" w:eastAsia="仿宋" w:cs="仿宋"/>
                <w:b/>
                <w:bCs/>
                <w:sz w:val="24"/>
                <w:u w:val="single"/>
              </w:rPr>
              <w:t xml:space="preserve">202</w:t>
            </w:r>
            <w:r>
              <w:rPr>
                <w:rFonts w:ascii="仿宋" w:hAnsi="仿宋" w:eastAsia="仿宋" w:cs="仿宋"/>
                <w:b/>
                <w:bCs/>
                <w:sz w:val="24"/>
                <w:u w:val="single"/>
              </w:rPr>
              <w:t xml:space="preserve">4</w:t>
            </w:r>
            <w:r>
              <w:rPr>
                <w:rFonts w:hint="eastAsia" w:ascii="仿宋" w:hAnsi="仿宋" w:eastAsia="仿宋" w:cs="仿宋"/>
                <w:b/>
                <w:bCs/>
                <w:sz w:val="24"/>
              </w:rPr>
              <w:t xml:space="preserve">年</w:t>
            </w:r>
            <w:r>
              <w:rPr>
                <w:rFonts w:hint="eastAsia" w:ascii="仿宋" w:hAnsi="仿宋" w:eastAsia="仿宋" w:cs="仿宋"/>
                <w:b/>
                <w:bCs/>
                <w:sz w:val="24"/>
                <w:u w:val="single"/>
              </w:rPr>
              <w:t xml:space="preserve">12</w:t>
            </w:r>
            <w:r>
              <w:rPr>
                <w:rFonts w:hint="eastAsia" w:ascii="仿宋" w:hAnsi="仿宋" w:eastAsia="仿宋" w:cs="仿宋"/>
                <w:b/>
                <w:bCs/>
                <w:sz w:val="24"/>
              </w:rPr>
              <w:t xml:space="preserve">月</w:t>
            </w:r>
            <w:r>
              <w:rPr>
                <w:rFonts w:hint="eastAsia" w:ascii="仿宋" w:hAnsi="仿宋" w:eastAsia="仿宋" w:cs="仿宋"/>
                <w:b/>
                <w:bCs/>
                <w:sz w:val="24"/>
                <w:u w:val="single"/>
              </w:rPr>
              <w:t xml:space="preserve">30</w:t>
            </w:r>
            <w:r>
              <w:rPr>
                <w:rFonts w:hint="eastAsia" w:ascii="仿宋" w:hAnsi="仿宋" w:eastAsia="仿宋" w:cs="仿宋"/>
                <w:b/>
                <w:bCs/>
                <w:sz w:val="24"/>
              </w:rPr>
              <w:t xml:space="preserve">日9:30</w:t>
            </w:r>
            <w:r>
              <w:rPr>
                <w:rFonts w:hint="eastAsia" w:ascii="仿宋" w:hAnsi="仿宋" w:eastAsia="仿宋" w:cs="仿宋"/>
                <w:b/>
                <w:sz w:val="24"/>
              </w:rPr>
              <w:t xml:space="preserve">（北京时间）</w:t>
            </w:r>
            <w:r/>
          </w:p>
          <w:p>
            <w:pPr>
              <w:pStyle w:val="706"/>
              <w:spacing w:line="360" w:lineRule="exact"/>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2、开标地点：</w:t>
            </w:r>
            <w:r>
              <w:rPr>
                <w:rFonts w:hint="eastAsia" w:ascii="仿宋" w:hAnsi="仿宋" w:eastAsia="仿宋" w:cs="仿宋"/>
                <w:b/>
                <w:sz w:val="24"/>
              </w:rPr>
              <w:t xml:space="preserve">“苏采云”系统（网址： http://jszfcg.jsczt.cn/）“开标大厅”。</w:t>
            </w:r>
            <w:r>
              <w:rPr>
                <w:rFonts w:hint="eastAsia" w:ascii="仿宋" w:hAnsi="仿宋" w:eastAsia="仿宋" w:cs="仿宋"/>
                <w:b/>
                <w:bCs/>
                <w:sz w:val="24"/>
              </w:rPr>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21</w:t>
            </w:r>
            <w:r/>
          </w:p>
        </w:tc>
        <w:tc>
          <w:tcPr>
            <w:tcMar>
              <w:left w:w="108" w:type="dxa"/>
              <w:top w:w="0" w:type="dxa"/>
              <w:right w:w="108" w:type="dxa"/>
              <w:bottom w:w="0" w:type="dxa"/>
            </w:tcMar>
            <w:tcW w:w="7981" w:type="dxa"/>
            <w:vAlign w:val="center"/>
            <w:textDirection w:val="lrTb"/>
            <w:noWrap/>
          </w:tcPr>
          <w:p>
            <w:pPr>
              <w:pStyle w:val="706"/>
              <w:ind w:firstLine="480"/>
              <w:spacing w:line="360" w:lineRule="exact"/>
              <w:rPr>
                <w:rFonts w:hint="eastAsia"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06"/>
              <w:ind w:firstLine="480"/>
              <w:spacing w:line="360" w:lineRule="exact"/>
              <w:rPr>
                <w:rFonts w:hint="eastAsia"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所有投标人解密（或解密时间）结束后，应当向所有投</w:t>
            </w:r>
            <w:r>
              <w:rPr>
                <w:rFonts w:hint="eastAsia" w:ascii="仿宋" w:hAnsi="仿宋" w:eastAsia="仿宋" w:cs="仿宋"/>
                <w:bCs/>
                <w:sz w:val="24"/>
              </w:rPr>
              <w:t xml:space="preserve">标人公布投标人名称、投标价格和招标文件规定的其他内容。本项目招标文件规定的需要宣布的内容：投标人名称和投标价格；本项目招标文件规定的其他内容：无。</w:t>
            </w:r>
            <w:r/>
          </w:p>
          <w:p>
            <w:pPr>
              <w:pStyle w:val="706"/>
              <w:spacing w:line="360" w:lineRule="exact"/>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“苏采云”系统生成开标记录并向社会公众公布，但依法应当保密的除外。</w:t>
            </w:r>
            <w:r>
              <w:rPr>
                <w:rFonts w:hint="eastAsia" w:ascii="仿宋" w:hAnsi="仿宋" w:eastAsia="仿宋" w:cs="仿宋"/>
                <w:b/>
                <w:bCs/>
                <w:sz w:val="24"/>
              </w:rPr>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22</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23</w:t>
            </w:r>
            <w:r/>
          </w:p>
        </w:tc>
        <w:tc>
          <w:tcPr>
            <w:tcMar>
              <w:left w:w="108" w:type="dxa"/>
              <w:top w:w="0" w:type="dxa"/>
              <w:right w:w="108" w:type="dxa"/>
              <w:bottom w:w="0" w:type="dxa"/>
            </w:tcMar>
            <w:tcW w:w="7981" w:type="dxa"/>
            <w:vAlign w:val="center"/>
            <w:textDirection w:val="lrTb"/>
            <w:noWrap/>
          </w:tcPr>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w:t>
            </w:r>
            <w:r>
              <w:rPr>
                <w:rFonts w:hint="eastAsia" w:ascii="仿宋" w:hAnsi="仿宋" w:eastAsia="仿宋" w:cs="仿宋"/>
                <w:sz w:val="24"/>
              </w:rPr>
              <w:t xml:space="preserve">者说明的，应当通过“苏采云”系统交换数据电文。</w:t>
            </w:r>
            <w:r>
              <w:rPr>
                <w:rFonts w:hint="eastAsia" w:ascii="仿宋" w:hAnsi="仿宋" w:eastAsia="仿宋" w:cs="仿宋"/>
                <w:b/>
                <w:sz w:val="24"/>
              </w:rPr>
              <w:t xml:space="preserve">在评标期间，请投标人保持在线。</w:t>
            </w:r>
            <w:r>
              <w:rPr>
                <w:rFonts w:hint="eastAsia" w:ascii="仿宋" w:hAnsi="仿宋" w:eastAsia="仿宋" w:cs="仿宋"/>
                <w:sz w:val="24"/>
              </w:rPr>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06"/>
              <w:ind w:firstLine="24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06"/>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w:t>
            </w:r>
            <w:r>
              <w:rPr>
                <w:rFonts w:hint="eastAsia" w:ascii="仿宋" w:hAnsi="仿宋" w:eastAsia="仿宋" w:cs="仿宋"/>
                <w:b/>
                <w:sz w:val="24"/>
              </w:rPr>
              <w:t xml:space="preserve">明：“苏采云”系统通过“江苏省政府采购一体化不见面开标大厅”提醒投标人。投标人自行查看，投标人因自身原因不及时查看导致没收到信息，“苏采云”系统不承担任何责任。</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24</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本项目的评标方法：综合评分法。</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25</w:t>
            </w:r>
            <w:r/>
          </w:p>
        </w:tc>
        <w:tc>
          <w:tcPr>
            <w:tcMar>
              <w:left w:w="108" w:type="dxa"/>
              <w:top w:w="0" w:type="dxa"/>
              <w:right w:w="108" w:type="dxa"/>
              <w:bottom w:w="0" w:type="dxa"/>
            </w:tcMar>
            <w:tcW w:w="7981" w:type="dxa"/>
            <w:vAlign w:val="center"/>
            <w:textDirection w:val="lrTb"/>
            <w:noWrap/>
          </w:tcPr>
          <w:p>
            <w:pPr>
              <w:pStyle w:val="706"/>
              <w:ind w:firstLine="480"/>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pStyle w:val="706"/>
              <w:ind w:firstLine="482"/>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w:t>
            </w:r>
            <w:r>
              <w:rPr>
                <w:rFonts w:hint="eastAsia" w:ascii="仿宋" w:hAnsi="仿宋" w:eastAsia="仿宋" w:cs="仿宋"/>
                <w:b/>
                <w:sz w:val="24"/>
              </w:rPr>
              <w:t xml:space="preserve">：“苏采云”系统通过“江苏省政府采购一体化不见面开标大厅”提醒投标人。投标人自行查看，投标人因自身原因不及时查看导致没收到信息，“苏采云”系统不承担任何责任。</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中标和合同</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26</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一、推荐中标候选</w:t>
            </w:r>
            <w:r>
              <w:rPr>
                <w:rFonts w:hint="eastAsia" w:ascii="仿宋" w:hAnsi="仿宋" w:eastAsia="仿宋" w:cs="仿宋"/>
                <w:sz w:val="24"/>
              </w:rPr>
              <w:t xml:space="preserve">投标人</w:t>
            </w:r>
            <w:r>
              <w:rPr>
                <w:rFonts w:hint="eastAsia" w:ascii="仿宋" w:hAnsi="仿宋" w:eastAsia="仿宋" w:cs="仿宋"/>
                <w:sz w:val="24"/>
              </w:rPr>
              <w:t xml:space="preserve">名单。中标候选</w:t>
            </w:r>
            <w:r>
              <w:rPr>
                <w:rFonts w:hint="eastAsia" w:ascii="仿宋" w:hAnsi="仿宋" w:eastAsia="仿宋" w:cs="仿宋"/>
                <w:sz w:val="24"/>
              </w:rPr>
              <w:t xml:space="preserve">投标人</w:t>
            </w:r>
            <w:r>
              <w:rPr>
                <w:rFonts w:hint="eastAsia" w:ascii="仿宋" w:hAnsi="仿宋" w:eastAsia="仿宋" w:cs="仿宋"/>
                <w:sz w:val="24"/>
              </w:rPr>
              <w:t xml:space="preserve">数量应当根据采购需要确定，但必须按顺序排列中标候选</w:t>
            </w:r>
            <w:r>
              <w:rPr>
                <w:rFonts w:hint="eastAsia" w:ascii="仿宋" w:hAnsi="仿宋" w:eastAsia="仿宋" w:cs="仿宋"/>
                <w:sz w:val="24"/>
              </w:rPr>
              <w:t xml:space="preserve">投标人</w:t>
            </w:r>
            <w:r>
              <w:rPr>
                <w:rFonts w:hint="eastAsia" w:ascii="仿宋" w:hAnsi="仿宋" w:eastAsia="仿宋" w:cs="仿宋"/>
                <w:sz w:val="24"/>
              </w:rPr>
              <w:t xml:space="preserve">。</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二、采用综合评分法的，按评审后得分由高到低顺序排列。得分相同的，按投标报价由低到高顺序排列。得分且投标报价相同的，按服务方案得分顺序排列。</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中标候选人并列的，招标文件规定的确定中标人方式：由</w:t>
            </w:r>
            <w:r>
              <w:rPr>
                <w:rFonts w:hint="eastAsia" w:ascii="仿宋" w:hAnsi="仿宋" w:eastAsia="仿宋" w:cs="仿宋"/>
                <w:sz w:val="24"/>
              </w:rPr>
              <w:t xml:space="preserve">招标人</w:t>
            </w:r>
            <w:r>
              <w:rPr>
                <w:rFonts w:hint="eastAsia" w:ascii="仿宋" w:hAnsi="仿宋" w:eastAsia="仿宋" w:cs="仿宋"/>
                <w:sz w:val="24"/>
              </w:rPr>
              <w:t xml:space="preserve">确定。</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27</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b/>
                <w:color w:val="ff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确定中标</w:t>
            </w:r>
            <w:r>
              <w:rPr>
                <w:rFonts w:hint="eastAsia" w:ascii="仿宋" w:hAnsi="仿宋" w:eastAsia="仿宋" w:cs="仿宋"/>
                <w:b/>
                <w:sz w:val="24"/>
              </w:rPr>
              <w:t xml:space="preserve">人后，通过“苏采云”系统以数据电文形式向未中标人发出中标结果通知书或通过其他必要的方式以其他形式告知未中标人其评审结果。</w:t>
            </w:r>
            <w:r>
              <w:rPr>
                <w:rFonts w:hint="eastAsia" w:ascii="仿宋" w:hAnsi="仿宋" w:eastAsia="仿宋" w:cs="仿宋"/>
                <w:b/>
                <w:color w:val="ff0000"/>
                <w:sz w:val="24"/>
              </w:rPr>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在公告中标结果的同时，依法必须进行招标的项目中标结果在“苏采云”系统进行公示和公布。</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28.2</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招标人</w:t>
            </w:r>
            <w:r>
              <w:rPr>
                <w:rFonts w:hint="eastAsia" w:ascii="仿宋" w:hAnsi="仿宋" w:eastAsia="仿宋" w:cs="仿宋"/>
                <w:sz w:val="24"/>
              </w:rPr>
              <w:t xml:space="preserve">与中标、成交</w:t>
            </w:r>
            <w:r>
              <w:rPr>
                <w:rFonts w:hint="eastAsia" w:ascii="仿宋" w:hAnsi="仿宋" w:eastAsia="仿宋" w:cs="仿宋"/>
                <w:sz w:val="24"/>
              </w:rPr>
              <w:t xml:space="preserve">投标人</w:t>
            </w:r>
            <w:r>
              <w:rPr>
                <w:rFonts w:hint="eastAsia" w:ascii="仿宋" w:hAnsi="仿宋" w:eastAsia="仿宋" w:cs="仿宋"/>
                <w:sz w:val="24"/>
              </w:rPr>
              <w:t xml:space="preserve">应当在中标、成交通知书发出之日起30日内，按照采购文件确定的事项签订政府采购合同。</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28.3</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按照《政府采购法》及其实施条例以及相关规定，中标或者成交后无正当理由拒不与</w:t>
            </w:r>
            <w:r>
              <w:rPr>
                <w:rFonts w:hint="eastAsia" w:ascii="仿宋" w:hAnsi="仿宋" w:eastAsia="仿宋" w:cs="仿宋"/>
                <w:sz w:val="24"/>
              </w:rPr>
              <w:t xml:space="preserve">招标人</w:t>
            </w:r>
            <w:r>
              <w:rPr>
                <w:rFonts w:hint="eastAsia" w:ascii="仿宋" w:hAnsi="仿宋" w:eastAsia="仿宋" w:cs="仿宋"/>
                <w:sz w:val="24"/>
              </w:rPr>
              <w:t xml:space="preserve">签订政府采购合同的, 在一至三年内禁止参加政府采购活动，列入政府采购严重违法失信行为记录名单。</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询问和质疑</w:t>
            </w:r>
            <w:r/>
          </w:p>
        </w:tc>
      </w:tr>
      <w:tr>
        <w:trPr>
          <w:trHeight w:val="567"/>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29</w:t>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hint="eastAsia" w:ascii="仿宋" w:hAnsi="仿宋" w:eastAsia="仿宋" w:cs="仿宋"/>
                <w:sz w:val="24"/>
              </w:rPr>
              <w:t xml:space="preserve">投标人</w:t>
            </w:r>
            <w:r>
              <w:rPr>
                <w:rFonts w:hint="eastAsia" w:ascii="仿宋" w:hAnsi="仿宋" w:eastAsia="仿宋" w:cs="仿宋"/>
                <w:sz w:val="24"/>
              </w:rPr>
              <w:t xml:space="preserve">认为招标文件、招标过程和中标、成交结果使自己的权益受到损害的，可以在知道或者应知其权益受到损害之日起七个工作日内，以书面形式向</w:t>
            </w:r>
            <w:r>
              <w:rPr>
                <w:rFonts w:hint="eastAsia" w:ascii="仿宋" w:hAnsi="仿宋" w:eastAsia="仿宋" w:cs="仿宋"/>
                <w:sz w:val="24"/>
              </w:rPr>
              <w:t xml:space="preserve">招标人</w:t>
            </w:r>
            <w:r>
              <w:rPr>
                <w:rFonts w:hint="eastAsia" w:ascii="仿宋" w:hAnsi="仿宋" w:eastAsia="仿宋" w:cs="仿宋"/>
                <w:sz w:val="24"/>
              </w:rPr>
              <w:t xml:space="preserve">、采购代理机构提出质疑。询问和质疑由</w:t>
            </w:r>
            <w:r>
              <w:rPr>
                <w:rFonts w:hint="eastAsia" w:ascii="仿宋" w:hAnsi="仿宋" w:eastAsia="仿宋" w:cs="仿宋"/>
                <w:sz w:val="24"/>
              </w:rPr>
              <w:t xml:space="preserve">招标人</w:t>
            </w:r>
            <w:r>
              <w:rPr>
                <w:rFonts w:hint="eastAsia" w:ascii="仿宋" w:hAnsi="仿宋" w:eastAsia="仿宋" w:cs="仿宋"/>
                <w:sz w:val="24"/>
              </w:rPr>
              <w:t xml:space="preserve">、采购代理机构依法处理。</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hint="eastAsia" w:ascii="仿宋" w:hAnsi="仿宋" w:eastAsia="仿宋" w:cs="仿宋"/>
                <w:sz w:val="24"/>
              </w:rPr>
              <w:t xml:space="preserve">投标人</w:t>
            </w:r>
            <w:r>
              <w:rPr>
                <w:rFonts w:hint="eastAsia" w:ascii="仿宋" w:hAnsi="仿宋" w:eastAsia="仿宋" w:cs="仿宋"/>
                <w:sz w:val="24"/>
              </w:rPr>
              <w:t xml:space="preserve">在法定质疑期内一次性提出针对同一采购程序环节的质疑。</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3、质疑函格式详见附件二。</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质疑接收人：兴化市陶庄镇人民政府    泰州市向正项目管理有限公司</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联系人：</w:t>
            </w:r>
            <w:r>
              <w:rPr>
                <w:rFonts w:hint="eastAsia" w:ascii="仿宋" w:hAnsi="仿宋" w:eastAsia="仿宋" w:cs="仿宋"/>
                <w:sz w:val="24"/>
              </w:rPr>
              <w:t xml:space="preserve">许</w:t>
            </w:r>
            <w:r>
              <w:rPr>
                <w:rFonts w:hint="eastAsia" w:ascii="仿宋" w:hAnsi="仿宋" w:eastAsia="仿宋" w:cs="仿宋"/>
                <w:sz w:val="24"/>
              </w:rPr>
              <w:t xml:space="preserve">先生  </w:t>
            </w:r>
            <w:r>
              <w:rPr>
                <w:rFonts w:ascii="仿宋" w:hAnsi="仿宋" w:eastAsia="仿宋" w:cs="仿宋"/>
                <w:sz w:val="24"/>
              </w:rPr>
              <w:t xml:space="preserve">   </w:t>
            </w:r>
            <w:r>
              <w:rPr>
                <w:rFonts w:hint="eastAsia" w:ascii="仿宋" w:hAnsi="仿宋" w:eastAsia="仿宋" w:cs="仿宋"/>
                <w:sz w:val="24"/>
              </w:rPr>
              <w:t xml:space="preserve">陈女士</w:t>
            </w:r>
            <w:r/>
          </w:p>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电话：</w:t>
            </w:r>
            <w:r>
              <w:rPr>
                <w:rFonts w:ascii="仿宋" w:hAnsi="仿宋" w:eastAsia="仿宋" w:cs="仿宋"/>
                <w:sz w:val="24"/>
              </w:rPr>
              <w:t xml:space="preserve">18252686299</w:t>
            </w:r>
            <w:r>
              <w:rPr>
                <w:rFonts w:hint="eastAsia" w:ascii="仿宋" w:hAnsi="仿宋" w:eastAsia="仿宋" w:cs="仿宋"/>
                <w:sz w:val="24"/>
              </w:rPr>
              <w:t xml:space="preserve">     183510142</w:t>
            </w:r>
            <w:r>
              <w:rPr>
                <w:rFonts w:hint="eastAsia" w:ascii="仿宋" w:hAnsi="仿宋" w:eastAsia="仿宋" w:cs="仿宋"/>
                <w:sz w:val="24"/>
              </w:rPr>
              <w:t xml:space="preserve">81</w:t>
            </w:r>
            <w:r/>
          </w:p>
        </w:tc>
      </w:tr>
      <w:tr>
        <w:trPr>
          <w:trHeight w:val="934"/>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30</w:t>
            </w:r>
            <w:r>
              <w:rPr>
                <w:rFonts w:hint="eastAsia" w:ascii="仿宋" w:hAnsi="仿宋" w:eastAsia="仿宋" w:cs="仿宋"/>
                <w:sz w:val="24"/>
              </w:rPr>
            </w:r>
            <w:r/>
          </w:p>
        </w:tc>
        <w:tc>
          <w:tcPr>
            <w:tcMar>
              <w:left w:w="108" w:type="dxa"/>
              <w:top w:w="0" w:type="dxa"/>
              <w:right w:w="108" w:type="dxa"/>
              <w:bottom w:w="0" w:type="dxa"/>
            </w:tcMar>
            <w:tcW w:w="7981" w:type="dxa"/>
            <w:vAlign w:val="center"/>
            <w:textDirection w:val="lrTb"/>
            <w:noWrap/>
          </w:tcPr>
          <w:p>
            <w:pPr>
              <w:pStyle w:val="706"/>
              <w:spacing w:line="3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履约保证金：由采购人按成交金额的10%在双方签订合时自行收取，合同履行后按合同付款比例无息退还。缴纳方式为</w:t>
            </w:r>
            <w:r>
              <w:rPr>
                <w:rFonts w:ascii="Segoe UI Symbol" w:hAnsi="Segoe UI Symbol" w:eastAsia="仿宋" w:cs="Segoe UI Symbol"/>
                <w:sz w:val="24"/>
              </w:rPr>
              <w:t xml:space="preserve">☑</w:t>
            </w:r>
            <w:r>
              <w:rPr>
                <w:rFonts w:hint="eastAsia" w:ascii="仿宋" w:hAnsi="仿宋" w:eastAsia="仿宋" w:cs="仿宋"/>
                <w:sz w:val="24"/>
              </w:rPr>
              <w:t xml:space="preserve">银行保函或者</w:t>
            </w:r>
            <w:r>
              <w:rPr>
                <w:rFonts w:ascii="Segoe UI Symbol" w:hAnsi="Segoe UI Symbol" w:eastAsia="仿宋" w:cs="Segoe UI Symbol"/>
                <w:sz w:val="24"/>
              </w:rPr>
              <w:t xml:space="preserve">☑</w:t>
            </w:r>
            <w:r>
              <w:rPr>
                <w:rFonts w:hint="eastAsia" w:ascii="仿宋" w:hAnsi="仿宋" w:eastAsia="仿宋" w:cs="仿宋"/>
                <w:sz w:val="24"/>
              </w:rPr>
              <w:t xml:space="preserve">银行电汇或网上银行支付或者</w:t>
            </w:r>
            <w:r>
              <w:rPr>
                <w:rFonts w:ascii="Segoe UI Symbol" w:hAnsi="Segoe UI Symbol" w:eastAsia="仿宋" w:cs="Segoe UI Symbol"/>
                <w:sz w:val="24"/>
              </w:rPr>
              <w:t xml:space="preserve">☑</w:t>
            </w:r>
            <w:r>
              <w:rPr>
                <w:rFonts w:hint="eastAsia" w:ascii="仿宋" w:hAnsi="仿宋" w:eastAsia="仿宋" w:cs="仿宋"/>
                <w:sz w:val="24"/>
              </w:rPr>
              <w:t xml:space="preserve">专业担保公司担保或综合保险的保证担保。</w:t>
            </w:r>
            <w:r>
              <w:rPr>
                <w:rFonts w:ascii="仿宋" w:hAnsi="仿宋" w:eastAsia="仿宋" w:cs="仿宋"/>
                <w:sz w:val="24"/>
              </w:rPr>
            </w:r>
            <w:r/>
          </w:p>
          <w:p>
            <w:pPr>
              <w:pStyle w:val="719"/>
              <w:ind w:firstLine="0"/>
              <w:rPr>
                <w:rFonts w:hint="eastAsia" w:ascii="仿宋" w:hAnsi="仿宋" w:eastAsia="仿宋" w:cs="仿宋"/>
                <w:sz w:val="24"/>
                <w:szCs w:val="24"/>
              </w:rPr>
            </w:pPr>
            <w:r>
              <w:rPr>
                <w:rFonts w:hint="eastAsia" w:ascii="仿宋" w:hAnsi="仿宋" w:eastAsia="仿宋" w:cs="仿宋"/>
                <w:sz w:val="24"/>
                <w:szCs w:val="24"/>
              </w:rPr>
              <w:t xml:space="preserve">注：江苏省政府采购网：http://www.ccgp-jiangsu.gov.cn/</w:t>
            </w:r>
            <w:r/>
          </w:p>
          <w:p>
            <w:pPr>
              <w:pStyle w:val="719"/>
              <w:ind w:firstLine="0"/>
              <w:rPr>
                <w:rFonts w:hint="eastAsia" w:ascii="仿宋" w:hAnsi="仿宋" w:eastAsia="仿宋" w:cs="仿宋"/>
                <w:sz w:val="24"/>
                <w:szCs w:val="24"/>
              </w:rPr>
            </w:pPr>
            <w:r>
              <w:rPr>
                <w:rFonts w:hint="eastAsia" w:ascii="仿宋" w:hAnsi="仿宋" w:eastAsia="仿宋" w:cs="仿宋"/>
                <w:sz w:val="24"/>
                <w:szCs w:val="24"/>
              </w:rPr>
              <w:t xml:space="preserve">电子履约保函办理网址：https://jsdzbh.com/webSite/bHIndex</w:t>
            </w:r>
            <w:r/>
          </w:p>
          <w:p>
            <w:pPr>
              <w:pStyle w:val="719"/>
              <w:ind w:firstLine="0"/>
              <w:rPr>
                <w:rFonts w:hint="eastAsia"/>
              </w:rPr>
            </w:pPr>
            <w:r>
              <w:rPr>
                <w:rFonts w:hint="eastAsia" w:ascii="仿宋" w:hAnsi="仿宋" w:eastAsia="仿宋" w:cs="仿宋"/>
                <w:sz w:val="24"/>
                <w:szCs w:val="24"/>
              </w:rPr>
              <w:t xml:space="preserve">手续费：0.8%（如：履约保证金10万，电子保函手续费约800元，具体详见电子保函平台）</w:t>
            </w:r>
            <w:r>
              <w:rPr>
                <w:rFonts w:hint="eastAsia"/>
              </w:rPr>
            </w:r>
            <w:r/>
          </w:p>
        </w:tc>
      </w:tr>
      <w:tr>
        <w:trPr>
          <w:trHeight w:val="934"/>
        </w:trPr>
        <w:tc>
          <w:tcPr>
            <w:tcMar>
              <w:left w:w="108" w:type="dxa"/>
              <w:top w:w="0" w:type="dxa"/>
              <w:right w:w="108" w:type="dxa"/>
              <w:bottom w:w="0" w:type="dxa"/>
            </w:tcMar>
            <w:tcW w:w="1186" w:type="dxa"/>
            <w:vAlign w:val="center"/>
            <w:textDirection w:val="lrTb"/>
            <w:noWrap/>
          </w:tcPr>
          <w:p>
            <w:pPr>
              <w:pStyle w:val="706"/>
              <w:jc w:val="center"/>
              <w:spacing w:line="360" w:lineRule="exac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31</w:t>
            </w:r>
            <w:r>
              <w:rPr>
                <w:rFonts w:hint="eastAsia" w:ascii="仿宋" w:hAnsi="仿宋" w:eastAsia="仿宋" w:cs="仿宋"/>
                <w:b/>
                <w:sz w:val="24"/>
              </w:rPr>
            </w:r>
            <w:r/>
          </w:p>
        </w:tc>
        <w:tc>
          <w:tcPr>
            <w:tcMar>
              <w:left w:w="108" w:type="dxa"/>
              <w:top w:w="0" w:type="dxa"/>
              <w:right w:w="108" w:type="dxa"/>
              <w:bottom w:w="0" w:type="dxa"/>
            </w:tcMar>
            <w:tcW w:w="7981" w:type="dxa"/>
            <w:vAlign w:val="center"/>
            <w:textDirection w:val="lrTb"/>
            <w:noWrap/>
          </w:tcPr>
          <w:p>
            <w:pPr>
              <w:pStyle w:val="706"/>
              <w:spacing w:line="36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中标人在收到中标通知书时，须向采购代理机构提交《开标一览表》和《分项价格表》的数据文件（WORD格式）。</w:t>
            </w:r>
            <w:r>
              <w:rPr>
                <w:rFonts w:hint="eastAsia" w:ascii="仿宋" w:hAnsi="仿宋" w:eastAsia="仿宋" w:cs="仿宋"/>
                <w:sz w:val="24"/>
              </w:rPr>
            </w:r>
            <w:r/>
          </w:p>
        </w:tc>
      </w:tr>
    </w:tbl>
    <w:p>
      <w:pPr>
        <w:pStyle w:val="706"/>
        <w:jc w:val="left"/>
        <w:widowControl/>
        <w:rPr>
          <w:rFonts w:hint="eastAsia" w:ascii="仿宋" w:hAnsi="仿宋" w:eastAsia="仿宋" w:cs="仿宋"/>
          <w:sz w:val="24"/>
        </w:rPr>
      </w:pPr>
      <w:r>
        <w:rPr>
          <w:rFonts w:hint="eastAsia" w:ascii="仿宋" w:hAnsi="仿宋" w:eastAsia="仿宋" w:cs="仿宋"/>
          <w:sz w:val="24"/>
        </w:rPr>
      </w:r>
      <w:r/>
    </w:p>
    <w:p>
      <w:pPr>
        <w:pStyle w:val="706"/>
        <w:jc w:val="left"/>
        <w:widowControl/>
        <w:rPr>
          <w:rFonts w:hint="eastAsia" w:ascii="仿宋" w:hAnsi="仿宋" w:eastAsia="仿宋" w:cs="仿宋"/>
          <w:sz w:val="24"/>
        </w:rPr>
      </w:pPr>
      <w:r>
        <w:rPr>
          <w:rFonts w:ascii="仿宋" w:hAnsi="仿宋" w:eastAsia="仿宋" w:cs="仿宋"/>
          <w:sz w:val="24"/>
        </w:rPr>
        <w:br w:type="page" w:clear="all"/>
      </w:r>
      <w:r>
        <w:rPr>
          <w:rFonts w:hint="eastAsia" w:ascii="仿宋" w:hAnsi="仿宋" w:eastAsia="仿宋" w:cs="仿宋"/>
          <w:sz w:val="24"/>
        </w:rPr>
      </w:r>
      <w:r/>
    </w:p>
    <w:p>
      <w:pPr>
        <w:pStyle w:val="706"/>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附件一：</w:t>
      </w:r>
      <w:r/>
    </w:p>
    <w:p>
      <w:pPr>
        <w:pStyle w:val="706"/>
        <w:jc w:val="center"/>
        <w:spacing w:line="360" w:lineRule="auto"/>
        <w:rPr>
          <w:rFonts w:hint="eastAsia"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宋体" w:hAnsi="宋体" w:cs="仿宋"/>
          <w:b/>
          <w:sz w:val="24"/>
        </w:rPr>
        <w:t xml:space="preserve">招标代理服务收费标准</w:t>
      </w:r>
      <w:r>
        <w:rPr>
          <w:rFonts w:hint="eastAsia" w:ascii="仿宋" w:hAnsi="仿宋" w:eastAsia="仿宋" w:cs="仿宋"/>
          <w:sz w:val="19"/>
        </w:rPr>
      </w:r>
      <w:r/>
    </w:p>
    <w:tbl>
      <w:tblPr>
        <w:tblW w:w="8927"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3969"/>
        <w:gridCol w:w="1701"/>
        <w:gridCol w:w="1701"/>
        <w:gridCol w:w="1556"/>
      </w:tblGrid>
      <w:tr>
        <w:trPr>
          <w:trHeight w:val="454"/>
        </w:trPr>
        <w:tc>
          <w:tcPr>
            <w:tcBorders>
              <w:top w:val="single" w:color="000000" w:sz="4" w:space="0"/>
            </w:tcBorders>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货物招标</w:t>
            </w:r>
            <w:r/>
          </w:p>
        </w:tc>
        <w:tc>
          <w:tcPr>
            <w:tcBorders>
              <w:top w:val="single" w:color="000000" w:sz="4" w:space="0"/>
            </w:tcBorders>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服务招标</w:t>
            </w:r>
            <w:r/>
          </w:p>
        </w:tc>
        <w:tc>
          <w:tcPr>
            <w:tcBorders>
              <w:top w:val="single" w:color="000000" w:sz="4" w:space="0"/>
            </w:tcBorders>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1万元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1万元</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1万元</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1.5%</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1.5%</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1.1%</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0.9%</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0.8%</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0.45%</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0.55%</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0.25%</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0.15%</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0.2%</w:t>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w:t>
            </w:r>
            <w:r>
              <w:rPr>
                <w:rFonts w:hint="eastAsia" w:ascii="仿宋" w:hAnsi="仿宋" w:eastAsia="仿宋" w:cs="宋体"/>
                <w:color w:val="000000"/>
                <w:sz w:val="24"/>
              </w:rPr>
              <w:t xml:space="preserve">（含10亿元）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c>
          <w:tcPr>
            <w:tcW w:w="1701"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c>
          <w:tcPr>
            <w:tcW w:w="1556"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701"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rPr>
                <w:rFonts w:hint="eastAsia" w:ascii="仿宋" w:hAnsi="仿宋" w:eastAsia="仿宋" w:cs="宋体"/>
                <w:color w:val="000000"/>
                <w:sz w:val="24"/>
              </w:rPr>
            </w:r>
            <w:r/>
          </w:p>
        </w:tc>
        <w:tc>
          <w:tcPr>
            <w:tcW w:w="1701"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rPr>
                <w:rFonts w:hint="eastAsia" w:ascii="仿宋" w:hAnsi="仿宋" w:eastAsia="仿宋" w:cs="宋体"/>
                <w:color w:val="000000"/>
                <w:sz w:val="24"/>
              </w:rPr>
            </w:r>
            <w:r/>
          </w:p>
        </w:tc>
        <w:tc>
          <w:tcPr>
            <w:tcW w:w="1556" w:type="dxa"/>
            <w:vAlign w:val="center"/>
            <w:textDirection w:val="lrTb"/>
            <w:noWrap/>
          </w:tcPr>
          <w:p>
            <w:pPr>
              <w:pStyle w:val="706"/>
              <w:jc w:val="center"/>
              <w:rPr>
                <w:rFonts w:hint="eastAsia"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rPr>
                <w:rFonts w:hint="eastAsia" w:ascii="仿宋" w:hAnsi="仿宋" w:eastAsia="仿宋" w:cs="宋体"/>
                <w:color w:val="000000"/>
                <w:sz w:val="24"/>
              </w:rPr>
            </w:r>
            <w:r/>
          </w:p>
        </w:tc>
      </w:tr>
      <w:tr>
        <w:trPr>
          <w:trHeight w:val="454"/>
        </w:trPr>
        <w:tc>
          <w:tcPr>
            <w:tcW w:w="3969"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0.005%</w:t>
            </w:r>
            <w:r/>
          </w:p>
        </w:tc>
        <w:tc>
          <w:tcPr>
            <w:tcW w:w="1701"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0.005%</w:t>
            </w:r>
            <w:r/>
          </w:p>
        </w:tc>
        <w:tc>
          <w:tcPr>
            <w:tcW w:w="1556" w:type="dxa"/>
            <w:vAlign w:val="center"/>
            <w:textDirection w:val="lrTb"/>
            <w:noWrap/>
          </w:tcPr>
          <w:p>
            <w:pPr>
              <w:pStyle w:val="706"/>
              <w:jc w:val="center"/>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pStyle w:val="706"/>
        <w:spacing w:line="400" w:lineRule="exact"/>
        <w:rPr>
          <w:rFonts w:hint="eastAsia" w:ascii="仿宋" w:hAnsi="仿宋" w:eastAsia="仿宋" w:cs="宋体"/>
          <w:bCs/>
          <w:sz w:val="24"/>
        </w:rPr>
      </w:pPr>
      <w:r>
        <w:rPr>
          <w:rFonts w:hint="eastAsia" w:ascii="仿宋" w:hAnsi="仿宋" w:eastAsia="仿宋" w:cs="宋体"/>
          <w:bCs/>
          <w:sz w:val="24"/>
        </w:rPr>
        <w:t xml:space="preserve">注：①按本表费率计算的收费为招标代理服务全过程的收费基准价格，不含工程量</w:t>
      </w:r>
      <w:r>
        <w:rPr>
          <w:rFonts w:hint="eastAsia" w:ascii="仿宋" w:hAnsi="仿宋" w:eastAsia="仿宋" w:cs="仿宋"/>
          <w:sz w:val="24"/>
        </w:rPr>
        <w:t xml:space="preserve">清</w:t>
      </w:r>
      <w:r>
        <w:rPr>
          <w:rFonts w:hint="eastAsia" w:ascii="仿宋" w:hAnsi="仿宋" w:eastAsia="仿宋" w:cs="宋体"/>
          <w:bCs/>
          <w:sz w:val="24"/>
        </w:rPr>
        <w:t xml:space="preserve">单、招标工程最高投标限价(招标控制价)或工程标底的编制费用。</w:t>
      </w:r>
      <w:r/>
    </w:p>
    <w:p>
      <w:pPr>
        <w:pStyle w:val="706"/>
        <w:ind w:firstLine="480"/>
        <w:spacing w:line="400" w:lineRule="exact"/>
        <w:rPr>
          <w:rFonts w:hint="eastAsia" w:ascii="仿宋" w:hAnsi="仿宋" w:eastAsia="仿宋" w:cs="宋体"/>
          <w:bCs/>
          <w:sz w:val="24"/>
        </w:rPr>
      </w:pPr>
      <w:r>
        <w:rPr>
          <w:rFonts w:hint="eastAsia" w:ascii="仿宋" w:hAnsi="仿宋" w:eastAsia="仿宋" w:cs="宋体"/>
          <w:bCs/>
          <w:sz w:val="24"/>
        </w:rPr>
        <w:t xml:space="preserve">②招标代理服务收费按差额定率分档累进法计算。</w:t>
      </w:r>
      <w:r/>
    </w:p>
    <w:p>
      <w:pPr>
        <w:pStyle w:val="706"/>
        <w:ind w:firstLine="480"/>
        <w:spacing w:line="400" w:lineRule="exact"/>
        <w:rPr>
          <w:rFonts w:hint="eastAsia" w:ascii="仿宋" w:hAnsi="仿宋" w:eastAsia="仿宋" w:cs="宋体"/>
          <w:bCs/>
          <w:sz w:val="24"/>
        </w:rPr>
      </w:pPr>
      <w:r>
        <w:rPr>
          <w:rFonts w:hint="eastAsia" w:ascii="仿宋" w:hAnsi="仿宋" w:eastAsia="仿宋" w:cs="宋体"/>
          <w:bCs/>
          <w:sz w:val="24"/>
        </w:rPr>
        <w:t xml:space="preserve">③收费标准的计算基数为中标金额。根据项目实际需要分标段招标的，按各标段中标金额分别计算各标段招标代理服务费。</w:t>
      </w:r>
      <w:r/>
    </w:p>
    <w:p>
      <w:pPr>
        <w:pStyle w:val="706"/>
        <w:ind w:firstLine="480"/>
        <w:spacing w:line="400" w:lineRule="exact"/>
        <w:rPr>
          <w:rFonts w:hint="eastAsia" w:ascii="仿宋" w:hAnsi="仿宋" w:eastAsia="仿宋" w:cs="宋体"/>
          <w:bCs/>
          <w:sz w:val="24"/>
        </w:rPr>
      </w:pPr>
      <w:r>
        <w:rPr>
          <w:rFonts w:hint="eastAsia" w:ascii="仿宋" w:hAnsi="仿宋" w:eastAsia="仿宋" w:cs="宋体"/>
          <w:bCs/>
          <w:sz w:val="24"/>
        </w:rPr>
        <w:t xml:space="preserve">④非招标代理机构原因产生处理异议或投诉案件，配合有关部门需现场勘验、调查取证所发生的差旅费用和专家咨询费由委托人承担。</w:t>
      </w:r>
      <w:r/>
    </w:p>
    <w:p>
      <w:pPr>
        <w:pStyle w:val="706"/>
        <w:ind w:firstLine="480"/>
        <w:spacing w:line="400" w:lineRule="exact"/>
        <w:rPr>
          <w:rFonts w:hint="eastAsia" w:ascii="仿宋" w:hAnsi="仿宋" w:eastAsia="仿宋" w:cs="仿宋"/>
          <w:b/>
          <w:bCs/>
          <w:sz w:val="44"/>
          <w:szCs w:val="44"/>
        </w:rPr>
      </w:pPr>
      <w:r>
        <w:rPr>
          <w:rFonts w:hint="eastAsia" w:ascii="仿宋" w:hAnsi="仿宋" w:eastAsia="仿宋" w:cs="宋体"/>
          <w:bCs/>
          <w:sz w:val="24"/>
        </w:rPr>
        <w:t xml:space="preserve">⑤采取其他采购方式，如竞争性谈判、竞争性磋商、询价、单一来源等，可以参照本指导意见执行，亦可适当上浮。</w:t>
      </w:r>
      <w:r>
        <w:rPr>
          <w:rFonts w:ascii="仿宋" w:hAnsi="仿宋" w:eastAsia="仿宋" w:cs="仿宋"/>
          <w:sz w:val="24"/>
        </w:rPr>
        <w:br w:type="page" w:clear="all"/>
      </w:r>
      <w:r>
        <w:rPr>
          <w:rFonts w:hint="eastAsia" w:ascii="仿宋" w:hAnsi="仿宋" w:eastAsia="仿宋" w:cs="仿宋"/>
          <w:b/>
          <w:bCs/>
          <w:sz w:val="24"/>
        </w:rPr>
        <w:t xml:space="preserve">附件二</w:t>
      </w:r>
      <w:r>
        <w:rPr>
          <w:rFonts w:hint="eastAsia" w:ascii="仿宋" w:hAnsi="仿宋" w:eastAsia="仿宋" w:cs="仿宋"/>
          <w:b/>
          <w:bCs/>
          <w:sz w:val="44"/>
          <w:szCs w:val="44"/>
        </w:rPr>
        <w:t xml:space="preserve">            </w:t>
      </w:r>
      <w:r>
        <w:rPr>
          <w:rFonts w:hint="eastAsia" w:ascii="仿宋" w:hAnsi="仿宋" w:eastAsia="仿宋" w:cs="仿宋"/>
          <w:b/>
          <w:bCs/>
          <w:sz w:val="28"/>
          <w:szCs w:val="28"/>
        </w:rPr>
        <w:t xml:space="preserve">质疑函范本</w:t>
      </w:r>
      <w:r>
        <w:rPr>
          <w:rFonts w:hint="eastAsia" w:ascii="仿宋" w:hAnsi="仿宋" w:eastAsia="仿宋" w:cs="仿宋"/>
          <w:b/>
          <w:bCs/>
          <w:sz w:val="44"/>
          <w:szCs w:val="44"/>
        </w:rPr>
      </w:r>
      <w:r/>
    </w:p>
    <w:p>
      <w:pPr>
        <w:pStyle w:val="706"/>
        <w:spacing w:line="360" w:lineRule="auto"/>
        <w:rPr>
          <w:rFonts w:hint="eastAsia" w:ascii="黑体" w:hAnsi="黑体" w:eastAsia="黑体" w:cs="仿宋"/>
          <w:bCs/>
          <w:sz w:val="30"/>
          <w:szCs w:val="30"/>
        </w:rPr>
      </w:pPr>
      <w:r>
        <w:rPr>
          <w:rFonts w:hint="eastAsia" w:ascii="黑体" w:hAnsi="黑体" w:eastAsia="黑体" w:cs="仿宋"/>
          <w:bCs/>
          <w:sz w:val="30"/>
          <w:szCs w:val="30"/>
        </w:rPr>
      </w:r>
      <w:r/>
    </w:p>
    <w:p>
      <w:pPr>
        <w:pStyle w:val="706"/>
        <w:spacing w:line="360" w:lineRule="auto"/>
        <w:rPr>
          <w:rFonts w:hint="eastAsia" w:ascii="仿宋" w:hAnsi="仿宋" w:eastAsia="仿宋" w:cs="仿宋"/>
          <w:bCs/>
          <w:sz w:val="24"/>
        </w:rPr>
      </w:pPr>
      <w:r>
        <w:rPr>
          <w:rFonts w:hint="eastAsia" w:ascii="仿宋" w:hAnsi="仿宋" w:eastAsia="仿宋" w:cs="仿宋"/>
          <w:bCs/>
          <w:sz w:val="24"/>
        </w:rPr>
        <w:t xml:space="preserve">一、质疑</w:t>
      </w:r>
      <w:r>
        <w:rPr>
          <w:rFonts w:hint="eastAsia" w:ascii="仿宋" w:hAnsi="仿宋" w:eastAsia="仿宋" w:cs="仿宋"/>
          <w:bCs/>
          <w:sz w:val="24"/>
        </w:rPr>
        <w:t xml:space="preserve">投标人</w:t>
      </w:r>
      <w:r>
        <w:rPr>
          <w:rFonts w:hint="eastAsia" w:ascii="仿宋" w:hAnsi="仿宋" w:eastAsia="仿宋" w:cs="仿宋"/>
          <w:bCs/>
          <w:sz w:val="24"/>
        </w:rPr>
        <w:t xml:space="preserve">基本信息</w:t>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质疑</w:t>
      </w:r>
      <w:r>
        <w:rPr>
          <w:rFonts w:hint="eastAsia" w:ascii="仿宋" w:hAnsi="仿宋" w:eastAsia="仿宋" w:cs="仿宋"/>
          <w:sz w:val="24"/>
        </w:rPr>
        <w:t xml:space="preserve">投标人</w:t>
      </w:r>
      <w:r>
        <w:rPr>
          <w:rFonts w:hint="eastAsia" w:ascii="仿宋" w:hAnsi="仿宋" w:eastAsia="仿宋" w:cs="仿宋"/>
          <w:sz w:val="24"/>
        </w:rPr>
        <w:t xml:space="preserve">：</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hint="eastAsia" w:ascii="仿宋" w:hAnsi="仿宋" w:eastAsia="仿宋" w:cs="仿宋"/>
          <w:sz w:val="24"/>
        </w:rPr>
        <w:t xml:space="preserve">邮编：</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sz w:val="24"/>
          <w:u w:val="single"/>
        </w:rPr>
        <w:t xml:space="preserve">                           </w:t>
      </w: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授权代表：</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rPr>
        <w:t xml:space="preserve">邮编：</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bCs/>
          <w:sz w:val="24"/>
        </w:rPr>
      </w:pPr>
      <w:r>
        <w:rPr>
          <w:rFonts w:hint="eastAsia" w:ascii="仿宋" w:hAnsi="仿宋" w:eastAsia="仿宋" w:cs="仿宋"/>
          <w:bCs/>
          <w:sz w:val="24"/>
        </w:rPr>
        <w:t xml:space="preserve">二、质疑项目基本情况</w:t>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质疑项目的名称：</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质疑项目的编号：</w:t>
      </w:r>
      <w:r>
        <w:rPr>
          <w:rFonts w:hint="eastAsia" w:ascii="仿宋" w:hAnsi="仿宋" w:eastAsia="仿宋" w:cs="仿宋"/>
          <w:sz w:val="24"/>
          <w:u w:val="single"/>
        </w:rPr>
        <w:t xml:space="preserve">                         </w:t>
      </w:r>
      <w:r>
        <w:rPr>
          <w:rFonts w:hint="eastAsia" w:ascii="仿宋" w:hAnsi="仿宋" w:eastAsia="仿宋" w:cs="仿宋"/>
          <w:sz w:val="24"/>
        </w:rPr>
        <w:t xml:space="preserve">包号：</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招标人</w:t>
      </w:r>
      <w:r>
        <w:rPr>
          <w:rFonts w:hint="eastAsia" w:ascii="仿宋" w:hAnsi="仿宋" w:eastAsia="仿宋" w:cs="仿宋"/>
          <w:sz w:val="24"/>
        </w:rPr>
        <w:t xml:space="preserve">名称：</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采购文件获取日期：</w:t>
      </w: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bCs/>
          <w:sz w:val="24"/>
        </w:rPr>
      </w:pPr>
      <w:r>
        <w:rPr>
          <w:rFonts w:hint="eastAsia" w:ascii="仿宋" w:hAnsi="仿宋" w:eastAsia="仿宋" w:cs="仿宋"/>
          <w:bCs/>
          <w:sz w:val="24"/>
        </w:rPr>
        <w:t xml:space="preserve">三、质疑事项具体内容</w:t>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质疑事项1：</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事实依据：</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法律依据：</w:t>
      </w: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u w:val="single"/>
        </w:rPr>
      </w:pPr>
      <w:r>
        <w:rPr>
          <w:rFonts w:hint="eastAsia" w:ascii="仿宋" w:hAnsi="仿宋" w:eastAsia="仿宋" w:cs="仿宋"/>
          <w:sz w:val="24"/>
          <w:u w:val="single"/>
        </w:rPr>
        <w:t xml:space="preserve">                                                                           </w:t>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质疑事项2</w:t>
      </w:r>
      <w:r>
        <w:rPr>
          <w:rFonts w:hint="eastAsia" w:ascii="仿宋" w:hAnsi="仿宋" w:eastAsia="仿宋" w:cs="仿宋"/>
          <w:sz w:val="24"/>
          <w:u w:val="single"/>
        </w:rPr>
      </w:r>
      <w:r/>
    </w:p>
    <w:p>
      <w:pPr>
        <w:pStyle w:val="706"/>
        <w:spacing w:line="360" w:lineRule="auto"/>
        <w:rPr>
          <w:rFonts w:hint="eastAsia" w:ascii="仿宋" w:hAnsi="仿宋" w:eastAsia="仿宋" w:cs="仿宋"/>
          <w:sz w:val="24"/>
        </w:rPr>
      </w:pPr>
      <w:r>
        <w:rPr>
          <w:rFonts w:hint="eastAsia" w:ascii="仿宋" w:hAnsi="仿宋" w:eastAsia="仿宋" w:cs="仿宋"/>
          <w:sz w:val="24"/>
        </w:rPr>
        <w:t xml:space="preserve">……</w:t>
      </w:r>
      <w:r/>
    </w:p>
    <w:p>
      <w:pPr>
        <w:pStyle w:val="706"/>
        <w:spacing w:line="360" w:lineRule="auto"/>
        <w:rPr>
          <w:rFonts w:hint="eastAsia" w:ascii="仿宋" w:hAnsi="仿宋" w:eastAsia="仿宋" w:cs="仿宋"/>
          <w:bCs/>
          <w:sz w:val="24"/>
        </w:rPr>
      </w:pP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cs="仿宋"/>
          <w:bCs/>
          <w:sz w:val="24"/>
        </w:rPr>
        <w:t xml:space="preserve">四、与质疑事项相关的质疑请求</w:t>
      </w:r>
      <w:r/>
    </w:p>
    <w:p>
      <w:pPr>
        <w:pStyle w:val="706"/>
        <w:spacing w:line="360" w:lineRule="auto"/>
        <w:rPr>
          <w:rFonts w:hint="eastAsia" w:ascii="仿宋" w:hAnsi="仿宋" w:eastAsia="仿宋" w:cs="仿宋"/>
          <w:sz w:val="24"/>
          <w:u w:val="single"/>
        </w:rPr>
      </w:pPr>
      <w:r>
        <w:rPr>
          <w:rFonts w:hint="eastAsia" w:ascii="仿宋" w:hAnsi="仿宋" w:eastAsia="仿宋" w:cs="仿宋"/>
          <w:sz w:val="24"/>
        </w:rPr>
        <w:t xml:space="preserve">请求：</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p>
    <w:p>
      <w:pPr>
        <w:pStyle w:val="706"/>
        <w:spacing w:line="360" w:lineRule="auto"/>
        <w:rPr>
          <w:rFonts w:hint="eastAsia" w:ascii="仿宋" w:hAnsi="仿宋" w:eastAsia="仿宋"/>
          <w:sz w:val="24"/>
        </w:rPr>
      </w:pPr>
      <w:r>
        <w:rPr>
          <w:rFonts w:hint="eastAsia" w:ascii="仿宋" w:hAnsi="仿宋" w:eastAsia="仿宋"/>
          <w:sz w:val="24"/>
        </w:rPr>
        <w:t xml:space="preserve">签字(签章)：                   公章：</w:t>
      </w:r>
      <w:r/>
    </w:p>
    <w:p>
      <w:pPr>
        <w:pStyle w:val="706"/>
        <w:spacing w:line="360" w:lineRule="auto"/>
        <w:rPr>
          <w:rFonts w:hint="eastAsia" w:ascii="仿宋" w:hAnsi="仿宋" w:eastAsia="仿宋"/>
          <w:sz w:val="24"/>
        </w:rPr>
      </w:pPr>
      <w:r>
        <w:rPr>
          <w:rFonts w:hint="eastAsia" w:ascii="仿宋" w:hAnsi="仿宋" w:eastAsia="仿宋"/>
          <w:sz w:val="24"/>
        </w:rPr>
        <w:t xml:space="preserve">日期：</w:t>
      </w:r>
      <w:r/>
    </w:p>
    <w:p>
      <w:pPr>
        <w:pStyle w:val="706"/>
        <w:spacing w:line="360" w:lineRule="auto"/>
        <w:rPr>
          <w:rFonts w:hint="eastAsia" w:ascii="仿宋" w:hAnsi="仿宋" w:eastAsia="仿宋" w:cs="仿宋"/>
          <w:sz w:val="24"/>
        </w:rPr>
      </w:pP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cs="仿宋"/>
          <w:sz w:val="24"/>
        </w:rPr>
      </w:r>
      <w:r/>
    </w:p>
    <w:p>
      <w:pPr>
        <w:pStyle w:val="729"/>
        <w:rPr>
          <w:rFonts w:ascii="仿宋" w:hAnsi="仿宋" w:eastAsia="仿宋"/>
          <w:sz w:val="24"/>
          <w:szCs w:val="24"/>
        </w:rPr>
      </w:pPr>
      <w:r>
        <w:rPr>
          <w:rFonts w:ascii="仿宋" w:hAnsi="仿宋" w:eastAsia="仿宋"/>
          <w:sz w:val="24"/>
          <w:szCs w:val="24"/>
        </w:rPr>
      </w:r>
      <w:r/>
    </w:p>
    <w:p>
      <w:pPr>
        <w:pStyle w:val="706"/>
        <w:spacing w:line="360" w:lineRule="auto"/>
        <w:rPr>
          <w:rFonts w:hint="eastAsia" w:ascii="仿宋" w:hAnsi="仿宋" w:eastAsia="仿宋"/>
          <w:b/>
          <w:sz w:val="24"/>
        </w:rPr>
      </w:pPr>
      <w:r>
        <w:rPr>
          <w:rFonts w:hint="eastAsia" w:ascii="仿宋" w:hAnsi="仿宋" w:eastAsia="仿宋"/>
          <w:b/>
          <w:sz w:val="24"/>
        </w:rPr>
      </w:r>
      <w:r/>
    </w:p>
    <w:p>
      <w:pPr>
        <w:pStyle w:val="706"/>
        <w:spacing w:line="360" w:lineRule="auto"/>
        <w:rPr>
          <w:rFonts w:hint="eastAsia" w:ascii="仿宋" w:hAnsi="仿宋" w:eastAsia="仿宋"/>
          <w:b/>
          <w:sz w:val="24"/>
        </w:rPr>
      </w:pPr>
      <w:r>
        <w:rPr>
          <w:rFonts w:hint="eastAsia" w:ascii="仿宋" w:hAnsi="仿宋" w:eastAsia="仿宋"/>
          <w:b/>
          <w:sz w:val="24"/>
        </w:rPr>
        <w:t xml:space="preserve">质疑函制作说明：</w:t>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投标人</w:t>
      </w:r>
      <w:r>
        <w:rPr>
          <w:rFonts w:hint="eastAsia" w:ascii="仿宋" w:hAnsi="仿宋" w:eastAsia="仿宋"/>
          <w:sz w:val="24"/>
        </w:rPr>
        <w:t xml:space="preserve">提出质疑时，应提交质疑函和必要的证明材料。</w:t>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2.质疑</w:t>
      </w:r>
      <w:r>
        <w:rPr>
          <w:rFonts w:hint="eastAsia" w:ascii="仿宋" w:hAnsi="仿宋" w:eastAsia="仿宋"/>
          <w:sz w:val="24"/>
        </w:rPr>
        <w:t xml:space="preserve">投标人</w:t>
      </w:r>
      <w:r>
        <w:rPr>
          <w:rFonts w:hint="eastAsia" w:ascii="仿宋" w:hAnsi="仿宋" w:eastAsia="仿宋"/>
          <w:sz w:val="24"/>
        </w:rPr>
        <w:t xml:space="preserve">若委托代理人进行质疑的，质疑函应按要求列明“授权代表”的有关内容，并在附件中提交由质疑</w:t>
      </w:r>
      <w:r>
        <w:rPr>
          <w:rFonts w:hint="eastAsia" w:ascii="仿宋" w:hAnsi="仿宋" w:eastAsia="仿宋" w:cs="宋体"/>
          <w:sz w:val="24"/>
        </w:rPr>
        <w:t xml:space="preserve">投标人</w:t>
      </w:r>
      <w:r>
        <w:rPr>
          <w:rFonts w:hint="eastAsia" w:ascii="仿宋" w:hAnsi="仿宋" w:eastAsia="仿宋" w:cs="宋体"/>
          <w:sz w:val="24"/>
        </w:rPr>
        <w:t xml:space="preserve">签署的授权委托书。授权委托书应载明代理人的姓名或者名称、代理事项、具体权限、期限和相关事项。</w:t>
      </w:r>
      <w:r>
        <w:rPr>
          <w:rFonts w:hint="eastAsia" w:ascii="仿宋" w:hAnsi="仿宋" w:eastAsia="仿宋"/>
          <w:sz w:val="24"/>
        </w:rPr>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3.质疑</w:t>
      </w:r>
      <w:r>
        <w:rPr>
          <w:rFonts w:hint="eastAsia" w:ascii="仿宋" w:hAnsi="仿宋" w:eastAsia="仿宋"/>
          <w:sz w:val="24"/>
        </w:rPr>
        <w:t xml:space="preserve">投标人</w:t>
      </w:r>
      <w:r>
        <w:rPr>
          <w:rFonts w:hint="eastAsia" w:ascii="仿宋" w:hAnsi="仿宋" w:eastAsia="仿宋"/>
          <w:sz w:val="24"/>
        </w:rPr>
        <w:t xml:space="preserve">若对项目的某一分包进行质疑，质疑函中应列明具体分包号。</w:t>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4.质疑函的质疑事项应具体、明确，并有必要的事实依据和法律依据。</w:t>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5.质疑函的质疑请求应与质疑事项相关。</w:t>
      </w:r>
      <w:r/>
    </w:p>
    <w:p>
      <w:pPr>
        <w:pStyle w:val="706"/>
        <w:ind w:firstLine="480"/>
        <w:jc w:val="left"/>
        <w:spacing w:line="360" w:lineRule="auto"/>
        <w:widowControl/>
        <w:rPr>
          <w:rFonts w:hint="eastAsia" w:ascii="仿宋" w:hAnsi="仿宋" w:eastAsia="仿宋"/>
          <w:sz w:val="24"/>
        </w:rPr>
      </w:pPr>
      <w:r>
        <w:rPr>
          <w:rFonts w:hint="eastAsia" w:ascii="仿宋" w:hAnsi="仿宋" w:eastAsia="仿宋"/>
          <w:sz w:val="24"/>
        </w:rPr>
        <w:t xml:space="preserve">6.质疑</w:t>
      </w:r>
      <w:r>
        <w:rPr>
          <w:rFonts w:hint="eastAsia" w:ascii="仿宋" w:hAnsi="仿宋" w:eastAsia="仿宋"/>
          <w:sz w:val="24"/>
        </w:rPr>
        <w:t xml:space="preserve">投标人</w:t>
      </w:r>
      <w:r>
        <w:rPr>
          <w:rFonts w:hint="eastAsia" w:ascii="仿宋" w:hAnsi="仿宋" w:eastAsia="仿宋"/>
          <w:sz w:val="24"/>
        </w:rPr>
        <w:t xml:space="preserve">为自然人的，质疑函应由本人签字；质疑</w:t>
      </w:r>
      <w:r>
        <w:rPr>
          <w:rFonts w:hint="eastAsia" w:ascii="仿宋" w:hAnsi="仿宋" w:eastAsia="仿宋"/>
          <w:sz w:val="24"/>
        </w:rPr>
        <w:t xml:space="preserve">投标人</w:t>
      </w:r>
      <w:r>
        <w:rPr>
          <w:rFonts w:hint="eastAsia" w:ascii="仿宋" w:hAnsi="仿宋" w:eastAsia="仿宋"/>
          <w:sz w:val="24"/>
        </w:rPr>
        <w:t xml:space="preserve">为法人或者其他组织的，质疑函应由法定代表人、主要负责人，或者其授权代表签字或者盖章，并加盖公章。</w:t>
      </w:r>
      <w:r/>
    </w:p>
    <w:p>
      <w:pPr>
        <w:pStyle w:val="706"/>
        <w:ind w:firstLine="480"/>
        <w:jc w:val="left"/>
        <w:spacing w:line="360" w:lineRule="auto"/>
        <w:widowControl/>
        <w:rPr>
          <w:rFonts w:hint="eastAsia" w:ascii="仿宋" w:hAnsi="仿宋" w:eastAsia="仿宋" w:cs="仿宋"/>
          <w:b/>
          <w:sz w:val="24"/>
        </w:rPr>
      </w:pPr>
      <w:r>
        <w:rPr>
          <w:rFonts w:hint="eastAsia" w:ascii="仿宋" w:hAnsi="仿宋" w:eastAsia="仿宋"/>
          <w:sz w:val="24"/>
        </w:rPr>
        <w:t xml:space="preserve">7.按该表格填写，一式两份，并将该函和相关证据盖公章在规定的时间内分别送达</w:t>
      </w:r>
      <w:r>
        <w:rPr>
          <w:rFonts w:hint="eastAsia" w:ascii="仿宋" w:hAnsi="仿宋" w:eastAsia="仿宋"/>
          <w:sz w:val="24"/>
        </w:rPr>
        <w:t xml:space="preserve">招标人</w:t>
      </w:r>
      <w:r>
        <w:rPr>
          <w:rFonts w:hint="eastAsia" w:ascii="仿宋" w:hAnsi="仿宋" w:eastAsia="仿宋"/>
          <w:sz w:val="24"/>
        </w:rPr>
        <w:t xml:space="preserve">和采购代理机构。</w:t>
      </w:r>
      <w:r>
        <w:rPr>
          <w:rFonts w:hint="eastAsia" w:ascii="仿宋" w:hAnsi="仿宋" w:eastAsia="仿宋" w:cs="仿宋"/>
          <w:b/>
          <w:sz w:val="24"/>
        </w:rPr>
      </w:r>
      <w:r/>
    </w:p>
    <w:p>
      <w:pPr>
        <w:pStyle w:val="706"/>
        <w:jc w:val="center"/>
        <w:widowControl/>
        <w:rPr>
          <w:rFonts w:hint="eastAsia" w:ascii="仿宋" w:hAnsi="仿宋" w:eastAsia="仿宋" w:cs="仿宋"/>
          <w:b/>
          <w:sz w:val="28"/>
          <w:szCs w:val="28"/>
        </w:rPr>
      </w:pPr>
      <w:r>
        <w:rPr>
          <w:rFonts w:ascii="宋体" w:hAnsi="宋体" w:cs="仿宋"/>
          <w:b/>
          <w:sz w:val="30"/>
        </w:rPr>
        <w:br w:type="page" w:clear="all"/>
      </w:r>
      <w:r>
        <w:rPr>
          <w:rFonts w:hint="eastAsia" w:ascii="仿宋" w:hAnsi="仿宋" w:eastAsia="仿宋" w:cs="仿宋"/>
          <w:b/>
          <w:sz w:val="28"/>
          <w:szCs w:val="28"/>
        </w:rPr>
        <w:t xml:space="preserve">第四章 评标标准</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一、政府采购政策功能落实</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1、小微型企业价格扣除</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（1）本项目对小型和微型企业产品给予10%的扣除价格，用扣除后的价格参与评审。</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（2）</w:t>
      </w:r>
      <w:r>
        <w:rPr>
          <w:rFonts w:hint="eastAsia" w:ascii="仿宋" w:hAnsi="仿宋" w:eastAsia="仿宋" w:cs="宋体"/>
          <w:bCs/>
          <w:sz w:val="24"/>
        </w:rPr>
        <w:t xml:space="preserve">投标人</w:t>
      </w:r>
      <w:r>
        <w:rPr>
          <w:rFonts w:hint="eastAsia" w:ascii="仿宋" w:hAnsi="仿宋" w:eastAsia="仿宋" w:cs="宋体"/>
          <w:bCs/>
          <w:sz w:val="24"/>
        </w:rPr>
        <w:t xml:space="preserve">需按照采购文件的要求提供相应的《小微企业声明函》。</w:t>
      </w:r>
      <w:r>
        <w:rPr>
          <w:rFonts w:hint="eastAsia" w:ascii="仿宋" w:hAnsi="仿宋" w:eastAsia="仿宋" w:cs="宋体"/>
          <w:bCs/>
          <w:sz w:val="24"/>
        </w:rPr>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（3）企业标准请参照《关于印发中小企业划型标准规定的通知》（工信部联企业[2011]300号）文件规定自行填写。</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2、残疾人福利单位价格扣除</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（1）本项目对残疾人福利性单位视同小型、微型企业，给予10%的价格扣除，用扣除后的价格参与评审。</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（2）残疾人福利单位需按照采购文件的要求提供《残疾人福利性单位声明函》。</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（3）残疾人福利单位标准请参照《关于促进残疾人就业政府采购政策的通知》（财库〔2017〕141号）。</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3、监狱和戒毒企业价格扣除</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（1）本项目对监狱和戒毒企业（简称监狱企业）视同小型、微型企业，给予10%的价格扣除，用扣除后的价格参与评审。</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（2）监狱企业参加政府采购活动时，需提供由省级以上监狱管理局、戒毒管理局(含新疆生产建设兵团)出具的属于监狱企业的证明文件。</w:t>
      </w:r>
      <w:r>
        <w:rPr>
          <w:rFonts w:hint="eastAsia" w:ascii="仿宋" w:hAnsi="仿宋" w:eastAsia="仿宋" w:cs="宋体"/>
          <w:bCs/>
          <w:sz w:val="24"/>
        </w:rPr>
        <w:t xml:space="preserve">投标人</w:t>
      </w:r>
      <w:r>
        <w:rPr>
          <w:rFonts w:hint="eastAsia" w:ascii="仿宋" w:hAnsi="仿宋" w:eastAsia="仿宋" w:cs="宋体"/>
          <w:bCs/>
          <w:sz w:val="24"/>
        </w:rPr>
        <w:t xml:space="preserve">如不提供上述证明文件，价格将不做相应扣除。</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（3）监狱企业标准请参照《关于政府采购支持监狱企业发展有关问题的通知》（财库[2014]68号）。</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4、残疾人福利单位、监狱企业属于小型、微型企业的，不重复享受政策。</w:t>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5、本项目不同意联合体参加投标。</w:t>
      </w:r>
      <w:r/>
    </w:p>
    <w:p>
      <w:pPr>
        <w:pStyle w:val="706"/>
        <w:ind w:right="-143" w:firstLine="480"/>
        <w:spacing w:line="520" w:lineRule="exact"/>
        <w:rPr>
          <w:rFonts w:ascii="仿宋" w:hAnsi="仿宋" w:eastAsia="仿宋" w:cs="宋体"/>
          <w:sz w:val="24"/>
        </w:rPr>
      </w:pPr>
      <w:r>
        <w:rPr>
          <w:rFonts w:hint="eastAsia" w:ascii="仿宋" w:hAnsi="仿宋" w:eastAsia="仿宋" w:cs="宋体"/>
          <w:sz w:val="24"/>
        </w:rPr>
        <w:t xml:space="preserve">二、评标办法</w:t>
      </w:r>
      <w:r>
        <w:rPr>
          <w:rFonts w:ascii="仿宋" w:hAnsi="仿宋" w:eastAsia="仿宋" w:cs="宋体"/>
          <w:sz w:val="24"/>
        </w:rPr>
      </w:r>
      <w:r/>
    </w:p>
    <w:p>
      <w:pPr>
        <w:pStyle w:val="706"/>
        <w:ind w:right="-143" w:firstLine="480"/>
        <w:spacing w:line="520" w:lineRule="exact"/>
        <w:rPr>
          <w:rFonts w:hint="eastAsia" w:ascii="仿宋" w:hAnsi="仿宋" w:eastAsia="仿宋" w:cs="宋体"/>
          <w:b/>
          <w:sz w:val="24"/>
        </w:rPr>
      </w:pPr>
      <w:r>
        <w:rPr>
          <w:rFonts w:hint="eastAsia" w:ascii="仿宋" w:hAnsi="仿宋" w:eastAsia="仿宋" w:cs="宋体"/>
          <w:sz w:val="24"/>
        </w:rPr>
        <w:t xml:space="preserve">1、本次评标采用综合评分法，</w:t>
      </w:r>
      <w:r>
        <w:rPr>
          <w:rFonts w:hint="eastAsia" w:ascii="仿宋" w:hAnsi="仿宋" w:eastAsia="仿宋" w:cs="宋体"/>
          <w:bCs/>
          <w:sz w:val="24"/>
        </w:rPr>
        <w:t xml:space="preserve">由评标委员会根据评分办法规定的各项因素综合评定打</w:t>
      </w:r>
      <w:r>
        <w:rPr>
          <w:rFonts w:hint="eastAsia" w:ascii="仿宋" w:hAnsi="仿宋" w:eastAsia="仿宋" w:cs="宋体"/>
          <w:bCs/>
          <w:sz w:val="24"/>
        </w:rPr>
        <w:t xml:space="preserve">分，</w:t>
      </w:r>
      <w:r>
        <w:rPr>
          <w:rFonts w:hint="eastAsia" w:ascii="仿宋" w:hAnsi="仿宋" w:eastAsia="仿宋" w:cs="宋体"/>
          <w:bCs/>
          <w:sz w:val="24"/>
        </w:rPr>
        <w:t xml:space="preserve">最终得分为各评委所评定综合得分分值的平均值（得分采用“四舍五入”法，并保留两位小数。），并按高低顺序排列</w:t>
      </w:r>
      <w:r>
        <w:rPr>
          <w:rFonts w:hint="eastAsia" w:ascii="仿宋" w:hAnsi="仿宋" w:eastAsia="仿宋" w:cs="宋体"/>
          <w:sz w:val="24"/>
        </w:rPr>
        <w:t xml:space="preserve">。</w:t>
      </w:r>
      <w:r>
        <w:rPr>
          <w:rFonts w:hint="eastAsia" w:ascii="仿宋" w:hAnsi="仿宋" w:eastAsia="仿宋" w:cs="宋体"/>
          <w:b/>
          <w:sz w:val="24"/>
        </w:rPr>
        <w:t xml:space="preserve">最终得分相同的，按照投标报价由低到高顺序排列。得分相同且投标报价相同的，由</w:t>
      </w:r>
      <w:r>
        <w:rPr>
          <w:rFonts w:hint="eastAsia" w:ascii="仿宋" w:hAnsi="仿宋" w:eastAsia="仿宋" w:cs="宋体"/>
          <w:b/>
          <w:sz w:val="24"/>
        </w:rPr>
        <w:t xml:space="preserve">招标人</w:t>
      </w:r>
      <w:r>
        <w:rPr>
          <w:rFonts w:hint="eastAsia" w:ascii="仿宋" w:hAnsi="仿宋" w:eastAsia="仿宋" w:cs="宋体"/>
          <w:b/>
          <w:sz w:val="24"/>
        </w:rPr>
        <w:t xml:space="preserve">采取随机抽取的方式确定排名顺序。</w:t>
      </w:r>
      <w:r>
        <w:rPr>
          <w:rFonts w:hint="eastAsia" w:ascii="仿宋" w:hAnsi="仿宋" w:eastAsia="仿宋" w:cs="宋体"/>
          <w:b/>
          <w:sz w:val="24"/>
        </w:rPr>
      </w:r>
      <w:r/>
    </w:p>
    <w:p>
      <w:pPr>
        <w:pStyle w:val="706"/>
        <w:ind w:firstLine="480"/>
        <w:spacing w:line="520" w:lineRule="exact"/>
        <w:rPr>
          <w:rFonts w:hint="eastAsia" w:ascii="仿宋" w:hAnsi="仿宋" w:eastAsia="仿宋" w:cs="宋体"/>
          <w:bCs/>
          <w:sz w:val="24"/>
        </w:rPr>
      </w:pPr>
      <w:r>
        <w:rPr>
          <w:rFonts w:hint="eastAsia" w:ascii="仿宋" w:hAnsi="仿宋" w:eastAsia="仿宋" w:cs="宋体"/>
          <w:bCs/>
          <w:sz w:val="24"/>
        </w:rPr>
        <w:t xml:space="preserve">2、</w:t>
      </w:r>
      <w:r>
        <w:rPr>
          <w:rFonts w:hint="eastAsia" w:ascii="仿宋" w:hAnsi="仿宋" w:eastAsia="仿宋" w:cs="宋体"/>
          <w:sz w:val="24"/>
        </w:rPr>
        <w:t xml:space="preserve">招标人</w:t>
      </w:r>
      <w:r>
        <w:rPr>
          <w:rFonts w:hint="eastAsia" w:ascii="仿宋" w:hAnsi="仿宋" w:eastAsia="仿宋" w:cs="宋体"/>
          <w:sz w:val="24"/>
        </w:rPr>
        <w:t xml:space="preserve">确定最终得分最高且排名第一的</w:t>
      </w:r>
      <w:r>
        <w:rPr>
          <w:rFonts w:hint="eastAsia" w:ascii="仿宋" w:hAnsi="仿宋" w:eastAsia="仿宋" w:cs="宋体"/>
          <w:sz w:val="24"/>
        </w:rPr>
        <w:t xml:space="preserve">投标人</w:t>
      </w:r>
      <w:r>
        <w:rPr>
          <w:rFonts w:hint="eastAsia" w:ascii="仿宋" w:hAnsi="仿宋" w:eastAsia="仿宋" w:cs="宋体"/>
          <w:sz w:val="24"/>
        </w:rPr>
        <w:t xml:space="preserve">为中标</w:t>
      </w:r>
      <w:r>
        <w:rPr>
          <w:rFonts w:hint="eastAsia" w:ascii="仿宋" w:hAnsi="仿宋" w:eastAsia="仿宋" w:cs="宋体"/>
          <w:sz w:val="24"/>
        </w:rPr>
        <w:t xml:space="preserve">投标人</w:t>
      </w:r>
      <w:r>
        <w:rPr>
          <w:rFonts w:hint="eastAsia" w:ascii="仿宋" w:hAnsi="仿宋" w:eastAsia="仿宋" w:cs="宋体"/>
          <w:sz w:val="24"/>
        </w:rPr>
        <w:t xml:space="preserve">。</w:t>
      </w:r>
      <w:r>
        <w:rPr>
          <w:rFonts w:hint="eastAsia" w:ascii="仿宋" w:hAnsi="仿宋" w:eastAsia="仿宋" w:cs="宋体"/>
          <w:bCs/>
          <w:sz w:val="24"/>
        </w:rPr>
      </w:r>
      <w:r/>
    </w:p>
    <w:p>
      <w:pPr>
        <w:pStyle w:val="706"/>
        <w:jc w:val="center"/>
        <w:spacing w:line="520" w:lineRule="exact"/>
        <w:rPr>
          <w:rFonts w:hint="eastAsia" w:ascii="仿宋" w:hAnsi="仿宋" w:eastAsia="仿宋" w:cs="宋体"/>
          <w:b/>
          <w:sz w:val="28"/>
          <w:szCs w:val="28"/>
        </w:rPr>
      </w:pPr>
      <w:r>
        <w:rPr>
          <w:rFonts w:hint="eastAsia" w:ascii="仿宋" w:hAnsi="仿宋" w:eastAsia="仿宋" w:cs="宋体"/>
          <w:b/>
          <w:sz w:val="28"/>
          <w:szCs w:val="28"/>
        </w:rPr>
        <w:t xml:space="preserve">评审标准</w:t>
      </w:r>
      <w:r/>
    </w:p>
    <w:p>
      <w:pPr>
        <w:pStyle w:val="950"/>
        <w:rPr>
          <w:rFonts w:hint="eastAsia" w:ascii="仿宋" w:hAnsi="仿宋" w:eastAsia="仿宋"/>
          <w:b/>
        </w:rPr>
      </w:pPr>
      <w:r>
        <w:rPr>
          <w:rFonts w:hint="eastAsia" w:ascii="仿宋" w:hAnsi="仿宋" w:eastAsia="仿宋"/>
          <w:b/>
        </w:rPr>
        <w:t xml:space="preserve">一、报价分F1（30分）</w:t>
      </w:r>
      <w:r/>
    </w:p>
    <w:tbl>
      <w:tblPr>
        <w:tblW w:w="92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851"/>
        <w:gridCol w:w="6662"/>
        <w:gridCol w:w="920"/>
      </w:tblGrid>
      <w:tr>
        <w:trPr>
          <w:trHeight w:val="335"/>
        </w:trPr>
        <w:tc>
          <w:tcPr>
            <w:tcW w:w="782"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序号</w:t>
            </w:r>
            <w:r/>
          </w:p>
        </w:tc>
        <w:tc>
          <w:tcPr>
            <w:tcW w:w="851"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类型</w:t>
            </w:r>
            <w:r/>
          </w:p>
        </w:tc>
        <w:tc>
          <w:tcPr>
            <w:tcW w:w="6662"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评分标准</w:t>
            </w:r>
            <w:r/>
          </w:p>
        </w:tc>
        <w:tc>
          <w:tcPr>
            <w:tcW w:w="920" w:type="dxa"/>
            <w:vAlign w:val="top"/>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分值</w:t>
            </w:r>
            <w:r/>
          </w:p>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权重</w:t>
            </w:r>
            <w:r/>
          </w:p>
        </w:tc>
      </w:tr>
      <w:tr>
        <w:trPr/>
        <w:tc>
          <w:tcPr>
            <w:tcW w:w="782"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851"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报价</w:t>
            </w:r>
            <w:r/>
          </w:p>
        </w:tc>
        <w:tc>
          <w:tcPr>
            <w:tcW w:w="6662" w:type="dxa"/>
            <w:vAlign w:val="center"/>
            <w:textDirection w:val="lrTb"/>
            <w:noWrap w:val="false"/>
          </w:tcPr>
          <w:p>
            <w:pPr>
              <w:pStyle w:val="983"/>
              <w:jc w:val="left"/>
              <w:rPr>
                <w:rFonts w:hint="eastAsia" w:ascii="仿宋" w:hAnsi="仿宋" w:eastAsia="仿宋" w:cs="宋体"/>
                <w:sz w:val="24"/>
                <w:szCs w:val="24"/>
              </w:rPr>
            </w:pPr>
            <w:r>
              <w:rPr>
                <w:rFonts w:hint="eastAsia" w:ascii="仿宋" w:hAnsi="仿宋" w:eastAsia="仿宋" w:cs="宋体"/>
                <w:sz w:val="24"/>
                <w:szCs w:val="24"/>
              </w:rPr>
              <w:t xml:space="preserve">价格分值为30分，价格分按照以下方式进行计算：</w:t>
            </w:r>
            <w:r/>
          </w:p>
          <w:p>
            <w:pPr>
              <w:pStyle w:val="983"/>
              <w:rPr>
                <w:rFonts w:hint="eastAsia" w:ascii="仿宋" w:hAnsi="仿宋" w:eastAsia="仿宋" w:cs="宋体"/>
                <w:sz w:val="24"/>
                <w:szCs w:val="24"/>
              </w:rPr>
            </w:pPr>
            <w:r>
              <w:rPr>
                <w:rFonts w:hint="eastAsia" w:ascii="仿宋" w:hAnsi="仿宋" w:eastAsia="仿宋" w:cs="宋体"/>
                <w:sz w:val="24"/>
                <w:szCs w:val="24"/>
              </w:rPr>
              <w:t xml:space="preserve">满足招标文件要求且最后报价最低的报价为投标基准价，其价格分为满分30分。其他</w:t>
            </w:r>
            <w:r>
              <w:rPr>
                <w:rFonts w:hint="eastAsia" w:ascii="仿宋" w:hAnsi="仿宋" w:eastAsia="仿宋" w:cs="宋体"/>
                <w:sz w:val="24"/>
                <w:szCs w:val="24"/>
              </w:rPr>
              <w:t xml:space="preserve">投标人</w:t>
            </w:r>
            <w:r>
              <w:rPr>
                <w:rFonts w:hint="eastAsia" w:ascii="仿宋" w:hAnsi="仿宋" w:eastAsia="仿宋" w:cs="宋体"/>
                <w:sz w:val="24"/>
                <w:szCs w:val="24"/>
              </w:rPr>
              <w:t xml:space="preserve">的价格分按下列公式计算：投标报价得分=（投标基准价/最后报价）×30%×100。</w:t>
            </w:r>
            <w:r/>
          </w:p>
        </w:tc>
        <w:tc>
          <w:tcPr>
            <w:tcW w:w="920"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30</w:t>
            </w:r>
            <w:r/>
          </w:p>
        </w:tc>
      </w:tr>
    </w:tbl>
    <w:p>
      <w:pPr>
        <w:pStyle w:val="950"/>
        <w:numPr>
          <w:ilvl w:val="0"/>
          <w:numId w:val="2"/>
        </w:numPr>
        <w:rPr>
          <w:rFonts w:hint="eastAsia" w:ascii="仿宋" w:hAnsi="仿宋" w:eastAsia="仿宋"/>
          <w:b/>
        </w:rPr>
      </w:pPr>
      <w:r>
        <w:rPr>
          <w:rFonts w:hint="eastAsia" w:ascii="仿宋" w:hAnsi="仿宋" w:eastAsia="仿宋"/>
          <w:b/>
        </w:rPr>
        <w:t xml:space="preserve">商务资信技术分F2（70分）</w:t>
      </w:r>
      <w:r>
        <w:rPr>
          <w:rFonts w:hint="eastAsia" w:ascii="仿宋" w:hAnsi="仿宋" w:eastAsia="仿宋"/>
          <w:b/>
        </w:rPr>
      </w:r>
      <w:r/>
    </w:p>
    <w:tbl>
      <w:tblPr>
        <w:tblW w:w="9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851"/>
        <w:gridCol w:w="6662"/>
        <w:gridCol w:w="916"/>
      </w:tblGrid>
      <w:tr>
        <w:trPr/>
        <w:tc>
          <w:tcPr>
            <w:tcW w:w="778"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序号</w:t>
            </w:r>
            <w:r/>
          </w:p>
        </w:tc>
        <w:tc>
          <w:tcPr>
            <w:tcW w:w="851"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类型</w:t>
            </w:r>
            <w:r/>
          </w:p>
        </w:tc>
        <w:tc>
          <w:tcPr>
            <w:tcW w:w="6662"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评分标准</w:t>
            </w:r>
            <w:r/>
          </w:p>
        </w:tc>
        <w:tc>
          <w:tcPr>
            <w:tcW w:w="916"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分值</w:t>
            </w:r>
            <w:r/>
          </w:p>
          <w:p>
            <w:pPr>
              <w:pStyle w:val="983"/>
              <w:jc w:val="center"/>
              <w:rPr>
                <w:rFonts w:hint="eastAsia" w:ascii="仿宋" w:hAnsi="仿宋" w:eastAsia="仿宋" w:cs="宋体"/>
                <w:b/>
                <w:bCs/>
                <w:sz w:val="24"/>
                <w:szCs w:val="24"/>
              </w:rPr>
            </w:pPr>
            <w:r>
              <w:rPr>
                <w:rFonts w:hint="eastAsia" w:ascii="仿宋" w:hAnsi="仿宋" w:eastAsia="仿宋" w:cs="宋体"/>
                <w:b/>
                <w:bCs/>
                <w:sz w:val="24"/>
                <w:szCs w:val="24"/>
              </w:rPr>
              <w:t xml:space="preserve">权重</w:t>
            </w:r>
            <w:r/>
          </w:p>
        </w:tc>
      </w:tr>
      <w:tr>
        <w:trPr/>
        <w:tc>
          <w:tcPr>
            <w:tcW w:w="778" w:type="dxa"/>
            <w:vAlign w:val="center"/>
            <w:textDirection w:val="lrTb"/>
            <w:noWrap w:val="false"/>
          </w:tcPr>
          <w:p>
            <w:pPr>
              <w:pStyle w:val="983"/>
              <w:jc w:val="center"/>
              <w:rPr>
                <w:rFonts w:hint="eastAsia" w:ascii="仿宋" w:hAnsi="仿宋" w:eastAsia="仿宋" w:cs="宋体"/>
                <w:b/>
                <w:bCs/>
                <w:sz w:val="24"/>
                <w:szCs w:val="24"/>
              </w:rPr>
            </w:pPr>
            <w:r>
              <w:rPr>
                <w:rFonts w:hint="eastAsia" w:ascii="仿宋" w:hAnsi="仿宋" w:eastAsia="仿宋" w:cs="宋体"/>
                <w:sz w:val="24"/>
                <w:szCs w:val="24"/>
              </w:rPr>
              <w:t xml:space="preserve">1</w:t>
            </w:r>
            <w:r>
              <w:rPr>
                <w:rFonts w:hint="eastAsia" w:ascii="仿宋" w:hAnsi="仿宋" w:eastAsia="仿宋" w:cs="宋体"/>
                <w:b/>
                <w:bCs/>
                <w:sz w:val="24"/>
                <w:szCs w:val="24"/>
              </w:rPr>
            </w:r>
            <w:r/>
          </w:p>
        </w:tc>
        <w:tc>
          <w:tcPr>
            <w:tcW w:w="851" w:type="dxa"/>
            <w:vAlign w:val="center"/>
            <w:textDirection w:val="lrTb"/>
            <w:noWrap w:val="false"/>
          </w:tcPr>
          <w:p>
            <w:pPr>
              <w:pStyle w:val="706"/>
              <w:jc w:val="left"/>
              <w:widowControl/>
              <w:rPr>
                <w:rFonts w:hint="eastAsia" w:ascii="仿宋" w:hAnsi="仿宋" w:eastAsia="仿宋" w:cs="宋体"/>
                <w:sz w:val="24"/>
              </w:rPr>
            </w:pPr>
            <w:r>
              <w:rPr>
                <w:rFonts w:hint="eastAsia" w:ascii="仿宋" w:hAnsi="仿宋" w:eastAsia="仿宋" w:cs="宋体"/>
                <w:sz w:val="24"/>
              </w:rPr>
              <w:t xml:space="preserve">技术参数及配置</w:t>
            </w:r>
            <w:r/>
          </w:p>
        </w:tc>
        <w:tc>
          <w:tcPr>
            <w:tcW w:w="6662" w:type="dxa"/>
            <w:vAlign w:val="center"/>
            <w:textDirection w:val="lrTb"/>
            <w:noWrap w:val="false"/>
          </w:tcPr>
          <w:p>
            <w:pPr>
              <w:pStyle w:val="706"/>
              <w:ind w:firstLine="480"/>
              <w:jc w:val="left"/>
              <w:widowControl/>
              <w:rPr>
                <w:rFonts w:ascii="仿宋" w:hAnsi="仿宋" w:eastAsia="仿宋" w:cs="宋体"/>
                <w:sz w:val="24"/>
              </w:rPr>
            </w:pPr>
            <w:r/>
            <w:bookmarkStart w:id="5" w:name="RANGE!D2"/>
            <w:r>
              <w:rPr>
                <w:rFonts w:hint="eastAsia" w:ascii="仿宋" w:hAnsi="仿宋" w:eastAsia="仿宋" w:cs="宋体"/>
                <w:sz w:val="24"/>
              </w:rPr>
              <w:t xml:space="preserve">根据投标货物技术规范偏离表的偏离情况，有一项打▲号指标负偏离扣3分，其他项负偏离扣1分，扣完为止。全部满足或正偏离得24分。带★的技术参数为强制性参数或要求，不允许负偏离，否则其投标文件按无效标处理。注：提供所投产品彩页样本或相关证明材料（需能体现所投产品的技术指标及性能的资料原件扫描件）。</w:t>
            </w:r>
            <w:bookmarkEnd w:id="5"/>
            <w:r>
              <w:rPr>
                <w:rFonts w:ascii="仿宋" w:hAnsi="仿宋" w:eastAsia="仿宋" w:cs="宋体"/>
                <w:sz w:val="24"/>
              </w:rPr>
            </w:r>
            <w:r/>
          </w:p>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注：技术参数不得虚假响应，如经查实，将予以取消中标资格。</w:t>
            </w:r>
            <w:r/>
          </w:p>
        </w:tc>
        <w:tc>
          <w:tcPr>
            <w:tcW w:w="916" w:type="dxa"/>
            <w:vAlign w:val="center"/>
            <w:textDirection w:val="lrTb"/>
            <w:noWrap w:val="false"/>
          </w:tcPr>
          <w:p>
            <w:pPr>
              <w:pStyle w:val="983"/>
              <w:jc w:val="center"/>
              <w:rPr>
                <w:rFonts w:ascii="仿宋" w:hAnsi="仿宋" w:eastAsia="仿宋" w:cs="宋体"/>
                <w:b/>
                <w:bCs/>
                <w:sz w:val="24"/>
                <w:szCs w:val="24"/>
              </w:rPr>
            </w:pPr>
            <w:r>
              <w:rPr>
                <w:rFonts w:hint="eastAsia" w:ascii="仿宋" w:hAnsi="仿宋" w:eastAsia="仿宋" w:cs="宋体"/>
                <w:b/>
                <w:bCs/>
                <w:sz w:val="24"/>
                <w:szCs w:val="24"/>
              </w:rPr>
              <w:t xml:space="preserve">24</w:t>
            </w:r>
            <w:r>
              <w:rPr>
                <w:rFonts w:ascii="仿宋" w:hAnsi="仿宋" w:eastAsia="仿宋" w:cs="宋体"/>
                <w:b/>
                <w:bCs/>
                <w:sz w:val="24"/>
                <w:szCs w:val="24"/>
              </w:rPr>
            </w:r>
            <w:r/>
          </w:p>
        </w:tc>
      </w:tr>
      <w:tr>
        <w:trPr/>
        <w:tc>
          <w:tcPr>
            <w:tcW w:w="778"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2</w:t>
            </w:r>
            <w:r/>
          </w:p>
        </w:tc>
        <w:tc>
          <w:tcPr>
            <w:tcW w:w="851"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业绩</w:t>
            </w:r>
            <w:r/>
          </w:p>
        </w:tc>
        <w:tc>
          <w:tcPr>
            <w:tcW w:w="6662" w:type="dxa"/>
            <w:vAlign w:val="center"/>
            <w:textDirection w:val="lrTb"/>
            <w:noWrap w:val="false"/>
          </w:tcPr>
          <w:p>
            <w:pPr>
              <w:pStyle w:val="706"/>
              <w:ind w:firstLine="480"/>
              <w:jc w:val="left"/>
              <w:widowControl/>
              <w:rPr>
                <w:rFonts w:ascii="仿宋" w:hAnsi="仿宋" w:eastAsia="仿宋" w:cs="宋体"/>
                <w:sz w:val="24"/>
              </w:rPr>
            </w:pPr>
            <w:r>
              <w:rPr>
                <w:rFonts w:hint="eastAsia" w:ascii="仿宋" w:hAnsi="仿宋" w:eastAsia="仿宋" w:cs="宋体"/>
                <w:sz w:val="24"/>
              </w:rPr>
              <w:t xml:space="preserve">投标人自2020年1月1日以来承担过类似供货业绩（拖拉机或圆捆打捆机）的，提供1个得2分，最高得8分。</w:t>
            </w:r>
            <w:r>
              <w:rPr>
                <w:rFonts w:ascii="仿宋" w:hAnsi="仿宋" w:eastAsia="仿宋" w:cs="宋体"/>
                <w:sz w:val="24"/>
              </w:rPr>
            </w:r>
            <w:r/>
          </w:p>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注：提供中标通知书（或成交通知书）原件及合同原件的扫描件。时间以合同签订的时间为准。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8</w:t>
            </w:r>
            <w:r/>
          </w:p>
        </w:tc>
      </w:tr>
      <w:tr>
        <w:trPr/>
        <w:tc>
          <w:tcPr>
            <w:tcW w:w="778"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r>
            <w:r/>
          </w:p>
        </w:tc>
        <w:tc>
          <w:tcPr>
            <w:tcW w:w="851"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人员</w:t>
            </w:r>
            <w:r>
              <w:rPr>
                <w:rFonts w:ascii="仿宋" w:hAnsi="仿宋" w:eastAsia="仿宋" w:cs="宋体"/>
                <w:sz w:val="24"/>
                <w:szCs w:val="24"/>
              </w:rPr>
            </w:r>
            <w:r/>
          </w:p>
        </w:tc>
        <w:tc>
          <w:tcPr>
            <w:tcW w:w="6662" w:type="dxa"/>
            <w:vAlign w:val="center"/>
            <w:textDirection w:val="lrTb"/>
            <w:noWrap w:val="false"/>
          </w:tcPr>
          <w:p>
            <w:pPr>
              <w:pStyle w:val="706"/>
              <w:ind w:firstLine="480"/>
              <w:jc w:val="left"/>
              <w:widowControl/>
              <w:rPr>
                <w:rFonts w:ascii="仿宋" w:hAnsi="仿宋" w:eastAsia="仿宋" w:cs="宋体"/>
                <w:sz w:val="24"/>
              </w:rPr>
            </w:pPr>
            <w:r>
              <w:rPr>
                <w:rFonts w:hint="eastAsia" w:ascii="仿宋" w:hAnsi="仿宋" w:eastAsia="仿宋" w:cs="宋体"/>
                <w:sz w:val="24"/>
              </w:rPr>
              <w:t xml:space="preserve">投标人为本项目配备1名农机修理工（提供职业技能证书扫描件）的，得3分，最高得3分。注：提供该人员的技能证书及在投标人处近</w:t>
            </w:r>
            <w:r>
              <w:rPr>
                <w:rFonts w:hint="eastAsia" w:ascii="仿宋" w:hAnsi="仿宋" w:eastAsia="仿宋" w:cs="宋体"/>
                <w:sz w:val="24"/>
              </w:rPr>
              <w:t xml:space="preserve">6个月内</w:t>
            </w:r>
            <w:r>
              <w:rPr>
                <w:rFonts w:hint="eastAsia" w:ascii="仿宋" w:hAnsi="仿宋" w:eastAsia="仿宋" w:cs="宋体"/>
                <w:sz w:val="24"/>
              </w:rPr>
              <w:t xml:space="preserve">任意一个月的社保证明。</w:t>
            </w:r>
            <w:r>
              <w:rPr>
                <w:rFonts w:ascii="仿宋" w:hAnsi="仿宋" w:eastAsia="仿宋" w:cs="宋体"/>
                <w:sz w:val="24"/>
              </w:rPr>
            </w:r>
            <w:r/>
          </w:p>
        </w:tc>
        <w:tc>
          <w:tcPr>
            <w:tcW w:w="916"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r>
            <w:r/>
          </w:p>
        </w:tc>
      </w:tr>
      <w:tr>
        <w:trPr>
          <w:trHeight w:val="1258"/>
        </w:trPr>
        <w:tc>
          <w:tcPr>
            <w:tcW w:w="778"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r>
            <w:r/>
          </w:p>
        </w:tc>
        <w:tc>
          <w:tcPr>
            <w:tcW w:w="851"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供货方案</w:t>
            </w:r>
            <w:r>
              <w:rPr>
                <w:rFonts w:ascii="仿宋" w:hAnsi="仿宋" w:eastAsia="仿宋" w:cs="宋体"/>
                <w:sz w:val="24"/>
                <w:szCs w:val="24"/>
              </w:rPr>
            </w:r>
            <w:r/>
          </w:p>
        </w:tc>
        <w:tc>
          <w:tcPr>
            <w:tcW w:w="6662" w:type="dxa"/>
            <w:vAlign w:val="center"/>
            <w:textDirection w:val="lrTb"/>
            <w:noWrap w:val="false"/>
          </w:tcPr>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根据投标人提供的供货方案进行评分，优于项目需求的得7分，符合项目需求的得4分，不符合项目需求或者未提供的不得分。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7</w:t>
            </w:r>
            <w:r/>
          </w:p>
        </w:tc>
      </w:tr>
      <w:tr>
        <w:trPr>
          <w:trHeight w:val="1258"/>
        </w:trPr>
        <w:tc>
          <w:tcPr>
            <w:tcW w:w="778"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5</w:t>
            </w:r>
            <w:r>
              <w:rPr>
                <w:rFonts w:ascii="仿宋" w:hAnsi="仿宋" w:eastAsia="仿宋" w:cs="宋体"/>
                <w:sz w:val="24"/>
                <w:szCs w:val="24"/>
              </w:rPr>
            </w:r>
            <w:r/>
          </w:p>
        </w:tc>
        <w:tc>
          <w:tcPr>
            <w:tcW w:w="851"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仿宋"/>
                <w:sz w:val="24"/>
                <w:szCs w:val="24"/>
              </w:rPr>
              <w:t xml:space="preserve">使用指导方案</w:t>
            </w:r>
            <w:r>
              <w:rPr>
                <w:rFonts w:hint="eastAsia" w:ascii="仿宋" w:hAnsi="仿宋" w:eastAsia="仿宋" w:cs="宋体"/>
                <w:sz w:val="24"/>
                <w:szCs w:val="24"/>
              </w:rPr>
            </w:r>
            <w:r/>
          </w:p>
        </w:tc>
        <w:tc>
          <w:tcPr>
            <w:tcW w:w="6662" w:type="dxa"/>
            <w:vAlign w:val="center"/>
            <w:textDirection w:val="lrTb"/>
            <w:noWrap w:val="false"/>
          </w:tcPr>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根据投标人提供的使用指导方案进行评分，优于项目需求的得7分，符合项目需求的得4分，不符合项目需求或者未提供的不得分。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7</w:t>
            </w:r>
            <w:r/>
          </w:p>
        </w:tc>
      </w:tr>
      <w:tr>
        <w:trPr>
          <w:trHeight w:val="1258"/>
        </w:trPr>
        <w:tc>
          <w:tcPr>
            <w:tcW w:w="778"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6</w:t>
            </w:r>
            <w:r>
              <w:rPr>
                <w:rFonts w:ascii="仿宋" w:hAnsi="仿宋" w:eastAsia="仿宋" w:cs="宋体"/>
                <w:sz w:val="24"/>
                <w:szCs w:val="24"/>
              </w:rPr>
            </w:r>
            <w:r/>
          </w:p>
        </w:tc>
        <w:tc>
          <w:tcPr>
            <w:tcW w:w="851" w:type="dxa"/>
            <w:vAlign w:val="center"/>
            <w:textDirection w:val="lrTb"/>
            <w:noWrap w:val="false"/>
          </w:tcPr>
          <w:p>
            <w:pPr>
              <w:pStyle w:val="983"/>
              <w:jc w:val="center"/>
              <w:rPr>
                <w:rFonts w:hint="eastAsia" w:ascii="仿宋" w:hAnsi="仿宋" w:eastAsia="仿宋" w:cs="仿宋"/>
                <w:sz w:val="24"/>
                <w:szCs w:val="24"/>
              </w:rPr>
            </w:pPr>
            <w:r>
              <w:rPr>
                <w:rFonts w:hint="eastAsia" w:ascii="仿宋" w:hAnsi="仿宋" w:eastAsia="仿宋" w:cs="仿宋"/>
                <w:sz w:val="24"/>
                <w:szCs w:val="24"/>
              </w:rPr>
              <w:t xml:space="preserve">突发事件应急方案</w:t>
            </w:r>
            <w:r/>
          </w:p>
        </w:tc>
        <w:tc>
          <w:tcPr>
            <w:tcW w:w="6662" w:type="dxa"/>
            <w:vAlign w:val="center"/>
            <w:textDirection w:val="lrTb"/>
            <w:noWrap w:val="false"/>
          </w:tcPr>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根据投标人提供的突发事件应急方案进行评分，优于项目需求的得7分，符合项目需求的得4分，不符合项目需求或者未提供的不得分。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7</w:t>
            </w:r>
            <w:r/>
          </w:p>
        </w:tc>
      </w:tr>
      <w:tr>
        <w:trPr/>
        <w:tc>
          <w:tcPr>
            <w:tcW w:w="778" w:type="dxa"/>
            <w:vAlign w:val="center"/>
            <w:textDirection w:val="lrTb"/>
            <w:noWrap w:val="false"/>
          </w:tcPr>
          <w:p>
            <w:pPr>
              <w:pStyle w:val="983"/>
              <w:jc w:val="center"/>
              <w:rPr>
                <w:rFonts w:ascii="仿宋" w:hAnsi="仿宋" w:eastAsia="仿宋" w:cs="宋体"/>
                <w:sz w:val="24"/>
                <w:szCs w:val="24"/>
              </w:rPr>
            </w:pPr>
            <w:r>
              <w:rPr>
                <w:rFonts w:hint="eastAsia" w:ascii="仿宋" w:hAnsi="仿宋" w:eastAsia="仿宋" w:cs="宋体"/>
                <w:sz w:val="24"/>
                <w:szCs w:val="24"/>
              </w:rPr>
              <w:t xml:space="preserve">7</w:t>
            </w:r>
            <w:r>
              <w:rPr>
                <w:rFonts w:ascii="仿宋" w:hAnsi="仿宋" w:eastAsia="仿宋" w:cs="宋体"/>
                <w:sz w:val="24"/>
                <w:szCs w:val="24"/>
              </w:rPr>
            </w:r>
            <w:r/>
          </w:p>
        </w:tc>
        <w:tc>
          <w:tcPr>
            <w:tcW w:w="851" w:type="dxa"/>
            <w:vAlign w:val="center"/>
            <w:textDirection w:val="lrTb"/>
            <w:noWrap w:val="false"/>
          </w:tcPr>
          <w:p>
            <w:pPr>
              <w:pStyle w:val="983"/>
              <w:jc w:val="center"/>
              <w:rPr>
                <w:rFonts w:hint="eastAsia" w:ascii="仿宋" w:hAnsi="仿宋" w:eastAsia="仿宋" w:cs="仿宋"/>
                <w:sz w:val="24"/>
                <w:szCs w:val="24"/>
              </w:rPr>
            </w:pPr>
            <w:r>
              <w:rPr>
                <w:rFonts w:hint="eastAsia" w:ascii="仿宋" w:hAnsi="仿宋" w:eastAsia="仿宋" w:cs="仿宋"/>
                <w:sz w:val="24"/>
                <w:szCs w:val="24"/>
              </w:rPr>
              <w:t xml:space="preserve">售后服务方案</w:t>
            </w:r>
            <w:r/>
          </w:p>
        </w:tc>
        <w:tc>
          <w:tcPr>
            <w:tcW w:w="6662" w:type="dxa"/>
            <w:vAlign w:val="center"/>
            <w:textDirection w:val="lrTb"/>
            <w:noWrap w:val="false"/>
          </w:tcPr>
          <w:p>
            <w:pPr>
              <w:pStyle w:val="706"/>
              <w:ind w:firstLine="480"/>
              <w:jc w:val="left"/>
              <w:widowControl/>
              <w:rPr>
                <w:rFonts w:hint="eastAsia" w:ascii="仿宋" w:hAnsi="仿宋" w:eastAsia="仿宋" w:cs="宋体"/>
                <w:sz w:val="24"/>
              </w:rPr>
            </w:pPr>
            <w:r>
              <w:rPr>
                <w:rFonts w:hint="eastAsia" w:ascii="仿宋" w:hAnsi="仿宋" w:eastAsia="仿宋" w:cs="宋体"/>
                <w:sz w:val="24"/>
              </w:rPr>
              <w:t xml:space="preserve">根据投标人提供的售后服务方案进行评分。优于项目需求的得7分；符合项目需求的得4分；不符合项目需求或者未提供的不得分。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7</w:t>
            </w:r>
            <w:r/>
          </w:p>
        </w:tc>
      </w:tr>
      <w:tr>
        <w:trPr/>
        <w:tc>
          <w:tcPr>
            <w:tcW w:w="778"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8</w:t>
            </w:r>
            <w:r/>
          </w:p>
        </w:tc>
        <w:tc>
          <w:tcPr>
            <w:tcW w:w="851"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培训方案</w:t>
            </w:r>
            <w:r/>
          </w:p>
        </w:tc>
        <w:tc>
          <w:tcPr>
            <w:tcW w:w="6662" w:type="dxa"/>
            <w:vAlign w:val="center"/>
            <w:textDirection w:val="lrTb"/>
            <w:noWrap w:val="false"/>
          </w:tcPr>
          <w:p>
            <w:pPr>
              <w:pStyle w:val="706"/>
              <w:ind w:firstLine="480"/>
              <w:widowControl/>
              <w:rPr>
                <w:rFonts w:hint="eastAsia" w:ascii="仿宋" w:hAnsi="仿宋" w:eastAsia="仿宋" w:cs="宋体"/>
                <w:sz w:val="24"/>
              </w:rPr>
            </w:pPr>
            <w:r>
              <w:rPr>
                <w:rFonts w:hint="eastAsia" w:ascii="仿宋" w:hAnsi="仿宋" w:eastAsia="仿宋" w:cs="宋体"/>
                <w:sz w:val="24"/>
              </w:rPr>
              <w:t xml:space="preserve">根据投标人提供的培训计划及培训内容进行评分，优于项目需求的得</w:t>
            </w:r>
            <w:r>
              <w:rPr>
                <w:rFonts w:hint="eastAsia" w:ascii="仿宋" w:hAnsi="仿宋" w:eastAsia="仿宋" w:cs="宋体"/>
                <w:sz w:val="24"/>
              </w:rPr>
              <w:t xml:space="preserve">7分，符合项目需求的得4分，不符合项目需求或者未提供的不得分。</w:t>
            </w:r>
            <w:r/>
          </w:p>
        </w:tc>
        <w:tc>
          <w:tcPr>
            <w:tcW w:w="916" w:type="dxa"/>
            <w:vAlign w:val="center"/>
            <w:textDirection w:val="lrTb"/>
            <w:noWrap w:val="false"/>
          </w:tcPr>
          <w:p>
            <w:pPr>
              <w:pStyle w:val="983"/>
              <w:jc w:val="center"/>
              <w:rPr>
                <w:rFonts w:hint="eastAsia" w:ascii="仿宋" w:hAnsi="仿宋" w:eastAsia="仿宋" w:cs="宋体"/>
                <w:sz w:val="24"/>
                <w:szCs w:val="24"/>
              </w:rPr>
            </w:pPr>
            <w:r>
              <w:rPr>
                <w:rFonts w:hint="eastAsia" w:ascii="仿宋" w:hAnsi="仿宋" w:eastAsia="仿宋" w:cs="宋体"/>
                <w:sz w:val="24"/>
                <w:szCs w:val="24"/>
              </w:rPr>
              <w:t xml:space="preserve">7</w:t>
            </w:r>
            <w:r/>
          </w:p>
        </w:tc>
      </w:tr>
    </w:tbl>
    <w:p>
      <w:pPr>
        <w:pStyle w:val="706"/>
        <w:spacing w:line="520" w:lineRule="exact"/>
        <w:rPr>
          <w:rFonts w:hint="eastAsia" w:ascii="仿宋" w:hAnsi="仿宋" w:eastAsia="仿宋"/>
          <w:b/>
          <w:sz w:val="24"/>
        </w:rPr>
      </w:pPr>
      <w:r>
        <w:rPr>
          <w:rStyle w:val="951"/>
          <w:rFonts w:ascii="仿宋" w:hAnsi="仿宋" w:eastAsia="仿宋"/>
          <w:b/>
          <w:sz w:val="24"/>
        </w:rPr>
        <w:t xml:space="preserve">综合得分＝F1+F2</w:t>
      </w:r>
      <w:r>
        <w:rPr>
          <w:rFonts w:hint="eastAsia" w:ascii="仿宋" w:hAnsi="仿宋" w:eastAsia="仿宋"/>
          <w:b/>
          <w:sz w:val="24"/>
        </w:rPr>
      </w:r>
      <w:r/>
    </w:p>
    <w:p>
      <w:pPr>
        <w:pStyle w:val="794"/>
        <w:ind w:firstLine="480"/>
        <w:spacing w:line="520" w:lineRule="exact"/>
        <w:rPr>
          <w:rStyle w:val="951"/>
          <w:rFonts w:hint="eastAsia" w:ascii="仿宋" w:hAnsi="仿宋" w:eastAsia="仿宋"/>
          <w:sz w:val="24"/>
        </w:rPr>
      </w:pPr>
      <w:r>
        <w:rPr>
          <w:rStyle w:val="951"/>
          <w:rFonts w:hint="eastAsia" w:ascii="仿宋" w:hAnsi="仿宋" w:eastAsia="仿宋"/>
          <w:sz w:val="24"/>
        </w:rPr>
        <w:t xml:space="preserve">声明：当出现损害国家和</w:t>
      </w:r>
      <w:r>
        <w:rPr>
          <w:rStyle w:val="951"/>
          <w:rFonts w:hint="eastAsia" w:ascii="仿宋" w:hAnsi="仿宋" w:eastAsia="仿宋"/>
          <w:sz w:val="24"/>
        </w:rPr>
        <w:t xml:space="preserve">招标人</w:t>
      </w:r>
      <w:r>
        <w:rPr>
          <w:rStyle w:val="951"/>
          <w:rFonts w:hint="eastAsia" w:ascii="仿宋" w:hAnsi="仿宋" w:eastAsia="仿宋"/>
          <w:sz w:val="24"/>
        </w:rPr>
        <w:t xml:space="preserve">利益情况时，</w:t>
      </w:r>
      <w:r>
        <w:rPr>
          <w:rStyle w:val="951"/>
          <w:rFonts w:hint="eastAsia" w:ascii="仿宋" w:hAnsi="仿宋" w:eastAsia="仿宋"/>
          <w:sz w:val="24"/>
        </w:rPr>
        <w:t xml:space="preserve">招标人</w:t>
      </w:r>
      <w:r>
        <w:rPr>
          <w:rStyle w:val="951"/>
          <w:rFonts w:hint="eastAsia" w:ascii="仿宋" w:hAnsi="仿宋" w:eastAsia="仿宋"/>
          <w:sz w:val="24"/>
        </w:rPr>
        <w:t xml:space="preserve">、本公司有选择或拒绝任何</w:t>
      </w:r>
      <w:r>
        <w:rPr>
          <w:rStyle w:val="951"/>
          <w:rFonts w:hint="eastAsia" w:ascii="仿宋" w:hAnsi="仿宋" w:eastAsia="仿宋"/>
          <w:sz w:val="24"/>
        </w:rPr>
        <w:t xml:space="preserve">投标人</w:t>
      </w:r>
      <w:r>
        <w:rPr>
          <w:rStyle w:val="951"/>
          <w:rFonts w:hint="eastAsia" w:ascii="仿宋" w:hAnsi="仿宋" w:eastAsia="仿宋"/>
          <w:sz w:val="24"/>
        </w:rPr>
        <w:t xml:space="preserve">的权利，并对所采取的行为不主动说明原因。</w:t>
      </w:r>
      <w:r/>
    </w:p>
    <w:p>
      <w:pPr>
        <w:pStyle w:val="706"/>
        <w:jc w:val="left"/>
        <w:widowControl/>
        <w:rPr>
          <w:rFonts w:hint="eastAsia" w:ascii="仿宋" w:hAnsi="仿宋" w:eastAsia="仿宋" w:cs="仿宋"/>
          <w:b/>
          <w:sz w:val="24"/>
        </w:rPr>
      </w:pPr>
      <w:r>
        <w:rPr>
          <w:rFonts w:ascii="仿宋" w:hAnsi="仿宋" w:eastAsia="仿宋" w:cs="仿宋"/>
          <w:b/>
          <w:sz w:val="24"/>
        </w:rPr>
        <w:br w:type="page" w:clear="all"/>
      </w:r>
      <w:r>
        <w:rPr>
          <w:rFonts w:hint="eastAsia" w:ascii="仿宋" w:hAnsi="仿宋" w:eastAsia="仿宋" w:cs="仿宋"/>
          <w:b/>
          <w:sz w:val="24"/>
        </w:rPr>
      </w:r>
      <w:r/>
    </w:p>
    <w:p>
      <w:pPr>
        <w:pStyle w:val="706"/>
        <w:jc w:val="cente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28"/>
          <w:szCs w:val="28"/>
        </w:rPr>
        <w:t xml:space="preserve">第五章 拟签订的合同文本</w:t>
      </w:r>
      <w:r/>
    </w:p>
    <w:p>
      <w:pPr>
        <w:pStyle w:val="729"/>
        <w:spacing w:after="0"/>
        <w:rPr>
          <w:b/>
          <w:bCs/>
          <w:spacing w:val="-20"/>
          <w:sz w:val="48"/>
          <w:szCs w:val="48"/>
        </w:rPr>
      </w:pPr>
      <w:r>
        <w:rPr>
          <w:b/>
          <w:bCs/>
          <w:spacing w:val="-20"/>
          <w:sz w:val="48"/>
          <w:szCs w:val="48"/>
        </w:rPr>
      </w:r>
      <w:r/>
    </w:p>
    <w:p>
      <w:pPr>
        <w:pStyle w:val="729"/>
        <w:spacing w:after="0"/>
        <w:rPr>
          <w:b/>
          <w:bCs/>
          <w:spacing w:val="-20"/>
          <w:sz w:val="48"/>
          <w:szCs w:val="48"/>
        </w:rPr>
      </w:pPr>
      <w:r>
        <w:rPr>
          <w:b/>
          <w:bCs/>
          <w:spacing w:val="-20"/>
          <w:sz w:val="48"/>
          <w:szCs w:val="48"/>
        </w:rPr>
      </w:r>
      <w:r/>
    </w:p>
    <w:p>
      <w:pPr>
        <w:pStyle w:val="729"/>
        <w:spacing w:after="0"/>
        <w:rPr>
          <w:b/>
          <w:bCs/>
          <w:spacing w:val="-20"/>
          <w:sz w:val="48"/>
          <w:szCs w:val="48"/>
        </w:rPr>
      </w:pPr>
      <w:r>
        <w:rPr>
          <w:b/>
          <w:bCs/>
          <w:spacing w:val="-20"/>
          <w:sz w:val="48"/>
          <w:szCs w:val="48"/>
        </w:rPr>
      </w:r>
      <w:r/>
    </w:p>
    <w:p>
      <w:pPr>
        <w:pStyle w:val="729"/>
        <w:spacing w:after="0"/>
        <w:rPr>
          <w:b/>
          <w:bCs/>
          <w:spacing w:val="-20"/>
          <w:sz w:val="48"/>
          <w:szCs w:val="48"/>
        </w:rPr>
      </w:pPr>
      <w:r>
        <w:rPr>
          <w:b/>
          <w:bCs/>
          <w:spacing w:val="-20"/>
          <w:sz w:val="48"/>
          <w:szCs w:val="48"/>
        </w:rPr>
      </w:r>
      <w:r/>
    </w:p>
    <w:p>
      <w:pPr>
        <w:pStyle w:val="729"/>
        <w:spacing w:after="0"/>
        <w:rPr>
          <w:rFonts w:hint="eastAsia"/>
          <w:b/>
          <w:bCs/>
          <w:spacing w:val="-20"/>
          <w:sz w:val="48"/>
          <w:szCs w:val="48"/>
        </w:rPr>
      </w:pPr>
      <w:r>
        <w:rPr>
          <w:rFonts w:hint="eastAsia"/>
          <w:b/>
          <w:bCs/>
          <w:spacing w:val="-20"/>
          <w:sz w:val="48"/>
          <w:szCs w:val="48"/>
        </w:rPr>
        <w:t xml:space="preserve">政府采购货物买卖合同</w:t>
      </w:r>
      <w:r/>
    </w:p>
    <w:p>
      <w:pPr>
        <w:pStyle w:val="729"/>
        <w:spacing w:after="0"/>
        <w:rPr>
          <w:rFonts w:hint="eastAsia"/>
          <w:b/>
          <w:bCs/>
          <w:spacing w:val="-20"/>
          <w:sz w:val="48"/>
          <w:szCs w:val="48"/>
        </w:rPr>
      </w:pPr>
      <w:r>
        <w:rPr>
          <w:rFonts w:hint="eastAsia"/>
          <w:b/>
          <w:bCs/>
          <w:spacing w:val="-20"/>
          <w:sz w:val="48"/>
          <w:szCs w:val="48"/>
        </w:rPr>
        <w:t xml:space="preserve">（试行）</w:t>
      </w:r>
      <w:r/>
    </w:p>
    <w:p>
      <w:pPr>
        <w:pStyle w:val="706"/>
        <w:rPr>
          <w:rFonts w:ascii="宋体" w:hAnsi="宋体" w:cs="宋体"/>
          <w:b/>
          <w:bCs/>
          <w:spacing w:val="-20"/>
          <w:sz w:val="40"/>
          <w:szCs w:val="40"/>
        </w:rPr>
      </w:pPr>
      <w:r>
        <w:rPr>
          <w:rFonts w:ascii="宋体" w:hAnsi="宋体" w:cs="宋体"/>
          <w:b/>
          <w:bCs/>
          <w:spacing w:val="-20"/>
          <w:sz w:val="40"/>
          <w:szCs w:val="40"/>
        </w:rPr>
      </w:r>
      <w:r/>
    </w:p>
    <w:p>
      <w:pPr>
        <w:pStyle w:val="706"/>
        <w:rPr>
          <w:rFonts w:ascii="宋体" w:hAnsi="宋体" w:cs="宋体"/>
          <w:b/>
          <w:bCs/>
          <w:spacing w:val="-20"/>
          <w:sz w:val="40"/>
          <w:szCs w:val="40"/>
        </w:rPr>
      </w:pPr>
      <w:r>
        <w:rPr>
          <w:rFonts w:ascii="宋体" w:hAnsi="宋体" w:cs="宋体"/>
          <w:b/>
          <w:bCs/>
          <w:spacing w:val="-20"/>
          <w:sz w:val="40"/>
          <w:szCs w:val="40"/>
        </w:rPr>
      </w:r>
      <w:r/>
    </w:p>
    <w:p>
      <w:pPr>
        <w:pStyle w:val="706"/>
        <w:rPr>
          <w:rFonts w:ascii="宋体" w:hAnsi="宋体" w:cs="宋体"/>
          <w:b/>
          <w:bCs/>
          <w:spacing w:val="-20"/>
          <w:sz w:val="40"/>
          <w:szCs w:val="40"/>
        </w:rPr>
      </w:pPr>
      <w:r>
        <w:rPr>
          <w:rFonts w:ascii="宋体" w:hAnsi="宋体" w:cs="宋体"/>
          <w:b/>
          <w:bCs/>
          <w:spacing w:val="-20"/>
          <w:sz w:val="40"/>
          <w:szCs w:val="40"/>
        </w:rPr>
      </w:r>
      <w:r/>
    </w:p>
    <w:p>
      <w:pPr>
        <w:pStyle w:val="706"/>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06"/>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06"/>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06"/>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06"/>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06"/>
      </w:pPr>
      <w:r/>
      <w:r/>
    </w:p>
    <w:p>
      <w:pPr>
        <w:pStyle w:val="706"/>
        <w:rPr>
          <w:rFonts w:eastAsia="黑体"/>
          <w:sz w:val="44"/>
          <w:szCs w:val="44"/>
        </w:rPr>
      </w:pPr>
      <w:r>
        <w:rPr>
          <w:rFonts w:eastAsia="黑体"/>
          <w:sz w:val="44"/>
          <w:szCs w:val="44"/>
        </w:rPr>
        <w:br w:type="page" w:clear="all"/>
      </w:r>
      <w:r/>
    </w:p>
    <w:p>
      <w:pPr>
        <w:pStyle w:val="706"/>
        <w:rPr>
          <w:rFonts w:eastAsia="黑体"/>
          <w:sz w:val="44"/>
          <w:szCs w:val="44"/>
        </w:rPr>
      </w:pPr>
      <w:r>
        <w:rPr>
          <w:rFonts w:eastAsia="黑体"/>
          <w:sz w:val="44"/>
          <w:szCs w:val="44"/>
        </w:rPr>
      </w:r>
      <w:r/>
    </w:p>
    <w:p>
      <w:pPr>
        <w:pStyle w:val="706"/>
        <w:rPr>
          <w:rFonts w:eastAsia="黑体"/>
          <w:sz w:val="44"/>
          <w:szCs w:val="44"/>
        </w:rPr>
      </w:pPr>
      <w:r>
        <w:rPr>
          <w:rFonts w:eastAsia="黑体"/>
          <w:sz w:val="44"/>
          <w:szCs w:val="44"/>
        </w:rPr>
      </w:r>
      <w:r/>
    </w:p>
    <w:p>
      <w:pPr>
        <w:pStyle w:val="706"/>
        <w:jc w:val="center"/>
        <w:rPr>
          <w:rFonts w:hint="eastAsia" w:eastAsia="黑体"/>
          <w:sz w:val="44"/>
          <w:szCs w:val="44"/>
        </w:rPr>
      </w:pPr>
      <w:r>
        <w:rPr>
          <w:rFonts w:hint="eastAsia" w:eastAsia="黑体"/>
          <w:sz w:val="44"/>
          <w:szCs w:val="44"/>
        </w:rPr>
        <w:t xml:space="preserve">使 用 说 明</w:t>
      </w:r>
      <w:r/>
    </w:p>
    <w:p>
      <w:pPr>
        <w:pStyle w:val="706"/>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706"/>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w:t>
      </w:r>
      <w:r>
        <w:rPr>
          <w:rFonts w:hint="eastAsia" w:ascii="仿宋_GB2312" w:hAnsi="仿宋_GB2312" w:eastAsia="仿宋_GB2312" w:cs="仿宋_GB2312"/>
          <w:sz w:val="32"/>
          <w:szCs w:val="32"/>
        </w:rPr>
        <w:t xml:space="preserve">投标人</w:t>
      </w:r>
      <w:r>
        <w:rPr>
          <w:rFonts w:hint="eastAsia" w:ascii="仿宋_GB2312" w:hAnsi="仿宋_GB2312" w:eastAsia="仿宋_GB2312" w:cs="仿宋_GB2312"/>
          <w:sz w:val="32"/>
          <w:szCs w:val="32"/>
        </w:rPr>
        <w:t xml:space="preserve">定制开发、创新研发的货物采购项目。</w:t>
      </w:r>
      <w:r/>
    </w:p>
    <w:p>
      <w:pPr>
        <w:pStyle w:val="706"/>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06"/>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w:t>
      </w:r>
      <w:r>
        <w:rPr>
          <w:rFonts w:hint="eastAsia" w:ascii="仿宋_GB2312" w:hAnsi="仿宋_GB2312" w:eastAsia="仿宋_GB2312" w:cs="仿宋_GB2312"/>
          <w:sz w:val="32"/>
          <w:szCs w:val="32"/>
        </w:rPr>
        <w:t xml:space="preserve">投标人</w:t>
      </w:r>
      <w:r>
        <w:rPr>
          <w:rFonts w:hint="eastAsia" w:ascii="仿宋_GB2312" w:hAnsi="仿宋_GB2312" w:eastAsia="仿宋_GB2312" w:cs="仿宋_GB2312"/>
          <w:sz w:val="32"/>
          <w:szCs w:val="32"/>
        </w:rPr>
        <w:t xml:space="preserve">、制造商，多种采购标的、分包主要内容等信息的，可根据采购项目具体情况添加信息项。</w:t>
      </w:r>
      <w:r/>
    </w:p>
    <w:p>
      <w:pPr>
        <w:pStyle w:val="706"/>
        <w:ind w:firstLine="880"/>
        <w:rPr>
          <w:rFonts w:eastAsia="黑体"/>
          <w:sz w:val="44"/>
          <w:szCs w:val="44"/>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708"/>
        <w:jc w:val="center"/>
        <w:spacing w:line="400" w:lineRule="exact"/>
        <w:rPr>
          <w:rFonts w:hint="eastAsia" w:ascii="黑体" w:hAnsi="黑体" w:eastAsia="黑体"/>
          <w:sz w:val="28"/>
          <w:szCs w:val="28"/>
        </w:rPr>
      </w:pPr>
      <w:r/>
      <w:bookmarkStart w:id="6" w:name="_Toc22209"/>
      <w:r>
        <w:rPr>
          <w:rFonts w:hint="eastAsia" w:ascii="黑体" w:hAnsi="黑体" w:eastAsia="黑体"/>
          <w:sz w:val="28"/>
          <w:szCs w:val="28"/>
        </w:rPr>
      </w:r>
      <w:r/>
    </w:p>
    <w:p>
      <w:pPr>
        <w:pStyle w:val="708"/>
        <w:jc w:val="center"/>
        <w:spacing w:line="400" w:lineRule="exact"/>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6"/>
      <w:r>
        <w:rPr>
          <w:rFonts w:hint="eastAsia" w:ascii="黑体" w:hAnsi="华文中宋" w:eastAsia="黑体"/>
          <w:sz w:val="28"/>
          <w:szCs w:val="28"/>
        </w:rPr>
      </w:r>
      <w:r/>
    </w:p>
    <w:p>
      <w:pPr>
        <w:pStyle w:val="708"/>
        <w:jc w:val="center"/>
        <w:spacing w:line="400" w:lineRule="exact"/>
        <w:rPr>
          <w:rFonts w:hint="eastAsia" w:ascii="黑体" w:hAnsi="华文中宋" w:eastAsia="黑体"/>
          <w:sz w:val="28"/>
          <w:szCs w:val="28"/>
        </w:rPr>
      </w:pPr>
      <w:r>
        <w:rPr>
          <w:rFonts w:hint="eastAsia" w:ascii="黑体" w:hAnsi="华文中宋" w:eastAsia="黑体"/>
          <w:sz w:val="28"/>
          <w:szCs w:val="28"/>
        </w:rPr>
      </w:r>
      <w:r/>
    </w:p>
    <w:p>
      <w:pPr>
        <w:pStyle w:val="706"/>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招标人</w:t>
      </w:r>
      <w:r>
        <w:rPr>
          <w:rFonts w:hint="eastAsia" w:ascii="宋体" w:hAnsi="宋体"/>
          <w:szCs w:val="21"/>
        </w:rPr>
        <w:t xml:space="preserve">、受</w:t>
      </w:r>
      <w:r>
        <w:rPr>
          <w:rFonts w:hint="eastAsia" w:ascii="宋体" w:hAnsi="宋体"/>
          <w:szCs w:val="21"/>
        </w:rPr>
        <w:t xml:space="preserve">招标人</w:t>
      </w:r>
      <w:r>
        <w:rPr>
          <w:rFonts w:hint="eastAsia" w:ascii="宋体" w:hAnsi="宋体"/>
          <w:szCs w:val="21"/>
        </w:rPr>
        <w:t xml:space="preserve">委托签订合同的单位或采购</w:t>
        <w:tab/>
        <w:t xml:space="preserve">                                   文件约定的合同甲方）</w:t>
      </w:r>
      <w:r>
        <w:rPr>
          <w:rFonts w:ascii="宋体" w:hAnsi="宋体"/>
          <w:szCs w:val="21"/>
        </w:rPr>
      </w:r>
      <w:r/>
    </w:p>
    <w:p>
      <w:pPr>
        <w:pStyle w:val="706"/>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投标人</w:t>
      </w:r>
      <w:r>
        <w:rPr>
          <w:rFonts w:hint="eastAsia" w:ascii="宋体" w:hAnsi="宋体"/>
          <w:szCs w:val="21"/>
        </w:rPr>
        <w:t xml:space="preserve">）</w:t>
      </w:r>
      <w:r>
        <w:rPr>
          <w:rFonts w:ascii="宋体" w:hAnsi="宋体"/>
          <w:szCs w:val="21"/>
        </w:rPr>
      </w:r>
      <w:r/>
    </w:p>
    <w:p>
      <w:pPr>
        <w:pStyle w:val="706"/>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rPr>
        <w:t xml:space="preserve">投标人</w:t>
      </w:r>
      <w:r>
        <w:rPr>
          <w:rFonts w:hint="eastAsia" w:ascii="宋体" w:hAnsi="宋体"/>
          <w:szCs w:val="21"/>
        </w:rPr>
        <w:t xml:space="preserve">或其他合同主体）（如有）</w:t>
      </w:r>
      <w:r/>
    </w:p>
    <w:p>
      <w:pPr>
        <w:pStyle w:val="706"/>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rPr>
        <w:t xml:space="preserve">投标人</w:t>
      </w:r>
      <w:r>
        <w:rPr>
          <w:rFonts w:hint="eastAsia" w:ascii="宋体" w:hAnsi="宋体"/>
          <w:szCs w:val="21"/>
        </w:rPr>
        <w:t xml:space="preserve">或其他合同主体）（如有）</w:t>
      </w:r>
      <w:r/>
    </w:p>
    <w:p>
      <w:pPr>
        <w:pStyle w:val="706"/>
        <w:spacing w:line="400" w:lineRule="exact"/>
      </w:pPr>
      <w:r/>
      <w:r/>
    </w:p>
    <w:p>
      <w:pPr>
        <w:pStyle w:val="73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Cs w:val="21"/>
        </w:rPr>
      </w:r>
      <w:r/>
    </w:p>
    <w:p>
      <w:pPr>
        <w:pStyle w:val="706"/>
        <w:numPr>
          <w:ilvl w:val="0"/>
          <w:numId w:val="3"/>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31"/>
        <w:numPr>
          <w:ilvl w:val="0"/>
          <w:numId w:val="4"/>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3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73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706"/>
        <w:ind w:firstLine="420"/>
        <w:spacing w:line="400" w:lineRule="exact"/>
        <w:rPr>
          <w:rFonts w:hint="eastAsia" w:ascii="宋体" w:hAnsi="宋体"/>
          <w:szCs w:val="21"/>
        </w:rPr>
      </w:pPr>
      <w:r>
        <w:rPr>
          <w:rFonts w:hint="eastAsia" w:ascii="宋体" w:hAnsi="宋体"/>
          <w:szCs w:val="21"/>
        </w:rPr>
        <w:t xml:space="preserve">（3）项目内容：</w:t>
      </w:r>
      <w:r/>
    </w:p>
    <w:p>
      <w:pPr>
        <w:pStyle w:val="706"/>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pStyle w:val="706"/>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706"/>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706"/>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pStyle w:val="706"/>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pStyle w:val="706"/>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719"/>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1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719"/>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719"/>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71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1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719"/>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719"/>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719"/>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71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719"/>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706"/>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06"/>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06"/>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06"/>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706"/>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06"/>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706"/>
        <w:ind w:firstLine="840"/>
        <w:spacing w:line="400" w:lineRule="exact"/>
        <w:rPr>
          <w:rFonts w:hint="eastAsia" w:ascii="宋体" w:hAnsi="宋体"/>
          <w:szCs w:val="21"/>
        </w:rPr>
      </w:pPr>
      <w:r>
        <w:rPr>
          <w:rFonts w:hint="eastAsia" w:ascii="宋体" w:hAnsi="宋体"/>
          <w:szCs w:val="21"/>
        </w:rPr>
        <w:t xml:space="preserve"> 分包</w:t>
      </w:r>
      <w:r>
        <w:rPr>
          <w:rFonts w:hint="eastAsia" w:ascii="宋体" w:hAnsi="宋体"/>
          <w:szCs w:val="21"/>
        </w:rPr>
        <w:t xml:space="preserve">投标人</w:t>
      </w:r>
      <w:r>
        <w:rPr>
          <w:rFonts w:hint="eastAsia" w:ascii="宋体" w:hAnsi="宋体"/>
          <w:szCs w:val="21"/>
        </w:rPr>
        <w:t xml:space="preserve">/制造商名称（</w:t>
      </w:r>
      <w:r>
        <w:rPr>
          <w:rFonts w:hint="eastAsia" w:ascii="宋体" w:hAnsi="宋体"/>
          <w:szCs w:val="21"/>
        </w:rPr>
        <w:t xml:space="preserve">如</w:t>
      </w:r>
      <w:r>
        <w:rPr>
          <w:rFonts w:hint="eastAsia" w:ascii="宋体" w:hAnsi="宋体"/>
          <w:szCs w:val="21"/>
        </w:rPr>
        <w:t xml:space="preserve">投标人</w:t>
      </w:r>
      <w:r>
        <w:rPr>
          <w:rFonts w:hint="eastAsia" w:ascii="宋体" w:hAnsi="宋体"/>
          <w:szCs w:val="21"/>
        </w:rPr>
        <w:t xml:space="preserve">和制造商不同，请分别填写）：</w:t>
      </w:r>
      <w:r/>
    </w:p>
    <w:p>
      <w:pPr>
        <w:pStyle w:val="706"/>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706"/>
        <w:ind w:firstLine="840"/>
        <w:spacing w:line="400" w:lineRule="exact"/>
        <w:rPr>
          <w:rFonts w:hint="eastAsia" w:ascii="宋体" w:hAnsi="宋体"/>
          <w:szCs w:val="21"/>
        </w:rPr>
      </w:pPr>
      <w:r>
        <w:rPr>
          <w:rFonts w:hint="eastAsia" w:ascii="宋体" w:hAnsi="宋体"/>
          <w:szCs w:val="21"/>
        </w:rPr>
        <w:t xml:space="preserve"> 分包</w:t>
      </w:r>
      <w:r>
        <w:rPr>
          <w:rFonts w:hint="eastAsia" w:ascii="宋体" w:hAnsi="宋体"/>
          <w:szCs w:val="21"/>
        </w:rPr>
        <w:t xml:space="preserve">投标人</w:t>
      </w:r>
      <w:r>
        <w:rPr>
          <w:rFonts w:hint="eastAsia" w:ascii="宋体" w:hAnsi="宋体"/>
          <w:szCs w:val="21"/>
        </w:rPr>
        <w:t xml:space="preserve">/制造商类型（如果</w:t>
      </w:r>
      <w:r>
        <w:rPr>
          <w:rFonts w:hint="eastAsia" w:ascii="宋体" w:hAnsi="宋体"/>
          <w:szCs w:val="21"/>
        </w:rPr>
        <w:t xml:space="preserve">投标人</w:t>
      </w:r>
      <w:r>
        <w:rPr>
          <w:rFonts w:hint="eastAsia" w:ascii="宋体" w:hAnsi="宋体"/>
          <w:szCs w:val="21"/>
        </w:rPr>
        <w:t xml:space="preserve">和制造商不同，只填写制造商类型）：</w:t>
      </w:r>
      <w:r/>
    </w:p>
    <w:p>
      <w:pPr>
        <w:pStyle w:val="706"/>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706"/>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706"/>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w:t>
      </w:r>
      <w:r>
        <w:rPr>
          <w:rFonts w:hint="eastAsia" w:ascii="宋体" w:hAnsi="宋体" w:cs="宋体"/>
          <w:szCs w:val="21"/>
        </w:rPr>
        <w:t xml:space="preserve">投标人</w:t>
      </w:r>
      <w:r>
        <w:rPr>
          <w:rFonts w:hint="eastAsia" w:ascii="宋体" w:hAnsi="宋体" w:cs="宋体"/>
          <w:szCs w:val="21"/>
        </w:rPr>
        <w:t xml:space="preserve">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71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706"/>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pStyle w:val="706"/>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706"/>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706"/>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06"/>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pStyle w:val="706"/>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70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06"/>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06"/>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706"/>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w:t>
      </w:r>
      <w:r>
        <w:rPr>
          <w:rFonts w:hint="eastAsia" w:ascii="宋体" w:hAnsi="宋体"/>
          <w:szCs w:val="21"/>
        </w:rPr>
        <w:t xml:space="preserve">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70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06"/>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19"/>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71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pStyle w:val="70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1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sz w:val="21"/>
        </w:rPr>
      </w:r>
      <w:r/>
    </w:p>
    <w:p>
      <w:pPr>
        <w:pStyle w:val="706"/>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706"/>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706"/>
        <w:numPr>
          <w:ilvl w:val="0"/>
          <w:numId w:val="3"/>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06"/>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706"/>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706"/>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706"/>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706"/>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706"/>
        <w:spacing w:line="400" w:lineRule="exact"/>
        <w:rPr>
          <w:rFonts w:hint="eastAsia" w:ascii="宋体" w:hAnsi="宋体"/>
          <w:szCs w:val="21"/>
        </w:rPr>
      </w:pPr>
      <w:r>
        <w:rPr>
          <w:rFonts w:hint="eastAsia" w:ascii="宋体" w:hAnsi="宋体"/>
          <w:szCs w:val="21"/>
        </w:rPr>
        <w:t xml:space="preserve">    （2）合同定价方式（采用组合定价方式</w:t>
      </w:r>
      <w:r>
        <w:rPr>
          <w:rFonts w:hint="eastAsia" w:ascii="宋体" w:hAnsi="宋体"/>
          <w:szCs w:val="21"/>
        </w:rPr>
        <w:t xml:space="preserve">的，可以勾选多项）：</w:t>
      </w:r>
      <w:r/>
    </w:p>
    <w:p>
      <w:pPr>
        <w:pStyle w:val="706"/>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986"/>
        <w:spacing w:line="400" w:lineRule="exact"/>
      </w:pPr>
      <w:r>
        <w:rPr>
          <w:rFonts w:hint="eastAsia" w:ascii="宋体" w:hAnsi="宋体"/>
        </w:rPr>
        <w:t xml:space="preserve">（3）付款方式（按项目实际勾选填写）：</w:t>
      </w:r>
      <w:r/>
    </w:p>
    <w:p>
      <w:pPr>
        <w:pStyle w:val="70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06"/>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70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06"/>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06"/>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06"/>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706"/>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706"/>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71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719"/>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706"/>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rPr>
      </w:r>
      <w:r/>
    </w:p>
    <w:p>
      <w:pPr>
        <w:pStyle w:val="706"/>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706"/>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pStyle w:val="706"/>
        <w:numPr>
          <w:ilvl w:val="0"/>
          <w:numId w:val="3"/>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06"/>
        <w:numPr>
          <w:ilvl w:val="0"/>
          <w:numId w:val="5"/>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706"/>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706"/>
        <w:spacing w:line="400" w:lineRule="exact"/>
        <w:rPr>
          <w:rFonts w:ascii="宋体" w:hAnsi="宋体"/>
          <w:bCs/>
          <w:szCs w:val="21"/>
        </w:rPr>
      </w:pPr>
      <w:r>
        <w:rPr>
          <w:rFonts w:hint="eastAsia" w:ascii="宋体" w:hAnsi="宋体"/>
          <w:bCs/>
          <w:szCs w:val="21"/>
        </w:rPr>
        <w:t xml:space="preserve">        是否邀请本项目的其他</w:t>
      </w:r>
      <w:r>
        <w:rPr>
          <w:rFonts w:hint="eastAsia" w:ascii="宋体" w:hAnsi="宋体"/>
          <w:bCs/>
          <w:szCs w:val="21"/>
        </w:rPr>
        <w:t xml:space="preserve">投标人</w:t>
      </w:r>
      <w:r>
        <w:rPr>
          <w:rFonts w:hint="eastAsia" w:ascii="宋体" w:hAnsi="宋体"/>
          <w:bCs/>
          <w:szCs w:val="21"/>
        </w:rPr>
        <w:t xml:space="preserve">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6"/>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6"/>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6"/>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6"/>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706"/>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706"/>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706"/>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706"/>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w:t>
      </w:r>
      <w:r>
        <w:rPr>
          <w:rFonts w:hint="eastAsia" w:ascii="宋体" w:hAnsi="宋体"/>
          <w:bCs/>
          <w:szCs w:val="21"/>
          <w:u w:val="single"/>
        </w:rPr>
        <w:t xml:space="preserve">投标人</w:t>
      </w:r>
      <w:r>
        <w:rPr>
          <w:rFonts w:hint="eastAsia" w:ascii="宋体" w:hAnsi="宋体"/>
          <w:bCs/>
          <w:szCs w:val="21"/>
          <w:u w:val="single"/>
        </w:rPr>
        <w:t xml:space="preserve">提出验收申请之日起   日内组织验收） </w:t>
      </w:r>
      <w:r/>
    </w:p>
    <w:p>
      <w:pPr>
        <w:pStyle w:val="706"/>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706"/>
        <w:spacing w:line="400" w:lineRule="exact"/>
        <w:rPr>
          <w:rFonts w:hint="eastAsia" w:ascii="宋体" w:hAnsi="宋体"/>
          <w:bCs/>
          <w:szCs w:val="21"/>
        </w:rPr>
      </w:pPr>
      <w:r>
        <w:rPr>
          <w:rFonts w:hint="eastAsia" w:ascii="宋体" w:hAnsi="宋体"/>
          <w:bCs/>
          <w:szCs w:val="21"/>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706"/>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706"/>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706"/>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719"/>
        <w:ind w:firstLine="420"/>
        <w:rPr>
          <w:rFonts w:hint="eastAsia" w:ascii="宋体" w:hAnsi="宋体" w:eastAsia="宋体" w:cs="宋体"/>
          <w:sz w:val="21"/>
        </w:rPr>
      </w:pPr>
      <w:r>
        <w:rPr>
          <w:rFonts w:hint="eastAsia" w:ascii="宋体" w:hAnsi="宋体" w:eastAsia="宋体" w:cs="宋体"/>
          <w:bCs/>
          <w:sz w:val="21"/>
        </w:rPr>
        <w:t xml:space="preserve">（7）是否以采购活动中</w:t>
      </w:r>
      <w:r>
        <w:rPr>
          <w:rFonts w:hint="eastAsia" w:ascii="宋体" w:hAnsi="宋体" w:eastAsia="宋体" w:cs="宋体"/>
          <w:bCs/>
          <w:sz w:val="21"/>
        </w:rPr>
        <w:t xml:space="preserve">投标人</w:t>
      </w:r>
      <w:r>
        <w:rPr>
          <w:rFonts w:hint="eastAsia" w:ascii="宋体" w:hAnsi="宋体" w:eastAsia="宋体" w:cs="宋体"/>
          <w:bCs/>
          <w:sz w:val="21"/>
        </w:rPr>
        <w:t xml:space="preserve">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706"/>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706"/>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706"/>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06"/>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706"/>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71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hint="eastAsia" w:ascii="宋体" w:hAnsi="宋体" w:eastAsia="宋体" w:cs="宋体"/>
          <w:sz w:val="21"/>
        </w:rPr>
      </w:r>
      <w:r/>
    </w:p>
    <w:p>
      <w:pPr>
        <w:pStyle w:val="706"/>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pStyle w:val="706"/>
        <w:ind w:firstLine="420"/>
        <w:spacing w:line="400" w:lineRule="exact"/>
        <w:rPr>
          <w:rFonts w:ascii="宋体" w:hAnsi="宋体"/>
          <w:szCs w:val="21"/>
        </w:rPr>
      </w:pPr>
      <w:r>
        <w:rPr>
          <w:rFonts w:hint="eastAsia" w:ascii="宋体" w:hAnsi="宋体"/>
          <w:szCs w:val="21"/>
        </w:rPr>
        <w:t xml:space="preserve">本合</w:t>
      </w:r>
      <w:r>
        <w:rPr>
          <w:rFonts w:hint="eastAsia" w:ascii="宋体" w:hAnsi="宋体"/>
          <w:szCs w:val="21"/>
        </w:rPr>
        <w:t xml:space="preserve">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706"/>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pStyle w:val="706"/>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06"/>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706"/>
        <w:ind w:firstLine="420"/>
        <w:spacing w:line="400" w:lineRule="exact"/>
      </w:pPr>
      <w:r>
        <w:rPr>
          <w:rFonts w:hint="eastAsia" w:ascii="宋体" w:hAnsi="宋体"/>
          <w:szCs w:val="21"/>
        </w:rPr>
        <w:t xml:space="preserve">附件：具体标的及其技术要求和商务要求、联合协议、分包意向协议等。</w:t>
      </w:r>
      <w:r/>
    </w:p>
    <w:p>
      <w:pPr>
        <w:pStyle w:val="986"/>
        <w:spacing w:line="400" w:lineRule="exact"/>
      </w:pPr>
      <w:r/>
      <w:r/>
    </w:p>
    <w:p>
      <w:pPr>
        <w:pStyle w:val="708"/>
        <w:spacing w:line="400" w:lineRule="exact"/>
        <w:rPr>
          <w:rFonts w:hint="eastAsia" w:ascii="宋体" w:hAnsi="宋体" w:cs="Times New Roman"/>
          <w:sz w:val="21"/>
          <w:szCs w:val="21"/>
        </w:rPr>
      </w:pPr>
      <w:r>
        <w:rPr>
          <w:lang w:val="en"/>
        </w:rPr>
        <w:t xml:space="preserve">   </w:t>
      </w:r>
      <w:r>
        <w:rPr>
          <w:rFonts w:hint="eastAsia" w:ascii="宋体" w:hAnsi="宋体" w:cs="Times New Roman"/>
          <w:sz w:val="21"/>
          <w:szCs w:val="21"/>
        </w:rPr>
      </w:r>
      <w:r/>
    </w:p>
    <w:p>
      <w:pPr>
        <w:pStyle w:val="706"/>
        <w:rPr>
          <w:rFonts w:hint="eastAsia"/>
        </w:rPr>
      </w:pPr>
      <w:r>
        <w:rPr>
          <w:rFonts w:hint="eastAsia"/>
        </w:rPr>
        <w:br w:type="page" w:clear="all"/>
      </w:r>
      <w:r/>
    </w:p>
    <w:p>
      <w:pPr>
        <w:pStyle w:val="986"/>
        <w:rPr>
          <w:rFonts w:hint="eastAsia"/>
        </w:rPr>
      </w:pPr>
      <w:r>
        <w:rPr>
          <w:rFonts w:hint="eastAsia"/>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2628"/>
        <w:gridCol w:w="2156"/>
        <w:gridCol w:w="230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06"/>
              <w:jc w:val="center"/>
              <w:spacing w:line="300" w:lineRule="exact"/>
            </w:pPr>
            <w:r>
              <w:rPr>
                <w:szCs w:val="21"/>
              </w:rPr>
              <w:t xml:space="preserve">甲方</w:t>
            </w:r>
            <w:r>
              <w:rPr>
                <w:rFonts w:hint="eastAsia"/>
                <w:szCs w:val="21"/>
              </w:rPr>
              <w:t xml:space="preserve">（</w:t>
            </w:r>
            <w:r>
              <w:rPr>
                <w:rFonts w:hint="eastAsia"/>
                <w:szCs w:val="21"/>
              </w:rPr>
              <w:t xml:space="preserve">招标人</w:t>
            </w:r>
            <w:r>
              <w:rPr>
                <w:rFonts w:hint="eastAsia" w:ascii="宋体" w:hAnsi="宋体"/>
                <w:szCs w:val="21"/>
              </w:rPr>
              <w:t xml:space="preserve">、受</w:t>
            </w:r>
            <w:r>
              <w:rPr>
                <w:rFonts w:hint="eastAsia" w:ascii="宋体" w:hAnsi="宋体"/>
                <w:szCs w:val="21"/>
              </w:rPr>
              <w:t xml:space="preserve">招标人</w:t>
            </w:r>
            <w:r>
              <w:rPr>
                <w:rFonts w:hint="eastAsia" w:ascii="宋体" w:hAnsi="宋体"/>
                <w:szCs w:val="21"/>
              </w:rPr>
              <w:t xml:space="preserve">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706"/>
              <w:jc w:val="center"/>
              <w:spacing w:line="300" w:lineRule="exact"/>
            </w:pPr>
            <w:r>
              <w:rPr>
                <w:szCs w:val="21"/>
              </w:rPr>
              <w:t xml:space="preserve">乙方</w:t>
            </w:r>
            <w:r>
              <w:rPr>
                <w:rFonts w:hint="eastAsia"/>
                <w:szCs w:val="21"/>
              </w:rPr>
              <w:t xml:space="preserve">（</w:t>
            </w:r>
            <w:r>
              <w:rPr>
                <w:rFonts w:hint="eastAsia"/>
                <w:szCs w:val="21"/>
              </w:rPr>
              <w:t xml:space="preserve">投标人</w:t>
            </w:r>
            <w:r>
              <w:rPr>
                <w:rFonts w:hint="eastAsia"/>
                <w:szCs w:val="21"/>
              </w:rPr>
              <w:t xml:space="preserve">）</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706"/>
              <w:jc w:val="center"/>
              <w:spacing w:line="300" w:lineRule="exact"/>
              <w:rPr>
                <w:szCs w:val="21"/>
              </w:rPr>
            </w:pPr>
            <w:r>
              <w:rPr>
                <w:szCs w:val="21"/>
              </w:rPr>
              <w:t xml:space="preserve">法定代表人</w:t>
            </w:r>
            <w:r/>
          </w:p>
          <w:p>
            <w:pPr>
              <w:pStyle w:val="706"/>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法定代表人</w:t>
            </w:r>
            <w:r/>
          </w:p>
          <w:p>
            <w:pPr>
              <w:pStyle w:val="70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06"/>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rFonts w:hint="eastAsia"/>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rFonts w:hint="eastAsia"/>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0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06"/>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06"/>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31"/>
              <w:ind w:left="0"/>
              <w:jc w:val="left"/>
              <w:spacing w:before="120"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708"/>
        <w:jc w:val="center"/>
        <w:spacing w:before="120"/>
        <w:rPr>
          <w:rFonts w:ascii="黑体" w:hAnsi="黑体" w:eastAsia="黑体"/>
          <w:sz w:val="28"/>
          <w:szCs w:val="28"/>
        </w:rPr>
      </w:pPr>
      <w:r>
        <w:rPr>
          <w:rFonts w:ascii="宋体" w:hAnsi="宋体"/>
          <w:sz w:val="21"/>
          <w:szCs w:val="21"/>
          <w:u w:val="single"/>
        </w:rPr>
        <w:br w:type="page" w:clear="all"/>
      </w:r>
      <w:bookmarkStart w:id="7" w:name="_Toc27624"/>
      <w:r>
        <w:rPr>
          <w:rFonts w:hint="eastAsia" w:ascii="黑体" w:hAnsi="黑体" w:eastAsia="黑体"/>
          <w:sz w:val="28"/>
          <w:szCs w:val="28"/>
        </w:rPr>
        <w:t xml:space="preserve">第二节 政府采购合同通用条款</w:t>
      </w:r>
      <w:bookmarkEnd w:id="7"/>
      <w:r>
        <w:rPr>
          <w:rFonts w:ascii="黑体" w:hAnsi="黑体" w:eastAsia="黑体"/>
          <w:sz w:val="28"/>
          <w:szCs w:val="28"/>
        </w:rPr>
      </w:r>
      <w:r/>
    </w:p>
    <w:p>
      <w:pPr>
        <w:pStyle w:val="70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706"/>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招标人</w:t>
      </w:r>
      <w:r>
        <w:rPr>
          <w:rFonts w:hint="eastAsia" w:ascii="宋体" w:hAnsi="宋体"/>
          <w:szCs w:val="21"/>
        </w:rPr>
        <w:t xml:space="preserve">（以下称甲方）是指使</w:t>
      </w:r>
      <w:r>
        <w:rPr>
          <w:rFonts w:hint="eastAsia" w:ascii="宋体" w:hAnsi="宋体"/>
          <w:szCs w:val="21"/>
        </w:rPr>
        <w:t xml:space="preserve">用财政性资金，通过政府采购方式向</w:t>
      </w:r>
      <w:r>
        <w:rPr>
          <w:rFonts w:hint="eastAsia" w:ascii="宋体" w:hAnsi="宋体"/>
          <w:szCs w:val="21"/>
        </w:rPr>
        <w:t xml:space="preserve">投标人</w:t>
      </w:r>
      <w:r>
        <w:rPr>
          <w:rFonts w:hint="eastAsia" w:ascii="宋体" w:hAnsi="宋体"/>
          <w:szCs w:val="21"/>
        </w:rPr>
        <w:t xml:space="preserve">购买货物及其相关服务的国家机关、事业单位、团体组织。</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投标人</w:t>
      </w:r>
      <w:r>
        <w:rPr>
          <w:rFonts w:hint="eastAsia" w:ascii="宋体" w:hAnsi="宋体"/>
          <w:szCs w:val="21"/>
        </w:rPr>
        <w:t xml:space="preserve">（以下称乙方）是指参加政府采购活动并且中标（成交），向</w:t>
      </w:r>
      <w:r>
        <w:rPr>
          <w:rFonts w:hint="eastAsia" w:ascii="宋体" w:hAnsi="宋体"/>
          <w:szCs w:val="21"/>
        </w:rPr>
        <w:t xml:space="preserve">招标人</w:t>
      </w:r>
      <w:r>
        <w:rPr>
          <w:rFonts w:hint="eastAsia" w:ascii="宋体" w:hAnsi="宋体"/>
          <w:szCs w:val="21"/>
        </w:rPr>
        <w:t xml:space="preserve">提供合同约定的货物及其相关服务的法人、非法人组织或者自然人。</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（3）其他合同主体是指除</w:t>
      </w:r>
      <w:r>
        <w:rPr>
          <w:rFonts w:hint="eastAsia" w:ascii="宋体" w:hAnsi="宋体"/>
          <w:szCs w:val="21"/>
        </w:rPr>
        <w:t xml:space="preserve">招标人</w:t>
      </w:r>
      <w:r>
        <w:rPr>
          <w:rFonts w:hint="eastAsia" w:ascii="宋体" w:hAnsi="宋体"/>
          <w:szCs w:val="21"/>
        </w:rPr>
        <w:t xml:space="preserve">和</w:t>
      </w:r>
      <w:r>
        <w:rPr>
          <w:rFonts w:hint="eastAsia" w:ascii="宋体" w:hAnsi="宋体"/>
          <w:szCs w:val="21"/>
        </w:rPr>
        <w:t xml:space="preserve">投标人</w:t>
      </w:r>
      <w:r>
        <w:rPr>
          <w:rFonts w:hint="eastAsia" w:ascii="宋体" w:hAnsi="宋体"/>
          <w:szCs w:val="21"/>
        </w:rPr>
        <w:t xml:space="preserve">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0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0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06"/>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pStyle w:val="706"/>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w:t>
      </w:r>
      <w:r>
        <w:rPr>
          <w:rFonts w:hint="eastAsia" w:ascii="宋体" w:hAnsi="宋体"/>
          <w:color w:val="000000"/>
          <w:szCs w:val="21"/>
        </w:rPr>
        <w:t xml:space="preserve">、检验、现场准备、安装、集成、调试、培训、维修、废弃处置、技术支持等以及合同中规定乙方应承担的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706"/>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w:t>
      </w:r>
      <w:r>
        <w:rPr>
          <w:rFonts w:hint="eastAsia" w:ascii="宋体" w:hAnsi="宋体"/>
          <w:color w:val="000000"/>
          <w:szCs w:val="21"/>
        </w:rPr>
        <w:t xml:space="preserve">投标人</w:t>
      </w:r>
      <w:r>
        <w:rPr>
          <w:rFonts w:hint="eastAsia" w:ascii="宋体" w:hAnsi="宋体"/>
          <w:color w:val="000000"/>
          <w:szCs w:val="21"/>
        </w:rPr>
        <w:t xml:space="preserve">按采购文件、投标（响应）文件的规定，根据分包意向协议，将中标（成交）项目中的部分履约内容，分给具有相应资质条件的</w:t>
      </w:r>
      <w:r>
        <w:rPr>
          <w:rFonts w:hint="eastAsia" w:ascii="宋体" w:hAnsi="宋体"/>
          <w:color w:val="000000"/>
          <w:szCs w:val="21"/>
        </w:rPr>
        <w:t xml:space="preserve">投标人</w:t>
      </w:r>
      <w:r>
        <w:rPr>
          <w:rFonts w:hint="eastAsia" w:ascii="宋体" w:hAnsi="宋体"/>
          <w:color w:val="000000"/>
          <w:szCs w:val="21"/>
        </w:rPr>
        <w:t xml:space="preserve">履行合同的行为。</w:t>
      </w:r>
      <w:r>
        <w:rPr>
          <w:rFonts w:hint="eastAsia" w:ascii="宋体" w:hAnsi="宋体"/>
          <w:color w:val="000000"/>
          <w:szCs w:val="21"/>
          <w:highlight w:val="yellow"/>
        </w:rPr>
      </w:r>
      <w:r/>
    </w:p>
    <w:p>
      <w:pPr>
        <w:pStyle w:val="70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w:t>
      </w:r>
      <w:r>
        <w:rPr>
          <w:rFonts w:hint="eastAsia" w:ascii="宋体" w:hAnsi="宋体"/>
          <w:szCs w:val="21"/>
        </w:rPr>
        <w:t xml:space="preserve">投标人</w:t>
      </w:r>
      <w:r>
        <w:rPr>
          <w:rFonts w:hint="eastAsia" w:ascii="宋体" w:hAnsi="宋体"/>
          <w:szCs w:val="21"/>
        </w:rPr>
        <w:t xml:space="preserve">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0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06"/>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0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0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0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w:t>
      </w:r>
      <w:r>
        <w:rPr>
          <w:rFonts w:hint="eastAsia" w:ascii="宋体" w:hAnsi="宋体"/>
          <w:color w:val="000000"/>
          <w:szCs w:val="21"/>
        </w:rPr>
        <w:t xml:space="preserve">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706"/>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pStyle w:val="706"/>
        <w:ind w:firstLine="420"/>
        <w:spacing w:line="400" w:lineRule="exact"/>
        <w:rPr>
          <w:rFonts w:hint="eastAsia"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hint="eastAsia" w:eastAsia="华文楷体"/>
        </w:rPr>
      </w:r>
      <w:r/>
    </w:p>
    <w:p>
      <w:pPr>
        <w:pStyle w:val="706"/>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0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29"/>
        <w:ind w:firstLine="493"/>
        <w:spacing w:after="0" w:line="400" w:lineRule="exact"/>
        <w:rPr>
          <w:color w:val="000000"/>
          <w:szCs w:val="21"/>
        </w:rPr>
      </w:pPr>
      <w:r>
        <w:rPr>
          <w:rFonts w:hint="eastAsia"/>
          <w:color w:val="000000"/>
          <w:szCs w:val="21"/>
        </w:rPr>
        <w:t xml:space="preserve">5.</w:t>
      </w:r>
      <w:r>
        <w:rPr>
          <w:color w:val="000000"/>
          <w:szCs w:val="21"/>
        </w:rPr>
        <w:t xml:space="preserve">3</w:t>
      </w:r>
      <w:r>
        <w:rPr>
          <w:rFonts w:hint="eastAsia"/>
          <w:color w:val="000000"/>
          <w:szCs w:val="21"/>
        </w:rPr>
        <w:t xml:space="preserve">乙方有权根据合同约定向甲方收取合同</w:t>
      </w:r>
      <w:r>
        <w:rPr>
          <w:rFonts w:hint="eastAsia"/>
          <w:color w:val="000000"/>
          <w:szCs w:val="21"/>
        </w:rPr>
        <w:t xml:space="preserve">价款。</w:t>
      </w:r>
      <w:r>
        <w:rPr>
          <w:color w:val="000000"/>
          <w:szCs w:val="21"/>
        </w:rPr>
      </w:r>
      <w:r/>
    </w:p>
    <w:p>
      <w:pPr>
        <w:pStyle w:val="729"/>
        <w:ind w:firstLine="493"/>
        <w:spacing w:after="0" w:line="400" w:lineRule="exact"/>
        <w:rPr>
          <w:color w:val="000000"/>
          <w:szCs w:val="21"/>
        </w:rPr>
      </w:pPr>
      <w:r>
        <w:rPr>
          <w:rFonts w:hint="eastAsia"/>
          <w:color w:val="000000"/>
          <w:szCs w:val="21"/>
        </w:rPr>
        <w:t xml:space="preserve">5.</w:t>
      </w:r>
      <w:r>
        <w:rPr>
          <w:color w:val="000000"/>
          <w:szCs w:val="21"/>
        </w:rPr>
        <w:t xml:space="preserve">4</w:t>
      </w:r>
      <w:r>
        <w:rPr>
          <w:rFonts w:hint="eastAsia"/>
          <w:color w:val="000000"/>
          <w:szCs w:val="21"/>
        </w:rPr>
        <w:t xml:space="preserve">国家法律法规规定及</w:t>
      </w:r>
      <w:r>
        <w:rPr>
          <w:rFonts w:hint="eastAsia"/>
          <w:b/>
          <w:bCs/>
          <w:szCs w:val="21"/>
        </w:rPr>
        <w:t xml:space="preserve">【政府采购合同专用条款】</w:t>
      </w:r>
      <w:r>
        <w:rPr>
          <w:rFonts w:hint="eastAsia"/>
          <w:szCs w:val="21"/>
        </w:rPr>
        <w:t xml:space="preserve">约定应</w:t>
      </w:r>
      <w:r>
        <w:rPr>
          <w:rFonts w:hint="eastAsia"/>
          <w:color w:val="000000"/>
          <w:szCs w:val="21"/>
        </w:rPr>
        <w:t xml:space="preserve">由乙方承担的其他义务和责任。</w:t>
      </w:r>
      <w:r>
        <w:rPr>
          <w:color w:val="000000"/>
          <w:szCs w:val="21"/>
        </w:rPr>
      </w:r>
      <w:r/>
    </w:p>
    <w:p>
      <w:pPr>
        <w:pStyle w:val="706"/>
        <w:numPr>
          <w:ilvl w:val="0"/>
          <w:numId w:val="7"/>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06"/>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0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06"/>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w:t>
      </w:r>
      <w:r>
        <w:rPr>
          <w:rFonts w:hint="eastAsia" w:ascii="宋体" w:hAnsi="宋体"/>
          <w:color w:val="000000"/>
          <w:szCs w:val="21"/>
        </w:rPr>
        <w:t xml:space="preserve">验收的内容，必要时甲方可以要求乙方在履约验收环节出具检测报告。</w:t>
      </w:r>
      <w:r/>
    </w:p>
    <w:p>
      <w:pPr>
        <w:pStyle w:val="706"/>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71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0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36"/>
        <w:ind w:firstLine="400"/>
        <w:jc w:val="left"/>
        <w:spacing w:line="400" w:lineRule="exact"/>
        <w:rPr>
          <w:rFonts w:hAnsi="宋体"/>
          <w:b/>
        </w:rPr>
      </w:pPr>
      <w:r>
        <w:rPr>
          <w:rFonts w:hint="eastAsia" w:hAnsi="宋体"/>
        </w:rPr>
        <w:t xml:space="preserve">8.1 质量标准</w:t>
      </w:r>
      <w:r>
        <w:rPr>
          <w:rFonts w:hAnsi="宋体"/>
          <w:b/>
        </w:rPr>
      </w:r>
      <w:r/>
    </w:p>
    <w:p>
      <w:pPr>
        <w:pStyle w:val="706"/>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6"/>
        <w:ind w:firstLine="400"/>
        <w:jc w:val="left"/>
        <w:spacing w:line="400" w:lineRule="exact"/>
        <w:rPr>
          <w:rFonts w:hAnsi="宋体"/>
        </w:rPr>
      </w:pPr>
      <w:r>
        <w:rPr>
          <w:rFonts w:hint="eastAsia" w:hAnsi="宋体"/>
        </w:rPr>
        <w:t xml:space="preserve">（2）采用中华人民共和国法定计量单位。</w:t>
      </w:r>
      <w:r>
        <w:rPr>
          <w:rFonts w:hAnsi="宋体"/>
        </w:rPr>
      </w:r>
      <w:r/>
    </w:p>
    <w:p>
      <w:pPr>
        <w:pStyle w:val="706"/>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w:t>
      </w:r>
      <w:r>
        <w:rPr>
          <w:rFonts w:hint="eastAsia" w:ascii="宋体" w:hAnsi="宋体"/>
          <w:szCs w:val="21"/>
        </w:rPr>
        <w:t xml:space="preserve">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06"/>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0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0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0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06"/>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8" w:name="_Hlk163047038"/>
      <w:r>
        <w:rPr>
          <w:rFonts w:hint="eastAsia" w:ascii="宋体" w:hAnsi="宋体" w:cs="宋体"/>
          <w:szCs w:val="15"/>
        </w:rPr>
        <w:t xml:space="preserve">因违反前述约定对</w:t>
      </w:r>
      <w:r>
        <w:rPr>
          <w:rFonts w:hint="eastAsia" w:ascii="宋体" w:hAnsi="宋体" w:cs="宋体"/>
          <w:szCs w:val="15"/>
        </w:rPr>
        <w:t xml:space="preserve">第三人构成侵权的，应当由乙方向第三人承担法律责任；甲方依法向第三人赔偿后，有权向乙方追偿。甲方有其他损失的，乙方应当赔偿</w:t>
      </w:r>
      <w:bookmarkEnd w:id="8"/>
      <w:r>
        <w:rPr>
          <w:rFonts w:hint="eastAsia" w:ascii="宋体" w:hAnsi="宋体"/>
          <w:szCs w:val="21"/>
        </w:rPr>
        <w:t xml:space="preserve">。</w:t>
      </w:r>
      <w:r>
        <w:rPr>
          <w:rFonts w:ascii="宋体" w:hAnsi="宋体"/>
          <w:szCs w:val="21"/>
        </w:rPr>
      </w:r>
      <w:r/>
    </w:p>
    <w:p>
      <w:pPr>
        <w:pStyle w:val="706"/>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06"/>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706"/>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06"/>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708"/>
        <w:ind w:firstLine="420"/>
        <w:spacing w:line="400" w:lineRule="exact"/>
        <w:rPr>
          <w:rFonts w:hint="eastAsia" w:eastAsia="宋体"/>
        </w:rPr>
      </w:pPr>
      <w:r>
        <w:rPr>
          <w:rFonts w:hint="eastAsia" w:ascii="宋体" w:hAnsi="宋体" w:cs="Times New Roman"/>
          <w:sz w:val="21"/>
          <w:szCs w:val="21"/>
        </w:rPr>
        <w:t xml:space="preserve">12.2 </w:t>
      </w:r>
      <w:r>
        <w:rPr>
          <w:rFonts w:hint="eastAsia" w:ascii="宋体" w:hAnsi="宋体" w:eastAsia="宋体" w:cs="Times New Roman"/>
          <w:sz w:val="21"/>
          <w:szCs w:val="21"/>
        </w:rPr>
        <w:t xml:space="preserve">对于满足合同约定支付条件的，甲方</w:t>
      </w:r>
      <w:r>
        <w:rPr>
          <w:rFonts w:hint="eastAsia" w:ascii="宋体" w:hAnsi="宋体" w:eastAsia="宋体" w:cs="Times New Roman"/>
          <w:sz w:val="21"/>
          <w:szCs w:val="21"/>
        </w:rPr>
        <w:t xml:space="preserve">原则上应当自收到发票后10个工作日内</w:t>
      </w:r>
      <w:r>
        <w:rPr>
          <w:rFonts w:hint="eastAsia" w:ascii="宋体" w:hAnsi="宋体" w:eastAsia="宋体" w:cs="Times New Roman"/>
          <w:sz w:val="21"/>
          <w:szCs w:val="21"/>
        </w:rPr>
        <w:t xml:space="preserve">将资金支付到合同约定的</w:t>
      </w:r>
      <w:r>
        <w:rPr>
          <w:rFonts w:hint="eastAsia" w:ascii="宋体" w:hAnsi="宋体" w:cs="Times New Roman"/>
          <w:sz w:val="21"/>
          <w:szCs w:val="21"/>
        </w:rPr>
        <w:t xml:space="preserve">乙方</w:t>
      </w:r>
      <w:r>
        <w:rPr>
          <w:rFonts w:hint="eastAsia" w:ascii="宋体" w:hAnsi="宋体" w:eastAsia="宋体" w:cs="Times New Roman"/>
          <w:sz w:val="21"/>
          <w:szCs w:val="21"/>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rPr>
        <w:t xml:space="preserve">政府采购合同专用条款</w:t>
      </w:r>
      <w:r>
        <w:rPr>
          <w:rFonts w:hint="eastAsia" w:ascii="宋体" w:hAnsi="宋体" w:eastAsia="宋体" w:cs="Times New Roman"/>
          <w:sz w:val="21"/>
          <w:szCs w:val="21"/>
        </w:rPr>
        <w:t xml:space="preserve">】中</w:t>
      </w:r>
      <w:r>
        <w:rPr>
          <w:rFonts w:hint="eastAsia" w:ascii="宋体" w:hAnsi="宋体" w:cs="Times New Roman"/>
          <w:sz w:val="21"/>
          <w:szCs w:val="21"/>
        </w:rPr>
        <w:t xml:space="preserve">约</w:t>
      </w:r>
      <w:r>
        <w:rPr>
          <w:rFonts w:hint="eastAsia" w:ascii="宋体" w:hAnsi="宋体" w:eastAsia="宋体" w:cs="Times New Roman"/>
          <w:sz w:val="21"/>
          <w:szCs w:val="21"/>
        </w:rPr>
        <w:t xml:space="preserve">定。</w:t>
      </w:r>
      <w:r>
        <w:rPr>
          <w:rFonts w:hint="eastAsia" w:eastAsia="宋体"/>
        </w:rPr>
      </w:r>
      <w:r/>
    </w:p>
    <w:p>
      <w:pPr>
        <w:pStyle w:val="729"/>
        <w:spacing w:after="0" w:line="400" w:lineRule="exact"/>
        <w:rPr>
          <w:b/>
          <w:bCs/>
          <w:sz w:val="24"/>
          <w:szCs w:val="24"/>
        </w:rPr>
      </w:pPr>
      <w:r>
        <w:rPr>
          <w:rFonts w:hint="eastAsia"/>
          <w:b/>
          <w:bCs/>
          <w:sz w:val="24"/>
          <w:szCs w:val="24"/>
        </w:rPr>
        <w:t xml:space="preserve">13. 履约保证金</w:t>
      </w:r>
      <w:r>
        <w:rPr>
          <w:b/>
          <w:bCs/>
          <w:sz w:val="24"/>
          <w:szCs w:val="24"/>
        </w:rPr>
      </w:r>
      <w:r/>
    </w:p>
    <w:p>
      <w:pPr>
        <w:pStyle w:val="706"/>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06"/>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w:t>
      </w:r>
      <w:r>
        <w:rPr>
          <w:rFonts w:hint="eastAsia" w:ascii="宋体" w:hAnsi="宋体"/>
          <w:szCs w:val="21"/>
        </w:rPr>
        <w:t xml:space="preserve">履行义务，甲方有权从履约保证金中取得补偿或赔偿，且不影响甲方要求乙方承担合同约定的超过履约保证金的违约责任的权利。</w:t>
      </w:r>
      <w:r/>
    </w:p>
    <w:p>
      <w:pPr>
        <w:pStyle w:val="70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06"/>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06"/>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06"/>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71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706"/>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06"/>
        <w:jc w:val="left"/>
        <w:spacing w:line="400" w:lineRule="exact"/>
        <w:rPr>
          <w:rFonts w:ascii="宋体" w:hAnsi="宋体"/>
          <w:b/>
          <w:bCs/>
          <w:sz w:val="24"/>
        </w:rPr>
      </w:pPr>
      <w:r>
        <w:rPr>
          <w:rFonts w:hint="eastAsia" w:ascii="宋体" w:hAnsi="宋体"/>
          <w:b/>
          <w:bCs/>
          <w:sz w:val="24"/>
        </w:rPr>
        <w:t xml:space="preserve">15.</w:t>
      </w:r>
      <w:r>
        <w:rPr>
          <w:rFonts w:hint="eastAsia" w:ascii="宋体" w:hAnsi="宋体"/>
          <w:b/>
          <w:bCs/>
          <w:sz w:val="24"/>
        </w:rPr>
        <w:t xml:space="preserve"> 违约责任</w:t>
      </w:r>
      <w:r>
        <w:rPr>
          <w:rFonts w:ascii="宋体" w:hAnsi="宋体"/>
          <w:b/>
          <w:bCs/>
          <w:sz w:val="24"/>
        </w:rPr>
      </w:r>
      <w:r/>
    </w:p>
    <w:p>
      <w:pPr>
        <w:pStyle w:val="706"/>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706"/>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706"/>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06"/>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06"/>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706"/>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06"/>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06"/>
        <w:jc w:val="left"/>
        <w:spacing w:line="400" w:lineRule="exact"/>
        <w:rPr>
          <w:rFonts w:hint="eastAsia" w:ascii="宋体" w:hAnsi="宋体"/>
          <w:szCs w:val="21"/>
        </w:rPr>
      </w:pPr>
      <w:r>
        <w:rPr>
          <w:rFonts w:hint="eastAsia" w:ascii="宋体" w:hAnsi="宋体"/>
          <w:szCs w:val="21"/>
        </w:rPr>
        <w:t xml:space="preserve">    16.1合同的变更</w:t>
      </w:r>
      <w:r/>
    </w:p>
    <w:p>
      <w:pPr>
        <w:pStyle w:val="706"/>
        <w:ind w:firstLine="420"/>
        <w:jc w:val="left"/>
        <w:spacing w:line="400" w:lineRule="exact"/>
        <w:rPr>
          <w:rFonts w:ascii="宋体" w:hAnsi="宋体"/>
          <w:szCs w:val="21"/>
        </w:rPr>
      </w:pPr>
      <w:r>
        <w:rPr>
          <w:rFonts w:hint="eastAsia" w:ascii="宋体" w:hAnsi="宋体"/>
          <w:szCs w:val="21"/>
        </w:rPr>
        <w:t xml:space="preserve">政府采购合同履行中，在不改变合同</w:t>
      </w:r>
      <w:r>
        <w:rPr>
          <w:rFonts w:hint="eastAsia" w:ascii="宋体" w:hAnsi="宋体"/>
          <w:szCs w:val="21"/>
        </w:rPr>
        <w:t xml:space="preserve">其他条款的前提下，甲方可以在合同价款10%的范围内追加与合同标的相同的货物，并就此与乙方协商一致后签订补充协议。</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（1）合同履行过程中因</w:t>
      </w:r>
      <w:r>
        <w:rPr>
          <w:rFonts w:hint="eastAsia" w:ascii="宋体" w:hAnsi="宋体"/>
          <w:szCs w:val="21"/>
        </w:rPr>
        <w:t xml:space="preserve">投标人</w:t>
      </w:r>
      <w:r>
        <w:rPr>
          <w:rFonts w:hint="eastAsia" w:ascii="宋体" w:hAnsi="宋体"/>
          <w:szCs w:val="21"/>
        </w:rPr>
        <w:t xml:space="preserve">就采购文件、采购过程或结果提起投诉的，甲方认为有必要的，可以中止合同的履行。</w:t>
      </w:r>
      <w:r>
        <w:rPr>
          <w:rFonts w:ascii="宋体" w:hAnsi="宋体"/>
          <w:szCs w:val="21"/>
        </w:rPr>
      </w:r>
      <w:r/>
    </w:p>
    <w:p>
      <w:pPr>
        <w:pStyle w:val="706"/>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1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06"/>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706"/>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06"/>
        <w:ind w:firstLine="420"/>
        <w:spacing w:line="400" w:lineRule="exact"/>
        <w:rPr>
          <w:rFonts w:hint="eastAsia" w:ascii="宋体" w:hAnsi="宋体" w:cs="宋体"/>
          <w:szCs w:val="21"/>
        </w:rPr>
      </w:pPr>
      <w:r>
        <w:rPr>
          <w:rFonts w:hint="eastAsia" w:ascii="宋体" w:hAnsi="宋体"/>
          <w:szCs w:val="21"/>
        </w:rPr>
        <w:t xml:space="preserve">（2）乙方未按合同约定履行，构成根本性</w:t>
      </w:r>
      <w:r>
        <w:rPr>
          <w:rFonts w:hint="eastAsia" w:ascii="宋体" w:hAnsi="宋体"/>
          <w:szCs w:val="21"/>
        </w:rPr>
        <w:t xml:space="preserve">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71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71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06"/>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06"/>
        <w:ind w:firstLine="420"/>
        <w:jc w:val="left"/>
        <w:spacing w:line="400" w:lineRule="exact"/>
        <w:rPr>
          <w:rFonts w:ascii="宋体" w:hAnsi="宋体"/>
          <w:szCs w:val="21"/>
        </w:rPr>
      </w:pPr>
      <w:r>
        <w:rPr>
          <w:rFonts w:hint="eastAsia" w:ascii="宋体" w:hAnsi="宋体"/>
          <w:szCs w:val="21"/>
        </w:rPr>
        <w:t xml:space="preserve">17.1 乙方不得将合同转包给其他</w:t>
      </w:r>
      <w:r>
        <w:rPr>
          <w:rFonts w:hint="eastAsia" w:ascii="宋体" w:hAnsi="宋体"/>
          <w:szCs w:val="21"/>
        </w:rPr>
        <w:t xml:space="preserve">投标人</w:t>
      </w:r>
      <w:r>
        <w:rPr>
          <w:rFonts w:hint="eastAsia" w:ascii="宋体" w:hAnsi="宋体"/>
          <w:szCs w:val="21"/>
        </w:rPr>
        <w:t xml:space="preserve">。涉及合同分包的，乙方应根据采购文件和投标（响应）文件规定进行合同分包。</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06"/>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06"/>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706"/>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w:t>
      </w:r>
      <w:r>
        <w:rPr>
          <w:rFonts w:hint="eastAsia" w:ascii="宋体" w:hAnsi="宋体" w:eastAsia="宋体" w:cs="宋体"/>
          <w:sz w:val="21"/>
        </w:rPr>
        <w:t xml:space="preserve">成时，可以向有关组织申请调解。合同一方或双方不愿调解或调解不成的，可以通过仲裁或诉讼的方式解决争议。</w:t>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706"/>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06"/>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0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729"/>
        <w:ind w:firstLine="420"/>
        <w:spacing w:after="0" w:line="400" w:lineRule="exact"/>
        <w:rPr>
          <w:sz w:val="21"/>
          <w:szCs w:val="24"/>
          <w:lang w:val="en-GB"/>
        </w:rPr>
      </w:pPr>
      <w:r>
        <w:rPr>
          <w:sz w:val="21"/>
          <w:szCs w:val="24"/>
          <w:lang w:val="en-GB"/>
        </w:rPr>
        <w:t xml:space="preserve">2</w:t>
      </w:r>
      <w:r>
        <w:rPr>
          <w:rFonts w:hint="eastAsia"/>
          <w:sz w:val="21"/>
          <w:szCs w:val="24"/>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1"/>
          <w:szCs w:val="24"/>
          <w:lang w:val="en-GB"/>
        </w:rPr>
      </w:r>
      <w:r/>
    </w:p>
    <w:p>
      <w:pPr>
        <w:pStyle w:val="706"/>
        <w:jc w:val="left"/>
        <w:spacing w:line="400" w:lineRule="exact"/>
        <w:rPr>
          <w:rFonts w:hint="eastAsia" w:ascii="宋体" w:hAnsi="宋体"/>
          <w:b/>
          <w:sz w:val="24"/>
        </w:rPr>
      </w:pPr>
      <w:r>
        <w:rPr>
          <w:rFonts w:hint="eastAsia" w:ascii="宋体" w:hAnsi="宋体"/>
          <w:b/>
          <w:sz w:val="24"/>
        </w:rPr>
        <w:t xml:space="preserve">21. 法律适用</w:t>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w:t>
      </w:r>
      <w:r>
        <w:rPr>
          <w:rFonts w:hint="eastAsia" w:ascii="宋体" w:hAnsi="宋体" w:eastAsia="宋体" w:cs="宋体"/>
          <w:sz w:val="21"/>
        </w:rPr>
        <w:t xml:space="preserve">履行及与本合同有关的争议解决，均适用法律、行政法规。</w:t>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70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71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706"/>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706"/>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706"/>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06"/>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706"/>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9" w:name="_Toc20313"/>
      <w:r>
        <w:rPr>
          <w:rFonts w:ascii="黑体" w:hAnsi="华文中宋" w:eastAsia="黑体"/>
          <w:sz w:val="28"/>
          <w:szCs w:val="28"/>
        </w:rPr>
      </w:r>
      <w:r/>
    </w:p>
    <w:p>
      <w:pPr>
        <w:pStyle w:val="706"/>
        <w:rPr>
          <w:rFonts w:ascii="黑体" w:hAnsi="华文中宋" w:eastAsia="黑体"/>
          <w:sz w:val="28"/>
          <w:szCs w:val="28"/>
        </w:rPr>
      </w:pPr>
      <w:r>
        <w:rPr>
          <w:rFonts w:ascii="黑体" w:hAnsi="华文中宋" w:eastAsia="黑体"/>
          <w:sz w:val="28"/>
          <w:szCs w:val="28"/>
        </w:r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pPr>
      <w:r/>
      <w:r/>
    </w:p>
    <w:p>
      <w:pPr>
        <w:pStyle w:val="719"/>
        <w:rPr>
          <w:rFonts w:hint="eastAsia"/>
        </w:rPr>
      </w:pPr>
      <w:r>
        <w:rPr>
          <w:rFonts w:hint="eastAsia"/>
        </w:rPr>
      </w:r>
      <w:r/>
    </w:p>
    <w:p>
      <w:pPr>
        <w:pStyle w:val="708"/>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9"/>
      <w:r>
        <w:rPr>
          <w:rFonts w:ascii="黑体" w:hAnsi="华文中宋" w:eastAsia="黑体"/>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hint="eastAsia" w:ascii="宋体" w:hAnsi="宋体"/>
                <w:szCs w:val="21"/>
              </w:rPr>
            </w:pPr>
            <w:r>
              <w:rPr>
                <w:rFonts w:hint="eastAsia" w:ascii="宋体" w:hAnsi="宋体"/>
                <w:szCs w:val="21"/>
              </w:rPr>
              <w:t xml:space="preserve">第二节</w:t>
            </w:r>
            <w:r/>
          </w:p>
          <w:p>
            <w:pPr>
              <w:pStyle w:val="706"/>
              <w:jc w:val="center"/>
            </w:pPr>
            <w:r>
              <w:rPr>
                <w:rFonts w:hint="eastAsia" w:ascii="宋体" w:hAnsi="宋体"/>
                <w:szCs w:val="21"/>
              </w:rPr>
              <w:t xml:space="preserve">第5.4款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hint="eastAsia" w:ascii="宋体" w:hAnsi="宋体"/>
                <w:szCs w:val="21"/>
              </w:rPr>
            </w:pPr>
            <w:r>
              <w:rPr>
                <w:rFonts w:hint="eastAsia" w:ascii="宋体" w:hAnsi="宋体"/>
                <w:szCs w:val="21"/>
              </w:rPr>
              <w:t xml:space="preserve">第二节</w:t>
            </w:r>
            <w:r/>
          </w:p>
          <w:p>
            <w:pPr>
              <w:pStyle w:val="706"/>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06"/>
            </w:pPr>
            <w:r/>
            <w:r/>
          </w:p>
        </w:tc>
      </w:tr>
      <w:tr>
        <w:trPr>
          <w:cantSplit/>
          <w:trHeight w:val="667"/>
        </w:trPr>
        <w:tc>
          <w:tcPr>
            <w:tcW w:w="1607" w:type="dxa"/>
            <w:vAlign w:val="center"/>
            <w:vMerge w:val="continue"/>
            <w:textDirection w:val="lrTb"/>
            <w:noWrap w:val="false"/>
          </w:tcPr>
          <w:p>
            <w:pPr>
              <w:pStyle w:val="706"/>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pStyle w:val="706"/>
              <w:rPr>
                <w:rFonts w:hint="eastAsia"/>
              </w:rPr>
            </w:pPr>
            <w:r>
              <w:rPr>
                <w:rFonts w:hint="eastAsia"/>
              </w:rPr>
            </w:r>
            <w:r/>
          </w:p>
        </w:tc>
      </w:tr>
      <w:tr>
        <w:trPr>
          <w:trHeight w:val="772"/>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pStyle w:val="706"/>
              <w:rPr>
                <w:rFonts w:hint="eastAsia"/>
              </w:rPr>
            </w:pPr>
            <w:r>
              <w:rPr>
                <w:rFonts w:hint="eastAsia"/>
              </w:rPr>
            </w:r>
            <w:r/>
          </w:p>
        </w:tc>
      </w:tr>
      <w:tr>
        <w:trPr>
          <w:trHeight w:val="667"/>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pStyle w:val="706"/>
              <w:rPr>
                <w:rFonts w:hint="eastAsia"/>
              </w:rPr>
            </w:pPr>
            <w:r>
              <w:rPr>
                <w:rFonts w:hint="eastAsia"/>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06"/>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货物质量缺陷</w:t>
            </w:r>
            <w:r/>
          </w:p>
          <w:p>
            <w:pPr>
              <w:pStyle w:val="706"/>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hint="eastAsia" w:ascii="宋体" w:hAnsi="宋体" w:cs="宋体"/>
                <w:szCs w:val="21"/>
              </w:rPr>
            </w:pPr>
            <w:r>
              <w:rPr>
                <w:rFonts w:hint="eastAsia" w:ascii="宋体" w:hAnsi="宋体" w:cs="宋体"/>
                <w:szCs w:val="21"/>
              </w:rPr>
              <w:t xml:space="preserve">第二节</w:t>
            </w:r>
            <w:r/>
          </w:p>
          <w:p>
            <w:pPr>
              <w:pStyle w:val="71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06"/>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06"/>
              <w:jc w:val="center"/>
              <w:rPr>
                <w:rFonts w:hint="eastAsia" w:ascii="宋体" w:hAnsi="宋体"/>
                <w:szCs w:val="21"/>
              </w:rPr>
            </w:pPr>
            <w:r>
              <w:rPr>
                <w:rFonts w:hint="eastAsia" w:ascii="宋体" w:hAnsi="宋体"/>
                <w:szCs w:val="21"/>
              </w:rPr>
              <w:t xml:space="preserve">第二节</w:t>
            </w:r>
            <w:r/>
          </w:p>
          <w:p>
            <w:pPr>
              <w:pStyle w:val="706"/>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hint="eastAsia" w:ascii="宋体" w:hAnsi="宋体"/>
                <w:szCs w:val="21"/>
              </w:rPr>
            </w:pPr>
            <w:r>
              <w:rPr>
                <w:rFonts w:hint="eastAsia" w:ascii="宋体" w:hAnsi="宋体"/>
                <w:szCs w:val="21"/>
              </w:rPr>
              <w:t xml:space="preserve">第二节</w:t>
            </w:r>
            <w:r/>
          </w:p>
          <w:p>
            <w:pPr>
              <w:pStyle w:val="706"/>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06"/>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pStyle w:val="706"/>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pStyle w:val="706"/>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706"/>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06"/>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706"/>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pStyle w:val="706"/>
              <w:jc w:val="left"/>
              <w:spacing w:line="400" w:lineRule="exact"/>
              <w:rPr>
                <w:rFonts w:hint="eastAsia" w:ascii="宋体" w:hAnsi="宋体" w:cs="宋体"/>
                <w:iCs/>
                <w:szCs w:val="21"/>
              </w:rPr>
            </w:pPr>
            <w:r>
              <w:rPr>
                <w:rFonts w:hint="eastAsia" w:ascii="宋体" w:hAnsi="宋体" w:cs="宋体"/>
                <w:iCs/>
                <w:szCs w:val="21"/>
              </w:rPr>
              <w:t xml:space="preserve">（1</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pStyle w:val="706"/>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706"/>
              <w:jc w:val="center"/>
              <w:rPr>
                <w:rFonts w:ascii="宋体" w:hAnsi="宋体"/>
                <w:szCs w:val="21"/>
              </w:rPr>
            </w:pPr>
            <w:r>
              <w:rPr>
                <w:rFonts w:hint="eastAsia" w:ascii="宋体" w:hAnsi="宋体"/>
                <w:szCs w:val="21"/>
              </w:rPr>
              <w:t xml:space="preserve">第二节</w:t>
            </w:r>
            <w:r>
              <w:rPr>
                <w:rFonts w:ascii="宋体" w:hAnsi="宋体"/>
                <w:szCs w:val="21"/>
              </w:rPr>
            </w:r>
            <w:r/>
          </w:p>
          <w:p>
            <w:pPr>
              <w:pStyle w:val="706"/>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06"/>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06"/>
              <w:jc w:val="left"/>
              <w:rPr>
                <w:rFonts w:ascii="宋体" w:hAnsi="宋体"/>
                <w:szCs w:val="21"/>
              </w:rPr>
            </w:pPr>
            <w:r>
              <w:rPr>
                <w:rFonts w:ascii="宋体" w:hAnsi="宋体"/>
                <w:szCs w:val="21"/>
              </w:rPr>
            </w:r>
            <w:r/>
          </w:p>
        </w:tc>
      </w:tr>
    </w:tbl>
    <w:p>
      <w:pPr>
        <w:pStyle w:val="706"/>
      </w:pPr>
      <w:r/>
      <w:r/>
    </w:p>
    <w:p>
      <w:pPr>
        <w:pStyle w:val="706"/>
        <w:jc w:val="center"/>
        <w:widowControl/>
        <w:rPr>
          <w:rFonts w:hint="eastAsia" w:ascii="仿宋" w:hAnsi="仿宋" w:eastAsia="仿宋" w:cs="仿宋"/>
          <w:b/>
          <w:sz w:val="28"/>
          <w:szCs w:val="28"/>
        </w:rPr>
      </w:pPr>
      <w:r>
        <w:rPr>
          <w:rFonts w:ascii="仿宋" w:hAnsi="仿宋" w:eastAsia="仿宋" w:cs="仿宋"/>
          <w:b/>
          <w:sz w:val="24"/>
        </w:rPr>
        <w:br w:type="page" w:clear="all"/>
      </w:r>
      <w:r>
        <w:rPr>
          <w:rFonts w:hint="eastAsia" w:ascii="仿宋" w:hAnsi="仿宋" w:eastAsia="仿宋" w:cs="仿宋"/>
          <w:b/>
          <w:sz w:val="28"/>
          <w:szCs w:val="28"/>
        </w:rPr>
        <w:t xml:space="preserve">第六章 采购需求</w:t>
      </w:r>
      <w:r/>
    </w:p>
    <w:p>
      <w:pPr>
        <w:pStyle w:val="706"/>
        <w:ind w:firstLine="482"/>
        <w:jc w:val="left"/>
        <w:spacing w:line="520" w:lineRule="exact"/>
        <w:rPr>
          <w:rFonts w:hint="eastAsia" w:ascii="仿宋" w:hAnsi="仿宋" w:eastAsia="仿宋"/>
          <w:b/>
          <w:sz w:val="24"/>
        </w:rPr>
      </w:pPr>
      <w:r>
        <w:rPr>
          <w:rFonts w:hint="eastAsia" w:ascii="仿宋" w:hAnsi="仿宋" w:eastAsia="仿宋"/>
          <w:b/>
          <w:sz w:val="24"/>
        </w:rPr>
        <w:t xml:space="preserve">1、采购技术要求（对不允许偏离的实质性要求和条件，以黑体加斜体方式提示）</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2、本次采购范围包括货物的供应、运输、安装、维修、人员培训及售后服务等。</w:t>
      </w:r>
      <w:r/>
    </w:p>
    <w:p>
      <w:pPr>
        <w:pStyle w:val="706"/>
        <w:ind w:firstLine="480"/>
        <w:spacing w:line="520" w:lineRule="exact"/>
        <w:rPr>
          <w:rFonts w:hint="eastAsia" w:ascii="仿宋" w:hAnsi="仿宋" w:eastAsia="仿宋"/>
          <w:sz w:val="24"/>
        </w:rPr>
      </w:pPr>
      <w:r>
        <w:rPr>
          <w:rFonts w:hint="eastAsia" w:ascii="仿宋" w:hAnsi="仿宋" w:eastAsia="仿宋"/>
          <w:sz w:val="24"/>
        </w:rPr>
        <w:t xml:space="preserve">3、本项目采购预算金额：人民币壹佰贰拾捌万元整（￥：1280000.00元）；最高限价：人民币壹佰贰拾捌万元整（￥：1280000.00元），如</w:t>
      </w:r>
      <w:r>
        <w:rPr>
          <w:rFonts w:hint="eastAsia" w:ascii="仿宋" w:hAnsi="仿宋" w:eastAsia="仿宋"/>
          <w:sz w:val="24"/>
        </w:rPr>
        <w:t xml:space="preserve">投标人</w:t>
      </w:r>
      <w:r>
        <w:rPr>
          <w:rFonts w:hint="eastAsia" w:ascii="仿宋" w:hAnsi="仿宋" w:eastAsia="仿宋"/>
          <w:sz w:val="24"/>
        </w:rPr>
        <w:t xml:space="preserve">总报价超过最高限价的，将被判定为无效响应文件。</w:t>
      </w:r>
      <w:r/>
    </w:p>
    <w:p>
      <w:pPr>
        <w:pStyle w:val="757"/>
        <w:ind w:firstLine="470"/>
        <w:spacing w:before="0" w:beforeAutospacing="0" w:after="0" w:afterAutospacing="0" w:line="520" w:lineRule="exact"/>
        <w:rPr>
          <w:rFonts w:ascii="仿宋" w:hAnsi="仿宋" w:eastAsia="仿宋"/>
        </w:rPr>
      </w:pPr>
      <w:r>
        <w:rPr>
          <w:rFonts w:hint="eastAsia" w:ascii="仿宋" w:hAnsi="仿宋" w:eastAsia="仿宋"/>
        </w:rPr>
        <w:t xml:space="preserve">4、采购</w:t>
      </w:r>
      <w:r>
        <w:rPr>
          <w:rFonts w:ascii="仿宋" w:hAnsi="仿宋" w:eastAsia="仿宋"/>
        </w:rPr>
        <w:t xml:space="preserve">清单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088"/>
        <w:gridCol w:w="956"/>
      </w:tblGrid>
      <w:tr>
        <w:trPr/>
        <w:tc>
          <w:tcPr>
            <w:tcW w:w="1242" w:type="dxa"/>
            <w:vAlign w:val="center"/>
            <w:textDirection w:val="lrTb"/>
            <w:noWrap w:val="false"/>
          </w:tcPr>
          <w:p>
            <w:pPr>
              <w:pStyle w:val="757"/>
              <w:jc w:val="center"/>
              <w:spacing w:before="0" w:beforeAutospacing="0" w:after="0" w:afterAutospacing="0" w:line="520" w:lineRule="exact"/>
              <w:rPr>
                <w:rFonts w:hint="eastAsia" w:ascii="仿宋" w:hAnsi="仿宋" w:eastAsia="仿宋"/>
              </w:rPr>
            </w:pPr>
            <w:r>
              <w:rPr>
                <w:rFonts w:hint="eastAsia" w:ascii="仿宋" w:hAnsi="仿宋" w:eastAsia="仿宋"/>
              </w:rPr>
              <w:t xml:space="preserve">机具名称</w:t>
            </w:r>
            <w:r/>
          </w:p>
        </w:tc>
        <w:tc>
          <w:tcPr>
            <w:tcW w:w="7088" w:type="dxa"/>
            <w:vAlign w:val="center"/>
            <w:textDirection w:val="lrTb"/>
            <w:noWrap w:val="false"/>
          </w:tcPr>
          <w:p>
            <w:pPr>
              <w:pStyle w:val="757"/>
              <w:jc w:val="center"/>
              <w:spacing w:before="0" w:beforeAutospacing="0" w:after="0" w:afterAutospacing="0" w:line="520" w:lineRule="exact"/>
              <w:rPr>
                <w:rFonts w:hint="eastAsia" w:ascii="仿宋" w:hAnsi="仿宋" w:eastAsia="仿宋"/>
              </w:rPr>
            </w:pPr>
            <w:r>
              <w:rPr>
                <w:rFonts w:hint="eastAsia" w:ascii="仿宋" w:hAnsi="仿宋" w:eastAsia="仿宋"/>
              </w:rPr>
              <w:t xml:space="preserve">主要参数</w:t>
            </w:r>
            <w:r/>
          </w:p>
        </w:tc>
        <w:tc>
          <w:tcPr>
            <w:tcW w:w="956" w:type="dxa"/>
            <w:vAlign w:val="center"/>
            <w:textDirection w:val="lrTb"/>
            <w:noWrap w:val="false"/>
          </w:tcPr>
          <w:p>
            <w:pPr>
              <w:pStyle w:val="757"/>
              <w:jc w:val="center"/>
              <w:spacing w:before="0" w:beforeAutospacing="0" w:after="0" w:afterAutospacing="0" w:line="520" w:lineRule="exact"/>
              <w:rPr>
                <w:rFonts w:hint="eastAsia" w:ascii="仿宋" w:hAnsi="仿宋" w:eastAsia="仿宋"/>
              </w:rPr>
            </w:pPr>
            <w:r>
              <w:rPr>
                <w:rFonts w:hint="eastAsia" w:ascii="仿宋" w:hAnsi="仿宋" w:eastAsia="仿宋"/>
              </w:rPr>
              <w:t xml:space="preserve">数量（台）</w:t>
            </w:r>
            <w:r/>
          </w:p>
        </w:tc>
      </w:tr>
      <w:tr>
        <w:trPr/>
        <w:tc>
          <w:tcPr>
            <w:tcW w:w="1242" w:type="dxa"/>
            <w:vAlign w:val="center"/>
            <w:textDirection w:val="lrTb"/>
            <w:noWrap w:val="false"/>
          </w:tcPr>
          <w:p>
            <w:pPr>
              <w:pStyle w:val="757"/>
              <w:spacing w:before="0" w:beforeAutospacing="0" w:after="0" w:afterAutospacing="0" w:line="520" w:lineRule="exact"/>
              <w:rPr>
                <w:rFonts w:hint="eastAsia" w:ascii="仿宋" w:hAnsi="仿宋" w:eastAsia="仿宋"/>
              </w:rPr>
            </w:pPr>
            <w:r>
              <w:rPr>
                <w:rFonts w:hint="eastAsia" w:ascii="仿宋" w:hAnsi="仿宋" w:eastAsia="仿宋"/>
              </w:rPr>
              <w:t xml:space="preserve">拖拉机</w:t>
            </w:r>
            <w:r/>
          </w:p>
        </w:tc>
        <w:tc>
          <w:tcPr>
            <w:tcW w:w="7088" w:type="dxa"/>
            <w:vAlign w:val="center"/>
            <w:textDirection w:val="lrTb"/>
            <w:noWrap w:val="false"/>
          </w:tcPr>
          <w:p>
            <w:pPr>
              <w:pStyle w:val="706"/>
              <w:rPr>
                <w:rFonts w:ascii="仿宋" w:hAnsi="仿宋" w:eastAsia="仿宋"/>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hint="eastAsia" w:ascii="仿宋" w:hAnsi="仿宋" w:eastAsia="仿宋"/>
                <w:sz w:val="24"/>
              </w:rPr>
              <w:t xml:space="preserve">最小功率：130马力</w:t>
            </w:r>
            <w:r>
              <w:rPr>
                <w:rFonts w:ascii="仿宋" w:hAnsi="仿宋" w:eastAsia="仿宋"/>
                <w:sz w:val="24"/>
              </w:rPr>
            </w:r>
            <w:r/>
          </w:p>
          <w:p>
            <w:pPr>
              <w:pStyle w:val="774"/>
              <w:ind w:firstLine="0"/>
              <w:rPr>
                <w:rFonts w:ascii="仿宋" w:hAnsi="仿宋" w:eastAsia="仿宋"/>
                <w:sz w:val="24"/>
                <w:szCs w:val="24"/>
              </w:rPr>
            </w:pPr>
            <w:r>
              <w:rPr>
                <w:rFonts w:hint="eastAsia" w:ascii="仿宋" w:hAnsi="仿宋" w:eastAsia="仿宋" w:cs="宋体"/>
                <w:sz w:val="24"/>
                <w:szCs w:val="24"/>
                <w:lang w:eastAsia="zh-TW"/>
              </w:rPr>
              <w:t xml:space="preserve">▲</w:t>
            </w:r>
            <w:r>
              <w:rPr>
                <w:rFonts w:hint="eastAsia" w:ascii="仿宋" w:hAnsi="仿宋" w:eastAsia="仿宋" w:cs="宋体"/>
                <w:sz w:val="24"/>
                <w:szCs w:val="24"/>
              </w:rPr>
              <w:t xml:space="preserve">2、</w:t>
            </w:r>
            <w:r>
              <w:rPr>
                <w:rFonts w:hint="eastAsia" w:ascii="仿宋" w:hAnsi="仿宋" w:eastAsia="仿宋"/>
                <w:sz w:val="24"/>
                <w:szCs w:val="24"/>
              </w:rPr>
              <w:t xml:space="preserve">整机类型：轮式拖拉机</w:t>
            </w:r>
            <w:r>
              <w:rPr>
                <w:rFonts w:ascii="仿宋" w:hAnsi="仿宋" w:eastAsia="仿宋"/>
                <w:sz w:val="24"/>
                <w:szCs w:val="24"/>
              </w:rPr>
            </w:r>
            <w:r/>
          </w:p>
          <w:p>
            <w:pPr>
              <w:pStyle w:val="706"/>
              <w:rPr>
                <w:rFonts w:ascii="仿宋" w:hAnsi="仿宋" w:eastAsia="仿宋" w:cs="宋体"/>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3、驱动方式：四驱</w:t>
            </w:r>
            <w:r>
              <w:rPr>
                <w:rFonts w:ascii="仿宋" w:hAnsi="仿宋" w:eastAsia="仿宋" w:cs="宋体"/>
                <w:sz w:val="24"/>
              </w:rPr>
            </w:r>
            <w:r/>
          </w:p>
          <w:p>
            <w:pPr>
              <w:pStyle w:val="706"/>
              <w:ind w:firstLine="240"/>
              <w:rPr>
                <w:rFonts w:ascii="仿宋" w:hAnsi="仿宋" w:eastAsia="仿宋"/>
                <w:sz w:val="24"/>
              </w:rPr>
            </w:pPr>
            <w:r>
              <w:rPr>
                <w:rFonts w:hint="eastAsia" w:ascii="仿宋" w:hAnsi="仿宋" w:eastAsia="仿宋" w:cs="宋体"/>
                <w:sz w:val="24"/>
              </w:rPr>
              <w:t xml:space="preserve">4、</w:t>
            </w:r>
            <w:r>
              <w:rPr>
                <w:rFonts w:hint="eastAsia" w:ascii="仿宋" w:hAnsi="仿宋" w:eastAsia="仿宋"/>
                <w:sz w:val="24"/>
              </w:rPr>
              <w:t xml:space="preserve">最小使用质量：4365kg</w:t>
            </w:r>
            <w:r>
              <w:rPr>
                <w:rFonts w:ascii="仿宋" w:hAnsi="仿宋" w:eastAsia="仿宋"/>
                <w:sz w:val="24"/>
              </w:rPr>
            </w:r>
            <w:r/>
          </w:p>
          <w:p>
            <w:pPr>
              <w:pStyle w:val="774"/>
              <w:ind w:firstLine="0"/>
              <w:rPr>
                <w:rFonts w:ascii="仿宋" w:hAnsi="仿宋" w:eastAsia="仿宋"/>
                <w:sz w:val="24"/>
                <w:szCs w:val="24"/>
              </w:rPr>
            </w:pPr>
            <w:r>
              <w:rPr>
                <w:rFonts w:hint="eastAsia" w:ascii="仿宋" w:hAnsi="仿宋" w:eastAsia="仿宋" w:cs="宋体"/>
                <w:sz w:val="24"/>
                <w:szCs w:val="24"/>
                <w:lang w:eastAsia="zh-TW"/>
              </w:rPr>
              <w:t xml:space="preserve">▲</w:t>
            </w:r>
            <w:r>
              <w:rPr>
                <w:rFonts w:hint="eastAsia" w:ascii="仿宋" w:hAnsi="仿宋" w:eastAsia="仿宋" w:cs="宋体"/>
                <w:sz w:val="24"/>
                <w:szCs w:val="24"/>
              </w:rPr>
              <w:t xml:space="preserve">5、</w:t>
            </w:r>
            <w:r>
              <w:rPr>
                <w:rFonts w:hint="eastAsia" w:ascii="仿宋" w:hAnsi="仿宋" w:eastAsia="仿宋"/>
                <w:sz w:val="24"/>
                <w:szCs w:val="24"/>
              </w:rPr>
              <w:t xml:space="preserve">挡位数（前进/倒退）：16/8</w:t>
            </w:r>
            <w:r>
              <w:rPr>
                <w:rFonts w:ascii="仿宋" w:hAnsi="仿宋" w:eastAsia="仿宋"/>
                <w:sz w:val="24"/>
                <w:szCs w:val="24"/>
              </w:rPr>
            </w:r>
            <w:r/>
          </w:p>
          <w:p>
            <w:pPr>
              <w:pStyle w:val="706"/>
              <w:rPr>
                <w:rFonts w:ascii="仿宋" w:hAnsi="仿宋" w:eastAsia="仿宋"/>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6、</w:t>
            </w:r>
            <w:r>
              <w:rPr>
                <w:rFonts w:hint="eastAsia" w:ascii="仿宋" w:hAnsi="仿宋" w:eastAsia="仿宋"/>
                <w:sz w:val="24"/>
              </w:rPr>
              <w:t xml:space="preserve">发动机结构型式：直列、水冷、四冲程、增压、中冷</w:t>
            </w:r>
            <w:r>
              <w:rPr>
                <w:rFonts w:ascii="仿宋" w:hAnsi="仿宋" w:eastAsia="仿宋"/>
                <w:sz w:val="24"/>
              </w:rPr>
            </w:r>
            <w:r/>
          </w:p>
          <w:p>
            <w:pPr>
              <w:pStyle w:val="774"/>
              <w:ind w:firstLine="240"/>
              <w:rPr>
                <w:rFonts w:ascii="仿宋" w:hAnsi="仿宋" w:eastAsia="仿宋"/>
                <w:sz w:val="24"/>
                <w:szCs w:val="24"/>
              </w:rPr>
            </w:pPr>
            <w:r>
              <w:rPr>
                <w:rFonts w:hint="eastAsia" w:ascii="仿宋" w:hAnsi="仿宋" w:eastAsia="仿宋" w:cs="宋体"/>
                <w:sz w:val="24"/>
                <w:szCs w:val="24"/>
              </w:rPr>
              <w:t xml:space="preserve">7、</w:t>
            </w:r>
            <w:r>
              <w:rPr>
                <w:rFonts w:hint="eastAsia" w:ascii="仿宋" w:hAnsi="仿宋" w:eastAsia="仿宋"/>
                <w:sz w:val="24"/>
                <w:szCs w:val="24"/>
              </w:rPr>
              <w:t xml:space="preserve">发动机额定净功率：</w:t>
            </w:r>
            <w:r>
              <w:rPr>
                <w:rFonts w:hint="eastAsia" w:ascii="仿宋" w:hAnsi="仿宋" w:eastAsia="仿宋"/>
                <w:sz w:val="24"/>
              </w:rPr>
              <w:t xml:space="preserve">≥</w:t>
            </w:r>
            <w:r>
              <w:rPr>
                <w:rFonts w:hint="eastAsia" w:ascii="仿宋" w:hAnsi="仿宋" w:eastAsia="仿宋"/>
                <w:sz w:val="24"/>
                <w:szCs w:val="24"/>
              </w:rPr>
              <w:t xml:space="preserve">95.6kw</w:t>
            </w:r>
            <w:r>
              <w:rPr>
                <w:rFonts w:ascii="仿宋" w:hAnsi="仿宋" w:eastAsia="仿宋"/>
                <w:sz w:val="24"/>
                <w:szCs w:val="24"/>
              </w:rPr>
            </w:r>
            <w:r/>
          </w:p>
          <w:p>
            <w:pPr>
              <w:pStyle w:val="706"/>
              <w:ind w:firstLine="24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发动机标定转速：2200r/min</w:t>
            </w:r>
            <w:r>
              <w:rPr>
                <w:rFonts w:ascii="仿宋" w:hAnsi="仿宋" w:eastAsia="仿宋"/>
                <w:sz w:val="24"/>
              </w:rPr>
            </w:r>
            <w:r/>
          </w:p>
          <w:p>
            <w:pPr>
              <w:pStyle w:val="774"/>
              <w:ind w:firstLine="0"/>
              <w:rPr>
                <w:rFonts w:ascii="仿宋" w:hAnsi="仿宋" w:eastAsia="仿宋"/>
                <w:sz w:val="24"/>
                <w:szCs w:val="24"/>
              </w:rPr>
            </w:pPr>
            <w:r>
              <w:rPr>
                <w:rFonts w:hint="eastAsia" w:ascii="仿宋" w:hAnsi="仿宋" w:eastAsia="仿宋" w:cs="宋体"/>
                <w:sz w:val="24"/>
                <w:szCs w:val="24"/>
                <w:lang w:eastAsia="zh-TW"/>
              </w:rPr>
              <w:t xml:space="preserve">▲</w:t>
            </w:r>
            <w:r>
              <w:rPr>
                <w:rFonts w:hint="eastAsia" w:ascii="仿宋" w:hAnsi="仿宋" w:eastAsia="仿宋" w:cs="宋体"/>
                <w:sz w:val="24"/>
                <w:szCs w:val="24"/>
              </w:rPr>
              <w:t xml:space="preserve">9、</w:t>
            </w:r>
            <w:r>
              <w:rPr>
                <w:rFonts w:hint="eastAsia" w:ascii="仿宋" w:hAnsi="仿宋" w:eastAsia="仿宋"/>
                <w:sz w:val="24"/>
                <w:szCs w:val="24"/>
              </w:rPr>
              <w:t xml:space="preserve">传动系箱体数量：2个</w:t>
            </w:r>
            <w:r>
              <w:rPr>
                <w:rFonts w:ascii="仿宋" w:hAnsi="仿宋" w:eastAsia="仿宋"/>
                <w:sz w:val="24"/>
                <w:szCs w:val="24"/>
              </w:rPr>
            </w:r>
            <w:r/>
          </w:p>
          <w:p>
            <w:pPr>
              <w:pStyle w:val="774"/>
              <w:ind w:firstLine="0"/>
              <w:rPr>
                <w:rFonts w:ascii="仿宋" w:hAnsi="仿宋" w:eastAsia="仿宋"/>
                <w:sz w:val="24"/>
                <w:szCs w:val="24"/>
              </w:rPr>
            </w:pPr>
            <w:r>
              <w:rPr>
                <w:rFonts w:hint="eastAsia" w:ascii="仿宋" w:hAnsi="仿宋" w:eastAsia="仿宋" w:cs="宋体"/>
                <w:sz w:val="24"/>
                <w:szCs w:val="24"/>
                <w:lang w:eastAsia="zh-TW"/>
              </w:rPr>
              <w:t xml:space="preserve">▲</w:t>
            </w:r>
            <w:r>
              <w:rPr>
                <w:rFonts w:hint="eastAsia" w:ascii="仿宋" w:hAnsi="仿宋" w:eastAsia="仿宋" w:cs="宋体"/>
                <w:sz w:val="24"/>
                <w:szCs w:val="24"/>
              </w:rPr>
              <w:t xml:space="preserve">10、</w:t>
            </w:r>
            <w:r>
              <w:rPr>
                <w:rFonts w:hint="eastAsia" w:ascii="仿宋" w:hAnsi="仿宋" w:eastAsia="仿宋"/>
                <w:sz w:val="24"/>
                <w:szCs w:val="24"/>
              </w:rPr>
              <w:t xml:space="preserve">变速箱（器）型式：机械平面组成式</w:t>
            </w:r>
            <w:r>
              <w:rPr>
                <w:rFonts w:ascii="仿宋" w:hAnsi="仿宋" w:eastAsia="仿宋"/>
                <w:sz w:val="24"/>
                <w:szCs w:val="24"/>
              </w:rPr>
            </w:r>
            <w:r/>
          </w:p>
          <w:p>
            <w:pPr>
              <w:pStyle w:val="706"/>
              <w:rPr>
                <w:rFonts w:ascii="仿宋" w:hAnsi="仿宋" w:eastAsia="仿宋"/>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11、</w:t>
            </w:r>
            <w:r>
              <w:rPr>
                <w:rFonts w:hint="eastAsia" w:ascii="仿宋" w:hAnsi="仿宋" w:eastAsia="仿宋"/>
                <w:sz w:val="24"/>
              </w:rPr>
              <w:t xml:space="preserve">液压输出组数：2组</w:t>
            </w:r>
            <w:r>
              <w:rPr>
                <w:rFonts w:ascii="仿宋" w:hAnsi="仿宋" w:eastAsia="仿宋"/>
                <w:sz w:val="24"/>
              </w:rPr>
            </w:r>
            <w:r/>
          </w:p>
          <w:p>
            <w:pPr>
              <w:pStyle w:val="774"/>
              <w:ind w:firstLine="0"/>
              <w:rPr>
                <w:rFonts w:ascii="仿宋" w:hAnsi="仿宋" w:eastAsia="仿宋"/>
                <w:sz w:val="24"/>
                <w:szCs w:val="24"/>
              </w:rPr>
            </w:pPr>
            <w:r>
              <w:rPr>
                <w:rFonts w:hint="eastAsia" w:ascii="仿宋" w:hAnsi="仿宋" w:eastAsia="仿宋" w:cs="宋体"/>
                <w:sz w:val="24"/>
                <w:szCs w:val="24"/>
                <w:lang w:eastAsia="zh-TW"/>
              </w:rPr>
              <w:t xml:space="preserve">★</w:t>
            </w:r>
            <w:r>
              <w:rPr>
                <w:rFonts w:hint="eastAsia" w:ascii="仿宋" w:hAnsi="仿宋" w:eastAsia="仿宋" w:cs="宋体"/>
                <w:sz w:val="24"/>
                <w:szCs w:val="24"/>
              </w:rPr>
              <w:t xml:space="preserve">12、</w:t>
            </w:r>
            <w:r>
              <w:rPr>
                <w:rFonts w:hint="eastAsia" w:ascii="仿宋" w:hAnsi="仿宋" w:eastAsia="仿宋"/>
                <w:sz w:val="24"/>
                <w:szCs w:val="24"/>
              </w:rPr>
              <w:t xml:space="preserve">动力输出</w:t>
            </w:r>
            <w:r>
              <w:rPr>
                <w:rFonts w:hint="eastAsia" w:ascii="仿宋" w:hAnsi="仿宋" w:eastAsia="仿宋"/>
                <w:sz w:val="24"/>
                <w:szCs w:val="24"/>
              </w:rPr>
              <w:t xml:space="preserve">轴花键数目：6键</w:t>
            </w:r>
            <w:r>
              <w:rPr>
                <w:rFonts w:ascii="仿宋" w:hAnsi="仿宋" w:eastAsia="仿宋"/>
                <w:sz w:val="24"/>
                <w:szCs w:val="24"/>
              </w:rPr>
            </w:r>
            <w:r/>
          </w:p>
          <w:p>
            <w:pPr>
              <w:pStyle w:val="706"/>
              <w:rPr>
                <w:rFonts w:ascii="仿宋" w:hAnsi="仿宋" w:eastAsia="仿宋"/>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13、</w:t>
            </w:r>
            <w:r>
              <w:rPr>
                <w:rFonts w:hint="eastAsia" w:ascii="仿宋" w:hAnsi="仿宋" w:eastAsia="仿宋"/>
                <w:sz w:val="24"/>
              </w:rPr>
              <w:t xml:space="preserve">动力输出轴标准转速：540/760r/min</w:t>
            </w:r>
            <w:r>
              <w:rPr>
                <w:rFonts w:ascii="仿宋" w:hAnsi="仿宋" w:eastAsia="仿宋"/>
                <w:sz w:val="24"/>
              </w:rPr>
            </w:r>
            <w:r/>
          </w:p>
          <w:p>
            <w:pPr>
              <w:pStyle w:val="774"/>
              <w:ind w:firstLine="240"/>
              <w:rPr>
                <w:rFonts w:ascii="仿宋" w:hAnsi="仿宋" w:eastAsia="仿宋"/>
                <w:sz w:val="24"/>
                <w:szCs w:val="24"/>
              </w:rPr>
            </w:pPr>
            <w:r>
              <w:rPr>
                <w:rFonts w:hint="eastAsia" w:ascii="仿宋" w:hAnsi="仿宋" w:eastAsia="仿宋"/>
                <w:sz w:val="24"/>
                <w:szCs w:val="24"/>
              </w:rPr>
              <w:t xml:space="preserve">14、轮胎型号(前轮/后轮水田轮)：11.4-28/16.9-34</w:t>
            </w:r>
            <w:r>
              <w:rPr>
                <w:rFonts w:ascii="仿宋" w:hAnsi="仿宋" w:eastAsia="仿宋"/>
                <w:sz w:val="24"/>
                <w:szCs w:val="24"/>
              </w:rPr>
            </w:r>
            <w:r/>
          </w:p>
          <w:p>
            <w:pPr>
              <w:pStyle w:val="706"/>
              <w:ind w:firstLine="240"/>
              <w:rPr>
                <w:rFonts w:ascii="仿宋" w:hAnsi="仿宋" w:eastAsia="仿宋"/>
                <w:sz w:val="24"/>
              </w:rPr>
            </w:pPr>
            <w:r>
              <w:rPr>
                <w:rFonts w:hint="eastAsia" w:ascii="仿宋" w:hAnsi="仿宋" w:eastAsia="仿宋"/>
                <w:sz w:val="24"/>
              </w:rPr>
              <w:t xml:space="preserve">15、每台配备驾驶室空调</w:t>
            </w:r>
            <w:r>
              <w:rPr>
                <w:rFonts w:ascii="仿宋" w:hAnsi="仿宋" w:eastAsia="仿宋"/>
                <w:sz w:val="24"/>
              </w:rPr>
            </w:r>
            <w:r/>
          </w:p>
          <w:p>
            <w:pPr>
              <w:pStyle w:val="706"/>
              <w:rPr>
                <w:rFonts w:hint="eastAsia" w:ascii="仿宋" w:hAnsi="仿宋" w:eastAsia="仿宋"/>
                <w:sz w:val="24"/>
              </w:rPr>
            </w:pPr>
            <w:r>
              <w:rPr>
                <w:rFonts w:hint="eastAsia" w:ascii="仿宋" w:hAnsi="仿宋" w:eastAsia="仿宋" w:cs="宋体"/>
                <w:sz w:val="24"/>
                <w:lang w:eastAsia="zh-TW"/>
              </w:rPr>
              <w:t xml:space="preserve">★</w:t>
            </w:r>
            <w:r>
              <w:rPr>
                <w:rFonts w:hint="eastAsia" w:ascii="仿宋" w:hAnsi="仿宋" w:eastAsia="仿宋" w:cs="宋体"/>
                <w:sz w:val="24"/>
              </w:rPr>
              <w:t xml:space="preserve">16、每台配备</w:t>
            </w:r>
            <w:r>
              <w:rPr>
                <w:rFonts w:hint="eastAsia" w:ascii="仿宋" w:hAnsi="仿宋" w:eastAsia="仿宋"/>
                <w:sz w:val="24"/>
              </w:rPr>
              <w:t xml:space="preserve">12伏电瓶</w:t>
            </w:r>
            <w:r/>
          </w:p>
        </w:tc>
        <w:tc>
          <w:tcPr>
            <w:tcW w:w="956" w:type="dxa"/>
            <w:vAlign w:val="center"/>
            <w:textDirection w:val="lrTb"/>
            <w:noWrap w:val="false"/>
          </w:tcPr>
          <w:p>
            <w:pPr>
              <w:pStyle w:val="757"/>
              <w:jc w:val="center"/>
              <w:spacing w:before="0" w:beforeAutospacing="0" w:after="0" w:afterAutospacing="0" w:line="520" w:lineRule="exact"/>
              <w:rPr>
                <w:rFonts w:hint="eastAsia" w:ascii="仿宋" w:hAnsi="仿宋" w:eastAsia="仿宋"/>
              </w:rPr>
            </w:pPr>
            <w:r>
              <w:rPr>
                <w:rFonts w:hint="eastAsia" w:ascii="仿宋" w:hAnsi="仿宋" w:eastAsia="仿宋"/>
              </w:rPr>
              <w:t xml:space="preserve">2</w:t>
            </w:r>
            <w:r/>
          </w:p>
        </w:tc>
      </w:tr>
      <w:tr>
        <w:trPr/>
        <w:tc>
          <w:tcPr>
            <w:tcW w:w="1242" w:type="dxa"/>
            <w:vAlign w:val="center"/>
            <w:textDirection w:val="lrTb"/>
            <w:noWrap w:val="false"/>
          </w:tcPr>
          <w:p>
            <w:pPr>
              <w:pStyle w:val="757"/>
              <w:spacing w:before="0" w:beforeAutospacing="0" w:after="0" w:afterAutospacing="0" w:line="520" w:lineRule="exact"/>
              <w:rPr>
                <w:rFonts w:hint="eastAsia" w:ascii="仿宋" w:hAnsi="仿宋" w:eastAsia="仿宋"/>
              </w:rPr>
            </w:pPr>
            <w:r>
              <w:rPr>
                <w:rFonts w:hint="eastAsia" w:ascii="仿宋" w:hAnsi="仿宋" w:eastAsia="仿宋"/>
              </w:rPr>
              <w:t xml:space="preserve">圆捆打捆机</w:t>
            </w:r>
            <w:r/>
          </w:p>
        </w:tc>
        <w:tc>
          <w:tcPr>
            <w:tcW w:w="7088" w:type="dxa"/>
            <w:vAlign w:val="center"/>
            <w:textDirection w:val="lrTb"/>
            <w:noWrap w:val="false"/>
          </w:tcPr>
          <w:p>
            <w:pPr>
              <w:pStyle w:val="706"/>
              <w:ind w:firstLine="240"/>
              <w:rPr>
                <w:rFonts w:ascii="仿宋" w:hAnsi="仿宋" w:eastAsia="仿宋"/>
                <w:sz w:val="24"/>
              </w:rPr>
            </w:pPr>
            <w:r>
              <w:rPr>
                <w:rFonts w:hint="eastAsia" w:ascii="仿宋" w:hAnsi="仿宋" w:eastAsia="仿宋"/>
                <w:sz w:val="24"/>
              </w:rPr>
              <w:t xml:space="preserve">1、草捆直径≥1.2M;</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2、草捆宽度≥1.2M;</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3、捡拾器宽度：≥2M</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4、捡拾器结构形式：弹齿式</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5、横向喂入绞龙数量：≥2</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6、压缩室成捆机构形式：滚筒式</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7、捡拾宽度≥1.9M；</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8、弹齿数量：≥160；</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9、齿条数量：≥5</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10、卷压滚筒数量≥18；</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11、辊子直径：≥200mm</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12、缠捆方式：网</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13、配备自动润滑系统；</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14、配备喂入底板升降功能和堵草反转功能；</w:t>
            </w:r>
            <w:r>
              <w:rPr>
                <w:rFonts w:ascii="仿宋" w:hAnsi="仿宋" w:eastAsia="仿宋"/>
                <w:sz w:val="24"/>
              </w:rPr>
            </w:r>
            <w:r/>
          </w:p>
          <w:p>
            <w:pPr>
              <w:pStyle w:val="706"/>
              <w:ind w:firstLine="240"/>
              <w:rPr>
                <w:rFonts w:ascii="仿宋" w:hAnsi="仿宋" w:eastAsia="仿宋"/>
                <w:sz w:val="24"/>
              </w:rPr>
            </w:pPr>
            <w:r>
              <w:rPr>
                <w:rFonts w:hint="eastAsia" w:ascii="仿宋" w:hAnsi="仿宋" w:eastAsia="仿宋"/>
                <w:sz w:val="24"/>
              </w:rPr>
              <w:t xml:space="preserve">15、配套动力范围：≥120马力；</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16、切刀数量≥20把；</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17、理论最小切割长度：≤5.5cm；</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18、密度设置：电子控制调整（驾驶室内通过屏幕调整）；</w:t>
            </w:r>
            <w:r>
              <w:rPr>
                <w:rFonts w:ascii="仿宋" w:hAnsi="仿宋" w:eastAsia="仿宋"/>
                <w:sz w:val="24"/>
              </w:rPr>
            </w:r>
            <w:r/>
          </w:p>
          <w:p>
            <w:pPr>
              <w:pStyle w:val="706"/>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19、网绳存储：3（一个工作，两个备用）；</w:t>
            </w:r>
            <w:r>
              <w:rPr>
                <w:rFonts w:ascii="仿宋" w:hAnsi="仿宋" w:eastAsia="仿宋"/>
                <w:sz w:val="24"/>
              </w:rPr>
            </w:r>
            <w:r/>
          </w:p>
          <w:p>
            <w:pPr>
              <w:pStyle w:val="706"/>
              <w:rPr>
                <w:rFonts w:hint="eastAsia"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20、控制系统：智能显示器，兼容ISOBUS；</w:t>
            </w:r>
            <w:r/>
          </w:p>
        </w:tc>
        <w:tc>
          <w:tcPr>
            <w:tcW w:w="956" w:type="dxa"/>
            <w:vAlign w:val="center"/>
            <w:textDirection w:val="lrTb"/>
            <w:noWrap w:val="false"/>
          </w:tcPr>
          <w:p>
            <w:pPr>
              <w:pStyle w:val="757"/>
              <w:jc w:val="center"/>
              <w:spacing w:before="0" w:beforeAutospacing="0" w:after="0" w:afterAutospacing="0" w:line="520" w:lineRule="exact"/>
              <w:rPr>
                <w:rFonts w:hint="eastAsia" w:ascii="仿宋" w:hAnsi="仿宋" w:eastAsia="仿宋"/>
              </w:rPr>
            </w:pPr>
            <w:r>
              <w:rPr>
                <w:rFonts w:hint="eastAsia" w:ascii="仿宋" w:hAnsi="仿宋" w:eastAsia="仿宋"/>
              </w:rPr>
              <w:t xml:space="preserve">2</w:t>
            </w:r>
            <w:r/>
          </w:p>
        </w:tc>
      </w:tr>
    </w:tbl>
    <w:p>
      <w:pPr>
        <w:pStyle w:val="706"/>
        <w:ind w:left="141" w:firstLine="365"/>
        <w:spacing w:line="440" w:lineRule="exact"/>
        <w:widowControl/>
        <w:tabs>
          <w:tab w:val="left" w:pos="8400" w:leader="none"/>
        </w:tabs>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、需要执行的标准：有国家标准的执行国家标准，无国家标准的执行行业标准，无行业标准的执行地方标准，无地方标准的执行企业标准。生产制造所需要的所有主材和辅助材</w:t>
      </w:r>
      <w:r>
        <w:rPr>
          <w:rFonts w:hint="eastAsia" w:ascii="仿宋" w:hAnsi="仿宋" w:eastAsia="仿宋" w:cs="宋体"/>
          <w:sz w:val="24"/>
        </w:rPr>
        <w:t xml:space="preserve">料的质量、安全符合国家规定。</w:t>
      </w:r>
      <w:r>
        <w:rPr>
          <w:rFonts w:ascii="仿宋" w:hAnsi="仿宋" w:eastAsia="仿宋" w:cs="宋体"/>
          <w:sz w:val="24"/>
        </w:rPr>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、供货周期：合同签订后30日内完成全部项目内容。</w:t>
      </w:r>
      <w:r/>
    </w:p>
    <w:p>
      <w:pPr>
        <w:pStyle w:val="706"/>
        <w:ind w:left="141" w:firstLine="365"/>
        <w:spacing w:line="440" w:lineRule="exact"/>
        <w:widowControl/>
        <w:tabs>
          <w:tab w:val="left" w:pos="8400" w:leader="none"/>
        </w:tabs>
        <w:rPr>
          <w:rFonts w:ascii="仿宋" w:hAnsi="仿宋" w:eastAsia="仿宋" w:cs="宋体"/>
          <w:sz w:val="24"/>
        </w:rPr>
      </w:pPr>
      <w:r>
        <w:rPr>
          <w:rFonts w:hint="eastAsia" w:ascii="仿宋" w:hAnsi="仿宋" w:eastAsia="仿宋" w:cs="宋体"/>
          <w:sz w:val="24"/>
        </w:rPr>
        <w:t xml:space="preserve">7</w:t>
      </w:r>
      <w:r>
        <w:rPr>
          <w:rFonts w:hint="eastAsia" w:ascii="仿宋" w:hAnsi="仿宋" w:eastAsia="仿宋" w:cs="宋体"/>
          <w:sz w:val="24"/>
        </w:rPr>
        <w:t xml:space="preserve">、质保期：1年</w:t>
      </w:r>
      <w:r>
        <w:rPr>
          <w:rFonts w:ascii="仿宋" w:hAnsi="仿宋" w:eastAsia="仿宋" w:cs="宋体"/>
          <w:sz w:val="24"/>
        </w:rPr>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、供货地点：</w:t>
      </w:r>
      <w:r>
        <w:rPr>
          <w:rFonts w:hint="eastAsia" w:ascii="仿宋" w:hAnsi="仿宋" w:eastAsia="仿宋" w:cs="宋体"/>
          <w:sz w:val="24"/>
        </w:rPr>
        <w:t xml:space="preserve">招标人</w:t>
      </w:r>
      <w:r>
        <w:rPr>
          <w:rFonts w:hint="eastAsia" w:ascii="仿宋" w:hAnsi="仿宋" w:eastAsia="仿宋" w:cs="宋体"/>
          <w:sz w:val="24"/>
        </w:rPr>
        <w:t xml:space="preserve">指定地点。</w:t>
      </w:r>
      <w:r/>
    </w:p>
    <w:p>
      <w:pPr>
        <w:pStyle w:val="706"/>
        <w:ind w:left="141" w:firstLine="365"/>
        <w:spacing w:line="440" w:lineRule="exact"/>
        <w:widowControl/>
        <w:tabs>
          <w:tab w:val="left" w:pos="8400" w:leader="none"/>
        </w:tabs>
        <w:rPr>
          <w:rFonts w:ascii="仿宋" w:hAnsi="仿宋" w:eastAsia="仿宋" w:cs="宋体"/>
          <w:sz w:val="24"/>
        </w:rPr>
      </w:pPr>
      <w:r>
        <w:rPr>
          <w:rFonts w:hint="eastAsia" w:ascii="仿宋" w:hAnsi="仿宋" w:eastAsia="仿宋" w:cs="宋体"/>
          <w:sz w:val="24"/>
        </w:rPr>
        <w:t xml:space="preserve">9</w:t>
      </w:r>
      <w:r>
        <w:rPr>
          <w:rFonts w:hint="eastAsia" w:ascii="仿宋" w:hAnsi="仿宋" w:eastAsia="仿宋" w:cs="宋体"/>
          <w:sz w:val="24"/>
        </w:rPr>
        <w:t xml:space="preserve">、付款方式：签订合同后，供货完成经验收合格后，</w:t>
      </w:r>
      <w:r>
        <w:rPr>
          <w:rFonts w:hint="eastAsia" w:ascii="仿宋" w:hAnsi="仿宋" w:eastAsia="仿宋" w:cs="宋体"/>
          <w:sz w:val="24"/>
        </w:rPr>
        <w:t xml:space="preserve">招标人</w:t>
      </w:r>
      <w:r>
        <w:rPr>
          <w:rFonts w:hint="eastAsia" w:ascii="仿宋" w:hAnsi="仿宋" w:eastAsia="仿宋" w:cs="宋体"/>
          <w:sz w:val="24"/>
        </w:rPr>
        <w:t xml:space="preserve">支付合同价的90%，余款质保期满后且无重大质量及售后服务问题，一次性无息结清。</w:t>
      </w:r>
      <w:r>
        <w:rPr>
          <w:rFonts w:ascii="仿宋" w:hAnsi="仿宋" w:eastAsia="仿宋" w:cs="宋体"/>
          <w:sz w:val="24"/>
        </w:rPr>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10</w:t>
      </w:r>
      <w:r>
        <w:rPr>
          <w:rFonts w:hint="eastAsia" w:ascii="仿宋" w:hAnsi="仿宋" w:eastAsia="仿宋" w:cs="宋体"/>
          <w:sz w:val="24"/>
        </w:rPr>
        <w:t xml:space="preserve">、基本要求:</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①</w:t>
      </w:r>
      <w:r>
        <w:rPr>
          <w:rFonts w:hint="eastAsia" w:ascii="仿宋" w:hAnsi="仿宋" w:eastAsia="仿宋" w:cs="宋体"/>
          <w:sz w:val="24"/>
        </w:rPr>
        <w:t xml:space="preserve">投标人</w:t>
      </w:r>
      <w:r>
        <w:rPr>
          <w:rFonts w:hint="eastAsia" w:ascii="仿宋" w:hAnsi="仿宋" w:eastAsia="仿宋" w:cs="宋体"/>
          <w:sz w:val="24"/>
        </w:rPr>
        <w:t xml:space="preserve">在实施过程中须严格落实安全制度，实施过程中若发生一切不安全事故，采购方不承担任何法律和经济责任。</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②</w:t>
      </w:r>
      <w:r>
        <w:rPr>
          <w:rFonts w:hint="eastAsia" w:ascii="仿宋" w:hAnsi="仿宋" w:eastAsia="仿宋" w:cs="宋体"/>
          <w:sz w:val="24"/>
        </w:rPr>
        <w:t xml:space="preserve">投标人</w:t>
      </w:r>
      <w:r>
        <w:rPr>
          <w:rFonts w:hint="eastAsia" w:ascii="仿宋" w:hAnsi="仿宋" w:eastAsia="仿宋" w:cs="宋体"/>
          <w:sz w:val="24"/>
        </w:rPr>
        <w:t xml:space="preserve">提供的货物（含配件）应是全新的、未使用过的原装合格正品，并保证所提供货物的开箱合格率为100%，外观和内在质量都不得有任何问题。在各个方面符合合同规定的质量、规格和性能要求。在规定的质保期内，中标单位应对由于设计、工艺或材料的缺陷或故障负责。在未验收前，货物保管、安全均由中标单位负责;</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③所提供的技术资料（含软件）完整正确，数据和资料准确无误，能够保证设备按时正确地安装、调试和验收，并能满足正常运行和维修保养的需要。</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④中标</w:t>
      </w:r>
      <w:r>
        <w:rPr>
          <w:rFonts w:hint="eastAsia" w:ascii="仿宋" w:hAnsi="仿宋" w:eastAsia="仿宋" w:cs="宋体"/>
          <w:sz w:val="24"/>
        </w:rPr>
        <w:t xml:space="preserve">投标人</w:t>
      </w:r>
      <w:r>
        <w:rPr>
          <w:rFonts w:hint="eastAsia" w:ascii="仿宋" w:hAnsi="仿宋" w:eastAsia="仿宋" w:cs="宋体"/>
          <w:sz w:val="24"/>
        </w:rPr>
        <w:t xml:space="preserve">按合同规定完成供货，由</w:t>
      </w:r>
      <w:r>
        <w:rPr>
          <w:rFonts w:hint="eastAsia" w:ascii="仿宋" w:hAnsi="仿宋" w:eastAsia="仿宋" w:cs="宋体"/>
          <w:sz w:val="24"/>
        </w:rPr>
        <w:t xml:space="preserve">招标人</w:t>
      </w:r>
      <w:r>
        <w:rPr>
          <w:rFonts w:hint="eastAsia" w:ascii="仿宋" w:hAnsi="仿宋" w:eastAsia="仿宋" w:cs="宋体"/>
          <w:sz w:val="24"/>
        </w:rPr>
        <w:t xml:space="preserve">组织相关人员进行初步验收，验收过程中，如发现所投货物有变形及参数不符等质量问题，5天内无条件完成更换;</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⑤供货完成后，由</w:t>
      </w:r>
      <w:r>
        <w:rPr>
          <w:rFonts w:hint="eastAsia" w:ascii="仿宋" w:hAnsi="仿宋" w:eastAsia="仿宋" w:cs="宋体"/>
          <w:sz w:val="24"/>
        </w:rPr>
        <w:t xml:space="preserve">招标人</w:t>
      </w:r>
      <w:r>
        <w:rPr>
          <w:rFonts w:hint="eastAsia" w:ascii="仿宋" w:hAnsi="仿宋" w:eastAsia="仿宋" w:cs="宋体"/>
          <w:sz w:val="24"/>
        </w:rPr>
        <w:t xml:space="preserve">组织相关人员进行最终验收，对供货过程中</w:t>
      </w:r>
      <w:r>
        <w:rPr>
          <w:rFonts w:hint="eastAsia" w:ascii="仿宋" w:hAnsi="仿宋" w:eastAsia="仿宋" w:cs="宋体"/>
          <w:sz w:val="24"/>
        </w:rPr>
        <w:t xml:space="preserve">造成的轻微损坏，由中标</w:t>
      </w:r>
      <w:r>
        <w:rPr>
          <w:rFonts w:hint="eastAsia" w:ascii="仿宋" w:hAnsi="仿宋" w:eastAsia="仿宋" w:cs="宋体"/>
          <w:sz w:val="24"/>
        </w:rPr>
        <w:t xml:space="preserve">投标人</w:t>
      </w:r>
      <w:r>
        <w:rPr>
          <w:rFonts w:hint="eastAsia" w:ascii="仿宋" w:hAnsi="仿宋" w:eastAsia="仿宋" w:cs="宋体"/>
          <w:sz w:val="24"/>
        </w:rPr>
        <w:t xml:space="preserve">2天内及时作出修补;对于供货过程中货物损坏严重，造成安全隐患的，中标</w:t>
      </w:r>
      <w:r>
        <w:rPr>
          <w:rFonts w:hint="eastAsia" w:ascii="仿宋" w:hAnsi="仿宋" w:eastAsia="仿宋" w:cs="宋体"/>
          <w:sz w:val="24"/>
        </w:rPr>
        <w:t xml:space="preserve">投标人</w:t>
      </w:r>
      <w:r>
        <w:rPr>
          <w:rFonts w:hint="eastAsia" w:ascii="仿宋" w:hAnsi="仿宋" w:eastAsia="仿宋" w:cs="宋体"/>
          <w:sz w:val="24"/>
        </w:rPr>
        <w:t xml:space="preserve">5天内应无条件完成更换，更换的货物必须以同样型号的货物在使用方规定的时间内予以更换，否则使用方将自行采取必要的措施，由此产生的风险和费用应由中标</w:t>
      </w:r>
      <w:r>
        <w:rPr>
          <w:rFonts w:hint="eastAsia" w:ascii="仿宋" w:hAnsi="仿宋" w:eastAsia="仿宋" w:cs="宋体"/>
          <w:sz w:val="24"/>
        </w:rPr>
        <w:t xml:space="preserve">投标人</w:t>
      </w:r>
      <w:r>
        <w:rPr>
          <w:rFonts w:hint="eastAsia" w:ascii="仿宋" w:hAnsi="仿宋" w:eastAsia="仿宋" w:cs="宋体"/>
          <w:sz w:val="24"/>
        </w:rPr>
        <w:t xml:space="preserve">负责承担。</w:t>
      </w:r>
      <w:r/>
    </w:p>
    <w:p>
      <w:pPr>
        <w:pStyle w:val="706"/>
        <w:ind w:left="141" w:firstLine="365"/>
        <w:spacing w:line="440" w:lineRule="exact"/>
        <w:widowControl/>
        <w:tabs>
          <w:tab w:val="left" w:pos="8400" w:leader="none"/>
        </w:tabs>
        <w:rPr>
          <w:rFonts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、方案要求：</w:t>
      </w:r>
      <w:r>
        <w:rPr>
          <w:rFonts w:ascii="仿宋" w:hAnsi="仿宋" w:eastAsia="仿宋" w:cs="宋体"/>
          <w:sz w:val="24"/>
        </w:rPr>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.1供货方案：</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（1）‌组织安排‌：为保证服务质量，派遣多名专业技术人员服务于项目，确保技术人员工作能力强、经验丰富‌。</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（2）‌工序组织‌：中标后，按照协议条款组织货源，确保按时、保质、保量配送采购清单范围内的产品‌。</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（3）‌时间保障措施‌：成立项目领导工作小组，集中公司人力、资源、物资、财力优势，确保按时完成供货需求</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（4）技术资料：所提供的技术资料（含软件）完整正确，数据和资料准确无误，能够保证设备按时正确地安装、调试和验收，并能满足正常运行和维修保养的需要。</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.2使用指导方案：主要包括以下几个方面：注册登记、操作人员培训、日常检查与维护、启动与起步、安全操作规程以及特殊作业注意事项。‌</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首先，拖拉机投入使用前，机主应按规定办理注册登记，取得号牌和行驶证，并按规定安装号牌。驾驶操作人员应经过培训并取得驾驶证，驾驶证在</w:t>
      </w:r>
      <w:r>
        <w:rPr>
          <w:rFonts w:hint="eastAsia" w:ascii="仿宋" w:hAnsi="仿宋" w:eastAsia="仿宋" w:cs="宋体"/>
          <w:sz w:val="24"/>
        </w:rPr>
        <w:t xml:space="preserve">有效期内，且驾驶操作机型应与驾驶证签注相符‌</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其次，操作时，应阅读、理解并熟悉其使用说明书的内容。启动前，应按使用说明书的要求检查润滑油、燃油、冷却液和轮胎气压，确认各部件安全技术状态良好后方可启动。将变速器操作手柄置于空档位置，动力输出离合器手柄应置于分离位置‌</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在起步前，应观察各仪表读数、灯光是否正常，各部位有无漏水、漏油、漏气现象和异常声响，确认发动机怠速和最高空运转速度正常后方可起步。观察周围是否有人或障碍物，确认安全后方可起步。与农机具挂接起步时，应分离农机具动力，携带可提升机具时，应将机具升至安全高度‌</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转移行驶时，应遵守道路交通安全法规，驾驶室及驾驶座不得超员乘坐，不得放置有碍操作及有安全隐患的物品。行经人行横道、村庄或容易发生危险的路段时，应减速缓行；遇行人正在通过人行横道时，应停机让行。夜间行驶以及遇有沙尘、冰雹、雨、雪、雾、结冰等气候条件时，应降低行驶速度，开启前照灯、示廓灯和后位灯，雾天行驶还应开启危险报警闪光灯‌</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倒车时，应察明拖拉机后方情况，确认安全后方可倒车。不得在铁路道口、交叉路口、单行路、桥梁、急弯、陡坡或者隧道中倒车。拖拉机只允许牵引一辆挂车，挂车的灯光信号、制动、安全防护等</w:t>
      </w:r>
      <w:r>
        <w:rPr>
          <w:rFonts w:hint="eastAsia" w:ascii="仿宋" w:hAnsi="仿宋" w:eastAsia="仿宋" w:cs="宋体"/>
          <w:sz w:val="24"/>
        </w:rPr>
        <w:t xml:space="preserve">装置应符合国家标准‌</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在特殊作业方面，与配套的农机具使用时，要确保挂接安全。挂接农具时，驾驶操作人员应与协助挂接人员密切配合，并在倒车时做随时停车的准备。作业前，应勘察作业场地、清除障碍，必要时在障碍、危险处设置明显标志，参与作业的辅助人员应按规定人数坐于农具上的工作座位（或站在工作踏板上），严禁超员乘坐（站）‌</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.3突发事件应急</w:t>
      </w:r>
      <w:r>
        <w:rPr>
          <w:rFonts w:hint="eastAsia" w:ascii="仿宋" w:hAnsi="仿宋" w:eastAsia="仿宋" w:cs="宋体"/>
          <w:sz w:val="24"/>
        </w:rPr>
        <w:t xml:space="preserve">方</w:t>
      </w:r>
      <w:r>
        <w:rPr>
          <w:rFonts w:hint="eastAsia" w:ascii="仿宋" w:hAnsi="仿宋" w:eastAsia="仿宋" w:cs="宋体"/>
          <w:sz w:val="24"/>
        </w:rPr>
        <w:t xml:space="preserve">案：</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（1）‌预警和响应‌：一旦发生事故，立即启动应急预案，相关部门和人员按照预案迅速响应，开展救援和处理工作。预警系统会提前预警，确保相关部门和人员能够及时采取措施‌。</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2）‌现场指挥和救援‌：现场指挥组负责协调各方资源，确保救援工作有序进行。医疗救护组负责伤员的救治，事故调查组负责事故原因的调查，治安维护组负责现场秩序的维护，善后处理组负责善后工作，后勤保障组负责物资和设备的供应‌。</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（3）‌信息报告和协调‌：应急预案要求相关部门在事故发生后立即向上级部门和应急管理部门报告事故信息，确保信息的及时传递和协调处理‌。</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通过以上措施，突发事件应急预案</w:t>
      </w:r>
      <w:r>
        <w:rPr>
          <w:rFonts w:hint="eastAsia" w:ascii="仿宋" w:hAnsi="仿宋" w:eastAsia="仿宋" w:cs="宋体"/>
          <w:sz w:val="24"/>
        </w:rPr>
        <w:t xml:space="preserve">指</w:t>
      </w:r>
      <w:r>
        <w:rPr>
          <w:rFonts w:hint="eastAsia" w:ascii="仿宋" w:hAnsi="仿宋" w:eastAsia="仿宋" w:cs="宋体"/>
          <w:sz w:val="24"/>
        </w:rPr>
        <w:t xml:space="preserve">在最大限度地减少人员伤亡和财产损失，维护社会稳定和安全。</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.4售后服务方案:</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（1）建立专业的服务团队</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投标人</w:t>
      </w:r>
      <w:r>
        <w:rPr>
          <w:rFonts w:hint="eastAsia" w:ascii="仿宋" w:hAnsi="仿宋" w:eastAsia="仿宋" w:cs="宋体"/>
          <w:sz w:val="24"/>
        </w:rPr>
        <w:t xml:space="preserve">应组建一支专</w:t>
      </w:r>
      <w:r>
        <w:rPr>
          <w:rFonts w:hint="eastAsia" w:ascii="仿宋" w:hAnsi="仿宋" w:eastAsia="仿宋" w:cs="宋体"/>
          <w:sz w:val="24"/>
        </w:rPr>
        <w:t xml:space="preserve">业的服务团队，包括技术专家、维修工程师、</w:t>
      </w:r>
      <w:r>
        <w:rPr>
          <w:rFonts w:hint="eastAsia" w:ascii="仿宋" w:hAnsi="仿宋" w:eastAsia="仿宋" w:cs="宋体"/>
          <w:sz w:val="24"/>
        </w:rPr>
        <w:t xml:space="preserve">招标人</w:t>
      </w:r>
      <w:r>
        <w:rPr>
          <w:rFonts w:hint="eastAsia" w:ascii="仿宋" w:hAnsi="仿宋" w:eastAsia="仿宋" w:cs="宋体"/>
          <w:sz w:val="24"/>
        </w:rPr>
        <w:t xml:space="preserve">服务代表等，确保为</w:t>
      </w:r>
      <w:r>
        <w:rPr>
          <w:rFonts w:hint="eastAsia" w:ascii="仿宋" w:hAnsi="仿宋" w:eastAsia="仿宋" w:cs="宋体"/>
          <w:sz w:val="24"/>
        </w:rPr>
        <w:t xml:space="preserve">招标人</w:t>
      </w:r>
      <w:r>
        <w:rPr>
          <w:rFonts w:hint="eastAsia" w:ascii="仿宋" w:hAnsi="仿宋" w:eastAsia="仿宋" w:cs="宋体"/>
          <w:sz w:val="24"/>
        </w:rPr>
        <w:t xml:space="preserve">提供及时、专业的服务。此外，</w:t>
      </w:r>
      <w:r>
        <w:rPr>
          <w:rFonts w:hint="eastAsia" w:ascii="仿宋" w:hAnsi="仿宋" w:eastAsia="仿宋" w:cs="宋体"/>
          <w:sz w:val="24"/>
        </w:rPr>
        <w:t xml:space="preserve">投标人</w:t>
      </w:r>
      <w:r>
        <w:rPr>
          <w:rFonts w:hint="eastAsia" w:ascii="仿宋" w:hAnsi="仿宋" w:eastAsia="仿宋" w:cs="宋体"/>
          <w:sz w:val="24"/>
        </w:rPr>
        <w:t xml:space="preserve">应对服务团队进行定期的培训和技能提升，使他们能够熟练掌握各种农业机械知识和维修技能。</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（2）完善配件供应体系</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为了缩短维修周期，</w:t>
      </w:r>
      <w:r>
        <w:rPr>
          <w:rFonts w:hint="eastAsia" w:ascii="仿宋" w:hAnsi="仿宋" w:eastAsia="仿宋" w:cs="宋体"/>
          <w:sz w:val="24"/>
        </w:rPr>
        <w:t xml:space="preserve">投标人</w:t>
      </w:r>
      <w:r>
        <w:rPr>
          <w:rFonts w:hint="eastAsia" w:ascii="仿宋" w:hAnsi="仿宋" w:eastAsia="仿宋" w:cs="宋体"/>
          <w:sz w:val="24"/>
        </w:rPr>
        <w:t xml:space="preserve">应建立完善的配件供应体系。配件仓库应储备常用配件，确保及时满足</w:t>
      </w:r>
      <w:r>
        <w:rPr>
          <w:rFonts w:hint="eastAsia" w:ascii="仿宋" w:hAnsi="仿宋" w:eastAsia="仿宋" w:cs="宋体"/>
          <w:sz w:val="24"/>
        </w:rPr>
        <w:t xml:space="preserve">招标人</w:t>
      </w:r>
      <w:r>
        <w:rPr>
          <w:rFonts w:hint="eastAsia" w:ascii="仿宋" w:hAnsi="仿宋" w:eastAsia="仿宋" w:cs="宋体"/>
          <w:sz w:val="24"/>
        </w:rPr>
        <w:t xml:space="preserve">需求。同时，</w:t>
      </w:r>
      <w:r>
        <w:rPr>
          <w:rFonts w:hint="eastAsia" w:ascii="仿宋" w:hAnsi="仿宋" w:eastAsia="仿宋" w:cs="宋体"/>
          <w:sz w:val="24"/>
        </w:rPr>
        <w:t xml:space="preserve">投标人</w:t>
      </w:r>
      <w:r>
        <w:rPr>
          <w:rFonts w:hint="eastAsia" w:ascii="仿宋" w:hAnsi="仿宋" w:eastAsia="仿宋" w:cs="宋体"/>
          <w:sz w:val="24"/>
        </w:rPr>
        <w:t xml:space="preserve">应与配件的</w:t>
      </w:r>
      <w:r>
        <w:rPr>
          <w:rFonts w:hint="eastAsia" w:ascii="仿宋" w:hAnsi="仿宋" w:eastAsia="仿宋" w:cs="宋体"/>
          <w:sz w:val="24"/>
        </w:rPr>
        <w:t xml:space="preserve">投标人</w:t>
      </w:r>
      <w:r>
        <w:rPr>
          <w:rFonts w:hint="eastAsia" w:ascii="仿宋" w:hAnsi="仿宋" w:eastAsia="仿宋" w:cs="宋体"/>
          <w:sz w:val="24"/>
        </w:rPr>
        <w:t xml:space="preserve">建立长期合作关系，确保配件的质量和供应的稳定性。</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（3）强化与</w:t>
      </w:r>
      <w:r>
        <w:rPr>
          <w:rFonts w:hint="eastAsia" w:ascii="仿宋" w:hAnsi="仿宋" w:eastAsia="仿宋" w:cs="宋体"/>
          <w:sz w:val="24"/>
        </w:rPr>
        <w:t xml:space="preserve">招标人</w:t>
      </w:r>
      <w:r>
        <w:rPr>
          <w:rFonts w:hint="eastAsia" w:ascii="仿宋" w:hAnsi="仿宋" w:eastAsia="仿宋" w:cs="宋体"/>
          <w:sz w:val="24"/>
        </w:rPr>
        <w:t xml:space="preserve">的信息沟通</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为了提升</w:t>
      </w:r>
      <w:r>
        <w:rPr>
          <w:rFonts w:hint="eastAsia" w:ascii="仿宋" w:hAnsi="仿宋" w:eastAsia="仿宋" w:cs="宋体"/>
          <w:sz w:val="24"/>
        </w:rPr>
        <w:t xml:space="preserve">招标人</w:t>
      </w:r>
      <w:r>
        <w:rPr>
          <w:rFonts w:hint="eastAsia" w:ascii="仿宋" w:hAnsi="仿宋" w:eastAsia="仿宋" w:cs="宋体"/>
          <w:sz w:val="24"/>
        </w:rPr>
        <w:t xml:space="preserve">满意度，</w:t>
      </w:r>
      <w:r>
        <w:rPr>
          <w:rFonts w:hint="eastAsia" w:ascii="仿宋" w:hAnsi="仿宋" w:eastAsia="仿宋" w:cs="宋体"/>
          <w:sz w:val="24"/>
        </w:rPr>
        <w:t xml:space="preserve">投标人</w:t>
      </w:r>
      <w:r>
        <w:rPr>
          <w:rFonts w:hint="eastAsia" w:ascii="仿宋" w:hAnsi="仿宋" w:eastAsia="仿宋" w:cs="宋体"/>
          <w:sz w:val="24"/>
        </w:rPr>
        <w:t xml:space="preserve">应积极与</w:t>
      </w:r>
      <w:r>
        <w:rPr>
          <w:rFonts w:hint="eastAsia" w:ascii="仿宋" w:hAnsi="仿宋" w:eastAsia="仿宋" w:cs="宋体"/>
          <w:sz w:val="24"/>
        </w:rPr>
        <w:t xml:space="preserve">招标人</w:t>
      </w:r>
      <w:r>
        <w:rPr>
          <w:rFonts w:hint="eastAsia" w:ascii="仿宋" w:hAnsi="仿宋" w:eastAsia="仿宋" w:cs="宋体"/>
          <w:sz w:val="24"/>
        </w:rPr>
        <w:t xml:space="preserve">保持沟通。在售后维修过程中，应及时向</w:t>
      </w:r>
      <w:r>
        <w:rPr>
          <w:rFonts w:hint="eastAsia" w:ascii="仿宋" w:hAnsi="仿宋" w:eastAsia="仿宋" w:cs="宋体"/>
          <w:sz w:val="24"/>
        </w:rPr>
        <w:t xml:space="preserve">招标人</w:t>
      </w:r>
      <w:r>
        <w:rPr>
          <w:rFonts w:hint="eastAsia" w:ascii="仿宋" w:hAnsi="仿宋" w:eastAsia="仿宋" w:cs="宋体"/>
          <w:sz w:val="24"/>
        </w:rPr>
        <w:t xml:space="preserve">反馈维修进度，让</w:t>
      </w:r>
      <w:r>
        <w:rPr>
          <w:rFonts w:hint="eastAsia" w:ascii="仿宋" w:hAnsi="仿宋" w:eastAsia="仿宋" w:cs="宋体"/>
          <w:sz w:val="24"/>
        </w:rPr>
        <w:t xml:space="preserve">招标人</w:t>
      </w:r>
      <w:r>
        <w:rPr>
          <w:rFonts w:hint="eastAsia" w:ascii="仿宋" w:hAnsi="仿宋" w:eastAsia="仿宋" w:cs="宋体"/>
          <w:sz w:val="24"/>
        </w:rPr>
        <w:t xml:space="preserve">了解整个服务过程。此外，厂家还可以通过调查问卷、</w:t>
      </w:r>
      <w:r>
        <w:rPr>
          <w:rFonts w:hint="eastAsia" w:ascii="仿宋" w:hAnsi="仿宋" w:eastAsia="仿宋" w:cs="宋体"/>
          <w:sz w:val="24"/>
        </w:rPr>
        <w:t xml:space="preserve">招标人</w:t>
      </w:r>
      <w:r>
        <w:rPr>
          <w:rFonts w:hint="eastAsia" w:ascii="仿宋" w:hAnsi="仿宋" w:eastAsia="仿宋" w:cs="宋体"/>
          <w:sz w:val="24"/>
        </w:rPr>
        <w:t xml:space="preserve">满意度评分等方式获取</w:t>
      </w:r>
      <w:r>
        <w:rPr>
          <w:rFonts w:hint="eastAsia" w:ascii="仿宋" w:hAnsi="仿宋" w:eastAsia="仿宋" w:cs="宋体"/>
          <w:sz w:val="24"/>
        </w:rPr>
        <w:t xml:space="preserve">招标人</w:t>
      </w:r>
      <w:r>
        <w:rPr>
          <w:rFonts w:hint="eastAsia" w:ascii="仿宋" w:hAnsi="仿宋" w:eastAsia="仿宋" w:cs="宋体"/>
          <w:sz w:val="24"/>
        </w:rPr>
        <w:t xml:space="preserve">反馈，以便持续改进服务质量。</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.5培训方案</w:t>
      </w:r>
      <w:r>
        <w:rPr>
          <w:rFonts w:hint="eastAsia" w:ascii="仿宋" w:hAnsi="仿宋" w:eastAsia="仿宋" w:cs="仿宋"/>
          <w:sz w:val="24"/>
        </w:rPr>
        <w:t xml:space="preserve">内容</w:t>
      </w:r>
      <w:r>
        <w:rPr>
          <w:rFonts w:hint="eastAsia" w:ascii="仿宋" w:hAnsi="仿宋" w:eastAsia="仿宋" w:cs="宋体"/>
          <w:sz w:val="24"/>
        </w:rPr>
        <w:t xml:space="preserve">：</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培训内容包括理论教学和实际操作两个部分。‌理论教学涵盖道路交通安全法规、农机安全监理规定、农业机械的结构原理、操作规范等内容。实际操作则包括拖拉机的驾驶操作、维护保养、故障诊断与排除等技能训练。培训过程中，学员将通过理论教学、实训实习、考试考核及教学辅导等多个模块进行系统学习，确保掌握必要的知识和技能。</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‌培训实施过程中，强调教学质量和学员管理。‌培训机构需具</w:t>
      </w:r>
      <w:r>
        <w:rPr>
          <w:rFonts w:hint="eastAsia" w:ascii="仿宋" w:hAnsi="仿宋" w:eastAsia="仿宋" w:cs="宋体"/>
          <w:sz w:val="24"/>
        </w:rPr>
        <w:t xml:space="preserve">备相应的场地、设备和合格的教学人员，教学计划需合理确定，教学目标明确。学员管理方面，实行招生报到制和考勤制，确保学员按时参加培训和学习的出勤率。培训机构还需具备完善的教学制度、教员管理制度和教学设备及车辆管理制度，确保培训质量和效果。</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12</w:t>
      </w:r>
      <w:r>
        <w:rPr>
          <w:rFonts w:hint="eastAsia" w:ascii="仿宋" w:hAnsi="仿宋" w:eastAsia="仿宋" w:cs="宋体"/>
          <w:sz w:val="24"/>
        </w:rPr>
        <w:t xml:space="preserve">、采购标的的所属行业</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t xml:space="preserve">参照《关于印发中小企业划型标准规定的通知》（工信部联企业[2011]300 号）文件，本项目采购标的所属行业为</w:t>
      </w:r>
      <w:r>
        <w:rPr>
          <w:rFonts w:hint="eastAsia" w:ascii="仿宋" w:hAnsi="仿宋" w:eastAsia="仿宋" w:cs="宋体"/>
          <w:sz w:val="24"/>
          <w:u w:val="single"/>
        </w:rPr>
        <w:t xml:space="preserve">  工业  </w:t>
      </w:r>
      <w:r>
        <w:rPr>
          <w:rFonts w:hint="eastAsia" w:ascii="仿宋" w:hAnsi="仿宋" w:eastAsia="仿宋" w:cs="宋体"/>
          <w:sz w:val="24"/>
        </w:rPr>
        <w:t xml:space="preserve">。</w:t>
      </w:r>
      <w:r/>
    </w:p>
    <w:p>
      <w:pPr>
        <w:pStyle w:val="706"/>
        <w:ind w:left="141" w:firstLine="365"/>
        <w:spacing w:line="440" w:lineRule="exact"/>
        <w:widowControl/>
        <w:tabs>
          <w:tab w:val="left" w:pos="8400" w:leader="none"/>
        </w:tabs>
        <w:rPr>
          <w:rFonts w:hint="eastAsia" w:ascii="仿宋" w:hAnsi="仿宋" w:eastAsia="仿宋" w:cs="宋体"/>
          <w:sz w:val="24"/>
        </w:rPr>
      </w:pPr>
      <w:r>
        <w:rPr>
          <w:rFonts w:hint="eastAsia" w:ascii="仿宋" w:hAnsi="仿宋" w:eastAsia="仿宋" w:cs="宋体"/>
          <w:sz w:val="24"/>
        </w:rPr>
      </w:r>
      <w:r/>
    </w:p>
    <w:p>
      <w:pPr>
        <w:pStyle w:val="706"/>
        <w:spacing w:line="360" w:lineRule="auto"/>
        <w:rPr>
          <w:rFonts w:hint="eastAsia" w:ascii="仿宋" w:hAnsi="仿宋" w:eastAsia="仿宋" w:cs="宋体"/>
          <w:b/>
          <w:sz w:val="28"/>
          <w:szCs w:val="28"/>
        </w:rPr>
      </w:pPr>
      <w:r>
        <w:rPr>
          <w:rFonts w:hint="eastAsia" w:ascii="仿宋" w:hAnsi="仿宋" w:eastAsia="仿宋" w:cs="宋体"/>
          <w:b/>
          <w:sz w:val="28"/>
          <w:szCs w:val="28"/>
        </w:rPr>
      </w:r>
      <w:r/>
    </w:p>
    <w:p>
      <w:pPr>
        <w:pStyle w:val="706"/>
        <w:jc w:val="cente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rPr>
        <w:br w:type="page" w:clear="all"/>
      </w:r>
      <w:r>
        <w:rPr>
          <w:rFonts w:hint="eastAsia" w:ascii="仿宋" w:hAnsi="仿宋" w:eastAsia="仿宋" w:cs="仿宋"/>
          <w:b/>
          <w:sz w:val="28"/>
          <w:szCs w:val="28"/>
        </w:rPr>
        <w:t xml:space="preserve">第七章投标文件相关格式</w:t>
      </w:r>
      <w:r/>
    </w:p>
    <w:p>
      <w:pPr>
        <w:pStyle w:val="706"/>
        <w:jc w:val="center"/>
        <w:spacing w:line="239" w:lineRule="atLeast"/>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rPr>
      </w:r>
      <w:r/>
    </w:p>
    <w:p>
      <w:pPr>
        <w:pStyle w:val="706"/>
        <w:jc w:val="center"/>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目 录</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 投标函</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2. 开标一览表</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3. 分项价格表</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4．偏离表</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 属于正偏离技术参数的有效证明材料</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 “采购需求”部分要求提供或评分办法中涉及评审事项的证书、承诺、材料等复印件及方案内容</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7、产品技术参数及配置说明（中文）、注册证复印件及产品彩页</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8. 法定代表人授权书及法定代表人身份证明书</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9. 中小企业声明函</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10. 残疾人福利性单位声明函</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11. 投标人参加政府采购活动前3年内在经营活动中没有重大违法记录的书面声明</w:t>
      </w:r>
      <w:r/>
    </w:p>
    <w:p>
      <w:pPr>
        <w:pStyle w:val="706"/>
        <w:ind w:left="851" w:hanging="425"/>
        <w:spacing w:line="48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12. 具备履行合同所必需的设备和专业技术能力的书面声明</w:t>
      </w:r>
      <w:r/>
    </w:p>
    <w:p>
      <w:pPr>
        <w:pStyle w:val="706"/>
        <w:jc w:val="left"/>
        <w:widowControl/>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r>
      <w:r/>
    </w:p>
    <w:p>
      <w:pPr>
        <w:pStyle w:val="706"/>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1、投标函</w:t>
      </w:r>
      <w:r>
        <w:rPr>
          <w:rFonts w:hint="eastAsia" w:ascii="仿宋" w:hAnsi="仿宋" w:eastAsia="仿宋" w:cs="仿宋"/>
          <w:b/>
          <w:bCs/>
          <w:sz w:val="28"/>
          <w:szCs w:val="28"/>
        </w:rPr>
      </w:r>
      <w:r/>
    </w:p>
    <w:p>
      <w:pPr>
        <w:pStyle w:val="706"/>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致： </w:t>
      </w:r>
      <w:r>
        <w:rPr>
          <w:rFonts w:hint="eastAsia" w:ascii="仿宋" w:hAnsi="仿宋" w:eastAsia="仿宋"/>
          <w:sz w:val="24"/>
          <w:u w:val="single"/>
        </w:rPr>
        <w:t xml:space="preserve"> 泰州市向正项目管理有限公司 </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根据</w:t>
      </w:r>
      <w:r>
        <w:rPr>
          <w:rFonts w:ascii="Calibri" w:hAnsi="Calibri" w:eastAsia="仿宋" w:cs="Calibri"/>
          <w:sz w:val="24"/>
          <w:u w:val="single"/>
        </w:rPr>
        <w:t xml:space="preserve">          </w:t>
      </w:r>
      <w:r>
        <w:rPr>
          <w:rFonts w:hint="eastAsia" w:ascii="仿宋" w:hAnsi="仿宋" w:eastAsia="仿宋"/>
          <w:sz w:val="24"/>
        </w:rPr>
        <w:t xml:space="preserve">项目[项目编号：</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]招标文件，</w:t>
      </w:r>
      <w:r>
        <w:rPr>
          <w:rFonts w:hint="eastAsia" w:ascii="仿宋" w:hAnsi="仿宋" w:eastAsia="仿宋"/>
          <w:sz w:val="24"/>
          <w:u w:val="single"/>
        </w:rPr>
        <w:t xml:space="preserve">      </w:t>
      </w:r>
      <w:r>
        <w:rPr>
          <w:rFonts w:hint="eastAsia" w:ascii="仿宋" w:hAnsi="仿宋" w:eastAsia="仿宋"/>
          <w:sz w:val="24"/>
        </w:rPr>
        <w:t xml:space="preserve">(姓名)代表我方</w:t>
      </w:r>
      <w:r>
        <w:rPr>
          <w:rFonts w:ascii="Calibri" w:hAnsi="Calibri" w:eastAsia="仿宋" w:cs="Calibri"/>
          <w:sz w:val="24"/>
          <w:u w:val="single"/>
        </w:rPr>
        <w:t xml:space="preserve">         </w:t>
      </w:r>
      <w:r>
        <w:rPr>
          <w:rFonts w:hint="eastAsia" w:ascii="仿宋" w:hAnsi="仿宋" w:eastAsia="仿宋"/>
          <w:sz w:val="24"/>
        </w:rPr>
        <w:t xml:space="preserve">（投标人的名称）全权处理本次投标的有关事宜。</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据此函，投标人承诺并同意如下： </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 投标人唯一投标报价见《开标一览表》。</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2. 投标人将按招标文件的规定履行合同责任和义务。</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3. 投标人已详细审查全部招标文件，投标人完全理解并同意放弃对这方面有不明及误解的权力。</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4. 投标有效期为90天。</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 投标人在投标初始有效期内撤回投标，其投标保证金将不退还。</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 投标人同意提供按照贵方可能要求的与其投标有关的一切数据或资料，完全理解贵方不一定接受最低价的投标或收到的任何投标。</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7. 投标人同意在授予合同后，按照有关规定支付公证费(如有)。</w:t>
      </w:r>
      <w:r>
        <w:rPr>
          <w:rFonts w:hint="eastAsia" w:ascii="仿宋" w:hAnsi="仿宋" w:eastAsia="仿宋" w:cs="仿宋"/>
          <w:sz w:val="24"/>
        </w:rPr>
      </w:r>
      <w:r/>
    </w:p>
    <w:p>
      <w:pPr>
        <w:pStyle w:val="706"/>
        <w:ind w:right="29"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8. </w:t>
      </w:r>
      <w:r>
        <w:rPr>
          <w:rFonts w:hint="eastAsia" w:ascii="仿宋" w:hAnsi="仿宋" w:eastAsia="仿宋"/>
          <w:sz w:val="24"/>
        </w:rPr>
        <w:t xml:space="preserve">招标人</w:t>
      </w:r>
      <w:r>
        <w:rPr>
          <w:rFonts w:hint="eastAsia" w:ascii="仿宋" w:hAnsi="仿宋" w:eastAsia="仿宋"/>
          <w:sz w:val="24"/>
        </w:rPr>
        <w:t xml:space="preserve">或采购代理机构有权将我单位本项目的《开标一览表》和《分项价格表》予以公示，公示的方式由泰州市向正项目管理有限公司确定。如我单位被确定为中标、成交</w:t>
      </w:r>
      <w:r>
        <w:rPr>
          <w:rFonts w:hint="eastAsia" w:ascii="仿宋" w:hAnsi="仿宋" w:eastAsia="仿宋"/>
          <w:sz w:val="24"/>
        </w:rPr>
        <w:t xml:space="preserve">投标人</w:t>
      </w:r>
      <w:r>
        <w:rPr>
          <w:rFonts w:hint="eastAsia" w:ascii="仿宋" w:hAnsi="仿宋" w:eastAsia="仿宋"/>
          <w:sz w:val="24"/>
        </w:rPr>
        <w:t xml:space="preserve">，泰州市向正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hint="eastAsia" w:ascii="仿宋" w:hAnsi="仿宋" w:eastAsia="仿宋" w:cs="仿宋"/>
          <w:sz w:val="24"/>
        </w:rPr>
      </w:r>
      <w:r/>
    </w:p>
    <w:p>
      <w:pPr>
        <w:pStyle w:val="706"/>
        <w:ind w:right="29"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9.</w:t>
      </w:r>
      <w:r>
        <w:rPr>
          <w:rFonts w:ascii="Calibri" w:hAnsi="Calibri" w:eastAsia="仿宋" w:cs="Calibri"/>
          <w:sz w:val="24"/>
        </w:rPr>
        <w:t xml:space="preserve"> </w:t>
      </w:r>
      <w:r>
        <w:rPr>
          <w:rFonts w:hint="eastAsia" w:ascii="仿宋" w:hAnsi="仿宋" w:eastAsia="仿宋"/>
          <w:sz w:val="24"/>
        </w:rPr>
        <w:t xml:space="preserve">招标人</w:t>
      </w:r>
      <w:r>
        <w:rPr>
          <w:rFonts w:hint="eastAsia" w:ascii="仿宋" w:hAnsi="仿宋" w:eastAsia="仿宋"/>
          <w:sz w:val="24"/>
        </w:rPr>
        <w:t xml:space="preserve">有权</w:t>
      </w:r>
      <w:r>
        <w:rPr>
          <w:rFonts w:hint="eastAsia" w:ascii="仿宋" w:hAnsi="仿宋" w:eastAsia="仿宋"/>
          <w:sz w:val="24"/>
        </w:rPr>
        <w:t xml:space="preserve">对投标人投标文件的真实性进行核实，如投标人不能在</w:t>
      </w:r>
      <w:r>
        <w:rPr>
          <w:rFonts w:hint="eastAsia" w:ascii="仿宋" w:hAnsi="仿宋" w:eastAsia="仿宋"/>
          <w:sz w:val="24"/>
        </w:rPr>
        <w:t xml:space="preserve">招标人</w:t>
      </w:r>
      <w:r>
        <w:rPr>
          <w:rFonts w:hint="eastAsia" w:ascii="仿宋" w:hAnsi="仿宋" w:eastAsia="仿宋"/>
          <w:sz w:val="24"/>
        </w:rPr>
        <w:t xml:space="preserve">规定的时间内向</w:t>
      </w:r>
      <w:r>
        <w:rPr>
          <w:rFonts w:hint="eastAsia" w:ascii="仿宋" w:hAnsi="仿宋" w:eastAsia="仿宋"/>
          <w:sz w:val="24"/>
        </w:rPr>
        <w:t xml:space="preserve">招标人</w:t>
      </w:r>
      <w:r>
        <w:rPr>
          <w:rFonts w:hint="eastAsia" w:ascii="仿宋" w:hAnsi="仿宋" w:eastAsia="仿宋"/>
          <w:sz w:val="24"/>
        </w:rPr>
        <w:t xml:space="preserve">提供有效的证明文件，将被</w:t>
      </w:r>
      <w:r>
        <w:rPr>
          <w:rFonts w:hint="eastAsia" w:ascii="仿宋" w:hAnsi="仿宋" w:eastAsia="仿宋"/>
          <w:sz w:val="24"/>
        </w:rPr>
        <w:t xml:space="preserve">招标人</w:t>
      </w:r>
      <w:r>
        <w:rPr>
          <w:rFonts w:hint="eastAsia" w:ascii="仿宋" w:hAnsi="仿宋" w:eastAsia="仿宋"/>
          <w:sz w:val="24"/>
        </w:rPr>
        <w:t xml:space="preserve">认定为具有《中华人民共和国政府采购法》第七十七条所规定的“提供虚假材料谋取中标、成交的”情形，并承担相应的法律责任。</w:t>
      </w:r>
      <w:r>
        <w:rPr>
          <w:rFonts w:hint="eastAsia" w:ascii="仿宋" w:hAnsi="仿宋" w:eastAsia="仿宋" w:cs="仿宋"/>
          <w:sz w:val="24"/>
        </w:rPr>
      </w:r>
      <w:r/>
    </w:p>
    <w:p>
      <w:pPr>
        <w:pStyle w:val="706"/>
        <w:ind w:firstLine="6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10. 与本投标有关的一切正式往来信函请寄：</w:t>
      </w:r>
      <w:r>
        <w:rPr>
          <w:rFonts w:hint="eastAsia" w:ascii="仿宋" w:hAnsi="仿宋" w:eastAsia="仿宋" w:cs="仿宋"/>
          <w:sz w:val="24"/>
        </w:rPr>
      </w:r>
      <w:r/>
    </w:p>
    <w:p>
      <w:pPr>
        <w:pStyle w:val="706"/>
        <w:ind w:firstLine="12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地址：</w:t>
      </w:r>
      <w:r>
        <w:rPr>
          <w:rFonts w:hint="eastAsia" w:ascii="仿宋" w:hAnsi="仿宋" w:eastAsia="仿宋" w:cs="仿宋"/>
          <w:sz w:val="24"/>
        </w:rPr>
      </w:r>
      <w:r/>
    </w:p>
    <w:p>
      <w:pPr>
        <w:pStyle w:val="706"/>
        <w:ind w:firstLine="12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电话：</w:t>
      </w:r>
      <w:r>
        <w:rPr>
          <w:rFonts w:hint="eastAsia" w:ascii="仿宋" w:hAnsi="仿宋" w:eastAsia="仿宋" w:cs="仿宋"/>
          <w:sz w:val="24"/>
        </w:rPr>
      </w:r>
      <w:r/>
    </w:p>
    <w:p>
      <w:pPr>
        <w:pStyle w:val="706"/>
        <w:ind w:firstLine="1200"/>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传真：</w:t>
      </w:r>
      <w:r>
        <w:rPr>
          <w:rFonts w:hint="eastAsia" w:ascii="仿宋" w:hAnsi="仿宋" w:eastAsia="仿宋" w:cs="仿宋"/>
          <w:sz w:val="24"/>
        </w:rPr>
      </w:r>
      <w:r/>
    </w:p>
    <w:p>
      <w:pPr>
        <w:pStyle w:val="706"/>
        <w:ind w:firstLine="2700"/>
        <w:jc w:val="right"/>
        <w:spacing w:line="44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投标人：</w:t>
      </w:r>
      <w:r>
        <w:rPr>
          <w:rFonts w:ascii="Calibri" w:hAnsi="Calibri" w:eastAsia="仿宋" w:cs="Calibri"/>
          <w:sz w:val="24"/>
          <w:u w:val="single"/>
        </w:rPr>
        <w:t xml:space="preserve">           </w:t>
      </w:r>
      <w:r>
        <w:rPr>
          <w:rFonts w:hint="eastAsia" w:ascii="仿宋" w:hAnsi="仿宋" w:eastAsia="仿宋"/>
          <w:sz w:val="24"/>
        </w:rPr>
        <w:t xml:space="preserve">（电子签章）</w:t>
      </w:r>
      <w:r>
        <w:rPr>
          <w:rFonts w:hint="eastAsia" w:ascii="仿宋" w:hAnsi="仿宋" w:eastAsia="仿宋" w:cs="仿宋"/>
          <w:sz w:val="24"/>
        </w:rPr>
      </w:r>
      <w:r/>
    </w:p>
    <w:p>
      <w:pPr>
        <w:pStyle w:val="706"/>
        <w:jc w:val="right"/>
        <w:spacing w:line="4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r>
      <w:r/>
    </w:p>
    <w:p>
      <w:pPr>
        <w:pStyle w:val="706"/>
        <w:ind w:right="706"/>
        <w:jc w:val="right"/>
        <w:spacing w:line="4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日期：   年   月   日</w:t>
      </w:r>
      <w:r/>
    </w:p>
    <w:p>
      <w:pPr>
        <w:pStyle w:val="706"/>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2、开标一览表</w:t>
      </w:r>
      <w:r>
        <w:rPr>
          <w:rFonts w:hint="eastAsia" w:ascii="仿宋" w:hAnsi="仿宋" w:eastAsia="仿宋" w:cs="仿宋"/>
          <w:b/>
          <w:bCs/>
          <w:sz w:val="28"/>
          <w:szCs w:val="28"/>
        </w:rPr>
      </w:r>
      <w:r/>
    </w:p>
    <w:p>
      <w:pPr>
        <w:pStyle w:val="706"/>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宋体" w:hAnsi="宋体"/>
          <w:sz w:val="30"/>
        </w:rPr>
        <w:t xml:space="preserve"> </w:t>
      </w:r>
      <w:r>
        <w:rPr>
          <w:rFonts w:hint="eastAsia" w:ascii="仿宋" w:hAnsi="仿宋" w:eastAsia="仿宋" w:cs="仿宋"/>
        </w:rPr>
      </w:r>
      <w:r/>
    </w:p>
    <w:p>
      <w:pPr>
        <w:pStyle w:val="706"/>
        <w:ind w:firstLine="426"/>
        <w:spacing w:line="51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项目编号：</w:t>
      </w:r>
      <w:r>
        <w:rPr>
          <w:rFonts w:hint="eastAsia" w:ascii="仿宋" w:hAnsi="仿宋" w:eastAsia="仿宋" w:cs="仿宋"/>
          <w:sz w:val="24"/>
        </w:rPr>
      </w:r>
      <w:r/>
    </w:p>
    <w:p>
      <w:pPr>
        <w:pStyle w:val="706"/>
        <w:ind w:firstLine="426"/>
        <w:spacing w:line="51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项目名称：</w:t>
      </w:r>
      <w:r>
        <w:rPr>
          <w:rFonts w:hint="eastAsia" w:ascii="仿宋" w:hAnsi="仿宋" w:eastAsia="仿宋" w:cs="仿宋"/>
          <w:sz w:val="24"/>
        </w:rPr>
      </w:r>
      <w:r/>
    </w:p>
    <w:p>
      <w:pPr>
        <w:pStyle w:val="706"/>
        <w:ind w:firstLine="672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货币单位：人民币元</w:t>
      </w:r>
      <w:r>
        <w:rPr>
          <w:rFonts w:hint="eastAsia" w:ascii="仿宋" w:hAnsi="仿宋" w:eastAsia="仿宋" w:cs="仿宋"/>
          <w:sz w:val="24"/>
        </w:rPr>
      </w:r>
      <w:r/>
    </w:p>
    <w:tbl>
      <w:tblPr>
        <w:tblW w:w="9322"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2318"/>
        <w:gridCol w:w="257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tc>
      </w:tr>
    </w:tbl>
    <w:p>
      <w:pPr>
        <w:pStyle w:val="706"/>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rPr>
          <w:rFonts w:hint="eastAsia" w:ascii="仿宋" w:hAnsi="仿宋" w:eastAsia="仿宋" w:cs="仿宋"/>
          <w:sz w:val="24"/>
        </w:rPr>
      </w:r>
      <w:r/>
    </w:p>
    <w:p>
      <w:pPr>
        <w:pStyle w:val="706"/>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2760"/>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3150"/>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投标人：</w:t>
      </w:r>
      <w:r>
        <w:rPr>
          <w:rFonts w:ascii="Calibri" w:hAnsi="Calibri" w:eastAsia="仿宋" w:cs="Calibri"/>
          <w:sz w:val="24"/>
          <w:u w:val="single"/>
        </w:rPr>
        <w:t xml:space="preserve">           </w:t>
      </w:r>
      <w:r>
        <w:rPr>
          <w:rFonts w:hint="eastAsia" w:ascii="仿宋" w:hAnsi="仿宋" w:eastAsia="仿宋"/>
          <w:sz w:val="24"/>
        </w:rPr>
        <w:t xml:space="preserve">（电子签章）</w:t>
      </w:r>
      <w:r>
        <w:rPr>
          <w:rFonts w:hint="eastAsia" w:ascii="仿宋" w:hAnsi="仿宋" w:eastAsia="仿宋" w:cs="仿宋"/>
          <w:sz w:val="24"/>
        </w:rPr>
      </w:r>
      <w:r/>
    </w:p>
    <w:p>
      <w:pPr>
        <w:pStyle w:val="706"/>
        <w:ind w:firstLine="3900"/>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4950"/>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日期：   年   月   日</w:t>
      </w:r>
      <w:r>
        <w:rPr>
          <w:rFonts w:hint="eastAsia" w:ascii="仿宋" w:hAnsi="仿宋" w:eastAsia="仿宋" w:cs="仿宋"/>
          <w:sz w:val="24"/>
        </w:rPr>
      </w:r>
      <w:r/>
    </w:p>
    <w:p>
      <w:pPr>
        <w:pStyle w:val="706"/>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rPr>
          <w:rFonts w:hint="eastAsia" w:ascii="仿宋" w:hAnsi="仿宋" w:eastAsia="仿宋" w:cs="仿宋"/>
        </w:rPr>
      </w:r>
      <w:r/>
    </w:p>
    <w:p>
      <w:pPr>
        <w:pStyle w:val="706"/>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宋体" w:hAnsi="宋体"/>
        </w:rPr>
        <w:br w:type="page" w:clear="all"/>
      </w:r>
      <w:r>
        <w:rPr>
          <w:rFonts w:hint="eastAsia" w:ascii="仿宋" w:hAnsi="仿宋" w:eastAsia="仿宋" w:cs="仿宋"/>
        </w:rPr>
      </w:r>
      <w:r/>
    </w:p>
    <w:p>
      <w:pPr>
        <w:pStyle w:val="706"/>
        <w:ind w:firstLine="600"/>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3、分项价格表</w:t>
      </w:r>
      <w:r>
        <w:rPr>
          <w:rFonts w:hint="eastAsia" w:ascii="仿宋" w:hAnsi="仿宋" w:eastAsia="仿宋" w:cs="仿宋"/>
          <w:b/>
          <w:bCs/>
          <w:sz w:val="28"/>
          <w:szCs w:val="28"/>
        </w:rPr>
      </w:r>
      <w:r/>
    </w:p>
    <w:p>
      <w:pPr>
        <w:pStyle w:val="706"/>
        <w:spacing w:line="360" w:lineRule="auto"/>
        <w:rPr>
          <w:rFonts w:hint="eastAsia" w:ascii="仿宋" w:hAnsi="仿宋" w:eastAsia="仿宋" w:cs="宋体"/>
          <w:sz w:val="24"/>
        </w:rPr>
      </w:pPr>
      <w:r>
        <w:rPr>
          <w:rFonts w:hint="eastAsia" w:ascii="仿宋" w:hAnsi="仿宋" w:eastAsia="仿宋"/>
          <w:sz w:val="24"/>
        </w:rPr>
        <w:t xml:space="preserve">项目编号：</w:t>
      </w:r>
      <w:r>
        <w:rPr>
          <w:rFonts w:hint="eastAsia" w:ascii="仿宋" w:hAnsi="仿宋" w:eastAsia="仿宋" w:cs="宋体"/>
          <w:sz w:val="24"/>
        </w:rPr>
      </w:r>
      <w:r/>
    </w:p>
    <w:p>
      <w:pPr>
        <w:pStyle w:val="706"/>
        <w:spacing w:line="360" w:lineRule="auto"/>
        <w:rPr>
          <w:rFonts w:hint="eastAsia" w:ascii="仿宋" w:hAnsi="仿宋" w:eastAsia="仿宋" w:cs="仿宋"/>
          <w:sz w:val="24"/>
        </w:rPr>
      </w:pPr>
      <w:r>
        <w:rPr>
          <w:rFonts w:hint="eastAsia" w:ascii="仿宋" w:hAnsi="仿宋" w:eastAsia="仿宋"/>
          <w:sz w:val="24"/>
        </w:rPr>
        <w:t xml:space="preserve">项目名称：</w:t>
      </w:r>
      <w:r>
        <w:rPr>
          <w:rFonts w:hint="eastAsia" w:ascii="仿宋" w:hAnsi="仿宋" w:eastAsia="仿宋" w:cs="仿宋"/>
          <w:sz w:val="24"/>
        </w:rPr>
      </w:r>
      <w:r/>
    </w:p>
    <w:p>
      <w:pPr>
        <w:pStyle w:val="706"/>
        <w:jc w:val="right"/>
        <w:spacing w:line="360" w:lineRule="auto"/>
        <w:rPr>
          <w:rFonts w:hint="eastAsia" w:ascii="仿宋" w:hAnsi="仿宋" w:eastAsia="仿宋" w:cs="仿宋"/>
          <w:sz w:val="24"/>
        </w:rPr>
      </w:pPr>
      <w:r>
        <w:rPr>
          <w:rFonts w:hint="eastAsia" w:ascii="仿宋" w:hAnsi="仿宋" w:eastAsia="仿宋"/>
          <w:sz w:val="24"/>
        </w:rPr>
        <w:t xml:space="preserve">          　 货币单位：人民币元</w:t>
      </w:r>
      <w:r>
        <w:rPr>
          <w:rFonts w:hint="eastAsia" w:ascii="仿宋" w:hAnsi="仿宋" w:eastAsia="仿宋" w:cs="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29"/>
        <w:rPr>
          <w:rFonts w:ascii="仿宋" w:hAnsi="仿宋" w:eastAsia="仿宋"/>
          <w:sz w:val="24"/>
          <w:szCs w:val="24"/>
        </w:rPr>
      </w:pPr>
      <w:r>
        <w:rPr>
          <w:rFonts w:hint="eastAsia" w:ascii="仿宋" w:hAnsi="仿宋" w:eastAsia="仿宋"/>
          <w:sz w:val="24"/>
          <w:szCs w:val="24"/>
        </w:rPr>
        <w:t xml:space="preserve">（格式自拟）</w:t>
      </w:r>
      <w:r>
        <w:rPr>
          <w:rFonts w:ascii="仿宋" w:hAnsi="仿宋" w:eastAsia="仿宋"/>
          <w:sz w:val="24"/>
          <w:szCs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r>
      <w:r/>
    </w:p>
    <w:p>
      <w:pPr>
        <w:pStyle w:val="706"/>
        <w:spacing w:line="360" w:lineRule="auto"/>
        <w:rPr>
          <w:rFonts w:hint="eastAsia" w:ascii="仿宋" w:hAnsi="仿宋" w:eastAsia="仿宋"/>
          <w:sz w:val="24"/>
        </w:rPr>
      </w:pPr>
      <w:r>
        <w:rPr>
          <w:rFonts w:hint="eastAsia" w:ascii="仿宋" w:hAnsi="仿宋" w:eastAsia="仿宋"/>
          <w:sz w:val="24"/>
        </w:rPr>
        <w:t xml:space="preserve"> </w:t>
      </w:r>
      <w:r/>
    </w:p>
    <w:p>
      <w:pPr>
        <w:pStyle w:val="706"/>
        <w:jc w:val="right"/>
        <w:spacing w:line="36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pStyle w:val="729"/>
        <w:rPr>
          <w:rFonts w:ascii="仿宋" w:hAnsi="仿宋" w:eastAsia="仿宋"/>
          <w:sz w:val="24"/>
          <w:szCs w:val="24"/>
        </w:rPr>
      </w:pPr>
      <w:r>
        <w:rPr>
          <w:rFonts w:ascii="仿宋" w:hAnsi="仿宋" w:eastAsia="仿宋"/>
          <w:sz w:val="24"/>
          <w:szCs w:val="24"/>
        </w:rPr>
      </w:r>
      <w:r/>
    </w:p>
    <w:p>
      <w:pPr>
        <w:pStyle w:val="706"/>
        <w:jc w:val="right"/>
        <w:spacing w:line="360" w:lineRule="auto"/>
        <w:rPr>
          <w:rFonts w:hint="eastAsia" w:ascii="仿宋" w:hAnsi="仿宋" w:eastAsia="仿宋"/>
          <w:sz w:val="24"/>
        </w:rPr>
      </w:pPr>
      <w:r>
        <w:rPr>
          <w:rFonts w:hint="eastAsia" w:ascii="仿宋" w:hAnsi="仿宋" w:eastAsia="仿宋"/>
          <w:sz w:val="24"/>
        </w:rPr>
        <w:t xml:space="preserve">日  期：       年    月    日</w:t>
      </w:r>
      <w:r/>
    </w:p>
    <w:p>
      <w:pPr>
        <w:pStyle w:val="706"/>
        <w:jc w:val="left"/>
        <w:widowControl/>
        <w:rPr>
          <w:rFonts w:hint="eastAsia" w:ascii="仿宋" w:hAnsi="仿宋" w:eastAsia="仿宋"/>
          <w:b/>
          <w:bCs/>
          <w:sz w:val="24"/>
        </w:rPr>
      </w:pPr>
      <w:r>
        <w:rPr>
          <w:rFonts w:ascii="仿宋" w:hAnsi="仿宋" w:eastAsia="仿宋"/>
          <w:b/>
          <w:bCs/>
          <w:sz w:val="24"/>
        </w:rPr>
        <w:br w:type="page" w:clear="all"/>
      </w:r>
      <w:r>
        <w:rPr>
          <w:rFonts w:hint="eastAsia" w:ascii="仿宋" w:hAnsi="仿宋" w:eastAsia="仿宋"/>
          <w:b/>
          <w:bCs/>
          <w:sz w:val="24"/>
        </w:rPr>
      </w:r>
      <w:r/>
    </w:p>
    <w:p>
      <w:pPr>
        <w:pStyle w:val="706"/>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4、偏离表</w:t>
      </w:r>
      <w:r>
        <w:rPr>
          <w:rFonts w:hint="eastAsia" w:ascii="仿宋" w:hAnsi="仿宋" w:eastAsia="仿宋" w:cs="仿宋"/>
          <w:b/>
          <w:bCs/>
          <w:sz w:val="28"/>
          <w:szCs w:val="28"/>
        </w:rPr>
      </w:r>
      <w:r/>
    </w:p>
    <w:p>
      <w:pPr>
        <w:pStyle w:val="706"/>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项目编号： </w:t>
      </w:r>
      <w:r>
        <w:rPr>
          <w:rFonts w:hint="eastAsia" w:ascii="仿宋" w:hAnsi="仿宋" w:eastAsia="仿宋" w:cs="仿宋"/>
          <w:sz w:val="24"/>
        </w:rPr>
      </w:r>
      <w:r/>
    </w:p>
    <w:p>
      <w:pPr>
        <w:pStyle w:val="706"/>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项目名称： </w:t>
      </w:r>
      <w:r>
        <w:rPr>
          <w:rFonts w:hint="eastAsia" w:ascii="仿宋" w:hAnsi="仿宋" w:eastAsia="仿宋" w:cs="仿宋"/>
          <w:sz w:val="24"/>
        </w:rPr>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173"/>
        <w:gridCol w:w="2268"/>
        <w:gridCol w:w="2268"/>
        <w:gridCol w:w="1825"/>
      </w:tblGrid>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78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173"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2268"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25" w:type="dxa"/>
            <w:vAlign w:val="center"/>
            <w:textDirection w:val="lrTb"/>
            <w:noWrap/>
          </w:tcPr>
          <w:p>
            <w:pPr>
              <w:pStyle w:val="706"/>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bl>
    <w:p>
      <w:pPr>
        <w:pStyle w:val="706"/>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sz w:val="24"/>
        </w:rPr>
        <w:t xml:space="preserve">注</w:t>
      </w:r>
      <w:r>
        <w:rPr>
          <w:rFonts w:hint="eastAsia" w:ascii="仿宋" w:hAnsi="仿宋" w:eastAsia="仿宋"/>
          <w:sz w:val="24"/>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4"/>
        </w:rPr>
      </w:r>
      <w:r/>
    </w:p>
    <w:p>
      <w:pPr>
        <w:pStyle w:val="706"/>
        <w:ind w:firstLine="2850"/>
        <w:spacing w:line="71"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p>
      <w:pPr>
        <w:pStyle w:val="706"/>
        <w:jc w:val="right"/>
        <w:spacing w:line="71"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投标人：</w:t>
      </w:r>
      <w:r>
        <w:rPr>
          <w:rFonts w:ascii="Calibri" w:hAnsi="Calibri" w:eastAsia="仿宋" w:cs="Calibri"/>
          <w:sz w:val="24"/>
          <w:u w:val="single"/>
        </w:rPr>
        <w:t xml:space="preserve">           </w:t>
      </w:r>
      <w:r>
        <w:rPr>
          <w:rFonts w:hint="eastAsia" w:ascii="仿宋" w:hAnsi="仿宋" w:eastAsia="仿宋"/>
          <w:sz w:val="24"/>
        </w:rPr>
        <w:t xml:space="preserve">（电子签章）</w:t>
      </w:r>
      <w:r>
        <w:rPr>
          <w:rFonts w:hint="eastAsia" w:ascii="仿宋" w:hAnsi="仿宋" w:eastAsia="仿宋" w:cs="仿宋"/>
          <w:sz w:val="24"/>
        </w:rPr>
      </w:r>
      <w:r/>
    </w:p>
    <w:p>
      <w:pPr>
        <w:pStyle w:val="706"/>
        <w:ind w:firstLine="3900"/>
        <w:jc w:val="right"/>
        <w:spacing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right="480"/>
        <w:jc w:val="right"/>
        <w:spacing w:line="85" w:lineRule="atLeas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r>
      <w:r/>
    </w:p>
    <w:p>
      <w:pPr>
        <w:pStyle w:val="706"/>
        <w:ind w:right="480"/>
        <w:jc w:val="right"/>
        <w:spacing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日期：    年   月   日</w:t>
      </w:r>
      <w:r>
        <w:rPr>
          <w:rFonts w:hint="eastAsia" w:ascii="仿宋" w:hAnsi="仿宋" w:eastAsia="仿宋" w:cs="仿宋"/>
          <w:sz w:val="24"/>
        </w:rPr>
      </w:r>
      <w:r/>
    </w:p>
    <w:p>
      <w:pPr>
        <w:pStyle w:val="706"/>
        <w:jc w:val="left"/>
        <w:widowControl/>
        <w:rPr>
          <w:rFonts w:hint="eastAsia" w:ascii="仿宋" w:hAnsi="仿宋" w:eastAsia="仿宋"/>
          <w:b/>
          <w:bCs/>
          <w:sz w:val="24"/>
        </w:rPr>
      </w:pPr>
      <w:r>
        <w:rPr>
          <w:rFonts w:ascii="仿宋" w:hAnsi="仿宋" w:eastAsia="仿宋"/>
          <w:b/>
          <w:bCs/>
          <w:sz w:val="24"/>
        </w:rPr>
        <w:br w:type="page" w:clear="all"/>
      </w:r>
      <w:r>
        <w:rPr>
          <w:rFonts w:hint="eastAsia" w:ascii="仿宋" w:hAnsi="仿宋" w:eastAsia="仿宋"/>
          <w:b/>
          <w:bCs/>
          <w:sz w:val="24"/>
        </w:rPr>
      </w:r>
      <w:r/>
    </w:p>
    <w:p>
      <w:pPr>
        <w:pStyle w:val="706"/>
        <w:jc w:val="center"/>
        <w:spacing w:line="479" w:lineRule="atLeast"/>
        <w:rPr>
          <w:rFonts w:hint="eastAsia" w:ascii="仿宋" w:hAnsi="仿宋" w:eastAsia="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rPr>
        <w:t xml:space="preserve">5. 属于正偏离技术参数的有效证明材料</w:t>
      </w:r>
      <w:r/>
    </w:p>
    <w:p>
      <w:pPr>
        <w:pStyle w:val="706"/>
        <w:jc w:val="center"/>
        <w:spacing w:line="479" w:lineRule="atLeast"/>
        <w:rPr>
          <w:rFonts w:hint="eastAsia" w:ascii="宋体" w:hAnsi="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r>
      <w:r/>
    </w:p>
    <w:p>
      <w:pPr>
        <w:pStyle w:val="706"/>
        <w:jc w:val="center"/>
        <w:widowControl/>
        <w:rPr>
          <w:rFonts w:hint="eastAsia" w:ascii="仿宋" w:hAnsi="仿宋" w:eastAsia="仿宋"/>
          <w:b/>
          <w:bCs/>
          <w:sz w:val="24"/>
        </w:rPr>
      </w:pPr>
      <w:r>
        <w:rPr>
          <w:rFonts w:ascii="宋体" w:hAnsi="宋体"/>
          <w:sz w:val="24"/>
        </w:rPr>
        <w:br w:type="page" w:clear="all"/>
      </w:r>
      <w:r>
        <w:rPr>
          <w:rFonts w:hint="eastAsia" w:ascii="仿宋" w:hAnsi="仿宋" w:eastAsia="仿宋"/>
          <w:b/>
          <w:bCs/>
          <w:sz w:val="24"/>
        </w:rPr>
        <w:t xml:space="preserve">6.“采购需求”部分要求提供或评分办法中涉及评审事项的证书、承诺、材料等复印件及方案内容</w:t>
      </w:r>
      <w:r/>
    </w:p>
    <w:p>
      <w:pPr>
        <w:pStyle w:val="706"/>
        <w:jc w:val="center"/>
        <w:spacing w:line="479" w:lineRule="atLeast"/>
        <w:rPr>
          <w:rFonts w:hint="eastAsia" w:ascii="宋体" w:hAnsi="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r>
      <w:r/>
    </w:p>
    <w:p>
      <w:pPr>
        <w:pStyle w:val="706"/>
        <w:rPr>
          <w:rFonts w:hint="eastAsia"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br w:type="page" w:clear="all"/>
      </w:r>
      <w:r>
        <w:rPr>
          <w:rFonts w:hint="eastAsia" w:ascii="宋体" w:hAnsi="宋体"/>
          <w:sz w:val="24"/>
        </w:rPr>
      </w:r>
      <w:r/>
    </w:p>
    <w:p>
      <w:pPr>
        <w:pStyle w:val="706"/>
        <w:jc w:val="center"/>
        <w:spacing w:line="479" w:lineRule="atLeast"/>
        <w:rPr>
          <w:rFonts w:hint="eastAsia" w:ascii="仿宋" w:hAnsi="仿宋" w:eastAsia="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rPr>
        <w:t xml:space="preserve">7、产品技术参数及配置说明（中文）、注册证复印件及产品彩页</w:t>
      </w:r>
      <w:r/>
    </w:p>
    <w:p>
      <w:pPr>
        <w:pStyle w:val="706"/>
        <w:jc w:val="left"/>
        <w:widowControl/>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r>
      <w:r/>
    </w:p>
    <w:p>
      <w:pPr>
        <w:pStyle w:val="706"/>
        <w:jc w:val="center"/>
        <w:spacing w:line="479" w:lineRule="atLeast"/>
        <w:rPr>
          <w:rFonts w:hint="eastAsia" w:ascii="仿宋" w:hAnsi="仿宋" w:eastAsia="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rPr>
        <w:t xml:space="preserve">8.法定代表人授权书及法定代表人身份证明书</w:t>
      </w:r>
      <w:r/>
    </w:p>
    <w:p>
      <w:pPr>
        <w:pStyle w:val="706"/>
        <w:spacing w:line="479"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r>
      <w:r/>
    </w:p>
    <w:p>
      <w:pPr>
        <w:pStyle w:val="706"/>
        <w:jc w:val="center"/>
        <w:spacing w:line="479" w:lineRule="atLeast"/>
        <w:rPr>
          <w:rFonts w:hint="eastAsia"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bCs/>
          <w:sz w:val="24"/>
        </w:rPr>
        <w:t xml:space="preserve">（1）法定代表人授权书</w:t>
      </w:r>
      <w:r>
        <w:rPr>
          <w:rFonts w:hint="eastAsia" w:ascii="仿宋" w:hAnsi="仿宋" w:eastAsia="仿宋" w:cs="仿宋"/>
          <w:bCs/>
          <w:sz w:val="24"/>
        </w:rPr>
      </w:r>
      <w:r/>
    </w:p>
    <w:p>
      <w:pPr>
        <w:pStyle w:val="706"/>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委托人：</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地  址：</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法定代表人：                   职务：</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统一社会信用代码：</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受托人：                    性别：男（女）  </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年龄：   岁                 民族：   族</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职务：</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身份证号：</w:t>
      </w:r>
      <w:r>
        <w:rPr>
          <w:rFonts w:hint="eastAsia" w:ascii="仿宋" w:hAnsi="仿宋" w:eastAsia="仿宋" w:cs="仿宋"/>
          <w:bCs/>
          <w:sz w:val="24"/>
        </w:rPr>
      </w:r>
      <w:r/>
    </w:p>
    <w:p>
      <w:pPr>
        <w:pStyle w:val="706"/>
        <w:ind w:firstLine="480"/>
        <w:spacing w:line="360" w:lineRule="auto"/>
        <w:rPr>
          <w:rFonts w:hint="eastAsia" w:ascii="仿宋" w:hAnsi="仿宋" w:eastAsia="仿宋" w:cs="仿宋"/>
          <w:bCs/>
          <w:sz w:val="24"/>
        </w:rPr>
      </w:pPr>
      <w:r>
        <w:rPr>
          <w:rFonts w:hint="eastAsia" w:ascii="仿宋" w:hAnsi="仿宋" w:eastAsia="仿宋"/>
          <w:bCs/>
          <w:sz w:val="24"/>
        </w:rPr>
        <w:t xml:space="preserve">兹委托（        ）全权代表我企业（ 公司 ）参与（                       </w:t>
      </w:r>
      <w:r>
        <w:rPr>
          <w:rFonts w:hint="eastAsia" w:ascii="仿宋" w:hAnsi="仿宋" w:eastAsia="仿宋"/>
          <w:color w:val="000000"/>
          <w:sz w:val="24"/>
        </w:rPr>
        <w:t xml:space="preserve">项目</w:t>
      </w:r>
      <w:r>
        <w:rPr>
          <w:rFonts w:hint="eastAsia" w:ascii="仿宋" w:hAnsi="仿宋" w:eastAsia="仿宋"/>
          <w:bCs/>
          <w:sz w:val="24"/>
        </w:rPr>
        <w:t xml:space="preserve">）（项目编号：              ）的招、投标活动及签订合同。（         ）以我企业（</w:t>
      </w:r>
      <w:r>
        <w:rPr>
          <w:rFonts w:hint="eastAsia" w:ascii="仿宋" w:hAnsi="仿宋" w:eastAsia="仿宋"/>
          <w:bCs/>
          <w:sz w:val="24"/>
        </w:rPr>
        <w:t xml:space="preserve">公司）名义所为的法律行为及签署的文件，我企业（公司）均予以认可。有关法律责任均由我企业（公司）承担。（        ）无转委托权。委托期限自   年   月   日起至   年   月   日止。</w:t>
      </w:r>
      <w:r>
        <w:rPr>
          <w:rFonts w:hint="eastAsia" w:ascii="仿宋" w:hAnsi="仿宋" w:eastAsia="仿宋" w:cs="仿宋"/>
          <w:bCs/>
          <w:sz w:val="24"/>
        </w:rPr>
      </w:r>
      <w:r/>
    </w:p>
    <w:p>
      <w:pPr>
        <w:pStyle w:val="706"/>
        <w:ind w:firstLine="630"/>
        <w:spacing w:line="360" w:lineRule="auto"/>
        <w:rPr>
          <w:rFonts w:hint="eastAsia" w:ascii="仿宋" w:hAnsi="仿宋" w:eastAsia="仿宋" w:cs="仿宋"/>
          <w:bCs/>
          <w:sz w:val="24"/>
        </w:rPr>
      </w:pPr>
      <w:r>
        <w:rPr>
          <w:rFonts w:hint="eastAsia" w:ascii="仿宋" w:hAnsi="仿宋" w:eastAsia="仿宋"/>
          <w:bCs/>
          <w:sz w:val="24"/>
        </w:rPr>
        <w:t xml:space="preserve">特此授权委托。</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委托人（</w:t>
      </w:r>
      <w:r>
        <w:rPr>
          <w:rFonts w:hint="eastAsia" w:ascii="仿宋" w:hAnsi="仿宋" w:eastAsia="仿宋"/>
          <w:sz w:val="24"/>
        </w:rPr>
        <w:t xml:space="preserve">电子签章</w:t>
      </w:r>
      <w:r>
        <w:rPr>
          <w:rFonts w:hint="eastAsia" w:ascii="仿宋" w:hAnsi="仿宋" w:eastAsia="仿宋"/>
          <w:bCs/>
          <w:sz w:val="24"/>
        </w:rPr>
        <w:t xml:space="preserve">）：                  受托人</w:t>
      </w:r>
      <w:r>
        <w:rPr>
          <w:rFonts w:hint="eastAsia" w:ascii="仿宋" w:hAnsi="仿宋" w:eastAsia="仿宋"/>
          <w:sz w:val="24"/>
        </w:rPr>
        <w:t xml:space="preserve">（盖电子签章）</w:t>
      </w:r>
      <w:r>
        <w:rPr>
          <w:rFonts w:hint="eastAsia" w:ascii="仿宋" w:hAnsi="仿宋" w:eastAsia="仿宋"/>
          <w:bCs/>
          <w:sz w:val="24"/>
        </w:rPr>
        <w:t xml:space="preserve">：</w:t>
      </w:r>
      <w:r>
        <w:rPr>
          <w:rFonts w:hint="eastAsia" w:ascii="仿宋" w:hAnsi="仿宋" w:eastAsia="仿宋" w:cs="仿宋"/>
          <w:bCs/>
          <w:sz w:val="24"/>
        </w:rPr>
      </w:r>
      <w:r/>
    </w:p>
    <w:p>
      <w:pPr>
        <w:pStyle w:val="706"/>
        <w:spacing w:line="360" w:lineRule="auto"/>
        <w:rPr>
          <w:rFonts w:hint="eastAsia" w:ascii="仿宋" w:hAnsi="仿宋" w:eastAsia="仿宋" w:cs="仿宋"/>
          <w:bCs/>
          <w:sz w:val="24"/>
        </w:rPr>
      </w:pPr>
      <w:r>
        <w:rPr>
          <w:rFonts w:hint="eastAsia" w:ascii="仿宋" w:hAnsi="仿宋" w:eastAsia="仿宋"/>
          <w:bCs/>
          <w:sz w:val="24"/>
        </w:rPr>
        <w:t xml:space="preserve">法定代表人</w:t>
      </w:r>
      <w:r>
        <w:rPr>
          <w:rFonts w:hint="eastAsia" w:ascii="仿宋" w:hAnsi="仿宋" w:eastAsia="仿宋"/>
          <w:sz w:val="24"/>
        </w:rPr>
        <w:t xml:space="preserve">（盖电子签章）</w:t>
      </w:r>
      <w:r>
        <w:rPr>
          <w:rFonts w:hint="eastAsia" w:ascii="仿宋" w:hAnsi="仿宋" w:eastAsia="仿宋"/>
          <w:bCs/>
          <w:sz w:val="24"/>
        </w:rPr>
        <w:t xml:space="preserve">： </w:t>
      </w:r>
      <w:r>
        <w:rPr>
          <w:rFonts w:hint="eastAsia" w:ascii="仿宋" w:hAnsi="仿宋" w:eastAsia="仿宋" w:cs="仿宋"/>
          <w:bCs/>
          <w:sz w:val="24"/>
        </w:rPr>
      </w:r>
      <w:r/>
    </w:p>
    <w:p>
      <w:pPr>
        <w:pStyle w:val="706"/>
        <w:ind w:firstLine="720"/>
        <w:jc w:val="right"/>
        <w:spacing w:line="360" w:lineRule="auto"/>
        <w:rPr>
          <w:rFonts w:hint="eastAsia" w:ascii="仿宋" w:hAnsi="仿宋" w:eastAsia="仿宋" w:cs="仿宋"/>
          <w:bCs/>
          <w:sz w:val="24"/>
        </w:rPr>
      </w:pPr>
      <w:r>
        <w:rPr>
          <w:rFonts w:hint="eastAsia" w:ascii="仿宋" w:hAnsi="仿宋" w:eastAsia="仿宋"/>
          <w:bCs/>
          <w:sz w:val="24"/>
        </w:rPr>
        <w:t xml:space="preserve">年   月   日 </w:t>
      </w:r>
      <w:r>
        <w:rPr>
          <w:rFonts w:hint="eastAsia" w:ascii="仿宋" w:hAnsi="仿宋" w:eastAsia="仿宋" w:cs="仿宋"/>
          <w:bCs/>
          <w:sz w:val="24"/>
        </w:rPr>
      </w:r>
      <w:r/>
    </w:p>
    <w:p>
      <w:pPr>
        <w:pStyle w:val="706"/>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Cs/>
          <w:sz w:val="24"/>
        </w:rPr>
        <w:t xml:space="preserve">(受托人身份证原件扫描件附后)</w:t>
      </w:r>
      <w:r>
        <w:rPr>
          <w:rFonts w:hint="eastAsia" w:ascii="仿宋" w:hAnsi="仿宋" w:eastAsia="仿宋" w:cs="仿宋"/>
          <w:sz w:val="24"/>
        </w:rPr>
      </w:r>
      <w:r/>
    </w:p>
    <w:p>
      <w:pPr>
        <w:pStyle w:val="706"/>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r>
      <w:r/>
    </w:p>
    <w:p>
      <w:pPr>
        <w:pStyle w:val="706"/>
        <w:jc w:val="center"/>
        <w:keepNext/>
        <w:pageBreakBefore/>
        <w:spacing w:line="360" w:lineRule="auto"/>
        <w:rPr>
          <w:rFonts w:hint="eastAsia" w:ascii="仿宋" w:hAnsi="仿宋" w:eastAsia="仿宋" w:cs="仿宋"/>
          <w:sz w:val="24"/>
        </w:rPr>
      </w:pPr>
      <w:r>
        <w:rPr>
          <w:rFonts w:hint="eastAsia" w:ascii="仿宋" w:hAnsi="仿宋" w:eastAsia="仿宋"/>
          <w:bCs/>
          <w:sz w:val="24"/>
        </w:rPr>
        <w:t xml:space="preserve">（2）</w:t>
      </w:r>
      <w:r>
        <w:rPr>
          <w:rFonts w:hint="eastAsia" w:ascii="仿宋" w:hAnsi="仿宋" w:eastAsia="仿宋"/>
          <w:sz w:val="24"/>
        </w:rPr>
        <w:t xml:space="preserve">法定代表人身份证明书</w:t>
      </w:r>
      <w:r>
        <w:rPr>
          <w:rFonts w:hint="eastAsia" w:ascii="仿宋" w:hAnsi="仿宋" w:eastAsia="仿宋" w:cs="仿宋"/>
          <w:sz w:val="24"/>
        </w:rPr>
      </w:r>
      <w:r/>
    </w:p>
    <w:p>
      <w:pPr>
        <w:pStyle w:val="706"/>
        <w:jc w:val="center"/>
        <w:spacing w:line="360" w:lineRule="auto"/>
        <w:rPr>
          <w:rFonts w:hint="eastAsia" w:ascii="仿宋" w:hAnsi="仿宋" w:eastAsia="仿宋" w:cs="仿宋"/>
          <w:bCs/>
          <w:sz w:val="24"/>
        </w:rPr>
      </w:pPr>
      <w:r>
        <w:rPr>
          <w:rFonts w:hint="eastAsia" w:ascii="仿宋" w:hAnsi="仿宋" w:eastAsia="仿宋" w:cs="仿宋"/>
          <w:bCs/>
          <w:sz w:val="24"/>
        </w:rPr>
      </w:r>
      <w:r/>
    </w:p>
    <w:p>
      <w:pPr>
        <w:pStyle w:val="706"/>
        <w:ind w:firstLine="480"/>
        <w:spacing w:line="360" w:lineRule="auto"/>
        <w:tabs>
          <w:tab w:val="left" w:pos="720" w:leader="none"/>
          <w:tab w:val="left" w:pos="900" w:leader="none"/>
        </w:tabs>
        <w:rPr>
          <w:rFonts w:hint="eastAsia" w:ascii="仿宋" w:hAnsi="仿宋" w:eastAsia="仿宋" w:cs="仿宋"/>
          <w:sz w:val="24"/>
        </w:rPr>
      </w:pPr>
      <w:r>
        <w:rPr>
          <w:rFonts w:hint="eastAsia" w:ascii="仿宋" w:hAnsi="仿宋" w:eastAsia="仿宋"/>
          <w:sz w:val="24"/>
        </w:rPr>
        <w:t xml:space="preserve">单位名称：</w:t>
      </w:r>
      <w:r>
        <w:rPr>
          <w:rFonts w:hint="eastAsia" w:ascii="仿宋" w:hAnsi="仿宋" w:eastAsia="仿宋" w:cs="仿宋"/>
          <w:sz w:val="24"/>
        </w:rPr>
      </w:r>
      <w:r/>
    </w:p>
    <w:p>
      <w:pPr>
        <w:pStyle w:val="706"/>
        <w:ind w:firstLine="480"/>
        <w:spacing w:line="360" w:lineRule="auto"/>
        <w:tabs>
          <w:tab w:val="left" w:pos="720" w:leader="none"/>
          <w:tab w:val="left" w:pos="900" w:leader="none"/>
        </w:tabs>
        <w:rPr>
          <w:rFonts w:hint="eastAsia" w:ascii="仿宋" w:hAnsi="仿宋" w:eastAsia="仿宋" w:cs="仿宋"/>
          <w:sz w:val="24"/>
        </w:rPr>
      </w:pPr>
      <w:r>
        <w:rPr>
          <w:rFonts w:hint="eastAsia" w:ascii="仿宋" w:hAnsi="仿宋" w:eastAsia="仿宋"/>
          <w:sz w:val="24"/>
        </w:rPr>
        <w:t xml:space="preserve">地址：</w:t>
      </w:r>
      <w:r>
        <w:rPr>
          <w:rFonts w:hint="eastAsia" w:ascii="仿宋" w:hAnsi="仿宋" w:eastAsia="仿宋" w:cs="仿宋"/>
          <w:sz w:val="24"/>
        </w:rPr>
      </w:r>
      <w:r/>
    </w:p>
    <w:p>
      <w:pPr>
        <w:pStyle w:val="706"/>
        <w:ind w:firstLine="480"/>
        <w:spacing w:line="360" w:lineRule="auto"/>
        <w:tabs>
          <w:tab w:val="left" w:pos="720" w:leader="none"/>
          <w:tab w:val="left" w:pos="900" w:leader="none"/>
        </w:tabs>
        <w:rPr>
          <w:rFonts w:hint="eastAsia" w:ascii="仿宋" w:hAnsi="仿宋" w:eastAsia="仿宋" w:cs="仿宋"/>
          <w:sz w:val="24"/>
        </w:rPr>
      </w:pPr>
      <w:r>
        <w:rPr>
          <w:rFonts w:hint="eastAsia" w:ascii="仿宋" w:hAnsi="仿宋" w:eastAsia="仿宋"/>
          <w:sz w:val="24"/>
        </w:rPr>
        <w:t xml:space="preserve">姓名：                       性别：</w:t>
      </w:r>
      <w:r>
        <w:rPr>
          <w:rFonts w:hint="eastAsia" w:ascii="仿宋" w:hAnsi="仿宋" w:eastAsia="仿宋" w:cs="仿宋"/>
          <w:sz w:val="24"/>
        </w:rPr>
      </w:r>
      <w:r/>
    </w:p>
    <w:p>
      <w:pPr>
        <w:pStyle w:val="706"/>
        <w:spacing w:line="360" w:lineRule="auto"/>
        <w:tabs>
          <w:tab w:val="left" w:pos="720" w:leader="none"/>
          <w:tab w:val="left" w:pos="900" w:leader="none"/>
        </w:tabs>
        <w:rPr>
          <w:rFonts w:hint="eastAsia" w:ascii="仿宋" w:hAnsi="仿宋" w:eastAsia="仿宋" w:cs="仿宋"/>
          <w:sz w:val="24"/>
        </w:rPr>
      </w:pPr>
      <w:r>
        <w:rPr>
          <w:rFonts w:hint="eastAsia" w:ascii="仿宋" w:hAnsi="仿宋" w:eastAsia="仿宋"/>
          <w:sz w:val="24"/>
        </w:rPr>
        <w:t xml:space="preserve">    身份证号：                   职务：</w:t>
      </w:r>
      <w:r>
        <w:rPr>
          <w:rFonts w:hint="eastAsia" w:ascii="仿宋" w:hAnsi="仿宋" w:eastAsia="仿宋" w:cs="仿宋"/>
          <w:sz w:val="24"/>
        </w:rPr>
      </w:r>
      <w:r/>
    </w:p>
    <w:p>
      <w:pPr>
        <w:pStyle w:val="706"/>
        <w:ind w:firstLine="480"/>
        <w:spacing w:line="360" w:lineRule="auto"/>
        <w:rPr>
          <w:rFonts w:hint="eastAsia" w:ascii="仿宋" w:hAnsi="仿宋" w:eastAsia="仿宋" w:cs="仿宋"/>
          <w:sz w:val="24"/>
        </w:rPr>
      </w:pPr>
      <w:r>
        <w:rPr>
          <w:rFonts w:hint="eastAsia" w:ascii="仿宋" w:hAnsi="仿宋" w:eastAsia="仿宋"/>
          <w:sz w:val="24"/>
        </w:rPr>
        <w:t xml:space="preserve">系我司的法定代表人。为签署（项目编号：</w:t>
      </w:r>
      <w:r>
        <w:rPr>
          <w:rFonts w:hint="eastAsia" w:ascii="仿宋" w:hAnsi="仿宋" w:eastAsia="仿宋"/>
          <w:bCs/>
          <w:sz w:val="24"/>
          <w:u w:val="single"/>
        </w:rPr>
        <w:t xml:space="preserve">         </w:t>
      </w:r>
      <w:r>
        <w:rPr>
          <w:rFonts w:hint="eastAsia" w:ascii="仿宋" w:hAnsi="仿宋" w:eastAsia="仿宋"/>
          <w:sz w:val="24"/>
        </w:rPr>
        <w:t xml:space="preserve">，项目名称：      </w:t>
      </w:r>
      <w:r>
        <w:rPr>
          <w:rFonts w:hint="eastAsia" w:ascii="仿宋" w:hAnsi="仿宋" w:eastAsia="仿宋"/>
          <w:color w:val="000000"/>
          <w:sz w:val="24"/>
          <w:u w:val="single"/>
        </w:rPr>
        <w:t xml:space="preserve">项目</w:t>
      </w:r>
      <w:r>
        <w:rPr>
          <w:rFonts w:hint="eastAsia" w:ascii="仿宋" w:hAnsi="仿宋" w:eastAsia="仿宋"/>
          <w:sz w:val="24"/>
        </w:rPr>
        <w:t xml:space="preserve">）投标文件、进行合同谈判、签署合同和处理与之有关的一切事务。</w:t>
      </w:r>
      <w:r>
        <w:rPr>
          <w:rFonts w:hint="eastAsia" w:ascii="仿宋" w:hAnsi="仿宋" w:eastAsia="仿宋" w:cs="仿宋"/>
          <w:sz w:val="24"/>
        </w:rPr>
      </w:r>
      <w:r/>
    </w:p>
    <w:p>
      <w:pPr>
        <w:pStyle w:val="706"/>
        <w:spacing w:line="500" w:lineRule="exact"/>
        <w:tabs>
          <w:tab w:val="left" w:pos="720" w:leader="none"/>
          <w:tab w:val="left" w:pos="900" w:leader="none"/>
        </w:tabs>
        <w:rPr>
          <w:rFonts w:hint="eastAsia" w:ascii="仿宋" w:hAnsi="仿宋" w:eastAsia="仿宋" w:cs="仿宋"/>
          <w:sz w:val="24"/>
        </w:rPr>
      </w:pPr>
      <w:r>
        <w:rPr>
          <w:rFonts w:hint="eastAsia" w:ascii="仿宋" w:hAnsi="仿宋" w:eastAsia="仿宋" w:cs="仿宋"/>
          <w:sz w:val="24"/>
        </w:rPr>
      </w:r>
      <w:r/>
    </w:p>
    <w:p>
      <w:pPr>
        <w:pStyle w:val="706"/>
        <w:ind w:firstLine="480"/>
        <w:spacing w:line="500" w:lineRule="exact"/>
        <w:tabs>
          <w:tab w:val="left" w:pos="720" w:leader="none"/>
          <w:tab w:val="left" w:pos="900" w:leader="none"/>
        </w:tabs>
        <w:rPr>
          <w:rFonts w:hint="eastAsia" w:ascii="仿宋" w:hAnsi="仿宋" w:eastAsia="仿宋" w:cs="仿宋"/>
          <w:sz w:val="24"/>
        </w:rPr>
      </w:pPr>
      <w:r>
        <w:rPr>
          <w:rFonts w:hint="eastAsia" w:ascii="仿宋" w:hAnsi="仿宋" w:eastAsia="仿宋"/>
          <w:sz w:val="24"/>
        </w:rPr>
        <w:t xml:space="preserve">特此证明。</w:t>
      </w:r>
      <w:r>
        <w:rPr>
          <w:rFonts w:hint="eastAsia" w:ascii="仿宋" w:hAnsi="仿宋" w:eastAsia="仿宋" w:cs="仿宋"/>
          <w:sz w:val="24"/>
        </w:rPr>
      </w:r>
      <w:r/>
    </w:p>
    <w:p>
      <w:pPr>
        <w:pStyle w:val="706"/>
        <w:ind w:firstLine="480"/>
        <w:spacing w:line="500" w:lineRule="exact"/>
        <w:tabs>
          <w:tab w:val="left" w:pos="720" w:leader="none"/>
          <w:tab w:val="left" w:pos="900" w:leader="none"/>
        </w:tabs>
        <w:rPr>
          <w:rFonts w:hint="eastAsia" w:ascii="仿宋" w:hAnsi="仿宋" w:eastAsia="仿宋" w:cs="仿宋"/>
          <w:sz w:val="24"/>
        </w:rPr>
      </w:pPr>
      <w:r>
        <w:rPr>
          <w:rFonts w:hint="eastAsia" w:ascii="仿宋" w:hAnsi="仿宋" w:eastAsia="仿宋" w:cs="仿宋"/>
          <w:sz w:val="24"/>
        </w:rPr>
      </w:r>
      <w:r/>
    </w:p>
    <w:p>
      <w:pPr>
        <w:pStyle w:val="706"/>
        <w:jc w:val="left"/>
        <w:spacing w:line="360" w:lineRule="auto"/>
        <w:tabs>
          <w:tab w:val="left" w:pos="720" w:leader="none"/>
          <w:tab w:val="left" w:pos="900" w:leader="none"/>
        </w:tabs>
        <w:rPr>
          <w:rFonts w:hint="eastAsia" w:ascii="仿宋" w:hAnsi="仿宋" w:eastAsia="仿宋" w:cs="仿宋"/>
          <w:sz w:val="24"/>
        </w:rPr>
      </w:pPr>
      <w:r>
        <w:rPr>
          <w:rFonts w:hint="eastAsia" w:ascii="仿宋" w:hAnsi="仿宋" w:eastAsia="仿宋" w:cs="仿宋"/>
          <w:sz w:val="24"/>
        </w:rPr>
      </w:r>
      <w:r/>
    </w:p>
    <w:p>
      <w:pPr>
        <w:pStyle w:val="763"/>
        <w:rPr>
          <w:rFonts w:hint="eastAsia" w:ascii="仿宋" w:hAnsi="仿宋" w:eastAsia="仿宋"/>
          <w:sz w:val="24"/>
          <w:szCs w:val="24"/>
        </w:rPr>
      </w:pPr>
      <w:r>
        <w:rPr>
          <w:rFonts w:hint="eastAsia" w:ascii="仿宋" w:hAnsi="仿宋" w:eastAsia="仿宋"/>
          <w:sz w:val="24"/>
          <w:szCs w:val="24"/>
        </w:rPr>
      </w:r>
      <w:r/>
    </w:p>
    <w:p>
      <w:pPr>
        <w:pStyle w:val="706"/>
        <w:ind w:firstLine="3240"/>
        <w:spacing w:line="360" w:lineRule="auto"/>
        <w:rPr>
          <w:rFonts w:hint="eastAsia" w:ascii="仿宋" w:hAnsi="仿宋" w:eastAsia="仿宋" w:cs="仿宋"/>
          <w:color w:val="000000"/>
          <w:sz w:val="24"/>
        </w:rPr>
      </w:pPr>
      <w:r>
        <w:rPr>
          <w:rFonts w:hint="eastAsia" w:ascii="仿宋" w:hAnsi="仿宋" w:eastAsia="仿宋"/>
          <w:color w:val="000000"/>
          <w:sz w:val="24"/>
        </w:rPr>
        <w:t xml:space="preserve">投标人：</w:t>
      </w:r>
      <w:r>
        <w:rPr>
          <w:rFonts w:hint="eastAsia" w:ascii="仿宋" w:hAnsi="仿宋" w:eastAsia="仿宋"/>
          <w:color w:val="000000"/>
          <w:sz w:val="24"/>
          <w:u w:val="single"/>
        </w:rPr>
        <w:t xml:space="preserve">           </w:t>
      </w:r>
      <w:r>
        <w:rPr>
          <w:rFonts w:hint="eastAsia" w:ascii="仿宋" w:hAnsi="仿宋" w:eastAsia="仿宋"/>
          <w:sz w:val="24"/>
        </w:rPr>
        <w:t xml:space="preserve">（盖电子签章）</w:t>
      </w:r>
      <w:r>
        <w:rPr>
          <w:rFonts w:hint="eastAsia" w:ascii="仿宋" w:hAnsi="仿宋" w:eastAsia="仿宋" w:cs="仿宋"/>
          <w:color w:val="000000"/>
          <w:sz w:val="24"/>
        </w:rPr>
      </w:r>
      <w:r/>
    </w:p>
    <w:p>
      <w:pPr>
        <w:pStyle w:val="706"/>
        <w:spacing w:line="360" w:lineRule="auto"/>
        <w:rPr>
          <w:rFonts w:hint="eastAsia" w:ascii="仿宋" w:hAnsi="仿宋" w:eastAsia="仿宋" w:cs="仿宋"/>
          <w:color w:val="000000"/>
          <w:sz w:val="24"/>
        </w:rPr>
      </w:pPr>
      <w:r>
        <w:rPr>
          <w:rFonts w:hint="eastAsia" w:ascii="仿宋" w:hAnsi="仿宋" w:eastAsia="仿宋"/>
          <w:color w:val="000000"/>
          <w:sz w:val="24"/>
        </w:rPr>
        <w:t xml:space="preserve">                           法定代表人：</w:t>
      </w:r>
      <w:r>
        <w:rPr>
          <w:rFonts w:hint="eastAsia" w:ascii="仿宋" w:hAnsi="仿宋" w:eastAsia="仿宋"/>
          <w:color w:val="000000"/>
          <w:sz w:val="24"/>
          <w:u w:val="single"/>
        </w:rPr>
        <w:t xml:space="preserve">           </w:t>
      </w:r>
      <w:r>
        <w:rPr>
          <w:rFonts w:hint="eastAsia" w:ascii="仿宋" w:hAnsi="仿宋" w:eastAsia="仿宋"/>
          <w:sz w:val="24"/>
        </w:rPr>
        <w:t xml:space="preserve">（盖电子签章）</w:t>
      </w:r>
      <w:r>
        <w:rPr>
          <w:rFonts w:hint="eastAsia" w:ascii="仿宋" w:hAnsi="仿宋" w:eastAsia="仿宋"/>
          <w:color w:val="000000"/>
          <w:sz w:val="24"/>
        </w:rPr>
        <w:t xml:space="preserve">  </w:t>
      </w:r>
      <w:r>
        <w:rPr>
          <w:rFonts w:hint="eastAsia" w:ascii="仿宋" w:hAnsi="仿宋" w:eastAsia="仿宋" w:cs="仿宋"/>
          <w:color w:val="000000"/>
          <w:sz w:val="24"/>
        </w:rPr>
      </w:r>
      <w:r/>
    </w:p>
    <w:p>
      <w:pPr>
        <w:pStyle w:val="706"/>
        <w:ind w:firstLine="3360"/>
        <w:spacing w:line="360" w:lineRule="auto"/>
        <w:rPr>
          <w:rFonts w:hint="eastAsia" w:ascii="仿宋" w:hAnsi="仿宋" w:eastAsia="仿宋" w:cs="仿宋"/>
          <w:color w:val="000000"/>
          <w:sz w:val="24"/>
        </w:rPr>
      </w:pPr>
      <w:r>
        <w:rPr>
          <w:rFonts w:hint="eastAsia" w:ascii="仿宋" w:hAnsi="仿宋" w:eastAsia="仿宋"/>
          <w:color w:val="000000"/>
          <w:sz w:val="24"/>
        </w:rPr>
        <w:t xml:space="preserve">日期：   年  月  日</w:t>
      </w:r>
      <w:r>
        <w:rPr>
          <w:rFonts w:hint="eastAsia" w:ascii="仿宋" w:hAnsi="仿宋" w:eastAsia="仿宋" w:cs="仿宋"/>
          <w:color w:val="000000"/>
          <w:sz w:val="24"/>
        </w:rPr>
      </w:r>
      <w:r/>
    </w:p>
    <w:p>
      <w:pPr>
        <w:pStyle w:val="706"/>
        <w:spacing w:line="360" w:lineRule="auto"/>
        <w:rPr>
          <w:rFonts w:hint="eastAsia" w:ascii="仿宋" w:hAnsi="仿宋" w:eastAsia="仿宋" w:cs="仿宋"/>
          <w:sz w:val="24"/>
        </w:rPr>
      </w:pPr>
      <w:r>
        <w:rPr>
          <w:rFonts w:hint="eastAsia" w:ascii="仿宋" w:hAnsi="仿宋" w:eastAsia="仿宋" w:cs="仿宋"/>
          <w:sz w:val="24"/>
        </w:rPr>
      </w:r>
      <w:r/>
    </w:p>
    <w:p>
      <w:pPr>
        <w:pStyle w:val="706"/>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(法定代表人身份证</w:t>
      </w:r>
      <w:r>
        <w:rPr>
          <w:rFonts w:hint="eastAsia" w:ascii="仿宋" w:hAnsi="仿宋" w:eastAsia="仿宋"/>
          <w:bCs/>
          <w:sz w:val="24"/>
        </w:rPr>
        <w:t xml:space="preserve">原件扫描件</w:t>
      </w:r>
      <w:r>
        <w:rPr>
          <w:rFonts w:hint="eastAsia" w:ascii="仿宋" w:hAnsi="仿宋" w:eastAsia="仿宋"/>
          <w:sz w:val="24"/>
        </w:rPr>
        <w:t xml:space="preserve">附后）</w:t>
      </w:r>
      <w:r>
        <w:rPr>
          <w:rFonts w:ascii="Calibri" w:hAnsi="Calibri" w:eastAsia="仿宋" w:cs="Calibri"/>
          <w:sz w:val="24"/>
        </w:rPr>
        <w:t xml:space="preserve"> </w:t>
      </w:r>
      <w:r>
        <w:rPr>
          <w:rFonts w:hint="eastAsia" w:ascii="仿宋" w:hAnsi="仿宋" w:eastAsia="仿宋" w:cs="仿宋"/>
          <w:sz w:val="24"/>
        </w:rPr>
      </w:r>
      <w:r/>
    </w:p>
    <w:p>
      <w:pPr>
        <w:pStyle w:val="706"/>
        <w:ind w:firstLine="600"/>
        <w:jc w:val="center"/>
        <w:spacing w:before="100" w:after="100"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仿宋" w:hAnsi="仿宋" w:eastAsia="仿宋" w:cs="仿宋"/>
          <w:sz w:val="30"/>
        </w:rPr>
      </w:r>
      <w:r/>
    </w:p>
    <w:p>
      <w:pPr>
        <w:pStyle w:val="706"/>
        <w:jc w:val="center"/>
        <w:spacing w:before="100" w:after="100"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9、中小企业声明函</w:t>
      </w:r>
      <w:r>
        <w:rPr>
          <w:rFonts w:hint="eastAsia" w:ascii="仿宋" w:hAnsi="仿宋" w:eastAsia="仿宋" w:cs="仿宋"/>
          <w:b/>
          <w:bCs/>
          <w:sz w:val="28"/>
          <w:szCs w:val="28"/>
        </w:rPr>
      </w:r>
      <w:r/>
    </w:p>
    <w:p>
      <w:pPr>
        <w:pStyle w:val="706"/>
        <w:spacing w:before="100" w:after="100" w:line="450"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项目编号： </w:t>
      </w:r>
      <w:r>
        <w:rPr>
          <w:rFonts w:hint="eastAsia" w:ascii="仿宋" w:hAnsi="仿宋" w:eastAsia="仿宋" w:cs="仿宋"/>
          <w:sz w:val="24"/>
        </w:rPr>
      </w:r>
      <w:r/>
    </w:p>
    <w:p>
      <w:pPr>
        <w:pStyle w:val="706"/>
        <w:spacing w:before="100" w:after="100" w:line="450"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项目名称： </w:t>
      </w:r>
      <w:r>
        <w:rPr>
          <w:rFonts w:hint="eastAsia" w:ascii="仿宋" w:hAnsi="仿宋" w:eastAsia="仿宋" w:cs="仿宋"/>
          <w:sz w:val="24"/>
        </w:rPr>
      </w:r>
      <w:r/>
    </w:p>
    <w:p>
      <w:pPr>
        <w:pStyle w:val="706"/>
        <w:ind w:firstLine="480"/>
        <w:rPr>
          <w:rFonts w:hint="eastAsia" w:ascii="仿宋" w:hAnsi="仿宋" w:eastAsia="仿宋" w:cs="宋体"/>
          <w:sz w:val="24"/>
        </w:rPr>
      </w:pPr>
      <w:r>
        <w:rPr>
          <w:rFonts w:hint="eastAsia" w:ascii="仿宋" w:hAnsi="仿宋" w:eastAsia="仿宋" w:cs="宋体"/>
          <w:sz w:val="24"/>
        </w:rPr>
      </w:r>
      <w:r/>
    </w:p>
    <w:p>
      <w:pPr>
        <w:pStyle w:val="775"/>
        <w:ind w:firstLine="601"/>
        <w:spacing w:line="360" w:lineRule="auto"/>
        <w:rPr>
          <w:rFonts w:hint="eastAsia" w:ascii="仿宋" w:hAnsi="仿宋" w:eastAsia="仿宋"/>
          <w:szCs w:val="24"/>
        </w:rPr>
      </w:pPr>
      <w:r>
        <w:rPr>
          <w:rFonts w:hint="eastAsia" w:ascii="仿宋" w:hAnsi="仿宋" w:eastAsia="仿宋"/>
          <w:szCs w:val="24"/>
        </w:rPr>
        <w:t xml:space="preserve">本公司（联合体）郑重声明，根</w:t>
      </w:r>
      <w:r>
        <w:rPr>
          <w:rFonts w:hint="eastAsia" w:ascii="仿宋" w:hAnsi="仿宋" w:eastAsia="仿宋"/>
          <w:szCs w:val="24"/>
        </w:rPr>
        <w:t xml:space="preserve">据《政府采购促进中小企业发展管理办法》（财库 (2020)46号）的规定，本公司（联合体）参加</w:t>
      </w:r>
      <w:r>
        <w:rPr>
          <w:rFonts w:hint="eastAsia" w:ascii="仿宋" w:hAnsi="仿宋" w:eastAsia="仿宋"/>
          <w:szCs w:val="24"/>
          <w:u w:val="single"/>
        </w:rPr>
        <w:t xml:space="preserve"> （单位名称） </w:t>
      </w:r>
      <w:r>
        <w:rPr>
          <w:rFonts w:hint="eastAsia" w:ascii="仿宋" w:hAnsi="仿宋" w:eastAsia="仿宋"/>
          <w:szCs w:val="24"/>
        </w:rPr>
        <w:t xml:space="preserve">的</w:t>
      </w:r>
      <w:r>
        <w:rPr>
          <w:rFonts w:hint="eastAsia" w:ascii="仿宋" w:hAnsi="仿宋" w:eastAsia="仿宋"/>
          <w:szCs w:val="24"/>
          <w:u w:val="single"/>
        </w:rPr>
        <w:t xml:space="preserve"> （项目名称） </w:t>
      </w:r>
      <w:r>
        <w:rPr>
          <w:rFonts w:hint="eastAsia" w:ascii="仿宋" w:hAnsi="仿宋" w:eastAsia="仿宋"/>
          <w:szCs w:val="24"/>
        </w:rPr>
        <w:t xml:space="preserve">采购活动，提供的货物全部由符合政策要求的中小企业制造。相关企业的具体情况如下：</w:t>
      </w:r>
      <w:r/>
    </w:p>
    <w:p>
      <w:pPr>
        <w:pStyle w:val="775"/>
        <w:ind w:firstLine="600"/>
        <w:spacing w:line="360" w:lineRule="auto"/>
        <w:rPr>
          <w:rFonts w:hint="eastAsia" w:ascii="仿宋" w:hAnsi="仿宋" w:eastAsia="仿宋"/>
          <w:szCs w:val="24"/>
        </w:rPr>
      </w:pPr>
      <w:r>
        <w:rPr>
          <w:rFonts w:hint="eastAsia" w:ascii="仿宋" w:hAnsi="仿宋" w:eastAsia="仿宋"/>
          <w:szCs w:val="24"/>
        </w:rPr>
      </w:r>
      <w:r/>
    </w:p>
    <w:p>
      <w:pPr>
        <w:pStyle w:val="775"/>
        <w:ind w:firstLine="601"/>
        <w:spacing w:line="360" w:lineRule="auto"/>
        <w:rPr>
          <w:rFonts w:hint="eastAsia" w:ascii="仿宋" w:hAnsi="仿宋" w:eastAsia="仿宋"/>
          <w:szCs w:val="24"/>
        </w:rPr>
      </w:pPr>
      <w:r>
        <w:rPr>
          <w:rFonts w:hint="eastAsia" w:ascii="仿宋" w:hAnsi="仿宋" w:eastAsia="仿宋"/>
          <w:szCs w:val="24"/>
        </w:rPr>
        <w:t xml:space="preserve">1、</w:t>
      </w:r>
      <w:r>
        <w:rPr>
          <w:rFonts w:hint="eastAsia" w:ascii="仿宋" w:hAnsi="仿宋" w:eastAsia="仿宋"/>
          <w:szCs w:val="24"/>
          <w:u w:val="single"/>
        </w:rPr>
        <w:t xml:space="preserve"> （标底名称） </w:t>
      </w:r>
      <w:r>
        <w:rPr>
          <w:rFonts w:hint="eastAsia" w:ascii="仿宋" w:hAnsi="仿宋" w:eastAsia="仿宋"/>
          <w:szCs w:val="24"/>
        </w:rPr>
        <w:t xml:space="preserve">属于</w:t>
      </w:r>
      <w:r>
        <w:rPr>
          <w:rFonts w:hint="eastAsia" w:ascii="仿宋" w:hAnsi="仿宋" w:eastAsia="仿宋"/>
          <w:szCs w:val="24"/>
          <w:u w:val="single"/>
        </w:rPr>
        <w:t xml:space="preserve">  （采购文件中明确的所属行业）  行业</w:t>
      </w:r>
      <w:r>
        <w:rPr>
          <w:rFonts w:hint="eastAsia" w:ascii="仿宋" w:hAnsi="仿宋" w:eastAsia="仿宋"/>
          <w:szCs w:val="24"/>
        </w:rPr>
        <w:t xml:space="preserve">；制造商</w:t>
      </w:r>
      <w:r>
        <w:rPr>
          <w:rFonts w:hint="eastAsia" w:ascii="仿宋" w:hAnsi="仿宋" w:eastAsia="仿宋"/>
          <w:szCs w:val="24"/>
          <w:u w:val="single"/>
        </w:rPr>
        <w:t xml:space="preserve">（企业名称）</w:t>
      </w:r>
      <w:r>
        <w:rPr>
          <w:rFonts w:hint="eastAsia" w:ascii="仿宋" w:hAnsi="仿宋" w:eastAsia="仿宋"/>
          <w:szCs w:val="24"/>
        </w:rPr>
        <w:t xml:space="preserve">，从业人员</w:t>
      </w:r>
      <w:r>
        <w:rPr>
          <w:rFonts w:hint="eastAsia" w:ascii="仿宋" w:hAnsi="仿宋" w:eastAsia="仿宋"/>
          <w:szCs w:val="24"/>
          <w:u w:val="single"/>
        </w:rPr>
        <w:t xml:space="preserve">     </w:t>
      </w:r>
      <w:r>
        <w:rPr>
          <w:rFonts w:hint="eastAsia" w:ascii="仿宋" w:hAnsi="仿宋" w:eastAsia="仿宋"/>
          <w:szCs w:val="24"/>
        </w:rPr>
        <w:t xml:space="preserve">人，营业收入为</w:t>
      </w:r>
      <w:r>
        <w:rPr>
          <w:rFonts w:hint="eastAsia" w:ascii="仿宋" w:hAnsi="仿宋" w:eastAsia="仿宋"/>
          <w:szCs w:val="24"/>
          <w:u w:val="single"/>
        </w:rPr>
        <w:t xml:space="preserve">     </w:t>
      </w:r>
      <w:r>
        <w:rPr>
          <w:rFonts w:hint="eastAsia" w:ascii="仿宋" w:hAnsi="仿宋" w:eastAsia="仿宋"/>
          <w:szCs w:val="24"/>
        </w:rPr>
        <w:t xml:space="preserve">万元，资产总额为</w:t>
      </w:r>
      <w:r>
        <w:rPr>
          <w:rFonts w:hint="eastAsia" w:ascii="仿宋" w:hAnsi="仿宋" w:eastAsia="仿宋"/>
          <w:szCs w:val="24"/>
          <w:u w:val="single"/>
        </w:rPr>
        <w:t xml:space="preserve">     </w:t>
      </w:r>
      <w:r>
        <w:rPr>
          <w:rFonts w:hint="eastAsia" w:ascii="仿宋" w:hAnsi="仿宋" w:eastAsia="仿宋"/>
          <w:szCs w:val="24"/>
        </w:rPr>
        <w:t xml:space="preserve">万元，属于</w:t>
      </w:r>
      <w:r>
        <w:rPr>
          <w:rFonts w:hint="eastAsia" w:ascii="仿宋" w:hAnsi="仿宋" w:eastAsia="仿宋"/>
          <w:szCs w:val="24"/>
          <w:u w:val="single"/>
        </w:rPr>
        <w:t xml:space="preserve"> （中型企业、小型企业、微型企业） </w:t>
      </w:r>
      <w:r>
        <w:rPr>
          <w:rFonts w:hint="eastAsia" w:ascii="仿宋" w:hAnsi="仿宋" w:eastAsia="仿宋"/>
          <w:szCs w:val="24"/>
        </w:rPr>
        <w:t xml:space="preserve">；</w:t>
      </w:r>
      <w:r/>
    </w:p>
    <w:p>
      <w:pPr>
        <w:pStyle w:val="775"/>
        <w:ind w:firstLine="601"/>
        <w:spacing w:line="360" w:lineRule="auto"/>
        <w:rPr>
          <w:rFonts w:hint="eastAsia" w:ascii="仿宋" w:hAnsi="仿宋" w:eastAsia="仿宋" w:cs="宋体"/>
          <w:szCs w:val="24"/>
        </w:rPr>
      </w:pPr>
      <w:r>
        <w:rPr>
          <w:rFonts w:hint="eastAsia" w:ascii="仿宋" w:hAnsi="仿宋" w:eastAsia="仿宋"/>
          <w:szCs w:val="24"/>
        </w:rPr>
        <w:t xml:space="preserve">2、</w:t>
      </w:r>
      <w:r>
        <w:rPr>
          <w:rFonts w:hint="eastAsia" w:ascii="仿宋" w:hAnsi="仿宋" w:eastAsia="仿宋"/>
          <w:szCs w:val="24"/>
          <w:u w:val="single"/>
        </w:rPr>
        <w:t xml:space="preserve">（标底名称） </w:t>
      </w:r>
      <w:r>
        <w:rPr>
          <w:rFonts w:hint="eastAsia" w:ascii="仿宋" w:hAnsi="仿宋" w:eastAsia="仿宋"/>
          <w:szCs w:val="24"/>
        </w:rPr>
        <w:t xml:space="preserve">属于</w:t>
      </w:r>
      <w:r>
        <w:rPr>
          <w:rFonts w:hint="eastAsia" w:ascii="仿宋" w:hAnsi="仿宋" w:eastAsia="仿宋"/>
          <w:szCs w:val="24"/>
          <w:u w:val="single"/>
        </w:rPr>
        <w:t xml:space="preserve">  （采购文件中明确的所属行业）  行业</w:t>
      </w:r>
      <w:r>
        <w:rPr>
          <w:rFonts w:hint="eastAsia" w:ascii="仿宋" w:hAnsi="仿宋" w:eastAsia="仿宋"/>
          <w:szCs w:val="24"/>
        </w:rPr>
        <w:t xml:space="preserve">；制造商为</w:t>
      </w:r>
      <w:r>
        <w:rPr>
          <w:rFonts w:hint="eastAsia" w:ascii="仿宋" w:hAnsi="仿宋" w:eastAsia="仿宋"/>
          <w:szCs w:val="24"/>
          <w:u w:val="single"/>
        </w:rPr>
        <w:t xml:space="preserve">（企业名称） </w:t>
      </w:r>
      <w:r>
        <w:rPr>
          <w:rFonts w:hint="eastAsia" w:ascii="仿宋" w:hAnsi="仿宋" w:eastAsia="仿宋"/>
          <w:szCs w:val="24"/>
        </w:rPr>
        <w:t xml:space="preserve">，从业人员</w:t>
      </w:r>
      <w:r>
        <w:rPr>
          <w:rFonts w:hint="eastAsia" w:ascii="仿宋" w:hAnsi="仿宋" w:eastAsia="仿宋"/>
          <w:szCs w:val="24"/>
          <w:u w:val="single"/>
        </w:rPr>
        <w:t xml:space="preserve">     </w:t>
      </w:r>
      <w:r>
        <w:rPr>
          <w:rFonts w:hint="eastAsia" w:ascii="仿宋" w:hAnsi="仿宋" w:eastAsia="仿宋"/>
          <w:szCs w:val="24"/>
        </w:rPr>
        <w:t xml:space="preserve">人，营业收入为</w:t>
      </w:r>
      <w:r>
        <w:rPr>
          <w:rFonts w:hint="eastAsia" w:ascii="仿宋" w:hAnsi="仿宋" w:eastAsia="仿宋"/>
          <w:szCs w:val="24"/>
          <w:u w:val="single"/>
        </w:rPr>
        <w:t xml:space="preserve">     </w:t>
      </w:r>
      <w:r>
        <w:rPr>
          <w:rFonts w:hint="eastAsia" w:ascii="仿宋" w:hAnsi="仿宋" w:eastAsia="仿宋"/>
          <w:szCs w:val="24"/>
        </w:rPr>
        <w:t xml:space="preserve">万元，资产总额为</w:t>
      </w:r>
      <w:r>
        <w:rPr>
          <w:rFonts w:hint="eastAsia" w:ascii="仿宋" w:hAnsi="仿宋" w:eastAsia="仿宋"/>
          <w:szCs w:val="24"/>
          <w:u w:val="single"/>
        </w:rPr>
        <w:t xml:space="preserve">     </w:t>
      </w:r>
      <w:r>
        <w:rPr>
          <w:rFonts w:hint="eastAsia" w:ascii="仿宋" w:hAnsi="仿宋" w:eastAsia="仿宋"/>
          <w:szCs w:val="24"/>
        </w:rPr>
        <w:t xml:space="preserve">万元，属于</w:t>
      </w:r>
      <w:r>
        <w:rPr>
          <w:rFonts w:hint="eastAsia" w:ascii="仿宋" w:hAnsi="仿宋" w:eastAsia="仿宋"/>
          <w:szCs w:val="24"/>
          <w:u w:val="single"/>
        </w:rPr>
        <w:t xml:space="preserve"> （中型企业、小型企业、微型企业） </w:t>
      </w:r>
      <w:r>
        <w:rPr>
          <w:rFonts w:hint="eastAsia" w:ascii="仿宋" w:hAnsi="仿宋" w:eastAsia="仿宋"/>
          <w:szCs w:val="24"/>
        </w:rPr>
        <w:t xml:space="preserve">；</w:t>
      </w:r>
      <w:r>
        <w:rPr>
          <w:rFonts w:hint="eastAsia" w:ascii="仿宋" w:hAnsi="仿宋" w:eastAsia="仿宋" w:cs="宋体"/>
          <w:szCs w:val="24"/>
        </w:rPr>
      </w:r>
      <w:r/>
    </w:p>
    <w:p>
      <w:pPr>
        <w:pStyle w:val="777"/>
        <w:ind w:firstLine="600"/>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p>
      <w:pPr>
        <w:pStyle w:val="775"/>
        <w:ind w:firstLine="600"/>
        <w:spacing w:line="360" w:lineRule="auto"/>
        <w:rPr>
          <w:rFonts w:hint="eastAsia" w:ascii="仿宋" w:hAnsi="仿宋" w:eastAsia="仿宋"/>
          <w:szCs w:val="24"/>
        </w:rPr>
      </w:pPr>
      <w:r>
        <w:rPr>
          <w:rFonts w:hint="eastAsia" w:ascii="仿宋" w:hAnsi="仿宋" w:eastAsia="仿宋"/>
          <w:szCs w:val="24"/>
        </w:rPr>
      </w:r>
      <w:r/>
    </w:p>
    <w:p>
      <w:pPr>
        <w:pStyle w:val="775"/>
        <w:ind w:firstLine="600"/>
        <w:spacing w:line="360" w:lineRule="auto"/>
        <w:rPr>
          <w:rFonts w:hint="eastAsia" w:ascii="仿宋" w:hAnsi="仿宋" w:eastAsia="仿宋"/>
          <w:szCs w:val="24"/>
        </w:rPr>
      </w:pPr>
      <w:r>
        <w:rPr>
          <w:rFonts w:hint="eastAsia" w:ascii="仿宋" w:hAnsi="仿宋" w:eastAsia="仿宋"/>
          <w:szCs w:val="24"/>
        </w:rPr>
        <w:t xml:space="preserve">以上企业，不属于大企业的分支机构，不存在控股股东为大企业的情形，也不存在与大企业的负责人为同一人的情形。</w:t>
      </w:r>
      <w:r/>
    </w:p>
    <w:p>
      <w:pPr>
        <w:pStyle w:val="775"/>
        <w:ind w:firstLine="600"/>
        <w:spacing w:line="360" w:lineRule="auto"/>
        <w:rPr>
          <w:rFonts w:hint="eastAsia" w:ascii="仿宋" w:hAnsi="仿宋" w:eastAsia="仿宋"/>
          <w:szCs w:val="24"/>
        </w:rPr>
      </w:pPr>
      <w:r>
        <w:rPr>
          <w:rFonts w:hint="eastAsia" w:ascii="仿宋" w:hAnsi="仿宋" w:eastAsia="仿宋"/>
          <w:szCs w:val="24"/>
        </w:rPr>
        <w:t xml:space="preserve">本企业对上述声明内容的真实性负责。如有虚假，将依法承担相应责任。</w:t>
      </w:r>
      <w:r/>
    </w:p>
    <w:p>
      <w:pPr>
        <w:pStyle w:val="975"/>
        <w:rPr>
          <w:rFonts w:hint="eastAsia" w:ascii="仿宋" w:hAnsi="仿宋" w:eastAsia="仿宋"/>
          <w:sz w:val="24"/>
        </w:rPr>
      </w:pPr>
      <w:r>
        <w:rPr>
          <w:rFonts w:hint="eastAsia" w:ascii="仿宋" w:hAnsi="仿宋" w:eastAsia="仿宋"/>
          <w:sz w:val="24"/>
        </w:rPr>
      </w:r>
      <w:r/>
    </w:p>
    <w:p>
      <w:pPr>
        <w:pStyle w:val="775"/>
        <w:ind w:firstLine="480"/>
        <w:jc w:val="center"/>
        <w:spacing w:line="360" w:lineRule="auto"/>
        <w:widowControl/>
        <w:rPr>
          <w:rFonts w:hint="eastAsia" w:ascii="仿宋" w:hAnsi="仿宋" w:eastAsia="仿宋"/>
          <w:szCs w:val="24"/>
        </w:rPr>
      </w:pPr>
      <w:r>
        <w:rPr>
          <w:rFonts w:hint="eastAsia" w:ascii="仿宋" w:hAnsi="仿宋" w:eastAsia="仿宋"/>
          <w:szCs w:val="24"/>
        </w:rPr>
        <w:t xml:space="preserve">        企业名称（盖章）： </w:t>
      </w:r>
      <w:r/>
    </w:p>
    <w:p>
      <w:pPr>
        <w:pStyle w:val="975"/>
        <w:rPr>
          <w:rFonts w:hint="eastAsia" w:ascii="仿宋" w:hAnsi="仿宋" w:eastAsia="仿宋"/>
          <w:sz w:val="24"/>
        </w:rPr>
      </w:pPr>
      <w:r>
        <w:rPr>
          <w:rFonts w:hint="eastAsia" w:ascii="仿宋" w:hAnsi="仿宋" w:eastAsia="仿宋"/>
          <w:sz w:val="24"/>
        </w:rPr>
        <w:t xml:space="preserve">                               日    期：</w:t>
      </w:r>
      <w:r/>
    </w:p>
    <w:p>
      <w:pPr>
        <w:pStyle w:val="975"/>
        <w:rPr>
          <w:rFonts w:hint="eastAsia" w:ascii="仿宋" w:hAnsi="仿宋" w:eastAsia="仿宋"/>
          <w:sz w:val="24"/>
        </w:rPr>
      </w:pPr>
      <w:r>
        <w:rPr>
          <w:rFonts w:hint="eastAsia" w:ascii="仿宋" w:hAnsi="仿宋" w:eastAsia="仿宋"/>
          <w:sz w:val="24"/>
        </w:rPr>
      </w:r>
      <w:r/>
    </w:p>
    <w:p>
      <w:pPr>
        <w:pStyle w:val="975"/>
        <w:rPr>
          <w:rFonts w:hint="eastAsia" w:ascii="仿宋" w:hAnsi="仿宋" w:eastAsia="仿宋"/>
          <w:sz w:val="24"/>
        </w:rPr>
      </w:pPr>
      <w:r>
        <w:rPr>
          <w:rFonts w:hint="eastAsia" w:ascii="仿宋" w:hAnsi="仿宋" w:eastAsia="仿宋"/>
          <w:sz w:val="24"/>
        </w:rPr>
      </w:r>
      <w:r/>
    </w:p>
    <w:p>
      <w:pPr>
        <w:pStyle w:val="975"/>
        <w:rPr>
          <w:rFonts w:hint="eastAsia" w:ascii="仿宋" w:hAnsi="仿宋" w:eastAsia="仿宋"/>
          <w:sz w:val="24"/>
        </w:rPr>
      </w:pPr>
      <w:r>
        <w:rPr>
          <w:rFonts w:hint="eastAsia" w:ascii="仿宋" w:hAnsi="仿宋" w:eastAsia="仿宋"/>
          <w:sz w:val="24"/>
        </w:rPr>
      </w:r>
      <w:r/>
    </w:p>
    <w:p>
      <w:pPr>
        <w:pStyle w:val="775"/>
        <w:spacing w:line="360" w:lineRule="auto"/>
        <w:rPr>
          <w:rFonts w:hint="eastAsia" w:ascii="仿宋" w:hAnsi="仿宋" w:eastAsia="仿宋"/>
          <w:szCs w:val="24"/>
        </w:rPr>
      </w:pPr>
      <w:r>
        <w:rPr>
          <w:rFonts w:hint="eastAsia" w:ascii="仿宋" w:hAnsi="仿宋" w:eastAsia="仿宋"/>
          <w:b/>
          <w:szCs w:val="24"/>
        </w:rPr>
        <w:t xml:space="preserve">备注:1.从业人员、营业收入、资产总额填报上一年度数据，无上一年度数据的新成立企业可不填报。</w:t>
      </w:r>
      <w:r>
        <w:rPr>
          <w:rFonts w:hint="eastAsia" w:ascii="仿宋" w:hAnsi="仿宋" w:eastAsia="仿宋"/>
          <w:szCs w:val="24"/>
        </w:rPr>
      </w:r>
      <w:r/>
    </w:p>
    <w:p>
      <w:pPr>
        <w:pStyle w:val="775"/>
        <w:ind w:firstLine="590"/>
        <w:spacing w:line="360" w:lineRule="auto"/>
        <w:rPr>
          <w:rFonts w:hint="eastAsia" w:ascii="Times New Roman" w:hAnsi="宋体"/>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仿宋" w:hAnsi="仿宋" w:eastAsia="仿宋"/>
          <w:b/>
          <w:szCs w:val="24"/>
        </w:rPr>
        <w:t xml:space="preserve">2</w:t>
      </w:r>
      <w:r>
        <w:rPr>
          <w:rFonts w:hint="eastAsia" w:ascii="仿宋" w:hAnsi="仿宋" w:eastAsia="仿宋"/>
          <w:b/>
          <w:szCs w:val="24"/>
        </w:rPr>
        <w:t xml:space="preserve">.加盖电子签章，填写完整。</w:t>
      </w:r>
      <w:r>
        <w:rPr>
          <w:rFonts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1187450</wp:posOffset>
                </wp:positionH>
                <wp:positionV relativeFrom="paragraph">
                  <wp:posOffset>8402320</wp:posOffset>
                </wp:positionV>
                <wp:extent cx="2537460" cy="54978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37460" cy="549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93.5pt;mso-position-horizontal:absolute;mso-position-vertical-relative:text;margin-top:661.6pt;mso-position-vertical:absolute;width:199.8pt;height:432.9pt;mso-wrap-distance-left:9.0pt;mso-wrap-distance-top:0.0pt;mso-wrap-distance-right:9.0pt;mso-wrap-distance-bottom:0.0pt;" stroked="f">
                <v:path textboxrect="0,0,0,0"/>
                <v:imagedata r:id="rId17" o:title=""/>
              </v:shape>
            </w:pict>
          </mc:Fallback>
        </mc:AlternateContent>
      </w:r>
      <w:r>
        <w:rPr>
          <w:rFonts w:hint="eastAsia" w:ascii="Times New Roman" w:hAnsi="宋体"/>
          <w:szCs w:val="24"/>
        </w:rPr>
      </w:r>
      <w:r/>
    </w:p>
    <w:p>
      <w:pPr>
        <w:pStyle w:val="706"/>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10、残疾人福利性单位声明函</w:t>
      </w:r>
      <w:r>
        <w:rPr>
          <w:rFonts w:hint="eastAsia" w:ascii="仿宋" w:hAnsi="仿宋" w:eastAsia="仿宋" w:cs="仿宋"/>
          <w:b/>
          <w:bCs/>
          <w:sz w:val="28"/>
          <w:szCs w:val="28"/>
        </w:rPr>
      </w:r>
      <w:r/>
    </w:p>
    <w:p>
      <w:pPr>
        <w:pStyle w:val="706"/>
        <w:ind w:firstLine="624"/>
        <w:spacing w:line="479"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宋体" w:hAnsi="宋体"/>
          <w:spacing w:val="6"/>
          <w:sz w:val="30"/>
        </w:rPr>
        <w:t xml:space="preserve"> </w:t>
      </w:r>
      <w:r>
        <w:rPr>
          <w:rFonts w:hint="eastAsia" w:ascii="仿宋" w:hAnsi="仿宋" w:eastAsia="仿宋"/>
          <w:spacing w:val="6"/>
          <w:sz w:val="24"/>
        </w:rPr>
        <w:t xml:space="preserve">（如投标人不属于残疾人福利性单位不需要提供此声明函）</w:t>
      </w:r>
      <w:r>
        <w:rPr>
          <w:rFonts w:hint="eastAsia" w:ascii="仿宋" w:hAnsi="仿宋" w:eastAsia="仿宋" w:cs="仿宋"/>
          <w:sz w:val="24"/>
        </w:rPr>
      </w:r>
      <w:r/>
    </w:p>
    <w:p>
      <w:pPr>
        <w:pStyle w:val="706"/>
        <w:ind w:firstLine="624"/>
        <w:spacing w:line="479" w:lineRule="atLeast"/>
        <w:rPr>
          <w:rFonts w:hint="eastAsia"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pacing w:val="6"/>
          <w:sz w:val="24"/>
        </w:rPr>
        <w:t xml:space="preserve">项目编号：</w:t>
      </w:r>
      <w:r>
        <w:rPr>
          <w:rFonts w:hint="eastAsia" w:ascii="仿宋" w:hAnsi="仿宋" w:eastAsia="仿宋" w:cs="仿宋"/>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pacing w:val="6"/>
          <w:sz w:val="24"/>
        </w:rPr>
        <w:t xml:space="preserve">项目名称：</w:t>
      </w:r>
      <w:r>
        <w:rPr>
          <w:rFonts w:hint="eastAsia" w:ascii="仿宋" w:hAnsi="仿宋" w:eastAsia="仿宋" w:cs="仿宋"/>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pacing w:val="6"/>
          <w:sz w:val="24"/>
        </w:rPr>
        <w:t xml:space="preserve">本单位郑重声明，根据《财政部 民政部 中国残疾人联合会关于促进残疾人就业政府采购政策的通知》（财库</w:t>
      </w:r>
      <w:r>
        <w:rPr>
          <w:rFonts w:hint="eastAsia" w:ascii="仿宋" w:hAnsi="仿宋" w:eastAsia="仿宋"/>
          <w:sz w:val="24"/>
        </w:rPr>
        <w:t xml:space="preserve">〔2017〕141</w:t>
      </w:r>
      <w:r>
        <w:rPr>
          <w:rFonts w:hint="eastAsia" w:ascii="仿宋" w:hAnsi="仿宋" w:eastAsia="仿宋"/>
          <w:spacing w:val="6"/>
          <w:sz w:val="24"/>
        </w:rPr>
        <w:t xml:space="preserve">号）的规定，本单位为符合条件的残疾人福利性单位，且本单位参加</w:t>
      </w:r>
      <w:r>
        <w:rPr>
          <w:rFonts w:hint="eastAsia" w:ascii="仿宋" w:hAnsi="仿宋" w:eastAsia="仿宋"/>
          <w:sz w:val="24"/>
        </w:rPr>
        <w:t xml:space="preserve">______</w:t>
      </w:r>
      <w:r>
        <w:rPr>
          <w:rFonts w:hint="eastAsia" w:ascii="仿宋" w:hAnsi="仿宋" w:eastAsia="仿宋"/>
          <w:spacing w:val="6"/>
          <w:sz w:val="24"/>
        </w:rPr>
        <w:t xml:space="preserve">单位的</w:t>
      </w:r>
      <w:r>
        <w:rPr>
          <w:rFonts w:hint="eastAsia" w:ascii="仿宋" w:hAnsi="仿宋" w:eastAsia="仿宋"/>
          <w:sz w:val="24"/>
        </w:rPr>
        <w:t xml:space="preserve">______</w:t>
      </w:r>
      <w:r>
        <w:rPr>
          <w:rFonts w:hint="eastAsia" w:ascii="仿宋" w:hAnsi="仿宋" w:eastAsia="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pacing w:val="6"/>
          <w:sz w:val="24"/>
        </w:rPr>
        <w:t xml:space="preserve">本单位对上述声明的真实性负责。如有虚假，将依法承担相应责任。</w:t>
      </w:r>
      <w:r>
        <w:rPr>
          <w:rFonts w:hint="eastAsia" w:ascii="仿宋" w:hAnsi="仿宋" w:eastAsia="仿宋" w:cs="仿宋"/>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pacing w:val="6"/>
          <w:sz w:val="24"/>
        </w:rPr>
        <w:t xml:space="preserve"> </w:t>
      </w:r>
      <w:r>
        <w:rPr>
          <w:rFonts w:hint="eastAsia" w:ascii="仿宋" w:hAnsi="仿宋" w:eastAsia="仿宋" w:cs="仿宋"/>
          <w:sz w:val="24"/>
        </w:rPr>
      </w:r>
      <w:r/>
    </w:p>
    <w:p>
      <w:pPr>
        <w:pStyle w:val="706"/>
        <w:ind w:firstLine="624"/>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pacing w:val="6"/>
          <w:sz w:val="24"/>
        </w:rPr>
        <w:t xml:space="preserve"> </w:t>
      </w:r>
      <w:r>
        <w:rPr>
          <w:rFonts w:hint="eastAsia" w:ascii="仿宋" w:hAnsi="仿宋" w:eastAsia="仿宋" w:cs="仿宋"/>
          <w:sz w:val="24"/>
        </w:rPr>
      </w:r>
      <w:r/>
    </w:p>
    <w:p>
      <w:pPr>
        <w:pStyle w:val="706"/>
        <w:ind w:firstLine="3119"/>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投标人：</w:t>
      </w:r>
      <w:r>
        <w:rPr>
          <w:rFonts w:ascii="Calibri" w:hAnsi="Calibri" w:eastAsia="仿宋" w:cs="Calibri"/>
          <w:sz w:val="24"/>
          <w:u w:val="single"/>
        </w:rPr>
        <w:t xml:space="preserve">           </w:t>
      </w:r>
      <w:r>
        <w:rPr>
          <w:rFonts w:hint="eastAsia" w:ascii="仿宋" w:hAnsi="仿宋" w:eastAsia="仿宋"/>
          <w:sz w:val="24"/>
        </w:rPr>
        <w:t xml:space="preserve">（电子签章）</w:t>
      </w:r>
      <w:r>
        <w:rPr>
          <w:rFonts w:hint="eastAsia" w:ascii="仿宋" w:hAnsi="仿宋" w:eastAsia="仿宋" w:cs="仿宋"/>
          <w:sz w:val="24"/>
        </w:rPr>
      </w:r>
      <w:r/>
    </w:p>
    <w:p>
      <w:pPr>
        <w:pStyle w:val="706"/>
        <w:ind w:firstLine="450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450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日期：   年   月   日</w:t>
      </w:r>
      <w:r>
        <w:rPr>
          <w:rFonts w:hint="eastAsia" w:ascii="仿宋" w:hAnsi="仿宋" w:eastAsia="仿宋" w:cs="仿宋"/>
          <w:sz w:val="24"/>
        </w:rPr>
      </w:r>
      <w:r/>
    </w:p>
    <w:p>
      <w:pPr>
        <w:pStyle w:val="706"/>
        <w:jc w:val="left"/>
        <w:widowControl/>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r>
      <w:r/>
    </w:p>
    <w:p>
      <w:pPr>
        <w:pStyle w:val="706"/>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11、投标人参加政府采购活动前3年内在经营活动中没有重大违法记录的书面声明格式</w:t>
      </w:r>
      <w:r>
        <w:rPr>
          <w:rFonts w:hint="eastAsia" w:ascii="仿宋" w:hAnsi="仿宋" w:eastAsia="仿宋" w:cs="仿宋"/>
          <w:b/>
          <w:bCs/>
          <w:sz w:val="28"/>
          <w:szCs w:val="28"/>
        </w:rPr>
      </w:r>
      <w:r/>
    </w:p>
    <w:p>
      <w:pPr>
        <w:pStyle w:val="706"/>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宋体" w:hAnsi="宋体"/>
          <w:sz w:val="30"/>
        </w:rPr>
        <w:t xml:space="preserve"> </w:t>
      </w:r>
      <w:r>
        <w:rPr>
          <w:rFonts w:hint="eastAsia" w:ascii="仿宋" w:hAnsi="仿宋" w:eastAsia="仿宋" w:cs="仿宋"/>
        </w:rPr>
      </w:r>
      <w:r/>
    </w:p>
    <w:p>
      <w:pPr>
        <w:pStyle w:val="706"/>
        <w:ind w:firstLine="60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我单位在参加</w:t>
      </w:r>
      <w:r>
        <w:rPr>
          <w:rFonts w:hint="eastAsia" w:ascii="仿宋" w:hAnsi="仿宋" w:eastAsia="仿宋"/>
          <w:sz w:val="24"/>
          <w:u w:val="single"/>
        </w:rPr>
        <w:t xml:space="preserve">               项目</w:t>
      </w:r>
      <w:r>
        <w:rPr>
          <w:rFonts w:hint="eastAsia" w:ascii="仿宋" w:hAnsi="仿宋" w:eastAsia="仿宋"/>
          <w:sz w:val="24"/>
        </w:rPr>
        <w:t xml:space="preserve">（项目编号：</w:t>
      </w:r>
      <w:r>
        <w:rPr>
          <w:rFonts w:hint="eastAsia" w:ascii="仿宋" w:hAnsi="仿宋" w:eastAsia="仿宋"/>
          <w:sz w:val="24"/>
          <w:u w:val="single"/>
        </w:rPr>
        <w:t xml:space="preserve">                </w:t>
      </w:r>
      <w:r>
        <w:rPr>
          <w:rFonts w:hint="eastAsia" w:ascii="仿宋" w:hAnsi="仿宋" w:eastAsia="仿宋"/>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4"/>
        </w:rPr>
      </w:r>
      <w:r/>
    </w:p>
    <w:p>
      <w:pPr>
        <w:pStyle w:val="706"/>
        <w:ind w:firstLine="60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我单位对上述声明的真实性负责。如有虚假，</w:t>
      </w:r>
      <w:r>
        <w:rPr>
          <w:rFonts w:hint="eastAsia" w:ascii="仿宋" w:hAnsi="仿宋" w:eastAsia="仿宋"/>
          <w:sz w:val="24"/>
        </w:rPr>
        <w:t xml:space="preserve">将依法承担相应责任。</w:t>
      </w:r>
      <w:r>
        <w:rPr>
          <w:rFonts w:hint="eastAsia" w:ascii="仿宋" w:hAnsi="仿宋" w:eastAsia="仿宋" w:cs="仿宋"/>
          <w:sz w:val="24"/>
        </w:rPr>
      </w:r>
      <w:r/>
    </w:p>
    <w:p>
      <w:pPr>
        <w:pStyle w:val="706"/>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285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投标人：</w:t>
      </w:r>
      <w:r>
        <w:rPr>
          <w:rFonts w:ascii="Calibri" w:hAnsi="Calibri" w:eastAsia="仿宋" w:cs="Calibri"/>
          <w:sz w:val="24"/>
          <w:u w:val="single"/>
        </w:rPr>
        <w:t xml:space="preserve">           </w:t>
      </w:r>
      <w:r>
        <w:rPr>
          <w:rFonts w:hint="eastAsia" w:ascii="仿宋" w:hAnsi="仿宋" w:eastAsia="仿宋"/>
          <w:sz w:val="24"/>
        </w:rPr>
        <w:t xml:space="preserve">（电子签章）</w:t>
      </w:r>
      <w:r>
        <w:rPr>
          <w:rFonts w:hint="eastAsia" w:ascii="仿宋" w:hAnsi="仿宋" w:eastAsia="仿宋" w:cs="仿宋"/>
          <w:sz w:val="24"/>
        </w:rPr>
      </w:r>
      <w:r/>
    </w:p>
    <w:p>
      <w:pPr>
        <w:pStyle w:val="706"/>
        <w:ind w:firstLine="450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rPr>
          <w:rFonts w:hint="eastAsia" w:ascii="仿宋" w:hAnsi="仿宋" w:eastAsia="仿宋" w:cs="仿宋"/>
          <w:sz w:val="24"/>
        </w:rPr>
      </w:r>
      <w:r/>
    </w:p>
    <w:p>
      <w:pPr>
        <w:pStyle w:val="706"/>
        <w:ind w:firstLine="4950"/>
        <w:spacing w:line="360" w:lineRule="auto"/>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日期：   年   月   日</w:t>
      </w:r>
      <w:r>
        <w:rPr>
          <w:rFonts w:hint="eastAsia" w:ascii="仿宋" w:hAnsi="仿宋" w:eastAsia="仿宋" w:cs="仿宋"/>
          <w:sz w:val="24"/>
        </w:rPr>
      </w:r>
      <w:r/>
    </w:p>
    <w:p>
      <w:pPr>
        <w:pStyle w:val="706"/>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宋体" w:hAnsi="宋体"/>
          <w:b/>
          <w:sz w:val="24"/>
        </w:rPr>
        <w:t xml:space="preserve"> </w:t>
      </w:r>
      <w:r>
        <w:rPr>
          <w:rFonts w:hint="eastAsia" w:ascii="仿宋" w:hAnsi="仿宋" w:eastAsia="仿宋" w:cs="仿宋"/>
        </w:rPr>
      </w:r>
      <w:r/>
    </w:p>
    <w:p>
      <w:pPr>
        <w:pStyle w:val="706"/>
        <w:ind w:firstLine="600"/>
        <w:jc w:val="cente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仿宋" w:hAnsi="仿宋" w:eastAsia="仿宋" w:cs="仿宋"/>
          <w:sz w:val="30"/>
        </w:rPr>
      </w:r>
      <w:r/>
    </w:p>
    <w:p>
      <w:pPr>
        <w:pStyle w:val="706"/>
        <w:jc w:val="center"/>
        <w:spacing w:line="479" w:lineRule="atLeas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12、具备履行合同所必需的设备和专业技术能力的书面声明</w:t>
      </w:r>
      <w:r>
        <w:rPr>
          <w:rFonts w:hint="eastAsia" w:ascii="仿宋" w:hAnsi="仿宋" w:eastAsia="仿宋" w:cs="仿宋"/>
          <w:b/>
          <w:bCs/>
          <w:sz w:val="28"/>
          <w:szCs w:val="28"/>
        </w:rPr>
      </w:r>
      <w:r/>
    </w:p>
    <w:p>
      <w:pPr>
        <w:pStyle w:val="706"/>
        <w:spacing w:line="360" w:lineRule="auto"/>
        <w:rPr>
          <w:rFonts w:hint="eastAsia" w:ascii="仿宋" w:hAnsi="仿宋" w:eastAsia="仿宋" w:cs="仿宋"/>
          <w:sz w:val="24"/>
        </w:rPr>
      </w:pP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sz w:val="24"/>
        </w:rPr>
        <w:t xml:space="preserve">项目名称：</w:t>
      </w:r>
      <w:r>
        <w:rPr>
          <w:rFonts w:hint="eastAsia" w:ascii="仿宋" w:hAnsi="仿宋" w:eastAsia="仿宋" w:cs="仿宋"/>
          <w:sz w:val="24"/>
        </w:rPr>
      </w:r>
      <w:r/>
    </w:p>
    <w:p>
      <w:pPr>
        <w:pStyle w:val="706"/>
        <w:spacing w:line="360" w:lineRule="auto"/>
        <w:rPr>
          <w:rFonts w:hint="eastAsia" w:ascii="仿宋" w:hAnsi="仿宋" w:eastAsia="仿宋" w:cs="仿宋"/>
          <w:sz w:val="24"/>
        </w:rPr>
      </w:pPr>
      <w:r>
        <w:rPr>
          <w:rFonts w:hint="eastAsia" w:ascii="仿宋" w:hAnsi="仿宋" w:eastAsia="仿宋"/>
          <w:sz w:val="24"/>
        </w:rPr>
        <w:t xml:space="preserve">项目编号：</w:t>
      </w:r>
      <w:r>
        <w:rPr>
          <w:rFonts w:hint="eastAsia" w:ascii="仿宋" w:hAnsi="仿宋" w:eastAsia="仿宋" w:cs="仿宋"/>
          <w:sz w:val="24"/>
        </w:rPr>
      </w:r>
      <w:r/>
    </w:p>
    <w:p>
      <w:pPr>
        <w:pStyle w:val="706"/>
        <w:ind w:left="120" w:firstLine="360"/>
        <w:spacing w:line="360" w:lineRule="auto"/>
        <w:rPr>
          <w:rFonts w:hint="eastAsia" w:ascii="仿宋" w:hAnsi="仿宋" w:eastAsia="仿宋"/>
          <w:sz w:val="24"/>
        </w:rPr>
      </w:pPr>
      <w:r>
        <w:rPr>
          <w:rFonts w:hint="eastAsia" w:ascii="仿宋" w:hAnsi="仿宋" w:eastAsia="仿宋"/>
          <w:sz w:val="24"/>
        </w:rPr>
        <w:t xml:space="preserve">我单位郑重声明：我单位具备履行合同</w:t>
      </w:r>
      <w:r>
        <w:rPr>
          <w:rFonts w:hint="eastAsia" w:ascii="仿宋" w:hAnsi="仿宋" w:eastAsia="仿宋"/>
          <w:sz w:val="24"/>
          <w:u w:val="single"/>
        </w:rPr>
        <w:t xml:space="preserve">（项目名称：             项目，项目编号：              </w:t>
      </w:r>
      <w:r>
        <w:rPr>
          <w:rFonts w:hint="eastAsia" w:ascii="仿宋" w:hAnsi="仿宋" w:eastAsia="仿宋"/>
          <w:sz w:val="24"/>
        </w:rPr>
        <w:t xml:space="preserve">）所必需的设备和专业技术能力。</w:t>
      </w:r>
      <w:r/>
    </w:p>
    <w:p>
      <w:pPr>
        <w:pStyle w:val="729"/>
        <w:rPr>
          <w:rFonts w:ascii="仿宋" w:hAnsi="仿宋" w:eastAsia="仿宋"/>
          <w:sz w:val="24"/>
          <w:szCs w:val="24"/>
        </w:rPr>
      </w:pPr>
      <w:r>
        <w:rPr>
          <w:rFonts w:ascii="仿宋" w:hAnsi="仿宋" w:eastAsia="仿宋"/>
          <w:sz w:val="24"/>
          <w:szCs w:val="24"/>
        </w:rPr>
      </w:r>
      <w:r/>
    </w:p>
    <w:p>
      <w:pPr>
        <w:pStyle w:val="772"/>
        <w:rPr>
          <w:rFonts w:hint="eastAsia" w:ascii="仿宋" w:hAnsi="仿宋" w:eastAsia="仿宋"/>
          <w:sz w:val="24"/>
          <w:szCs w:val="24"/>
        </w:rPr>
      </w:pPr>
      <w:r>
        <w:rPr>
          <w:rFonts w:hint="eastAsia" w:ascii="仿宋" w:hAnsi="仿宋" w:eastAsia="仿宋"/>
          <w:sz w:val="24"/>
          <w:szCs w:val="24"/>
        </w:rPr>
      </w:r>
      <w:r/>
    </w:p>
    <w:p>
      <w:pPr>
        <w:pStyle w:val="774"/>
        <w:rPr>
          <w:rFonts w:ascii="仿宋" w:hAnsi="仿宋" w:eastAsia="仿宋"/>
          <w:sz w:val="24"/>
          <w:szCs w:val="24"/>
        </w:rPr>
      </w:pPr>
      <w:r>
        <w:rPr>
          <w:rFonts w:ascii="仿宋" w:hAnsi="仿宋" w:eastAsia="仿宋"/>
          <w:sz w:val="24"/>
          <w:szCs w:val="24"/>
        </w:rPr>
      </w:r>
      <w:r/>
    </w:p>
    <w:p>
      <w:pPr>
        <w:pStyle w:val="706"/>
        <w:rPr>
          <w:rFonts w:ascii="仿宋" w:hAnsi="仿宋" w:eastAsia="仿宋"/>
          <w:sz w:val="24"/>
        </w:rPr>
      </w:pPr>
      <w:r>
        <w:rPr>
          <w:rFonts w:ascii="仿宋" w:hAnsi="仿宋" w:eastAsia="仿宋"/>
          <w:sz w:val="24"/>
        </w:rPr>
      </w:r>
      <w:r/>
    </w:p>
    <w:p>
      <w:pPr>
        <w:pStyle w:val="706"/>
        <w:ind w:firstLine="480"/>
        <w:spacing w:line="360" w:lineRule="auto"/>
        <w:rPr>
          <w:rFonts w:hint="eastAsia" w:ascii="仿宋" w:hAnsi="仿宋" w:eastAsia="仿宋" w:cs="仿宋"/>
          <w:sz w:val="24"/>
        </w:rPr>
      </w:pPr>
      <w:r>
        <w:rPr>
          <w:rFonts w:hint="eastAsia" w:ascii="仿宋" w:hAnsi="仿宋" w:eastAsia="仿宋" w:cs="仿宋"/>
          <w:sz w:val="24"/>
        </w:rPr>
        <w:t xml:space="preserve">特此声明。</w:t>
      </w:r>
      <w:r/>
    </w:p>
    <w:p>
      <w:pPr>
        <w:pStyle w:val="729"/>
        <w:rPr>
          <w:rFonts w:ascii="仿宋" w:hAnsi="仿宋" w:eastAsia="仿宋"/>
          <w:sz w:val="24"/>
          <w:szCs w:val="24"/>
        </w:rPr>
      </w:pPr>
      <w:r>
        <w:rPr>
          <w:rFonts w:ascii="仿宋" w:hAnsi="仿宋" w:eastAsia="仿宋"/>
          <w:sz w:val="24"/>
          <w:szCs w:val="24"/>
        </w:rPr>
      </w:r>
      <w:r/>
    </w:p>
    <w:p>
      <w:pPr>
        <w:pStyle w:val="706"/>
        <w:ind w:firstLine="480"/>
        <w:spacing w:line="360" w:lineRule="auto"/>
        <w:rPr>
          <w:rFonts w:hint="eastAsia" w:ascii="仿宋" w:hAnsi="仿宋" w:eastAsia="仿宋" w:cs="仿宋"/>
          <w:sz w:val="24"/>
        </w:rPr>
      </w:pPr>
      <w:r>
        <w:rPr>
          <w:rFonts w:hint="eastAsia" w:ascii="仿宋" w:hAnsi="仿宋" w:eastAsia="仿宋" w:cs="仿宋"/>
          <w:sz w:val="24"/>
        </w:rPr>
        <w:t xml:space="preserve">我单位对上述声明的真实性负责。如有虚假，将依法承担相应责任。</w:t>
      </w:r>
      <w:r/>
    </w:p>
    <w:p>
      <w:pPr>
        <w:pStyle w:val="706"/>
        <w:spacing w:line="360" w:lineRule="auto"/>
        <w:rPr>
          <w:rFonts w:ascii="仿宋" w:hAnsi="仿宋" w:eastAsia="仿宋"/>
          <w:spacing w:val="6"/>
          <w:sz w:val="24"/>
        </w:rPr>
      </w:pPr>
      <w:r>
        <w:rPr>
          <w:rFonts w:ascii="仿宋" w:hAnsi="仿宋" w:eastAsia="仿宋"/>
          <w:spacing w:val="6"/>
          <w:sz w:val="24"/>
        </w:rPr>
      </w:r>
      <w:r/>
    </w:p>
    <w:p>
      <w:pPr>
        <w:pStyle w:val="706"/>
        <w:jc w:val="left"/>
        <w:spacing w:line="380" w:lineRule="exact"/>
        <w:rPr>
          <w:rFonts w:hint="eastAsia" w:ascii="仿宋" w:hAnsi="仿宋" w:eastAsia="仿宋" w:cs="宋体"/>
          <w:sz w:val="24"/>
        </w:rPr>
      </w:pPr>
      <w:r>
        <w:rPr>
          <w:rFonts w:hint="eastAsia" w:ascii="仿宋" w:hAnsi="仿宋" w:eastAsia="仿宋" w:cs="宋体"/>
          <w:sz w:val="24"/>
        </w:rPr>
      </w:r>
      <w:r/>
    </w:p>
    <w:p>
      <w:pPr>
        <w:pStyle w:val="729"/>
        <w:rPr>
          <w:rFonts w:ascii="仿宋" w:hAnsi="仿宋" w:eastAsia="仿宋"/>
          <w:sz w:val="24"/>
          <w:szCs w:val="24"/>
        </w:rPr>
      </w:pPr>
      <w:r>
        <w:rPr>
          <w:rFonts w:ascii="仿宋" w:hAnsi="仿宋" w:eastAsia="仿宋"/>
          <w:sz w:val="24"/>
          <w:szCs w:val="24"/>
        </w:rPr>
      </w:r>
      <w:r/>
    </w:p>
    <w:p>
      <w:pPr>
        <w:pStyle w:val="706"/>
        <w:ind w:right="29"/>
        <w:jc w:val="right"/>
        <w:spacing w:line="360" w:lineRule="auto"/>
        <w:rPr>
          <w:rFonts w:ascii="仿宋" w:hAnsi="仿宋" w:eastAsia="仿宋"/>
          <w:bCs/>
          <w:sz w:val="24"/>
        </w:rPr>
      </w:pPr>
      <w:r>
        <w:rPr>
          <w:rFonts w:hint="eastAsia" w:ascii="仿宋" w:hAnsi="仿宋" w:eastAsia="仿宋"/>
          <w:bCs/>
          <w:sz w:val="24"/>
        </w:rPr>
        <w:t xml:space="preserve">投标人 ：</w:t>
      </w:r>
      <w:r>
        <w:rPr>
          <w:rFonts w:hint="eastAsia" w:ascii="仿宋" w:hAnsi="仿宋" w:eastAsia="仿宋"/>
          <w:bCs/>
          <w:sz w:val="24"/>
          <w:u w:val="single"/>
        </w:rPr>
        <w:t xml:space="preserve">          </w:t>
      </w:r>
      <w:r>
        <w:rPr>
          <w:rFonts w:hint="eastAsia" w:ascii="仿宋" w:hAnsi="仿宋" w:eastAsia="仿宋"/>
          <w:bCs/>
          <w:sz w:val="24"/>
        </w:rPr>
        <w:t xml:space="preserve">（电子签章）：</w:t>
      </w:r>
      <w:r>
        <w:rPr>
          <w:rFonts w:ascii="仿宋" w:hAnsi="仿宋" w:eastAsia="仿宋"/>
          <w:bCs/>
          <w:sz w:val="24"/>
        </w:rPr>
      </w:r>
      <w:r/>
    </w:p>
    <w:p>
      <w:pPr>
        <w:pStyle w:val="706"/>
        <w:ind w:right="281"/>
        <w:jc w:val="right"/>
        <w:spacing w:line="360" w:lineRule="auto"/>
        <w:rPr>
          <w:rFonts w:hint="eastAsia" w:ascii="仿宋" w:hAnsi="仿宋" w:eastAsia="仿宋"/>
          <w:bCs/>
          <w:sz w:val="24"/>
        </w:rPr>
      </w:pPr>
      <w:r>
        <w:rPr>
          <w:rFonts w:hint="eastAsia" w:ascii="仿宋" w:hAnsi="仿宋" w:eastAsia="仿宋"/>
          <w:bCs/>
          <w:sz w:val="24"/>
        </w:rPr>
        <w:t xml:space="preserve">日期：       年     月    日</w:t>
      </w:r>
      <w:r/>
    </w:p>
    <w:sectPr>
      <w:footnotePr/>
      <w:endnotePr/>
      <w:type w:val="nextPage"/>
      <w:pgSz w:w="11906" w:h="16838" w:orient="portrait"/>
      <w:pgMar w:top="1418" w:right="1418" w:bottom="1418"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Tahoma">
    <w:panose1 w:val="020B0604030504040204"/>
  </w:font>
  <w:font w:name="Segoe UI Symbol">
    <w:panose1 w:val="020B0502040204020203"/>
  </w:font>
  <w:font w:name="Calibri Light">
    <w:panose1 w:val="020F0302020204030204"/>
  </w:font>
  <w:font w:name="新宋体">
    <w:panose1 w:val="02010609030101010101"/>
  </w:font>
  <w:font w:name="Symbol">
    <w:panose1 w:val="05050102010706020507"/>
  </w:font>
  <w:font w:name="黑体">
    <w:panose1 w:val="02010609060101010101"/>
  </w:font>
  <w:font w:name="华文中宋">
    <w:panose1 w:val="02010600040101010101"/>
  </w:font>
  <w:font w:name="仿宋_GB2312">
    <w:panose1 w:val="02010609060101010101"/>
  </w:font>
  <w:font w:name="Courier New">
    <w:panose1 w:val="02070309020205020404"/>
  </w:font>
  <w:font w:name="Calibri">
    <w:panose1 w:val="020F0502020204030204"/>
  </w:font>
  <w:font w:name="华文楷体">
    <w:panose1 w:val="02010600040101010101"/>
  </w:font>
  <w:font w:name="Wingdings">
    <w:panose1 w:val="05000000000000000000"/>
  </w:font>
  <w:font w:name="Arial">
    <w:panose1 w:val="020B0604020202020204"/>
  </w:font>
  <w:font w:name="Microsoft New Tai Lue">
    <w:panose1 w:val="020B05020402040202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31</w:t>
    </w:r>
    <w:r>
      <w:rPr>
        <w:rFonts w:ascii="宋体" w:hAnsi="宋体"/>
        <w:sz w:val="21"/>
        <w:szCs w:val="21"/>
      </w:rPr>
      <w:fldChar w:fldCharType="end"/>
    </w:r>
    <w:r>
      <w:rPr>
        <w:rFonts w:hint="eastAsia" w:ascii="宋体" w:hAnsi="宋体"/>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pStyle w:val="706"/>
        <w:ind w:left="907" w:hanging="907"/>
      </w:pPr>
    </w:lvl>
    <w:lvl w:ilvl="1">
      <w:start w:val="1"/>
      <w:numFmt w:val="decimal"/>
      <w:isLgl w:val="false"/>
      <w:suff w:val="tab"/>
      <w:lvlText w:val=""/>
      <w:lvlJc w:val="left"/>
      <w:pPr>
        <w:pStyle w:val="706"/>
        <w:tabs>
          <w:tab w:val="num" w:pos="360" w:leader="none"/>
        </w:tabs>
      </w:pPr>
    </w:lvl>
    <w:lvl w:ilvl="2">
      <w:start w:val="1"/>
      <w:numFmt w:val="decimal"/>
      <w:isLgl w:val="false"/>
      <w:suff w:val="tab"/>
      <w:lvlText w:val=""/>
      <w:lvlJc w:val="left"/>
      <w:pPr>
        <w:pStyle w:val="706"/>
        <w:ind w:left="0" w:firstLine="0"/>
        <w:tabs>
          <w:tab w:val="num" w:pos="360" w:leader="none"/>
        </w:tabs>
      </w:pPr>
      <w:rPr>
        <w:rFonts w:cs="Times New Roman"/>
      </w:rPr>
    </w:lvl>
    <w:lvl w:ilvl="3">
      <w:start w:val="1"/>
      <w:numFmt w:val="decimal"/>
      <w:isLgl w:val="false"/>
      <w:suff w:val="tab"/>
      <w:lvlText w:val=""/>
      <w:lvlJc w:val="left"/>
      <w:pPr>
        <w:pStyle w:val="706"/>
        <w:ind w:left="0" w:firstLine="0"/>
        <w:tabs>
          <w:tab w:val="num" w:pos="360" w:leader="none"/>
        </w:tabs>
      </w:pPr>
      <w:rPr>
        <w:rFonts w:cs="Times New Roman"/>
      </w:rPr>
    </w:lvl>
    <w:lvl w:ilvl="4">
      <w:start w:val="1"/>
      <w:numFmt w:val="decimal"/>
      <w:pStyle w:val="964"/>
      <w:isLgl w:val="false"/>
      <w:suff w:val="tab"/>
      <w:lvlText w:val=""/>
      <w:lvlJc w:val="left"/>
      <w:pPr>
        <w:pStyle w:val="706"/>
        <w:ind w:left="0" w:firstLine="0"/>
      </w:pPr>
      <w:rPr>
        <w:rFonts w:cs="Times New Roman"/>
      </w:rPr>
    </w:lvl>
    <w:lvl w:ilvl="5">
      <w:start w:val="1"/>
      <w:numFmt w:val="decimal"/>
      <w:isLgl w:val="false"/>
      <w:suff w:val="tab"/>
      <w:lvlText w:val=""/>
      <w:lvlJc w:val="left"/>
      <w:pPr>
        <w:pStyle w:val="706"/>
        <w:ind w:left="0" w:firstLine="0"/>
      </w:pPr>
      <w:rPr>
        <w:rFonts w:cs="Times New Roman"/>
      </w:rPr>
    </w:lvl>
    <w:lvl w:ilvl="6">
      <w:start w:val="1"/>
      <w:numFmt w:val="decimal"/>
      <w:isLgl w:val="false"/>
      <w:suff w:val="tab"/>
      <w:lvlText w:val=""/>
      <w:lvlJc w:val="left"/>
      <w:pPr>
        <w:pStyle w:val="706"/>
        <w:ind w:left="0" w:firstLine="0"/>
      </w:pPr>
      <w:rPr>
        <w:rFonts w:cs="Times New Roman"/>
      </w:rPr>
    </w:lvl>
    <w:lvl w:ilvl="7">
      <w:start w:val="1"/>
      <w:numFmt w:val="decimal"/>
      <w:isLgl w:val="false"/>
      <w:suff w:val="tab"/>
      <w:lvlText w:val=""/>
      <w:lvlJc w:val="left"/>
      <w:pPr>
        <w:pStyle w:val="706"/>
        <w:ind w:left="0" w:firstLine="0"/>
      </w:pPr>
      <w:rPr>
        <w:rFonts w:cs="Times New Roman"/>
      </w:rPr>
    </w:lvl>
    <w:lvl w:ilvl="8">
      <w:start w:val="1"/>
      <w:numFmt w:val="decimal"/>
      <w:isLgl w:val="false"/>
      <w:suff w:val="tab"/>
      <w:lvlText w:val=""/>
      <w:lvlJc w:val="left"/>
      <w:pPr>
        <w:pStyle w:val="706"/>
        <w:ind w:left="0" w:firstLine="0"/>
      </w:pPr>
      <w:rPr>
        <w:rFonts w:cs="Times New Roman"/>
      </w:rPr>
    </w:lvl>
  </w:abstractNum>
  <w:abstractNum w:abstractNumId="8">
    <w:multiLevelType w:val="hybridMultilevel"/>
    <w:lvl w:ilvl="0">
      <w:start w:val="1"/>
      <w:numFmt w:val="decimal"/>
      <w:isLgl w:val="false"/>
      <w:suff w:val="tab"/>
      <w:lvlText w:val="%1、"/>
      <w:lvlJc w:val="left"/>
      <w:pPr>
        <w:pStyle w:val="706"/>
        <w:ind w:left="720" w:hanging="720"/>
      </w:pPr>
    </w:lvl>
    <w:lvl w:ilvl="1">
      <w:start w:val="1"/>
      <w:numFmt w:val="lowerLetter"/>
      <w:isLgl w:val="false"/>
      <w:suff w:val="tab"/>
      <w:lvlText w:val="%2)"/>
      <w:lvlJc w:val="left"/>
      <w:pPr>
        <w:pStyle w:val="706"/>
        <w:ind w:left="880" w:hanging="440"/>
      </w:pPr>
    </w:lvl>
    <w:lvl w:ilvl="2">
      <w:start w:val="1"/>
      <w:numFmt w:val="lowerRoman"/>
      <w:isLgl w:val="false"/>
      <w:suff w:val="tab"/>
      <w:lvlText w:val="%3."/>
      <w:lvlJc w:val="right"/>
      <w:pPr>
        <w:pStyle w:val="706"/>
        <w:ind w:left="1320" w:hanging="440"/>
      </w:pPr>
    </w:lvl>
    <w:lvl w:ilvl="3">
      <w:start w:val="1"/>
      <w:numFmt w:val="decimal"/>
      <w:isLgl w:val="false"/>
      <w:suff w:val="tab"/>
      <w:lvlText w:val="%4."/>
      <w:lvlJc w:val="left"/>
      <w:pPr>
        <w:pStyle w:val="706"/>
        <w:ind w:left="1760" w:hanging="440"/>
      </w:pPr>
    </w:lvl>
    <w:lvl w:ilvl="4">
      <w:start w:val="1"/>
      <w:numFmt w:val="lowerLetter"/>
      <w:isLgl w:val="false"/>
      <w:suff w:val="tab"/>
      <w:lvlText w:val="%5)"/>
      <w:lvlJc w:val="left"/>
      <w:pPr>
        <w:pStyle w:val="706"/>
        <w:ind w:left="2200" w:hanging="440"/>
      </w:pPr>
    </w:lvl>
    <w:lvl w:ilvl="5">
      <w:start w:val="1"/>
      <w:numFmt w:val="lowerRoman"/>
      <w:isLgl w:val="false"/>
      <w:suff w:val="tab"/>
      <w:lvlText w:val="%6."/>
      <w:lvlJc w:val="right"/>
      <w:pPr>
        <w:pStyle w:val="706"/>
        <w:ind w:left="2640" w:hanging="440"/>
      </w:pPr>
    </w:lvl>
    <w:lvl w:ilvl="6">
      <w:start w:val="1"/>
      <w:numFmt w:val="decimal"/>
      <w:isLgl w:val="false"/>
      <w:suff w:val="tab"/>
      <w:lvlText w:val="%7."/>
      <w:lvlJc w:val="left"/>
      <w:pPr>
        <w:pStyle w:val="706"/>
        <w:ind w:left="3080" w:hanging="440"/>
      </w:pPr>
    </w:lvl>
    <w:lvl w:ilvl="7">
      <w:start w:val="1"/>
      <w:numFmt w:val="lowerLetter"/>
      <w:isLgl w:val="false"/>
      <w:suff w:val="tab"/>
      <w:lvlText w:val="%8)"/>
      <w:lvlJc w:val="left"/>
      <w:pPr>
        <w:pStyle w:val="706"/>
        <w:ind w:left="3520" w:hanging="440"/>
      </w:pPr>
    </w:lvl>
    <w:lvl w:ilvl="8">
      <w:start w:val="1"/>
      <w:numFmt w:val="lowerRoman"/>
      <w:isLgl w:val="false"/>
      <w:suff w:val="tab"/>
      <w:lvlText w:val="%9."/>
      <w:lvlJc w:val="right"/>
      <w:pPr>
        <w:pStyle w:val="706"/>
        <w:ind w:left="3960" w:hanging="440"/>
      </w:pPr>
    </w:lvl>
  </w:abstractNum>
  <w:abstractNum w:abstractNumId="9">
    <w:multiLevelType w:val="hybridMultilevel"/>
    <w:lvl w:ilvl="0">
      <w:start w:val="1"/>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9"/>
  </w:num>
  <w:num w:numId="4">
    <w:abstractNumId w:val="1"/>
  </w:num>
  <w:num w:numId="5">
    <w:abstractNumId w:val="5"/>
  </w:num>
  <w:num w:numId="6">
    <w:abstractNumId w:val="3"/>
  </w:num>
  <w:num w:numId="7">
    <w:abstractNumId w:val="2"/>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79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6"/>
    <w:next w:val="706"/>
    <w:link w:val="79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6"/>
    <w:next w:val="706"/>
    <w:link w:val="80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6"/>
    <w:next w:val="70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6"/>
    <w:next w:val="706"/>
    <w:link w:val="80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6"/>
    <w:next w:val="706"/>
    <w:link w:val="80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780"/>
    <w:uiPriority w:val="10"/>
    <w:qFormat/>
    <w:pPr>
      <w:contextualSpacing/>
      <w:spacing w:before="300" w:after="200"/>
    </w:pPr>
    <w:rPr>
      <w:sz w:val="48"/>
      <w:szCs w:val="48"/>
    </w:rPr>
  </w:style>
  <w:style w:type="paragraph" w:styleId="35">
    <w:name w:val="Subtitle"/>
    <w:basedOn w:val="706"/>
    <w:next w:val="706"/>
    <w:link w:val="781"/>
    <w:uiPriority w:val="11"/>
    <w:qFormat/>
    <w:pPr>
      <w:spacing w:before="200" w:after="200"/>
    </w:pPr>
    <w:rPr>
      <w:sz w:val="24"/>
      <w:szCs w:val="24"/>
    </w:rPr>
  </w:style>
  <w:style w:type="paragraph" w:styleId="37">
    <w:name w:val="Quote"/>
    <w:basedOn w:val="706"/>
    <w:next w:val="706"/>
    <w:link w:val="782"/>
    <w:uiPriority w:val="29"/>
    <w:qFormat/>
    <w:pPr>
      <w:ind w:left="720" w:right="720"/>
    </w:pPr>
    <w:rPr>
      <w:i/>
    </w:rPr>
  </w:style>
  <w:style w:type="paragraph" w:styleId="39">
    <w:name w:val="Intense Quote"/>
    <w:basedOn w:val="706"/>
    <w:next w:val="706"/>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6"/>
    <w:link w:val="818"/>
    <w:uiPriority w:val="99"/>
    <w:unhideWhenUsed/>
    <w:pPr>
      <w:spacing w:after="0" w:line="240" w:lineRule="auto"/>
      <w:tabs>
        <w:tab w:val="center" w:pos="7143" w:leader="none"/>
        <w:tab w:val="right" w:pos="14287" w:leader="none"/>
      </w:tabs>
    </w:pPr>
  </w:style>
  <w:style w:type="paragraph" w:styleId="43">
    <w:name w:val="Footer"/>
    <w:basedOn w:val="706"/>
    <w:link w:val="820"/>
    <w:uiPriority w:val="99"/>
    <w:unhideWhenUsed/>
    <w:pPr>
      <w:spacing w:after="0" w:line="240" w:lineRule="auto"/>
      <w:tabs>
        <w:tab w:val="center" w:pos="7143" w:leader="none"/>
        <w:tab w:val="right" w:pos="14287" w:leader="none"/>
      </w:tabs>
    </w:pPr>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6"/>
    <w:link w:val="94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6"/>
    <w:link w:val="78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9"/>
    <w:link w:val="706"/>
    <w:qFormat/>
    <w:pPr>
      <w:jc w:val="both"/>
      <w:widowControl w:val="off"/>
    </w:pPr>
    <w:rPr>
      <w:sz w:val="21"/>
      <w:szCs w:val="24"/>
      <w:lang w:val="en-US" w:eastAsia="zh-CN" w:bidi="ar-SA"/>
    </w:rPr>
  </w:style>
  <w:style w:type="paragraph" w:styleId="707">
    <w:name w:val="标题 1"/>
    <w:basedOn w:val="706"/>
    <w:next w:val="706"/>
    <w:link w:val="720"/>
    <w:uiPriority w:val="9"/>
    <w:qFormat/>
    <w:pPr>
      <w:keepLines/>
      <w:keepNext/>
      <w:spacing w:before="480" w:after="200"/>
      <w:outlineLvl w:val="0"/>
    </w:pPr>
    <w:rPr>
      <w:rFonts w:ascii="Arial" w:hAnsi="Arial" w:eastAsia="Arial" w:cs="Arial"/>
      <w:sz w:val="40"/>
      <w:szCs w:val="40"/>
    </w:rPr>
  </w:style>
  <w:style w:type="paragraph" w:styleId="708">
    <w:name w:val="标题 2"/>
    <w:basedOn w:val="706"/>
    <w:next w:val="706"/>
    <w:link w:val="721"/>
    <w:uiPriority w:val="9"/>
    <w:qFormat/>
    <w:pPr>
      <w:keepLines/>
      <w:keepNext/>
      <w:spacing w:before="360" w:after="200"/>
      <w:outlineLvl w:val="1"/>
    </w:pPr>
    <w:rPr>
      <w:rFonts w:ascii="Arial" w:hAnsi="Arial" w:eastAsia="Arial" w:cs="Arial"/>
      <w:sz w:val="34"/>
    </w:rPr>
  </w:style>
  <w:style w:type="paragraph" w:styleId="709">
    <w:name w:val="标题 3"/>
    <w:basedOn w:val="706"/>
    <w:next w:val="706"/>
    <w:link w:val="722"/>
    <w:uiPriority w:val="9"/>
    <w:qFormat/>
    <w:pPr>
      <w:keepLines/>
      <w:keepNext/>
      <w:spacing w:before="320" w:after="200"/>
      <w:outlineLvl w:val="2"/>
    </w:pPr>
    <w:rPr>
      <w:rFonts w:ascii="Arial" w:hAnsi="Arial" w:eastAsia="Arial" w:cs="Arial"/>
      <w:sz w:val="30"/>
      <w:szCs w:val="30"/>
    </w:rPr>
  </w:style>
  <w:style w:type="paragraph" w:styleId="710">
    <w:name w:val="标题 4"/>
    <w:basedOn w:val="706"/>
    <w:next w:val="706"/>
    <w:link w:val="706"/>
    <w:uiPriority w:val="9"/>
    <w:qFormat/>
    <w:pPr>
      <w:keepLines/>
      <w:keepNext/>
      <w:spacing w:before="320" w:after="200"/>
      <w:outlineLvl w:val="3"/>
    </w:pPr>
    <w:rPr>
      <w:rFonts w:ascii="Arial" w:hAnsi="Arial" w:eastAsia="Arial" w:cs="Arial"/>
      <w:b/>
      <w:bCs/>
      <w:sz w:val="26"/>
      <w:szCs w:val="26"/>
    </w:rPr>
  </w:style>
  <w:style w:type="paragraph" w:styleId="711">
    <w:name w:val="标题 5"/>
    <w:basedOn w:val="706"/>
    <w:next w:val="706"/>
    <w:link w:val="706"/>
    <w:uiPriority w:val="9"/>
    <w:qFormat/>
    <w:pPr>
      <w:keepLines/>
      <w:keepNext/>
      <w:spacing w:before="320" w:after="200"/>
      <w:outlineLvl w:val="4"/>
    </w:pPr>
    <w:rPr>
      <w:rFonts w:ascii="Arial" w:hAnsi="Arial" w:eastAsia="Arial" w:cs="Arial"/>
      <w:b/>
      <w:bCs/>
      <w:sz w:val="24"/>
    </w:rPr>
  </w:style>
  <w:style w:type="paragraph" w:styleId="712">
    <w:name w:val="标题 6"/>
    <w:basedOn w:val="706"/>
    <w:next w:val="706"/>
    <w:link w:val="706"/>
    <w:uiPriority w:val="9"/>
    <w:qFormat/>
    <w:pPr>
      <w:keepLines/>
      <w:keepNext/>
      <w:spacing w:before="320" w:after="200"/>
      <w:outlineLvl w:val="5"/>
    </w:pPr>
    <w:rPr>
      <w:rFonts w:ascii="Arial" w:hAnsi="Arial" w:eastAsia="Arial" w:cs="Arial"/>
      <w:b/>
      <w:bCs/>
      <w:sz w:val="22"/>
      <w:szCs w:val="22"/>
    </w:rPr>
  </w:style>
  <w:style w:type="paragraph" w:styleId="713">
    <w:name w:val="标题 7"/>
    <w:basedOn w:val="706"/>
    <w:next w:val="706"/>
    <w:link w:val="706"/>
    <w:uiPriority w:val="9"/>
    <w:qFormat/>
    <w:pPr>
      <w:keepLines/>
      <w:keepNext/>
      <w:spacing w:before="320" w:after="200"/>
      <w:outlineLvl w:val="6"/>
    </w:pPr>
    <w:rPr>
      <w:rFonts w:ascii="Arial" w:hAnsi="Arial" w:eastAsia="Arial" w:cs="Arial"/>
      <w:b/>
      <w:bCs/>
      <w:i/>
      <w:iCs/>
      <w:sz w:val="22"/>
      <w:szCs w:val="22"/>
    </w:rPr>
  </w:style>
  <w:style w:type="paragraph" w:styleId="714">
    <w:name w:val="标题 8"/>
    <w:basedOn w:val="706"/>
    <w:next w:val="706"/>
    <w:link w:val="706"/>
    <w:uiPriority w:val="9"/>
    <w:qFormat/>
    <w:pPr>
      <w:keepLines/>
      <w:keepNext/>
      <w:spacing w:before="320" w:after="200"/>
      <w:outlineLvl w:val="7"/>
    </w:pPr>
    <w:rPr>
      <w:rFonts w:ascii="Arial" w:hAnsi="Arial" w:eastAsia="Arial" w:cs="Arial"/>
      <w:i/>
      <w:iCs/>
      <w:sz w:val="22"/>
      <w:szCs w:val="22"/>
    </w:rPr>
  </w:style>
  <w:style w:type="paragraph" w:styleId="715">
    <w:name w:val="标题 9"/>
    <w:basedOn w:val="706"/>
    <w:next w:val="706"/>
    <w:link w:val="706"/>
    <w:uiPriority w:val="9"/>
    <w:qFormat/>
    <w:pPr>
      <w:keepLines/>
      <w:keepNext/>
      <w:spacing w:before="320" w:after="200"/>
      <w:outlineLvl w:val="8"/>
    </w:pPr>
    <w:rPr>
      <w:rFonts w:ascii="Arial" w:hAnsi="Arial" w:eastAsia="Arial" w:cs="Arial"/>
      <w:i/>
      <w:iCs/>
      <w:szCs w:val="21"/>
    </w:rPr>
  </w:style>
  <w:style w:type="character" w:styleId="716">
    <w:name w:val="默认段落字体"/>
    <w:next w:val="716"/>
    <w:link w:val="706"/>
    <w:uiPriority w:val="1"/>
    <w:unhideWhenUsed/>
  </w:style>
  <w:style w:type="table" w:styleId="717">
    <w:name w:val="普通表格"/>
    <w:next w:val="717"/>
    <w:link w:val="706"/>
    <w:uiPriority w:val="99"/>
    <w:unhideWhenUsed/>
    <w:tblPr/>
  </w:style>
  <w:style w:type="numbering" w:styleId="718">
    <w:name w:val="无列表"/>
    <w:next w:val="718"/>
    <w:link w:val="706"/>
    <w:uiPriority w:val="99"/>
    <w:semiHidden/>
    <w:unhideWhenUsed/>
  </w:style>
  <w:style w:type="paragraph" w:styleId="719">
    <w:name w:val="AONormal"/>
    <w:next w:val="719"/>
    <w:link w:val="706"/>
    <w:qFormat/>
    <w:pPr>
      <w:ind w:firstLine="440"/>
      <w:spacing w:line="400" w:lineRule="exact"/>
    </w:pPr>
    <w:rPr>
      <w:rFonts w:ascii="华文楷体" w:hAnsi="华文楷体" w:eastAsia="华文楷体" w:cs="华文楷体"/>
      <w:sz w:val="22"/>
      <w:szCs w:val="21"/>
      <w:lang w:val="en-US" w:eastAsia="zh-CN" w:bidi="ar-SA"/>
    </w:rPr>
  </w:style>
  <w:style w:type="character" w:styleId="720">
    <w:name w:val="标题 1 字符1"/>
    <w:next w:val="720"/>
    <w:link w:val="707"/>
    <w:uiPriority w:val="9"/>
    <w:qFormat/>
    <w:rPr>
      <w:rFonts w:ascii="Arial" w:hAnsi="Arial" w:eastAsia="Arial" w:cs="Arial"/>
      <w:sz w:val="40"/>
      <w:szCs w:val="40"/>
    </w:rPr>
  </w:style>
  <w:style w:type="character" w:styleId="721">
    <w:name w:val="标题 2 字符1"/>
    <w:next w:val="721"/>
    <w:link w:val="708"/>
    <w:uiPriority w:val="9"/>
    <w:qFormat/>
    <w:rPr>
      <w:rFonts w:ascii="Arial" w:hAnsi="Arial" w:eastAsia="Arial" w:cs="Arial"/>
      <w:sz w:val="34"/>
    </w:rPr>
  </w:style>
  <w:style w:type="character" w:styleId="722">
    <w:name w:val="标题 3 字符"/>
    <w:next w:val="722"/>
    <w:link w:val="709"/>
    <w:uiPriority w:val="9"/>
    <w:qFormat/>
    <w:rPr>
      <w:rFonts w:ascii="Arial" w:hAnsi="Arial" w:eastAsia="Arial" w:cs="Arial"/>
      <w:sz w:val="30"/>
      <w:szCs w:val="30"/>
    </w:rPr>
  </w:style>
  <w:style w:type="paragraph" w:styleId="723">
    <w:name w:val="toc 7"/>
    <w:basedOn w:val="706"/>
    <w:next w:val="706"/>
    <w:link w:val="706"/>
    <w:uiPriority w:val="39"/>
    <w:unhideWhenUsed/>
    <w:qFormat/>
    <w:pPr>
      <w:ind w:left="1701"/>
      <w:spacing w:after="57"/>
    </w:pPr>
  </w:style>
  <w:style w:type="paragraph" w:styleId="724">
    <w:name w:val="正文缩进"/>
    <w:basedOn w:val="706"/>
    <w:next w:val="724"/>
    <w:link w:val="706"/>
    <w:qFormat/>
    <w:pPr>
      <w:ind w:firstLine="420"/>
    </w:pPr>
  </w:style>
  <w:style w:type="paragraph" w:styleId="725">
    <w:name w:val="题注"/>
    <w:basedOn w:val="706"/>
    <w:next w:val="706"/>
    <w:link w:val="706"/>
    <w:uiPriority w:val="35"/>
    <w:qFormat/>
    <w:pPr>
      <w:spacing w:line="276" w:lineRule="auto"/>
    </w:pPr>
    <w:rPr>
      <w:b/>
      <w:bCs/>
      <w:color w:val="5b9bd5"/>
      <w:sz w:val="18"/>
      <w:szCs w:val="18"/>
    </w:rPr>
  </w:style>
  <w:style w:type="paragraph" w:styleId="726">
    <w:name w:val="索引 5"/>
    <w:basedOn w:val="706"/>
    <w:next w:val="706"/>
    <w:link w:val="706"/>
    <w:qFormat/>
    <w:pPr>
      <w:ind w:left="798"/>
      <w:jc w:val="left"/>
    </w:pPr>
    <w:rPr>
      <w:rFonts w:ascii="Calibri" w:hAnsi="Calibri"/>
    </w:rPr>
  </w:style>
  <w:style w:type="paragraph" w:styleId="727">
    <w:name w:val="批注文字"/>
    <w:basedOn w:val="706"/>
    <w:next w:val="727"/>
    <w:link w:val="728"/>
    <w:unhideWhenUsed/>
    <w:qFormat/>
    <w:pPr>
      <w:jc w:val="left"/>
    </w:pPr>
  </w:style>
  <w:style w:type="character" w:styleId="728">
    <w:name w:val="批注文字 字符"/>
    <w:next w:val="728"/>
    <w:link w:val="727"/>
    <w:semiHidden/>
    <w:qFormat/>
    <w:rPr>
      <w:rFonts w:ascii="Times New Roman" w:hAnsi="Times New Roman" w:eastAsia="宋体" w:cs="Times New Roman"/>
      <w:sz w:val="21"/>
      <w:szCs w:val="24"/>
    </w:rPr>
  </w:style>
  <w:style w:type="paragraph" w:styleId="729">
    <w:name w:val="正文文本"/>
    <w:basedOn w:val="706"/>
    <w:next w:val="706"/>
    <w:link w:val="730"/>
    <w:uiPriority w:val="99"/>
    <w:qFormat/>
    <w:pPr>
      <w:jc w:val="center"/>
      <w:spacing w:after="120"/>
    </w:pPr>
    <w:rPr>
      <w:rFonts w:ascii="宋体" w:hAnsi="宋体" w:cs="宋体"/>
      <w:sz w:val="28"/>
      <w:szCs w:val="28"/>
    </w:rPr>
  </w:style>
  <w:style w:type="character" w:styleId="730">
    <w:name w:val="正文文本 字符"/>
    <w:next w:val="730"/>
    <w:link w:val="729"/>
    <w:uiPriority w:val="99"/>
    <w:qFormat/>
    <w:rPr>
      <w:rFonts w:ascii="宋体" w:hAnsi="宋体" w:cs="宋体"/>
      <w:sz w:val="28"/>
      <w:szCs w:val="28"/>
    </w:rPr>
  </w:style>
  <w:style w:type="paragraph" w:styleId="731">
    <w:name w:val="正文文本缩进"/>
    <w:basedOn w:val="706"/>
    <w:next w:val="731"/>
    <w:link w:val="706"/>
    <w:qFormat/>
    <w:pPr>
      <w:ind w:left="420"/>
      <w:spacing w:after="120"/>
    </w:pPr>
    <w:rPr>
      <w:rFonts w:ascii="Calibri" w:hAnsi="Calibri"/>
    </w:rPr>
  </w:style>
  <w:style w:type="paragraph" w:styleId="732">
    <w:name w:val="文本块"/>
    <w:basedOn w:val="706"/>
    <w:next w:val="732"/>
    <w:link w:val="706"/>
    <w:uiPriority w:val="99"/>
    <w:unhideWhenUsed/>
    <w:qFormat/>
    <w:pPr>
      <w:ind w:left="1440" w:right="1440"/>
      <w:spacing w:after="120"/>
    </w:pPr>
  </w:style>
  <w:style w:type="paragraph" w:styleId="733">
    <w:name w:val="索引 4"/>
    <w:basedOn w:val="706"/>
    <w:next w:val="706"/>
    <w:link w:val="706"/>
    <w:uiPriority w:val="99"/>
    <w:unhideWhenUsed/>
    <w:qFormat/>
    <w:pPr>
      <w:ind w:left="600"/>
    </w:pPr>
  </w:style>
  <w:style w:type="paragraph" w:styleId="734">
    <w:name w:val="toc 5"/>
    <w:basedOn w:val="706"/>
    <w:next w:val="706"/>
    <w:link w:val="706"/>
    <w:uiPriority w:val="39"/>
    <w:unhideWhenUsed/>
    <w:qFormat/>
    <w:pPr>
      <w:ind w:left="1134"/>
      <w:spacing w:after="57"/>
    </w:pPr>
  </w:style>
  <w:style w:type="paragraph" w:styleId="735">
    <w:name w:val="toc 3"/>
    <w:basedOn w:val="706"/>
    <w:next w:val="706"/>
    <w:link w:val="706"/>
    <w:uiPriority w:val="39"/>
    <w:unhideWhenUsed/>
    <w:qFormat/>
    <w:pPr>
      <w:ind w:left="567"/>
      <w:spacing w:after="57"/>
    </w:pPr>
  </w:style>
  <w:style w:type="paragraph" w:styleId="736">
    <w:name w:val="纯文本"/>
    <w:basedOn w:val="706"/>
    <w:next w:val="736"/>
    <w:link w:val="706"/>
    <w:qFormat/>
    <w:rPr>
      <w:rFonts w:ascii="宋体" w:hAnsi="Courier New"/>
      <w:sz w:val="20"/>
      <w:szCs w:val="20"/>
    </w:rPr>
  </w:style>
  <w:style w:type="paragraph" w:styleId="737">
    <w:name w:val="toc 8"/>
    <w:basedOn w:val="706"/>
    <w:next w:val="706"/>
    <w:link w:val="706"/>
    <w:uiPriority w:val="39"/>
    <w:unhideWhenUsed/>
    <w:qFormat/>
    <w:pPr>
      <w:ind w:left="1984"/>
      <w:spacing w:after="57"/>
    </w:pPr>
  </w:style>
  <w:style w:type="paragraph" w:styleId="738">
    <w:name w:val="日期"/>
    <w:basedOn w:val="706"/>
    <w:next w:val="706"/>
    <w:link w:val="706"/>
    <w:qFormat/>
    <w:rPr>
      <w:rFonts w:eastAsia="仿宋_GB2312"/>
      <w:sz w:val="28"/>
      <w:szCs w:val="20"/>
    </w:rPr>
  </w:style>
  <w:style w:type="paragraph" w:styleId="739">
    <w:name w:val="正文文本缩进 2"/>
    <w:basedOn w:val="706"/>
    <w:next w:val="739"/>
    <w:link w:val="706"/>
    <w:qFormat/>
    <w:pPr>
      <w:ind w:firstLine="560"/>
      <w:spacing w:line="640" w:lineRule="exact"/>
    </w:pPr>
    <w:rPr>
      <w:sz w:val="28"/>
    </w:rPr>
  </w:style>
  <w:style w:type="paragraph" w:styleId="740">
    <w:name w:val="尾注文本"/>
    <w:basedOn w:val="706"/>
    <w:next w:val="740"/>
    <w:link w:val="741"/>
    <w:uiPriority w:val="99"/>
    <w:unhideWhenUsed/>
    <w:qFormat/>
    <w:rPr>
      <w:sz w:val="20"/>
    </w:rPr>
  </w:style>
  <w:style w:type="character" w:styleId="741">
    <w:name w:val="尾注文本 字符"/>
    <w:next w:val="741"/>
    <w:link w:val="740"/>
    <w:uiPriority w:val="99"/>
    <w:qFormat/>
    <w:rPr>
      <w:sz w:val="20"/>
    </w:rPr>
  </w:style>
  <w:style w:type="paragraph" w:styleId="742">
    <w:name w:val="批注框文本"/>
    <w:basedOn w:val="706"/>
    <w:next w:val="742"/>
    <w:link w:val="743"/>
    <w:qFormat/>
    <w:rPr>
      <w:sz w:val="18"/>
      <w:szCs w:val="18"/>
    </w:rPr>
  </w:style>
  <w:style w:type="character" w:styleId="743">
    <w:name w:val="批注框文本 字符"/>
    <w:next w:val="743"/>
    <w:link w:val="742"/>
    <w:qFormat/>
    <w:rPr>
      <w:rFonts w:ascii="Times New Roman" w:hAnsi="Times New Roman" w:eastAsia="宋体" w:cs="Times New Roman"/>
      <w:sz w:val="18"/>
      <w:szCs w:val="18"/>
    </w:rPr>
  </w:style>
  <w:style w:type="paragraph" w:styleId="744">
    <w:name w:val="页脚"/>
    <w:basedOn w:val="706"/>
    <w:next w:val="744"/>
    <w:link w:val="745"/>
    <w:uiPriority w:val="99"/>
    <w:unhideWhenUsed/>
    <w:qFormat/>
    <w:pPr>
      <w:jc w:val="left"/>
      <w:tabs>
        <w:tab w:val="center" w:pos="4153" w:leader="none"/>
        <w:tab w:val="right" w:pos="8306" w:leader="none"/>
      </w:tabs>
    </w:pPr>
    <w:rPr>
      <w:sz w:val="18"/>
      <w:szCs w:val="18"/>
    </w:rPr>
  </w:style>
  <w:style w:type="character" w:styleId="745">
    <w:name w:val="页脚 字符"/>
    <w:next w:val="745"/>
    <w:link w:val="744"/>
    <w:uiPriority w:val="99"/>
    <w:qFormat/>
    <w:rPr>
      <w:sz w:val="18"/>
      <w:szCs w:val="18"/>
    </w:rPr>
  </w:style>
  <w:style w:type="paragraph" w:styleId="746">
    <w:name w:val="页眉"/>
    <w:basedOn w:val="706"/>
    <w:next w:val="746"/>
    <w:link w:val="74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47">
    <w:name w:val="页眉 字符"/>
    <w:next w:val="747"/>
    <w:link w:val="746"/>
    <w:uiPriority w:val="99"/>
    <w:qFormat/>
    <w:rPr>
      <w:sz w:val="18"/>
      <w:szCs w:val="18"/>
    </w:rPr>
  </w:style>
  <w:style w:type="paragraph" w:styleId="748">
    <w:name w:val="toc 1"/>
    <w:basedOn w:val="706"/>
    <w:next w:val="706"/>
    <w:link w:val="706"/>
    <w:uiPriority w:val="39"/>
    <w:qFormat/>
  </w:style>
  <w:style w:type="paragraph" w:styleId="749">
    <w:name w:val="toc 4"/>
    <w:basedOn w:val="706"/>
    <w:next w:val="706"/>
    <w:link w:val="706"/>
    <w:uiPriority w:val="39"/>
    <w:unhideWhenUsed/>
    <w:qFormat/>
    <w:pPr>
      <w:ind w:left="850"/>
      <w:spacing w:after="57"/>
    </w:pPr>
  </w:style>
  <w:style w:type="paragraph" w:styleId="750">
    <w:name w:val="副标题"/>
    <w:basedOn w:val="706"/>
    <w:next w:val="706"/>
    <w:link w:val="751"/>
    <w:uiPriority w:val="11"/>
    <w:qFormat/>
    <w:pPr>
      <w:spacing w:before="200" w:after="200"/>
    </w:pPr>
    <w:rPr>
      <w:sz w:val="24"/>
    </w:rPr>
  </w:style>
  <w:style w:type="character" w:styleId="751">
    <w:name w:val="副标题 字符"/>
    <w:next w:val="751"/>
    <w:link w:val="750"/>
    <w:uiPriority w:val="11"/>
    <w:qFormat/>
    <w:rPr>
      <w:sz w:val="24"/>
      <w:szCs w:val="24"/>
    </w:rPr>
  </w:style>
  <w:style w:type="paragraph" w:styleId="752">
    <w:name w:val="脚注文本"/>
    <w:basedOn w:val="706"/>
    <w:next w:val="726"/>
    <w:link w:val="706"/>
    <w:qFormat/>
    <w:pPr>
      <w:jc w:val="left"/>
    </w:pPr>
    <w:rPr>
      <w:rFonts w:ascii="宋体" w:eastAsia="Times New Roman"/>
      <w:sz w:val="18"/>
      <w:szCs w:val="18"/>
    </w:rPr>
  </w:style>
  <w:style w:type="paragraph" w:styleId="753">
    <w:name w:val="toc 6"/>
    <w:basedOn w:val="706"/>
    <w:next w:val="706"/>
    <w:link w:val="706"/>
    <w:uiPriority w:val="39"/>
    <w:unhideWhenUsed/>
    <w:qFormat/>
    <w:pPr>
      <w:ind w:left="1417"/>
      <w:spacing w:after="57"/>
    </w:pPr>
  </w:style>
  <w:style w:type="paragraph" w:styleId="754">
    <w:name w:val="图表目录"/>
    <w:basedOn w:val="706"/>
    <w:next w:val="706"/>
    <w:link w:val="706"/>
    <w:uiPriority w:val="99"/>
    <w:unhideWhenUsed/>
    <w:qFormat/>
  </w:style>
  <w:style w:type="paragraph" w:styleId="755">
    <w:name w:val="toc 2"/>
    <w:basedOn w:val="706"/>
    <w:next w:val="706"/>
    <w:link w:val="706"/>
    <w:uiPriority w:val="39"/>
    <w:unhideWhenUsed/>
    <w:qFormat/>
    <w:pPr>
      <w:ind w:left="283"/>
      <w:spacing w:after="57"/>
    </w:pPr>
  </w:style>
  <w:style w:type="paragraph" w:styleId="756">
    <w:name w:val="toc 9"/>
    <w:basedOn w:val="706"/>
    <w:next w:val="706"/>
    <w:link w:val="706"/>
    <w:uiPriority w:val="39"/>
    <w:unhideWhenUsed/>
    <w:qFormat/>
    <w:pPr>
      <w:ind w:left="2268"/>
      <w:spacing w:after="57"/>
    </w:pPr>
  </w:style>
  <w:style w:type="paragraph" w:styleId="757">
    <w:name w:val="普通(网站)"/>
    <w:basedOn w:val="706"/>
    <w:next w:val="757"/>
    <w:link w:val="758"/>
    <w:uiPriority w:val="99"/>
    <w:qFormat/>
    <w:pPr>
      <w:jc w:val="left"/>
      <w:spacing w:before="100" w:beforeAutospacing="1" w:after="100" w:afterAutospacing="1"/>
      <w:widowControl/>
    </w:pPr>
    <w:rPr>
      <w:rFonts w:ascii="宋体" w:hAnsi="宋体" w:cs="宋体"/>
      <w:sz w:val="24"/>
    </w:rPr>
  </w:style>
  <w:style w:type="character" w:styleId="758">
    <w:name w:val="普通(网站) 字符"/>
    <w:next w:val="758"/>
    <w:link w:val="757"/>
    <w:uiPriority w:val="99"/>
    <w:qFormat/>
    <w:rPr>
      <w:rFonts w:ascii="宋体" w:hAnsi="宋体" w:cs="宋体"/>
      <w:sz w:val="24"/>
      <w:szCs w:val="24"/>
    </w:rPr>
  </w:style>
  <w:style w:type="paragraph" w:styleId="759">
    <w:name w:val="标题"/>
    <w:basedOn w:val="706"/>
    <w:next w:val="706"/>
    <w:link w:val="760"/>
    <w:uiPriority w:val="10"/>
    <w:qFormat/>
    <w:pPr>
      <w:contextualSpacing/>
      <w:spacing w:before="300" w:after="200"/>
    </w:pPr>
    <w:rPr>
      <w:sz w:val="48"/>
      <w:szCs w:val="48"/>
    </w:rPr>
  </w:style>
  <w:style w:type="character" w:styleId="760">
    <w:name w:val="标题 字符"/>
    <w:next w:val="760"/>
    <w:link w:val="759"/>
    <w:uiPriority w:val="10"/>
    <w:qFormat/>
    <w:rPr>
      <w:sz w:val="48"/>
      <w:szCs w:val="48"/>
    </w:rPr>
  </w:style>
  <w:style w:type="paragraph" w:styleId="761">
    <w:name w:val="批注主题"/>
    <w:basedOn w:val="727"/>
    <w:next w:val="727"/>
    <w:link w:val="762"/>
    <w:unhideWhenUsed/>
    <w:qFormat/>
    <w:rPr>
      <w:b/>
      <w:bCs/>
    </w:rPr>
  </w:style>
  <w:style w:type="character" w:styleId="762">
    <w:name w:val="批注主题 字符"/>
    <w:next w:val="762"/>
    <w:link w:val="761"/>
    <w:semiHidden/>
    <w:qFormat/>
    <w:rPr>
      <w:rFonts w:ascii="Times New Roman" w:hAnsi="Times New Roman" w:eastAsia="宋体" w:cs="Times New Roman"/>
      <w:b/>
      <w:bCs/>
      <w:sz w:val="21"/>
      <w:szCs w:val="24"/>
    </w:rPr>
  </w:style>
  <w:style w:type="paragraph" w:styleId="763">
    <w:name w:val="正文文本首行缩进"/>
    <w:basedOn w:val="729"/>
    <w:next w:val="764"/>
    <w:link w:val="706"/>
    <w:qFormat/>
    <w:pPr>
      <w:ind w:firstLine="420"/>
    </w:pPr>
  </w:style>
  <w:style w:type="paragraph" w:styleId="764">
    <w:name w:val="正文文本首行缩进 2"/>
    <w:basedOn w:val="731"/>
    <w:next w:val="764"/>
    <w:link w:val="706"/>
    <w:qFormat/>
    <w:pPr>
      <w:ind w:firstLine="420"/>
      <w:spacing w:line="360" w:lineRule="auto"/>
    </w:pPr>
    <w:rPr>
      <w:color w:val="000000"/>
      <w:sz w:val="20"/>
    </w:rPr>
  </w:style>
  <w:style w:type="table" w:styleId="765">
    <w:name w:val="网格型"/>
    <w:basedOn w:val="717"/>
    <w:next w:val="765"/>
    <w:link w:val="706"/>
    <w:uiPriority w:val="39"/>
    <w:qFormat/>
    <w:tblPr/>
  </w:style>
  <w:style w:type="character" w:styleId="766">
    <w:name w:val="尾注引用"/>
    <w:next w:val="766"/>
    <w:link w:val="706"/>
    <w:uiPriority w:val="99"/>
    <w:unhideWhenUsed/>
    <w:qFormat/>
    <w:rPr>
      <w:vertAlign w:val="superscript"/>
    </w:rPr>
  </w:style>
  <w:style w:type="character" w:styleId="767">
    <w:name w:val="页码"/>
    <w:next w:val="767"/>
    <w:link w:val="706"/>
    <w:qFormat/>
  </w:style>
  <w:style w:type="character" w:styleId="768">
    <w:name w:val="强调"/>
    <w:next w:val="768"/>
    <w:link w:val="706"/>
    <w:uiPriority w:val="20"/>
    <w:qFormat/>
    <w:rPr>
      <w:i/>
      <w:iCs/>
    </w:rPr>
  </w:style>
  <w:style w:type="character" w:styleId="769">
    <w:name w:val="超链接"/>
    <w:next w:val="769"/>
    <w:link w:val="706"/>
    <w:unhideWhenUsed/>
    <w:qFormat/>
    <w:rPr>
      <w:color w:val="0000ff"/>
      <w:u w:val="single"/>
    </w:rPr>
  </w:style>
  <w:style w:type="character" w:styleId="770">
    <w:name w:val="批注引用"/>
    <w:next w:val="770"/>
    <w:link w:val="706"/>
    <w:unhideWhenUsed/>
    <w:qFormat/>
    <w:rPr>
      <w:sz w:val="21"/>
      <w:szCs w:val="21"/>
    </w:rPr>
  </w:style>
  <w:style w:type="character" w:styleId="771">
    <w:name w:val="脚注引用"/>
    <w:next w:val="771"/>
    <w:link w:val="706"/>
    <w:uiPriority w:val="99"/>
    <w:unhideWhenUsed/>
    <w:qFormat/>
    <w:rPr>
      <w:vertAlign w:val="superscript"/>
    </w:rPr>
  </w:style>
  <w:style w:type="paragraph" w:styleId="772">
    <w:name w:val="一级条标题"/>
    <w:basedOn w:val="773"/>
    <w:next w:val="774"/>
    <w:link w:val="70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name w:val="章标题"/>
    <w:next w:val="706"/>
    <w:link w:val="70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74">
    <w:name w:val="段"/>
    <w:basedOn w:val="775"/>
    <w:next w:val="706"/>
    <w:link w:val="706"/>
    <w:qFormat/>
    <w:pPr>
      <w:ind w:firstLine="200"/>
      <w:widowControl/>
    </w:pPr>
    <w:rPr>
      <w:sz w:val="20"/>
    </w:rPr>
  </w:style>
  <w:style w:type="paragraph" w:styleId="775">
    <w:name w:val="正文1"/>
    <w:basedOn w:val="706"/>
    <w:next w:val="706"/>
    <w:link w:val="776"/>
    <w:qFormat/>
    <w:pPr>
      <w:jc w:val="left"/>
      <w:spacing w:line="360" w:lineRule="atLeast"/>
    </w:pPr>
    <w:rPr>
      <w:rFonts w:ascii="宋体" w:hAnsi="Calibri" w:eastAsia="宋体" w:cs="Times New Roman"/>
      <w:sz w:val="24"/>
      <w:szCs w:val="20"/>
    </w:rPr>
  </w:style>
  <w:style w:type="character" w:styleId="776">
    <w:name w:val="正文1 Char"/>
    <w:next w:val="776"/>
    <w:link w:val="775"/>
    <w:qFormat/>
    <w:rPr>
      <w:rFonts w:ascii="宋体" w:hAnsi="Calibri" w:eastAsia="宋体" w:cs="Times New Roman"/>
      <w:sz w:val="24"/>
    </w:rPr>
  </w:style>
  <w:style w:type="paragraph" w:styleId="777">
    <w:name w:val="脚注文本1"/>
    <w:basedOn w:val="775"/>
    <w:next w:val="778"/>
    <w:link w:val="706"/>
    <w:qFormat/>
    <w:rPr>
      <w:rFonts w:eastAsia="Times New Roman"/>
      <w:sz w:val="18"/>
      <w:szCs w:val="18"/>
    </w:rPr>
  </w:style>
  <w:style w:type="paragraph" w:styleId="778">
    <w:name w:val="索引 51"/>
    <w:basedOn w:val="775"/>
    <w:next w:val="775"/>
    <w:link w:val="706"/>
    <w:qFormat/>
    <w:pPr>
      <w:ind w:left="798"/>
    </w:pPr>
    <w:rPr>
      <w:rFonts w:ascii="Calibri" w:hAnsi="Calibri"/>
    </w:rPr>
  </w:style>
  <w:style w:type="paragraph" w:styleId="779">
    <w:name w:val="TOC 标题1"/>
    <w:next w:val="779"/>
    <w:link w:val="706"/>
    <w:uiPriority w:val="39"/>
    <w:unhideWhenUsed/>
    <w:qFormat/>
    <w:rPr>
      <w:lang w:val="en-US" w:eastAsia="zh-CN" w:bidi="ar-SA"/>
    </w:rPr>
  </w:style>
  <w:style w:type="character" w:styleId="780">
    <w:name w:val="Title Char"/>
    <w:next w:val="780"/>
    <w:link w:val="706"/>
    <w:uiPriority w:val="10"/>
    <w:qFormat/>
    <w:rPr>
      <w:sz w:val="48"/>
      <w:szCs w:val="48"/>
    </w:rPr>
  </w:style>
  <w:style w:type="character" w:styleId="781">
    <w:name w:val="Subtitle Char"/>
    <w:next w:val="781"/>
    <w:link w:val="706"/>
    <w:uiPriority w:val="11"/>
    <w:qFormat/>
    <w:rPr>
      <w:sz w:val="24"/>
      <w:szCs w:val="24"/>
    </w:rPr>
  </w:style>
  <w:style w:type="character" w:styleId="782">
    <w:name w:val="Quote Char"/>
    <w:next w:val="782"/>
    <w:link w:val="706"/>
    <w:uiPriority w:val="29"/>
    <w:qFormat/>
    <w:rPr>
      <w:i/>
    </w:rPr>
  </w:style>
  <w:style w:type="character" w:styleId="783">
    <w:name w:val="Intense Quote Char"/>
    <w:next w:val="783"/>
    <w:link w:val="706"/>
    <w:uiPriority w:val="30"/>
    <w:qFormat/>
    <w:rPr>
      <w:i/>
    </w:rPr>
  </w:style>
  <w:style w:type="character" w:styleId="784">
    <w:name w:val="Endnote Text Char"/>
    <w:next w:val="784"/>
    <w:link w:val="706"/>
    <w:uiPriority w:val="99"/>
    <w:qFormat/>
    <w:rPr>
      <w:sz w:val="20"/>
    </w:rPr>
  </w:style>
  <w:style w:type="paragraph" w:styleId="785">
    <w:name w:val="TOC 标题111"/>
    <w:next w:val="785"/>
    <w:link w:val="706"/>
    <w:uiPriority w:val="39"/>
    <w:unhideWhenUsed/>
    <w:qFormat/>
    <w:rPr>
      <w:lang w:val="en-US" w:eastAsia="zh-CN" w:bidi="ar-SA"/>
    </w:rPr>
  </w:style>
  <w:style w:type="paragraph" w:styleId="786">
    <w:name w:val="标题 11"/>
    <w:basedOn w:val="706"/>
    <w:next w:val="706"/>
    <w:link w:val="787"/>
    <w:qFormat/>
    <w:pPr>
      <w:jc w:val="center"/>
      <w:keepLines/>
      <w:keepNext/>
      <w:spacing w:line="578" w:lineRule="auto"/>
      <w:outlineLvl w:val="0"/>
    </w:pPr>
    <w:rPr>
      <w:rFonts w:eastAsia="新宋体"/>
      <w:b/>
      <w:bCs/>
      <w:sz w:val="30"/>
      <w:szCs w:val="44"/>
    </w:rPr>
  </w:style>
  <w:style w:type="character" w:styleId="787">
    <w:name w:val="标题 1 Char"/>
    <w:next w:val="787"/>
    <w:link w:val="786"/>
    <w:qFormat/>
    <w:rPr>
      <w:rFonts w:ascii="Times New Roman" w:hAnsi="Times New Roman" w:eastAsia="新宋体" w:cs="Times New Roman"/>
      <w:b/>
      <w:bCs/>
      <w:sz w:val="30"/>
      <w:szCs w:val="44"/>
    </w:rPr>
  </w:style>
  <w:style w:type="paragraph" w:styleId="788">
    <w:name w:val="标题 21"/>
    <w:basedOn w:val="706"/>
    <w:next w:val="706"/>
    <w:link w:val="789"/>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character" w:styleId="789">
    <w:name w:val="标题 2 Char"/>
    <w:next w:val="789"/>
    <w:link w:val="788"/>
    <w:uiPriority w:val="9"/>
    <w:qFormat/>
    <w:rPr>
      <w:rFonts w:ascii="Calibri Light" w:hAnsi="Calibri Light" w:eastAsia="黑体" w:cs="Times New Roman"/>
      <w:b/>
      <w:bCs/>
      <w:sz w:val="32"/>
      <w:szCs w:val="32"/>
    </w:rPr>
  </w:style>
  <w:style w:type="paragraph" w:styleId="790">
    <w:name w:val="标题 31"/>
    <w:basedOn w:val="706"/>
    <w:next w:val="706"/>
    <w:link w:val="791"/>
    <w:uiPriority w:val="9"/>
    <w:unhideWhenUsed/>
    <w:qFormat/>
    <w:pPr>
      <w:keepLines/>
      <w:keepNext/>
      <w:spacing w:before="260" w:after="260" w:line="416" w:lineRule="auto"/>
      <w:outlineLvl w:val="2"/>
    </w:pPr>
    <w:rPr>
      <w:b/>
      <w:bCs/>
      <w:sz w:val="32"/>
      <w:szCs w:val="32"/>
    </w:rPr>
  </w:style>
  <w:style w:type="character" w:styleId="791">
    <w:name w:val="标题 3 Char"/>
    <w:next w:val="791"/>
    <w:link w:val="790"/>
    <w:uiPriority w:val="9"/>
    <w:qFormat/>
    <w:rPr>
      <w:rFonts w:ascii="Times New Roman" w:hAnsi="Times New Roman" w:eastAsia="宋体" w:cs="Times New Roman"/>
      <w:b/>
      <w:bCs/>
      <w:sz w:val="32"/>
      <w:szCs w:val="32"/>
    </w:rPr>
  </w:style>
  <w:style w:type="paragraph" w:styleId="792">
    <w:name w:val="标题 41"/>
    <w:basedOn w:val="706"/>
    <w:next w:val="79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next w:val="793"/>
    <w:link w:val="792"/>
    <w:uiPriority w:val="9"/>
    <w:qFormat/>
    <w:rPr>
      <w:rFonts w:ascii="Arial" w:hAnsi="Arial" w:eastAsia="Arial" w:cs="Arial"/>
      <w:b/>
      <w:bCs/>
      <w:sz w:val="26"/>
      <w:szCs w:val="26"/>
    </w:rPr>
  </w:style>
  <w:style w:type="paragraph" w:styleId="794">
    <w:name w:val="正文11"/>
    <w:next w:val="796"/>
    <w:link w:val="795"/>
    <w:qFormat/>
    <w:pPr>
      <w:jc w:val="both"/>
      <w:widowControl w:val="off"/>
    </w:pPr>
    <w:rPr>
      <w:sz w:val="21"/>
      <w:szCs w:val="24"/>
      <w:lang w:val="en-US" w:eastAsia="zh-CN" w:bidi="ar-SA"/>
    </w:rPr>
  </w:style>
  <w:style w:type="character" w:styleId="795">
    <w:name w:val="15"/>
    <w:next w:val="795"/>
    <w:link w:val="794"/>
    <w:qFormat/>
    <w:rPr>
      <w:sz w:val="21"/>
      <w:szCs w:val="24"/>
    </w:rPr>
  </w:style>
  <w:style w:type="paragraph" w:styleId="796">
    <w:name w:val="文本块1"/>
    <w:basedOn w:val="794"/>
    <w:next w:val="792"/>
    <w:link w:val="706"/>
    <w:qFormat/>
    <w:pPr>
      <w:ind w:left="256" w:right="6" w:firstLine="624"/>
    </w:pPr>
    <w:rPr>
      <w:rFonts w:eastAsia="仿宋_GB2312"/>
      <w:sz w:val="28"/>
    </w:rPr>
  </w:style>
  <w:style w:type="paragraph" w:styleId="797">
    <w:name w:val="标题 51"/>
    <w:basedOn w:val="706"/>
    <w:next w:val="706"/>
    <w:link w:val="798"/>
    <w:uiPriority w:val="9"/>
    <w:unhideWhenUsed/>
    <w:qFormat/>
    <w:pPr>
      <w:keepLines/>
      <w:keepNext/>
      <w:spacing w:before="320" w:after="200"/>
      <w:outlineLvl w:val="4"/>
    </w:pPr>
    <w:rPr>
      <w:rFonts w:ascii="Arial" w:hAnsi="Arial" w:eastAsia="Arial" w:cs="Arial"/>
      <w:b/>
      <w:bCs/>
      <w:sz w:val="24"/>
    </w:rPr>
  </w:style>
  <w:style w:type="character" w:styleId="798">
    <w:name w:val="Heading 5 Char"/>
    <w:next w:val="798"/>
    <w:link w:val="797"/>
    <w:uiPriority w:val="9"/>
    <w:qFormat/>
    <w:rPr>
      <w:rFonts w:ascii="Arial" w:hAnsi="Arial" w:eastAsia="Arial" w:cs="Arial"/>
      <w:b/>
      <w:bCs/>
      <w:sz w:val="24"/>
      <w:szCs w:val="24"/>
    </w:rPr>
  </w:style>
  <w:style w:type="paragraph" w:styleId="799">
    <w:name w:val="标题 61"/>
    <w:basedOn w:val="706"/>
    <w:next w:val="706"/>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next w:val="800"/>
    <w:link w:val="799"/>
    <w:uiPriority w:val="9"/>
    <w:qFormat/>
    <w:rPr>
      <w:rFonts w:ascii="Arial" w:hAnsi="Arial" w:eastAsia="Arial" w:cs="Arial"/>
      <w:b/>
      <w:bCs/>
      <w:sz w:val="22"/>
      <w:szCs w:val="22"/>
    </w:rPr>
  </w:style>
  <w:style w:type="paragraph" w:styleId="801">
    <w:name w:val="标题 71"/>
    <w:basedOn w:val="706"/>
    <w:next w:val="706"/>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next w:val="802"/>
    <w:link w:val="801"/>
    <w:uiPriority w:val="9"/>
    <w:qFormat/>
    <w:rPr>
      <w:rFonts w:ascii="Arial" w:hAnsi="Arial" w:eastAsia="Arial" w:cs="Arial"/>
      <w:b/>
      <w:bCs/>
      <w:i/>
      <w:iCs/>
      <w:sz w:val="22"/>
      <w:szCs w:val="22"/>
    </w:rPr>
  </w:style>
  <w:style w:type="paragraph" w:styleId="803">
    <w:name w:val="标题 81"/>
    <w:basedOn w:val="706"/>
    <w:next w:val="706"/>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next w:val="804"/>
    <w:link w:val="803"/>
    <w:uiPriority w:val="9"/>
    <w:qFormat/>
    <w:rPr>
      <w:rFonts w:ascii="Arial" w:hAnsi="Arial" w:eastAsia="Arial" w:cs="Arial"/>
      <w:i/>
      <w:iCs/>
      <w:sz w:val="22"/>
      <w:szCs w:val="22"/>
    </w:rPr>
  </w:style>
  <w:style w:type="paragraph" w:styleId="805">
    <w:name w:val="标题 91"/>
    <w:basedOn w:val="706"/>
    <w:next w:val="706"/>
    <w:link w:val="806"/>
    <w:uiPriority w:val="9"/>
    <w:unhideWhenUsed/>
    <w:qFormat/>
    <w:pPr>
      <w:keepLines/>
      <w:keepNext/>
      <w:spacing w:before="320" w:after="200"/>
      <w:outlineLvl w:val="8"/>
    </w:pPr>
    <w:rPr>
      <w:rFonts w:ascii="Arial" w:hAnsi="Arial" w:eastAsia="Arial" w:cs="Arial"/>
      <w:i/>
      <w:iCs/>
      <w:szCs w:val="21"/>
    </w:rPr>
  </w:style>
  <w:style w:type="character" w:styleId="806">
    <w:name w:val="Heading 9 Char"/>
    <w:next w:val="806"/>
    <w:link w:val="805"/>
    <w:uiPriority w:val="9"/>
    <w:qFormat/>
    <w:rPr>
      <w:rFonts w:ascii="Arial" w:hAnsi="Arial" w:eastAsia="Arial" w:cs="Arial"/>
      <w:i/>
      <w:iCs/>
      <w:sz w:val="21"/>
      <w:szCs w:val="21"/>
    </w:rPr>
  </w:style>
  <w:style w:type="paragraph" w:styleId="807">
    <w:name w:val="题注1"/>
    <w:basedOn w:val="706"/>
    <w:next w:val="706"/>
    <w:link w:val="706"/>
    <w:uiPriority w:val="35"/>
    <w:unhideWhenUsed/>
    <w:qFormat/>
    <w:pPr>
      <w:spacing w:line="276" w:lineRule="auto"/>
    </w:pPr>
    <w:rPr>
      <w:b/>
      <w:bCs/>
      <w:color w:val="5b9bd5"/>
      <w:sz w:val="18"/>
      <w:szCs w:val="18"/>
    </w:rPr>
  </w:style>
  <w:style w:type="paragraph" w:styleId="808">
    <w:name w:val="页脚1"/>
    <w:basedOn w:val="706"/>
    <w:next w:val="808"/>
    <w:link w:val="809"/>
    <w:uiPriority w:val="99"/>
    <w:qFormat/>
    <w:pPr>
      <w:jc w:val="left"/>
      <w:tabs>
        <w:tab w:val="center" w:pos="4153" w:leader="none"/>
        <w:tab w:val="right" w:pos="8306" w:leader="none"/>
      </w:tabs>
    </w:pPr>
    <w:rPr>
      <w:sz w:val="18"/>
      <w:szCs w:val="18"/>
    </w:rPr>
  </w:style>
  <w:style w:type="character" w:styleId="809">
    <w:name w:val="页脚 Char"/>
    <w:next w:val="809"/>
    <w:link w:val="808"/>
    <w:uiPriority w:val="99"/>
    <w:qFormat/>
    <w:rPr>
      <w:rFonts w:ascii="Times New Roman" w:hAnsi="Times New Roman" w:eastAsia="宋体" w:cs="Times New Roman"/>
      <w:sz w:val="18"/>
      <w:szCs w:val="18"/>
    </w:rPr>
  </w:style>
  <w:style w:type="paragraph" w:styleId="810">
    <w:name w:val="页眉1"/>
    <w:basedOn w:val="706"/>
    <w:next w:val="810"/>
    <w:link w:val="811"/>
    <w:uiPriority w:val="99"/>
    <w:qFormat/>
    <w:pPr>
      <w:jc w:val="center"/>
      <w:tabs>
        <w:tab w:val="center" w:pos="4153" w:leader="none"/>
        <w:tab w:val="right" w:pos="8306" w:leader="none"/>
      </w:tabs>
      <w:pBdr>
        <w:bottom w:val="single" w:color="000000" w:sz="6" w:space="1"/>
      </w:pBdr>
    </w:pPr>
    <w:rPr>
      <w:sz w:val="18"/>
      <w:szCs w:val="18"/>
    </w:rPr>
  </w:style>
  <w:style w:type="character" w:styleId="811">
    <w:name w:val="页眉 Char"/>
    <w:next w:val="811"/>
    <w:link w:val="810"/>
    <w:uiPriority w:val="99"/>
    <w:qFormat/>
    <w:rPr>
      <w:rFonts w:ascii="Times New Roman" w:hAnsi="Times New Roman" w:eastAsia="宋体" w:cs="Times New Roman"/>
      <w:sz w:val="18"/>
      <w:szCs w:val="18"/>
    </w:rPr>
  </w:style>
  <w:style w:type="paragraph" w:styleId="812">
    <w:name w:val="正文文本1"/>
    <w:basedOn w:val="775"/>
    <w:next w:val="772"/>
    <w:link w:val="706"/>
    <w:qFormat/>
    <w:pPr>
      <w:spacing w:after="120"/>
    </w:pPr>
    <w:rPr>
      <w:lang w:eastAsia="en-US"/>
    </w:rPr>
  </w:style>
  <w:style w:type="paragraph" w:styleId="813">
    <w:name w:val="无间隔"/>
    <w:next w:val="813"/>
    <w:link w:val="706"/>
    <w:uiPriority w:val="1"/>
    <w:qFormat/>
    <w:rPr>
      <w:lang w:val="en-US" w:eastAsia="zh-CN" w:bidi="ar-SA"/>
    </w:rPr>
  </w:style>
  <w:style w:type="paragraph" w:styleId="814">
    <w:name w:val="引用"/>
    <w:basedOn w:val="706"/>
    <w:next w:val="706"/>
    <w:link w:val="815"/>
    <w:uiPriority w:val="29"/>
    <w:qFormat/>
    <w:pPr>
      <w:ind w:left="720" w:right="720"/>
    </w:pPr>
    <w:rPr>
      <w:i/>
    </w:rPr>
  </w:style>
  <w:style w:type="character" w:styleId="815">
    <w:name w:val="引用 字符"/>
    <w:next w:val="815"/>
    <w:link w:val="814"/>
    <w:uiPriority w:val="29"/>
    <w:qFormat/>
    <w:rPr>
      <w:i/>
    </w:rPr>
  </w:style>
  <w:style w:type="paragraph" w:styleId="816">
    <w:name w:val="明显引用"/>
    <w:basedOn w:val="706"/>
    <w:next w:val="706"/>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明显引用 字符"/>
    <w:next w:val="817"/>
    <w:link w:val="816"/>
    <w:uiPriority w:val="30"/>
    <w:qFormat/>
    <w:rPr>
      <w:i/>
    </w:rPr>
  </w:style>
  <w:style w:type="character" w:styleId="818">
    <w:name w:val="Header Char"/>
    <w:next w:val="818"/>
    <w:link w:val="706"/>
    <w:uiPriority w:val="99"/>
    <w:qFormat/>
  </w:style>
  <w:style w:type="character" w:styleId="819">
    <w:name w:val="Footer Char"/>
    <w:next w:val="819"/>
    <w:link w:val="706"/>
    <w:uiPriority w:val="99"/>
    <w:qFormat/>
  </w:style>
  <w:style w:type="character" w:styleId="820">
    <w:name w:val="Caption Char"/>
    <w:next w:val="820"/>
    <w:link w:val="706"/>
    <w:uiPriority w:val="99"/>
    <w:qFormat/>
  </w:style>
  <w:style w:type="table" w:styleId="821">
    <w:name w:val="Table Grid Light"/>
    <w:basedOn w:val="717"/>
    <w:next w:val="821"/>
    <w:link w:val="706"/>
    <w:uiPriority w:val="59"/>
    <w:qFormat/>
    <w:tblPr/>
  </w:style>
  <w:style w:type="table" w:styleId="822">
    <w:name w:val="无格式表格 11"/>
    <w:basedOn w:val="717"/>
    <w:next w:val="822"/>
    <w:link w:val="706"/>
    <w:uiPriority w:val="59"/>
    <w:qFormat/>
    <w:tblPr/>
  </w:style>
  <w:style w:type="table" w:styleId="823">
    <w:name w:val="无格式表格 21"/>
    <w:basedOn w:val="717"/>
    <w:next w:val="823"/>
    <w:link w:val="706"/>
    <w:uiPriority w:val="59"/>
    <w:qFormat/>
    <w:tblPr/>
  </w:style>
  <w:style w:type="table" w:styleId="824">
    <w:name w:val="无格式表格 31"/>
    <w:basedOn w:val="717"/>
    <w:next w:val="824"/>
    <w:link w:val="706"/>
    <w:uiPriority w:val="99"/>
    <w:qFormat/>
    <w:tblPr/>
  </w:style>
  <w:style w:type="table" w:styleId="825">
    <w:name w:val="无格式表格 41"/>
    <w:basedOn w:val="717"/>
    <w:next w:val="825"/>
    <w:link w:val="706"/>
    <w:uiPriority w:val="99"/>
    <w:qFormat/>
    <w:tblPr/>
  </w:style>
  <w:style w:type="table" w:styleId="826">
    <w:name w:val="无格式表格 51"/>
    <w:basedOn w:val="717"/>
    <w:next w:val="826"/>
    <w:link w:val="706"/>
    <w:uiPriority w:val="99"/>
    <w:qFormat/>
    <w:tblPr/>
  </w:style>
  <w:style w:type="table" w:styleId="827">
    <w:name w:val="网格表 1 浅色1"/>
    <w:basedOn w:val="717"/>
    <w:next w:val="827"/>
    <w:link w:val="706"/>
    <w:uiPriority w:val="99"/>
    <w:qFormat/>
    <w:tblPr/>
  </w:style>
  <w:style w:type="table" w:styleId="828">
    <w:name w:val="Grid Table 1 Light - Accent 1"/>
    <w:basedOn w:val="717"/>
    <w:next w:val="828"/>
    <w:link w:val="706"/>
    <w:uiPriority w:val="99"/>
    <w:qFormat/>
    <w:tblPr/>
  </w:style>
  <w:style w:type="table" w:styleId="829">
    <w:name w:val="Grid Table 1 Light - Accent 2"/>
    <w:basedOn w:val="717"/>
    <w:next w:val="829"/>
    <w:link w:val="706"/>
    <w:uiPriority w:val="99"/>
    <w:qFormat/>
    <w:tblPr/>
  </w:style>
  <w:style w:type="table" w:styleId="830">
    <w:name w:val="Grid Table 1 Light - Accent 3"/>
    <w:basedOn w:val="717"/>
    <w:next w:val="830"/>
    <w:link w:val="706"/>
    <w:uiPriority w:val="99"/>
    <w:qFormat/>
    <w:tblPr/>
  </w:style>
  <w:style w:type="table" w:styleId="831">
    <w:name w:val="Grid Table 1 Light - Accent 4"/>
    <w:basedOn w:val="717"/>
    <w:next w:val="831"/>
    <w:link w:val="706"/>
    <w:uiPriority w:val="99"/>
    <w:qFormat/>
    <w:tblPr/>
  </w:style>
  <w:style w:type="table" w:styleId="832">
    <w:name w:val="Grid Table 1 Light - Accent 5"/>
    <w:basedOn w:val="717"/>
    <w:next w:val="832"/>
    <w:link w:val="706"/>
    <w:uiPriority w:val="99"/>
    <w:qFormat/>
    <w:tblPr/>
  </w:style>
  <w:style w:type="table" w:styleId="833">
    <w:name w:val="Grid Table 1 Light - Accent 6"/>
    <w:basedOn w:val="717"/>
    <w:next w:val="833"/>
    <w:link w:val="706"/>
    <w:uiPriority w:val="99"/>
    <w:qFormat/>
    <w:tblPr/>
  </w:style>
  <w:style w:type="table" w:styleId="834">
    <w:name w:val="网格表 21"/>
    <w:basedOn w:val="717"/>
    <w:next w:val="834"/>
    <w:link w:val="706"/>
    <w:uiPriority w:val="99"/>
    <w:qFormat/>
    <w:tblPr/>
  </w:style>
  <w:style w:type="table" w:styleId="835">
    <w:name w:val="Grid Table 2 - Accent 1"/>
    <w:basedOn w:val="717"/>
    <w:next w:val="835"/>
    <w:link w:val="706"/>
    <w:uiPriority w:val="99"/>
    <w:qFormat/>
    <w:tblPr/>
  </w:style>
  <w:style w:type="table" w:styleId="836">
    <w:name w:val="Grid Table 2 - Accent 2"/>
    <w:basedOn w:val="717"/>
    <w:next w:val="836"/>
    <w:link w:val="706"/>
    <w:uiPriority w:val="99"/>
    <w:qFormat/>
    <w:tblPr/>
  </w:style>
  <w:style w:type="table" w:styleId="837">
    <w:name w:val="Grid Table 2 - Accent 3"/>
    <w:basedOn w:val="717"/>
    <w:next w:val="837"/>
    <w:link w:val="706"/>
    <w:uiPriority w:val="99"/>
    <w:qFormat/>
    <w:tblPr/>
  </w:style>
  <w:style w:type="table" w:styleId="838">
    <w:name w:val="Grid Table 2 - Accent 4"/>
    <w:basedOn w:val="717"/>
    <w:next w:val="838"/>
    <w:link w:val="706"/>
    <w:uiPriority w:val="99"/>
    <w:qFormat/>
    <w:tblPr/>
  </w:style>
  <w:style w:type="table" w:styleId="839">
    <w:name w:val="Grid Table 2 - Accent 5"/>
    <w:basedOn w:val="717"/>
    <w:next w:val="839"/>
    <w:link w:val="706"/>
    <w:uiPriority w:val="99"/>
    <w:qFormat/>
    <w:tblPr/>
  </w:style>
  <w:style w:type="table" w:styleId="840">
    <w:name w:val="Grid Table 2 - Accent 6"/>
    <w:basedOn w:val="717"/>
    <w:next w:val="840"/>
    <w:link w:val="706"/>
    <w:uiPriority w:val="99"/>
    <w:qFormat/>
    <w:tblPr/>
  </w:style>
  <w:style w:type="table" w:styleId="841">
    <w:name w:val="网格表 31"/>
    <w:basedOn w:val="717"/>
    <w:next w:val="841"/>
    <w:link w:val="706"/>
    <w:uiPriority w:val="99"/>
    <w:qFormat/>
    <w:tblPr/>
  </w:style>
  <w:style w:type="table" w:styleId="842">
    <w:name w:val="Grid Table 3 - Accent 1"/>
    <w:basedOn w:val="717"/>
    <w:next w:val="842"/>
    <w:link w:val="706"/>
    <w:uiPriority w:val="99"/>
    <w:qFormat/>
    <w:tblPr/>
  </w:style>
  <w:style w:type="table" w:styleId="843">
    <w:name w:val="Grid Table 3 - Accent 2"/>
    <w:basedOn w:val="717"/>
    <w:next w:val="843"/>
    <w:link w:val="706"/>
    <w:uiPriority w:val="99"/>
    <w:qFormat/>
    <w:tblPr/>
  </w:style>
  <w:style w:type="table" w:styleId="844">
    <w:name w:val="Grid Table 3 - Accent 3"/>
    <w:basedOn w:val="717"/>
    <w:next w:val="844"/>
    <w:link w:val="706"/>
    <w:uiPriority w:val="99"/>
    <w:qFormat/>
    <w:tblPr/>
  </w:style>
  <w:style w:type="table" w:styleId="845">
    <w:name w:val="Grid Table 3 - Accent 4"/>
    <w:basedOn w:val="717"/>
    <w:next w:val="845"/>
    <w:link w:val="706"/>
    <w:uiPriority w:val="99"/>
    <w:qFormat/>
    <w:tblPr/>
  </w:style>
  <w:style w:type="table" w:styleId="846">
    <w:name w:val="Grid Table 3 - Accent 5"/>
    <w:basedOn w:val="717"/>
    <w:next w:val="846"/>
    <w:link w:val="706"/>
    <w:uiPriority w:val="99"/>
    <w:qFormat/>
    <w:tblPr/>
  </w:style>
  <w:style w:type="table" w:styleId="847">
    <w:name w:val="Grid Table 3 - Accent 6"/>
    <w:basedOn w:val="717"/>
    <w:next w:val="847"/>
    <w:link w:val="706"/>
    <w:uiPriority w:val="99"/>
    <w:qFormat/>
    <w:tblPr/>
  </w:style>
  <w:style w:type="table" w:styleId="848">
    <w:name w:val="网格表 41"/>
    <w:basedOn w:val="717"/>
    <w:next w:val="848"/>
    <w:link w:val="706"/>
    <w:uiPriority w:val="59"/>
    <w:qFormat/>
    <w:tblPr/>
  </w:style>
  <w:style w:type="table" w:styleId="849">
    <w:name w:val="Grid Table 4 - Accent 1"/>
    <w:basedOn w:val="717"/>
    <w:next w:val="849"/>
    <w:link w:val="706"/>
    <w:uiPriority w:val="59"/>
    <w:qFormat/>
    <w:tblPr/>
  </w:style>
  <w:style w:type="table" w:styleId="850">
    <w:name w:val="Grid Table 4 - Accent 2"/>
    <w:basedOn w:val="717"/>
    <w:next w:val="850"/>
    <w:link w:val="706"/>
    <w:uiPriority w:val="59"/>
    <w:qFormat/>
    <w:tblPr/>
  </w:style>
  <w:style w:type="table" w:styleId="851">
    <w:name w:val="Grid Table 4 - Accent 3"/>
    <w:basedOn w:val="717"/>
    <w:next w:val="851"/>
    <w:link w:val="706"/>
    <w:uiPriority w:val="59"/>
    <w:qFormat/>
    <w:tblPr/>
  </w:style>
  <w:style w:type="table" w:styleId="852">
    <w:name w:val="Grid Table 4 - Accent 4"/>
    <w:basedOn w:val="717"/>
    <w:next w:val="852"/>
    <w:link w:val="706"/>
    <w:uiPriority w:val="59"/>
    <w:qFormat/>
    <w:tblPr/>
  </w:style>
  <w:style w:type="table" w:styleId="853">
    <w:name w:val="Grid Table 4 - Accent 5"/>
    <w:basedOn w:val="717"/>
    <w:next w:val="853"/>
    <w:link w:val="706"/>
    <w:uiPriority w:val="59"/>
    <w:qFormat/>
    <w:tblPr/>
  </w:style>
  <w:style w:type="table" w:styleId="854">
    <w:name w:val="Grid Table 4 - Accent 6"/>
    <w:basedOn w:val="717"/>
    <w:next w:val="854"/>
    <w:link w:val="706"/>
    <w:uiPriority w:val="59"/>
    <w:qFormat/>
    <w:tblPr/>
  </w:style>
  <w:style w:type="table" w:styleId="855">
    <w:name w:val="网格表 5 深色1"/>
    <w:basedOn w:val="717"/>
    <w:next w:val="855"/>
    <w:link w:val="706"/>
    <w:uiPriority w:val="99"/>
    <w:qFormat/>
    <w:tblPr/>
  </w:style>
  <w:style w:type="table" w:styleId="856">
    <w:name w:val="Grid Table 5 Dark- Accent 1"/>
    <w:basedOn w:val="717"/>
    <w:next w:val="856"/>
    <w:link w:val="706"/>
    <w:uiPriority w:val="99"/>
    <w:qFormat/>
    <w:tblPr/>
  </w:style>
  <w:style w:type="table" w:styleId="857">
    <w:name w:val="Grid Table 5 Dark - Accent 2"/>
    <w:basedOn w:val="717"/>
    <w:next w:val="857"/>
    <w:link w:val="706"/>
    <w:uiPriority w:val="99"/>
    <w:qFormat/>
    <w:tblPr/>
  </w:style>
  <w:style w:type="table" w:styleId="858">
    <w:name w:val="Grid Table 5 Dark - Accent 3"/>
    <w:basedOn w:val="717"/>
    <w:next w:val="858"/>
    <w:link w:val="706"/>
    <w:uiPriority w:val="99"/>
    <w:qFormat/>
    <w:tblPr/>
  </w:style>
  <w:style w:type="table" w:styleId="859">
    <w:name w:val="Grid Table 5 Dark- Accent 4"/>
    <w:basedOn w:val="717"/>
    <w:next w:val="859"/>
    <w:link w:val="706"/>
    <w:uiPriority w:val="99"/>
    <w:qFormat/>
    <w:tblPr/>
  </w:style>
  <w:style w:type="table" w:styleId="860">
    <w:name w:val="Grid Table 5 Dark - Accent 5"/>
    <w:basedOn w:val="717"/>
    <w:next w:val="860"/>
    <w:link w:val="706"/>
    <w:uiPriority w:val="99"/>
    <w:qFormat/>
    <w:tblPr/>
  </w:style>
  <w:style w:type="table" w:styleId="861">
    <w:name w:val="Grid Table 5 Dark - Accent 6"/>
    <w:basedOn w:val="717"/>
    <w:next w:val="861"/>
    <w:link w:val="706"/>
    <w:uiPriority w:val="99"/>
    <w:qFormat/>
    <w:tblPr/>
  </w:style>
  <w:style w:type="table" w:styleId="862">
    <w:name w:val="网格表 6 彩色1"/>
    <w:basedOn w:val="717"/>
    <w:next w:val="862"/>
    <w:link w:val="706"/>
    <w:uiPriority w:val="99"/>
    <w:qFormat/>
    <w:tblPr/>
  </w:style>
  <w:style w:type="table" w:styleId="863">
    <w:name w:val="Grid Table 6 Colorful - Accent 1"/>
    <w:basedOn w:val="717"/>
    <w:next w:val="863"/>
    <w:link w:val="706"/>
    <w:uiPriority w:val="99"/>
    <w:qFormat/>
    <w:tblPr/>
  </w:style>
  <w:style w:type="table" w:styleId="864">
    <w:name w:val="Grid Table 6 Colorful - Accent 2"/>
    <w:basedOn w:val="717"/>
    <w:next w:val="864"/>
    <w:link w:val="706"/>
    <w:uiPriority w:val="99"/>
    <w:qFormat/>
    <w:tblPr/>
  </w:style>
  <w:style w:type="table" w:styleId="865">
    <w:name w:val="Grid Table 6 Colorful - Accent 3"/>
    <w:basedOn w:val="717"/>
    <w:next w:val="865"/>
    <w:link w:val="706"/>
    <w:uiPriority w:val="99"/>
    <w:qFormat/>
    <w:tblPr/>
  </w:style>
  <w:style w:type="table" w:styleId="866">
    <w:name w:val="Grid Table 6 Colorful - Accent 4"/>
    <w:basedOn w:val="717"/>
    <w:next w:val="866"/>
    <w:link w:val="706"/>
    <w:uiPriority w:val="99"/>
    <w:qFormat/>
    <w:tblPr/>
  </w:style>
  <w:style w:type="table" w:styleId="867">
    <w:name w:val="Grid Table 6 Colorful - Accent 5"/>
    <w:basedOn w:val="717"/>
    <w:next w:val="867"/>
    <w:link w:val="706"/>
    <w:uiPriority w:val="99"/>
    <w:qFormat/>
    <w:tblPr/>
  </w:style>
  <w:style w:type="table" w:styleId="868">
    <w:name w:val="Grid Table 6 Colorful - Accent 6"/>
    <w:basedOn w:val="717"/>
    <w:next w:val="868"/>
    <w:link w:val="706"/>
    <w:uiPriority w:val="99"/>
    <w:qFormat/>
    <w:tblPr/>
  </w:style>
  <w:style w:type="table" w:styleId="869">
    <w:name w:val="网格表 7 彩色1"/>
    <w:basedOn w:val="717"/>
    <w:next w:val="869"/>
    <w:link w:val="706"/>
    <w:uiPriority w:val="99"/>
    <w:qFormat/>
    <w:tblPr/>
  </w:style>
  <w:style w:type="table" w:styleId="870">
    <w:name w:val="Grid Table 7 Colorful - Accent 1"/>
    <w:basedOn w:val="717"/>
    <w:next w:val="870"/>
    <w:link w:val="706"/>
    <w:uiPriority w:val="99"/>
    <w:qFormat/>
    <w:tblPr/>
  </w:style>
  <w:style w:type="table" w:styleId="871">
    <w:name w:val="Grid Table 7 Colorful - Accent 2"/>
    <w:basedOn w:val="717"/>
    <w:next w:val="871"/>
    <w:link w:val="706"/>
    <w:uiPriority w:val="99"/>
    <w:qFormat/>
    <w:tblPr/>
  </w:style>
  <w:style w:type="table" w:styleId="872">
    <w:name w:val="Grid Table 7 Colorful - Accent 3"/>
    <w:basedOn w:val="717"/>
    <w:next w:val="872"/>
    <w:link w:val="706"/>
    <w:uiPriority w:val="99"/>
    <w:qFormat/>
    <w:tblPr/>
  </w:style>
  <w:style w:type="table" w:styleId="873">
    <w:name w:val="Grid Table 7 Colorful - Accent 4"/>
    <w:basedOn w:val="717"/>
    <w:next w:val="873"/>
    <w:link w:val="706"/>
    <w:uiPriority w:val="99"/>
    <w:qFormat/>
    <w:tblPr/>
  </w:style>
  <w:style w:type="table" w:styleId="874">
    <w:name w:val="Grid Table 7 Colorful - Accent 5"/>
    <w:basedOn w:val="717"/>
    <w:next w:val="874"/>
    <w:link w:val="706"/>
    <w:uiPriority w:val="99"/>
    <w:qFormat/>
    <w:tblPr/>
  </w:style>
  <w:style w:type="table" w:styleId="875">
    <w:name w:val="Grid Table 7 Colorful - Accent 6"/>
    <w:basedOn w:val="717"/>
    <w:next w:val="875"/>
    <w:link w:val="706"/>
    <w:uiPriority w:val="99"/>
    <w:qFormat/>
    <w:tblPr/>
  </w:style>
  <w:style w:type="table" w:styleId="876">
    <w:name w:val="清单表 1 浅色1"/>
    <w:basedOn w:val="717"/>
    <w:next w:val="876"/>
    <w:link w:val="706"/>
    <w:uiPriority w:val="99"/>
    <w:qFormat/>
    <w:tblPr/>
  </w:style>
  <w:style w:type="table" w:styleId="877">
    <w:name w:val="List Table 1 Light - Accent 1"/>
    <w:basedOn w:val="717"/>
    <w:next w:val="877"/>
    <w:link w:val="706"/>
    <w:uiPriority w:val="99"/>
    <w:qFormat/>
    <w:tblPr/>
  </w:style>
  <w:style w:type="table" w:styleId="878">
    <w:name w:val="List Table 1 Light - Accent 2"/>
    <w:basedOn w:val="717"/>
    <w:next w:val="878"/>
    <w:link w:val="706"/>
    <w:uiPriority w:val="99"/>
    <w:qFormat/>
    <w:tblPr/>
  </w:style>
  <w:style w:type="table" w:styleId="879">
    <w:name w:val="List Table 1 Light - Accent 3"/>
    <w:basedOn w:val="717"/>
    <w:next w:val="879"/>
    <w:link w:val="706"/>
    <w:uiPriority w:val="99"/>
    <w:qFormat/>
    <w:tblPr/>
  </w:style>
  <w:style w:type="table" w:styleId="880">
    <w:name w:val="List Table 1 Light - Accent 4"/>
    <w:basedOn w:val="717"/>
    <w:next w:val="880"/>
    <w:link w:val="706"/>
    <w:uiPriority w:val="99"/>
    <w:qFormat/>
    <w:tblPr/>
  </w:style>
  <w:style w:type="table" w:styleId="881">
    <w:name w:val="List Table 1 Light - Accent 5"/>
    <w:basedOn w:val="717"/>
    <w:next w:val="881"/>
    <w:link w:val="706"/>
    <w:uiPriority w:val="99"/>
    <w:qFormat/>
    <w:tblPr/>
  </w:style>
  <w:style w:type="table" w:styleId="882">
    <w:name w:val="List Table 1 Light - Accent 6"/>
    <w:basedOn w:val="717"/>
    <w:next w:val="882"/>
    <w:link w:val="706"/>
    <w:uiPriority w:val="99"/>
    <w:qFormat/>
    <w:tblPr/>
  </w:style>
  <w:style w:type="table" w:styleId="883">
    <w:name w:val="清单表 21"/>
    <w:basedOn w:val="717"/>
    <w:next w:val="883"/>
    <w:link w:val="706"/>
    <w:uiPriority w:val="99"/>
    <w:qFormat/>
    <w:tblPr/>
  </w:style>
  <w:style w:type="table" w:styleId="884">
    <w:name w:val="List Table 2 - Accent 1"/>
    <w:basedOn w:val="717"/>
    <w:next w:val="884"/>
    <w:link w:val="706"/>
    <w:uiPriority w:val="99"/>
    <w:qFormat/>
    <w:tblPr/>
  </w:style>
  <w:style w:type="table" w:styleId="885">
    <w:name w:val="List Table 2 - Accent 2"/>
    <w:basedOn w:val="717"/>
    <w:next w:val="885"/>
    <w:link w:val="706"/>
    <w:uiPriority w:val="99"/>
    <w:qFormat/>
    <w:tblPr/>
  </w:style>
  <w:style w:type="table" w:styleId="886">
    <w:name w:val="List Table 2 - Accent 3"/>
    <w:basedOn w:val="717"/>
    <w:next w:val="886"/>
    <w:link w:val="706"/>
    <w:uiPriority w:val="99"/>
    <w:qFormat/>
    <w:tblPr/>
  </w:style>
  <w:style w:type="table" w:styleId="887">
    <w:name w:val="List Table 2 - Accent 4"/>
    <w:basedOn w:val="717"/>
    <w:next w:val="887"/>
    <w:link w:val="706"/>
    <w:uiPriority w:val="99"/>
    <w:qFormat/>
    <w:tblPr/>
  </w:style>
  <w:style w:type="table" w:styleId="888">
    <w:name w:val="List Table 2 - Accent 5"/>
    <w:basedOn w:val="717"/>
    <w:next w:val="888"/>
    <w:link w:val="706"/>
    <w:uiPriority w:val="99"/>
    <w:qFormat/>
    <w:tblPr/>
  </w:style>
  <w:style w:type="table" w:styleId="889">
    <w:name w:val="List Table 2 - Accent 6"/>
    <w:basedOn w:val="717"/>
    <w:next w:val="889"/>
    <w:link w:val="706"/>
    <w:uiPriority w:val="99"/>
    <w:qFormat/>
    <w:tblPr/>
  </w:style>
  <w:style w:type="table" w:styleId="890">
    <w:name w:val="清单表 31"/>
    <w:basedOn w:val="717"/>
    <w:next w:val="890"/>
    <w:link w:val="706"/>
    <w:uiPriority w:val="99"/>
    <w:qFormat/>
    <w:tblPr/>
  </w:style>
  <w:style w:type="table" w:styleId="891">
    <w:name w:val="List Table 3 - Accent 1"/>
    <w:basedOn w:val="717"/>
    <w:next w:val="891"/>
    <w:link w:val="706"/>
    <w:uiPriority w:val="99"/>
    <w:qFormat/>
    <w:tblPr/>
  </w:style>
  <w:style w:type="table" w:styleId="892">
    <w:name w:val="List Table 3 - Accent 2"/>
    <w:basedOn w:val="717"/>
    <w:next w:val="892"/>
    <w:link w:val="706"/>
    <w:uiPriority w:val="99"/>
    <w:qFormat/>
    <w:tblPr/>
  </w:style>
  <w:style w:type="table" w:styleId="893">
    <w:name w:val="List Table 3 - Accent 3"/>
    <w:basedOn w:val="717"/>
    <w:next w:val="893"/>
    <w:link w:val="706"/>
    <w:uiPriority w:val="99"/>
    <w:qFormat/>
    <w:tblPr/>
  </w:style>
  <w:style w:type="table" w:styleId="894">
    <w:name w:val="List Table 3 - Accent 4"/>
    <w:basedOn w:val="717"/>
    <w:next w:val="894"/>
    <w:link w:val="706"/>
    <w:uiPriority w:val="99"/>
    <w:qFormat/>
    <w:tblPr/>
  </w:style>
  <w:style w:type="table" w:styleId="895">
    <w:name w:val="List Table 3 - Accent 5"/>
    <w:basedOn w:val="717"/>
    <w:next w:val="895"/>
    <w:link w:val="706"/>
    <w:uiPriority w:val="99"/>
    <w:qFormat/>
    <w:tblPr/>
  </w:style>
  <w:style w:type="table" w:styleId="896">
    <w:name w:val="List Table 3 - Accent 6"/>
    <w:basedOn w:val="717"/>
    <w:next w:val="896"/>
    <w:link w:val="706"/>
    <w:uiPriority w:val="99"/>
    <w:qFormat/>
    <w:tblPr/>
  </w:style>
  <w:style w:type="table" w:styleId="897">
    <w:name w:val="清单表 41"/>
    <w:basedOn w:val="717"/>
    <w:next w:val="897"/>
    <w:link w:val="706"/>
    <w:uiPriority w:val="99"/>
    <w:qFormat/>
    <w:tblPr/>
  </w:style>
  <w:style w:type="table" w:styleId="898">
    <w:name w:val="List Table 4 - Accent 1"/>
    <w:basedOn w:val="717"/>
    <w:next w:val="898"/>
    <w:link w:val="706"/>
    <w:uiPriority w:val="99"/>
    <w:qFormat/>
    <w:tblPr/>
  </w:style>
  <w:style w:type="table" w:styleId="899">
    <w:name w:val="List Table 4 - Accent 2"/>
    <w:basedOn w:val="717"/>
    <w:next w:val="899"/>
    <w:link w:val="706"/>
    <w:uiPriority w:val="99"/>
    <w:qFormat/>
    <w:tblPr/>
  </w:style>
  <w:style w:type="table" w:styleId="900">
    <w:name w:val="List Table 4 - Accent 3"/>
    <w:basedOn w:val="717"/>
    <w:next w:val="900"/>
    <w:link w:val="706"/>
    <w:uiPriority w:val="99"/>
    <w:qFormat/>
    <w:tblPr/>
  </w:style>
  <w:style w:type="table" w:styleId="901">
    <w:name w:val="List Table 4 - Accent 4"/>
    <w:basedOn w:val="717"/>
    <w:next w:val="901"/>
    <w:link w:val="706"/>
    <w:uiPriority w:val="99"/>
    <w:qFormat/>
    <w:tblPr/>
  </w:style>
  <w:style w:type="table" w:styleId="902">
    <w:name w:val="List Table 4 - Accent 5"/>
    <w:basedOn w:val="717"/>
    <w:next w:val="902"/>
    <w:link w:val="706"/>
    <w:uiPriority w:val="99"/>
    <w:qFormat/>
    <w:tblPr/>
  </w:style>
  <w:style w:type="table" w:styleId="903">
    <w:name w:val="List Table 4 - Accent 6"/>
    <w:basedOn w:val="717"/>
    <w:next w:val="903"/>
    <w:link w:val="706"/>
    <w:uiPriority w:val="99"/>
    <w:qFormat/>
    <w:tblPr/>
  </w:style>
  <w:style w:type="table" w:styleId="904">
    <w:name w:val="清单表 5 深色1"/>
    <w:basedOn w:val="717"/>
    <w:next w:val="904"/>
    <w:link w:val="706"/>
    <w:uiPriority w:val="99"/>
    <w:qFormat/>
    <w:tblPr/>
  </w:style>
  <w:style w:type="table" w:styleId="905">
    <w:name w:val="List Table 5 Dark - Accent 1"/>
    <w:basedOn w:val="717"/>
    <w:next w:val="905"/>
    <w:link w:val="706"/>
    <w:uiPriority w:val="99"/>
    <w:qFormat/>
    <w:tblPr/>
  </w:style>
  <w:style w:type="table" w:styleId="906">
    <w:name w:val="List Table 5 Dark - Accent 2"/>
    <w:basedOn w:val="717"/>
    <w:next w:val="906"/>
    <w:link w:val="706"/>
    <w:uiPriority w:val="99"/>
    <w:qFormat/>
    <w:tblPr/>
  </w:style>
  <w:style w:type="table" w:styleId="907">
    <w:name w:val="List Table 5 Dark - Accent 3"/>
    <w:basedOn w:val="717"/>
    <w:next w:val="907"/>
    <w:link w:val="706"/>
    <w:uiPriority w:val="99"/>
    <w:qFormat/>
    <w:tblPr/>
  </w:style>
  <w:style w:type="table" w:styleId="908">
    <w:name w:val="List Table 5 Dark - Accent 4"/>
    <w:basedOn w:val="717"/>
    <w:next w:val="908"/>
    <w:link w:val="706"/>
    <w:uiPriority w:val="99"/>
    <w:qFormat/>
    <w:tblPr/>
  </w:style>
  <w:style w:type="table" w:styleId="909">
    <w:name w:val="List Table 5 Dark - Accent 5"/>
    <w:basedOn w:val="717"/>
    <w:next w:val="909"/>
    <w:link w:val="706"/>
    <w:uiPriority w:val="99"/>
    <w:qFormat/>
    <w:tblPr/>
  </w:style>
  <w:style w:type="table" w:styleId="910">
    <w:name w:val="List Table 5 Dark - Accent 6"/>
    <w:basedOn w:val="717"/>
    <w:next w:val="910"/>
    <w:link w:val="706"/>
    <w:uiPriority w:val="99"/>
    <w:qFormat/>
    <w:tblPr/>
  </w:style>
  <w:style w:type="table" w:styleId="911">
    <w:name w:val="清单表 6 彩色1"/>
    <w:basedOn w:val="717"/>
    <w:next w:val="911"/>
    <w:link w:val="706"/>
    <w:uiPriority w:val="99"/>
    <w:qFormat/>
    <w:tblPr/>
  </w:style>
  <w:style w:type="table" w:styleId="912">
    <w:name w:val="List Table 6 Colorful - Accent 1"/>
    <w:basedOn w:val="717"/>
    <w:next w:val="912"/>
    <w:link w:val="706"/>
    <w:uiPriority w:val="99"/>
    <w:qFormat/>
    <w:tblPr/>
  </w:style>
  <w:style w:type="table" w:styleId="913">
    <w:name w:val="List Table 6 Colorful - Accent 2"/>
    <w:basedOn w:val="717"/>
    <w:next w:val="913"/>
    <w:link w:val="706"/>
    <w:uiPriority w:val="99"/>
    <w:qFormat/>
    <w:tblPr/>
  </w:style>
  <w:style w:type="table" w:styleId="914">
    <w:name w:val="List Table 6 Colorful - Accent 3"/>
    <w:basedOn w:val="717"/>
    <w:next w:val="914"/>
    <w:link w:val="706"/>
    <w:uiPriority w:val="99"/>
    <w:qFormat/>
    <w:tblPr/>
  </w:style>
  <w:style w:type="table" w:styleId="915">
    <w:name w:val="List Table 6 Colorful - Accent 4"/>
    <w:basedOn w:val="717"/>
    <w:next w:val="915"/>
    <w:link w:val="706"/>
    <w:uiPriority w:val="99"/>
    <w:qFormat/>
    <w:tblPr/>
  </w:style>
  <w:style w:type="table" w:styleId="916">
    <w:name w:val="List Table 6 Colorful - Accent 5"/>
    <w:basedOn w:val="717"/>
    <w:next w:val="916"/>
    <w:link w:val="706"/>
    <w:uiPriority w:val="99"/>
    <w:qFormat/>
    <w:tblPr/>
  </w:style>
  <w:style w:type="table" w:styleId="917">
    <w:name w:val="List Table 6 Colorful - Accent 6"/>
    <w:basedOn w:val="717"/>
    <w:next w:val="917"/>
    <w:link w:val="706"/>
    <w:uiPriority w:val="99"/>
    <w:qFormat/>
    <w:tblPr/>
  </w:style>
  <w:style w:type="table" w:styleId="918">
    <w:name w:val="清单表 7 彩色1"/>
    <w:basedOn w:val="717"/>
    <w:next w:val="918"/>
    <w:link w:val="706"/>
    <w:uiPriority w:val="99"/>
    <w:qFormat/>
    <w:tblPr/>
  </w:style>
  <w:style w:type="table" w:styleId="919">
    <w:name w:val="List Table 7 Colorful - Accent 1"/>
    <w:basedOn w:val="717"/>
    <w:next w:val="919"/>
    <w:link w:val="706"/>
    <w:uiPriority w:val="99"/>
    <w:qFormat/>
    <w:tblPr/>
  </w:style>
  <w:style w:type="table" w:styleId="920">
    <w:name w:val="List Table 7 Colorful - Accent 2"/>
    <w:basedOn w:val="717"/>
    <w:next w:val="920"/>
    <w:link w:val="706"/>
    <w:uiPriority w:val="99"/>
    <w:qFormat/>
    <w:tblPr/>
  </w:style>
  <w:style w:type="table" w:styleId="921">
    <w:name w:val="List Table 7 Colorful - Accent 3"/>
    <w:basedOn w:val="717"/>
    <w:next w:val="921"/>
    <w:link w:val="706"/>
    <w:uiPriority w:val="99"/>
    <w:qFormat/>
    <w:tblPr/>
  </w:style>
  <w:style w:type="table" w:styleId="922">
    <w:name w:val="List Table 7 Colorful - Accent 4"/>
    <w:basedOn w:val="717"/>
    <w:next w:val="922"/>
    <w:link w:val="706"/>
    <w:uiPriority w:val="99"/>
    <w:qFormat/>
    <w:tblPr/>
  </w:style>
  <w:style w:type="table" w:styleId="923">
    <w:name w:val="List Table 7 Colorful - Accent 5"/>
    <w:basedOn w:val="717"/>
    <w:next w:val="923"/>
    <w:link w:val="706"/>
    <w:uiPriority w:val="99"/>
    <w:qFormat/>
    <w:tblPr/>
  </w:style>
  <w:style w:type="table" w:styleId="924">
    <w:name w:val="List Table 7 Colorful - Accent 6"/>
    <w:basedOn w:val="717"/>
    <w:next w:val="924"/>
    <w:link w:val="706"/>
    <w:uiPriority w:val="99"/>
    <w:qFormat/>
    <w:tblPr/>
  </w:style>
  <w:style w:type="table" w:styleId="925">
    <w:name w:val="Lined - Accent"/>
    <w:basedOn w:val="717"/>
    <w:next w:val="925"/>
    <w:link w:val="706"/>
    <w:uiPriority w:val="99"/>
    <w:qFormat/>
    <w:rPr>
      <w:color w:val="404040"/>
    </w:rPr>
    <w:tblPr/>
  </w:style>
  <w:style w:type="table" w:styleId="926">
    <w:name w:val="Lined - Accent 1"/>
    <w:basedOn w:val="717"/>
    <w:next w:val="926"/>
    <w:link w:val="706"/>
    <w:uiPriority w:val="99"/>
    <w:qFormat/>
    <w:rPr>
      <w:color w:val="404040"/>
    </w:rPr>
    <w:tblPr/>
  </w:style>
  <w:style w:type="table" w:styleId="927">
    <w:name w:val="Lined - Accent 2"/>
    <w:basedOn w:val="717"/>
    <w:next w:val="927"/>
    <w:link w:val="706"/>
    <w:uiPriority w:val="99"/>
    <w:qFormat/>
    <w:rPr>
      <w:color w:val="404040"/>
    </w:rPr>
    <w:tblPr/>
  </w:style>
  <w:style w:type="table" w:styleId="928">
    <w:name w:val="Lined - Accent 3"/>
    <w:basedOn w:val="717"/>
    <w:next w:val="928"/>
    <w:link w:val="706"/>
    <w:uiPriority w:val="99"/>
    <w:qFormat/>
    <w:rPr>
      <w:color w:val="404040"/>
    </w:rPr>
    <w:tblPr/>
  </w:style>
  <w:style w:type="table" w:styleId="929">
    <w:name w:val="Lined - Accent 4"/>
    <w:basedOn w:val="717"/>
    <w:next w:val="929"/>
    <w:link w:val="706"/>
    <w:uiPriority w:val="99"/>
    <w:qFormat/>
    <w:rPr>
      <w:color w:val="404040"/>
    </w:rPr>
    <w:tblPr/>
  </w:style>
  <w:style w:type="table" w:styleId="930">
    <w:name w:val="Lined - Accent 5"/>
    <w:basedOn w:val="717"/>
    <w:next w:val="930"/>
    <w:link w:val="706"/>
    <w:uiPriority w:val="99"/>
    <w:qFormat/>
    <w:rPr>
      <w:color w:val="404040"/>
    </w:rPr>
    <w:tblPr/>
  </w:style>
  <w:style w:type="table" w:styleId="931">
    <w:name w:val="Lined - Accent 6"/>
    <w:basedOn w:val="717"/>
    <w:next w:val="931"/>
    <w:link w:val="706"/>
    <w:uiPriority w:val="99"/>
    <w:qFormat/>
    <w:rPr>
      <w:color w:val="404040"/>
    </w:rPr>
    <w:tblPr/>
  </w:style>
  <w:style w:type="table" w:styleId="932">
    <w:name w:val="Bordered &amp; Lined - Accent"/>
    <w:basedOn w:val="717"/>
    <w:next w:val="932"/>
    <w:link w:val="706"/>
    <w:uiPriority w:val="99"/>
    <w:qFormat/>
    <w:rPr>
      <w:color w:val="404040"/>
    </w:rPr>
    <w:tblPr/>
  </w:style>
  <w:style w:type="table" w:styleId="933">
    <w:name w:val="Bordered &amp; Lined - Accent 1"/>
    <w:basedOn w:val="717"/>
    <w:next w:val="933"/>
    <w:link w:val="706"/>
    <w:uiPriority w:val="99"/>
    <w:qFormat/>
    <w:rPr>
      <w:color w:val="404040"/>
    </w:rPr>
    <w:tblPr/>
  </w:style>
  <w:style w:type="table" w:styleId="934">
    <w:name w:val="Bordered &amp; Lined - Accent 2"/>
    <w:basedOn w:val="717"/>
    <w:next w:val="934"/>
    <w:link w:val="706"/>
    <w:uiPriority w:val="99"/>
    <w:qFormat/>
    <w:rPr>
      <w:color w:val="404040"/>
    </w:rPr>
    <w:tblPr/>
  </w:style>
  <w:style w:type="table" w:styleId="935">
    <w:name w:val="Bordered &amp; Lined - Accent 3"/>
    <w:basedOn w:val="717"/>
    <w:next w:val="935"/>
    <w:link w:val="706"/>
    <w:uiPriority w:val="99"/>
    <w:qFormat/>
    <w:rPr>
      <w:color w:val="404040"/>
    </w:rPr>
    <w:tblPr/>
  </w:style>
  <w:style w:type="table" w:styleId="936">
    <w:name w:val="Bordered &amp; Lined - Accent 4"/>
    <w:basedOn w:val="717"/>
    <w:next w:val="936"/>
    <w:link w:val="706"/>
    <w:uiPriority w:val="99"/>
    <w:qFormat/>
    <w:rPr>
      <w:color w:val="404040"/>
    </w:rPr>
    <w:tblPr/>
  </w:style>
  <w:style w:type="table" w:styleId="937">
    <w:name w:val="Bordered &amp; Lined - Accent 5"/>
    <w:basedOn w:val="717"/>
    <w:next w:val="937"/>
    <w:link w:val="706"/>
    <w:uiPriority w:val="99"/>
    <w:qFormat/>
    <w:rPr>
      <w:color w:val="404040"/>
    </w:rPr>
    <w:tblPr/>
  </w:style>
  <w:style w:type="table" w:styleId="938">
    <w:name w:val="Bordered &amp; Lined - Accent 6"/>
    <w:basedOn w:val="717"/>
    <w:next w:val="938"/>
    <w:link w:val="706"/>
    <w:uiPriority w:val="99"/>
    <w:qFormat/>
    <w:rPr>
      <w:color w:val="404040"/>
    </w:rPr>
    <w:tblPr/>
  </w:style>
  <w:style w:type="table" w:styleId="939">
    <w:name w:val="Bordered"/>
    <w:basedOn w:val="717"/>
    <w:next w:val="939"/>
    <w:link w:val="706"/>
    <w:uiPriority w:val="99"/>
    <w:qFormat/>
    <w:tblPr/>
  </w:style>
  <w:style w:type="table" w:styleId="940">
    <w:name w:val="Bordered - Accent 1"/>
    <w:basedOn w:val="717"/>
    <w:next w:val="940"/>
    <w:link w:val="706"/>
    <w:uiPriority w:val="99"/>
    <w:qFormat/>
    <w:tblPr/>
  </w:style>
  <w:style w:type="table" w:styleId="941">
    <w:name w:val="Bordered - Accent 2"/>
    <w:basedOn w:val="717"/>
    <w:next w:val="941"/>
    <w:link w:val="706"/>
    <w:uiPriority w:val="99"/>
    <w:qFormat/>
    <w:tblPr/>
  </w:style>
  <w:style w:type="table" w:styleId="942">
    <w:name w:val="Bordered - Accent 3"/>
    <w:basedOn w:val="717"/>
    <w:next w:val="942"/>
    <w:link w:val="706"/>
    <w:uiPriority w:val="99"/>
    <w:qFormat/>
    <w:tblPr/>
  </w:style>
  <w:style w:type="table" w:styleId="943">
    <w:name w:val="Bordered - Accent 4"/>
    <w:basedOn w:val="717"/>
    <w:next w:val="943"/>
    <w:link w:val="706"/>
    <w:uiPriority w:val="99"/>
    <w:qFormat/>
    <w:tblPr/>
  </w:style>
  <w:style w:type="table" w:styleId="944">
    <w:name w:val="Bordered - Accent 5"/>
    <w:basedOn w:val="717"/>
    <w:next w:val="944"/>
    <w:link w:val="706"/>
    <w:uiPriority w:val="99"/>
    <w:qFormat/>
    <w:tblPr/>
  </w:style>
  <w:style w:type="table" w:styleId="945">
    <w:name w:val="Bordered - Accent 6"/>
    <w:basedOn w:val="717"/>
    <w:next w:val="945"/>
    <w:link w:val="706"/>
    <w:uiPriority w:val="99"/>
    <w:qFormat/>
    <w:tblPr/>
  </w:style>
  <w:style w:type="character" w:styleId="946">
    <w:name w:val="Footnote Text Char"/>
    <w:next w:val="946"/>
    <w:link w:val="706"/>
    <w:uiPriority w:val="99"/>
    <w:qFormat/>
    <w:rPr>
      <w:sz w:val="18"/>
    </w:rPr>
  </w:style>
  <w:style w:type="paragraph" w:styleId="947">
    <w:name w:val="TOC 标题11"/>
    <w:next w:val="947"/>
    <w:link w:val="706"/>
    <w:uiPriority w:val="39"/>
    <w:unhideWhenUsed/>
    <w:qFormat/>
    <w:rPr>
      <w:lang w:val="en-US" w:eastAsia="zh-CN" w:bidi="ar-SA"/>
    </w:rPr>
  </w:style>
  <w:style w:type="paragraph" w:styleId="948">
    <w:name w:val="p0"/>
    <w:basedOn w:val="706"/>
    <w:next w:val="948"/>
    <w:link w:val="706"/>
    <w:qFormat/>
    <w:pPr>
      <w:widowControl/>
    </w:pPr>
    <w:rPr>
      <w:szCs w:val="21"/>
    </w:rPr>
  </w:style>
  <w:style w:type="paragraph" w:styleId="949">
    <w:name w:val="列表段落"/>
    <w:basedOn w:val="706"/>
    <w:next w:val="949"/>
    <w:link w:val="706"/>
    <w:uiPriority w:val="34"/>
    <w:qFormat/>
    <w:pPr>
      <w:ind w:firstLine="420"/>
    </w:pPr>
  </w:style>
  <w:style w:type="paragraph" w:styleId="950">
    <w:name w:val="Default"/>
    <w:next w:val="950"/>
    <w:link w:val="706"/>
    <w:qFormat/>
    <w:pPr>
      <w:widowControl w:val="off"/>
    </w:pPr>
    <w:rPr>
      <w:rFonts w:ascii="宋体" w:cs="宋体"/>
      <w:color w:val="000000"/>
      <w:sz w:val="24"/>
      <w:szCs w:val="24"/>
      <w:lang w:val="en-US" w:eastAsia="zh-CN" w:bidi="ar-SA"/>
    </w:rPr>
  </w:style>
  <w:style w:type="character" w:styleId="951">
    <w:name w:val="NormalCharacter1"/>
    <w:next w:val="951"/>
    <w:link w:val="706"/>
    <w:qFormat/>
    <w:rPr>
      <w:sz w:val="28"/>
      <w:lang w:val="en-US" w:eastAsia="zh-CN" w:bidi="ar-SA"/>
    </w:rPr>
  </w:style>
  <w:style w:type="paragraph" w:styleId="952">
    <w:name w:val="179"/>
    <w:basedOn w:val="706"/>
    <w:next w:val="952"/>
    <w:link w:val="706"/>
    <w:qFormat/>
    <w:pPr>
      <w:ind w:firstLine="420"/>
      <w:jc w:val="left"/>
      <w:widowControl/>
    </w:pPr>
    <w:rPr>
      <w:rFonts w:ascii="宋体" w:hAnsi="宋体"/>
      <w:sz w:val="24"/>
    </w:rPr>
  </w:style>
  <w:style w:type="paragraph" w:styleId="953">
    <w:name w:val="UserStyle_0"/>
    <w:next w:val="953"/>
    <w:link w:val="706"/>
    <w:qFormat/>
    <w:rPr>
      <w:color w:val="000000"/>
      <w:sz w:val="24"/>
      <w:szCs w:val="24"/>
      <w:lang w:val="en-US" w:eastAsia="zh-CN" w:bidi="ar-SA"/>
    </w:rPr>
  </w:style>
  <w:style w:type="paragraph" w:styleId="954">
    <w:name w:val="标准"/>
    <w:basedOn w:val="706"/>
    <w:next w:val="954"/>
    <w:link w:val="706"/>
    <w:qFormat/>
    <w:pPr>
      <w:ind w:firstLine="200"/>
      <w:spacing w:line="360" w:lineRule="auto"/>
    </w:pPr>
    <w:rPr>
      <w:rFonts w:cs="宋体"/>
      <w:sz w:val="20"/>
      <w:szCs w:val="20"/>
    </w:rPr>
  </w:style>
  <w:style w:type="paragraph" w:styleId="955">
    <w:name w:val="_Style 11"/>
    <w:basedOn w:val="706"/>
    <w:next w:val="949"/>
    <w:link w:val="706"/>
    <w:uiPriority w:val="34"/>
    <w:qFormat/>
    <w:pPr>
      <w:ind w:firstLine="420"/>
    </w:pPr>
    <w:rPr>
      <w:color w:val="000000"/>
      <w:szCs w:val="21"/>
    </w:rPr>
  </w:style>
  <w:style w:type="paragraph" w:styleId="956">
    <w:name w:val="目录 11"/>
    <w:basedOn w:val="706"/>
    <w:next w:val="706"/>
    <w:link w:val="706"/>
    <w:qFormat/>
    <w:pPr>
      <w:jc w:val="left"/>
      <w:spacing w:before="120" w:after="120"/>
      <w:widowControl/>
    </w:pPr>
    <w:rPr>
      <w:rFonts w:ascii="Calibri" w:hAnsi="Calibri" w:cs="Calibri"/>
      <w:b/>
      <w:bCs/>
      <w:caps/>
      <w:sz w:val="20"/>
      <w:szCs w:val="20"/>
    </w:rPr>
  </w:style>
  <w:style w:type="paragraph" w:styleId="957">
    <w:name w:val="BodyText1I21"/>
    <w:basedOn w:val="706"/>
    <w:next w:val="957"/>
    <w:link w:val="706"/>
    <w:qFormat/>
    <w:pPr>
      <w:ind w:firstLine="420"/>
      <w:spacing w:line="360" w:lineRule="auto"/>
      <w:widowControl/>
    </w:pPr>
    <w:rPr>
      <w:rFonts w:ascii="宋体" w:hAnsi="宋体" w:cs="Times New Roman"/>
      <w:sz w:val="20"/>
      <w:szCs w:val="20"/>
    </w:rPr>
  </w:style>
  <w:style w:type="paragraph" w:styleId="958">
    <w:name w:val="UserStyle_133"/>
    <w:basedOn w:val="706"/>
    <w:next w:val="958"/>
    <w:link w:val="706"/>
    <w:qFormat/>
    <w:pPr>
      <w:widowControl/>
    </w:pPr>
    <w:rPr>
      <w:rFonts w:ascii="Tahoma" w:hAnsi="Tahoma" w:cs="Times New Roman"/>
      <w:sz w:val="24"/>
    </w:rPr>
  </w:style>
  <w:style w:type="paragraph" w:styleId="959">
    <w:name w:val="AnnotationText1"/>
    <w:basedOn w:val="706"/>
    <w:next w:val="959"/>
    <w:link w:val="960"/>
    <w:qFormat/>
    <w:pPr>
      <w:jc w:val="left"/>
      <w:widowControl/>
    </w:pPr>
    <w:rPr>
      <w:rFonts w:cs="Times New Roman"/>
    </w:rPr>
  </w:style>
  <w:style w:type="character" w:styleId="960">
    <w:name w:val="UserStyle_12"/>
    <w:next w:val="960"/>
    <w:link w:val="959"/>
    <w:qFormat/>
    <w:rPr>
      <w:rFonts w:ascii="Times New Roman" w:hAnsi="Times New Roman" w:eastAsia="宋体"/>
      <w:sz w:val="21"/>
      <w:szCs w:val="24"/>
    </w:rPr>
  </w:style>
  <w:style w:type="paragraph" w:styleId="961">
    <w:name w:val="UserStyle_115"/>
    <w:next w:val="961"/>
    <w:link w:val="706"/>
    <w:qFormat/>
    <w:rPr>
      <w:color w:val="000000"/>
      <w:sz w:val="24"/>
      <w:szCs w:val="24"/>
      <w:lang w:val="en-US" w:eastAsia="zh-CN" w:bidi="ar-SA"/>
    </w:rPr>
  </w:style>
  <w:style w:type="paragraph" w:styleId="962">
    <w:name w:val="*正文-表格"/>
    <w:basedOn w:val="706"/>
    <w:next w:val="962"/>
    <w:link w:val="706"/>
    <w:qFormat/>
    <w:rPr>
      <w:sz w:val="24"/>
      <w:szCs w:val="20"/>
    </w:rPr>
  </w:style>
  <w:style w:type="character" w:styleId="963">
    <w:name w:val="font21"/>
    <w:next w:val="963"/>
    <w:link w:val="706"/>
    <w:qFormat/>
    <w:rPr>
      <w:rFonts w:hint="eastAsia" w:ascii="宋体" w:hAnsi="宋体" w:eastAsia="宋体" w:cs="宋体"/>
      <w:b/>
      <w:bCs/>
      <w:color w:val="000000"/>
      <w:sz w:val="28"/>
      <w:szCs w:val="28"/>
      <w:u w:val="none"/>
    </w:rPr>
  </w:style>
  <w:style w:type="paragraph" w:styleId="964">
    <w:name w:val="标题 5（有编号）（绿盟科技）"/>
    <w:basedOn w:val="706"/>
    <w:next w:val="965"/>
    <w:link w:val="70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65">
    <w:name w:val="正文（绿盟科技）"/>
    <w:next w:val="965"/>
    <w:link w:val="706"/>
    <w:uiPriority w:val="99"/>
    <w:qFormat/>
    <w:pPr>
      <w:spacing w:line="300" w:lineRule="auto"/>
    </w:pPr>
    <w:rPr>
      <w:rFonts w:ascii="Arial" w:hAnsi="Arial" w:cs="黑体"/>
      <w:sz w:val="21"/>
      <w:szCs w:val="21"/>
      <w:lang w:val="en-US" w:eastAsia="zh-CN" w:bidi="ar-SA"/>
    </w:rPr>
  </w:style>
  <w:style w:type="paragraph" w:styleId="966">
    <w:name w:val="投标文件正文"/>
    <w:basedOn w:val="706"/>
    <w:next w:val="966"/>
    <w:link w:val="706"/>
    <w:qFormat/>
    <w:pPr>
      <w:ind w:firstLine="200"/>
      <w:spacing w:before="40" w:after="40" w:line="400" w:lineRule="exact"/>
    </w:pPr>
    <w:rPr>
      <w:sz w:val="24"/>
    </w:rPr>
  </w:style>
  <w:style w:type="paragraph" w:styleId="967">
    <w:name w:val="正文111"/>
    <w:next w:val="967"/>
    <w:link w:val="968"/>
    <w:qFormat/>
    <w:pPr>
      <w:ind w:firstLine="723"/>
      <w:jc w:val="both"/>
      <w:spacing w:line="360" w:lineRule="auto"/>
      <w:widowControl w:val="off"/>
    </w:pPr>
    <w:rPr>
      <w:sz w:val="24"/>
      <w:szCs w:val="24"/>
      <w:lang w:val="en-US" w:eastAsia="zh-CN" w:bidi="ar-SA"/>
    </w:rPr>
  </w:style>
  <w:style w:type="character" w:styleId="968">
    <w:name w:val="font131"/>
    <w:next w:val="968"/>
    <w:link w:val="967"/>
    <w:qFormat/>
    <w:rPr>
      <w:sz w:val="24"/>
      <w:szCs w:val="24"/>
    </w:rPr>
  </w:style>
  <w:style w:type="paragraph" w:styleId="969">
    <w:name w:val="标题 111"/>
    <w:basedOn w:val="967"/>
    <w:next w:val="967"/>
    <w:link w:val="970"/>
    <w:qFormat/>
    <w:pPr>
      <w:ind w:firstLine="0"/>
      <w:jc w:val="center"/>
      <w:keepLines/>
      <w:keepNext/>
      <w:outlineLvl w:val="0"/>
    </w:pPr>
    <w:rPr>
      <w:b/>
      <w:bCs/>
      <w:sz w:val="30"/>
      <w:szCs w:val="44"/>
    </w:rPr>
  </w:style>
  <w:style w:type="character" w:styleId="970">
    <w:name w:val="标题 1 字符"/>
    <w:next w:val="970"/>
    <w:link w:val="969"/>
    <w:qFormat/>
    <w:rPr>
      <w:b/>
      <w:bCs/>
      <w:sz w:val="30"/>
      <w:szCs w:val="44"/>
    </w:rPr>
  </w:style>
  <w:style w:type="paragraph" w:styleId="971">
    <w:name w:val="正文缩进11"/>
    <w:basedOn w:val="967"/>
    <w:next w:val="971"/>
    <w:link w:val="972"/>
    <w:qFormat/>
    <w:pPr>
      <w:ind w:firstLine="420"/>
    </w:pPr>
    <w:rPr>
      <w:sz w:val="21"/>
    </w:rPr>
  </w:style>
  <w:style w:type="character" w:styleId="972">
    <w:name w:val="正文缩进 字符"/>
    <w:next w:val="972"/>
    <w:link w:val="971"/>
    <w:qFormat/>
    <w:rPr>
      <w:sz w:val="21"/>
      <w:szCs w:val="24"/>
    </w:rPr>
  </w:style>
  <w:style w:type="paragraph" w:styleId="973">
    <w:name w:val="标题 211"/>
    <w:basedOn w:val="967"/>
    <w:next w:val="967"/>
    <w:link w:val="974"/>
    <w:qFormat/>
    <w:pPr>
      <w:ind w:firstLine="0"/>
      <w:jc w:val="center"/>
      <w:keepLines/>
      <w:keepNext/>
      <w:spacing w:line="520" w:lineRule="exact"/>
      <w:outlineLvl w:val="1"/>
    </w:pPr>
    <w:rPr>
      <w:rFonts w:ascii="仿宋" w:hAnsi="仿宋" w:eastAsia="仿宋"/>
      <w:b/>
      <w:bCs/>
      <w:sz w:val="28"/>
      <w:szCs w:val="28"/>
    </w:rPr>
  </w:style>
  <w:style w:type="character" w:styleId="974">
    <w:name w:val="标题 2 字符"/>
    <w:next w:val="974"/>
    <w:link w:val="973"/>
    <w:qFormat/>
    <w:rPr>
      <w:rFonts w:ascii="仿宋" w:hAnsi="仿宋" w:eastAsia="仿宋"/>
      <w:b/>
      <w:bCs/>
      <w:sz w:val="28"/>
      <w:szCs w:val="28"/>
    </w:rPr>
  </w:style>
  <w:style w:type="paragraph" w:styleId="975">
    <w:name w:val="正文文本缩进1"/>
    <w:basedOn w:val="794"/>
    <w:next w:val="975"/>
    <w:link w:val="976"/>
    <w:qFormat/>
    <w:pPr>
      <w:ind w:left="420"/>
      <w:spacing w:after="120"/>
    </w:pPr>
  </w:style>
  <w:style w:type="character" w:styleId="976">
    <w:name w:val="正文文本缩进 Char"/>
    <w:next w:val="976"/>
    <w:link w:val="975"/>
    <w:qFormat/>
    <w:rPr>
      <w:sz w:val="21"/>
      <w:szCs w:val="24"/>
    </w:rPr>
  </w:style>
  <w:style w:type="paragraph" w:styleId="977">
    <w:name w:val="black1"/>
    <w:basedOn w:val="706"/>
    <w:next w:val="977"/>
    <w:link w:val="706"/>
    <w:qFormat/>
    <w:pPr>
      <w:jc w:val="left"/>
      <w:spacing w:before="100" w:beforeAutospacing="1" w:after="100" w:afterAutospacing="1"/>
      <w:widowControl/>
    </w:pPr>
    <w:rPr>
      <w:rFonts w:ascii="宋体" w:hAnsi="宋体"/>
      <w:sz w:val="24"/>
    </w:rPr>
  </w:style>
  <w:style w:type="paragraph" w:styleId="978">
    <w:name w:val="*正文"/>
    <w:basedOn w:val="706"/>
    <w:next w:val="978"/>
    <w:link w:val="706"/>
    <w:qFormat/>
    <w:pPr>
      <w:jc w:val="left"/>
      <w:spacing w:line="360" w:lineRule="auto"/>
    </w:pPr>
    <w:rPr>
      <w:rFonts w:ascii="宋体" w:hAnsi="宋体" w:eastAsia="宋体" w:cs="Times New Roman"/>
      <w:szCs w:val="20"/>
    </w:rPr>
  </w:style>
  <w:style w:type="paragraph" w:styleId="979">
    <w:name w:val="Normal_22_1"/>
    <w:next w:val="979"/>
    <w:link w:val="706"/>
    <w:uiPriority w:val="1"/>
    <w:qFormat/>
    <w:pPr>
      <w:widowControl w:val="off"/>
    </w:pPr>
    <w:rPr>
      <w:rFonts w:ascii="宋体" w:hAnsi="宋体" w:cs="宋体"/>
      <w:sz w:val="22"/>
      <w:szCs w:val="22"/>
      <w:lang w:val="zh-CN" w:eastAsia="zh-CN" w:bidi="zh-CN"/>
    </w:rPr>
  </w:style>
  <w:style w:type="character" w:styleId="980">
    <w:name w:val="正文文本缩进 字符"/>
    <w:next w:val="980"/>
    <w:link w:val="706"/>
    <w:qFormat/>
    <w:rPr>
      <w:rFonts w:ascii="Calibri" w:hAnsi="Calibri"/>
      <w:sz w:val="21"/>
      <w:szCs w:val="24"/>
    </w:rPr>
  </w:style>
  <w:style w:type="paragraph" w:styleId="981">
    <w:name w:val="BodyTextIndent1"/>
    <w:basedOn w:val="706"/>
    <w:next w:val="981"/>
    <w:link w:val="706"/>
    <w:qFormat/>
    <w:pPr>
      <w:ind w:firstLine="358"/>
    </w:pPr>
    <w:rPr>
      <w:rFonts w:ascii="Calibri" w:hAnsi="Calibri"/>
      <w:sz w:val="28"/>
    </w:rPr>
  </w:style>
  <w:style w:type="paragraph" w:styleId="982">
    <w:name w:val="GP正文(首行缩进)"/>
    <w:basedOn w:val="706"/>
    <w:next w:val="982"/>
    <w:link w:val="706"/>
    <w:qFormat/>
    <w:pPr>
      <w:ind w:firstLine="200"/>
      <w:jc w:val="left"/>
      <w:spacing w:line="360" w:lineRule="auto"/>
    </w:pPr>
    <w:rPr>
      <w:sz w:val="24"/>
      <w:szCs w:val="21"/>
    </w:rPr>
  </w:style>
  <w:style w:type="paragraph" w:styleId="983">
    <w:name w:val="样式1"/>
    <w:basedOn w:val="706"/>
    <w:next w:val="983"/>
    <w:link w:val="706"/>
    <w:qFormat/>
    <w:rPr>
      <w:rFonts w:ascii="宋体" w:hAnsi="宋体"/>
      <w:szCs w:val="21"/>
    </w:rPr>
  </w:style>
  <w:style w:type="character" w:styleId="984">
    <w:name w:val="font141"/>
    <w:next w:val="984"/>
    <w:link w:val="706"/>
    <w:qFormat/>
    <w:rPr>
      <w:rFonts w:ascii="Times New Roman" w:hAnsi="Times New Roman" w:cs="Times New Roman"/>
      <w:color w:val="000000"/>
      <w:sz w:val="20"/>
      <w:szCs w:val="20"/>
      <w:u w:val="none"/>
    </w:rPr>
  </w:style>
  <w:style w:type="character" w:styleId="985">
    <w:name w:val="Unresolved Mention"/>
    <w:next w:val="985"/>
    <w:link w:val="706"/>
    <w:uiPriority w:val="99"/>
    <w:unhideWhenUsed/>
    <w:rPr>
      <w:color w:val="605e5c"/>
      <w:shd w:val="clear" w:color="auto" w:fill="e1dfdd"/>
    </w:rPr>
  </w:style>
  <w:style w:type="paragraph" w:styleId="986">
    <w:name w:val="列出段落1"/>
    <w:basedOn w:val="706"/>
    <w:next w:val="986"/>
    <w:link w:val="706"/>
    <w:qFormat/>
    <w:pPr>
      <w:ind w:firstLine="420"/>
    </w:pPr>
    <w:rPr>
      <w:szCs w:val="21"/>
    </w:rPr>
  </w:style>
  <w:style w:type="character" w:styleId="11750" w:default="1">
    <w:name w:val="Default Paragraph Font"/>
    <w:uiPriority w:val="1"/>
    <w:semiHidden/>
    <w:unhideWhenUsed/>
  </w:style>
  <w:style w:type="numbering" w:styleId="11751" w:default="1">
    <w:name w:val="No List"/>
    <w:uiPriority w:val="99"/>
    <w:semiHidden/>
    <w:unhideWhenUsed/>
  </w:style>
  <w:style w:type="table" w:styleId="117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王月斌</cp:lastModifiedBy>
  <cp:revision>23</cp:revision>
  <dcterms:created xsi:type="dcterms:W3CDTF">2023-05-31T06:21:00Z</dcterms:created>
  <dcterms:modified xsi:type="dcterms:W3CDTF">2024-12-09T06:17:16Z</dcterms:modified>
  <cp:version>1048576</cp:version>
</cp:coreProperties>
</file>