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000000"/>
          <w:sz w:val="24"/>
          <w:highlight w:val="none"/>
        </w:rPr>
      </w:pPr>
      <w:r>
        <w:rPr>
          <w:rFonts w:hint="eastAsia" w:ascii="宋体" w:hAnsi="宋体" w:cs="Arial"/>
          <w:color w:val="000000"/>
          <w:sz w:val="24"/>
          <w:highlight w:val="none"/>
        </w:rPr>
        <w:t xml:space="preserve"> </w:t>
      </w:r>
      <w:r/>
    </w:p>
    <w:p>
      <w:pPr>
        <w:jc w:val="center"/>
        <w:spacing w:before="120" w:after="120" w:line="360" w:lineRule="auto"/>
        <w:rPr>
          <w:rFonts w:hint="eastAsia" w:ascii="宋体" w:hAnsi="宋体" w:cs="Arial"/>
          <w:b/>
          <w:bCs/>
          <w:color w:val="000000"/>
          <w:sz w:val="84"/>
          <w:szCs w:val="84"/>
          <w:highlight w:val="none"/>
        </w:rPr>
      </w:pPr>
      <w:r>
        <w:rPr>
          <w:rFonts w:hint="eastAsia" w:ascii="宋体" w:hAnsi="宋体" w:cs="Arial"/>
          <w:b/>
          <w:bCs/>
          <w:color w:val="000000"/>
          <w:sz w:val="84"/>
          <w:szCs w:val="84"/>
          <w:highlight w:val="none"/>
        </w:rPr>
        <w:t xml:space="preserve"> </w:t>
      </w:r>
      <w:r/>
    </w:p>
    <w:p>
      <w:pPr>
        <w:pStyle w:val="987"/>
        <w:ind w:firstLine="0"/>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t xml:space="preserve">招　标　文　件</w:t>
      </w:r>
      <w:r/>
    </w:p>
    <w:p>
      <w:pPr>
        <w:pStyle w:val="987"/>
        <w:ind w:firstLine="0"/>
        <w:jc w:val="center"/>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项目名称</w:t>
      </w:r>
      <w:r>
        <w:rPr>
          <w:rFonts w:hint="eastAsia" w:ascii="宋体" w:hAnsi="宋体" w:eastAsia="宋体" w:cs="Times New Roman"/>
          <w:b/>
          <w:bCs/>
          <w:color w:val="000000"/>
          <w:sz w:val="32"/>
          <w:szCs w:val="32"/>
          <w:highlight w:val="none"/>
        </w:rPr>
        <w:t xml:space="preserve">：</w:t>
      </w:r>
      <w:r>
        <w:rPr>
          <w:rFonts w:hint="eastAsia" w:ascii="宋体" w:hAnsi="宋体" w:cs="Times New Roman"/>
          <w:b/>
          <w:bCs/>
          <w:color w:val="000000"/>
          <w:sz w:val="32"/>
          <w:szCs w:val="32"/>
          <w:highlight w:val="none"/>
          <w:lang w:eastAsia="zh-CN"/>
        </w:rPr>
        <w:t xml:space="preserve">南丰镇综合养老服务中心社会化服务项目</w:t>
      </w:r>
      <w:r/>
    </w:p>
    <w:p>
      <w:pPr>
        <w:pStyle w:val="987"/>
        <w:ind w:firstLine="0"/>
        <w:jc w:val="center"/>
        <w:rPr>
          <w:rFonts w:hint="default" w:ascii="宋体" w:hAnsi="宋体" w:eastAsia="宋体"/>
          <w:color w:val="000000"/>
          <w:sz w:val="32"/>
          <w:szCs w:val="32"/>
          <w:highlight w:val="none"/>
          <w:lang w:val="en-US" w:eastAsia="zh-CN"/>
        </w:rPr>
      </w:pPr>
      <w:r>
        <w:rPr>
          <w:rFonts w:hint="eastAsia" w:ascii="宋体" w:hAnsi="宋体"/>
          <w:b/>
          <w:color w:val="000000"/>
          <w:sz w:val="32"/>
          <w:szCs w:val="32"/>
          <w:highlight w:val="none"/>
        </w:rPr>
        <w:t xml:space="preserve">标书编号：</w:t>
      </w:r>
      <w:r>
        <w:rPr>
          <w:rFonts w:hint="eastAsia" w:ascii="宋体" w:hAnsi="宋体"/>
          <w:b/>
          <w:color w:val="000000"/>
          <w:sz w:val="32"/>
          <w:szCs w:val="32"/>
          <w:highlight w:val="none"/>
          <w:lang w:eastAsia="zh-CN"/>
        </w:rPr>
        <w:t xml:space="preserve">JSZC-320582-RFZB-G2024-0032</w:t>
      </w:r>
      <w:r/>
    </w:p>
    <w:p>
      <w:pPr>
        <w:pStyle w:val="98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t xml:space="preserve">                            </w:t>
      </w:r>
      <w:r/>
    </w:p>
    <w:p>
      <w:pPr>
        <w:pStyle w:val="98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8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8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8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8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8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8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51"/>
        <w:jc w:val="center"/>
        <w:spacing w:line="360" w:lineRule="auto"/>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lang w:eastAsia="zh-CN"/>
        </w:rPr>
        <w:t xml:space="preserve">苏州日丰招投标代理有限公司</w:t>
      </w:r>
      <w:r/>
    </w:p>
    <w:p>
      <w:pPr>
        <w:pStyle w:val="987"/>
        <w:ind w:firstLine="0"/>
        <w:jc w:val="center"/>
        <w:rPr>
          <w:rFonts w:hint="eastAsia" w:ascii="宋体" w:hAnsi="宋体" w:cs="宋体"/>
          <w:b/>
          <w:bCs/>
          <w:color w:val="000000"/>
          <w:sz w:val="32"/>
          <w:highlight w:val="none"/>
        </w:rPr>
      </w:pPr>
      <w:r/>
      <w:bookmarkStart w:id="0" w:name="EB52307051e0d04806912e5842f73c8551"/>
      <w:r>
        <w:rPr>
          <w:rFonts w:hint="eastAsia" w:ascii="宋体" w:hAnsi="宋体" w:cs="宋体"/>
          <w:b/>
          <w:bCs/>
          <w:color w:val="000000"/>
          <w:sz w:val="32"/>
          <w:highlight w:val="none"/>
        </w:rPr>
        <w:t xml:space="preserve">202</w:t>
      </w:r>
      <w:r>
        <w:rPr>
          <w:rFonts w:hint="eastAsia" w:ascii="宋体" w:hAnsi="宋体" w:cs="宋体"/>
          <w:b/>
          <w:bCs/>
          <w:color w:val="000000"/>
          <w:sz w:val="32"/>
          <w:highlight w:val="none"/>
          <w:lang w:val="en-US" w:eastAsia="zh-CN"/>
        </w:rPr>
        <w:t xml:space="preserve">4</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12</w:t>
      </w:r>
      <w:r>
        <w:rPr>
          <w:rFonts w:hint="eastAsia" w:ascii="宋体" w:hAnsi="宋体" w:cs="宋体"/>
          <w:b/>
          <w:bCs/>
          <w:color w:val="000000"/>
          <w:sz w:val="32"/>
          <w:highlight w:val="none"/>
        </w:rPr>
        <w:t xml:space="preserve">月</w:t>
      </w:r>
      <w:r>
        <w:rPr>
          <w:rFonts w:hint="eastAsia" w:ascii="宋体" w:hAnsi="宋体" w:cs="宋体"/>
          <w:b/>
          <w:bCs/>
          <w:color w:val="000000"/>
          <w:sz w:val="32"/>
          <w:highlight w:val="none"/>
          <w:lang w:val="en-US" w:eastAsia="zh-CN"/>
        </w:rPr>
        <w:t xml:space="preserve">6</w:t>
      </w:r>
      <w:r>
        <w:rPr>
          <w:rFonts w:hint="eastAsia" w:ascii="宋体" w:hAnsi="宋体" w:cs="宋体"/>
          <w:b/>
          <w:bCs/>
          <w:color w:val="000000"/>
          <w:sz w:val="32"/>
          <w:highlight w:val="none"/>
        </w:rPr>
        <w:t xml:space="preserve">日</w:t>
      </w:r>
      <w:bookmarkEnd w:id="0"/>
      <w:r/>
      <w:r/>
    </w:p>
    <w:p>
      <w:pPr>
        <w:jc w:val="center"/>
        <w:spacing w:before="120" w:after="120"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 </w:t>
      </w:r>
      <w:r/>
    </w:p>
    <w:p>
      <w:pPr>
        <w:jc w:val="center"/>
        <w:spacing w:before="120" w:after="120"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 </w:t>
      </w:r>
      <w:r/>
    </w:p>
    <w:p>
      <w:pPr>
        <w:jc w:val="center"/>
        <w:spacing w:before="120" w:after="120" w:line="360" w:lineRule="auto"/>
        <w:rPr>
          <w:rFonts w:hint="eastAsia" w:ascii="宋体" w:hAnsi="宋体" w:cs="Arial"/>
          <w:color w:val="000000"/>
          <w:sz w:val="24"/>
          <w:szCs w:val="24"/>
          <w:highlight w:val="none"/>
        </w:rPr>
      </w:pPr>
      <w:r>
        <w:rPr>
          <w:rFonts w:hint="eastAsia" w:ascii="宋体" w:hAnsi="宋体" w:cs="Arial"/>
          <w:color w:val="000000"/>
          <w:sz w:val="24"/>
          <w:highlight w:val="none"/>
        </w:rPr>
      </w:r>
      <w:r>
        <w:rPr>
          <w:rFonts w:hint="eastAsia" w:ascii="宋体" w:hAnsi="宋体" w:cs="Arial"/>
          <w:color w:val="000000"/>
          <w:sz w:val="24"/>
          <w:highlight w:val="none"/>
        </w:rPr>
      </w:r>
      <w:r/>
    </w:p>
    <w:p>
      <w:pPr>
        <w:jc w:val="center"/>
        <w:spacing w:before="120" w:after="120" w:line="360" w:lineRule="auto"/>
        <w:rPr>
          <w:rFonts w:hint="eastAsia" w:ascii="宋体" w:hAnsi="宋体" w:cs="Arial"/>
          <w:color w:val="000000"/>
          <w:sz w:val="24"/>
          <w:szCs w:val="24"/>
          <w:highlight w:val="none"/>
        </w:rPr>
      </w:pPr>
      <w:r>
        <w:rPr>
          <w:rFonts w:hint="eastAsia" w:ascii="宋体" w:hAnsi="宋体" w:cs="Arial"/>
          <w:color w:val="000000"/>
          <w:sz w:val="24"/>
          <w:highlight w:val="none"/>
        </w:rPr>
      </w:r>
      <w:r>
        <w:rPr>
          <w:rFonts w:hint="eastAsia" w:ascii="宋体" w:hAnsi="宋体" w:cs="Arial"/>
          <w:color w:val="000000"/>
          <w:sz w:val="24"/>
          <w:highlight w:val="none"/>
        </w:rPr>
      </w:r>
      <w:r/>
    </w:p>
    <w:p>
      <w:pPr>
        <w:jc w:val="center"/>
        <w:spacing w:before="120" w:after="120" w:line="360" w:lineRule="auto"/>
        <w:rPr>
          <w:rFonts w:hint="eastAsia" w:ascii="宋体" w:hAnsi="宋体" w:cs="Arial"/>
          <w:color w:val="000000"/>
          <w:sz w:val="24"/>
          <w:szCs w:val="24"/>
          <w:highlight w:val="none"/>
        </w:rPr>
      </w:pPr>
      <w:r>
        <w:rPr>
          <w:rFonts w:hint="eastAsia" w:ascii="宋体" w:hAnsi="宋体" w:cs="Arial"/>
          <w:color w:val="000000"/>
          <w:sz w:val="24"/>
          <w:highlight w:val="none"/>
        </w:rPr>
        <w:t xml:space="preserve"> </w:t>
      </w:r>
      <w:r/>
    </w:p>
    <w:sdt>
      <w:sdtPr>
        <w15:appearance w15:val="boundingBox"/>
        <w:id w:val="147464956"/>
        <w:docPartObj>
          <w:docPartGallery w:val="Table of Contents"/>
          <w:docPartUnique w:val="true"/>
        </w:docPartObj>
        <w:rPr>
          <w:rFonts w:ascii="宋体" w:hAnsi="宋体" w:eastAsia="宋体"/>
          <w:sz w:val="21"/>
        </w:rPr>
      </w:sdtPr>
      <w:sdtContent>
        <w:p>
          <w:pPr>
            <w:jc w:val="center"/>
            <w:rPr>
              <w:rFonts w:hint="eastAsia" w:ascii="宋体" w:hAnsi="宋体" w:eastAsia="宋体" w:cs="宋体"/>
              <w:sz w:val="24"/>
              <w:szCs w:val="24"/>
            </w:rPr>
          </w:pPr>
          <w:r>
            <w:rPr>
              <w:rFonts w:hint="eastAsia" w:ascii="宋体" w:hAnsi="宋体" w:eastAsia="宋体" w:cs="宋体"/>
              <w:sz w:val="24"/>
              <w:szCs w:val="24"/>
            </w:rPr>
            <w:t xml:space="preserve">目录</w:t>
          </w:r>
          <w:r/>
        </w:p>
        <w:p>
          <w:pPr>
            <w:pStyle w:val="1067"/>
            <w:tabs>
              <w:tab w:val="right" w:pos="1009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_Toc30865 </w:instrText>
          </w:r>
          <w:r>
            <w:rPr>
              <w:rFonts w:hint="eastAsia" w:ascii="宋体" w:hAnsi="宋体" w:eastAsia="宋体" w:cs="宋体"/>
              <w:sz w:val="24"/>
              <w:szCs w:val="24"/>
            </w:rPr>
            <w:fldChar w:fldCharType="separate"/>
          </w:r>
          <w:sdt>
            <w:sdtPr>
              <w15:appearance w15:val="boundingBox"/>
              <w:id w:val="147464956"/>
              <w:placeholder>
                <w:docPart w:val="{dbca6f35-321f-4191-9d98-3887a0c4472b}"/>
              </w:placeholder>
              <w:rPr>
                <w:rFonts w:hint="eastAsia" w:ascii="宋体" w:hAnsi="宋体" w:eastAsia="宋体" w:cs="宋体"/>
                <w:sz w:val="24"/>
                <w:szCs w:val="24"/>
                <w:lang w:val="en-US" w:eastAsia="zh-CN" w:bidi="ar-SA"/>
              </w:rPr>
            </w:sdtPr>
            <w:sdtContent>
              <w:r>
                <w:rPr>
                  <w:rFonts w:hint="eastAsia" w:ascii="宋体" w:hAnsi="宋体" w:eastAsia="宋体" w:cs="宋体"/>
                  <w:sz w:val="24"/>
                  <w:szCs w:val="24"/>
                </w:rPr>
                <w:t xml:space="preserve">第一章 投标邀请</w:t>
              </w:r>
            </w:sdtContent>
          </w:sdt>
          <w:r>
            <w:rPr>
              <w:rFonts w:hint="eastAsia" w:ascii="宋体" w:hAnsi="宋体" w:eastAsia="宋体" w:cs="宋体"/>
              <w:sz w:val="24"/>
              <w:szCs w:val="24"/>
            </w:rPr>
            <w:tab/>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p>
        <w:p>
          <w:pPr>
            <w:pStyle w:val="1067"/>
            <w:tabs>
              <w:tab w:val="right" w:pos="1009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_Toc24574 </w:instrText>
          </w:r>
          <w:r>
            <w:rPr>
              <w:rFonts w:hint="eastAsia" w:ascii="宋体" w:hAnsi="宋体" w:eastAsia="宋体" w:cs="宋体"/>
              <w:sz w:val="24"/>
              <w:szCs w:val="24"/>
            </w:rPr>
            <w:fldChar w:fldCharType="separate"/>
          </w:r>
          <w:sdt>
            <w:sdtPr>
              <w15:appearance w15:val="boundingBox"/>
              <w:id w:val="147464956"/>
              <w:placeholder>
                <w:docPart w:val="{f08f9acc-74f1-4569-aff7-ebb490042bd2}"/>
              </w:placeholder>
              <w:rPr>
                <w:rFonts w:hint="eastAsia" w:ascii="宋体" w:hAnsi="宋体" w:eastAsia="宋体" w:cs="宋体"/>
                <w:sz w:val="24"/>
                <w:szCs w:val="24"/>
                <w:lang w:val="en-US" w:eastAsia="zh-CN" w:bidi="ar-SA"/>
              </w:rPr>
            </w:sdtPr>
            <w:sdtContent>
              <w:r>
                <w:rPr>
                  <w:rFonts w:hint="eastAsia" w:ascii="宋体" w:hAnsi="宋体" w:eastAsia="宋体" w:cs="宋体"/>
                  <w:sz w:val="24"/>
                  <w:szCs w:val="24"/>
                </w:rPr>
                <w:t xml:space="preserve">第二章 投标人须知</w:t>
              </w:r>
            </w:sdtContent>
          </w:sdt>
          <w:r>
            <w:rPr>
              <w:rFonts w:hint="eastAsia" w:ascii="宋体" w:hAnsi="宋体" w:eastAsia="宋体" w:cs="宋体"/>
              <w:sz w:val="24"/>
              <w:szCs w:val="24"/>
            </w:rPr>
            <w:tab/>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p>
        <w:p>
          <w:pPr>
            <w:pStyle w:val="1067"/>
            <w:tabs>
              <w:tab w:val="right" w:pos="1009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_Toc28038 </w:instrText>
          </w:r>
          <w:r>
            <w:rPr>
              <w:rFonts w:hint="eastAsia" w:ascii="宋体" w:hAnsi="宋体" w:eastAsia="宋体" w:cs="宋体"/>
              <w:sz w:val="24"/>
              <w:szCs w:val="24"/>
            </w:rPr>
            <w:fldChar w:fldCharType="separate"/>
          </w:r>
          <w:sdt>
            <w:sdtPr>
              <w15:appearance w15:val="boundingBox"/>
              <w:id w:val="147464956"/>
              <w:placeholder>
                <w:docPart w:val="{6f89b9b0-b049-4702-8d59-ad2cb17f927c}"/>
              </w:placeholder>
              <w:rPr>
                <w:rFonts w:hint="eastAsia" w:ascii="宋体" w:hAnsi="宋体" w:eastAsia="宋体" w:cs="宋体"/>
                <w:sz w:val="24"/>
                <w:szCs w:val="24"/>
                <w:lang w:val="en-US" w:eastAsia="zh-CN" w:bidi="ar-SA"/>
              </w:rPr>
            </w:sdtPr>
            <w:sdtContent>
              <w:r>
                <w:rPr>
                  <w:rFonts w:hint="eastAsia" w:ascii="宋体" w:hAnsi="宋体" w:eastAsia="宋体" w:cs="宋体"/>
                  <w:sz w:val="24"/>
                  <w:szCs w:val="24"/>
                </w:rPr>
                <w:t xml:space="preserve">第三章 合同条款及格式</w:t>
              </w:r>
            </w:sdtContent>
          </w:sdt>
          <w:r>
            <w:rPr>
              <w:rFonts w:hint="eastAsia" w:ascii="宋体" w:hAnsi="宋体" w:eastAsia="宋体" w:cs="宋体"/>
              <w:sz w:val="24"/>
              <w:szCs w:val="24"/>
            </w:rPr>
            <w:tab/>
          </w:r>
          <w:r>
            <w:rPr>
              <w:rFonts w:hint="eastAsia" w:ascii="宋体" w:hAnsi="宋体" w:eastAsia="宋体" w:cs="宋体"/>
              <w:sz w:val="24"/>
              <w:szCs w:val="24"/>
            </w:rPr>
            <w:t xml:space="preserve">18</w:t>
          </w:r>
          <w:r>
            <w:rPr>
              <w:rFonts w:hint="eastAsia" w:ascii="宋体" w:hAnsi="宋体" w:eastAsia="宋体" w:cs="宋体"/>
              <w:sz w:val="24"/>
              <w:szCs w:val="24"/>
            </w:rPr>
            <w:fldChar w:fldCharType="end"/>
          </w:r>
          <w:r/>
        </w:p>
        <w:p>
          <w:pPr>
            <w:pStyle w:val="1067"/>
            <w:tabs>
              <w:tab w:val="right" w:pos="1009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_Toc31088 </w:instrText>
          </w:r>
          <w:r>
            <w:rPr>
              <w:rFonts w:hint="eastAsia" w:ascii="宋体" w:hAnsi="宋体" w:eastAsia="宋体" w:cs="宋体"/>
              <w:sz w:val="24"/>
              <w:szCs w:val="24"/>
            </w:rPr>
            <w:fldChar w:fldCharType="separate"/>
          </w:r>
          <w:sdt>
            <w:sdtPr>
              <w15:appearance w15:val="boundingBox"/>
              <w:id w:val="147464956"/>
              <w:placeholder>
                <w:docPart w:val="{b18a9b4d-021f-491f-accb-7e6f1de314bc}"/>
              </w:placeholder>
              <w:rPr>
                <w:rFonts w:hint="eastAsia" w:ascii="宋体" w:hAnsi="宋体" w:eastAsia="宋体" w:cs="宋体"/>
                <w:sz w:val="24"/>
                <w:szCs w:val="24"/>
                <w:lang w:val="en-US" w:eastAsia="zh-CN" w:bidi="ar-SA"/>
              </w:rPr>
            </w:sdtPr>
            <w:sdtContent>
              <w:r>
                <w:rPr>
                  <w:rFonts w:hint="eastAsia" w:ascii="宋体" w:hAnsi="宋体" w:eastAsia="宋体" w:cs="宋体"/>
                  <w:sz w:val="24"/>
                  <w:szCs w:val="24"/>
                </w:rPr>
                <w:t xml:space="preserve">第四章 项目需求</w:t>
              </w:r>
            </w:sdtContent>
          </w:sdt>
          <w:r>
            <w:rPr>
              <w:rFonts w:hint="eastAsia" w:ascii="宋体" w:hAnsi="宋体" w:eastAsia="宋体" w:cs="宋体"/>
              <w:sz w:val="24"/>
              <w:szCs w:val="24"/>
            </w:rPr>
            <w:tab/>
          </w:r>
          <w:r>
            <w:rPr>
              <w:rFonts w:hint="eastAsia" w:ascii="宋体" w:hAnsi="宋体" w:eastAsia="宋体" w:cs="宋体"/>
              <w:sz w:val="24"/>
              <w:szCs w:val="24"/>
            </w:rPr>
            <w:t xml:space="preserve">21</w:t>
          </w:r>
          <w:r>
            <w:rPr>
              <w:rFonts w:hint="eastAsia" w:ascii="宋体" w:hAnsi="宋体" w:eastAsia="宋体" w:cs="宋体"/>
              <w:sz w:val="24"/>
              <w:szCs w:val="24"/>
            </w:rPr>
            <w:fldChar w:fldCharType="end"/>
          </w:r>
          <w:r/>
        </w:p>
        <w:p>
          <w:pPr>
            <w:pStyle w:val="1067"/>
            <w:tabs>
              <w:tab w:val="right" w:pos="1009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_Toc29790 </w:instrText>
          </w:r>
          <w:r>
            <w:rPr>
              <w:rFonts w:hint="eastAsia" w:ascii="宋体" w:hAnsi="宋体" w:eastAsia="宋体" w:cs="宋体"/>
              <w:sz w:val="24"/>
              <w:szCs w:val="24"/>
            </w:rPr>
            <w:fldChar w:fldCharType="separate"/>
          </w:r>
          <w:sdt>
            <w:sdtPr>
              <w15:appearance w15:val="boundingBox"/>
              <w:id w:val="147464956"/>
              <w:placeholder>
                <w:docPart w:val="{3af19b4b-a81b-46e4-aa30-668b81819c29}"/>
              </w:placeholder>
              <w:rPr>
                <w:rFonts w:hint="eastAsia" w:ascii="宋体" w:hAnsi="宋体" w:eastAsia="宋体" w:cs="宋体"/>
                <w:sz w:val="24"/>
                <w:szCs w:val="24"/>
                <w:lang w:val="en-US" w:eastAsia="zh-CN" w:bidi="ar-SA"/>
              </w:rPr>
            </w:sdtPr>
            <w:sdtContent>
              <w:r>
                <w:rPr>
                  <w:rFonts w:hint="eastAsia" w:ascii="宋体" w:hAnsi="宋体" w:eastAsia="宋体" w:cs="宋体"/>
                  <w:sz w:val="24"/>
                  <w:szCs w:val="24"/>
                </w:rPr>
                <w:t xml:space="preserve">第五章 评标方法与评标标准</w:t>
              </w:r>
            </w:sdtContent>
          </w:sdt>
          <w:r>
            <w:rPr>
              <w:rFonts w:hint="eastAsia" w:ascii="宋体" w:hAnsi="宋体" w:eastAsia="宋体" w:cs="宋体"/>
              <w:sz w:val="24"/>
              <w:szCs w:val="24"/>
            </w:rPr>
            <w:tab/>
          </w:r>
          <w:r>
            <w:rPr>
              <w:rFonts w:hint="eastAsia" w:ascii="宋体" w:hAnsi="宋体" w:eastAsia="宋体" w:cs="宋体"/>
              <w:sz w:val="24"/>
              <w:szCs w:val="24"/>
            </w:rPr>
            <w:t xml:space="preserve">27</w:t>
          </w:r>
          <w:r>
            <w:rPr>
              <w:rFonts w:hint="eastAsia" w:ascii="宋体" w:hAnsi="宋体" w:eastAsia="宋体" w:cs="宋体"/>
              <w:sz w:val="24"/>
              <w:szCs w:val="24"/>
            </w:rPr>
            <w:fldChar w:fldCharType="end"/>
          </w:r>
          <w:r/>
        </w:p>
        <w:p>
          <w:pPr>
            <w:pStyle w:val="1067"/>
            <w:tabs>
              <w:tab w:val="right" w:pos="10092" w:leader="dot"/>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_Toc13057 </w:instrText>
          </w:r>
          <w:r>
            <w:rPr>
              <w:rFonts w:hint="eastAsia" w:ascii="宋体" w:hAnsi="宋体" w:eastAsia="宋体" w:cs="宋体"/>
              <w:sz w:val="24"/>
              <w:szCs w:val="24"/>
            </w:rPr>
            <w:fldChar w:fldCharType="separate"/>
          </w:r>
          <w:sdt>
            <w:sdtPr>
              <w15:appearance w15:val="boundingBox"/>
              <w:id w:val="147464956"/>
              <w:placeholder>
                <w:docPart w:val="{08b01c2b-3c30-4e4c-b66e-10252d6d6b55}"/>
              </w:placeholder>
              <w:rPr>
                <w:rFonts w:hint="eastAsia" w:ascii="宋体" w:hAnsi="宋体" w:eastAsia="宋体" w:cs="宋体"/>
                <w:sz w:val="24"/>
                <w:szCs w:val="24"/>
                <w:lang w:val="en-US" w:eastAsia="zh-CN" w:bidi="ar-SA"/>
              </w:rPr>
            </w:sdtPr>
            <w:sdtContent>
              <w:r>
                <w:rPr>
                  <w:rFonts w:hint="eastAsia" w:ascii="宋体" w:hAnsi="宋体" w:eastAsia="宋体" w:cs="宋体"/>
                  <w:sz w:val="24"/>
                  <w:szCs w:val="24"/>
                </w:rPr>
                <w:t xml:space="preserve">第六章 投标文件格式</w:t>
              </w:r>
            </w:sdtContent>
          </w:sdt>
          <w:r>
            <w:rPr>
              <w:rFonts w:hint="eastAsia" w:ascii="宋体" w:hAnsi="宋体" w:eastAsia="宋体" w:cs="宋体"/>
              <w:sz w:val="24"/>
              <w:szCs w:val="24"/>
            </w:rPr>
            <w:tab/>
          </w:r>
          <w:r>
            <w:rPr>
              <w:rFonts w:hint="eastAsia" w:ascii="宋体" w:hAnsi="宋体" w:eastAsia="宋体" w:cs="宋体"/>
              <w:sz w:val="24"/>
              <w:szCs w:val="24"/>
            </w:rPr>
            <w:t xml:space="preserve">31</w:t>
          </w:r>
          <w:r>
            <w:rPr>
              <w:rFonts w:hint="eastAsia" w:ascii="宋体" w:hAnsi="宋体" w:eastAsia="宋体" w:cs="宋体"/>
              <w:sz w:val="24"/>
              <w:szCs w:val="24"/>
            </w:rPr>
            <w:fldChar w:fldCharType="end"/>
          </w:r>
          <w:r/>
        </w:p>
      </w:sdtContent>
    </w:sdt>
    <w:p>
      <w:pPr>
        <w:pStyle w:val="770"/>
        <w:sectPr>
          <w:headerReference w:type="default" r:id="rId10"/>
          <w:footerReference w:type="default" r:id="rId12"/>
          <w:footerReference w:type="even" r:id="rId13"/>
          <w:footerReference w:type="first" r:id="rId14"/>
          <w:footnotePr/>
          <w:endnotePr/>
          <w:type w:val="nextPage"/>
          <w:pgSz w:w="11906" w:h="16838" w:orient="portrait"/>
          <w:pgMar w:top="1440" w:right="737" w:bottom="1440" w:left="1077" w:header="851" w:footer="992" w:gutter="0"/>
          <w:cols w:num="1" w:sep="0" w:space="1701" w:equalWidth="1"/>
          <w:docGrid w:linePitch="360"/>
          <w:titlePg/>
        </w:sectPr>
      </w:pPr>
      <w:r/>
      <w:r/>
    </w:p>
    <w:p>
      <w:pPr>
        <w:pStyle w:val="956"/>
        <w:spacing w:line="360" w:lineRule="auto"/>
        <w:rPr>
          <w:rFonts w:hint="eastAsia" w:ascii="宋体" w:hAnsi="宋体" w:eastAsia="宋体"/>
          <w:color w:val="000000"/>
          <w:sz w:val="36"/>
          <w:szCs w:val="36"/>
          <w:highlight w:val="none"/>
        </w:rPr>
      </w:pPr>
      <w:r/>
      <w:bookmarkStart w:id="7" w:name="_Toc20691"/>
      <w:r/>
      <w:bookmarkStart w:id="8" w:name="_Toc459"/>
      <w:r/>
      <w:bookmarkStart w:id="9" w:name="_Toc30448"/>
      <w:r/>
      <w:bookmarkStart w:id="10" w:name="_Toc54615237"/>
      <w:r/>
      <w:bookmarkStart w:id="11" w:name="_Toc35266018"/>
      <w:r/>
      <w:bookmarkStart w:id="12" w:name="_Toc38368118"/>
      <w:r/>
      <w:bookmarkStart w:id="13" w:name="_Toc30865"/>
      <w:r>
        <w:rPr>
          <w:rFonts w:hint="eastAsia" w:ascii="宋体" w:hAnsi="宋体" w:eastAsia="宋体"/>
          <w:color w:val="000000"/>
          <w:sz w:val="36"/>
          <w:szCs w:val="36"/>
          <w:highlight w:val="none"/>
        </w:rPr>
        <w:t xml:space="preserve">第一章 投标邀请</w:t>
      </w:r>
      <w:bookmarkEnd w:id="7"/>
      <w:r/>
      <w:bookmarkEnd w:id="8"/>
      <w:r/>
      <w:bookmarkEnd w:id="9"/>
      <w:r/>
      <w:bookmarkEnd w:id="10"/>
      <w:r/>
      <w:bookmarkEnd w:id="11"/>
      <w:r/>
      <w:bookmarkEnd w:id="12"/>
      <w:r/>
      <w:bookmarkEnd w:id="13"/>
      <w:r/>
      <w:bookmarkStart w:id="14" w:name="_Toc120614211"/>
      <w:r/>
      <w:r/>
    </w:p>
    <w:p>
      <w:pPr>
        <w:ind w:firstLine="512"/>
        <w:keepLines w:val="0"/>
        <w:keepNext w:val="0"/>
        <w:pageBreakBefore w:val="0"/>
        <w:spacing w:after="181" w:line="240" w:lineRule="auto"/>
        <w:shd w:val="clear" w:color="auto" w:fill="ffffff"/>
        <w:widowControl/>
        <w:rPr>
          <w:rFonts w:hint="eastAsia" w:ascii="宋体" w:hAnsi="宋体" w:eastAsia="宋体" w:cs="宋体"/>
          <w:color w:val="000000"/>
          <w:spacing w:val="8"/>
          <w:sz w:val="24"/>
          <w:szCs w:val="24"/>
          <w:highlight w:val="none"/>
        </w:rPr>
        <w:outlineLvl w:val="9"/>
      </w:pPr>
      <w:r>
        <w:rPr>
          <w:rFonts w:hint="eastAsia" w:ascii="宋体" w:hAnsi="宋体" w:cs="宋体"/>
          <w:color w:val="000000"/>
          <w:spacing w:val="8"/>
          <w:sz w:val="24"/>
          <w:szCs w:val="24"/>
          <w:highlight w:val="none"/>
          <w:lang w:eastAsia="zh-CN"/>
        </w:rPr>
        <w:t xml:space="preserve">南丰镇综合养老服务中心社会化服务项目</w:t>
      </w:r>
      <w:r>
        <w:rPr>
          <w:rFonts w:hint="eastAsia" w:ascii="宋体" w:hAnsi="宋体" w:eastAsia="宋体" w:cs="宋体"/>
          <w:color w:val="000000"/>
          <w:spacing w:val="8"/>
          <w:sz w:val="24"/>
          <w:szCs w:val="24"/>
          <w:highlight w:val="none"/>
        </w:rPr>
        <w:t xml:space="preserve">招标项目</w:t>
      </w:r>
      <w:r>
        <w:rPr>
          <w:rFonts w:hint="eastAsia" w:ascii="宋体" w:hAnsi="宋体" w:eastAsia="宋体" w:cs="宋体"/>
          <w:color w:val="000000"/>
          <w:sz w:val="24"/>
          <w:szCs w:val="24"/>
          <w:highlight w:val="none"/>
        </w:rPr>
        <w:t xml:space="preserve">的潜在投标人应在</w:t>
      </w:r>
      <w:r>
        <w:rPr>
          <w:rFonts w:hint="eastAsia" w:ascii="宋体" w:hAnsi="宋体" w:eastAsia="宋体" w:cs="宋体"/>
          <w:color w:val="000000"/>
          <w:sz w:val="24"/>
          <w:szCs w:val="24"/>
          <w:highlight w:val="none"/>
          <w:lang w:eastAsia="zh-CN"/>
        </w:rPr>
        <w:t xml:space="preserve">“苏采云政府采购一体化平台”中参与项目并下载获取电子招标文件</w:t>
      </w:r>
      <w:r>
        <w:rPr>
          <w:rFonts w:hint="eastAsia" w:ascii="宋体" w:hAnsi="宋体" w:eastAsia="宋体" w:cs="宋体"/>
          <w:color w:val="000000"/>
          <w:sz w:val="24"/>
          <w:szCs w:val="24"/>
          <w:highlight w:val="none"/>
        </w:rPr>
        <w:t xml:space="preserve">，并于</w:t>
      </w:r>
      <w:bookmarkStart w:id="15" w:name="EBee70630b2b034e3b96b8b75da3c10212"/>
      <w:r>
        <w:rPr>
          <w:rFonts w:hint="eastAsia" w:ascii="宋体" w:hAnsi="宋体" w:eastAsia="宋体" w:cs="宋体"/>
          <w:color w:val="000000"/>
          <w:sz w:val="24"/>
          <w:szCs w:val="24"/>
          <w:highlight w:val="none"/>
        </w:rPr>
        <w:t xml:space="preserve">2024年</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:30</w:t>
      </w:r>
      <w:bookmarkEnd w:id="15"/>
      <w:r>
        <w:rPr>
          <w:rFonts w:hint="eastAsia" w:ascii="宋体" w:hAnsi="宋体" w:eastAsia="宋体" w:cs="宋体"/>
          <w:color w:val="000000"/>
          <w:sz w:val="24"/>
          <w:szCs w:val="24"/>
          <w:highlight w:val="none"/>
        </w:rPr>
        <w:t xml:space="preserve">（北京时间）前</w:t>
      </w:r>
      <w:r>
        <w:rPr>
          <w:rFonts w:hint="eastAsia" w:ascii="宋体" w:hAnsi="宋体" w:eastAsia="宋体" w:cs="宋体"/>
          <w:color w:val="000000"/>
          <w:sz w:val="24"/>
          <w:szCs w:val="24"/>
          <w:highlight w:val="none"/>
          <w:lang w:val="en-US" w:eastAsia="zh-CN"/>
        </w:rPr>
        <w:t xml:space="preserve">上传电子</w:t>
      </w:r>
      <w:r>
        <w:rPr>
          <w:rFonts w:hint="eastAsia" w:ascii="宋体" w:hAnsi="宋体" w:eastAsia="宋体" w:cs="宋体"/>
          <w:color w:val="000000"/>
          <w:sz w:val="24"/>
          <w:szCs w:val="24"/>
          <w:highlight w:val="none"/>
        </w:rPr>
        <w:t xml:space="preserve">投标文件。</w:t>
      </w:r>
      <w:r/>
    </w:p>
    <w:p>
      <w:pPr>
        <w:ind w:firstLine="512"/>
        <w:keepLines w:val="0"/>
        <w:keepNext w:val="0"/>
        <w:pageBreakBefore w:val="0"/>
        <w:spacing w:after="181" w:line="240" w:lineRule="auto"/>
        <w:shd w:val="clear" w:color="auto" w:fill="ffffff"/>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一、项目基本情况</w:t>
      </w:r>
      <w:r/>
    </w:p>
    <w:p>
      <w:pPr>
        <w:ind w:firstLine="512"/>
        <w:keepLines w:val="0"/>
        <w:keepNext w:val="0"/>
        <w:pageBreakBefore w:val="0"/>
        <w:spacing w:after="181" w:line="240" w:lineRule="auto"/>
        <w:shd w:val="clear" w:color="auto" w:fill="ffffff"/>
        <w:widowControl/>
        <w:rPr>
          <w:rFonts w:hint="eastAsia" w:ascii="宋体" w:hAnsi="宋体" w:cs="宋体"/>
          <w:color w:val="000000"/>
          <w:spacing w:val="8"/>
          <w:sz w:val="24"/>
          <w:szCs w:val="24"/>
          <w:highlight w:val="none"/>
          <w:lang w:eastAsia="zh-CN"/>
        </w:rPr>
        <w:outlineLvl w:val="9"/>
      </w:pPr>
      <w:r>
        <w:rPr>
          <w:rFonts w:hint="eastAsia" w:ascii="宋体" w:hAnsi="宋体" w:eastAsia="宋体" w:cs="宋体"/>
          <w:color w:val="000000"/>
          <w:spacing w:val="8"/>
          <w:sz w:val="24"/>
          <w:szCs w:val="24"/>
          <w:highlight w:val="none"/>
        </w:rPr>
        <w:t xml:space="preserve">项目编号：</w:t>
      </w:r>
      <w:r>
        <w:rPr>
          <w:rFonts w:hint="eastAsia" w:ascii="宋体" w:hAnsi="宋体" w:cs="宋体"/>
          <w:color w:val="000000"/>
          <w:spacing w:val="8"/>
          <w:sz w:val="24"/>
          <w:szCs w:val="24"/>
          <w:highlight w:val="none"/>
          <w:lang w:eastAsia="zh-CN"/>
        </w:rPr>
        <w:t xml:space="preserve">JSZC-320582-RFZB-G2024-0032</w:t>
      </w:r>
      <w:r/>
    </w:p>
    <w:p>
      <w:pPr>
        <w:ind w:firstLine="512"/>
        <w:keepLines w:val="0"/>
        <w:keepNext w:val="0"/>
        <w:pageBreakBefore w:val="0"/>
        <w:spacing w:after="181" w:line="240" w:lineRule="auto"/>
        <w:shd w:val="clear" w:color="auto" w:fill="ffffff"/>
        <w:widowControl/>
        <w:rPr>
          <w:rFonts w:hint="eastAsia" w:ascii="宋体" w:hAnsi="宋体" w:eastAsia="宋体" w:cs="宋体"/>
          <w:color w:val="000000"/>
          <w:spacing w:val="8"/>
          <w:sz w:val="24"/>
          <w:szCs w:val="24"/>
          <w:highlight w:val="none"/>
          <w:lang w:eastAsia="zh-CN"/>
        </w:rPr>
        <w:outlineLvl w:val="9"/>
      </w:pPr>
      <w:r>
        <w:rPr>
          <w:rFonts w:hint="eastAsia" w:ascii="宋体" w:hAnsi="宋体" w:eastAsia="宋体" w:cs="宋体"/>
          <w:color w:val="000000"/>
          <w:spacing w:val="8"/>
          <w:sz w:val="24"/>
          <w:szCs w:val="24"/>
          <w:highlight w:val="none"/>
        </w:rPr>
        <w:t xml:space="preserve">项目名称：</w:t>
      </w:r>
      <w:r>
        <w:rPr>
          <w:rFonts w:hint="eastAsia" w:ascii="宋体" w:hAnsi="宋体" w:cs="宋体"/>
          <w:color w:val="000000"/>
          <w:spacing w:val="8"/>
          <w:sz w:val="24"/>
          <w:szCs w:val="24"/>
          <w:highlight w:val="none"/>
          <w:lang w:eastAsia="zh-CN"/>
        </w:rPr>
        <w:t xml:space="preserve">南丰镇综合养老服务中心社会化服务项目</w:t>
      </w:r>
      <w:r/>
    </w:p>
    <w:p>
      <w:pPr>
        <w:ind w:firstLine="512"/>
        <w:keepLines w:val="0"/>
        <w:keepNext w:val="0"/>
        <w:pageBreakBefore w:val="0"/>
        <w:spacing w:after="181" w:line="240" w:lineRule="auto"/>
        <w:shd w:val="clear" w:color="auto" w:fill="ffffff"/>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预算金额：</w:t>
      </w:r>
      <w:bookmarkStart w:id="16" w:name="EB1a0e1eba70434d918dcf5b8e03079bcd"/>
      <w:r>
        <w:rPr>
          <w:rFonts w:hint="eastAsia" w:ascii="宋体" w:hAnsi="宋体" w:eastAsia="宋体" w:cs="宋体"/>
          <w:color w:val="000000"/>
          <w:spacing w:val="8"/>
          <w:sz w:val="24"/>
          <w:szCs w:val="24"/>
          <w:highlight w:val="none"/>
        </w:rPr>
        <w:t xml:space="preserve">90</w:t>
      </w:r>
      <w:r>
        <w:rPr>
          <w:rFonts w:hint="eastAsia" w:ascii="宋体" w:hAnsi="宋体" w:cs="宋体"/>
          <w:color w:val="000000"/>
          <w:spacing w:val="8"/>
          <w:sz w:val="24"/>
          <w:szCs w:val="24"/>
          <w:highlight w:val="none"/>
          <w:lang w:val="en-US" w:eastAsia="zh-CN"/>
        </w:rPr>
        <w:t xml:space="preserve">万</w:t>
      </w:r>
      <w:r>
        <w:rPr>
          <w:rFonts w:hint="eastAsia" w:ascii="宋体" w:hAnsi="宋体" w:eastAsia="宋体" w:cs="宋体"/>
          <w:color w:val="000000"/>
          <w:spacing w:val="8"/>
          <w:sz w:val="24"/>
          <w:szCs w:val="24"/>
          <w:highlight w:val="none"/>
        </w:rPr>
        <w:t xml:space="preserve">元</w:t>
      </w:r>
      <w:bookmarkEnd w:id="16"/>
      <w:r/>
      <w:r/>
    </w:p>
    <w:p>
      <w:pPr>
        <w:ind w:firstLine="512"/>
        <w:keepLines w:val="0"/>
        <w:keepNext w:val="0"/>
        <w:pageBreakBefore w:val="0"/>
        <w:spacing w:after="181" w:line="240" w:lineRule="auto"/>
        <w:shd w:val="clear" w:color="auto" w:fill="ffffff"/>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最高限价：90</w:t>
      </w:r>
      <w:r>
        <w:rPr>
          <w:rFonts w:hint="eastAsia" w:ascii="宋体" w:hAnsi="宋体" w:cs="宋体"/>
          <w:color w:val="000000"/>
          <w:spacing w:val="8"/>
          <w:sz w:val="24"/>
          <w:szCs w:val="24"/>
          <w:highlight w:val="none"/>
          <w:lang w:val="en-US" w:eastAsia="zh-CN"/>
        </w:rPr>
        <w:t xml:space="preserve">万</w:t>
      </w:r>
      <w:r>
        <w:rPr>
          <w:rFonts w:hint="eastAsia" w:ascii="宋体" w:hAnsi="宋体" w:eastAsia="宋体" w:cs="宋体"/>
          <w:color w:val="000000"/>
          <w:spacing w:val="8"/>
          <w:sz w:val="24"/>
          <w:szCs w:val="24"/>
          <w:highlight w:val="none"/>
        </w:rPr>
        <w:t xml:space="preserve">元</w:t>
      </w:r>
      <w:r/>
    </w:p>
    <w:p>
      <w:pPr>
        <w:ind w:firstLine="512"/>
        <w:keepLines w:val="0"/>
        <w:keepNext w:val="0"/>
        <w:pageBreakBefore w:val="0"/>
        <w:spacing w:after="181" w:line="240" w:lineRule="auto"/>
        <w:shd w:val="clear" w:color="auto" w:fill="ffffff"/>
        <w:widowControl/>
        <w:rPr>
          <w:rFonts w:hint="eastAsia" w:ascii="宋体" w:hAnsi="宋体" w:eastAsia="宋体" w:cs="宋体"/>
          <w:color w:val="000000"/>
          <w:spacing w:val="8"/>
          <w:sz w:val="24"/>
          <w:szCs w:val="24"/>
          <w:highlight w:val="none"/>
          <w:lang w:eastAsia="zh-CN"/>
        </w:rPr>
        <w:outlineLvl w:val="9"/>
      </w:pPr>
      <w:r>
        <w:rPr>
          <w:rFonts w:hint="eastAsia" w:ascii="宋体" w:hAnsi="宋体" w:eastAsia="宋体" w:cs="宋体"/>
          <w:color w:val="000000"/>
          <w:spacing w:val="8"/>
          <w:sz w:val="24"/>
          <w:szCs w:val="24"/>
          <w:highlight w:val="none"/>
        </w:rPr>
        <w:t xml:space="preserve">采购需求：</w:t>
      </w:r>
      <w:bookmarkStart w:id="17" w:name="OLE_LINK1"/>
      <w:r>
        <w:rPr>
          <w:rFonts w:hint="eastAsia" w:ascii="宋体" w:hAnsi="宋体" w:cs="宋体"/>
          <w:color w:val="000000"/>
          <w:spacing w:val="8"/>
          <w:sz w:val="24"/>
          <w:szCs w:val="24"/>
          <w:highlight w:val="none"/>
          <w:lang w:eastAsia="zh-CN"/>
        </w:rPr>
        <w:t xml:space="preserve">南丰镇综合养老服务中心社会化服务项目</w:t>
      </w:r>
      <w:r>
        <w:rPr>
          <w:rFonts w:hint="eastAsia" w:ascii="宋体" w:hAnsi="宋体" w:eastAsia="宋体" w:cs="宋体"/>
          <w:color w:val="000000"/>
          <w:spacing w:val="8"/>
          <w:sz w:val="24"/>
          <w:szCs w:val="24"/>
          <w:highlight w:val="none"/>
          <w:lang w:eastAsia="zh-CN"/>
        </w:rPr>
        <w:t xml:space="preserve">（详见招标文件第四章）</w:t>
      </w:r>
      <w:bookmarkEnd w:id="17"/>
      <w:r/>
      <w:r/>
    </w:p>
    <w:p>
      <w:pPr>
        <w:ind w:firstLine="512"/>
        <w:keepLines w:val="0"/>
        <w:keepNext w:val="0"/>
        <w:pageBreakBefore w:val="0"/>
        <w:spacing w:after="181" w:line="240" w:lineRule="auto"/>
        <w:shd w:val="clear" w:color="auto" w:fill="ffffff"/>
        <w:widowControl/>
        <w:rPr>
          <w:rFonts w:hint="eastAsia" w:ascii="宋体" w:hAnsi="宋体" w:eastAsia="宋体" w:cs="宋体"/>
          <w:color w:val="000000"/>
          <w:spacing w:val="8"/>
          <w:sz w:val="24"/>
          <w:szCs w:val="24"/>
          <w:highlight w:val="none"/>
          <w:lang w:val="en-US" w:eastAsia="zh-CN"/>
        </w:rPr>
        <w:outlineLvl w:val="9"/>
      </w:pPr>
      <w:r>
        <w:rPr>
          <w:rFonts w:hint="eastAsia" w:ascii="宋体" w:hAnsi="宋体" w:eastAsia="宋体" w:cs="宋体"/>
          <w:color w:val="000000"/>
          <w:spacing w:val="8"/>
          <w:sz w:val="24"/>
          <w:szCs w:val="24"/>
          <w:highlight w:val="none"/>
        </w:rPr>
        <w:t xml:space="preserve">合同履行期限：</w:t>
      </w:r>
      <w:r>
        <w:rPr>
          <w:rFonts w:hint="eastAsia" w:ascii="宋体" w:hAnsi="宋体" w:eastAsia="宋体" w:cs="宋体"/>
          <w:color w:val="000000"/>
          <w:spacing w:val="8"/>
          <w:sz w:val="24"/>
          <w:szCs w:val="24"/>
          <w:highlight w:val="none"/>
          <w:lang w:val="en-US" w:eastAsia="zh-CN"/>
        </w:rPr>
        <w:t xml:space="preserve">3年</w:t>
      </w:r>
      <w:r/>
    </w:p>
    <w:p>
      <w:pPr>
        <w:ind w:firstLine="512"/>
        <w:keepLines w:val="0"/>
        <w:keepNext w:val="0"/>
        <w:pageBreakBefore w:val="0"/>
        <w:spacing w:after="181" w:line="240" w:lineRule="auto"/>
        <w:shd w:val="clear" w:color="auto" w:fill="ffffff"/>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二、申请人的资格要求：</w:t>
      </w:r>
      <w:r/>
    </w:p>
    <w:p>
      <w:pPr>
        <w:ind w:firstLine="512"/>
        <w:keepLines w:val="0"/>
        <w:keepNext w:val="0"/>
        <w:pageBreakBefore w:val="0"/>
        <w:spacing w:after="181" w:line="240" w:lineRule="auto"/>
        <w:shd w:val="clear" w:color="auto" w:fill="ffffff"/>
        <w:widowControl/>
        <w:rPr>
          <w:rFonts w:hint="eastAsia" w:ascii="宋体" w:hAnsi="宋体" w:eastAsia="宋体" w:cs="宋体"/>
          <w:color w:val="000000"/>
          <w:spacing w:val="8"/>
          <w:sz w:val="24"/>
          <w:szCs w:val="24"/>
          <w:highlight w:val="none"/>
          <w:lang w:eastAsia="zh-CN"/>
        </w:rPr>
        <w:outlineLvl w:val="9"/>
      </w:pPr>
      <w:r>
        <w:rPr>
          <w:rFonts w:hint="eastAsia" w:ascii="宋体" w:hAnsi="宋体" w:eastAsia="宋体" w:cs="宋体"/>
          <w:color w:val="000000"/>
          <w:spacing w:val="8"/>
          <w:sz w:val="24"/>
          <w:szCs w:val="24"/>
          <w:highlight w:val="none"/>
        </w:rPr>
        <w:t xml:space="preserve">1.满足《中华人民共和国政府采购法》第二十二条规定</w:t>
      </w:r>
      <w:r>
        <w:rPr>
          <w:rFonts w:hint="eastAsia" w:ascii="宋体" w:hAnsi="宋体" w:eastAsia="宋体" w:cs="宋体"/>
          <w:color w:val="000000"/>
          <w:spacing w:val="8"/>
          <w:sz w:val="24"/>
          <w:szCs w:val="24"/>
          <w:highlight w:val="none"/>
          <w:lang w:eastAsia="zh-CN"/>
        </w:rPr>
        <w:t xml:space="preserve">：</w:t>
      </w:r>
      <w:r/>
    </w:p>
    <w:p>
      <w:pPr>
        <w:ind w:firstLine="512"/>
        <w:keepLines w:val="0"/>
        <w:keepNext w:val="0"/>
        <w:pageBreakBefore w:val="0"/>
        <w:spacing w:after="181" w:line="240" w:lineRule="auto"/>
        <w:shd w:val="clear" w:color="auto" w:fill="ffffff"/>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（1）具有独立承担民事责任的能力；</w:t>
      </w:r>
      <w:r/>
    </w:p>
    <w:p>
      <w:pPr>
        <w:ind w:firstLine="512"/>
        <w:keepLines w:val="0"/>
        <w:keepNext w:val="0"/>
        <w:pageBreakBefore w:val="0"/>
        <w:spacing w:after="181" w:line="240" w:lineRule="auto"/>
        <w:shd w:val="clear" w:color="auto" w:fill="ffffff"/>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（2）具有良好的商业信誉和健全的财务会计制度；</w:t>
      </w:r>
      <w:r/>
    </w:p>
    <w:p>
      <w:pPr>
        <w:ind w:firstLine="512"/>
        <w:keepLines w:val="0"/>
        <w:keepNext w:val="0"/>
        <w:pageBreakBefore w:val="0"/>
        <w:spacing w:after="181" w:line="240" w:lineRule="auto"/>
        <w:shd w:val="clear" w:color="auto" w:fill="ffffff"/>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（3）具有履行合同所必需的设备和专业技术能力；</w:t>
      </w:r>
      <w:r/>
    </w:p>
    <w:p>
      <w:pPr>
        <w:ind w:firstLine="512"/>
        <w:keepLines w:val="0"/>
        <w:keepNext w:val="0"/>
        <w:pageBreakBefore w:val="0"/>
        <w:spacing w:after="181" w:line="240" w:lineRule="auto"/>
        <w:shd w:val="clear" w:color="auto" w:fill="ffffff"/>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（4）有依法缴纳税收和社会保障资金的良好记录；</w:t>
      </w:r>
      <w:r/>
    </w:p>
    <w:p>
      <w:pPr>
        <w:ind w:firstLine="512"/>
        <w:keepLines w:val="0"/>
        <w:keepNext w:val="0"/>
        <w:pageBreakBefore w:val="0"/>
        <w:spacing w:after="181" w:line="240" w:lineRule="auto"/>
        <w:shd w:val="clear" w:color="auto" w:fill="ffffff"/>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（5）参加政府采购活动前三年内，在经营活动中没有重大违法记录；</w:t>
      </w:r>
      <w:r/>
    </w:p>
    <w:p>
      <w:pPr>
        <w:ind w:firstLine="512"/>
        <w:keepLines w:val="0"/>
        <w:keepNext w:val="0"/>
        <w:pageBreakBefore w:val="0"/>
        <w:spacing w:after="181" w:line="240" w:lineRule="auto"/>
        <w:shd w:val="clear" w:color="auto" w:fill="ffffff"/>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（6）法律、行政法规规定的其他条件。</w:t>
      </w:r>
      <w:r/>
    </w:p>
    <w:p>
      <w:pPr>
        <w:ind w:firstLine="512"/>
        <w:keepLines w:val="0"/>
        <w:keepNext w:val="0"/>
        <w:pageBreakBefore w:val="0"/>
        <w:spacing w:after="181" w:line="240" w:lineRule="auto"/>
        <w:shd w:val="clear" w:color="auto" w:fill="ffffff"/>
        <w:widowControl/>
        <w:rPr>
          <w:rFonts w:hint="eastAsia" w:ascii="宋体" w:hAnsi="宋体" w:eastAsia="宋体" w:cs="宋体"/>
          <w:color w:val="000000"/>
          <w:spacing w:val="7"/>
          <w:sz w:val="24"/>
          <w:szCs w:val="24"/>
          <w:highlight w:val="none"/>
        </w:rPr>
        <w:outlineLvl w:val="9"/>
      </w:pPr>
      <w:r>
        <w:rPr>
          <w:rFonts w:hint="eastAsia" w:ascii="宋体" w:hAnsi="宋体" w:eastAsia="宋体" w:cs="宋体"/>
          <w:color w:val="000000"/>
          <w:spacing w:val="8"/>
          <w:sz w:val="24"/>
          <w:szCs w:val="24"/>
          <w:highlight w:val="none"/>
        </w:rPr>
        <w:t xml:space="preserve">2.落实政府采购政策需满足的资格要求:</w:t>
      </w:r>
      <w:r>
        <w:rPr>
          <w:rFonts w:hint="eastAsia" w:ascii="宋体" w:hAnsi="宋体" w:eastAsia="宋体" w:cs="宋体"/>
          <w:color w:val="000000"/>
          <w:spacing w:val="7"/>
          <w:sz w:val="24"/>
          <w:szCs w:val="24"/>
          <w:highlight w:val="none"/>
        </w:rPr>
        <w:t xml:space="preserve">无</w:t>
      </w:r>
      <w:r/>
    </w:p>
    <w:p>
      <w:pPr>
        <w:ind w:firstLine="512"/>
        <w:keepLines w:val="0"/>
        <w:keepNext w:val="0"/>
        <w:pageBreakBefore w:val="0"/>
        <w:spacing w:after="181" w:line="240" w:lineRule="auto"/>
        <w:shd w:val="clear" w:color="auto" w:fill="ffffff"/>
        <w:widowControl/>
        <w:rPr>
          <w:rFonts w:hint="eastAsia" w:ascii="宋体" w:hAnsi="宋体" w:eastAsia="宋体" w:cs="宋体"/>
          <w:color w:val="000000"/>
          <w:sz w:val="24"/>
          <w:szCs w:val="24"/>
          <w:highlight w:val="none"/>
        </w:rPr>
        <w:outlineLvl w:val="9"/>
      </w:pPr>
      <w:r/>
      <w:bookmarkStart w:id="18" w:name="EBb3688b4234134491b6f86e45c882287f"/>
      <w:r/>
      <w:bookmarkEnd w:id="18"/>
      <w:r>
        <w:rPr>
          <w:rFonts w:hint="eastAsia" w:ascii="宋体" w:hAnsi="宋体" w:eastAsia="宋体" w:cs="宋体"/>
          <w:color w:val="000000"/>
          <w:spacing w:val="8"/>
          <w:sz w:val="24"/>
          <w:szCs w:val="24"/>
          <w:highlight w:val="none"/>
        </w:rPr>
        <w:t xml:space="preserve">3.本项目的特定资格要求：</w:t>
      </w:r>
      <w:r>
        <w:rPr>
          <w:rFonts w:hint="eastAsia" w:ascii="宋体" w:hAnsi="宋体" w:eastAsia="宋体" w:cs="宋体"/>
          <w:color w:val="000000"/>
          <w:sz w:val="24"/>
          <w:szCs w:val="24"/>
          <w:highlight w:val="none"/>
        </w:rPr>
        <w:t xml:space="preserve">无</w:t>
      </w:r>
      <w:r/>
    </w:p>
    <w:p>
      <w:pPr>
        <w:ind w:firstLine="512"/>
        <w:keepLines w:val="0"/>
        <w:keepNext w:val="0"/>
        <w:pageBreakBefore w:val="0"/>
        <w:spacing w:after="181" w:line="240" w:lineRule="auto"/>
        <w:shd w:val="clear" w:color="auto" w:fill="ffffff"/>
        <w:widowControl/>
        <w:rPr>
          <w:rFonts w:hint="eastAsia" w:ascii="宋体" w:hAnsi="宋体" w:eastAsia="宋体" w:cs="宋体"/>
          <w:i w:val="0"/>
          <w:iCs/>
          <w:color w:val="000000"/>
          <w:spacing w:val="8"/>
          <w:sz w:val="24"/>
          <w:szCs w:val="24"/>
          <w:highlight w:val="none"/>
          <w:u w:val="none"/>
        </w:rPr>
        <w:outlineLvl w:val="9"/>
      </w:pPr>
      <w:r>
        <w:rPr>
          <w:rFonts w:hint="eastAsia" w:ascii="宋体" w:hAnsi="宋体" w:eastAsia="宋体" w:cs="宋体"/>
          <w:i w:val="0"/>
          <w:iCs/>
          <w:color w:val="000000"/>
          <w:spacing w:val="8"/>
          <w:sz w:val="24"/>
          <w:szCs w:val="24"/>
          <w:highlight w:val="none"/>
          <w:u w:val="none"/>
          <w:lang w:val="en-US" w:eastAsia="zh-CN"/>
        </w:rPr>
        <w:t xml:space="preserve">4.</w:t>
      </w:r>
      <w:r>
        <w:rPr>
          <w:rFonts w:hint="eastAsia" w:ascii="宋体" w:hAnsi="宋体" w:eastAsia="宋体" w:cs="宋体"/>
          <w:i w:val="0"/>
          <w:iCs/>
          <w:color w:val="000000"/>
          <w:spacing w:val="8"/>
          <w:sz w:val="24"/>
          <w:szCs w:val="24"/>
          <w:highlight w:val="none"/>
          <w:u w:val="none"/>
        </w:rPr>
        <w:t xml:space="preserve">本项目</w:t>
      </w:r>
      <w:bookmarkStart w:id="19" w:name="EB43e22fc7b3ec4c6ab41cadcaa583bb1d"/>
      <w:r>
        <w:rPr>
          <w:rFonts w:hint="eastAsia" w:ascii="宋体" w:hAnsi="宋体" w:eastAsia="宋体" w:cs="宋体"/>
          <w:i w:val="0"/>
          <w:iCs/>
          <w:color w:val="000000"/>
          <w:spacing w:val="8"/>
          <w:sz w:val="24"/>
          <w:szCs w:val="24"/>
          <w:highlight w:val="none"/>
          <w:u w:val="none"/>
        </w:rPr>
        <w:t xml:space="preserve">不接受</w:t>
      </w:r>
      <w:bookmarkEnd w:id="19"/>
      <w:r>
        <w:rPr>
          <w:rFonts w:hint="eastAsia" w:ascii="宋体" w:hAnsi="宋体" w:eastAsia="宋体" w:cs="宋体"/>
          <w:i w:val="0"/>
          <w:iCs/>
          <w:color w:val="000000"/>
          <w:spacing w:val="8"/>
          <w:sz w:val="24"/>
          <w:szCs w:val="24"/>
          <w:highlight w:val="none"/>
          <w:u w:val="none"/>
        </w:rPr>
        <w:t xml:space="preserve">联合体投标。</w:t>
      </w:r>
      <w:r/>
    </w:p>
    <w:p>
      <w:pPr>
        <w:ind w:firstLine="512"/>
        <w:keepLines w:val="0"/>
        <w:keepNext w:val="0"/>
        <w:pageBreakBefore w:val="0"/>
        <w:spacing w:after="181" w:line="240" w:lineRule="auto"/>
        <w:shd w:val="clear" w:color="auto" w:fill="ffffff"/>
        <w:widowControl/>
        <w:rPr>
          <w:rFonts w:hint="eastAsia" w:ascii="宋体" w:hAnsi="宋体" w:eastAsia="宋体" w:cs="宋体"/>
          <w:i w:val="0"/>
          <w:iCs/>
          <w:color w:val="000000"/>
          <w:spacing w:val="8"/>
          <w:sz w:val="24"/>
          <w:szCs w:val="24"/>
          <w:highlight w:val="none"/>
          <w:u w:val="none"/>
        </w:rPr>
        <w:outlineLvl w:val="9"/>
      </w:pPr>
      <w:r>
        <w:rPr>
          <w:rFonts w:hint="eastAsia" w:ascii="宋体" w:hAnsi="宋体" w:eastAsia="宋体" w:cs="宋体"/>
          <w:i w:val="0"/>
          <w:iCs/>
          <w:color w:val="000000"/>
          <w:spacing w:val="8"/>
          <w:sz w:val="24"/>
          <w:szCs w:val="24"/>
          <w:highlight w:val="none"/>
          <w:u w:val="none"/>
          <w:lang w:val="en-US" w:eastAsia="zh-CN"/>
        </w:rPr>
        <w:t xml:space="preserve">5.</w:t>
      </w:r>
      <w:r>
        <w:rPr>
          <w:rFonts w:hint="eastAsia" w:ascii="宋体" w:hAnsi="宋体" w:eastAsia="宋体" w:cs="宋体"/>
          <w:i w:val="0"/>
          <w:iCs/>
          <w:color w:val="000000"/>
          <w:spacing w:val="8"/>
          <w:sz w:val="24"/>
          <w:szCs w:val="24"/>
          <w:highlight w:val="none"/>
          <w:u w:val="none"/>
        </w:rPr>
        <w:t xml:space="preserve">本项目</w:t>
      </w:r>
      <w:bookmarkStart w:id="20" w:name="EBf23c5c8d1a2a4bd8a1b4170606046283"/>
      <w:r>
        <w:rPr>
          <w:rFonts w:hint="eastAsia" w:ascii="宋体" w:hAnsi="宋体" w:eastAsia="宋体" w:cs="宋体"/>
          <w:i w:val="0"/>
          <w:iCs/>
          <w:color w:val="000000"/>
          <w:spacing w:val="8"/>
          <w:sz w:val="24"/>
          <w:szCs w:val="24"/>
          <w:highlight w:val="none"/>
          <w:u w:val="none"/>
        </w:rPr>
        <w:t xml:space="preserve">不允许</w:t>
      </w:r>
      <w:bookmarkEnd w:id="20"/>
      <w:r>
        <w:rPr>
          <w:rFonts w:hint="eastAsia" w:ascii="宋体" w:hAnsi="宋体" w:eastAsia="宋体" w:cs="宋体"/>
          <w:i w:val="0"/>
          <w:iCs/>
          <w:color w:val="000000"/>
          <w:spacing w:val="8"/>
          <w:sz w:val="24"/>
          <w:szCs w:val="24"/>
          <w:highlight w:val="none"/>
          <w:u w:val="none"/>
        </w:rPr>
        <w:t xml:space="preserve">进口产品投标。</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color w:val="000000"/>
          <w:spacing w:val="7"/>
          <w:sz w:val="24"/>
          <w:szCs w:val="24"/>
          <w:highlight w:val="none"/>
          <w:u w:val="none"/>
        </w:rPr>
        <w:outlineLvl w:val="9"/>
      </w:pPr>
      <w:r>
        <w:rPr>
          <w:rStyle w:val="959"/>
          <w:rFonts w:hint="eastAsia" w:ascii="宋体" w:hAnsi="宋体" w:eastAsia="宋体" w:cs="宋体"/>
          <w:b w:val="0"/>
          <w:i w:val="0"/>
          <w:iCs/>
          <w:color w:val="000000"/>
          <w:spacing w:val="7"/>
          <w:sz w:val="24"/>
          <w:szCs w:val="24"/>
          <w:highlight w:val="none"/>
          <w:u w:val="none"/>
          <w:lang w:val="en-US" w:eastAsia="zh-CN"/>
        </w:rPr>
        <w:t xml:space="preserve">6.</w:t>
      </w:r>
      <w:r>
        <w:rPr>
          <w:rStyle w:val="959"/>
          <w:rFonts w:hint="eastAsia" w:ascii="宋体" w:hAnsi="宋体" w:eastAsia="宋体" w:cs="宋体"/>
          <w:b w:val="0"/>
          <w:i w:val="0"/>
          <w:iCs/>
          <w:color w:val="000000"/>
          <w:spacing w:val="7"/>
          <w:sz w:val="24"/>
          <w:szCs w:val="24"/>
          <w:highlight w:val="none"/>
          <w:u w:val="none"/>
        </w:rPr>
        <w:t xml:space="preserve">拒绝下述供应商参加本次采购活动： </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color w:val="000000"/>
          <w:spacing w:val="7"/>
          <w:sz w:val="24"/>
          <w:szCs w:val="24"/>
          <w:highlight w:val="none"/>
          <w:u w:val="none"/>
        </w:rPr>
        <w:outlineLvl w:val="9"/>
      </w:pPr>
      <w:r>
        <w:rPr>
          <w:rStyle w:val="959"/>
          <w:rFonts w:hint="eastAsia" w:ascii="宋体" w:hAnsi="宋体" w:eastAsia="宋体" w:cs="宋体"/>
          <w:b w:val="0"/>
          <w:i w:val="0"/>
          <w:iCs/>
          <w:color w:val="000000"/>
          <w:spacing w:val="7"/>
          <w:sz w:val="24"/>
          <w:szCs w:val="24"/>
          <w:highlight w:val="none"/>
          <w:u w:val="none"/>
          <w:lang w:val="en-US" w:eastAsia="zh-CN"/>
        </w:rPr>
        <w:t xml:space="preserve">6.1</w:t>
      </w:r>
      <w:r>
        <w:rPr>
          <w:rStyle w:val="959"/>
          <w:rFonts w:hint="eastAsia" w:ascii="宋体" w:hAnsi="宋体" w:eastAsia="宋体" w:cs="宋体"/>
          <w:b w:val="0"/>
          <w:i w:val="0"/>
          <w:iCs/>
          <w:color w:val="000000"/>
          <w:spacing w:val="7"/>
          <w:sz w:val="24"/>
          <w:szCs w:val="24"/>
          <w:highlight w:val="none"/>
          <w:u w:val="none"/>
        </w:rPr>
        <w:t xml:space="preserve">供应商单位负责人为同一人或者存在直接控股、管理关系的不同供应商，不得参加同一合同项下的政府采购活动。 </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color w:val="000000"/>
          <w:spacing w:val="7"/>
          <w:sz w:val="24"/>
          <w:szCs w:val="24"/>
          <w:highlight w:val="none"/>
          <w:u w:val="none"/>
        </w:rPr>
        <w:outlineLvl w:val="9"/>
      </w:pPr>
      <w:r>
        <w:rPr>
          <w:rStyle w:val="959"/>
          <w:rFonts w:hint="eastAsia" w:ascii="宋体" w:hAnsi="宋体" w:eastAsia="宋体" w:cs="宋体"/>
          <w:b w:val="0"/>
          <w:i w:val="0"/>
          <w:iCs/>
          <w:color w:val="000000"/>
          <w:spacing w:val="7"/>
          <w:sz w:val="24"/>
          <w:szCs w:val="24"/>
          <w:highlight w:val="none"/>
          <w:u w:val="none"/>
          <w:lang w:val="en-US" w:eastAsia="zh-CN"/>
        </w:rPr>
        <w:t xml:space="preserve">6.2</w:t>
      </w:r>
      <w:r>
        <w:rPr>
          <w:rStyle w:val="959"/>
          <w:rFonts w:hint="eastAsia" w:ascii="宋体" w:hAnsi="宋体" w:eastAsia="宋体" w:cs="宋体"/>
          <w:b w:val="0"/>
          <w:i w:val="0"/>
          <w:iCs/>
          <w:color w:val="000000"/>
          <w:spacing w:val="7"/>
          <w:sz w:val="24"/>
          <w:szCs w:val="24"/>
          <w:highlight w:val="none"/>
          <w:u w:val="none"/>
        </w:rPr>
        <w:t xml:space="preserve">凡为采购项目提供整体设计、规范编制或者项目管理、监理、检测等服务的供应商，不得再参加本项目的采购活动。</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6.3</w:t>
      </w:r>
      <w:r>
        <w:rPr>
          <w:rStyle w:val="959"/>
          <w:rFonts w:hint="eastAsia" w:ascii="宋体" w:hAnsi="宋体" w:eastAsia="宋体" w:cs="宋体"/>
          <w:b w:val="0"/>
          <w:i w:val="0"/>
          <w:iCs w:val="0"/>
          <w:color w:val="000000"/>
          <w:spacing w:val="7"/>
          <w:sz w:val="24"/>
          <w:szCs w:val="24"/>
          <w:highlight w:val="none"/>
          <w:u w:val="none"/>
        </w:rPr>
        <w:t xml:space="preserve">法人的分支机构不得参加投标（除银行、保险、石油石化、电力、电信等行业特殊情况外） </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6.4</w:t>
      </w:r>
      <w:r>
        <w:rPr>
          <w:rStyle w:val="959"/>
          <w:rFonts w:hint="eastAsia" w:ascii="宋体" w:hAnsi="宋体" w:eastAsia="宋体" w:cs="宋体"/>
          <w:b w:val="0"/>
          <w:i w:val="0"/>
          <w:iCs w:val="0"/>
          <w:color w:val="000000"/>
          <w:spacing w:val="7"/>
          <w:sz w:val="24"/>
          <w:szCs w:val="24"/>
          <w:highlight w:val="none"/>
          <w:u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rPr>
        <w:outlineLvl w:val="9"/>
      </w:pPr>
      <w:r>
        <w:rPr>
          <w:rStyle w:val="959"/>
          <w:rFonts w:hint="eastAsia" w:ascii="宋体" w:hAnsi="宋体" w:eastAsia="宋体" w:cs="宋体"/>
          <w:b w:val="0"/>
          <w:i w:val="0"/>
          <w:iCs w:val="0"/>
          <w:color w:val="000000"/>
          <w:spacing w:val="7"/>
          <w:sz w:val="24"/>
          <w:szCs w:val="24"/>
          <w:highlight w:val="none"/>
          <w:u w:val="none"/>
        </w:rPr>
        <w:t xml:space="preserve">三、报名及</w:t>
      </w:r>
      <w:r>
        <w:rPr>
          <w:rStyle w:val="959"/>
          <w:rFonts w:hint="eastAsia" w:ascii="宋体" w:hAnsi="宋体" w:eastAsia="宋体" w:cs="宋体"/>
          <w:b w:val="0"/>
          <w:i w:val="0"/>
          <w:iCs w:val="0"/>
          <w:color w:val="000000"/>
          <w:spacing w:val="7"/>
          <w:sz w:val="24"/>
          <w:szCs w:val="24"/>
          <w:highlight w:val="none"/>
          <w:u w:val="none"/>
          <w:lang w:val="en-US" w:eastAsia="zh-CN"/>
        </w:rPr>
        <w:t xml:space="preserve">招标</w:t>
      </w:r>
      <w:r>
        <w:rPr>
          <w:rStyle w:val="959"/>
          <w:rFonts w:hint="eastAsia" w:ascii="宋体" w:hAnsi="宋体" w:eastAsia="宋体" w:cs="宋体"/>
          <w:b w:val="0"/>
          <w:i w:val="0"/>
          <w:iCs w:val="0"/>
          <w:color w:val="000000"/>
          <w:spacing w:val="7"/>
          <w:sz w:val="24"/>
          <w:szCs w:val="24"/>
          <w:highlight w:val="none"/>
          <w:u w:val="none"/>
        </w:rPr>
        <w:t xml:space="preserve">文件的获取</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rPr>
        <w:outlineLvl w:val="9"/>
      </w:pPr>
      <w:r>
        <w:rPr>
          <w:rStyle w:val="959"/>
          <w:rFonts w:hint="eastAsia" w:ascii="宋体" w:hAnsi="宋体" w:eastAsia="宋体" w:cs="宋体"/>
          <w:b w:val="0"/>
          <w:i w:val="0"/>
          <w:iCs w:val="0"/>
          <w:color w:val="000000"/>
          <w:spacing w:val="7"/>
          <w:sz w:val="24"/>
          <w:szCs w:val="24"/>
          <w:highlight w:val="none"/>
          <w:u w:val="none"/>
          <w:lang w:val="en-US"/>
        </w:rPr>
        <w:t xml:space="preserve">1.</w:t>
      </w:r>
      <w:r>
        <w:rPr>
          <w:rStyle w:val="959"/>
          <w:rFonts w:hint="eastAsia" w:ascii="宋体" w:hAnsi="宋体" w:eastAsia="宋体" w:cs="宋体"/>
          <w:b w:val="0"/>
          <w:i w:val="0"/>
          <w:iCs w:val="0"/>
          <w:color w:val="000000"/>
          <w:spacing w:val="7"/>
          <w:sz w:val="24"/>
          <w:szCs w:val="24"/>
          <w:highlight w:val="none"/>
          <w:u w:val="none"/>
        </w:rPr>
        <w:t xml:space="preserve">报名时间：2024年</w:t>
      </w:r>
      <w:r>
        <w:rPr>
          <w:rStyle w:val="959"/>
          <w:rFonts w:hint="eastAsia" w:ascii="宋体" w:hAnsi="宋体" w:eastAsia="宋体" w:cs="宋体"/>
          <w:b w:val="0"/>
          <w:i w:val="0"/>
          <w:iCs w:val="0"/>
          <w:color w:val="000000"/>
          <w:spacing w:val="7"/>
          <w:sz w:val="24"/>
          <w:szCs w:val="24"/>
          <w:highlight w:val="none"/>
          <w:u w:val="none"/>
          <w:lang w:val="en-US" w:eastAsia="zh-CN"/>
        </w:rPr>
        <w:t xml:space="preserve">12</w:t>
      </w:r>
      <w:r>
        <w:rPr>
          <w:rStyle w:val="959"/>
          <w:rFonts w:hint="eastAsia" w:ascii="宋体" w:hAnsi="宋体" w:eastAsia="宋体" w:cs="宋体"/>
          <w:b w:val="0"/>
          <w:i w:val="0"/>
          <w:iCs w:val="0"/>
          <w:color w:val="000000"/>
          <w:spacing w:val="7"/>
          <w:sz w:val="24"/>
          <w:szCs w:val="24"/>
          <w:highlight w:val="none"/>
          <w:u w:val="none"/>
        </w:rPr>
        <w:t xml:space="preserve">月</w:t>
      </w:r>
      <w:r>
        <w:rPr>
          <w:rStyle w:val="959"/>
          <w:rFonts w:hint="eastAsia" w:ascii="宋体" w:hAnsi="宋体" w:cs="宋体"/>
          <w:b w:val="0"/>
          <w:i w:val="0"/>
          <w:iCs w:val="0"/>
          <w:color w:val="000000"/>
          <w:spacing w:val="7"/>
          <w:sz w:val="24"/>
          <w:szCs w:val="24"/>
          <w:highlight w:val="none"/>
          <w:u w:val="none"/>
          <w:lang w:val="en-US" w:eastAsia="zh-CN"/>
        </w:rPr>
        <w:t xml:space="preserve">9</w:t>
      </w:r>
      <w:r>
        <w:rPr>
          <w:rStyle w:val="959"/>
          <w:rFonts w:hint="eastAsia" w:ascii="宋体" w:hAnsi="宋体" w:eastAsia="宋体" w:cs="宋体"/>
          <w:b w:val="0"/>
          <w:i w:val="0"/>
          <w:iCs w:val="0"/>
          <w:color w:val="000000"/>
          <w:spacing w:val="7"/>
          <w:sz w:val="24"/>
          <w:szCs w:val="24"/>
          <w:highlight w:val="none"/>
          <w:u w:val="none"/>
        </w:rPr>
        <w:t xml:space="preserve">日至2024年</w:t>
      </w:r>
      <w:r>
        <w:rPr>
          <w:rStyle w:val="959"/>
          <w:rFonts w:hint="eastAsia" w:ascii="宋体" w:hAnsi="宋体" w:eastAsia="宋体" w:cs="宋体"/>
          <w:b w:val="0"/>
          <w:i w:val="0"/>
          <w:iCs w:val="0"/>
          <w:color w:val="000000"/>
          <w:spacing w:val="7"/>
          <w:sz w:val="24"/>
          <w:szCs w:val="24"/>
          <w:highlight w:val="none"/>
          <w:u w:val="none"/>
          <w:lang w:val="en-US" w:eastAsia="zh-CN"/>
        </w:rPr>
        <w:t xml:space="preserve">12</w:t>
      </w:r>
      <w:r>
        <w:rPr>
          <w:rStyle w:val="959"/>
          <w:rFonts w:hint="eastAsia" w:ascii="宋体" w:hAnsi="宋体" w:eastAsia="宋体" w:cs="宋体"/>
          <w:b w:val="0"/>
          <w:i w:val="0"/>
          <w:iCs w:val="0"/>
          <w:color w:val="000000"/>
          <w:spacing w:val="7"/>
          <w:sz w:val="24"/>
          <w:szCs w:val="24"/>
          <w:highlight w:val="none"/>
          <w:u w:val="none"/>
        </w:rPr>
        <w:t xml:space="preserve">月</w:t>
      </w:r>
      <w:r>
        <w:rPr>
          <w:rStyle w:val="959"/>
          <w:rFonts w:hint="eastAsia" w:ascii="宋体" w:hAnsi="宋体" w:cs="宋体"/>
          <w:b w:val="0"/>
          <w:i w:val="0"/>
          <w:iCs w:val="0"/>
          <w:color w:val="000000"/>
          <w:spacing w:val="7"/>
          <w:sz w:val="24"/>
          <w:szCs w:val="24"/>
          <w:highlight w:val="none"/>
          <w:u w:val="none"/>
          <w:lang w:val="en-US" w:eastAsia="zh-CN"/>
        </w:rPr>
        <w:t xml:space="preserve">13</w:t>
      </w:r>
      <w:r>
        <w:rPr>
          <w:rStyle w:val="959"/>
          <w:rFonts w:hint="eastAsia" w:ascii="宋体" w:hAnsi="宋体" w:eastAsia="宋体" w:cs="宋体"/>
          <w:b w:val="0"/>
          <w:i w:val="0"/>
          <w:iCs w:val="0"/>
          <w:color w:val="000000"/>
          <w:spacing w:val="7"/>
          <w:sz w:val="24"/>
          <w:szCs w:val="24"/>
          <w:highlight w:val="none"/>
          <w:u w:val="none"/>
        </w:rPr>
        <w:t xml:space="preserve">日，每天上午00:00-12:00，下午12:00-23:59（北京时间，法定节假日除外）。</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rPr>
        <w:outlineLvl w:val="9"/>
      </w:pPr>
      <w:r>
        <w:rPr>
          <w:rStyle w:val="959"/>
          <w:rFonts w:hint="eastAsia" w:ascii="宋体" w:hAnsi="宋体" w:eastAsia="宋体" w:cs="宋体"/>
          <w:b w:val="0"/>
          <w:i w:val="0"/>
          <w:iCs w:val="0"/>
          <w:color w:val="000000"/>
          <w:spacing w:val="7"/>
          <w:sz w:val="24"/>
          <w:szCs w:val="24"/>
          <w:highlight w:val="none"/>
          <w:u w:val="none"/>
          <w:lang w:val="en-US"/>
        </w:rPr>
        <w:t xml:space="preserve">2.地点：在“</w:t>
      </w:r>
      <w:r>
        <w:rPr>
          <w:rStyle w:val="959"/>
          <w:rFonts w:hint="eastAsia" w:ascii="宋体" w:hAnsi="宋体" w:eastAsia="宋体" w:cs="宋体"/>
          <w:b w:val="0"/>
          <w:i w:val="0"/>
          <w:iCs w:val="0"/>
          <w:color w:val="000000"/>
          <w:spacing w:val="7"/>
          <w:sz w:val="24"/>
          <w:szCs w:val="24"/>
          <w:highlight w:val="none"/>
          <w:u w:val="none"/>
          <w:lang w:val="en-US" w:eastAsia="zh-CN"/>
        </w:rPr>
        <w:t xml:space="preserve">苏采云</w:t>
      </w:r>
      <w:r>
        <w:rPr>
          <w:rStyle w:val="959"/>
          <w:rFonts w:hint="eastAsia" w:ascii="宋体" w:hAnsi="宋体" w:eastAsia="宋体" w:cs="宋体"/>
          <w:b w:val="0"/>
          <w:i w:val="0"/>
          <w:iCs w:val="0"/>
          <w:color w:val="000000"/>
          <w:spacing w:val="7"/>
          <w:sz w:val="24"/>
          <w:szCs w:val="24"/>
          <w:highlight w:val="none"/>
          <w:u w:val="none"/>
          <w:lang w:val="en-US"/>
        </w:rPr>
        <w:t xml:space="preserve">”自行免费下载招标文件。</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rPr>
        <w:outlineLvl w:val="9"/>
      </w:pPr>
      <w:r>
        <w:rPr>
          <w:rStyle w:val="959"/>
          <w:rFonts w:hint="eastAsia" w:ascii="宋体" w:hAnsi="宋体" w:eastAsia="宋体" w:cs="宋体"/>
          <w:b w:val="0"/>
          <w:i w:val="0"/>
          <w:iCs w:val="0"/>
          <w:color w:val="000000"/>
          <w:spacing w:val="7"/>
          <w:sz w:val="24"/>
          <w:szCs w:val="24"/>
          <w:highlight w:val="none"/>
          <w:u w:val="none"/>
          <w:lang w:val="en-US"/>
        </w:rPr>
        <w:t xml:space="preserve">方式：</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rPr>
        <w:outlineLvl w:val="9"/>
      </w:pPr>
      <w:r>
        <w:rPr>
          <w:rStyle w:val="959"/>
          <w:rFonts w:hint="eastAsia" w:ascii="宋体" w:hAnsi="宋体" w:eastAsia="宋体" w:cs="宋体"/>
          <w:b w:val="0"/>
          <w:i w:val="0"/>
          <w:iCs w:val="0"/>
          <w:color w:val="000000"/>
          <w:spacing w:val="7"/>
          <w:sz w:val="24"/>
          <w:szCs w:val="24"/>
          <w:highlight w:val="none"/>
          <w:u w:val="none"/>
          <w:lang w:val="en-US"/>
        </w:rPr>
        <w:t xml:space="preserve">（1）CA证书办理</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rPr>
        <w:outlineLvl w:val="9"/>
      </w:pPr>
      <w:r>
        <w:rPr>
          <w:rStyle w:val="959"/>
          <w:rFonts w:hint="eastAsia" w:ascii="宋体" w:hAnsi="宋体" w:eastAsia="宋体" w:cs="宋体"/>
          <w:b w:val="0"/>
          <w:i w:val="0"/>
          <w:iCs w:val="0"/>
          <w:color w:val="000000"/>
          <w:spacing w:val="7"/>
          <w:sz w:val="24"/>
          <w:szCs w:val="24"/>
          <w:highlight w:val="none"/>
          <w:u w:val="none"/>
          <w:lang w:val="en-US"/>
        </w:rPr>
        <w:t xml:space="preserve">供应商</w:t>
      </w:r>
      <w:r>
        <w:rPr>
          <w:rStyle w:val="959"/>
          <w:rFonts w:hint="eastAsia" w:ascii="宋体" w:hAnsi="宋体" w:eastAsia="宋体" w:cs="宋体"/>
          <w:b w:val="0"/>
          <w:i w:val="0"/>
          <w:iCs w:val="0"/>
          <w:color w:val="000000"/>
          <w:spacing w:val="7"/>
          <w:sz w:val="24"/>
          <w:szCs w:val="24"/>
          <w:highlight w:val="none"/>
          <w:u w:val="none"/>
          <w:lang w:val="en-US"/>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rPr>
        <w:outlineLvl w:val="9"/>
      </w:pPr>
      <w:r>
        <w:rPr>
          <w:rStyle w:val="959"/>
          <w:rFonts w:hint="eastAsia" w:ascii="宋体" w:hAnsi="宋体" w:eastAsia="宋体" w:cs="宋体"/>
          <w:b w:val="0"/>
          <w:i w:val="0"/>
          <w:iCs w:val="0"/>
          <w:color w:val="000000"/>
          <w:spacing w:val="7"/>
          <w:sz w:val="24"/>
          <w:szCs w:val="24"/>
          <w:highlight w:val="none"/>
          <w:u w:val="none"/>
          <w:lang w:val="en-US"/>
        </w:rPr>
        <w:t xml:space="preserve">（2）参与采购活动</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rPr>
        <w:outlineLvl w:val="9"/>
      </w:pPr>
      <w:r>
        <w:rPr>
          <w:rStyle w:val="959"/>
          <w:rFonts w:hint="eastAsia" w:ascii="宋体" w:hAnsi="宋体" w:eastAsia="宋体" w:cs="宋体"/>
          <w:b w:val="0"/>
          <w:i w:val="0"/>
          <w:iCs w:val="0"/>
          <w:color w:val="000000"/>
          <w:spacing w:val="7"/>
          <w:sz w:val="24"/>
          <w:szCs w:val="24"/>
          <w:highlight w:val="none"/>
          <w:u w:val="none"/>
          <w:lang w:val="en-US"/>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rPr>
        <w:outlineLvl w:val="9"/>
      </w:pPr>
      <w:r>
        <w:rPr>
          <w:rStyle w:val="959"/>
          <w:rFonts w:hint="eastAsia" w:ascii="宋体" w:hAnsi="宋体" w:eastAsia="宋体" w:cs="宋体"/>
          <w:b w:val="0"/>
          <w:i w:val="0"/>
          <w:iCs w:val="0"/>
          <w:color w:val="000000"/>
          <w:spacing w:val="7"/>
          <w:sz w:val="24"/>
          <w:szCs w:val="24"/>
          <w:highlight w:val="none"/>
          <w:u w:val="none"/>
          <w:lang w:val="en-US"/>
        </w:rPr>
        <w:t xml:space="preserve">（3）电子投标准备</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rPr>
        <w:outlineLvl w:val="9"/>
      </w:pPr>
      <w:r>
        <w:rPr>
          <w:rStyle w:val="959"/>
          <w:rFonts w:hint="eastAsia" w:ascii="宋体" w:hAnsi="宋体" w:eastAsia="宋体" w:cs="宋体"/>
          <w:b w:val="0"/>
          <w:i w:val="0"/>
          <w:iCs w:val="0"/>
          <w:color w:val="000000"/>
          <w:spacing w:val="7"/>
          <w:sz w:val="24"/>
          <w:szCs w:val="24"/>
          <w:highlight w:val="none"/>
          <w:u w:val="none"/>
          <w:lang w:val="en-US"/>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rPr>
        <w:outlineLvl w:val="9"/>
      </w:pPr>
      <w:r>
        <w:rPr>
          <w:rStyle w:val="959"/>
          <w:rFonts w:hint="eastAsia" w:ascii="宋体" w:hAnsi="宋体" w:eastAsia="宋体" w:cs="宋体"/>
          <w:b w:val="0"/>
          <w:i w:val="0"/>
          <w:iCs w:val="0"/>
          <w:color w:val="000000"/>
          <w:spacing w:val="7"/>
          <w:sz w:val="24"/>
          <w:szCs w:val="24"/>
          <w:highlight w:val="none"/>
          <w:u w:val="none"/>
          <w:lang w:val="en-US"/>
        </w:rPr>
        <w:t xml:space="preserve">在系统操作过程中如有疑问，请按以下方式联系：</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rPr>
        <w:outlineLvl w:val="9"/>
      </w:pPr>
      <w:r>
        <w:rPr>
          <w:rStyle w:val="959"/>
          <w:rFonts w:hint="eastAsia" w:ascii="宋体" w:hAnsi="宋体" w:eastAsia="宋体" w:cs="宋体"/>
          <w:b w:val="0"/>
          <w:i w:val="0"/>
          <w:iCs w:val="0"/>
          <w:color w:val="000000"/>
          <w:spacing w:val="7"/>
          <w:sz w:val="24"/>
          <w:szCs w:val="24"/>
          <w:highlight w:val="none"/>
          <w:u w:val="none"/>
          <w:lang w:val="en-US"/>
        </w:rPr>
        <w:t xml:space="preserve">注册咨询：18261002950；</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rPr>
        <w:outlineLvl w:val="9"/>
      </w:pPr>
      <w:r>
        <w:rPr>
          <w:rStyle w:val="959"/>
          <w:rFonts w:hint="eastAsia" w:ascii="宋体" w:hAnsi="宋体" w:eastAsia="宋体" w:cs="宋体"/>
          <w:b w:val="0"/>
          <w:i w:val="0"/>
          <w:iCs w:val="0"/>
          <w:color w:val="000000"/>
          <w:spacing w:val="7"/>
          <w:sz w:val="24"/>
          <w:szCs w:val="24"/>
          <w:highlight w:val="none"/>
          <w:u w:val="none"/>
          <w:lang w:val="en-US"/>
        </w:rPr>
        <w:t xml:space="preserve">CA技术咨询电话：400-608-6099；</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rPr>
        <w:outlineLvl w:val="9"/>
      </w:pPr>
      <w:r>
        <w:rPr>
          <w:rStyle w:val="959"/>
          <w:rFonts w:hint="eastAsia" w:ascii="宋体" w:hAnsi="宋体" w:eastAsia="宋体" w:cs="宋体"/>
          <w:b w:val="0"/>
          <w:i w:val="0"/>
          <w:iCs w:val="0"/>
          <w:color w:val="000000"/>
          <w:spacing w:val="7"/>
          <w:sz w:val="24"/>
          <w:szCs w:val="24"/>
          <w:highlight w:val="none"/>
          <w:u w:val="none"/>
          <w:lang w:val="en-US"/>
        </w:rPr>
        <w:t xml:space="preserve">签章使用问题：025-83633811、025-83633812、15380932027、15371015030；</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rPr>
        <w:t xml:space="preserve">系统使用指导与咨询：联系电话：18261002950</w:t>
      </w:r>
      <w:r>
        <w:rPr>
          <w:rStyle w:val="959"/>
          <w:rFonts w:hint="eastAsia" w:ascii="宋体" w:hAnsi="宋体" w:eastAsia="宋体" w:cs="宋体"/>
          <w:b w:val="0"/>
          <w:i w:val="0"/>
          <w:iCs w:val="0"/>
          <w:color w:val="000000"/>
          <w:spacing w:val="7"/>
          <w:sz w:val="24"/>
          <w:szCs w:val="24"/>
          <w:highlight w:val="none"/>
          <w:u w:val="none"/>
          <w:lang w:val="en-US" w:eastAsia="zh-CN"/>
        </w:rPr>
        <w:t xml:space="preserve">。</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rPr>
        <w:outlineLvl w:val="9"/>
      </w:pPr>
      <w:r>
        <w:rPr>
          <w:rStyle w:val="959"/>
          <w:rFonts w:hint="eastAsia" w:ascii="宋体" w:hAnsi="宋体" w:eastAsia="宋体" w:cs="宋体"/>
          <w:b w:val="0"/>
          <w:i w:val="0"/>
          <w:iCs w:val="0"/>
          <w:color w:val="000000"/>
          <w:spacing w:val="7"/>
          <w:sz w:val="24"/>
          <w:szCs w:val="24"/>
          <w:highlight w:val="none"/>
          <w:u w:val="none"/>
          <w:lang w:val="en-US"/>
        </w:rPr>
        <w:t xml:space="preserve">4.售价：免费。</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rPr>
        <w:outlineLvl w:val="9"/>
      </w:pPr>
      <w:r>
        <w:rPr>
          <w:rStyle w:val="959"/>
          <w:rFonts w:hint="eastAsia" w:ascii="宋体" w:hAnsi="宋体" w:eastAsia="宋体" w:cs="宋体"/>
          <w:b w:val="0"/>
          <w:i w:val="0"/>
          <w:iCs w:val="0"/>
          <w:color w:val="000000"/>
          <w:spacing w:val="7"/>
          <w:sz w:val="24"/>
          <w:szCs w:val="24"/>
          <w:highlight w:val="none"/>
          <w:u w:val="none"/>
          <w:lang w:val="en-US"/>
        </w:rPr>
        <w:t xml:space="preserve">四、提交投标文件截止时间、开标时间和地点</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1.加密的电子投标文件上传截止时间：2024年</w:t>
      </w:r>
      <w:r>
        <w:rPr>
          <w:rStyle w:val="959"/>
          <w:rFonts w:hint="eastAsia" w:ascii="宋体" w:hAnsi="宋体" w:cs="宋体"/>
          <w:b w:val="0"/>
          <w:i w:val="0"/>
          <w:iCs w:val="0"/>
          <w:color w:val="000000"/>
          <w:spacing w:val="7"/>
          <w:sz w:val="24"/>
          <w:szCs w:val="24"/>
          <w:highlight w:val="none"/>
          <w:u w:val="none"/>
          <w:lang w:val="en-US" w:eastAsia="zh-CN"/>
        </w:rPr>
        <w:t xml:space="preserve">12</w:t>
      </w:r>
      <w:r>
        <w:rPr>
          <w:rStyle w:val="959"/>
          <w:rFonts w:hint="eastAsia" w:ascii="宋体" w:hAnsi="宋体" w:eastAsia="宋体" w:cs="宋体"/>
          <w:b w:val="0"/>
          <w:i w:val="0"/>
          <w:iCs w:val="0"/>
          <w:color w:val="000000"/>
          <w:spacing w:val="7"/>
          <w:sz w:val="24"/>
          <w:szCs w:val="24"/>
          <w:highlight w:val="none"/>
          <w:u w:val="none"/>
          <w:lang w:val="en-US" w:eastAsia="zh-CN"/>
        </w:rPr>
        <w:t xml:space="preserve">月</w:t>
      </w:r>
      <w:r>
        <w:rPr>
          <w:rStyle w:val="959"/>
          <w:rFonts w:hint="eastAsia" w:ascii="宋体" w:hAnsi="宋体" w:cs="宋体"/>
          <w:b w:val="0"/>
          <w:i w:val="0"/>
          <w:iCs w:val="0"/>
          <w:color w:val="000000"/>
          <w:spacing w:val="7"/>
          <w:sz w:val="24"/>
          <w:szCs w:val="24"/>
          <w:highlight w:val="none"/>
          <w:u w:val="none"/>
          <w:lang w:val="en-US" w:eastAsia="zh-CN"/>
        </w:rPr>
        <w:t xml:space="preserve">27</w:t>
      </w:r>
      <w:r>
        <w:rPr>
          <w:rStyle w:val="959"/>
          <w:rFonts w:hint="eastAsia" w:ascii="宋体" w:hAnsi="宋体" w:eastAsia="宋体" w:cs="宋体"/>
          <w:b w:val="0"/>
          <w:i w:val="0"/>
          <w:iCs w:val="0"/>
          <w:color w:val="000000"/>
          <w:spacing w:val="7"/>
          <w:sz w:val="24"/>
          <w:szCs w:val="24"/>
          <w:highlight w:val="none"/>
          <w:u w:val="none"/>
          <w:lang w:val="en-US" w:eastAsia="zh-CN"/>
        </w:rPr>
        <w:t xml:space="preserve">日</w:t>
      </w:r>
      <w:r>
        <w:rPr>
          <w:rStyle w:val="959"/>
          <w:rFonts w:hint="eastAsia" w:ascii="宋体" w:hAnsi="宋体" w:cs="宋体"/>
          <w:b w:val="0"/>
          <w:i w:val="0"/>
          <w:iCs w:val="0"/>
          <w:color w:val="000000"/>
          <w:spacing w:val="7"/>
          <w:sz w:val="24"/>
          <w:szCs w:val="24"/>
          <w:highlight w:val="none"/>
          <w:u w:val="none"/>
          <w:lang w:val="en-US" w:eastAsia="zh-CN"/>
        </w:rPr>
        <w:t xml:space="preserve">13</w:t>
      </w:r>
      <w:r>
        <w:rPr>
          <w:rStyle w:val="959"/>
          <w:rFonts w:hint="eastAsia" w:ascii="宋体" w:hAnsi="宋体" w:eastAsia="宋体" w:cs="宋体"/>
          <w:b w:val="0"/>
          <w:i w:val="0"/>
          <w:iCs w:val="0"/>
          <w:color w:val="000000"/>
          <w:spacing w:val="7"/>
          <w:sz w:val="24"/>
          <w:szCs w:val="24"/>
          <w:highlight w:val="none"/>
          <w:u w:val="none"/>
          <w:lang w:val="en-US" w:eastAsia="zh-CN"/>
        </w:rPr>
        <w:t xml:space="preserve">:30（北京时间），投标人登录苏采云政府采购一体化平台，进入“参与详情”页面，上传电子投标文件。</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注：考虑网络上传速度因素，请投标供应商适当提前上传电子投标文件。</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2.开标</w:t>
      </w:r>
      <w:r>
        <w:rPr>
          <w:rStyle w:val="959"/>
          <w:rFonts w:hint="eastAsia" w:ascii="宋体" w:hAnsi="宋体" w:eastAsia="宋体" w:cs="宋体"/>
          <w:b w:val="0"/>
          <w:i w:val="0"/>
          <w:iCs w:val="0"/>
          <w:color w:val="000000"/>
          <w:spacing w:val="7"/>
          <w:sz w:val="24"/>
          <w:szCs w:val="24"/>
          <w:highlight w:val="none"/>
          <w:u w:val="none"/>
          <w:lang w:val="en-US"/>
        </w:rPr>
        <w:t xml:space="preserve">时间：</w:t>
      </w:r>
      <w:bookmarkStart w:id="21" w:name="EB47b1af47eddb4c2d87568ed0f320c968"/>
      <w:r/>
      <w:bookmarkEnd w:id="21"/>
      <w:r>
        <w:rPr>
          <w:rStyle w:val="959"/>
          <w:rFonts w:hint="eastAsia" w:ascii="宋体" w:hAnsi="宋体" w:eastAsia="宋体" w:cs="宋体"/>
          <w:b w:val="0"/>
          <w:i w:val="0"/>
          <w:iCs w:val="0"/>
          <w:color w:val="000000"/>
          <w:spacing w:val="7"/>
          <w:sz w:val="24"/>
          <w:szCs w:val="24"/>
          <w:highlight w:val="none"/>
          <w:u w:val="none"/>
          <w:lang w:val="en-US"/>
        </w:rPr>
        <w:t xml:space="preserve">2024年</w:t>
      </w:r>
      <w:r>
        <w:rPr>
          <w:rStyle w:val="959"/>
          <w:rFonts w:hint="eastAsia" w:ascii="宋体" w:hAnsi="宋体" w:eastAsia="宋体" w:cs="宋体"/>
          <w:b w:val="0"/>
          <w:i w:val="0"/>
          <w:iCs w:val="0"/>
          <w:color w:val="000000"/>
          <w:spacing w:val="7"/>
          <w:sz w:val="24"/>
          <w:szCs w:val="24"/>
          <w:highlight w:val="none"/>
          <w:u w:val="none"/>
          <w:lang w:val="en-US" w:eastAsia="zh-CN"/>
        </w:rPr>
        <w:t xml:space="preserve">12</w:t>
      </w:r>
      <w:r>
        <w:rPr>
          <w:rStyle w:val="959"/>
          <w:rFonts w:hint="eastAsia" w:ascii="宋体" w:hAnsi="宋体" w:eastAsia="宋体" w:cs="宋体"/>
          <w:b w:val="0"/>
          <w:i w:val="0"/>
          <w:iCs w:val="0"/>
          <w:color w:val="000000"/>
          <w:spacing w:val="7"/>
          <w:sz w:val="24"/>
          <w:szCs w:val="24"/>
          <w:highlight w:val="none"/>
          <w:u w:val="none"/>
          <w:lang w:val="en-US"/>
        </w:rPr>
        <w:t xml:space="preserve">月</w:t>
      </w:r>
      <w:r>
        <w:rPr>
          <w:rStyle w:val="959"/>
          <w:rFonts w:hint="eastAsia" w:ascii="宋体" w:hAnsi="宋体" w:cs="宋体"/>
          <w:b w:val="0"/>
          <w:i w:val="0"/>
          <w:iCs w:val="0"/>
          <w:color w:val="000000"/>
          <w:spacing w:val="7"/>
          <w:sz w:val="24"/>
          <w:szCs w:val="24"/>
          <w:highlight w:val="none"/>
          <w:u w:val="none"/>
          <w:lang w:val="en-US" w:eastAsia="zh-CN"/>
        </w:rPr>
        <w:t xml:space="preserve">27</w:t>
      </w:r>
      <w:r>
        <w:rPr>
          <w:rStyle w:val="959"/>
          <w:rFonts w:hint="eastAsia" w:ascii="宋体" w:hAnsi="宋体" w:eastAsia="宋体" w:cs="宋体"/>
          <w:b w:val="0"/>
          <w:i w:val="0"/>
          <w:iCs w:val="0"/>
          <w:color w:val="000000"/>
          <w:spacing w:val="7"/>
          <w:sz w:val="24"/>
          <w:szCs w:val="24"/>
          <w:highlight w:val="none"/>
          <w:u w:val="none"/>
          <w:lang w:val="en-US"/>
        </w:rPr>
        <w:t xml:space="preserve">日</w:t>
      </w:r>
      <w:r>
        <w:rPr>
          <w:rStyle w:val="959"/>
          <w:rFonts w:hint="eastAsia" w:ascii="宋体" w:hAnsi="宋体" w:eastAsia="宋体" w:cs="宋体"/>
          <w:b w:val="0"/>
          <w:i w:val="0"/>
          <w:iCs w:val="0"/>
          <w:color w:val="000000"/>
          <w:spacing w:val="7"/>
          <w:sz w:val="24"/>
          <w:szCs w:val="24"/>
          <w:highlight w:val="none"/>
          <w:u w:val="none"/>
          <w:lang w:val="en-US" w:eastAsia="zh-CN"/>
        </w:rPr>
        <w:t xml:space="preserve">13</w:t>
      </w:r>
      <w:r>
        <w:rPr>
          <w:rStyle w:val="959"/>
          <w:rFonts w:hint="eastAsia" w:ascii="宋体" w:hAnsi="宋体" w:eastAsia="宋体" w:cs="宋体"/>
          <w:b w:val="0"/>
          <w:i w:val="0"/>
          <w:iCs w:val="0"/>
          <w:color w:val="000000"/>
          <w:spacing w:val="7"/>
          <w:sz w:val="24"/>
          <w:szCs w:val="24"/>
          <w:highlight w:val="none"/>
          <w:u w:val="none"/>
          <w:lang w:val="en-US"/>
        </w:rPr>
        <w:t xml:space="preserve">:30（北京时间）</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3.开标地点：“苏采云”系统（网址：</w:t>
      </w:r>
      <w:r>
        <w:rPr>
          <w:rStyle w:val="959"/>
          <w:rFonts w:hint="eastAsia" w:ascii="宋体" w:hAnsi="宋体" w:eastAsia="宋体" w:cs="宋体"/>
          <w:b w:val="0"/>
          <w:i w:val="0"/>
          <w:iCs w:val="0"/>
          <w:color w:val="000000"/>
          <w:spacing w:val="7"/>
          <w:sz w:val="24"/>
          <w:szCs w:val="24"/>
          <w:highlight w:val="none"/>
          <w:u w:val="none"/>
          <w:lang w:val="en-US" w:eastAsia="zh-CN"/>
        </w:rPr>
        <w:fldChar w:fldCharType="begin"/>
      </w:r>
      <w:r>
        <w:rPr>
          <w:rStyle w:val="959"/>
          <w:rFonts w:hint="eastAsia" w:ascii="宋体" w:hAnsi="宋体" w:eastAsia="宋体" w:cs="宋体"/>
          <w:b w:val="0"/>
          <w:i w:val="0"/>
          <w:iCs w:val="0"/>
          <w:color w:val="000000"/>
          <w:spacing w:val="7"/>
          <w:sz w:val="24"/>
          <w:szCs w:val="24"/>
          <w:highlight w:val="none"/>
          <w:u w:val="none"/>
          <w:lang w:val="en-US" w:eastAsia="zh-CN"/>
        </w:rPr>
        <w:instrText xml:space="preserve"> HYPERLINK "http://jszfcg.jsczt.cn/）。" </w:instrText>
      </w:r>
      <w:r>
        <w:rPr>
          <w:rStyle w:val="959"/>
          <w:rFonts w:hint="eastAsia" w:ascii="宋体" w:hAnsi="宋体" w:eastAsia="宋体" w:cs="宋体"/>
          <w:b w:val="0"/>
          <w:i w:val="0"/>
          <w:iCs w:val="0"/>
          <w:color w:val="000000"/>
          <w:spacing w:val="7"/>
          <w:sz w:val="24"/>
          <w:szCs w:val="24"/>
          <w:highlight w:val="none"/>
          <w:u w:val="none"/>
          <w:lang w:val="en-US" w:eastAsia="zh-CN"/>
        </w:rPr>
        <w:fldChar w:fldCharType="separate"/>
      </w:r>
      <w:r>
        <w:rPr>
          <w:rStyle w:val="959"/>
          <w:rFonts w:hint="eastAsia" w:ascii="宋体" w:hAnsi="宋体" w:eastAsia="宋体" w:cs="宋体"/>
          <w:b w:val="0"/>
          <w:i w:val="0"/>
          <w:iCs w:val="0"/>
          <w:color w:val="000000"/>
          <w:spacing w:val="7"/>
          <w:sz w:val="24"/>
          <w:szCs w:val="24"/>
          <w:highlight w:val="none"/>
          <w:u w:val="none"/>
          <w:lang w:val="en-US" w:eastAsia="zh-CN"/>
        </w:rPr>
        <w:t xml:space="preserve">http://jszfcg.jsczt.cn/）。</w:t>
      </w:r>
      <w:r>
        <w:rPr>
          <w:rStyle w:val="959"/>
          <w:rFonts w:hint="eastAsia" w:ascii="宋体" w:hAnsi="宋体" w:eastAsia="宋体" w:cs="宋体"/>
          <w:b w:val="0"/>
          <w:i w:val="0"/>
          <w:iCs w:val="0"/>
          <w:color w:val="000000"/>
          <w:spacing w:val="7"/>
          <w:sz w:val="24"/>
          <w:szCs w:val="24"/>
          <w:highlight w:val="none"/>
          <w:u w:val="none"/>
          <w:lang w:val="en-US" w:eastAsia="zh-CN"/>
        </w:rPr>
        <w:fldChar w:fldCharType="end"/>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4.现场地址：张家港市杨舍镇滨河路1号(国泰金融广场C座8楼、9楼开标室)</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514"/>
        <w:keepLines w:val="0"/>
        <w:keepNext w:val="0"/>
        <w:pageBreakBefore w:val="0"/>
        <w:spacing w:after="181" w:line="240" w:lineRule="auto"/>
        <w:shd w:val="clear" w:color="auto" w:fill="ffffff"/>
        <w:widowControl/>
        <w:rPr>
          <w:rFonts w:hint="eastAsia" w:ascii="宋体" w:hAnsi="宋体" w:eastAsia="宋体" w:cs="宋体"/>
          <w:b/>
          <w:bCs/>
          <w:color w:val="000000"/>
          <w:spacing w:val="8"/>
          <w:sz w:val="24"/>
          <w:szCs w:val="24"/>
          <w:highlight w:val="none"/>
          <w:lang w:val="en-US" w:eastAsia="zh-CN"/>
        </w:rPr>
        <w:outlineLvl w:val="9"/>
      </w:pPr>
      <w:r>
        <w:rPr>
          <w:rFonts w:hint="eastAsia" w:ascii="宋体" w:hAnsi="宋体" w:eastAsia="宋体" w:cs="宋体"/>
          <w:b/>
          <w:bCs/>
          <w:color w:val="000000"/>
          <w:spacing w:val="8"/>
          <w:sz w:val="24"/>
          <w:szCs w:val="24"/>
          <w:highlight w:val="none"/>
          <w:lang w:val="en-US" w:eastAsia="zh-CN"/>
        </w:rPr>
        <w:t xml:space="preserve">请供应商确保电脑、系统及其他设备（视频输入输出设备等）无误，且开标直至项目结束始终保持系统在线状态。</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五、公告期限</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自本公告发布之日起5个工作日。</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六、其他补充事宜</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1.本次采购的有关信息在以下网站上发布： 江苏政府采购网、苏州市政府采购网；</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2.有关该采购项目的澄清、修正及中标等信息亦在以上网站发布，请随时关注。</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3.本项目获取招标文件截止日期之后仍可以下载招标文件，但截止日期之后下载的招标文件，视为非有效方式且不作为供应商权益受到损害的证明材料和依据。</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bCs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4.本次招标不收取投标保证金。</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bCs w:val="0"/>
          <w:i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5.项目负责</w:t>
      </w:r>
      <w:r>
        <w:rPr>
          <w:rStyle w:val="959"/>
          <w:rFonts w:hint="eastAsia" w:ascii="宋体" w:hAnsi="宋体" w:eastAsia="宋体" w:cs="宋体"/>
          <w:b w:val="0"/>
          <w:i w:val="0"/>
          <w:iCs w:val="0"/>
          <w:color w:val="000000"/>
          <w:spacing w:val="7"/>
          <w:sz w:val="24"/>
          <w:szCs w:val="24"/>
          <w:highlight w:val="none"/>
          <w:u w:val="none"/>
          <w:lang w:val="en-US" w:eastAsia="zh-CN"/>
        </w:rPr>
        <w:t xml:space="preserve">人：刘秀萍、金娟  </w:t>
      </w:r>
      <w:r>
        <w:rPr>
          <w:rStyle w:val="959"/>
          <w:rFonts w:hint="eastAsia" w:ascii="宋体" w:hAnsi="宋体" w:eastAsia="宋体" w:cs="宋体"/>
          <w:b w:val="0"/>
          <w:i w:val="0"/>
          <w:iCs w:val="0"/>
          <w:color w:val="000000"/>
          <w:spacing w:val="7"/>
          <w:sz w:val="24"/>
          <w:szCs w:val="24"/>
          <w:highlight w:val="none"/>
          <w:u w:val="none"/>
          <w:lang w:val="en-US" w:eastAsia="zh-CN"/>
        </w:rPr>
      </w:r>
      <w:r>
        <w:rPr>
          <w:rStyle w:val="959"/>
          <w:rFonts w:hint="eastAsia" w:ascii="宋体" w:hAnsi="宋体" w:eastAsia="宋体" w:cs="宋体"/>
          <w:b w:val="0"/>
          <w:i w:val="0"/>
          <w:iCs w:val="0"/>
          <w:color w:val="000000"/>
          <w:spacing w:val="7"/>
          <w:sz w:val="24"/>
          <w:szCs w:val="24"/>
          <w:highlight w:val="none"/>
          <w:u w:val="none"/>
          <w:lang w:val="en-US" w:eastAsia="zh-CN"/>
        </w:rP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七、对本次招标提出询问，请按以下方式联系。</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1.采购人信息</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名 称：张家港市南丰镇人民政府</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地址： 张家港市南丰镇南丰东路002号</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联系人</w:t>
      </w:r>
      <w:r>
        <w:rPr>
          <w:rStyle w:val="959"/>
          <w:rFonts w:hint="eastAsia" w:ascii="宋体" w:hAnsi="宋体" w:eastAsia="宋体" w:cs="宋体"/>
          <w:b w:val="0"/>
          <w:i w:val="0"/>
          <w:iCs w:val="0"/>
          <w:color w:val="000000"/>
          <w:spacing w:val="7"/>
          <w:sz w:val="24"/>
          <w:szCs w:val="24"/>
          <w:highlight w:val="none"/>
          <w:u w:val="none"/>
          <w:lang w:val="en-US" w:eastAsia="zh-CN"/>
        </w:rPr>
        <w:t xml:space="preserve">：顾伟</w:t>
      </w:r>
      <w:r/>
    </w:p>
    <w:p>
      <w:pPr>
        <w:ind w:firstLine="508"/>
        <w:keepLines w:val="0"/>
        <w:keepNext w:val="0"/>
        <w:pageBreakBefore w:val="0"/>
        <w:spacing w:after="181" w:line="240" w:lineRule="auto"/>
        <w:shd w:val="clear" w:color="auto" w:fill="ffffff"/>
        <w:widowControl/>
        <w:rPr>
          <w:rStyle w:val="959"/>
          <w:rFonts w:hint="default"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联系电话：0512-58907861</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2.采购代理机构信息</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名 称：苏州日丰招投标代理有限公司</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地　址：</w:t>
      </w:r>
      <w:bookmarkStart w:id="22" w:name="EB3628905c7ca0415cbb9a8f0a4d7b3377"/>
      <w:r>
        <w:rPr>
          <w:rStyle w:val="959"/>
          <w:rFonts w:hint="eastAsia" w:ascii="宋体" w:hAnsi="宋体" w:eastAsia="宋体" w:cs="宋体"/>
          <w:b w:val="0"/>
          <w:i w:val="0"/>
          <w:iCs w:val="0"/>
          <w:color w:val="000000"/>
          <w:spacing w:val="7"/>
          <w:sz w:val="24"/>
          <w:szCs w:val="24"/>
          <w:highlight w:val="none"/>
          <w:u w:val="none"/>
          <w:lang w:val="en-US" w:eastAsia="zh-CN"/>
        </w:rPr>
        <w:t xml:space="preserve">苏州市姑苏区平泷路251号城市生活广场A座1610室</w:t>
      </w:r>
      <w:bookmarkEnd w:id="22"/>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联系人：刘秀萍、金娟  </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联系电话：0512-68136997</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3.项目联系方式</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项目联系人：刘秀萍、金娟</w:t>
      </w:r>
      <w:r/>
    </w:p>
    <w:p>
      <w:pPr>
        <w:ind w:firstLine="508"/>
        <w:keepLines w:val="0"/>
        <w:keepNext w:val="0"/>
        <w:pageBreakBefore w:val="0"/>
        <w:spacing w:after="181" w:line="240" w:lineRule="auto"/>
        <w:shd w:val="clear" w:color="auto" w:fill="ffffff"/>
        <w:widowControl/>
        <w:rPr>
          <w:rStyle w:val="959"/>
          <w:rFonts w:hint="eastAsia" w:ascii="宋体" w:hAnsi="宋体" w:eastAsia="宋体" w:cs="宋体"/>
          <w:b w:val="0"/>
          <w:i w:val="0"/>
          <w:iCs w:val="0"/>
          <w:color w:val="000000"/>
          <w:spacing w:val="7"/>
          <w:sz w:val="24"/>
          <w:szCs w:val="24"/>
          <w:highlight w:val="none"/>
          <w:u w:val="none"/>
          <w:lang w:val="en-US" w:eastAsia="zh-CN"/>
        </w:rPr>
        <w:outlineLvl w:val="9"/>
      </w:pPr>
      <w:r>
        <w:rPr>
          <w:rStyle w:val="959"/>
          <w:rFonts w:hint="eastAsia" w:ascii="宋体" w:hAnsi="宋体" w:eastAsia="宋体" w:cs="宋体"/>
          <w:b w:val="0"/>
          <w:i w:val="0"/>
          <w:iCs w:val="0"/>
          <w:color w:val="000000"/>
          <w:spacing w:val="7"/>
          <w:sz w:val="24"/>
          <w:szCs w:val="24"/>
          <w:highlight w:val="none"/>
          <w:u w:val="none"/>
          <w:lang w:val="en-US" w:eastAsia="zh-CN"/>
        </w:rPr>
        <w:t xml:space="preserve">电　话：0512-68136997/18662614146</w:t>
      </w:r>
      <w:r/>
    </w:p>
    <w:p>
      <w:pPr>
        <w:ind w:firstLine="480"/>
        <w:jc w:val="right"/>
        <w:spacing w:line="360" w:lineRule="auto"/>
        <w:rPr>
          <w:rFonts w:ascii="宋体" w:hAnsi="宋体"/>
          <w:color w:val="000000"/>
          <w:sz w:val="24"/>
          <w:highlight w:val="none"/>
        </w:rPr>
      </w:pPr>
      <w:r>
        <w:rPr>
          <w:rFonts w:ascii="宋体" w:hAnsi="宋体"/>
          <w:color w:val="000000"/>
          <w:sz w:val="24"/>
          <w:highlight w:val="none"/>
        </w:rPr>
        <w:tab/>
      </w:r>
      <w:r/>
    </w:p>
    <w:p>
      <w:pPr>
        <w:pStyle w:val="956"/>
        <w:pageBreakBefore/>
        <w:spacing w:line="360" w:lineRule="auto"/>
        <w:rPr>
          <w:rFonts w:hint="eastAsia" w:ascii="宋体" w:hAnsi="宋体" w:eastAsia="宋体"/>
          <w:color w:val="000000"/>
          <w:sz w:val="36"/>
          <w:szCs w:val="36"/>
          <w:highlight w:val="none"/>
        </w:rPr>
      </w:pPr>
      <w:r/>
      <w:bookmarkStart w:id="23" w:name="_Toc988"/>
      <w:r/>
      <w:bookmarkStart w:id="24" w:name="_Toc54615238"/>
      <w:r/>
      <w:bookmarkStart w:id="25" w:name="_Toc35266019"/>
      <w:r/>
      <w:bookmarkStart w:id="26" w:name="_Toc18483"/>
      <w:r/>
      <w:bookmarkStart w:id="27" w:name="_Toc9464"/>
      <w:r/>
      <w:bookmarkStart w:id="28" w:name="_Toc38368119"/>
      <w:r/>
      <w:bookmarkStart w:id="29" w:name="_Toc24574"/>
      <w:r>
        <w:rPr>
          <w:rFonts w:hint="eastAsia" w:ascii="宋体" w:hAnsi="宋体" w:eastAsia="宋体"/>
          <w:color w:val="000000"/>
          <w:sz w:val="36"/>
          <w:szCs w:val="36"/>
          <w:highlight w:val="none"/>
        </w:rPr>
        <w:t xml:space="preserve">第二章 </w:t>
      </w:r>
      <w:bookmarkEnd w:id="14"/>
      <w:r/>
      <w:bookmarkStart w:id="30" w:name="_Toc16938518"/>
      <w:r/>
      <w:bookmarkStart w:id="31" w:name="_Toc20823274"/>
      <w:r/>
      <w:bookmarkStart w:id="32" w:name="_Toc120614213"/>
      <w:r/>
      <w:bookmarkStart w:id="33" w:name="_Toc513029202"/>
      <w:r>
        <w:rPr>
          <w:rFonts w:hint="eastAsia" w:ascii="宋体" w:hAnsi="宋体" w:eastAsia="宋体"/>
          <w:color w:val="000000"/>
          <w:sz w:val="36"/>
          <w:szCs w:val="36"/>
          <w:highlight w:val="none"/>
        </w:rPr>
        <w:t xml:space="preserve">投标人须知</w:t>
      </w:r>
      <w:bookmarkEnd w:id="23"/>
      <w:r/>
      <w:bookmarkEnd w:id="24"/>
      <w:r/>
      <w:bookmarkEnd w:id="25"/>
      <w:r/>
      <w:bookmarkEnd w:id="26"/>
      <w:r/>
      <w:bookmarkEnd w:id="27"/>
      <w:r/>
      <w:bookmarkEnd w:id="28"/>
      <w:r/>
      <w:bookmarkEnd w:id="29"/>
      <w:r/>
      <w:bookmarkEnd w:id="30"/>
      <w:r/>
      <w:bookmarkEnd w:id="31"/>
      <w:r/>
      <w:bookmarkEnd w:id="32"/>
      <w:r/>
      <w:bookmarkEnd w:id="33"/>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rPr>
        <w:outlineLvl w:val="9"/>
      </w:pPr>
      <w:r/>
      <w:bookmarkStart w:id="34" w:name="_Toc479757207"/>
      <w:r/>
      <w:bookmarkStart w:id="35" w:name="_Toc513029242"/>
      <w:r/>
      <w:bookmarkStart w:id="36" w:name="_Toc20823314"/>
      <w:r/>
      <w:bookmarkStart w:id="37" w:name="_Toc120614221"/>
      <w:r/>
      <w:bookmarkStart w:id="38" w:name="_Toc16938558"/>
      <w:r>
        <w:rPr>
          <w:rFonts w:hint="eastAsia" w:ascii="宋体" w:hAnsi="宋体" w:eastAsia="宋体" w:cs="宋体"/>
          <w:b/>
          <w:bCs/>
          <w:color w:val="000000"/>
          <w:sz w:val="24"/>
          <w:highlight w:val="none"/>
          <w:lang w:val="zh-CN"/>
        </w:rPr>
        <w:t xml:space="preserve">1. 说明</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1.1本采购文件仅适用于</w:t>
      </w:r>
      <w:r>
        <w:rPr>
          <w:rFonts w:hint="eastAsia" w:ascii="宋体" w:hAnsi="宋体" w:eastAsia="宋体" w:cs="宋体"/>
          <w:color w:val="000000"/>
          <w:sz w:val="24"/>
          <w:highlight w:val="none"/>
          <w:lang w:val="zh-CN" w:bidi="ar"/>
        </w:rPr>
        <w:t xml:space="preserve">苏州日丰招投标代理有限公司</w:t>
      </w:r>
      <w:r>
        <w:rPr>
          <w:rFonts w:hint="eastAsia" w:ascii="宋体" w:hAnsi="宋体" w:eastAsia="宋体" w:cs="宋体"/>
          <w:color w:val="000000"/>
          <w:sz w:val="24"/>
          <w:highlight w:val="none"/>
          <w:lang w:val="zh-CN"/>
        </w:rPr>
        <w:t xml:space="preserve">组织的采购活动。</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1.2本次采购活动及因本次采购产生的合同受中国法律制约和保护。</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1.3本采购文件的解释权属于</w:t>
      </w:r>
      <w:r>
        <w:rPr>
          <w:rFonts w:hint="eastAsia" w:ascii="宋体" w:hAnsi="宋体" w:eastAsia="宋体" w:cs="宋体"/>
          <w:color w:val="000000"/>
          <w:sz w:val="24"/>
          <w:highlight w:val="none"/>
          <w:lang w:val="zh-CN" w:bidi="ar"/>
        </w:rPr>
        <w:t xml:space="preserve">苏州日丰招投标代理有限公司</w:t>
      </w:r>
      <w:r>
        <w:rPr>
          <w:rFonts w:hint="eastAsia" w:ascii="宋体" w:hAnsi="宋体" w:eastAsia="宋体" w:cs="宋体"/>
          <w:color w:val="000000"/>
          <w:sz w:val="24"/>
          <w:highlight w:val="none"/>
          <w:lang w:val="zh-CN"/>
        </w:rPr>
        <w:t xml:space="preserve">。</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zh-CN"/>
        </w:rPr>
        <w:t xml:space="preserve">2. 词语释义</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2.1采购人（甲方）：依法进行政府采购的国家机关、事业单位、团体组织。</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2.2采购代理机构：</w:t>
      </w:r>
      <w:r>
        <w:rPr>
          <w:rFonts w:hint="eastAsia" w:ascii="宋体" w:hAnsi="宋体" w:eastAsia="宋体" w:cs="宋体"/>
          <w:color w:val="000000"/>
          <w:sz w:val="24"/>
          <w:highlight w:val="none"/>
        </w:rPr>
        <w:t xml:space="preserve">依法接受采购人委托，从事货物、工程和服务等政府采购代理业务的社会中介机构。</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2.3投标人（供应商）：响应招标、参加投标竞争的法人、非法人组织或者自然人。</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潜在投标人（供应商）：以招标文件规定的方式获取本项目招标文件的法人、非法人组织或者自然人。</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2.4响应：投标人根据采购代理机构或采购代理机构发布的采购文件，编制投标文件并按规定投标的行为。</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2.5中标人（乙方）：经评标委员会评定产生、采购合同中规定的向采购方提供货物或服务的法人或其他组织和自然人（中标人）。</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2.6合同：</w:t>
      </w:r>
      <w:r>
        <w:rPr>
          <w:rFonts w:hint="eastAsia" w:ascii="宋体" w:hAnsi="宋体" w:eastAsia="宋体" w:cs="宋体"/>
          <w:color w:val="000000"/>
          <w:sz w:val="24"/>
          <w:highlight w:val="none"/>
        </w:rPr>
        <w:t xml:space="preserve">甲乙</w:t>
      </w:r>
      <w:r>
        <w:rPr>
          <w:rFonts w:hint="eastAsia" w:ascii="宋体" w:hAnsi="宋体" w:eastAsia="宋体" w:cs="宋体"/>
          <w:color w:val="000000"/>
          <w:sz w:val="24"/>
          <w:highlight w:val="none"/>
          <w:lang w:val="zh-CN"/>
        </w:rPr>
        <w:t xml:space="preserve">双方根据采购文件和中标的投标文件及中标通知书规定的内容签署的以书面形式所达成的协议，包括所有的附件、附录和构成协议的所有文件。</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zh-CN"/>
        </w:rPr>
        <w:t xml:space="preserve">服务：系指本次采购文件规定乙方应承担的</w:t>
      </w:r>
      <w:r>
        <w:rPr>
          <w:rFonts w:hint="eastAsia" w:ascii="宋体" w:hAnsi="宋体" w:eastAsia="宋体" w:cs="宋体"/>
          <w:color w:val="000000"/>
          <w:sz w:val="24"/>
          <w:highlight w:val="none"/>
        </w:rPr>
        <w:t xml:space="preserve">与提供货物和服务有关的辅助服务及合同中规定乙方应承担的其它义务。</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zh-CN"/>
        </w:rPr>
        <w:t xml:space="preserve">知识产权：指专利权、商标权、著作权等无形财产专有权的统称。</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zh-CN"/>
        </w:rPr>
        <w:t xml:space="preserve">天：日历日。</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lang w:val="zh-CN"/>
        </w:rPr>
        <w:t xml:space="preserve">服务地点：合同中明确约定的</w:t>
      </w:r>
      <w:r>
        <w:rPr>
          <w:rFonts w:hint="eastAsia" w:ascii="宋体" w:hAnsi="宋体" w:eastAsia="宋体" w:cs="宋体"/>
          <w:color w:val="000000"/>
          <w:sz w:val="24"/>
          <w:highlight w:val="none"/>
        </w:rPr>
        <w:t xml:space="preserve">服务项目所在地。</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zh-CN"/>
        </w:rPr>
        <w:t xml:space="preserve">合同价款：根据合同规定，乙方在正确地履行合同义务后甲方应支付乙方的价款。</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2.1</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zh-CN"/>
        </w:rPr>
        <w:t xml:space="preserve">不可抗力：不能预见、不能避免并且不能克服的客观情况。</w:t>
      </w:r>
      <w:r/>
    </w:p>
    <w:p>
      <w:pPr>
        <w:ind w:firstLine="480"/>
        <w:keepLines w:val="0"/>
        <w:keepNext w:val="0"/>
        <w:pageBreakBefore w:val="0"/>
        <w:spacing w:after="181" w:line="24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2.13实质响应：</w:t>
      </w:r>
      <w:r>
        <w:rPr>
          <w:rFonts w:hint="eastAsia" w:ascii="宋体" w:hAnsi="宋体" w:eastAsia="宋体" w:cs="宋体"/>
          <w:color w:val="000000"/>
          <w:sz w:val="24"/>
          <w:highlight w:val="none"/>
          <w:lang w:val="zh-CN"/>
        </w:rPr>
        <w:t xml:space="preserve">满足有关本项目服务的具体要求，包括服务内容、履行期限、履行地点和方式、违约责任和解决争议方法等要求。</w:t>
      </w:r>
      <w:r/>
    </w:p>
    <w:p>
      <w:pPr>
        <w:ind w:firstLine="480"/>
        <w:keepLines w:val="0"/>
        <w:keepNext w:val="0"/>
        <w:pageBreakBefore w:val="0"/>
        <w:spacing w:after="181" w:line="24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2.14书面形式：指书面文字、合同书、信件和传真等可以有形地表现所载内容的形式。</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bCs/>
          <w:color w:val="000000"/>
          <w:sz w:val="24"/>
          <w:highlight w:val="none"/>
        </w:rPr>
        <w:t xml:space="preserve">2.15小微企业：</w:t>
      </w:r>
      <w:r>
        <w:rPr>
          <w:rFonts w:hint="eastAsia" w:ascii="宋体" w:hAnsi="宋体" w:eastAsia="宋体" w:cs="宋体"/>
          <w:color w:val="000000"/>
          <w:sz w:val="24"/>
          <w:highlight w:val="none"/>
          <w:lang w:val="zh-CN"/>
        </w:rPr>
        <w:t xml:space="preserve">小型企业且提供自有服务的，视同为小型企业。微型企业且提供自有服务的，视同为微型企业。</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zh-CN"/>
        </w:rPr>
        <w:t xml:space="preserve">二、投标人（供应商）</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zh-CN"/>
        </w:rPr>
        <w:t xml:space="preserve">3. 供应商资格要求</w:t>
      </w:r>
      <w:r/>
    </w:p>
    <w:p>
      <w:pPr>
        <w:ind w:firstLine="480"/>
        <w:keepLines w:val="0"/>
        <w:keepNext w:val="0"/>
        <w:pageBreakBefore w:val="0"/>
        <w:spacing w:after="181" w:line="24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3.1供应商应当具备下列一般条件：</w:t>
      </w:r>
      <w:r/>
    </w:p>
    <w:p>
      <w:pPr>
        <w:ind w:firstLine="480"/>
        <w:keepLines w:val="0"/>
        <w:keepNext w:val="0"/>
        <w:pageBreakBefore w:val="0"/>
        <w:spacing w:after="181" w:line="24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3.1.1具有独立承担民事责任的能力；</w:t>
      </w:r>
      <w:r/>
    </w:p>
    <w:p>
      <w:pPr>
        <w:ind w:firstLine="480"/>
        <w:keepLines w:val="0"/>
        <w:keepNext w:val="0"/>
        <w:pageBreakBefore w:val="0"/>
        <w:spacing w:after="181" w:line="24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3.1.2具有良好的商业信誉和健全的财务会计制度；</w:t>
      </w:r>
      <w:r/>
    </w:p>
    <w:p>
      <w:pPr>
        <w:ind w:firstLine="480"/>
        <w:keepLines w:val="0"/>
        <w:keepNext w:val="0"/>
        <w:pageBreakBefore w:val="0"/>
        <w:spacing w:after="181" w:line="24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3.1.3具有履行合同所必需的设备和专业技术能力；</w:t>
      </w:r>
      <w:r/>
    </w:p>
    <w:p>
      <w:pPr>
        <w:ind w:firstLine="480"/>
        <w:keepLines w:val="0"/>
        <w:keepNext w:val="0"/>
        <w:pageBreakBefore w:val="0"/>
        <w:spacing w:after="181" w:line="24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3.1.4有依法缴纳税收和社会保障资金的良好记录；</w:t>
      </w:r>
      <w:r/>
    </w:p>
    <w:p>
      <w:pPr>
        <w:ind w:firstLine="480"/>
        <w:keepLines w:val="0"/>
        <w:keepNext w:val="0"/>
        <w:pageBreakBefore w:val="0"/>
        <w:spacing w:after="181" w:line="24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3.1.5参加政府采购活动前三年内，在经营活动中没有重大违法记录；</w:t>
      </w:r>
      <w:r/>
    </w:p>
    <w:p>
      <w:pPr>
        <w:ind w:firstLine="480"/>
        <w:keepLines w:val="0"/>
        <w:keepNext w:val="0"/>
        <w:pageBreakBefore w:val="0"/>
        <w:spacing w:after="181" w:line="24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3.1.6法律、行政法规规定的其他条件；</w:t>
      </w:r>
      <w:r/>
    </w:p>
    <w:p>
      <w:pPr>
        <w:ind w:firstLine="480"/>
        <w:keepLines w:val="0"/>
        <w:keepNext w:val="0"/>
        <w:pageBreakBefore w:val="0"/>
        <w:spacing w:after="181" w:line="24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3.2.落实政府采购政策需满足的资格要求：</w:t>
      </w:r>
      <w:r>
        <w:rPr>
          <w:rFonts w:hint="eastAsia" w:ascii="宋体" w:hAnsi="宋体" w:eastAsia="宋体" w:cs="宋体"/>
          <w:bCs/>
          <w:color w:val="000000"/>
          <w:sz w:val="24"/>
          <w:highlight w:val="none"/>
          <w:lang w:val="en-US" w:eastAsia="zh-CN"/>
        </w:rPr>
        <w:t xml:space="preserve">无</w:t>
      </w:r>
      <w:r>
        <w:rPr>
          <w:rFonts w:hint="eastAsia" w:ascii="宋体" w:hAnsi="宋体" w:eastAsia="宋体" w:cs="宋体"/>
          <w:bCs/>
          <w:color w:val="000000"/>
          <w:sz w:val="24"/>
          <w:highlight w:val="none"/>
        </w:rPr>
        <w:t xml:space="preserve">。</w:t>
      </w:r>
      <w:r/>
    </w:p>
    <w:p>
      <w:pPr>
        <w:ind w:firstLine="480"/>
        <w:keepLines w:val="0"/>
        <w:keepNext w:val="0"/>
        <w:pageBreakBefore w:val="0"/>
        <w:spacing w:after="181" w:line="240" w:lineRule="auto"/>
        <w:widowControl w:val="off"/>
        <w:rPr>
          <w:rFonts w:hint="eastAsia" w:ascii="宋体" w:hAnsi="宋体" w:eastAsia="宋体" w:cs="宋体"/>
          <w:bCs/>
          <w:color w:val="000000"/>
          <w:sz w:val="24"/>
          <w:highlight w:val="none"/>
          <w:u w:val="single"/>
        </w:rPr>
        <w:outlineLvl w:val="9"/>
      </w:pPr>
      <w:r>
        <w:rPr>
          <w:rFonts w:hint="eastAsia" w:ascii="宋体" w:hAnsi="宋体" w:eastAsia="宋体" w:cs="宋体"/>
          <w:bCs/>
          <w:color w:val="000000"/>
          <w:sz w:val="24"/>
          <w:highlight w:val="none"/>
        </w:rPr>
        <w:t xml:space="preserve">3..3供应商应当具备的特殊条件：</w:t>
      </w:r>
      <w:r>
        <w:rPr>
          <w:rFonts w:hint="eastAsia" w:ascii="宋体" w:hAnsi="宋体" w:eastAsia="宋体" w:cs="宋体"/>
          <w:bCs/>
          <w:color w:val="000000"/>
          <w:sz w:val="24"/>
          <w:highlight w:val="none"/>
          <w:u w:val="none"/>
        </w:rPr>
        <w:t xml:space="preserve">无           </w:t>
      </w:r>
      <w:r/>
    </w:p>
    <w:p>
      <w:pPr>
        <w:ind w:firstLine="480"/>
        <w:keepLines w:val="0"/>
        <w:keepNext w:val="0"/>
        <w:pageBreakBefore w:val="0"/>
        <w:spacing w:after="181" w:line="240" w:lineRule="auto"/>
        <w:widowControl w:val="off"/>
        <w:rPr>
          <w:rFonts w:hint="eastAsia" w:ascii="宋体" w:hAnsi="宋体" w:eastAsia="宋体" w:cs="宋体"/>
          <w:bCs/>
          <w:color w:val="000000"/>
          <w:sz w:val="24"/>
          <w:highlight w:val="none"/>
          <w:lang w:bidi="ar"/>
        </w:rPr>
        <w:outlineLvl w:val="9"/>
      </w:pPr>
      <w:r>
        <w:rPr>
          <w:rFonts w:hint="eastAsia" w:ascii="宋体" w:hAnsi="宋体" w:eastAsia="宋体" w:cs="宋体"/>
          <w:bCs/>
          <w:color w:val="000000"/>
          <w:sz w:val="24"/>
          <w:highlight w:val="none"/>
          <w:lang w:bidi="ar"/>
        </w:rPr>
        <w:t xml:space="preserve">3.4.其他资格条件：</w:t>
      </w:r>
      <w:r/>
    </w:p>
    <w:p>
      <w:pPr>
        <w:ind w:firstLine="480"/>
        <w:keepLines w:val="0"/>
        <w:keepNext w:val="0"/>
        <w:pageBreakBefore w:val="0"/>
        <w:spacing w:after="181" w:line="24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bidi="ar"/>
        </w:rPr>
        <w:t xml:space="preserve">（1）未被“信用中国”网站或“中国政府采购网”网站列入失信被执行人、重大税收违法案件当事人名单、政府采购严重失信行为记录名单；</w:t>
      </w:r>
      <w:r/>
    </w:p>
    <w:p>
      <w:pPr>
        <w:ind w:firstLine="480"/>
        <w:keepLines w:val="0"/>
        <w:keepNext w:val="0"/>
        <w:pageBreakBefore w:val="0"/>
        <w:spacing w:after="181" w:line="24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bidi="ar"/>
        </w:rPr>
        <w:t xml:space="preserve">（2）本项目不接受联合体投标；</w:t>
      </w:r>
      <w:r/>
    </w:p>
    <w:p>
      <w:pPr>
        <w:ind w:firstLine="480"/>
        <w:keepLines w:val="0"/>
        <w:keepNext w:val="0"/>
        <w:pageBreakBefore w:val="0"/>
        <w:spacing w:after="181" w:line="24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bidi="ar"/>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zh-CN"/>
        </w:rPr>
        <w:t xml:space="preserve">4、投标人代表</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4.1指全权代表投标人参加投标活动并签署投标文件的人，如果投标人代表不是法定代表人，须持有《法人授权委托书》（详见统一格式）。</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zh-CN"/>
        </w:rPr>
        <w:t xml:space="preserve">5、投标费用 </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5.1无论投标过程中的做法和结果如何，投标人自行承担所有与参加投标有关的全部费用。</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zh-CN"/>
        </w:rPr>
        <w:t xml:space="preserve">6、联合体投标</w:t>
      </w:r>
      <w:r/>
    </w:p>
    <w:p>
      <w:pPr>
        <w:ind w:firstLine="480"/>
        <w:keepLines w:val="0"/>
        <w:keepNext w:val="0"/>
        <w:pageBreakBefore w:val="0"/>
        <w:spacing w:after="181" w:line="240" w:lineRule="auto"/>
        <w:widowControl w:val="off"/>
        <w:rPr>
          <w:rFonts w:hint="eastAsia" w:ascii="宋体" w:hAnsi="宋体" w:eastAsia="宋体" w:cs="宋体"/>
          <w:bCs/>
          <w:color w:val="000000"/>
          <w:sz w:val="24"/>
          <w:highlight w:val="none"/>
          <w:lang w:val="zh-CN"/>
        </w:rPr>
        <w:outlineLvl w:val="9"/>
      </w:pPr>
      <w:r>
        <w:rPr>
          <w:rFonts w:hint="eastAsia" w:ascii="宋体" w:hAnsi="宋体" w:eastAsia="宋体" w:cs="宋体"/>
          <w:bCs/>
          <w:color w:val="000000"/>
          <w:sz w:val="24"/>
          <w:highlight w:val="none"/>
          <w:lang w:val="zh-CN"/>
        </w:rPr>
        <w:t xml:space="preserve">本采购项目</w:t>
      </w:r>
      <w:r>
        <w:rPr>
          <w:rFonts w:hint="eastAsia" w:ascii="宋体" w:hAnsi="宋体" w:eastAsia="宋体" w:cs="宋体"/>
          <w:i w:val="0"/>
          <w:iCs/>
          <w:color w:val="000000"/>
          <w:sz w:val="24"/>
          <w:highlight w:val="none"/>
          <w:u w:val="none"/>
          <w:lang w:val="en-US" w:eastAsia="zh-CN"/>
        </w:rPr>
        <w:t xml:space="preserve">不</w:t>
      </w:r>
      <w:r>
        <w:rPr>
          <w:rFonts w:hint="eastAsia" w:ascii="宋体" w:hAnsi="宋体" w:eastAsia="宋体" w:cs="宋体"/>
          <w:bCs/>
          <w:color w:val="000000"/>
          <w:sz w:val="24"/>
          <w:highlight w:val="none"/>
          <w:lang w:val="zh-CN"/>
        </w:rPr>
        <w:t xml:space="preserve">接受联合体投标。</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zh-CN"/>
        </w:rPr>
        <w:t xml:space="preserve">三、采购文件的说明</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zh-CN"/>
        </w:rPr>
        <w:t xml:space="preserve">7、采购文件</w:t>
      </w:r>
      <w:r/>
    </w:p>
    <w:p>
      <w:pPr>
        <w:ind w:firstLine="480"/>
        <w:keepLines w:val="0"/>
        <w:keepNext w:val="0"/>
        <w:pageBreakBefore w:val="0"/>
        <w:spacing w:after="181" w:line="240" w:lineRule="auto"/>
        <w:widowControl w:val="off"/>
        <w:rPr>
          <w:rFonts w:hint="eastAsia" w:ascii="宋体" w:hAnsi="宋体" w:eastAsia="宋体" w:cs="宋体"/>
          <w:bCs/>
          <w:color w:val="000000"/>
          <w:sz w:val="24"/>
          <w:highlight w:val="none"/>
          <w:lang w:val="zh-CN"/>
        </w:rPr>
        <w:outlineLvl w:val="9"/>
      </w:pPr>
      <w:r>
        <w:rPr>
          <w:rFonts w:hint="eastAsia" w:ascii="宋体" w:hAnsi="宋体" w:eastAsia="宋体" w:cs="宋体"/>
          <w:color w:val="000000"/>
          <w:sz w:val="24"/>
          <w:highlight w:val="none"/>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zh-CN"/>
        </w:rPr>
        <w:t xml:space="preserve">8、采购文件的询问与澄清</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8.1投标人在收到采购文件后，若有问题需要询问，应在获取采购文件后按网上报名相关流程提出，采购代理机构将予以解答。</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8.4至采购文件获取截止时间，获取采购文件的潜在投标人不足3家的，采购人或采购代理机构可以顺延采购文件提供期限。</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zh-CN"/>
        </w:rPr>
        <w:t xml:space="preserve">9、采购文件的修改</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9.1采购代理机构可依法对采购文件进行必要的澄清或者修改。</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9.2采购代理机构对采购文件的修改，将以补充通知的形式在网上发布公告。补充通知将作为采购文件的组成部分，对所有投标人有约束力。</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82"/>
        <w:keepLines w:val="0"/>
        <w:keepNext w:val="0"/>
        <w:pageBreakBefore w:val="0"/>
        <w:spacing w:after="181" w:line="240" w:lineRule="auto"/>
        <w:widowControl w:val="off"/>
        <w:rPr>
          <w:rFonts w:hint="eastAsia" w:ascii="宋体" w:hAnsi="宋体" w:eastAsia="宋体" w:cs="宋体"/>
          <w:b/>
          <w:color w:val="000000"/>
          <w:sz w:val="24"/>
          <w:highlight w:val="none"/>
          <w:lang w:val="zh-CN"/>
        </w:rPr>
        <w:outlineLvl w:val="9"/>
      </w:pPr>
      <w:r>
        <w:rPr>
          <w:rFonts w:hint="eastAsia" w:ascii="宋体" w:hAnsi="宋体" w:eastAsia="宋体" w:cs="宋体"/>
          <w:b/>
          <w:bCs/>
          <w:color w:val="000000"/>
          <w:sz w:val="24"/>
          <w:highlight w:val="none"/>
          <w:lang w:val="zh-CN"/>
        </w:rPr>
        <w:t xml:space="preserve">10、质疑</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10.2根据《政府采购质疑和投诉办法》（财政部令第94号）第十一条规定，提出质疑的供应商应当是参与所质疑项目采购活动的供应商。因此凡是对采购文件提出质疑的供应商，请将符合资格条件的证明材料及《供应商参加投标确认函》与质疑函一起递交。</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10.4供应商如对本项目提出质疑须在法定质疑期内一次性提出针对同一采购程序环节的质疑。</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10.5接受质疑函的方式：当场送达或邮寄方式，</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lang w:val="zh-CN"/>
        </w:rPr>
        <w:t xml:space="preserve">及采购人只接收以纸质原件形式送达的质疑,建议供应商尽量通过邮寄方式提交质疑（采购人和</w:t>
      </w:r>
      <w:r>
        <w:rPr>
          <w:rFonts w:hint="eastAsia" w:ascii="宋体" w:hAnsi="宋体" w:eastAsia="宋体" w:cs="宋体"/>
          <w:color w:val="000000"/>
          <w:sz w:val="24"/>
          <w:highlight w:val="none"/>
          <w:lang w:val="zh-CN" w:eastAsia="zh-CN"/>
        </w:rPr>
        <w:t xml:space="preserve">采购代理机构</w:t>
      </w:r>
      <w:r>
        <w:rPr>
          <w:rFonts w:hint="eastAsia" w:ascii="宋体" w:hAnsi="宋体" w:eastAsia="宋体" w:cs="宋体"/>
          <w:color w:val="000000"/>
          <w:sz w:val="24"/>
          <w:highlight w:val="none"/>
          <w:lang w:val="zh-CN"/>
        </w:rPr>
        <w:t xml:space="preserve">不接受未填写快递运单的快件）。</w:t>
      </w:r>
      <w:r/>
    </w:p>
    <w:p>
      <w:pPr>
        <w:ind w:firstLine="480"/>
        <w:keepLines w:val="0"/>
        <w:keepNext w:val="0"/>
        <w:pageBreakBefore w:val="0"/>
        <w:spacing w:after="181" w:line="240" w:lineRule="auto"/>
        <w:shd w:val="clear" w:color="auto" w:fill="ffffff"/>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10.6联系单位：</w:t>
      </w:r>
      <w:r>
        <w:rPr>
          <w:rFonts w:hint="eastAsia" w:ascii="宋体" w:hAnsi="宋体" w:eastAsia="宋体" w:cs="宋体"/>
          <w:color w:val="000000"/>
          <w:sz w:val="24"/>
          <w:highlight w:val="none"/>
          <w:lang w:bidi="ar"/>
        </w:rPr>
        <w:t xml:space="preserve">苏州日丰招投标代理有限公司</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10.7收件人： </w:t>
      </w:r>
      <w:r>
        <w:rPr>
          <w:rFonts w:hint="eastAsia" w:ascii="宋体" w:hAnsi="宋体" w:cs="宋体"/>
          <w:color w:val="000000"/>
          <w:sz w:val="24"/>
          <w:highlight w:val="none"/>
          <w:u w:val="single"/>
          <w:lang w:val="en-US" w:eastAsia="zh-CN"/>
        </w:rPr>
        <w:t xml:space="preserve">金娟</w:t>
      </w:r>
      <w:r>
        <w:rPr>
          <w:rFonts w:hint="eastAsia" w:ascii="宋体" w:hAnsi="宋体" w:eastAsia="宋体" w:cs="宋体"/>
          <w:color w:val="000000"/>
          <w:sz w:val="24"/>
          <w:highlight w:val="none"/>
          <w:u w:val="single"/>
          <w:lang w:val="zh-CN"/>
        </w:rPr>
        <w:t xml:space="preserve">、刘秀萍 </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10.8联系电话： </w:t>
      </w:r>
      <w:r>
        <w:rPr>
          <w:rFonts w:hint="eastAsia" w:ascii="宋体" w:hAnsi="宋体" w:eastAsia="宋体" w:cs="宋体"/>
          <w:color w:val="000000"/>
          <w:sz w:val="24"/>
          <w:highlight w:val="none"/>
          <w:u w:val="single"/>
        </w:rPr>
        <w:t xml:space="preserve">0512-68136997</w:t>
      </w:r>
      <w:r>
        <w:rPr>
          <w:rFonts w:hint="eastAsia" w:ascii="宋体" w:hAnsi="宋体" w:eastAsia="宋体" w:cs="宋体"/>
          <w:color w:val="000000"/>
          <w:sz w:val="24"/>
          <w:highlight w:val="none"/>
          <w:u w:val="single"/>
          <w:lang w:val="zh-CN"/>
        </w:rPr>
        <w:t xml:space="preserve">   </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10.9通讯地址：</w:t>
      </w:r>
      <w:r>
        <w:rPr>
          <w:rFonts w:hint="eastAsia" w:ascii="宋体" w:hAnsi="宋体" w:eastAsia="宋体" w:cs="宋体"/>
          <w:color w:val="000000"/>
          <w:sz w:val="24"/>
          <w:highlight w:val="none"/>
          <w:u w:val="single"/>
          <w:lang w:val="zh-CN"/>
        </w:rPr>
        <w:t xml:space="preserve">苏州市姑苏区平泷路251号城市生活广场A座1610室 </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10.10邮政编码： </w:t>
      </w:r>
      <w:r>
        <w:rPr>
          <w:rFonts w:hint="eastAsia" w:ascii="宋体" w:hAnsi="宋体" w:eastAsia="宋体" w:cs="宋体"/>
          <w:color w:val="000000"/>
          <w:sz w:val="24"/>
          <w:highlight w:val="none"/>
          <w:u w:val="single"/>
        </w:rPr>
        <w:t xml:space="preserve">215000</w:t>
      </w:r>
      <w:r>
        <w:rPr>
          <w:rFonts w:hint="eastAsia" w:ascii="宋体" w:hAnsi="宋体" w:eastAsia="宋体" w:cs="宋体"/>
          <w:color w:val="000000"/>
          <w:sz w:val="24"/>
          <w:highlight w:val="none"/>
          <w:u w:val="single"/>
          <w:lang w:val="zh-CN"/>
        </w:rPr>
        <w:t xml:space="preserve">  </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zh-CN"/>
        </w:rPr>
        <w:t xml:space="preserve">四、投标文件说明</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zh-CN"/>
        </w:rPr>
        <w:t xml:space="preserve">11、提示与要求</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11.2无论是否递交投标文件，投标人都应将采购文件及相关的所有通知、文件等视为保密文件。</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zh-CN"/>
        </w:rPr>
        <w:t xml:space="preserve">12、投标文件计量单位和使用文字</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12.1投标文件中所使用的计量单位，除采购文件中有特殊要求外，均应使用中华人民共和国法定计量单位。</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82"/>
        <w:keepLines w:val="0"/>
        <w:keepNext w:val="0"/>
        <w:pageBreakBefore w:val="0"/>
        <w:spacing w:after="181" w:line="240" w:lineRule="auto"/>
        <w:widowControl w:val="off"/>
        <w:rPr>
          <w:rFonts w:hint="eastAsia" w:ascii="宋体" w:hAnsi="宋体" w:eastAsia="宋体" w:cs="宋体"/>
          <w:b/>
          <w:color w:val="000000"/>
          <w:sz w:val="24"/>
          <w:highlight w:val="none"/>
          <w:lang w:val="zh-CN"/>
        </w:rPr>
        <w:outlineLvl w:val="9"/>
      </w:pPr>
      <w:r>
        <w:rPr>
          <w:rFonts w:hint="eastAsia" w:ascii="宋体" w:hAnsi="宋体" w:eastAsia="宋体" w:cs="宋体"/>
          <w:b/>
          <w:color w:val="000000"/>
          <w:sz w:val="24"/>
          <w:highlight w:val="none"/>
          <w:lang w:val="zh-CN"/>
        </w:rPr>
        <w:t xml:space="preserve">13. </w:t>
      </w:r>
      <w:r>
        <w:rPr>
          <w:rFonts w:hint="eastAsia" w:ascii="宋体" w:hAnsi="宋体" w:eastAsia="宋体" w:cs="宋体"/>
          <w:b w:val="0"/>
          <w:bCs w:val="0"/>
          <w:color w:val="000000"/>
          <w:sz w:val="24"/>
          <w:highlight w:val="none"/>
          <w:lang w:val="zh-CN"/>
        </w:rPr>
        <w:t xml:space="preserve">电子投标文件的组成</w:t>
      </w:r>
      <w:r>
        <w:rPr>
          <w:rFonts w:hint="eastAsia" w:ascii="宋体" w:hAnsi="宋体" w:eastAsia="宋体" w:cs="宋体"/>
          <w:b/>
          <w:color w:val="000000"/>
          <w:sz w:val="24"/>
          <w:highlight w:val="none"/>
          <w:lang w:val="zh-CN"/>
        </w:rPr>
        <w:t xml:space="preserve">（相关文件格式参见第</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lang w:val="zh-CN"/>
        </w:rPr>
        <w:t xml:space="preserve">章）</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13.1 </w:t>
      </w:r>
      <w:r>
        <w:rPr>
          <w:rFonts w:hint="eastAsia" w:ascii="宋体" w:hAnsi="宋体" w:eastAsia="宋体" w:cs="宋体"/>
          <w:b w:val="0"/>
          <w:bCs w:val="0"/>
          <w:color w:val="000000"/>
          <w:sz w:val="24"/>
          <w:highlight w:val="none"/>
          <w:lang w:val="zh-CN"/>
        </w:rPr>
        <w:t xml:space="preserve">封面</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eastAsia="宋体" w:cs="宋体"/>
          <w:b w:val="0"/>
          <w:bCs w:val="0"/>
          <w:color w:val="000000"/>
          <w:sz w:val="24"/>
          <w:highlight w:val="none"/>
          <w:lang w:val="zh-CN"/>
        </w:rPr>
        <w:t xml:space="preserve">2</w:t>
      </w:r>
      <w:r>
        <w:rPr>
          <w:rFonts w:hint="eastAsia" w:ascii="宋体" w:hAnsi="宋体" w:eastAsia="宋体" w:cs="宋体"/>
          <w:b w:val="0"/>
          <w:bCs w:val="0"/>
          <w:color w:val="000000"/>
          <w:sz w:val="24"/>
          <w:highlight w:val="none"/>
          <w:lang w:val="en-US" w:eastAsia="zh-CN"/>
        </w:rPr>
        <w:t xml:space="preserve"> </w:t>
      </w:r>
      <w:r>
        <w:rPr>
          <w:rFonts w:hint="eastAsia" w:ascii="宋体" w:hAnsi="宋体" w:eastAsia="宋体" w:cs="宋体"/>
          <w:b w:val="0"/>
          <w:bCs w:val="0"/>
          <w:color w:val="000000"/>
          <w:sz w:val="24"/>
          <w:highlight w:val="none"/>
          <w:lang w:val="zh-CN"/>
        </w:rPr>
        <w:t xml:space="preserve">开标一览表（按系统中的统一格式）</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val="en-US" w:eastAsia="zh-CN"/>
        </w:rPr>
        <w:t xml:space="preserve">.投标函；</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zh-CN"/>
        </w:rPr>
        <w:t xml:space="preserve">资格审查响应文件</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zh-CN"/>
        </w:rPr>
        <w:t xml:space="preserve">.1关于资格证明文件的书面承诺；</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zh-CN"/>
        </w:rPr>
        <w:t xml:space="preserve">.</w:t>
      </w: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zh-CN"/>
        </w:rPr>
        <w:t xml:space="preserve">合格供应商的基本条件</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zh-CN"/>
        </w:rPr>
        <w:t xml:space="preserve">.</w:t>
      </w: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zh-CN"/>
        </w:rPr>
        <w:t xml:space="preserve">.1具有独立承担民事责任的能力证明</w:t>
      </w:r>
      <w:r>
        <w:rPr>
          <w:rFonts w:hint="eastAsia" w:ascii="宋体" w:hAnsi="宋体" w:eastAsia="宋体" w:cs="宋体"/>
          <w:b w:val="0"/>
          <w:bCs w:val="0"/>
          <w:color w:val="000000"/>
          <w:sz w:val="24"/>
          <w:highlight w:val="none"/>
          <w:lang w:val="zh-CN" w:eastAsia="zh-CN"/>
        </w:rPr>
        <w:t xml:space="preserve">【投标单位营业执照副本复印件，投标单位法定代表人身份证复印件，法人授权委托书（如有授权），投标单位代理人身份证复印件（如有授权），</w:t>
      </w:r>
      <w:r>
        <w:rPr>
          <w:rFonts w:hint="eastAsia" w:ascii="宋体" w:hAnsi="宋体" w:eastAsia="宋体" w:cs="宋体"/>
          <w:b w:val="0"/>
          <w:bCs w:val="0"/>
          <w:color w:val="000000"/>
          <w:sz w:val="24"/>
          <w:highlight w:val="none"/>
          <w:lang w:val="zh-CN"/>
        </w:rPr>
        <w:t xml:space="preserve">关于资格证明文件的书面承诺</w:t>
      </w:r>
      <w:r>
        <w:rPr>
          <w:rFonts w:hint="eastAsia" w:ascii="宋体" w:hAnsi="宋体" w:eastAsia="宋体" w:cs="宋体"/>
          <w:b w:val="0"/>
          <w:bCs w:val="0"/>
          <w:color w:val="000000"/>
          <w:sz w:val="24"/>
          <w:highlight w:val="none"/>
          <w:lang w:val="zh-CN" w:eastAsia="zh-CN"/>
        </w:rPr>
        <w:t xml:space="preserve">】</w:t>
      </w:r>
      <w:r>
        <w:rPr>
          <w:rFonts w:hint="eastAsia" w:ascii="宋体" w:hAnsi="宋体" w:eastAsia="宋体" w:cs="宋体"/>
          <w:b w:val="0"/>
          <w:bCs w:val="0"/>
          <w:color w:val="000000"/>
          <w:sz w:val="24"/>
          <w:highlight w:val="none"/>
          <w:lang w:val="zh-CN"/>
        </w:rPr>
        <w:t xml:space="preserve">；</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zh-CN"/>
        </w:rPr>
        <w:t xml:space="preserve">.</w:t>
      </w: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zh-CN"/>
        </w:rPr>
        <w:t xml:space="preserve">.2具有良好的商业信誉和健全的财务会计制度证明（提供最近一期的财务状况报告，其他组织、自然人及成立未满一年的法人应提供银行出具的资信证明）；</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zh-CN"/>
        </w:rPr>
        <w:t xml:space="preserve">.</w:t>
      </w: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zh-CN"/>
        </w:rPr>
        <w:t xml:space="preserve">.3</w:t>
      </w:r>
      <w:bookmarkStart w:id="39" w:name="OLE_LINK2"/>
      <w:r>
        <w:rPr>
          <w:rFonts w:hint="eastAsia" w:ascii="宋体" w:hAnsi="宋体" w:eastAsia="宋体" w:cs="宋体"/>
          <w:b w:val="0"/>
          <w:bCs w:val="0"/>
          <w:color w:val="000000"/>
          <w:sz w:val="24"/>
          <w:highlight w:val="none"/>
          <w:lang w:val="zh-CN"/>
        </w:rPr>
        <w:t xml:space="preserve">履行合同所必需的设备和专业技术能力的证明材料或承诺</w:t>
      </w:r>
      <w:bookmarkEnd w:id="39"/>
      <w:r>
        <w:rPr>
          <w:rFonts w:hint="eastAsia" w:ascii="宋体" w:hAnsi="宋体" w:eastAsia="宋体" w:cs="宋体"/>
          <w:b w:val="0"/>
          <w:bCs w:val="0"/>
          <w:color w:val="000000"/>
          <w:sz w:val="24"/>
          <w:highlight w:val="none"/>
          <w:lang w:val="zh-CN"/>
        </w:rPr>
        <w:t xml:space="preserve">；</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zh-CN"/>
        </w:rPr>
        <w:t xml:space="preserve">.</w:t>
      </w: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zh-CN"/>
        </w:rPr>
        <w:t xml:space="preserve">.4有依法缴纳税收和社会保障资金的良好记录（</w:t>
      </w:r>
      <w:bookmarkStart w:id="40" w:name="OLE_LINK3"/>
      <w:r>
        <w:rPr>
          <w:rFonts w:hint="eastAsia" w:ascii="宋体" w:hAnsi="宋体" w:eastAsia="宋体" w:cs="宋体"/>
          <w:b w:val="0"/>
          <w:bCs w:val="0"/>
          <w:color w:val="000000"/>
          <w:sz w:val="24"/>
          <w:highlight w:val="none"/>
          <w:lang w:val="en-US" w:eastAsia="zh-CN"/>
        </w:rPr>
        <w:t xml:space="preserve">投标</w:t>
      </w:r>
      <w:r>
        <w:rPr>
          <w:rFonts w:hint="eastAsia" w:ascii="宋体" w:hAnsi="宋体" w:eastAsia="宋体" w:cs="宋体"/>
          <w:b w:val="0"/>
          <w:bCs w:val="0"/>
          <w:color w:val="000000"/>
          <w:sz w:val="24"/>
          <w:highlight w:val="none"/>
          <w:lang w:val="zh-CN"/>
        </w:rPr>
        <w:t xml:space="preserve">单位应提供</w:t>
      </w:r>
      <w:r>
        <w:rPr>
          <w:rFonts w:hint="eastAsia" w:ascii="宋体" w:hAnsi="宋体" w:cs="宋体"/>
          <w:b w:val="0"/>
          <w:bCs w:val="0"/>
          <w:color w:val="000000"/>
          <w:sz w:val="24"/>
          <w:highlight w:val="none"/>
          <w:lang w:val="en-US" w:eastAsia="zh-CN"/>
        </w:rPr>
        <w:t xml:space="preserve">最近</w:t>
      </w:r>
      <w:r>
        <w:rPr>
          <w:rFonts w:hint="eastAsia" w:ascii="宋体" w:hAnsi="宋体" w:eastAsia="宋体" w:cs="宋体"/>
          <w:b w:val="0"/>
          <w:bCs w:val="0"/>
          <w:color w:val="000000"/>
          <w:sz w:val="24"/>
          <w:highlight w:val="none"/>
          <w:lang w:val="zh-CN"/>
        </w:rPr>
        <w:t xml:space="preserve">一个月依法缴纳税收及缴纳社会保障资金的证明材料，如相关主管部门证明或银行代扣证明。</w:t>
      </w:r>
      <w:r>
        <w:rPr>
          <w:rFonts w:hint="eastAsia" w:ascii="宋体" w:hAnsi="宋体" w:cs="宋体"/>
          <w:b w:val="0"/>
          <w:bCs w:val="0"/>
          <w:color w:val="000000"/>
          <w:sz w:val="24"/>
          <w:highlight w:val="none"/>
          <w:lang w:val="en-US" w:eastAsia="zh-CN"/>
        </w:rPr>
        <w:t xml:space="preserve">投标</w:t>
      </w:r>
      <w:r>
        <w:rPr>
          <w:rFonts w:hint="eastAsia" w:ascii="宋体" w:hAnsi="宋体" w:eastAsia="宋体" w:cs="宋体"/>
          <w:b w:val="0"/>
          <w:bCs w:val="0"/>
          <w:color w:val="000000"/>
          <w:sz w:val="24"/>
          <w:highlight w:val="none"/>
          <w:lang w:val="zh-CN"/>
        </w:rPr>
        <w:t xml:space="preserve">单位如依法享受缓缴、免缴税收、社会保障资金的应提供相关主管部门出具的证明材料</w:t>
      </w:r>
      <w:bookmarkEnd w:id="40"/>
      <w:r>
        <w:rPr>
          <w:rFonts w:hint="eastAsia" w:ascii="宋体" w:hAnsi="宋体" w:eastAsia="宋体" w:cs="宋体"/>
          <w:b w:val="0"/>
          <w:bCs w:val="0"/>
          <w:color w:val="000000"/>
          <w:sz w:val="24"/>
          <w:highlight w:val="none"/>
          <w:lang w:val="zh-CN"/>
        </w:rPr>
        <w:t xml:space="preserve">）；</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zh-CN"/>
        </w:rPr>
        <w:t xml:space="preserve">.</w:t>
      </w: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zh-CN"/>
        </w:rPr>
        <w:t xml:space="preserve">.5参加政府采购活动前三年内在经营活动中没有重大违法记录的书面声明函；</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zh-CN"/>
        </w:rPr>
        <w:t xml:space="preserve">.</w:t>
      </w:r>
      <w:r>
        <w:rPr>
          <w:rFonts w:hint="eastAsia" w:ascii="宋体" w:hAnsi="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val="zh-CN"/>
        </w:rPr>
        <w:t xml:space="preserve">其它有关资格证明的文件；</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val="zh-CN"/>
        </w:rPr>
        <w:t xml:space="preserve">符合性审查响应文件</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val="zh-CN"/>
        </w:rPr>
        <w:t xml:space="preserve">.</w:t>
      </w:r>
      <w:r>
        <w:rPr>
          <w:rFonts w:hint="eastAsia" w:ascii="宋体" w:hAnsi="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val="zh-CN"/>
        </w:rPr>
        <w:t xml:space="preserve">公开分项报价表；</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val="zh-CN"/>
        </w:rPr>
        <w:t xml:space="preserve">.</w:t>
      </w: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zh-CN"/>
        </w:rPr>
        <w:t xml:space="preserve">第四章项目需求中实质性要求（即斜体且有下划线部分，每条详细列出）响应对照；</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val="zh-CN"/>
        </w:rPr>
        <w:t xml:space="preserve">.</w:t>
      </w:r>
      <w:r>
        <w:rPr>
          <w:rFonts w:hint="eastAsia" w:ascii="宋体" w:hAnsi="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val="zh-CN"/>
        </w:rPr>
        <w:t xml:space="preserve">其他有关符合性证明的文件；</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zh-CN"/>
        </w:rPr>
        <w:t xml:space="preserve">综合评审响应文件</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zh-CN"/>
        </w:rPr>
        <w:t xml:space="preserve">.1服务方案</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zh-CN"/>
        </w:rPr>
        <w:t xml:space="preserve">.</w:t>
      </w: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zh-CN"/>
        </w:rPr>
        <w:t xml:space="preserve">人员配置方案</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zh-CN"/>
        </w:rPr>
        <w:t xml:space="preserve">.</w:t>
      </w:r>
      <w:r>
        <w:rPr>
          <w:rFonts w:hint="eastAsia" w:ascii="宋体" w:hAnsi="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val="zh-CN"/>
        </w:rPr>
        <w:t xml:space="preserve">履约能力</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zh-CN"/>
        </w:rPr>
        <w:t xml:space="preserve">注：（</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val="zh-CN"/>
        </w:rPr>
        <w:t xml:space="preserve">）以上提供的资料，投标人必须提供并加盖投标单位的电子签章或公章。否则，投标文件将被认定为未实质性响应。</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zh-CN"/>
        </w:rPr>
        <w:t xml:space="preserve">）投标人所提交的资料的完整与否，将直接影响投标人的评分。</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val="zh-CN"/>
        </w:rPr>
        <w:t xml:space="preserve">）制作电子投标文件时将相关资料上传至相应模块。</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zh-CN"/>
        </w:rPr>
        <w:t xml:space="preserve">14、投标文件的制作、签署、上传</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zh-CN"/>
        </w:rPr>
        <w:t xml:space="preserve">1</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zh-CN"/>
        </w:rPr>
        <w:t xml:space="preserve">.1本项目采用电子招投标形式，请供应商按照《苏采云系统供应商操作手册》进行制作、上传电子投标文件。</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zh-CN"/>
        </w:rPr>
        <w:t xml:space="preserve">1</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zh-CN"/>
        </w:rPr>
        <w:t xml:space="preserve">.2制作电子投标文件时，应按照招标文件要求加盖投标人电子公章。</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zh-CN"/>
        </w:rPr>
        <w:t xml:space="preserve">1</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zh-CN"/>
        </w:rPr>
        <w:t xml:space="preserve">.3电子投标文件制作完成后请于投标文件网上提交截止时间前成功上传至“苏采云”系统，否则视为放弃参加该采购项目。</w:t>
      </w:r>
      <w:bookmarkStart w:id="41" w:name="_Toc25608"/>
      <w:r/>
      <w:bookmarkStart w:id="42" w:name="_Toc31150"/>
      <w:r>
        <w:rPr>
          <w:rFonts w:hint="eastAsia" w:ascii="宋体" w:hAnsi="宋体" w:eastAsia="宋体" w:cs="宋体"/>
          <w:b w:val="0"/>
          <w:bCs w:val="0"/>
          <w:color w:val="000000"/>
          <w:sz w:val="24"/>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1"/>
      <w:r/>
      <w:bookmarkEnd w:id="42"/>
      <w:r/>
      <w:r/>
    </w:p>
    <w:p>
      <w:pPr>
        <w:ind w:firstLine="482"/>
        <w:keepLines w:val="0"/>
        <w:keepNext w:val="0"/>
        <w:pageBreakBefore w:val="0"/>
        <w:spacing w:after="181" w:line="24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
          <w:bCs/>
          <w:color w:val="000000"/>
          <w:sz w:val="24"/>
          <w:highlight w:val="none"/>
        </w:rPr>
        <w:t xml:space="preserve">14.</w:t>
      </w: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 投标报价（编制）要求的说明</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14.</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1项目总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14.</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.2一项投标内容只允许一个报价，采购代理机构不接受任何有选择性的投标报价。</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14.</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投标文件报价中的单价和总价全部采用人民币表示，除非合同的特殊条款另有规定。</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14.</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.4最低的投标报价或最高的折扣比例是中标的重要条件，但不是中标的唯一条件。</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14.</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.5报价必须充分考虑所有可能影响到报价的价格因素，一旦投标结束最终成交，如发生漏、缺、少项，都将被认为是中标人的报价让利行为。</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zh-CN"/>
        </w:rPr>
        <w:t xml:space="preserve">1</w:t>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lang w:val="zh-CN"/>
        </w:rPr>
        <w:t xml:space="preserve">、投标保证金</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本项目不收取投标保证金</w:t>
      </w:r>
      <w:r/>
    </w:p>
    <w:p>
      <w:pPr>
        <w:ind w:firstLine="482"/>
        <w:keepLines w:val="0"/>
        <w:keepNext w:val="0"/>
        <w:pageBreakBefore w:val="0"/>
        <w:spacing w:after="181" w:line="240" w:lineRule="auto"/>
        <w:widowControl w:val="off"/>
        <w:rPr>
          <w:rFonts w:hint="eastAsia" w:ascii="宋体" w:hAnsi="宋体" w:eastAsia="宋体" w:cs="宋体"/>
          <w:b/>
          <w:color w:val="000000"/>
          <w:sz w:val="24"/>
          <w:highlight w:val="none"/>
        </w:rPr>
        <w:outlineLvl w:val="9"/>
      </w:pPr>
      <w:r>
        <w:rPr>
          <w:rFonts w:hint="eastAsia" w:ascii="宋体" w:hAnsi="宋体" w:eastAsia="宋体" w:cs="宋体"/>
          <w:b/>
          <w:bCs/>
          <w:color w:val="000000"/>
          <w:sz w:val="24"/>
          <w:highlight w:val="none"/>
          <w:lang w:val="zh-CN"/>
        </w:rPr>
        <w:t xml:space="preserve">1</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val="zh-CN"/>
        </w:rPr>
        <w:t xml:space="preserve">、投标文件的有效期</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zh-CN"/>
        </w:rPr>
        <w:t xml:space="preserve">.1自投标截止时间之日起</w:t>
      </w:r>
      <w:r>
        <w:rPr>
          <w:rFonts w:hint="eastAsia" w:ascii="宋体" w:hAnsi="宋体" w:eastAsia="宋体" w:cs="宋体"/>
          <w:color w:val="000000"/>
          <w:sz w:val="24"/>
          <w:highlight w:val="none"/>
          <w:lang w:val="en-US" w:eastAsia="zh-CN"/>
        </w:rPr>
        <w:t xml:space="preserve">90</w:t>
      </w:r>
      <w:r>
        <w:rPr>
          <w:rFonts w:hint="eastAsia" w:ascii="宋体" w:hAnsi="宋体" w:eastAsia="宋体" w:cs="宋体"/>
          <w:color w:val="000000"/>
          <w:sz w:val="24"/>
          <w:highlight w:val="none"/>
          <w:lang w:val="zh-CN"/>
        </w:rPr>
        <w:t xml:space="preserve">天，投标书应保持有效。有效期短于这个规定期限的投标，将被拒绝。</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zh-CN"/>
        </w:rPr>
        <w:t xml:space="preserve">.2在特殊情况下，采购代理机构可与投标人协商延长投标书的有效期。这种要求和答复都应以书面、传真的形式进行。 同意延长有效期的投标人不能修改电子投标文件。</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zh-CN"/>
        </w:rPr>
        <w:t xml:space="preserve">五、投标文件的递交、补充、修改和撤回</w:t>
      </w:r>
      <w:r/>
    </w:p>
    <w:p>
      <w:pPr>
        <w:ind w:firstLine="482"/>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bCs/>
          <w:color w:val="000000"/>
          <w:sz w:val="24"/>
          <w:highlight w:val="none"/>
          <w:lang w:val="en-US" w:eastAsia="zh-CN"/>
        </w:rPr>
        <w:t xml:space="preserve">17</w:t>
      </w:r>
      <w:r>
        <w:rPr>
          <w:rFonts w:hint="eastAsia" w:ascii="宋体" w:hAnsi="宋体" w:eastAsia="宋体" w:cs="宋体"/>
          <w:b/>
          <w:bCs/>
          <w:color w:val="000000"/>
          <w:sz w:val="24"/>
          <w:highlight w:val="none"/>
          <w:lang w:val="zh-CN"/>
        </w:rPr>
        <w:t xml:space="preserve">.投标文件的递交</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17</w:t>
      </w:r>
      <w:r>
        <w:rPr>
          <w:rFonts w:hint="eastAsia" w:ascii="宋体" w:hAnsi="宋体" w:eastAsia="宋体" w:cs="宋体"/>
          <w:b w:val="0"/>
          <w:bCs w:val="0"/>
          <w:color w:val="000000"/>
          <w:sz w:val="24"/>
          <w:highlight w:val="none"/>
          <w:lang w:val="zh-CN"/>
        </w:rPr>
        <w:t xml:space="preserve">.1投标人应当在在投标截止时间前制作并上传电子投标文件。</w:t>
      </w:r>
      <w:r/>
    </w:p>
    <w:p>
      <w:pPr>
        <w:ind w:firstLine="480"/>
        <w:keepLines w:val="0"/>
        <w:keepNext w:val="0"/>
        <w:pageBreakBefore w:val="0"/>
        <w:spacing w:after="181" w:line="240" w:lineRule="auto"/>
        <w:widowControl w:val="off"/>
        <w:rPr>
          <w:rFonts w:hint="eastAsia" w:ascii="宋体" w:hAnsi="宋体" w:eastAsia="宋体" w:cs="宋体"/>
          <w:b w:val="0"/>
          <w:bCs w:val="0"/>
          <w:color w:val="000000"/>
          <w:sz w:val="24"/>
          <w:highlight w:val="none"/>
          <w:lang w:val="zh-CN"/>
        </w:rPr>
        <w:outlineLvl w:val="9"/>
      </w:pPr>
      <w:r>
        <w:rPr>
          <w:rFonts w:hint="eastAsia" w:ascii="宋体" w:hAnsi="宋体" w:eastAsia="宋体" w:cs="宋体"/>
          <w:b w:val="0"/>
          <w:bCs w:val="0"/>
          <w:color w:val="000000"/>
          <w:sz w:val="24"/>
          <w:highlight w:val="none"/>
          <w:lang w:val="en-US" w:eastAsia="zh-CN"/>
        </w:rPr>
        <w:t xml:space="preserve">17</w:t>
      </w:r>
      <w:r>
        <w:rPr>
          <w:rFonts w:hint="eastAsia" w:ascii="宋体" w:hAnsi="宋体" w:eastAsia="宋体" w:cs="宋体"/>
          <w:b w:val="0"/>
          <w:bCs w:val="0"/>
          <w:color w:val="000000"/>
          <w:sz w:val="24"/>
          <w:highlight w:val="none"/>
          <w:lang w:val="zh-CN"/>
        </w:rPr>
        <w:t xml:space="preserve">.2投标人通过“苏采云”系统不见面开标大厅在线参与开标活动。（具体操作详见《苏采云系统供应商操作手册》，网址链接https://czju.suzhou.gov.cn/zfcg/html/content/20231220161910031.shtml）。</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en-US" w:eastAsia="zh-CN"/>
        </w:rPr>
        <w:t xml:space="preserve">18.</w:t>
      </w:r>
      <w:r>
        <w:rPr>
          <w:rFonts w:hint="eastAsia" w:ascii="宋体" w:hAnsi="宋体" w:eastAsia="宋体" w:cs="宋体"/>
          <w:b/>
          <w:bCs/>
          <w:color w:val="000000"/>
          <w:sz w:val="24"/>
          <w:highlight w:val="none"/>
          <w:lang w:val="zh-CN"/>
        </w:rPr>
        <w:t xml:space="preserve">投标文件的拒收</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lang w:val="zh-CN"/>
        </w:rPr>
        <w:t xml:space="preserve">拒绝接收在其规定的投标截止时间后上传的任何投标文件。</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bookmarkStart w:id="43" w:name="_Toc513029228"/>
      <w:r/>
      <w:bookmarkStart w:id="44" w:name="_Toc20823300"/>
      <w:r/>
      <w:bookmarkStart w:id="45" w:name="_Toc16938544"/>
      <w:r>
        <w:rPr>
          <w:rFonts w:hint="eastAsia" w:ascii="宋体" w:hAnsi="宋体" w:eastAsia="宋体" w:cs="宋体"/>
          <w:b/>
          <w:bCs/>
          <w:color w:val="000000"/>
          <w:sz w:val="24"/>
          <w:highlight w:val="none"/>
          <w:lang w:val="en-US" w:eastAsia="zh-CN"/>
        </w:rPr>
        <w:t xml:space="preserve">19</w:t>
      </w:r>
      <w:r>
        <w:rPr>
          <w:rFonts w:hint="eastAsia" w:ascii="宋体" w:hAnsi="宋体" w:eastAsia="宋体" w:cs="宋体"/>
          <w:b/>
          <w:bCs/>
          <w:color w:val="000000"/>
          <w:sz w:val="24"/>
          <w:highlight w:val="none"/>
          <w:lang w:val="zh-CN"/>
        </w:rPr>
        <w:t xml:space="preserve">、投标文件的撤回和修改</w:t>
      </w:r>
      <w:bookmarkEnd w:id="43"/>
      <w:r/>
      <w:bookmarkEnd w:id="44"/>
      <w:r/>
      <w:bookmarkEnd w:id="45"/>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lang w:val="zh-CN"/>
        </w:rPr>
        <w:t xml:space="preserve">.1 投标文件的撤回</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lang w:val="zh-CN"/>
        </w:rPr>
        <w:t xml:space="preserve">.1.1 电子投标文件的撤回</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投标人可在投标截止时间前，撤回其电子投标文件，具体操作方法见《操作手册》。</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lang w:val="zh-CN"/>
        </w:rPr>
        <w:t xml:space="preserve">.1.2 投标人撤回电子投标文件，则认为其不再参与本项目投标活动。</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zh-CN"/>
        </w:rPr>
        <w:t xml:space="preserve">20、投标文件的修改</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20.1投标人可在投标截止时间前，对其电子投标文件进行修改，具体操作方法见《操作手册》。</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20.2 在投标截止时间之后，投标人不得对其电子投标文件作任何修改。</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20.3 在投标截止时间至招标文件中规定的投标有效期满之间的这段时间内，投标人不得撤回其投标。</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zh-CN"/>
        </w:rPr>
        <w:t xml:space="preserve">六、开标和评标 </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en-US" w:eastAsia="zh-CN"/>
        </w:rPr>
        <w:t xml:space="preserve">21</w:t>
      </w:r>
      <w:r>
        <w:rPr>
          <w:rFonts w:hint="eastAsia" w:ascii="宋体" w:hAnsi="宋体" w:eastAsia="宋体" w:cs="宋体"/>
          <w:b/>
          <w:bCs/>
          <w:color w:val="000000"/>
          <w:sz w:val="24"/>
          <w:highlight w:val="none"/>
          <w:lang w:val="zh-CN"/>
        </w:rPr>
        <w:t xml:space="preserve">、开标</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21.1 采购代理机构将在招标公告中规定的时间和地点组织公开开标。投标人应当按照《操作手册》规定，参加开标活动和在苏采云系统规定的时间内对投标文件进行解密。</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21.2开标仪式由采购代理机构组织。苏采云系统将自动对项目进行开标，并宣布各投标人名称和投标价格。</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21.3投标人在开标过程中涉及到的投标文件解密、开标结果确认等工作，应按照《操作手册》规定执行。</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21.4投标人如果对开标过程和开标记录有疑义，应当根据《操作手册》规定提出，如苏采云系统中《开标记录表》宣布后5分钟内未提出的，视同认可开标结果。</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bookmarkStart w:id="46" w:name="_Toc513029231"/>
      <w:r/>
      <w:bookmarkStart w:id="47" w:name="_Toc20823303"/>
      <w:r/>
      <w:bookmarkStart w:id="48" w:name="_Toc16938547"/>
      <w:r>
        <w:rPr>
          <w:rFonts w:hint="eastAsia" w:ascii="宋体" w:hAnsi="宋体" w:eastAsia="宋体" w:cs="宋体"/>
          <w:b/>
          <w:bCs/>
          <w:color w:val="000000"/>
          <w:sz w:val="24"/>
          <w:highlight w:val="none"/>
          <w:lang w:val="zh-CN"/>
        </w:rPr>
        <w:t xml:space="preserve">22、评标委员会</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22.1 开标后，采购代理机构将立即组织评标委员会（以下简称评委会）进行评标。</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22.2 评委会由采购人代表和有关技术、经济等方面的专家组成，且人员构成符合政府采购有关规定。</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zh-CN"/>
        </w:rPr>
        <w:t xml:space="preserve">22.3评委会独立工作，负责评审所有投标文件并确定中标侯选人。</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zh-CN"/>
        </w:rPr>
        <w:t xml:space="preserve">23、评标过程的保密与公正</w:t>
      </w:r>
      <w:bookmarkEnd w:id="46"/>
      <w:r/>
      <w:bookmarkEnd w:id="47"/>
      <w:r/>
      <w:bookmarkEnd w:id="48"/>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23.1凡是与审查、澄清、评价和比较投标的有关资料以及授标建议等，采购人、评委、采购代理机构均不得向投标人或与评标无关的其他人员透露。</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23.2在评标过程中，投标人不得以任何行为影响评标过程，否则其投标文件将被作为无效投标文件。</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23.3 采购代理机构和评标委员会不向未中标的投标人解释未中标原因，也不公布评标过程中的相关细节。</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23.4 采用综合评分法的项目，未中标的投标人可于中标结果公告期限届满之日起通过苏采云系统查看自己的评审得分及排序情况。</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bookmarkStart w:id="49" w:name="_Toc513029232"/>
      <w:r/>
      <w:bookmarkStart w:id="50" w:name="_Toc16938548"/>
      <w:r/>
      <w:bookmarkStart w:id="51" w:name="_Toc20823304"/>
      <w:r>
        <w:rPr>
          <w:rFonts w:hint="eastAsia" w:ascii="宋体" w:hAnsi="宋体" w:eastAsia="宋体" w:cs="宋体"/>
          <w:b/>
          <w:bCs/>
          <w:color w:val="000000"/>
          <w:sz w:val="24"/>
          <w:highlight w:val="none"/>
          <w:lang w:val="zh-CN"/>
        </w:rPr>
        <w:t xml:space="preserve">24、投标文件的澄清</w:t>
      </w:r>
      <w:bookmarkEnd w:id="49"/>
      <w:r/>
      <w:bookmarkEnd w:id="50"/>
      <w:r/>
      <w:bookmarkEnd w:id="51"/>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24.1评标期间，评委会对投标文件中含义不明确、同类问题表述不一致或者有明显文字和计算错误的内容 ，有权要求投标人作出必要的澄清、说明或者补正。</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投标人的澄清、说明或者补正不得超出投标文件的范围或者改变投标文件的实质性内容。</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评标委员会并非对每个投标人都做澄清要求。</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24.3 接到评委会澄清、说明和补正要求的投标人如未按规定做出澄清、说明和补正，其风险由投标人自行承担。</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bookmarkStart w:id="52" w:name="_Toc20823305"/>
      <w:r/>
      <w:bookmarkStart w:id="53" w:name="_Toc16938549"/>
      <w:r/>
      <w:bookmarkStart w:id="54" w:name="_Toc513029233"/>
      <w:r>
        <w:rPr>
          <w:rFonts w:hint="eastAsia" w:ascii="宋体" w:hAnsi="宋体" w:eastAsia="宋体" w:cs="宋体"/>
          <w:b/>
          <w:bCs/>
          <w:color w:val="000000"/>
          <w:sz w:val="24"/>
          <w:highlight w:val="none"/>
          <w:lang w:val="zh-CN"/>
        </w:rPr>
        <w:t xml:space="preserve">25、对投标文件的初审</w:t>
      </w:r>
      <w:bookmarkEnd w:id="52"/>
      <w:r/>
      <w:bookmarkEnd w:id="53"/>
      <w:r/>
      <w:bookmarkEnd w:id="54"/>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25.1投标文件初审分为资格审查和符合性审查。</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25.1.1 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采购人在进行资格性审查的同时，将在“信用中国”网站（www.creditchina.gov.cn）查询投标人的信用记录，以确定投标人是否具备投标资格,查询结果留存并归档。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25.1.2 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25.1.3 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25.3如果投标文件实质上没有响应招标文件的要求，评委会将予以拒绝，投标人不得通过修改或撤销不合要求的偏离或保留而使其投标成为实质性响应的投标。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25.4评委会将对确定为实质性响应的投标进行进一步审核，确定其是否有计算上或累加上的算术错误，修正错误的原则如下：</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（1）投标文件中开标一览表内容与投标文件中相应内容不一致的，以开标一览表为准。</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（2）大写金额和小写金额不一致的，以大写金额为准。</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（3）单价金额小数点或者百分比有明显错位的，以开标一览表的总价为准，并修改单价。</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（4）总价金额与按单价汇总金额不一致的，以单价金额计算结果为准。</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同时出现两种以上错误的，按照前款规定的顺序修正。</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bookmarkStart w:id="55" w:name="_Toc20823306"/>
      <w:r/>
      <w:bookmarkStart w:id="56" w:name="_Toc513029234"/>
      <w:r/>
      <w:bookmarkStart w:id="57" w:name="_Toc16938550"/>
      <w:r>
        <w:rPr>
          <w:rFonts w:hint="eastAsia" w:ascii="宋体" w:hAnsi="宋体" w:eastAsia="宋体" w:cs="宋体"/>
          <w:color w:val="000000"/>
          <w:sz w:val="24"/>
          <w:highlight w:val="none"/>
          <w:lang w:val="zh-CN"/>
        </w:rPr>
        <w:t xml:space="preserve">25.6投标人在开、评标全过程中应保持通讯畅通，及时登录苏采云系统查阅、答复相关信息，并安排专人与采购代理机构及评标委员会联系。</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zh-CN"/>
        </w:rPr>
        <w:t xml:space="preserve">26、</w:t>
      </w:r>
      <w:bookmarkEnd w:id="55"/>
      <w:r/>
      <w:bookmarkEnd w:id="56"/>
      <w:r/>
      <w:bookmarkEnd w:id="57"/>
      <w:r>
        <w:rPr>
          <w:rFonts w:hint="eastAsia" w:ascii="宋体" w:hAnsi="宋体" w:eastAsia="宋体" w:cs="宋体"/>
          <w:b/>
          <w:bCs/>
          <w:color w:val="000000"/>
          <w:sz w:val="24"/>
          <w:highlight w:val="none"/>
          <w:lang w:val="zh-CN"/>
        </w:rPr>
        <w:t xml:space="preserve">无效投标条款和废标条款</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bookmarkStart w:id="58" w:name="_Toc16938551"/>
      <w:r/>
      <w:bookmarkStart w:id="59" w:name="_Toc513029235"/>
      <w:r/>
      <w:bookmarkStart w:id="60" w:name="_Toc20823307"/>
      <w:r>
        <w:rPr>
          <w:rFonts w:hint="eastAsia" w:ascii="宋体" w:hAnsi="宋体" w:eastAsia="宋体" w:cs="宋体"/>
          <w:b/>
          <w:bCs/>
          <w:color w:val="000000"/>
          <w:sz w:val="24"/>
          <w:highlight w:val="none"/>
          <w:lang w:val="zh-CN"/>
        </w:rPr>
        <w:t xml:space="preserve">26.1无效投标条款</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26.1.1 投标人在苏采云系统规定的时间内未成功解密电子投标文件的。</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26.1.2 投标人未按照招标文件要求上传电子投标文件的。</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26.1.3同一投标人提交两个（含两个）以上不同的投标报价的。</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26.1.4投标人不具备招标文件中规定资格要求的。</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26.1.5投标人的报价超过了采购预算或最高限价的。</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26.1.6未通过符合性审查的。</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 26.1.7不符合招标文件中规定的实质性要求和条件的（本招标文件中斜体且有下划线部分为实质性要求和条件）。</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26.1.9 投标文件含有采购人不能接受的附加条件的。</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26.1.11 投标文件未按照招标文件要求加盖CA电子公章的。</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26.1.12其他法律、法规及本招标文件规定的属无效投标的情形。</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zh-CN"/>
        </w:rPr>
        <w:t xml:space="preserve">26.2废标条款</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26.2.1符合专业条件的供应商或者对招标文件作实质响应的供应商不足三家的。26.2.2出现影响采购公正的违法、违规行为的。</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26.2.3因重大变故，采购任务取消的。</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26.2.4评标委员会认定招标文件存在歧义、重大缺陷导致评审工作无法进行。</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26.2.5 因苏采云系统系统故障原因造成开标不成功的。</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26.3 投标截止时间结束后参加投标的供应商不足三家的处理：</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26.3.1如出现投标截止时间结束后参加投标的供应商或者在评标期间对招标文件做出实质响应的供应商不足三家情况，按政府采购相关规定执行。</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bookmarkStart w:id="61" w:name="_Toc120614219"/>
      <w:r>
        <w:rPr>
          <w:rFonts w:hint="eastAsia" w:ascii="宋体" w:hAnsi="宋体" w:eastAsia="宋体" w:cs="宋体"/>
          <w:b/>
          <w:bCs/>
          <w:color w:val="000000"/>
          <w:sz w:val="24"/>
          <w:highlight w:val="none"/>
          <w:lang w:val="zh-CN"/>
        </w:rPr>
        <w:t xml:space="preserve">六、</w:t>
      </w:r>
      <w:bookmarkEnd w:id="58"/>
      <w:r/>
      <w:bookmarkEnd w:id="59"/>
      <w:r/>
      <w:bookmarkEnd w:id="60"/>
      <w:r>
        <w:rPr>
          <w:rFonts w:hint="eastAsia" w:ascii="宋体" w:hAnsi="宋体" w:eastAsia="宋体" w:cs="宋体"/>
          <w:b/>
          <w:bCs/>
          <w:color w:val="000000"/>
          <w:sz w:val="24"/>
          <w:highlight w:val="none"/>
          <w:lang w:val="zh-CN"/>
        </w:rPr>
        <w:t xml:space="preserve">定标</w:t>
      </w:r>
      <w:bookmarkEnd w:id="61"/>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bookmarkStart w:id="62" w:name="_Toc513029238"/>
      <w:r/>
      <w:bookmarkStart w:id="63" w:name="_Toc16938554"/>
      <w:r/>
      <w:bookmarkStart w:id="64" w:name="_Toc20823310"/>
      <w:r>
        <w:rPr>
          <w:rFonts w:hint="eastAsia" w:ascii="宋体" w:hAnsi="宋体" w:eastAsia="宋体" w:cs="宋体"/>
          <w:b/>
          <w:bCs/>
          <w:color w:val="000000"/>
          <w:sz w:val="24"/>
          <w:highlight w:val="none"/>
          <w:lang w:val="zh-CN"/>
        </w:rPr>
        <w:t xml:space="preserve">27、</w:t>
      </w:r>
      <w:bookmarkEnd w:id="62"/>
      <w:r>
        <w:rPr>
          <w:rFonts w:hint="eastAsia" w:ascii="宋体" w:hAnsi="宋体" w:eastAsia="宋体" w:cs="宋体"/>
          <w:b/>
          <w:bCs/>
          <w:color w:val="000000"/>
          <w:sz w:val="24"/>
          <w:highlight w:val="none"/>
          <w:lang w:val="zh-CN"/>
        </w:rPr>
        <w:t xml:space="preserve">确定</w:t>
      </w:r>
      <w:bookmarkEnd w:id="63"/>
      <w:r/>
      <w:bookmarkEnd w:id="64"/>
      <w:r>
        <w:rPr>
          <w:rFonts w:hint="eastAsia" w:ascii="宋体" w:hAnsi="宋体" w:eastAsia="宋体" w:cs="宋体"/>
          <w:b/>
          <w:bCs/>
          <w:color w:val="000000"/>
          <w:sz w:val="24"/>
          <w:highlight w:val="none"/>
          <w:lang w:val="zh-CN"/>
        </w:rPr>
        <w:t xml:space="preserve">中标单位</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27.1中标候选人的选取原则和数量见招标文件规定。 </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27.2 采购人应根据评委会推荐的中标候选人确定中标人。</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27.3 采购代理机构将在“</w:t>
      </w:r>
      <w:r>
        <w:rPr>
          <w:rFonts w:hint="eastAsia" w:ascii="宋体" w:hAnsi="宋体" w:eastAsia="宋体" w:cs="宋体"/>
          <w:color w:val="000000"/>
          <w:sz w:val="24"/>
          <w:highlight w:val="none"/>
          <w:lang w:val="zh-CN" w:eastAsia="zh-CN"/>
        </w:rPr>
        <w:t xml:space="preserve">苏州市政府采购网</w:t>
      </w:r>
      <w:r>
        <w:rPr>
          <w:rFonts w:hint="eastAsia" w:ascii="宋体" w:hAnsi="宋体" w:eastAsia="宋体" w:cs="宋体"/>
          <w:color w:val="000000"/>
          <w:sz w:val="24"/>
          <w:highlight w:val="none"/>
          <w:lang w:val="zh-CN"/>
        </w:rPr>
        <w:t xml:space="preserve">”发布中标公告，公告期限为1个工作日。</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27.4 若有充分证据证明，中标人出现下列情况之一的，一经查实，将被取消中标资格：</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27.4.1提供虚假材料谋取中标的。</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27.4.2向采购人、采购代理机构行贿或者提供其他不正当利益的。</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27.4.3属于本文件规定的无效条件，但在评标过程中又未被评委会发现的。</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27.4.4与采购人或者其他供应商恶意串通的。</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27.4.5采取不正当手段诋毁、排挤其他供应商的。</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27.5 有下列情形之一的，视为投标人串通投标，投标无效：</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27.5.1不同投标人的投标文件由同一单位或者个人编制。</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27.5.2不同投标人委托同一单位或者个人办理投标事宜。</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27.5.3 不同投标人的投标文件载明的项目管理成员或者联系人员为同一人。</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27.5.4不同投标人的投标文件异常一致或者投标报价呈规律性差异。</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zh-CN"/>
        </w:rPr>
        <w:t xml:space="preserve">2</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lang w:val="zh-CN"/>
        </w:rPr>
        <w:t xml:space="preserve">、投标文件的评价和比较</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zh-CN"/>
        </w:rPr>
        <w:t xml:space="preserve">.1评标委员会将仅对按采购文件有关规定确定为实质上响应采购文件要求的投标文件进行评价和比较。</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zh-CN"/>
        </w:rPr>
        <w:t xml:space="preserve">.3 最低的投标报价或最高的折扣比例是中标的重要条件，但不是唯一条件。</w:t>
      </w:r>
      <w:r/>
    </w:p>
    <w:p>
      <w:pPr>
        <w:ind w:firstLine="482"/>
        <w:keepLines w:val="0"/>
        <w:keepNext w:val="0"/>
        <w:pageBreakBefore w:val="0"/>
        <w:spacing w:after="181" w:line="240" w:lineRule="auto"/>
        <w:widowControl w:val="off"/>
        <w:tabs>
          <w:tab w:val="left" w:pos="567" w:leader="none"/>
        </w:tabs>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zh-CN"/>
        </w:rPr>
        <w:t xml:space="preserve">七、确定中标原则：</w:t>
      </w:r>
      <w:r/>
    </w:p>
    <w:p>
      <w:pPr>
        <w:ind w:firstLine="482"/>
        <w:keepLines w:val="0"/>
        <w:keepNext w:val="0"/>
        <w:pageBreakBefore w:val="0"/>
        <w:spacing w:after="181" w:line="240" w:lineRule="auto"/>
        <w:widowControl w:val="off"/>
        <w:tabs>
          <w:tab w:val="left" w:pos="567" w:leader="none"/>
        </w:tabs>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zh-CN"/>
        </w:rPr>
        <w:t xml:space="preserve">本次评标采用综合评分法</w:t>
      </w:r>
      <w:r/>
    </w:p>
    <w:p>
      <w:pPr>
        <w:ind w:firstLine="480"/>
        <w:keepLines w:val="0"/>
        <w:keepNext w:val="0"/>
        <w:pageBreakBefore w:val="0"/>
        <w:spacing w:after="181" w:line="240" w:lineRule="auto"/>
        <w:widowControl w:val="off"/>
        <w:tabs>
          <w:tab w:val="left" w:pos="567" w:leader="none"/>
        </w:tabs>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评标委员会在评标报告中将投标文件满足招标文件全部实质性要求且按评审因素的量化指标评审得分前三位的供应商推荐为中标候选供应商，由采购人在收到评审报告后，根据评审报告推荐的候选供应商名单依法确定中标供应商。</w:t>
      </w:r>
      <w:r/>
    </w:p>
    <w:p>
      <w:pPr>
        <w:ind w:firstLine="480"/>
        <w:keepLines w:val="0"/>
        <w:keepNext w:val="0"/>
        <w:pageBreakBefore w:val="0"/>
        <w:spacing w:after="181" w:line="240" w:lineRule="auto"/>
        <w:widowControl w:val="off"/>
        <w:tabs>
          <w:tab w:val="left" w:pos="567" w:leader="none"/>
        </w:tabs>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£根据委托代理协议内容，由采购人授权评标委员会直接确定中标供应商。</w:t>
      </w:r>
      <w:bookmarkStart w:id="65" w:name="_Toc2583655"/>
      <w:r/>
      <w:r/>
    </w:p>
    <w:p>
      <w:pPr>
        <w:ind w:firstLine="482"/>
        <w:keepLines w:val="0"/>
        <w:keepNext w:val="0"/>
        <w:pageBreakBefore w:val="0"/>
        <w:spacing w:after="181" w:line="240" w:lineRule="auto"/>
        <w:widowControl w:val="off"/>
        <w:rPr>
          <w:rFonts w:hint="eastAsia" w:ascii="宋体" w:hAnsi="宋体" w:eastAsia="宋体" w:cs="宋体"/>
          <w:b/>
          <w:color w:val="000000"/>
          <w:sz w:val="24"/>
          <w:highlight w:val="none"/>
          <w:lang w:val="zh-CN"/>
        </w:rPr>
        <w:outlineLvl w:val="9"/>
      </w:pPr>
      <w:r>
        <w:rPr>
          <w:rFonts w:hint="eastAsia" w:ascii="宋体" w:hAnsi="宋体" w:eastAsia="宋体" w:cs="宋体"/>
          <w:b/>
          <w:color w:val="000000"/>
          <w:sz w:val="24"/>
          <w:highlight w:val="none"/>
          <w:lang w:val="zh-CN"/>
        </w:rPr>
        <w:t xml:space="preserve">八、</w:t>
      </w:r>
      <w:bookmarkEnd w:id="65"/>
      <w:r>
        <w:rPr>
          <w:rFonts w:hint="eastAsia" w:ascii="宋体" w:hAnsi="宋体" w:eastAsia="宋体" w:cs="宋体"/>
          <w:b/>
          <w:color w:val="000000"/>
          <w:sz w:val="24"/>
          <w:highlight w:val="none"/>
          <w:lang w:val="zh-CN"/>
        </w:rPr>
        <w:t xml:space="preserve">中标通知书</w:t>
      </w:r>
      <w:r/>
    </w:p>
    <w:p>
      <w:pPr>
        <w:ind w:firstLine="480"/>
        <w:keepLines w:val="0"/>
        <w:keepNext w:val="0"/>
        <w:pageBreakBefore w:val="0"/>
        <w:spacing w:after="181" w:line="240" w:lineRule="auto"/>
        <w:widowControl w:val="off"/>
        <w:rPr>
          <w:rFonts w:hint="eastAsia" w:ascii="宋体" w:hAnsi="宋体" w:eastAsia="宋体" w:cs="宋体"/>
          <w:b w:val="0"/>
          <w:bCs/>
          <w:color w:val="000000"/>
          <w:sz w:val="24"/>
          <w:highlight w:val="none"/>
          <w:lang w:val="zh-CN"/>
        </w:rPr>
        <w:outlineLvl w:val="9"/>
      </w:pPr>
      <w:r>
        <w:rPr>
          <w:rFonts w:hint="eastAsia" w:ascii="宋体" w:hAnsi="宋体" w:eastAsia="宋体" w:cs="宋体"/>
          <w:b w:val="0"/>
          <w:bCs/>
          <w:color w:val="000000"/>
          <w:sz w:val="24"/>
          <w:highlight w:val="none"/>
          <w:lang w:val="en-US" w:eastAsia="zh-CN"/>
        </w:rPr>
        <w:t xml:space="preserve">30</w:t>
      </w:r>
      <w:r>
        <w:rPr>
          <w:rFonts w:hint="eastAsia" w:ascii="宋体" w:hAnsi="宋体" w:eastAsia="宋体" w:cs="宋体"/>
          <w:b w:val="0"/>
          <w:bCs/>
          <w:color w:val="000000"/>
          <w:sz w:val="24"/>
          <w:highlight w:val="none"/>
          <w:lang w:val="zh-CN"/>
        </w:rPr>
        <w:t xml:space="preserve">.l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after="181" w:line="240" w:lineRule="auto"/>
        <w:widowControl w:val="off"/>
        <w:rPr>
          <w:rFonts w:hint="eastAsia" w:ascii="宋体" w:hAnsi="宋体" w:eastAsia="宋体" w:cs="宋体"/>
          <w:b w:val="0"/>
          <w:bCs/>
          <w:color w:val="000000"/>
          <w:sz w:val="24"/>
          <w:highlight w:val="none"/>
          <w:lang w:val="zh-CN"/>
        </w:rPr>
        <w:outlineLvl w:val="9"/>
      </w:pPr>
      <w:r>
        <w:rPr>
          <w:rFonts w:hint="eastAsia" w:ascii="宋体" w:hAnsi="宋体" w:eastAsia="宋体" w:cs="宋体"/>
          <w:b w:val="0"/>
          <w:bCs/>
          <w:color w:val="000000"/>
          <w:sz w:val="24"/>
          <w:highlight w:val="none"/>
          <w:lang w:val="en-US" w:eastAsia="zh-CN"/>
        </w:rPr>
        <w:t xml:space="preserve">30</w:t>
      </w:r>
      <w:r>
        <w:rPr>
          <w:rFonts w:hint="eastAsia" w:ascii="宋体" w:hAnsi="宋体" w:eastAsia="宋体" w:cs="宋体"/>
          <w:b w:val="0"/>
          <w:bCs/>
          <w:color w:val="000000"/>
          <w:sz w:val="24"/>
          <w:highlight w:val="none"/>
          <w:lang w:val="zh-CN"/>
        </w:rPr>
        <w:t xml:space="preserve">.2中标通知书将是合同的一个组成部分。对采购人和中标人均具有法律效力。中标通知书发出后，采购人改变中标结果的，或者中标人放弃中标项目的，应当依法承担法律责任。</w:t>
      </w:r>
      <w:r/>
    </w:p>
    <w:p>
      <w:pPr>
        <w:ind w:firstLine="482"/>
        <w:keepLines w:val="0"/>
        <w:keepNext w:val="0"/>
        <w:pageBreakBefore w:val="0"/>
        <w:spacing w:after="181" w:line="240" w:lineRule="auto"/>
        <w:widowControl w:val="off"/>
        <w:rPr>
          <w:rFonts w:hint="eastAsia" w:ascii="宋体" w:hAnsi="宋体" w:eastAsia="宋体" w:cs="宋体"/>
          <w:b/>
          <w:color w:val="000000"/>
          <w:sz w:val="24"/>
          <w:highlight w:val="none"/>
          <w:lang w:val="zh-CN"/>
        </w:rPr>
        <w:outlineLvl w:val="9"/>
      </w:pPr>
      <w:r>
        <w:rPr>
          <w:rFonts w:hint="eastAsia" w:ascii="宋体" w:hAnsi="宋体" w:eastAsia="宋体" w:cs="宋体"/>
          <w:b/>
          <w:color w:val="000000"/>
          <w:sz w:val="24"/>
          <w:highlight w:val="none"/>
          <w:lang w:val="zh-CN"/>
        </w:rPr>
        <w:t xml:space="preserve">九、告知招标结果</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29.1 对未通过资格审查的投标人，告知其未通过的原因。</w:t>
      </w:r>
      <w:r/>
    </w:p>
    <w:p>
      <w:pPr>
        <w:ind w:firstLine="482"/>
        <w:keepLines w:val="0"/>
        <w:keepNext w:val="0"/>
        <w:pageBreakBefore w:val="0"/>
        <w:spacing w:after="181" w:line="240" w:lineRule="auto"/>
        <w:widowControl w:val="off"/>
        <w:rPr>
          <w:rFonts w:hint="eastAsia" w:ascii="宋体" w:hAnsi="宋体" w:eastAsia="宋体" w:cs="宋体"/>
          <w:b/>
          <w:color w:val="000000"/>
          <w:sz w:val="24"/>
          <w:highlight w:val="none"/>
          <w:lang w:val="zh-CN"/>
        </w:rPr>
        <w:outlineLvl w:val="9"/>
      </w:pPr>
      <w:r>
        <w:rPr>
          <w:rFonts w:hint="eastAsia" w:ascii="宋体" w:hAnsi="宋体" w:eastAsia="宋体" w:cs="宋体"/>
          <w:b/>
          <w:color w:val="000000"/>
          <w:sz w:val="24"/>
          <w:highlight w:val="none"/>
          <w:lang w:val="zh-CN"/>
        </w:rPr>
        <w:t xml:space="preserve">十、签订合同</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30.1中标供应商应当自发出中标通知书之日起30日内，与采购人签订合同。</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30.2招标文件、中标供应商的投标文件及其澄清文件等，均为签订合同的依据。</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30.3中标人无正当理由不得拒绝签订政府采购合同。</w:t>
      </w:r>
      <w:r/>
    </w:p>
    <w:p>
      <w:pPr>
        <w:ind w:firstLine="482"/>
        <w:keepLines w:val="0"/>
        <w:keepNext w:val="0"/>
        <w:pageBreakBefore w:val="0"/>
        <w:spacing w:after="181" w:line="240" w:lineRule="auto"/>
        <w:widowControl w:val="off"/>
        <w:rPr>
          <w:rFonts w:hint="eastAsia" w:ascii="宋体" w:hAnsi="宋体" w:eastAsia="宋体" w:cs="宋体"/>
          <w:b/>
          <w:color w:val="000000"/>
          <w:sz w:val="24"/>
          <w:highlight w:val="none"/>
          <w:lang w:val="zh-CN"/>
        </w:rPr>
        <w:outlineLvl w:val="9"/>
      </w:pPr>
      <w:r>
        <w:rPr>
          <w:rFonts w:hint="eastAsia" w:ascii="宋体" w:hAnsi="宋体" w:eastAsia="宋体" w:cs="宋体"/>
          <w:b/>
          <w:color w:val="000000"/>
          <w:sz w:val="24"/>
          <w:highlight w:val="none"/>
          <w:lang w:val="zh-CN"/>
        </w:rPr>
        <w:t xml:space="preserve">十一、其他事项</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zh-CN"/>
        </w:rPr>
        <w:t xml:space="preserve">31、中标服务费</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按照苏财购告【2016】31号规定的收费标准收取，以下计算方法确定招标代理服务费收费金额：</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预算金额100万以下费率为预算金额的1.5%；</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预算金额100－500万费率为预算金额的1.1%；</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预算金额500－1000万费率为预算金额的0.8%；</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预算金额1000－5000万费率为预算金额的0.5%；</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代理服务费按上述规定的标准和差额定率累进法进行计算收取,领取中标通知书时向采购代理机构一次性付清。</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例：若预算金额为150万，则代理服务费＝（100×1.5%＋（150－100）×1.1%）</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中标服务费收款账号：</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账户名：苏州日丰招投标代理有限公司</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账号：32201988636051560473 </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开户行：建设银行苏州高新技术产业开发区支行</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缴纳服务费时中标人需提供开票信息：单位公司名称、地址、电话、税号、开户银行、账号。</w:t>
      </w:r>
      <w:r/>
    </w:p>
    <w:p>
      <w:pPr>
        <w:ind w:firstLine="482"/>
        <w:keepLines w:val="0"/>
        <w:keepNext w:val="0"/>
        <w:pageBreakBefore w:val="0"/>
        <w:spacing w:after="181" w:line="240" w:lineRule="auto"/>
        <w:widowControl w:val="off"/>
        <w:rPr>
          <w:rFonts w:hint="eastAsia" w:ascii="宋体" w:hAnsi="宋体" w:eastAsia="宋体" w:cs="宋体"/>
          <w:b/>
          <w:bCs/>
          <w:color w:val="auto"/>
          <w:sz w:val="24"/>
          <w:highlight w:val="none"/>
          <w:lang w:val="zh-CN"/>
        </w:rPr>
        <w:outlineLvl w:val="9"/>
      </w:pPr>
      <w:r/>
      <w:bookmarkStart w:id="66" w:name="EB0f9f45dd5e234a13a81c333deb906690"/>
      <w:r/>
      <w:bookmarkEnd w:id="66"/>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val="zh-CN"/>
        </w:rPr>
        <w:t xml:space="preserve">履约保证金</w:t>
      </w:r>
      <w:r/>
    </w:p>
    <w:p>
      <w:pPr>
        <w:ind w:firstLine="480"/>
        <w:keepLines w:val="0"/>
        <w:keepNext w:val="0"/>
        <w:pageBreakBefore w:val="0"/>
        <w:spacing w:after="181" w:line="24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en-US" w:eastAsia="zh-CN"/>
        </w:rPr>
        <w:t xml:space="preserve">32.1</w:t>
      </w:r>
      <w:r>
        <w:rPr>
          <w:rFonts w:hint="eastAsia" w:ascii="宋体" w:hAnsi="宋体" w:eastAsia="宋体" w:cs="宋体"/>
          <w:color w:val="auto"/>
          <w:sz w:val="24"/>
          <w:highlight w:val="none"/>
          <w:lang w:val="zh-CN"/>
        </w:rPr>
        <w:t xml:space="preserve">合同签订前，中标单位向采购单位交付合同</w:t>
      </w:r>
      <w:r>
        <w:rPr>
          <w:rFonts w:hint="eastAsia" w:ascii="宋体" w:hAnsi="宋体" w:cs="宋体"/>
          <w:color w:val="auto"/>
          <w:sz w:val="24"/>
          <w:highlight w:val="none"/>
          <w:lang w:val="en-US" w:eastAsia="zh-CN"/>
        </w:rPr>
        <w:t xml:space="preserve">总价</w:t>
      </w:r>
      <w:r>
        <w:rPr>
          <w:rFonts w:hint="eastAsia" w:ascii="宋体" w:hAnsi="宋体" w:eastAsia="宋体" w:cs="宋体"/>
          <w:color w:val="auto"/>
          <w:sz w:val="24"/>
          <w:highlight w:val="none"/>
          <w:lang w:val="zh-CN"/>
        </w:rPr>
        <w:t xml:space="preserve">价2％的履约保证金。</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zh-CN"/>
        </w:rPr>
        <w:t xml:space="preserve">3</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val="zh-CN"/>
        </w:rPr>
        <w:t xml:space="preserve">、监督和公证</w:t>
      </w:r>
      <w:r/>
    </w:p>
    <w:p>
      <w:pPr>
        <w:ind w:firstLine="480"/>
        <w:keepLines w:val="0"/>
        <w:keepNext w:val="0"/>
        <w:pageBreakBefore w:val="0"/>
        <w:spacing w:after="181" w:line="24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3</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.1政府有关监督部门将对招投标全过程进行监督。</w:t>
      </w:r>
      <w:r/>
    </w:p>
    <w:p>
      <w:pPr>
        <w:ind w:firstLine="482"/>
        <w:keepLines w:val="0"/>
        <w:keepNext w:val="0"/>
        <w:pageBreakBefore w:val="0"/>
        <w:spacing w:after="181" w:line="24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highlight w:val="none"/>
          <w:lang w:val="zh-CN"/>
        </w:rPr>
        <w:t xml:space="preserve">3</w:t>
      </w:r>
      <w:r>
        <w:rPr>
          <w:rFonts w:hint="eastAsia" w:ascii="宋体" w:hAnsi="宋体" w:cs="宋体"/>
          <w:b/>
          <w:bCs/>
          <w:color w:val="000000"/>
          <w:sz w:val="24"/>
          <w:highlight w:val="none"/>
          <w:lang w:val="en-US" w:eastAsia="zh-CN"/>
        </w:rPr>
        <w:t xml:space="preserve">4</w:t>
      </w:r>
      <w:r>
        <w:rPr>
          <w:rFonts w:hint="eastAsia" w:ascii="宋体" w:hAnsi="宋体" w:eastAsia="宋体" w:cs="宋体"/>
          <w:b/>
          <w:bCs/>
          <w:color w:val="000000"/>
          <w:sz w:val="24"/>
          <w:highlight w:val="none"/>
          <w:lang w:val="zh-CN"/>
        </w:rPr>
        <w:t xml:space="preserve">、未尽事宜</w:t>
      </w:r>
      <w:r/>
    </w:p>
    <w:p>
      <w:pPr>
        <w:ind w:firstLine="480"/>
        <w:keepLines w:val="0"/>
        <w:keepNext w:val="0"/>
        <w:pageBreakBefore w:val="0"/>
        <w:spacing w:after="181" w:line="24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highlight w:val="none"/>
          <w:lang w:val="zh-CN"/>
        </w:rPr>
        <w:t xml:space="preserve">按《中华人民共和国政府采购法》及其他有关政府采购的法律法规的规定执行</w:t>
      </w:r>
      <w:r>
        <w:rPr>
          <w:rFonts w:hint="eastAsia" w:ascii="宋体" w:hAnsi="宋体" w:eastAsia="宋体" w:cs="宋体"/>
          <w:bCs/>
          <w:color w:val="000000"/>
          <w:sz w:val="24"/>
          <w:highlight w:val="none"/>
        </w:rPr>
        <w:t xml:space="preserve">。</w:t>
      </w:r>
      <w:r/>
    </w:p>
    <w:p>
      <w:pPr>
        <w:pStyle w:val="956"/>
        <w:pageBreakBefore/>
        <w:spacing w:line="360" w:lineRule="auto"/>
        <w:rPr>
          <w:rFonts w:hint="eastAsia" w:ascii="宋体" w:hAnsi="宋体" w:eastAsia="宋体"/>
          <w:color w:val="000000"/>
          <w:sz w:val="36"/>
          <w:szCs w:val="36"/>
          <w:highlight w:val="none"/>
        </w:rPr>
      </w:pPr>
      <w:r/>
      <w:bookmarkStart w:id="67" w:name="_Toc32276"/>
      <w:r/>
      <w:bookmarkStart w:id="68" w:name="_Toc38368127"/>
      <w:r/>
      <w:bookmarkStart w:id="69" w:name="_Toc35266027"/>
      <w:r/>
      <w:bookmarkStart w:id="70" w:name="_Toc54615245"/>
      <w:r/>
      <w:bookmarkStart w:id="71" w:name="_Toc21428"/>
      <w:r/>
      <w:bookmarkStart w:id="72" w:name="_Toc28875"/>
      <w:r/>
      <w:bookmarkStart w:id="73" w:name="_Toc28038"/>
      <w:r>
        <w:rPr>
          <w:rFonts w:hint="eastAsia" w:ascii="宋体" w:hAnsi="宋体" w:eastAsia="宋体"/>
          <w:color w:val="000000"/>
          <w:sz w:val="36"/>
          <w:szCs w:val="36"/>
          <w:highlight w:val="none"/>
        </w:rPr>
        <w:t xml:space="preserve">第三章 合同条款及</w:t>
      </w:r>
      <w:bookmarkEnd w:id="34"/>
      <w:r/>
      <w:bookmarkEnd w:id="35"/>
      <w:r/>
      <w:bookmarkEnd w:id="36"/>
      <w:r/>
      <w:bookmarkEnd w:id="37"/>
      <w:r/>
      <w:bookmarkEnd w:id="38"/>
      <w:r>
        <w:rPr>
          <w:rFonts w:hint="eastAsia" w:ascii="宋体" w:hAnsi="宋体" w:eastAsia="宋体"/>
          <w:color w:val="000000"/>
          <w:sz w:val="36"/>
          <w:szCs w:val="36"/>
          <w:highlight w:val="none"/>
        </w:rPr>
        <w:t xml:space="preserve">格式</w:t>
      </w:r>
      <w:bookmarkEnd w:id="67"/>
      <w:r/>
      <w:bookmarkEnd w:id="68"/>
      <w:r/>
      <w:bookmarkEnd w:id="69"/>
      <w:r/>
      <w:bookmarkEnd w:id="70"/>
      <w:r/>
      <w:bookmarkEnd w:id="71"/>
      <w:r/>
      <w:bookmarkEnd w:id="72"/>
      <w:r/>
      <w:bookmarkEnd w:id="73"/>
      <w:r/>
      <w:r/>
    </w:p>
    <w:p>
      <w:pPr>
        <w:ind w:firstLine="420"/>
        <w:keepLines w:val="0"/>
        <w:keepNext w:val="0"/>
        <w:pageBreakBefore w:val="0"/>
        <w:spacing w:after="0" w:line="240" w:lineRule="auto"/>
        <w:rPr>
          <w:rFonts w:hint="eastAsia" w:ascii="宋体" w:hAnsi="宋体"/>
          <w:color w:val="000000"/>
          <w:highlight w:val="none"/>
        </w:rPr>
        <w:outlineLvl w:val="9"/>
      </w:pPr>
      <w:r/>
      <w:bookmarkStart w:id="74" w:name="EB445c3bd035294764b52dfc379b7b9568"/>
      <w:r/>
      <w:r/>
    </w:p>
    <w:p>
      <w:pPr>
        <w:pStyle w:val="1018"/>
        <w:ind w:firstLine="480"/>
        <w:keepLines w:val="0"/>
        <w:keepNext w:val="0"/>
        <w:pageBreakBefore w:val="0"/>
        <w:spacing w:after="0" w:line="240" w:lineRule="auto"/>
        <w:rPr>
          <w:rStyle w:val="946"/>
          <w:rFonts w:ascii="宋体" w:hAnsi="宋体" w:eastAsia="Times New Roman"/>
          <w:bCs/>
          <w:color w:val="000000"/>
          <w:sz w:val="24"/>
          <w:highlight w:val="none"/>
        </w:rPr>
        <w:outlineLvl w:val="9"/>
      </w:pPr>
      <w:r>
        <w:rPr>
          <w:rStyle w:val="946"/>
          <w:rFonts w:hint="eastAsia" w:ascii="宋体" w:hAnsi="宋体" w:eastAsia="Times New Roman"/>
          <w:bCs/>
          <w:color w:val="000000"/>
          <w:sz w:val="24"/>
          <w:highlight w:val="none"/>
        </w:rPr>
        <w:t xml:space="preserve">以下为中标</w:t>
      </w:r>
      <w:r>
        <w:rPr>
          <w:rStyle w:val="946"/>
          <w:rFonts w:ascii="宋体" w:hAnsi="宋体" w:eastAsia="Times New Roman"/>
          <w:bCs/>
          <w:color w:val="000000"/>
          <w:sz w:val="24"/>
          <w:highlight w:val="none"/>
        </w:rPr>
        <w:t xml:space="preserve">(</w:t>
      </w:r>
      <w:r>
        <w:rPr>
          <w:rStyle w:val="946"/>
          <w:rFonts w:hint="eastAsia" w:ascii="宋体" w:hAnsi="宋体" w:eastAsia="Times New Roman"/>
          <w:bCs/>
          <w:color w:val="000000"/>
          <w:sz w:val="24"/>
          <w:highlight w:val="none"/>
        </w:rPr>
        <w:t xml:space="preserve">成交</w:t>
      </w:r>
      <w:r>
        <w:rPr>
          <w:rStyle w:val="946"/>
          <w:rFonts w:ascii="宋体" w:hAnsi="宋体" w:eastAsia="Times New Roman"/>
          <w:bCs/>
          <w:color w:val="000000"/>
          <w:sz w:val="24"/>
          <w:highlight w:val="none"/>
        </w:rPr>
        <w:t xml:space="preserve">)</w:t>
      </w:r>
      <w:r>
        <w:rPr>
          <w:rStyle w:val="946"/>
          <w:rFonts w:hint="eastAsia" w:ascii="宋体" w:hAnsi="宋体" w:eastAsia="Times New Roman"/>
          <w:bCs/>
          <w:color w:val="000000"/>
          <w:sz w:val="24"/>
          <w:highlight w:val="none"/>
        </w:rPr>
        <w:t xml:space="preserve">后签定本项目合同的通用条款，中标</w:t>
      </w:r>
      <w:r>
        <w:rPr>
          <w:rStyle w:val="946"/>
          <w:rFonts w:ascii="宋体" w:hAnsi="宋体" w:eastAsia="Times New Roman"/>
          <w:bCs/>
          <w:color w:val="000000"/>
          <w:sz w:val="24"/>
          <w:highlight w:val="none"/>
        </w:rPr>
        <w:t xml:space="preserve">(</w:t>
      </w:r>
      <w:r>
        <w:rPr>
          <w:rStyle w:val="946"/>
          <w:rFonts w:hint="eastAsia" w:ascii="宋体" w:hAnsi="宋体" w:eastAsia="Times New Roman"/>
          <w:bCs/>
          <w:color w:val="000000"/>
          <w:sz w:val="24"/>
          <w:highlight w:val="none"/>
        </w:rPr>
        <w:t xml:space="preserve">成交</w:t>
      </w:r>
      <w:r>
        <w:rPr>
          <w:rStyle w:val="946"/>
          <w:rFonts w:ascii="宋体" w:hAnsi="宋体" w:eastAsia="Times New Roman"/>
          <w:bCs/>
          <w:color w:val="000000"/>
          <w:sz w:val="24"/>
          <w:highlight w:val="none"/>
        </w:rPr>
        <w:t xml:space="preserve">)</w:t>
      </w:r>
      <w:r>
        <w:rPr>
          <w:rStyle w:val="946"/>
          <w:rFonts w:hint="eastAsia" w:ascii="宋体" w:hAnsi="宋体" w:eastAsia="Times New Roman"/>
          <w:bCs/>
          <w:color w:val="000000"/>
          <w:sz w:val="24"/>
          <w:highlight w:val="none"/>
        </w:rPr>
        <w:t xml:space="preserve">供应商不得提出实质性的修改。</w:t>
      </w:r>
      <w:r/>
    </w:p>
    <w:p>
      <w:pPr>
        <w:pStyle w:val="1018"/>
        <w:ind w:firstLine="640"/>
        <w:jc w:val="center"/>
        <w:keepLines w:val="0"/>
        <w:keepNext w:val="0"/>
        <w:pageBreakBefore w:val="0"/>
        <w:spacing w:after="0" w:line="240" w:lineRule="auto"/>
        <w:rPr>
          <w:rStyle w:val="946"/>
          <w:b/>
          <w:bCs/>
          <w:color w:val="000000"/>
          <w:sz w:val="32"/>
          <w:szCs w:val="32"/>
          <w:highlight w:val="none"/>
        </w:rPr>
        <w:outlineLvl w:val="9"/>
      </w:pPr>
      <w:r>
        <w:rPr>
          <w:rStyle w:val="946"/>
          <w:rFonts w:hint="eastAsia"/>
          <w:b/>
          <w:bCs/>
          <w:color w:val="000000"/>
          <w:sz w:val="32"/>
          <w:szCs w:val="32"/>
          <w:highlight w:val="none"/>
        </w:rPr>
        <w:t xml:space="preserve">张家港市政府采购合同</w:t>
      </w:r>
      <w:r/>
    </w:p>
    <w:p>
      <w:pPr>
        <w:pStyle w:val="1018"/>
        <w:ind w:firstLine="480"/>
        <w:keepLines w:val="0"/>
        <w:keepNext w:val="0"/>
        <w:pageBreakBefore w:val="0"/>
        <w:spacing w:after="0" w:line="240" w:lineRule="auto"/>
        <w:rPr>
          <w:rStyle w:val="946"/>
          <w:rFonts w:ascii="宋体" w:hAnsi="宋体" w:cs="宋体"/>
          <w:color w:val="000000"/>
          <w:sz w:val="24"/>
          <w:highlight w:val="none"/>
        </w:rPr>
        <w:outlineLvl w:val="9"/>
      </w:pPr>
      <w:r>
        <w:rPr>
          <w:rStyle w:val="946"/>
          <w:rFonts w:hint="eastAsia" w:ascii="宋体" w:hAnsi="宋体" w:cs="宋体"/>
          <w:color w:val="000000"/>
          <w:sz w:val="24"/>
          <w:highlight w:val="none"/>
        </w:rPr>
        <w:t xml:space="preserve">项目名称：</w:t>
      </w:r>
      <w:bookmarkStart w:id="75" w:name="biaoduanname_1"/>
      <w:r>
        <w:rPr>
          <w:rStyle w:val="946"/>
          <w:rFonts w:hint="eastAsia" w:ascii="宋体" w:hAnsi="宋体" w:cs="宋体"/>
          <w:color w:val="000000"/>
          <w:sz w:val="24"/>
          <w:highlight w:val="none"/>
        </w:rPr>
        <w:t xml:space="preserve">             </w:t>
      </w:r>
      <w:bookmarkEnd w:id="75"/>
      <w:r>
        <w:rPr>
          <w:rStyle w:val="946"/>
          <w:rFonts w:hint="eastAsia" w:ascii="宋体" w:hAnsi="宋体" w:cs="宋体"/>
          <w:color w:val="000000"/>
          <w:sz w:val="24"/>
          <w:highlight w:val="none"/>
        </w:rPr>
        <w:t xml:space="preserve">               </w:t>
      </w:r>
      <w:r/>
    </w:p>
    <w:p>
      <w:pPr>
        <w:pStyle w:val="1018"/>
        <w:ind w:firstLine="480"/>
        <w:keepLines w:val="0"/>
        <w:keepNext w:val="0"/>
        <w:pageBreakBefore w:val="0"/>
        <w:spacing w:after="0" w:line="240" w:lineRule="auto"/>
        <w:rPr>
          <w:rStyle w:val="946"/>
          <w:rFonts w:ascii="宋体" w:hAnsi="宋体" w:cs="宋体"/>
          <w:color w:val="000000"/>
          <w:sz w:val="24"/>
          <w:highlight w:val="none"/>
        </w:rPr>
        <w:outlineLvl w:val="9"/>
      </w:pPr>
      <w:r>
        <w:rPr>
          <w:rStyle w:val="946"/>
          <w:rFonts w:hint="eastAsia" w:ascii="宋体" w:hAnsi="宋体" w:cs="宋体"/>
          <w:color w:val="000000"/>
          <w:sz w:val="24"/>
          <w:highlight w:val="none"/>
        </w:rPr>
        <w:t xml:space="preserve">项目编号：</w:t>
      </w:r>
      <w:bookmarkStart w:id="76" w:name="projectno"/>
      <w:r>
        <w:rPr>
          <w:rStyle w:val="946"/>
          <w:rFonts w:hint="eastAsia" w:ascii="宋体" w:hAnsi="宋体" w:cs="宋体"/>
          <w:color w:val="000000"/>
          <w:sz w:val="24"/>
          <w:highlight w:val="none"/>
        </w:rPr>
        <w:t xml:space="preserve">           </w:t>
      </w:r>
      <w:bookmarkEnd w:id="76"/>
      <w:r/>
      <w:r/>
    </w:p>
    <w:p>
      <w:pPr>
        <w:pStyle w:val="1018"/>
        <w:ind w:firstLine="480"/>
        <w:keepLines w:val="0"/>
        <w:keepNext w:val="0"/>
        <w:pageBreakBefore w:val="0"/>
        <w:spacing w:after="0" w:line="240" w:lineRule="auto"/>
        <w:rPr>
          <w:rStyle w:val="946"/>
          <w:rFonts w:ascii="宋体" w:hAnsi="宋体" w:cs="宋体"/>
          <w:color w:val="000000"/>
          <w:sz w:val="24"/>
          <w:highlight w:val="none"/>
        </w:rPr>
        <w:outlineLvl w:val="9"/>
      </w:pPr>
      <w:r>
        <w:rPr>
          <w:rStyle w:val="946"/>
          <w:rFonts w:hint="eastAsia" w:ascii="宋体" w:hAnsi="宋体" w:cs="宋体"/>
          <w:color w:val="000000"/>
          <w:sz w:val="24"/>
          <w:highlight w:val="none"/>
        </w:rPr>
        <w:t xml:space="preserve">甲方：（买方）</w:t>
      </w:r>
      <w:r>
        <w:rPr>
          <w:rStyle w:val="946"/>
          <w:rFonts w:hint="eastAsia" w:ascii="宋体" w:hAnsi="宋体" w:cs="宋体"/>
          <w:color w:val="000000"/>
          <w:sz w:val="24"/>
          <w:highlight w:val="none"/>
          <w:u w:val="single"/>
        </w:rPr>
        <w:t xml:space="preserve"> </w:t>
      </w:r>
      <w:bookmarkStart w:id="77" w:name="jianshedanwei_1"/>
      <w:r>
        <w:rPr>
          <w:rStyle w:val="946"/>
          <w:rFonts w:hint="eastAsia" w:ascii="宋体" w:hAnsi="宋体" w:cs="宋体"/>
          <w:color w:val="000000"/>
          <w:sz w:val="24"/>
          <w:highlight w:val="none"/>
          <w:u w:val="single"/>
        </w:rPr>
        <w:t xml:space="preserve">        </w:t>
      </w:r>
      <w:bookmarkEnd w:id="77"/>
      <w:r>
        <w:rPr>
          <w:rStyle w:val="946"/>
          <w:rFonts w:hint="eastAsia" w:ascii="宋体" w:hAnsi="宋体" w:cs="宋体"/>
          <w:color w:val="000000"/>
          <w:sz w:val="24"/>
          <w:highlight w:val="none"/>
          <w:u w:val="single"/>
        </w:rPr>
        <w:t xml:space="preserve"> </w:t>
      </w:r>
      <w:r/>
    </w:p>
    <w:p>
      <w:pPr>
        <w:pStyle w:val="1018"/>
        <w:ind w:firstLine="480"/>
        <w:keepLines w:val="0"/>
        <w:keepNext w:val="0"/>
        <w:pageBreakBefore w:val="0"/>
        <w:spacing w:after="0" w:line="240" w:lineRule="auto"/>
        <w:rPr>
          <w:rStyle w:val="946"/>
          <w:rFonts w:ascii="宋体" w:hAnsi="宋体" w:cs="宋体"/>
          <w:color w:val="000000"/>
          <w:sz w:val="24"/>
          <w:highlight w:val="none"/>
        </w:rPr>
        <w:outlineLvl w:val="9"/>
      </w:pPr>
      <w:r>
        <w:rPr>
          <w:rStyle w:val="946"/>
          <w:rFonts w:hint="eastAsia" w:ascii="宋体" w:hAnsi="宋体" w:cs="宋体"/>
          <w:color w:val="000000"/>
          <w:sz w:val="24"/>
          <w:highlight w:val="none"/>
        </w:rPr>
        <w:t xml:space="preserve">乙方：（卖方）</w:t>
      </w:r>
      <w:r>
        <w:rPr>
          <w:rStyle w:val="946"/>
          <w:rFonts w:hint="eastAsia" w:ascii="宋体" w:hAnsi="宋体" w:cs="宋体"/>
          <w:color w:val="000000"/>
          <w:sz w:val="24"/>
          <w:highlight w:val="none"/>
          <w:u w:val="single"/>
        </w:rPr>
        <w:t xml:space="preserve"> </w:t>
      </w:r>
      <w:bookmarkStart w:id="78" w:name="zhongbiaodanweiname_1"/>
      <w:r>
        <w:rPr>
          <w:rStyle w:val="946"/>
          <w:rFonts w:hint="eastAsia" w:ascii="宋体" w:hAnsi="宋体" w:cs="宋体"/>
          <w:color w:val="000000"/>
          <w:sz w:val="24"/>
          <w:highlight w:val="none"/>
          <w:u w:val="single"/>
        </w:rPr>
        <w:t xml:space="preserve">          </w:t>
      </w:r>
      <w:bookmarkEnd w:id="78"/>
      <w:r>
        <w:rPr>
          <w:rStyle w:val="946"/>
          <w:rFonts w:hint="eastAsia" w:ascii="宋体" w:hAnsi="宋体" w:cs="宋体"/>
          <w:color w:val="000000"/>
          <w:sz w:val="24"/>
          <w:highlight w:val="none"/>
          <w:u w:val="single"/>
        </w:rPr>
        <w:t xml:space="preserve"> </w:t>
      </w:r>
      <w:r/>
    </w:p>
    <w:p>
      <w:pPr>
        <w:pStyle w:val="1018"/>
        <w:ind w:firstLine="480"/>
        <w:keepLines w:val="0"/>
        <w:keepNext w:val="0"/>
        <w:pageBreakBefore w:val="0"/>
        <w:spacing w:after="0" w:line="240" w:lineRule="auto"/>
        <w:rPr>
          <w:rStyle w:val="946"/>
          <w:rFonts w:ascii="宋体" w:hAnsi="宋体" w:cs="宋体"/>
          <w:b/>
          <w:bCs/>
          <w:color w:val="000000"/>
          <w:sz w:val="24"/>
          <w:highlight w:val="none"/>
        </w:rPr>
        <w:outlineLvl w:val="9"/>
      </w:pPr>
      <w:r>
        <w:rPr>
          <w:rStyle w:val="946"/>
          <w:rFonts w:hint="eastAsia" w:ascii="宋体" w:hAnsi="宋体" w:cs="宋体"/>
          <w:color w:val="000000"/>
          <w:sz w:val="24"/>
          <w:highlight w:val="none"/>
        </w:rPr>
        <w:t xml:space="preserve">甲、乙双方根据苏</w:t>
      </w:r>
      <w:r>
        <w:rPr>
          <w:rStyle w:val="946"/>
          <w:rFonts w:hint="eastAsia" w:ascii="宋体" w:hAnsi="宋体" w:eastAsia="宋体" w:cs="宋体"/>
          <w:color w:val="000000"/>
          <w:sz w:val="24"/>
          <w:highlight w:val="none"/>
        </w:rPr>
        <w:t xml:space="preserve">州日丰招投标代理有限公司</w:t>
      </w:r>
      <w:r>
        <w:rPr>
          <w:rStyle w:val="946"/>
          <w:rFonts w:hint="eastAsia" w:ascii="宋体" w:hAnsi="宋体" w:cs="宋体"/>
          <w:color w:val="000000"/>
          <w:sz w:val="24"/>
          <w:highlight w:val="none"/>
          <w:u w:val="single"/>
        </w:rPr>
        <w:t xml:space="preserve"> </w:t>
      </w:r>
      <w:bookmarkStart w:id="79" w:name="biaoduanname_2"/>
      <w:r>
        <w:rPr>
          <w:rStyle w:val="946"/>
          <w:rFonts w:hint="eastAsia" w:ascii="宋体" w:hAnsi="宋体" w:cs="宋体"/>
          <w:color w:val="000000"/>
          <w:sz w:val="24"/>
          <w:highlight w:val="none"/>
          <w:u w:val="single"/>
        </w:rPr>
        <w:t xml:space="preserve">    </w:t>
      </w:r>
      <w:bookmarkEnd w:id="79"/>
      <w:r>
        <w:rPr>
          <w:rStyle w:val="946"/>
          <w:rFonts w:hint="eastAsia" w:ascii="宋体" w:hAnsi="宋体" w:cs="宋体"/>
          <w:color w:val="000000"/>
          <w:sz w:val="24"/>
          <w:highlight w:val="none"/>
          <w:u w:val="single"/>
        </w:rPr>
        <w:t xml:space="preserve"> </w:t>
      </w:r>
      <w:r>
        <w:rPr>
          <w:rStyle w:val="946"/>
          <w:rFonts w:hint="eastAsia" w:ascii="宋体" w:hAnsi="宋体" w:cs="宋体"/>
          <w:color w:val="000000"/>
          <w:sz w:val="24"/>
          <w:highlight w:val="none"/>
        </w:rPr>
        <w:t xml:space="preserve">项目公开招标的结果，签署本合同。</w:t>
      </w:r>
      <w:r/>
    </w:p>
    <w:p>
      <w:pPr>
        <w:pStyle w:val="1018"/>
        <w:ind w:firstLine="480"/>
        <w:keepLines w:val="0"/>
        <w:keepNext w:val="0"/>
        <w:pageBreakBefore w:val="0"/>
        <w:spacing w:after="0" w:line="240" w:lineRule="auto"/>
        <w:rPr>
          <w:rStyle w:val="946"/>
          <w:rFonts w:ascii="宋体" w:hAnsi="宋体" w:cs="宋体"/>
          <w:b/>
          <w:bCs/>
          <w:color w:val="000000"/>
          <w:sz w:val="24"/>
          <w:highlight w:val="none"/>
        </w:rPr>
        <w:outlineLvl w:val="9"/>
      </w:pPr>
      <w:r>
        <w:rPr>
          <w:rStyle w:val="946"/>
          <w:rFonts w:hint="eastAsia" w:ascii="宋体" w:hAnsi="宋体" w:cs="宋体"/>
          <w:b/>
          <w:bCs/>
          <w:color w:val="000000"/>
          <w:sz w:val="24"/>
          <w:highlight w:val="none"/>
        </w:rPr>
        <w:t xml:space="preserve">一、服务内容</w:t>
      </w:r>
      <w:r/>
    </w:p>
    <w:tbl>
      <w:tblPr>
        <w:tblStyle w:val="76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25"/>
        <w:gridCol w:w="3424"/>
        <w:gridCol w:w="3113"/>
      </w:tblGrid>
      <w:tr>
        <w:trPr>
          <w:cantSplit/>
          <w:trHeight w:val="521"/>
        </w:trPr>
        <w:tc>
          <w:tcPr>
            <w:tcW w:w="3425" w:type="dxa"/>
            <w:vAlign w:val="center"/>
            <w:textDirection w:val="lrTb"/>
            <w:noWrap w:val="false"/>
          </w:tcPr>
          <w:p>
            <w:pPr>
              <w:pStyle w:val="1018"/>
              <w:ind w:firstLine="0"/>
              <w:jc w:val="center"/>
              <w:keepLines w:val="0"/>
              <w:keepNext w:val="0"/>
              <w:pageBreakBefore w:val="0"/>
              <w:spacing w:line="440" w:lineRule="exact"/>
              <w:widowControl w:val="off"/>
              <w:rPr>
                <w:rStyle w:val="946"/>
                <w:rFonts w:ascii="宋体" w:hAnsi="宋体" w:eastAsia="宋体" w:cs="宋体"/>
                <w:color w:val="000000"/>
                <w:sz w:val="24"/>
                <w:szCs w:val="24"/>
                <w:highlight w:val="none"/>
                <w:lang w:val="en-US" w:eastAsia="zh-CN" w:bidi="ar-SA"/>
              </w:rPr>
            </w:pPr>
            <w:r>
              <w:rPr>
                <w:rStyle w:val="946"/>
                <w:rFonts w:hint="eastAsia" w:ascii="宋体" w:hAnsi="宋体" w:eastAsia="宋体" w:cs="宋体"/>
                <w:color w:val="000000"/>
                <w:sz w:val="24"/>
                <w:szCs w:val="24"/>
                <w:highlight w:val="none"/>
                <w:lang w:val="en-US" w:eastAsia="zh-CN" w:bidi="ar-SA"/>
              </w:rPr>
              <w:t xml:space="preserve">项目名称</w:t>
            </w:r>
            <w:r/>
          </w:p>
        </w:tc>
        <w:tc>
          <w:tcPr>
            <w:tcW w:w="3424" w:type="dxa"/>
            <w:vAlign w:val="center"/>
            <w:textDirection w:val="lrTb"/>
            <w:noWrap w:val="false"/>
          </w:tcPr>
          <w:p>
            <w:pPr>
              <w:pStyle w:val="1018"/>
              <w:ind w:firstLine="480"/>
              <w:jc w:val="center"/>
              <w:keepLines w:val="0"/>
              <w:keepNext w:val="0"/>
              <w:pageBreakBefore w:val="0"/>
              <w:spacing w:line="440" w:lineRule="exact"/>
              <w:widowControl w:val="off"/>
              <w:rPr>
                <w:rStyle w:val="946"/>
                <w:rFonts w:ascii="宋体" w:hAnsi="宋体" w:eastAsia="宋体" w:cs="宋体"/>
                <w:color w:val="000000"/>
                <w:sz w:val="24"/>
                <w:szCs w:val="24"/>
                <w:highlight w:val="none"/>
                <w:lang w:val="en-US" w:eastAsia="zh-CN" w:bidi="ar-SA"/>
              </w:rPr>
            </w:pPr>
            <w:r>
              <w:rPr>
                <w:rStyle w:val="946"/>
                <w:rFonts w:hint="eastAsia" w:ascii="宋体" w:hAnsi="宋体" w:eastAsia="宋体" w:cs="宋体"/>
                <w:color w:val="000000"/>
                <w:sz w:val="24"/>
                <w:szCs w:val="24"/>
                <w:highlight w:val="none"/>
                <w:lang w:val="en-US" w:eastAsia="zh-CN" w:bidi="ar-SA"/>
              </w:rPr>
              <w:t xml:space="preserve">总价（元）</w:t>
            </w:r>
            <w:r/>
          </w:p>
        </w:tc>
        <w:tc>
          <w:tcPr>
            <w:tcW w:w="3113" w:type="dxa"/>
            <w:vAlign w:val="center"/>
            <w:textDirection w:val="lrTb"/>
            <w:noWrap w:val="false"/>
          </w:tcPr>
          <w:p>
            <w:pPr>
              <w:pStyle w:val="1018"/>
              <w:ind w:firstLine="240"/>
              <w:jc w:val="both"/>
              <w:keepLines w:val="0"/>
              <w:keepNext w:val="0"/>
              <w:pageBreakBefore w:val="0"/>
              <w:spacing w:line="440" w:lineRule="exact"/>
              <w:widowControl w:val="off"/>
              <w:rPr>
                <w:rStyle w:val="946"/>
                <w:rFonts w:ascii="宋体" w:hAnsi="宋体" w:eastAsia="宋体" w:cs="宋体"/>
                <w:color w:val="000000"/>
                <w:sz w:val="24"/>
                <w:szCs w:val="24"/>
                <w:highlight w:val="none"/>
                <w:lang w:val="en-US" w:eastAsia="zh-CN" w:bidi="ar-SA"/>
              </w:rPr>
            </w:pPr>
            <w:r>
              <w:rPr>
                <w:rStyle w:val="946"/>
                <w:rFonts w:hint="eastAsia" w:ascii="宋体" w:hAnsi="宋体" w:eastAsia="宋体" w:cs="宋体"/>
                <w:color w:val="000000"/>
                <w:sz w:val="24"/>
                <w:szCs w:val="24"/>
                <w:highlight w:val="none"/>
                <w:lang w:val="en-US" w:eastAsia="zh-CN" w:bidi="ar-SA"/>
              </w:rPr>
              <w:t xml:space="preserve">服务内容</w:t>
            </w:r>
            <w:r/>
          </w:p>
        </w:tc>
      </w:tr>
      <w:tr>
        <w:trPr>
          <w:cantSplit/>
          <w:trHeight w:val="521"/>
        </w:trPr>
        <w:tc>
          <w:tcPr>
            <w:tcW w:w="3425" w:type="dxa"/>
            <w:vAlign w:val="center"/>
            <w:textDirection w:val="lrTb"/>
            <w:noWrap w:val="false"/>
          </w:tcPr>
          <w:p>
            <w:pPr>
              <w:pStyle w:val="1018"/>
              <w:ind w:firstLine="0"/>
              <w:jc w:val="center"/>
              <w:keepLines w:val="0"/>
              <w:keepNext w:val="0"/>
              <w:pageBreakBefore w:val="0"/>
              <w:spacing w:line="440" w:lineRule="exact"/>
              <w:widowControl w:val="off"/>
              <w:rPr>
                <w:rStyle w:val="946"/>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424" w:type="dxa"/>
            <w:vAlign w:val="center"/>
            <w:textDirection w:val="lrTb"/>
            <w:noWrap w:val="false"/>
          </w:tcPr>
          <w:p>
            <w:pPr>
              <w:pStyle w:val="1018"/>
              <w:ind w:firstLine="480"/>
              <w:jc w:val="center"/>
              <w:keepLines w:val="0"/>
              <w:keepNext w:val="0"/>
              <w:pageBreakBefore w:val="0"/>
              <w:spacing w:line="440" w:lineRule="exact"/>
              <w:widowControl w:val="off"/>
              <w:rPr>
                <w:rStyle w:val="946"/>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113" w:type="dxa"/>
            <w:vAlign w:val="center"/>
            <w:textDirection w:val="lrTb"/>
            <w:noWrap w:val="false"/>
          </w:tcPr>
          <w:p>
            <w:pPr>
              <w:pStyle w:val="1018"/>
              <w:ind w:firstLine="240"/>
              <w:jc w:val="both"/>
              <w:keepLines w:val="0"/>
              <w:keepNext w:val="0"/>
              <w:pageBreakBefore w:val="0"/>
              <w:spacing w:line="440" w:lineRule="exact"/>
              <w:widowControl w:val="off"/>
              <w:rPr>
                <w:rStyle w:val="946"/>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1018"/>
        <w:ind w:firstLine="482"/>
        <w:keepLines w:val="0"/>
        <w:keepNext w:val="0"/>
        <w:pageBreakBefore w:val="0"/>
        <w:spacing w:after="0" w:line="240" w:lineRule="auto"/>
        <w:rPr>
          <w:rStyle w:val="946"/>
          <w:rFonts w:hint="eastAsia" w:ascii="宋体" w:hAnsi="宋体" w:eastAsia="宋体" w:cs="宋体"/>
          <w:b/>
          <w:bCs/>
          <w:color w:val="000000"/>
          <w:sz w:val="24"/>
          <w:highlight w:val="none"/>
        </w:rPr>
        <w:outlineLvl w:val="9"/>
      </w:pPr>
      <w:r>
        <w:rPr>
          <w:rStyle w:val="946"/>
          <w:rFonts w:hint="eastAsia" w:ascii="宋体" w:hAnsi="宋体" w:eastAsia="宋体" w:cs="宋体"/>
          <w:b/>
          <w:bCs/>
          <w:color w:val="000000"/>
          <w:sz w:val="24"/>
          <w:highlight w:val="none"/>
        </w:rPr>
        <w:t xml:space="preserve">二、合同金额</w:t>
      </w:r>
      <w:r/>
    </w:p>
    <w:p>
      <w:pPr>
        <w:pStyle w:val="1018"/>
        <w:ind w:firstLine="480"/>
        <w:keepLines w:val="0"/>
        <w:keepNext w:val="0"/>
        <w:pageBreakBefore w:val="0"/>
        <w:spacing w:after="0" w:line="240" w:lineRule="auto"/>
        <w:rPr>
          <w:rStyle w:val="946"/>
          <w:rFonts w:hint="eastAsia" w:ascii="宋体" w:hAnsi="宋体" w:eastAsia="宋体" w:cs="宋体"/>
          <w:b/>
          <w:bCs/>
          <w:color w:val="000000"/>
          <w:sz w:val="24"/>
          <w:highlight w:val="none"/>
        </w:rPr>
        <w:outlineLvl w:val="9"/>
      </w:pPr>
      <w:r>
        <w:rPr>
          <w:rStyle w:val="946"/>
          <w:rFonts w:hint="eastAsia" w:ascii="宋体" w:hAnsi="宋体" w:eastAsia="宋体" w:cs="宋体"/>
          <w:color w:val="000000"/>
          <w:sz w:val="24"/>
          <w:highlight w:val="none"/>
        </w:rPr>
        <w:t xml:space="preserve">2.1 本合同金额为（大写）：</w:t>
      </w:r>
      <w:r>
        <w:rPr>
          <w:rStyle w:val="946"/>
          <w:rFonts w:hint="eastAsia" w:ascii="宋体" w:hAnsi="宋体" w:eastAsia="宋体" w:cs="宋体"/>
          <w:color w:val="000000"/>
          <w:sz w:val="24"/>
          <w:highlight w:val="none"/>
          <w:u w:val="single"/>
        </w:rPr>
        <w:t xml:space="preserve"> </w:t>
      </w:r>
      <w:bookmarkStart w:id="80" w:name="zhongbiaopriceup"/>
      <w:r>
        <w:rPr>
          <w:rStyle w:val="946"/>
          <w:rFonts w:hint="eastAsia" w:ascii="宋体" w:hAnsi="宋体" w:eastAsia="宋体" w:cs="宋体"/>
          <w:color w:val="000000"/>
          <w:sz w:val="24"/>
          <w:highlight w:val="none"/>
          <w:u w:val="single"/>
        </w:rPr>
        <w:t xml:space="preserve">                   </w:t>
      </w:r>
      <w:bookmarkEnd w:id="80"/>
      <w:r>
        <w:rPr>
          <w:rStyle w:val="946"/>
          <w:rFonts w:hint="eastAsia" w:ascii="宋体" w:hAnsi="宋体" w:eastAsia="宋体" w:cs="宋体"/>
          <w:color w:val="000000"/>
          <w:sz w:val="24"/>
          <w:highlight w:val="none"/>
        </w:rPr>
        <w:t xml:space="preserve">（</w:t>
      </w:r>
      <w:r>
        <w:rPr>
          <w:rStyle w:val="946"/>
          <w:rFonts w:hint="eastAsia" w:ascii="宋体" w:hAnsi="宋体" w:eastAsia="宋体" w:cs="宋体"/>
          <w:color w:val="000000"/>
          <w:sz w:val="24"/>
          <w:highlight w:val="none"/>
          <w:u w:val="single"/>
        </w:rPr>
        <w:t xml:space="preserve"> </w:t>
      </w:r>
      <w:bookmarkStart w:id="81" w:name="zhongbiaopricelow_2"/>
      <w:r>
        <w:rPr>
          <w:rStyle w:val="946"/>
          <w:rFonts w:hint="eastAsia" w:ascii="宋体" w:hAnsi="宋体" w:eastAsia="宋体" w:cs="宋体"/>
          <w:color w:val="000000"/>
          <w:sz w:val="24"/>
          <w:highlight w:val="none"/>
          <w:u w:val="single"/>
        </w:rPr>
        <w:t xml:space="preserve">             </w:t>
      </w:r>
      <w:bookmarkEnd w:id="81"/>
      <w:r>
        <w:rPr>
          <w:rStyle w:val="946"/>
          <w:rFonts w:hint="eastAsia" w:ascii="宋体" w:hAnsi="宋体" w:eastAsia="宋体" w:cs="宋体"/>
          <w:color w:val="000000"/>
          <w:sz w:val="24"/>
          <w:highlight w:val="none"/>
          <w:u w:val="single"/>
        </w:rPr>
        <w:t xml:space="preserve"> </w:t>
      </w:r>
      <w:r>
        <w:rPr>
          <w:rStyle w:val="946"/>
          <w:rFonts w:hint="eastAsia" w:ascii="宋体" w:hAnsi="宋体" w:eastAsia="宋体" w:cs="宋体"/>
          <w:color w:val="000000"/>
          <w:sz w:val="24"/>
          <w:highlight w:val="none"/>
        </w:rPr>
        <w:t xml:space="preserve">元）人民币。</w:t>
      </w:r>
      <w:r/>
    </w:p>
    <w:p>
      <w:pPr>
        <w:pStyle w:val="1018"/>
        <w:ind w:firstLine="480"/>
        <w:jc w:val="left"/>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总价为综合报价，应包括但不限于</w:t>
      </w:r>
      <w:r>
        <w:rPr>
          <w:rStyle w:val="946"/>
          <w:rFonts w:hint="eastAsia" w:ascii="宋体" w:hAnsi="宋体" w:eastAsia="宋体" w:cs="宋体"/>
          <w:color w:val="000000"/>
          <w:sz w:val="24"/>
          <w:highlight w:val="none"/>
          <w:lang w:val="en-US" w:eastAsia="zh-CN"/>
        </w:rPr>
        <w:t xml:space="preserve">完成本项目所需的人员（包括工资和补贴）、零星配套设施、保险、劳保、管理、各种税费、利润、税金、政策性文件规定及合同包含的所有风险、责任等各项应有费用</w:t>
      </w:r>
      <w:r>
        <w:rPr>
          <w:rStyle w:val="946"/>
          <w:rFonts w:hint="eastAsia" w:ascii="宋体" w:hAnsi="宋体" w:eastAsia="宋体" w:cs="宋体"/>
          <w:color w:val="000000"/>
          <w:sz w:val="24"/>
          <w:highlight w:val="none"/>
        </w:rPr>
        <w:t xml:space="preserve">。</w:t>
      </w:r>
      <w:r/>
    </w:p>
    <w:p>
      <w:pPr>
        <w:pStyle w:val="1018"/>
        <w:ind w:firstLine="482"/>
        <w:keepLines w:val="0"/>
        <w:keepNext w:val="0"/>
        <w:pageBreakBefore w:val="0"/>
        <w:spacing w:after="0" w:line="240" w:lineRule="auto"/>
        <w:rPr>
          <w:rStyle w:val="946"/>
          <w:rFonts w:hint="eastAsia" w:ascii="宋体" w:hAnsi="宋体" w:eastAsia="宋体" w:cs="宋体"/>
          <w:b/>
          <w:color w:val="000000"/>
          <w:sz w:val="24"/>
          <w:highlight w:val="none"/>
        </w:rPr>
        <w:outlineLvl w:val="9"/>
      </w:pPr>
      <w:r>
        <w:rPr>
          <w:rStyle w:val="946"/>
          <w:rFonts w:hint="eastAsia" w:ascii="宋体" w:hAnsi="宋体" w:eastAsia="宋体" w:cs="宋体"/>
          <w:b/>
          <w:color w:val="000000"/>
          <w:sz w:val="24"/>
          <w:highlight w:val="none"/>
        </w:rPr>
        <w:t xml:space="preserve">三、履约保证金</w:t>
      </w:r>
      <w:r/>
    </w:p>
    <w:p>
      <w:pPr>
        <w:pStyle w:val="1018"/>
        <w:ind w:firstLine="480"/>
        <w:keepLines w:val="0"/>
        <w:keepNext w:val="0"/>
        <w:pageBreakBefore w:val="0"/>
        <w:spacing w:after="0" w:line="240" w:lineRule="auto"/>
        <w:rPr>
          <w:rStyle w:val="946"/>
          <w:rFonts w:hint="eastAsia" w:ascii="宋体" w:hAnsi="宋体" w:eastAsia="宋体" w:cs="宋体"/>
          <w:b w:val="0"/>
          <w:bCs/>
          <w:color w:val="000000"/>
          <w:sz w:val="24"/>
          <w:highlight w:val="none"/>
        </w:rPr>
        <w:outlineLvl w:val="9"/>
      </w:pPr>
      <w:r>
        <w:rPr>
          <w:rStyle w:val="946"/>
          <w:rFonts w:hint="eastAsia" w:ascii="宋体" w:hAnsi="宋体" w:eastAsia="宋体" w:cs="宋体"/>
          <w:b w:val="0"/>
          <w:bCs/>
          <w:color w:val="000000"/>
          <w:sz w:val="24"/>
          <w:highlight w:val="none"/>
          <w:lang w:val="en-US" w:eastAsia="zh-CN"/>
        </w:rPr>
        <w:t xml:space="preserve">3.1</w:t>
      </w:r>
      <w:r>
        <w:rPr>
          <w:rStyle w:val="946"/>
          <w:rFonts w:hint="eastAsia" w:ascii="宋体" w:hAnsi="宋体" w:eastAsia="宋体" w:cs="宋体"/>
          <w:b w:val="0"/>
          <w:bCs/>
          <w:color w:val="000000"/>
          <w:sz w:val="24"/>
          <w:highlight w:val="none"/>
        </w:rPr>
        <w:t xml:space="preserve">合同签订前，乙方向采购单位交纳</w:t>
      </w:r>
      <w:r>
        <w:rPr>
          <w:rStyle w:val="946"/>
          <w:rFonts w:hint="eastAsia" w:ascii="宋体" w:hAnsi="宋体" w:eastAsia="宋体" w:cs="宋体"/>
          <w:b/>
          <w:bCs w:val="0"/>
          <w:color w:val="auto"/>
          <w:sz w:val="24"/>
          <w:highlight w:val="none"/>
          <w:u w:val="single"/>
        </w:rPr>
        <w:t xml:space="preserve">人民币</w:t>
      </w:r>
      <w:bookmarkStart w:id="82" w:name="lvbzj"/>
      <w:r/>
      <w:bookmarkEnd w:id="82"/>
      <w:r>
        <w:rPr>
          <w:rStyle w:val="946"/>
          <w:rFonts w:hint="eastAsia" w:ascii="宋体" w:hAnsi="宋体" w:eastAsia="宋体" w:cs="宋体"/>
          <w:b/>
          <w:bCs w:val="0"/>
          <w:color w:val="auto"/>
          <w:sz w:val="24"/>
          <w:highlight w:val="none"/>
          <w:u w:val="single"/>
          <w:lang w:val="en-US" w:eastAsia="zh-CN"/>
        </w:rPr>
        <w:t xml:space="preserve">            </w:t>
      </w:r>
      <w:r>
        <w:rPr>
          <w:rStyle w:val="946"/>
          <w:rFonts w:hint="eastAsia" w:ascii="宋体" w:hAnsi="宋体" w:eastAsia="宋体" w:cs="宋体"/>
          <w:b/>
          <w:bCs w:val="0"/>
          <w:color w:val="auto"/>
          <w:sz w:val="24"/>
          <w:highlight w:val="none"/>
          <w:u w:val="single"/>
        </w:rPr>
        <w:t xml:space="preserve">元</w:t>
      </w:r>
      <w:r>
        <w:rPr>
          <w:rStyle w:val="946"/>
          <w:rFonts w:hint="eastAsia" w:ascii="宋体" w:hAnsi="宋体" w:eastAsia="宋体" w:cs="宋体"/>
          <w:b/>
          <w:bCs w:val="0"/>
          <w:color w:val="auto"/>
          <w:sz w:val="24"/>
          <w:highlight w:val="none"/>
          <w:u w:val="single"/>
          <w:lang w:eastAsia="zh-CN"/>
        </w:rPr>
        <w:t xml:space="preserve">（</w:t>
      </w:r>
      <w:r>
        <w:rPr>
          <w:rStyle w:val="946"/>
          <w:rFonts w:hint="eastAsia" w:ascii="宋体" w:hAnsi="宋体" w:eastAsia="宋体" w:cs="宋体"/>
          <w:b/>
          <w:bCs w:val="0"/>
          <w:color w:val="auto"/>
          <w:sz w:val="24"/>
          <w:highlight w:val="none"/>
          <w:u w:val="single"/>
          <w:lang w:val="zh-CN"/>
        </w:rPr>
        <w:t xml:space="preserve">合同</w:t>
      </w:r>
      <w:r>
        <w:rPr>
          <w:rStyle w:val="946"/>
          <w:rFonts w:hint="eastAsia" w:ascii="宋体" w:hAnsi="宋体" w:eastAsia="宋体" w:cs="宋体"/>
          <w:b/>
          <w:bCs w:val="0"/>
          <w:color w:val="auto"/>
          <w:sz w:val="24"/>
          <w:highlight w:val="none"/>
          <w:u w:val="single"/>
          <w:lang w:val="en-US" w:eastAsia="zh-CN"/>
        </w:rPr>
        <w:t xml:space="preserve">总</w:t>
      </w:r>
      <w:r>
        <w:rPr>
          <w:rStyle w:val="946"/>
          <w:rFonts w:hint="eastAsia" w:ascii="宋体" w:hAnsi="宋体" w:eastAsia="宋体" w:cs="宋体"/>
          <w:b/>
          <w:bCs w:val="0"/>
          <w:color w:val="auto"/>
          <w:sz w:val="24"/>
          <w:highlight w:val="none"/>
          <w:u w:val="single"/>
          <w:lang w:val="zh-CN"/>
        </w:rPr>
        <w:t xml:space="preserve">价</w:t>
      </w:r>
      <w:r>
        <w:rPr>
          <w:rStyle w:val="946"/>
          <w:rFonts w:hint="eastAsia" w:ascii="宋体" w:hAnsi="宋体" w:eastAsia="宋体" w:cs="宋体"/>
          <w:b/>
          <w:bCs w:val="0"/>
          <w:color w:val="auto"/>
          <w:sz w:val="24"/>
          <w:highlight w:val="none"/>
          <w:u w:val="single"/>
          <w:lang w:val="en-US" w:eastAsia="zh-CN"/>
        </w:rPr>
        <w:t xml:space="preserve">款的</w:t>
      </w:r>
      <w:r>
        <w:rPr>
          <w:rStyle w:val="946"/>
          <w:rFonts w:hint="eastAsia" w:ascii="宋体" w:hAnsi="宋体" w:eastAsia="宋体" w:cs="宋体"/>
          <w:b/>
          <w:bCs w:val="0"/>
          <w:color w:val="auto"/>
          <w:sz w:val="24"/>
          <w:highlight w:val="none"/>
          <w:u w:val="single"/>
          <w:lang w:val="zh-CN"/>
        </w:rPr>
        <w:t xml:space="preserve">2％</w:t>
      </w:r>
      <w:r>
        <w:rPr>
          <w:rStyle w:val="946"/>
          <w:rFonts w:hint="eastAsia" w:ascii="宋体" w:hAnsi="宋体" w:eastAsia="宋体" w:cs="宋体"/>
          <w:b/>
          <w:bCs w:val="0"/>
          <w:color w:val="auto"/>
          <w:sz w:val="24"/>
          <w:highlight w:val="none"/>
          <w:u w:val="single"/>
          <w:lang w:eastAsia="zh-CN"/>
        </w:rPr>
        <w:t xml:space="preserve">）</w:t>
      </w:r>
      <w:r>
        <w:rPr>
          <w:rStyle w:val="946"/>
          <w:rFonts w:hint="eastAsia" w:ascii="宋体" w:hAnsi="宋体" w:eastAsia="宋体" w:cs="宋体"/>
          <w:b w:val="0"/>
          <w:bCs/>
          <w:color w:val="000000"/>
          <w:sz w:val="24"/>
          <w:highlight w:val="none"/>
        </w:rPr>
        <w:t xml:space="preserve">作为本合同的履约保证金。履约保证金应当以支票、汇票、本票或者金融机构、担保机构出具的保函等非现金形式提交。</w:t>
      </w:r>
      <w:r/>
    </w:p>
    <w:p>
      <w:pPr>
        <w:pStyle w:val="1018"/>
        <w:ind w:firstLine="480"/>
        <w:keepLines w:val="0"/>
        <w:keepNext w:val="0"/>
        <w:pageBreakBefore w:val="0"/>
        <w:spacing w:after="0" w:line="240" w:lineRule="auto"/>
        <w:rPr>
          <w:rStyle w:val="946"/>
          <w:rFonts w:hint="eastAsia" w:ascii="宋体" w:hAnsi="宋体" w:eastAsia="宋体" w:cs="宋体"/>
          <w:b w:val="0"/>
          <w:bCs/>
          <w:color w:val="000000"/>
          <w:sz w:val="24"/>
          <w:highlight w:val="none"/>
        </w:rPr>
        <w:outlineLvl w:val="9"/>
      </w:pPr>
      <w:r>
        <w:rPr>
          <w:rStyle w:val="946"/>
          <w:rFonts w:hint="eastAsia" w:ascii="宋体" w:hAnsi="宋体" w:eastAsia="宋体" w:cs="宋体"/>
          <w:b w:val="0"/>
          <w:bCs/>
          <w:color w:val="000000"/>
          <w:sz w:val="24"/>
          <w:highlight w:val="none"/>
        </w:rPr>
        <w:t xml:space="preserve">3.2甲方付清全部合同金额的同时返还履约保证金。</w:t>
      </w:r>
      <w:r/>
    </w:p>
    <w:p>
      <w:pPr>
        <w:pStyle w:val="1018"/>
        <w:ind w:firstLine="480"/>
        <w:keepLines w:val="0"/>
        <w:keepNext w:val="0"/>
        <w:pageBreakBefore w:val="0"/>
        <w:spacing w:after="0" w:line="240" w:lineRule="auto"/>
        <w:rPr>
          <w:rStyle w:val="946"/>
          <w:rFonts w:hint="eastAsia" w:ascii="宋体" w:hAnsi="宋体" w:eastAsia="宋体" w:cs="宋体"/>
          <w:b w:val="0"/>
          <w:bCs/>
          <w:color w:val="000000"/>
          <w:sz w:val="24"/>
          <w:highlight w:val="none"/>
        </w:rPr>
        <w:outlineLvl w:val="9"/>
      </w:pPr>
      <w:r>
        <w:rPr>
          <w:rStyle w:val="946"/>
          <w:rFonts w:hint="eastAsia" w:ascii="宋体" w:hAnsi="宋体" w:eastAsia="宋体" w:cs="宋体"/>
          <w:b w:val="0"/>
          <w:bCs/>
          <w:color w:val="000000"/>
          <w:sz w:val="24"/>
          <w:highlight w:val="none"/>
        </w:rPr>
        <w:t xml:space="preserve">3.3乙方不履行与甲方订立的合同的，履约保证金不予退还。</w:t>
      </w:r>
      <w:r/>
    </w:p>
    <w:p>
      <w:pPr>
        <w:pStyle w:val="1018"/>
        <w:ind w:firstLine="482"/>
        <w:keepLines w:val="0"/>
        <w:keepNext w:val="0"/>
        <w:pageBreakBefore w:val="0"/>
        <w:spacing w:after="0" w:line="240" w:lineRule="auto"/>
        <w:rPr>
          <w:rStyle w:val="946"/>
          <w:rFonts w:hint="eastAsia" w:ascii="宋体" w:hAnsi="宋体" w:eastAsia="宋体" w:cs="宋体"/>
          <w:b/>
          <w:color w:val="000000"/>
          <w:sz w:val="24"/>
          <w:highlight w:val="none"/>
        </w:rPr>
        <w:outlineLvl w:val="9"/>
      </w:pPr>
      <w:r>
        <w:rPr>
          <w:rStyle w:val="946"/>
          <w:rFonts w:hint="eastAsia" w:ascii="宋体" w:hAnsi="宋体" w:eastAsia="宋体" w:cs="宋体"/>
          <w:b/>
          <w:color w:val="000000"/>
          <w:sz w:val="24"/>
          <w:highlight w:val="none"/>
        </w:rPr>
        <w:t xml:space="preserve">四、转包或分包</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4.1 本合同范围的服务，应由乙方直接提供，不得转让他人提供；</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4.2 如有转包和分包行为，甲方有权给予终止合同。</w:t>
      </w:r>
      <w:r/>
    </w:p>
    <w:p>
      <w:pPr>
        <w:pStyle w:val="1018"/>
        <w:ind w:firstLine="482"/>
        <w:keepLines w:val="0"/>
        <w:keepNext w:val="0"/>
        <w:pageBreakBefore w:val="0"/>
        <w:spacing w:after="0" w:line="240" w:lineRule="auto"/>
        <w:rPr>
          <w:rStyle w:val="946"/>
          <w:rFonts w:hint="eastAsia" w:ascii="宋体" w:hAnsi="宋体" w:eastAsia="宋体" w:cs="宋体"/>
          <w:b/>
          <w:bCs/>
          <w:color w:val="000000"/>
          <w:sz w:val="24"/>
          <w:highlight w:val="none"/>
        </w:rPr>
        <w:outlineLvl w:val="9"/>
      </w:pPr>
      <w:r>
        <w:rPr>
          <w:rStyle w:val="946"/>
          <w:rFonts w:hint="eastAsia" w:ascii="宋体" w:hAnsi="宋体" w:eastAsia="宋体" w:cs="宋体"/>
          <w:b/>
          <w:bCs/>
          <w:color w:val="000000"/>
          <w:sz w:val="24"/>
          <w:highlight w:val="none"/>
        </w:rPr>
        <w:t xml:space="preserve">五、服务期限：</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服务期限为</w:t>
      </w:r>
      <w:r>
        <w:rPr>
          <w:rStyle w:val="946"/>
          <w:rFonts w:hint="eastAsia" w:ascii="宋体" w:hAnsi="宋体" w:eastAsia="宋体" w:cs="宋体"/>
          <w:color w:val="000000"/>
          <w:sz w:val="24"/>
          <w:highlight w:val="none"/>
          <w:u w:val="single"/>
        </w:rPr>
        <w:t xml:space="preserve"> </w:t>
      </w:r>
      <w:bookmarkStart w:id="83" w:name="fuwuqixianyue"/>
      <w:r>
        <w:rPr>
          <w:rStyle w:val="946"/>
          <w:rFonts w:hint="eastAsia" w:ascii="宋体" w:hAnsi="宋体" w:eastAsia="宋体" w:cs="宋体"/>
          <w:color w:val="000000"/>
          <w:sz w:val="24"/>
          <w:highlight w:val="none"/>
          <w:u w:val="single"/>
        </w:rPr>
        <w:t xml:space="preserve">  </w:t>
      </w:r>
      <w:bookmarkEnd w:id="83"/>
      <w:r>
        <w:rPr>
          <w:rStyle w:val="946"/>
          <w:rFonts w:hint="eastAsia" w:ascii="宋体" w:hAnsi="宋体" w:eastAsia="宋体" w:cs="宋体"/>
          <w:color w:val="000000"/>
          <w:sz w:val="24"/>
          <w:highlight w:val="none"/>
          <w:u w:val="single"/>
        </w:rPr>
        <w:t xml:space="preserve"> </w:t>
      </w:r>
      <w:r>
        <w:rPr>
          <w:rStyle w:val="946"/>
          <w:rFonts w:hint="eastAsia" w:ascii="宋体" w:hAnsi="宋体" w:eastAsia="宋体" w:cs="宋体"/>
          <w:color w:val="000000"/>
          <w:sz w:val="24"/>
          <w:highlight w:val="none"/>
        </w:rPr>
        <w:t xml:space="preserve">个月。自</w:t>
      </w:r>
      <w:r>
        <w:rPr>
          <w:rStyle w:val="946"/>
          <w:rFonts w:hint="eastAsia" w:ascii="宋体" w:hAnsi="宋体" w:eastAsia="宋体" w:cs="宋体"/>
          <w:color w:val="000000"/>
          <w:sz w:val="24"/>
          <w:highlight w:val="none"/>
          <w:u w:val="single"/>
        </w:rPr>
        <w:t xml:space="preserve"> </w:t>
      </w:r>
      <w:bookmarkStart w:id="84" w:name="fuwustart"/>
      <w:r>
        <w:rPr>
          <w:rStyle w:val="946"/>
          <w:rFonts w:hint="eastAsia" w:ascii="宋体" w:hAnsi="宋体" w:eastAsia="宋体" w:cs="宋体"/>
          <w:color w:val="000000"/>
          <w:sz w:val="24"/>
          <w:highlight w:val="none"/>
          <w:u w:val="single"/>
        </w:rPr>
        <w:t xml:space="preserve">  年   月   日</w:t>
      </w:r>
      <w:bookmarkEnd w:id="84"/>
      <w:r>
        <w:rPr>
          <w:rStyle w:val="946"/>
          <w:rFonts w:hint="eastAsia" w:ascii="宋体" w:hAnsi="宋体" w:eastAsia="宋体" w:cs="宋体"/>
          <w:color w:val="000000"/>
          <w:sz w:val="24"/>
          <w:highlight w:val="none"/>
          <w:u w:val="single"/>
        </w:rPr>
        <w:t xml:space="preserve"> </w:t>
      </w:r>
      <w:r>
        <w:rPr>
          <w:rStyle w:val="946"/>
          <w:rFonts w:hint="eastAsia" w:ascii="宋体" w:hAnsi="宋体" w:eastAsia="宋体" w:cs="宋体"/>
          <w:color w:val="000000"/>
          <w:sz w:val="24"/>
          <w:highlight w:val="none"/>
        </w:rPr>
        <w:t xml:space="preserve">到</w:t>
      </w:r>
      <w:r>
        <w:rPr>
          <w:rStyle w:val="946"/>
          <w:rFonts w:hint="eastAsia" w:ascii="宋体" w:hAnsi="宋体" w:eastAsia="宋体" w:cs="宋体"/>
          <w:color w:val="000000"/>
          <w:sz w:val="24"/>
          <w:highlight w:val="none"/>
          <w:u w:val="single"/>
        </w:rPr>
        <w:t xml:space="preserve"> </w:t>
      </w:r>
      <w:bookmarkStart w:id="85" w:name="fuwufinish"/>
      <w:r>
        <w:rPr>
          <w:rStyle w:val="946"/>
          <w:rFonts w:hint="eastAsia" w:ascii="宋体" w:hAnsi="宋体" w:eastAsia="宋体" w:cs="宋体"/>
          <w:color w:val="000000"/>
          <w:sz w:val="24"/>
          <w:highlight w:val="none"/>
          <w:u w:val="single"/>
        </w:rPr>
        <w:t xml:space="preserve">   年   月   日</w:t>
      </w:r>
      <w:bookmarkEnd w:id="85"/>
      <w:r>
        <w:rPr>
          <w:rStyle w:val="946"/>
          <w:rFonts w:hint="eastAsia" w:ascii="宋体" w:hAnsi="宋体" w:eastAsia="宋体" w:cs="宋体"/>
          <w:color w:val="000000"/>
          <w:sz w:val="24"/>
          <w:highlight w:val="none"/>
          <w:u w:val="single"/>
        </w:rPr>
        <w:t xml:space="preserve"> </w:t>
      </w:r>
      <w:r/>
    </w:p>
    <w:p>
      <w:pPr>
        <w:pStyle w:val="1018"/>
        <w:ind w:firstLine="482"/>
        <w:keepLines w:val="0"/>
        <w:keepNext w:val="0"/>
        <w:pageBreakBefore w:val="0"/>
        <w:spacing w:after="0" w:line="240" w:lineRule="auto"/>
        <w:rPr>
          <w:rStyle w:val="946"/>
          <w:rFonts w:hint="eastAsia" w:ascii="宋体" w:hAnsi="宋体" w:eastAsia="宋体" w:cs="宋体"/>
          <w:b/>
          <w:bCs/>
          <w:color w:val="000000"/>
          <w:sz w:val="24"/>
          <w:highlight w:val="none"/>
        </w:rPr>
        <w:outlineLvl w:val="9"/>
      </w:pPr>
      <w:r>
        <w:rPr>
          <w:rStyle w:val="946"/>
          <w:rFonts w:hint="eastAsia" w:ascii="宋体" w:hAnsi="宋体" w:eastAsia="宋体" w:cs="宋体"/>
          <w:b/>
          <w:bCs/>
          <w:color w:val="000000"/>
          <w:sz w:val="24"/>
          <w:highlight w:val="none"/>
        </w:rPr>
        <w:t xml:space="preserve">六、货款支付</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bCs/>
          <w:color w:val="000000"/>
          <w:sz w:val="24"/>
          <w:highlight w:val="none"/>
        </w:rPr>
        <w:t xml:space="preserve">6.1 </w:t>
      </w:r>
      <w:r>
        <w:rPr>
          <w:rStyle w:val="946"/>
          <w:rFonts w:hint="eastAsia" w:ascii="宋体" w:hAnsi="宋体" w:eastAsia="宋体" w:cs="宋体"/>
          <w:color w:val="000000"/>
          <w:sz w:val="24"/>
          <w:highlight w:val="none"/>
        </w:rPr>
        <w:t xml:space="preserve">结付程序：</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bCs/>
          <w:color w:val="000000"/>
          <w:sz w:val="24"/>
          <w:highlight w:val="none"/>
          <w:u w:val="single"/>
        </w:rPr>
        <w:t xml:space="preserve"> </w:t>
      </w:r>
      <w:bookmarkStart w:id="86" w:name="jiefuchengxu"/>
      <w:r>
        <w:rPr>
          <w:rStyle w:val="946"/>
          <w:rFonts w:hint="eastAsia" w:ascii="宋体" w:hAnsi="宋体" w:eastAsia="宋体" w:cs="宋体"/>
          <w:bCs/>
          <w:color w:val="000000"/>
          <w:sz w:val="24"/>
          <w:highlight w:val="none"/>
          <w:u w:val="single"/>
        </w:rPr>
        <w:t xml:space="preserve">                                                       </w:t>
      </w:r>
      <w:bookmarkEnd w:id="86"/>
      <w:r>
        <w:rPr>
          <w:rStyle w:val="946"/>
          <w:rFonts w:hint="eastAsia" w:ascii="宋体" w:hAnsi="宋体" w:eastAsia="宋体" w:cs="宋体"/>
          <w:bCs/>
          <w:color w:val="000000"/>
          <w:sz w:val="24"/>
          <w:highlight w:val="none"/>
          <w:u w:val="single"/>
        </w:rPr>
        <w:t xml:space="preserve"> </w:t>
      </w:r>
      <w:r>
        <w:rPr>
          <w:rStyle w:val="946"/>
          <w:rFonts w:hint="eastAsia" w:ascii="宋体" w:hAnsi="宋体" w:eastAsia="宋体" w:cs="宋体"/>
          <w:color w:val="000000"/>
          <w:sz w:val="24"/>
          <w:highlight w:val="none"/>
        </w:rPr>
        <w:t xml:space="preserve">。</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6.2结付期限：</w:t>
      </w:r>
      <w:r/>
    </w:p>
    <w:p>
      <w:pPr>
        <w:pStyle w:val="1018"/>
        <w:ind w:firstLine="480"/>
        <w:keepLines w:val="0"/>
        <w:keepNext w:val="0"/>
        <w:pageBreakBefore w:val="0"/>
        <w:spacing w:after="0" w:line="240" w:lineRule="auto"/>
        <w:rPr>
          <w:rStyle w:val="946"/>
          <w:rFonts w:hint="eastAsia" w:ascii="宋体" w:hAnsi="宋体" w:eastAsia="宋体" w:cs="宋体"/>
          <w:bCs/>
          <w:color w:val="000000"/>
          <w:sz w:val="24"/>
          <w:highlight w:val="none"/>
        </w:rPr>
        <w:outlineLvl w:val="9"/>
      </w:pPr>
      <w:r>
        <w:rPr>
          <w:rStyle w:val="946"/>
          <w:rFonts w:hint="eastAsia" w:ascii="宋体" w:hAnsi="宋体" w:eastAsia="宋体" w:cs="宋体"/>
          <w:bCs/>
          <w:color w:val="000000"/>
          <w:sz w:val="24"/>
          <w:highlight w:val="none"/>
          <w:u w:val="single"/>
        </w:rPr>
        <w:t xml:space="preserve"> </w:t>
      </w:r>
      <w:bookmarkStart w:id="87" w:name="jiefuqixian"/>
      <w:r>
        <w:rPr>
          <w:rStyle w:val="946"/>
          <w:rFonts w:hint="eastAsia" w:ascii="宋体" w:hAnsi="宋体" w:eastAsia="宋体" w:cs="宋体"/>
          <w:bCs/>
          <w:color w:val="000000"/>
          <w:sz w:val="24"/>
          <w:highlight w:val="none"/>
          <w:u w:val="single"/>
        </w:rPr>
        <w:t xml:space="preserve">                                                       </w:t>
      </w:r>
      <w:bookmarkEnd w:id="87"/>
      <w:r>
        <w:rPr>
          <w:rStyle w:val="946"/>
          <w:rFonts w:hint="eastAsia" w:ascii="宋体" w:hAnsi="宋体" w:eastAsia="宋体" w:cs="宋体"/>
          <w:bCs/>
          <w:color w:val="000000"/>
          <w:sz w:val="24"/>
          <w:highlight w:val="none"/>
          <w:u w:val="single"/>
        </w:rPr>
        <w:t xml:space="preserve"> </w:t>
      </w:r>
      <w:r>
        <w:rPr>
          <w:rStyle w:val="946"/>
          <w:rFonts w:hint="eastAsia" w:ascii="宋体" w:hAnsi="宋体" w:eastAsia="宋体" w:cs="宋体"/>
          <w:color w:val="000000"/>
          <w:sz w:val="24"/>
          <w:highlight w:val="none"/>
        </w:rPr>
        <w:t xml:space="preserve">。</w:t>
      </w:r>
      <w:r>
        <w:rPr>
          <w:rStyle w:val="946"/>
          <w:rFonts w:hint="eastAsia" w:ascii="宋体" w:hAnsi="宋体" w:eastAsia="宋体" w:cs="宋体"/>
          <w:bCs/>
          <w:color w:val="000000"/>
          <w:sz w:val="24"/>
          <w:highlight w:val="none"/>
        </w:rPr>
        <w:t xml:space="preserve">          </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u w:val="single"/>
        </w:rPr>
        <w:outlineLvl w:val="9"/>
      </w:pPr>
      <w:r>
        <w:rPr>
          <w:rStyle w:val="946"/>
          <w:rFonts w:hint="eastAsia" w:ascii="宋体" w:hAnsi="宋体" w:eastAsia="宋体" w:cs="宋体"/>
          <w:color w:val="000000"/>
          <w:sz w:val="24"/>
          <w:highlight w:val="none"/>
        </w:rPr>
        <w:t xml:space="preserve">6.3乙方收款账户：</w:t>
      </w:r>
      <w:r>
        <w:rPr>
          <w:rStyle w:val="946"/>
          <w:rFonts w:hint="eastAsia" w:ascii="宋体" w:hAnsi="宋体" w:eastAsia="宋体" w:cs="宋体"/>
          <w:color w:val="000000"/>
          <w:sz w:val="24"/>
          <w:highlight w:val="none"/>
          <w:u w:val="single"/>
        </w:rPr>
        <w:t xml:space="preserve"> </w:t>
      </w:r>
      <w:bookmarkStart w:id="88" w:name="yifangzhanghao"/>
      <w:r>
        <w:rPr>
          <w:rStyle w:val="946"/>
          <w:rFonts w:hint="eastAsia" w:ascii="宋体" w:hAnsi="宋体" w:eastAsia="宋体" w:cs="宋体"/>
          <w:color w:val="000000"/>
          <w:sz w:val="24"/>
          <w:highlight w:val="none"/>
          <w:u w:val="single"/>
        </w:rPr>
        <w:t xml:space="preserve">                                     </w:t>
      </w:r>
      <w:bookmarkEnd w:id="88"/>
      <w:r>
        <w:rPr>
          <w:rStyle w:val="946"/>
          <w:rFonts w:hint="eastAsia" w:ascii="宋体" w:hAnsi="宋体" w:eastAsia="宋体" w:cs="宋体"/>
          <w:color w:val="000000"/>
          <w:sz w:val="24"/>
          <w:highlight w:val="none"/>
          <w:u w:val="single"/>
        </w:rPr>
        <w:t xml:space="preserve"> </w:t>
      </w:r>
      <w:r/>
    </w:p>
    <w:p>
      <w:pPr>
        <w:pStyle w:val="974"/>
        <w:ind w:firstLine="480"/>
        <w:keepLines w:val="0"/>
        <w:keepNext w:val="0"/>
        <w:pageBreakBefore w:val="0"/>
        <w:spacing w:after="0" w:line="240" w:lineRule="auto"/>
        <w:rPr>
          <w:rStyle w:val="946"/>
          <w:rFonts w:hint="eastAsia" w:ascii="宋体" w:hAnsi="宋体" w:eastAsia="宋体" w:cs="宋体"/>
          <w:color w:val="000000"/>
          <w:highlight w:val="none"/>
        </w:rPr>
        <w:outlineLvl w:val="9"/>
      </w:pPr>
      <w:r>
        <w:rPr>
          <w:rStyle w:val="946"/>
          <w:rFonts w:hint="eastAsia" w:ascii="宋体" w:hAnsi="宋体" w:eastAsia="宋体" w:cs="宋体"/>
          <w:color w:val="000000"/>
          <w:highlight w:val="none"/>
        </w:rPr>
        <w:t xml:space="preserve">6.4甲方合同款支付方式：</w:t>
      </w:r>
      <w:r>
        <w:rPr>
          <w:rStyle w:val="946"/>
          <w:rFonts w:hint="eastAsia" w:ascii="宋体" w:hAnsi="宋体" w:eastAsia="宋体" w:cs="宋体"/>
          <w:color w:val="000000"/>
          <w:highlight w:val="none"/>
          <w:u w:val="single"/>
        </w:rPr>
        <w:t xml:space="preserve"> </w:t>
      </w:r>
      <w:bookmarkStart w:id="89" w:name="hetongzhifutype"/>
      <w:r>
        <w:rPr>
          <w:rStyle w:val="946"/>
          <w:rFonts w:hint="eastAsia" w:ascii="宋体" w:hAnsi="宋体" w:eastAsia="宋体" w:cs="宋体"/>
          <w:color w:val="000000"/>
          <w:highlight w:val="none"/>
          <w:u w:val="single"/>
        </w:rPr>
        <w:t xml:space="preserve">                      </w:t>
      </w:r>
      <w:bookmarkEnd w:id="89"/>
      <w:r>
        <w:rPr>
          <w:rStyle w:val="946"/>
          <w:rFonts w:hint="eastAsia" w:ascii="宋体" w:hAnsi="宋体" w:eastAsia="宋体" w:cs="宋体"/>
          <w:color w:val="000000"/>
          <w:highlight w:val="none"/>
          <w:u w:val="single"/>
        </w:rPr>
        <w:t xml:space="preserve"> </w:t>
      </w:r>
      <w:r>
        <w:rPr>
          <w:rStyle w:val="946"/>
          <w:rFonts w:hint="eastAsia" w:ascii="宋体" w:hAnsi="宋体" w:eastAsia="宋体" w:cs="宋体"/>
          <w:color w:val="000000"/>
          <w:highlight w:val="none"/>
        </w:rPr>
        <w:t xml:space="preserve">（若乙方为中小企业，不得强制其接受非现金支付方式）</w:t>
      </w:r>
      <w:r/>
    </w:p>
    <w:p>
      <w:pPr>
        <w:pStyle w:val="1018"/>
        <w:ind w:firstLine="482"/>
        <w:keepLines w:val="0"/>
        <w:keepNext w:val="0"/>
        <w:pageBreakBefore w:val="0"/>
        <w:spacing w:after="0" w:line="240" w:lineRule="auto"/>
        <w:tabs>
          <w:tab w:val="center" w:pos="5131" w:leader="none"/>
        </w:tabs>
        <w:rPr>
          <w:rStyle w:val="946"/>
          <w:rFonts w:hint="eastAsia" w:ascii="宋体" w:hAnsi="宋体" w:eastAsia="宋体" w:cs="宋体"/>
          <w:b/>
          <w:bCs/>
          <w:color w:val="000000"/>
          <w:sz w:val="24"/>
          <w:highlight w:val="none"/>
        </w:rPr>
        <w:outlineLvl w:val="9"/>
      </w:pPr>
      <w:r>
        <w:rPr>
          <w:rStyle w:val="946"/>
          <w:rFonts w:hint="eastAsia" w:ascii="宋体" w:hAnsi="宋体" w:eastAsia="宋体" w:cs="宋体"/>
          <w:b/>
          <w:bCs/>
          <w:color w:val="000000"/>
          <w:sz w:val="24"/>
          <w:highlight w:val="none"/>
        </w:rPr>
        <w:t xml:space="preserve">七、税</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7.1 本合同执行中相关的一切税费均由乙方负担。</w:t>
      </w:r>
      <w:r/>
    </w:p>
    <w:p>
      <w:pPr>
        <w:pStyle w:val="1018"/>
        <w:ind w:firstLine="482"/>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b/>
          <w:bCs/>
          <w:color w:val="000000"/>
          <w:sz w:val="24"/>
          <w:highlight w:val="none"/>
        </w:rPr>
        <w:t xml:space="preserve">八、</w:t>
      </w:r>
      <w:r>
        <w:rPr>
          <w:rStyle w:val="946"/>
          <w:rFonts w:hint="eastAsia" w:ascii="宋体" w:hAnsi="宋体" w:eastAsia="宋体" w:cs="宋体"/>
          <w:b/>
          <w:color w:val="000000"/>
          <w:sz w:val="24"/>
          <w:highlight w:val="none"/>
        </w:rPr>
        <w:t xml:space="preserve">管理事项</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按招标内容要求以及响应单位的承诺项目阐述。</w:t>
      </w:r>
      <w:r/>
    </w:p>
    <w:p>
      <w:pPr>
        <w:pStyle w:val="1018"/>
        <w:ind w:firstLine="482"/>
        <w:keepLines w:val="0"/>
        <w:keepNext w:val="0"/>
        <w:pageBreakBefore w:val="0"/>
        <w:spacing w:after="0" w:line="240" w:lineRule="auto"/>
        <w:rPr>
          <w:rStyle w:val="946"/>
          <w:rFonts w:hint="eastAsia" w:ascii="宋体" w:hAnsi="宋体" w:eastAsia="宋体" w:cs="宋体"/>
          <w:b/>
          <w:color w:val="000000"/>
          <w:sz w:val="24"/>
          <w:highlight w:val="none"/>
        </w:rPr>
        <w:outlineLvl w:val="9"/>
      </w:pPr>
      <w:r>
        <w:rPr>
          <w:rStyle w:val="946"/>
          <w:rFonts w:hint="eastAsia" w:ascii="宋体" w:hAnsi="宋体" w:eastAsia="宋体" w:cs="宋体"/>
          <w:b/>
          <w:color w:val="000000"/>
          <w:sz w:val="24"/>
          <w:highlight w:val="none"/>
        </w:rPr>
        <w:t xml:space="preserve">九、双方权利义务</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9.1 甲方的权利和义务</w:t>
      </w:r>
      <w:r/>
    </w:p>
    <w:p>
      <w:pPr>
        <w:pStyle w:val="973"/>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(1)指定专人作为甲方联系人予以协调工作。加强与乙方沟通，交流情况，互通信息。</w:t>
      </w:r>
      <w:r/>
    </w:p>
    <w:p>
      <w:pPr>
        <w:pStyle w:val="973"/>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(2)甲方应教育其所属人员尊重乙方工作人员的劳动成果，积极配合乙方工作人员履行好合同所规定的职责和义务。</w:t>
      </w:r>
      <w:r/>
    </w:p>
    <w:p>
      <w:pPr>
        <w:pStyle w:val="973"/>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9.2 乙方的权利和义务</w:t>
      </w:r>
      <w:r/>
    </w:p>
    <w:p>
      <w:pPr>
        <w:pStyle w:val="973"/>
        <w:ind w:firstLine="480"/>
        <w:keepLines w:val="0"/>
        <w:keepNext w:val="0"/>
        <w:pageBreakBefore w:val="0"/>
        <w:spacing w:after="0" w:line="240" w:lineRule="auto"/>
        <w:rPr>
          <w:rStyle w:val="946"/>
          <w:rFonts w:hint="eastAsia" w:ascii="宋体" w:hAnsi="宋体" w:eastAsia="宋体" w:cs="宋体"/>
          <w:color w:val="000000"/>
          <w:sz w:val="24"/>
          <w:highlight w:val="none"/>
          <w:shd w:val="clear" w:color="auto" w:fill="auto"/>
        </w:rPr>
        <w:outlineLvl w:val="9"/>
      </w:pPr>
      <w:r>
        <w:rPr>
          <w:rStyle w:val="946"/>
          <w:rFonts w:hint="eastAsia" w:ascii="宋体" w:hAnsi="宋体" w:eastAsia="宋体" w:cs="宋体"/>
          <w:color w:val="000000"/>
          <w:sz w:val="24"/>
          <w:highlight w:val="none"/>
        </w:rPr>
        <w:t xml:space="preserve">(1)乙方在从事服务工作中应当做到文明工作、安全服务，采取必要的安全防范措施，合同期内，乙方工作人员发生的一切安全问题包括由于乙方提供服务导致的安全</w:t>
      </w:r>
      <w:r>
        <w:rPr>
          <w:rStyle w:val="946"/>
          <w:rFonts w:hint="eastAsia" w:ascii="宋体" w:hAnsi="宋体" w:eastAsia="宋体" w:cs="宋体"/>
          <w:color w:val="000000"/>
          <w:sz w:val="24"/>
          <w:highlight w:val="none"/>
          <w:shd w:val="clear" w:color="auto" w:fill="auto"/>
        </w:rPr>
        <w:t xml:space="preserve">事故的责任，均由乙方自行负责，与甲方无关。</w:t>
      </w:r>
      <w:r/>
    </w:p>
    <w:p>
      <w:pPr>
        <w:pStyle w:val="973"/>
        <w:ind w:firstLine="480"/>
        <w:keepLines w:val="0"/>
        <w:keepNext w:val="0"/>
        <w:pageBreakBefore w:val="0"/>
        <w:spacing w:after="0" w:line="240" w:lineRule="auto"/>
        <w:rPr>
          <w:rStyle w:val="946"/>
          <w:rFonts w:hint="eastAsia" w:ascii="宋体" w:hAnsi="宋体" w:eastAsia="宋体" w:cs="宋体"/>
          <w:color w:val="000000"/>
          <w:sz w:val="24"/>
          <w:highlight w:val="none"/>
          <w:shd w:val="clear" w:color="auto" w:fill="auto"/>
          <w:lang w:eastAsia="zh-CN"/>
        </w:rPr>
        <w:outlineLvl w:val="9"/>
      </w:pPr>
      <w:r>
        <w:rPr>
          <w:rStyle w:val="946"/>
          <w:rFonts w:hint="eastAsia" w:ascii="宋体" w:hAnsi="宋体" w:eastAsia="宋体" w:cs="宋体"/>
          <w:color w:val="000000"/>
          <w:sz w:val="24"/>
          <w:highlight w:val="none"/>
          <w:shd w:val="clear" w:color="auto" w:fill="auto"/>
        </w:rPr>
        <w:t xml:space="preserve">(2)</w:t>
      </w:r>
      <w:r>
        <w:rPr>
          <w:rStyle w:val="946"/>
          <w:rFonts w:hint="eastAsia" w:ascii="宋体" w:hAnsi="宋体" w:eastAsia="宋体" w:cs="宋体"/>
          <w:b w:val="0"/>
          <w:i w:val="0"/>
          <w:color w:val="000000"/>
          <w:sz w:val="24"/>
          <w:szCs w:val="24"/>
          <w:highlight w:val="none"/>
          <w:u w:val="none"/>
          <w:shd w:val="clear" w:color="auto" w:fill="auto"/>
          <w:lang w:val="en-US" w:eastAsia="zh-CN"/>
        </w:rPr>
        <w:t xml:space="preserve">乙方</w:t>
      </w:r>
      <w:r>
        <w:rPr>
          <w:rStyle w:val="946"/>
          <w:rFonts w:hint="eastAsia" w:ascii="宋体" w:hAnsi="宋体" w:eastAsia="宋体" w:cs="宋体"/>
          <w:b w:val="0"/>
          <w:i w:val="0"/>
          <w:color w:val="000000"/>
          <w:sz w:val="24"/>
          <w:szCs w:val="24"/>
          <w:highlight w:val="none"/>
          <w:u w:val="none"/>
          <w:shd w:val="clear" w:color="auto" w:fill="auto"/>
        </w:rPr>
        <w:t xml:space="preserve">应定期对团队工作人员进行培训，并建立健全考核机制，</w:t>
      </w:r>
      <w:r>
        <w:rPr>
          <w:rStyle w:val="946"/>
          <w:rFonts w:hint="eastAsia" w:ascii="宋体" w:hAnsi="宋体" w:eastAsia="宋体" w:cs="宋体"/>
          <w:b w:val="0"/>
          <w:i w:val="0"/>
          <w:color w:val="000000"/>
          <w:sz w:val="24"/>
          <w:szCs w:val="24"/>
          <w:highlight w:val="none"/>
          <w:u w:val="none"/>
          <w:shd w:val="clear" w:color="auto" w:fill="auto"/>
          <w:lang w:val="en-US" w:eastAsia="zh-CN"/>
        </w:rPr>
        <w:t xml:space="preserve">甲方</w:t>
      </w:r>
      <w:r>
        <w:rPr>
          <w:rStyle w:val="946"/>
          <w:rFonts w:hint="eastAsia" w:ascii="宋体" w:hAnsi="宋体" w:eastAsia="宋体" w:cs="宋体"/>
          <w:b w:val="0"/>
          <w:i w:val="0"/>
          <w:color w:val="000000"/>
          <w:sz w:val="24"/>
          <w:szCs w:val="24"/>
          <w:highlight w:val="none"/>
          <w:u w:val="none"/>
          <w:shd w:val="clear" w:color="auto" w:fill="auto"/>
        </w:rPr>
        <w:t xml:space="preserve">有权检查监督</w:t>
      </w:r>
      <w:r>
        <w:rPr>
          <w:rStyle w:val="946"/>
          <w:rFonts w:hint="eastAsia" w:ascii="宋体" w:hAnsi="宋体" w:eastAsia="宋体" w:cs="宋体"/>
          <w:b w:val="0"/>
          <w:i w:val="0"/>
          <w:color w:val="000000"/>
          <w:sz w:val="24"/>
          <w:szCs w:val="24"/>
          <w:highlight w:val="none"/>
          <w:u w:val="none"/>
          <w:shd w:val="clear" w:color="auto" w:fill="auto"/>
          <w:lang w:val="en-US" w:eastAsia="zh-CN"/>
        </w:rPr>
        <w:t xml:space="preserve">乙方</w:t>
      </w:r>
      <w:r>
        <w:rPr>
          <w:rStyle w:val="946"/>
          <w:rFonts w:hint="eastAsia" w:ascii="宋体" w:hAnsi="宋体" w:eastAsia="宋体" w:cs="宋体"/>
          <w:b w:val="0"/>
          <w:i w:val="0"/>
          <w:color w:val="000000"/>
          <w:sz w:val="24"/>
          <w:szCs w:val="24"/>
          <w:highlight w:val="none"/>
          <w:u w:val="none"/>
          <w:shd w:val="clear" w:color="auto" w:fill="auto"/>
        </w:rPr>
        <w:t xml:space="preserve">项目服务期间的服务质量，对不称职的工作人员有权要求</w:t>
      </w:r>
      <w:r>
        <w:rPr>
          <w:rStyle w:val="946"/>
          <w:rFonts w:hint="eastAsia" w:ascii="宋体" w:hAnsi="宋体" w:eastAsia="宋体" w:cs="宋体"/>
          <w:b w:val="0"/>
          <w:i w:val="0"/>
          <w:color w:val="000000"/>
          <w:sz w:val="24"/>
          <w:szCs w:val="24"/>
          <w:highlight w:val="none"/>
          <w:u w:val="none"/>
          <w:shd w:val="clear" w:color="auto" w:fill="auto"/>
          <w:lang w:val="en-US" w:eastAsia="zh-CN"/>
        </w:rPr>
        <w:t xml:space="preserve">乙方</w:t>
      </w:r>
      <w:r>
        <w:rPr>
          <w:rStyle w:val="946"/>
          <w:rFonts w:hint="eastAsia" w:ascii="宋体" w:hAnsi="宋体" w:eastAsia="宋体" w:cs="宋体"/>
          <w:b w:val="0"/>
          <w:i w:val="0"/>
          <w:color w:val="000000"/>
          <w:sz w:val="24"/>
          <w:szCs w:val="24"/>
          <w:highlight w:val="none"/>
          <w:u w:val="none"/>
          <w:shd w:val="clear" w:color="auto" w:fill="auto"/>
        </w:rPr>
        <w:t xml:space="preserve">更换，并直至人选合格为止。</w:t>
      </w:r>
      <w:r>
        <w:rPr>
          <w:rStyle w:val="946"/>
          <w:rFonts w:hint="eastAsia" w:ascii="宋体" w:hAnsi="宋体" w:eastAsia="宋体" w:cs="宋体"/>
          <w:b w:val="0"/>
          <w:i w:val="0"/>
          <w:color w:val="000000"/>
          <w:sz w:val="24"/>
          <w:szCs w:val="24"/>
          <w:highlight w:val="none"/>
          <w:u w:val="none"/>
          <w:shd w:val="clear" w:color="auto" w:fill="auto"/>
          <w:lang w:val="en-US" w:eastAsia="zh-CN"/>
        </w:rPr>
        <w:t xml:space="preserve">乙方</w:t>
      </w:r>
      <w:r>
        <w:rPr>
          <w:rStyle w:val="946"/>
          <w:rFonts w:hint="eastAsia" w:ascii="宋体" w:hAnsi="宋体" w:eastAsia="宋体" w:cs="宋体"/>
          <w:b w:val="0"/>
          <w:i w:val="0"/>
          <w:color w:val="000000"/>
          <w:sz w:val="24"/>
          <w:szCs w:val="24"/>
          <w:highlight w:val="none"/>
          <w:u w:val="none"/>
          <w:shd w:val="clear" w:color="auto" w:fill="auto"/>
        </w:rPr>
        <w:t xml:space="preserve">投入本项目人员在合同履行过程中未经</w:t>
      </w:r>
      <w:r>
        <w:rPr>
          <w:rStyle w:val="946"/>
          <w:rFonts w:hint="eastAsia" w:ascii="宋体" w:hAnsi="宋体" w:eastAsia="宋体" w:cs="宋体"/>
          <w:b w:val="0"/>
          <w:i w:val="0"/>
          <w:color w:val="000000"/>
          <w:sz w:val="24"/>
          <w:szCs w:val="24"/>
          <w:highlight w:val="none"/>
          <w:u w:val="none"/>
          <w:shd w:val="clear" w:color="auto" w:fill="auto"/>
          <w:lang w:val="en-US" w:eastAsia="zh-CN"/>
        </w:rPr>
        <w:t xml:space="preserve">甲方</w:t>
      </w:r>
      <w:r>
        <w:rPr>
          <w:rStyle w:val="946"/>
          <w:rFonts w:hint="eastAsia" w:ascii="宋体" w:hAnsi="宋体" w:eastAsia="宋体" w:cs="宋体"/>
          <w:b w:val="0"/>
          <w:i w:val="0"/>
          <w:color w:val="000000"/>
          <w:sz w:val="24"/>
          <w:szCs w:val="24"/>
          <w:highlight w:val="none"/>
          <w:u w:val="none"/>
          <w:shd w:val="clear" w:color="auto" w:fill="auto"/>
        </w:rPr>
        <w:t xml:space="preserve">同意不得</w:t>
      </w:r>
      <w:r>
        <w:rPr>
          <w:rStyle w:val="946"/>
          <w:rFonts w:hint="eastAsia" w:ascii="宋体" w:hAnsi="宋体" w:eastAsia="宋体" w:cs="宋体"/>
          <w:b w:val="0"/>
          <w:i w:val="0"/>
          <w:color w:val="000000"/>
          <w:sz w:val="24"/>
          <w:szCs w:val="24"/>
          <w:highlight w:val="none"/>
          <w:u w:val="none"/>
          <w:shd w:val="clear" w:color="auto" w:fill="auto"/>
          <w:lang w:val="en-US" w:eastAsia="zh-CN"/>
        </w:rPr>
        <w:t xml:space="preserve">随意</w:t>
      </w:r>
      <w:r>
        <w:rPr>
          <w:rStyle w:val="946"/>
          <w:rFonts w:hint="eastAsia" w:ascii="宋体" w:hAnsi="宋体" w:eastAsia="宋体" w:cs="宋体"/>
          <w:b w:val="0"/>
          <w:i w:val="0"/>
          <w:color w:val="000000"/>
          <w:sz w:val="24"/>
          <w:szCs w:val="24"/>
          <w:highlight w:val="none"/>
          <w:u w:val="none"/>
          <w:shd w:val="clear" w:color="auto" w:fill="auto"/>
        </w:rPr>
        <w:t xml:space="preserve">变更。如须更换，</w:t>
      </w:r>
      <w:r>
        <w:rPr>
          <w:rStyle w:val="946"/>
          <w:rFonts w:hint="eastAsia" w:ascii="宋体" w:hAnsi="宋体" w:eastAsia="宋体" w:cs="宋体"/>
          <w:b w:val="0"/>
          <w:i w:val="0"/>
          <w:color w:val="000000"/>
          <w:sz w:val="24"/>
          <w:szCs w:val="24"/>
          <w:highlight w:val="none"/>
          <w:u w:val="none"/>
          <w:shd w:val="clear" w:color="auto" w:fill="auto"/>
          <w:lang w:val="en-US" w:eastAsia="zh-CN"/>
        </w:rPr>
        <w:t xml:space="preserve">提前与</w:t>
      </w:r>
      <w:r>
        <w:rPr>
          <w:rStyle w:val="946"/>
          <w:rFonts w:hint="eastAsia" w:ascii="宋体" w:hAnsi="宋体" w:eastAsia="宋体" w:cs="宋体"/>
          <w:b w:val="0"/>
          <w:i w:val="0"/>
          <w:color w:val="000000"/>
          <w:sz w:val="24"/>
          <w:szCs w:val="24"/>
          <w:highlight w:val="none"/>
          <w:u w:val="none"/>
          <w:shd w:val="clear" w:color="auto" w:fill="auto"/>
        </w:rPr>
        <w:t xml:space="preserve">甲方沟通</w:t>
      </w:r>
      <w:r>
        <w:rPr>
          <w:rStyle w:val="946"/>
          <w:rFonts w:hint="eastAsia" w:ascii="宋体" w:hAnsi="宋体" w:eastAsia="宋体" w:cs="宋体"/>
          <w:b w:val="0"/>
          <w:i w:val="0"/>
          <w:color w:val="000000"/>
          <w:sz w:val="24"/>
          <w:szCs w:val="24"/>
          <w:highlight w:val="none"/>
          <w:u w:val="none"/>
          <w:shd w:val="clear" w:color="auto" w:fill="auto"/>
          <w:lang w:eastAsia="zh-CN"/>
        </w:rPr>
        <w:t xml:space="preserve">，</w:t>
      </w:r>
      <w:r>
        <w:rPr>
          <w:rStyle w:val="946"/>
          <w:rFonts w:hint="eastAsia" w:ascii="宋体" w:hAnsi="宋体" w:eastAsia="宋体" w:cs="宋体"/>
          <w:b w:val="0"/>
          <w:i w:val="0"/>
          <w:color w:val="000000"/>
          <w:sz w:val="24"/>
          <w:szCs w:val="24"/>
          <w:highlight w:val="none"/>
          <w:u w:val="none"/>
          <w:shd w:val="clear" w:color="auto" w:fill="auto"/>
          <w:lang w:val="en-US" w:eastAsia="zh-CN"/>
        </w:rPr>
        <w:t xml:space="preserve">经甲方</w:t>
      </w:r>
      <w:r>
        <w:rPr>
          <w:rStyle w:val="946"/>
          <w:rFonts w:hint="eastAsia" w:ascii="宋体" w:hAnsi="宋体" w:eastAsia="宋体" w:cs="宋体"/>
          <w:b w:val="0"/>
          <w:i w:val="0"/>
          <w:color w:val="000000"/>
          <w:sz w:val="24"/>
          <w:szCs w:val="24"/>
          <w:highlight w:val="none"/>
          <w:u w:val="none"/>
          <w:shd w:val="clear" w:color="auto" w:fill="auto"/>
        </w:rPr>
        <w:t xml:space="preserve">同意后方可更换</w:t>
      </w:r>
      <w:r>
        <w:rPr>
          <w:rStyle w:val="946"/>
          <w:rFonts w:hint="eastAsia" w:ascii="宋体" w:hAnsi="宋体" w:eastAsia="宋体" w:cs="宋体"/>
          <w:b w:val="0"/>
          <w:i w:val="0"/>
          <w:color w:val="000000"/>
          <w:sz w:val="24"/>
          <w:szCs w:val="24"/>
          <w:highlight w:val="none"/>
          <w:u w:val="none"/>
          <w:shd w:val="clear" w:color="auto" w:fill="auto"/>
          <w:lang w:eastAsia="zh-CN"/>
        </w:rPr>
        <w:t xml:space="preserve">，</w:t>
      </w:r>
      <w:r>
        <w:rPr>
          <w:rStyle w:val="946"/>
          <w:rFonts w:hint="eastAsia" w:ascii="宋体" w:hAnsi="宋体" w:eastAsia="宋体" w:cs="宋体"/>
          <w:b w:val="0"/>
          <w:i w:val="0"/>
          <w:color w:val="000000"/>
          <w:sz w:val="24"/>
          <w:szCs w:val="24"/>
          <w:highlight w:val="none"/>
          <w:u w:val="none"/>
          <w:shd w:val="clear" w:color="auto" w:fill="auto"/>
          <w:lang w:val="en-US" w:eastAsia="zh-CN"/>
        </w:rPr>
        <w:t xml:space="preserve">乙方</w:t>
      </w:r>
      <w:r>
        <w:rPr>
          <w:rStyle w:val="946"/>
          <w:rFonts w:hint="eastAsia" w:ascii="宋体" w:hAnsi="宋体" w:eastAsia="宋体" w:cs="宋体"/>
          <w:b w:val="0"/>
          <w:i w:val="0"/>
          <w:color w:val="000000"/>
          <w:sz w:val="24"/>
          <w:szCs w:val="24"/>
          <w:highlight w:val="none"/>
          <w:u w:val="none"/>
          <w:shd w:val="clear" w:color="auto" w:fill="auto"/>
        </w:rPr>
        <w:t xml:space="preserve">必须提供与原工作人员经验及能力相当的人员</w:t>
      </w:r>
      <w:r>
        <w:rPr>
          <w:rStyle w:val="946"/>
          <w:rFonts w:hint="eastAsia" w:ascii="宋体" w:hAnsi="宋体" w:eastAsia="宋体" w:cs="宋体"/>
          <w:b w:val="0"/>
          <w:i w:val="0"/>
          <w:color w:val="000000"/>
          <w:sz w:val="24"/>
          <w:szCs w:val="24"/>
          <w:highlight w:val="none"/>
          <w:u w:val="none"/>
          <w:shd w:val="clear" w:color="auto" w:fill="auto"/>
          <w:lang w:eastAsia="zh-CN"/>
        </w:rPr>
        <w:t xml:space="preserve">。</w:t>
      </w:r>
      <w:r/>
    </w:p>
    <w:p>
      <w:pPr>
        <w:pStyle w:val="973"/>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(3)</w:t>
      </w:r>
      <w:r>
        <w:rPr>
          <w:rStyle w:val="946"/>
          <w:rFonts w:hint="eastAsia" w:ascii="宋体" w:hAnsi="宋体" w:eastAsia="宋体" w:cs="宋体"/>
          <w:color w:val="000000"/>
          <w:sz w:val="24"/>
          <w:szCs w:val="24"/>
          <w:highlight w:val="none"/>
        </w:rPr>
        <w:t xml:space="preserve">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rPr>
          <w:rStyle w:val="946"/>
          <w:rFonts w:hint="eastAsia" w:ascii="宋体" w:hAnsi="宋体" w:eastAsia="宋体" w:cs="宋体"/>
          <w:color w:val="000000"/>
          <w:sz w:val="24"/>
          <w:szCs w:val="24"/>
          <w:highlight w:val="none"/>
          <w:lang w:eastAsia="zh-CN"/>
        </w:rPr>
        <w:t xml:space="preserve">。</w:t>
      </w:r>
      <w:r/>
    </w:p>
    <w:p>
      <w:pPr>
        <w:pStyle w:val="1060"/>
        <w:ind w:firstLine="480"/>
        <w:keepLines w:val="0"/>
        <w:keepNext w:val="0"/>
        <w:pageBreakBefore w:val="0"/>
        <w:spacing w:after="0" w:line="240" w:lineRule="auto"/>
        <w:rPr>
          <w:rStyle w:val="946"/>
          <w:rFonts w:hint="eastAsia" w:ascii="宋体" w:hAnsi="宋体" w:eastAsia="宋体" w:cs="宋体"/>
          <w:color w:val="000000"/>
          <w:sz w:val="24"/>
          <w:szCs w:val="24"/>
          <w:highlight w:val="none"/>
        </w:rPr>
        <w:outlineLvl w:val="9"/>
      </w:pPr>
      <w:r>
        <w:rPr>
          <w:rStyle w:val="946"/>
          <w:rFonts w:hint="eastAsia" w:ascii="宋体" w:hAnsi="宋体" w:eastAsia="宋体" w:cs="宋体"/>
          <w:color w:val="000000"/>
          <w:sz w:val="24"/>
          <w:highlight w:val="none"/>
        </w:rPr>
        <w:t xml:space="preserve">(4)</w:t>
      </w:r>
      <w:r>
        <w:rPr>
          <w:rStyle w:val="946"/>
          <w:rFonts w:hint="eastAsia" w:ascii="宋体" w:hAnsi="宋体" w:eastAsia="宋体" w:cs="宋体"/>
          <w:color w:val="000000"/>
          <w:sz w:val="24"/>
          <w:szCs w:val="24"/>
          <w:highlight w:val="none"/>
        </w:rPr>
        <w:t xml:space="preserve">乙方负有对自己员工的安全责任，甲方不承担任何相关责任。</w:t>
      </w:r>
      <w:r/>
    </w:p>
    <w:p>
      <w:pPr>
        <w:pStyle w:val="1018"/>
        <w:ind w:firstLine="482"/>
        <w:keepLines w:val="0"/>
        <w:keepNext w:val="0"/>
        <w:pageBreakBefore w:val="0"/>
        <w:spacing w:after="0" w:line="240" w:lineRule="auto"/>
        <w:rPr>
          <w:rStyle w:val="946"/>
          <w:rFonts w:hint="eastAsia" w:ascii="宋体" w:hAnsi="宋体" w:eastAsia="宋体" w:cs="宋体"/>
          <w:b/>
          <w:color w:val="000000"/>
          <w:sz w:val="24"/>
          <w:highlight w:val="none"/>
        </w:rPr>
        <w:outlineLvl w:val="9"/>
      </w:pPr>
      <w:r>
        <w:rPr>
          <w:rStyle w:val="946"/>
          <w:rFonts w:hint="eastAsia" w:ascii="宋体" w:hAnsi="宋体" w:eastAsia="宋体" w:cs="宋体"/>
          <w:b/>
          <w:color w:val="000000"/>
          <w:sz w:val="24"/>
          <w:highlight w:val="none"/>
        </w:rPr>
        <w:t xml:space="preserve">十、服务质量</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乙方提供的管理服务应达到投标文件所约定的目标。对达标的理解有异议的，由双方共同认可的第三方予以评定。</w:t>
      </w:r>
      <w:r/>
    </w:p>
    <w:p>
      <w:pPr>
        <w:pStyle w:val="1018"/>
        <w:ind w:firstLine="482"/>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b/>
          <w:bCs/>
          <w:color w:val="000000"/>
          <w:sz w:val="24"/>
          <w:highlight w:val="none"/>
        </w:rPr>
        <w:t xml:space="preserve">十一、</w:t>
      </w:r>
      <w:r>
        <w:rPr>
          <w:rStyle w:val="946"/>
          <w:rFonts w:hint="eastAsia" w:ascii="宋体" w:hAnsi="宋体" w:eastAsia="宋体" w:cs="宋体"/>
          <w:b/>
          <w:color w:val="000000"/>
          <w:sz w:val="24"/>
          <w:highlight w:val="none"/>
        </w:rPr>
        <w:t xml:space="preserve">违约责任</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11.1甲方违反合同的约定，使乙方未完成规定管理目标，乙方有权要求甲方在一定期限内解决，逾期未解决的，乙方有权终止合同，造成乙方经济损失的，甲方给予乙方经济赔偿。</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11.2甲方对乙方进行考核</w:t>
      </w:r>
      <w:r>
        <w:rPr>
          <w:rStyle w:val="946"/>
          <w:rFonts w:hint="eastAsia" w:ascii="宋体" w:hAnsi="宋体" w:eastAsia="宋体" w:cs="宋体"/>
          <w:b/>
          <w:color w:val="000000"/>
          <w:sz w:val="24"/>
          <w:highlight w:val="none"/>
        </w:rPr>
        <w:t xml:space="preserve">，</w:t>
      </w:r>
      <w:r>
        <w:rPr>
          <w:rStyle w:val="946"/>
          <w:rFonts w:hint="eastAsia" w:ascii="宋体" w:hAnsi="宋体" w:eastAsia="宋体" w:cs="宋体"/>
          <w:bCs/>
          <w:color w:val="000000"/>
          <w:sz w:val="24"/>
          <w:highlight w:val="none"/>
        </w:rPr>
        <w:t xml:space="preserve">按考核结果给付费用。</w:t>
      </w:r>
      <w:r>
        <w:rPr>
          <w:rStyle w:val="946"/>
          <w:rFonts w:hint="eastAsia" w:ascii="宋体" w:hAnsi="宋体" w:eastAsia="宋体" w:cs="宋体"/>
          <w:color w:val="000000"/>
          <w:sz w:val="24"/>
          <w:highlight w:val="none"/>
        </w:rPr>
        <w:t xml:space="preserve">甲方逾期办理合同款支付的,应当支付逾期利息，且逾期利息的利率不得低于合同订立时1年期贷款市场报价利率。</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11.3乙方违反合同的约定，未能达到约定的管理目标，甲方有权要求乙方限期整改，逾期未整改的，甲方有权终止合同，造成甲方经济损失的，乙方给予甲方赔偿。</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pStyle w:val="1018"/>
        <w:ind w:firstLine="482"/>
        <w:keepLines w:val="0"/>
        <w:keepNext w:val="0"/>
        <w:pageBreakBefore w:val="0"/>
        <w:spacing w:after="0" w:line="240" w:lineRule="auto"/>
        <w:rPr>
          <w:rStyle w:val="946"/>
          <w:rFonts w:hint="eastAsia" w:ascii="宋体" w:hAnsi="宋体" w:eastAsia="宋体" w:cs="宋体"/>
          <w:b/>
          <w:bCs/>
          <w:color w:val="000000"/>
          <w:sz w:val="24"/>
          <w:highlight w:val="none"/>
        </w:rPr>
        <w:outlineLvl w:val="9"/>
      </w:pPr>
      <w:r>
        <w:rPr>
          <w:rStyle w:val="946"/>
          <w:rFonts w:hint="eastAsia" w:ascii="宋体" w:hAnsi="宋体" w:eastAsia="宋体" w:cs="宋体"/>
          <w:b/>
          <w:bCs/>
          <w:color w:val="000000"/>
          <w:sz w:val="24"/>
          <w:highlight w:val="none"/>
        </w:rPr>
        <w:t xml:space="preserve">十二、不可抗力事件处理</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12.1 在合同有效期内，任何一方因不可抗力事件导致不能履行合同，则合同履行期可延长，其延长期与不可抗力影响期相同。</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12.2 不可抗力事件发生后，应立即通知对方，并寄送有关权威机构出具的证明。</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12.3 不可抗力事件延续120天以上，双方应通过友好协商，确定是否继续履行合同。</w:t>
      </w:r>
      <w:r/>
    </w:p>
    <w:p>
      <w:pPr>
        <w:pStyle w:val="1018"/>
        <w:ind w:firstLine="482"/>
        <w:keepLines w:val="0"/>
        <w:keepNext w:val="0"/>
        <w:pageBreakBefore w:val="0"/>
        <w:spacing w:after="0" w:line="240" w:lineRule="auto"/>
        <w:rPr>
          <w:rStyle w:val="946"/>
          <w:rFonts w:hint="eastAsia" w:ascii="宋体" w:hAnsi="宋体" w:eastAsia="宋体" w:cs="宋体"/>
          <w:b/>
          <w:bCs/>
          <w:color w:val="000000"/>
          <w:sz w:val="24"/>
          <w:highlight w:val="none"/>
        </w:rPr>
        <w:outlineLvl w:val="9"/>
      </w:pPr>
      <w:r>
        <w:rPr>
          <w:rStyle w:val="946"/>
          <w:rFonts w:hint="eastAsia" w:ascii="宋体" w:hAnsi="宋体" w:eastAsia="宋体" w:cs="宋体"/>
          <w:b/>
          <w:bCs/>
          <w:color w:val="000000"/>
          <w:sz w:val="24"/>
          <w:highlight w:val="none"/>
        </w:rPr>
        <w:t xml:space="preserve">十三、诉讼</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13.1 双方在执行合同中所发生的一切争议，应通过协商解决。如协商不成，可向合同签订地法院起诉，合同签订地在此约定为张家港市。</w:t>
      </w:r>
      <w:r/>
    </w:p>
    <w:p>
      <w:pPr>
        <w:pStyle w:val="1018"/>
        <w:ind w:firstLine="482"/>
        <w:keepLines w:val="0"/>
        <w:keepNext w:val="0"/>
        <w:pageBreakBefore w:val="0"/>
        <w:spacing w:after="0" w:line="240" w:lineRule="auto"/>
        <w:rPr>
          <w:rStyle w:val="946"/>
          <w:rFonts w:hint="eastAsia" w:ascii="宋体" w:hAnsi="宋体" w:eastAsia="宋体" w:cs="宋体"/>
          <w:b/>
          <w:bCs/>
          <w:color w:val="000000"/>
          <w:sz w:val="24"/>
          <w:highlight w:val="none"/>
        </w:rPr>
        <w:outlineLvl w:val="9"/>
      </w:pPr>
      <w:r>
        <w:rPr>
          <w:rStyle w:val="946"/>
          <w:rFonts w:hint="eastAsia" w:ascii="宋体" w:hAnsi="宋体" w:eastAsia="宋体" w:cs="宋体"/>
          <w:b/>
          <w:bCs/>
          <w:color w:val="000000"/>
          <w:sz w:val="24"/>
          <w:highlight w:val="none"/>
        </w:rPr>
        <w:t xml:space="preserve">十四、合同其他文件</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14.1下列文件为本合同不可分割部份，与本合同具有同等效力。</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(1)中标通知书；</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(2)供方中标的投标书；</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(3)招标文件；</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(4)供方在招投标过程中所作的其他承诺、声明、书面澄清等。</w:t>
      </w:r>
      <w:r/>
    </w:p>
    <w:p>
      <w:pPr>
        <w:pStyle w:val="1018"/>
        <w:ind w:firstLine="482"/>
        <w:keepLines w:val="0"/>
        <w:keepNext w:val="0"/>
        <w:pageBreakBefore w:val="0"/>
        <w:spacing w:after="0" w:line="240" w:lineRule="auto"/>
        <w:rPr>
          <w:rStyle w:val="946"/>
          <w:rFonts w:hint="eastAsia" w:ascii="宋体" w:hAnsi="宋体" w:eastAsia="宋体" w:cs="宋体"/>
          <w:b/>
          <w:bCs/>
          <w:color w:val="000000"/>
          <w:sz w:val="24"/>
          <w:highlight w:val="none"/>
        </w:rPr>
        <w:outlineLvl w:val="9"/>
      </w:pPr>
      <w:r>
        <w:rPr>
          <w:rStyle w:val="946"/>
          <w:rFonts w:hint="eastAsia" w:ascii="宋体" w:hAnsi="宋体" w:eastAsia="宋体" w:cs="宋体"/>
          <w:b/>
          <w:bCs/>
          <w:color w:val="000000"/>
          <w:sz w:val="24"/>
          <w:highlight w:val="none"/>
        </w:rPr>
        <w:t xml:space="preserve">十五、合同生效及其它</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15.1合同经双方法定代表人（或负责人）或授权委托代表人签字并加盖单位公章后生效,生效后至张家港市政府采购管理中心备案。</w:t>
      </w:r>
      <w:r/>
    </w:p>
    <w:p>
      <w:pPr>
        <w:pStyle w:val="1018"/>
        <w:ind w:firstLine="480"/>
        <w:keepLines w:val="0"/>
        <w:keepNext w:val="0"/>
        <w:pageBreakBefore w:val="0"/>
        <w:spacing w:after="0" w:line="240" w:lineRule="auto"/>
        <w:rPr>
          <w:rStyle w:val="946"/>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15.2 本合同未尽事宜，遵照《民法典》合同编经甲乙双方协商一致可签订补充协议。</w:t>
      </w:r>
      <w:r/>
    </w:p>
    <w:p>
      <w:pPr>
        <w:pStyle w:val="973"/>
        <w:ind w:firstLine="480"/>
        <w:jc w:val="left"/>
        <w:keepLines w:val="0"/>
        <w:keepNext w:val="0"/>
        <w:pageBreakBefore w:val="0"/>
        <w:spacing w:after="0" w:line="240" w:lineRule="auto"/>
        <w:widowControl/>
        <w:rPr>
          <w:rFonts w:hint="eastAsia" w:ascii="宋体" w:hAnsi="宋体" w:eastAsia="宋体" w:cs="宋体"/>
          <w:color w:val="000000"/>
          <w:sz w:val="24"/>
          <w:highlight w:val="none"/>
        </w:rPr>
        <w:outlineLvl w:val="9"/>
      </w:pPr>
      <w:r>
        <w:rPr>
          <w:rStyle w:val="946"/>
          <w:rFonts w:hint="eastAsia" w:ascii="宋体" w:hAnsi="宋体" w:eastAsia="宋体" w:cs="宋体"/>
          <w:color w:val="000000"/>
          <w:sz w:val="24"/>
          <w:highlight w:val="none"/>
        </w:rPr>
        <w:t xml:space="preserve">15.3本合同正本一式六份，具有同等法律效力，甲方三份，乙方、张家港市政府采购管理中心、</w:t>
      </w:r>
      <w:r>
        <w:rPr>
          <w:rStyle w:val="946"/>
          <w:rFonts w:hint="eastAsia" w:ascii="宋体" w:hAnsi="宋体" w:eastAsia="宋体" w:cs="宋体"/>
          <w:color w:val="000000"/>
          <w:sz w:val="24"/>
          <w:highlight w:val="none"/>
          <w:lang w:eastAsia="zh-CN"/>
        </w:rPr>
        <w:t xml:space="preserve">苏州日丰招投标代理有限公司</w:t>
      </w:r>
      <w:r>
        <w:rPr>
          <w:rStyle w:val="946"/>
          <w:rFonts w:hint="eastAsia" w:ascii="宋体" w:hAnsi="宋体" w:eastAsia="宋体" w:cs="宋体"/>
          <w:color w:val="000000"/>
          <w:sz w:val="24"/>
          <w:highlight w:val="none"/>
        </w:rPr>
        <w:t xml:space="preserve">各执一份。</w:t>
      </w:r>
      <w:bookmarkEnd w:id="74"/>
      <w:r/>
      <w:r/>
    </w:p>
    <w:p>
      <w:pPr>
        <w:rPr>
          <w:rFonts w:hint="eastAsia" w:ascii="宋体" w:hAnsi="宋体"/>
          <w:color w:val="000000"/>
          <w:sz w:val="20"/>
          <w:highlight w:val="none"/>
        </w:rPr>
      </w:pPr>
      <w:r>
        <w:rPr>
          <w:rFonts w:hint="eastAsia" w:ascii="宋体" w:hAnsi="宋体"/>
          <w:color w:val="000000"/>
          <w:sz w:val="20"/>
          <w:highlight w:val="none"/>
        </w:rPr>
      </w:r>
      <w:r/>
    </w:p>
    <w:p>
      <w:pPr>
        <w:pStyle w:val="956"/>
        <w:pageBreakBefore/>
        <w:spacing w:line="360" w:lineRule="auto"/>
        <w:rPr>
          <w:rFonts w:hint="eastAsia" w:ascii="宋体" w:hAnsi="宋体" w:eastAsia="宋体"/>
          <w:color w:val="000000"/>
          <w:highlight w:val="none"/>
        </w:rPr>
      </w:pPr>
      <w:r/>
      <w:bookmarkStart w:id="90" w:name="_Hlt16619350"/>
      <w:r/>
      <w:bookmarkStart w:id="91" w:name="_Toc20823346"/>
      <w:r/>
      <w:bookmarkStart w:id="92" w:name="_Toc35266028"/>
      <w:r/>
      <w:bookmarkStart w:id="93" w:name="_Toc27415"/>
      <w:r/>
      <w:bookmarkStart w:id="94" w:name="_Toc16938590"/>
      <w:r/>
      <w:bookmarkStart w:id="95" w:name="_Toc38368128"/>
      <w:r/>
      <w:bookmarkStart w:id="96" w:name="_Toc120614244"/>
      <w:r/>
      <w:bookmarkStart w:id="97" w:name="_Toc27491"/>
      <w:r/>
      <w:bookmarkStart w:id="98" w:name="_Toc54615246"/>
      <w:r/>
      <w:bookmarkStart w:id="99" w:name="_Toc18061"/>
      <w:r/>
      <w:bookmarkStart w:id="100" w:name="_Toc31088"/>
      <w:r/>
      <w:bookmarkStart w:id="101" w:name="_Toc479757211"/>
      <w:r/>
      <w:bookmarkStart w:id="102" w:name="_Toc462564139"/>
      <w:r>
        <w:rPr>
          <w:rFonts w:hint="eastAsia" w:ascii="宋体" w:hAnsi="宋体" w:eastAsia="宋体"/>
          <w:color w:val="000000"/>
          <w:highlight w:val="none"/>
        </w:rPr>
        <w:t xml:space="preserve">第</w:t>
      </w:r>
      <w:bookmarkEnd w:id="90"/>
      <w:r>
        <w:rPr>
          <w:rFonts w:hint="eastAsia" w:ascii="宋体" w:hAnsi="宋体" w:eastAsia="宋体"/>
          <w:color w:val="000000"/>
          <w:highlight w:val="none"/>
        </w:rPr>
        <w:t xml:space="preserve">四章 项目需求</w:t>
      </w:r>
      <w:bookmarkEnd w:id="91"/>
      <w:r/>
      <w:bookmarkEnd w:id="92"/>
      <w:r/>
      <w:bookmarkEnd w:id="93"/>
      <w:r/>
      <w:bookmarkEnd w:id="94"/>
      <w:r/>
      <w:bookmarkEnd w:id="95"/>
      <w:r/>
      <w:bookmarkEnd w:id="96"/>
      <w:r/>
      <w:bookmarkEnd w:id="97"/>
      <w:r/>
      <w:bookmarkEnd w:id="98"/>
      <w:r/>
      <w:bookmarkEnd w:id="99"/>
      <w:r/>
      <w:bookmarkEnd w:id="100"/>
      <w:r/>
      <w:bookmarkStart w:id="103" w:name="_Toc319429198"/>
      <w:r/>
      <w:bookmarkStart w:id="104" w:name="_Toc274321794"/>
      <w:r/>
      <w:bookmarkStart w:id="105" w:name="_Toc483515625"/>
      <w:r/>
      <w:bookmarkStart w:id="106" w:name="_Toc350255489"/>
      <w:r/>
      <w:bookmarkStart w:id="107" w:name="_Toc49090575"/>
      <w:r/>
      <w:bookmarkStart w:id="108" w:name="_Toc26554093"/>
      <w:r/>
      <w:bookmarkEnd w:id="103"/>
      <w:r/>
      <w:bookmarkEnd w:id="104"/>
      <w:r/>
      <w:r/>
    </w:p>
    <w:p>
      <w:pPr>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一、清单</w:t>
      </w:r>
      <w:r/>
    </w:p>
    <w:p>
      <w:pPr>
        <w:pStyle w:val="990"/>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1.清单</w:t>
      </w:r>
      <w:r/>
    </w:p>
    <w:tbl>
      <w:tblPr>
        <w:tblStyle w:val="765"/>
        <w:tblW w:w="99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2"/>
        <w:gridCol w:w="2164"/>
        <w:gridCol w:w="782"/>
        <w:gridCol w:w="563"/>
        <w:gridCol w:w="562"/>
        <w:gridCol w:w="3738"/>
        <w:gridCol w:w="720"/>
        <w:gridCol w:w="871"/>
      </w:tblGrid>
      <w:tr>
        <w:trPr>
          <w:trHeight w:val="685"/>
        </w:trPr>
        <w:tc>
          <w:tcPr>
            <w:tcMar>
              <w:top w:w="100" w:type="dxa"/>
              <w:bottom w:w="100" w:type="dxa"/>
            </w:tcMar>
            <w:tcW w:w="562" w:type="dxa"/>
            <w:vAlign w:val="center"/>
            <w:textDirection w:val="lrTb"/>
            <w:noWrap w:val="false"/>
          </w:tcPr>
          <w:p>
            <w:pPr>
              <w:pStyle w:val="1038"/>
              <w:jc w:val="center"/>
              <w:rPr>
                <w:rStyle w:val="946"/>
                <w:rFonts w:ascii="宋体" w:hAnsi="宋体" w:eastAsia="宋体" w:cs="宋体"/>
                <w:b w:val="0"/>
                <w:color w:val="000000"/>
                <w:sz w:val="24"/>
                <w:szCs w:val="24"/>
                <w:highlight w:val="none"/>
              </w:rPr>
            </w:pPr>
            <w:r>
              <w:rPr>
                <w:rStyle w:val="946"/>
                <w:rFonts w:ascii="宋体" w:hAnsi="宋体" w:eastAsia="宋体" w:cs="宋体"/>
                <w:b w:val="0"/>
                <w:color w:val="000000"/>
                <w:sz w:val="24"/>
                <w:szCs w:val="24"/>
                <w:highlight w:val="none"/>
              </w:rPr>
              <w:t xml:space="preserve">序号</w:t>
            </w:r>
            <w:r/>
          </w:p>
        </w:tc>
        <w:tc>
          <w:tcPr>
            <w:tcMar>
              <w:top w:w="100" w:type="dxa"/>
              <w:bottom w:w="100" w:type="dxa"/>
            </w:tcMar>
            <w:tcW w:w="2164" w:type="dxa"/>
            <w:vAlign w:val="center"/>
            <w:textDirection w:val="lrTb"/>
            <w:noWrap w:val="false"/>
          </w:tcPr>
          <w:p>
            <w:pPr>
              <w:pStyle w:val="1038"/>
              <w:jc w:val="center"/>
              <w:rPr>
                <w:rStyle w:val="946"/>
                <w:rFonts w:ascii="宋体" w:hAnsi="宋体" w:eastAsia="宋体" w:cs="宋体"/>
                <w:b w:val="0"/>
                <w:color w:val="000000"/>
                <w:sz w:val="24"/>
                <w:szCs w:val="24"/>
                <w:highlight w:val="none"/>
              </w:rPr>
            </w:pPr>
            <w:r>
              <w:rPr>
                <w:rStyle w:val="946"/>
                <w:rFonts w:ascii="宋体" w:hAnsi="宋体" w:eastAsia="宋体" w:cs="宋体"/>
                <w:b w:val="0"/>
                <w:color w:val="000000"/>
                <w:sz w:val="24"/>
                <w:szCs w:val="24"/>
                <w:highlight w:val="none"/>
              </w:rPr>
              <w:t xml:space="preserve">名称</w:t>
            </w:r>
            <w:r/>
          </w:p>
        </w:tc>
        <w:tc>
          <w:tcPr>
            <w:tcMar>
              <w:top w:w="100" w:type="dxa"/>
              <w:bottom w:w="100" w:type="dxa"/>
            </w:tcMar>
            <w:tcW w:w="782" w:type="dxa"/>
            <w:vAlign w:val="center"/>
            <w:textDirection w:val="lrTb"/>
            <w:noWrap w:val="false"/>
          </w:tcPr>
          <w:p>
            <w:pPr>
              <w:pStyle w:val="1038"/>
              <w:jc w:val="center"/>
              <w:rPr>
                <w:rStyle w:val="946"/>
                <w:rFonts w:ascii="宋体" w:hAnsi="宋体" w:eastAsia="宋体" w:cs="宋体"/>
                <w:b w:val="0"/>
                <w:color w:val="000000"/>
                <w:sz w:val="24"/>
                <w:szCs w:val="24"/>
                <w:highlight w:val="none"/>
              </w:rPr>
            </w:pPr>
            <w:r>
              <w:rPr>
                <w:rStyle w:val="946"/>
                <w:rFonts w:ascii="宋体" w:hAnsi="宋体" w:eastAsia="宋体" w:cs="宋体"/>
                <w:b w:val="0"/>
                <w:color w:val="000000"/>
                <w:sz w:val="24"/>
                <w:szCs w:val="24"/>
                <w:highlight w:val="none"/>
              </w:rPr>
              <w:t xml:space="preserve">数量</w:t>
            </w:r>
            <w:r/>
          </w:p>
        </w:tc>
        <w:tc>
          <w:tcPr>
            <w:tcMar>
              <w:top w:w="100" w:type="dxa"/>
              <w:bottom w:w="100" w:type="dxa"/>
            </w:tcMar>
            <w:tcW w:w="563" w:type="dxa"/>
            <w:vAlign w:val="center"/>
            <w:textDirection w:val="lrTb"/>
            <w:noWrap w:val="false"/>
          </w:tcPr>
          <w:p>
            <w:pPr>
              <w:pStyle w:val="1038"/>
              <w:jc w:val="center"/>
              <w:rPr>
                <w:rStyle w:val="946"/>
                <w:rFonts w:ascii="宋体" w:hAnsi="宋体" w:eastAsia="宋体" w:cs="宋体"/>
                <w:b w:val="0"/>
                <w:color w:val="000000"/>
                <w:sz w:val="24"/>
                <w:szCs w:val="24"/>
                <w:highlight w:val="none"/>
              </w:rPr>
            </w:pPr>
            <w:r>
              <w:rPr>
                <w:rStyle w:val="946"/>
                <w:rFonts w:ascii="宋体" w:hAnsi="宋体" w:eastAsia="宋体" w:cs="宋体"/>
                <w:b w:val="0"/>
                <w:color w:val="000000"/>
                <w:sz w:val="24"/>
                <w:szCs w:val="24"/>
                <w:highlight w:val="none"/>
              </w:rPr>
              <w:t xml:space="preserve">单位</w:t>
            </w:r>
            <w:r/>
          </w:p>
        </w:tc>
        <w:tc>
          <w:tcPr>
            <w:tcMar>
              <w:top w:w="100" w:type="dxa"/>
              <w:bottom w:w="100" w:type="dxa"/>
            </w:tcMar>
            <w:tcW w:w="562" w:type="dxa"/>
            <w:vAlign w:val="center"/>
            <w:textDirection w:val="lrTb"/>
            <w:noWrap w:val="false"/>
          </w:tcPr>
          <w:p>
            <w:pPr>
              <w:pStyle w:val="1038"/>
              <w:jc w:val="center"/>
              <w:rPr>
                <w:rStyle w:val="946"/>
                <w:rFonts w:ascii="宋体" w:hAnsi="宋体" w:eastAsia="宋体" w:cs="宋体"/>
                <w:b w:val="0"/>
                <w:color w:val="000000"/>
                <w:sz w:val="24"/>
                <w:szCs w:val="24"/>
                <w:highlight w:val="none"/>
              </w:rPr>
            </w:pPr>
            <w:r>
              <w:rPr>
                <w:rStyle w:val="946"/>
                <w:rFonts w:ascii="宋体" w:hAnsi="宋体" w:eastAsia="宋体" w:cs="宋体"/>
                <w:b w:val="0"/>
                <w:color w:val="000000"/>
                <w:sz w:val="24"/>
                <w:szCs w:val="24"/>
                <w:highlight w:val="none"/>
              </w:rPr>
              <w:t xml:space="preserve">图片</w:t>
            </w:r>
            <w:r/>
          </w:p>
        </w:tc>
        <w:tc>
          <w:tcPr>
            <w:tcMar>
              <w:top w:w="100" w:type="dxa"/>
              <w:bottom w:w="100" w:type="dxa"/>
            </w:tcMar>
            <w:tcW w:w="3738" w:type="dxa"/>
            <w:vAlign w:val="center"/>
            <w:textDirection w:val="lrTb"/>
            <w:noWrap w:val="false"/>
          </w:tcPr>
          <w:p>
            <w:pPr>
              <w:pStyle w:val="1038"/>
              <w:jc w:val="center"/>
              <w:rPr>
                <w:rStyle w:val="946"/>
                <w:rFonts w:ascii="宋体" w:hAnsi="宋体" w:eastAsia="宋体" w:cs="宋体"/>
                <w:b w:val="0"/>
                <w:color w:val="000000"/>
                <w:sz w:val="24"/>
                <w:szCs w:val="24"/>
                <w:highlight w:val="none"/>
              </w:rPr>
            </w:pPr>
            <w:r>
              <w:rPr>
                <w:rStyle w:val="946"/>
                <w:rFonts w:ascii="宋体" w:hAnsi="宋体" w:eastAsia="宋体" w:cs="宋体"/>
                <w:b w:val="0"/>
                <w:color w:val="000000"/>
                <w:sz w:val="24"/>
                <w:szCs w:val="24"/>
                <w:highlight w:val="none"/>
              </w:rPr>
              <w:t xml:space="preserve">所属行业</w:t>
            </w:r>
            <w:r/>
          </w:p>
        </w:tc>
        <w:tc>
          <w:tcPr>
            <w:tcMar>
              <w:top w:w="100" w:type="dxa"/>
              <w:bottom w:w="100" w:type="dxa"/>
            </w:tcMar>
            <w:tcW w:w="720" w:type="dxa"/>
            <w:vAlign w:val="center"/>
            <w:textDirection w:val="lrTb"/>
            <w:noWrap w:val="false"/>
          </w:tcPr>
          <w:p>
            <w:pPr>
              <w:pStyle w:val="1038"/>
              <w:jc w:val="center"/>
              <w:rPr>
                <w:rStyle w:val="946"/>
                <w:rFonts w:ascii="宋体" w:hAnsi="宋体" w:eastAsia="宋体" w:cs="宋体"/>
                <w:b w:val="0"/>
                <w:color w:val="000000"/>
                <w:sz w:val="24"/>
                <w:szCs w:val="24"/>
                <w:highlight w:val="none"/>
              </w:rPr>
            </w:pPr>
            <w:r>
              <w:rPr>
                <w:rStyle w:val="946"/>
                <w:rFonts w:ascii="宋体" w:hAnsi="宋体" w:eastAsia="宋体" w:cs="宋体"/>
                <w:b w:val="0"/>
                <w:color w:val="000000"/>
                <w:sz w:val="24"/>
                <w:szCs w:val="24"/>
                <w:highlight w:val="none"/>
              </w:rPr>
              <w:t xml:space="preserve">标的类型</w:t>
            </w:r>
            <w:r/>
          </w:p>
        </w:tc>
        <w:tc>
          <w:tcPr>
            <w:tcMar>
              <w:top w:w="100" w:type="dxa"/>
              <w:bottom w:w="100" w:type="dxa"/>
            </w:tcMar>
            <w:tcW w:w="871" w:type="dxa"/>
            <w:vAlign w:val="center"/>
            <w:textDirection w:val="lrTb"/>
            <w:noWrap w:val="false"/>
          </w:tcPr>
          <w:p>
            <w:pPr>
              <w:pStyle w:val="1038"/>
              <w:jc w:val="center"/>
              <w:rPr>
                <w:rStyle w:val="946"/>
                <w:rFonts w:ascii="宋体" w:hAnsi="宋体" w:eastAsia="宋体" w:cs="宋体"/>
                <w:b w:val="0"/>
                <w:color w:val="000000"/>
                <w:sz w:val="24"/>
                <w:szCs w:val="24"/>
                <w:highlight w:val="none"/>
              </w:rPr>
            </w:pPr>
            <w:r>
              <w:rPr>
                <w:rStyle w:val="946"/>
                <w:rFonts w:ascii="宋体" w:hAnsi="宋体" w:eastAsia="宋体" w:cs="宋体"/>
                <w:b w:val="0"/>
                <w:color w:val="000000"/>
                <w:sz w:val="24"/>
                <w:szCs w:val="24"/>
                <w:highlight w:val="none"/>
              </w:rPr>
              <w:t xml:space="preserve">标的属性</w:t>
            </w:r>
            <w:r/>
          </w:p>
        </w:tc>
      </w:tr>
      <w:tr>
        <w:trPr/>
        <w:tc>
          <w:tcPr>
            <w:tcMar>
              <w:top w:w="100" w:type="dxa"/>
              <w:bottom w:w="100" w:type="dxa"/>
            </w:tcMar>
            <w:tcW w:w="562" w:type="dxa"/>
            <w:vAlign w:val="center"/>
            <w:textDirection w:val="lrTb"/>
            <w:noWrap w:val="false"/>
          </w:tcPr>
          <w:p>
            <w:pPr>
              <w:pStyle w:val="1038"/>
              <w:jc w:val="center"/>
              <w:rPr>
                <w:rStyle w:val="946"/>
                <w:rFonts w:ascii="宋体" w:hAnsi="宋体" w:eastAsia="宋体" w:cs="宋体"/>
                <w:b w:val="0"/>
                <w:color w:val="000000"/>
                <w:sz w:val="24"/>
                <w:szCs w:val="24"/>
                <w:highlight w:val="none"/>
              </w:rPr>
            </w:pPr>
            <w:r>
              <w:rPr>
                <w:rStyle w:val="946"/>
                <w:rFonts w:ascii="宋体" w:hAnsi="宋体" w:eastAsia="宋体" w:cs="宋体"/>
                <w:b w:val="0"/>
                <w:color w:val="000000"/>
                <w:sz w:val="24"/>
                <w:szCs w:val="24"/>
                <w:highlight w:val="none"/>
              </w:rPr>
              <w:t xml:space="preserve">1</w:t>
            </w:r>
            <w:r/>
          </w:p>
        </w:tc>
        <w:tc>
          <w:tcPr>
            <w:tcMar>
              <w:top w:w="100" w:type="dxa"/>
              <w:bottom w:w="100" w:type="dxa"/>
            </w:tcMar>
            <w:tcW w:w="2164" w:type="dxa"/>
            <w:vAlign w:val="center"/>
            <w:textDirection w:val="lrTb"/>
            <w:noWrap w:val="false"/>
          </w:tcPr>
          <w:p>
            <w:pPr>
              <w:pStyle w:val="1038"/>
              <w:jc w:val="center"/>
              <w:rPr>
                <w:rStyle w:val="946"/>
                <w:rFonts w:hint="eastAsia" w:ascii="宋体" w:hAnsi="宋体" w:eastAsia="宋体" w:cs="宋体"/>
                <w:b w:val="0"/>
                <w:color w:val="000000"/>
                <w:sz w:val="24"/>
                <w:szCs w:val="24"/>
                <w:highlight w:val="none"/>
                <w:lang w:eastAsia="zh-CN"/>
              </w:rPr>
            </w:pPr>
            <w:r>
              <w:rPr>
                <w:rStyle w:val="946"/>
                <w:rFonts w:hint="eastAsia" w:ascii="宋体" w:hAnsi="宋体" w:eastAsia="宋体" w:cs="宋体"/>
                <w:b w:val="0"/>
                <w:color w:val="000000"/>
                <w:sz w:val="24"/>
                <w:szCs w:val="24"/>
                <w:highlight w:val="none"/>
                <w:lang w:eastAsia="zh-CN"/>
              </w:rPr>
              <w:t xml:space="preserve">南丰镇综合养老服务中心社会化服务项目</w:t>
            </w:r>
            <w:r/>
          </w:p>
        </w:tc>
        <w:tc>
          <w:tcPr>
            <w:tcMar>
              <w:top w:w="100" w:type="dxa"/>
              <w:bottom w:w="100" w:type="dxa"/>
            </w:tcMar>
            <w:tcW w:w="782" w:type="dxa"/>
            <w:vAlign w:val="center"/>
            <w:textDirection w:val="lrTb"/>
            <w:noWrap w:val="false"/>
          </w:tcPr>
          <w:p>
            <w:pPr>
              <w:pStyle w:val="1038"/>
              <w:jc w:val="center"/>
              <w:rPr>
                <w:rStyle w:val="946"/>
                <w:rFonts w:ascii="宋体" w:hAnsi="宋体" w:eastAsia="宋体" w:cs="宋体"/>
                <w:b w:val="0"/>
                <w:color w:val="000000"/>
                <w:sz w:val="24"/>
                <w:szCs w:val="24"/>
                <w:highlight w:val="none"/>
              </w:rPr>
            </w:pPr>
            <w:r>
              <w:rPr>
                <w:rStyle w:val="946"/>
                <w:rFonts w:ascii="宋体" w:hAnsi="宋体" w:eastAsia="宋体" w:cs="宋体"/>
                <w:b w:val="0"/>
                <w:color w:val="000000"/>
                <w:sz w:val="24"/>
                <w:szCs w:val="24"/>
                <w:highlight w:val="none"/>
              </w:rPr>
              <w:t xml:space="preserve">1.00</w:t>
            </w:r>
            <w:r/>
          </w:p>
        </w:tc>
        <w:tc>
          <w:tcPr>
            <w:tcMar>
              <w:top w:w="100" w:type="dxa"/>
              <w:bottom w:w="100" w:type="dxa"/>
            </w:tcMar>
            <w:tcW w:w="563" w:type="dxa"/>
            <w:vAlign w:val="center"/>
            <w:textDirection w:val="lrTb"/>
            <w:noWrap w:val="false"/>
          </w:tcPr>
          <w:p>
            <w:pPr>
              <w:pStyle w:val="1038"/>
              <w:jc w:val="center"/>
              <w:rPr>
                <w:rStyle w:val="946"/>
                <w:rFonts w:ascii="宋体" w:hAnsi="宋体" w:eastAsia="宋体" w:cs="宋体"/>
                <w:b w:val="0"/>
                <w:color w:val="000000"/>
                <w:sz w:val="24"/>
                <w:szCs w:val="24"/>
                <w:highlight w:val="none"/>
              </w:rPr>
            </w:pPr>
            <w:r>
              <w:rPr>
                <w:rStyle w:val="946"/>
                <w:rFonts w:ascii="宋体" w:hAnsi="宋体" w:eastAsia="宋体" w:cs="宋体"/>
                <w:b w:val="0"/>
                <w:color w:val="000000"/>
                <w:sz w:val="24"/>
                <w:szCs w:val="24"/>
                <w:highlight w:val="none"/>
              </w:rPr>
              <w:t xml:space="preserve">项</w:t>
            </w:r>
            <w:r/>
          </w:p>
        </w:tc>
        <w:tc>
          <w:tcPr>
            <w:tcMar>
              <w:top w:w="100" w:type="dxa"/>
              <w:bottom w:w="100" w:type="dxa"/>
            </w:tcMar>
            <w:tcW w:w="562" w:type="dxa"/>
            <w:vAlign w:val="center"/>
            <w:textDirection w:val="lrTb"/>
            <w:noWrap w:val="false"/>
          </w:tcPr>
          <w:p>
            <w:pPr>
              <w:pStyle w:val="1038"/>
              <w:jc w:val="left"/>
              <w:rPr>
                <w:rStyle w:val="946"/>
                <w:rFonts w:ascii="宋体" w:hAnsi="宋体" w:eastAsia="宋体" w:cs="宋体"/>
                <w:b w:val="0"/>
                <w:color w:val="000000"/>
                <w:sz w:val="24"/>
                <w:szCs w:val="24"/>
                <w:highlight w:val="none"/>
              </w:rPr>
            </w:pPr>
            <w:r>
              <w:rPr>
                <w:rStyle w:val="946"/>
                <w:rFonts w:ascii="宋体" w:hAnsi="宋体" w:eastAsia="宋体" w:cs="宋体"/>
                <w:b w:val="0"/>
                <w:color w:val="000000"/>
                <w:sz w:val="24"/>
                <w:szCs w:val="24"/>
                <w:highlight w:val="none"/>
              </w:rPr>
              <w:t xml:space="preserve">无</w:t>
            </w:r>
            <w:r/>
          </w:p>
        </w:tc>
        <w:tc>
          <w:tcPr>
            <w:tcMar>
              <w:top w:w="100" w:type="dxa"/>
              <w:bottom w:w="100" w:type="dxa"/>
            </w:tcMar>
            <w:tcW w:w="3738" w:type="dxa"/>
            <w:vAlign w:val="center"/>
            <w:textDirection w:val="lrTb"/>
            <w:noWrap w:val="false"/>
          </w:tcPr>
          <w:p>
            <w:pPr>
              <w:pStyle w:val="1038"/>
              <w:jc w:val="center"/>
              <w:rPr>
                <w:rStyle w:val="946"/>
                <w:rFonts w:ascii="宋体" w:hAnsi="宋体" w:eastAsia="宋体" w:cs="宋体"/>
                <w:b w:val="0"/>
                <w:color w:val="000000"/>
                <w:sz w:val="24"/>
                <w:szCs w:val="24"/>
                <w:highlight w:val="none"/>
              </w:rPr>
            </w:pPr>
            <w:r>
              <w:rPr>
                <w:rStyle w:val="946"/>
                <w:rFonts w:ascii="宋体" w:hAnsi="宋体" w:eastAsia="宋体" w:cs="宋体"/>
                <w:b w:val="0"/>
                <w:color w:val="000000"/>
                <w:sz w:val="24"/>
                <w:szCs w:val="24"/>
                <w:highlight w:val="none"/>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720" w:type="dxa"/>
            <w:vAlign w:val="center"/>
            <w:textDirection w:val="lrTb"/>
            <w:noWrap w:val="false"/>
          </w:tcPr>
          <w:p>
            <w:pPr>
              <w:pStyle w:val="1038"/>
              <w:jc w:val="center"/>
              <w:rPr>
                <w:rStyle w:val="946"/>
                <w:rFonts w:ascii="宋体" w:hAnsi="宋体" w:eastAsia="宋体" w:cs="宋体"/>
                <w:b w:val="0"/>
                <w:color w:val="000000"/>
                <w:sz w:val="24"/>
                <w:szCs w:val="24"/>
                <w:highlight w:val="none"/>
              </w:rPr>
            </w:pPr>
            <w:r>
              <w:rPr>
                <w:rStyle w:val="946"/>
                <w:rFonts w:ascii="宋体" w:hAnsi="宋体" w:eastAsia="宋体" w:cs="宋体"/>
                <w:b w:val="0"/>
                <w:color w:val="000000"/>
                <w:sz w:val="24"/>
                <w:szCs w:val="24"/>
                <w:highlight w:val="none"/>
              </w:rPr>
              <w:t xml:space="preserve">主要采购标的</w:t>
            </w:r>
            <w:r/>
          </w:p>
        </w:tc>
        <w:tc>
          <w:tcPr>
            <w:tcMar>
              <w:top w:w="100" w:type="dxa"/>
              <w:bottom w:w="100" w:type="dxa"/>
            </w:tcMar>
            <w:tcW w:w="871" w:type="dxa"/>
            <w:vAlign w:val="center"/>
            <w:textDirection w:val="lrTb"/>
            <w:noWrap w:val="false"/>
          </w:tcPr>
          <w:p>
            <w:pPr>
              <w:pStyle w:val="1038"/>
              <w:jc w:val="center"/>
              <w:rPr>
                <w:rStyle w:val="946"/>
                <w:rFonts w:ascii="宋体" w:hAnsi="宋体" w:eastAsia="宋体" w:cs="宋体"/>
                <w:b w:val="0"/>
                <w:color w:val="000000"/>
                <w:sz w:val="24"/>
                <w:szCs w:val="24"/>
                <w:highlight w:val="none"/>
              </w:rPr>
            </w:pPr>
            <w:r>
              <w:rPr>
                <w:rStyle w:val="946"/>
                <w:rFonts w:ascii="宋体" w:hAnsi="宋体" w:eastAsia="宋体" w:cs="宋体"/>
                <w:b w:val="0"/>
                <w:color w:val="000000"/>
                <w:sz w:val="24"/>
                <w:szCs w:val="24"/>
                <w:highlight w:val="none"/>
              </w:rPr>
              <w:t xml:space="preserve">服务类</w:t>
            </w:r>
            <w:r/>
          </w:p>
        </w:tc>
      </w:tr>
    </w:tbl>
    <w:p>
      <w:pPr>
        <w:pStyle w:val="1038"/>
        <w:jc w:val="center"/>
        <w:rPr>
          <w:rFonts w:ascii="宋体" w:hAnsi="宋体" w:eastAsia="宋体" w:cs="宋体"/>
          <w:color w:val="000000"/>
          <w:highlight w:val="none"/>
        </w:rPr>
      </w:pPr>
      <w:r>
        <w:rPr>
          <w:rFonts w:ascii="宋体" w:hAnsi="宋体" w:eastAsia="宋体" w:cs="宋体"/>
          <w:color w:val="000000"/>
          <w:highlight w:val="none"/>
        </w:rPr>
      </w:r>
      <w:r/>
    </w:p>
    <w:p>
      <w:pPr>
        <w:pStyle w:val="1013"/>
        <w:ind w:firstLine="508"/>
        <w:keepLines w:val="0"/>
        <w:keepNext w:val="0"/>
        <w:pageBreakBefore w:val="0"/>
        <w:spacing w:after="181" w:line="240" w:lineRule="auto"/>
        <w:rPr>
          <w:rFonts w:ascii="宋体" w:hAnsi="宋体" w:eastAsia="宋体" w:cs="宋体"/>
          <w:color w:val="000000"/>
          <w:spacing w:val="7"/>
          <w:highlight w:val="none"/>
        </w:rPr>
        <w:outlineLvl w:val="9"/>
      </w:pPr>
      <w:r>
        <w:rPr>
          <w:rFonts w:ascii="宋体" w:hAnsi="宋体" w:eastAsia="宋体" w:cs="宋体"/>
          <w:color w:val="000000"/>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15"/>
        <w:ind w:firstLine="508"/>
        <w:keepLines w:val="0"/>
        <w:keepNext w:val="0"/>
        <w:pageBreakBefore w:val="0"/>
        <w:spacing w:after="181" w:line="240" w:lineRule="auto"/>
        <w:rPr>
          <w:rFonts w:ascii="宋体" w:hAnsi="宋体" w:eastAsia="宋体" w:cs="宋体"/>
          <w:color w:val="000000"/>
          <w:spacing w:val="7"/>
          <w:highlight w:val="none"/>
        </w:rPr>
        <w:outlineLvl w:val="9"/>
      </w:pPr>
      <w:r>
        <w:rPr>
          <w:rFonts w:ascii="宋体" w:hAnsi="宋体" w:eastAsia="宋体" w:cs="宋体"/>
          <w:color w:val="000000"/>
          <w:spacing w:val="7"/>
          <w:highlight w:val="none"/>
        </w:rPr>
        <w:t xml:space="preserve">2.核心产品清单</w:t>
      </w:r>
      <w:r/>
    </w:p>
    <w:p>
      <w:pPr>
        <w:pStyle w:val="1015"/>
        <w:ind w:firstLine="508"/>
        <w:keepLines w:val="0"/>
        <w:keepNext w:val="0"/>
        <w:pageBreakBefore w:val="0"/>
        <w:spacing w:after="181" w:line="240" w:lineRule="auto"/>
        <w:rPr>
          <w:rFonts w:ascii="宋体" w:hAnsi="宋体" w:eastAsia="宋体" w:cs="宋体"/>
          <w:color w:val="000000"/>
          <w:spacing w:val="7"/>
          <w:highlight w:val="none"/>
        </w:rPr>
        <w:outlineLvl w:val="9"/>
      </w:pPr>
      <w:r>
        <w:rPr>
          <w:rFonts w:ascii="宋体" w:hAnsi="宋体" w:eastAsia="宋体" w:cs="宋体"/>
          <w:color w:val="000000"/>
          <w:spacing w:val="7"/>
          <w:highlight w:val="none"/>
        </w:rPr>
        <w:t xml:space="preserve">无</w:t>
      </w:r>
      <w:r/>
    </w:p>
    <w:p>
      <w:pPr>
        <w:pStyle w:val="963"/>
        <w:ind w:firstLine="508"/>
        <w:keepLines w:val="0"/>
        <w:keepNext w:val="0"/>
        <w:pageBreakBefore w:val="0"/>
        <w:spacing w:after="181" w:line="240" w:lineRule="auto"/>
        <w:rPr>
          <w:rFonts w:ascii="宋体" w:hAnsi="宋体" w:eastAsia="宋体" w:cs="宋体"/>
          <w:color w:val="000000"/>
          <w:spacing w:val="7"/>
          <w:highlight w:val="none"/>
        </w:rPr>
        <w:outlineLvl w:val="9"/>
      </w:pPr>
      <w:r>
        <w:rPr>
          <w:rFonts w:ascii="宋体" w:hAnsi="宋体" w:eastAsia="宋体" w:cs="宋体"/>
          <w:color w:val="000000"/>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963"/>
        <w:ind w:firstLine="508"/>
        <w:keepLines w:val="0"/>
        <w:keepNext w:val="0"/>
        <w:pageBreakBefore w:val="0"/>
        <w:spacing w:after="181" w:line="240" w:lineRule="auto"/>
        <w:rPr>
          <w:rFonts w:ascii="宋体" w:hAnsi="宋体" w:eastAsia="宋体" w:cs="宋体"/>
          <w:color w:val="000000"/>
          <w:spacing w:val="7"/>
          <w:highlight w:val="none"/>
        </w:rPr>
        <w:outlineLvl w:val="9"/>
      </w:pPr>
      <w:r>
        <w:rPr>
          <w:rFonts w:ascii="宋体" w:hAnsi="宋体" w:eastAsia="宋体" w:cs="宋体"/>
          <w:color w:val="000000"/>
          <w:spacing w:val="7"/>
          <w:highlight w:val="none"/>
        </w:rPr>
        <w:t xml:space="preserve">节能产品政府采购品目清单： </w:t>
      </w:r>
      <w:r/>
    </w:p>
    <w:p>
      <w:pPr>
        <w:pStyle w:val="963"/>
        <w:ind w:firstLine="508"/>
        <w:keepLines w:val="0"/>
        <w:keepNext w:val="0"/>
        <w:pageBreakBefore w:val="0"/>
        <w:spacing w:after="181" w:line="240" w:lineRule="auto"/>
        <w:rPr>
          <w:rFonts w:ascii="宋体" w:hAnsi="宋体" w:eastAsia="宋体" w:cs="宋体"/>
          <w:color w:val="000000"/>
          <w:spacing w:val="7"/>
          <w:highlight w:val="none"/>
        </w:rPr>
        <w:outlineLvl w:val="9"/>
      </w:pPr>
      <w:r>
        <w:rPr>
          <w:rFonts w:ascii="宋体" w:hAnsi="宋体" w:eastAsia="宋体" w:cs="宋体"/>
          <w:color w:val="000000"/>
          <w:spacing w:val="7"/>
          <w:highlight w:val="none"/>
        </w:rPr>
        <w:t xml:space="preserve">无 </w:t>
      </w:r>
      <w:r/>
    </w:p>
    <w:p>
      <w:pPr>
        <w:pStyle w:val="1052"/>
        <w:ind w:firstLine="508"/>
        <w:keepLines w:val="0"/>
        <w:keepNext w:val="0"/>
        <w:pageBreakBefore w:val="0"/>
        <w:spacing w:after="181" w:line="240" w:lineRule="auto"/>
        <w:rPr>
          <w:rFonts w:ascii="宋体" w:hAnsi="宋体" w:eastAsia="宋体" w:cs="宋体"/>
          <w:color w:val="000000"/>
          <w:spacing w:val="7"/>
          <w:highlight w:val="none"/>
        </w:rPr>
        <w:outlineLvl w:val="9"/>
      </w:pPr>
      <w:r>
        <w:rPr>
          <w:rFonts w:ascii="宋体" w:hAnsi="宋体" w:eastAsia="宋体" w:cs="宋体"/>
          <w:color w:val="000000"/>
          <w:spacing w:val="7"/>
          <w:highlight w:val="none"/>
        </w:rPr>
        <w:t xml:space="preserve">环境标志产品政府采购品目清单:</w:t>
      </w:r>
      <w:r/>
    </w:p>
    <w:p>
      <w:pPr>
        <w:pStyle w:val="1052"/>
        <w:ind w:firstLine="508"/>
        <w:keepLines w:val="0"/>
        <w:keepNext w:val="0"/>
        <w:pageBreakBefore w:val="0"/>
        <w:spacing w:after="181" w:line="240" w:lineRule="auto"/>
        <w:rPr>
          <w:rFonts w:ascii="宋体" w:hAnsi="宋体" w:eastAsia="宋体" w:cs="宋体"/>
          <w:color w:val="000000"/>
          <w:spacing w:val="7"/>
          <w:highlight w:val="none"/>
        </w:rPr>
        <w:outlineLvl w:val="9"/>
      </w:pPr>
      <w:r>
        <w:rPr>
          <w:rFonts w:ascii="宋体" w:hAnsi="宋体" w:eastAsia="宋体" w:cs="宋体"/>
          <w:color w:val="000000"/>
          <w:spacing w:val="7"/>
          <w:highlight w:val="none"/>
        </w:rPr>
        <w:t xml:space="preserve">无</w:t>
      </w:r>
      <w:r/>
    </w:p>
    <w:p>
      <w:pPr>
        <w:spacing w:before="120" w:after="120" w:line="440" w:lineRule="exact"/>
        <w:rPr>
          <w:rFonts w:ascii="宋体" w:hAnsi="宋体" w:cs="宋体"/>
          <w:b/>
          <w:color w:val="000000"/>
          <w:sz w:val="28"/>
          <w:szCs w:val="28"/>
          <w:highlight w:val="none"/>
        </w:rPr>
      </w:pPr>
      <w:r/>
      <w:bookmarkStart w:id="109" w:name="EB408f2104b2e44804a6615a1921eee37c"/>
      <w:r/>
      <w:bookmarkEnd w:id="109"/>
      <w:r>
        <w:rPr>
          <w:rFonts w:hint="eastAsia" w:ascii="宋体" w:hAnsi="宋体" w:cs="宋体"/>
          <w:b/>
          <w:color w:val="000000"/>
          <w:sz w:val="28"/>
          <w:szCs w:val="28"/>
          <w:highlight w:val="none"/>
        </w:rPr>
        <w:t xml:space="preserve">二、技术要求</w:t>
      </w:r>
      <w:bookmarkEnd w:id="105"/>
      <w:r/>
      <w:bookmarkEnd w:id="106"/>
      <w:r/>
      <w:r/>
    </w:p>
    <w:tbl>
      <w:tblPr>
        <w:tblStyle w:val="765"/>
        <w:tblW w:w="99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34"/>
        <w:gridCol w:w="1320"/>
        <w:gridCol w:w="7808"/>
      </w:tblGrid>
      <w:tr>
        <w:trPr/>
        <w:tc>
          <w:tcPr>
            <w:tcMar>
              <w:top w:w="100" w:type="dxa"/>
              <w:bottom w:w="100" w:type="dxa"/>
            </w:tcMar>
            <w:tcW w:w="834" w:type="dxa"/>
            <w:vAlign w:val="center"/>
            <w:textDirection w:val="lrTb"/>
            <w:noWrap w:val="false"/>
          </w:tcPr>
          <w:p>
            <w:pPr>
              <w:pStyle w:val="1008"/>
              <w:jc w:val="center"/>
              <w:rPr>
                <w:rStyle w:val="946"/>
                <w:rFonts w:ascii="宋体" w:hAnsi="宋体" w:eastAsia="宋体" w:cs="宋体"/>
                <w:b w:val="0"/>
                <w:color w:val="auto"/>
                <w:sz w:val="24"/>
                <w:szCs w:val="24"/>
              </w:rPr>
            </w:pPr>
            <w:r/>
            <w:bookmarkStart w:id="110" w:name="EB46fc682c2c764bbdaed30f22794dcce7"/>
            <w:r/>
            <w:bookmarkEnd w:id="110"/>
            <w:r/>
            <w:bookmarkStart w:id="111" w:name="_Toc35266029"/>
            <w:r/>
            <w:bookmarkStart w:id="112" w:name="_Toc54615247"/>
            <w:r/>
            <w:bookmarkStart w:id="113" w:name="_Toc38368129"/>
            <w:r/>
            <w:bookmarkStart w:id="114" w:name="_Toc120614281"/>
            <w:r>
              <w:rPr>
                <w:rStyle w:val="946"/>
                <w:rFonts w:ascii="宋体" w:hAnsi="宋体" w:eastAsia="宋体" w:cs="宋体"/>
                <w:b w:val="0"/>
                <w:color w:val="auto"/>
                <w:sz w:val="24"/>
                <w:szCs w:val="24"/>
              </w:rPr>
              <w:t xml:space="preserve">序号</w:t>
            </w:r>
            <w:r/>
          </w:p>
        </w:tc>
        <w:tc>
          <w:tcPr>
            <w:tcMar>
              <w:top w:w="100" w:type="dxa"/>
              <w:bottom w:w="100" w:type="dxa"/>
            </w:tcMar>
            <w:tcW w:w="1320" w:type="dxa"/>
            <w:vAlign w:val="center"/>
            <w:textDirection w:val="lrTb"/>
            <w:noWrap w:val="false"/>
          </w:tcPr>
          <w:p>
            <w:pPr>
              <w:pStyle w:val="1008"/>
              <w:jc w:val="center"/>
              <w:rPr>
                <w:rStyle w:val="946"/>
                <w:rFonts w:ascii="宋体" w:hAnsi="宋体" w:eastAsia="宋体" w:cs="宋体"/>
                <w:b w:val="0"/>
                <w:color w:val="auto"/>
                <w:sz w:val="24"/>
                <w:szCs w:val="24"/>
              </w:rPr>
            </w:pPr>
            <w:r>
              <w:rPr>
                <w:rStyle w:val="946"/>
                <w:rFonts w:ascii="宋体" w:hAnsi="宋体" w:eastAsia="宋体" w:cs="宋体"/>
                <w:b w:val="0"/>
                <w:color w:val="auto"/>
                <w:sz w:val="24"/>
                <w:szCs w:val="24"/>
              </w:rPr>
              <w:t xml:space="preserve">名称</w:t>
            </w:r>
            <w:r/>
          </w:p>
        </w:tc>
        <w:tc>
          <w:tcPr>
            <w:tcMar>
              <w:top w:w="100" w:type="dxa"/>
              <w:bottom w:w="100" w:type="dxa"/>
            </w:tcMar>
            <w:tcW w:w="7808" w:type="dxa"/>
            <w:vAlign w:val="center"/>
            <w:textDirection w:val="lrTb"/>
            <w:noWrap w:val="false"/>
          </w:tcPr>
          <w:p>
            <w:pPr>
              <w:pStyle w:val="1008"/>
              <w:jc w:val="center"/>
              <w:rPr>
                <w:rStyle w:val="946"/>
                <w:rFonts w:ascii="宋体" w:hAnsi="宋体" w:eastAsia="宋体" w:cs="宋体"/>
                <w:b w:val="0"/>
                <w:color w:val="auto"/>
                <w:sz w:val="24"/>
                <w:szCs w:val="24"/>
              </w:rPr>
            </w:pPr>
            <w:r>
              <w:rPr>
                <w:rStyle w:val="946"/>
                <w:rFonts w:ascii="宋体" w:hAnsi="宋体" w:eastAsia="宋体" w:cs="宋体"/>
                <w:b w:val="0"/>
                <w:color w:val="auto"/>
                <w:sz w:val="24"/>
                <w:szCs w:val="24"/>
              </w:rPr>
              <w:t xml:space="preserve">内容</w:t>
            </w:r>
            <w:r/>
          </w:p>
        </w:tc>
      </w:tr>
      <w:tr>
        <w:trPr/>
        <w:tc>
          <w:tcPr>
            <w:tcMar>
              <w:top w:w="100" w:type="dxa"/>
              <w:bottom w:w="100" w:type="dxa"/>
            </w:tcMar>
            <w:tcW w:w="834" w:type="dxa"/>
            <w:vAlign w:val="center"/>
            <w:textDirection w:val="lrTb"/>
            <w:noWrap w:val="false"/>
          </w:tcPr>
          <w:p>
            <w:pPr>
              <w:pStyle w:val="1008"/>
              <w:jc w:val="center"/>
              <w:rPr>
                <w:rStyle w:val="946"/>
                <w:rFonts w:hint="eastAsia" w:ascii="宋体" w:hAnsi="宋体" w:eastAsia="宋体" w:cs="宋体"/>
                <w:b w:val="0"/>
                <w:i w:val="0"/>
                <w:color w:val="auto"/>
                <w:sz w:val="24"/>
                <w:szCs w:val="24"/>
                <w:u w:val="none"/>
                <w:lang w:val="en-US" w:eastAsia="zh-CN"/>
              </w:rPr>
            </w:pPr>
            <w:r>
              <w:rPr>
                <w:rStyle w:val="946"/>
                <w:rFonts w:hint="eastAsia" w:ascii="宋体" w:hAnsi="宋体" w:eastAsia="宋体" w:cs="宋体"/>
                <w:b w:val="0"/>
                <w:i w:val="0"/>
                <w:color w:val="auto"/>
                <w:sz w:val="24"/>
                <w:szCs w:val="24"/>
                <w:u w:val="none"/>
                <w:lang w:val="en-US" w:eastAsia="zh-CN"/>
              </w:rPr>
              <w:t xml:space="preserve">1</w:t>
            </w:r>
            <w:r/>
          </w:p>
        </w:tc>
        <w:tc>
          <w:tcPr>
            <w:tcMar>
              <w:top w:w="100" w:type="dxa"/>
              <w:bottom w:w="100" w:type="dxa"/>
            </w:tcMar>
            <w:tcW w:w="1320" w:type="dxa"/>
            <w:vAlign w:val="center"/>
            <w:textDirection w:val="lrTb"/>
            <w:noWrap w:val="false"/>
          </w:tcPr>
          <w:p>
            <w:pPr>
              <w:pStyle w:val="1008"/>
              <w:jc w:val="left"/>
              <w:rPr>
                <w:rStyle w:val="946"/>
                <w:rFonts w:hint="default" w:ascii="宋体" w:hAnsi="宋体" w:eastAsia="宋体" w:cs="宋体"/>
                <w:b w:val="0"/>
                <w:i w:val="0"/>
                <w:color w:val="auto"/>
                <w:sz w:val="24"/>
                <w:szCs w:val="24"/>
                <w:u w:val="none"/>
                <w:lang w:val="en-US" w:eastAsia="zh-CN"/>
              </w:rPr>
            </w:pPr>
            <w:r>
              <w:rPr>
                <w:rStyle w:val="946"/>
                <w:rFonts w:hint="eastAsia" w:ascii="宋体" w:hAnsi="宋体" w:eastAsia="宋体" w:cs="宋体"/>
                <w:b w:val="0"/>
                <w:i w:val="0"/>
                <w:color w:val="auto"/>
                <w:sz w:val="24"/>
                <w:szCs w:val="24"/>
                <w:u w:val="none"/>
                <w:lang w:val="en-US" w:eastAsia="zh-CN"/>
              </w:rPr>
              <w:t xml:space="preserve">项目概述</w:t>
            </w:r>
            <w:r/>
          </w:p>
        </w:tc>
        <w:tc>
          <w:tcPr>
            <w:tcMar>
              <w:top w:w="100" w:type="dxa"/>
              <w:bottom w:w="100" w:type="dxa"/>
            </w:tcMar>
            <w:tcW w:w="7808" w:type="dxa"/>
            <w:vAlign w:val="center"/>
            <w:textDirection w:val="lrTb"/>
            <w:noWrap w:val="false"/>
          </w:tcPr>
          <w:p>
            <w:pPr>
              <w:pStyle w:val="1008"/>
              <w:jc w:val="left"/>
              <w:rPr>
                <w:rStyle w:val="946"/>
                <w:rFonts w:ascii="宋体" w:hAnsi="宋体" w:eastAsia="宋体" w:cs="宋体"/>
                <w:b w:val="0"/>
                <w:i/>
                <w:color w:val="auto"/>
                <w:sz w:val="24"/>
                <w:szCs w:val="24"/>
                <w:u w:val="single"/>
              </w:rPr>
            </w:pPr>
            <w:r>
              <w:rPr>
                <w:rStyle w:val="946"/>
                <w:rFonts w:ascii="宋体" w:hAnsi="宋体" w:eastAsia="宋体" w:cs="宋体"/>
                <w:b w:val="0"/>
                <w:i w:val="0"/>
                <w:iCs/>
                <w:color w:val="auto"/>
                <w:sz w:val="24"/>
                <w:szCs w:val="24"/>
                <w:u w:val="none"/>
              </w:rPr>
              <w:t xml:space="preserve">南丰镇综合养老服务中心社会化服务项目，负责南丰镇综合养老服务站中心日常运营，为南丰镇老年人提供日间照料、短期托养、日间照料、助浴助餐、文体娱乐等服务，不断提高南丰镇老年人生活质量，服务期三年。</w:t>
            </w:r>
            <w:r/>
          </w:p>
        </w:tc>
      </w:tr>
      <w:tr>
        <w:trPr/>
        <w:tc>
          <w:tcPr>
            <w:tcMar>
              <w:top w:w="100" w:type="dxa"/>
              <w:bottom w:w="100" w:type="dxa"/>
            </w:tcMar>
            <w:tcW w:w="834" w:type="dxa"/>
            <w:vAlign w:val="center"/>
            <w:textDirection w:val="lrTb"/>
            <w:noWrap w:val="false"/>
          </w:tcPr>
          <w:p>
            <w:pPr>
              <w:pStyle w:val="1008"/>
              <w:jc w:val="center"/>
              <w:rPr>
                <w:rStyle w:val="946"/>
                <w:rFonts w:hint="default" w:ascii="宋体" w:hAnsi="宋体" w:eastAsia="宋体" w:cs="宋体"/>
                <w:b w:val="0"/>
                <w:i w:val="0"/>
                <w:color w:val="auto"/>
                <w:sz w:val="24"/>
                <w:szCs w:val="24"/>
                <w:u w:val="none"/>
                <w:lang w:val="en-US" w:eastAsia="zh-CN"/>
              </w:rPr>
            </w:pPr>
            <w:r>
              <w:rPr>
                <w:rStyle w:val="946"/>
                <w:rFonts w:hint="eastAsia" w:ascii="宋体" w:hAnsi="宋体" w:eastAsia="宋体" w:cs="宋体"/>
                <w:b w:val="0"/>
                <w:i w:val="0"/>
                <w:color w:val="auto"/>
                <w:sz w:val="24"/>
                <w:szCs w:val="24"/>
                <w:u w:val="none"/>
                <w:lang w:val="en-US" w:eastAsia="zh-CN"/>
              </w:rPr>
              <w:t xml:space="preserve">2</w:t>
            </w:r>
            <w:r/>
          </w:p>
        </w:tc>
        <w:tc>
          <w:tcPr>
            <w:tcMar>
              <w:top w:w="100" w:type="dxa"/>
              <w:bottom w:w="100" w:type="dxa"/>
            </w:tcMar>
            <w:tcW w:w="1320" w:type="dxa"/>
            <w:vAlign w:val="center"/>
            <w:textDirection w:val="lrTb"/>
            <w:noWrap w:val="false"/>
          </w:tcPr>
          <w:p>
            <w:pPr>
              <w:pStyle w:val="1008"/>
              <w:jc w:val="left"/>
              <w:rPr>
                <w:rStyle w:val="946"/>
                <w:rFonts w:hint="eastAsia" w:ascii="宋体" w:hAnsi="宋体" w:eastAsia="宋体" w:cs="宋体"/>
                <w:b w:val="0"/>
                <w:i w:val="0"/>
                <w:color w:val="auto"/>
                <w:sz w:val="24"/>
                <w:szCs w:val="24"/>
                <w:u w:val="none"/>
                <w:lang w:val="en-US" w:eastAsia="zh-CN"/>
              </w:rPr>
            </w:pPr>
            <w:r>
              <w:rPr>
                <w:rStyle w:val="946"/>
                <w:rFonts w:hint="eastAsia" w:ascii="宋体" w:hAnsi="宋体" w:eastAsia="宋体" w:cs="宋体"/>
                <w:b w:val="0"/>
                <w:i w:val="0"/>
                <w:color w:val="auto"/>
                <w:sz w:val="24"/>
                <w:szCs w:val="24"/>
                <w:u w:val="none"/>
                <w:lang w:val="en-US" w:eastAsia="zh-CN"/>
              </w:rPr>
              <w:t xml:space="preserve">综合养老服务中心（1级）项目基本情况</w:t>
            </w:r>
            <w:r/>
          </w:p>
        </w:tc>
        <w:tc>
          <w:tcPr>
            <w:tcMar>
              <w:top w:w="100" w:type="dxa"/>
              <w:bottom w:w="100" w:type="dxa"/>
            </w:tcMar>
            <w:tcW w:w="7808" w:type="dxa"/>
            <w:vAlign w:val="center"/>
            <w:textDirection w:val="lrTb"/>
            <w:noWrap w:val="false"/>
          </w:tcPr>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1.项目地点：南丰镇综合养老服务中心</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2.项目承包服务方式：采用服务外包的管理方式 </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3.项目内容：为进一步推进南丰镇综合养老服务中心专业化、社会化的进程，加快形成以社区为平台、社会组织为载体、社会工作专业人才为支撑的联动机制，决定对南丰镇综合养老服务中心实行社会化运作，通过公开招标，引进专业的社会组织承接运营。运营方式为：由南丰镇人民政府提供场所和设施、设备，供应商提供以场馆为阵地、覆盖全镇的养老服务。</w:t>
            </w:r>
            <w:r/>
          </w:p>
          <w:p>
            <w:pPr>
              <w:pStyle w:val="1008"/>
              <w:jc w:val="left"/>
              <w:rPr>
                <w:rStyle w:val="946"/>
                <w:rFonts w:hint="eastAsia" w:ascii="宋体" w:hAnsi="宋体" w:eastAsia="宋体" w:cs="宋体"/>
                <w:b w:val="0"/>
                <w:i/>
                <w:color w:val="auto"/>
                <w:sz w:val="24"/>
                <w:szCs w:val="24"/>
                <w:u w:val="single"/>
                <w:lang w:val="en-US" w:eastAsia="zh-CN"/>
              </w:rPr>
            </w:pPr>
            <w:r>
              <w:rPr>
                <w:rStyle w:val="946"/>
                <w:rFonts w:hint="eastAsia" w:ascii="宋体" w:hAnsi="宋体" w:eastAsia="宋体" w:cs="宋体"/>
                <w:b w:val="0"/>
                <w:i w:val="0"/>
                <w:iCs/>
                <w:color w:val="auto"/>
                <w:sz w:val="24"/>
                <w:szCs w:val="24"/>
                <w:u w:val="none"/>
                <w:lang w:val="en-US" w:eastAsia="zh-CN"/>
              </w:rPr>
              <w:t xml:space="preserve">4.服务对象：为全镇老年人。</w:t>
            </w:r>
            <w:r/>
          </w:p>
        </w:tc>
      </w:tr>
      <w:tr>
        <w:trPr/>
        <w:tc>
          <w:tcPr>
            <w:tcMar>
              <w:top w:w="100" w:type="dxa"/>
              <w:bottom w:w="100" w:type="dxa"/>
            </w:tcMar>
            <w:tcW w:w="834" w:type="dxa"/>
            <w:vAlign w:val="center"/>
            <w:textDirection w:val="lrTb"/>
            <w:noWrap w:val="false"/>
          </w:tcPr>
          <w:p>
            <w:pPr>
              <w:pStyle w:val="1008"/>
              <w:jc w:val="center"/>
              <w:rPr>
                <w:rStyle w:val="946"/>
                <w:rFonts w:hint="default" w:ascii="宋体" w:hAnsi="宋体" w:eastAsia="宋体" w:cs="宋体"/>
                <w:b w:val="0"/>
                <w:i w:val="0"/>
                <w:color w:val="auto"/>
                <w:sz w:val="24"/>
                <w:szCs w:val="24"/>
                <w:u w:val="none"/>
                <w:lang w:val="en-US" w:eastAsia="zh-CN"/>
              </w:rPr>
            </w:pPr>
            <w:r>
              <w:rPr>
                <w:rStyle w:val="946"/>
                <w:rFonts w:hint="eastAsia" w:ascii="宋体" w:hAnsi="宋体" w:eastAsia="宋体" w:cs="宋体"/>
                <w:b w:val="0"/>
                <w:i w:val="0"/>
                <w:color w:val="auto"/>
                <w:sz w:val="24"/>
                <w:szCs w:val="24"/>
                <w:u w:val="none"/>
                <w:lang w:val="en-US" w:eastAsia="zh-CN"/>
              </w:rPr>
              <w:t xml:space="preserve">3</w:t>
            </w:r>
            <w:r/>
          </w:p>
        </w:tc>
        <w:tc>
          <w:tcPr>
            <w:tcMar>
              <w:top w:w="100" w:type="dxa"/>
              <w:bottom w:w="100" w:type="dxa"/>
            </w:tcMar>
            <w:tcW w:w="1320" w:type="dxa"/>
            <w:vAlign w:val="center"/>
            <w:textDirection w:val="lrTb"/>
            <w:noWrap w:val="false"/>
          </w:tcPr>
          <w:p>
            <w:pPr>
              <w:pStyle w:val="1008"/>
              <w:jc w:val="left"/>
              <w:rPr>
                <w:rStyle w:val="946"/>
                <w:rFonts w:hint="eastAsia" w:ascii="宋体" w:hAnsi="宋体" w:eastAsia="宋体" w:cs="宋体"/>
                <w:b w:val="0"/>
                <w:i w:val="0"/>
                <w:color w:val="auto"/>
                <w:sz w:val="24"/>
                <w:szCs w:val="24"/>
                <w:u w:val="none"/>
                <w:lang w:val="en-US" w:eastAsia="zh-CN"/>
              </w:rPr>
            </w:pPr>
            <w:r>
              <w:rPr>
                <w:rStyle w:val="946"/>
                <w:rFonts w:hint="eastAsia" w:ascii="宋体" w:hAnsi="宋体" w:eastAsia="宋体" w:cs="宋体"/>
                <w:b w:val="0"/>
                <w:i w:val="0"/>
                <w:color w:val="auto"/>
                <w:sz w:val="24"/>
                <w:szCs w:val="24"/>
                <w:u w:val="none"/>
                <w:lang w:val="en-US" w:eastAsia="zh-CN"/>
              </w:rPr>
              <w:t xml:space="preserve">养老综合服务中心区域规划</w:t>
            </w:r>
            <w:r/>
          </w:p>
        </w:tc>
        <w:tc>
          <w:tcPr>
            <w:tcMar>
              <w:top w:w="100" w:type="dxa"/>
              <w:bottom w:w="100" w:type="dxa"/>
            </w:tcMar>
            <w:tcW w:w="7808" w:type="dxa"/>
            <w:vAlign w:val="center"/>
            <w:textDirection w:val="lrTb"/>
            <w:noWrap w:val="false"/>
          </w:tcPr>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color w:val="auto"/>
                <w:sz w:val="24"/>
                <w:szCs w:val="24"/>
                <w:u w:val="single"/>
                <w:lang w:val="en-US" w:eastAsia="zh-CN"/>
              </w:rPr>
              <w:t xml:space="preserve"> </w:t>
            </w:r>
            <w:r>
              <w:rPr>
                <w:rStyle w:val="946"/>
                <w:rFonts w:hint="eastAsia" w:ascii="宋体" w:hAnsi="宋体" w:eastAsia="宋体" w:cs="宋体"/>
                <w:b w:val="0"/>
                <w:i w:val="0"/>
                <w:iCs/>
                <w:color w:val="auto"/>
                <w:sz w:val="24"/>
                <w:szCs w:val="24"/>
                <w:u w:val="none"/>
                <w:lang w:val="en-US" w:eastAsia="zh-CN"/>
              </w:rPr>
              <w:t xml:space="preserve">1.办公区：吧台，储藏活动物资、文件资料档案等，用于社工办公。</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2.助餐区：根据老人需求调研结果，通过第三方配送等方式，给老人提供分餐服务。</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3.助浴区：为中心以及周边社区符合条件的老人或居民，提供助浴服务。</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4.怀旧影院：用于饭前饭后聊天放松、同时为老人提供播放电视、电影等服务。</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5.理发区：为中心以及周边社区符合条件的老人或居民提供便民理发服务。</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6.康复理疗区：老人自助检测健康仪器使用、健康活动的开展与学习等。</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7.下棋区：为中心以及周边社区老人或居民提供棋艺对弈场地。</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8.心理辅导区：为中心以及周边社区有需要的老人或居民提供免费心理辅导。</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9.日间照料区：为有需求的老人提供日间照料服务。</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10.多功能活动区：用于开展健康讲座、生日会、手工制作活动等。</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11.阅读区：电子阅览区、报刊阅览区等，为提供老年人阅读空间。</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12.书画区：提供老年人书法、画画等相关器具，并配备相应服务和课程。</w:t>
            </w:r>
            <w:r/>
          </w:p>
          <w:p>
            <w:pPr>
              <w:pStyle w:val="1008"/>
              <w:jc w:val="left"/>
              <w:rPr>
                <w:rStyle w:val="946"/>
                <w:rFonts w:ascii="宋体" w:hAnsi="宋体" w:eastAsia="宋体" w:cs="宋体"/>
                <w:b w:val="0"/>
                <w:i/>
                <w:color w:val="auto"/>
                <w:sz w:val="24"/>
                <w:szCs w:val="24"/>
                <w:u w:val="single"/>
              </w:rPr>
            </w:pPr>
            <w:r>
              <w:rPr>
                <w:rStyle w:val="946"/>
                <w:rFonts w:hint="eastAsia" w:ascii="宋体" w:hAnsi="宋体" w:eastAsia="宋体" w:cs="宋体"/>
                <w:b w:val="0"/>
                <w:i w:val="0"/>
                <w:iCs/>
                <w:color w:val="auto"/>
                <w:sz w:val="24"/>
                <w:szCs w:val="24"/>
                <w:u w:val="none"/>
                <w:lang w:val="en-US" w:eastAsia="zh-CN"/>
              </w:rPr>
              <w:t xml:space="preserve">13.银铃KTV及舞蹈房：为老人提供K歌服务及文体活动的场所。</w:t>
            </w:r>
            <w:r/>
          </w:p>
        </w:tc>
      </w:tr>
      <w:tr>
        <w:trPr/>
        <w:tc>
          <w:tcPr>
            <w:tcMar>
              <w:top w:w="100" w:type="dxa"/>
              <w:bottom w:w="100" w:type="dxa"/>
            </w:tcMar>
            <w:tcW w:w="834" w:type="dxa"/>
            <w:vAlign w:val="center"/>
            <w:textDirection w:val="lrTb"/>
            <w:noWrap w:val="false"/>
          </w:tcPr>
          <w:p>
            <w:pPr>
              <w:pStyle w:val="1008"/>
              <w:jc w:val="center"/>
              <w:rPr>
                <w:rStyle w:val="946"/>
                <w:rFonts w:hint="default" w:ascii="宋体" w:hAnsi="宋体" w:eastAsia="宋体" w:cs="宋体"/>
                <w:b w:val="0"/>
                <w:i w:val="0"/>
                <w:color w:val="auto"/>
                <w:sz w:val="24"/>
                <w:szCs w:val="24"/>
                <w:u w:val="none"/>
                <w:lang w:val="en-US" w:eastAsia="zh-CN"/>
              </w:rPr>
            </w:pPr>
            <w:r>
              <w:rPr>
                <w:rStyle w:val="946"/>
                <w:rFonts w:hint="eastAsia" w:ascii="宋体" w:hAnsi="宋体" w:eastAsia="宋体" w:cs="宋体"/>
                <w:b w:val="0"/>
                <w:i w:val="0"/>
                <w:color w:val="auto"/>
                <w:sz w:val="24"/>
                <w:szCs w:val="24"/>
                <w:u w:val="none"/>
                <w:lang w:val="en-US" w:eastAsia="zh-CN"/>
              </w:rPr>
              <w:t xml:space="preserve">4</w:t>
            </w:r>
            <w:r/>
          </w:p>
        </w:tc>
        <w:tc>
          <w:tcPr>
            <w:tcMar>
              <w:top w:w="100" w:type="dxa"/>
              <w:bottom w:w="100" w:type="dxa"/>
            </w:tcMar>
            <w:tcW w:w="1320" w:type="dxa"/>
            <w:vAlign w:val="center"/>
            <w:textDirection w:val="lrTb"/>
            <w:noWrap w:val="false"/>
          </w:tcPr>
          <w:p>
            <w:pPr>
              <w:pStyle w:val="964"/>
              <w:jc w:val="left"/>
              <w:rPr>
                <w:rStyle w:val="946"/>
                <w:rFonts w:ascii="宋体" w:hAnsi="宋体" w:eastAsia="宋体" w:cs="宋体"/>
                <w:b w:val="0"/>
                <w:i w:val="0"/>
                <w:color w:val="000000"/>
                <w:sz w:val="24"/>
                <w:szCs w:val="24"/>
                <w:highlight w:val="none"/>
                <w:u w:val="none"/>
              </w:rPr>
            </w:pPr>
            <w:r>
              <w:rPr>
                <w:rStyle w:val="946"/>
                <w:rFonts w:ascii="宋体" w:hAnsi="宋体" w:eastAsia="宋体" w:cs="宋体"/>
                <w:b w:val="0"/>
                <w:i w:val="0"/>
                <w:color w:val="000000"/>
                <w:sz w:val="24"/>
                <w:szCs w:val="24"/>
                <w:highlight w:val="none"/>
                <w:u w:val="none"/>
              </w:rPr>
              <w:t xml:space="preserve">养老综合服务中心服务要求</w:t>
            </w:r>
            <w:r/>
          </w:p>
        </w:tc>
        <w:tc>
          <w:tcPr>
            <w:tcMar>
              <w:top w:w="100" w:type="dxa"/>
              <w:bottom w:w="100" w:type="dxa"/>
            </w:tcMar>
            <w:tcW w:w="7808" w:type="dxa"/>
            <w:vAlign w:val="center"/>
            <w:textDirection w:val="lrTb"/>
            <w:noWrap w:val="false"/>
          </w:tcPr>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1.技术条款 </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结合实际，南丰镇采取公开招标的形式确定一家供应商承接居家养老服务相关事宜。</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2.服务内容及要求 </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（1）服务对象为全镇老年人，常规服务项目至少包含以下10项，且通过村社区、场馆、网络等平台对社会公示：</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①日间照料、短期托养服务；</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②助浴服务；</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③老年人助餐服务；</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④时间银行服务；</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⑤银龄互助服务；</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⑥辅具推广服务；</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⑦健康管理和康复保健服务；</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⑧文体娱乐服务；</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⑨家庭成员增能和老年教育服务；</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⑩养老顾问服务；</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（2）服务时间原则上每日8：30点至16:30点（开放不少于7小时）； 1年开放天数不少于250天；场馆开放时间（日期、时段）通过社区、场馆、网络等平台对社会公示。</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（3）有完善的管理制度，通过张家港市养老服务大数据中心进行日常运营管理，完善基础信息。通过人脸检测，活跃服务对象不少于120人；日间照料长期服务对象不少于10人；年总服务不少于 2万人次；助餐、送餐对象不少于20人。</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4）开展辖区内基本养老服务对象的信息采集、入户调查等工作，掌握服务对象基本情况；对辖区内有服务需求的基本养老服务对象，定期开展居家探访服务（包括但不限于需求调研、精神慰藉、探访帮扶），每人每月不少于1次；每年开展居家探访不少于600人次。</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（5）结合实际开展各类主题活动，年活动次数不少于48次，每年参与活动不少于1440 人次；培育不少于4支老年人兴趣小组。</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（6）开展老年人家庭成员照护培训、照料者技能培训等项目，每年总培训次数不少于12 次，且不少于120人次；</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（7）开展老年人运用智能技术，居家养老护理、老年认知障碍等相关知识培训，每年培训次数不少于12 次，且不少于240 人次。</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（8）全年开展应急疏散、紧急抢救演练不少于4次。</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（9）养老服务银龄互助服务工作达到市养老志愿者协会标准；挖掘志愿者资源，建立不少于两支志愿者服务队，建立和完善志愿者管理机制；开展“银龄互助”为老服务，鼓励低龄老人服务高龄老人。 </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（10）无有效投诉或不满意，对出现投诉和不满意及时反馈处理；</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通过调查问卷、意见箱等形式，征询老年人服务需求和意见。</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（11）主动配合第三方评估，提供年度的运行评估情况自评估报告。</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（12）积极主动开展信息宣传，做好各类检查、参观的接待工作。</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（13）财务制度健全，各项支出公开透明，符合项目预算要求。</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（14）消防安全工作管理到位，具有相应的设施设备；有各类安全管理制度和突发事件应急预案。</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（15）氛围布置得当，环境优雅舒适；室内卫生清洁无垃圾、污垢，无卫生死角；</w:t>
            </w:r>
            <w:r/>
          </w:p>
          <w:p>
            <w:pPr>
              <w:pStyle w:val="1008"/>
              <w:numPr>
                <w:ilvl w:val="0"/>
                <w:numId w:val="0"/>
              </w:numPr>
              <w:jc w:val="left"/>
              <w:rPr>
                <w:rStyle w:val="946"/>
                <w:rFonts w:hint="eastAsia" w:ascii="宋体" w:hAnsi="宋体" w:eastAsia="宋体" w:cs="宋体"/>
                <w:b w:val="0"/>
                <w:i w:val="0"/>
                <w:iCs/>
                <w:color w:val="0000ff"/>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（16）场馆内设施设备配置齐全，功能完好无损坏。</w:t>
            </w:r>
            <w:r/>
          </w:p>
        </w:tc>
      </w:tr>
      <w:tr>
        <w:trPr/>
        <w:tc>
          <w:tcPr>
            <w:tcMar>
              <w:top w:w="100" w:type="dxa"/>
              <w:bottom w:w="100" w:type="dxa"/>
            </w:tcMar>
            <w:tcW w:w="834" w:type="dxa"/>
            <w:vAlign w:val="center"/>
            <w:textDirection w:val="lrTb"/>
            <w:noWrap w:val="false"/>
          </w:tcPr>
          <w:p>
            <w:pPr>
              <w:pStyle w:val="1008"/>
              <w:jc w:val="center"/>
              <w:rPr>
                <w:rStyle w:val="946"/>
                <w:rFonts w:hint="default" w:ascii="宋体" w:hAnsi="宋体" w:eastAsia="宋体" w:cs="宋体"/>
                <w:b w:val="0"/>
                <w:i w:val="0"/>
                <w:color w:val="auto"/>
                <w:sz w:val="24"/>
                <w:szCs w:val="24"/>
                <w:u w:val="none"/>
                <w:lang w:val="en-US" w:eastAsia="zh-CN"/>
              </w:rPr>
            </w:pPr>
            <w:r>
              <w:rPr>
                <w:rStyle w:val="946"/>
                <w:rFonts w:hint="eastAsia" w:ascii="宋体" w:hAnsi="宋体" w:eastAsia="宋体" w:cs="宋体"/>
                <w:b w:val="0"/>
                <w:i w:val="0"/>
                <w:color w:val="auto"/>
                <w:sz w:val="24"/>
                <w:szCs w:val="24"/>
                <w:u w:val="none"/>
                <w:lang w:val="en-US" w:eastAsia="zh-CN"/>
              </w:rPr>
              <w:t xml:space="preserve">5</w:t>
            </w:r>
            <w:r/>
          </w:p>
        </w:tc>
        <w:tc>
          <w:tcPr>
            <w:tcMar>
              <w:top w:w="100" w:type="dxa"/>
              <w:bottom w:w="100" w:type="dxa"/>
            </w:tcMar>
            <w:tcW w:w="1320" w:type="dxa"/>
            <w:vAlign w:val="center"/>
            <w:textDirection w:val="lrTb"/>
            <w:noWrap w:val="false"/>
          </w:tcPr>
          <w:p>
            <w:pPr>
              <w:pStyle w:val="964"/>
              <w:jc w:val="left"/>
              <w:rPr>
                <w:rStyle w:val="946"/>
                <w:rFonts w:hint="eastAsia" w:ascii="宋体" w:hAnsi="宋体" w:eastAsia="宋体" w:cs="宋体"/>
                <w:b w:val="0"/>
                <w:i w:val="0"/>
                <w:color w:val="auto"/>
                <w:sz w:val="24"/>
                <w:szCs w:val="24"/>
                <w:u w:val="none"/>
                <w:lang w:val="en-US" w:eastAsia="zh-CN"/>
              </w:rPr>
            </w:pPr>
            <w:r>
              <w:rPr>
                <w:rStyle w:val="946"/>
                <w:rFonts w:ascii="宋体" w:hAnsi="宋体" w:eastAsia="宋体" w:cs="宋体"/>
                <w:b w:val="0"/>
                <w:i w:val="0"/>
                <w:color w:val="000000"/>
                <w:sz w:val="24"/>
                <w:szCs w:val="24"/>
                <w:highlight w:val="none"/>
                <w:u w:val="none"/>
              </w:rPr>
              <w:t xml:space="preserve">项目人员配置要求</w:t>
            </w:r>
            <w:r/>
          </w:p>
        </w:tc>
        <w:tc>
          <w:tcPr>
            <w:tcMar>
              <w:top w:w="100" w:type="dxa"/>
              <w:bottom w:w="100" w:type="dxa"/>
            </w:tcMar>
            <w:tcW w:w="7808" w:type="dxa"/>
            <w:vAlign w:val="center"/>
            <w:textDirection w:val="lrTb"/>
            <w:noWrap w:val="false"/>
          </w:tcPr>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1、项目负责人员要求：</w:t>
            </w:r>
            <w:r/>
          </w:p>
          <w:p>
            <w:pPr>
              <w:pStyle w:val="1008"/>
              <w:numPr>
                <w:ilvl w:val="0"/>
                <w:numId w:val="0"/>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设置项目负责人1名，具有大专及以上学历，且有3年以上相关领域管理经验，具备运营养老服务设施的能力和经验，持有行政部门颁发的社会工作者或养老护理员或老年人能力评估师或消防设施操作员等相关证书；</w:t>
            </w:r>
            <w:r/>
          </w:p>
          <w:p>
            <w:pPr>
              <w:pStyle w:val="1008"/>
              <w:numPr>
                <w:ilvl w:val="0"/>
                <w:numId w:val="1"/>
              </w:numPr>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项目团队人员配备要求：</w:t>
            </w:r>
            <w:r/>
          </w:p>
          <w:p>
            <w:pPr>
              <w:pStyle w:val="1008"/>
              <w:numPr>
                <w:ilvl w:val="0"/>
                <w:numId w:val="0"/>
              </w:numPr>
              <w:jc w:val="left"/>
              <w:rPr>
                <w:rStyle w:val="946"/>
                <w:rFonts w:hint="eastAsia" w:ascii="宋体" w:hAnsi="宋体" w:eastAsia="宋体" w:cs="宋体"/>
                <w:b w:val="0"/>
                <w:i/>
                <w:iCs w:val="0"/>
                <w:color w:val="auto"/>
                <w:sz w:val="24"/>
                <w:szCs w:val="24"/>
                <w:u w:val="single"/>
                <w:lang w:val="en-US" w:eastAsia="zh-CN"/>
              </w:rPr>
            </w:pPr>
            <w:r>
              <w:rPr>
                <w:rStyle w:val="946"/>
                <w:rFonts w:hint="eastAsia" w:ascii="宋体" w:hAnsi="宋体" w:eastAsia="宋体" w:cs="宋体"/>
                <w:b w:val="0"/>
                <w:i/>
                <w:iCs w:val="0"/>
                <w:color w:val="auto"/>
                <w:sz w:val="24"/>
                <w:szCs w:val="24"/>
                <w:u w:val="single"/>
                <w:lang w:val="en-US" w:eastAsia="zh-CN"/>
              </w:rPr>
              <w:t xml:space="preserve">（1）配备至少3名专职服务人员（不含项目负责人），专职工作人员需与服务合同（投标文件）一致，如有变动需经甲方同意；</w:t>
            </w:r>
            <w:r/>
          </w:p>
          <w:p>
            <w:pPr>
              <w:pStyle w:val="1008"/>
              <w:numPr>
                <w:ilvl w:val="0"/>
                <w:numId w:val="0"/>
              </w:numPr>
              <w:jc w:val="left"/>
              <w:rPr>
                <w:rStyle w:val="946"/>
                <w:rFonts w:hint="eastAsia" w:ascii="宋体" w:hAnsi="宋体" w:eastAsia="宋体" w:cs="宋体"/>
                <w:b w:val="0"/>
                <w:i/>
                <w:iCs w:val="0"/>
                <w:color w:val="auto"/>
                <w:sz w:val="24"/>
                <w:szCs w:val="24"/>
                <w:u w:val="single"/>
                <w:lang w:val="en-US" w:eastAsia="zh-CN"/>
              </w:rPr>
            </w:pPr>
            <w:r>
              <w:rPr>
                <w:rStyle w:val="946"/>
                <w:rFonts w:hint="eastAsia" w:ascii="宋体" w:hAnsi="宋体" w:eastAsia="宋体" w:cs="宋体"/>
                <w:b w:val="0"/>
                <w:i/>
                <w:iCs w:val="0"/>
                <w:color w:val="auto"/>
                <w:sz w:val="24"/>
                <w:szCs w:val="24"/>
                <w:u w:val="single"/>
                <w:lang w:val="en-US" w:eastAsia="zh-CN"/>
              </w:rPr>
              <w:t xml:space="preserve">（2）专职工作人员均需持有初级及以上养老护理员资格证书（或通过养老护理员职业技能培训证书）；</w:t>
            </w:r>
            <w:r/>
          </w:p>
          <w:p>
            <w:pPr>
              <w:pStyle w:val="1008"/>
              <w:numPr>
                <w:ilvl w:val="0"/>
                <w:numId w:val="0"/>
              </w:numPr>
              <w:jc w:val="left"/>
              <w:rPr>
                <w:rStyle w:val="946"/>
                <w:rFonts w:hint="eastAsia" w:ascii="宋体" w:hAnsi="宋体" w:eastAsia="宋体" w:cs="宋体"/>
                <w:b w:val="0"/>
                <w:bCs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（3）专职工作人员</w:t>
            </w:r>
            <w:r>
              <w:rPr>
                <w:rStyle w:val="946"/>
                <w:rFonts w:hint="eastAsia" w:ascii="宋体" w:hAnsi="宋体" w:eastAsia="宋体" w:cs="宋体"/>
                <w:b w:val="0"/>
                <w:color w:val="auto"/>
                <w:spacing w:val="7"/>
                <w:sz w:val="24"/>
                <w:szCs w:val="24"/>
                <w:highlight w:val="none"/>
                <w:lang w:val="en-US" w:eastAsia="zh-CN"/>
              </w:rPr>
              <w:t xml:space="preserve">持有</w:t>
            </w:r>
            <w:r>
              <w:rPr>
                <w:rStyle w:val="946"/>
                <w:rFonts w:hint="eastAsia" w:ascii="宋体" w:hAnsi="宋体" w:eastAsia="宋体" w:cs="宋体"/>
                <w:b w:val="0"/>
                <w:bCs w:val="0"/>
                <w:color w:val="auto"/>
                <w:spacing w:val="7"/>
                <w:sz w:val="24"/>
                <w:szCs w:val="24"/>
                <w:highlight w:val="none"/>
                <w:lang w:val="en-US" w:eastAsia="zh-CN"/>
              </w:rPr>
              <w:t xml:space="preserve">行政部门颁发的社会工作者或心理咨询或</w:t>
            </w:r>
            <w:r>
              <w:rPr>
                <w:rFonts w:ascii="Times New Roman Regular" w:hAnsi="Times New Roman Regular" w:eastAsia="宋体" w:cs="Times New Roman Regular"/>
                <w:b w:val="0"/>
                <w:bCs w:val="0"/>
                <w:color w:val="auto"/>
                <w:spacing w:val="7"/>
                <w:highlight w:val="none"/>
                <w:lang w:eastAsia="zh-CN"/>
              </w:rPr>
              <w:t xml:space="preserve">卫生专业</w:t>
            </w:r>
            <w:r>
              <w:rPr>
                <w:rFonts w:hint="eastAsia" w:ascii="Times New Roman Regular" w:hAnsi="Times New Roman Regular" w:eastAsia="宋体" w:cs="Times New Roman Regular"/>
                <w:b w:val="0"/>
                <w:bCs w:val="0"/>
                <w:color w:val="auto"/>
                <w:spacing w:val="7"/>
                <w:highlight w:val="none"/>
                <w:lang w:val="en-US" w:eastAsia="zh-CN"/>
              </w:rPr>
              <w:t xml:space="preserve">等相关证书</w:t>
            </w:r>
            <w:r>
              <w:rPr>
                <w:rStyle w:val="946"/>
                <w:rFonts w:hint="eastAsia" w:ascii="宋体" w:hAnsi="宋体" w:eastAsia="宋体" w:cs="宋体"/>
                <w:b w:val="0"/>
                <w:bCs w:val="0"/>
                <w:i w:val="0"/>
                <w:iCs/>
                <w:color w:val="auto"/>
                <w:sz w:val="24"/>
                <w:szCs w:val="24"/>
                <w:u w:val="none"/>
                <w:lang w:val="en-US" w:eastAsia="zh-CN"/>
              </w:rPr>
              <w:t xml:space="preserve">；</w:t>
            </w:r>
            <w:r/>
          </w:p>
          <w:p>
            <w:pPr>
              <w:pStyle w:val="1008"/>
              <w:numPr>
                <w:ilvl w:val="0"/>
                <w:numId w:val="0"/>
              </w:numPr>
              <w:jc w:val="left"/>
              <w:rPr>
                <w:rStyle w:val="946"/>
                <w:rFonts w:hint="eastAsia" w:ascii="宋体" w:hAnsi="宋体" w:eastAsia="宋体" w:cs="宋体"/>
                <w:b w:val="0"/>
                <w:i w:val="0"/>
                <w:iCs/>
                <w:color w:val="ff0000"/>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3、项目团队架构清晰，设置合理，工作人员职责分工明确，应有合理的自查与绩效考核制度。</w:t>
            </w:r>
            <w:r/>
          </w:p>
        </w:tc>
      </w:tr>
      <w:tr>
        <w:trPr/>
        <w:tc>
          <w:tcPr>
            <w:tcMar>
              <w:top w:w="100" w:type="dxa"/>
              <w:bottom w:w="100" w:type="dxa"/>
            </w:tcMar>
            <w:tcW w:w="834" w:type="dxa"/>
            <w:vAlign w:val="center"/>
            <w:textDirection w:val="lrTb"/>
            <w:noWrap w:val="false"/>
          </w:tcPr>
          <w:p>
            <w:pPr>
              <w:pStyle w:val="1008"/>
              <w:jc w:val="center"/>
              <w:rPr>
                <w:rStyle w:val="946"/>
                <w:rFonts w:hint="default" w:ascii="宋体" w:hAnsi="宋体" w:eastAsia="宋体" w:cs="宋体"/>
                <w:b w:val="0"/>
                <w:i w:val="0"/>
                <w:color w:val="auto"/>
                <w:sz w:val="24"/>
                <w:szCs w:val="24"/>
                <w:u w:val="none"/>
                <w:lang w:val="en-US" w:eastAsia="zh-CN"/>
              </w:rPr>
            </w:pPr>
            <w:r>
              <w:rPr>
                <w:rStyle w:val="946"/>
                <w:rFonts w:hint="eastAsia" w:ascii="宋体" w:hAnsi="宋体" w:eastAsia="宋体" w:cs="宋体"/>
                <w:b w:val="0"/>
                <w:i w:val="0"/>
                <w:color w:val="auto"/>
                <w:sz w:val="24"/>
                <w:szCs w:val="24"/>
                <w:u w:val="none"/>
                <w:lang w:val="en-US" w:eastAsia="zh-CN"/>
              </w:rPr>
              <w:t xml:space="preserve">6</w:t>
            </w:r>
            <w:r/>
          </w:p>
        </w:tc>
        <w:tc>
          <w:tcPr>
            <w:tcMar>
              <w:top w:w="100" w:type="dxa"/>
              <w:bottom w:w="100" w:type="dxa"/>
            </w:tcMar>
            <w:tcW w:w="1320" w:type="dxa"/>
            <w:vAlign w:val="center"/>
            <w:textDirection w:val="lrTb"/>
            <w:noWrap w:val="false"/>
          </w:tcPr>
          <w:p>
            <w:pPr>
              <w:pStyle w:val="1008"/>
              <w:jc w:val="left"/>
              <w:rPr>
                <w:rStyle w:val="946"/>
                <w:rFonts w:hint="eastAsia" w:ascii="宋体" w:hAnsi="宋体" w:eastAsia="宋体" w:cs="宋体"/>
                <w:b w:val="0"/>
                <w:i w:val="0"/>
                <w:color w:val="auto"/>
                <w:sz w:val="24"/>
                <w:szCs w:val="24"/>
                <w:u w:val="none"/>
                <w:lang w:val="en-US" w:eastAsia="zh-CN"/>
              </w:rPr>
            </w:pPr>
            <w:r>
              <w:rPr>
                <w:rStyle w:val="946"/>
                <w:rFonts w:hint="eastAsia" w:ascii="宋体" w:hAnsi="宋体" w:eastAsia="宋体" w:cs="宋体"/>
                <w:b w:val="0"/>
                <w:i w:val="0"/>
                <w:color w:val="auto"/>
                <w:sz w:val="24"/>
                <w:szCs w:val="24"/>
                <w:u w:val="none"/>
                <w:lang w:val="en-US" w:eastAsia="zh-CN"/>
              </w:rPr>
              <w:t xml:space="preserve">其他</w:t>
            </w:r>
            <w:r/>
          </w:p>
        </w:tc>
        <w:tc>
          <w:tcPr>
            <w:tcMar>
              <w:top w:w="100" w:type="dxa"/>
              <w:bottom w:w="100" w:type="dxa"/>
            </w:tcMar>
            <w:tcW w:w="7808" w:type="dxa"/>
            <w:vAlign w:val="center"/>
            <w:textDirection w:val="lrTb"/>
            <w:noWrap w:val="false"/>
          </w:tcPr>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1.合理配备管理人员及服务人员，确保项目正常实施； </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2.制定完善的管理制度和保障机制，做到管理正规化、服务规范化、考核标准化； </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3.制定合理的薪资标准，自负公司或组织内管理人员及服务人员的薪资（含一切福利待遇、保险等）； </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4.负责添置服务内容需要的零星配套设施以及特色服务所需设施的购置； </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5.中标后，本项目管理及服务人员原则上不允许更换，尤其是在合同履约期间口碑好、服务对象满意度高的管理及服务人员，如确实需要更换的，必须征得采购人的同意，并至少提前一个月跟采购人报备，更换后的人员需要在服务的当月签订劳动合同并缴纳社保。提交社保原则时间为服务的下一个月。如不能提供，则采购人有权终止合同，同时没收其履约保证金。新增管理及服务人员要求同上。 </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6.服务期间，采购人有权不定期抽查服务人员与中标单位的雇佣关系，如发现有未按时或停止缴纳社保或临时更换、增减人员未报备采购人的情况，采购人有权终止合同，同时没收其履约保证金。  </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7.确因采购人工作推进、参观检查等需要，中标单位应无条件配合采购人完成。如：安排服务人员（内部）临时加班等。 </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8.采购单位对中标单位的管理工作按考核办法进行考核，详见附件。 </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9.服务过程中因投标人责任所造成的经济损失或其他损害由投标人按实际金额赔偿或承担相应的法律责任。 </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10.合同终止时，应将所有的服务记录等档案资料交给采购人。中标单位的相关管理资料，如服务老人的工作明细表等需每月报采购单位一份。 </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11.中标单位须按照本招标文件的要求对该招标项目进行服务工作。</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12.本项目不接受联合投标，并不得分包或转包。一经发现，采购人有权终止合同，同时没收其履约保证金。 </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13.中标人须按照本招标文件及采购人的要求对该招标项目进行服务工作。</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14.项目监管要求：项目执行过程中中标人须接受采购人检查要求，并向采购人准时递交项目业务活动表和项目完成情况报表。 </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15.项目结案要求：项目结束后中标人须向采购人提供台账、项目决算表、项目总结报告等相关数据资料。 </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16.采购人责任：在项目实施过程中，采购人提供必要的指导、协调等服务，以及检查、监督项目的实施。 </w:t>
            </w:r>
            <w:r/>
          </w:p>
          <w:p>
            <w:pPr>
              <w:pStyle w:val="1008"/>
              <w:jc w:val="left"/>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17.报价包含完成本项目所需的人员（包括工资和补贴）、保险、劳保、管理、各种税费、利润、税金、政策性文件规定及合同包含的所有风险、责任、养老中心日常使用的配套设施、设备的维保以及零星维修等各项应有费用。 </w:t>
            </w:r>
            <w:r/>
          </w:p>
          <w:p>
            <w:pPr>
              <w:pStyle w:val="1008"/>
              <w:jc w:val="left"/>
              <w:shd w:val="clear" w:color="auto"/>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18.养老中心场地运行的整个后勤管理（包含日常保洁、消防安全等养老中心日常运行服务过程中所需的内容）由中标单位负责，应配备管理人员且有相应管理制度。如因服务管理不当，发生人员伤亡事故和财产损失，责任以及所产生的损失由中标单位承担。</w:t>
            </w:r>
            <w:r/>
          </w:p>
          <w:p>
            <w:pPr>
              <w:pStyle w:val="1008"/>
              <w:jc w:val="left"/>
              <w:shd w:val="clear" w:color="auto"/>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19.中标人必须将不低于中标价的5%作为招标人提供的设施设备的日常使用的管理、维修的费用，每次维修前需与招标人沟通，并将维修情况及费用向招标人备案。设施设备的完好率和和维修情况列入考核指标。</w:t>
            </w:r>
            <w:r/>
          </w:p>
          <w:p>
            <w:pPr>
              <w:pStyle w:val="1008"/>
              <w:jc w:val="left"/>
              <w:shd w:val="clear" w:color="auto"/>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20.中标人必须将不低于中标价的15%作为项目开展的经费，并做好相应的财务台账。</w:t>
            </w:r>
            <w:r/>
          </w:p>
          <w:p>
            <w:pPr>
              <w:pStyle w:val="1008"/>
              <w:jc w:val="left"/>
              <w:shd w:val="clear" w:color="auto"/>
              <w:rPr>
                <w:rStyle w:val="946"/>
                <w:rFonts w:hint="eastAsia" w:ascii="宋体" w:hAnsi="宋体" w:eastAsia="宋体" w:cs="宋体"/>
                <w:b w:val="0"/>
                <w:i w:val="0"/>
                <w:iCs/>
                <w:color w:val="auto"/>
                <w:sz w:val="24"/>
                <w:szCs w:val="24"/>
                <w:u w:val="none"/>
                <w:lang w:val="en-US" w:eastAsia="zh-CN"/>
              </w:rPr>
            </w:pPr>
            <w:r>
              <w:rPr>
                <w:rStyle w:val="946"/>
                <w:rFonts w:hint="eastAsia" w:ascii="宋体" w:hAnsi="宋体" w:eastAsia="宋体" w:cs="宋体"/>
                <w:b w:val="0"/>
                <w:i w:val="0"/>
                <w:iCs/>
                <w:color w:val="auto"/>
                <w:sz w:val="24"/>
                <w:szCs w:val="24"/>
                <w:u w:val="none"/>
                <w:lang w:val="en-US" w:eastAsia="zh-CN"/>
              </w:rPr>
              <w:t xml:space="preserve">21.中标人的管理费不得高于中标价的10%。</w:t>
            </w:r>
            <w:r/>
          </w:p>
        </w:tc>
      </w:tr>
    </w:tbl>
    <w:p>
      <w:pPr>
        <w:keepLines w:val="0"/>
        <w:keepNext w:val="0"/>
        <w:pageBreakBefore w:val="0"/>
        <w:spacing w:before="120" w:after="0" w:line="24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ind w:firstLine="482"/>
        <w:keepLines w:val="0"/>
        <w:keepNext w:val="0"/>
        <w:pageBreakBefore w:val="0"/>
        <w:spacing w:before="120" w:after="0" w:line="24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三、商务条款 </w:t>
      </w:r>
      <w:r/>
    </w:p>
    <w:p>
      <w:pPr>
        <w:pStyle w:val="1008"/>
        <w:ind w:firstLine="510"/>
        <w:keepLines w:val="0"/>
        <w:keepNext w:val="0"/>
        <w:pageBreakBefore w:val="0"/>
        <w:spacing w:after="0" w:line="240" w:lineRule="auto"/>
        <w:rPr>
          <w:rStyle w:val="946"/>
          <w:rFonts w:ascii="宋体" w:hAnsi="宋体" w:eastAsia="宋体" w:cs="宋体"/>
          <w:b/>
          <w:i w:val="0"/>
          <w:color w:val="000000"/>
          <w:spacing w:val="7"/>
          <w:sz w:val="24"/>
          <w:szCs w:val="24"/>
          <w:highlight w:val="none"/>
          <w:u w:val="none"/>
        </w:rPr>
        <w:outlineLvl w:val="9"/>
      </w:pPr>
      <w:r>
        <w:rPr>
          <w:rStyle w:val="946"/>
          <w:rFonts w:ascii="宋体" w:hAnsi="宋体" w:eastAsia="宋体" w:cs="宋体"/>
          <w:b/>
          <w:i w:val="0"/>
          <w:color w:val="000000"/>
          <w:spacing w:val="7"/>
          <w:sz w:val="24"/>
          <w:szCs w:val="24"/>
          <w:highlight w:val="none"/>
          <w:u w:val="none"/>
        </w:rPr>
        <w:t xml:space="preserve">1 服务期限</w:t>
      </w:r>
      <w:r/>
    </w:p>
    <w:p>
      <w:pPr>
        <w:pStyle w:val="1008"/>
        <w:ind w:firstLine="508"/>
        <w:keepLines w:val="0"/>
        <w:keepNext w:val="0"/>
        <w:pageBreakBefore w:val="0"/>
        <w:spacing w:after="0" w:line="240" w:lineRule="auto"/>
        <w:rPr>
          <w:rStyle w:val="946"/>
          <w:rFonts w:ascii="宋体" w:hAnsi="宋体" w:eastAsia="宋体" w:cs="宋体"/>
          <w:b w:val="0"/>
          <w:i/>
          <w:color w:val="000000"/>
          <w:spacing w:val="7"/>
          <w:sz w:val="24"/>
          <w:szCs w:val="24"/>
          <w:highlight w:val="none"/>
          <w:u w:val="single"/>
        </w:rPr>
        <w:outlineLvl w:val="9"/>
      </w:pPr>
      <w:r>
        <w:rPr>
          <w:rStyle w:val="946"/>
          <w:rFonts w:ascii="宋体" w:hAnsi="宋体" w:eastAsia="宋体" w:cs="宋体"/>
          <w:b w:val="0"/>
          <w:i/>
          <w:color w:val="000000"/>
          <w:spacing w:val="7"/>
          <w:sz w:val="24"/>
          <w:szCs w:val="24"/>
          <w:highlight w:val="none"/>
          <w:u w:val="single"/>
        </w:rPr>
        <w:t xml:space="preserve">1.1、服务期限</w:t>
      </w:r>
      <w:r/>
    </w:p>
    <w:p>
      <w:pPr>
        <w:pStyle w:val="1008"/>
        <w:ind w:firstLine="508"/>
        <w:keepLines w:val="0"/>
        <w:keepNext w:val="0"/>
        <w:pageBreakBefore w:val="0"/>
        <w:spacing w:after="0" w:line="240" w:lineRule="auto"/>
        <w:rPr>
          <w:rStyle w:val="946"/>
          <w:rFonts w:ascii="宋体" w:hAnsi="宋体" w:eastAsia="宋体" w:cs="宋体"/>
          <w:b w:val="0"/>
          <w:i/>
          <w:color w:val="000000"/>
          <w:spacing w:val="7"/>
          <w:sz w:val="24"/>
          <w:szCs w:val="24"/>
          <w:highlight w:val="none"/>
          <w:u w:val="single"/>
        </w:rPr>
        <w:outlineLvl w:val="9"/>
      </w:pPr>
      <w:r>
        <w:rPr>
          <w:rStyle w:val="946"/>
          <w:rFonts w:hint="eastAsia" w:ascii="宋体" w:hAnsi="宋体" w:eastAsia="宋体" w:cs="宋体"/>
          <w:b w:val="0"/>
          <w:i/>
          <w:color w:val="000000"/>
          <w:spacing w:val="7"/>
          <w:sz w:val="24"/>
          <w:szCs w:val="24"/>
          <w:highlight w:val="none"/>
          <w:u w:val="single"/>
          <w:lang w:val="en-US" w:eastAsia="zh-CN"/>
        </w:rPr>
        <w:t xml:space="preserve">3</w:t>
      </w:r>
      <w:r>
        <w:rPr>
          <w:rStyle w:val="946"/>
          <w:rFonts w:ascii="宋体" w:hAnsi="宋体" w:eastAsia="宋体" w:cs="宋体"/>
          <w:b w:val="0"/>
          <w:i/>
          <w:color w:val="000000"/>
          <w:spacing w:val="7"/>
          <w:sz w:val="24"/>
          <w:szCs w:val="24"/>
          <w:highlight w:val="none"/>
          <w:u w:val="single"/>
        </w:rPr>
        <w:t xml:space="preserve">年</w:t>
      </w:r>
      <w:r/>
    </w:p>
    <w:p>
      <w:pPr>
        <w:pStyle w:val="1008"/>
        <w:ind w:firstLine="510"/>
        <w:keepLines w:val="0"/>
        <w:keepNext w:val="0"/>
        <w:pageBreakBefore w:val="0"/>
        <w:spacing w:after="0" w:line="240" w:lineRule="auto"/>
        <w:rPr>
          <w:rStyle w:val="946"/>
          <w:rFonts w:ascii="宋体" w:hAnsi="宋体" w:eastAsia="宋体" w:cs="宋体"/>
          <w:b/>
          <w:i w:val="0"/>
          <w:color w:val="000000"/>
          <w:spacing w:val="7"/>
          <w:sz w:val="24"/>
          <w:szCs w:val="24"/>
          <w:highlight w:val="none"/>
          <w:u w:val="none"/>
        </w:rPr>
        <w:outlineLvl w:val="9"/>
      </w:pPr>
      <w:r>
        <w:rPr>
          <w:rStyle w:val="946"/>
          <w:rFonts w:ascii="宋体" w:hAnsi="宋体" w:eastAsia="宋体" w:cs="宋体"/>
          <w:b/>
          <w:i w:val="0"/>
          <w:color w:val="000000"/>
          <w:spacing w:val="7"/>
          <w:sz w:val="24"/>
          <w:szCs w:val="24"/>
          <w:highlight w:val="none"/>
          <w:u w:val="none"/>
        </w:rPr>
        <w:t xml:space="preserve">2 货款支付</w:t>
      </w:r>
      <w:r/>
    </w:p>
    <w:p>
      <w:pPr>
        <w:pStyle w:val="1008"/>
        <w:ind w:firstLine="508"/>
        <w:keepLines w:val="0"/>
        <w:keepNext w:val="0"/>
        <w:pageBreakBefore w:val="0"/>
        <w:spacing w:after="0" w:line="240" w:lineRule="auto"/>
        <w:rPr>
          <w:rStyle w:val="946"/>
          <w:rFonts w:ascii="宋体" w:hAnsi="宋体" w:eastAsia="宋体" w:cs="宋体"/>
          <w:b w:val="0"/>
          <w:i/>
          <w:color w:val="auto"/>
          <w:spacing w:val="7"/>
          <w:sz w:val="24"/>
          <w:szCs w:val="24"/>
          <w:highlight w:val="none"/>
          <w:u w:val="single"/>
        </w:rPr>
        <w:outlineLvl w:val="9"/>
      </w:pPr>
      <w:r>
        <w:rPr>
          <w:rStyle w:val="946"/>
          <w:rFonts w:ascii="宋体" w:hAnsi="宋体" w:eastAsia="宋体" w:cs="宋体"/>
          <w:b w:val="0"/>
          <w:i/>
          <w:color w:val="auto"/>
          <w:spacing w:val="7"/>
          <w:sz w:val="24"/>
          <w:szCs w:val="24"/>
          <w:highlight w:val="none"/>
          <w:u w:val="single"/>
        </w:rPr>
        <w:t xml:space="preserve">2.1、结付程序</w:t>
      </w:r>
      <w:r/>
    </w:p>
    <w:p>
      <w:pPr>
        <w:pStyle w:val="1008"/>
        <w:ind w:firstLine="508"/>
        <w:keepLines w:val="0"/>
        <w:keepNext w:val="0"/>
        <w:pageBreakBefore w:val="0"/>
        <w:spacing w:after="0" w:line="240" w:lineRule="auto"/>
        <w:rPr>
          <w:rStyle w:val="946"/>
          <w:rFonts w:ascii="宋体" w:hAnsi="宋体" w:eastAsia="宋体" w:cs="宋体"/>
          <w:b w:val="0"/>
          <w:i/>
          <w:color w:val="auto"/>
          <w:spacing w:val="7"/>
          <w:sz w:val="24"/>
          <w:szCs w:val="24"/>
          <w:highlight w:val="none"/>
          <w:u w:val="single"/>
        </w:rPr>
        <w:outlineLvl w:val="9"/>
      </w:pPr>
      <w:r>
        <w:rPr>
          <w:rStyle w:val="946"/>
          <w:rFonts w:ascii="宋体" w:hAnsi="宋体" w:eastAsia="宋体" w:cs="宋体"/>
          <w:b w:val="0"/>
          <w:i/>
          <w:color w:val="auto"/>
          <w:spacing w:val="7"/>
          <w:sz w:val="24"/>
          <w:szCs w:val="24"/>
          <w:highlight w:val="none"/>
          <w:u w:val="single"/>
        </w:rPr>
        <w:t xml:space="preserve">中标单位按本合同内容合格地履行义务后，凭采购单位签字确认的验收报告、销售发票到采购单位办理货款结算手续。</w:t>
      </w:r>
      <w:r/>
    </w:p>
    <w:p>
      <w:pPr>
        <w:pStyle w:val="1008"/>
        <w:ind w:firstLine="508"/>
        <w:keepLines w:val="0"/>
        <w:keepNext w:val="0"/>
        <w:pageBreakBefore w:val="0"/>
        <w:spacing w:after="0" w:line="240" w:lineRule="auto"/>
        <w:rPr>
          <w:rStyle w:val="946"/>
          <w:rFonts w:ascii="宋体" w:hAnsi="宋体" w:eastAsia="宋体" w:cs="宋体"/>
          <w:b w:val="0"/>
          <w:i/>
          <w:color w:val="auto"/>
          <w:spacing w:val="7"/>
          <w:sz w:val="24"/>
          <w:szCs w:val="24"/>
          <w:highlight w:val="none"/>
          <w:u w:val="single"/>
        </w:rPr>
        <w:outlineLvl w:val="9"/>
      </w:pPr>
      <w:r>
        <w:rPr>
          <w:rStyle w:val="946"/>
          <w:rFonts w:ascii="宋体" w:hAnsi="宋体" w:eastAsia="宋体" w:cs="宋体"/>
          <w:b w:val="0"/>
          <w:i/>
          <w:color w:val="auto"/>
          <w:spacing w:val="7"/>
          <w:sz w:val="24"/>
          <w:szCs w:val="24"/>
          <w:highlight w:val="none"/>
          <w:u w:val="single"/>
        </w:rPr>
        <w:t xml:space="preserve">2.2、结付期限</w:t>
      </w:r>
      <w:r/>
    </w:p>
    <w:p>
      <w:pPr>
        <w:pStyle w:val="1008"/>
        <w:ind w:firstLine="508"/>
        <w:keepLines w:val="0"/>
        <w:keepNext w:val="0"/>
        <w:pageBreakBefore w:val="0"/>
        <w:spacing w:after="0" w:line="240" w:lineRule="auto"/>
        <w:rPr>
          <w:rStyle w:val="946"/>
          <w:rFonts w:ascii="宋体" w:hAnsi="宋体" w:eastAsia="宋体" w:cs="宋体"/>
          <w:b w:val="0"/>
          <w:i/>
          <w:color w:val="auto"/>
          <w:spacing w:val="7"/>
          <w:sz w:val="24"/>
          <w:szCs w:val="24"/>
          <w:highlight w:val="none"/>
          <w:u w:val="single"/>
        </w:rPr>
        <w:outlineLvl w:val="9"/>
      </w:pPr>
      <w:r>
        <w:rPr>
          <w:rStyle w:val="946"/>
          <w:rFonts w:hint="eastAsia" w:ascii="宋体" w:hAnsi="宋体" w:eastAsia="宋体" w:cs="宋体"/>
          <w:b w:val="0"/>
          <w:i/>
          <w:color w:val="auto"/>
          <w:spacing w:val="7"/>
          <w:sz w:val="24"/>
          <w:szCs w:val="24"/>
          <w:highlight w:val="none"/>
          <w:u w:val="single"/>
        </w:rPr>
        <w:t xml:space="preserve">合同签订并缴纳履约保证金后30日</w:t>
      </w:r>
      <w:r>
        <w:rPr>
          <w:rStyle w:val="946"/>
          <w:rFonts w:hint="eastAsia" w:ascii="宋体" w:hAnsi="宋体" w:eastAsia="宋体" w:cs="宋体"/>
          <w:b w:val="0"/>
          <w:i/>
          <w:color w:val="auto"/>
          <w:spacing w:val="7"/>
          <w:sz w:val="24"/>
          <w:szCs w:val="24"/>
          <w:highlight w:val="none"/>
          <w:u w:val="single"/>
          <w:lang w:val="en-US" w:eastAsia="zh-CN"/>
        </w:rPr>
        <w:t xml:space="preserve">后</w:t>
      </w:r>
      <w:r>
        <w:rPr>
          <w:rStyle w:val="946"/>
          <w:rFonts w:hint="eastAsia" w:ascii="宋体" w:hAnsi="宋体" w:eastAsia="宋体" w:cs="宋体"/>
          <w:b w:val="0"/>
          <w:i/>
          <w:color w:val="auto"/>
          <w:spacing w:val="7"/>
          <w:sz w:val="24"/>
          <w:szCs w:val="24"/>
          <w:highlight w:val="none"/>
          <w:u w:val="single"/>
        </w:rPr>
        <w:t xml:space="preserve">，采购单位向中标单位支付合同金额的</w:t>
      </w:r>
      <w:r>
        <w:rPr>
          <w:rStyle w:val="946"/>
          <w:rFonts w:hint="eastAsia" w:ascii="宋体" w:hAnsi="宋体" w:eastAsia="宋体" w:cs="宋体"/>
          <w:b w:val="0"/>
          <w:i/>
          <w:color w:val="auto"/>
          <w:spacing w:val="7"/>
          <w:sz w:val="24"/>
          <w:szCs w:val="24"/>
          <w:highlight w:val="none"/>
          <w:u w:val="single"/>
          <w:lang w:val="en-US" w:eastAsia="zh-CN"/>
        </w:rPr>
        <w:t xml:space="preserve">10</w:t>
      </w:r>
      <w:r>
        <w:rPr>
          <w:rStyle w:val="946"/>
          <w:rFonts w:hint="eastAsia" w:ascii="宋体" w:hAnsi="宋体" w:eastAsia="宋体" w:cs="宋体"/>
          <w:b w:val="0"/>
          <w:i/>
          <w:color w:val="auto"/>
          <w:spacing w:val="7"/>
          <w:sz w:val="24"/>
          <w:szCs w:val="24"/>
          <w:highlight w:val="none"/>
          <w:u w:val="single"/>
        </w:rPr>
        <w:t xml:space="preserve">%,采购单位于合同生效之日起每</w:t>
      </w:r>
      <w:r>
        <w:rPr>
          <w:rStyle w:val="946"/>
          <w:rFonts w:hint="eastAsia" w:ascii="宋体" w:hAnsi="宋体" w:eastAsia="宋体" w:cs="宋体"/>
          <w:b w:val="0"/>
          <w:i/>
          <w:color w:val="auto"/>
          <w:spacing w:val="7"/>
          <w:sz w:val="24"/>
          <w:szCs w:val="24"/>
          <w:highlight w:val="none"/>
          <w:u w:val="single"/>
          <w:lang w:val="en-US" w:eastAsia="zh-CN"/>
        </w:rPr>
        <w:t xml:space="preserve">一</w:t>
      </w:r>
      <w:r>
        <w:rPr>
          <w:rStyle w:val="946"/>
          <w:rFonts w:hint="eastAsia" w:ascii="宋体" w:hAnsi="宋体" w:eastAsia="宋体" w:cs="宋体"/>
          <w:b w:val="0"/>
          <w:i/>
          <w:color w:val="auto"/>
          <w:spacing w:val="7"/>
          <w:sz w:val="24"/>
          <w:szCs w:val="24"/>
          <w:highlight w:val="none"/>
          <w:u w:val="single"/>
        </w:rPr>
        <w:t xml:space="preserve">年开展一次考核，共计</w:t>
      </w:r>
      <w:r>
        <w:rPr>
          <w:rStyle w:val="946"/>
          <w:rFonts w:hint="eastAsia" w:ascii="宋体" w:hAnsi="宋体" w:eastAsia="宋体" w:cs="宋体"/>
          <w:b w:val="0"/>
          <w:i/>
          <w:color w:val="auto"/>
          <w:spacing w:val="7"/>
          <w:sz w:val="24"/>
          <w:szCs w:val="24"/>
          <w:highlight w:val="none"/>
          <w:u w:val="single"/>
          <w:lang w:val="en-US" w:eastAsia="zh-CN"/>
        </w:rPr>
        <w:t xml:space="preserve">三</w:t>
      </w:r>
      <w:r>
        <w:rPr>
          <w:rStyle w:val="946"/>
          <w:rFonts w:hint="eastAsia" w:ascii="宋体" w:hAnsi="宋体" w:eastAsia="宋体" w:cs="宋体"/>
          <w:b w:val="0"/>
          <w:i/>
          <w:color w:val="auto"/>
          <w:spacing w:val="7"/>
          <w:sz w:val="24"/>
          <w:szCs w:val="24"/>
          <w:highlight w:val="none"/>
          <w:u w:val="single"/>
        </w:rPr>
        <w:t xml:space="preserve">次考核。</w:t>
      </w:r>
      <w:r>
        <w:rPr>
          <w:rStyle w:val="946"/>
          <w:rFonts w:hint="eastAsia" w:ascii="宋体" w:hAnsi="宋体" w:eastAsia="宋体" w:cs="宋体"/>
          <w:b w:val="0"/>
          <w:i/>
          <w:color w:val="auto"/>
          <w:spacing w:val="7"/>
          <w:sz w:val="24"/>
          <w:szCs w:val="24"/>
          <w:highlight w:val="none"/>
          <w:u w:val="single"/>
          <w:lang w:val="en-US" w:eastAsia="zh-CN"/>
        </w:rPr>
        <w:t xml:space="preserve">第一年考核结束后，付至合同金额的30%,第二、第三年</w:t>
      </w:r>
      <w:r>
        <w:rPr>
          <w:rStyle w:val="946"/>
          <w:rFonts w:hint="eastAsia" w:ascii="宋体" w:hAnsi="宋体" w:eastAsia="宋体" w:cs="宋体"/>
          <w:b w:val="0"/>
          <w:i/>
          <w:color w:val="auto"/>
          <w:spacing w:val="7"/>
          <w:sz w:val="24"/>
          <w:szCs w:val="24"/>
          <w:highlight w:val="none"/>
          <w:u w:val="single"/>
        </w:rPr>
        <w:t xml:space="preserve">考核结束后15个工作日内支付合同金额的</w:t>
      </w:r>
      <w:r>
        <w:rPr>
          <w:rStyle w:val="946"/>
          <w:rFonts w:hint="eastAsia" w:ascii="宋体" w:hAnsi="宋体" w:eastAsia="宋体" w:cs="宋体"/>
          <w:b w:val="0"/>
          <w:i/>
          <w:color w:val="auto"/>
          <w:spacing w:val="7"/>
          <w:sz w:val="24"/>
          <w:szCs w:val="24"/>
          <w:highlight w:val="none"/>
          <w:u w:val="single"/>
          <w:lang w:val="en-US" w:eastAsia="zh-CN"/>
        </w:rPr>
        <w:t xml:space="preserve">35%</w:t>
      </w:r>
      <w:r>
        <w:rPr>
          <w:rStyle w:val="946"/>
          <w:rFonts w:hint="eastAsia" w:ascii="宋体" w:hAnsi="宋体" w:eastAsia="宋体" w:cs="宋体"/>
          <w:b w:val="0"/>
          <w:i/>
          <w:color w:val="auto"/>
          <w:spacing w:val="7"/>
          <w:sz w:val="24"/>
          <w:szCs w:val="24"/>
          <w:highlight w:val="none"/>
          <w:u w:val="single"/>
        </w:rPr>
        <w:t xml:space="preserve">，</w:t>
      </w:r>
      <w:r>
        <w:rPr>
          <w:rStyle w:val="946"/>
          <w:rFonts w:hint="eastAsia" w:ascii="宋体" w:hAnsi="宋体" w:eastAsia="宋体" w:cs="宋体"/>
          <w:b w:val="0"/>
          <w:i/>
          <w:color w:val="auto"/>
          <w:spacing w:val="7"/>
          <w:sz w:val="24"/>
          <w:szCs w:val="24"/>
          <w:highlight w:val="none"/>
          <w:u w:val="single"/>
          <w:lang w:eastAsia="zh-CN"/>
        </w:rPr>
        <w:t xml:space="preserve">（</w:t>
      </w:r>
      <w:r>
        <w:rPr>
          <w:rStyle w:val="946"/>
          <w:rFonts w:hint="eastAsia" w:ascii="宋体" w:hAnsi="宋体" w:eastAsia="宋体" w:cs="宋体"/>
          <w:b w:val="0"/>
          <w:i/>
          <w:color w:val="auto"/>
          <w:spacing w:val="7"/>
          <w:sz w:val="24"/>
          <w:szCs w:val="24"/>
          <w:highlight w:val="none"/>
          <w:u w:val="single"/>
          <w:lang w:val="en-US" w:eastAsia="zh-CN"/>
        </w:rPr>
        <w:t xml:space="preserve">每次付款实际金额根据考核办法按照实际情况支付</w:t>
      </w:r>
      <w:r>
        <w:rPr>
          <w:rStyle w:val="946"/>
          <w:rFonts w:hint="eastAsia" w:ascii="宋体" w:hAnsi="宋体" w:eastAsia="宋体" w:cs="宋体"/>
          <w:b w:val="0"/>
          <w:i/>
          <w:color w:val="auto"/>
          <w:spacing w:val="7"/>
          <w:sz w:val="24"/>
          <w:szCs w:val="24"/>
          <w:highlight w:val="none"/>
          <w:u w:val="single"/>
          <w:lang w:eastAsia="zh-CN"/>
        </w:rPr>
        <w:t xml:space="preserve">）</w:t>
      </w:r>
      <w:r>
        <w:rPr>
          <w:rStyle w:val="946"/>
          <w:rFonts w:ascii="宋体" w:hAnsi="宋体" w:eastAsia="宋体" w:cs="宋体"/>
          <w:b w:val="0"/>
          <w:i/>
          <w:color w:val="auto"/>
          <w:spacing w:val="7"/>
          <w:sz w:val="24"/>
          <w:szCs w:val="24"/>
          <w:highlight w:val="none"/>
          <w:u w:val="single"/>
        </w:rPr>
        <w:t xml:space="preserve">。</w:t>
      </w:r>
      <w:r/>
    </w:p>
    <w:p>
      <w:pPr>
        <w:pStyle w:val="1008"/>
        <w:ind w:firstLine="510"/>
        <w:keepLines w:val="0"/>
        <w:keepNext w:val="0"/>
        <w:pageBreakBefore w:val="0"/>
        <w:spacing w:after="0" w:line="240" w:lineRule="auto"/>
        <w:rPr>
          <w:rStyle w:val="946"/>
          <w:rFonts w:ascii="宋体" w:hAnsi="宋体" w:eastAsia="宋体" w:cs="宋体"/>
          <w:b/>
          <w:i w:val="0"/>
          <w:color w:val="000000"/>
          <w:spacing w:val="7"/>
          <w:sz w:val="24"/>
          <w:szCs w:val="24"/>
          <w:highlight w:val="none"/>
          <w:u w:val="none"/>
        </w:rPr>
        <w:outlineLvl w:val="9"/>
      </w:pPr>
      <w:r>
        <w:rPr>
          <w:rStyle w:val="946"/>
          <w:rFonts w:ascii="宋体" w:hAnsi="宋体" w:eastAsia="宋体" w:cs="宋体"/>
          <w:b/>
          <w:i w:val="0"/>
          <w:color w:val="000000"/>
          <w:spacing w:val="7"/>
          <w:sz w:val="24"/>
          <w:szCs w:val="24"/>
          <w:highlight w:val="none"/>
          <w:u w:val="none"/>
        </w:rPr>
        <w:t xml:space="preserve">3 投标货币</w:t>
      </w:r>
      <w:r/>
    </w:p>
    <w:p>
      <w:pPr>
        <w:pStyle w:val="1008"/>
        <w:ind w:firstLine="508"/>
        <w:keepLines w:val="0"/>
        <w:keepNext w:val="0"/>
        <w:pageBreakBefore w:val="0"/>
        <w:spacing w:after="0" w:line="240" w:lineRule="auto"/>
        <w:rPr>
          <w:rStyle w:val="946"/>
          <w:rFonts w:ascii="宋体" w:hAnsi="宋体" w:eastAsia="宋体" w:cs="宋体"/>
          <w:b w:val="0"/>
          <w:i/>
          <w:color w:val="000000"/>
          <w:spacing w:val="7"/>
          <w:sz w:val="24"/>
          <w:szCs w:val="24"/>
          <w:highlight w:val="none"/>
          <w:u w:val="single"/>
        </w:rPr>
        <w:outlineLvl w:val="9"/>
      </w:pPr>
      <w:r>
        <w:rPr>
          <w:rStyle w:val="946"/>
          <w:rFonts w:ascii="宋体" w:hAnsi="宋体" w:eastAsia="宋体" w:cs="宋体"/>
          <w:b w:val="0"/>
          <w:i/>
          <w:color w:val="000000"/>
          <w:spacing w:val="7"/>
          <w:sz w:val="24"/>
          <w:szCs w:val="24"/>
          <w:highlight w:val="none"/>
          <w:u w:val="single"/>
        </w:rPr>
        <w:t xml:space="preserve">3.1、投标货币</w:t>
      </w:r>
      <w:r/>
    </w:p>
    <w:p>
      <w:pPr>
        <w:pStyle w:val="1008"/>
        <w:ind w:firstLine="508"/>
        <w:keepLines w:val="0"/>
        <w:keepNext w:val="0"/>
        <w:pageBreakBefore w:val="0"/>
        <w:spacing w:after="0" w:line="240" w:lineRule="auto"/>
        <w:rPr>
          <w:rStyle w:val="946"/>
          <w:rFonts w:ascii="宋体" w:hAnsi="宋体" w:eastAsia="宋体" w:cs="宋体"/>
          <w:b w:val="0"/>
          <w:i/>
          <w:color w:val="000000"/>
          <w:spacing w:val="7"/>
          <w:sz w:val="24"/>
          <w:szCs w:val="24"/>
          <w:highlight w:val="none"/>
          <w:u w:val="single"/>
        </w:rPr>
        <w:outlineLvl w:val="9"/>
      </w:pPr>
      <w:r>
        <w:rPr>
          <w:rStyle w:val="946"/>
          <w:rFonts w:ascii="宋体" w:hAnsi="宋体" w:eastAsia="宋体" w:cs="宋体"/>
          <w:b w:val="0"/>
          <w:i/>
          <w:color w:val="000000"/>
          <w:spacing w:val="7"/>
          <w:sz w:val="24"/>
          <w:szCs w:val="24"/>
          <w:highlight w:val="none"/>
          <w:u w:val="single"/>
        </w:rPr>
        <w:t xml:space="preserve">人民币</w:t>
      </w:r>
      <w:r/>
    </w:p>
    <w:p>
      <w:pPr>
        <w:pStyle w:val="1008"/>
        <w:ind w:firstLine="510"/>
        <w:keepLines w:val="0"/>
        <w:keepNext w:val="0"/>
        <w:pageBreakBefore w:val="0"/>
        <w:spacing w:after="0" w:line="240" w:lineRule="auto"/>
        <w:rPr>
          <w:rStyle w:val="946"/>
          <w:rFonts w:ascii="宋体" w:hAnsi="宋体" w:eastAsia="宋体" w:cs="宋体"/>
          <w:b/>
          <w:i w:val="0"/>
          <w:color w:val="000000"/>
          <w:spacing w:val="7"/>
          <w:sz w:val="24"/>
          <w:szCs w:val="24"/>
          <w:highlight w:val="none"/>
          <w:u w:val="none"/>
        </w:rPr>
        <w:outlineLvl w:val="9"/>
      </w:pPr>
      <w:r>
        <w:rPr>
          <w:rStyle w:val="946"/>
          <w:rFonts w:ascii="宋体" w:hAnsi="宋体" w:eastAsia="宋体" w:cs="宋体"/>
          <w:b/>
          <w:i w:val="0"/>
          <w:color w:val="000000"/>
          <w:spacing w:val="7"/>
          <w:sz w:val="24"/>
          <w:szCs w:val="24"/>
          <w:highlight w:val="none"/>
          <w:u w:val="none"/>
        </w:rPr>
        <w:t xml:space="preserve">4 备品备件及耗材等要求</w:t>
      </w:r>
      <w:r/>
    </w:p>
    <w:p>
      <w:pPr>
        <w:pStyle w:val="1008"/>
        <w:ind w:firstLine="508"/>
        <w:keepLines w:val="0"/>
        <w:keepNext w:val="0"/>
        <w:pageBreakBefore w:val="0"/>
        <w:spacing w:after="0" w:line="240" w:lineRule="auto"/>
        <w:rPr>
          <w:rStyle w:val="946"/>
          <w:rFonts w:ascii="宋体" w:hAnsi="宋体" w:eastAsia="宋体" w:cs="宋体"/>
          <w:b w:val="0"/>
          <w:i w:val="0"/>
          <w:color w:val="000000"/>
          <w:spacing w:val="7"/>
          <w:sz w:val="24"/>
          <w:szCs w:val="24"/>
          <w:highlight w:val="none"/>
          <w:u w:val="none"/>
        </w:rPr>
        <w:outlineLvl w:val="9"/>
      </w:pPr>
      <w:r>
        <w:rPr>
          <w:rStyle w:val="946"/>
          <w:rFonts w:ascii="宋体" w:hAnsi="宋体" w:eastAsia="宋体" w:cs="宋体"/>
          <w:b w:val="0"/>
          <w:i w:val="0"/>
          <w:color w:val="000000"/>
          <w:spacing w:val="7"/>
          <w:sz w:val="24"/>
          <w:szCs w:val="24"/>
          <w:highlight w:val="none"/>
          <w:u w:val="none"/>
        </w:rPr>
        <w:t xml:space="preserve">4.1、备品备件及耗材等要求</w:t>
      </w:r>
      <w:r/>
    </w:p>
    <w:p>
      <w:pPr>
        <w:pStyle w:val="1008"/>
        <w:ind w:firstLine="508"/>
        <w:keepLines w:val="0"/>
        <w:keepNext w:val="0"/>
        <w:pageBreakBefore w:val="0"/>
        <w:spacing w:after="0" w:line="240" w:lineRule="auto"/>
        <w:rPr>
          <w:rStyle w:val="946"/>
          <w:rFonts w:ascii="宋体" w:hAnsi="宋体" w:eastAsia="宋体" w:cs="宋体"/>
          <w:b w:val="0"/>
          <w:i w:val="0"/>
          <w:color w:val="000000"/>
          <w:spacing w:val="7"/>
          <w:sz w:val="24"/>
          <w:szCs w:val="24"/>
          <w:highlight w:val="none"/>
          <w:u w:val="none"/>
        </w:rPr>
        <w:outlineLvl w:val="9"/>
      </w:pPr>
      <w:r>
        <w:rPr>
          <w:rStyle w:val="946"/>
          <w:rFonts w:ascii="宋体" w:hAnsi="宋体" w:eastAsia="宋体" w:cs="宋体"/>
          <w:b w:val="0"/>
          <w:i w:val="0"/>
          <w:color w:val="000000"/>
          <w:spacing w:val="7"/>
          <w:sz w:val="24"/>
          <w:szCs w:val="24"/>
          <w:highlight w:val="none"/>
          <w:u w:val="none"/>
        </w:rPr>
        <w:t xml:space="preserve">无</w:t>
      </w:r>
      <w:r/>
    </w:p>
    <w:p>
      <w:pPr>
        <w:numPr>
          <w:ilvl w:val="0"/>
          <w:numId w:val="2"/>
        </w:numPr>
        <w:ind w:firstLine="482"/>
        <w:keepLines w:val="0"/>
        <w:keepNext w:val="0"/>
        <w:pageBreakBefore w:val="0"/>
        <w:spacing w:after="0"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其他部分 </w:t>
      </w:r>
      <w:r/>
    </w:p>
    <w:p>
      <w:pPr>
        <w:jc w:val="center"/>
        <w:spacing w:line="30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南丰镇综合养老服务中心运行状况评估考核表</w:t>
      </w:r>
      <w:r/>
    </w:p>
    <w:tbl>
      <w:tblPr>
        <w:tblStyle w:val="765"/>
        <w:tblW w:w="99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95"/>
        <w:gridCol w:w="7253"/>
        <w:gridCol w:w="1714"/>
      </w:tblGrid>
      <w:tr>
        <w:trPr>
          <w:trHeight w:val="300"/>
        </w:trPr>
        <w:tc>
          <w:tcPr>
            <w:gridSpan w:val="2"/>
            <w:shd w:val="clear" w:color="auto" w:fill="auto"/>
            <w:tcBorders>
              <w:top w:val="single" w:color="000000" w:sz="8" w:space="0"/>
              <w:left w:val="single" w:color="000000" w:sz="8" w:space="0"/>
              <w:bottom w:val="single" w:color="000000" w:sz="8" w:space="0"/>
              <w:right w:val="single" w:color="000000" w:sz="8" w:space="0"/>
            </w:tcBorders>
            <w:tcW w:w="824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考核项目</w:t>
            </w:r>
            <w:r/>
          </w:p>
        </w:tc>
        <w:tc>
          <w:tcPr>
            <w:shd w:val="clear" w:color="auto" w:fill="auto"/>
            <w:tcBorders>
              <w:top w:val="single" w:color="000000" w:sz="8" w:space="0"/>
              <w:left w:val="none" w:color="000000" w:sz="4" w:space="0"/>
              <w:bottom w:val="single" w:color="000000" w:sz="8" w:space="0"/>
              <w:right w:val="single" w:color="000000" w:sz="8" w:space="0"/>
            </w:tcBorders>
            <w:tcW w:w="171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分值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9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72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714" w:type="dxa"/>
            <w:vAlign w:val="bottom"/>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2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有醒目标识标牌，为老服务设施服务时间、内容、方式和场所开放时间、活动内容、方式等有公示</w:t>
            </w:r>
            <w:r/>
          </w:p>
        </w:tc>
        <w:tc>
          <w:tcPr>
            <w:shd w:val="clear" w:color="auto" w:fill="auto"/>
            <w:tcBorders>
              <w:top w:val="none" w:color="000000" w:sz="4" w:space="0"/>
              <w:left w:val="none" w:color="000000" w:sz="4" w:space="0"/>
              <w:bottom w:val="single" w:color="000000" w:sz="8" w:space="0"/>
              <w:right w:val="single" w:color="000000" w:sz="8" w:space="0"/>
            </w:tcBorders>
            <w:tcW w:w="17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2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氛围布置得当，环境优雅舒适；室内卫生清洁无垃圾、污垢，无卫生死角；</w:t>
            </w:r>
            <w:r/>
          </w:p>
        </w:tc>
        <w:tc>
          <w:tcPr>
            <w:shd w:val="clear" w:color="auto" w:fill="auto"/>
            <w:tcBorders>
              <w:top w:val="none" w:color="000000" w:sz="4" w:space="0"/>
              <w:left w:val="none" w:color="000000" w:sz="4" w:space="0"/>
              <w:bottom w:val="single" w:color="000000" w:sz="8" w:space="0"/>
              <w:right w:val="single" w:color="000000" w:sz="8" w:space="0"/>
            </w:tcBorders>
            <w:tcW w:w="17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r>
      <w:tr>
        <w:trPr>
          <w:trHeight w:val="450"/>
        </w:trPr>
        <w:tc>
          <w:tcPr>
            <w:shd w:val="clear" w:color="auto" w:fill="auto"/>
            <w:tcBorders>
              <w:top w:val="none" w:color="000000" w:sz="4" w:space="0"/>
              <w:left w:val="single" w:color="000000" w:sz="8" w:space="0"/>
              <w:bottom w:val="single" w:color="000000" w:sz="8" w:space="0"/>
              <w:right w:val="single" w:color="000000" w:sz="8"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2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消防安全管理到位</w:t>
            </w:r>
            <w:r/>
          </w:p>
        </w:tc>
        <w:tc>
          <w:tcPr>
            <w:shd w:val="clear" w:color="auto" w:fill="auto"/>
            <w:tcBorders>
              <w:top w:val="none" w:color="000000" w:sz="4" w:space="0"/>
              <w:left w:val="none" w:color="000000" w:sz="4" w:space="0"/>
              <w:bottom w:val="single" w:color="000000" w:sz="8" w:space="0"/>
              <w:right w:val="single" w:color="000000" w:sz="8" w:space="0"/>
            </w:tcBorders>
            <w:tcW w:w="17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2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Style w:val="1068"/>
                <w:rFonts w:hint="eastAsia" w:ascii="宋体" w:hAnsi="宋体" w:eastAsia="宋体" w:cs="宋体"/>
                <w:color w:val="auto"/>
                <w:sz w:val="24"/>
                <w:szCs w:val="24"/>
                <w:lang w:val="en-US" w:eastAsia="zh-CN" w:bidi="ar"/>
              </w:rPr>
              <w:t xml:space="preserve">有3 名专职管理人员，配备相应的兼职人员</w:t>
            </w:r>
            <w:r/>
          </w:p>
        </w:tc>
        <w:tc>
          <w:tcPr>
            <w:shd w:val="clear" w:color="auto" w:fill="auto"/>
            <w:tcBorders>
              <w:top w:val="none" w:color="000000" w:sz="4" w:space="0"/>
              <w:left w:val="none" w:color="000000" w:sz="4" w:space="0"/>
              <w:bottom w:val="single" w:color="000000" w:sz="8" w:space="0"/>
              <w:right w:val="single" w:color="000000" w:sz="8" w:space="0"/>
            </w:tcBorders>
            <w:tcW w:w="17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72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财务制度健全，各项支出公开透明，符合项目预算要求</w:t>
            </w:r>
            <w:r/>
          </w:p>
        </w:tc>
        <w:tc>
          <w:tcPr>
            <w:shd w:val="clear" w:color="auto" w:fill="auto"/>
            <w:tcBorders>
              <w:top w:val="none" w:color="000000" w:sz="4" w:space="0"/>
              <w:left w:val="none" w:color="000000" w:sz="4" w:space="0"/>
              <w:bottom w:val="single" w:color="000000" w:sz="8" w:space="0"/>
              <w:right w:val="single" w:color="000000" w:sz="8" w:space="0"/>
            </w:tcBorders>
            <w:tcW w:w="17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72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活跃服务对象不少于120人；日间照料对象不少于10人；年总服务部少于2万人次；助餐对象不少于20人。</w:t>
            </w:r>
            <w:r/>
          </w:p>
        </w:tc>
        <w:tc>
          <w:tcPr>
            <w:shd w:val="clear" w:color="auto" w:fill="auto"/>
            <w:tcBorders>
              <w:top w:val="none" w:color="000000" w:sz="4" w:space="0"/>
              <w:left w:val="none" w:color="000000" w:sz="4" w:space="0"/>
              <w:bottom w:val="single" w:color="000000" w:sz="8" w:space="0"/>
              <w:right w:val="single" w:color="000000" w:sz="8" w:space="0"/>
            </w:tcBorders>
            <w:tcW w:w="17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72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养老服务时间银行服务工作达到市级养老志愿者协会标准，培育不少于4支老年人兴趣小组</w:t>
            </w:r>
            <w:r/>
          </w:p>
        </w:tc>
        <w:tc>
          <w:tcPr>
            <w:shd w:val="clear" w:color="auto" w:fill="auto"/>
            <w:tcBorders>
              <w:top w:val="none" w:color="000000" w:sz="4" w:space="0"/>
              <w:left w:val="none" w:color="000000" w:sz="4" w:space="0"/>
              <w:bottom w:val="single" w:color="000000" w:sz="8" w:space="0"/>
              <w:right w:val="single" w:color="000000" w:sz="8" w:space="0"/>
            </w:tcBorders>
            <w:tcW w:w="17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r>
      <w:tr>
        <w:trPr>
          <w:trHeight w:val="517"/>
        </w:trPr>
        <w:tc>
          <w:tcPr>
            <w:shd w:val="clear" w:color="auto" w:fill="auto"/>
            <w:tcBorders>
              <w:top w:val="none" w:color="000000" w:sz="4" w:space="0"/>
              <w:left w:val="single" w:color="000000" w:sz="8" w:space="0"/>
              <w:bottom w:val="single" w:color="000000" w:sz="8" w:space="0"/>
              <w:right w:val="single" w:color="000000" w:sz="8"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72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常规活动项目不少于 9 项</w:t>
            </w:r>
            <w:r/>
          </w:p>
        </w:tc>
        <w:tc>
          <w:tcPr>
            <w:shd w:val="clear" w:color="auto" w:fill="auto"/>
            <w:tcBorders>
              <w:top w:val="none" w:color="000000" w:sz="4" w:space="0"/>
              <w:left w:val="none" w:color="000000" w:sz="4" w:space="0"/>
              <w:bottom w:val="single" w:color="000000" w:sz="8" w:space="0"/>
              <w:right w:val="single" w:color="000000" w:sz="8" w:space="0"/>
            </w:tcBorders>
            <w:tcW w:w="17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r>
      <w:tr>
        <w:trPr>
          <w:trHeight w:val="660"/>
        </w:trPr>
        <w:tc>
          <w:tcPr>
            <w:shd w:val="clear" w:color="auto" w:fill="auto"/>
            <w:tcBorders>
              <w:top w:val="none" w:color="000000" w:sz="4" w:space="0"/>
              <w:left w:val="single" w:color="000000" w:sz="8" w:space="0"/>
              <w:bottom w:val="single" w:color="000000" w:sz="8" w:space="0"/>
              <w:right w:val="single" w:color="000000" w:sz="8"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72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掌握辖区内空巢、独居老人情况，定期开展居家探访服务，每人每月不少于1次；探访不少于600人次；</w:t>
            </w:r>
            <w:r/>
          </w:p>
        </w:tc>
        <w:tc>
          <w:tcPr>
            <w:shd w:val="clear" w:color="auto" w:fill="auto"/>
            <w:tcBorders>
              <w:top w:val="none" w:color="000000" w:sz="4" w:space="0"/>
              <w:left w:val="none" w:color="000000" w:sz="4" w:space="0"/>
              <w:bottom w:val="single" w:color="000000" w:sz="8" w:space="0"/>
              <w:right w:val="single" w:color="000000" w:sz="8" w:space="0"/>
            </w:tcBorders>
            <w:tcW w:w="17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r>
      <w:tr>
        <w:trPr>
          <w:trHeight w:val="787"/>
        </w:trPr>
        <w:tc>
          <w:tcPr>
            <w:shd w:val="clear" w:color="auto" w:fill="auto"/>
            <w:tcBorders>
              <w:top w:val="none" w:color="000000" w:sz="4" w:space="0"/>
              <w:left w:val="single" w:color="000000" w:sz="8" w:space="0"/>
              <w:bottom w:val="single" w:color="000000" w:sz="8" w:space="0"/>
              <w:right w:val="single" w:color="000000" w:sz="8"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72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有活动记录（含服务对象花名册、活动签到表、服务情况反馈等）</w:t>
            </w:r>
            <w:r/>
          </w:p>
        </w:tc>
        <w:tc>
          <w:tcPr>
            <w:shd w:val="clear" w:color="auto" w:fill="auto"/>
            <w:tcBorders>
              <w:top w:val="none" w:color="000000" w:sz="4" w:space="0"/>
              <w:left w:val="none" w:color="000000" w:sz="4" w:space="0"/>
              <w:bottom w:val="single" w:color="000000" w:sz="8" w:space="0"/>
              <w:right w:val="single" w:color="000000" w:sz="8" w:space="0"/>
            </w:tcBorders>
            <w:tcW w:w="17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r>
      <w:tr>
        <w:trPr>
          <w:trHeight w:val="900"/>
        </w:trPr>
        <w:tc>
          <w:tcPr>
            <w:shd w:val="clear" w:color="auto" w:fill="auto"/>
            <w:tcBorders>
              <w:top w:val="none" w:color="000000" w:sz="4" w:space="0"/>
              <w:left w:val="single" w:color="000000" w:sz="8" w:space="0"/>
              <w:bottom w:val="single" w:color="000000" w:sz="8" w:space="0"/>
              <w:right w:val="single" w:color="000000" w:sz="8"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72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建立服务评价机制，服务对象和群众对服务效率、态度、质量、效果等满意率达 90%以上，并设意见箱，征询老人意见</w:t>
            </w:r>
            <w:r/>
          </w:p>
        </w:tc>
        <w:tc>
          <w:tcPr>
            <w:shd w:val="clear" w:color="auto" w:fill="auto"/>
            <w:tcBorders>
              <w:top w:val="none" w:color="000000" w:sz="4" w:space="0"/>
              <w:left w:val="none" w:color="000000" w:sz="4" w:space="0"/>
              <w:bottom w:val="single" w:color="000000" w:sz="8" w:space="0"/>
              <w:right w:val="single" w:color="000000" w:sz="8" w:space="0"/>
            </w:tcBorders>
            <w:tcW w:w="17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r>
      <w:tr>
        <w:trPr>
          <w:trHeight w:val="900"/>
        </w:trPr>
        <w:tc>
          <w:tcPr>
            <w:shd w:val="clear" w:color="auto" w:fill="auto"/>
            <w:tcBorders>
              <w:top w:val="none" w:color="000000" w:sz="4" w:space="0"/>
              <w:left w:val="single" w:color="000000" w:sz="8" w:space="0"/>
              <w:bottom w:val="single" w:color="000000" w:sz="8" w:space="0"/>
              <w:right w:val="single" w:color="000000" w:sz="8"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72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配合好第三方评估并提供年度运行评估情况自评估报告</w:t>
            </w:r>
            <w:r/>
          </w:p>
        </w:tc>
        <w:tc>
          <w:tcPr>
            <w:shd w:val="clear" w:color="auto" w:fill="auto"/>
            <w:tcBorders>
              <w:top w:val="none" w:color="000000" w:sz="4" w:space="0"/>
              <w:left w:val="none" w:color="000000" w:sz="4" w:space="0"/>
              <w:bottom w:val="single" w:color="000000" w:sz="8" w:space="0"/>
              <w:right w:val="single" w:color="000000" w:sz="8" w:space="0"/>
            </w:tcBorders>
            <w:tcW w:w="17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r>
      <w:tr>
        <w:trPr>
          <w:trHeight w:val="550"/>
        </w:trPr>
        <w:tc>
          <w:tcPr>
            <w:shd w:val="clear" w:color="auto" w:fill="auto"/>
            <w:tcBorders>
              <w:top w:val="none" w:color="000000" w:sz="4" w:space="0"/>
              <w:left w:val="single" w:color="000000" w:sz="8" w:space="0"/>
              <w:bottom w:val="single" w:color="000000" w:sz="8" w:space="0"/>
              <w:right w:val="single" w:color="000000" w:sz="8"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725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做好信息宣传，各类检查、参观的接待工作</w:t>
            </w:r>
            <w:r/>
          </w:p>
        </w:tc>
        <w:tc>
          <w:tcPr>
            <w:shd w:val="clear" w:color="auto" w:fill="auto"/>
            <w:tcBorders>
              <w:top w:val="none" w:color="000000" w:sz="4" w:space="0"/>
              <w:left w:val="none" w:color="000000" w:sz="4" w:space="0"/>
              <w:bottom w:val="single" w:color="000000" w:sz="8" w:space="0"/>
              <w:right w:val="single" w:color="000000" w:sz="8" w:space="0"/>
            </w:tcBorders>
            <w:tcW w:w="17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r>
      <w:tr>
        <w:trPr>
          <w:trHeight w:val="487"/>
        </w:trPr>
        <w:tc>
          <w:tcPr>
            <w:gridSpan w:val="2"/>
            <w:shd w:val="clear" w:color="auto" w:fill="auto"/>
            <w:tcBorders>
              <w:top w:val="none" w:color="000000" w:sz="4" w:space="0"/>
              <w:left w:val="single" w:color="000000" w:sz="8" w:space="0"/>
              <w:bottom w:val="single" w:color="000000" w:sz="8" w:space="0"/>
              <w:right w:val="single" w:color="000000" w:sz="8" w:space="0"/>
            </w:tcBorders>
            <w:tcW w:w="82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合计</w:t>
            </w:r>
            <w:r/>
          </w:p>
        </w:tc>
        <w:tc>
          <w:tcPr>
            <w:shd w:val="clear" w:color="auto" w:fill="auto"/>
            <w:tcBorders>
              <w:top w:val="none" w:color="000000" w:sz="4" w:space="0"/>
              <w:left w:val="single" w:color="000000" w:sz="8" w:space="0"/>
              <w:bottom w:val="single" w:color="000000" w:sz="8" w:space="0"/>
              <w:right w:val="single" w:color="000000" w:sz="8" w:space="0"/>
            </w:tcBorders>
            <w:tcW w:w="17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r>
    </w:tbl>
    <w:p>
      <w:pPr>
        <w:numPr>
          <w:ilvl w:val="0"/>
          <w:numId w:val="0"/>
        </w:numPr>
        <w:ind w:firstLine="530"/>
        <w:jc w:val="both"/>
        <w:keepLines w:val="0"/>
        <w:keepNext w:val="0"/>
        <w:pageBreakBefore w:val="0"/>
        <w:spacing w:after="181" w:line="240" w:lineRule="auto"/>
        <w:widowControl w:val="off"/>
        <w:rPr>
          <w:rFonts w:hint="eastAsia" w:ascii="宋体" w:hAnsi="宋体" w:eastAsia="宋体" w:cs="宋体"/>
          <w:b/>
          <w:bCs/>
          <w:color w:val="auto"/>
          <w:spacing w:val="12"/>
          <w:sz w:val="24"/>
          <w:szCs w:val="24"/>
          <w:lang w:val="en-US" w:eastAsia="zh-CN"/>
        </w:rPr>
        <w:outlineLvl w:val="9"/>
      </w:pPr>
      <w:r>
        <w:rPr>
          <w:rFonts w:hint="eastAsia" w:ascii="宋体" w:hAnsi="宋体" w:eastAsia="宋体" w:cs="宋体"/>
          <w:b/>
          <w:bCs/>
          <w:color w:val="auto"/>
          <w:spacing w:val="12"/>
          <w:sz w:val="24"/>
          <w:szCs w:val="24"/>
          <w:lang w:val="en-US" w:eastAsia="zh-CN"/>
        </w:rPr>
        <w:t xml:space="preserve">2.考核办法</w:t>
      </w:r>
      <w:r/>
    </w:p>
    <w:p>
      <w:pPr>
        <w:pStyle w:val="974"/>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 按合同约定服务运营要求及质量标准，实行年度考核和随机考评相结合的方式。对综合养老服务中心、标准型居家养老服务中心、居家养老服务站点运行评估标准采用百分制，根据评估结果确定付款金额。具体计算方式为：90分以上按合同价的100%；80-90分按合同价的90%；75-79分按合同价的80%；合同期内累计2次考核得分低于75分的，甲方有权终止合同，乙方必须无条件按甲方要求办理移交、退场手续。</w:t>
      </w:r>
      <w:r/>
    </w:p>
    <w:p>
      <w:pPr>
        <w:pStyle w:val="770"/>
        <w:numPr>
          <w:ilvl w:val="0"/>
          <w:numId w:val="0"/>
        </w:numPr>
      </w:pPr>
      <w:r/>
      <w:r/>
    </w:p>
    <w:p>
      <w:pPr>
        <w:ind w:firstLine="1600"/>
        <w:jc w:val="center"/>
        <w:spacing w:before="85" w:line="219" w:lineRule="auto"/>
        <w:rPr>
          <w:rFonts w:ascii="宋体" w:hAnsi="宋体" w:eastAsia="宋体" w:cs="宋体"/>
          <w:spacing w:val="2"/>
          <w:sz w:val="24"/>
          <w:szCs w:val="24"/>
        </w:rPr>
      </w:pPr>
      <w:r>
        <w:rPr>
          <w:rFonts w:ascii="宋体" w:hAnsi="宋体" w:eastAsia="宋体" w:cs="宋体"/>
          <w:spacing w:val="2"/>
          <w:sz w:val="24"/>
          <w:szCs w:val="24"/>
        </w:rPr>
      </w:r>
      <w:r/>
    </w:p>
    <w:p>
      <w:pPr>
        <w:jc w:val="left"/>
        <w:tabs>
          <w:tab w:val="left" w:pos="8203" w:leader="none"/>
        </w:tabs>
        <w:rPr>
          <w:rFonts w:hint="default"/>
          <w:lang w:val="en-US" w:eastAsia="zh-CN"/>
        </w:rPr>
      </w:pPr>
      <w:r>
        <w:rPr>
          <w:rFonts w:hint="eastAsia"/>
          <w:lang w:val="en-US" w:eastAsia="zh-CN"/>
        </w:rPr>
        <w:tab/>
      </w:r>
      <w:r/>
    </w:p>
    <w:p>
      <w:pPr>
        <w:pStyle w:val="956"/>
        <w:pageBreakBefore/>
        <w:spacing w:line="360" w:lineRule="auto"/>
        <w:rPr>
          <w:rFonts w:ascii="宋体" w:hAnsi="宋体" w:eastAsia="宋体"/>
          <w:b w:val="0"/>
          <w:color w:val="000000"/>
          <w:sz w:val="36"/>
          <w:szCs w:val="36"/>
          <w:highlight w:val="none"/>
        </w:rPr>
      </w:pPr>
      <w:r/>
      <w:bookmarkStart w:id="115" w:name="_Toc26715"/>
      <w:r/>
      <w:bookmarkStart w:id="116" w:name="_Toc10388"/>
      <w:r/>
      <w:bookmarkStart w:id="117" w:name="_Toc11139"/>
      <w:r/>
      <w:bookmarkStart w:id="118" w:name="_Toc29790"/>
      <w:r>
        <w:rPr>
          <w:rFonts w:hint="eastAsia" w:ascii="宋体" w:hAnsi="宋体" w:eastAsia="宋体"/>
          <w:color w:val="000000"/>
          <w:sz w:val="36"/>
          <w:szCs w:val="36"/>
          <w:highlight w:val="none"/>
        </w:rPr>
        <w:t xml:space="preserve">第五章 评标方法与评标标准</w:t>
      </w:r>
      <w:bookmarkEnd w:id="111"/>
      <w:r/>
      <w:bookmarkEnd w:id="112"/>
      <w:r/>
      <w:bookmarkEnd w:id="113"/>
      <w:r/>
      <w:bookmarkEnd w:id="115"/>
      <w:r/>
      <w:bookmarkEnd w:id="116"/>
      <w:r/>
      <w:bookmarkEnd w:id="117"/>
      <w:r/>
      <w:bookmarkEnd w:id="118"/>
      <w:r/>
      <w:r/>
    </w:p>
    <w:p>
      <w:pPr>
        <w:pStyle w:val="944"/>
        <w:ind w:firstLine="480"/>
        <w:jc w:val="left"/>
        <w:pageBreakBefore w:val="0"/>
        <w:spacing w:after="181" w:line="240" w:lineRule="auto"/>
        <w:rPr>
          <w:rStyle w:val="960"/>
          <w:rFonts w:hint="eastAsia" w:ascii="宋体" w:hAnsi="宋体" w:eastAsia="宋体" w:cs="宋体"/>
          <w:b w:val="0"/>
          <w:bCs w:val="0"/>
          <w:color w:val="000000"/>
          <w:sz w:val="24"/>
          <w:szCs w:val="24"/>
          <w:highlight w:val="none"/>
        </w:rPr>
      </w:pPr>
      <w:r/>
      <w:bookmarkStart w:id="119" w:name="_Toc38368130"/>
      <w:r/>
      <w:bookmarkStart w:id="120" w:name="_Toc8905"/>
      <w:r/>
      <w:bookmarkStart w:id="121" w:name="_Toc54615248"/>
      <w:r/>
      <w:bookmarkStart w:id="122" w:name="_Toc35266030"/>
      <w:r>
        <w:rPr>
          <w:rStyle w:val="960"/>
          <w:rFonts w:hint="eastAsia" w:ascii="宋体" w:hAnsi="宋体" w:eastAsia="宋体" w:cs="宋体"/>
          <w:b w:val="0"/>
          <w:bCs w:val="0"/>
          <w:color w:val="000000"/>
          <w:sz w:val="24"/>
          <w:szCs w:val="24"/>
          <w:highlight w:val="none"/>
        </w:rPr>
        <w:t xml:space="preserve">一、评标方法与定标原则</w:t>
      </w:r>
      <w:bookmarkEnd w:id="119"/>
      <w:r/>
      <w:bookmarkEnd w:id="120"/>
      <w:r/>
      <w:bookmarkEnd w:id="121"/>
      <w:r/>
      <w:bookmarkEnd w:id="122"/>
      <w:r/>
      <w:r/>
    </w:p>
    <w:p>
      <w:pPr>
        <w:pStyle w:val="985"/>
        <w:ind w:firstLine="508"/>
        <w:pageBreakBefore w:val="0"/>
        <w:spacing w:after="181"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 1、</w:t>
      </w:r>
      <w:r>
        <w:rPr>
          <w:rStyle w:val="946"/>
          <w:rFonts w:hint="eastAsia" w:ascii="宋体" w:hAnsi="宋体" w:eastAsia="宋体" w:cs="宋体"/>
          <w:b w:val="0"/>
          <w:color w:val="000000"/>
          <w:spacing w:val="7"/>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pacing w:val="7"/>
          <w:sz w:val="24"/>
          <w:szCs w:val="24"/>
          <w:highlight w:val="none"/>
        </w:rPr>
        <w:t xml:space="preserve">。</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rPr>
        <w:outlineLvl w:val="9"/>
      </w:pPr>
      <w:r>
        <w:rPr>
          <w:rStyle w:val="946"/>
          <w:rFonts w:hint="eastAsia" w:ascii="宋体" w:hAnsi="宋体" w:eastAsia="宋体" w:cs="宋体"/>
          <w:b w:val="0"/>
          <w:color w:val="000000"/>
          <w:spacing w:val="7"/>
          <w:sz w:val="24"/>
          <w:szCs w:val="24"/>
          <w:highlight w:val="none"/>
          <w:lang w:val="en-US" w:eastAsia="zh-CN"/>
        </w:rPr>
        <w:t xml:space="preserve">2、</w:t>
      </w:r>
      <w:r>
        <w:rPr>
          <w:rStyle w:val="946"/>
          <w:rFonts w:hint="eastAsia" w:ascii="宋体" w:hAnsi="宋体" w:eastAsia="宋体" w:cs="宋体"/>
          <w:b w:val="0"/>
          <w:color w:val="000000"/>
          <w:spacing w:val="7"/>
          <w:sz w:val="24"/>
          <w:szCs w:val="24"/>
          <w:highlight w:val="none"/>
        </w:rPr>
        <w:t xml:space="preserve">针对中小型企业的评审：</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rPr>
        <w:outlineLvl w:val="9"/>
      </w:pPr>
      <w:r>
        <w:rPr>
          <w:rStyle w:val="946"/>
          <w:rFonts w:hint="eastAsia" w:ascii="宋体" w:hAnsi="宋体" w:eastAsia="宋体" w:cs="宋体"/>
          <w:b w:val="0"/>
          <w:color w:val="000000"/>
          <w:spacing w:val="7"/>
          <w:sz w:val="24"/>
          <w:szCs w:val="24"/>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rPr>
        <w:outlineLvl w:val="9"/>
      </w:pPr>
      <w:r>
        <w:rPr>
          <w:rStyle w:val="946"/>
          <w:rFonts w:hint="eastAsia" w:ascii="宋体" w:hAnsi="宋体" w:eastAsia="宋体" w:cs="宋体"/>
          <w:b w:val="0"/>
          <w:color w:val="000000"/>
          <w:spacing w:val="7"/>
          <w:sz w:val="24"/>
          <w:szCs w:val="24"/>
          <w:highlight w:val="none"/>
        </w:rPr>
        <w:t xml:space="preserve">注：①中小企业参加政府采购活动，应当出具《中小企业声明函》，否则不得享受相关中小企业扶持政策；</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rPr>
        <w:outlineLvl w:val="9"/>
      </w:pPr>
      <w:r>
        <w:rPr>
          <w:rStyle w:val="946"/>
          <w:rFonts w:hint="eastAsia" w:ascii="宋体" w:hAnsi="宋体" w:eastAsia="宋体" w:cs="宋体"/>
          <w:b w:val="0"/>
          <w:color w:val="000000"/>
          <w:spacing w:val="7"/>
          <w:sz w:val="24"/>
          <w:szCs w:val="24"/>
          <w:highlight w:val="none"/>
        </w:rPr>
        <w:t xml:space="preserve">②以上规定未尽事项，按《政府采购促进中小企业发展管理办法》等有关制度规定执行。</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rPr>
        <w:outlineLvl w:val="9"/>
      </w:pPr>
      <w:r>
        <w:rPr>
          <w:rStyle w:val="946"/>
          <w:rFonts w:hint="eastAsia" w:ascii="宋体" w:hAnsi="宋体" w:eastAsia="宋体" w:cs="宋体"/>
          <w:b w:val="0"/>
          <w:color w:val="000000"/>
          <w:spacing w:val="7"/>
          <w:sz w:val="24"/>
          <w:szCs w:val="24"/>
          <w:highlight w:val="none"/>
        </w:rPr>
        <w:t xml:space="preserve">（2）根据《关于促进残疾人就业政府采购政策的通知》（财库〔2017〕141号）的通知规定：</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rPr>
        <w:outlineLvl w:val="9"/>
      </w:pPr>
      <w:r>
        <w:rPr>
          <w:rStyle w:val="946"/>
          <w:rFonts w:hint="eastAsia" w:ascii="宋体" w:hAnsi="宋体" w:eastAsia="宋体" w:cs="宋体"/>
          <w:b w:val="0"/>
          <w:color w:val="000000"/>
          <w:spacing w:val="7"/>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rPr>
        <w:outlineLvl w:val="9"/>
      </w:pPr>
      <w:r>
        <w:rPr>
          <w:rStyle w:val="946"/>
          <w:rFonts w:hint="eastAsia" w:ascii="宋体" w:hAnsi="宋体" w:eastAsia="宋体" w:cs="宋体"/>
          <w:b w:val="0"/>
          <w:color w:val="000000"/>
          <w:spacing w:val="7"/>
          <w:sz w:val="24"/>
          <w:szCs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rPr>
        <w:outlineLvl w:val="9"/>
      </w:pPr>
      <w:r>
        <w:rPr>
          <w:rStyle w:val="946"/>
          <w:rFonts w:hint="eastAsia" w:ascii="宋体" w:hAnsi="宋体" w:eastAsia="宋体" w:cs="宋体"/>
          <w:b w:val="0"/>
          <w:color w:val="000000"/>
          <w:spacing w:val="7"/>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rPr>
        <w:outlineLvl w:val="9"/>
      </w:pPr>
      <w:r>
        <w:rPr>
          <w:rStyle w:val="946"/>
          <w:rFonts w:hint="eastAsia" w:ascii="宋体" w:hAnsi="宋体" w:eastAsia="宋体" w:cs="宋体"/>
          <w:b w:val="0"/>
          <w:color w:val="000000"/>
          <w:spacing w:val="7"/>
          <w:sz w:val="24"/>
          <w:szCs w:val="24"/>
          <w:highlight w:val="none"/>
        </w:rPr>
        <w:t xml:space="preserve">注：投标人如不提供以上声明函的，不得享受相关政府采购政策。</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rPr>
        <w:outlineLvl w:val="9"/>
      </w:pPr>
      <w:r>
        <w:rPr>
          <w:rStyle w:val="946"/>
          <w:rFonts w:hint="eastAsia" w:ascii="宋体" w:hAnsi="宋体" w:eastAsia="宋体" w:cs="宋体"/>
          <w:b w:val="0"/>
          <w:color w:val="000000"/>
          <w:spacing w:val="7"/>
          <w:sz w:val="24"/>
          <w:szCs w:val="24"/>
          <w:highlight w:val="none"/>
        </w:rPr>
        <w:t xml:space="preserve">（3）根据《关于政府采购支持监狱企业发展有关问题的通知》（财库〔2014〕68号）的通知规定：</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rPr>
        <w:outlineLvl w:val="9"/>
      </w:pPr>
      <w:r>
        <w:rPr>
          <w:rStyle w:val="946"/>
          <w:rFonts w:hint="eastAsia" w:ascii="宋体" w:hAnsi="宋体" w:eastAsia="宋体" w:cs="宋体"/>
          <w:b w:val="0"/>
          <w:color w:val="000000"/>
          <w:spacing w:val="7"/>
          <w:sz w:val="24"/>
          <w:szCs w:val="24"/>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rPr>
        <w:outlineLvl w:val="9"/>
      </w:pPr>
      <w:r>
        <w:rPr>
          <w:rStyle w:val="946"/>
          <w:rFonts w:hint="eastAsia" w:ascii="宋体" w:hAnsi="宋体" w:eastAsia="宋体" w:cs="宋体"/>
          <w:b w:val="0"/>
          <w:color w:val="000000"/>
          <w:spacing w:val="7"/>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508"/>
        <w:jc w:val="left"/>
        <w:pageBreakBefore w:val="0"/>
        <w:spacing w:after="181" w:line="240" w:lineRule="auto"/>
        <w:rPr>
          <w:rFonts w:hint="eastAsia" w:ascii="宋体" w:hAnsi="宋体" w:eastAsia="宋体" w:cs="宋体"/>
          <w:color w:val="000000"/>
          <w:sz w:val="24"/>
          <w:szCs w:val="24"/>
          <w:highlight w:val="none"/>
        </w:rPr>
      </w:pPr>
      <w:r>
        <w:rPr>
          <w:rStyle w:val="946"/>
          <w:rFonts w:hint="eastAsia" w:ascii="宋体" w:hAnsi="宋体" w:eastAsia="宋体" w:cs="宋体"/>
          <w:b w:val="0"/>
          <w:color w:val="000000"/>
          <w:spacing w:val="7"/>
          <w:sz w:val="24"/>
          <w:szCs w:val="24"/>
          <w:highlight w:val="none"/>
        </w:rPr>
        <w:t xml:space="preserve">注：投标人如不提供以上证明材料的，不得享受相关政府采购政策。</w:t>
      </w:r>
      <w:r/>
    </w:p>
    <w:p>
      <w:pPr>
        <w:pStyle w:val="944"/>
        <w:ind w:firstLine="480"/>
        <w:jc w:val="left"/>
        <w:pageBreakBefore w:val="0"/>
        <w:spacing w:after="181" w:line="240" w:lineRule="auto"/>
        <w:rPr>
          <w:rFonts w:hint="eastAsia" w:ascii="宋体" w:hAnsi="宋体" w:eastAsia="宋体" w:cs="宋体"/>
          <w:b w:val="0"/>
          <w:color w:val="000000"/>
          <w:sz w:val="24"/>
          <w:szCs w:val="24"/>
          <w:highlight w:val="none"/>
        </w:rPr>
      </w:pPr>
      <w:r/>
      <w:bookmarkStart w:id="123" w:name="_Toc38368131"/>
      <w:r/>
      <w:bookmarkStart w:id="124" w:name="_Toc35266031"/>
      <w:r/>
      <w:bookmarkStart w:id="125" w:name="_Toc13502"/>
      <w:r/>
      <w:bookmarkStart w:id="126" w:name="_Toc54615249"/>
      <w:r>
        <w:rPr>
          <w:rStyle w:val="960"/>
          <w:rFonts w:hint="eastAsia" w:ascii="宋体" w:hAnsi="宋体" w:eastAsia="宋体" w:cs="宋体"/>
          <w:b w:val="0"/>
          <w:bCs w:val="0"/>
          <w:color w:val="000000"/>
          <w:sz w:val="24"/>
          <w:szCs w:val="24"/>
          <w:highlight w:val="none"/>
        </w:rPr>
        <w:t xml:space="preserve">二、评标标准</w:t>
      </w:r>
      <w:bookmarkEnd w:id="123"/>
      <w:r/>
      <w:bookmarkEnd w:id="124"/>
      <w:r/>
      <w:bookmarkEnd w:id="125"/>
      <w:r/>
      <w:bookmarkEnd w:id="126"/>
      <w:r/>
      <w:r/>
    </w:p>
    <w:p>
      <w:pPr>
        <w:numPr>
          <w:ilvl w:val="0"/>
          <w:numId w:val="0"/>
        </w:numPr>
        <w:ind w:firstLine="530"/>
        <w:jc w:val="left"/>
        <w:keepLines w:val="0"/>
        <w:keepNext w:val="0"/>
        <w:pageBreakBefore w:val="0"/>
        <w:spacing w:line="520" w:lineRule="exact"/>
        <w:widowControl w:val="off"/>
        <w:rPr>
          <w:rFonts w:hint="eastAsia" w:ascii="宋体" w:hAnsi="宋体" w:eastAsia="宋体" w:cs="宋体"/>
          <w:b w:val="0"/>
          <w:bCs w:val="0"/>
          <w:color w:val="auto"/>
          <w:spacing w:val="12"/>
          <w:sz w:val="24"/>
          <w:szCs w:val="24"/>
          <w:highlight w:val="none"/>
          <w:lang w:val="en-US" w:eastAsia="zh-CN"/>
        </w:rPr>
      </w:pPr>
      <w:r/>
      <w:bookmarkStart w:id="127" w:name="EB5eda7c9be7464788810dca94d24e634f"/>
      <w:r/>
      <w:bookmarkEnd w:id="127"/>
      <w:r>
        <w:rPr>
          <w:rFonts w:hint="eastAsia" w:ascii="宋体" w:hAnsi="宋体" w:eastAsia="宋体" w:cs="宋体"/>
          <w:b/>
          <w:bCs/>
          <w:color w:val="auto"/>
          <w:spacing w:val="12"/>
          <w:sz w:val="24"/>
          <w:szCs w:val="24"/>
          <w:highlight w:val="none"/>
          <w:lang w:val="en-US" w:eastAsia="zh-CN"/>
        </w:rPr>
        <w:t xml:space="preserve">（一）价格分20分</w:t>
      </w:r>
      <w:r>
        <w:rPr>
          <w:rFonts w:hint="eastAsia" w:ascii="宋体" w:hAnsi="宋体" w:eastAsia="宋体" w:cs="宋体"/>
          <w:b w:val="0"/>
          <w:bCs w:val="0"/>
          <w:color w:val="auto"/>
          <w:spacing w:val="12"/>
          <w:sz w:val="24"/>
          <w:szCs w:val="24"/>
          <w:highlight w:val="none"/>
          <w:lang w:val="en-US" w:eastAsia="zh-CN"/>
        </w:rPr>
        <w:t xml:space="preserve">：</w:t>
      </w:r>
      <w:r/>
    </w:p>
    <w:p>
      <w:pPr>
        <w:numPr>
          <w:ilvl w:val="0"/>
          <w:numId w:val="0"/>
        </w:numPr>
        <w:ind w:firstLine="508"/>
        <w:jc w:val="left"/>
        <w:keepLines w:val="0"/>
        <w:keepNext w:val="0"/>
        <w:pageBreakBefore w:val="0"/>
        <w:spacing w:line="520" w:lineRule="exact"/>
        <w:widowControl w:val="off"/>
        <w:rPr>
          <w:rStyle w:val="946"/>
          <w:rFonts w:hint="eastAsia" w:ascii="宋体" w:hAnsi="宋体" w:eastAsia="宋体" w:cs="宋体"/>
          <w:b w:val="0"/>
          <w:color w:val="000000"/>
          <w:spacing w:val="7"/>
          <w:sz w:val="24"/>
          <w:szCs w:val="24"/>
          <w:highlight w:val="none"/>
          <w:lang w:val="en-US" w:eastAsia="zh-CN" w:bidi="ar-SA"/>
        </w:rPr>
      </w:pPr>
      <w:r>
        <w:rPr>
          <w:rStyle w:val="946"/>
          <w:rFonts w:hint="eastAsia" w:ascii="宋体" w:hAnsi="宋体" w:eastAsia="宋体" w:cs="宋体"/>
          <w:b w:val="0"/>
          <w:color w:val="000000"/>
          <w:spacing w:val="7"/>
          <w:sz w:val="24"/>
          <w:szCs w:val="24"/>
          <w:highlight w:val="none"/>
          <w:lang w:val="en-US" w:eastAsia="zh-CN" w:bidi="ar-SA"/>
        </w:rPr>
        <w:t xml:space="preserve">采用低价优先法计算，即满足招标文件要求且投标报价最低的投标价为评标基准价，其价格为满分20分。其他投标人的价格分统一按照下列公式计算：</w:t>
      </w:r>
      <w:r/>
    </w:p>
    <w:p>
      <w:pPr>
        <w:numPr>
          <w:ilvl w:val="0"/>
          <w:numId w:val="0"/>
        </w:numPr>
        <w:ind w:firstLine="508"/>
        <w:jc w:val="left"/>
        <w:keepLines w:val="0"/>
        <w:keepNext w:val="0"/>
        <w:pageBreakBefore w:val="0"/>
        <w:spacing w:line="520" w:lineRule="exact"/>
        <w:widowControl w:val="off"/>
        <w:rPr>
          <w:rStyle w:val="946"/>
          <w:rFonts w:hint="eastAsia" w:ascii="宋体" w:hAnsi="宋体" w:eastAsia="宋体" w:cs="宋体"/>
          <w:b w:val="0"/>
          <w:color w:val="000000"/>
          <w:spacing w:val="7"/>
          <w:sz w:val="24"/>
          <w:szCs w:val="24"/>
          <w:highlight w:val="none"/>
          <w:lang w:val="en-US" w:eastAsia="zh-CN" w:bidi="ar-SA"/>
        </w:rPr>
      </w:pPr>
      <w:r>
        <w:rPr>
          <w:rStyle w:val="946"/>
          <w:rFonts w:hint="eastAsia" w:ascii="宋体" w:hAnsi="宋体" w:eastAsia="宋体" w:cs="宋体"/>
          <w:b w:val="0"/>
          <w:color w:val="000000"/>
          <w:spacing w:val="7"/>
          <w:sz w:val="24"/>
          <w:szCs w:val="24"/>
          <w:highlight w:val="none"/>
          <w:lang w:val="en-US" w:eastAsia="zh-CN" w:bidi="ar-SA"/>
        </w:rPr>
        <w:t xml:space="preserve">投标报价得分=（评标基准价/投标报价）*20%*100（四舍五入保留两位小数）。</w:t>
      </w:r>
      <w:r/>
    </w:p>
    <w:p>
      <w:pPr>
        <w:numPr>
          <w:ilvl w:val="0"/>
          <w:numId w:val="0"/>
        </w:numPr>
        <w:ind w:firstLine="510"/>
        <w:jc w:val="left"/>
        <w:keepLines w:val="0"/>
        <w:keepNext w:val="0"/>
        <w:pageBreakBefore w:val="0"/>
        <w:spacing w:line="520" w:lineRule="exact"/>
        <w:widowControl w:val="off"/>
        <w:rPr>
          <w:rStyle w:val="946"/>
          <w:rFonts w:hint="eastAsia" w:ascii="宋体" w:hAnsi="宋体" w:eastAsia="宋体" w:cs="宋体"/>
          <w:b/>
          <w:bCs/>
          <w:color w:val="000000"/>
          <w:spacing w:val="7"/>
          <w:sz w:val="24"/>
          <w:szCs w:val="24"/>
          <w:highlight w:val="none"/>
          <w:lang w:val="en-US" w:eastAsia="zh-CN" w:bidi="ar-SA"/>
        </w:rPr>
      </w:pPr>
      <w:r>
        <w:rPr>
          <w:rStyle w:val="946"/>
          <w:rFonts w:hint="eastAsia" w:ascii="宋体" w:hAnsi="宋体" w:eastAsia="宋体" w:cs="宋体"/>
          <w:b/>
          <w:bCs/>
          <w:color w:val="000000"/>
          <w:spacing w:val="7"/>
          <w:sz w:val="24"/>
          <w:szCs w:val="24"/>
          <w:highlight w:val="none"/>
          <w:lang w:val="en-US" w:eastAsia="zh-CN" w:bidi="ar-SA"/>
        </w:rPr>
        <w:t xml:space="preserve">（二）服务运营方案（满分</w:t>
      </w:r>
      <w:r>
        <w:rPr>
          <w:rStyle w:val="946"/>
          <w:rFonts w:hint="eastAsia" w:ascii="宋体" w:hAnsi="宋体" w:cs="宋体"/>
          <w:b/>
          <w:bCs/>
          <w:color w:val="000000"/>
          <w:spacing w:val="7"/>
          <w:sz w:val="24"/>
          <w:szCs w:val="24"/>
          <w:highlight w:val="none"/>
          <w:lang w:val="en-US" w:eastAsia="zh-CN" w:bidi="ar-SA"/>
        </w:rPr>
        <w:t xml:space="preserve">6</w:t>
      </w:r>
      <w:r>
        <w:rPr>
          <w:rStyle w:val="946"/>
          <w:rFonts w:hint="eastAsia" w:ascii="宋体" w:hAnsi="宋体" w:eastAsia="宋体" w:cs="宋体"/>
          <w:b/>
          <w:bCs/>
          <w:color w:val="000000"/>
          <w:spacing w:val="7"/>
          <w:sz w:val="24"/>
          <w:szCs w:val="24"/>
          <w:highlight w:val="none"/>
          <w:lang w:val="en-US" w:eastAsia="zh-CN" w:bidi="ar-SA"/>
        </w:rPr>
        <w:t xml:space="preserve">3分）</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lang w:val="en-US" w:eastAsia="zh-CN"/>
        </w:rPr>
        <w:outlineLvl w:val="9"/>
      </w:pPr>
      <w:r>
        <w:rPr>
          <w:rStyle w:val="946"/>
          <w:rFonts w:hint="eastAsia" w:ascii="宋体" w:hAnsi="宋体" w:eastAsia="宋体" w:cs="宋体"/>
          <w:b w:val="0"/>
          <w:color w:val="000000"/>
          <w:spacing w:val="7"/>
          <w:sz w:val="24"/>
          <w:szCs w:val="24"/>
          <w:highlight w:val="none"/>
          <w:lang w:val="en-US" w:eastAsia="zh-CN"/>
        </w:rPr>
        <w:t xml:space="preserve">2.1文化娱乐活动方案6.0分</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lang w:val="en-US" w:eastAsia="zh-CN"/>
        </w:rPr>
        <w:outlineLvl w:val="9"/>
      </w:pPr>
      <w:r>
        <w:rPr>
          <w:rStyle w:val="946"/>
          <w:rFonts w:hint="eastAsia" w:ascii="宋体" w:hAnsi="宋体" w:eastAsia="宋体" w:cs="宋体"/>
          <w:b w:val="0"/>
          <w:color w:val="000000"/>
          <w:spacing w:val="7"/>
          <w:sz w:val="24"/>
          <w:szCs w:val="24"/>
          <w:highlight w:val="none"/>
          <w:lang w:val="en-US" w:eastAsia="zh-CN"/>
        </w:rPr>
        <w:t xml:space="preserve">根据投标人针对本项目提供的文化娱乐活动方案（方案内容包括但不仅限于棋艺、舞蹈、观影、书画、手工制作、K歌等娱乐方案）进行综合评审，方案完全满足项目需求的得6分，基本满足项目需求的得3分；方案内容简略且基本无实质性意义的得1分；未提供方案说明的不得分。</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lang w:val="en-US" w:eastAsia="zh-CN"/>
        </w:rPr>
        <w:outlineLvl w:val="9"/>
      </w:pPr>
      <w:r>
        <w:rPr>
          <w:rStyle w:val="946"/>
          <w:rFonts w:hint="eastAsia" w:ascii="宋体" w:hAnsi="宋体" w:eastAsia="宋体" w:cs="宋体"/>
          <w:b w:val="0"/>
          <w:color w:val="000000"/>
          <w:spacing w:val="7"/>
          <w:sz w:val="24"/>
          <w:szCs w:val="24"/>
          <w:highlight w:val="none"/>
          <w:lang w:val="en-US" w:eastAsia="zh-CN"/>
        </w:rPr>
        <w:t xml:space="preserve">2.2健康生活指导方案6.0分</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lang w:val="en-US" w:eastAsia="zh-CN"/>
        </w:rPr>
        <w:outlineLvl w:val="9"/>
      </w:pPr>
      <w:r/>
      <w:bookmarkStart w:id="128" w:name="OLE_LINK4"/>
      <w:r>
        <w:rPr>
          <w:rStyle w:val="946"/>
          <w:rFonts w:hint="eastAsia" w:ascii="宋体" w:hAnsi="宋体" w:eastAsia="宋体" w:cs="宋体"/>
          <w:b w:val="0"/>
          <w:color w:val="000000"/>
          <w:spacing w:val="7"/>
          <w:sz w:val="24"/>
          <w:szCs w:val="24"/>
          <w:highlight w:val="none"/>
          <w:lang w:val="en-US" w:eastAsia="zh-CN"/>
        </w:rPr>
        <w:t xml:space="preserve">根据投标人针对本项目提供的健康生活指导方案（</w:t>
      </w:r>
      <w:r>
        <w:rPr>
          <w:rFonts w:hint="eastAsia" w:ascii="宋体" w:hAnsi="宋体" w:eastAsia="宋体" w:cs="宋体"/>
          <w:b w:val="0"/>
          <w:bCs w:val="0"/>
          <w:color w:val="auto"/>
          <w:spacing w:val="12"/>
          <w:sz w:val="24"/>
          <w:szCs w:val="24"/>
          <w:highlight w:val="none"/>
          <w:lang w:val="en-US" w:eastAsia="zh-CN"/>
        </w:rPr>
        <w:t xml:space="preserve">方案内容包括但不仅限于服务规划、康复理疗、心理辅导、健康讲座等</w:t>
      </w:r>
      <w:r>
        <w:rPr>
          <w:rStyle w:val="946"/>
          <w:rFonts w:hint="eastAsia" w:ascii="宋体" w:hAnsi="宋体" w:eastAsia="宋体" w:cs="宋体"/>
          <w:b w:val="0"/>
          <w:color w:val="000000"/>
          <w:spacing w:val="7"/>
          <w:sz w:val="24"/>
          <w:szCs w:val="24"/>
          <w:highlight w:val="none"/>
          <w:lang w:val="en-US" w:eastAsia="zh-CN"/>
        </w:rPr>
        <w:t xml:space="preserve">）进行综合评审，方案完全满足项目需求的得6分，基本满足项目需求的得3分；方案内容简略且基本无实质性意义的得1分；未提供方案说明的不得分。</w:t>
      </w:r>
      <w:bookmarkEnd w:id="128"/>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lang w:val="en-US" w:eastAsia="zh-CN"/>
        </w:rPr>
        <w:outlineLvl w:val="9"/>
      </w:pPr>
      <w:r>
        <w:rPr>
          <w:rStyle w:val="946"/>
          <w:rFonts w:hint="eastAsia" w:ascii="宋体" w:hAnsi="宋体" w:eastAsia="宋体" w:cs="宋体"/>
          <w:b w:val="0"/>
          <w:color w:val="000000"/>
          <w:spacing w:val="7"/>
          <w:sz w:val="24"/>
          <w:szCs w:val="24"/>
          <w:highlight w:val="none"/>
          <w:lang w:val="en-US" w:eastAsia="zh-CN"/>
        </w:rPr>
        <w:t xml:space="preserve">2.3辅具推广服务方案6.0分</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lang w:val="en-US" w:eastAsia="zh-CN"/>
        </w:rPr>
        <w:outlineLvl w:val="9"/>
      </w:pPr>
      <w:r/>
      <w:bookmarkStart w:id="129" w:name="OLE_LINK5"/>
      <w:r>
        <w:rPr>
          <w:rStyle w:val="946"/>
          <w:rFonts w:hint="eastAsia" w:ascii="宋体" w:hAnsi="宋体" w:eastAsia="宋体" w:cs="宋体"/>
          <w:b w:val="0"/>
          <w:color w:val="000000"/>
          <w:spacing w:val="7"/>
          <w:sz w:val="24"/>
          <w:szCs w:val="24"/>
          <w:highlight w:val="none"/>
          <w:lang w:val="en-US" w:eastAsia="zh-CN"/>
        </w:rPr>
        <w:t xml:space="preserve">根据投标人针对本项目提供的辅具推广服务方案（方案内容包括但不限于在养老服务周、老年节等重要时间节点，举办的宣传推广活动等‌）进行综合评审，方案完全满足项目需求的得6分，基本满足项目需求的得3分；方案内容简略且基本无实质性意义的得1分；未提供方案说明的不得分。</w:t>
      </w:r>
      <w:bookmarkEnd w:id="129"/>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lang w:val="en-US" w:eastAsia="zh-CN"/>
        </w:rPr>
        <w:outlineLvl w:val="9"/>
      </w:pPr>
      <w:r>
        <w:rPr>
          <w:rStyle w:val="946"/>
          <w:rFonts w:hint="eastAsia" w:ascii="宋体" w:hAnsi="宋体" w:eastAsia="宋体" w:cs="宋体"/>
          <w:b w:val="0"/>
          <w:color w:val="000000"/>
          <w:spacing w:val="7"/>
          <w:sz w:val="24"/>
          <w:szCs w:val="24"/>
          <w:highlight w:val="none"/>
          <w:lang w:val="en-US" w:eastAsia="zh-CN"/>
        </w:rPr>
        <w:t xml:space="preserve">2.4助餐、助浴服务方案6.0分</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lang w:val="en-US" w:eastAsia="zh-CN"/>
        </w:rPr>
        <w:outlineLvl w:val="9"/>
      </w:pPr>
      <w:r/>
      <w:bookmarkStart w:id="130" w:name="OLE_LINK6"/>
      <w:r>
        <w:rPr>
          <w:rStyle w:val="946"/>
          <w:rFonts w:hint="eastAsia" w:ascii="宋体" w:hAnsi="宋体" w:eastAsia="宋体" w:cs="宋体"/>
          <w:b w:val="0"/>
          <w:color w:val="000000"/>
          <w:spacing w:val="7"/>
          <w:sz w:val="24"/>
          <w:szCs w:val="24"/>
          <w:highlight w:val="none"/>
          <w:lang w:val="en-US" w:eastAsia="zh-CN"/>
        </w:rPr>
        <w:t xml:space="preserve">根据投标人针对本项目提供的助餐、助浴服务方案（方案内容包括但不限于服务方式、服务内容、服务管理制度等）进行综合评审，方案完全满足项目需求的得6分，基本满足项目需求的得3分；方案内容简略且基本无实质性意义的得1分；未提供方案说明的不得分。</w:t>
      </w:r>
      <w:bookmarkEnd w:id="130"/>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lang w:val="en-US" w:eastAsia="zh-CN"/>
        </w:rPr>
        <w:outlineLvl w:val="9"/>
      </w:pPr>
      <w:r>
        <w:rPr>
          <w:rStyle w:val="946"/>
          <w:rFonts w:hint="eastAsia" w:ascii="宋体" w:hAnsi="宋体" w:eastAsia="宋体" w:cs="宋体"/>
          <w:b w:val="0"/>
          <w:color w:val="000000"/>
          <w:spacing w:val="7"/>
          <w:sz w:val="24"/>
          <w:szCs w:val="24"/>
          <w:highlight w:val="none"/>
          <w:lang w:val="en-US" w:eastAsia="zh-CN"/>
        </w:rPr>
        <w:t xml:space="preserve">2.5延伸服务方案6.0分</w:t>
      </w:r>
      <w:r/>
    </w:p>
    <w:p>
      <w:pPr>
        <w:pStyle w:val="985"/>
        <w:ind w:firstLine="508"/>
        <w:pageBreakBefore w:val="0"/>
        <w:spacing w:after="181" w:line="240" w:lineRule="auto"/>
        <w:rPr>
          <w:rStyle w:val="946"/>
          <w:rFonts w:hint="eastAsia" w:ascii="宋体" w:hAnsi="宋体" w:eastAsia="宋体" w:cs="宋体"/>
          <w:b w:val="0"/>
          <w:color w:val="ff0000"/>
          <w:spacing w:val="7"/>
          <w:sz w:val="24"/>
          <w:szCs w:val="24"/>
          <w:highlight w:val="none"/>
          <w:lang w:val="en-US" w:eastAsia="zh-CN"/>
        </w:rPr>
        <w:outlineLvl w:val="9"/>
      </w:pPr>
      <w:r/>
      <w:bookmarkStart w:id="131" w:name="OLE_LINK7"/>
      <w:r>
        <w:rPr>
          <w:rStyle w:val="946"/>
          <w:rFonts w:hint="eastAsia" w:ascii="宋体" w:hAnsi="宋体" w:eastAsia="宋体" w:cs="宋体"/>
          <w:b w:val="0"/>
          <w:color w:val="000000"/>
          <w:spacing w:val="7"/>
          <w:sz w:val="24"/>
          <w:szCs w:val="24"/>
          <w:highlight w:val="none"/>
          <w:lang w:val="en-US" w:eastAsia="zh-CN"/>
        </w:rPr>
        <w:t xml:space="preserve">根据投标人针对本项目提供的延伸服务方案（方案内容不仅限于银龄互助养老志愿服务，结合老人的实际情况制定的特色服务方案等）进行综合评审，方案完全满足项目需求的得6分，基本满足项目需求的得3分；方案内容简略且基本无实质性意义的得1分；未提供方案说明的不得分。</w:t>
      </w:r>
      <w:bookmarkEnd w:id="131"/>
      <w:r/>
      <w:r/>
    </w:p>
    <w:p>
      <w:pPr>
        <w:numPr>
          <w:ilvl w:val="0"/>
          <w:numId w:val="0"/>
        </w:numPr>
        <w:ind w:firstLine="528"/>
        <w:jc w:val="left"/>
        <w:keepLines w:val="0"/>
        <w:keepNext w:val="0"/>
        <w:pageBreakBefore w:val="0"/>
        <w:spacing w:line="520" w:lineRule="exact"/>
        <w:widowControl w:val="off"/>
        <w:rPr>
          <w:rFonts w:hint="eastAsia" w:ascii="宋体" w:hAnsi="宋体" w:eastAsia="宋体" w:cs="宋体"/>
          <w:b w:val="0"/>
          <w:bCs w:val="0"/>
          <w:color w:val="auto"/>
          <w:spacing w:val="12"/>
          <w:sz w:val="24"/>
          <w:szCs w:val="24"/>
          <w:highlight w:val="none"/>
          <w:lang w:val="en-US" w:eastAsia="zh-CN"/>
        </w:rPr>
      </w:pPr>
      <w:r>
        <w:rPr>
          <w:rFonts w:hint="eastAsia" w:ascii="宋体" w:hAnsi="宋体" w:eastAsia="宋体" w:cs="宋体"/>
          <w:b w:val="0"/>
          <w:bCs w:val="0"/>
          <w:color w:val="auto"/>
          <w:spacing w:val="12"/>
          <w:sz w:val="24"/>
          <w:szCs w:val="24"/>
          <w:highlight w:val="none"/>
          <w:lang w:val="en-US" w:eastAsia="zh-CN"/>
        </w:rPr>
        <w:t xml:space="preserve">2.</w:t>
      </w:r>
      <w:r>
        <w:rPr>
          <w:rFonts w:hint="eastAsia" w:ascii="宋体" w:hAnsi="宋体" w:cs="宋体"/>
          <w:b w:val="0"/>
          <w:bCs w:val="0"/>
          <w:color w:val="auto"/>
          <w:spacing w:val="12"/>
          <w:sz w:val="24"/>
          <w:szCs w:val="24"/>
          <w:highlight w:val="none"/>
          <w:lang w:val="en-US" w:eastAsia="zh-CN"/>
        </w:rPr>
        <w:t xml:space="preserve">6</w:t>
      </w:r>
      <w:r>
        <w:rPr>
          <w:rStyle w:val="946"/>
          <w:rFonts w:hint="eastAsia" w:ascii="宋体" w:hAnsi="宋体" w:eastAsia="宋体" w:cs="宋体"/>
          <w:b w:val="0"/>
          <w:color w:val="000000"/>
          <w:spacing w:val="7"/>
          <w:sz w:val="24"/>
          <w:szCs w:val="24"/>
          <w:highlight w:val="none"/>
          <w:lang w:val="en-US" w:eastAsia="zh-CN" w:bidi="ar-SA"/>
        </w:rPr>
        <w:t xml:space="preserve">内部管理职能方案</w:t>
      </w:r>
      <w:r>
        <w:rPr>
          <w:rFonts w:hint="eastAsia" w:ascii="宋体" w:hAnsi="宋体" w:cs="宋体"/>
          <w:b w:val="0"/>
          <w:bCs w:val="0"/>
          <w:color w:val="auto"/>
          <w:spacing w:val="12"/>
          <w:sz w:val="24"/>
          <w:szCs w:val="24"/>
          <w:highlight w:val="none"/>
          <w:lang w:val="en-US" w:eastAsia="zh-CN"/>
        </w:rPr>
        <w:t xml:space="preserve">6</w:t>
      </w:r>
      <w:r>
        <w:rPr>
          <w:rFonts w:hint="eastAsia" w:ascii="宋体" w:hAnsi="宋体" w:eastAsia="宋体" w:cs="宋体"/>
          <w:b w:val="0"/>
          <w:bCs w:val="0"/>
          <w:color w:val="auto"/>
          <w:spacing w:val="12"/>
          <w:sz w:val="24"/>
          <w:szCs w:val="24"/>
          <w:highlight w:val="none"/>
          <w:lang w:val="en-US" w:eastAsia="zh-CN"/>
        </w:rPr>
        <w:t xml:space="preserve">.0分</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lang w:val="en-US" w:eastAsia="zh-CN"/>
        </w:rPr>
        <w:outlineLvl w:val="9"/>
      </w:pPr>
      <w:r/>
      <w:bookmarkStart w:id="132" w:name="OLE_LINK8"/>
      <w:r>
        <w:rPr>
          <w:rStyle w:val="946"/>
          <w:rFonts w:hint="eastAsia" w:ascii="宋体" w:hAnsi="宋体" w:eastAsia="宋体" w:cs="宋体"/>
          <w:b w:val="0"/>
          <w:color w:val="000000"/>
          <w:spacing w:val="7"/>
          <w:sz w:val="24"/>
          <w:szCs w:val="24"/>
          <w:highlight w:val="none"/>
          <w:lang w:val="en-US" w:eastAsia="zh-CN"/>
        </w:rPr>
        <w:t xml:space="preserve">根据投标人针对本项目提供的内部管理职能方案（方案内容包括但不仅限于人员管理制度、考核奖惩制度、技术服务标准及规范、服务质量管理制度、财务管理制度等）进行综合评审，方案完全满足项目需求的得6分，基本满足项目需求的得3分；方案内容简略且基本无实质性意义的得1分；未提供方案说明的不得分。</w:t>
      </w:r>
      <w:bookmarkEnd w:id="132"/>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lang w:val="en-US" w:eastAsia="zh-CN"/>
        </w:rPr>
        <w:outlineLvl w:val="9"/>
      </w:pPr>
      <w:r>
        <w:rPr>
          <w:rStyle w:val="946"/>
          <w:rFonts w:hint="eastAsia" w:ascii="宋体" w:hAnsi="宋体" w:eastAsia="宋体" w:cs="宋体"/>
          <w:b w:val="0"/>
          <w:color w:val="000000"/>
          <w:spacing w:val="7"/>
          <w:sz w:val="24"/>
          <w:szCs w:val="24"/>
          <w:highlight w:val="none"/>
          <w:lang w:val="en-US" w:eastAsia="zh-CN"/>
        </w:rPr>
        <w:t xml:space="preserve">2.7配合协作方案6.0分</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lang w:val="en-US" w:eastAsia="zh-CN"/>
        </w:rPr>
        <w:outlineLvl w:val="9"/>
      </w:pPr>
      <w:r/>
      <w:bookmarkStart w:id="133" w:name="OLE_LINK9"/>
      <w:r>
        <w:rPr>
          <w:rStyle w:val="946"/>
          <w:rFonts w:hint="eastAsia" w:ascii="宋体" w:hAnsi="宋体" w:eastAsia="宋体" w:cs="宋体"/>
          <w:b w:val="0"/>
          <w:color w:val="000000"/>
          <w:spacing w:val="7"/>
          <w:sz w:val="24"/>
          <w:szCs w:val="24"/>
          <w:highlight w:val="none"/>
          <w:lang w:val="en-US" w:eastAsia="zh-CN"/>
        </w:rPr>
        <w:t xml:space="preserve">根据投标人针对本项目提供的配合协助方案（方案内容包括但不限于与政府部门、各村社区、社会团体等进行沟通协作，对老年人的服务需求和建议进行收集调查，配合各类检查、参观接待等）进行综合评审，方案完全满足项目需求的得6分，基本满足项目需求的得3分；方案内容简略且基本无实质性意义的得1分；未提供方案说明的不得分。</w:t>
      </w:r>
      <w:bookmarkEnd w:id="133"/>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lang w:val="en-US" w:eastAsia="zh-CN"/>
        </w:rPr>
        <w:outlineLvl w:val="9"/>
      </w:pPr>
      <w:r>
        <w:rPr>
          <w:rStyle w:val="946"/>
          <w:rFonts w:hint="eastAsia" w:ascii="宋体" w:hAnsi="宋体" w:eastAsia="宋体" w:cs="宋体"/>
          <w:b w:val="0"/>
          <w:color w:val="000000"/>
          <w:spacing w:val="7"/>
          <w:sz w:val="24"/>
          <w:szCs w:val="24"/>
          <w:highlight w:val="none"/>
          <w:lang w:val="en-US" w:eastAsia="zh-CN"/>
        </w:rPr>
        <w:t xml:space="preserve">2.8档案管理6.0分</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lang w:val="en-US" w:eastAsia="zh-CN"/>
        </w:rPr>
        <w:outlineLvl w:val="9"/>
      </w:pPr>
      <w:r/>
      <w:bookmarkStart w:id="134" w:name="OLE_LINK10"/>
      <w:r>
        <w:rPr>
          <w:rStyle w:val="946"/>
          <w:rFonts w:hint="eastAsia" w:ascii="宋体" w:hAnsi="宋体" w:eastAsia="宋体" w:cs="宋体"/>
          <w:b w:val="0"/>
          <w:color w:val="000000"/>
          <w:spacing w:val="7"/>
          <w:sz w:val="24"/>
          <w:szCs w:val="24"/>
          <w:highlight w:val="none"/>
          <w:lang w:val="en-US" w:eastAsia="zh-CN"/>
        </w:rPr>
        <w:t xml:space="preserve">根据投标人提供的服务档案管理制度（服务档案管理制度包括但不限针对本项目必要的各类常规性工作表格样表管理等）进行综合评审，方案完全满足项目需求的得6分，基本满足项目需求的得3分；方案内容简略且基本无实质性意义的得1分；未提供方案说明的不得分。</w:t>
      </w:r>
      <w:bookmarkEnd w:id="134"/>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lang w:val="en-US" w:eastAsia="zh-CN"/>
        </w:rPr>
        <w:outlineLvl w:val="9"/>
      </w:pPr>
      <w:r>
        <w:rPr>
          <w:rStyle w:val="946"/>
          <w:rFonts w:hint="eastAsia" w:ascii="宋体" w:hAnsi="宋体" w:eastAsia="宋体" w:cs="宋体"/>
          <w:b w:val="0"/>
          <w:color w:val="000000"/>
          <w:spacing w:val="7"/>
          <w:sz w:val="24"/>
          <w:szCs w:val="24"/>
          <w:highlight w:val="none"/>
          <w:lang w:val="en-US" w:eastAsia="zh-CN"/>
        </w:rPr>
        <w:t xml:space="preserve">2.9安全管理方案6.0分</w:t>
      </w:r>
      <w:r/>
    </w:p>
    <w:p>
      <w:pPr>
        <w:pStyle w:val="985"/>
        <w:ind w:firstLine="508"/>
        <w:pageBreakBefore w:val="0"/>
        <w:spacing w:after="181" w:line="240" w:lineRule="auto"/>
        <w:rPr>
          <w:rStyle w:val="946"/>
          <w:rFonts w:hint="eastAsia" w:ascii="宋体" w:hAnsi="宋体" w:eastAsia="宋体" w:cs="宋体"/>
          <w:b w:val="0"/>
          <w:color w:val="000000"/>
          <w:spacing w:val="7"/>
          <w:sz w:val="24"/>
          <w:szCs w:val="24"/>
          <w:highlight w:val="none"/>
          <w:lang w:val="en-US" w:eastAsia="zh-CN"/>
        </w:rPr>
        <w:outlineLvl w:val="9"/>
      </w:pPr>
      <w:r/>
      <w:bookmarkStart w:id="135" w:name="OLE_LINK11"/>
      <w:r>
        <w:rPr>
          <w:rStyle w:val="946"/>
          <w:rFonts w:hint="eastAsia" w:ascii="宋体" w:hAnsi="宋体" w:eastAsia="宋体" w:cs="宋体"/>
          <w:b w:val="0"/>
          <w:color w:val="000000"/>
          <w:spacing w:val="7"/>
          <w:sz w:val="24"/>
          <w:szCs w:val="24"/>
          <w:highlight w:val="none"/>
          <w:lang w:val="en-US" w:eastAsia="zh-CN"/>
        </w:rPr>
        <w:t xml:space="preserve">根据投标人针对本项目提供的安全管理方案</w:t>
      </w:r>
      <w:r>
        <w:rPr>
          <w:rFonts w:hint="eastAsia" w:ascii="宋体" w:hAnsi="宋体" w:eastAsia="宋体" w:cs="宋体"/>
          <w:b w:val="0"/>
          <w:bCs w:val="0"/>
          <w:color w:val="auto"/>
          <w:spacing w:val="12"/>
          <w:sz w:val="24"/>
          <w:szCs w:val="24"/>
          <w:highlight w:val="none"/>
          <w:lang w:val="en-US" w:eastAsia="zh-CN"/>
        </w:rPr>
        <w:t xml:space="preserve">（方案内容包括突发公共卫生事件、灾害事故、食物中毒、老年人意外伤害事件等）</w:t>
      </w:r>
      <w:r>
        <w:rPr>
          <w:rStyle w:val="946"/>
          <w:rFonts w:hint="eastAsia" w:ascii="宋体" w:hAnsi="宋体" w:eastAsia="宋体" w:cs="宋体"/>
          <w:b w:val="0"/>
          <w:color w:val="000000"/>
          <w:spacing w:val="7"/>
          <w:sz w:val="24"/>
          <w:szCs w:val="24"/>
          <w:highlight w:val="none"/>
          <w:lang w:val="en-US" w:eastAsia="zh-CN"/>
        </w:rPr>
        <w:t xml:space="preserve">进行综合评审，方案完全满足项目需求的得6分，基本满足项目需求的得3分；方案内容简略且基本无实质性意义的得1分；未提供方案说明的不得分。</w:t>
      </w:r>
      <w:bookmarkEnd w:id="135"/>
      <w:r/>
      <w:r/>
    </w:p>
    <w:p>
      <w:pPr>
        <w:pStyle w:val="985"/>
        <w:ind w:firstLine="508"/>
        <w:pageBreakBefore w:val="0"/>
        <w:spacing w:after="181" w:line="240" w:lineRule="auto"/>
        <w:rPr>
          <w:rStyle w:val="946"/>
          <w:rFonts w:hint="eastAsia" w:ascii="宋体" w:hAnsi="宋体" w:eastAsia="宋体" w:cs="宋体"/>
          <w:b w:val="0"/>
          <w:color w:val="auto"/>
          <w:spacing w:val="7"/>
          <w:sz w:val="24"/>
          <w:szCs w:val="24"/>
          <w:highlight w:val="none"/>
          <w:lang w:val="en-US" w:eastAsia="zh-CN"/>
        </w:rPr>
        <w:outlineLvl w:val="9"/>
      </w:pPr>
      <w:r>
        <w:rPr>
          <w:rStyle w:val="946"/>
          <w:rFonts w:hint="eastAsia" w:ascii="宋体" w:hAnsi="宋体" w:eastAsia="宋体" w:cs="宋体"/>
          <w:b w:val="0"/>
          <w:color w:val="auto"/>
          <w:spacing w:val="7"/>
          <w:sz w:val="24"/>
          <w:szCs w:val="24"/>
          <w:highlight w:val="none"/>
          <w:lang w:val="en-US" w:eastAsia="zh-CN"/>
        </w:rPr>
        <w:t xml:space="preserve">2.10设施设备的日常管理方案6.0分</w:t>
      </w:r>
      <w:r/>
    </w:p>
    <w:p>
      <w:pPr>
        <w:pStyle w:val="985"/>
        <w:ind w:firstLine="508"/>
        <w:pageBreakBefore w:val="0"/>
        <w:spacing w:after="181" w:line="240" w:lineRule="auto"/>
        <w:rPr>
          <w:rStyle w:val="946"/>
          <w:rFonts w:hint="eastAsia" w:ascii="宋体" w:hAnsi="宋体" w:eastAsia="宋体" w:cs="宋体"/>
          <w:b w:val="0"/>
          <w:color w:val="auto"/>
          <w:spacing w:val="7"/>
          <w:sz w:val="24"/>
          <w:szCs w:val="24"/>
          <w:highlight w:val="none"/>
          <w:lang w:val="en-US" w:eastAsia="zh-CN"/>
        </w:rPr>
        <w:outlineLvl w:val="9"/>
      </w:pPr>
      <w:r/>
      <w:bookmarkStart w:id="136" w:name="OLE_LINK12"/>
      <w:r>
        <w:rPr>
          <w:rStyle w:val="946"/>
          <w:rFonts w:hint="eastAsia" w:ascii="宋体" w:hAnsi="宋体" w:eastAsia="宋体" w:cs="宋体"/>
          <w:b w:val="0"/>
          <w:color w:val="auto"/>
          <w:spacing w:val="7"/>
          <w:sz w:val="24"/>
          <w:szCs w:val="24"/>
          <w:highlight w:val="none"/>
          <w:lang w:val="en-US" w:eastAsia="zh-CN"/>
        </w:rPr>
        <w:t xml:space="preserve">根据投标人针对本项目提供的日常使用的设施设备使用管理、维护方案、与采购人沟通备案方案进行综合评审，方案完全满足项目需求的得6分，基本满足项目需求的得3分；方案内容简略且基本无实质性意义的得1分；未提供方案说明的不得分。</w:t>
      </w:r>
      <w:bookmarkEnd w:id="136"/>
      <w:r/>
      <w:r/>
    </w:p>
    <w:p>
      <w:pPr>
        <w:pStyle w:val="985"/>
        <w:ind w:firstLine="508"/>
        <w:pageBreakBefore w:val="0"/>
        <w:spacing w:after="181" w:line="240" w:lineRule="auto"/>
        <w:rPr>
          <w:rStyle w:val="946"/>
          <w:rFonts w:hint="eastAsia" w:ascii="宋体" w:hAnsi="宋体" w:eastAsia="宋体" w:cs="宋体"/>
          <w:b w:val="0"/>
          <w:color w:val="auto"/>
          <w:spacing w:val="7"/>
          <w:sz w:val="24"/>
          <w:szCs w:val="24"/>
          <w:highlight w:val="none"/>
          <w:lang w:val="en-US" w:eastAsia="zh-CN"/>
        </w:rPr>
        <w:outlineLvl w:val="9"/>
      </w:pPr>
      <w:r>
        <w:rPr>
          <w:rStyle w:val="946"/>
          <w:rFonts w:hint="eastAsia" w:ascii="宋体" w:hAnsi="宋体" w:eastAsia="宋体" w:cs="宋体"/>
          <w:b w:val="0"/>
          <w:color w:val="auto"/>
          <w:spacing w:val="7"/>
          <w:sz w:val="24"/>
          <w:szCs w:val="24"/>
          <w:highlight w:val="none"/>
          <w:lang w:val="en-US" w:eastAsia="zh-CN"/>
        </w:rPr>
        <w:t xml:space="preserve">2.11项目团队配备情况3.0分</w:t>
      </w:r>
      <w:r/>
    </w:p>
    <w:p>
      <w:pPr>
        <w:pStyle w:val="985"/>
        <w:ind w:firstLine="508"/>
        <w:pageBreakBefore w:val="0"/>
        <w:spacing w:after="181" w:line="240" w:lineRule="auto"/>
        <w:rPr>
          <w:rStyle w:val="946"/>
          <w:rFonts w:hint="default" w:ascii="宋体" w:hAnsi="宋体" w:eastAsia="宋体" w:cs="宋体"/>
          <w:b w:val="0"/>
          <w:color w:val="auto"/>
          <w:spacing w:val="7"/>
          <w:sz w:val="24"/>
          <w:szCs w:val="24"/>
          <w:highlight w:val="none"/>
          <w:lang w:val="en-US" w:eastAsia="zh-CN"/>
        </w:rPr>
        <w:outlineLvl w:val="9"/>
      </w:pPr>
      <w:r/>
      <w:bookmarkStart w:id="137" w:name="OLE_LINK13"/>
      <w:r>
        <w:rPr>
          <w:rStyle w:val="946"/>
          <w:rFonts w:hint="eastAsia" w:ascii="宋体" w:hAnsi="宋体" w:eastAsia="宋体" w:cs="宋体"/>
          <w:b w:val="0"/>
          <w:color w:val="auto"/>
          <w:spacing w:val="7"/>
          <w:sz w:val="24"/>
          <w:szCs w:val="24"/>
          <w:highlight w:val="none"/>
          <w:lang w:val="en-US" w:eastAsia="zh-CN"/>
        </w:rPr>
        <w:t xml:space="preserve">根据投标人针对本项目提供的项目团队配备情况（方案内容包括但不限日常行政、业务管理、场馆后勤管理等合理设置职能部门、合理配备人员、明确岗位职责等）进行综合评审，方案完全满足项目需求的得3分，基本满足项目需求的得2分；方案内容简略且基本无实质性意义的得1分；未提供方案说明的不得分。</w:t>
      </w:r>
      <w:bookmarkEnd w:id="137"/>
      <w:r/>
      <w:r/>
    </w:p>
    <w:p>
      <w:pPr>
        <w:pStyle w:val="1051"/>
        <w:ind w:firstLine="500"/>
        <w:spacing w:line="440" w:lineRule="exact"/>
        <w:rPr>
          <w:rStyle w:val="946"/>
          <w:rFonts w:hint="eastAsia" w:ascii="宋体" w:hAnsi="宋体" w:eastAsia="宋体" w:cs="宋体"/>
          <w:b/>
          <w:color w:val="auto"/>
          <w:spacing w:val="7"/>
          <w:sz w:val="24"/>
          <w:szCs w:val="24"/>
          <w:highlight w:val="none"/>
        </w:rPr>
        <w:outlineLvl w:val="9"/>
      </w:pPr>
      <w:r>
        <w:rPr>
          <w:rStyle w:val="946"/>
          <w:rFonts w:hint="eastAsia" w:ascii="宋体" w:hAnsi="宋体" w:eastAsia="宋体" w:cs="宋体"/>
          <w:b/>
          <w:color w:val="auto"/>
          <w:spacing w:val="7"/>
          <w:sz w:val="24"/>
          <w:szCs w:val="24"/>
          <w:highlight w:val="none"/>
          <w:lang w:val="en-US" w:eastAsia="zh-CN"/>
        </w:rPr>
        <w:t xml:space="preserve">3.</w:t>
      </w:r>
      <w:r>
        <w:rPr>
          <w:rStyle w:val="946"/>
          <w:rFonts w:hint="eastAsia" w:ascii="宋体" w:hAnsi="宋体" w:eastAsia="宋体" w:cs="宋体"/>
          <w:b/>
          <w:color w:val="auto"/>
          <w:spacing w:val="7"/>
          <w:sz w:val="24"/>
          <w:szCs w:val="24"/>
          <w:highlight w:val="none"/>
        </w:rPr>
        <w:t xml:space="preserve">人员配置方案 </w:t>
      </w:r>
      <w:r>
        <w:rPr>
          <w:rStyle w:val="946"/>
          <w:rFonts w:hint="eastAsia" w:ascii="宋体" w:hAnsi="宋体" w:eastAsia="宋体" w:cs="宋体"/>
          <w:b/>
          <w:color w:val="auto"/>
          <w:spacing w:val="7"/>
          <w:sz w:val="24"/>
          <w:szCs w:val="24"/>
          <w:highlight w:val="none"/>
          <w:lang w:val="en-US" w:eastAsia="zh-CN"/>
        </w:rPr>
        <w:t xml:space="preserve">8</w:t>
      </w:r>
      <w:r>
        <w:rPr>
          <w:rStyle w:val="946"/>
          <w:rFonts w:hint="eastAsia" w:ascii="宋体" w:hAnsi="宋体" w:eastAsia="宋体" w:cs="宋体"/>
          <w:b/>
          <w:color w:val="auto"/>
          <w:spacing w:val="7"/>
          <w:sz w:val="24"/>
          <w:szCs w:val="24"/>
          <w:highlight w:val="none"/>
        </w:rPr>
        <w:t xml:space="preserve">.0 分</w:t>
      </w:r>
      <w:r/>
    </w:p>
    <w:p>
      <w:pPr>
        <w:pStyle w:val="1051"/>
        <w:ind w:firstLine="500"/>
        <w:spacing w:line="440" w:lineRule="exact"/>
        <w:rPr>
          <w:rStyle w:val="946"/>
          <w:rFonts w:hint="default" w:ascii="宋体" w:hAnsi="宋体" w:eastAsia="宋体" w:cs="宋体"/>
          <w:b w:val="0"/>
          <w:color w:val="auto"/>
          <w:spacing w:val="7"/>
          <w:sz w:val="24"/>
          <w:szCs w:val="24"/>
          <w:highlight w:val="none"/>
          <w:lang w:val="en-US" w:eastAsia="zh-CN" w:bidi="ar-SA"/>
        </w:rPr>
        <w:outlineLvl w:val="9"/>
      </w:pPr>
      <w:r>
        <w:rPr>
          <w:rStyle w:val="946"/>
          <w:rFonts w:hint="eastAsia" w:ascii="宋体" w:hAnsi="宋体" w:eastAsia="宋体" w:cs="宋体"/>
          <w:b w:val="0"/>
          <w:color w:val="auto"/>
          <w:spacing w:val="7"/>
          <w:sz w:val="24"/>
          <w:szCs w:val="24"/>
          <w:highlight w:val="none"/>
          <w:lang w:val="en-US" w:eastAsia="zh-CN" w:bidi="ar-SA"/>
        </w:rPr>
        <w:t xml:space="preserve">3.1项目负责人5.0分</w:t>
      </w:r>
      <w:r/>
    </w:p>
    <w:p>
      <w:pPr>
        <w:pStyle w:val="1051"/>
        <w:ind w:firstLine="500"/>
        <w:spacing w:line="440" w:lineRule="exact"/>
        <w:rPr>
          <w:rStyle w:val="946"/>
          <w:rFonts w:hint="eastAsia" w:ascii="宋体" w:hAnsi="宋体" w:eastAsia="宋体" w:cs="宋体"/>
          <w:b w:val="0"/>
          <w:color w:val="auto"/>
          <w:spacing w:val="7"/>
          <w:sz w:val="24"/>
          <w:szCs w:val="24"/>
          <w:highlight w:val="none"/>
          <w:lang w:val="en-US" w:eastAsia="zh-CN" w:bidi="ar-SA"/>
        </w:rPr>
        <w:outlineLvl w:val="9"/>
      </w:pPr>
      <w:r>
        <w:rPr>
          <w:rStyle w:val="946"/>
          <w:rFonts w:hint="eastAsia" w:ascii="宋体" w:hAnsi="宋体" w:eastAsia="宋体" w:cs="宋体"/>
          <w:b w:val="0"/>
          <w:color w:val="auto"/>
          <w:spacing w:val="7"/>
          <w:sz w:val="24"/>
          <w:szCs w:val="24"/>
          <w:highlight w:val="none"/>
          <w:lang w:val="en-US" w:eastAsia="zh-CN" w:bidi="ar-SA"/>
        </w:rPr>
        <w:t xml:space="preserve">项目负责人具有本科及以上学历的得1分，持有社会工作师、养老护理员、老年人能力评估师、消防设施操作员证书的有一个得1分，本项最高得5分。（请在投标文件中提供以上证书的复印件，并提供投标人为其缴纳最近一期的社保证明材料复印件，不提供不得分）。【0/5】</w:t>
      </w:r>
      <w:r/>
    </w:p>
    <w:p>
      <w:pPr>
        <w:pStyle w:val="1051"/>
        <w:ind w:firstLine="500"/>
        <w:spacing w:line="440" w:lineRule="exact"/>
        <w:rPr>
          <w:rStyle w:val="946"/>
          <w:rFonts w:hint="eastAsia" w:ascii="宋体" w:hAnsi="宋体" w:eastAsia="宋体" w:cs="宋体"/>
          <w:b w:val="0"/>
          <w:color w:val="auto"/>
          <w:spacing w:val="7"/>
          <w:sz w:val="24"/>
          <w:szCs w:val="24"/>
          <w:highlight w:val="none"/>
          <w:lang w:val="en-US" w:eastAsia="zh-CN" w:bidi="ar-SA"/>
        </w:rPr>
        <w:outlineLvl w:val="9"/>
      </w:pPr>
      <w:r>
        <w:rPr>
          <w:rStyle w:val="946"/>
          <w:rFonts w:hint="eastAsia" w:ascii="宋体" w:hAnsi="宋体" w:eastAsia="宋体" w:cs="宋体"/>
          <w:b w:val="0"/>
          <w:color w:val="auto"/>
          <w:spacing w:val="7"/>
          <w:sz w:val="24"/>
          <w:szCs w:val="24"/>
          <w:highlight w:val="none"/>
          <w:lang w:val="en-US" w:eastAsia="zh-CN" w:bidi="ar-SA"/>
        </w:rPr>
        <w:t xml:space="preserve">3.2专职服务人员（不含项目负责人）3.0分</w:t>
      </w:r>
      <w:r/>
    </w:p>
    <w:p>
      <w:pPr>
        <w:pStyle w:val="1051"/>
        <w:ind w:firstLine="500"/>
        <w:spacing w:line="440" w:lineRule="exact"/>
        <w:rPr>
          <w:rStyle w:val="946"/>
          <w:rFonts w:hint="eastAsia" w:ascii="宋体" w:hAnsi="宋体" w:eastAsia="宋体" w:cs="宋体"/>
          <w:b w:val="0"/>
          <w:color w:val="auto"/>
          <w:spacing w:val="7"/>
          <w:sz w:val="24"/>
          <w:szCs w:val="24"/>
          <w:highlight w:val="none"/>
          <w:lang w:val="en-US" w:eastAsia="zh-CN" w:bidi="ar-SA"/>
        </w:rPr>
        <w:outlineLvl w:val="9"/>
      </w:pPr>
      <w:r>
        <w:rPr>
          <w:rStyle w:val="946"/>
          <w:rFonts w:hint="eastAsia" w:ascii="宋体" w:hAnsi="宋体" w:eastAsia="宋体" w:cs="宋体"/>
          <w:b w:val="0"/>
          <w:color w:val="auto"/>
          <w:spacing w:val="7"/>
          <w:sz w:val="24"/>
          <w:szCs w:val="24"/>
          <w:highlight w:val="none"/>
          <w:lang w:val="en-US" w:eastAsia="zh-CN" w:bidi="ar-SA"/>
        </w:rPr>
        <w:t xml:space="preserve">能够根据项目服务要求按需配备人员，拟投入专职服务人员在满足项目需求的基础上，项目团队持有行政部门颁发的社会工作师、心理咨询师、卫生专业技术资格等证书的，有一个得1分，最高得3分。（同一类别、同一人员不重复得分，请在投标文件中提供以上证书的复印件，并提供投标人为其缴纳最近一期的社保证明材料复印件，不提供不得分）【0/3】</w:t>
      </w:r>
      <w:r/>
    </w:p>
    <w:p>
      <w:pPr>
        <w:pStyle w:val="1051"/>
        <w:ind w:firstLine="500"/>
        <w:spacing w:line="440" w:lineRule="exact"/>
        <w:rPr>
          <w:rStyle w:val="946"/>
          <w:rFonts w:hint="eastAsia" w:ascii="宋体" w:hAnsi="宋体" w:eastAsia="宋体" w:cs="宋体"/>
          <w:b/>
          <w:color w:val="auto"/>
          <w:spacing w:val="7"/>
          <w:sz w:val="24"/>
          <w:szCs w:val="24"/>
          <w:highlight w:val="none"/>
        </w:rPr>
        <w:outlineLvl w:val="9"/>
      </w:pPr>
      <w:r>
        <w:rPr>
          <w:rStyle w:val="946"/>
          <w:rFonts w:hint="eastAsia" w:ascii="宋体" w:hAnsi="宋体" w:eastAsia="宋体" w:cs="宋体"/>
          <w:b/>
          <w:color w:val="auto"/>
          <w:spacing w:val="7"/>
          <w:sz w:val="24"/>
          <w:szCs w:val="24"/>
          <w:highlight w:val="none"/>
          <w:lang w:val="en-US" w:eastAsia="zh-CN"/>
        </w:rPr>
        <w:t xml:space="preserve">4.</w:t>
      </w:r>
      <w:r>
        <w:rPr>
          <w:rStyle w:val="946"/>
          <w:rFonts w:hint="eastAsia" w:ascii="宋体" w:hAnsi="宋体" w:eastAsia="宋体" w:cs="宋体"/>
          <w:b/>
          <w:color w:val="auto"/>
          <w:spacing w:val="7"/>
          <w:sz w:val="24"/>
          <w:szCs w:val="24"/>
          <w:highlight w:val="none"/>
        </w:rPr>
        <w:t xml:space="preserve">机构履约能力 </w:t>
      </w:r>
      <w:r>
        <w:rPr>
          <w:rStyle w:val="946"/>
          <w:rFonts w:hint="eastAsia" w:ascii="宋体" w:hAnsi="宋体" w:eastAsia="宋体" w:cs="宋体"/>
          <w:b/>
          <w:color w:val="auto"/>
          <w:spacing w:val="7"/>
          <w:sz w:val="24"/>
          <w:szCs w:val="24"/>
          <w:highlight w:val="none"/>
          <w:lang w:val="en-US" w:eastAsia="zh-CN"/>
        </w:rPr>
        <w:t xml:space="preserve">9</w:t>
      </w:r>
      <w:r>
        <w:rPr>
          <w:rStyle w:val="946"/>
          <w:rFonts w:hint="eastAsia" w:ascii="宋体" w:hAnsi="宋体" w:eastAsia="宋体" w:cs="宋体"/>
          <w:b/>
          <w:color w:val="auto"/>
          <w:spacing w:val="7"/>
          <w:sz w:val="24"/>
          <w:szCs w:val="24"/>
          <w:highlight w:val="none"/>
        </w:rPr>
        <w:t xml:space="preserve">.0 分</w:t>
      </w:r>
      <w:r/>
    </w:p>
    <w:p>
      <w:pPr>
        <w:pStyle w:val="1051"/>
        <w:ind w:firstLine="500"/>
        <w:spacing w:line="440" w:lineRule="exact"/>
        <w:rPr>
          <w:rStyle w:val="946"/>
          <w:rFonts w:hint="eastAsia" w:ascii="宋体" w:hAnsi="宋体" w:eastAsia="宋体" w:cs="宋体"/>
          <w:b w:val="0"/>
          <w:color w:val="000000"/>
          <w:spacing w:val="7"/>
          <w:sz w:val="24"/>
          <w:szCs w:val="24"/>
          <w:highlight w:val="none"/>
          <w:lang w:val="en-US" w:eastAsia="zh-CN" w:bidi="ar-SA"/>
        </w:rPr>
        <w:outlineLvl w:val="9"/>
      </w:pPr>
      <w:r>
        <w:rPr>
          <w:rStyle w:val="946"/>
          <w:rFonts w:hint="eastAsia" w:ascii="宋体" w:hAnsi="宋体" w:eastAsia="宋体" w:cs="宋体"/>
          <w:b w:val="0"/>
          <w:color w:val="000000"/>
          <w:spacing w:val="7"/>
          <w:sz w:val="24"/>
          <w:szCs w:val="24"/>
          <w:highlight w:val="none"/>
          <w:lang w:val="en-US" w:eastAsia="zh-CN" w:bidi="ar-SA"/>
        </w:rPr>
        <w:t xml:space="preserve">4.1.获得荣誉3.0分</w:t>
      </w:r>
      <w:r/>
    </w:p>
    <w:p>
      <w:pPr>
        <w:pStyle w:val="1051"/>
        <w:ind w:firstLine="500"/>
        <w:spacing w:line="440" w:lineRule="exact"/>
        <w:rPr>
          <w:rStyle w:val="946"/>
          <w:rFonts w:hint="eastAsia" w:ascii="宋体" w:hAnsi="宋体" w:eastAsia="宋体" w:cs="宋体"/>
          <w:b w:val="0"/>
          <w:color w:val="000000"/>
          <w:spacing w:val="7"/>
          <w:sz w:val="24"/>
          <w:szCs w:val="24"/>
          <w:highlight w:val="none"/>
          <w:lang w:val="en-US" w:eastAsia="zh-CN" w:bidi="ar-SA"/>
        </w:rPr>
        <w:outlineLvl w:val="9"/>
      </w:pPr>
      <w:r/>
      <w:bookmarkStart w:id="138" w:name="OLE_LINK14"/>
      <w:r>
        <w:rPr>
          <w:rStyle w:val="946"/>
          <w:rFonts w:hint="eastAsia" w:ascii="宋体" w:hAnsi="宋体" w:eastAsia="宋体" w:cs="宋体"/>
          <w:b w:val="0"/>
          <w:color w:val="000000"/>
          <w:spacing w:val="7"/>
          <w:sz w:val="24"/>
          <w:szCs w:val="24"/>
          <w:highlight w:val="none"/>
          <w:lang w:val="en-US" w:eastAsia="zh-CN" w:bidi="ar-SA"/>
        </w:rPr>
        <w:t xml:space="preserve">投标人获得由行政部门颁发的相关荣誉的，有一个得1分，最多得3分（请在投标文件中提供相关荣誉证明材料复印件，不提供的不得分）。</w:t>
      </w:r>
      <w:bookmarkEnd w:id="138"/>
      <w:r/>
      <w:r/>
    </w:p>
    <w:p>
      <w:pPr>
        <w:pStyle w:val="1051"/>
        <w:ind w:firstLine="500"/>
        <w:spacing w:line="440" w:lineRule="exact"/>
        <w:rPr>
          <w:rStyle w:val="946"/>
          <w:rFonts w:hint="eastAsia" w:ascii="宋体" w:hAnsi="宋体" w:eastAsia="宋体" w:cs="宋体"/>
          <w:b w:val="0"/>
          <w:color w:val="000000"/>
          <w:spacing w:val="7"/>
          <w:sz w:val="24"/>
          <w:szCs w:val="24"/>
          <w:highlight w:val="none"/>
          <w:lang w:val="en-US" w:eastAsia="zh-CN" w:bidi="ar-SA"/>
        </w:rPr>
        <w:outlineLvl w:val="9"/>
      </w:pPr>
      <w:r>
        <w:rPr>
          <w:rStyle w:val="946"/>
          <w:rFonts w:hint="eastAsia" w:ascii="宋体" w:hAnsi="宋体" w:eastAsia="宋体" w:cs="宋体"/>
          <w:b w:val="0"/>
          <w:color w:val="000000"/>
          <w:spacing w:val="7"/>
          <w:sz w:val="24"/>
          <w:szCs w:val="24"/>
          <w:highlight w:val="none"/>
          <w:lang w:val="en-US" w:eastAsia="zh-CN" w:bidi="ar-SA"/>
        </w:rPr>
        <w:t xml:space="preserve">4.2.类似业绩3.0分</w:t>
      </w:r>
      <w:r/>
    </w:p>
    <w:p>
      <w:pPr>
        <w:pStyle w:val="1051"/>
        <w:ind w:firstLine="500"/>
        <w:spacing w:line="440" w:lineRule="exact"/>
        <w:rPr>
          <w:rStyle w:val="946"/>
          <w:rFonts w:hint="eastAsia" w:ascii="宋体" w:hAnsi="宋体" w:eastAsia="宋体" w:cs="宋体"/>
          <w:b w:val="0"/>
          <w:color w:val="000000"/>
          <w:spacing w:val="7"/>
          <w:sz w:val="24"/>
          <w:szCs w:val="24"/>
          <w:highlight w:val="none"/>
          <w:lang w:val="en-US" w:eastAsia="zh-CN" w:bidi="ar-SA"/>
        </w:rPr>
        <w:outlineLvl w:val="9"/>
      </w:pPr>
      <w:r>
        <w:rPr>
          <w:rStyle w:val="946"/>
          <w:rFonts w:hint="eastAsia" w:ascii="宋体" w:hAnsi="宋体" w:eastAsia="宋体" w:cs="宋体"/>
          <w:b w:val="0"/>
          <w:color w:val="000000"/>
          <w:spacing w:val="7"/>
          <w:sz w:val="24"/>
          <w:szCs w:val="24"/>
          <w:highlight w:val="none"/>
          <w:lang w:val="en-US" w:eastAsia="zh-CN" w:bidi="ar-SA"/>
        </w:rPr>
        <w:t xml:space="preserve">投标人提供2021年11月以来（以合同签订时间为准）承接过类似的类似项目的有一项得1分，最多得3分（请在投标文件中提供相关合同的复印件，不提供不得分）。</w:t>
      </w:r>
      <w:r/>
    </w:p>
    <w:p>
      <w:pPr>
        <w:pStyle w:val="1051"/>
        <w:ind w:firstLine="500"/>
        <w:spacing w:line="440" w:lineRule="exact"/>
        <w:rPr>
          <w:rStyle w:val="946"/>
          <w:rFonts w:hint="eastAsia" w:ascii="宋体" w:hAnsi="宋体" w:eastAsia="宋体" w:cs="宋体"/>
          <w:b w:val="0"/>
          <w:color w:val="000000"/>
          <w:spacing w:val="7"/>
          <w:sz w:val="24"/>
          <w:szCs w:val="24"/>
          <w:highlight w:val="none"/>
          <w:lang w:val="en-US" w:eastAsia="zh-CN" w:bidi="ar-SA"/>
        </w:rPr>
        <w:outlineLvl w:val="9"/>
      </w:pPr>
      <w:r>
        <w:rPr>
          <w:rStyle w:val="946"/>
          <w:rFonts w:hint="eastAsia" w:ascii="宋体" w:hAnsi="宋体" w:eastAsia="宋体" w:cs="宋体"/>
          <w:b w:val="0"/>
          <w:color w:val="000000"/>
          <w:spacing w:val="7"/>
          <w:sz w:val="24"/>
          <w:szCs w:val="24"/>
          <w:highlight w:val="none"/>
          <w:lang w:val="en-US" w:eastAsia="zh-CN" w:bidi="ar-SA"/>
        </w:rPr>
        <w:t xml:space="preserve">4.3体系认证3.0分</w:t>
      </w:r>
      <w:r/>
    </w:p>
    <w:p>
      <w:pPr>
        <w:pStyle w:val="1051"/>
        <w:ind w:firstLine="500"/>
        <w:spacing w:line="440" w:lineRule="exact"/>
        <w:rPr>
          <w:rStyle w:val="946"/>
          <w:rFonts w:hint="eastAsia" w:ascii="宋体" w:hAnsi="宋体" w:eastAsia="宋体" w:cs="宋体"/>
          <w:b w:val="0"/>
          <w:color w:val="000000"/>
          <w:spacing w:val="7"/>
          <w:sz w:val="24"/>
          <w:szCs w:val="24"/>
          <w:highlight w:val="none"/>
          <w:lang w:val="en-US" w:eastAsia="zh-CN" w:bidi="ar-SA"/>
        </w:rPr>
        <w:outlineLvl w:val="9"/>
      </w:pPr>
      <w:r/>
      <w:bookmarkStart w:id="139" w:name="OLE_LINK15"/>
      <w:r>
        <w:rPr>
          <w:rStyle w:val="946"/>
          <w:rFonts w:hint="eastAsia" w:ascii="宋体" w:hAnsi="宋体" w:eastAsia="宋体" w:cs="宋体"/>
          <w:b w:val="0"/>
          <w:color w:val="000000"/>
          <w:spacing w:val="7"/>
          <w:sz w:val="24"/>
          <w:szCs w:val="24"/>
          <w:highlight w:val="none"/>
          <w:lang w:val="en-US" w:eastAsia="zh-CN" w:bidi="ar-SA"/>
        </w:rPr>
        <w:t xml:space="preserve">投标单位具有有效期内的质量管理体系认证、环境管理体系认证及职业健康安全管理体系认证的，每有一个证书得1分，最多得3分（需在投标文件中提供认证证书复印件及在中国国家认证认可监督管理委员会网站http://www.cnca.gov.cn/的完整查询截图，未提供不得分）。</w:t>
      </w:r>
      <w:bookmarkEnd w:id="139"/>
      <w:r/>
      <w:r/>
    </w:p>
    <w:p>
      <w:pPr>
        <w:ind w:right="-124"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注:</w:t>
      </w:r>
      <w:r/>
    </w:p>
    <w:p>
      <w:pPr>
        <w:ind w:right="-124"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以上证明材料，不提供不得分。</w:t>
      </w:r>
      <w:bookmarkStart w:id="140" w:name="EBeb5e011c94484d45bc78085f792444b0"/>
      <w:r>
        <w:rPr>
          <w:rFonts w:ascii="宋体" w:hAnsi="宋体"/>
          <w:color w:val="000000"/>
          <w:sz w:val="20"/>
          <w:highlight w:val="none"/>
        </w:rPr>
        <w:t xml:space="preserve"> </w:t>
      </w:r>
      <w:bookmarkEnd w:id="140"/>
      <w:r/>
      <w:r/>
    </w:p>
    <w:p>
      <w:pPr>
        <w:pStyle w:val="956"/>
        <w:pageBreakBefore/>
        <w:spacing w:line="360" w:lineRule="auto"/>
        <w:rPr>
          <w:rFonts w:hint="eastAsia" w:ascii="宋体" w:hAnsi="宋体" w:eastAsia="宋体"/>
          <w:color w:val="000000"/>
          <w:highlight w:val="none"/>
        </w:rPr>
      </w:pPr>
      <w:r/>
      <w:bookmarkStart w:id="141" w:name="_Toc16172"/>
      <w:r/>
      <w:bookmarkStart w:id="142" w:name="_Toc6358"/>
      <w:r/>
      <w:bookmarkStart w:id="143" w:name="_Toc54615250"/>
      <w:r/>
      <w:bookmarkStart w:id="144" w:name="_Toc35266032"/>
      <w:r/>
      <w:bookmarkStart w:id="145" w:name="_Toc23475"/>
      <w:r/>
      <w:bookmarkStart w:id="146" w:name="_Toc38368132"/>
      <w:r/>
      <w:bookmarkStart w:id="147" w:name="_Toc13057"/>
      <w:r>
        <w:rPr>
          <w:rFonts w:hint="eastAsia" w:ascii="宋体" w:hAnsi="宋体" w:eastAsia="宋体"/>
          <w:color w:val="000000"/>
          <w:highlight w:val="none"/>
        </w:rPr>
        <w:t xml:space="preserve">第六章 投标</w:t>
      </w:r>
      <w:bookmarkEnd w:id="107"/>
      <w:r/>
      <w:bookmarkEnd w:id="108"/>
      <w:r/>
      <w:bookmarkEnd w:id="114"/>
      <w:r>
        <w:rPr>
          <w:rFonts w:hint="eastAsia" w:ascii="宋体" w:hAnsi="宋体" w:eastAsia="宋体"/>
          <w:color w:val="000000"/>
          <w:highlight w:val="none"/>
        </w:rPr>
        <w:t xml:space="preserve">文件格式</w:t>
      </w:r>
      <w:bookmarkEnd w:id="141"/>
      <w:r/>
      <w:bookmarkEnd w:id="142"/>
      <w:r/>
      <w:bookmarkEnd w:id="143"/>
      <w:r/>
      <w:bookmarkEnd w:id="144"/>
      <w:r/>
      <w:bookmarkEnd w:id="145"/>
      <w:r/>
      <w:bookmarkEnd w:id="146"/>
      <w:r/>
      <w:bookmarkEnd w:id="147"/>
      <w:r/>
      <w:r/>
    </w:p>
    <w:p>
      <w:pPr>
        <w:pStyle w:val="1011"/>
        <w:rPr>
          <w:color w:val="000000"/>
          <w:highlight w:val="none"/>
        </w:rPr>
        <w:outlineLvl w:val="1"/>
      </w:pPr>
      <w:r/>
      <w:bookmarkStart w:id="148" w:name="_Toc2969"/>
      <w:r/>
      <w:bookmarkStart w:id="149" w:name="_Toc26554094"/>
      <w:r/>
      <w:bookmarkStart w:id="150" w:name="_Hlt26955039"/>
      <w:r>
        <w:rPr>
          <w:rFonts w:ascii="宋体" w:hAnsi="宋体" w:eastAsia="宋体" w:cs="宋体"/>
          <w:b/>
          <w:color w:val="000000"/>
          <w:sz w:val="32"/>
          <w:highlight w:val="none"/>
        </w:rPr>
        <w:t xml:space="preserve">一、封面</w:t>
      </w:r>
      <w:bookmarkEnd w:id="148"/>
      <w:r/>
      <w:r/>
    </w:p>
    <w:p>
      <w:pPr>
        <w:pStyle w:val="1016"/>
        <w:spacing w:line="440" w:lineRule="exact"/>
        <w:rPr>
          <w:color w:val="000000"/>
          <w:spacing w:val="7"/>
          <w:highlight w:val="none"/>
        </w:rPr>
      </w:pPr>
      <w:r>
        <w:rPr>
          <w:rFonts w:ascii="宋体" w:hAnsi="宋体" w:eastAsia="宋体" w:cs="宋体"/>
          <w:color w:val="000000"/>
          <w:highlight w:val="none"/>
        </w:rPr>
        <w:t xml:space="preserve">﻿ </w:t>
      </w:r>
      <w:r/>
    </w:p>
    <w:p>
      <w:pPr>
        <w:pStyle w:val="1016"/>
        <w:jc w:val="center"/>
        <w:spacing w:before="540" w:after="540"/>
        <w:rPr>
          <w:rFonts w:ascii="宋体" w:hAnsi="宋体" w:eastAsia="宋体" w:cs="宋体"/>
          <w:color w:val="000000"/>
          <w:sz w:val="54"/>
          <w:szCs w:val="54"/>
          <w:highlight w:val="none"/>
        </w:rPr>
      </w:pPr>
      <w:r>
        <w:rPr>
          <w:rFonts w:ascii="宋体" w:hAnsi="宋体" w:eastAsia="宋体" w:cs="宋体"/>
          <w:color w:val="000000"/>
          <w:sz w:val="54"/>
          <w:szCs w:val="54"/>
          <w:highlight w:val="none"/>
        </w:rPr>
        <w:t xml:space="preserve">投 标 文 件</w:t>
      </w:r>
      <w:r/>
    </w:p>
    <w:p>
      <w:pPr>
        <w:pStyle w:val="1016"/>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p>
    <w:p>
      <w:pPr>
        <w:pStyle w:val="1016"/>
        <w:jc w:val="center"/>
        <w:spacing w:before="400" w:after="400"/>
        <w:rPr>
          <w:rFonts w:ascii="宋体" w:hAnsi="宋体" w:eastAsia="宋体" w:cs="宋体"/>
          <w:color w:val="000000"/>
          <w:sz w:val="40"/>
          <w:szCs w:val="40"/>
          <w:highlight w:val="none"/>
        </w:rPr>
      </w:pPr>
      <w:r>
        <w:rPr>
          <w:rFonts w:ascii="宋体" w:hAnsi="宋体" w:eastAsia="宋体" w:cs="宋体"/>
          <w:color w:val="000000"/>
          <w:sz w:val="40"/>
          <w:szCs w:val="40"/>
          <w:highlight w:val="none"/>
        </w:rPr>
        <w:t xml:space="preserve"> </w:t>
      </w:r>
      <w:r/>
    </w:p>
    <w:p>
      <w:pPr>
        <w:pStyle w:val="1016"/>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p>
    <w:p>
      <w:pPr>
        <w:pStyle w:val="1016"/>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项目名称：   </w:t>
      </w:r>
      <w:r/>
    </w:p>
    <w:p>
      <w:pPr>
        <w:pStyle w:val="1016"/>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招标编号：   </w:t>
      </w:r>
      <w:r/>
    </w:p>
    <w:p>
      <w:pPr>
        <w:pStyle w:val="1016"/>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p>
    <w:p>
      <w:pPr>
        <w:pStyle w:val="1016"/>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p>
    <w:p>
      <w:pPr>
        <w:pStyle w:val="1016"/>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投标人名称：   </w:t>
      </w:r>
      <w:r/>
    </w:p>
    <w:p>
      <w:pPr>
        <w:pStyle w:val="1016"/>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日期：   </w:t>
      </w:r>
      <w:r/>
    </w:p>
    <w:p>
      <w:pPr>
        <w:pStyle w:val="1016"/>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p>
    <w:p>
      <w:pPr>
        <w:pStyle w:val="1016"/>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p>
    <w:p>
      <w:pPr>
        <w:pStyle w:val="1053"/>
        <w:rPr>
          <w:color w:val="000000"/>
          <w:highlight w:val="none"/>
        </w:rPr>
        <w:outlineLvl w:val="1"/>
      </w:pPr>
      <w:r>
        <w:rPr>
          <w:color w:val="000000"/>
          <w:highlight w:val="none"/>
        </w:rPr>
        <w:br w:type="page" w:clear="all"/>
      </w:r>
      <w:bookmarkStart w:id="151" w:name="_Toc20314"/>
      <w:r>
        <w:rPr>
          <w:rFonts w:ascii="宋体" w:hAnsi="宋体" w:eastAsia="宋体" w:cs="宋体"/>
          <w:b/>
          <w:color w:val="000000"/>
          <w:sz w:val="32"/>
          <w:highlight w:val="none"/>
        </w:rPr>
        <w:t xml:space="preserve">二、投标函格式</w:t>
      </w:r>
      <w:bookmarkEnd w:id="151"/>
      <w:r/>
      <w:r/>
    </w:p>
    <w:p>
      <w:pPr>
        <w:pStyle w:val="1046"/>
        <w:spacing w:line="440" w:lineRule="exact"/>
        <w:rPr>
          <w:color w:val="000000"/>
          <w:spacing w:val="7"/>
          <w:highlight w:val="none"/>
        </w:rPr>
      </w:pPr>
      <w:r>
        <w:rPr>
          <w:rFonts w:ascii="宋体" w:hAnsi="宋体" w:eastAsia="宋体" w:cs="宋体"/>
          <w:color w:val="000000"/>
          <w:highlight w:val="none"/>
        </w:rPr>
        <w:t xml:space="preserve">﻿ </w:t>
      </w:r>
      <w:r/>
    </w:p>
    <w:p>
      <w:pPr>
        <w:pStyle w:val="1046"/>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投标函格式</w:t>
      </w:r>
      <w:r/>
    </w:p>
    <w:p>
      <w:pPr>
        <w:pStyle w:val="1046"/>
        <w:spacing w:before="240" w:after="240"/>
        <w:rPr>
          <w:rFonts w:ascii="宋体" w:hAnsi="宋体" w:eastAsia="宋体" w:cs="宋体"/>
          <w:color w:val="000000"/>
          <w:highlight w:val="none"/>
        </w:rPr>
      </w:pPr>
      <w:r>
        <w:rPr>
          <w:rFonts w:ascii="宋体" w:hAnsi="宋体" w:eastAsia="宋体" w:cs="宋体"/>
          <w:color w:val="000000"/>
          <w:highlight w:val="none"/>
        </w:rPr>
        <w:t xml:space="preserve">致：   ：</w:t>
      </w:r>
      <w:r/>
    </w:p>
    <w:p>
      <w:pPr>
        <w:pStyle w:val="1046"/>
        <w:spacing w:before="240" w:after="240"/>
        <w:rPr>
          <w:rFonts w:ascii="宋体" w:hAnsi="宋体" w:eastAsia="宋体" w:cs="宋体"/>
          <w:color w:val="000000"/>
          <w:highlight w:val="none"/>
        </w:rPr>
      </w:pPr>
      <w:r>
        <w:rPr>
          <w:rFonts w:ascii="宋体" w:hAnsi="宋体" w:eastAsia="宋体" w:cs="宋体"/>
          <w:color w:val="000000"/>
          <w:highlight w:val="none"/>
        </w:rPr>
        <w:t xml:space="preserve">根据贵方的   号招标文件，正式授权下述签字人      (姓名和职务)代表我方   （投标人的名称），全权处理本次项目投标的有关事宜。 </w:t>
      </w:r>
      <w:r/>
    </w:p>
    <w:p>
      <w:pPr>
        <w:pStyle w:val="1046"/>
        <w:spacing w:before="240" w:after="240"/>
        <w:rPr>
          <w:rFonts w:ascii="宋体" w:hAnsi="宋体" w:eastAsia="宋体" w:cs="宋体"/>
          <w:color w:val="000000"/>
          <w:highlight w:val="none"/>
        </w:rPr>
      </w:pPr>
      <w:r>
        <w:rPr>
          <w:rFonts w:ascii="宋体" w:hAnsi="宋体" w:eastAsia="宋体" w:cs="宋体"/>
          <w:color w:val="000000"/>
          <w:highlight w:val="none"/>
        </w:rPr>
        <w:t xml:space="preserve">据此函，签字人兹宣布同意如下： </w:t>
      </w:r>
      <w:r/>
    </w:p>
    <w:p>
      <w:pPr>
        <w:pStyle w:val="1046"/>
        <w:spacing w:before="240" w:after="240"/>
        <w:rPr>
          <w:rFonts w:ascii="宋体" w:hAnsi="宋体" w:eastAsia="宋体" w:cs="宋体"/>
          <w:color w:val="000000"/>
          <w:highlight w:val="none"/>
        </w:rPr>
      </w:pPr>
      <w:r>
        <w:rPr>
          <w:rFonts w:ascii="宋体" w:hAnsi="宋体" w:eastAsia="宋体" w:cs="宋体"/>
          <w:color w:val="000000"/>
          <w:highlight w:val="none"/>
        </w:rPr>
        <w:t xml:space="preserve">1、同意向贵方提供贵方可能另外要求的与投标有关的任何证据或资料； </w:t>
      </w:r>
      <w:r/>
    </w:p>
    <w:p>
      <w:pPr>
        <w:pStyle w:val="1046"/>
        <w:spacing w:before="240" w:after="240"/>
        <w:rPr>
          <w:rFonts w:ascii="宋体" w:hAnsi="宋体" w:eastAsia="宋体" w:cs="宋体"/>
          <w:color w:val="000000"/>
          <w:highlight w:val="none"/>
        </w:rPr>
      </w:pPr>
      <w:r>
        <w:rPr>
          <w:rFonts w:ascii="宋体" w:hAnsi="宋体" w:eastAsia="宋体" w:cs="宋体"/>
          <w:color w:val="000000"/>
          <w:highlight w:val="none"/>
        </w:rPr>
        <w:t xml:space="preserve">2、我们完全理解贵方不一定将合同授予最低报价的投标人； </w:t>
      </w:r>
      <w:r/>
    </w:p>
    <w:p>
      <w:pPr>
        <w:pStyle w:val="1046"/>
        <w:spacing w:before="240" w:after="240"/>
        <w:rPr>
          <w:rFonts w:ascii="宋体" w:hAnsi="宋体" w:eastAsia="宋体" w:cs="宋体"/>
          <w:color w:val="000000"/>
          <w:highlight w:val="none"/>
        </w:rPr>
      </w:pPr>
      <w:r>
        <w:rPr>
          <w:rFonts w:ascii="宋体" w:hAnsi="宋体" w:eastAsia="宋体" w:cs="宋体"/>
          <w:color w:val="000000"/>
          <w:highlight w:val="none"/>
        </w:rPr>
        <w:t xml:space="preserve">3、我们已详细审核全部招标文件及其有效补充文件，我们知道必须放弃提出含糊不清或误解问题的权利； </w:t>
      </w:r>
      <w:r/>
    </w:p>
    <w:p>
      <w:pPr>
        <w:pStyle w:val="1046"/>
        <w:spacing w:before="240" w:after="240"/>
        <w:rPr>
          <w:rFonts w:ascii="宋体" w:hAnsi="宋体" w:eastAsia="宋体" w:cs="宋体"/>
          <w:color w:val="000000"/>
          <w:highlight w:val="none"/>
        </w:rPr>
      </w:pPr>
      <w:r>
        <w:rPr>
          <w:rFonts w:ascii="宋体" w:hAnsi="宋体" w:eastAsia="宋体" w:cs="宋体"/>
          <w:color w:val="000000"/>
          <w:highlight w:val="none"/>
        </w:rPr>
        <w:t xml:space="preserve">4、一旦我方中标，我们将根据招标文件的规定，严格履行合同条款的责任和义务，并保证按照合同条款提供服务； </w:t>
      </w:r>
      <w:r/>
    </w:p>
    <w:p>
      <w:pPr>
        <w:pStyle w:val="1046"/>
        <w:spacing w:before="240" w:after="240"/>
        <w:rPr>
          <w:rFonts w:ascii="宋体" w:hAnsi="宋体" w:eastAsia="宋体" w:cs="宋体"/>
          <w:color w:val="000000"/>
          <w:highlight w:val="none"/>
        </w:rPr>
      </w:pPr>
      <w:r>
        <w:rPr>
          <w:rFonts w:ascii="宋体" w:hAnsi="宋体" w:eastAsia="宋体" w:cs="宋体"/>
          <w:color w:val="000000"/>
          <w:highlight w:val="none"/>
        </w:rPr>
        <w:t xml:space="preserve">5、与本投标有关的正式通讯地址为： </w:t>
      </w:r>
      <w:r/>
    </w:p>
    <w:p>
      <w:pPr>
        <w:pStyle w:val="1046"/>
        <w:spacing w:before="240" w:after="240"/>
        <w:rPr>
          <w:rFonts w:ascii="宋体" w:hAnsi="宋体" w:eastAsia="宋体" w:cs="宋体"/>
          <w:color w:val="000000"/>
          <w:highlight w:val="none"/>
        </w:rPr>
      </w:pPr>
      <w:r>
        <w:rPr>
          <w:rFonts w:ascii="宋体" w:hAnsi="宋体" w:eastAsia="宋体" w:cs="宋体"/>
          <w:color w:val="000000"/>
          <w:highlight w:val="none"/>
        </w:rPr>
        <w:t xml:space="preserve">地址：    </w:t>
      </w:r>
      <w:r/>
    </w:p>
    <w:p>
      <w:pPr>
        <w:pStyle w:val="1046"/>
        <w:spacing w:before="240" w:after="240"/>
        <w:rPr>
          <w:rFonts w:ascii="宋体" w:hAnsi="宋体" w:eastAsia="宋体" w:cs="宋体"/>
          <w:color w:val="000000"/>
          <w:highlight w:val="none"/>
        </w:rPr>
      </w:pPr>
      <w:r>
        <w:rPr>
          <w:rFonts w:ascii="宋体" w:hAnsi="宋体" w:eastAsia="宋体" w:cs="宋体"/>
          <w:color w:val="000000"/>
          <w:highlight w:val="none"/>
        </w:rPr>
        <w:t xml:space="preserve">邮编：    </w:t>
      </w:r>
      <w:r/>
    </w:p>
    <w:p>
      <w:pPr>
        <w:pStyle w:val="1046"/>
        <w:spacing w:before="240" w:after="240"/>
        <w:rPr>
          <w:rFonts w:ascii="宋体" w:hAnsi="宋体" w:eastAsia="宋体" w:cs="宋体"/>
          <w:color w:val="000000"/>
          <w:highlight w:val="none"/>
        </w:rPr>
      </w:pPr>
      <w:r>
        <w:rPr>
          <w:rFonts w:ascii="宋体" w:hAnsi="宋体" w:eastAsia="宋体" w:cs="宋体"/>
          <w:color w:val="000000"/>
          <w:highlight w:val="none"/>
        </w:rPr>
        <w:t xml:space="preserve">电话：    </w:t>
      </w:r>
      <w:r/>
    </w:p>
    <w:p>
      <w:pPr>
        <w:pStyle w:val="1046"/>
        <w:spacing w:before="240" w:after="240"/>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电子邮箱</w:t>
      </w:r>
      <w:r>
        <w:rPr>
          <w:rFonts w:ascii="宋体" w:hAnsi="宋体" w:eastAsia="宋体" w:cs="宋体"/>
          <w:color w:val="000000"/>
          <w:highlight w:val="none"/>
        </w:rPr>
        <w:t xml:space="preserve">：    </w:t>
      </w:r>
      <w:r/>
    </w:p>
    <w:p>
      <w:pPr>
        <w:pStyle w:val="1046"/>
        <w:spacing w:before="240" w:after="240"/>
        <w:rPr>
          <w:rFonts w:ascii="宋体" w:hAnsi="宋体" w:eastAsia="宋体" w:cs="宋体"/>
          <w:color w:val="000000"/>
          <w:highlight w:val="none"/>
        </w:rPr>
      </w:pPr>
      <w:r>
        <w:rPr>
          <w:rFonts w:ascii="宋体" w:hAnsi="宋体" w:eastAsia="宋体" w:cs="宋体"/>
          <w:color w:val="000000"/>
          <w:highlight w:val="none"/>
        </w:rPr>
        <w:t xml:space="preserve">投标单位代表姓名：    </w:t>
      </w:r>
      <w:r/>
    </w:p>
    <w:p>
      <w:pPr>
        <w:pStyle w:val="1046"/>
        <w:spacing w:before="240" w:after="240"/>
        <w:rPr>
          <w:rFonts w:ascii="宋体" w:hAnsi="宋体" w:eastAsia="宋体" w:cs="宋体"/>
          <w:color w:val="000000"/>
          <w:highlight w:val="none"/>
        </w:rPr>
      </w:pPr>
      <w:r>
        <w:rPr>
          <w:rFonts w:ascii="宋体" w:hAnsi="宋体" w:eastAsia="宋体" w:cs="宋体"/>
          <w:color w:val="000000"/>
          <w:highlight w:val="none"/>
        </w:rPr>
        <w:t xml:space="preserve">投标单位名称：    </w:t>
      </w:r>
      <w:r/>
    </w:p>
    <w:p>
      <w:pPr>
        <w:pStyle w:val="1046"/>
        <w:spacing w:before="240" w:after="240"/>
        <w:rPr>
          <w:rFonts w:ascii="宋体" w:hAnsi="宋体" w:eastAsia="宋体" w:cs="宋体"/>
          <w:color w:val="000000"/>
          <w:highlight w:val="none"/>
        </w:rPr>
      </w:pPr>
      <w:r>
        <w:rPr>
          <w:rFonts w:ascii="宋体" w:hAnsi="宋体" w:eastAsia="宋体" w:cs="宋体"/>
          <w:color w:val="000000"/>
          <w:highlight w:val="none"/>
        </w:rPr>
        <w:t xml:space="preserve">公章：</w:t>
      </w:r>
      <w:r/>
    </w:p>
    <w:p>
      <w:pPr>
        <w:pStyle w:val="1046"/>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p>
    <w:p>
      <w:pPr>
        <w:pStyle w:val="1046"/>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p>
    <w:p>
      <w:pPr>
        <w:pStyle w:val="993"/>
        <w:rPr>
          <w:color w:val="000000"/>
          <w:highlight w:val="none"/>
        </w:rPr>
        <w:outlineLvl w:val="1"/>
      </w:pPr>
      <w:r>
        <w:rPr>
          <w:color w:val="000000"/>
          <w:highlight w:val="none"/>
        </w:rPr>
        <w:br w:type="page" w:clear="all"/>
      </w:r>
      <w:bookmarkStart w:id="152" w:name="_Toc1130"/>
      <w:r>
        <w:rPr>
          <w:rFonts w:ascii="宋体" w:hAnsi="宋体" w:eastAsia="宋体" w:cs="宋体"/>
          <w:b/>
          <w:color w:val="000000"/>
          <w:sz w:val="32"/>
          <w:highlight w:val="none"/>
        </w:rPr>
        <w:t xml:space="preserve">三、开标一览表</w:t>
      </w:r>
      <w:bookmarkEnd w:id="152"/>
      <w:r/>
      <w:r/>
    </w:p>
    <w:p>
      <w:pPr>
        <w:pStyle w:val="977"/>
        <w:spacing w:line="440" w:lineRule="exact"/>
        <w:rPr>
          <w:color w:val="000000"/>
          <w:spacing w:val="7"/>
          <w:highlight w:val="none"/>
        </w:rPr>
      </w:pPr>
      <w:r>
        <w:rPr>
          <w:rFonts w:ascii="宋体" w:hAnsi="宋体" w:eastAsia="宋体" w:cs="宋体"/>
          <w:color w:val="000000"/>
          <w:highlight w:val="none"/>
        </w:rPr>
        <w:t xml:space="preserve">﻿ </w:t>
      </w:r>
      <w:r/>
    </w:p>
    <w:p>
      <w:pPr>
        <w:pStyle w:val="977"/>
        <w:jc w:val="center"/>
        <w:spacing w:before="400" w:after="400"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开标一览表</w:t>
      </w:r>
      <w:r/>
    </w:p>
    <w:p>
      <w:pPr>
        <w:pStyle w:val="1043"/>
        <w:jc w:val="center"/>
        <w:rPr>
          <w:rFonts w:hint="eastAsia"/>
          <w:color w:val="000000"/>
          <w:highlight w:val="none"/>
        </w:rPr>
        <w:outlineLvl w:val="1"/>
      </w:pPr>
      <w:r/>
      <w:bookmarkStart w:id="153" w:name="_Toc1596"/>
      <w:r>
        <w:rPr>
          <w:rFonts w:hint="eastAsia"/>
          <w:color w:val="000000"/>
          <w:highlight w:val="none"/>
        </w:rPr>
        <w:t xml:space="preserve">投标单位（章）</w:t>
      </w:r>
      <w:bookmarkEnd w:id="153"/>
      <w:r>
        <w:rPr>
          <w:rFonts w:hint="eastAsia"/>
          <w:color w:val="000000"/>
          <w:highlight w:val="none"/>
        </w:rPr>
        <w:t xml:space="preserve">：                       </w:t>
      </w:r>
      <w:r/>
    </w:p>
    <w:p>
      <w:pPr>
        <w:pStyle w:val="1043"/>
        <w:jc w:val="center"/>
        <w:rPr>
          <w:rFonts w:hint="eastAsia"/>
          <w:color w:val="000000"/>
          <w:highlight w:val="none"/>
        </w:rPr>
        <w:outlineLvl w:val="1"/>
      </w:pPr>
      <w:r/>
      <w:bookmarkStart w:id="154" w:name="_Toc15160"/>
      <w:r>
        <w:rPr>
          <w:rFonts w:hint="eastAsia"/>
          <w:color w:val="000000"/>
          <w:highlight w:val="none"/>
        </w:rPr>
        <w:t xml:space="preserve">投标人法定代表人或被授权人签字：                        单位：元</w:t>
      </w:r>
      <w:bookmarkEnd w:id="154"/>
      <w:r/>
      <w:r/>
    </w:p>
    <w:tbl>
      <w:tblPr>
        <w:tblStyle w:val="765"/>
        <w:tblW w:w="961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92"/>
        <w:gridCol w:w="6521"/>
      </w:tblGrid>
      <w:tr>
        <w:trPr>
          <w:jc w:val="center"/>
          <w:trHeight w:val="991"/>
        </w:trPr>
        <w:tc>
          <w:tcPr>
            <w:tcW w:w="3092" w:type="dxa"/>
            <w:vAlign w:val="center"/>
            <w:textDirection w:val="lrTb"/>
            <w:noWrap w:val="false"/>
          </w:tcPr>
          <w:p>
            <w:pPr>
              <w:pStyle w:val="1043"/>
              <w:jc w:val="center"/>
              <w:rPr>
                <w:rFonts w:hint="eastAsia"/>
                <w:color w:val="000000"/>
                <w:highlight w:val="none"/>
              </w:rPr>
              <w:outlineLvl w:val="1"/>
            </w:pPr>
            <w:r>
              <w:rPr>
                <w:rFonts w:hint="eastAsia"/>
                <w:color w:val="000000"/>
                <w:highlight w:val="none"/>
              </w:rPr>
              <w:t xml:space="preserve">项目名称</w:t>
            </w:r>
            <w:r/>
          </w:p>
        </w:tc>
        <w:tc>
          <w:tcPr>
            <w:tcW w:w="6521" w:type="dxa"/>
            <w:vAlign w:val="center"/>
            <w:textDirection w:val="lrTb"/>
            <w:noWrap w:val="false"/>
          </w:tcPr>
          <w:p>
            <w:pPr>
              <w:pStyle w:val="1043"/>
              <w:jc w:val="center"/>
              <w:rPr>
                <w:rFonts w:hint="eastAsia"/>
                <w:color w:val="000000"/>
                <w:highlight w:val="none"/>
                <w:lang w:eastAsia="zh-CN"/>
              </w:rPr>
              <w:outlineLvl w:val="1"/>
            </w:pPr>
            <w:r>
              <w:rPr>
                <w:rFonts w:hint="eastAsia"/>
                <w:color w:val="000000"/>
                <w:highlight w:val="none"/>
                <w:lang w:eastAsia="zh-CN"/>
              </w:rPr>
            </w:r>
            <w:r/>
          </w:p>
        </w:tc>
      </w:tr>
      <w:tr>
        <w:trPr>
          <w:jc w:val="center"/>
          <w:trHeight w:val="1414"/>
        </w:trPr>
        <w:tc>
          <w:tcPr>
            <w:tcW w:w="3092" w:type="dxa"/>
            <w:vAlign w:val="center"/>
            <w:textDirection w:val="lrTb"/>
            <w:noWrap w:val="false"/>
          </w:tcPr>
          <w:p>
            <w:pPr>
              <w:pStyle w:val="1043"/>
              <w:jc w:val="center"/>
              <w:rPr>
                <w:rFonts w:hint="eastAsia"/>
                <w:color w:val="000000"/>
                <w:highlight w:val="none"/>
              </w:rPr>
              <w:outlineLvl w:val="1"/>
            </w:pPr>
            <w:r>
              <w:rPr>
                <w:rFonts w:hint="eastAsia"/>
                <w:color w:val="000000"/>
                <w:highlight w:val="none"/>
              </w:rPr>
              <w:t xml:space="preserve">报价</w:t>
            </w:r>
            <w:r/>
          </w:p>
        </w:tc>
        <w:tc>
          <w:tcPr>
            <w:tcW w:w="6521" w:type="dxa"/>
            <w:vAlign w:val="center"/>
            <w:textDirection w:val="lrTb"/>
            <w:noWrap w:val="false"/>
          </w:tcPr>
          <w:p>
            <w:pPr>
              <w:pStyle w:val="1043"/>
              <w:jc w:val="center"/>
              <w:rPr>
                <w:rFonts w:hint="default"/>
                <w:color w:val="000000"/>
                <w:highlight w:val="none"/>
                <w:lang w:val="en-US"/>
              </w:rPr>
              <w:outlineLvl w:val="1"/>
            </w:pPr>
            <w:r>
              <w:rPr>
                <w:rFonts w:hint="default"/>
                <w:color w:val="000000"/>
                <w:highlight w:val="none"/>
                <w:lang w:val="en-US"/>
              </w:rPr>
            </w:r>
            <w:r/>
          </w:p>
        </w:tc>
      </w:tr>
      <w:tr>
        <w:trPr>
          <w:jc w:val="center"/>
          <w:trHeight w:val="991"/>
        </w:trPr>
        <w:tc>
          <w:tcPr>
            <w:tcW w:w="3092" w:type="dxa"/>
            <w:vAlign w:val="center"/>
            <w:textDirection w:val="lrTb"/>
            <w:noWrap w:val="false"/>
          </w:tcPr>
          <w:p>
            <w:pPr>
              <w:pStyle w:val="1043"/>
              <w:jc w:val="center"/>
              <w:rPr>
                <w:rFonts w:hint="eastAsia"/>
                <w:color w:val="000000"/>
                <w:highlight w:val="none"/>
              </w:rPr>
              <w:outlineLvl w:val="1"/>
            </w:pPr>
            <w:r>
              <w:rPr>
                <w:rFonts w:hint="eastAsia"/>
                <w:color w:val="000000"/>
                <w:highlight w:val="none"/>
              </w:rPr>
              <w:t xml:space="preserve">服务期限</w:t>
            </w:r>
            <w:r/>
          </w:p>
        </w:tc>
        <w:tc>
          <w:tcPr>
            <w:tcW w:w="6521" w:type="dxa"/>
            <w:vAlign w:val="center"/>
            <w:textDirection w:val="lrTb"/>
            <w:noWrap w:val="false"/>
          </w:tcPr>
          <w:p>
            <w:pPr>
              <w:pStyle w:val="1043"/>
              <w:jc w:val="center"/>
              <w:rPr>
                <w:rFonts w:hint="eastAsia"/>
                <w:color w:val="000000"/>
                <w:highlight w:val="none"/>
              </w:rPr>
              <w:outlineLvl w:val="1"/>
            </w:pPr>
            <w:r>
              <w:rPr>
                <w:rFonts w:hint="eastAsia"/>
                <w:color w:val="000000"/>
                <w:highlight w:val="none"/>
              </w:rPr>
            </w:r>
            <w:r/>
          </w:p>
        </w:tc>
      </w:tr>
    </w:tbl>
    <w:p>
      <w:pPr>
        <w:pStyle w:val="1043"/>
        <w:numPr>
          <w:ilvl w:val="0"/>
          <w:numId w:val="3"/>
        </w:numPr>
        <w:ind w:firstLine="480"/>
        <w:jc w:val="left"/>
        <w:keepLines w:val="0"/>
        <w:keepNext w:val="0"/>
        <w:pageBreakBefore w:val="0"/>
        <w:spacing w:after="181" w:line="360" w:lineRule="auto"/>
        <w:widowControl/>
        <w:rPr>
          <w:color w:val="000000"/>
          <w:highlight w:val="none"/>
        </w:rPr>
        <w:outlineLvl w:val="1"/>
      </w:pPr>
      <w:r>
        <w:rPr>
          <w:color w:val="000000"/>
          <w:highlight w:val="none"/>
        </w:rPr>
        <w:t xml:space="preserve">总价为综合报价，</w:t>
      </w:r>
      <w:r>
        <w:rPr>
          <w:rFonts w:hint="eastAsia"/>
          <w:color w:val="000000"/>
          <w:highlight w:val="none"/>
        </w:rPr>
        <w:t xml:space="preserve">包括提供项目服务所需的一切人员工资、奖金、各种加班费、各种社会保险（基本养老保险、基本医疗保险、工伤保险、失业保险等）、食宿与交通、高温补偿费、机械、设备、车辆、安全、管理费用、税费、利润、中标服务费等完成合同所需的一切本身和不可或缺的所有工作开支、政策性文件规定及合同包含的所有风险、责任等各项全部费用并承担一切风险责任。</w:t>
      </w:r>
      <w:r/>
    </w:p>
    <w:p>
      <w:pPr>
        <w:pStyle w:val="1043"/>
        <w:ind w:firstLine="480"/>
        <w:jc w:val="left"/>
        <w:keepLines w:val="0"/>
        <w:keepNext w:val="0"/>
        <w:pageBreakBefore w:val="0"/>
        <w:spacing w:after="181" w:line="360" w:lineRule="auto"/>
        <w:widowControl/>
        <w:rPr>
          <w:color w:val="000000"/>
          <w:highlight w:val="none"/>
        </w:rPr>
        <w:outlineLvl w:val="1"/>
      </w:pPr>
      <w:r>
        <w:rPr>
          <w:color w:val="000000"/>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p>
    <w:p>
      <w:pPr>
        <w:pStyle w:val="1043"/>
        <w:ind w:firstLine="480"/>
        <w:jc w:val="left"/>
        <w:keepLines w:val="0"/>
        <w:keepNext w:val="0"/>
        <w:pageBreakBefore w:val="0"/>
        <w:spacing w:after="181" w:line="360" w:lineRule="auto"/>
        <w:widowControl/>
        <w:rPr>
          <w:color w:val="000000"/>
          <w:highlight w:val="none"/>
        </w:rPr>
        <w:outlineLvl w:val="1"/>
      </w:pPr>
      <w:r>
        <w:rPr>
          <w:color w:val="000000"/>
          <w:highlight w:val="none"/>
        </w:rPr>
        <w:t xml:space="preserve">3、本表中的报价已包括公共责任险（第三者险），中标单位未及时投保所造成的损害责任由中标单位承担。</w:t>
      </w:r>
      <w:r/>
    </w:p>
    <w:p>
      <w:pPr>
        <w:pStyle w:val="1043"/>
        <w:jc w:val="left"/>
        <w:rPr>
          <w:color w:val="000000"/>
          <w:highlight w:val="none"/>
        </w:rPr>
        <w:outlineLvl w:val="1"/>
      </w:pPr>
      <w:r/>
      <w:bookmarkStart w:id="165" w:name="_GoBack"/>
      <w:r/>
      <w:bookmarkEnd w:id="165"/>
      <w:r>
        <w:rPr>
          <w:color w:val="000000"/>
          <w:highlight w:val="none"/>
        </w:rPr>
        <w:br w:type="page" w:clear="all"/>
      </w:r>
      <w:bookmarkStart w:id="155" w:name="_Toc9974"/>
      <w:r>
        <w:rPr>
          <w:rFonts w:ascii="宋体" w:hAnsi="宋体" w:eastAsia="宋体" w:cs="宋体"/>
          <w:b/>
          <w:color w:val="000000"/>
          <w:sz w:val="32"/>
          <w:highlight w:val="none"/>
        </w:rPr>
        <w:t xml:space="preserve">四、资格证明文件</w:t>
      </w:r>
      <w:bookmarkEnd w:id="155"/>
      <w:r/>
      <w:r/>
    </w:p>
    <w:p>
      <w:pPr>
        <w:pStyle w:val="1051"/>
        <w:jc w:val="center"/>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color w:val="000000"/>
          <w:sz w:val="32"/>
          <w:szCs w:val="32"/>
        </w:rPr>
        <w:outlineLvl w:val="2"/>
      </w:pPr>
      <w:r>
        <w:rPr>
          <w:rFonts w:ascii="宋体" w:hAnsi="宋体" w:eastAsia="宋体" w:cs="宋体"/>
          <w:b/>
          <w:color w:val="000000"/>
          <w:sz w:val="32"/>
          <w:szCs w:val="32"/>
        </w:rPr>
      </w:r>
      <w:r/>
    </w:p>
    <w:p>
      <w:pPr>
        <w:pStyle w:val="1051"/>
        <w:jc w:val="left"/>
        <w:rPr>
          <w:rStyle w:val="946"/>
          <w:rFonts w:ascii="宋体" w:hAnsi="宋体" w:eastAsia="宋体" w:cs="宋体"/>
          <w:b/>
          <w:bCs/>
          <w:sz w:val="24"/>
          <w:szCs w:val="24"/>
        </w:rPr>
        <w:outlineLvl w:val="2"/>
      </w:pPr>
      <w:r>
        <w:rPr>
          <w:rStyle w:val="946"/>
          <w:rFonts w:ascii="宋体" w:hAnsi="宋体" w:eastAsia="宋体" w:cs="宋体"/>
          <w:b/>
          <w:color w:val="000000"/>
          <w:sz w:val="24"/>
          <w:szCs w:val="24"/>
        </w:rPr>
        <w:t xml:space="preserve">关于资格证明文件的书面承诺</w:t>
      </w:r>
      <w:r/>
    </w:p>
    <w:p>
      <w:pPr>
        <w:pStyle w:val="1009"/>
        <w:jc w:val="center"/>
        <w:spacing w:before="320" w:after="320"/>
        <w:rPr>
          <w:rStyle w:val="946"/>
          <w:rFonts w:ascii="宋体" w:hAnsi="宋体" w:eastAsia="宋体" w:cs="宋体"/>
          <w:b/>
          <w:bCs/>
          <w:sz w:val="24"/>
          <w:szCs w:val="24"/>
        </w:rPr>
      </w:pPr>
      <w:r>
        <w:rPr>
          <w:rStyle w:val="946"/>
          <w:rFonts w:ascii="宋体" w:hAnsi="宋体" w:eastAsia="宋体" w:cs="宋体"/>
          <w:b/>
          <w:bCs/>
          <w:color w:val="000000"/>
          <w:sz w:val="24"/>
          <w:szCs w:val="24"/>
        </w:rPr>
        <w:t xml:space="preserve">关于资格证明文件的书面承诺</w:t>
      </w:r>
      <w:r/>
    </w:p>
    <w:p>
      <w:pPr>
        <w:pStyle w:val="1009"/>
        <w:spacing w:before="240" w:after="240"/>
        <w:rPr>
          <w:rStyle w:val="946"/>
          <w:rFonts w:ascii="宋体" w:hAnsi="宋体" w:eastAsia="宋体" w:cs="宋体"/>
          <w:b/>
          <w:bCs/>
          <w:sz w:val="32"/>
          <w:szCs w:val="32"/>
        </w:rPr>
      </w:pPr>
      <w:r>
        <w:rPr>
          <w:rStyle w:val="946"/>
          <w:rFonts w:ascii="宋体" w:hAnsi="宋体" w:eastAsia="宋体" w:cs="宋体"/>
          <w:color w:val="000000"/>
        </w:rPr>
        <w:t xml:space="preserve"> </w:t>
      </w:r>
      <w:r>
        <w:rPr>
          <w:rStyle w:val="946"/>
          <w:rFonts w:ascii="宋体" w:hAnsi="宋体" w:eastAsia="宋体" w:cs="宋体"/>
          <w:b/>
          <w:bCs/>
          <w:color w:val="000000"/>
          <w:sz w:val="32"/>
          <w:szCs w:val="32"/>
        </w:rPr>
        <w:t xml:space="preserve"> </w:t>
      </w:r>
      <w:r/>
    </w:p>
    <w:p>
      <w:pPr>
        <w:pStyle w:val="1009"/>
        <w:spacing w:before="240" w:after="240"/>
        <w:rPr>
          <w:rStyle w:val="946"/>
          <w:rFonts w:ascii="宋体" w:hAnsi="宋体" w:eastAsia="宋体" w:cs="宋体"/>
          <w:sz w:val="24"/>
          <w:szCs w:val="24"/>
        </w:rPr>
      </w:pPr>
      <w:r>
        <w:rPr>
          <w:rStyle w:val="946"/>
          <w:rFonts w:ascii="宋体" w:hAnsi="宋体" w:eastAsia="宋体" w:cs="宋体"/>
          <w:color w:val="000000"/>
        </w:rPr>
        <w:t xml:space="preserve"> </w:t>
      </w:r>
      <w:r/>
    </w:p>
    <w:p>
      <w:pPr>
        <w:pStyle w:val="1009"/>
        <w:spacing w:before="240" w:after="240"/>
        <w:rPr>
          <w:rStyle w:val="946"/>
          <w:rFonts w:ascii="宋体" w:hAnsi="宋体" w:eastAsia="宋体" w:cs="宋体"/>
          <w:sz w:val="24"/>
          <w:szCs w:val="24"/>
        </w:rPr>
      </w:pPr>
      <w:r>
        <w:rPr>
          <w:rStyle w:val="946"/>
          <w:rFonts w:ascii="宋体" w:hAnsi="宋体" w:eastAsia="宋体" w:cs="宋体"/>
          <w:color w:val="000000"/>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009"/>
        <w:spacing w:before="240" w:after="240"/>
        <w:rPr>
          <w:rStyle w:val="946"/>
          <w:rFonts w:ascii="宋体" w:hAnsi="宋体" w:eastAsia="宋体" w:cs="宋体"/>
          <w:sz w:val="24"/>
          <w:szCs w:val="24"/>
        </w:rPr>
      </w:pPr>
      <w:r>
        <w:rPr>
          <w:rStyle w:val="946"/>
          <w:rFonts w:ascii="宋体" w:hAnsi="宋体" w:eastAsia="宋体" w:cs="宋体"/>
          <w:color w:val="000000"/>
        </w:rPr>
        <w:t xml:space="preserve"> </w:t>
      </w:r>
      <w:r/>
    </w:p>
    <w:p>
      <w:pPr>
        <w:pStyle w:val="1009"/>
        <w:jc w:val="center"/>
        <w:spacing w:before="240" w:after="240"/>
        <w:rPr>
          <w:rStyle w:val="946"/>
          <w:rFonts w:ascii="宋体" w:hAnsi="宋体" w:eastAsia="宋体" w:cs="宋体"/>
          <w:sz w:val="24"/>
          <w:szCs w:val="24"/>
        </w:rPr>
      </w:pPr>
      <w:r>
        <w:rPr>
          <w:rStyle w:val="946"/>
          <w:rFonts w:ascii="宋体" w:hAnsi="宋体" w:eastAsia="宋体" w:cs="宋体"/>
          <w:color w:val="000000"/>
        </w:rPr>
        <w:t xml:space="preserve"> </w:t>
      </w:r>
      <w:r/>
    </w:p>
    <w:p>
      <w:pPr>
        <w:pStyle w:val="1009"/>
        <w:jc w:val="center"/>
        <w:spacing w:before="240" w:after="240"/>
        <w:rPr>
          <w:rStyle w:val="946"/>
          <w:rFonts w:ascii="宋体" w:hAnsi="宋体" w:eastAsia="宋体" w:cs="宋体"/>
          <w:sz w:val="24"/>
          <w:szCs w:val="24"/>
        </w:rPr>
      </w:pPr>
      <w:r>
        <w:rPr>
          <w:rStyle w:val="946"/>
          <w:rFonts w:ascii="宋体" w:hAnsi="宋体" w:eastAsia="宋体" w:cs="宋体"/>
          <w:color w:val="000000"/>
        </w:rPr>
        <w:t xml:space="preserve"> </w:t>
      </w:r>
      <w:r/>
    </w:p>
    <w:p>
      <w:pPr>
        <w:pStyle w:val="1009"/>
        <w:jc w:val="center"/>
        <w:spacing w:before="240" w:after="240"/>
        <w:rPr>
          <w:rStyle w:val="946"/>
          <w:rFonts w:ascii="宋体" w:hAnsi="宋体" w:eastAsia="宋体" w:cs="宋体"/>
          <w:sz w:val="24"/>
          <w:szCs w:val="24"/>
        </w:rPr>
      </w:pPr>
      <w:r>
        <w:rPr>
          <w:rStyle w:val="946"/>
          <w:rFonts w:ascii="宋体" w:hAnsi="宋体" w:eastAsia="宋体" w:cs="宋体"/>
          <w:color w:val="000000"/>
        </w:rPr>
        <w:t xml:space="preserve"> </w:t>
      </w:r>
      <w:r/>
    </w:p>
    <w:p>
      <w:pPr>
        <w:pStyle w:val="1009"/>
        <w:spacing w:before="240" w:after="240"/>
        <w:rPr>
          <w:rStyle w:val="946"/>
          <w:rFonts w:ascii="宋体" w:hAnsi="宋体" w:eastAsia="宋体" w:cs="宋体"/>
          <w:sz w:val="24"/>
          <w:szCs w:val="24"/>
        </w:rPr>
      </w:pPr>
      <w:r>
        <w:rPr>
          <w:rStyle w:val="946"/>
          <w:rFonts w:ascii="宋体" w:hAnsi="宋体" w:eastAsia="宋体" w:cs="宋体"/>
          <w:color w:val="000000"/>
        </w:rPr>
        <w:t xml:space="preserve"> 投标单位（加盖公章）：   </w:t>
      </w:r>
      <w:r/>
    </w:p>
    <w:p>
      <w:pPr>
        <w:pStyle w:val="1037"/>
        <w:jc w:val="left"/>
        <w:rPr>
          <w:rStyle w:val="946"/>
          <w:rFonts w:hint="eastAsia" w:ascii="Times New Roman" w:hAnsi="Times New Roman" w:eastAsia="Times New Roman" w:cs="Times New Roman"/>
          <w:color w:val="000000"/>
          <w:lang w:val="en-US" w:eastAsia="zh-CN"/>
        </w:rPr>
        <w:outlineLvl w:val="2"/>
      </w:pPr>
      <w:r>
        <w:rPr>
          <w:rFonts w:hint="eastAsia" w:ascii="Times New Roman" w:hAnsi="Times New Roman" w:eastAsia="Times New Roman" w:cs="Times New Roman"/>
          <w:color w:val="000000"/>
          <w:lang w:val="en-US" w:eastAsia="zh-CN"/>
        </w:rPr>
      </w:r>
      <w:r/>
    </w:p>
    <w:p>
      <w:pPr>
        <w:pStyle w:val="1037"/>
        <w:jc w:val="left"/>
        <w:rPr>
          <w:rStyle w:val="946"/>
          <w:rFonts w:hint="eastAsia" w:ascii="Times New Roman" w:hAnsi="Times New Roman" w:eastAsia="Times New Roman" w:cs="Times New Roman"/>
          <w:color w:val="000000"/>
          <w:lang w:val="en-US" w:eastAsia="zh-CN"/>
        </w:rPr>
        <w:outlineLvl w:val="2"/>
      </w:pPr>
      <w:r>
        <w:rPr>
          <w:rFonts w:hint="eastAsia" w:ascii="Times New Roman" w:hAnsi="Times New Roman" w:eastAsia="Times New Roman" w:cs="Times New Roman"/>
          <w:color w:val="000000"/>
          <w:lang w:val="en-US" w:eastAsia="zh-CN"/>
        </w:rPr>
      </w:r>
      <w:r/>
    </w:p>
    <w:p>
      <w:pPr>
        <w:pStyle w:val="1037"/>
        <w:jc w:val="left"/>
        <w:rPr>
          <w:rStyle w:val="946"/>
          <w:rFonts w:hint="eastAsia" w:ascii="Times New Roman" w:hAnsi="Times New Roman" w:eastAsia="Times New Roman" w:cs="Times New Roman"/>
          <w:color w:val="000000"/>
          <w:lang w:val="en-US" w:eastAsia="zh-CN"/>
        </w:rPr>
        <w:outlineLvl w:val="2"/>
      </w:pPr>
      <w:r>
        <w:rPr>
          <w:rFonts w:hint="eastAsia" w:ascii="Times New Roman" w:hAnsi="Times New Roman" w:eastAsia="Times New Roman" w:cs="Times New Roman"/>
          <w:color w:val="000000"/>
          <w:lang w:val="en-US" w:eastAsia="zh-CN"/>
        </w:rPr>
      </w:r>
      <w:r/>
    </w:p>
    <w:p>
      <w:pPr>
        <w:pStyle w:val="1037"/>
        <w:jc w:val="left"/>
        <w:rPr>
          <w:rStyle w:val="946"/>
          <w:rFonts w:hint="eastAsia" w:ascii="Times New Roman" w:hAnsi="Times New Roman" w:eastAsia="Times New Roman" w:cs="Times New Roman"/>
          <w:color w:val="000000"/>
          <w:lang w:val="en-US" w:eastAsia="zh-CN"/>
        </w:rPr>
        <w:outlineLvl w:val="2"/>
      </w:pPr>
      <w:r>
        <w:rPr>
          <w:rFonts w:hint="eastAsia" w:ascii="Times New Roman" w:hAnsi="Times New Roman" w:eastAsia="Times New Roman" w:cs="Times New Roman"/>
          <w:color w:val="000000"/>
          <w:lang w:val="en-US" w:eastAsia="zh-CN"/>
        </w:rPr>
      </w:r>
      <w:r/>
    </w:p>
    <w:p>
      <w:pPr>
        <w:pStyle w:val="1037"/>
        <w:jc w:val="left"/>
        <w:rPr>
          <w:rStyle w:val="946"/>
          <w:rFonts w:hint="eastAsia" w:ascii="Times New Roman" w:hAnsi="Times New Roman" w:eastAsia="Times New Roman" w:cs="Times New Roman"/>
          <w:color w:val="000000"/>
          <w:lang w:val="en-US" w:eastAsia="zh-CN"/>
        </w:rPr>
        <w:outlineLvl w:val="2"/>
      </w:pPr>
      <w:r>
        <w:rPr>
          <w:rFonts w:hint="eastAsia" w:ascii="Times New Roman" w:hAnsi="Times New Roman" w:eastAsia="Times New Roman" w:cs="Times New Roman"/>
          <w:color w:val="000000"/>
          <w:lang w:val="en-US" w:eastAsia="zh-CN"/>
        </w:rPr>
      </w:r>
      <w:r/>
    </w:p>
    <w:p>
      <w:pPr>
        <w:pStyle w:val="1037"/>
        <w:jc w:val="left"/>
        <w:rPr>
          <w:rStyle w:val="946"/>
          <w:rFonts w:hint="eastAsia" w:ascii="Times New Roman" w:hAnsi="Times New Roman" w:eastAsia="Times New Roman" w:cs="Times New Roman"/>
          <w:color w:val="000000"/>
          <w:lang w:val="en-US" w:eastAsia="zh-CN"/>
        </w:rPr>
        <w:outlineLvl w:val="2"/>
      </w:pPr>
      <w:r>
        <w:rPr>
          <w:rFonts w:hint="eastAsia" w:ascii="Times New Roman" w:hAnsi="Times New Roman" w:eastAsia="Times New Roman" w:cs="Times New Roman"/>
          <w:color w:val="000000"/>
          <w:lang w:val="en-US" w:eastAsia="zh-CN"/>
        </w:rPr>
      </w:r>
      <w:r/>
    </w:p>
    <w:p>
      <w:pPr>
        <w:pStyle w:val="1037"/>
        <w:jc w:val="left"/>
        <w:rPr>
          <w:rStyle w:val="946"/>
          <w:rFonts w:hint="eastAsia" w:ascii="Times New Roman" w:hAnsi="Times New Roman" w:eastAsia="Times New Roman" w:cs="Times New Roman"/>
          <w:color w:val="000000"/>
          <w:lang w:val="en-US" w:eastAsia="zh-CN"/>
        </w:rPr>
        <w:outlineLvl w:val="2"/>
      </w:pPr>
      <w:r>
        <w:rPr>
          <w:rFonts w:hint="eastAsia" w:ascii="Times New Roman" w:hAnsi="Times New Roman" w:eastAsia="Times New Roman" w:cs="Times New Roman"/>
          <w:color w:val="000000"/>
          <w:lang w:val="en-US" w:eastAsia="zh-CN"/>
        </w:rPr>
      </w:r>
      <w:r/>
    </w:p>
    <w:p>
      <w:pPr>
        <w:pStyle w:val="1037"/>
        <w:jc w:val="left"/>
        <w:rPr>
          <w:rStyle w:val="946"/>
          <w:rFonts w:hint="eastAsia" w:ascii="Times New Roman" w:hAnsi="Times New Roman" w:eastAsia="Times New Roman" w:cs="Times New Roman"/>
          <w:color w:val="000000"/>
          <w:lang w:val="en-US" w:eastAsia="zh-CN"/>
        </w:rPr>
        <w:outlineLvl w:val="2"/>
      </w:pPr>
      <w:r>
        <w:rPr>
          <w:rFonts w:hint="eastAsia" w:ascii="Times New Roman" w:hAnsi="Times New Roman" w:eastAsia="Times New Roman" w:cs="Times New Roman"/>
          <w:color w:val="000000"/>
          <w:lang w:val="en-US" w:eastAsia="zh-CN"/>
        </w:rPr>
      </w:r>
      <w:r/>
    </w:p>
    <w:p>
      <w:pPr>
        <w:pStyle w:val="1037"/>
        <w:jc w:val="left"/>
        <w:rPr>
          <w:rStyle w:val="946"/>
          <w:rFonts w:hint="eastAsia" w:ascii="Times New Roman" w:hAnsi="Times New Roman" w:eastAsia="Times New Roman" w:cs="Times New Roman"/>
          <w:color w:val="000000"/>
          <w:lang w:val="en-US" w:eastAsia="zh-CN"/>
        </w:rPr>
        <w:outlineLvl w:val="2"/>
      </w:pPr>
      <w:r>
        <w:rPr>
          <w:rFonts w:hint="eastAsia" w:ascii="Times New Roman" w:hAnsi="Times New Roman" w:eastAsia="Times New Roman" w:cs="Times New Roman"/>
          <w:color w:val="000000"/>
          <w:lang w:val="en-US" w:eastAsia="zh-CN"/>
        </w:rPr>
      </w:r>
      <w:r/>
    </w:p>
    <w:p>
      <w:pPr>
        <w:pStyle w:val="1037"/>
        <w:jc w:val="left"/>
        <w:rPr>
          <w:rStyle w:val="946"/>
          <w:rFonts w:hint="eastAsia" w:ascii="Times New Roman" w:hAnsi="Times New Roman" w:eastAsia="Times New Roman" w:cs="Times New Roman"/>
          <w:color w:val="000000"/>
          <w:lang w:val="en-US" w:eastAsia="zh-CN"/>
        </w:rPr>
        <w:outlineLvl w:val="2"/>
      </w:pPr>
      <w:r>
        <w:rPr>
          <w:rFonts w:hint="eastAsia" w:ascii="Times New Roman" w:hAnsi="Times New Roman" w:eastAsia="Times New Roman" w:cs="Times New Roman"/>
          <w:color w:val="000000"/>
          <w:lang w:val="en-US" w:eastAsia="zh-CN"/>
        </w:rPr>
      </w:r>
      <w:r/>
    </w:p>
    <w:p>
      <w:pPr>
        <w:pStyle w:val="1037"/>
        <w:jc w:val="left"/>
        <w:rPr>
          <w:rStyle w:val="946"/>
          <w:rFonts w:hint="eastAsia" w:ascii="Times New Roman" w:hAnsi="Times New Roman" w:eastAsia="Times New Roman" w:cs="Times New Roman"/>
          <w:color w:val="000000"/>
          <w:lang w:val="en-US" w:eastAsia="zh-CN"/>
        </w:rPr>
        <w:outlineLvl w:val="2"/>
      </w:pPr>
      <w:r>
        <w:rPr>
          <w:rFonts w:hint="eastAsia" w:ascii="Times New Roman" w:hAnsi="Times New Roman" w:eastAsia="Times New Roman" w:cs="Times New Roman"/>
          <w:color w:val="000000"/>
          <w:lang w:val="en-US" w:eastAsia="zh-CN"/>
        </w:rPr>
      </w:r>
      <w:r/>
    </w:p>
    <w:p>
      <w:pPr>
        <w:pStyle w:val="1037"/>
        <w:jc w:val="left"/>
        <w:rPr>
          <w:rStyle w:val="946"/>
          <w:rFonts w:hint="eastAsia" w:ascii="Times New Roman" w:hAnsi="Times New Roman" w:eastAsia="Times New Roman" w:cs="Times New Roman"/>
          <w:color w:val="000000"/>
          <w:lang w:val="en-US" w:eastAsia="zh-CN"/>
        </w:rPr>
        <w:outlineLvl w:val="2"/>
      </w:pPr>
      <w:r>
        <w:rPr>
          <w:rFonts w:hint="eastAsia" w:ascii="Times New Roman" w:hAnsi="Times New Roman" w:eastAsia="Times New Roman" w:cs="Times New Roman"/>
          <w:color w:val="000000"/>
          <w:lang w:val="en-US" w:eastAsia="zh-CN"/>
        </w:rPr>
      </w:r>
      <w:r/>
    </w:p>
    <w:p>
      <w:pPr>
        <w:pStyle w:val="1037"/>
        <w:jc w:val="left"/>
        <w:rPr>
          <w:rStyle w:val="946"/>
          <w:rFonts w:hint="eastAsia" w:ascii="Times New Roman" w:hAnsi="Times New Roman" w:eastAsia="Times New Roman" w:cs="Times New Roman"/>
          <w:color w:val="000000"/>
          <w:lang w:val="en-US" w:eastAsia="zh-CN"/>
        </w:rPr>
        <w:outlineLvl w:val="2"/>
      </w:pPr>
      <w:r>
        <w:rPr>
          <w:rFonts w:hint="eastAsia" w:ascii="Times New Roman" w:hAnsi="Times New Roman" w:eastAsia="Times New Roman" w:cs="Times New Roman"/>
          <w:color w:val="000000"/>
          <w:lang w:val="en-US" w:eastAsia="zh-CN"/>
        </w:rPr>
      </w:r>
      <w:r/>
    </w:p>
    <w:p>
      <w:pPr>
        <w:pStyle w:val="1037"/>
        <w:jc w:val="left"/>
        <w:rPr>
          <w:rStyle w:val="946"/>
          <w:rFonts w:hint="eastAsia" w:ascii="Times New Roman" w:hAnsi="Times New Roman" w:eastAsia="Times New Roman" w:cs="Times New Roman"/>
          <w:color w:val="000000"/>
          <w:lang w:val="en-US" w:eastAsia="zh-CN"/>
        </w:rPr>
        <w:outlineLvl w:val="2"/>
      </w:pPr>
      <w:r>
        <w:rPr>
          <w:rFonts w:hint="eastAsia" w:ascii="Times New Roman" w:hAnsi="Times New Roman" w:eastAsia="Times New Roman" w:cs="Times New Roman"/>
          <w:color w:val="000000"/>
          <w:lang w:val="en-US" w:eastAsia="zh-CN"/>
        </w:rPr>
      </w:r>
      <w:r/>
    </w:p>
    <w:p>
      <w:pPr>
        <w:pStyle w:val="1037"/>
        <w:jc w:val="left"/>
        <w:rPr>
          <w:rStyle w:val="946"/>
          <w:rFonts w:hint="eastAsia" w:ascii="Times New Roman" w:hAnsi="Times New Roman" w:eastAsia="Times New Roman" w:cs="Times New Roman"/>
          <w:color w:val="000000"/>
          <w:lang w:val="en-US" w:eastAsia="zh-CN"/>
        </w:rPr>
        <w:outlineLvl w:val="2"/>
      </w:pPr>
      <w:r>
        <w:rPr>
          <w:rFonts w:hint="eastAsia" w:ascii="Times New Roman" w:hAnsi="Times New Roman" w:eastAsia="Times New Roman" w:cs="Times New Roman"/>
          <w:color w:val="000000"/>
          <w:lang w:val="en-US" w:eastAsia="zh-CN"/>
        </w:rPr>
      </w:r>
      <w:r/>
    </w:p>
    <w:p>
      <w:pPr>
        <w:pStyle w:val="1037"/>
        <w:jc w:val="left"/>
        <w:rPr>
          <w:rStyle w:val="946"/>
          <w:rFonts w:hint="default" w:ascii="Times New Roman" w:hAnsi="Times New Roman" w:eastAsia="Times New Roman" w:cs="Times New Roman"/>
          <w:b/>
          <w:bCs/>
          <w:color w:val="000000"/>
          <w:lang w:val="en-US" w:eastAsia="zh-CN"/>
        </w:rPr>
        <w:outlineLvl w:val="2"/>
      </w:pPr>
      <w:r>
        <w:rPr>
          <w:rStyle w:val="946"/>
          <w:rFonts w:hint="eastAsia" w:ascii="Times New Roman" w:hAnsi="Times New Roman" w:eastAsia="Times New Roman" w:cs="Times New Roman"/>
          <w:b/>
          <w:bCs/>
          <w:color w:val="000000"/>
          <w:lang w:val="en-US" w:eastAsia="zh-CN"/>
        </w:rPr>
        <w:t xml:space="preserve">注：此声明函可与营业执照等证明文件上传。</w:t>
      </w:r>
      <w:r/>
    </w:p>
    <w:p>
      <w:pPr>
        <w:pStyle w:val="1037"/>
        <w:jc w:val="center"/>
        <w:rPr>
          <w:rStyle w:val="946"/>
          <w:rFonts w:hint="eastAsia" w:ascii="宋体" w:hAnsi="宋体" w:eastAsia="宋体" w:cs="宋体"/>
          <w:sz w:val="24"/>
          <w:szCs w:val="24"/>
          <w:lang w:val="en-US" w:eastAsia="zh-CN"/>
        </w:rPr>
        <w:outlineLvl w:val="2"/>
      </w:pPr>
      <w:r>
        <w:rPr>
          <w:rStyle w:val="946"/>
          <w:rFonts w:ascii="Times New Roman" w:hAnsi="Times New Roman" w:eastAsia="Times New Roman" w:cs="Times New Roman"/>
          <w:color w:val="000000"/>
        </w:rPr>
        <w:br w:type="page" w:clear="all"/>
      </w:r>
      <w:r>
        <w:rPr>
          <w:rStyle w:val="946"/>
          <w:rFonts w:hint="eastAsia" w:ascii="宋体" w:hAnsi="宋体" w:eastAsia="宋体" w:cs="宋体"/>
          <w:b/>
          <w:color w:val="000000"/>
          <w:sz w:val="24"/>
          <w:szCs w:val="24"/>
        </w:rPr>
        <w:t xml:space="preserve">  法人或者其他组织的营业执照等证明文件，自然人的身份证明</w:t>
      </w:r>
      <w:r>
        <w:rPr>
          <w:rStyle w:val="946"/>
          <w:rFonts w:hint="eastAsia" w:ascii="宋体" w:hAnsi="宋体" w:eastAsia="宋体" w:cs="宋体"/>
          <w:b/>
          <w:color w:val="000000"/>
          <w:sz w:val="24"/>
          <w:szCs w:val="24"/>
          <w:lang w:val="en-US" w:eastAsia="zh-CN"/>
        </w:rPr>
        <w:t xml:space="preserve">、授权委托书（若有）及被授权人身份证明</w:t>
      </w:r>
      <w:r/>
    </w:p>
    <w:p>
      <w:pPr>
        <w:pStyle w:val="980"/>
        <w:jc w:val="center"/>
        <w:spacing w:line="440" w:lineRule="exact"/>
        <w:rPr>
          <w:rStyle w:val="946"/>
          <w:rFonts w:hint="eastAsia" w:ascii="宋体" w:hAnsi="宋体" w:eastAsia="宋体" w:cs="宋体"/>
          <w:spacing w:val="7"/>
          <w:sz w:val="24"/>
          <w:szCs w:val="24"/>
        </w:rPr>
        <w:outlineLvl w:val="9"/>
      </w:pPr>
      <w:r>
        <w:rPr>
          <w:rStyle w:val="946"/>
          <w:rFonts w:hint="eastAsia" w:ascii="宋体" w:hAnsi="宋体" w:eastAsia="宋体" w:cs="宋体"/>
          <w:color w:val="000000"/>
          <w:sz w:val="24"/>
          <w:szCs w:val="24"/>
        </w:rPr>
        <w:t xml:space="preserve">﻿</w:t>
      </w:r>
      <w:r/>
    </w:p>
    <w:p>
      <w:pPr>
        <w:pStyle w:val="980"/>
        <w:spacing w:before="240" w:after="240"/>
        <w:rPr>
          <w:rStyle w:val="946"/>
          <w:rFonts w:hint="eastAsia" w:ascii="宋体" w:hAnsi="宋体" w:eastAsia="宋体" w:cs="宋体"/>
          <w:sz w:val="24"/>
          <w:szCs w:val="24"/>
        </w:rPr>
      </w:pPr>
      <w:r>
        <w:rPr>
          <w:rStyle w:val="946"/>
          <w:rFonts w:hint="eastAsia" w:ascii="宋体" w:hAnsi="宋体" w:eastAsia="宋体" w:cs="宋体"/>
          <w:color w:val="000000"/>
          <w:sz w:val="24"/>
          <w:szCs w:val="24"/>
        </w:rPr>
        <w:t xml:space="preserve">  </w:t>
      </w:r>
      <w:r/>
    </w:p>
    <w:p>
      <w:pPr>
        <w:pStyle w:val="980"/>
        <w:ind w:firstLine="480"/>
        <w:jc w:val="left"/>
        <w:spacing w:before="240" w:after="240" w:line="360" w:lineRule="auto"/>
        <w:rPr>
          <w:rStyle w:val="946"/>
          <w:rFonts w:ascii="Times New Roman" w:hAnsi="Times New Roman" w:eastAsia="Times New Roman" w:cs="Times New Roman"/>
          <w:sz w:val="24"/>
          <w:szCs w:val="24"/>
        </w:rPr>
      </w:pPr>
      <w:r>
        <w:rPr>
          <w:rStyle w:val="946"/>
          <w:rFonts w:ascii="Times New Roman" w:hAnsi="Times New Roman" w:eastAsia="Times New Roman" w:cs="Times New Roman"/>
          <w:color w:val="000000"/>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80"/>
        <w:jc w:val="center"/>
        <w:spacing w:before="240" w:after="240"/>
        <w:rPr>
          <w:rStyle w:val="946"/>
          <w:rFonts w:ascii="Times New Roman" w:hAnsi="Times New Roman" w:eastAsia="Times New Roman" w:cs="Times New Roman"/>
          <w:sz w:val="24"/>
          <w:szCs w:val="24"/>
        </w:rPr>
      </w:pPr>
      <w:r>
        <w:rPr>
          <w:rStyle w:val="946"/>
          <w:rFonts w:ascii="Times New Roman" w:hAnsi="Times New Roman" w:eastAsia="Times New Roman" w:cs="Times New Roman"/>
          <w:color w:val="000000"/>
        </w:rPr>
        <w:t xml:space="preserve">  </w:t>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sz w:val="24"/>
        </w:rPr>
      </w:pPr>
      <w:r>
        <w:rPr>
          <w:rFonts w:hint="eastAsia" w:ascii="宋体" w:hAnsi="宋体" w:cs="宋体"/>
          <w:sz w:val="24"/>
        </w:rPr>
      </w:r>
      <w:r/>
    </w:p>
    <w:p>
      <w:pPr>
        <w:jc w:val="center"/>
        <w:spacing w:after="156"/>
        <w:rPr>
          <w:rFonts w:hint="eastAsia" w:ascii="宋体" w:hAnsi="宋体" w:cs="宋体"/>
          <w:b/>
          <w:bCs/>
          <w:sz w:val="24"/>
          <w:szCs w:val="24"/>
          <w:highlight w:val="none"/>
          <w:shd w:val="clear" w:color="auto" w:fill="ffffff"/>
        </w:rPr>
      </w:pPr>
      <w:r>
        <w:rPr>
          <w:rFonts w:hint="eastAsia" w:ascii="宋体" w:hAnsi="宋体" w:cs="宋体"/>
          <w:b/>
          <w:bCs/>
          <w:sz w:val="24"/>
          <w:szCs w:val="24"/>
        </w:rPr>
        <w:t xml:space="preserve">法定代表人身份证明书</w:t>
      </w:r>
      <w:r/>
    </w:p>
    <w:p>
      <w:pPr>
        <w:spacing w:after="156"/>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r>
      <w:r/>
    </w:p>
    <w:p>
      <w:pPr>
        <w:spacing w:after="156"/>
        <w:rPr>
          <w:rFonts w:hint="eastAsia" w:ascii="宋体" w:hAnsi="宋体" w:cs="宋体"/>
          <w:sz w:val="24"/>
        </w:rPr>
      </w:pPr>
      <w:r>
        <w:rPr>
          <w:rFonts w:hint="eastAsia" w:ascii="宋体" w:hAnsi="宋体" w:cs="宋体"/>
          <w:sz w:val="24"/>
          <w:u w:val="single"/>
        </w:rPr>
        <w:t xml:space="preserve">致（采购代理机构名称）</w:t>
      </w:r>
      <w:r>
        <w:rPr>
          <w:rFonts w:hint="eastAsia" w:ascii="宋体" w:hAnsi="宋体" w:cs="宋体"/>
          <w:sz w:val="24"/>
        </w:rPr>
        <w:t xml:space="preserve">：</w:t>
      </w:r>
      <w:r/>
    </w:p>
    <w:p>
      <w:pPr>
        <w:ind w:firstLine="480"/>
        <w:spacing w:after="156"/>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（姓名、性别、年龄、身份证号码）在我</w:t>
      </w:r>
      <w:r>
        <w:rPr>
          <w:rFonts w:hint="eastAsia" w:ascii="宋体" w:hAnsi="宋体" w:cs="宋体"/>
          <w:sz w:val="24"/>
        </w:rPr>
        <w:fldChar w:fldCharType="begin"/>
      </w:r>
      <w:r>
        <w:rPr>
          <w:rFonts w:hint="eastAsia" w:ascii="宋体" w:hAnsi="宋体" w:cs="宋体"/>
          <w:sz w:val="24"/>
        </w:rPr>
        <w:instrText xml:space="preserve"> HYPERLINK "https://baike.baidu.com/item/%E5%8D%95%E4%BD%8D/32292" \t "_blank" </w:instrText>
      </w:r>
      <w:r>
        <w:rPr>
          <w:rFonts w:hint="eastAsia" w:ascii="宋体" w:hAnsi="宋体" w:cs="宋体"/>
          <w:sz w:val="24"/>
        </w:rPr>
        <w:fldChar w:fldCharType="separate"/>
      </w:r>
      <w:r>
        <w:rPr>
          <w:rFonts w:hint="eastAsia" w:ascii="宋体" w:hAnsi="宋体" w:cs="宋体"/>
          <w:sz w:val="24"/>
        </w:rPr>
        <w:t xml:space="preserve">单位</w:t>
      </w:r>
      <w:r>
        <w:rPr>
          <w:rFonts w:hint="eastAsia" w:ascii="宋体" w:hAnsi="宋体" w:cs="宋体"/>
          <w:sz w:val="24"/>
        </w:rPr>
        <w:fldChar w:fldCharType="end"/>
      </w:r>
      <w:r>
        <w:rPr>
          <w:rFonts w:hint="eastAsia" w:ascii="宋体" w:hAnsi="宋体" w:cs="宋体"/>
          <w:sz w:val="24"/>
        </w:rPr>
        <w:t xml:space="preserve">任</w:t>
      </w:r>
      <w:r>
        <w:rPr>
          <w:rFonts w:hint="eastAsia" w:ascii="宋体" w:hAnsi="宋体" w:cs="宋体"/>
          <w:sz w:val="24"/>
          <w:u w:val="single"/>
        </w:rPr>
        <w:t xml:space="preserve">        </w:t>
      </w:r>
      <w:r>
        <w:rPr>
          <w:rFonts w:hint="eastAsia" w:ascii="宋体" w:hAnsi="宋体" w:cs="宋体"/>
          <w:sz w:val="24"/>
        </w:rPr>
        <w:t xml:space="preserve">（董事长、总经理等）职务，是我单位的法定代表人。</w:t>
      </w:r>
      <w:r/>
    </w:p>
    <w:p>
      <w:pPr>
        <w:spacing w:after="156"/>
        <w:rPr>
          <w:rFonts w:hint="eastAsia" w:ascii="宋体" w:hAnsi="宋体" w:cs="宋体"/>
          <w:sz w:val="24"/>
        </w:rPr>
      </w:pPr>
      <w:r>
        <w:rPr>
          <w:rFonts w:hint="eastAsia" w:ascii="宋体" w:hAnsi="宋体" w:cs="宋体"/>
          <w:sz w:val="24"/>
        </w:rPr>
      </w:r>
      <w:r/>
    </w:p>
    <w:p>
      <w:pPr>
        <w:ind w:firstLine="480"/>
        <w:spacing w:after="156"/>
        <w:rPr>
          <w:rFonts w:hint="eastAsia" w:ascii="宋体" w:hAnsi="宋体" w:cs="宋体"/>
          <w:sz w:val="24"/>
        </w:rPr>
      </w:pPr>
      <w:r>
        <w:rPr>
          <w:rFonts w:hint="eastAsia" w:ascii="宋体" w:hAnsi="宋体" w:cs="宋体"/>
          <w:sz w:val="24"/>
        </w:rPr>
        <w:t xml:space="preserve">特此证明。</w:t>
      </w:r>
      <w:r/>
    </w:p>
    <w:p>
      <w:pPr>
        <w:spacing w:after="156"/>
        <w:rPr>
          <w:rFonts w:hint="eastAsia" w:ascii="宋体" w:hAnsi="宋体" w:cs="宋体"/>
          <w:sz w:val="24"/>
        </w:rPr>
      </w:pPr>
      <w:r>
        <w:rPr>
          <w:rFonts w:hint="eastAsia" w:ascii="宋体" w:hAnsi="宋体" w:cs="宋体"/>
          <w:sz w:val="24"/>
        </w:rPr>
      </w:r>
      <w:r/>
    </w:p>
    <w:p>
      <w:pPr>
        <w:pStyle w:val="1063"/>
        <w:ind w:left="-540" w:firstLine="900"/>
        <w:spacing w:after="156"/>
        <w:tabs>
          <w:tab w:val="left" w:pos="5580" w:leader="none"/>
        </w:tabs>
        <w:rPr>
          <w:rFonts w:hint="eastAsia" w:hAnsi="宋体" w:eastAsia="宋体" w:cs="宋体"/>
          <w:sz w:val="24"/>
          <w:szCs w:val="24"/>
        </w:rPr>
      </w:pPr>
      <w:r>
        <w:rPr>
          <w:rFonts w:hint="eastAsia" w:hAnsi="宋体" w:eastAsia="宋体" w:cs="宋体"/>
          <w:sz w:val="24"/>
          <w:szCs w:val="24"/>
          <w:lang w:val="en-US" w:eastAsia="zh-CN"/>
        </w:rPr>
        <w:t xml:space="preserve">投标单位</w:t>
      </w:r>
      <w:r>
        <w:rPr>
          <w:rFonts w:hint="eastAsia" w:hAnsi="宋体" w:eastAsia="宋体" w:cs="宋体"/>
          <w:sz w:val="24"/>
          <w:szCs w:val="24"/>
        </w:rPr>
        <w:t xml:space="preserve">签章：</w:t>
      </w:r>
      <w:r>
        <w:rPr>
          <w:rFonts w:hint="eastAsia" w:hAnsi="宋体" w:eastAsia="宋体" w:cs="宋体"/>
          <w:sz w:val="24"/>
          <w:szCs w:val="24"/>
          <w:u w:val="single"/>
        </w:rPr>
        <w:t xml:space="preserve">                             </w:t>
      </w:r>
      <w:r>
        <w:rPr>
          <w:rFonts w:hint="eastAsia" w:hAnsi="宋体" w:eastAsia="宋体" w:cs="宋体"/>
          <w:sz w:val="24"/>
          <w:szCs w:val="24"/>
        </w:rPr>
        <w:t xml:space="preserve">                    </w:t>
      </w:r>
      <w:r/>
    </w:p>
    <w:p>
      <w:pPr>
        <w:pStyle w:val="1063"/>
        <w:ind w:left="269" w:firstLine="120"/>
        <w:spacing w:after="156"/>
        <w:tabs>
          <w:tab w:val="left" w:pos="5580" w:leader="none"/>
        </w:tabs>
        <w:rPr>
          <w:rFonts w:hint="eastAsia" w:hAnsi="宋体" w:eastAsia="宋体" w:cs="宋体"/>
          <w:sz w:val="24"/>
          <w:szCs w:val="24"/>
        </w:rPr>
      </w:pPr>
      <w:r>
        <w:rPr>
          <w:rFonts w:hint="eastAsia" w:hAnsi="宋体" w:eastAsia="宋体" w:cs="宋体"/>
          <w:sz w:val="24"/>
          <w:szCs w:val="24"/>
        </w:rPr>
        <w:t xml:space="preserve">详细通讯地址：</w:t>
      </w:r>
      <w:r>
        <w:rPr>
          <w:rFonts w:hint="eastAsia" w:hAnsi="宋体" w:eastAsia="宋体" w:cs="宋体"/>
          <w:sz w:val="24"/>
          <w:szCs w:val="24"/>
          <w:u w:val="single"/>
        </w:rPr>
        <w:t xml:space="preserve">                                </w:t>
      </w:r>
      <w:r/>
    </w:p>
    <w:p>
      <w:pPr>
        <w:pStyle w:val="1063"/>
        <w:ind w:firstLine="360"/>
        <w:spacing w:after="156"/>
        <w:tabs>
          <w:tab w:val="left" w:pos="5580" w:leader="none"/>
        </w:tabs>
        <w:rPr>
          <w:rFonts w:hint="eastAsia" w:hAnsi="宋体" w:eastAsia="宋体" w:cs="宋体"/>
          <w:sz w:val="24"/>
          <w:szCs w:val="24"/>
        </w:rPr>
      </w:pPr>
      <w:r>
        <w:rPr>
          <w:rFonts w:hint="eastAsia" w:hAnsi="宋体" w:eastAsia="宋体" w:cs="宋体"/>
          <w:sz w:val="24"/>
          <w:szCs w:val="24"/>
        </w:rPr>
        <w:t xml:space="preserve">邮 政 编 码 ：</w:t>
      </w:r>
      <w:r>
        <w:rPr>
          <w:rFonts w:hint="eastAsia" w:hAnsi="宋体" w:eastAsia="宋体" w:cs="宋体"/>
          <w:sz w:val="24"/>
          <w:szCs w:val="24"/>
          <w:u w:val="single"/>
        </w:rPr>
        <w:t xml:space="preserve">                                </w:t>
      </w:r>
      <w:r/>
    </w:p>
    <w:p>
      <w:pPr>
        <w:pStyle w:val="1063"/>
        <w:ind w:firstLine="360"/>
        <w:spacing w:after="156"/>
        <w:tabs>
          <w:tab w:val="left" w:pos="5580" w:leader="none"/>
        </w:tabs>
        <w:rPr>
          <w:rFonts w:hint="eastAsia" w:hAnsi="宋体" w:eastAsia="宋体" w:cs="宋体"/>
          <w:sz w:val="24"/>
          <w:szCs w:val="24"/>
        </w:rPr>
      </w:pPr>
      <w:r>
        <w:rPr>
          <w:rFonts w:hint="eastAsia" w:hAnsi="宋体" w:eastAsia="宋体" w:cs="宋体"/>
          <w:sz w:val="24"/>
          <w:szCs w:val="24"/>
          <w:lang w:val="en-US" w:eastAsia="zh-CN"/>
        </w:rPr>
        <w:t xml:space="preserve">邮        箱</w:t>
      </w:r>
      <w:r>
        <w:rPr>
          <w:rFonts w:hint="eastAsia" w:hAnsi="宋体" w:eastAsia="宋体" w:cs="宋体"/>
          <w:sz w:val="24"/>
          <w:szCs w:val="24"/>
        </w:rPr>
        <w:t xml:space="preserve">：</w:t>
      </w:r>
      <w:r>
        <w:rPr>
          <w:rFonts w:hint="eastAsia" w:hAnsi="宋体" w:eastAsia="宋体" w:cs="宋体"/>
          <w:sz w:val="24"/>
          <w:szCs w:val="24"/>
          <w:u w:val="single"/>
        </w:rPr>
        <w:t xml:space="preserve">                                </w:t>
      </w:r>
      <w:r/>
    </w:p>
    <w:p>
      <w:pPr>
        <w:pStyle w:val="1063"/>
        <w:ind w:firstLine="360"/>
        <w:spacing w:after="156"/>
        <w:tabs>
          <w:tab w:val="left" w:pos="5580" w:leader="none"/>
        </w:tabs>
        <w:rPr>
          <w:rFonts w:hint="eastAsia" w:hAnsi="宋体" w:eastAsia="宋体" w:cs="宋体"/>
          <w:sz w:val="24"/>
          <w:szCs w:val="24"/>
          <w:u w:val="single"/>
        </w:rPr>
      </w:pPr>
      <w:r>
        <w:rPr>
          <w:rFonts w:hint="eastAsia" w:hAnsi="宋体" w:eastAsia="宋体" w:cs="宋体"/>
          <w:sz w:val="24"/>
          <w:szCs w:val="24"/>
        </w:rPr>
        <w:t xml:space="preserve">电　　　　话：</w:t>
      </w:r>
      <w:r>
        <w:rPr>
          <w:rFonts w:hint="eastAsia" w:hAnsi="宋体" w:eastAsia="宋体" w:cs="宋体"/>
          <w:sz w:val="24"/>
          <w:szCs w:val="24"/>
          <w:u w:val="single"/>
        </w:rPr>
        <w:t xml:space="preserve">                                </w:t>
      </w:r>
      <w:r/>
    </w:p>
    <w:p>
      <w:pPr>
        <w:pStyle w:val="1064"/>
        <w:spacing w:before="75" w:beforeAutospacing="0" w:after="156" w:afterAutospacing="0"/>
        <w:widowControl/>
        <w:rPr>
          <w:rFonts w:hint="eastAsia" w:ascii="宋体" w:hAnsi="宋体" w:cs="宋体"/>
        </w:rPr>
      </w:pPr>
      <w:r>
        <w:rPr>
          <w:rFonts w:hint="eastAsia" w:ascii="宋体" w:hAnsi="宋体" w:cs="宋体"/>
        </w:rPr>
      </w:r>
      <w:r/>
    </w:p>
    <w:p>
      <w:pPr>
        <w:pStyle w:val="1064"/>
        <w:spacing w:before="75" w:beforeAutospacing="0" w:after="156" w:afterAutospacing="0"/>
        <w:widowControl/>
        <w:rPr>
          <w:rFonts w:hint="eastAsia" w:ascii="宋体" w:hAnsi="宋体" w:cs="宋体"/>
        </w:rPr>
      </w:pPr>
      <w:r>
        <w:rPr>
          <w:rFonts w:hint="eastAsia" w:ascii="宋体" w:hAnsi="宋体" w:cs="宋体"/>
        </w:rPr>
        <w:t xml:space="preserve">附：法定代表人的身份证正反面复印件</w:t>
      </w:r>
      <w:r/>
    </w:p>
    <w:p>
      <w:pPr>
        <w:pStyle w:val="775"/>
        <w:rPr>
          <w:rFonts w:hint="eastAsia" w:hAnsi="宋体" w:cs="宋体"/>
          <w:b/>
          <w:bCs/>
          <w:color w:val="auto"/>
          <w:sz w:val="24"/>
          <w:szCs w:val="24"/>
          <w:highlight w:val="none"/>
        </w:rPr>
      </w:pPr>
      <w:r>
        <w:rPr>
          <w:rFonts w:hint="eastAsia" w:hAnsi="宋体" w:cs="宋体"/>
          <w:b/>
          <w:bCs/>
          <w:color w:val="auto"/>
          <w:sz w:val="24"/>
          <w:szCs w:val="24"/>
          <w:highlight w:val="none"/>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ascii="宋体" w:hAnsi="宋体" w:eastAsia="宋体" w:cs="宋体"/>
          <w:b/>
          <w:color w:val="000000"/>
          <w:sz w:val="28"/>
        </w:rPr>
        <w:outlineLvl w:val="2"/>
      </w:pPr>
      <w:r>
        <w:rPr>
          <w:rFonts w:ascii="宋体" w:hAnsi="宋体" w:eastAsia="宋体" w:cs="宋体"/>
          <w:b/>
          <w:color w:val="000000"/>
          <w:sz w:val="28"/>
        </w:rPr>
      </w:r>
      <w:r/>
    </w:p>
    <w:p>
      <w:pPr>
        <w:pStyle w:val="1036"/>
        <w:jc w:val="left"/>
        <w:rPr>
          <w:rStyle w:val="946"/>
          <w:rFonts w:hint="eastAsia" w:ascii="宋体" w:hAnsi="宋体" w:eastAsia="宋体" w:cs="宋体"/>
          <w:b/>
          <w:bCs/>
          <w:color w:val="000000"/>
          <w:sz w:val="24"/>
          <w:szCs w:val="24"/>
          <w:highlight w:val="none"/>
        </w:rPr>
        <w:outlineLvl w:val="2"/>
      </w:pPr>
      <w:r>
        <w:rPr>
          <w:rStyle w:val="946"/>
          <w:rFonts w:hint="eastAsia" w:ascii="宋体" w:hAnsi="宋体" w:eastAsia="宋体" w:cs="宋体"/>
          <w:b/>
          <w:color w:val="000000"/>
          <w:sz w:val="24"/>
          <w:szCs w:val="24"/>
        </w:rPr>
        <w:t xml:space="preserve">授权委托书</w:t>
      </w:r>
      <w:r/>
    </w:p>
    <w:p>
      <w:pPr>
        <w:pStyle w:val="996"/>
        <w:spacing w:line="440" w:lineRule="exact"/>
        <w:rPr>
          <w:rStyle w:val="946"/>
          <w:rFonts w:hint="eastAsia" w:ascii="宋体" w:hAnsi="宋体" w:eastAsia="宋体" w:cs="宋体"/>
          <w:spacing w:val="7"/>
          <w:sz w:val="24"/>
          <w:szCs w:val="24"/>
        </w:rPr>
        <w:outlineLvl w:val="9"/>
      </w:pPr>
      <w:r>
        <w:rPr>
          <w:rStyle w:val="946"/>
          <w:rFonts w:hint="eastAsia" w:ascii="宋体" w:hAnsi="宋体" w:eastAsia="宋体" w:cs="宋体"/>
          <w:color w:val="000000"/>
          <w:sz w:val="24"/>
          <w:szCs w:val="24"/>
        </w:rPr>
        <w:t xml:space="preserve">﻿ </w:t>
      </w:r>
      <w:r/>
    </w:p>
    <w:p>
      <w:pPr>
        <w:pStyle w:val="996"/>
        <w:jc w:val="center"/>
        <w:spacing w:before="320" w:after="320"/>
        <w:rPr>
          <w:rStyle w:val="946"/>
          <w:rFonts w:hint="eastAsia" w:ascii="宋体" w:hAnsi="宋体" w:eastAsia="宋体" w:cs="宋体"/>
          <w:b/>
          <w:bCs/>
          <w:sz w:val="24"/>
          <w:szCs w:val="24"/>
        </w:rPr>
      </w:pPr>
      <w:r>
        <w:rPr>
          <w:rStyle w:val="946"/>
          <w:rFonts w:hint="eastAsia" w:ascii="宋体" w:hAnsi="宋体" w:eastAsia="宋体" w:cs="宋体"/>
          <w:b/>
          <w:bCs/>
          <w:color w:val="000000"/>
          <w:sz w:val="24"/>
          <w:szCs w:val="24"/>
        </w:rPr>
        <w:t xml:space="preserve">授权委托书</w:t>
      </w:r>
      <w:r/>
    </w:p>
    <w:p>
      <w:pPr>
        <w:pStyle w:val="996"/>
        <w:spacing w:before="240" w:after="240"/>
        <w:rPr>
          <w:rStyle w:val="946"/>
          <w:rFonts w:ascii="Times New Roman" w:hAnsi="Times New Roman" w:eastAsia="Times New Roman" w:cs="Times New Roman"/>
          <w:sz w:val="24"/>
          <w:szCs w:val="24"/>
        </w:rPr>
      </w:pPr>
      <w:r>
        <w:rPr>
          <w:rStyle w:val="946"/>
          <w:rFonts w:ascii="Times New Roman" w:hAnsi="Times New Roman" w:eastAsia="Times New Roman" w:cs="Times New Roman"/>
          <w:color w:val="000000"/>
        </w:rPr>
        <w:t xml:space="preserve"> </w:t>
      </w:r>
      <w:r/>
    </w:p>
    <w:p>
      <w:pPr>
        <w:pStyle w:val="996"/>
        <w:ind w:firstLine="500"/>
        <w:spacing w:before="240" w:after="240"/>
        <w:rPr>
          <w:rStyle w:val="946"/>
          <w:rFonts w:ascii="Times New Roman" w:hAnsi="Times New Roman" w:eastAsia="Times New Roman" w:cs="Times New Roman"/>
          <w:sz w:val="24"/>
          <w:szCs w:val="24"/>
        </w:rPr>
      </w:pPr>
      <w:r>
        <w:rPr>
          <w:rStyle w:val="946"/>
          <w:rFonts w:ascii="Times New Roman" w:hAnsi="Times New Roman" w:eastAsia="Times New Roman" w:cs="Times New Roman"/>
          <w:color w:val="000000"/>
        </w:rPr>
        <w:t xml:space="preserve">本授权书声明：   （</w:t>
      </w:r>
      <w:r>
        <w:rPr>
          <w:rStyle w:val="946"/>
          <w:rFonts w:hint="eastAsia" w:ascii="Times New Roman" w:hAnsi="Times New Roman" w:cs="Times New Roman"/>
          <w:color w:val="000000"/>
        </w:rPr>
        <w:t xml:space="preserve">投标单位</w:t>
      </w:r>
      <w:r>
        <w:rPr>
          <w:rStyle w:val="946"/>
          <w:rFonts w:ascii="Times New Roman" w:hAnsi="Times New Roman" w:eastAsia="Times New Roman" w:cs="Times New Roman"/>
          <w:color w:val="000000"/>
        </w:rPr>
        <w:t xml:space="preserve">名称）授权(被授权人的姓名)为我方就   项目采购活动的合法代理人，以本单位名义全权处理一切与该项目采购有关的事务。 </w:t>
      </w:r>
      <w:r/>
    </w:p>
    <w:p>
      <w:pPr>
        <w:pStyle w:val="996"/>
        <w:ind w:firstLine="500"/>
        <w:spacing w:before="240" w:after="240"/>
        <w:rPr>
          <w:rStyle w:val="946"/>
          <w:rFonts w:ascii="Times New Roman" w:hAnsi="Times New Roman" w:eastAsia="Times New Roman" w:cs="Times New Roman"/>
          <w:sz w:val="24"/>
          <w:szCs w:val="24"/>
        </w:rPr>
      </w:pPr>
      <w:r>
        <w:rPr>
          <w:rStyle w:val="946"/>
          <w:rFonts w:ascii="Times New Roman" w:hAnsi="Times New Roman" w:eastAsia="Times New Roman" w:cs="Times New Roman"/>
          <w:color w:val="000000"/>
        </w:rPr>
        <w:t xml:space="preserve">本授权书于   起生效，特此声明。  </w:t>
      </w:r>
      <w:r/>
    </w:p>
    <w:p>
      <w:pPr>
        <w:pStyle w:val="996"/>
        <w:spacing w:before="240" w:after="240"/>
        <w:rPr>
          <w:rStyle w:val="946"/>
          <w:rFonts w:ascii="Times New Roman" w:hAnsi="Times New Roman" w:eastAsia="Times New Roman" w:cs="Times New Roman"/>
          <w:sz w:val="24"/>
          <w:szCs w:val="24"/>
        </w:rPr>
      </w:pPr>
      <w:r>
        <w:rPr>
          <w:rStyle w:val="946"/>
          <w:rFonts w:ascii="Times New Roman" w:hAnsi="Times New Roman" w:eastAsia="Times New Roman" w:cs="Times New Roman"/>
          <w:color w:val="000000"/>
        </w:rPr>
        <w:t xml:space="preserve"> </w:t>
      </w:r>
      <w:r/>
    </w:p>
    <w:p>
      <w:pPr>
        <w:pStyle w:val="996"/>
        <w:ind w:firstLine="3570"/>
        <w:spacing w:before="240" w:after="240"/>
        <w:rPr>
          <w:rStyle w:val="946"/>
          <w:rFonts w:ascii="Times New Roman" w:hAnsi="Times New Roman" w:eastAsia="Times New Roman" w:cs="Times New Roman"/>
          <w:sz w:val="24"/>
          <w:szCs w:val="24"/>
        </w:rPr>
      </w:pPr>
      <w:r>
        <w:rPr>
          <w:rStyle w:val="946"/>
          <w:rFonts w:ascii="Times New Roman" w:hAnsi="Times New Roman" w:eastAsia="Times New Roman" w:cs="Times New Roman"/>
          <w:color w:val="000000"/>
        </w:rPr>
        <w:t xml:space="preserve">被授权人身份证号码：   </w:t>
      </w:r>
      <w:r/>
    </w:p>
    <w:p>
      <w:pPr>
        <w:pStyle w:val="996"/>
        <w:ind w:firstLine="3570"/>
        <w:spacing w:before="240" w:after="240"/>
        <w:rPr>
          <w:rStyle w:val="946"/>
          <w:rFonts w:ascii="Times New Roman" w:hAnsi="Times New Roman" w:eastAsia="Times New Roman" w:cs="Times New Roman"/>
          <w:sz w:val="24"/>
          <w:szCs w:val="24"/>
        </w:rPr>
      </w:pPr>
      <w:r>
        <w:rPr>
          <w:rStyle w:val="946"/>
          <w:rFonts w:ascii="Times New Roman" w:hAnsi="Times New Roman" w:eastAsia="Times New Roman" w:cs="Times New Roman"/>
          <w:color w:val="000000"/>
        </w:rPr>
        <w:t xml:space="preserve">被授权人联系电话：（手机）   </w:t>
      </w:r>
      <w:r/>
    </w:p>
    <w:p>
      <w:pPr>
        <w:pStyle w:val="996"/>
        <w:ind w:firstLine="3570"/>
        <w:spacing w:before="240" w:after="240"/>
        <w:rPr>
          <w:rStyle w:val="946"/>
          <w:rFonts w:ascii="Times New Roman" w:hAnsi="Times New Roman" w:eastAsia="Times New Roman" w:cs="Times New Roman"/>
          <w:sz w:val="24"/>
          <w:szCs w:val="24"/>
        </w:rPr>
      </w:pPr>
      <w:r>
        <w:rPr>
          <w:rStyle w:val="946"/>
          <w:rFonts w:ascii="Times New Roman" w:hAnsi="Times New Roman" w:eastAsia="Times New Roman" w:cs="Times New Roman"/>
          <w:color w:val="000000"/>
        </w:rPr>
        <w:t xml:space="preserve">授权单位名称：   （加盖公章）</w:t>
      </w:r>
      <w:r/>
    </w:p>
    <w:p>
      <w:pPr>
        <w:pStyle w:val="996"/>
        <w:ind w:firstLine="3570"/>
        <w:spacing w:before="240" w:after="240"/>
        <w:rPr>
          <w:rStyle w:val="946"/>
          <w:rFonts w:ascii="Times New Roman" w:hAnsi="Times New Roman" w:eastAsia="Times New Roman" w:cs="Times New Roman"/>
          <w:sz w:val="24"/>
          <w:szCs w:val="24"/>
        </w:rPr>
      </w:pPr>
      <w:r>
        <w:rPr>
          <w:rStyle w:val="946"/>
          <w:rFonts w:ascii="Times New Roman" w:hAnsi="Times New Roman" w:eastAsia="Times New Roman" w:cs="Times New Roman"/>
          <w:color w:val="000000"/>
        </w:rPr>
        <w:t xml:space="preserve">单位地址：   </w:t>
      </w:r>
      <w:r/>
    </w:p>
    <w:p>
      <w:pPr>
        <w:pStyle w:val="996"/>
        <w:ind w:firstLine="4830"/>
        <w:spacing w:before="240" w:after="240"/>
        <w:rPr>
          <w:rStyle w:val="946"/>
          <w:rFonts w:ascii="Times New Roman" w:hAnsi="Times New Roman" w:eastAsia="Times New Roman" w:cs="Times New Roman"/>
          <w:sz w:val="24"/>
          <w:szCs w:val="24"/>
        </w:rPr>
      </w:pPr>
      <w:r>
        <w:rPr>
          <w:rStyle w:val="946"/>
          <w:rFonts w:ascii="Times New Roman" w:hAnsi="Times New Roman" w:eastAsia="Times New Roman" w:cs="Times New Roman"/>
          <w:color w:val="000000"/>
        </w:rPr>
        <w:t xml:space="preserve">日期：   </w:t>
      </w:r>
      <w:r/>
    </w:p>
    <w:p>
      <w:pPr>
        <w:pStyle w:val="1026"/>
        <w:jc w:val="left"/>
        <w:rPr>
          <w:rStyle w:val="946"/>
          <w:rFonts w:hint="eastAsia" w:ascii="宋体" w:hAnsi="宋体" w:eastAsia="宋体" w:cs="宋体"/>
          <w:sz w:val="24"/>
          <w:szCs w:val="24"/>
        </w:rPr>
        <w:outlineLvl w:val="2"/>
      </w:pPr>
      <w:r>
        <w:rPr>
          <w:rStyle w:val="946"/>
          <w:rFonts w:ascii="Times New Roman" w:hAnsi="Times New Roman" w:eastAsia="Times New Roman" w:cs="Times New Roman"/>
          <w:color w:val="000000"/>
        </w:rPr>
        <w:br w:type="page" w:clear="all"/>
      </w:r>
      <w:r>
        <w:rPr>
          <w:rStyle w:val="946"/>
          <w:rFonts w:ascii="宋体" w:hAnsi="宋体" w:eastAsia="宋体" w:cs="宋体"/>
          <w:b/>
          <w:color w:val="000000"/>
          <w:sz w:val="24"/>
          <w:szCs w:val="24"/>
        </w:rPr>
        <w:t xml:space="preserve"> </w:t>
      </w:r>
      <w:r>
        <w:rPr>
          <w:rStyle w:val="946"/>
          <w:rFonts w:hint="eastAsia" w:ascii="宋体" w:hAnsi="宋体" w:eastAsia="宋体" w:cs="宋体"/>
          <w:b/>
          <w:color w:val="000000"/>
          <w:sz w:val="24"/>
          <w:szCs w:val="24"/>
        </w:rPr>
        <w:t xml:space="preserve"> 财务状况报告（成立不满一年不需要提供）</w:t>
      </w:r>
      <w:r/>
    </w:p>
    <w:p>
      <w:pPr>
        <w:pStyle w:val="1001"/>
        <w:spacing w:line="440" w:lineRule="exact"/>
        <w:rPr>
          <w:rStyle w:val="946"/>
          <w:rFonts w:hint="eastAsia" w:ascii="宋体" w:hAnsi="宋体" w:eastAsia="宋体" w:cs="宋体"/>
          <w:spacing w:val="7"/>
          <w:sz w:val="24"/>
          <w:szCs w:val="24"/>
        </w:rPr>
        <w:outlineLvl w:val="9"/>
      </w:pPr>
      <w:r>
        <w:rPr>
          <w:rStyle w:val="946"/>
          <w:rFonts w:hint="eastAsia" w:ascii="宋体" w:hAnsi="宋体" w:eastAsia="宋体" w:cs="宋体"/>
          <w:color w:val="000000"/>
          <w:sz w:val="24"/>
          <w:szCs w:val="24"/>
        </w:rPr>
        <w:t xml:space="preserve">﻿ </w:t>
      </w:r>
      <w:r/>
    </w:p>
    <w:p>
      <w:pPr>
        <w:pStyle w:val="1001"/>
        <w:jc w:val="center"/>
        <w:spacing w:before="360" w:after="360" w:line="300" w:lineRule="auto"/>
        <w:rPr>
          <w:rStyle w:val="946"/>
          <w:rFonts w:hint="eastAsia" w:ascii="宋体" w:hAnsi="宋体" w:eastAsia="宋体" w:cs="宋体"/>
          <w:b/>
          <w:bCs/>
          <w:sz w:val="24"/>
          <w:szCs w:val="24"/>
        </w:rPr>
      </w:pPr>
      <w:r>
        <w:rPr>
          <w:rStyle w:val="946"/>
          <w:rFonts w:hint="eastAsia" w:ascii="宋体" w:hAnsi="宋体" w:eastAsia="宋体" w:cs="宋体"/>
          <w:b/>
          <w:bCs/>
          <w:color w:val="000000"/>
          <w:sz w:val="24"/>
          <w:szCs w:val="24"/>
        </w:rPr>
        <w:t xml:space="preserve">近年财务状况表</w:t>
      </w:r>
      <w:r/>
    </w:p>
    <w:p>
      <w:pPr>
        <w:pStyle w:val="1001"/>
        <w:rPr>
          <w:rStyle w:val="946"/>
          <w:rFonts w:ascii="黑体" w:hAnsi="黑体" w:eastAsia="黑体" w:cs="黑体"/>
          <w:b/>
          <w:bCs/>
          <w:sz w:val="36"/>
          <w:szCs w:val="36"/>
        </w:rPr>
      </w:pPr>
      <w:r>
        <w:rPr>
          <w:rFonts w:ascii="黑体" w:hAnsi="黑体" w:eastAsia="黑体" w:cs="黑体"/>
          <w:b/>
          <w:bCs/>
          <w:sz w:val="36"/>
          <w:szCs w:val="36"/>
        </w:rPr>
      </w:r>
      <w:r/>
    </w:p>
    <w:p>
      <w:pPr>
        <w:pStyle w:val="1040"/>
        <w:jc w:val="left"/>
        <w:rPr>
          <w:rStyle w:val="946"/>
          <w:rFonts w:ascii="Times New Roman" w:hAnsi="Times New Roman" w:eastAsia="Times New Roman" w:cs="Times New Roman"/>
          <w:sz w:val="24"/>
          <w:szCs w:val="24"/>
        </w:rPr>
        <w:outlineLvl w:val="2"/>
      </w:pPr>
      <w:r>
        <w:rPr>
          <w:rStyle w:val="946"/>
          <w:rFonts w:ascii="Times New Roman" w:hAnsi="Times New Roman" w:eastAsia="Times New Roman" w:cs="Times New Roman"/>
          <w:color w:val="000000"/>
        </w:rPr>
        <w:br w:type="page" w:clear="all"/>
      </w:r>
      <w:r>
        <w:rPr>
          <w:rStyle w:val="946"/>
          <w:rFonts w:ascii="宋体" w:hAnsi="宋体" w:eastAsia="宋体" w:cs="宋体"/>
          <w:b/>
          <w:color w:val="000000"/>
          <w:sz w:val="24"/>
          <w:szCs w:val="24"/>
        </w:rPr>
        <w:t xml:space="preserve">  依法缴纳税收和社会保障资金的相关材料</w:t>
      </w:r>
      <w:r/>
    </w:p>
    <w:p>
      <w:pPr>
        <w:pStyle w:val="988"/>
        <w:jc w:val="center"/>
        <w:rPr>
          <w:rStyle w:val="946"/>
          <w:rFonts w:ascii="Calibri" w:hAnsi="Calibri" w:eastAsia="宋体" w:cs="Times New Roman"/>
          <w:b/>
          <w:bCs/>
          <w:sz w:val="24"/>
          <w:szCs w:val="24"/>
        </w:rPr>
      </w:pPr>
      <w:r>
        <w:rPr>
          <w:rFonts w:ascii="Calibri" w:hAnsi="Calibri" w:eastAsia="宋体" w:cs="Times New Roman"/>
          <w:b/>
          <w:bCs/>
          <w:sz w:val="24"/>
          <w:szCs w:val="24"/>
        </w:rPr>
      </w:r>
      <w:r/>
    </w:p>
    <w:p>
      <w:pPr>
        <w:pStyle w:val="988"/>
        <w:jc w:val="center"/>
        <w:rPr>
          <w:rStyle w:val="946"/>
          <w:rFonts w:ascii="Calibri" w:hAnsi="Calibri" w:eastAsia="宋体" w:cs="Times New Roman"/>
          <w:b/>
          <w:bCs/>
          <w:sz w:val="24"/>
          <w:szCs w:val="24"/>
        </w:rPr>
      </w:pPr>
      <w:r>
        <w:rPr>
          <w:rStyle w:val="946"/>
          <w:rFonts w:hint="eastAsia" w:ascii="Calibri" w:hAnsi="Calibri" w:eastAsia="宋体" w:cs="Times New Roman"/>
          <w:b/>
          <w:bCs/>
          <w:color w:val="000000"/>
          <w:sz w:val="24"/>
          <w:szCs w:val="24"/>
        </w:rPr>
        <w:t xml:space="preserve">依法缴纳税收和社会保障资金的相关材料</w:t>
      </w:r>
      <w:r/>
    </w:p>
    <w:p>
      <w:pPr>
        <w:pStyle w:val="1000"/>
        <w:jc w:val="left"/>
        <w:rPr>
          <w:rStyle w:val="946"/>
          <w:rFonts w:ascii="Times New Roman" w:hAnsi="Times New Roman" w:eastAsia="Times New Roman" w:cs="Times New Roman"/>
          <w:sz w:val="24"/>
          <w:szCs w:val="24"/>
        </w:rPr>
        <w:outlineLvl w:val="2"/>
      </w:pPr>
      <w:r>
        <w:rPr>
          <w:rStyle w:val="946"/>
          <w:rFonts w:ascii="Times New Roman" w:hAnsi="Times New Roman" w:eastAsia="Times New Roman" w:cs="Times New Roman"/>
          <w:color w:val="000000"/>
          <w:sz w:val="24"/>
          <w:szCs w:val="24"/>
        </w:rPr>
        <w:br w:type="page" w:clear="all"/>
      </w:r>
      <w:r>
        <w:rPr>
          <w:rStyle w:val="946"/>
          <w:rFonts w:ascii="宋体" w:hAnsi="宋体" w:eastAsia="宋体" w:cs="宋体"/>
          <w:b/>
          <w:color w:val="000000"/>
          <w:sz w:val="28"/>
        </w:rPr>
        <w:t xml:space="preserve"> </w:t>
      </w:r>
      <w:r>
        <w:rPr>
          <w:rStyle w:val="946"/>
          <w:rFonts w:ascii="宋体" w:hAnsi="宋体" w:eastAsia="宋体" w:cs="宋体"/>
          <w:b/>
          <w:color w:val="000000"/>
          <w:sz w:val="24"/>
          <w:szCs w:val="24"/>
        </w:rPr>
        <w:t xml:space="preserve"> 具备履行合同所必需的设备和专业技术能力的书面声明</w:t>
      </w:r>
      <w:r/>
    </w:p>
    <w:p>
      <w:pPr>
        <w:pStyle w:val="1045"/>
        <w:spacing w:line="440" w:lineRule="exact"/>
        <w:rPr>
          <w:rStyle w:val="946"/>
          <w:rFonts w:ascii="Times New Roman" w:hAnsi="Times New Roman" w:eastAsia="Times New Roman" w:cs="Times New Roman"/>
          <w:spacing w:val="7"/>
          <w:sz w:val="24"/>
          <w:szCs w:val="24"/>
        </w:rPr>
        <w:outlineLvl w:val="9"/>
      </w:pPr>
      <w:r>
        <w:rPr>
          <w:rStyle w:val="946"/>
          <w:rFonts w:ascii="宋体" w:hAnsi="宋体" w:eastAsia="宋体" w:cs="宋体"/>
          <w:color w:val="000000"/>
          <w:sz w:val="24"/>
          <w:szCs w:val="24"/>
        </w:rPr>
        <w:t xml:space="preserve">﻿ </w:t>
      </w:r>
      <w:r/>
    </w:p>
    <w:p>
      <w:pPr>
        <w:pStyle w:val="1045"/>
        <w:jc w:val="center"/>
        <w:spacing w:before="320" w:after="320"/>
        <w:rPr>
          <w:rStyle w:val="946"/>
          <w:rFonts w:ascii="宋体" w:hAnsi="宋体" w:eastAsia="宋体" w:cs="宋体"/>
          <w:b/>
          <w:bCs/>
          <w:sz w:val="24"/>
          <w:szCs w:val="24"/>
        </w:rPr>
      </w:pPr>
      <w:r>
        <w:rPr>
          <w:rStyle w:val="946"/>
          <w:rFonts w:ascii="宋体" w:hAnsi="宋体" w:eastAsia="宋体" w:cs="宋体"/>
          <w:b/>
          <w:bCs/>
          <w:color w:val="000000"/>
          <w:sz w:val="24"/>
          <w:szCs w:val="24"/>
        </w:rPr>
        <w:t xml:space="preserve">具备履行合同所必需的设备和专业技术能力的书面声明</w:t>
      </w:r>
      <w:r/>
    </w:p>
    <w:p>
      <w:pPr>
        <w:pStyle w:val="1045"/>
        <w:spacing w:before="240" w:after="240"/>
        <w:rPr>
          <w:rStyle w:val="946"/>
          <w:rFonts w:ascii="宋体" w:hAnsi="宋体" w:eastAsia="宋体" w:cs="宋体"/>
          <w:sz w:val="24"/>
          <w:szCs w:val="24"/>
        </w:rPr>
      </w:pPr>
      <w:r>
        <w:rPr>
          <w:rStyle w:val="946"/>
          <w:rFonts w:ascii="宋体" w:hAnsi="宋体" w:eastAsia="宋体" w:cs="宋体"/>
          <w:color w:val="000000"/>
          <w:sz w:val="24"/>
          <w:szCs w:val="24"/>
        </w:rPr>
        <w:t xml:space="preserve"> </w:t>
      </w:r>
      <w:r/>
    </w:p>
    <w:p>
      <w:pPr>
        <w:pStyle w:val="1045"/>
        <w:jc w:val="center"/>
        <w:spacing w:before="320" w:after="320"/>
        <w:rPr>
          <w:rStyle w:val="946"/>
          <w:rFonts w:ascii="宋体" w:hAnsi="宋体" w:eastAsia="宋体" w:cs="宋体"/>
          <w:b/>
          <w:bCs/>
          <w:sz w:val="24"/>
          <w:szCs w:val="24"/>
        </w:rPr>
      </w:pPr>
      <w:r>
        <w:rPr>
          <w:rStyle w:val="946"/>
          <w:rFonts w:ascii="宋体" w:hAnsi="宋体" w:eastAsia="宋体" w:cs="宋体"/>
          <w:b/>
          <w:bCs/>
          <w:color w:val="000000"/>
          <w:sz w:val="24"/>
          <w:szCs w:val="24"/>
        </w:rPr>
        <w:t xml:space="preserve"> </w:t>
      </w:r>
      <w:r/>
    </w:p>
    <w:p>
      <w:pPr>
        <w:pStyle w:val="1045"/>
        <w:spacing w:before="240" w:after="240"/>
        <w:rPr>
          <w:rStyle w:val="946"/>
          <w:rFonts w:ascii="宋体" w:hAnsi="宋体" w:eastAsia="宋体" w:cs="宋体"/>
          <w:sz w:val="24"/>
          <w:szCs w:val="24"/>
        </w:rPr>
      </w:pPr>
      <w:r>
        <w:rPr>
          <w:rStyle w:val="946"/>
          <w:rFonts w:ascii="宋体" w:hAnsi="宋体" w:eastAsia="宋体" w:cs="宋体"/>
          <w:color w:val="000000"/>
        </w:rPr>
        <w:t xml:space="preserve"> </w:t>
      </w:r>
      <w:r/>
    </w:p>
    <w:p>
      <w:pPr>
        <w:pStyle w:val="1045"/>
        <w:spacing w:before="240" w:after="240"/>
        <w:rPr>
          <w:rStyle w:val="946"/>
          <w:rFonts w:ascii="宋体" w:hAnsi="宋体" w:eastAsia="宋体" w:cs="宋体"/>
          <w:sz w:val="24"/>
          <w:szCs w:val="24"/>
        </w:rPr>
      </w:pPr>
      <w:r>
        <w:rPr>
          <w:rStyle w:val="946"/>
          <w:rFonts w:ascii="宋体" w:hAnsi="宋体" w:eastAsia="宋体" w:cs="宋体"/>
          <w:color w:val="000000"/>
        </w:rPr>
        <w:t xml:space="preserve">    我单位郑重声明： 我单位具备履行本项采购合同所必需的设备和专业技术能力。 </w:t>
      </w:r>
      <w:r/>
    </w:p>
    <w:p>
      <w:pPr>
        <w:pStyle w:val="1045"/>
        <w:spacing w:before="360" w:after="360"/>
        <w:rPr>
          <w:rStyle w:val="946"/>
          <w:rFonts w:ascii="宋体" w:hAnsi="宋体" w:eastAsia="宋体" w:cs="宋体"/>
          <w:sz w:val="36"/>
          <w:szCs w:val="36"/>
        </w:rPr>
      </w:pPr>
      <w:r>
        <w:rPr>
          <w:rStyle w:val="946"/>
          <w:rFonts w:ascii="宋体" w:hAnsi="宋体" w:eastAsia="宋体" w:cs="宋体"/>
          <w:color w:val="000000"/>
          <w:sz w:val="36"/>
          <w:szCs w:val="36"/>
        </w:rPr>
        <w:t xml:space="preserve"> </w:t>
      </w:r>
      <w:r/>
    </w:p>
    <w:p>
      <w:pPr>
        <w:pStyle w:val="1045"/>
        <w:jc w:val="center"/>
        <w:spacing w:before="360" w:after="360"/>
        <w:rPr>
          <w:rStyle w:val="946"/>
          <w:rFonts w:ascii="宋体" w:hAnsi="宋体" w:eastAsia="宋体" w:cs="宋体"/>
          <w:sz w:val="36"/>
          <w:szCs w:val="36"/>
        </w:rPr>
      </w:pPr>
      <w:r>
        <w:rPr>
          <w:rStyle w:val="946"/>
          <w:rFonts w:ascii="宋体" w:hAnsi="宋体" w:eastAsia="宋体" w:cs="宋体"/>
          <w:color w:val="000000"/>
          <w:sz w:val="36"/>
          <w:szCs w:val="36"/>
        </w:rPr>
        <w:t xml:space="preserve"> </w:t>
      </w:r>
      <w:r/>
    </w:p>
    <w:p>
      <w:pPr>
        <w:pStyle w:val="1045"/>
        <w:jc w:val="center"/>
        <w:spacing w:before="360" w:after="360"/>
        <w:rPr>
          <w:rStyle w:val="946"/>
          <w:rFonts w:ascii="宋体" w:hAnsi="宋体" w:eastAsia="宋体" w:cs="宋体"/>
          <w:sz w:val="36"/>
          <w:szCs w:val="36"/>
        </w:rPr>
      </w:pPr>
      <w:r>
        <w:rPr>
          <w:rStyle w:val="946"/>
          <w:rFonts w:ascii="宋体" w:hAnsi="宋体" w:eastAsia="宋体" w:cs="宋体"/>
          <w:color w:val="000000"/>
          <w:sz w:val="36"/>
          <w:szCs w:val="36"/>
        </w:rPr>
        <w:t xml:space="preserve"> </w:t>
      </w:r>
      <w:r/>
    </w:p>
    <w:p>
      <w:pPr>
        <w:pStyle w:val="1045"/>
        <w:jc w:val="center"/>
        <w:spacing w:before="360" w:after="360"/>
        <w:rPr>
          <w:rStyle w:val="946"/>
          <w:rFonts w:ascii="宋体" w:hAnsi="宋体" w:eastAsia="宋体" w:cs="宋体"/>
          <w:sz w:val="36"/>
          <w:szCs w:val="36"/>
        </w:rPr>
      </w:pPr>
      <w:r>
        <w:rPr>
          <w:rStyle w:val="946"/>
          <w:rFonts w:ascii="宋体" w:hAnsi="宋体" w:eastAsia="宋体" w:cs="宋体"/>
          <w:color w:val="000000"/>
          <w:sz w:val="36"/>
          <w:szCs w:val="36"/>
        </w:rPr>
        <w:t xml:space="preserve"> </w:t>
      </w:r>
      <w:r/>
    </w:p>
    <w:p>
      <w:pPr>
        <w:pStyle w:val="1045"/>
        <w:spacing w:before="210" w:after="210"/>
        <w:rPr>
          <w:rStyle w:val="946"/>
          <w:rFonts w:ascii="宋体" w:hAnsi="宋体" w:eastAsia="宋体" w:cs="宋体"/>
          <w:sz w:val="21"/>
          <w:szCs w:val="21"/>
        </w:rPr>
      </w:pPr>
      <w:r>
        <w:rPr>
          <w:rStyle w:val="946"/>
          <w:rFonts w:ascii="宋体" w:hAnsi="宋体" w:eastAsia="宋体" w:cs="宋体"/>
          <w:color w:val="000000"/>
          <w:sz w:val="21"/>
          <w:szCs w:val="21"/>
        </w:rPr>
        <w:t xml:space="preserve"> 投标单位（加盖公章）：   </w:t>
      </w:r>
      <w:r/>
    </w:p>
    <w:p>
      <w:pPr>
        <w:pStyle w:val="995"/>
        <w:jc w:val="left"/>
        <w:rPr>
          <w:rStyle w:val="946"/>
          <w:rFonts w:ascii="Times New Roman" w:hAnsi="Times New Roman" w:eastAsia="Times New Roman" w:cs="Times New Roman"/>
          <w:sz w:val="24"/>
          <w:szCs w:val="24"/>
        </w:rPr>
        <w:outlineLvl w:val="2"/>
      </w:pPr>
      <w:r>
        <w:rPr>
          <w:rStyle w:val="946"/>
          <w:rFonts w:ascii="Times New Roman" w:hAnsi="Times New Roman" w:eastAsia="Times New Roman" w:cs="Times New Roman"/>
          <w:color w:val="000000"/>
        </w:rPr>
        <w:br w:type="page" w:clear="all"/>
      </w:r>
      <w:r>
        <w:rPr>
          <w:rStyle w:val="946"/>
          <w:rFonts w:ascii="宋体" w:hAnsi="宋体" w:eastAsia="宋体" w:cs="宋体"/>
          <w:b/>
          <w:color w:val="000000"/>
          <w:sz w:val="28"/>
        </w:rPr>
        <w:t xml:space="preserve">  </w:t>
      </w:r>
      <w:r>
        <w:rPr>
          <w:rStyle w:val="946"/>
          <w:rFonts w:ascii="宋体" w:hAnsi="宋体" w:eastAsia="宋体" w:cs="宋体"/>
          <w:b/>
          <w:color w:val="000000"/>
          <w:sz w:val="24"/>
          <w:szCs w:val="24"/>
        </w:rPr>
        <w:t xml:space="preserve">参加政府采购活动前3年内在经营活动中没有重大违法记录的书面声明</w:t>
      </w:r>
      <w:r/>
    </w:p>
    <w:p>
      <w:pPr>
        <w:pStyle w:val="1023"/>
        <w:jc w:val="center"/>
        <w:spacing w:before="320" w:after="320"/>
        <w:rPr>
          <w:rStyle w:val="946"/>
          <w:rFonts w:ascii="宋体" w:hAnsi="宋体" w:eastAsia="宋体" w:cs="宋体"/>
          <w:b/>
          <w:bCs/>
          <w:sz w:val="24"/>
          <w:szCs w:val="24"/>
        </w:rPr>
      </w:pPr>
      <w:r>
        <w:rPr>
          <w:rStyle w:val="946"/>
          <w:rFonts w:ascii="宋体" w:hAnsi="宋体" w:eastAsia="宋体" w:cs="宋体"/>
          <w:b/>
          <w:bCs/>
          <w:color w:val="000000"/>
          <w:sz w:val="24"/>
          <w:szCs w:val="24"/>
        </w:rPr>
        <w:t xml:space="preserve">参加政府采购活动前3年内在经营活动中没有重大违法记录的书面声明</w:t>
      </w:r>
      <w:r/>
    </w:p>
    <w:p>
      <w:pPr>
        <w:pStyle w:val="1023"/>
        <w:spacing w:before="240" w:after="240"/>
        <w:rPr>
          <w:rStyle w:val="946"/>
          <w:rFonts w:ascii="宋体" w:hAnsi="宋体" w:eastAsia="宋体" w:cs="宋体"/>
          <w:sz w:val="24"/>
          <w:szCs w:val="24"/>
        </w:rPr>
      </w:pPr>
      <w:r>
        <w:rPr>
          <w:rStyle w:val="946"/>
          <w:rFonts w:ascii="宋体" w:hAnsi="宋体" w:eastAsia="宋体" w:cs="宋体"/>
          <w:color w:val="000000"/>
          <w:sz w:val="24"/>
          <w:szCs w:val="24"/>
        </w:rPr>
        <w:t xml:space="preserve"> </w:t>
      </w:r>
      <w:r/>
    </w:p>
    <w:p>
      <w:pPr>
        <w:pStyle w:val="1023"/>
        <w:jc w:val="center"/>
        <w:spacing w:before="320" w:after="320"/>
        <w:rPr>
          <w:rStyle w:val="946"/>
          <w:rFonts w:ascii="宋体" w:hAnsi="宋体" w:eastAsia="宋体" w:cs="宋体"/>
          <w:b/>
          <w:bCs/>
          <w:sz w:val="32"/>
          <w:szCs w:val="32"/>
        </w:rPr>
      </w:pPr>
      <w:r>
        <w:rPr>
          <w:rStyle w:val="946"/>
          <w:rFonts w:ascii="宋体" w:hAnsi="宋体" w:eastAsia="宋体" w:cs="宋体"/>
          <w:b/>
          <w:bCs/>
          <w:color w:val="000000"/>
          <w:sz w:val="32"/>
          <w:szCs w:val="32"/>
        </w:rPr>
        <w:t xml:space="preserve"> </w:t>
      </w:r>
      <w:r/>
    </w:p>
    <w:p>
      <w:pPr>
        <w:pStyle w:val="1023"/>
        <w:jc w:val="center"/>
        <w:spacing w:before="320" w:after="320"/>
        <w:rPr>
          <w:rStyle w:val="946"/>
          <w:rFonts w:ascii="宋体" w:hAnsi="宋体" w:eastAsia="宋体" w:cs="宋体"/>
          <w:sz w:val="32"/>
          <w:szCs w:val="32"/>
        </w:rPr>
      </w:pPr>
      <w:r>
        <w:rPr>
          <w:rStyle w:val="946"/>
          <w:rFonts w:ascii="宋体" w:hAnsi="宋体" w:eastAsia="宋体" w:cs="宋体"/>
          <w:color w:val="000000"/>
          <w:sz w:val="32"/>
          <w:szCs w:val="32"/>
        </w:rPr>
        <w:t xml:space="preserve">声明</w:t>
      </w:r>
      <w:r/>
    </w:p>
    <w:p>
      <w:pPr>
        <w:pStyle w:val="1023"/>
        <w:spacing w:before="240" w:after="240"/>
        <w:rPr>
          <w:rStyle w:val="946"/>
          <w:rFonts w:ascii="宋体" w:hAnsi="宋体" w:eastAsia="宋体" w:cs="宋体"/>
          <w:sz w:val="24"/>
          <w:szCs w:val="24"/>
        </w:rPr>
      </w:pPr>
      <w:r>
        <w:rPr>
          <w:rStyle w:val="946"/>
          <w:rFonts w:ascii="宋体" w:hAnsi="宋体" w:eastAsia="宋体" w:cs="宋体"/>
          <w:color w:val="000000"/>
        </w:rPr>
        <w:t xml:space="preserve"> </w:t>
      </w:r>
      <w:r/>
    </w:p>
    <w:p>
      <w:pPr>
        <w:pStyle w:val="1023"/>
        <w:spacing w:before="240" w:after="240"/>
        <w:rPr>
          <w:rStyle w:val="946"/>
          <w:rFonts w:ascii="宋体" w:hAnsi="宋体" w:eastAsia="宋体" w:cs="宋体"/>
          <w:sz w:val="24"/>
          <w:szCs w:val="24"/>
        </w:rPr>
      </w:pPr>
      <w:r>
        <w:rPr>
          <w:rStyle w:val="946"/>
          <w:rFonts w:ascii="宋体" w:hAnsi="宋体" w:eastAsia="宋体" w:cs="宋体"/>
          <w:color w:val="000000"/>
        </w:rPr>
        <w:t xml:space="preserve">    我单位郑重声明：参加本次政府采购活动前3年内，我单位在经营活动中没有因违法经营受到刑事处罚或者责令停产停业、吊销许可证或者执照、较大数额罚款等行政处罚。 </w:t>
      </w:r>
      <w:r/>
    </w:p>
    <w:p>
      <w:pPr>
        <w:pStyle w:val="1023"/>
        <w:spacing w:before="240" w:after="240"/>
        <w:rPr>
          <w:rStyle w:val="946"/>
          <w:rFonts w:ascii="宋体" w:hAnsi="宋体" w:eastAsia="宋体" w:cs="宋体"/>
          <w:sz w:val="24"/>
          <w:szCs w:val="24"/>
        </w:rPr>
      </w:pPr>
      <w:r>
        <w:rPr>
          <w:rStyle w:val="946"/>
          <w:rFonts w:ascii="宋体" w:hAnsi="宋体" w:eastAsia="宋体" w:cs="宋体"/>
          <w:color w:val="000000"/>
        </w:rPr>
        <w:t xml:space="preserve"> </w:t>
      </w:r>
      <w:r/>
    </w:p>
    <w:p>
      <w:pPr>
        <w:pStyle w:val="1023"/>
        <w:jc w:val="center"/>
        <w:spacing w:before="240" w:after="240"/>
        <w:rPr>
          <w:rStyle w:val="946"/>
          <w:rFonts w:ascii="宋体" w:hAnsi="宋体" w:eastAsia="宋体" w:cs="宋体"/>
          <w:sz w:val="24"/>
          <w:szCs w:val="24"/>
        </w:rPr>
      </w:pPr>
      <w:r>
        <w:rPr>
          <w:rStyle w:val="946"/>
          <w:rFonts w:ascii="宋体" w:hAnsi="宋体" w:eastAsia="宋体" w:cs="宋体"/>
          <w:color w:val="000000"/>
        </w:rPr>
        <w:t xml:space="preserve"> </w:t>
      </w:r>
      <w:r/>
    </w:p>
    <w:p>
      <w:pPr>
        <w:pStyle w:val="1023"/>
        <w:jc w:val="center"/>
        <w:spacing w:before="240" w:after="240"/>
        <w:rPr>
          <w:rStyle w:val="946"/>
          <w:rFonts w:ascii="宋体" w:hAnsi="宋体" w:eastAsia="宋体" w:cs="宋体"/>
          <w:sz w:val="24"/>
          <w:szCs w:val="24"/>
        </w:rPr>
      </w:pPr>
      <w:r>
        <w:rPr>
          <w:rStyle w:val="946"/>
          <w:rFonts w:ascii="宋体" w:hAnsi="宋体" w:eastAsia="宋体" w:cs="宋体"/>
          <w:color w:val="000000"/>
        </w:rPr>
        <w:t xml:space="preserve"> </w:t>
      </w:r>
      <w:r/>
    </w:p>
    <w:p>
      <w:pPr>
        <w:pStyle w:val="1023"/>
        <w:jc w:val="center"/>
        <w:spacing w:before="240" w:after="240"/>
        <w:rPr>
          <w:rStyle w:val="946"/>
          <w:rFonts w:ascii="宋体" w:hAnsi="宋体" w:eastAsia="宋体" w:cs="宋体"/>
          <w:sz w:val="24"/>
          <w:szCs w:val="24"/>
        </w:rPr>
      </w:pPr>
      <w:r>
        <w:rPr>
          <w:rStyle w:val="946"/>
          <w:rFonts w:ascii="宋体" w:hAnsi="宋体" w:eastAsia="宋体" w:cs="宋体"/>
          <w:color w:val="000000"/>
        </w:rPr>
        <w:t xml:space="preserve"> </w:t>
      </w:r>
      <w:r/>
    </w:p>
    <w:p>
      <w:pPr>
        <w:pStyle w:val="1023"/>
        <w:spacing w:before="240" w:after="240"/>
        <w:rPr>
          <w:rStyle w:val="946"/>
          <w:rFonts w:ascii="宋体" w:hAnsi="宋体" w:eastAsia="宋体" w:cs="宋体"/>
          <w:sz w:val="24"/>
          <w:szCs w:val="24"/>
        </w:rPr>
      </w:pPr>
      <w:r>
        <w:rPr>
          <w:rStyle w:val="946"/>
          <w:rFonts w:ascii="宋体" w:hAnsi="宋体" w:eastAsia="宋体" w:cs="宋体"/>
          <w:color w:val="000000"/>
        </w:rPr>
        <w:t xml:space="preserve"> 投标单位（加盖公章）：   </w:t>
      </w:r>
      <w:r/>
    </w:p>
    <w:p>
      <w:pPr>
        <w:jc w:val="left"/>
        <w:rPr>
          <w:rFonts w:hint="eastAsia" w:ascii="宋体" w:hAnsi="宋体" w:cs="宋体"/>
          <w:b/>
          <w:sz w:val="28"/>
          <w:szCs w:val="24"/>
        </w:rPr>
      </w:pPr>
      <w:r>
        <w:rPr>
          <w:rFonts w:hint="eastAsia" w:ascii="宋体" w:hAnsi="宋体" w:cs="宋体"/>
          <w:b/>
          <w:sz w:val="28"/>
          <w:szCs w:val="24"/>
        </w:rPr>
      </w:r>
      <w:r/>
    </w:p>
    <w:p>
      <w:pPr>
        <w:jc w:val="left"/>
        <w:rPr>
          <w:rFonts w:hint="eastAsia" w:ascii="宋体" w:hAnsi="宋体" w:cs="宋体"/>
          <w:b/>
          <w:sz w:val="28"/>
          <w:szCs w:val="24"/>
        </w:rPr>
      </w:pPr>
      <w:r>
        <w:rPr>
          <w:rFonts w:hint="eastAsia" w:ascii="宋体" w:hAnsi="宋体" w:cs="宋体"/>
          <w:b/>
          <w:sz w:val="28"/>
          <w:szCs w:val="24"/>
        </w:rPr>
      </w:r>
      <w:r/>
    </w:p>
    <w:p>
      <w:pPr>
        <w:jc w:val="left"/>
        <w:rPr>
          <w:rFonts w:hint="eastAsia" w:ascii="宋体" w:hAnsi="宋体" w:cs="宋体"/>
          <w:b/>
          <w:sz w:val="28"/>
          <w:szCs w:val="24"/>
        </w:rPr>
      </w:pPr>
      <w:r>
        <w:rPr>
          <w:rFonts w:hint="eastAsia" w:ascii="宋体" w:hAnsi="宋体" w:cs="宋体"/>
          <w:b/>
          <w:sz w:val="28"/>
          <w:szCs w:val="24"/>
        </w:rPr>
      </w:r>
      <w:r/>
    </w:p>
    <w:p>
      <w:pPr>
        <w:jc w:val="left"/>
        <w:rPr>
          <w:rFonts w:hint="eastAsia" w:ascii="宋体" w:hAnsi="宋体" w:cs="宋体"/>
          <w:b/>
          <w:sz w:val="28"/>
          <w:szCs w:val="24"/>
        </w:rPr>
      </w:pPr>
      <w:r>
        <w:rPr>
          <w:rFonts w:hint="eastAsia" w:ascii="宋体" w:hAnsi="宋体" w:cs="宋体"/>
          <w:b/>
          <w:sz w:val="28"/>
          <w:szCs w:val="24"/>
        </w:rPr>
      </w:r>
      <w:r/>
    </w:p>
    <w:p>
      <w:pPr>
        <w:jc w:val="left"/>
        <w:rPr>
          <w:rFonts w:hint="eastAsia" w:ascii="宋体" w:hAnsi="宋体" w:cs="宋体"/>
          <w:b/>
          <w:sz w:val="28"/>
          <w:szCs w:val="24"/>
        </w:rPr>
      </w:pPr>
      <w:r>
        <w:rPr>
          <w:rFonts w:hint="eastAsia" w:ascii="宋体" w:hAnsi="宋体" w:cs="宋体"/>
          <w:b/>
          <w:sz w:val="28"/>
          <w:szCs w:val="24"/>
        </w:rPr>
      </w:r>
      <w:r/>
    </w:p>
    <w:p>
      <w:pPr>
        <w:jc w:val="left"/>
        <w:rPr>
          <w:rFonts w:hint="eastAsia" w:ascii="宋体" w:hAnsi="宋体" w:cs="宋体"/>
          <w:b/>
          <w:sz w:val="28"/>
          <w:szCs w:val="24"/>
        </w:rPr>
      </w:pPr>
      <w:r>
        <w:rPr>
          <w:rFonts w:hint="eastAsia" w:ascii="宋体" w:hAnsi="宋体" w:cs="宋体"/>
          <w:b/>
          <w:sz w:val="28"/>
          <w:szCs w:val="24"/>
        </w:rPr>
      </w:r>
      <w:r/>
    </w:p>
    <w:p>
      <w:pPr>
        <w:jc w:val="left"/>
        <w:rPr>
          <w:rFonts w:hint="eastAsia" w:ascii="宋体" w:hAnsi="宋体" w:cs="宋体"/>
          <w:b/>
          <w:sz w:val="28"/>
          <w:szCs w:val="24"/>
        </w:rPr>
      </w:pPr>
      <w:r>
        <w:rPr>
          <w:rFonts w:hint="eastAsia" w:ascii="宋体" w:hAnsi="宋体" w:cs="宋体"/>
          <w:b/>
          <w:sz w:val="28"/>
          <w:szCs w:val="24"/>
        </w:rPr>
      </w:r>
      <w:r/>
    </w:p>
    <w:p>
      <w:pPr>
        <w:jc w:val="left"/>
        <w:rPr>
          <w:rFonts w:hint="eastAsia" w:ascii="宋体" w:hAnsi="宋体" w:cs="宋体"/>
          <w:b/>
          <w:sz w:val="28"/>
          <w:szCs w:val="24"/>
        </w:rPr>
      </w:pPr>
      <w:r>
        <w:rPr>
          <w:rFonts w:hint="eastAsia" w:ascii="宋体" w:hAnsi="宋体" w:cs="宋体"/>
          <w:b/>
          <w:sz w:val="28"/>
          <w:szCs w:val="24"/>
        </w:rPr>
      </w:r>
      <w:r/>
    </w:p>
    <w:p>
      <w:pPr>
        <w:jc w:val="left"/>
        <w:rPr>
          <w:rFonts w:hint="eastAsia" w:ascii="宋体" w:hAnsi="宋体" w:cs="宋体"/>
          <w:b/>
          <w:sz w:val="28"/>
          <w:szCs w:val="24"/>
        </w:rPr>
      </w:pPr>
      <w:r>
        <w:rPr>
          <w:rFonts w:hint="eastAsia" w:ascii="宋体" w:hAnsi="宋体" w:cs="宋体"/>
          <w:b/>
          <w:sz w:val="28"/>
          <w:szCs w:val="24"/>
        </w:rPr>
      </w:r>
      <w:r/>
    </w:p>
    <w:p>
      <w:pPr>
        <w:jc w:val="left"/>
        <w:rPr>
          <w:rFonts w:hint="eastAsia" w:ascii="宋体" w:hAnsi="宋体" w:cs="宋体"/>
          <w:b/>
          <w:sz w:val="28"/>
          <w:szCs w:val="24"/>
        </w:rPr>
      </w:pPr>
      <w:r>
        <w:rPr>
          <w:rFonts w:hint="eastAsia" w:ascii="宋体" w:hAnsi="宋体" w:cs="宋体"/>
          <w:b/>
          <w:sz w:val="28"/>
          <w:szCs w:val="24"/>
        </w:rPr>
      </w:r>
      <w:r/>
    </w:p>
    <w:p>
      <w:pPr>
        <w:jc w:val="left"/>
        <w:rPr>
          <w:rFonts w:hint="eastAsia" w:ascii="宋体" w:hAnsi="宋体" w:cs="宋体"/>
          <w:b/>
          <w:sz w:val="28"/>
          <w:szCs w:val="24"/>
        </w:rPr>
      </w:pPr>
      <w:r>
        <w:rPr>
          <w:rFonts w:hint="eastAsia" w:ascii="宋体" w:hAnsi="宋体" w:cs="宋体"/>
          <w:b/>
          <w:sz w:val="28"/>
          <w:szCs w:val="24"/>
        </w:rPr>
      </w:r>
      <w:r/>
    </w:p>
    <w:p>
      <w:pPr>
        <w:jc w:val="left"/>
        <w:rPr>
          <w:rFonts w:hint="eastAsia" w:ascii="宋体" w:hAnsi="宋体" w:cs="宋体"/>
          <w:b/>
          <w:sz w:val="28"/>
          <w:szCs w:val="24"/>
        </w:rPr>
      </w:pPr>
      <w:r>
        <w:rPr>
          <w:rFonts w:hint="eastAsia" w:ascii="宋体" w:hAnsi="宋体" w:cs="宋体"/>
          <w:b/>
          <w:sz w:val="28"/>
          <w:szCs w:val="24"/>
        </w:rPr>
      </w:r>
      <w:r/>
    </w:p>
    <w:p>
      <w:pPr>
        <w:jc w:val="left"/>
        <w:rPr>
          <w:rFonts w:hint="eastAsia" w:ascii="宋体" w:hAnsi="宋体" w:cs="宋体"/>
          <w:b/>
          <w:sz w:val="28"/>
          <w:szCs w:val="24"/>
        </w:rPr>
      </w:pPr>
      <w:r>
        <w:rPr>
          <w:rFonts w:hint="eastAsia" w:ascii="宋体" w:hAnsi="宋体" w:cs="宋体"/>
          <w:b/>
          <w:sz w:val="28"/>
          <w:szCs w:val="24"/>
        </w:rPr>
      </w:r>
      <w:r/>
    </w:p>
    <w:p>
      <w:pPr>
        <w:pStyle w:val="999"/>
        <w:jc w:val="left"/>
        <w:rPr>
          <w:rStyle w:val="946"/>
          <w:rFonts w:hint="eastAsia" w:ascii="宋体" w:hAnsi="宋体" w:eastAsia="宋体" w:cs="宋体"/>
          <w:b/>
          <w:color w:val="000000"/>
          <w:sz w:val="24"/>
          <w:szCs w:val="24"/>
          <w:lang w:val="en-US" w:eastAsia="zh-CN"/>
        </w:rPr>
        <w:outlineLvl w:val="1"/>
      </w:pPr>
      <w:r/>
      <w:bookmarkStart w:id="156" w:name="_Toc23645"/>
      <w:r/>
      <w:bookmarkStart w:id="157" w:name="_Toc256000019"/>
      <w:r/>
      <w:bookmarkStart w:id="158" w:name="_Toc5189"/>
      <w:r/>
      <w:r/>
    </w:p>
    <w:p>
      <w:pPr>
        <w:pStyle w:val="999"/>
        <w:jc w:val="left"/>
        <w:rPr>
          <w:rStyle w:val="946"/>
          <w:rFonts w:hint="eastAsia" w:ascii="宋体" w:hAnsi="宋体" w:eastAsia="宋体" w:cs="宋体"/>
          <w:b/>
          <w:color w:val="000000"/>
          <w:sz w:val="24"/>
          <w:szCs w:val="24"/>
          <w:lang w:val="en-US" w:eastAsia="zh-CN"/>
        </w:rPr>
        <w:outlineLvl w:val="1"/>
      </w:pPr>
      <w:r>
        <w:rPr>
          <w:rFonts w:hint="eastAsia" w:ascii="宋体" w:hAnsi="宋体" w:eastAsia="宋体" w:cs="宋体"/>
          <w:b/>
          <w:color w:val="000000"/>
          <w:sz w:val="24"/>
          <w:szCs w:val="24"/>
          <w:lang w:val="en-US" w:eastAsia="zh-CN"/>
        </w:rPr>
      </w:r>
      <w:r/>
    </w:p>
    <w:p>
      <w:pPr>
        <w:pStyle w:val="999"/>
        <w:jc w:val="left"/>
        <w:rPr>
          <w:rStyle w:val="946"/>
          <w:rFonts w:hint="eastAsia" w:ascii="宋体" w:hAnsi="宋体" w:eastAsia="宋体" w:cs="宋体"/>
          <w:b/>
          <w:color w:val="000000"/>
          <w:sz w:val="24"/>
          <w:szCs w:val="24"/>
          <w:lang w:val="en-US" w:eastAsia="zh-CN"/>
        </w:rPr>
        <w:outlineLvl w:val="1"/>
      </w:pPr>
      <w:r>
        <w:rPr>
          <w:rFonts w:hint="eastAsia" w:ascii="宋体" w:hAnsi="宋体" w:eastAsia="宋体" w:cs="宋体"/>
          <w:b/>
          <w:color w:val="000000"/>
          <w:sz w:val="24"/>
          <w:szCs w:val="24"/>
          <w:lang w:val="en-US" w:eastAsia="zh-CN"/>
        </w:rPr>
      </w:r>
      <w:r/>
    </w:p>
    <w:p>
      <w:pPr>
        <w:pStyle w:val="999"/>
        <w:jc w:val="left"/>
        <w:rPr>
          <w:rStyle w:val="946"/>
          <w:rFonts w:hint="eastAsia" w:ascii="宋体" w:hAnsi="宋体" w:eastAsia="宋体" w:cs="宋体"/>
          <w:b/>
          <w:color w:val="000000"/>
          <w:sz w:val="24"/>
          <w:szCs w:val="24"/>
          <w:lang w:val="en-US" w:eastAsia="zh-CN"/>
        </w:rPr>
        <w:outlineLvl w:val="1"/>
      </w:pPr>
      <w:r>
        <w:rPr>
          <w:rFonts w:hint="eastAsia" w:ascii="宋体" w:hAnsi="宋体" w:eastAsia="宋体" w:cs="宋体"/>
          <w:b/>
          <w:color w:val="000000"/>
          <w:sz w:val="24"/>
          <w:szCs w:val="24"/>
          <w:lang w:val="en-US" w:eastAsia="zh-CN"/>
        </w:rPr>
      </w:r>
      <w:r/>
    </w:p>
    <w:p>
      <w:pPr>
        <w:pStyle w:val="999"/>
        <w:jc w:val="left"/>
        <w:rPr>
          <w:rStyle w:val="946"/>
          <w:rFonts w:hint="eastAsia" w:ascii="宋体" w:hAnsi="宋体" w:eastAsia="宋体" w:cs="宋体"/>
          <w:b/>
          <w:color w:val="000000"/>
          <w:sz w:val="24"/>
          <w:szCs w:val="24"/>
          <w:lang w:val="en-US" w:eastAsia="zh-CN"/>
        </w:rPr>
        <w:outlineLvl w:val="1"/>
      </w:pPr>
      <w:r>
        <w:rPr>
          <w:rFonts w:hint="eastAsia" w:ascii="宋体" w:hAnsi="宋体" w:eastAsia="宋体" w:cs="宋体"/>
          <w:b/>
          <w:color w:val="000000"/>
          <w:sz w:val="24"/>
          <w:szCs w:val="24"/>
          <w:lang w:val="en-US" w:eastAsia="zh-CN"/>
        </w:rPr>
      </w:r>
      <w:r/>
    </w:p>
    <w:p>
      <w:pPr>
        <w:pStyle w:val="999"/>
        <w:jc w:val="left"/>
        <w:rPr>
          <w:rStyle w:val="946"/>
          <w:rFonts w:hint="eastAsia" w:ascii="宋体" w:hAnsi="宋体" w:eastAsia="宋体" w:cs="宋体"/>
          <w:sz w:val="24"/>
          <w:szCs w:val="24"/>
        </w:rPr>
        <w:outlineLvl w:val="1"/>
      </w:pPr>
      <w:r>
        <w:rPr>
          <w:rStyle w:val="946"/>
          <w:rFonts w:hint="eastAsia" w:ascii="宋体" w:hAnsi="宋体" w:eastAsia="宋体" w:cs="宋体"/>
          <w:b/>
          <w:color w:val="000000"/>
          <w:sz w:val="24"/>
          <w:szCs w:val="24"/>
          <w:lang w:val="en-US" w:eastAsia="zh-CN"/>
        </w:rPr>
        <w:t xml:space="preserve">五</w:t>
      </w:r>
      <w:r>
        <w:rPr>
          <w:rStyle w:val="946"/>
          <w:rFonts w:hint="eastAsia" w:ascii="宋体" w:hAnsi="宋体" w:eastAsia="宋体" w:cs="宋体"/>
          <w:b/>
          <w:color w:val="000000"/>
          <w:sz w:val="24"/>
          <w:szCs w:val="24"/>
        </w:rPr>
        <w:t xml:space="preserve">、</w:t>
      </w:r>
      <w:r>
        <w:rPr>
          <w:rStyle w:val="946"/>
          <w:rFonts w:hint="eastAsia" w:ascii="宋体" w:hAnsi="宋体" w:eastAsia="宋体" w:cs="宋体"/>
          <w:b/>
          <w:color w:val="000000"/>
          <w:sz w:val="24"/>
          <w:szCs w:val="24"/>
          <w:lang w:val="en-US" w:eastAsia="zh-CN"/>
        </w:rPr>
        <w:t xml:space="preserve">符合性</w:t>
      </w:r>
      <w:r>
        <w:rPr>
          <w:rStyle w:val="946"/>
          <w:rFonts w:hint="eastAsia" w:ascii="宋体" w:hAnsi="宋体" w:eastAsia="宋体" w:cs="宋体"/>
          <w:b/>
          <w:color w:val="000000"/>
          <w:sz w:val="24"/>
          <w:szCs w:val="24"/>
        </w:rPr>
        <w:t xml:space="preserve">条款响应及偏离表</w:t>
      </w:r>
      <w:bookmarkEnd w:id="156"/>
      <w:r/>
      <w:bookmarkEnd w:id="157"/>
      <w:r/>
      <w:bookmarkEnd w:id="158"/>
      <w:r/>
      <w:r/>
    </w:p>
    <w:p>
      <w:pPr>
        <w:pStyle w:val="1048"/>
        <w:jc w:val="center"/>
        <w:spacing w:before="320" w:after="320" w:line="300" w:lineRule="auto"/>
        <w:rPr>
          <w:rStyle w:val="946"/>
          <w:rFonts w:hint="eastAsia" w:ascii="宋体" w:hAnsi="宋体" w:eastAsia="宋体" w:cs="宋体"/>
          <w:b/>
          <w:bCs/>
          <w:sz w:val="24"/>
          <w:szCs w:val="24"/>
        </w:rPr>
      </w:pPr>
      <w:r>
        <w:rPr>
          <w:rStyle w:val="946"/>
          <w:rFonts w:hint="eastAsia" w:ascii="宋体" w:hAnsi="宋体" w:eastAsia="宋体" w:cs="宋体"/>
          <w:b/>
          <w:bCs/>
          <w:color w:val="000000"/>
          <w:sz w:val="24"/>
          <w:szCs w:val="24"/>
        </w:rPr>
        <w:t xml:space="preserve">符合性条款响应及偏离表 </w:t>
      </w:r>
      <w:r/>
    </w:p>
    <w:p>
      <w:pPr>
        <w:pStyle w:val="1048"/>
        <w:spacing w:before="240" w:after="240"/>
        <w:rPr>
          <w:rStyle w:val="946"/>
          <w:rFonts w:ascii="宋体" w:hAnsi="宋体" w:eastAsia="宋体" w:cs="宋体"/>
          <w:sz w:val="24"/>
          <w:szCs w:val="24"/>
        </w:rPr>
      </w:pPr>
      <w:r>
        <w:rPr>
          <w:rStyle w:val="946"/>
          <w:rFonts w:ascii="宋体" w:hAnsi="宋体" w:eastAsia="宋体" w:cs="宋体"/>
          <w:color w:val="000000"/>
        </w:rPr>
        <w:t xml:space="preserve">  </w:t>
      </w:r>
      <w:r/>
    </w:p>
    <w:tbl>
      <w:tblPr>
        <w:tblStyle w:val="765"/>
        <w:tblW w:w="9760"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621"/>
        <w:gridCol w:w="2786"/>
        <w:gridCol w:w="941"/>
        <w:gridCol w:w="3412"/>
      </w:tblGrid>
      <w:tr>
        <w:trPr>
          <w:trHeight w:val="287"/>
        </w:trPr>
        <w:tc>
          <w:tcPr>
            <w:tcMar>
              <w:left w:w="0" w:type="dxa"/>
              <w:top w:w="0" w:type="dxa"/>
              <w:right w:w="0" w:type="dxa"/>
              <w:bottom w:w="0" w:type="dxa"/>
            </w:tcMar>
            <w:tcW w:w="2621" w:type="dxa"/>
            <w:vAlign w:val="center"/>
            <w:textDirection w:val="lrTb"/>
            <w:noWrap w:val="false"/>
          </w:tcPr>
          <w:p>
            <w:pPr>
              <w:pStyle w:val="1048"/>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color w:val="000000"/>
                <w:sz w:val="24"/>
                <w:szCs w:val="24"/>
              </w:rPr>
              <w:t xml:space="preserve">项目</w:t>
            </w:r>
            <w:r/>
          </w:p>
        </w:tc>
        <w:tc>
          <w:tcPr>
            <w:tcMar>
              <w:left w:w="0" w:type="dxa"/>
              <w:top w:w="0" w:type="dxa"/>
              <w:right w:w="0" w:type="dxa"/>
              <w:bottom w:w="0" w:type="dxa"/>
            </w:tcMar>
            <w:tcW w:w="2786" w:type="dxa"/>
            <w:vAlign w:val="center"/>
            <w:textDirection w:val="lrTb"/>
            <w:noWrap w:val="false"/>
          </w:tcPr>
          <w:p>
            <w:pPr>
              <w:pStyle w:val="1048"/>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color w:val="000000"/>
                <w:sz w:val="24"/>
                <w:szCs w:val="24"/>
              </w:rPr>
              <w:t xml:space="preserve">招标文件要求</w:t>
            </w:r>
            <w:r/>
          </w:p>
        </w:tc>
        <w:tc>
          <w:tcPr>
            <w:tcMar>
              <w:left w:w="0" w:type="dxa"/>
              <w:top w:w="0" w:type="dxa"/>
              <w:right w:w="0" w:type="dxa"/>
              <w:bottom w:w="0" w:type="dxa"/>
            </w:tcMar>
            <w:tcW w:w="941" w:type="dxa"/>
            <w:vAlign w:val="center"/>
            <w:textDirection w:val="lrTb"/>
            <w:noWrap w:val="false"/>
          </w:tcPr>
          <w:p>
            <w:pPr>
              <w:pStyle w:val="1048"/>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color w:val="000000"/>
                <w:sz w:val="24"/>
                <w:szCs w:val="24"/>
              </w:rPr>
              <w:t xml:space="preserve">是否响应</w:t>
            </w:r>
            <w:r/>
          </w:p>
        </w:tc>
        <w:tc>
          <w:tcPr>
            <w:tcMar>
              <w:left w:w="0" w:type="dxa"/>
              <w:top w:w="0" w:type="dxa"/>
              <w:right w:w="0" w:type="dxa"/>
              <w:bottom w:w="0" w:type="dxa"/>
            </w:tcMar>
            <w:tcW w:w="3412" w:type="dxa"/>
            <w:vAlign w:val="center"/>
            <w:textDirection w:val="lrTb"/>
            <w:noWrap w:val="false"/>
          </w:tcPr>
          <w:p>
            <w:pPr>
              <w:pStyle w:val="1048"/>
              <w:jc w:val="center"/>
              <w:rPr>
                <w:rStyle w:val="946"/>
                <w:rFonts w:ascii="宋体" w:hAnsi="宋体" w:eastAsia="宋体" w:cs="宋体"/>
                <w:b w:val="0"/>
                <w:bCs w:val="0"/>
                <w:i w:val="0"/>
                <w:iCs w:val="0"/>
                <w:smallCaps w:val="0"/>
                <w:sz w:val="24"/>
                <w:szCs w:val="24"/>
              </w:rPr>
            </w:pPr>
            <w:r>
              <w:rPr>
                <w:rStyle w:val="946"/>
                <w:rFonts w:hint="eastAsia" w:ascii="宋体" w:hAnsi="宋体" w:eastAsia="宋体" w:cs="宋体"/>
                <w:b w:val="0"/>
                <w:bCs w:val="0"/>
                <w:i w:val="0"/>
                <w:iCs w:val="0"/>
                <w:smallCaps w:val="0"/>
                <w:color w:val="000000"/>
                <w:sz w:val="24"/>
                <w:szCs w:val="24"/>
              </w:rPr>
              <w:t xml:space="preserve">投标单位</w:t>
            </w:r>
            <w:r>
              <w:rPr>
                <w:rStyle w:val="946"/>
                <w:rFonts w:ascii="宋体" w:hAnsi="宋体" w:eastAsia="宋体" w:cs="宋体"/>
                <w:b w:val="0"/>
                <w:bCs w:val="0"/>
                <w:i w:val="0"/>
                <w:iCs w:val="0"/>
                <w:smallCaps w:val="0"/>
                <w:color w:val="000000"/>
                <w:sz w:val="24"/>
                <w:szCs w:val="24"/>
              </w:rPr>
              <w:t xml:space="preserve">的承诺或说明</w:t>
            </w:r>
            <w:r/>
          </w:p>
        </w:tc>
      </w:tr>
    </w:tbl>
    <w:p>
      <w:pPr>
        <w:jc w:val="left"/>
        <w:rPr>
          <w:rFonts w:hint="eastAsia" w:ascii="宋体" w:hAnsi="宋体" w:cs="宋体"/>
          <w:b/>
          <w:sz w:val="28"/>
          <w:szCs w:val="24"/>
        </w:rPr>
      </w:pPr>
      <w:r>
        <w:rPr>
          <w:rFonts w:hint="eastAsia" w:ascii="宋体" w:hAnsi="宋体" w:cs="宋体"/>
          <w:b/>
          <w:sz w:val="28"/>
          <w:szCs w:val="24"/>
        </w:rPr>
      </w:r>
      <w:r/>
    </w:p>
    <w:p>
      <w:pPr>
        <w:pStyle w:val="982"/>
        <w:rPr>
          <w:rFonts w:ascii="宋体" w:hAnsi="宋体" w:eastAsia="宋体" w:cs="宋体"/>
          <w:b/>
          <w:color w:val="000000"/>
          <w:sz w:val="28"/>
          <w:highlight w:val="none"/>
        </w:rPr>
        <w:outlineLvl w:val="2"/>
      </w:pPr>
      <w:r>
        <w:rPr>
          <w:rFonts w:ascii="宋体" w:hAnsi="宋体" w:eastAsia="宋体" w:cs="宋体"/>
          <w:b/>
          <w:color w:val="000000"/>
          <w:sz w:val="28"/>
          <w:highlight w:val="none"/>
        </w:rPr>
        <w:t xml:space="preserve"> </w:t>
      </w:r>
      <w:r/>
    </w:p>
    <w:p>
      <w:pPr>
        <w:pStyle w:val="982"/>
        <w:rPr>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t xml:space="preserve">公开分项报价表</w:t>
      </w:r>
      <w:r/>
    </w:p>
    <w:p>
      <w:pPr>
        <w:pStyle w:val="982"/>
        <w:jc w:val="center"/>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tbl>
      <w:tblPr>
        <w:tblStyle w:val="793"/>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783"/>
        <w:gridCol w:w="1992"/>
        <w:gridCol w:w="1993"/>
        <w:gridCol w:w="1993"/>
      </w:tblGrid>
      <w:tr>
        <w:trPr/>
        <w:tc>
          <w:tcPr>
            <w:tcW w:w="1201"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eastAsia" w:ascii="宋体" w:hAnsi="宋体" w:eastAsia="宋体" w:cs="宋体"/>
                <w:b/>
                <w:color w:val="000000"/>
                <w:sz w:val="24"/>
                <w:szCs w:val="24"/>
                <w:highlight w:val="none"/>
                <w:vertAlign w:val="baseline"/>
                <w:lang w:val="en-US" w:eastAsia="zh-CN"/>
              </w:rPr>
              <w:t xml:space="preserve">序号</w:t>
            </w:r>
            <w:r/>
          </w:p>
        </w:tc>
        <w:tc>
          <w:tcPr>
            <w:tcW w:w="278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t xml:space="preserve">预算依据和测算方式</w:t>
            </w:r>
            <w:r/>
          </w:p>
        </w:tc>
        <w:tc>
          <w:tcPr>
            <w:tcW w:w="1992"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t xml:space="preserve">1 年支出 </w:t>
            </w:r>
            <w:r>
              <w:rPr>
                <w:rFonts w:hint="eastAsia" w:ascii="宋体" w:hAnsi="宋体" w:eastAsia="宋体" w:cs="宋体"/>
                <w:b/>
                <w:color w:val="000000"/>
                <w:sz w:val="24"/>
                <w:szCs w:val="24"/>
                <w:highlight w:val="none"/>
                <w:vertAlign w:val="baseline"/>
                <w:lang w:val="en-US" w:eastAsia="zh-CN"/>
              </w:rPr>
              <w:t xml:space="preserve">/</w:t>
            </w:r>
            <w:r>
              <w:rPr>
                <w:rFonts w:hint="default" w:ascii="宋体" w:hAnsi="宋体" w:eastAsia="宋体" w:cs="宋体"/>
                <w:b/>
                <w:color w:val="000000"/>
                <w:sz w:val="24"/>
                <w:szCs w:val="24"/>
                <w:highlight w:val="none"/>
                <w:vertAlign w:val="baseline"/>
                <w:lang w:val="en-US" w:eastAsia="zh-CN"/>
              </w:rPr>
              <w:t xml:space="preserve">元</w:t>
            </w:r>
            <w:r/>
          </w:p>
        </w:tc>
        <w:tc>
          <w:tcPr>
            <w:tcW w:w="199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t xml:space="preserve">3 年支出</w:t>
            </w:r>
            <w:r>
              <w:rPr>
                <w:rFonts w:hint="eastAsia" w:ascii="宋体" w:hAnsi="宋体" w:eastAsia="宋体" w:cs="宋体"/>
                <w:b/>
                <w:color w:val="000000"/>
                <w:sz w:val="24"/>
                <w:szCs w:val="24"/>
                <w:highlight w:val="none"/>
                <w:vertAlign w:val="baseline"/>
                <w:lang w:val="en-US" w:eastAsia="zh-CN"/>
              </w:rPr>
              <w:t xml:space="preserve">/元</w:t>
            </w:r>
            <w:r/>
          </w:p>
        </w:tc>
        <w:tc>
          <w:tcPr>
            <w:tcW w:w="199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eastAsia" w:ascii="宋体" w:hAnsi="宋体" w:eastAsia="宋体" w:cs="宋体"/>
                <w:b/>
                <w:color w:val="000000"/>
                <w:sz w:val="24"/>
                <w:szCs w:val="24"/>
                <w:highlight w:val="none"/>
                <w:vertAlign w:val="baseline"/>
                <w:lang w:val="en-US" w:eastAsia="zh-CN"/>
              </w:rPr>
              <w:t xml:space="preserve">备注</w:t>
            </w:r>
            <w:r/>
          </w:p>
        </w:tc>
      </w:tr>
      <w:tr>
        <w:trPr/>
        <w:tc>
          <w:tcPr>
            <w:tcW w:w="1201"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278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1992"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199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199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r>
      <w:tr>
        <w:trPr/>
        <w:tc>
          <w:tcPr>
            <w:tcW w:w="1201"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278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1992"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199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199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r>
      <w:tr>
        <w:trPr/>
        <w:tc>
          <w:tcPr>
            <w:tcW w:w="1201"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278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1992"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199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199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r>
      <w:tr>
        <w:trPr/>
        <w:tc>
          <w:tcPr>
            <w:tcW w:w="1201"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278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1992"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199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199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r>
      <w:tr>
        <w:trPr/>
        <w:tc>
          <w:tcPr>
            <w:tcW w:w="1201"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278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1992"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199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199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r>
      <w:tr>
        <w:trPr/>
        <w:tc>
          <w:tcPr>
            <w:tcW w:w="1201"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278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1992"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199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c>
          <w:tcPr>
            <w:tcW w:w="1993" w:type="dxa"/>
            <w:textDirection w:val="lrTb"/>
            <w:noWrap w:val="false"/>
          </w:tcPr>
          <w:p>
            <w:pPr>
              <w:pStyle w:val="982"/>
              <w:jc w:val="center"/>
              <w:spacing w:after="0" w:line="240" w:lineRule="auto"/>
              <w:rPr>
                <w:rFonts w:hint="default" w:ascii="宋体" w:hAnsi="宋体" w:eastAsia="宋体" w:cs="宋体"/>
                <w:b/>
                <w:color w:val="000000"/>
                <w:sz w:val="24"/>
                <w:szCs w:val="24"/>
                <w:highlight w:val="none"/>
                <w:vertAlign w:val="baseline"/>
                <w:lang w:val="en-US" w:eastAsia="zh-CN"/>
              </w:rPr>
              <w:outlineLvl w:val="2"/>
            </w:pPr>
            <w:r>
              <w:rPr>
                <w:rFonts w:hint="default" w:ascii="宋体" w:hAnsi="宋体" w:eastAsia="宋体" w:cs="宋体"/>
                <w:b/>
                <w:color w:val="000000"/>
                <w:sz w:val="24"/>
                <w:szCs w:val="24"/>
                <w:highlight w:val="none"/>
                <w:vertAlign w:val="baseline"/>
                <w:lang w:val="en-US" w:eastAsia="zh-CN"/>
              </w:rPr>
            </w:r>
            <w:r/>
          </w:p>
        </w:tc>
      </w:tr>
    </w:tbl>
    <w:p>
      <w:pPr>
        <w:pStyle w:val="982"/>
        <w:jc w:val="center"/>
        <w:rPr>
          <w:rFonts w:hint="default" w:ascii="宋体" w:hAnsi="宋体" w:eastAsia="宋体" w:cs="宋体"/>
          <w:b/>
          <w:color w:val="000000"/>
          <w:sz w:val="28"/>
          <w:highlight w:val="none"/>
          <w:lang w:val="en-US" w:eastAsia="zh-CN"/>
        </w:rPr>
        <w:outlineLvl w:val="2"/>
      </w:pPr>
      <w:r>
        <w:rPr>
          <w:rFonts w:hint="default" w:ascii="宋体" w:hAnsi="宋体" w:eastAsia="宋体" w:cs="宋体"/>
          <w:b/>
          <w:color w:val="000000"/>
          <w:sz w:val="28"/>
          <w:highlight w:val="none"/>
          <w:lang w:val="en-US" w:eastAsia="zh-CN"/>
        </w:rPr>
      </w:r>
      <w:r/>
    </w:p>
    <w:p>
      <w:pPr>
        <w:pStyle w:val="982"/>
        <w:rPr>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71"/>
        <w:numPr>
          <w:ilvl w:val="0"/>
          <w:numId w:val="0"/>
        </w:numPr>
        <w:jc w:val="left"/>
        <w:rPr>
          <w:rStyle w:val="946"/>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771"/>
        <w:numPr>
          <w:ilvl w:val="0"/>
          <w:numId w:val="0"/>
        </w:numPr>
        <w:jc w:val="left"/>
        <w:rPr>
          <w:rStyle w:val="946"/>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771"/>
        <w:numPr>
          <w:ilvl w:val="0"/>
          <w:numId w:val="0"/>
        </w:numPr>
        <w:jc w:val="left"/>
        <w:rPr>
          <w:rStyle w:val="946"/>
          <w:rFonts w:hint="eastAsia" w:ascii="宋体" w:hAnsi="宋体" w:eastAsia="宋体" w:cs="宋体"/>
          <w:b/>
          <w:color w:val="000000"/>
          <w:sz w:val="24"/>
          <w:szCs w:val="24"/>
          <w:lang w:val="en-US" w:eastAsia="zh-CN"/>
        </w:rPr>
      </w:pPr>
      <w:r>
        <w:rPr>
          <w:rStyle w:val="946"/>
          <w:rFonts w:hint="eastAsia" w:ascii="宋体" w:hAnsi="宋体" w:eastAsia="宋体" w:cs="宋体"/>
          <w:b/>
          <w:color w:val="000000"/>
          <w:sz w:val="24"/>
          <w:szCs w:val="24"/>
          <w:lang w:val="en-US" w:eastAsia="zh-CN"/>
        </w:rPr>
        <w:t xml:space="preserve">六、技术服务方案</w:t>
      </w:r>
      <w:r/>
    </w:p>
    <w:p>
      <w:pPr>
        <w:pStyle w:val="771"/>
        <w:numPr>
          <w:ilvl w:val="0"/>
          <w:numId w:val="0"/>
        </w:numPr>
        <w:jc w:val="center"/>
        <w:rPr>
          <w:rStyle w:val="946"/>
          <w:rFonts w:hint="eastAsia" w:ascii="宋体" w:hAnsi="宋体" w:eastAsia="宋体" w:cs="Arial"/>
          <w:color w:val="000000"/>
          <w:sz w:val="24"/>
          <w:szCs w:val="24"/>
        </w:rPr>
      </w:pPr>
      <w:r>
        <w:rPr>
          <w:rStyle w:val="946"/>
          <w:rFonts w:hint="eastAsia" w:ascii="宋体" w:hAnsi="宋体" w:eastAsia="宋体" w:cs="Arial"/>
          <w:color w:val="000000"/>
          <w:sz w:val="24"/>
          <w:szCs w:val="24"/>
          <w:lang w:val="en-US" w:eastAsia="zh-CN"/>
        </w:rPr>
        <w:t xml:space="preserve">技术服务方案</w:t>
      </w:r>
      <w:r/>
    </w:p>
    <w:p>
      <w:pPr>
        <w:pStyle w:val="1047"/>
        <w:jc w:val="center"/>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1047"/>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68"/>
        <w:jc w:val="center"/>
        <w:spacing w:line="360" w:lineRule="auto"/>
        <w:rPr>
          <w:rStyle w:val="946"/>
          <w:rFonts w:hint="eastAsia" w:ascii="宋体" w:hAnsi="宋体" w:eastAsia="宋体" w:cs="Arial"/>
          <w:sz w:val="24"/>
          <w:szCs w:val="24"/>
        </w:rPr>
      </w:pPr>
      <w:r>
        <w:rPr>
          <w:rStyle w:val="946"/>
          <w:rFonts w:hint="eastAsia" w:ascii="宋体" w:hAnsi="宋体" w:eastAsia="宋体" w:cs="Arial"/>
          <w:color w:val="000000"/>
          <w:sz w:val="24"/>
          <w:szCs w:val="24"/>
        </w:rPr>
        <w:t xml:space="preserve">（技术方案及服务方案的内容编排等由</w:t>
      </w:r>
      <w:r>
        <w:rPr>
          <w:rStyle w:val="946"/>
          <w:rFonts w:hint="eastAsia" w:ascii="宋体" w:hAnsi="宋体" w:cs="Arial"/>
          <w:color w:val="000000"/>
          <w:sz w:val="24"/>
          <w:szCs w:val="24"/>
        </w:rPr>
        <w:t xml:space="preserve">投标单位</w:t>
      </w:r>
      <w:r>
        <w:rPr>
          <w:rStyle w:val="946"/>
          <w:rFonts w:hint="eastAsia" w:ascii="宋体" w:hAnsi="宋体" w:cs="Arial"/>
          <w:color w:val="000000"/>
          <w:sz w:val="24"/>
          <w:szCs w:val="24"/>
          <w:lang w:val="en-US" w:eastAsia="zh-CN"/>
        </w:rPr>
        <w:t xml:space="preserve">按招标文件需求</w:t>
      </w:r>
      <w:r>
        <w:rPr>
          <w:rStyle w:val="946"/>
          <w:rFonts w:hint="eastAsia" w:ascii="宋体" w:hAnsi="宋体" w:eastAsia="宋体" w:cs="Arial"/>
          <w:color w:val="000000"/>
          <w:sz w:val="24"/>
          <w:szCs w:val="24"/>
        </w:rPr>
        <w:t xml:space="preserve">自定</w:t>
      </w:r>
      <w:r>
        <w:rPr>
          <w:rStyle w:val="946"/>
          <w:rFonts w:hint="eastAsia" w:ascii="宋体" w:hAnsi="宋体" w:cs="Arial"/>
          <w:color w:val="000000"/>
          <w:sz w:val="24"/>
          <w:szCs w:val="24"/>
          <w:lang w:eastAsia="zh-CN"/>
        </w:rPr>
        <w:t xml:space="preserve">，</w:t>
      </w:r>
      <w:r>
        <w:rPr>
          <w:rStyle w:val="946"/>
          <w:rFonts w:hint="eastAsia" w:ascii="宋体" w:hAnsi="宋体" w:cs="Arial"/>
          <w:color w:val="000000"/>
          <w:sz w:val="24"/>
          <w:szCs w:val="24"/>
          <w:lang w:val="en-US" w:eastAsia="zh-CN"/>
        </w:rPr>
        <w:t xml:space="preserve">请按需提供</w:t>
      </w:r>
      <w:r>
        <w:rPr>
          <w:rStyle w:val="946"/>
          <w:rFonts w:hint="eastAsia" w:ascii="宋体" w:hAnsi="宋体" w:eastAsia="宋体" w:cs="Arial"/>
          <w:color w:val="000000"/>
          <w:sz w:val="24"/>
          <w:szCs w:val="24"/>
        </w:rPr>
        <w:t xml:space="preserve">）</w:t>
      </w:r>
      <w:r/>
    </w:p>
    <w:p>
      <w:pPr>
        <w:pStyle w:val="1055"/>
        <w:numPr>
          <w:ilvl w:val="0"/>
          <w:numId w:val="0"/>
        </w:numPr>
        <w:jc w:val="left"/>
        <w:spacing w:before="320" w:after="320"/>
        <w:rPr>
          <w:rFonts w:hint="default" w:ascii="宋体" w:hAnsi="宋体" w:eastAsia="宋体" w:cs="宋体"/>
          <w:b/>
          <w:bCs/>
          <w:highlight w:val="white"/>
          <w:lang w:val="en-US" w:eastAsia="zh-CN"/>
        </w:rPr>
      </w:pPr>
      <w:r>
        <w:rPr>
          <w:rFonts w:hint="default" w:ascii="宋体" w:hAnsi="宋体" w:eastAsia="宋体" w:cs="宋体"/>
          <w:b/>
          <w:bCs/>
          <w:highlight w:val="white"/>
          <w:lang w:val="en-US" w:eastAsia="zh-CN"/>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both"/>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71"/>
        <w:numPr>
          <w:ilvl w:val="0"/>
          <w:numId w:val="0"/>
        </w:numPr>
        <w:jc w:val="left"/>
        <w:rPr>
          <w:rStyle w:val="946"/>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771"/>
        <w:numPr>
          <w:ilvl w:val="0"/>
          <w:numId w:val="0"/>
        </w:numPr>
        <w:jc w:val="left"/>
        <w:rPr>
          <w:rStyle w:val="946"/>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771"/>
        <w:numPr>
          <w:ilvl w:val="0"/>
          <w:numId w:val="0"/>
        </w:numPr>
        <w:jc w:val="left"/>
        <w:rPr>
          <w:rStyle w:val="946"/>
          <w:rFonts w:hint="eastAsia" w:ascii="宋体" w:hAnsi="宋体" w:eastAsia="宋体" w:cs="宋体"/>
          <w:b/>
          <w:color w:val="000000"/>
          <w:sz w:val="24"/>
          <w:szCs w:val="24"/>
          <w:lang w:val="en-US" w:eastAsia="zh-CN"/>
        </w:rPr>
      </w:pPr>
      <w:r>
        <w:rPr>
          <w:rStyle w:val="946"/>
          <w:rFonts w:hint="eastAsia" w:ascii="宋体" w:hAnsi="宋体" w:eastAsia="宋体" w:cs="宋体"/>
          <w:b/>
          <w:color w:val="000000"/>
          <w:sz w:val="24"/>
          <w:szCs w:val="24"/>
          <w:lang w:val="en-US" w:eastAsia="zh-CN"/>
        </w:rPr>
        <w:t xml:space="preserve">七、针对本项目提供的人员及设备一览表</w:t>
      </w:r>
      <w:r/>
    </w:p>
    <w:p>
      <w:pPr>
        <w:numPr>
          <w:ilvl w:val="0"/>
          <w:numId w:val="0"/>
        </w:numPr>
        <w:ind w:left="1050" w:right="775"/>
        <w:jc w:val="center"/>
        <w:spacing w:line="400" w:lineRule="exact"/>
        <w:rPr>
          <w:rFonts w:hint="eastAsia" w:ascii="宋体" w:hAnsi="宋体" w:eastAsia="宋体" w:cs="宋体"/>
          <w:b/>
          <w:sz w:val="24"/>
          <w:szCs w:val="24"/>
          <w:highlight w:val="none"/>
        </w:rPr>
        <w:outlineLvl w:val="0"/>
      </w:pPr>
      <w:r/>
      <w:bookmarkStart w:id="159" w:name="_Toc20890"/>
      <w:r/>
      <w:bookmarkStart w:id="160" w:name="_Toc15809"/>
      <w:r/>
      <w:bookmarkStart w:id="161" w:name="_Toc2986"/>
      <w:r/>
      <w:bookmarkStart w:id="162" w:name="_Toc32526"/>
      <w:r>
        <w:rPr>
          <w:rFonts w:hint="eastAsia" w:ascii="宋体" w:hAnsi="宋体" w:eastAsia="宋体" w:cs="宋体"/>
          <w:b/>
          <w:sz w:val="24"/>
          <w:szCs w:val="24"/>
          <w:highlight w:val="none"/>
        </w:rPr>
        <w:t xml:space="preserve">针对本项目提供的人员及设备一览表</w:t>
      </w:r>
      <w:bookmarkEnd w:id="159"/>
      <w:r/>
      <w:bookmarkEnd w:id="160"/>
      <w:r/>
      <w:bookmarkEnd w:id="161"/>
      <w:r/>
      <w:bookmarkEnd w:id="162"/>
      <w:r/>
      <w:r/>
    </w:p>
    <w:p>
      <w:pPr>
        <w:spacing w:line="400" w:lineRule="exact"/>
        <w:rPr>
          <w:rFonts w:hint="eastAsia" w:ascii="宋体" w:hAnsi="宋体" w:eastAsia="宋体" w:cs="宋体"/>
          <w:sz w:val="24"/>
          <w:szCs w:val="24"/>
          <w:highlight w:val="none"/>
        </w:rPr>
        <w:outlineLvl w:val="0"/>
      </w:pPr>
      <w:r/>
      <w:bookmarkStart w:id="163" w:name="_Toc13599"/>
      <w:r/>
      <w:bookmarkStart w:id="164" w:name="_Toc26310"/>
      <w:r>
        <w:rPr>
          <w:rFonts w:hint="eastAsia" w:ascii="宋体" w:hAnsi="宋体" w:eastAsia="宋体" w:cs="宋体"/>
          <w:sz w:val="24"/>
          <w:szCs w:val="24"/>
          <w:highlight w:val="none"/>
        </w:rPr>
        <w:t xml:space="preserve">投标单位（章）</w:t>
      </w:r>
      <w:bookmarkEnd w:id="163"/>
      <w:r/>
      <w:bookmarkEnd w:id="164"/>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pStyle w:val="77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投标人法定代表人或被授权人签字：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人员配备明细一览表</w:t>
      </w:r>
      <w:r/>
    </w:p>
    <w:tbl>
      <w:tblPr>
        <w:tblStyle w:val="76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1256"/>
        <w:gridCol w:w="965"/>
        <w:gridCol w:w="823"/>
        <w:gridCol w:w="887"/>
        <w:gridCol w:w="1013"/>
        <w:gridCol w:w="2168"/>
        <w:gridCol w:w="2347"/>
      </w:tblGrid>
      <w:tr>
        <w:trPr>
          <w:trHeight w:val="906"/>
        </w:trPr>
        <w:tc>
          <w:tcPr>
            <w:tcW w:w="5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2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岗位</w:t>
            </w:r>
            <w:r/>
          </w:p>
        </w:tc>
        <w:tc>
          <w:tcPr>
            <w:tcW w:w="96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tcW w:w="82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性别</w:t>
            </w:r>
            <w:r/>
          </w:p>
        </w:tc>
        <w:tc>
          <w:tcPr>
            <w:tcW w:w="88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w:t>
            </w:r>
            <w:r/>
          </w:p>
        </w:tc>
        <w:tc>
          <w:tcPr>
            <w:tcW w:w="10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学历</w:t>
            </w:r>
            <w:r/>
          </w:p>
        </w:tc>
        <w:tc>
          <w:tcPr>
            <w:tcW w:w="21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具有的相关岗位证书或职业资格证书</w:t>
            </w:r>
            <w:r/>
          </w:p>
        </w:tc>
        <w:tc>
          <w:tcPr>
            <w:tcW w:w="2347" w:type="dxa"/>
            <w:vAlign w:val="center"/>
            <w:textDirection w:val="lrTb"/>
            <w:noWrap w:val="false"/>
          </w:tcPr>
          <w:p>
            <w:pPr>
              <w:jc w:val="center"/>
              <w:spacing w:before="4"/>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主要资历、经验</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及承担过的管理项目</w:t>
            </w:r>
            <w:r/>
          </w:p>
        </w:tc>
      </w:tr>
      <w:tr>
        <w:trPr>
          <w:cantSplit/>
          <w:trHeight w:val="495"/>
        </w:trPr>
        <w:tc>
          <w:tcPr>
            <w:tcW w:w="50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25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5"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1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6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95"/>
        </w:trPr>
        <w:tc>
          <w:tcPr>
            <w:tcW w:w="50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25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1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6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95"/>
        </w:trPr>
        <w:tc>
          <w:tcPr>
            <w:tcW w:w="50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25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1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6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95"/>
        </w:trPr>
        <w:tc>
          <w:tcPr>
            <w:tcW w:w="50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25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1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6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left="315" w:right="775" w:firstLine="42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1、以上表格由投标人根据人员岗位自行调整；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2、请投标单位根据现场情况自行考虑配备人员的岗位安排且满足招标文件要求。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3、各类人员的数量（按人员配置要求及项目情况自行配置）、拟定接管该项目的主要管理人员名单，提供岗位证书或职业资格证书、身份证复印件等。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4、投标单位中标后人员总数不得减少，且主要管理人员人事不作变动，如确需变动应征得采购单位书面同意。</w:t>
      </w:r>
      <w:r/>
    </w:p>
    <w:p>
      <w:pPr>
        <w:pStyle w:val="982"/>
        <w:rPr>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82"/>
        <w:rPr>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ind w:right="775"/>
        <w:jc w:val="center"/>
        <w:spacing w:line="360" w:lineRule="auto"/>
        <w:rPr>
          <w:rFonts w:hint="eastAsia" w:ascii="宋体" w:hAnsi="宋体"/>
          <w:b/>
          <w:sz w:val="32"/>
          <w:szCs w:val="32"/>
          <w:highlight w:val="none"/>
        </w:rPr>
        <w:outlineLvl w:val="0"/>
      </w:pPr>
      <w:r>
        <w:rPr>
          <w:rFonts w:hint="eastAsia" w:ascii="宋体" w:hAnsi="宋体"/>
          <w:b/>
          <w:sz w:val="32"/>
          <w:szCs w:val="32"/>
          <w:highlight w:val="none"/>
        </w:rPr>
      </w:r>
      <w:r/>
    </w:p>
    <w:p>
      <w:pPr>
        <w:ind w:right="775"/>
        <w:jc w:val="center"/>
        <w:spacing w:line="360" w:lineRule="auto"/>
        <w:rPr>
          <w:rFonts w:hint="eastAsia" w:ascii="宋体" w:hAnsi="宋体"/>
          <w:b/>
          <w:sz w:val="32"/>
          <w:szCs w:val="32"/>
          <w:highlight w:val="none"/>
        </w:rPr>
        <w:outlineLvl w:val="0"/>
      </w:pPr>
      <w:r>
        <w:rPr>
          <w:rFonts w:hint="eastAsia" w:ascii="宋体" w:hAnsi="宋体"/>
          <w:b/>
          <w:sz w:val="32"/>
          <w:szCs w:val="32"/>
          <w:highlight w:val="none"/>
        </w:rPr>
      </w:r>
      <w:r/>
    </w:p>
    <w:p>
      <w:pPr>
        <w:ind w:right="775"/>
        <w:jc w:val="center"/>
        <w:spacing w:line="360" w:lineRule="auto"/>
        <w:rPr>
          <w:rFonts w:hint="eastAsia" w:ascii="宋体" w:hAnsi="宋体"/>
          <w:b/>
          <w:sz w:val="32"/>
          <w:szCs w:val="32"/>
          <w:highlight w:val="none"/>
        </w:rPr>
        <w:outlineLvl w:val="0"/>
      </w:pPr>
      <w:r>
        <w:rPr>
          <w:rFonts w:hint="eastAsia" w:ascii="宋体" w:hAnsi="宋体"/>
          <w:b/>
          <w:sz w:val="32"/>
          <w:szCs w:val="32"/>
          <w:highlight w:val="none"/>
        </w:rPr>
      </w:r>
      <w:r/>
    </w:p>
    <w:p>
      <w:pPr>
        <w:ind w:right="775"/>
        <w:jc w:val="center"/>
        <w:spacing w:line="360" w:lineRule="auto"/>
        <w:rPr>
          <w:rFonts w:hint="eastAsia" w:ascii="宋体" w:hAnsi="宋体"/>
          <w:b/>
          <w:sz w:val="32"/>
          <w:szCs w:val="32"/>
          <w:highlight w:val="none"/>
        </w:rPr>
        <w:outlineLvl w:val="0"/>
      </w:pPr>
      <w:r>
        <w:rPr>
          <w:rFonts w:hint="eastAsia" w:ascii="宋体" w:hAnsi="宋体"/>
          <w:b/>
          <w:sz w:val="32"/>
          <w:szCs w:val="32"/>
          <w:highlight w:val="none"/>
        </w:rPr>
      </w:r>
      <w:r/>
    </w:p>
    <w:p>
      <w:pPr>
        <w:ind w:right="775"/>
        <w:jc w:val="center"/>
        <w:spacing w:line="360" w:lineRule="auto"/>
        <w:rPr>
          <w:rFonts w:hint="eastAsia" w:ascii="宋体" w:hAnsi="宋体"/>
          <w:b/>
          <w:sz w:val="32"/>
          <w:szCs w:val="32"/>
          <w:highlight w:val="none"/>
        </w:rPr>
        <w:outlineLvl w:val="0"/>
      </w:pPr>
      <w:r>
        <w:rPr>
          <w:rFonts w:hint="eastAsia" w:ascii="宋体" w:hAnsi="宋体"/>
          <w:b/>
          <w:sz w:val="32"/>
          <w:szCs w:val="32"/>
          <w:highlight w:val="none"/>
        </w:rPr>
      </w:r>
      <w:r/>
    </w:p>
    <w:p>
      <w:pPr>
        <w:ind w:right="775"/>
        <w:jc w:val="center"/>
        <w:spacing w:line="360" w:lineRule="auto"/>
        <w:rPr>
          <w:rFonts w:hint="eastAsia" w:ascii="宋体" w:hAnsi="宋体"/>
          <w:b/>
          <w:sz w:val="32"/>
          <w:szCs w:val="32"/>
          <w:highlight w:val="none"/>
        </w:rPr>
        <w:outlineLvl w:val="0"/>
      </w:pPr>
      <w:r>
        <w:rPr>
          <w:rFonts w:hint="eastAsia" w:ascii="宋体" w:hAnsi="宋体"/>
          <w:b/>
          <w:sz w:val="32"/>
          <w:szCs w:val="32"/>
          <w:highlight w:val="none"/>
        </w:rPr>
      </w:r>
      <w:r/>
    </w:p>
    <w:p>
      <w:pPr>
        <w:ind w:right="775"/>
        <w:jc w:val="center"/>
        <w:spacing w:line="360" w:lineRule="auto"/>
        <w:rPr>
          <w:rFonts w:hint="eastAsia" w:ascii="宋体" w:hAnsi="宋体"/>
          <w:b/>
          <w:sz w:val="32"/>
          <w:szCs w:val="32"/>
          <w:highlight w:val="none"/>
        </w:rPr>
        <w:outlineLvl w:val="0"/>
      </w:pPr>
      <w:r>
        <w:rPr>
          <w:rFonts w:hint="eastAsia" w:ascii="宋体" w:hAnsi="宋体"/>
          <w:b/>
          <w:sz w:val="32"/>
          <w:szCs w:val="32"/>
          <w:highlight w:val="none"/>
        </w:rPr>
      </w:r>
      <w:r/>
    </w:p>
    <w:p>
      <w:pPr>
        <w:ind w:right="775"/>
        <w:jc w:val="left"/>
        <w:spacing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lang w:val="en-US" w:eastAsia="zh-CN"/>
        </w:rPr>
        <w:t xml:space="preserve">八、</w:t>
      </w:r>
      <w:r>
        <w:rPr>
          <w:rFonts w:hint="eastAsia" w:ascii="宋体" w:hAnsi="宋体" w:eastAsia="宋体" w:cs="宋体"/>
          <w:b/>
          <w:sz w:val="24"/>
          <w:szCs w:val="24"/>
          <w:highlight w:val="none"/>
        </w:rPr>
        <w:t xml:space="preserve">类似业绩一览表</w:t>
      </w:r>
      <w:r/>
    </w:p>
    <w:p>
      <w:pPr>
        <w:ind w:right="775"/>
        <w:jc w:val="center"/>
        <w:spacing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202</w:t>
      </w: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年</w:t>
      </w:r>
      <w:r>
        <w:rPr>
          <w:rFonts w:hint="eastAsia" w:ascii="宋体" w:hAnsi="宋体" w:eastAsia="宋体" w:cs="宋体"/>
          <w:b/>
          <w:sz w:val="24"/>
          <w:szCs w:val="24"/>
          <w:highlight w:val="none"/>
          <w:lang w:val="en-US" w:eastAsia="zh-CN"/>
        </w:rPr>
        <w:t xml:space="preserve">11月</w:t>
      </w:r>
      <w:r>
        <w:rPr>
          <w:rFonts w:hint="eastAsia" w:ascii="宋体" w:hAnsi="宋体" w:eastAsia="宋体" w:cs="宋体"/>
          <w:b/>
          <w:sz w:val="24"/>
          <w:szCs w:val="24"/>
          <w:highlight w:val="none"/>
        </w:rPr>
        <w:t xml:space="preserve">以来承担的类似业绩一览表</w:t>
      </w:r>
      <w:r/>
    </w:p>
    <w:tbl>
      <w:tblPr>
        <w:tblStyle w:val="765"/>
        <w:tblW w:w="980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W w:w="26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项目名称</w:t>
            </w:r>
            <w:r/>
          </w:p>
        </w:tc>
        <w:tc>
          <w:tcPr>
            <w:tcBorders>
              <w:right w:val="single" w:color="auto" w:sz="4" w:space="0"/>
            </w:tcBorders>
            <w:tcW w:w="232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合同期</w:t>
            </w:r>
            <w:r/>
          </w:p>
        </w:tc>
        <w:tc>
          <w:tcPr>
            <w:tcBorders>
              <w:left w:val="single" w:color="auto" w:sz="4" w:space="0"/>
              <w:right w:val="single" w:color="auto" w:sz="4" w:space="0"/>
            </w:tcBorders>
            <w:tcW w:w="195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合同金额</w:t>
            </w:r>
            <w:r/>
          </w:p>
        </w:tc>
        <w:tc>
          <w:tcPr>
            <w:tcW w:w="179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备注</w:t>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w:t>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2</w:t>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3</w:t>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4</w:t>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5</w:t>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tbRlV"/>
            <w:noWrap w:val="false"/>
          </w:tcPr>
          <w:p>
            <w:pPr>
              <w:ind w:left="113" w:right="113"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r>
    </w:tbl>
    <w:p>
      <w:pPr>
        <w:ind w:right="775"/>
        <w:jc w:val="left"/>
        <w:spacing w:line="360" w:lineRule="auto"/>
        <w:rPr>
          <w:b/>
          <w:bCs/>
          <w:sz w:val="24"/>
          <w:highlight w:val="none"/>
        </w:rPr>
      </w:pPr>
      <w:r>
        <w:rPr>
          <w:b/>
          <w:bCs/>
          <w:sz w:val="24"/>
          <w:highlight w:val="none"/>
        </w:rPr>
      </w:r>
      <w:r/>
    </w:p>
    <w:p>
      <w:pPr>
        <w:ind w:right="775"/>
        <w:jc w:val="left"/>
        <w:spacing w:line="360" w:lineRule="auto"/>
        <w:rPr>
          <w:rFonts w:hint="eastAsia" w:ascii="宋体" w:hAnsi="宋体"/>
          <w:b/>
          <w:sz w:val="32"/>
          <w:szCs w:val="32"/>
          <w:highlight w:val="none"/>
        </w:rPr>
      </w:pPr>
      <w:r>
        <w:rPr>
          <w:b/>
          <w:bCs/>
          <w:sz w:val="24"/>
          <w:highlight w:val="none"/>
        </w:rPr>
        <w:t xml:space="preserve">注：</w:t>
      </w:r>
      <w:r>
        <w:rPr>
          <w:rFonts w:hint="eastAsia"/>
          <w:sz w:val="24"/>
          <w:highlight w:val="none"/>
        </w:rPr>
        <w:t xml:space="preserve">按评分标准要求提供证明材料。</w:t>
      </w:r>
      <w:r/>
    </w:p>
    <w:p>
      <w:pPr>
        <w:pStyle w:val="982"/>
        <w:rPr>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82"/>
        <w:rPr>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82"/>
        <w:rPr>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82"/>
        <w:rPr>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82"/>
        <w:rPr>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82"/>
        <w:rPr>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82"/>
        <w:rPr>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82"/>
        <w:rPr>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82"/>
        <w:rPr>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82"/>
        <w:rPr>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82"/>
        <w:rPr>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82"/>
        <w:rPr>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82"/>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rPr>
          <w:rFonts w:hint="eastAsia" w:ascii="宋体" w:hAnsi="宋体" w:eastAsia="宋体" w:cs="宋体"/>
          <w:b/>
          <w:color w:val="000000"/>
          <w:sz w:val="28"/>
          <w:highlight w:val="none"/>
          <w:lang w:val="en-US" w:eastAsia="zh-CN"/>
        </w:rPr>
        <w:outlineLvl w:val="2"/>
      </w:pPr>
      <w:r>
        <w:rPr>
          <w:rFonts w:hint="eastAsia" w:ascii="宋体" w:hAnsi="宋体" w:eastAsia="宋体" w:cs="宋体"/>
          <w:b/>
          <w:color w:val="000000"/>
          <w:sz w:val="28"/>
          <w:highlight w:val="none"/>
          <w:lang w:val="en-US" w:eastAsia="zh-CN"/>
        </w:rPr>
      </w:r>
      <w:r/>
    </w:p>
    <w:p>
      <w:pPr>
        <w:pStyle w:val="982"/>
        <w:rPr>
          <w:color w:val="000000"/>
          <w:spacing w:val="7"/>
          <w:sz w:val="24"/>
          <w:szCs w:val="24"/>
          <w:highlight w:val="none"/>
        </w:rPr>
        <w:outlineLvl w:val="2"/>
      </w:pPr>
      <w:r>
        <w:rPr>
          <w:rFonts w:hint="eastAsia" w:ascii="宋体" w:hAnsi="宋体" w:eastAsia="宋体" w:cs="宋体"/>
          <w:b/>
          <w:color w:val="000000"/>
          <w:sz w:val="24"/>
          <w:szCs w:val="24"/>
          <w:highlight w:val="none"/>
          <w:lang w:val="en-US" w:eastAsia="zh-CN"/>
        </w:rPr>
        <w:t xml:space="preserve">九、</w:t>
      </w:r>
      <w:r>
        <w:rPr>
          <w:rFonts w:ascii="宋体" w:hAnsi="宋体" w:eastAsia="宋体" w:cs="宋体"/>
          <w:b/>
          <w:color w:val="000000"/>
          <w:sz w:val="24"/>
          <w:szCs w:val="24"/>
          <w:highlight w:val="none"/>
        </w:rPr>
        <w:t xml:space="preserve">中小企业声明函</w:t>
      </w:r>
      <w:r/>
    </w:p>
    <w:p>
      <w:pPr>
        <w:pStyle w:val="1055"/>
        <w:jc w:val="center"/>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中小企业声明函（服务）</w:t>
      </w:r>
      <w:r/>
    </w:p>
    <w:p>
      <w:pPr>
        <w:pStyle w:val="1047"/>
        <w:ind w:firstLine="420"/>
        <w:rPr>
          <w:rFonts w:ascii="宋体" w:hAnsi="宋体"/>
          <w:color w:val="000000"/>
          <w:sz w:val="24"/>
          <w:szCs w:val="24"/>
          <w:highlight w:val="none"/>
          <w:lang w:val="en-US"/>
        </w:rPr>
      </w:pPr>
      <w:r>
        <w:rPr>
          <w:rFonts w:ascii="宋体" w:hAnsi="宋体" w:eastAsia="宋体" w:cs="宋体"/>
          <w:color w:val="000000"/>
          <w:sz w:val="24"/>
          <w:szCs w:val="24"/>
          <w:highlight w:val="none"/>
        </w:rPr>
        <w:t xml:space="preserve"> </w:t>
      </w:r>
      <w:r>
        <w:rPr>
          <w:rFonts w:hint="eastAsia" w:ascii="宋体" w:hAnsi="宋体"/>
          <w:color w:val="000000"/>
          <w:sz w:val="24"/>
          <w:szCs w:val="24"/>
          <w:highlight w:val="none"/>
          <w:lang w:val="en-US"/>
        </w:rPr>
        <w:t xml:space="preserve">本公司（联合体）郑重声明，根据《政府采购促进中小企业发展管理办法》（财库[20</w:t>
      </w:r>
      <w:r>
        <w:rPr>
          <w:rFonts w:ascii="宋体" w:hAnsi="宋体"/>
          <w:color w:val="000000"/>
          <w:sz w:val="24"/>
          <w:szCs w:val="24"/>
          <w:highlight w:val="none"/>
          <w:lang w:val="en-US"/>
        </w:rPr>
        <w:t xml:space="preserve">20</w:t>
      </w:r>
      <w:r>
        <w:rPr>
          <w:rFonts w:hint="eastAsia" w:ascii="宋体" w:hAnsi="宋体"/>
          <w:color w:val="000000"/>
          <w:sz w:val="24"/>
          <w:szCs w:val="24"/>
          <w:highlight w:val="none"/>
          <w:lang w:val="en-US"/>
        </w:rPr>
        <w:t xml:space="preserve">]</w:t>
      </w:r>
      <w:r>
        <w:rPr>
          <w:rFonts w:ascii="宋体" w:hAnsi="宋体"/>
          <w:color w:val="000000"/>
          <w:sz w:val="24"/>
          <w:szCs w:val="24"/>
          <w:highlight w:val="none"/>
          <w:lang w:val="en-US"/>
        </w:rPr>
        <w:t xml:space="preserve">46</w:t>
      </w:r>
      <w:r>
        <w:rPr>
          <w:rFonts w:hint="eastAsia" w:ascii="宋体" w:hAnsi="宋体"/>
          <w:color w:val="000000"/>
          <w:sz w:val="24"/>
          <w:szCs w:val="24"/>
          <w:highlight w:val="none"/>
          <w:lang w:val="en-US"/>
        </w:rPr>
        <w:t xml:space="preserve">号）的规定，本公司参加（单位名称）的（项目名称）采购活动，服务全部由符合政策要求的中小企业承接。相关企业的具体情况如下：</w:t>
      </w:r>
      <w:r/>
    </w:p>
    <w:p>
      <w:pPr>
        <w:pStyle w:val="1047"/>
        <w:ind w:firstLine="420"/>
        <w:rPr>
          <w:rFonts w:ascii="宋体" w:hAnsi="宋体"/>
          <w:color w:val="000000"/>
          <w:sz w:val="24"/>
          <w:szCs w:val="24"/>
          <w:highlight w:val="none"/>
          <w:lang w:val="en-US"/>
        </w:rPr>
      </w:pPr>
      <w:r>
        <w:rPr>
          <w:rFonts w:hint="eastAsia" w:ascii="宋体" w:hAnsi="宋体"/>
          <w:color w:val="000000"/>
          <w:sz w:val="24"/>
          <w:szCs w:val="24"/>
          <w:highlight w:val="none"/>
          <w:lang w:val="en-US"/>
        </w:rPr>
        <w:t xml:space="preserve">1、</w:t>
      </w:r>
      <w:r>
        <w:rPr>
          <w:rFonts w:hint="eastAsia" w:ascii="宋体" w:hAnsi="宋体"/>
          <w:color w:val="000000"/>
          <w:sz w:val="24"/>
          <w:szCs w:val="24"/>
          <w:highlight w:val="none"/>
          <w:u w:val="single"/>
          <w:lang w:val="en-US"/>
        </w:rPr>
        <w:t xml:space="preserve">（项目名称）</w:t>
      </w:r>
      <w:r>
        <w:rPr>
          <w:rFonts w:hint="eastAsia" w:ascii="宋体" w:hAnsi="宋体"/>
          <w:color w:val="000000"/>
          <w:sz w:val="24"/>
          <w:szCs w:val="24"/>
          <w:highlight w:val="none"/>
          <w:lang w:val="en-US"/>
        </w:rPr>
        <w:t xml:space="preserve">，属于（</w:t>
      </w:r>
      <w:r>
        <w:rPr>
          <w:rFonts w:hint="eastAsia" w:ascii="宋体" w:hAnsi="宋体"/>
          <w:color w:val="000000"/>
          <w:sz w:val="24"/>
          <w:szCs w:val="24"/>
          <w:highlight w:val="none"/>
          <w:u w:val="single"/>
          <w:lang w:val="en-US"/>
        </w:rPr>
        <w:t xml:space="preserve">采购文件中明确的所属行业</w:t>
      </w:r>
      <w:r>
        <w:rPr>
          <w:rFonts w:hint="eastAsia" w:ascii="宋体" w:hAnsi="宋体"/>
          <w:color w:val="000000"/>
          <w:sz w:val="24"/>
          <w:szCs w:val="24"/>
          <w:highlight w:val="none"/>
          <w:lang w:val="en-US"/>
        </w:rPr>
        <w:t xml:space="preserve">）行业；承接企业为</w:t>
      </w:r>
      <w:r>
        <w:rPr>
          <w:rFonts w:hint="eastAsia" w:ascii="宋体" w:hAnsi="宋体"/>
          <w:color w:val="000000"/>
          <w:sz w:val="24"/>
          <w:szCs w:val="24"/>
          <w:highlight w:val="none"/>
          <w:u w:val="single"/>
          <w:lang w:val="en-US"/>
        </w:rPr>
        <w:t xml:space="preserve">（企业名称）</w:t>
      </w:r>
      <w:r>
        <w:rPr>
          <w:rFonts w:hint="eastAsia" w:ascii="宋体" w:hAnsi="宋体"/>
          <w:color w:val="000000"/>
          <w:sz w:val="24"/>
          <w:szCs w:val="24"/>
          <w:highlight w:val="none"/>
          <w:lang w:val="en-US"/>
        </w:rPr>
        <w:t xml:space="preserve">，从业人员</w:t>
      </w:r>
      <w:r>
        <w:rPr>
          <w:rFonts w:hint="eastAsia" w:ascii="宋体" w:hAnsi="宋体"/>
          <w:color w:val="000000"/>
          <w:sz w:val="24"/>
          <w:szCs w:val="24"/>
          <w:highlight w:val="none"/>
          <w:u w:val="single"/>
          <w:lang w:val="en-US"/>
        </w:rPr>
        <w:t xml:space="preserve"> </w:t>
      </w:r>
      <w:r>
        <w:rPr>
          <w:rFonts w:ascii="宋体" w:hAnsi="宋体"/>
          <w:color w:val="000000"/>
          <w:sz w:val="24"/>
          <w:szCs w:val="24"/>
          <w:highlight w:val="none"/>
          <w:u w:val="single"/>
          <w:lang w:val="en-US"/>
        </w:rPr>
        <w:t xml:space="preserve">    </w:t>
      </w:r>
      <w:r>
        <w:rPr>
          <w:rFonts w:hint="eastAsia" w:ascii="宋体" w:hAnsi="宋体"/>
          <w:color w:val="000000"/>
          <w:sz w:val="24"/>
          <w:szCs w:val="24"/>
          <w:highlight w:val="none"/>
          <w:lang w:val="en-US"/>
        </w:rPr>
        <w:t xml:space="preserve">人，营业收入为</w:t>
      </w:r>
      <w:r>
        <w:rPr>
          <w:rFonts w:hint="eastAsia" w:ascii="宋体" w:hAnsi="宋体"/>
          <w:color w:val="000000"/>
          <w:sz w:val="24"/>
          <w:szCs w:val="24"/>
          <w:highlight w:val="none"/>
          <w:u w:val="single"/>
          <w:lang w:val="en-US"/>
        </w:rPr>
        <w:t xml:space="preserve"> </w:t>
      </w:r>
      <w:r>
        <w:rPr>
          <w:rFonts w:ascii="宋体" w:hAnsi="宋体"/>
          <w:color w:val="000000"/>
          <w:sz w:val="24"/>
          <w:szCs w:val="24"/>
          <w:highlight w:val="none"/>
          <w:u w:val="single"/>
          <w:lang w:val="en-US"/>
        </w:rPr>
        <w:t xml:space="preserve">     </w:t>
      </w:r>
      <w:r>
        <w:rPr>
          <w:rFonts w:hint="eastAsia" w:ascii="宋体" w:hAnsi="宋体"/>
          <w:color w:val="000000"/>
          <w:sz w:val="24"/>
          <w:szCs w:val="24"/>
          <w:highlight w:val="none"/>
          <w:lang w:val="en-US"/>
        </w:rPr>
        <w:t xml:space="preserve">万元，资产总额为</w:t>
      </w:r>
      <w:r>
        <w:rPr>
          <w:rFonts w:hint="eastAsia" w:ascii="宋体" w:hAnsi="宋体"/>
          <w:color w:val="000000"/>
          <w:sz w:val="24"/>
          <w:szCs w:val="24"/>
          <w:highlight w:val="none"/>
          <w:u w:val="single"/>
          <w:lang w:val="en-US"/>
        </w:rPr>
        <w:t xml:space="preserve"> </w:t>
      </w:r>
      <w:r>
        <w:rPr>
          <w:rFonts w:ascii="宋体" w:hAnsi="宋体"/>
          <w:color w:val="000000"/>
          <w:sz w:val="24"/>
          <w:szCs w:val="24"/>
          <w:highlight w:val="none"/>
          <w:u w:val="single"/>
          <w:lang w:val="en-US"/>
        </w:rPr>
        <w:t xml:space="preserve">     </w:t>
      </w:r>
      <w:r>
        <w:rPr>
          <w:rFonts w:hint="eastAsia" w:ascii="宋体" w:hAnsi="宋体"/>
          <w:color w:val="000000"/>
          <w:sz w:val="24"/>
          <w:szCs w:val="24"/>
          <w:highlight w:val="none"/>
          <w:lang w:val="en-US"/>
        </w:rPr>
        <w:t xml:space="preserve">万元</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val="en-US"/>
        </w:rPr>
        <w:t xml:space="preserve">属于（□中型企业、□小型企业、□微型企业）；</w:t>
      </w:r>
      <w:r/>
    </w:p>
    <w:p>
      <w:pPr>
        <w:pStyle w:val="1047"/>
        <w:ind w:firstLine="420"/>
        <w:rPr>
          <w:rFonts w:ascii="宋体" w:hAnsi="宋体"/>
          <w:color w:val="000000"/>
          <w:sz w:val="24"/>
          <w:szCs w:val="24"/>
          <w:highlight w:val="none"/>
          <w:lang w:val="en-US"/>
        </w:rPr>
      </w:pPr>
      <w:r>
        <w:rPr>
          <w:rFonts w:hint="eastAsia" w:ascii="宋体" w:hAnsi="宋体"/>
          <w:color w:val="000000"/>
          <w:sz w:val="24"/>
          <w:szCs w:val="24"/>
          <w:highlight w:val="none"/>
          <w:lang w:val="en-US"/>
        </w:rPr>
        <w:t xml:space="preserve">……</w:t>
      </w:r>
      <w:r/>
    </w:p>
    <w:p>
      <w:pPr>
        <w:pStyle w:val="1047"/>
        <w:ind w:firstLine="420"/>
        <w:rPr>
          <w:rFonts w:ascii="宋体" w:hAnsi="宋体"/>
          <w:color w:val="000000"/>
          <w:sz w:val="24"/>
          <w:szCs w:val="24"/>
          <w:highlight w:val="none"/>
          <w:lang w:val="en-US"/>
        </w:rPr>
      </w:pPr>
      <w:r>
        <w:rPr>
          <w:rFonts w:hint="eastAsia" w:ascii="宋体" w:hAnsi="宋体"/>
          <w:color w:val="000000"/>
          <w:sz w:val="24"/>
          <w:szCs w:val="24"/>
          <w:highlight w:val="none"/>
          <w:lang w:val="en-US"/>
        </w:rPr>
        <w:t xml:space="preserve">以上企业，不属于大企业的分支机构，不存在控股股东为大企业的情形，也不存在与大企业的负责人为同一人的情形。</w:t>
      </w:r>
      <w:r/>
    </w:p>
    <w:p>
      <w:pPr>
        <w:pStyle w:val="1047"/>
        <w:ind w:firstLine="420"/>
        <w:rPr>
          <w:rFonts w:ascii="宋体" w:hAnsi="宋体"/>
          <w:color w:val="000000"/>
          <w:sz w:val="24"/>
          <w:szCs w:val="24"/>
          <w:highlight w:val="none"/>
          <w:lang w:val="en-US"/>
        </w:rPr>
      </w:pPr>
      <w:r>
        <w:rPr>
          <w:rFonts w:hint="eastAsia" w:ascii="宋体" w:hAnsi="宋体"/>
          <w:color w:val="000000"/>
          <w:sz w:val="24"/>
          <w:szCs w:val="24"/>
          <w:highlight w:val="none"/>
          <w:lang w:val="en-US"/>
        </w:rPr>
        <w:t xml:space="preserve">本企业对上述声明内容的真实性负责。如有虚假，将依法承担相应责任。</w:t>
      </w:r>
      <w:r/>
    </w:p>
    <w:p>
      <w:pPr>
        <w:pStyle w:val="1047"/>
        <w:ind w:firstLine="420"/>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1047"/>
        <w:ind w:firstLine="420"/>
        <w:rPr>
          <w:rFonts w:ascii="宋体" w:hAnsi="宋体"/>
          <w:color w:val="000000"/>
          <w:sz w:val="24"/>
          <w:szCs w:val="24"/>
          <w:highlight w:val="none"/>
          <w:lang w:val="en-US"/>
        </w:rPr>
      </w:pPr>
      <w:r>
        <w:rPr>
          <w:rFonts w:hint="eastAsia" w:ascii="宋体" w:hAnsi="宋体"/>
          <w:color w:val="000000"/>
          <w:sz w:val="24"/>
          <w:szCs w:val="24"/>
          <w:highlight w:val="none"/>
          <w:lang w:val="en-US"/>
        </w:rPr>
        <w:t xml:space="preserve"> </w:t>
      </w:r>
      <w:r>
        <w:rPr>
          <w:rFonts w:ascii="宋体" w:hAnsi="宋体"/>
          <w:color w:val="000000"/>
          <w:sz w:val="24"/>
          <w:szCs w:val="24"/>
          <w:highlight w:val="none"/>
          <w:lang w:val="en-US"/>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lang w:val="en-US"/>
        </w:rPr>
        <w:t xml:space="preserve">供应商名称</w:t>
      </w:r>
      <w:r>
        <w:rPr>
          <w:rFonts w:ascii="宋体" w:hAnsi="宋体"/>
          <w:color w:val="000000"/>
          <w:sz w:val="24"/>
          <w:szCs w:val="24"/>
          <w:highlight w:val="none"/>
          <w:lang w:val="en-US"/>
        </w:rPr>
        <w:t xml:space="preserve">：（公章）</w:t>
      </w:r>
      <w:r>
        <w:rPr>
          <w:rFonts w:hint="eastAsia" w:ascii="宋体" w:hAnsi="宋体"/>
          <w:color w:val="000000"/>
          <w:sz w:val="24"/>
          <w:szCs w:val="24"/>
          <w:highlight w:val="none"/>
          <w:lang w:val="en-US"/>
        </w:rPr>
        <w:t xml:space="preserve"> </w:t>
      </w:r>
      <w:r/>
    </w:p>
    <w:p>
      <w:pPr>
        <w:pStyle w:val="1047"/>
        <w:ind w:firstLine="420"/>
        <w:jc w:val="right"/>
        <w:rPr>
          <w:rFonts w:ascii="宋体" w:hAnsi="宋体"/>
          <w:color w:val="000000"/>
          <w:sz w:val="24"/>
          <w:szCs w:val="24"/>
          <w:highlight w:val="none"/>
          <w:lang w:val="en-US"/>
        </w:rPr>
      </w:pPr>
      <w:r>
        <w:rPr>
          <w:rFonts w:hint="eastAsia" w:ascii="宋体" w:hAnsi="宋体"/>
          <w:color w:val="000000"/>
          <w:sz w:val="24"/>
          <w:szCs w:val="24"/>
          <w:highlight w:val="none"/>
          <w:lang w:val="en-US"/>
        </w:rPr>
        <w:t xml:space="preserve"> 日    期：     年     月    日</w:t>
      </w:r>
      <w:r/>
    </w:p>
    <w:p>
      <w:pPr>
        <w:pStyle w:val="1047"/>
        <w:ind w:firstLine="420"/>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965"/>
        <w:ind w:firstLine="480"/>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注：供应商对照《关于印发中小企业划型标准规定的通知》（工信部联企业【2011】300号）中的标准，明确标的承接企业所属企业类型。</w:t>
      </w:r>
      <w:r/>
    </w:p>
    <w:p>
      <w:pPr>
        <w:pStyle w:val="965"/>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备注：1.从业人员、营业收入、资产总额填报上一年度数据，无上一年度数据的新成立企业可不填报。</w:t>
      </w:r>
      <w:r/>
    </w:p>
    <w:p>
      <w:pPr>
        <w:pStyle w:val="965"/>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   2.在服务采购项目中，服务由中小企业承接，即提供服务的人员为中小企业依照《中华人民共和国劳动合同法》订立劳动合同的从业人员。</w:t>
      </w:r>
      <w:r>
        <w:rPr>
          <w:rStyle w:val="959"/>
          <w:rFonts w:ascii="宋体" w:hAnsi="宋体" w:eastAsia="宋体" w:cs="宋体"/>
          <w:b/>
          <w:bCs/>
          <w:color w:val="000000"/>
          <w:sz w:val="24"/>
          <w:szCs w:val="24"/>
          <w:highlight w:val="none"/>
        </w:rPr>
        <w:t xml:space="preserve">服务类项目中供应商若使用退休人员，将不享受相应扶持政策。</w:t>
      </w:r>
      <w:r/>
    </w:p>
    <w:p>
      <w:pPr>
        <w:pStyle w:val="965"/>
        <w:ind w:firstLine="720"/>
        <w:spacing w:before="240" w:after="240"/>
        <w:rPr>
          <w:rStyle w:val="959"/>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本项目所属行业：</w:t>
      </w:r>
      <w:r>
        <w:rPr>
          <w:rFonts w:hint="eastAsia" w:ascii="宋体" w:hAnsi="宋体" w:eastAsia="宋体" w:cs="宋体"/>
          <w:b/>
          <w:bCs/>
          <w:color w:val="000000"/>
          <w:sz w:val="24"/>
          <w:szCs w:val="24"/>
          <w:highlight w:val="none"/>
        </w:rPr>
        <w:t xml:space="preserve">其他未列明行业</w:t>
      </w:r>
      <w:r>
        <w:rPr>
          <w:rFonts w:hint="eastAsia" w:ascii="宋体" w:hAnsi="宋体" w:eastAsia="宋体" w:cs="宋体"/>
          <w:color w:val="000000"/>
          <w:sz w:val="24"/>
          <w:szCs w:val="24"/>
          <w:highlight w:val="none"/>
        </w:rPr>
        <w:t xml:space="preserve">。</w:t>
      </w:r>
      <w:r/>
    </w:p>
    <w:p>
      <w:pPr>
        <w:pStyle w:val="965"/>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附：中小企业划型标准规定</w:t>
      </w:r>
      <w:r/>
    </w:p>
    <w:p>
      <w:pPr>
        <w:pStyle w:val="965"/>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965"/>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65"/>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65"/>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65"/>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65"/>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65"/>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65"/>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65"/>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5"/>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5"/>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65"/>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65"/>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65"/>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65"/>
        <w:spacing w:before="240" w:after="240"/>
        <w:rPr>
          <w:rStyle w:val="959"/>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55"/>
        <w:spacing w:before="240" w:after="240"/>
        <w:rPr>
          <w:rFonts w:ascii="宋体" w:hAnsi="宋体" w:eastAsia="宋体" w:cs="宋体"/>
          <w:color w:val="000000"/>
          <w:sz w:val="24"/>
          <w:szCs w:val="24"/>
          <w:highlight w:val="none"/>
        </w:rPr>
      </w:pPr>
      <w:r>
        <w:rPr>
          <w:rStyle w:val="959"/>
          <w:rFonts w:ascii="宋体" w:hAnsi="宋体" w:eastAsia="宋体" w:cs="宋体"/>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rStyle w:val="959"/>
          <w:rFonts w:hint="eastAsia" w:ascii="宋体" w:hAnsi="宋体" w:eastAsia="宋体" w:cs="宋体"/>
          <w:color w:val="000000"/>
          <w:sz w:val="24"/>
          <w:szCs w:val="24"/>
          <w:highlight w:val="none"/>
        </w:rPr>
        <w:t xml:space="preserve">。</w:t>
      </w:r>
      <w:r/>
    </w:p>
    <w:p>
      <w:pPr>
        <w:pStyle w:val="1017"/>
        <w:rPr>
          <w:color w:val="000000"/>
          <w:sz w:val="24"/>
          <w:szCs w:val="24"/>
          <w:highlight w:val="none"/>
        </w:rPr>
        <w:outlineLvl w:val="2"/>
      </w:pPr>
      <w:r>
        <w:rPr>
          <w:color w:val="000000"/>
          <w:highlight w:val="none"/>
        </w:rPr>
        <w:br w:type="page" w:clear="all"/>
      </w:r>
      <w:r>
        <w:rPr>
          <w:rFonts w:ascii="宋体" w:hAnsi="宋体" w:eastAsia="宋体" w:cs="宋体"/>
          <w:b/>
          <w:color w:val="000000"/>
          <w:sz w:val="28"/>
          <w:highlight w:val="none"/>
        </w:rPr>
        <w:t xml:space="preserve">  </w:t>
      </w:r>
      <w:r>
        <w:rPr>
          <w:rFonts w:hint="eastAsia" w:ascii="宋体" w:hAnsi="宋体" w:eastAsia="宋体" w:cs="宋体"/>
          <w:b/>
          <w:color w:val="000000"/>
          <w:sz w:val="24"/>
          <w:szCs w:val="24"/>
          <w:highlight w:val="none"/>
          <w:lang w:val="en-US" w:eastAsia="zh-CN"/>
        </w:rPr>
        <w:t xml:space="preserve">十、</w:t>
      </w:r>
      <w:r>
        <w:rPr>
          <w:rFonts w:ascii="宋体" w:hAnsi="宋体" w:eastAsia="宋体" w:cs="宋体"/>
          <w:b/>
          <w:color w:val="000000"/>
          <w:sz w:val="24"/>
          <w:szCs w:val="24"/>
          <w:highlight w:val="none"/>
        </w:rPr>
        <w:t xml:space="preserve">残疾人福利性单位声明函</w:t>
      </w:r>
      <w:r/>
    </w:p>
    <w:p>
      <w:pPr>
        <w:pStyle w:val="971"/>
        <w:jc w:val="center"/>
        <w:spacing w:before="320" w:after="320"/>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残疾人福利性单位声明函</w:t>
      </w:r>
      <w:r/>
    </w:p>
    <w:p>
      <w:pPr>
        <w:pStyle w:val="971"/>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p>
    <w:p>
      <w:pPr>
        <w:pStyle w:val="971"/>
        <w:spacing w:before="240" w:after="240"/>
        <w:rPr>
          <w:rFonts w:ascii="宋体" w:hAnsi="宋体" w:eastAsia="宋体" w:cs="宋体"/>
          <w:color w:val="000000"/>
          <w:highlight w:val="none"/>
        </w:rPr>
      </w:pPr>
      <w:r>
        <w:rPr>
          <w:rFonts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971"/>
        <w:spacing w:before="240" w:after="240"/>
        <w:rPr>
          <w:rFonts w:ascii="宋体" w:hAnsi="宋体" w:eastAsia="宋体" w:cs="宋体"/>
          <w:color w:val="000000"/>
          <w:highlight w:val="none"/>
        </w:rPr>
      </w:pPr>
      <w:r>
        <w:rPr>
          <w:rFonts w:ascii="宋体" w:hAnsi="宋体" w:eastAsia="宋体" w:cs="宋体"/>
          <w:color w:val="000000"/>
          <w:highlight w:val="none"/>
        </w:rPr>
        <w:t xml:space="preserve">本单位对上述声明的真实性负责。如有虚假，将依法承担相应责任。</w:t>
      </w:r>
      <w:r/>
    </w:p>
    <w:p>
      <w:pPr>
        <w:pStyle w:val="971"/>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p>
    <w:p>
      <w:pPr>
        <w:pStyle w:val="971"/>
        <w:spacing w:before="240" w:after="240"/>
        <w:rPr>
          <w:rFonts w:ascii="宋体" w:hAnsi="宋体" w:eastAsia="宋体" w:cs="宋体"/>
          <w:color w:val="000000"/>
          <w:highlight w:val="none"/>
        </w:rPr>
      </w:pPr>
      <w:r>
        <w:rPr>
          <w:rFonts w:ascii="宋体" w:hAnsi="宋体" w:eastAsia="宋体" w:cs="宋体"/>
          <w:color w:val="000000"/>
          <w:highlight w:val="none"/>
        </w:rPr>
        <w:t xml:space="preserve">单位名称（盖章）：   </w:t>
      </w:r>
      <w:r/>
    </w:p>
    <w:p>
      <w:pPr>
        <w:pStyle w:val="971"/>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p>
    <w:p>
      <w:pPr>
        <w:pStyle w:val="971"/>
        <w:spacing w:before="240" w:after="240"/>
        <w:rPr>
          <w:rFonts w:ascii="宋体" w:hAnsi="宋体" w:eastAsia="宋体" w:cs="宋体"/>
          <w:color w:val="000000"/>
          <w:highlight w:val="none"/>
        </w:rPr>
      </w:pPr>
      <w:r>
        <w:rPr>
          <w:rFonts w:ascii="宋体" w:hAnsi="宋体" w:eastAsia="宋体" w:cs="宋体"/>
          <w:color w:val="000000"/>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71"/>
        <w:spacing w:before="240" w:after="240"/>
        <w:rPr>
          <w:rFonts w:ascii="宋体" w:hAnsi="宋体" w:eastAsia="宋体" w:cs="宋体"/>
          <w:color w:val="000000"/>
          <w:highlight w:val="none"/>
        </w:rPr>
      </w:pPr>
      <w:r>
        <w:rPr>
          <w:rFonts w:ascii="宋体" w:hAnsi="宋体" w:eastAsia="宋体" w:cs="宋体"/>
          <w:color w:val="000000"/>
          <w:highlight w:val="none"/>
        </w:rPr>
        <w:t xml:space="preserve">供应商提供的《残疾人福利性单位声明函》与事实不符的，依照《政府采购法》第七十七条第一款的规定追究法律责任。</w:t>
      </w:r>
      <w:r/>
    </w:p>
    <w:p>
      <w:pPr>
        <w:pStyle w:val="971"/>
        <w:spacing w:before="240" w:after="240"/>
        <w:rPr>
          <w:rFonts w:ascii="宋体" w:hAnsi="宋体" w:eastAsia="宋体" w:cs="宋体"/>
          <w:color w:val="000000"/>
          <w:highlight w:val="none"/>
        </w:rPr>
      </w:pPr>
      <w:r>
        <w:rPr>
          <w:rFonts w:ascii="宋体" w:hAnsi="宋体" w:eastAsia="宋体" w:cs="宋体"/>
          <w:color w:val="000000"/>
          <w:highlight w:val="none"/>
        </w:rPr>
        <w:t xml:space="preserve">中标、成交供应商为残疾人福利性单位的，采购人或者其委托的采购代理机构应当随中标、成交结果同时公告其《残疾人福利性单位声明函》，接受社会监督。</w:t>
      </w:r>
      <w:r/>
    </w:p>
    <w:p>
      <w:pPr>
        <w:pStyle w:val="971"/>
        <w:spacing w:before="240" w:after="240"/>
        <w:rPr>
          <w:rFonts w:ascii="宋体" w:hAnsi="宋体" w:eastAsia="宋体" w:cs="宋体"/>
          <w:color w:val="000000"/>
          <w:highlight w:val="none"/>
        </w:rPr>
      </w:pPr>
      <w:r>
        <w:rPr>
          <w:rFonts w:ascii="宋体" w:hAnsi="宋体" w:eastAsia="宋体" w:cs="宋体"/>
          <w:color w:val="000000"/>
          <w:highlight w:val="none"/>
        </w:rPr>
        <w:t xml:space="preserve">2、若供应商对照《关于促进残疾人就业政府采购政策的通知》（财库〔2017〕141号）中的规定，明确不符合残疾人福利性单位条件的，则无需提供此声明函。 </w:t>
      </w:r>
      <w:r/>
    </w:p>
    <w:p>
      <w:pPr>
        <w:pStyle w:val="994"/>
        <w:rPr>
          <w:color w:val="000000"/>
          <w:sz w:val="24"/>
          <w:szCs w:val="24"/>
          <w:highlight w:val="none"/>
        </w:rPr>
        <w:outlineLvl w:val="2"/>
      </w:pPr>
      <w:r>
        <w:rPr>
          <w:color w:val="000000"/>
          <w:highlight w:val="none"/>
        </w:rPr>
        <w:br w:type="page" w:clear="all"/>
      </w:r>
      <w:r>
        <w:rPr>
          <w:rFonts w:ascii="宋体" w:hAnsi="宋体" w:eastAsia="宋体" w:cs="宋体"/>
          <w:b/>
          <w:color w:val="000000"/>
          <w:sz w:val="28"/>
          <w:highlight w:val="none"/>
        </w:rPr>
        <w:t xml:space="preserve"> </w:t>
      </w:r>
      <w:r>
        <w:rPr>
          <w:rFonts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十一、</w:t>
      </w:r>
      <w:r>
        <w:rPr>
          <w:rFonts w:ascii="宋体" w:hAnsi="宋体" w:eastAsia="宋体" w:cs="宋体"/>
          <w:b/>
          <w:color w:val="000000"/>
          <w:sz w:val="24"/>
          <w:szCs w:val="24"/>
          <w:highlight w:val="none"/>
        </w:rPr>
        <w:t xml:space="preserve">监狱企业的证明文件</w:t>
      </w:r>
      <w:r/>
    </w:p>
    <w:p>
      <w:pPr>
        <w:pStyle w:val="998"/>
        <w:jc w:val="center"/>
        <w:rPr>
          <w:color w:val="000000"/>
          <w:sz w:val="24"/>
          <w:szCs w:val="24"/>
          <w:highlight w:val="none"/>
        </w:rPr>
      </w:pPr>
      <w:r>
        <w:rPr>
          <w:rFonts w:hint="eastAsia"/>
          <w:color w:val="000000"/>
          <w:sz w:val="24"/>
          <w:szCs w:val="24"/>
          <w:highlight w:val="none"/>
        </w:rPr>
        <w:t xml:space="preserve">监狱企业的证明文件</w:t>
      </w:r>
      <w:r/>
    </w:p>
    <w:p>
      <w:pPr>
        <w:pStyle w:val="998"/>
        <w:rPr>
          <w:rFonts w:ascii="等线" w:hAnsi="等线" w:eastAsia="等线"/>
          <w:color w:val="000000"/>
          <w:sz w:val="24"/>
          <w:szCs w:val="24"/>
          <w:highlight w:val="none"/>
        </w:rPr>
      </w:pPr>
      <w:r>
        <w:rPr>
          <w:rFonts w:ascii="等线" w:hAnsi="等线" w:eastAsia="等线"/>
          <w:color w:val="000000"/>
          <w:sz w:val="24"/>
          <w:szCs w:val="24"/>
          <w:highlight w:val="none"/>
        </w:rPr>
      </w:r>
      <w:r/>
    </w:p>
    <w:p>
      <w:pPr>
        <w:pStyle w:val="9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98"/>
        <w:rPr>
          <w:rFonts w:ascii="等线" w:hAnsi="等线" w:eastAsia="等线"/>
          <w:color w:val="000000"/>
          <w:highlight w:val="none"/>
        </w:rPr>
      </w:pPr>
      <w:r>
        <w:rPr>
          <w:rFonts w:hint="eastAsia" w:ascii="等线" w:hAnsi="等线" w:eastAsia="等线"/>
          <w:color w:val="000000"/>
          <w:highlight w:val="none"/>
        </w:rPr>
        <w:t xml:space="preserve">      </w:t>
      </w:r>
      <w:r/>
    </w:p>
    <w:p>
      <w:pPr>
        <w:pStyle w:val="99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998"/>
        <w:rPr>
          <w:rFonts w:ascii="等线" w:hAnsi="等线" w:eastAsia="等线"/>
          <w:color w:val="000000"/>
          <w:highlight w:val="none"/>
        </w:rPr>
      </w:pPr>
      <w:r>
        <w:rPr>
          <w:rFonts w:ascii="等线" w:hAnsi="等线" w:eastAsia="等线"/>
          <w:color w:val="000000"/>
          <w:highlight w:val="none"/>
        </w:rPr>
      </w:r>
      <w:r/>
    </w:p>
    <w:p>
      <w:pPr>
        <w:pStyle w:val="998"/>
        <w:rPr>
          <w:color w:val="000000"/>
          <w:highlight w:val="none"/>
        </w:rPr>
      </w:pPr>
      <w:r>
        <w:rPr>
          <w:rFonts w:hint="eastAsia"/>
          <w:color w:val="000000"/>
          <w:highlight w:val="none"/>
        </w:rPr>
        <w:t xml:space="preserve"> </w:t>
      </w:r>
      <w:bookmarkEnd w:id="101"/>
      <w:r/>
      <w:bookmarkEnd w:id="102"/>
      <w:r/>
      <w:bookmarkEnd w:id="149"/>
      <w:r/>
      <w:bookmarkEnd w:id="150"/>
      <w:r/>
      <w:r/>
    </w:p>
    <w:p>
      <w:pPr>
        <w:spacing w:line="360" w:lineRule="auto"/>
        <w:rPr>
          <w:rFonts w:hint="eastAsia" w:ascii="宋体" w:hAnsi="宋体"/>
          <w:b/>
          <w:bCs/>
          <w:color w:val="000000"/>
          <w:sz w:val="20"/>
          <w:szCs w:val="32"/>
          <w:highlight w:val="none"/>
        </w:rPr>
      </w:pPr>
      <w:r>
        <w:rPr>
          <w:rFonts w:hint="eastAsia" w:ascii="宋体" w:hAnsi="宋体"/>
          <w:b/>
          <w:bCs/>
          <w:color w:val="000000"/>
          <w:sz w:val="20"/>
          <w:szCs w:val="32"/>
          <w:highlight w:val="none"/>
        </w:rPr>
      </w:r>
      <w:r/>
    </w:p>
    <w:p>
      <w:pPr>
        <w:rPr>
          <w:rFonts w:hint="eastAsia" w:ascii="宋体" w:hAnsi="宋体"/>
          <w:sz w:val="20"/>
          <w:szCs w:val="20"/>
        </w:rPr>
      </w:pPr>
      <w:r>
        <w:rPr>
          <w:rFonts w:hint="eastAsia" w:ascii="宋体" w:hAnsi="宋体"/>
          <w:sz w:val="20"/>
          <w:szCs w:val="20"/>
        </w:rPr>
      </w:r>
      <w:r>
        <w:rPr>
          <w:rFonts w:hint="eastAsia" w:ascii="宋体" w:hAnsi="宋体"/>
          <w:sz w:val="20"/>
          <w:szCs w:val="20"/>
        </w:rPr>
      </w:r>
      <w:r/>
    </w:p>
    <w:sectPr>
      <w:headerReference w:type="default" r:id="rId11"/>
      <w:footerReference w:type="default" r:id="rId15"/>
      <w:footerReference w:type="even" r:id="rId16"/>
      <w:footerReference w:type="first" r:id="rId17"/>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Symbol">
    <w:panose1 w:val="05050102010706020507"/>
  </w:font>
  <w:font w:name="Wingdings">
    <w:panose1 w:val="05000000000000000000"/>
  </w:font>
  <w:font w:name="Courier New">
    <w:panose1 w:val="02070309020205020404"/>
  </w:font>
  <w:font w:name="等线">
    <w:panose1 w:val="02010600030101010101"/>
  </w:font>
  <w:font w:name="Cambria">
    <w:panose1 w:val="02040503050406030204"/>
  </w:font>
  <w:font w:name="Calibri">
    <w:panose1 w:val="020F0502020204030204"/>
  </w:font>
  <w:font w:name="Verdana">
    <w:panose1 w:val="020B0604030504040204"/>
  </w:font>
  <w:font w:name="幼圆">
    <w:panose1 w:val="02010509060101010101"/>
  </w:font>
  <w:font w:name="黑体">
    <w:panose1 w:val="02010609060101010101"/>
  </w:font>
  <w:font w:name="方正仿宋简体">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57"/>
      </w:rPr>
      <w:framePr w:wrap="around" w:vAnchor="text" w:hAnchor="margin" w:xAlign="center" w:y="1"/>
    </w:pPr>
    <w:r>
      <w:fldChar w:fldCharType="begin"/>
    </w:r>
    <w:r>
      <w:rPr>
        <w:rStyle w:val="957"/>
        <w:highlight w:val="white"/>
      </w:rPr>
      <w:instrText xml:space="preserve">PAGE  </w:instrText>
    </w:r>
    <w:r>
      <w:fldChar w:fldCharType="separate"/>
    </w:r>
    <w:r>
      <w:rPr>
        <w:rStyle w:val="957"/>
        <w:highlight w:val="white"/>
      </w:rPr>
      <w:t xml:space="preserve">1</w:t>
    </w:r>
    <w:r>
      <w:fldChar w:fldCharType="end"/>
    </w:r>
    <w:r/>
  </w:p>
  <w:p>
    <w:pPr>
      <w:pStyle w:val="9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57"/>
      </w:rPr>
      <w:framePr w:wrap="around" w:vAnchor="text" w:hAnchor="margin" w:xAlign="center" w:y="1"/>
    </w:pPr>
    <w:r>
      <w:fldChar w:fldCharType="begin"/>
    </w:r>
    <w:r>
      <w:rPr>
        <w:rStyle w:val="957"/>
        <w:highlight w:val="white"/>
      </w:rPr>
      <w:instrText xml:space="preserve">PAGE  </w:instrText>
    </w:r>
    <w:r>
      <w:fldChar w:fldCharType="separate"/>
    </w:r>
    <w:r>
      <w:fldChar w:fldCharType="end"/>
    </w:r>
    <w:r/>
  </w:p>
  <w:p>
    <w:pPr>
      <w:pStyle w:val="9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firstLine="360"/>
      <w:rPr>
        <w:rStyle w:val="957"/>
      </w:rPr>
      <w:framePr w:wrap="around" w:vAnchor="text" w:hAnchor="margin" w:xAlign="right" w:y="1"/>
    </w:pPr>
    <w:r>
      <w:fldChar w:fldCharType="begin"/>
    </w:r>
    <w:r>
      <w:rPr>
        <w:rStyle w:val="957"/>
        <w:color w:val="000000"/>
        <w:highlight w:val="white"/>
      </w:rPr>
      <w:instrText xml:space="preserve">PAGE  </w:instrText>
    </w:r>
    <w:r>
      <w:fldChar w:fldCharType="separate"/>
    </w:r>
    <w:r>
      <w:fldChar w:fldCharType="end"/>
    </w:r>
    <w:r/>
  </w:p>
  <w:p>
    <w:pPr>
      <w:pStyle w:val="952"/>
      <w:ind w:right="360"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5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66"/>
    <w:link w:val="96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5">
    <w:name w:val="Heading 1"/>
    <w:basedOn w:val="754"/>
    <w:next w:val="754"/>
    <w:link w:val="796"/>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link w:val="797"/>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798"/>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799"/>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800"/>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801"/>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03"/>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04"/>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Layout w:type="fixed"/>
      <w:tblCellMar>
        <w:left w:w="108" w:type="dxa"/>
        <w:top w:w="0" w:type="dxa"/>
        <w:right w:w="108" w:type="dxa"/>
        <w:bottom w:w="0" w:type="dxa"/>
      </w:tblCellMar>
    </w:tblPr>
  </w:style>
  <w:style w:type="paragraph" w:styleId="766" w:customStyle="1">
    <w:name w:val="段"/>
    <w:next w:val="754"/>
    <w:uiPriority w:val="0"/>
    <w:qFormat/>
    <w:pPr>
      <w:ind w:firstLine="200"/>
      <w:jc w:val="both"/>
    </w:pPr>
    <w:rPr>
      <w:rFonts w:ascii="宋体" w:hAnsi="Times New Roman" w:eastAsia="Times New Roman" w:cs="Times New Roman"/>
      <w:sz w:val="21"/>
      <w:szCs w:val="22"/>
      <w:lang w:val="en-US" w:eastAsia="zh-CN" w:bidi="ar-SA"/>
    </w:rPr>
  </w:style>
  <w:style w:type="paragraph" w:styleId="767">
    <w:name w:val="toc 7"/>
    <w:basedOn w:val="754"/>
    <w:next w:val="754"/>
    <w:uiPriority w:val="39"/>
    <w:unhideWhenUsed/>
    <w:qFormat/>
    <w:pPr>
      <w:ind w:left="1701" w:right="0" w:firstLine="0"/>
      <w:spacing w:after="57"/>
    </w:pPr>
  </w:style>
  <w:style w:type="paragraph" w:styleId="768">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9">
    <w:name w:val="annotation text"/>
    <w:basedOn w:val="754"/>
    <w:uiPriority w:val="99"/>
    <w:semiHidden/>
    <w:unhideWhenUsed/>
    <w:qFormat/>
    <w:pPr>
      <w:jc w:val="left"/>
    </w:pPr>
  </w:style>
  <w:style w:type="paragraph" w:styleId="770">
    <w:name w:val="Body Text"/>
    <w:basedOn w:val="754"/>
    <w:uiPriority w:val="99"/>
    <w:qFormat/>
    <w:rPr>
      <w:rFonts w:ascii="楷体_GB2312" w:hAnsi="宋体" w:eastAsia="楷体_GB2312"/>
      <w:sz w:val="28"/>
      <w:szCs w:val="28"/>
    </w:rPr>
  </w:style>
  <w:style w:type="paragraph" w:styleId="771">
    <w:name w:val="Body Text Indent"/>
    <w:basedOn w:val="754"/>
    <w:next w:val="772"/>
    <w:uiPriority w:val="0"/>
    <w:qFormat/>
    <w:pPr>
      <w:ind w:firstLine="645"/>
    </w:pPr>
    <w:rPr>
      <w:rFonts w:ascii="楷体_GB2312" w:eastAsia="楷体_GB2312" w:cs="宋体"/>
      <w:sz w:val="32"/>
      <w:szCs w:val="32"/>
    </w:rPr>
  </w:style>
  <w:style w:type="paragraph" w:styleId="772">
    <w:name w:val="envelope return"/>
    <w:basedOn w:val="754"/>
    <w:uiPriority w:val="0"/>
    <w:unhideWhenUsed/>
    <w:qFormat/>
    <w:pPr>
      <w:ind w:firstLine="480"/>
      <w:spacing w:line="360" w:lineRule="auto"/>
    </w:pPr>
    <w:rPr>
      <w:rFonts w:ascii="Arial" w:hAnsi="Arial" w:cs="Arial"/>
    </w:rPr>
  </w:style>
  <w:style w:type="paragraph" w:styleId="773">
    <w:name w:val="toc 5"/>
    <w:basedOn w:val="754"/>
    <w:next w:val="754"/>
    <w:uiPriority w:val="39"/>
    <w:unhideWhenUsed/>
    <w:qFormat/>
    <w:pPr>
      <w:ind w:left="1134" w:right="0" w:firstLine="0"/>
      <w:spacing w:after="57"/>
    </w:pPr>
  </w:style>
  <w:style w:type="paragraph" w:styleId="774">
    <w:name w:val="toc 3"/>
    <w:basedOn w:val="754"/>
    <w:next w:val="754"/>
    <w:uiPriority w:val="39"/>
    <w:unhideWhenUsed/>
    <w:qFormat/>
    <w:pPr>
      <w:ind w:left="567" w:right="0" w:firstLine="0"/>
      <w:spacing w:after="57"/>
    </w:pPr>
  </w:style>
  <w:style w:type="paragraph" w:styleId="775">
    <w:name w:val="Plain Text"/>
    <w:basedOn w:val="754"/>
    <w:uiPriority w:val="0"/>
    <w:qFormat/>
    <w:rPr>
      <w:rFonts w:hAnsiTheme="minorHAnsi" w:cstheme="minorBidi"/>
      <w:szCs w:val="22"/>
    </w:rPr>
  </w:style>
  <w:style w:type="paragraph" w:styleId="776">
    <w:name w:val="toc 8"/>
    <w:basedOn w:val="754"/>
    <w:next w:val="754"/>
    <w:uiPriority w:val="39"/>
    <w:unhideWhenUsed/>
    <w:qFormat/>
    <w:pPr>
      <w:ind w:left="1984" w:right="0" w:firstLine="0"/>
      <w:spacing w:after="57"/>
    </w:pPr>
  </w:style>
  <w:style w:type="paragraph" w:styleId="777">
    <w:name w:val="endnote text"/>
    <w:basedOn w:val="754"/>
    <w:link w:val="942"/>
    <w:uiPriority w:val="99"/>
    <w:semiHidden/>
    <w:unhideWhenUsed/>
    <w:qFormat/>
    <w:pPr>
      <w:spacing w:after="0" w:line="240" w:lineRule="auto"/>
    </w:pPr>
    <w:rPr>
      <w:sz w:val="20"/>
    </w:rPr>
  </w:style>
  <w:style w:type="paragraph" w:styleId="778">
    <w:name w:val="Balloon Text"/>
    <w:basedOn w:val="754"/>
    <w:uiPriority w:val="0"/>
    <w:qFormat/>
    <w:rPr>
      <w:sz w:val="18"/>
      <w:szCs w:val="18"/>
    </w:rPr>
  </w:style>
  <w:style w:type="paragraph" w:styleId="779">
    <w:name w:val="Footer"/>
    <w:basedOn w:val="754"/>
    <w:link w:val="815"/>
    <w:uiPriority w:val="99"/>
    <w:unhideWhenUsed/>
    <w:qFormat/>
    <w:pPr>
      <w:spacing w:after="0" w:line="240" w:lineRule="auto"/>
      <w:tabs>
        <w:tab w:val="center" w:pos="7143" w:leader="none"/>
        <w:tab w:val="right" w:pos="14287" w:leader="none"/>
      </w:tabs>
    </w:pPr>
  </w:style>
  <w:style w:type="paragraph" w:styleId="780">
    <w:name w:val="Header"/>
    <w:basedOn w:val="754"/>
    <w:link w:val="813"/>
    <w:uiPriority w:val="99"/>
    <w:unhideWhenUsed/>
    <w:qFormat/>
    <w:pPr>
      <w:spacing w:after="0" w:line="240" w:lineRule="auto"/>
      <w:tabs>
        <w:tab w:val="center" w:pos="7143" w:leader="none"/>
        <w:tab w:val="right" w:pos="14287" w:leader="none"/>
      </w:tabs>
    </w:pPr>
  </w:style>
  <w:style w:type="paragraph" w:styleId="781">
    <w:name w:val="toc 1"/>
    <w:basedOn w:val="754"/>
    <w:next w:val="754"/>
    <w:uiPriority w:val="39"/>
    <w:unhideWhenUsed/>
    <w:qFormat/>
    <w:pPr>
      <w:ind w:left="0" w:right="0" w:firstLine="0"/>
      <w:spacing w:after="57"/>
    </w:pPr>
  </w:style>
  <w:style w:type="paragraph" w:styleId="782">
    <w:name w:val="toc 4"/>
    <w:basedOn w:val="754"/>
    <w:next w:val="754"/>
    <w:uiPriority w:val="39"/>
    <w:unhideWhenUsed/>
    <w:qFormat/>
    <w:pPr>
      <w:ind w:left="850" w:right="0" w:firstLine="0"/>
      <w:spacing w:after="57"/>
    </w:pPr>
  </w:style>
  <w:style w:type="paragraph" w:styleId="783">
    <w:name w:val="Subtitle"/>
    <w:basedOn w:val="754"/>
    <w:next w:val="754"/>
    <w:link w:val="808"/>
    <w:uiPriority w:val="11"/>
    <w:qFormat/>
    <w:pPr>
      <w:spacing w:before="200" w:after="200"/>
    </w:pPr>
    <w:rPr>
      <w:sz w:val="24"/>
      <w:szCs w:val="24"/>
    </w:rPr>
  </w:style>
  <w:style w:type="paragraph" w:styleId="784">
    <w:name w:val="footnote text"/>
    <w:basedOn w:val="754"/>
    <w:link w:val="941"/>
    <w:uiPriority w:val="99"/>
    <w:semiHidden/>
    <w:unhideWhenUsed/>
    <w:qFormat/>
    <w:pPr>
      <w:spacing w:after="40" w:line="240" w:lineRule="auto"/>
    </w:pPr>
    <w:rPr>
      <w:sz w:val="18"/>
    </w:rPr>
  </w:style>
  <w:style w:type="paragraph" w:styleId="785">
    <w:name w:val="toc 6"/>
    <w:basedOn w:val="754"/>
    <w:next w:val="754"/>
    <w:uiPriority w:val="39"/>
    <w:unhideWhenUsed/>
    <w:qFormat/>
    <w:pPr>
      <w:ind w:left="1417" w:right="0" w:firstLine="0"/>
      <w:spacing w:after="57"/>
    </w:pPr>
  </w:style>
  <w:style w:type="paragraph" w:styleId="786">
    <w:name w:val="table of figures"/>
    <w:basedOn w:val="754"/>
    <w:next w:val="754"/>
    <w:uiPriority w:val="99"/>
    <w:unhideWhenUsed/>
    <w:qFormat/>
    <w:pPr>
      <w:spacing w:after="0" w:afterAutospacing="0"/>
    </w:pPr>
  </w:style>
  <w:style w:type="paragraph" w:styleId="787">
    <w:name w:val="toc 2"/>
    <w:basedOn w:val="754"/>
    <w:next w:val="754"/>
    <w:uiPriority w:val="39"/>
    <w:unhideWhenUsed/>
    <w:qFormat/>
    <w:pPr>
      <w:ind w:left="283" w:right="0" w:firstLine="0"/>
      <w:spacing w:after="57"/>
    </w:pPr>
  </w:style>
  <w:style w:type="paragraph" w:styleId="788">
    <w:name w:val="toc 9"/>
    <w:basedOn w:val="754"/>
    <w:next w:val="754"/>
    <w:uiPriority w:val="39"/>
    <w:unhideWhenUsed/>
    <w:qFormat/>
    <w:pPr>
      <w:ind w:left="2268" w:right="0" w:firstLine="0"/>
      <w:spacing w:after="57"/>
    </w:pPr>
  </w:style>
  <w:style w:type="paragraph" w:styleId="789">
    <w:name w:val="Title"/>
    <w:basedOn w:val="754"/>
    <w:next w:val="754"/>
    <w:link w:val="807"/>
    <w:uiPriority w:val="10"/>
    <w:qFormat/>
    <w:pPr>
      <w:contextualSpacing/>
      <w:spacing w:before="300" w:after="200"/>
    </w:pPr>
    <w:rPr>
      <w:sz w:val="48"/>
      <w:szCs w:val="48"/>
    </w:rPr>
  </w:style>
  <w:style w:type="character" w:styleId="790">
    <w:name w:val="endnote reference"/>
    <w:uiPriority w:val="99"/>
    <w:semiHidden/>
    <w:unhideWhenUsed/>
    <w:qFormat/>
    <w:rPr>
      <w:vertAlign w:val="superscript"/>
    </w:rPr>
  </w:style>
  <w:style w:type="character" w:styleId="791">
    <w:name w:val="Hyperlink"/>
    <w:uiPriority w:val="99"/>
    <w:unhideWhenUsed/>
    <w:qFormat/>
    <w:rPr>
      <w:color w:val="0000ff" w:themeColor="hyperlink"/>
      <w:u w:val="single"/>
      <w14:textFill>
        <w14:solidFill>
          <w14:schemeClr w14:val="hlink"/>
        </w14:solidFill>
      </w14:textFill>
    </w:rPr>
  </w:style>
  <w:style w:type="character" w:styleId="792">
    <w:name w:val="footnote reference"/>
    <w:uiPriority w:val="99"/>
    <w:unhideWhenUsed/>
    <w:qFormat/>
    <w:rPr>
      <w:vertAlign w:val="superscript"/>
    </w:rPr>
  </w:style>
  <w:style w:type="table" w:styleId="7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94" w:customStyle="1">
    <w:name w:val="正文文本缩进1"/>
    <w:next w:val="795"/>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795"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796" w:customStyle="1">
    <w:name w:val="Heading 1 Char"/>
    <w:link w:val="755"/>
    <w:uiPriority w:val="9"/>
    <w:qFormat/>
    <w:rPr>
      <w:rFonts w:ascii="Arial" w:hAnsi="Arial" w:eastAsia="Arial" w:cs="Arial"/>
      <w:sz w:val="40"/>
      <w:szCs w:val="40"/>
    </w:rPr>
  </w:style>
  <w:style w:type="character" w:styleId="797" w:customStyle="1">
    <w:name w:val="Heading 2 Char"/>
    <w:link w:val="756"/>
    <w:uiPriority w:val="9"/>
    <w:qFormat/>
    <w:rPr>
      <w:rFonts w:ascii="Arial" w:hAnsi="Arial" w:eastAsia="Arial" w:cs="Arial"/>
      <w:sz w:val="34"/>
    </w:rPr>
  </w:style>
  <w:style w:type="character" w:styleId="798" w:customStyle="1">
    <w:name w:val="Heading 3 Char"/>
    <w:link w:val="757"/>
    <w:uiPriority w:val="9"/>
    <w:qFormat/>
    <w:rPr>
      <w:rFonts w:ascii="Arial" w:hAnsi="Arial" w:eastAsia="Arial" w:cs="Arial"/>
      <w:sz w:val="30"/>
      <w:szCs w:val="30"/>
    </w:rPr>
  </w:style>
  <w:style w:type="character" w:styleId="799" w:customStyle="1">
    <w:name w:val="Heading 4 Char"/>
    <w:link w:val="758"/>
    <w:uiPriority w:val="9"/>
    <w:qFormat/>
    <w:rPr>
      <w:rFonts w:ascii="Arial" w:hAnsi="Arial" w:eastAsia="Arial" w:cs="Arial"/>
      <w:b/>
      <w:bCs/>
      <w:sz w:val="26"/>
      <w:szCs w:val="26"/>
    </w:rPr>
  </w:style>
  <w:style w:type="character" w:styleId="800" w:customStyle="1">
    <w:name w:val="Heading 5 Char"/>
    <w:link w:val="759"/>
    <w:uiPriority w:val="9"/>
    <w:qFormat/>
    <w:rPr>
      <w:rFonts w:ascii="Arial" w:hAnsi="Arial" w:eastAsia="Arial" w:cs="Arial"/>
      <w:b/>
      <w:bCs/>
      <w:sz w:val="24"/>
      <w:szCs w:val="24"/>
    </w:rPr>
  </w:style>
  <w:style w:type="character" w:styleId="801" w:customStyle="1">
    <w:name w:val="Heading 6 Char"/>
    <w:link w:val="760"/>
    <w:uiPriority w:val="9"/>
    <w:qFormat/>
    <w:rPr>
      <w:rFonts w:ascii="Arial" w:hAnsi="Arial" w:eastAsia="Arial" w:cs="Arial"/>
      <w:b/>
      <w:bCs/>
      <w:sz w:val="22"/>
      <w:szCs w:val="22"/>
    </w:rPr>
  </w:style>
  <w:style w:type="character" w:styleId="802" w:customStyle="1">
    <w:name w:val="Heading 7 Char"/>
    <w:link w:val="761"/>
    <w:uiPriority w:val="9"/>
    <w:qFormat/>
    <w:rPr>
      <w:rFonts w:ascii="Arial" w:hAnsi="Arial" w:eastAsia="Arial" w:cs="Arial"/>
      <w:b/>
      <w:bCs/>
      <w:i/>
      <w:iCs/>
      <w:sz w:val="22"/>
      <w:szCs w:val="22"/>
    </w:rPr>
  </w:style>
  <w:style w:type="character" w:styleId="803" w:customStyle="1">
    <w:name w:val="Heading 8 Char"/>
    <w:link w:val="762"/>
    <w:uiPriority w:val="9"/>
    <w:qFormat/>
    <w:rPr>
      <w:rFonts w:ascii="Arial" w:hAnsi="Arial" w:eastAsia="Arial" w:cs="Arial"/>
      <w:i/>
      <w:iCs/>
      <w:sz w:val="22"/>
      <w:szCs w:val="22"/>
    </w:rPr>
  </w:style>
  <w:style w:type="character" w:styleId="804" w:customStyle="1">
    <w:name w:val="Heading 9 Char"/>
    <w:link w:val="763"/>
    <w:uiPriority w:val="9"/>
    <w:qFormat/>
    <w:rPr>
      <w:rFonts w:ascii="Arial" w:hAnsi="Arial" w:eastAsia="Arial" w:cs="Arial"/>
      <w:i/>
      <w:iCs/>
      <w:sz w:val="21"/>
      <w:szCs w:val="21"/>
    </w:rPr>
  </w:style>
  <w:style w:type="paragraph" w:styleId="805">
    <w:name w:val="List Paragraph"/>
    <w:basedOn w:val="754"/>
    <w:uiPriority w:val="34"/>
    <w:qFormat/>
    <w:pPr>
      <w:contextualSpacing/>
      <w:ind w:left="720"/>
    </w:pPr>
  </w:style>
  <w:style w:type="paragraph" w:styleId="806">
    <w:name w:val="No Spacing"/>
    <w:uiPriority w:val="1"/>
    <w:qFormat/>
    <w:pPr>
      <w:spacing w:before="0" w:after="0" w:line="240" w:lineRule="auto"/>
    </w:pPr>
    <w:rPr>
      <w:rFonts w:hint="default" w:ascii="Times New Roman" w:hAnsi="Times New Roman" w:eastAsia="宋体" w:cs="Times New Roman"/>
    </w:rPr>
  </w:style>
  <w:style w:type="character" w:styleId="807" w:customStyle="1">
    <w:name w:val="Title Char"/>
    <w:link w:val="789"/>
    <w:uiPriority w:val="10"/>
    <w:qFormat/>
    <w:rPr>
      <w:sz w:val="48"/>
      <w:szCs w:val="48"/>
    </w:rPr>
  </w:style>
  <w:style w:type="character" w:styleId="808" w:customStyle="1">
    <w:name w:val="Subtitle Char"/>
    <w:link w:val="783"/>
    <w:uiPriority w:val="11"/>
    <w:qFormat/>
    <w:rPr>
      <w:sz w:val="24"/>
      <w:szCs w:val="24"/>
    </w:rPr>
  </w:style>
  <w:style w:type="paragraph" w:styleId="809">
    <w:name w:val="Quote"/>
    <w:basedOn w:val="754"/>
    <w:next w:val="754"/>
    <w:link w:val="810"/>
    <w:uiPriority w:val="29"/>
    <w:qFormat/>
    <w:pPr>
      <w:ind w:left="720" w:right="720"/>
    </w:pPr>
    <w:rPr>
      <w:i/>
    </w:rPr>
  </w:style>
  <w:style w:type="character" w:styleId="810" w:customStyle="1">
    <w:name w:val="Quote Char"/>
    <w:link w:val="809"/>
    <w:uiPriority w:val="29"/>
    <w:qFormat/>
    <w:rPr>
      <w:i/>
    </w:rPr>
  </w:style>
  <w:style w:type="paragraph" w:styleId="811">
    <w:name w:val="Intense Quote"/>
    <w:basedOn w:val="754"/>
    <w:next w:val="754"/>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link w:val="811"/>
    <w:uiPriority w:val="30"/>
    <w:qFormat/>
    <w:rPr>
      <w:i/>
    </w:rPr>
  </w:style>
  <w:style w:type="character" w:styleId="813" w:customStyle="1">
    <w:name w:val="Header Char"/>
    <w:link w:val="780"/>
    <w:uiPriority w:val="99"/>
    <w:qFormat/>
  </w:style>
  <w:style w:type="character" w:styleId="814" w:customStyle="1">
    <w:name w:val="Footer Char"/>
    <w:link w:val="779"/>
    <w:uiPriority w:val="99"/>
    <w:qFormat/>
  </w:style>
  <w:style w:type="character" w:styleId="815" w:customStyle="1">
    <w:name w:val="Caption Char"/>
    <w:link w:val="779"/>
    <w:uiPriority w:val="99"/>
    <w:qFormat/>
  </w:style>
  <w:style w:type="table" w:styleId="81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Footnote Text Char"/>
    <w:link w:val="784"/>
    <w:uiPriority w:val="99"/>
    <w:qFormat/>
    <w:rPr>
      <w:sz w:val="18"/>
    </w:rPr>
  </w:style>
  <w:style w:type="character" w:styleId="942" w:customStyle="1">
    <w:name w:val="Endnote Text Char"/>
    <w:link w:val="777"/>
    <w:uiPriority w:val="99"/>
    <w:qFormat/>
    <w:rPr>
      <w:sz w:val="20"/>
    </w:rPr>
  </w:style>
  <w:style w:type="paragraph" w:styleId="943" w:customStyle="1">
    <w:name w:val="TOC Heading"/>
    <w:uiPriority w:val="39"/>
    <w:unhideWhenUsed/>
    <w:qFormat/>
    <w:rPr>
      <w:rFonts w:hint="default" w:ascii="Times New Roman" w:hAnsi="Times New Roman" w:eastAsia="宋体" w:cs="Times New Roman"/>
    </w:rPr>
  </w:style>
  <w:style w:type="paragraph" w:styleId="944" w:customStyle="1">
    <w:name w:val="标题 21"/>
    <w:basedOn w:val="754"/>
    <w:next w:val="754"/>
    <w:uiPriority w:val="0"/>
    <w:qFormat/>
    <w:pPr>
      <w:jc w:val="center"/>
      <w:keepLines/>
      <w:keepNext/>
      <w:spacing w:before="260" w:after="260" w:line="415" w:lineRule="auto"/>
      <w:outlineLvl w:val="1"/>
    </w:pPr>
    <w:rPr>
      <w:rFonts w:ascii="Arial" w:hAnsi="Arial" w:eastAsia="幼圆"/>
      <w:b/>
      <w:bCs/>
      <w:sz w:val="44"/>
      <w:szCs w:val="44"/>
    </w:rPr>
  </w:style>
  <w:style w:type="paragraph" w:styleId="945" w:customStyle="1">
    <w:name w:val="标题 31"/>
    <w:basedOn w:val="754"/>
    <w:next w:val="754"/>
    <w:link w:val="948"/>
    <w:uiPriority w:val="0"/>
    <w:qFormat/>
    <w:pPr>
      <w:keepLines/>
      <w:keepNext/>
      <w:spacing w:before="260" w:after="260" w:line="416" w:lineRule="auto"/>
      <w:outlineLvl w:val="2"/>
    </w:pPr>
    <w:rPr>
      <w:b/>
      <w:bCs/>
      <w:sz w:val="32"/>
      <w:szCs w:val="32"/>
    </w:rPr>
  </w:style>
  <w:style w:type="character" w:styleId="946" w:customStyle="1">
    <w:name w:val="默认段落字体11"/>
    <w:link w:val="754"/>
    <w:uiPriority w:val="0"/>
    <w:semiHidden/>
    <w:qFormat/>
  </w:style>
  <w:style w:type="table" w:styleId="947" w:customStyle="1">
    <w:name w:val="普通表格1"/>
    <w:uiPriority w:val="0"/>
    <w:semiHidden/>
    <w:qFormat/>
    <w:tblPr/>
  </w:style>
  <w:style w:type="character" w:styleId="948" w:customStyle="1">
    <w:name w:val="标题 3 字符"/>
    <w:link w:val="945"/>
    <w:uiPriority w:val="0"/>
    <w:semiHidden/>
    <w:qFormat/>
    <w:rPr>
      <w:b/>
      <w:bCs/>
      <w:sz w:val="32"/>
      <w:szCs w:val="32"/>
    </w:rPr>
  </w:style>
  <w:style w:type="paragraph" w:styleId="949" w:customStyle="1">
    <w:name w:val="批注文字1"/>
    <w:basedOn w:val="754"/>
    <w:uiPriority w:val="0"/>
    <w:qFormat/>
    <w:pPr>
      <w:jc w:val="left"/>
    </w:pPr>
  </w:style>
  <w:style w:type="paragraph" w:styleId="950" w:customStyle="1">
    <w:name w:val="正文文本1"/>
    <w:basedOn w:val="754"/>
    <w:uiPriority w:val="99"/>
    <w:qFormat/>
    <w:rPr>
      <w:rFonts w:ascii="楷体_GB2312" w:hAnsi="宋体" w:eastAsia="楷体_GB2312"/>
      <w:sz w:val="28"/>
      <w:szCs w:val="28"/>
    </w:rPr>
  </w:style>
  <w:style w:type="paragraph" w:styleId="951" w:customStyle="1">
    <w:name w:val="日期1"/>
    <w:basedOn w:val="754"/>
    <w:next w:val="754"/>
    <w:uiPriority w:val="0"/>
    <w:qFormat/>
    <w:rPr>
      <w:sz w:val="24"/>
    </w:rPr>
  </w:style>
  <w:style w:type="paragraph" w:styleId="952" w:customStyle="1">
    <w:name w:val="页脚1"/>
    <w:basedOn w:val="754"/>
    <w:uiPriority w:val="99"/>
    <w:qFormat/>
    <w:pPr>
      <w:jc w:val="left"/>
      <w:tabs>
        <w:tab w:val="center" w:pos="4153" w:leader="none"/>
        <w:tab w:val="right" w:pos="8306" w:leader="none"/>
      </w:tabs>
    </w:pPr>
    <w:rPr>
      <w:sz w:val="18"/>
      <w:szCs w:val="18"/>
    </w:rPr>
  </w:style>
  <w:style w:type="paragraph" w:styleId="953" w:customStyle="1">
    <w:name w:val="页眉1"/>
    <w:basedOn w:val="754"/>
    <w:uiPriority w:val="99"/>
    <w:qFormat/>
    <w:pPr>
      <w:jc w:val="center"/>
      <w:tabs>
        <w:tab w:val="center" w:pos="4153" w:leader="none"/>
        <w:tab w:val="right" w:pos="8306" w:leader="none"/>
      </w:tabs>
      <w:pBdr>
        <w:bottom w:val="single" w:color="000000" w:sz="6" w:space="1"/>
      </w:pBdr>
    </w:pPr>
    <w:rPr>
      <w:sz w:val="18"/>
      <w:szCs w:val="18"/>
    </w:rPr>
  </w:style>
  <w:style w:type="paragraph" w:styleId="954" w:customStyle="1">
    <w:name w:val="目录 11"/>
    <w:basedOn w:val="754"/>
    <w:next w:val="754"/>
    <w:uiPriority w:val="39"/>
    <w:qFormat/>
    <w:pPr>
      <w:jc w:val="left"/>
      <w:spacing w:before="120" w:after="120"/>
    </w:pPr>
    <w:rPr>
      <w:rFonts w:ascii="Calibri" w:hAnsi="Calibri" w:cs="Calibri"/>
      <w:b/>
      <w:bCs/>
      <w:caps/>
      <w:sz w:val="20"/>
      <w:szCs w:val="20"/>
    </w:rPr>
  </w:style>
  <w:style w:type="paragraph" w:styleId="955" w:customStyle="1">
    <w:name w:val="目录 21"/>
    <w:basedOn w:val="754"/>
    <w:next w:val="754"/>
    <w:uiPriority w:val="39"/>
    <w:qFormat/>
    <w:pPr>
      <w:ind w:left="210"/>
      <w:jc w:val="left"/>
    </w:pPr>
    <w:rPr>
      <w:rFonts w:ascii="Calibri" w:hAnsi="Calibri" w:cs="Calibri"/>
      <w:smallCaps/>
      <w:sz w:val="20"/>
      <w:szCs w:val="20"/>
    </w:rPr>
  </w:style>
  <w:style w:type="paragraph" w:styleId="956" w:customStyle="1">
    <w:name w:val="标题1"/>
    <w:basedOn w:val="754"/>
    <w:uiPriority w:val="0"/>
    <w:qFormat/>
    <w:pPr>
      <w:jc w:val="center"/>
      <w:spacing w:before="240" w:after="60"/>
      <w:outlineLvl w:val="0"/>
    </w:pPr>
    <w:rPr>
      <w:rFonts w:ascii="Arial" w:hAnsi="Arial" w:eastAsia="黑体"/>
      <w:b/>
      <w:bCs/>
      <w:sz w:val="44"/>
      <w:szCs w:val="32"/>
    </w:rPr>
  </w:style>
  <w:style w:type="character" w:styleId="957" w:customStyle="1">
    <w:name w:val="页码1"/>
    <w:link w:val="754"/>
    <w:uiPriority w:val="0"/>
    <w:qFormat/>
  </w:style>
  <w:style w:type="character" w:styleId="958" w:customStyle="1">
    <w:name w:val="超链接1"/>
    <w:link w:val="754"/>
    <w:uiPriority w:val="99"/>
    <w:qFormat/>
    <w:rPr>
      <w:color w:val="0000ff"/>
      <w:u w:val="single"/>
    </w:rPr>
  </w:style>
  <w:style w:type="character" w:styleId="959" w:customStyle="1">
    <w:name w:val="默认段落字体1"/>
    <w:link w:val="754"/>
    <w:uiPriority w:val="0"/>
    <w:semiHidden/>
    <w:qFormat/>
    <w:rPr>
      <w:sz w:val="21"/>
      <w:szCs w:val="22"/>
      <w:lang w:val="en-US" w:eastAsia="zh-CN" w:bidi="ar-SA"/>
    </w:rPr>
  </w:style>
  <w:style w:type="character" w:styleId="960" w:customStyle="1">
    <w:name w:val="标题 4 Char"/>
    <w:link w:val="754"/>
    <w:uiPriority w:val="0"/>
    <w:qFormat/>
    <w:rPr>
      <w:rFonts w:ascii="Cambria" w:hAnsi="Cambria" w:eastAsia="宋体" w:cs="Times New Roman"/>
      <w:b/>
      <w:bCs/>
      <w:sz w:val="28"/>
      <w:szCs w:val="28"/>
    </w:rPr>
  </w:style>
  <w:style w:type="paragraph" w:styleId="961"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62"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963"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64"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965"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966"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67"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68" w:customStyle="1">
    <w:name w:val="正文_1"/>
    <w:next w:val="969"/>
    <w:uiPriority w:val="0"/>
    <w:qFormat/>
    <w:pPr>
      <w:jc w:val="both"/>
      <w:widowControl w:val="off"/>
    </w:pPr>
    <w:rPr>
      <w:rFonts w:hint="default" w:ascii="Times New Roman" w:hAnsi="Times New Roman" w:eastAsia="宋体" w:cs="Times New Roman"/>
      <w:sz w:val="21"/>
      <w:lang w:val="en-US" w:eastAsia="zh-CN" w:bidi="ar-SA"/>
    </w:rPr>
  </w:style>
  <w:style w:type="paragraph" w:styleId="969" w:customStyle="1">
    <w:name w:val="正文文本_0"/>
    <w:basedOn w:val="968"/>
    <w:uiPriority w:val="0"/>
    <w:qFormat/>
    <w:pPr>
      <w:spacing w:line="400" w:lineRule="exact"/>
    </w:pPr>
    <w:rPr>
      <w:sz w:val="24"/>
    </w:rPr>
  </w:style>
  <w:style w:type="paragraph" w:styleId="970"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971"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0"/>
    <w:next w:val="974"/>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974" w:customStyle="1">
    <w:name w:val="首行缩进_0"/>
    <w:basedOn w:val="973"/>
    <w:uiPriority w:val="0"/>
    <w:qFormat/>
    <w:pPr>
      <w:ind w:firstLine="480"/>
      <w:jc w:val="left"/>
      <w:spacing w:line="360" w:lineRule="auto"/>
    </w:pPr>
    <w:rPr>
      <w:rFonts w:ascii="宋体" w:hAnsi="宋体"/>
      <w:sz w:val="24"/>
    </w:rPr>
  </w:style>
  <w:style w:type="paragraph" w:styleId="975" w:customStyle="1">
    <w:name w:val="首行缩进_0_0"/>
    <w:basedOn w:val="973"/>
    <w:uiPriority w:val="0"/>
    <w:qFormat/>
    <w:pPr>
      <w:ind w:firstLine="480"/>
      <w:jc w:val="left"/>
      <w:spacing w:line="360" w:lineRule="auto"/>
    </w:pPr>
    <w:rPr>
      <w:rFonts w:ascii="宋体" w:hAnsi="宋体"/>
      <w:sz w:val="24"/>
    </w:rPr>
  </w:style>
  <w:style w:type="paragraph" w:styleId="976"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977"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78" w:customStyle="1">
    <w:name w:val="正文_3"/>
    <w:next w:val="979"/>
    <w:uiPriority w:val="0"/>
    <w:qFormat/>
    <w:pPr>
      <w:jc w:val="both"/>
      <w:widowControl w:val="off"/>
    </w:pPr>
    <w:rPr>
      <w:rFonts w:hint="default" w:ascii="Times New Roman" w:hAnsi="Times New Roman" w:eastAsia="宋体" w:cs="Times New Roman"/>
      <w:sz w:val="21"/>
      <w:lang w:val="en-US" w:eastAsia="zh-CN" w:bidi="ar-SA"/>
    </w:rPr>
  </w:style>
  <w:style w:type="paragraph" w:styleId="979" w:customStyle="1">
    <w:name w:val="正文文本_1"/>
    <w:basedOn w:val="978"/>
    <w:uiPriority w:val="0"/>
    <w:qFormat/>
    <w:pPr>
      <w:spacing w:line="400" w:lineRule="exact"/>
    </w:pPr>
    <w:rPr>
      <w:sz w:val="24"/>
    </w:rPr>
  </w:style>
  <w:style w:type="paragraph" w:styleId="98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81"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82"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983" w:customStyle="1">
    <w:name w:val="Normal_50"/>
    <w:uiPriority w:val="0"/>
    <w:qFormat/>
    <w:rPr>
      <w:rFonts w:hint="default" w:ascii="Times New Roman" w:hAnsi="Times New Roman" w:eastAsia="Times New Roman" w:cs="Times New Roman"/>
      <w:sz w:val="24"/>
      <w:szCs w:val="24"/>
      <w:lang w:val="en-US" w:eastAsia="zh-CN" w:bidi="ar-SA"/>
    </w:rPr>
  </w:style>
  <w:style w:type="paragraph" w:styleId="984"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85"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86" w:customStyle="1">
    <w:name w:val="Normal_53"/>
    <w:uiPriority w:val="0"/>
    <w:qFormat/>
    <w:rPr>
      <w:rFonts w:hint="default" w:ascii="Times New Roman" w:hAnsi="Times New Roman" w:eastAsia="Times New Roman" w:cs="Times New Roman"/>
      <w:sz w:val="24"/>
      <w:szCs w:val="24"/>
      <w:lang w:val="en-US" w:eastAsia="zh-CN" w:bidi="ar-SA"/>
    </w:rPr>
  </w:style>
  <w:style w:type="paragraph" w:styleId="987" w:customStyle="1">
    <w:name w:val="普通正文"/>
    <w:basedOn w:val="754"/>
    <w:uiPriority w:val="0"/>
    <w:qFormat/>
    <w:pPr>
      <w:ind w:firstLine="480"/>
      <w:jc w:val="left"/>
      <w:spacing w:before="120" w:after="120" w:line="360" w:lineRule="auto"/>
    </w:pPr>
    <w:rPr>
      <w:rFonts w:ascii="Arial" w:hAnsi="Arial"/>
      <w:sz w:val="24"/>
    </w:rPr>
  </w:style>
  <w:style w:type="paragraph" w:styleId="988"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9" w:customStyle="1">
    <w:name w:val="Normal_46"/>
    <w:uiPriority w:val="0"/>
    <w:qFormat/>
    <w:rPr>
      <w:rFonts w:hint="default" w:ascii="Times New Roman" w:hAnsi="Times New Roman" w:eastAsia="Times New Roman" w:cs="Times New Roman"/>
      <w:sz w:val="24"/>
      <w:szCs w:val="24"/>
      <w:lang w:val="en-US" w:eastAsia="zh-CN" w:bidi="ar-SA"/>
    </w:rPr>
  </w:style>
  <w:style w:type="paragraph" w:styleId="990"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991"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992"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993"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994"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995"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96"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997" w:customStyle="1">
    <w:name w:val="Normal_51"/>
    <w:uiPriority w:val="0"/>
    <w:qFormat/>
    <w:rPr>
      <w:rFonts w:hint="default" w:ascii="Times New Roman" w:hAnsi="Times New Roman" w:eastAsia="Times New Roman" w:cs="Times New Roman"/>
      <w:sz w:val="24"/>
      <w:szCs w:val="24"/>
      <w:lang w:val="en-US" w:eastAsia="zh-CN" w:bidi="ar-SA"/>
    </w:rPr>
  </w:style>
  <w:style w:type="paragraph" w:styleId="998"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9"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000"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001"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002"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003"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004"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005"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006"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007"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008"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09"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010"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011"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012"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013"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014"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015"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016"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017"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018" w:customStyle="1">
    <w:name w:val="Normal_1"/>
    <w:next w:val="974"/>
    <w:uiPriority w:val="0"/>
    <w:qFormat/>
    <w:rPr>
      <w:rFonts w:hint="default" w:ascii="Times New Roman" w:hAnsi="Times New Roman" w:eastAsia="Times New Roman" w:cs="Times New Roman"/>
      <w:sz w:val="24"/>
      <w:szCs w:val="24"/>
      <w:lang w:val="en-US" w:eastAsia="zh-CN" w:bidi="ar-SA"/>
    </w:rPr>
  </w:style>
  <w:style w:type="paragraph" w:styleId="1019"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020"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021" w:customStyle="1">
    <w:name w:val="正文文本_0_0"/>
    <w:basedOn w:val="1022"/>
    <w:uiPriority w:val="0"/>
    <w:qFormat/>
    <w:pPr>
      <w:spacing w:line="400" w:lineRule="exact"/>
    </w:pPr>
    <w:rPr>
      <w:sz w:val="24"/>
    </w:rPr>
  </w:style>
  <w:style w:type="paragraph" w:styleId="1022" w:customStyle="1">
    <w:name w:val="正文_2"/>
    <w:next w:val="1021"/>
    <w:uiPriority w:val="0"/>
    <w:qFormat/>
    <w:pPr>
      <w:jc w:val="both"/>
      <w:widowControl w:val="off"/>
    </w:pPr>
    <w:rPr>
      <w:rFonts w:hint="default" w:ascii="Times New Roman" w:hAnsi="Times New Roman" w:eastAsia="宋体" w:cs="Times New Roman"/>
      <w:sz w:val="21"/>
      <w:lang w:val="en-US" w:eastAsia="zh-CN" w:bidi="ar-SA"/>
    </w:rPr>
  </w:style>
  <w:style w:type="paragraph" w:styleId="1023"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024"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025"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026"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027"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28"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029" w:customStyle="1">
    <w:name w:val="Normal_52"/>
    <w:uiPriority w:val="0"/>
    <w:qFormat/>
    <w:rPr>
      <w:rFonts w:hint="default" w:ascii="Times New Roman" w:hAnsi="Times New Roman" w:eastAsia="Times New Roman" w:cs="Times New Roman"/>
      <w:sz w:val="24"/>
      <w:szCs w:val="24"/>
      <w:lang w:val="en-US" w:eastAsia="zh-CN" w:bidi="ar-SA"/>
    </w:rPr>
  </w:style>
  <w:style w:type="paragraph" w:styleId="1030"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31" w:customStyle="1">
    <w:name w:val="p0"/>
    <w:basedOn w:val="754"/>
    <w:uiPriority w:val="99"/>
    <w:qFormat/>
    <w:pPr>
      <w:widowControl/>
    </w:pPr>
    <w:rPr>
      <w:rFonts w:ascii="Calibri" w:hAnsi="Calibri" w:cs="宋体"/>
      <w:szCs w:val="21"/>
    </w:rPr>
  </w:style>
  <w:style w:type="paragraph" w:styleId="1032"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033"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034"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035"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036"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037"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38"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39"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040"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041" w:customStyle="1">
    <w:name w:val="列表段落"/>
    <w:basedOn w:val="754"/>
    <w:uiPriority w:val="34"/>
    <w:qFormat/>
    <w:pPr>
      <w:contextualSpacing/>
      <w:ind w:left="720"/>
      <w:jc w:val="left"/>
      <w:widowControl/>
    </w:pPr>
    <w:rPr>
      <w:rFonts w:ascii="Calibri" w:hAnsi="Calibri" w:cs="宋体"/>
      <w:sz w:val="24"/>
      <w:lang w:eastAsia="en-US"/>
    </w:rPr>
  </w:style>
  <w:style w:type="paragraph" w:styleId="1042"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043"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044" w:customStyle="1">
    <w:name w:val="Normal_49"/>
    <w:uiPriority w:val="0"/>
    <w:qFormat/>
    <w:rPr>
      <w:rFonts w:hint="default" w:ascii="Times New Roman" w:hAnsi="Times New Roman" w:eastAsia="Times New Roman" w:cs="Times New Roman"/>
      <w:sz w:val="24"/>
      <w:szCs w:val="24"/>
      <w:lang w:val="en-US" w:eastAsia="zh-CN" w:bidi="ar-SA"/>
    </w:rPr>
  </w:style>
  <w:style w:type="paragraph" w:styleId="1045"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046"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047" w:customStyle="1">
    <w:name w:val="首行缩进"/>
    <w:basedOn w:val="754"/>
    <w:next w:val="754"/>
    <w:uiPriority w:val="0"/>
    <w:qFormat/>
    <w:pPr>
      <w:ind w:firstLine="480"/>
      <w:jc w:val="left"/>
      <w:spacing w:line="360" w:lineRule="auto"/>
    </w:pPr>
    <w:rPr>
      <w:rFonts w:ascii="宋体" w:hAnsi="宋体"/>
      <w:sz w:val="24"/>
    </w:rPr>
  </w:style>
  <w:style w:type="paragraph" w:styleId="1048"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04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50"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051"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052"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053"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054"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55"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56"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057" w:customStyle="1">
    <w:name w:val="Normal_42"/>
    <w:uiPriority w:val="0"/>
    <w:qFormat/>
    <w:rPr>
      <w:rFonts w:hint="default" w:ascii="Times New Roman" w:hAnsi="Times New Roman" w:eastAsia="Times New Roman" w:cs="Times New Roman"/>
      <w:sz w:val="24"/>
      <w:szCs w:val="24"/>
      <w:lang w:val="en-US" w:eastAsia="zh-CN" w:bidi="ar-SA"/>
    </w:rPr>
  </w:style>
  <w:style w:type="table" w:styleId="1058" w:customStyle="1">
    <w:name w:val="TableGrid1"/>
    <w:uiPriority w:val="0"/>
    <w:qFormat/>
    <w:rPr>
      <w:rFonts w:ascii="等线" w:hAnsi="等线" w:eastAsia="等线"/>
      <w:sz w:val="21"/>
      <w:szCs w:val="22"/>
      <w:lang w:val="en-US" w:eastAsia="zh-CN" w:bidi="ar-SA"/>
    </w:rPr>
    <w:tblPr/>
  </w:style>
  <w:style w:type="paragraph" w:styleId="1059" w:customStyle="1">
    <w:name w:val="列出段落"/>
    <w:basedOn w:val="754"/>
    <w:uiPriority w:val="34"/>
    <w:qFormat/>
    <w:pPr>
      <w:contextualSpacing/>
      <w:ind w:left="720"/>
      <w:jc w:val="left"/>
      <w:widowControl/>
    </w:pPr>
    <w:rPr>
      <w:rFonts w:ascii="Calibri" w:hAnsi="Calibri" w:cs="宋体"/>
      <w:sz w:val="24"/>
      <w:lang w:eastAsia="en-US"/>
    </w:rPr>
  </w:style>
  <w:style w:type="paragraph" w:styleId="1060" w:customStyle="1">
    <w:name w:val="p0_0"/>
    <w:basedOn w:val="1018"/>
    <w:uiPriority w:val="0"/>
    <w:qFormat/>
    <w:pPr>
      <w:widowControl/>
    </w:pPr>
    <w:rPr>
      <w:szCs w:val="21"/>
    </w:rPr>
  </w:style>
  <w:style w:type="paragraph" w:styleId="1061" w:customStyle="1">
    <w:name w:val="正文文本首行缩进 21"/>
    <w:basedOn w:val="771"/>
    <w:uiPriority w:val="0"/>
    <w:qFormat/>
    <w:pPr>
      <w:ind w:firstLine="420"/>
    </w:pPr>
  </w:style>
  <w:style w:type="table" w:styleId="1062" w:customStyle="1">
    <w:name w:val="Table Normal"/>
    <w:uiPriority w:val="0"/>
    <w:unhideWhenUsed/>
    <w:qFormat/>
    <w:tblPr>
      <w:tblLayout w:type="fixed"/>
      <w:tblCellMar>
        <w:left w:w="0" w:type="dxa"/>
        <w:top w:w="0" w:type="dxa"/>
        <w:right w:w="0" w:type="dxa"/>
        <w:bottom w:w="0" w:type="dxa"/>
      </w:tblCellMar>
    </w:tblPr>
  </w:style>
  <w:style w:type="paragraph" w:styleId="1063" w:customStyle="1">
    <w:name w:val="纯文本11"/>
    <w:basedOn w:val="754"/>
    <w:uiPriority w:val="0"/>
    <w:qFormat/>
    <w:rPr>
      <w:rFonts w:ascii="宋体" w:hAnsi="Courier New" w:eastAsia="楷体_GB2312"/>
      <w:sz w:val="26"/>
    </w:rPr>
  </w:style>
  <w:style w:type="paragraph" w:styleId="1064" w:customStyle="1">
    <w:name w:val="普通(网站)1"/>
    <w:basedOn w:val="754"/>
    <w:uiPriority w:val="99"/>
    <w:qFormat/>
    <w:pPr>
      <w:jc w:val="left"/>
      <w:spacing w:beforeAutospacing="1" w:afterAutospacing="1"/>
    </w:pPr>
    <w:rPr>
      <w:rFonts w:ascii="Times New Roman" w:hAnsi="Times New Roman" w:cs="Times New Roman"/>
      <w:sz w:val="24"/>
    </w:rPr>
  </w:style>
  <w:style w:type="paragraph" w:styleId="1065" w:customStyle="1">
    <w:name w:val="font7"/>
    <w:basedOn w:val="754"/>
    <w:uiPriority w:val="0"/>
    <w:qFormat/>
    <w:pPr>
      <w:jc w:val="left"/>
      <w:spacing w:before="100" w:beforeAutospacing="1" w:after="100" w:afterAutospacing="1"/>
      <w:widowControl/>
    </w:pPr>
    <w:rPr>
      <w:rFonts w:ascii="Verdana" w:hAnsi="Verdana"/>
      <w:sz w:val="20"/>
      <w:szCs w:val="20"/>
    </w:rPr>
  </w:style>
  <w:style w:type="paragraph" w:styleId="1066" w:customStyle="1">
    <w:name w:val="正文 A"/>
    <w:next w:val="766"/>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67" w:customStyle="1">
    <w:name w:val="WPSOffice手动目录 1"/>
    <w:uiPriority w:val="0"/>
    <w:qFormat/>
    <w:rPr>
      <w:rFonts w:ascii="Times New Roman" w:hAnsi="Times New Roman" w:eastAsia="宋体" w:cs="Times New Roman"/>
      <w:sz w:val="20"/>
      <w:szCs w:val="20"/>
    </w:rPr>
  </w:style>
  <w:style w:type="character" w:styleId="1068" w:customStyle="1">
    <w:name w:val="font21"/>
    <w:basedOn w:val="764"/>
    <w:uiPriority w:val="0"/>
    <w:qFormat/>
    <w:rPr>
      <w:rFonts w:hint="eastAsia" w:ascii="宋体" w:hAnsi="宋体" w:eastAsia="宋体" w:cs="宋体"/>
      <w:color w:val="000000"/>
      <w:sz w:val="24"/>
      <w:szCs w:val="24"/>
      <w:u w:val="none"/>
    </w:rPr>
  </w:style>
  <w:style w:type="numbering" w:styleId="1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bca6f35-321f-4191-9d98-3887a0c4472b}"/>
        <w:description w:val=""/>
        <w:category>
          <w:name w:val="常规"/>
          <w:gallery w:val="placeholder"/>
        </w:category>
        <w:types>
          <w:type w:val="bbPlcHdr"/>
        </w:types>
        <w:behaviors>
          <w:behavior w:val="content"/>
        </w:behaviors>
        <w:guid w:val="{dbca6f35-321f-4191-9d98-3887a0c4472b}"/>
      </w:docPartPr>
      <w:docPartBody>
        <w:p>
          <w:r>
            <w:rPr>
              <w:color w:val="808080"/>
            </w:rPr>
            <w:t xml:space="preserve">单击此处输入文字。</w:t>
          </w:r>
          <w:r/>
        </w:p>
      </w:docPartBody>
    </w:docPart>
    <w:docPart>
      <w:docPartPr>
        <w:name w:val="{f08f9acc-74f1-4569-aff7-ebb490042bd2}"/>
        <w:description w:val=""/>
        <w:category>
          <w:name w:val="常规"/>
          <w:gallery w:val="placeholder"/>
        </w:category>
        <w:types>
          <w:type w:val="bbPlcHdr"/>
        </w:types>
        <w:behaviors>
          <w:behavior w:val="content"/>
        </w:behaviors>
        <w:guid w:val="{f08f9acc-74f1-4569-aff7-ebb490042bd2}"/>
      </w:docPartPr>
      <w:docPartBody>
        <w:p>
          <w:r>
            <w:rPr>
              <w:color w:val="808080"/>
            </w:rPr>
            <w:t xml:space="preserve">单击此处输入文字。</w:t>
          </w:r>
          <w:r/>
        </w:p>
      </w:docPartBody>
    </w:docPart>
    <w:docPart>
      <w:docPartPr>
        <w:name w:val="{6f89b9b0-b049-4702-8d59-ad2cb17f927c}"/>
        <w:description w:val=""/>
        <w:category>
          <w:name w:val="常规"/>
          <w:gallery w:val="placeholder"/>
        </w:category>
        <w:types>
          <w:type w:val="bbPlcHdr"/>
        </w:types>
        <w:behaviors>
          <w:behavior w:val="content"/>
        </w:behaviors>
        <w:guid w:val="{6f89b9b0-b049-4702-8d59-ad2cb17f927c}"/>
      </w:docPartPr>
      <w:docPartBody>
        <w:p>
          <w:r>
            <w:rPr>
              <w:color w:val="808080"/>
            </w:rPr>
            <w:t xml:space="preserve">单击此处输入文字。</w:t>
          </w:r>
          <w:r/>
        </w:p>
      </w:docPartBody>
    </w:docPart>
    <w:docPart>
      <w:docPartPr>
        <w:name w:val="{b18a9b4d-021f-491f-accb-7e6f1de314bc}"/>
        <w:description w:val=""/>
        <w:category>
          <w:name w:val="常规"/>
          <w:gallery w:val="placeholder"/>
        </w:category>
        <w:types>
          <w:type w:val="bbPlcHdr"/>
        </w:types>
        <w:behaviors>
          <w:behavior w:val="content"/>
        </w:behaviors>
        <w:guid w:val="{b18a9b4d-021f-491f-accb-7e6f1de314bc}"/>
      </w:docPartPr>
      <w:docPartBody>
        <w:p>
          <w:r>
            <w:rPr>
              <w:color w:val="808080"/>
            </w:rPr>
            <w:t xml:space="preserve">单击此处输入文字。</w:t>
          </w:r>
          <w:r/>
        </w:p>
      </w:docPartBody>
    </w:docPart>
    <w:docPart>
      <w:docPartPr>
        <w:name w:val="{3af19b4b-a81b-46e4-aa30-668b81819c29}"/>
        <w:description w:val=""/>
        <w:category>
          <w:name w:val="常规"/>
          <w:gallery w:val="placeholder"/>
        </w:category>
        <w:types>
          <w:type w:val="bbPlcHdr"/>
        </w:types>
        <w:behaviors>
          <w:behavior w:val="content"/>
        </w:behaviors>
        <w:guid w:val="{3af19b4b-a81b-46e4-aa30-668b81819c29}"/>
      </w:docPartPr>
      <w:docPartBody>
        <w:p>
          <w:r>
            <w:rPr>
              <w:color w:val="808080"/>
            </w:rPr>
            <w:t xml:space="preserve">单击此处输入文字。</w:t>
          </w:r>
          <w:r/>
        </w:p>
      </w:docPartBody>
    </w:docPart>
    <w:docPart>
      <w:docPartPr>
        <w:name w:val="{08b01c2b-3c30-4e4c-b66e-10252d6d6b55}"/>
        <w:description w:val=""/>
        <w:category>
          <w:name w:val="常规"/>
          <w:gallery w:val="placeholder"/>
        </w:category>
        <w:types>
          <w:type w:val="bbPlcHdr"/>
        </w:types>
        <w:behaviors>
          <w:behavior w:val="content"/>
        </w:behaviors>
        <w:guid w:val="{08b01c2b-3c30-4e4c-b66e-10252d6d6b55}"/>
      </w:docPartPr>
      <w:docPartBody>
        <w:p>
          <w:r>
            <w:rPr>
              <w:color w:val="808080"/>
            </w:rPr>
            <w:t xml:space="preserve">单击此处输入文字。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18">
    <w:name w:val="Heading 1"/>
    <w:link w:val="1519"/>
    <w:uiPriority w:val="9"/>
    <w:qFormat/>
    <w:pPr>
      <w:keepLines/>
      <w:keepNext/>
      <w:spacing w:before="480" w:after="200"/>
      <w:outlineLvl w:val="0"/>
    </w:pPr>
    <w:rPr>
      <w:rFonts w:ascii="Arial" w:hAnsi="Arial" w:eastAsia="Arial" w:cs="Arial"/>
      <w:sz w:val="40"/>
      <w:szCs w:val="40"/>
    </w:rPr>
  </w:style>
  <w:style w:type="character" w:styleId="1519">
    <w:name w:val="Heading 1 Char"/>
    <w:link w:val="1518"/>
    <w:uiPriority w:val="9"/>
    <w:rPr>
      <w:rFonts w:ascii="Arial" w:hAnsi="Arial" w:eastAsia="Arial" w:cs="Arial"/>
      <w:sz w:val="40"/>
      <w:szCs w:val="40"/>
    </w:rPr>
  </w:style>
  <w:style w:type="paragraph" w:styleId="1520">
    <w:name w:val="Heading 2"/>
    <w:link w:val="1521"/>
    <w:uiPriority w:val="9"/>
    <w:unhideWhenUsed/>
    <w:qFormat/>
    <w:pPr>
      <w:keepLines/>
      <w:keepNext/>
      <w:spacing w:before="360" w:after="200"/>
      <w:outlineLvl w:val="1"/>
    </w:pPr>
    <w:rPr>
      <w:rFonts w:ascii="Arial" w:hAnsi="Arial" w:eastAsia="Arial" w:cs="Arial"/>
      <w:sz w:val="34"/>
    </w:rPr>
  </w:style>
  <w:style w:type="character" w:styleId="1521">
    <w:name w:val="Heading 2 Char"/>
    <w:link w:val="1520"/>
    <w:uiPriority w:val="9"/>
    <w:rPr>
      <w:rFonts w:ascii="Arial" w:hAnsi="Arial" w:eastAsia="Arial" w:cs="Arial"/>
      <w:sz w:val="34"/>
    </w:rPr>
  </w:style>
  <w:style w:type="paragraph" w:styleId="1522">
    <w:name w:val="Heading 3"/>
    <w:link w:val="1523"/>
    <w:uiPriority w:val="9"/>
    <w:unhideWhenUsed/>
    <w:qFormat/>
    <w:pPr>
      <w:keepLines/>
      <w:keepNext/>
      <w:spacing w:before="320" w:after="200"/>
      <w:outlineLvl w:val="2"/>
    </w:pPr>
    <w:rPr>
      <w:rFonts w:ascii="Arial" w:hAnsi="Arial" w:eastAsia="Arial" w:cs="Arial"/>
      <w:sz w:val="30"/>
      <w:szCs w:val="30"/>
    </w:rPr>
  </w:style>
  <w:style w:type="character" w:styleId="1523">
    <w:name w:val="Heading 3 Char"/>
    <w:link w:val="1522"/>
    <w:uiPriority w:val="9"/>
    <w:rPr>
      <w:rFonts w:ascii="Arial" w:hAnsi="Arial" w:eastAsia="Arial" w:cs="Arial"/>
      <w:sz w:val="30"/>
      <w:szCs w:val="30"/>
    </w:rPr>
  </w:style>
  <w:style w:type="paragraph" w:styleId="1524">
    <w:name w:val="Heading 4"/>
    <w:link w:val="1525"/>
    <w:uiPriority w:val="9"/>
    <w:unhideWhenUsed/>
    <w:qFormat/>
    <w:pPr>
      <w:keepLines/>
      <w:keepNext/>
      <w:spacing w:before="320" w:after="200"/>
      <w:outlineLvl w:val="3"/>
    </w:pPr>
    <w:rPr>
      <w:rFonts w:ascii="Arial" w:hAnsi="Arial" w:eastAsia="Arial" w:cs="Arial"/>
      <w:b/>
      <w:bCs/>
      <w:sz w:val="26"/>
      <w:szCs w:val="26"/>
    </w:rPr>
  </w:style>
  <w:style w:type="character" w:styleId="1525">
    <w:name w:val="Heading 4 Char"/>
    <w:link w:val="1524"/>
    <w:uiPriority w:val="9"/>
    <w:rPr>
      <w:rFonts w:ascii="Arial" w:hAnsi="Arial" w:eastAsia="Arial" w:cs="Arial"/>
      <w:b/>
      <w:bCs/>
      <w:sz w:val="26"/>
      <w:szCs w:val="26"/>
    </w:rPr>
  </w:style>
  <w:style w:type="paragraph" w:styleId="1526">
    <w:name w:val="Heading 5"/>
    <w:link w:val="1527"/>
    <w:uiPriority w:val="9"/>
    <w:unhideWhenUsed/>
    <w:qFormat/>
    <w:pPr>
      <w:keepLines/>
      <w:keepNext/>
      <w:spacing w:before="320" w:after="200"/>
      <w:outlineLvl w:val="4"/>
    </w:pPr>
    <w:rPr>
      <w:rFonts w:ascii="Arial" w:hAnsi="Arial" w:eastAsia="Arial" w:cs="Arial"/>
      <w:b/>
      <w:bCs/>
      <w:sz w:val="24"/>
      <w:szCs w:val="24"/>
    </w:rPr>
  </w:style>
  <w:style w:type="character" w:styleId="1527">
    <w:name w:val="Heading 5 Char"/>
    <w:link w:val="1526"/>
    <w:uiPriority w:val="9"/>
    <w:rPr>
      <w:rFonts w:ascii="Arial" w:hAnsi="Arial" w:eastAsia="Arial" w:cs="Arial"/>
      <w:b/>
      <w:bCs/>
      <w:sz w:val="24"/>
      <w:szCs w:val="24"/>
    </w:rPr>
  </w:style>
  <w:style w:type="paragraph" w:styleId="1528">
    <w:name w:val="Heading 6"/>
    <w:link w:val="1529"/>
    <w:uiPriority w:val="9"/>
    <w:unhideWhenUsed/>
    <w:qFormat/>
    <w:pPr>
      <w:keepLines/>
      <w:keepNext/>
      <w:spacing w:before="320" w:after="200"/>
      <w:outlineLvl w:val="5"/>
    </w:pPr>
    <w:rPr>
      <w:rFonts w:ascii="Arial" w:hAnsi="Arial" w:eastAsia="Arial" w:cs="Arial"/>
      <w:b/>
      <w:bCs/>
      <w:sz w:val="22"/>
      <w:szCs w:val="22"/>
    </w:rPr>
  </w:style>
  <w:style w:type="character" w:styleId="1529">
    <w:name w:val="Heading 6 Char"/>
    <w:link w:val="1528"/>
    <w:uiPriority w:val="9"/>
    <w:rPr>
      <w:rFonts w:ascii="Arial" w:hAnsi="Arial" w:eastAsia="Arial" w:cs="Arial"/>
      <w:b/>
      <w:bCs/>
      <w:sz w:val="22"/>
      <w:szCs w:val="22"/>
    </w:rPr>
  </w:style>
  <w:style w:type="paragraph" w:styleId="1530">
    <w:name w:val="Heading 7"/>
    <w:link w:val="1531"/>
    <w:uiPriority w:val="9"/>
    <w:unhideWhenUsed/>
    <w:qFormat/>
    <w:pPr>
      <w:keepLines/>
      <w:keepNext/>
      <w:spacing w:before="320" w:after="200"/>
      <w:outlineLvl w:val="6"/>
    </w:pPr>
    <w:rPr>
      <w:rFonts w:ascii="Arial" w:hAnsi="Arial" w:eastAsia="Arial" w:cs="Arial"/>
      <w:b/>
      <w:bCs/>
      <w:i/>
      <w:iCs/>
      <w:sz w:val="22"/>
      <w:szCs w:val="22"/>
    </w:rPr>
  </w:style>
  <w:style w:type="character" w:styleId="1531">
    <w:name w:val="Heading 7 Char"/>
    <w:link w:val="1530"/>
    <w:uiPriority w:val="9"/>
    <w:rPr>
      <w:rFonts w:ascii="Arial" w:hAnsi="Arial" w:eastAsia="Arial" w:cs="Arial"/>
      <w:b/>
      <w:bCs/>
      <w:i/>
      <w:iCs/>
      <w:sz w:val="22"/>
      <w:szCs w:val="22"/>
    </w:rPr>
  </w:style>
  <w:style w:type="paragraph" w:styleId="1532">
    <w:name w:val="Heading 8"/>
    <w:link w:val="1533"/>
    <w:uiPriority w:val="9"/>
    <w:unhideWhenUsed/>
    <w:qFormat/>
    <w:pPr>
      <w:keepLines/>
      <w:keepNext/>
      <w:spacing w:before="320" w:after="200"/>
      <w:outlineLvl w:val="7"/>
    </w:pPr>
    <w:rPr>
      <w:rFonts w:ascii="Arial" w:hAnsi="Arial" w:eastAsia="Arial" w:cs="Arial"/>
      <w:i/>
      <w:iCs/>
      <w:sz w:val="22"/>
      <w:szCs w:val="22"/>
    </w:rPr>
  </w:style>
  <w:style w:type="character" w:styleId="1533">
    <w:name w:val="Heading 8 Char"/>
    <w:link w:val="1532"/>
    <w:uiPriority w:val="9"/>
    <w:rPr>
      <w:rFonts w:ascii="Arial" w:hAnsi="Arial" w:eastAsia="Arial" w:cs="Arial"/>
      <w:i/>
      <w:iCs/>
      <w:sz w:val="22"/>
      <w:szCs w:val="22"/>
    </w:rPr>
  </w:style>
  <w:style w:type="paragraph" w:styleId="1534">
    <w:name w:val="Heading 9"/>
    <w:link w:val="1535"/>
    <w:uiPriority w:val="9"/>
    <w:unhideWhenUsed/>
    <w:qFormat/>
    <w:pPr>
      <w:keepLines/>
      <w:keepNext/>
      <w:spacing w:before="320" w:after="200"/>
      <w:outlineLvl w:val="8"/>
    </w:pPr>
    <w:rPr>
      <w:rFonts w:ascii="Arial" w:hAnsi="Arial" w:eastAsia="Arial" w:cs="Arial"/>
      <w:i/>
      <w:iCs/>
      <w:sz w:val="21"/>
      <w:szCs w:val="21"/>
    </w:rPr>
  </w:style>
  <w:style w:type="character" w:styleId="1535">
    <w:name w:val="Heading 9 Char"/>
    <w:link w:val="1534"/>
    <w:uiPriority w:val="9"/>
    <w:rPr>
      <w:rFonts w:ascii="Arial" w:hAnsi="Arial" w:eastAsia="Arial" w:cs="Arial"/>
      <w:i/>
      <w:iCs/>
      <w:sz w:val="21"/>
      <w:szCs w:val="21"/>
    </w:rPr>
  </w:style>
  <w:style w:type="paragraph" w:styleId="1536">
    <w:name w:val="List Paragraph"/>
    <w:uiPriority w:val="34"/>
    <w:qFormat/>
    <w:pPr>
      <w:contextualSpacing/>
      <w:ind w:left="720"/>
    </w:pPr>
  </w:style>
  <w:style w:type="paragraph" w:styleId="1537">
    <w:name w:val="No Spacing"/>
    <w:uiPriority w:val="1"/>
    <w:qFormat/>
    <w:pPr>
      <w:spacing w:before="0" w:after="0" w:line="240" w:lineRule="auto"/>
    </w:pPr>
  </w:style>
  <w:style w:type="paragraph" w:styleId="1538">
    <w:name w:val="Title"/>
    <w:link w:val="1539"/>
    <w:uiPriority w:val="10"/>
    <w:qFormat/>
    <w:pPr>
      <w:contextualSpacing/>
      <w:spacing w:before="300" w:after="200"/>
    </w:pPr>
    <w:rPr>
      <w:sz w:val="48"/>
      <w:szCs w:val="48"/>
    </w:rPr>
  </w:style>
  <w:style w:type="character" w:styleId="1539">
    <w:name w:val="Title Char"/>
    <w:link w:val="1538"/>
    <w:uiPriority w:val="10"/>
    <w:rPr>
      <w:sz w:val="48"/>
      <w:szCs w:val="48"/>
    </w:rPr>
  </w:style>
  <w:style w:type="paragraph" w:styleId="1540">
    <w:name w:val="Subtitle"/>
    <w:link w:val="1541"/>
    <w:uiPriority w:val="11"/>
    <w:qFormat/>
    <w:pPr>
      <w:spacing w:before="200" w:after="200"/>
    </w:pPr>
    <w:rPr>
      <w:sz w:val="24"/>
      <w:szCs w:val="24"/>
    </w:rPr>
  </w:style>
  <w:style w:type="character" w:styleId="1541">
    <w:name w:val="Subtitle Char"/>
    <w:link w:val="1540"/>
    <w:uiPriority w:val="11"/>
    <w:rPr>
      <w:sz w:val="24"/>
      <w:szCs w:val="24"/>
    </w:rPr>
  </w:style>
  <w:style w:type="paragraph" w:styleId="1542">
    <w:name w:val="Quote"/>
    <w:link w:val="1543"/>
    <w:uiPriority w:val="29"/>
    <w:qFormat/>
    <w:pPr>
      <w:ind w:left="720" w:right="720"/>
    </w:pPr>
    <w:rPr>
      <w:i/>
    </w:rPr>
  </w:style>
  <w:style w:type="character" w:styleId="1543">
    <w:name w:val="Quote Char"/>
    <w:link w:val="1542"/>
    <w:uiPriority w:val="29"/>
    <w:rPr>
      <w:i/>
    </w:rPr>
  </w:style>
  <w:style w:type="paragraph" w:styleId="1544">
    <w:name w:val="Intense Quote"/>
    <w:link w:val="15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45">
    <w:name w:val="Intense Quote Char"/>
    <w:link w:val="1544"/>
    <w:uiPriority w:val="30"/>
    <w:rPr>
      <w:i/>
    </w:rPr>
  </w:style>
  <w:style w:type="paragraph" w:styleId="1546">
    <w:name w:val="Header"/>
    <w:link w:val="1547"/>
    <w:uiPriority w:val="99"/>
    <w:unhideWhenUsed/>
    <w:pPr>
      <w:spacing w:after="0" w:line="240" w:lineRule="auto"/>
      <w:tabs>
        <w:tab w:val="center" w:pos="7143" w:leader="none"/>
        <w:tab w:val="right" w:pos="14287" w:leader="none"/>
      </w:tabs>
    </w:pPr>
  </w:style>
  <w:style w:type="character" w:styleId="1547">
    <w:name w:val="Header Char"/>
    <w:link w:val="1546"/>
    <w:uiPriority w:val="99"/>
  </w:style>
  <w:style w:type="paragraph" w:styleId="1548">
    <w:name w:val="Footer"/>
    <w:link w:val="1551"/>
    <w:uiPriority w:val="99"/>
    <w:unhideWhenUsed/>
    <w:pPr>
      <w:spacing w:after="0" w:line="240" w:lineRule="auto"/>
      <w:tabs>
        <w:tab w:val="center" w:pos="7143" w:leader="none"/>
        <w:tab w:val="right" w:pos="14287" w:leader="none"/>
      </w:tabs>
    </w:pPr>
  </w:style>
  <w:style w:type="character" w:styleId="1549">
    <w:name w:val="Footer Char"/>
    <w:link w:val="1548"/>
    <w:uiPriority w:val="99"/>
  </w:style>
  <w:style w:type="paragraph" w:styleId="1550">
    <w:name w:val="Caption"/>
    <w:uiPriority w:val="35"/>
    <w:semiHidden/>
    <w:unhideWhenUsed/>
    <w:qFormat/>
    <w:pPr>
      <w:spacing w:line="276" w:lineRule="auto"/>
    </w:pPr>
    <w:rPr>
      <w:b/>
      <w:bCs/>
      <w:color w:val="4f81bd" w:themeColor="accent1"/>
      <w:sz w:val="18"/>
      <w:szCs w:val="18"/>
    </w:rPr>
  </w:style>
  <w:style w:type="character" w:styleId="1551">
    <w:name w:val="Caption Char"/>
    <w:basedOn w:val="1550"/>
    <w:link w:val="1548"/>
    <w:uiPriority w:val="99"/>
  </w:style>
  <w:style w:type="table" w:styleId="15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5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5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5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5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5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5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5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6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6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6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6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6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6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6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6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6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6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7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7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7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7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7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7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7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7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7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7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8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8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8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8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8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8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8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8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58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59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59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59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59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59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9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59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59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59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59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0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0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0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0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0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0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0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0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0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0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1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1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1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1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1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1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1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1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1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1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2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2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2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2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2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62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62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62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62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62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3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3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63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63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63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63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63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3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3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3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4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64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64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64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64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64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65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5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65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65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65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65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65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65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5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5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6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6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6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6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6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6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6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6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7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7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7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7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7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7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78">
    <w:name w:val="Hyperlink"/>
    <w:uiPriority w:val="99"/>
    <w:unhideWhenUsed/>
    <w:rPr>
      <w:color w:val="0000ff" w:themeColor="hyperlink"/>
      <w:u w:val="single"/>
    </w:rPr>
  </w:style>
  <w:style w:type="paragraph" w:styleId="1679">
    <w:name w:val="footnote text"/>
    <w:link w:val="1680"/>
    <w:uiPriority w:val="99"/>
    <w:semiHidden/>
    <w:unhideWhenUsed/>
    <w:pPr>
      <w:spacing w:after="40" w:line="240" w:lineRule="auto"/>
    </w:pPr>
    <w:rPr>
      <w:sz w:val="18"/>
    </w:rPr>
  </w:style>
  <w:style w:type="character" w:styleId="1680">
    <w:name w:val="Footnote Text Char"/>
    <w:link w:val="1679"/>
    <w:uiPriority w:val="99"/>
    <w:rPr>
      <w:sz w:val="18"/>
    </w:rPr>
  </w:style>
  <w:style w:type="character" w:styleId="1681">
    <w:name w:val="footnote reference"/>
    <w:uiPriority w:val="99"/>
    <w:unhideWhenUsed/>
    <w:rPr>
      <w:vertAlign w:val="superscript"/>
    </w:rPr>
  </w:style>
  <w:style w:type="paragraph" w:styleId="1682">
    <w:name w:val="endnote text"/>
    <w:link w:val="1683"/>
    <w:uiPriority w:val="99"/>
    <w:semiHidden/>
    <w:unhideWhenUsed/>
    <w:pPr>
      <w:spacing w:after="0" w:line="240" w:lineRule="auto"/>
    </w:pPr>
    <w:rPr>
      <w:sz w:val="20"/>
    </w:rPr>
  </w:style>
  <w:style w:type="character" w:styleId="1683">
    <w:name w:val="Endnote Text Char"/>
    <w:link w:val="1682"/>
    <w:uiPriority w:val="99"/>
    <w:rPr>
      <w:sz w:val="20"/>
    </w:rPr>
  </w:style>
  <w:style w:type="character" w:styleId="1684">
    <w:name w:val="endnote reference"/>
    <w:uiPriority w:val="99"/>
    <w:semiHidden/>
    <w:unhideWhenUsed/>
    <w:rPr>
      <w:vertAlign w:val="superscript"/>
    </w:rPr>
  </w:style>
  <w:style w:type="paragraph" w:styleId="1685">
    <w:name w:val="toc 1"/>
    <w:uiPriority w:val="39"/>
    <w:unhideWhenUsed/>
    <w:pPr>
      <w:ind w:left="0" w:right="0" w:firstLine="0"/>
      <w:spacing w:after="57"/>
    </w:pPr>
  </w:style>
  <w:style w:type="paragraph" w:styleId="1686">
    <w:name w:val="toc 2"/>
    <w:uiPriority w:val="39"/>
    <w:unhideWhenUsed/>
    <w:pPr>
      <w:ind w:left="283" w:right="0" w:firstLine="0"/>
      <w:spacing w:after="57"/>
    </w:pPr>
  </w:style>
  <w:style w:type="paragraph" w:styleId="1687">
    <w:name w:val="toc 3"/>
    <w:uiPriority w:val="39"/>
    <w:unhideWhenUsed/>
    <w:pPr>
      <w:ind w:left="567" w:right="0" w:firstLine="0"/>
      <w:spacing w:after="57"/>
    </w:pPr>
  </w:style>
  <w:style w:type="paragraph" w:styleId="1688">
    <w:name w:val="toc 4"/>
    <w:uiPriority w:val="39"/>
    <w:unhideWhenUsed/>
    <w:pPr>
      <w:ind w:left="850" w:right="0" w:firstLine="0"/>
      <w:spacing w:after="57"/>
    </w:pPr>
  </w:style>
  <w:style w:type="paragraph" w:styleId="1689">
    <w:name w:val="toc 5"/>
    <w:uiPriority w:val="39"/>
    <w:unhideWhenUsed/>
    <w:pPr>
      <w:ind w:left="1134" w:right="0" w:firstLine="0"/>
      <w:spacing w:after="57"/>
    </w:pPr>
  </w:style>
  <w:style w:type="paragraph" w:styleId="1690">
    <w:name w:val="toc 6"/>
    <w:uiPriority w:val="39"/>
    <w:unhideWhenUsed/>
    <w:pPr>
      <w:ind w:left="1417" w:right="0" w:firstLine="0"/>
      <w:spacing w:after="57"/>
    </w:pPr>
  </w:style>
  <w:style w:type="paragraph" w:styleId="1691">
    <w:name w:val="toc 7"/>
    <w:uiPriority w:val="39"/>
    <w:unhideWhenUsed/>
    <w:pPr>
      <w:ind w:left="1701" w:right="0" w:firstLine="0"/>
      <w:spacing w:after="57"/>
    </w:pPr>
  </w:style>
  <w:style w:type="paragraph" w:styleId="1692">
    <w:name w:val="toc 8"/>
    <w:uiPriority w:val="39"/>
    <w:unhideWhenUsed/>
    <w:pPr>
      <w:ind w:left="1984" w:right="0" w:firstLine="0"/>
      <w:spacing w:after="57"/>
    </w:pPr>
  </w:style>
  <w:style w:type="paragraph" w:styleId="1693">
    <w:name w:val="toc 9"/>
    <w:uiPriority w:val="39"/>
    <w:unhideWhenUsed/>
    <w:pPr>
      <w:ind w:left="2268" w:right="0" w:firstLine="0"/>
      <w:spacing w:after="57"/>
    </w:pPr>
  </w:style>
  <w:style w:type="paragraph" w:styleId="1694">
    <w:name w:val="TOC Heading"/>
    <w:uiPriority w:val="39"/>
    <w:unhideWhenUsed/>
  </w:style>
  <w:style w:type="paragraph" w:styleId="1695">
    <w:name w:val="table of figures"/>
    <w:uiPriority w:val="99"/>
    <w:unhideWhenUsed/>
    <w:pPr>
      <w:spacing w:after="0" w:afterAutospacing="0"/>
    </w:pPr>
  </w:style>
  <w:style w:type="character" w:styleId="1696" w:default="1">
    <w:name w:val="Default Paragraph Font"/>
    <w:uiPriority w:val="1"/>
    <w:semiHidden/>
    <w:unhideWhenUsed/>
  </w:style>
  <w:style w:type="numbering" w:styleId="1697" w:default="1">
    <w:name w:val="No List"/>
    <w:uiPriority w:val="99"/>
    <w:semiHidden/>
    <w:unhideWhenUsed/>
  </w:style>
  <w:style w:type="paragraph" w:styleId="1698" w:default="1">
    <w:name w:val="Normal"/>
    <w:qFormat/>
  </w:style>
  <w:style w:type="table" w:styleId="1699"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金娟</cp:lastModifiedBy>
  <cp:revision>8</cp:revision>
  <dcterms:created xsi:type="dcterms:W3CDTF">2023-01-06T05:21:00Z</dcterms:created>
  <dcterms:modified xsi:type="dcterms:W3CDTF">2024-12-06T01:29:16Z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DC29B232A8B94DB7A55799431D55C30D_13</vt:lpwstr>
  </property>
</Properties>
</file>