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jc w:val="center"/>
        <w:rPr>
          <w:rFonts w:ascii="Times New Roman" w:eastAsia="宋体" w:cs="Times New Roman"/>
          <w:b/>
          <w:bCs/>
          <w:color w:val="000000" w:themeColor="text1"/>
          <w:sz w:val="84"/>
          <w:szCs w:val="84"/>
          <w14:textFill>
            <w14:solidFill>
              <w14:schemeClr w14:val="tx1"/>
            </w14:solidFill>
          </w14:textFill>
        </w:rPr>
      </w:pPr>
      <w:r/>
      <w:bookmarkStart w:id="0" w:name="_Toc390246905"/>
      <w:r/>
      <w:bookmarkStart w:id="1" w:name="_Toc383625993"/>
      <w:r/>
      <w:bookmarkStart w:id="2" w:name="_Toc383587456"/>
      <w:r/>
      <w:bookmarkStart w:id="3" w:name="_Toc390099018"/>
      <w:r/>
      <w:bookmarkStart w:id="4" w:name="_Toc383623944"/>
      <w:r/>
      <w:bookmarkStart w:id="5" w:name="_Toc383679746"/>
      <w:r/>
      <w:bookmarkStart w:id="6" w:name="_Toc390098840"/>
      <w:r/>
      <w:bookmarkStart w:id="7" w:name="_Toc383698647"/>
      <w:r/>
      <w:bookmarkStart w:id="8" w:name="_Toc383623672"/>
      <w:r/>
      <w:bookmarkStart w:id="9" w:name="_Toc426469868"/>
      <w:r/>
      <w:r/>
    </w:p>
    <w:p>
      <w:pPr>
        <w:pStyle w:val="68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r>
      <w:r/>
    </w:p>
    <w:p>
      <w:pPr>
        <w:pStyle w:val="68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 xml:space="preserve">招　标　文　件</w:t>
      </w:r>
      <w:r/>
    </w:p>
    <w:p>
      <w:pPr>
        <w:pStyle w:val="68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8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8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p>
    <w:p>
      <w:pPr>
        <w:ind w:left="2266" w:hanging="2266"/>
        <w:jc w:val="left"/>
        <w:widowControl/>
        <w:rPr>
          <w:rFonts w:ascii="宋体" w:hAnsi="宋体" w:cs="宋体"/>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项目名称</w:t>
      </w:r>
      <w:r>
        <w:rPr>
          <w:color w:val="000000" w:themeColor="text1"/>
          <w:sz w:val="44"/>
          <w:szCs w:val="44"/>
          <w14:textFill>
            <w14:solidFill>
              <w14:schemeClr w14:val="tx1"/>
            </w14:solidFill>
          </w14:textFill>
        </w:rPr>
        <w:t xml:space="preserve">：</w:t>
      </w:r>
      <w:r>
        <w:rPr>
          <w:rFonts w:hint="eastAsia"/>
          <w:b/>
          <w:bCs/>
          <w:color w:val="000000" w:themeColor="text1"/>
          <w:sz w:val="44"/>
          <w:szCs w:val="44"/>
          <w:highlight w:val="none"/>
          <w:lang w:val="en-US" w:eastAsia="zh-CN"/>
          <w14:textFill>
            <w14:solidFill>
              <w14:schemeClr w14:val="tx1"/>
            </w14:solidFill>
          </w14:textFill>
        </w:rPr>
        <w:t xml:space="preserve">泰兴市2024年度补充耕地项目地力培肥跟踪监督服务采购项目 </w:t>
      </w:r>
      <w:r/>
    </w:p>
    <w:p>
      <w:pPr>
        <w:widowControl/>
        <w:rPr>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项目编号：</w:t>
      </w:r>
      <w:r>
        <w:rPr>
          <w:rFonts w:hint="eastAsia"/>
          <w:b/>
          <w:bCs/>
          <w:color w:val="000000" w:themeColor="text1"/>
          <w:sz w:val="44"/>
          <w:szCs w:val="44"/>
          <w14:textFill>
            <w14:solidFill>
              <w14:schemeClr w14:val="tx1"/>
            </w14:solidFill>
          </w14:textFill>
        </w:rPr>
        <w:t xml:space="preserve">JSZC-321283-TXXC-G2025-0002</w:t>
      </w:r>
      <w:r>
        <w:rPr>
          <w:rFonts w:hint="eastAsia"/>
          <w:b/>
          <w:bCs/>
          <w:color w:val="000000" w:themeColor="text1"/>
          <w:sz w:val="44"/>
          <w:szCs w:val="44"/>
          <w:lang w:val="en-US" w:eastAsia="zh-CN"/>
          <w14:textFill>
            <w14:solidFill>
              <w14:schemeClr w14:val="tx1"/>
            </w14:solidFill>
          </w14:textFill>
        </w:rPr>
        <w:t xml:space="preserve">  </w:t>
      </w:r>
      <w:r>
        <w:rPr>
          <w:rFonts w:hint="eastAsia"/>
          <w:b/>
          <w:bCs/>
          <w:color w:val="000000" w:themeColor="text1"/>
          <w:sz w:val="44"/>
          <w:szCs w:val="44"/>
          <w14:textFill>
            <w14:solidFill>
              <w14:schemeClr w14:val="tx1"/>
            </w14:solidFill>
          </w14:textFill>
        </w:rPr>
        <w:t xml:space="preserve"> </w:t>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jc w:val="both"/>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jc w:val="center"/>
        <w:spacing w:line="360" w:lineRule="auto"/>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招 标 人：</w:t>
      </w:r>
      <w:r>
        <w:rPr>
          <w:rFonts w:hint="eastAsia" w:ascii="宋体" w:hAnsi="宋体" w:cs="宋体"/>
          <w:b/>
          <w:color w:val="000000" w:themeColor="text1"/>
          <w:sz w:val="36"/>
          <w:szCs w:val="36"/>
          <w:lang w:eastAsia="zh-CN"/>
          <w14:textFill>
            <w14:solidFill>
              <w14:schemeClr w14:val="tx1"/>
            </w14:solidFill>
          </w14:textFill>
        </w:rPr>
        <w:t xml:space="preserve">泰兴市农业技术推广中心</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代理机构：</w:t>
      </w:r>
      <w:r>
        <w:rPr>
          <w:rFonts w:hint="eastAsia" w:ascii="宋体" w:hAnsi="宋体" w:cs="宋体"/>
          <w:b/>
          <w:color w:val="000000" w:themeColor="text1"/>
          <w:sz w:val="36"/>
          <w:szCs w:val="36"/>
          <w:lang w:val="en-US" w:eastAsia="zh-CN"/>
          <w14:textFill>
            <w14:solidFill>
              <w14:schemeClr w14:val="tx1"/>
            </w14:solidFill>
          </w14:textFill>
        </w:rPr>
        <w:t xml:space="preserve">江苏鑫澄工程</w:t>
      </w:r>
      <w:r>
        <w:rPr>
          <w:rFonts w:hint="eastAsia" w:ascii="宋体" w:hAnsi="宋体" w:cs="宋体"/>
          <w:b/>
          <w:color w:val="000000" w:themeColor="text1"/>
          <w:sz w:val="36"/>
          <w:szCs w:val="36"/>
          <w14:textFill>
            <w14:solidFill>
              <w14:schemeClr w14:val="tx1"/>
            </w14:solidFill>
          </w14:textFill>
        </w:rPr>
        <w:t xml:space="preserve">管理有限公司</w:t>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二〇二</w:t>
      </w:r>
      <w:r>
        <w:rPr>
          <w:rFonts w:hint="eastAsia" w:ascii="宋体" w:hAnsi="宋体" w:cs="宋体"/>
          <w:b/>
          <w:color w:val="000000" w:themeColor="text1"/>
          <w:sz w:val="36"/>
          <w:szCs w:val="36"/>
          <w:lang w:val="en-US" w:eastAsia="zh-CN"/>
          <w14:textFill>
            <w14:solidFill>
              <w14:schemeClr w14:val="tx1"/>
            </w14:solidFill>
          </w14:textFill>
        </w:rPr>
        <w:t xml:space="preserve">五</w:t>
      </w:r>
      <w:r>
        <w:rPr>
          <w:rFonts w:hint="eastAsia" w:ascii="宋体" w:hAnsi="宋体" w:cs="宋体"/>
          <w:b/>
          <w:color w:val="000000" w:themeColor="text1"/>
          <w:sz w:val="36"/>
          <w:szCs w:val="36"/>
          <w14:textFill>
            <w14:solidFill>
              <w14:schemeClr w14:val="tx1"/>
            </w14:solidFill>
          </w14:textFill>
        </w:rPr>
        <w:t xml:space="preserve">年</w:t>
      </w:r>
      <w:r>
        <w:rPr>
          <w:rFonts w:hint="eastAsia" w:ascii="宋体" w:hAnsi="宋体" w:cs="宋体"/>
          <w:b/>
          <w:color w:val="000000" w:themeColor="text1"/>
          <w:sz w:val="36"/>
          <w:szCs w:val="36"/>
          <w:lang w:val="en-US" w:eastAsia="zh-CN"/>
          <w14:textFill>
            <w14:solidFill>
              <w14:schemeClr w14:val="tx1"/>
            </w14:solidFill>
          </w14:textFill>
        </w:rPr>
        <w:t xml:space="preserve">一</w:t>
      </w:r>
      <w:r>
        <w:rPr>
          <w:rFonts w:hint="eastAsia" w:ascii="宋体" w:hAnsi="宋体" w:cs="宋体"/>
          <w:b/>
          <w:color w:val="000000" w:themeColor="text1"/>
          <w:sz w:val="36"/>
          <w:szCs w:val="36"/>
          <w14:textFill>
            <w14:solidFill>
              <w14:schemeClr w14:val="tx1"/>
            </w14:solidFill>
          </w14:textFill>
        </w:rPr>
        <w:t xml:space="preserve">月</w:t>
      </w:r>
      <w:r/>
    </w:p>
    <w:p>
      <w:pPr>
        <w:pStyle w:val="666"/>
        <w:ind w:left="0" w:firstLine="0"/>
        <w:spacing w:line="500" w:lineRule="exact"/>
        <w:tabs>
          <w:tab w:val="left" w:pos="3240" w:leader="none"/>
        </w:tabs>
        <w:rPr>
          <w:rFonts w:ascii="黑体" w:hAnsi="黑体" w:eastAsia="黑体"/>
          <w:b/>
          <w:bCs/>
          <w14:textFill>
            <w14:solidFill>
              <w14:schemeClr w14:val="tx1"/>
            </w14:solidFill>
          </w14:textFill>
        </w:rPr>
        <w:outlineLvl w:val="0"/>
      </w:pPr>
      <w:r>
        <w:rPr>
          <w:rFonts w:ascii="黑体" w:hAnsi="黑体" w:eastAsia="黑体"/>
          <w:b/>
          <w:color w:val="000000" w:themeColor="text1"/>
          <w14:textFill>
            <w14:solidFill>
              <w14:schemeClr w14:val="tx1"/>
            </w14:solidFill>
          </w14:textFill>
        </w:rPr>
      </w:r>
      <w:r>
        <w:rPr>
          <w:rFonts w:ascii="黑体" w:hAnsi="黑体" w:eastAsia="黑体"/>
          <w:b/>
          <w:color w:val="000000" w:themeColor="text1"/>
          <w14:textFill>
            <w14:solidFill>
              <w14:schemeClr w14:val="tx1"/>
            </w14:solidFill>
          </w14:textFill>
        </w:rPr>
      </w:r>
    </w:p>
    <w:p>
      <w:pPr>
        <w:pStyle w:val="666"/>
        <w:ind w:left="0" w:firstLine="0"/>
        <w:spacing w:line="500" w:lineRule="exact"/>
        <w:tabs>
          <w:tab w:val="left" w:pos="3240" w:leader="none"/>
        </w:tabs>
        <w:rPr>
          <w:rFonts w:ascii="黑体" w:hAnsi="黑体" w:eastAsia="黑体"/>
          <w:b/>
          <w:bCs/>
          <w14:textFill>
            <w14:solidFill>
              <w14:schemeClr w14:val="tx1"/>
            </w14:solidFill>
          </w14:textFill>
        </w:rPr>
        <w:outlineLvl w:val="0"/>
      </w:pPr>
      <w:r>
        <w:rPr>
          <w:rFonts w:ascii="黑体" w:hAnsi="黑体" w:eastAsia="黑体"/>
          <w:b/>
          <w:color w:val="000000" w:themeColor="text1"/>
          <w14:textFill>
            <w14:solidFill>
              <w14:schemeClr w14:val="tx1"/>
            </w14:solidFill>
          </w14:textFill>
        </w:rPr>
      </w:r>
      <w:r/>
    </w:p>
    <w:p>
      <w:pPr>
        <w:pStyle w:val="666"/>
        <w:ind w:left="0" w:firstLine="0"/>
        <w:jc w:val="center"/>
        <w:spacing w:line="500" w:lineRule="exact"/>
        <w:tabs>
          <w:tab w:val="left" w:pos="3240" w:leader="none"/>
        </w:tabs>
        <w:rPr>
          <w:rFonts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t xml:space="preserve">第一章</w:t>
      </w:r>
      <w:r>
        <w:rPr>
          <w:rFonts w:ascii="黑体" w:hAnsi="黑体" w:eastAsia="黑体"/>
          <w:b/>
          <w:color w:val="000000" w:themeColor="text1"/>
          <w14:textFill>
            <w14:solidFill>
              <w14:schemeClr w14:val="tx1"/>
            </w14:solidFill>
          </w14:textFill>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000000" w:themeColor="text1"/>
          <w14:textFill>
            <w14:solidFill>
              <w14:schemeClr w14:val="tx1"/>
            </w14:solidFill>
          </w14:textFill>
        </w:rPr>
        <w:t xml:space="preserve">招标公告</w:t>
      </w:r>
      <w:r/>
    </w:p>
    <w:p>
      <w:pPr>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14:textFill>
            <w14:solidFill>
              <w14:schemeClr w14:val="tx1"/>
            </w14:solidFill>
          </w14:textFill>
        </w:rPr>
        <w:t xml:space="preserve">项目概况</w:t>
      </w:r>
      <w:r/>
    </w:p>
    <w:p>
      <w:pPr>
        <w:ind w:firstLine="560"/>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u w:val="single"/>
          <w:lang w:eastAsia="zh-CN"/>
          <w14:textFill>
            <w14:solidFill>
              <w14:schemeClr w14:val="tx1"/>
            </w14:solidFill>
          </w14:textFill>
        </w:rPr>
        <w:t xml:space="preserve">泰兴市2024年度补充耕地项目地力培肥跟踪监督服务采购项目</w:t>
      </w:r>
      <w:r>
        <w:rPr>
          <w:rFonts w:hint="eastAsia" w:ascii="宋体" w:hAnsi="宋体"/>
          <w:color w:val="000000" w:themeColor="text1"/>
          <w:sz w:val="28"/>
          <w:szCs w:val="28"/>
          <w14:textFill>
            <w14:solidFill>
              <w14:schemeClr w14:val="tx1"/>
            </w14:solidFill>
          </w14:textFill>
        </w:rPr>
        <w:t xml:space="preserve">招标项目的潜在投标人应在</w:t>
      </w:r>
      <w:r>
        <w:rPr>
          <w:rFonts w:hint="eastAsia" w:ascii="宋体" w:hAnsi="宋体"/>
          <w:color w:val="000000" w:themeColor="text1"/>
          <w:sz w:val="28"/>
          <w:szCs w:val="28"/>
          <w:u w:val="single"/>
          <w14:textFill>
            <w14:solidFill>
              <w14:schemeClr w14:val="tx1"/>
            </w14:solidFill>
          </w14:textFill>
        </w:rPr>
        <w:t xml:space="preserve">完成注册并办理CA证书后登录“江苏政府采购‘苏采云’系统”下载本项目招标文件</w:t>
      </w:r>
      <w:r>
        <w:rPr>
          <w:rFonts w:hint="eastAsia" w:ascii="宋体" w:hAnsi="宋体"/>
          <w:color w:val="000000" w:themeColor="text1"/>
          <w:sz w:val="28"/>
          <w:szCs w:val="28"/>
          <w14:textFill>
            <w14:solidFill>
              <w14:schemeClr w14:val="tx1"/>
            </w14:solidFill>
          </w14:textFill>
        </w:rPr>
        <w:t xml:space="preserve">，并于</w:t>
      </w:r>
      <w:r>
        <w:rPr>
          <w:rFonts w:hint="eastAsia" w:ascii="宋体" w:hAnsi="宋体"/>
          <w:color w:val="000000" w:themeColor="text1"/>
          <w:sz w:val="28"/>
          <w:szCs w:val="28"/>
          <w:u w:val="single"/>
          <w14:textFill>
            <w14:solidFill>
              <w14:schemeClr w14:val="tx1"/>
            </w14:solidFill>
          </w14:textFill>
        </w:rPr>
        <w:t xml:space="preserve">202</w:t>
      </w:r>
      <w:r>
        <w:rPr>
          <w:rFonts w:hint="eastAsia" w:ascii="宋体" w:hAnsi="宋体"/>
          <w:color w:val="000000" w:themeColor="text1"/>
          <w:sz w:val="28"/>
          <w:szCs w:val="28"/>
          <w:u w:val="single"/>
          <w:lang w:val="en-US" w:eastAsia="zh-CN"/>
          <w14:textFill>
            <w14:solidFill>
              <w14:schemeClr w14:val="tx1"/>
            </w14:solidFill>
          </w14:textFill>
        </w:rPr>
        <w:t xml:space="preserve">5</w:t>
      </w:r>
      <w:r>
        <w:rPr>
          <w:rFonts w:hint="eastAsia" w:ascii="宋体" w:hAnsi="宋体"/>
          <w:bCs/>
          <w:color w:val="000000" w:themeColor="text1"/>
          <w:sz w:val="28"/>
          <w:szCs w:val="28"/>
          <w:u w:val="single"/>
          <w14:textFill>
            <w14:solidFill>
              <w14:schemeClr w14:val="tx1"/>
            </w14:solidFill>
          </w14:textFill>
        </w:rPr>
        <w:t xml:space="preserve">年</w:t>
      </w:r>
      <w:r>
        <w:rPr>
          <w:rFonts w:hint="eastAsia" w:ascii="宋体" w:hAnsi="宋体"/>
          <w:bCs/>
          <w:color w:val="000000" w:themeColor="text1"/>
          <w:sz w:val="28"/>
          <w:szCs w:val="28"/>
          <w:u w:val="single"/>
          <w:lang w:val="en-US" w:eastAsia="zh-CN"/>
          <w14:textFill>
            <w14:solidFill>
              <w14:schemeClr w14:val="tx1"/>
            </w14:solidFill>
          </w14:textFill>
        </w:rPr>
        <w:t xml:space="preserve">2</w:t>
      </w:r>
      <w:r>
        <w:rPr>
          <w:rFonts w:hint="eastAsia" w:ascii="宋体" w:hAnsi="宋体"/>
          <w:bCs/>
          <w:color w:val="000000" w:themeColor="text1"/>
          <w:sz w:val="28"/>
          <w:szCs w:val="28"/>
          <w:u w:val="single"/>
          <w14:textFill>
            <w14:solidFill>
              <w14:schemeClr w14:val="tx1"/>
            </w14:solidFill>
          </w14:textFill>
        </w:rPr>
        <w:t xml:space="preserve">月</w:t>
      </w:r>
      <w:r>
        <w:rPr>
          <w:rFonts w:hint="eastAsia" w:ascii="宋体" w:hAnsi="宋体"/>
          <w:bCs/>
          <w:color w:val="000000" w:themeColor="text1"/>
          <w:sz w:val="28"/>
          <w:szCs w:val="28"/>
          <w:u w:val="single"/>
          <w:lang w:val="en-US" w:eastAsia="zh-CN"/>
          <w14:textFill>
            <w14:solidFill>
              <w14:schemeClr w14:val="tx1"/>
            </w14:solidFill>
          </w14:textFill>
        </w:rPr>
        <w:t xml:space="preserve">18</w:t>
      </w:r>
      <w:r>
        <w:rPr>
          <w:rFonts w:hint="eastAsia" w:ascii="宋体" w:hAnsi="宋体"/>
          <w:bCs/>
          <w:color w:val="000000" w:themeColor="text1"/>
          <w:sz w:val="28"/>
          <w:szCs w:val="28"/>
          <w:u w:val="single"/>
          <w14:textFill>
            <w14:solidFill>
              <w14:schemeClr w14:val="tx1"/>
            </w14:solidFill>
          </w14:textFill>
        </w:rPr>
        <w:t xml:space="preserve">日9点00分（</w:t>
      </w:r>
      <w:r>
        <w:rPr>
          <w:rFonts w:hint="eastAsia" w:ascii="宋体" w:hAnsi="宋体"/>
          <w:bCs/>
          <w:color w:val="000000" w:themeColor="text1"/>
          <w:sz w:val="28"/>
          <w:szCs w:val="28"/>
          <w14:textFill>
            <w14:solidFill>
              <w14:schemeClr w14:val="tx1"/>
            </w14:solidFill>
          </w14:textFill>
        </w:rPr>
        <w:t xml:space="preserve">北京时间）前递交投标文件</w:t>
      </w:r>
      <w:r>
        <w:rPr>
          <w:rFonts w:hint="eastAsia" w:ascii="宋体" w:hAnsi="宋体"/>
          <w:color w:val="000000" w:themeColor="text1"/>
          <w:sz w:val="28"/>
          <w:szCs w:val="28"/>
          <w14:textFill>
            <w14:solidFill>
              <w14:schemeClr w14:val="tx1"/>
            </w14:solidFill>
          </w14:textFill>
        </w:rPr>
        <w:t xml:space="preserve">。</w:t>
      </w:r>
      <w:bookmarkStart w:id="10" w:name="_Toc35393790"/>
      <w:r/>
      <w:bookmarkStart w:id="11" w:name="_Toc35393621"/>
      <w:r/>
      <w:bookmarkStart w:id="12" w:name="_Toc28359079"/>
      <w:r/>
      <w:bookmarkStart w:id="13" w:name="_Toc28359002"/>
      <w:r/>
      <w:bookmarkStart w:id="14" w:name="_Hlk24379207"/>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一、项目基本情况</w:t>
      </w:r>
      <w:bookmarkEnd w:id="10"/>
      <w:r/>
      <w:bookmarkEnd w:id="11"/>
      <w:r/>
      <w:bookmarkEnd w:id="12"/>
      <w:r/>
      <w:bookmarkEnd w:id="13"/>
      <w:r/>
      <w:r/>
    </w:p>
    <w:p>
      <w:pPr>
        <w:ind w:firstLine="560"/>
        <w:spacing w:line="460" w:lineRule="exact"/>
        <w:rPr>
          <w:rFonts w:hint="default" w:asciiTheme="majorEastAsia" w:hAnsiTheme="majorEastAsia" w:eastAsiaTheme="majorEastAsia"/>
          <w:color w:val="000000" w:themeColor="text1"/>
          <w:sz w:val="28"/>
          <w:szCs w:val="28"/>
          <w:lang w:val="en-US"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项目编号：JSZC-321283-TXXC-G2025-0002</w:t>
      </w:r>
      <w:r/>
    </w:p>
    <w:p>
      <w:pPr>
        <w:ind w:firstLine="560"/>
        <w:spacing w:line="460" w:lineRule="exact"/>
        <w:rPr>
          <w:rFonts w:hint="eastAsia" w:ascii="宋体" w:hAnsi="宋体"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泰兴市2024年度补充耕地项目地力培肥跟踪监督服务采购项目</w:t>
      </w:r>
      <w:r/>
    </w:p>
    <w:p>
      <w:pPr>
        <w:ind w:left="557"/>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3.采购方式：公开招标</w:t>
      </w:r>
      <w:r/>
    </w:p>
    <w:p>
      <w:pPr>
        <w:ind w:firstLine="560"/>
        <w:spacing w:line="460" w:lineRule="exact"/>
        <w:rPr>
          <w:rFonts w:hint="eastAsia" w:ascii="宋体" w:hAnsi="宋体" w:cs="宋体" w:eastAsiaTheme="majorEastAsia"/>
          <w:color w:val="auto"/>
          <w:sz w:val="28"/>
          <w:szCs w:val="28"/>
          <w:highlight w:val="none"/>
        </w:rPr>
      </w:pPr>
      <w:r>
        <w:rPr>
          <w:rFonts w:asciiTheme="majorEastAsia" w:hAnsiTheme="majorEastAsia" w:eastAsiaTheme="majorEastAsia"/>
          <w:color w:val="000000" w:themeColor="text1"/>
          <w:sz w:val="28"/>
          <w:szCs w:val="28"/>
          <w:highlight w:val="none"/>
          <w14:textFill>
            <w14:solidFill>
              <w14:schemeClr w14:val="tx1"/>
            </w14:solidFill>
          </w14:textFill>
        </w:rPr>
        <w:t xml:space="preserve">4.预算金额：</w:t>
      </w:r>
      <w:r>
        <w:rPr>
          <w:rFonts w:hint="eastAsia" w:ascii="宋体" w:hAnsi="宋体" w:cs="宋体" w:eastAsiaTheme="majorEastAsia"/>
          <w:color w:val="auto"/>
          <w:sz w:val="28"/>
          <w:szCs w:val="28"/>
          <w:highlight w:val="none"/>
          <w:lang w:val="en-US" w:eastAsia="zh-CN"/>
        </w:rPr>
        <w:t xml:space="preserve">54</w:t>
      </w:r>
      <w:r>
        <w:rPr>
          <w:rFonts w:hint="eastAsia" w:ascii="宋体" w:hAnsi="宋体" w:cs="宋体" w:eastAsiaTheme="majorEastAsia"/>
          <w:color w:val="auto"/>
          <w:sz w:val="28"/>
          <w:szCs w:val="28"/>
          <w:highlight w:val="none"/>
        </w:rPr>
        <w:t xml:space="preserve">万元</w:t>
      </w:r>
      <w:r/>
    </w:p>
    <w:p>
      <w:pPr>
        <w:ind w:firstLine="560"/>
        <w:spacing w:line="460" w:lineRule="exact"/>
        <w:rPr>
          <w:rFonts w:hint="eastAsia" w:asciiTheme="majorEastAsia" w:hAnsiTheme="majorEastAsia" w:eastAsiaTheme="majorEastAsia"/>
          <w:color w:val="auto"/>
          <w:sz w:val="28"/>
          <w:szCs w:val="28"/>
          <w:highlight w:val="none"/>
          <w:lang w:eastAsia="zh-CN"/>
        </w:rPr>
      </w:pPr>
      <w:r>
        <w:rPr>
          <w:rFonts w:asciiTheme="majorEastAsia" w:hAnsiTheme="majorEastAsia" w:eastAsiaTheme="majorEastAsia"/>
          <w:color w:val="auto"/>
          <w:sz w:val="28"/>
          <w:szCs w:val="28"/>
          <w:highlight w:val="none"/>
        </w:rPr>
        <w:t xml:space="preserve">5.</w:t>
      </w:r>
      <w:r>
        <w:rPr>
          <w:rFonts w:hint="eastAsia" w:asciiTheme="majorEastAsia" w:hAnsiTheme="majorEastAsia" w:eastAsiaTheme="majorEastAsia"/>
          <w:color w:val="auto"/>
          <w:sz w:val="28"/>
          <w:szCs w:val="28"/>
          <w:highlight w:val="none"/>
        </w:rPr>
        <w:t xml:space="preserve">最高限价：</w:t>
      </w:r>
      <w:r>
        <w:rPr>
          <w:rFonts w:hint="eastAsia" w:ascii="宋体" w:hAnsi="宋体" w:cs="宋体" w:eastAsiaTheme="majorEastAsia"/>
          <w:color w:val="auto"/>
          <w:sz w:val="28"/>
          <w:szCs w:val="28"/>
          <w:highlight w:val="none"/>
          <w:lang w:val="en-US" w:eastAsia="zh-CN"/>
        </w:rPr>
        <w:t xml:space="preserve">54</w:t>
      </w:r>
      <w:r>
        <w:rPr>
          <w:rFonts w:hint="eastAsia" w:ascii="宋体" w:hAnsi="宋体" w:cs="宋体" w:eastAsiaTheme="majorEastAsia"/>
          <w:color w:val="auto"/>
          <w:sz w:val="28"/>
          <w:szCs w:val="28"/>
          <w:highlight w:val="none"/>
        </w:rPr>
        <w:t xml:space="preserve">万元</w:t>
      </w:r>
      <w:r>
        <w:rPr>
          <w:rFonts w:hint="eastAsia" w:asciiTheme="majorEastAsia" w:hAnsiTheme="majorEastAsia" w:eastAsiaTheme="majorEastAsia"/>
          <w:color w:val="auto"/>
          <w:sz w:val="28"/>
          <w:szCs w:val="28"/>
          <w:highlight w:val="none"/>
        </w:rPr>
        <w:t xml:space="preserve">（超过最高限价的报价无效）</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bCs/>
          <w:color w:val="000000" w:themeColor="text1"/>
          <w:sz w:val="28"/>
          <w:szCs w:val="28"/>
          <w:highlight w:val="none"/>
          <w14:textFill>
            <w14:solidFill>
              <w14:schemeClr w14:val="tx1"/>
            </w14:solidFill>
          </w14:textFill>
        </w:rPr>
        <w:t xml:space="preserve">6.</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采购需求：</w:t>
      </w:r>
      <w:r>
        <w:rPr>
          <w:rFonts w:hint="eastAsia" w:ascii="宋体" w:hAnsi="宋体" w:eastAsia="宋体" w:cs="宋体"/>
          <w:color w:val="000000" w:themeColor="text1"/>
          <w:sz w:val="28"/>
          <w:szCs w:val="28"/>
          <w:lang w:val="zh-CN"/>
          <w14:textFill>
            <w14:solidFill>
              <w14:schemeClr w14:val="tx1"/>
            </w14:solidFill>
          </w14:textFill>
        </w:rPr>
        <w:t xml:space="preserve">在</w:t>
      </w:r>
      <w:r>
        <w:rPr>
          <w:rFonts w:hint="eastAsia" w:ascii="宋体" w:hAnsi="宋体" w:eastAsia="宋体" w:cs="宋体"/>
          <w:color w:val="000000" w:themeColor="text1"/>
          <w:sz w:val="28"/>
          <w:szCs w:val="28"/>
          <w:lang w:val="zh-CN" w:eastAsia="zh-CN"/>
          <w14:textFill>
            <w14:solidFill>
              <w14:schemeClr w14:val="tx1"/>
            </w14:solidFill>
          </w14:textFill>
        </w:rPr>
        <w:t xml:space="preserve">2024年度补充耕地项目地力培肥</w:t>
      </w:r>
      <w:r>
        <w:rPr>
          <w:rFonts w:hint="eastAsia" w:ascii="宋体" w:hAnsi="宋体" w:eastAsia="宋体" w:cs="宋体"/>
          <w:color w:val="000000" w:themeColor="text1"/>
          <w:sz w:val="28"/>
          <w:szCs w:val="28"/>
          <w:lang w:val="zh-CN"/>
          <w14:textFill>
            <w14:solidFill>
              <w14:schemeClr w14:val="tx1"/>
            </w14:solidFill>
          </w14:textFill>
        </w:rPr>
        <w:t xml:space="preserve">项目中对项目质量、进度、造价进行控制，</w:t>
      </w:r>
      <w:r>
        <w:rPr>
          <w:rFonts w:hint="eastAsia" w:ascii="宋体" w:hAnsi="宋体" w:cs="宋体"/>
          <w:color w:val="000000" w:themeColor="text1"/>
          <w:sz w:val="28"/>
          <w:szCs w:val="28"/>
          <w:lang w:val="en-US" w:eastAsia="zh-CN"/>
          <w14:textFill>
            <w14:solidFill>
              <w14:schemeClr w14:val="tx1"/>
            </w14:solidFill>
          </w14:textFill>
        </w:rPr>
        <w:t xml:space="preserve">过程中</w:t>
      </w:r>
      <w:r>
        <w:rPr>
          <w:rFonts w:hint="eastAsia" w:ascii="宋体" w:hAnsi="宋体" w:eastAsia="宋体" w:cs="宋体"/>
          <w:color w:val="000000" w:themeColor="text1"/>
          <w:sz w:val="28"/>
          <w:szCs w:val="28"/>
          <w:lang w:val="zh-CN"/>
          <w14:textFill>
            <w14:solidFill>
              <w14:schemeClr w14:val="tx1"/>
            </w14:solidFill>
          </w14:textFill>
        </w:rPr>
        <w:t xml:space="preserve">对项目</w:t>
      </w:r>
      <w:r>
        <w:rPr>
          <w:rFonts w:hint="eastAsia" w:ascii="宋体" w:hAnsi="宋体" w:cs="宋体"/>
          <w:color w:val="000000" w:themeColor="text1"/>
          <w:sz w:val="28"/>
          <w:szCs w:val="28"/>
          <w:lang w:val="en-US" w:eastAsia="zh-CN"/>
          <w14:textFill>
            <w14:solidFill>
              <w14:schemeClr w14:val="tx1"/>
            </w14:solidFill>
          </w14:textFill>
        </w:rPr>
        <w:t xml:space="preserve">实施单位进行跟踪监督服务，项目完成后，最终</w:t>
      </w:r>
      <w:r>
        <w:rPr>
          <w:rFonts w:hint="eastAsia" w:asciiTheme="majorEastAsia" w:hAnsiTheme="majorEastAsia" w:eastAsiaTheme="majorEastAsia"/>
          <w:bCs/>
          <w:color w:val="auto"/>
          <w:sz w:val="28"/>
          <w:szCs w:val="28"/>
          <w:highlight w:val="none"/>
          <w:lang w:val="en-US" w:eastAsia="zh-CN"/>
        </w:rPr>
        <w:t xml:space="preserve">提供</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报告</w:t>
      </w:r>
      <w:r>
        <w:rPr>
          <w:rFonts w:hint="eastAsia" w:ascii="宋体" w:hAnsi="宋体" w:eastAsia="宋体" w:cs="宋体"/>
          <w:color w:val="000000" w:themeColor="text1"/>
          <w:sz w:val="28"/>
          <w:szCs w:val="28"/>
          <w:lang w:val="zh-CN"/>
          <w14:textFill>
            <w14:solidFill>
              <w14:schemeClr w14:val="tx1"/>
            </w14:solidFill>
          </w14:textFill>
        </w:rPr>
        <w:t xml:space="preserve">。</w:t>
      </w:r>
      <w:r/>
    </w:p>
    <w:p>
      <w:pPr>
        <w:ind w:firstLine="560"/>
        <w:spacing w:line="460" w:lineRule="exact"/>
        <w:rPr>
          <w:rFonts w:hint="eastAsia" w:asciiTheme="majorEastAsia" w:hAnsiTheme="majorEastAsia" w:eastAsiaTheme="majorEastAsia"/>
          <w:bCs/>
          <w:color w:val="auto"/>
          <w:sz w:val="28"/>
          <w:szCs w:val="28"/>
          <w:highlight w:val="none"/>
          <w:lang w:eastAsia="zh-CN"/>
        </w:rPr>
      </w:pP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7</w:t>
      </w:r>
      <w:r>
        <w:rPr>
          <w:rFonts w:asciiTheme="majorEastAsia" w:hAnsiTheme="majorEastAsia" w:eastAsiaTheme="majorEastAsia"/>
          <w:color w:val="000000" w:themeColor="text1"/>
          <w:sz w:val="28"/>
          <w:szCs w:val="28"/>
          <w:highlight w:val="none"/>
          <w14:textFill>
            <w14:solidFill>
              <w14:schemeClr w14:val="tx1"/>
            </w14:solidFill>
          </w14:textFill>
        </w:rPr>
        <w:t xml:space="preserve">.</w:t>
      </w:r>
      <w:r>
        <w:rPr>
          <w:rFonts w:hint="eastAsia" w:asciiTheme="majorEastAsia" w:hAnsiTheme="majorEastAsia" w:eastAsiaTheme="majorEastAsia"/>
          <w:bCs/>
          <w:color w:val="000000" w:themeColor="text1"/>
          <w:sz w:val="28"/>
          <w:szCs w:val="28"/>
          <w:highlight w:val="none"/>
          <w14:textFill>
            <w14:solidFill>
              <w14:schemeClr w14:val="tx1"/>
            </w14:solidFill>
          </w14:textFill>
        </w:rPr>
        <w:t xml:space="preserve">合同履行期限：</w:t>
      </w: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2</w:t>
      </w:r>
      <w:r>
        <w:rPr>
          <w:rFonts w:hint="eastAsia" w:ascii="宋体" w:hAnsi="宋体"/>
          <w:sz w:val="28"/>
          <w:szCs w:val="28"/>
          <w:highlight w:val="none"/>
        </w:rPr>
        <w:t xml:space="preserve">0日历天（自签订合同之日起）</w:t>
      </w:r>
      <w:r>
        <w:rPr>
          <w:rFonts w:hint="eastAsia" w:asciiTheme="majorEastAsia" w:hAnsiTheme="majorEastAsia" w:eastAsiaTheme="majorEastAsia"/>
          <w:bCs/>
          <w:color w:val="auto"/>
          <w:sz w:val="28"/>
          <w:szCs w:val="28"/>
          <w:highlight w:val="none"/>
        </w:rPr>
        <w:t xml:space="preserve">。</w:t>
      </w:r>
      <w:r/>
    </w:p>
    <w:p>
      <w:pPr>
        <w:ind w:firstLine="560"/>
        <w:spacing w:line="460" w:lineRule="exact"/>
        <w:rPr>
          <w:rFonts w:hint="eastAsia" w:asciiTheme="majorEastAsia" w:hAnsiTheme="majorEastAsia" w:eastAsiaTheme="majorEastAsia"/>
          <w:bCs/>
          <w:color w:val="auto"/>
          <w:sz w:val="28"/>
          <w:szCs w:val="28"/>
          <w:highlight w:val="none"/>
          <w:lang w:val="en-US" w:eastAsia="zh-CN"/>
        </w:rPr>
      </w:pPr>
      <w:r>
        <w:rPr>
          <w:rFonts w:hint="eastAsia" w:asciiTheme="majorEastAsia" w:hAnsiTheme="majorEastAsia" w:eastAsiaTheme="majorEastAsia"/>
          <w:bCs/>
          <w:color w:val="auto"/>
          <w:sz w:val="28"/>
          <w:szCs w:val="28"/>
          <w:highlight w:val="none"/>
          <w:lang w:val="en-US" w:eastAsia="zh-CN"/>
        </w:rPr>
        <w:t xml:space="preserve">8.付款方式：完成现场</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工作后，配合验收最终提供</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报告，提供</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报告后一次性付款。</w:t>
      </w:r>
      <w:r/>
    </w:p>
    <w:p>
      <w:pPr>
        <w:ind w:firstLine="560"/>
        <w:spacing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9</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rPr>
          <w:rFonts w:hint="eastAsia" w:ascii="宋体" w:hAnsi="宋体"/>
          <w:sz w:val="28"/>
          <w:szCs w:val="28"/>
        </w:rPr>
        <w:t xml:space="preserve">本项目不接受联合体投标</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15" w:name="_Toc35393791"/>
      <w:r/>
      <w:bookmarkStart w:id="16" w:name="_Toc35393622"/>
      <w:r/>
      <w:bookmarkStart w:id="17" w:name="_Toc28359003"/>
      <w:r/>
      <w:bookmarkStart w:id="18" w:name="_Toc28359080"/>
      <w:r>
        <w:rPr>
          <w:rFonts w:hint="eastAsia" w:asciiTheme="majorEastAsia" w:hAnsiTheme="majorEastAsia" w:eastAsiaTheme="majorEastAsia"/>
          <w:b/>
          <w:color w:val="000000" w:themeColor="text1"/>
          <w:sz w:val="32"/>
          <w:szCs w:val="32"/>
          <w14:textFill>
            <w14:solidFill>
              <w14:schemeClr w14:val="tx1"/>
            </w14:solidFill>
          </w14:textFill>
        </w:rPr>
        <w:t xml:space="preserve">二、申请人的资格要求：</w:t>
      </w:r>
      <w:bookmarkEnd w:id="15"/>
      <w:r/>
      <w:bookmarkEnd w:id="16"/>
      <w:r/>
      <w:bookmarkEnd w:id="17"/>
      <w:r/>
      <w:bookmarkEnd w:id="18"/>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满足《中华人民共和国政府采购法》第二十二条规定；</w:t>
      </w:r>
      <w:r/>
    </w:p>
    <w:p>
      <w:pPr>
        <w:pStyle w:val="667"/>
        <w:ind w:left="0" w:right="0" w:firstLine="560"/>
        <w:jc w:val="both"/>
        <w:keepLines w:val="0"/>
        <w:keepNext w:val="0"/>
        <w:spacing w:before="0" w:beforeAutospacing="0" w:after="0" w:afterAutospacing="0" w:line="0" w:lineRule="atLeast"/>
        <w:widowControl w:val="off"/>
        <w:rPr>
          <w:rFonts w:hint="eastAsia" w:asciiTheme="majorEastAsia" w:hAnsiTheme="majorEastAsia" w:eastAsiaTheme="majorEastAsia"/>
          <w:color w:val="000000" w:themeColor="text1"/>
          <w:sz w:val="28"/>
          <w:szCs w:val="28"/>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Cambria" w:hAnsi="Cambria" w:eastAsia="Cambria" w:cs="Cambria"/>
          <w:color w:val="000000"/>
          <w:sz w:val="28"/>
          <w:szCs w:val="28"/>
        </w:rPr>
        <w:t xml:space="preserve">基本资格条件的承诺（根据供应商提供的承诺函，内容完整且具有法人及法定代表人的印章）。</w:t>
      </w:r>
      <w:r/>
    </w:p>
    <w:p>
      <w:pPr>
        <w:ind w:firstLine="560"/>
        <w:spacing w:line="460" w:lineRule="exact"/>
        <w:rPr>
          <w:rFonts w:hint="eastAsia" w:asciiTheme="majorEastAsia" w:hAnsiTheme="majorEastAsia" w:eastAsiaTheme="majorEastAsia"/>
          <w:color w:val="000000" w:themeColor="text1"/>
          <w:sz w:val="28"/>
          <w:szCs w:val="28"/>
          <w:lang w:eastAsia="zh-CN"/>
          <w14:textFill>
            <w14:solidFill>
              <w14:schemeClr w14:val="tx1"/>
            </w14:solidFill>
          </w14:textFill>
        </w:rPr>
      </w:pPr>
      <w:r/>
      <w:bookmarkStart w:id="19" w:name="_Toc28359081"/>
      <w:r/>
      <w:bookmarkStart w:id="20" w:name="_Toc28359004"/>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落实政府采购政策需满足的资格要求：本项目为非专门面向中小企业的项目</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w:t>
      </w:r>
      <w:r>
        <w:rPr>
          <w:rFonts w:hint="eastAsia" w:asciiTheme="majorEastAsia" w:hAnsiTheme="majorEastAsia" w:eastAsiaTheme="majorEastAsia"/>
          <w:color w:val="000000" w:themeColor="text1"/>
          <w:sz w:val="28"/>
          <w:szCs w:val="28"/>
          <w14:textFill>
            <w14:solidFill>
              <w14:schemeClr w14:val="tx1"/>
            </w14:solidFill>
          </w14:textFill>
        </w:rPr>
        <w:t xml:space="preserve">本项目的特定资格要求：</w:t>
      </w:r>
      <w:bookmarkEnd w:id="19"/>
      <w:r/>
      <w:bookmarkEnd w:id="20"/>
      <w:r/>
      <w:bookmarkStart w:id="21" w:name="_Toc35393796"/>
      <w:r/>
      <w:bookmarkStart w:id="22" w:name="_Toc28359008"/>
      <w:r/>
      <w:bookmarkStart w:id="23" w:name="_Toc28359085"/>
      <w:r/>
      <w:bookmarkStart w:id="24" w:name="_Toc35393627"/>
      <w:r/>
      <w:r/>
    </w:p>
    <w:p>
      <w:pPr>
        <w:ind w:firstLine="560"/>
        <w:spacing w:line="460" w:lineRule="exact"/>
        <w:rPr>
          <w:rFonts w:hint="eastAsia" w:ascii="宋体" w:hAnsi="宋体" w:eastAsiaTheme="majorEastAsia"/>
          <w:sz w:val="28"/>
          <w:szCs w:val="28"/>
          <w:highlight w:val="none"/>
          <w:lang w:val="en-US" w:eastAsia="zh-CN"/>
        </w:rPr>
      </w:pPr>
      <w:r>
        <w:rPr>
          <w:rFonts w:hint="eastAsia" w:ascii="宋体" w:hAnsi="宋体" w:eastAsiaTheme="majorEastAsia"/>
          <w:sz w:val="28"/>
          <w:szCs w:val="28"/>
          <w:highlight w:val="none"/>
          <w:lang w:val="en-US" w:eastAsia="zh-CN"/>
        </w:rPr>
        <w:t xml:space="preserve">无。</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三、获取招标文件</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获取时间：</w:t>
      </w:r>
      <w:r>
        <w:rPr>
          <w:rFonts w:ascii="Cambria" w:hAnsi="Cambria" w:eastAsia="Cambria" w:cs="Cambria"/>
          <w:color w:val="ff0000"/>
          <w:sz w:val="28"/>
          <w:szCs w:val="28"/>
        </w:rPr>
        <w:t xml:space="preserve">自招标文件公告发布之日起5个工作日</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获取方式：</w:t>
      </w:r>
      <w:r>
        <w:rPr>
          <w:rFonts w:hint="eastAsia" w:asciiTheme="majorEastAsia" w:hAnsiTheme="majorEastAsia" w:eastAsiaTheme="majorEastAsia"/>
          <w:b/>
          <w:color w:val="000000" w:themeColor="text1"/>
          <w:sz w:val="28"/>
          <w:szCs w:val="28"/>
          <w14:textFill>
            <w14:solidFill>
              <w14:schemeClr w14:val="tx1"/>
            </w14:solidFill>
          </w14:textFill>
        </w:rPr>
        <w:t xml:space="preserve">投标人完成注册并办理CA证书后，登录“江苏政府采购‘苏采云’系统”下载本项目招标文件。</w:t>
      </w:r>
      <w:r/>
    </w:p>
    <w:p>
      <w:pPr>
        <w:pStyle w:val="667"/>
        <w:ind w:left="0" w:right="0" w:firstLine="480"/>
        <w:jc w:val="both"/>
        <w:keepLines w:val="0"/>
        <w:keepNext w:val="0"/>
        <w:spacing w:before="0" w:beforeAutospacing="0" w:after="0" w:afterAutospacing="0" w:line="360" w:lineRule="auto"/>
        <w:widowControl w:val="off"/>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t xml:space="preserve">3、方式：登录江苏政府采购“苏采云”系统免费下载。</w:t>
      </w:r>
      <w:r/>
    </w:p>
    <w:p>
      <w:pPr>
        <w:pStyle w:val="667"/>
        <w:ind w:left="0" w:firstLine="480"/>
        <w:jc w:val="both"/>
        <w:keepLines w:val="0"/>
        <w:keepNext w:val="0"/>
        <w:spacing w:before="0" w:beforeAutospacing="0" w:after="0" w:afterAutospacing="0" w:line="360" w:lineRule="auto"/>
        <w:widowControl/>
        <w:rPr>
          <w:rFonts w:asciiTheme="majorEastAsia" w:hAnsiTheme="majorEastAsia" w:eastAsiaTheme="majorEastAsia"/>
          <w:color w:val="ff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asciiTheme="majorEastAsia" w:hAnsiTheme="majorEastAsia" w:eastAsiaTheme="majorEastAsia"/>
          <w:color w:val="000000" w:themeColor="text1"/>
          <w:sz w:val="28"/>
          <w:szCs w:val="28"/>
          <w:lang w:val="en-US" w:eastAsia="zh-CN" w:bidi="ar-SA"/>
          <w14:textFill>
            <w14:solidFill>
              <w14:schemeClr w14:val="tx1"/>
            </w14:solidFill>
          </w14:textFill>
        </w:rPr>
        <w:t xml:space="preserve">4、售价：免费。</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25" w:name="_Toc28359082"/>
      <w:r/>
      <w:bookmarkStart w:id="26" w:name="_Toc28359005"/>
      <w:r/>
      <w:bookmarkStart w:id="27" w:name="_Toc35393624"/>
      <w:r/>
      <w:bookmarkStart w:id="28" w:name="_Toc35393793"/>
      <w:r>
        <w:rPr>
          <w:rFonts w:hint="eastAsia" w:asciiTheme="majorEastAsia" w:hAnsiTheme="majorEastAsia" w:eastAsiaTheme="majorEastAsia"/>
          <w:b/>
          <w:color w:val="000000" w:themeColor="text1"/>
          <w:sz w:val="32"/>
          <w:szCs w:val="32"/>
          <w14:textFill>
            <w14:solidFill>
              <w14:schemeClr w14:val="tx1"/>
            </w14:solidFill>
          </w14:textFill>
        </w:rPr>
        <w:t xml:space="preserve">四、提交投标文件</w:t>
      </w:r>
      <w:bookmarkEnd w:id="25"/>
      <w:r/>
      <w:bookmarkEnd w:id="26"/>
      <w:r>
        <w:rPr>
          <w:rFonts w:hint="eastAsia" w:asciiTheme="majorEastAsia" w:hAnsiTheme="majorEastAsia" w:eastAsiaTheme="majorEastAsia"/>
          <w:b/>
          <w:color w:val="000000" w:themeColor="text1"/>
          <w:sz w:val="32"/>
          <w:szCs w:val="32"/>
          <w14:textFill>
            <w14:solidFill>
              <w14:schemeClr w14:val="tx1"/>
            </w14:solidFill>
          </w14:textFill>
        </w:rPr>
        <w:t xml:space="preserve">截止时间、开标时间和地点</w:t>
      </w:r>
      <w:bookmarkEnd w:id="27"/>
      <w:r/>
      <w:bookmarkEnd w:id="28"/>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1.提交投标文件截止时间：202</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18</w:t>
      </w:r>
      <w:r>
        <w:rPr>
          <w:rFonts w:hint="eastAsia" w:asciiTheme="majorEastAsia" w:hAnsiTheme="majorEastAsia" w:eastAsiaTheme="majorEastAsia"/>
          <w:color w:val="000000" w:themeColor="text1"/>
          <w:sz w:val="28"/>
          <w:szCs w:val="28"/>
          <w14:textFill>
            <w14:solidFill>
              <w14:schemeClr w14:val="tx1"/>
            </w14:solidFill>
          </w14:textFill>
        </w:rPr>
        <w:t xml:space="preserve">日 </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9</w:t>
      </w:r>
      <w:r>
        <w:rPr>
          <w:rFonts w:hint="eastAsia" w:asciiTheme="majorEastAsia" w:hAnsiTheme="majorEastAsia" w:eastAsiaTheme="majorEastAsia"/>
          <w:color w:val="000000" w:themeColor="text1"/>
          <w:sz w:val="28"/>
          <w:szCs w:val="28"/>
          <w14:textFill>
            <w14:solidFill>
              <w14:schemeClr w14:val="tx1"/>
            </w14:solidFill>
          </w14:textFill>
        </w:rPr>
        <w:t xml:space="preserve"> 点</w:t>
      </w:r>
      <w:r>
        <w:rPr>
          <w:rFonts w:asciiTheme="majorEastAsia" w:hAnsiTheme="majorEastAsia" w:eastAsiaTheme="majorEastAsia"/>
          <w:color w:val="000000" w:themeColor="text1"/>
          <w:sz w:val="28"/>
          <w:szCs w:val="28"/>
          <w14:textFill>
            <w14:solidFill>
              <w14:schemeClr w14:val="tx1"/>
            </w14:solidFill>
          </w14:textFill>
        </w:rPr>
        <w:t xml:space="preserve"> </w:t>
      </w:r>
      <w:r>
        <w:rPr>
          <w:rFonts w:hint="eastAsia" w:asciiTheme="majorEastAsia" w:hAnsiTheme="majorEastAsia" w:eastAsiaTheme="majorEastAsia"/>
          <w:color w:val="000000" w:themeColor="text1"/>
          <w:sz w:val="28"/>
          <w:szCs w:val="28"/>
          <w14:textFill>
            <w14:solidFill>
              <w14:schemeClr w14:val="tx1"/>
            </w14:solidFill>
          </w14:textFill>
        </w:rPr>
        <w:t xml:space="preserve">00分止（北京时间）；</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2.开标时间：同投标文件递交截止时间；</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3.开标地点：“苏采云”系统“开标大厅”。</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29" w:name="_Toc35393794"/>
      <w:r/>
      <w:bookmarkStart w:id="30" w:name="_Toc35393625"/>
      <w:r/>
      <w:bookmarkStart w:id="31" w:name="_Toc28359007"/>
      <w:r/>
      <w:bookmarkStart w:id="32" w:name="_Toc28359084"/>
      <w:r>
        <w:rPr>
          <w:rFonts w:hint="eastAsia" w:asciiTheme="majorEastAsia" w:hAnsiTheme="majorEastAsia" w:eastAsiaTheme="majorEastAsia"/>
          <w:b/>
          <w:color w:val="000000" w:themeColor="text1"/>
          <w:sz w:val="32"/>
          <w:szCs w:val="32"/>
          <w14:textFill>
            <w14:solidFill>
              <w14:schemeClr w14:val="tx1"/>
            </w14:solidFill>
          </w14:textFill>
        </w:rPr>
        <w:t xml:space="preserve">五、公告期限</w:t>
      </w:r>
      <w:bookmarkEnd w:id="29"/>
      <w:r/>
      <w:bookmarkEnd w:id="30"/>
      <w:r/>
      <w:bookmarkEnd w:id="31"/>
      <w:r/>
      <w:bookmarkEnd w:id="32"/>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自本公告发布之日起</w:t>
      </w:r>
      <w:r>
        <w:rPr>
          <w:rFonts w:asciiTheme="majorEastAsia" w:hAnsiTheme="majorEastAsia" w:eastAsiaTheme="majorEastAsia"/>
          <w:color w:val="000000" w:themeColor="text1"/>
          <w:sz w:val="28"/>
          <w:szCs w:val="28"/>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个工作日。</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33" w:name="_Toc35393626"/>
      <w:r/>
      <w:bookmarkStart w:id="34" w:name="_Toc35393795"/>
      <w:r>
        <w:rPr>
          <w:rFonts w:hint="eastAsia" w:asciiTheme="majorEastAsia" w:hAnsiTheme="majorEastAsia" w:eastAsiaTheme="majorEastAsia"/>
          <w:b/>
          <w:color w:val="000000" w:themeColor="text1"/>
          <w:sz w:val="32"/>
          <w:szCs w:val="32"/>
          <w14:textFill>
            <w14:solidFill>
              <w14:schemeClr w14:val="tx1"/>
            </w14:solidFill>
          </w14:textFill>
        </w:rPr>
        <w:t xml:space="preserve">六、其他补充事宜</w:t>
      </w:r>
      <w:bookmarkEnd w:id="33"/>
      <w:r/>
      <w:bookmarkEnd w:id="34"/>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投标保证金：无。</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公告发布媒介：江苏政府采购网（</w:t>
      </w:r>
      <w:r>
        <w:rPr>
          <w:rFonts w:asciiTheme="majorEastAsia" w:hAnsiTheme="majorEastAsia" w:eastAsiaTheme="majorEastAsia"/>
          <w:color w:val="000000" w:themeColor="text1"/>
          <w:sz w:val="28"/>
          <w:szCs w:val="28"/>
          <w14:textFill>
            <w14:solidFill>
              <w14:schemeClr w14:val="tx1"/>
            </w14:solidFill>
          </w14:textFill>
        </w:rPr>
        <w:t xml:space="preserve">www.ccgp-jiangsu.gov.cn</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 xml:space="preserve">注意事项：</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如潜在投标人未按上述要求操作，将自行承担所产生的风险。</w:t>
      </w:r>
      <w:r/>
    </w:p>
    <w:p>
      <w:pPr>
        <w:ind w:firstLine="643"/>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七、对本次招标提出询问，请按以下方式联系。</w:t>
      </w:r>
      <w:bookmarkEnd w:id="21"/>
      <w:r/>
      <w:bookmarkEnd w:id="22"/>
      <w:r/>
      <w:bookmarkEnd w:id="23"/>
      <w:r/>
      <w:bookmarkEnd w:id="24"/>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1.</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采购人信息</w:t>
      </w:r>
      <w:r/>
    </w:p>
    <w:p>
      <w:pPr>
        <w:pStyle w:val="656"/>
        <w:ind w:firstLine="640"/>
        <w:spacing w:after="0" w:line="460" w:lineRule="exact"/>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名 称：</w:t>
      </w:r>
      <w:r>
        <w:rPr>
          <w:rFonts w:hint="eastAsia" w:asciiTheme="majorEastAsia" w:hAnsiTheme="majorEastAsia" w:eastAsiaTheme="majorEastAsia"/>
          <w:bCs/>
          <w:color w:val="000000" w:themeColor="text1"/>
          <w:sz w:val="32"/>
          <w:szCs w:val="32"/>
          <w:lang w:eastAsia="zh-CN"/>
          <w14:textFill>
            <w14:solidFill>
              <w14:schemeClr w14:val="tx1"/>
            </w14:solidFill>
          </w14:textFill>
        </w:rPr>
        <w:t xml:space="preserve">泰兴市农业技术推广中心</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地 址：泰兴市延令街道板桥路159号</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联系方式：0523-82060426</w:t>
      </w:r>
      <w:r>
        <w:rPr>
          <w:rFonts w:hint="eastAsia" w:asciiTheme="majorEastAsia" w:hAnsiTheme="majorEastAsia" w:eastAsiaTheme="majorEastAsia"/>
          <w:bCs/>
          <w:color w:val="c00000"/>
          <w:sz w:val="32"/>
          <w:szCs w:val="32"/>
        </w:rPr>
        <w:t xml:space="preserve"> </w:t>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2.</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采购代理机构信息</w:t>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名称：江苏鑫澄工程管理有限公司</w:t>
      </w:r>
      <w:r/>
    </w:p>
    <w:p>
      <w:pPr>
        <w:pStyle w:val="656"/>
        <w:ind w:firstLine="640"/>
        <w:spacing w:after="0" w:line="460" w:lineRule="exact"/>
        <w:rPr>
          <w:rFonts w:hint="default" w:asciiTheme="majorEastAsia" w:hAnsiTheme="majorEastAsia" w:eastAsiaTheme="majorEastAsia"/>
          <w:bCs/>
          <w:color w:val="000000" w:themeColor="text1"/>
          <w:sz w:val="32"/>
          <w:szCs w:val="32"/>
          <w:lang w:val="en-US" w:eastAsia="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地</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址：泰兴市</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鼓楼新天地商业大厦828室</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联系方式：0523-87883976</w:t>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3.</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项目联系方式</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项目联系人：</w:t>
      </w:r>
      <w:r>
        <w:rPr>
          <w:rFonts w:hint="eastAsia" w:asciiTheme="majorEastAsia" w:hAnsiTheme="majorEastAsia" w:eastAsiaTheme="majorEastAsia"/>
          <w:bCs/>
          <w:color w:val="000000" w:themeColor="text1"/>
          <w:sz w:val="32"/>
          <w:szCs w:val="32"/>
          <w:lang w:eastAsia="zh-CN"/>
          <w14:textFill>
            <w14:solidFill>
              <w14:schemeClr w14:val="tx1"/>
            </w14:solidFill>
          </w14:textFill>
        </w:rPr>
        <w:t xml:space="preserve">泰兴市农业技术推广中心</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钱</w:t>
      </w:r>
      <w:r>
        <w:rPr>
          <w:rFonts w:hint="eastAsia" w:asciiTheme="majorEastAsia" w:hAnsiTheme="majorEastAsia" w:eastAsiaTheme="majorEastAsia"/>
          <w:bCs/>
          <w:color w:val="000000" w:themeColor="text1"/>
          <w:sz w:val="32"/>
          <w:szCs w:val="32"/>
          <w14:textFill>
            <w14:solidFill>
              <w14:schemeClr w14:val="tx1"/>
            </w14:solidFill>
          </w14:textFill>
        </w:rPr>
        <w:t xml:space="preserve">女士  </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话：0523-82060426</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p>
    <w:p>
      <w:pPr>
        <w:pStyle w:val="656"/>
        <w:ind w:firstLine="640"/>
        <w:spacing w:after="0" w:line="460" w:lineRule="exact"/>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项目联系人：江苏鑫澄工程管理有限公司</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殷  浩</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话：0523-87883976</w:t>
      </w:r>
      <w:r/>
    </w:p>
    <w:p>
      <w:pPr>
        <w:jc w:val="center"/>
        <w:widowControl/>
        <w:rPr>
          <w:rFonts w:ascii="黑体" w:hAnsi="黑体" w:eastAsia="黑体"/>
          <w:b/>
          <w:color w:val="000000" w:themeColor="text1"/>
          <w:sz w:val="32"/>
          <w:szCs w:val="32"/>
          <w14:textFill>
            <w14:solidFill>
              <w14:schemeClr w14:val="tx1"/>
            </w14:solidFill>
          </w14:textFill>
        </w:rPr>
      </w:pPr>
      <w:r/>
      <w:bookmarkStart w:id="35" w:name="_Toc426469869"/>
      <w:r/>
      <w:bookmarkStart w:id="36" w:name="_Toc479757206"/>
      <w:r/>
      <w:bookmarkStart w:id="37" w:name="_Toc382813885"/>
      <w:r/>
      <w:bookmarkStart w:id="38" w:name="_Toc382812472"/>
      <w:r/>
      <w:bookmarkStart w:id="39" w:name="_Toc513029200"/>
      <w:r/>
      <w:bookmarkStart w:id="40" w:name="_Toc382813966"/>
      <w:r/>
      <w:bookmarkStart w:id="41" w:name="_Toc523127445"/>
      <w:r/>
      <w:bookmarkStart w:id="42" w:name="_Toc20823272"/>
      <w:r/>
      <w:bookmarkStart w:id="43" w:name="_Toc16938516"/>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b/>
          <w:color w:val="000000" w:themeColor="text1"/>
          <w:sz w:val="32"/>
          <w:szCs w:val="32"/>
          <w14:textFill>
            <w14:solidFill>
              <w14:schemeClr w14:val="tx1"/>
            </w14:solidFill>
          </w14:textFill>
        </w:rPr>
        <w:t xml:space="preserve">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 xml:space="preserve">供应商须知</w:t>
      </w:r>
      <w:bookmarkEnd w:id="35"/>
      <w:r/>
      <w:r/>
    </w:p>
    <w:p>
      <w:pPr>
        <w:rPr>
          <w:color w:val="000000" w:themeColor="text1"/>
          <w:sz w:val="28"/>
          <w:szCs w:val="28"/>
          <w14:textFill>
            <w14:solidFill>
              <w14:schemeClr w14:val="tx1"/>
            </w14:solidFill>
          </w14:textFill>
        </w:rPr>
      </w:pPr>
      <w:r/>
      <w:bookmarkStart w:id="44" w:name="_Toc426469870"/>
      <w:r>
        <w:rPr>
          <w:rFonts w:hint="eastAsia"/>
          <w:color w:val="000000" w:themeColor="text1"/>
          <w:sz w:val="28"/>
          <w:szCs w:val="28"/>
          <w14:textFill>
            <w14:solidFill>
              <w14:schemeClr w14:val="tx1"/>
            </w14:solidFill>
          </w14:textFill>
        </w:rPr>
        <w:t xml:space="preserve">供应商须知前附表</w:t>
      </w:r>
      <w:bookmarkEnd w:id="44"/>
      <w:r/>
      <w:r/>
    </w:p>
    <w:tbl>
      <w:tblPr>
        <w:tblStyle w:val="65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条款号</w:t>
            </w:r>
            <w:r/>
          </w:p>
        </w:tc>
        <w:tc>
          <w:tcPr>
            <w:gridSpan w:val="2"/>
            <w:tcW w:w="2552"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称</w:t>
            </w:r>
            <w:r/>
          </w:p>
        </w:tc>
        <w:tc>
          <w:tcPr>
            <w:tcW w:w="5987"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招标人</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名称：泰兴市农业技术推广中心</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地址：泰兴市延令街道板桥路159号</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highlight w:val="none"/>
                <w:lang w:val="en-US" w:eastAsia="zh-CN"/>
                <w14:textFill>
                  <w14:solidFill>
                    <w14:schemeClr w14:val="tx1"/>
                  </w14:solidFill>
                </w14:textFill>
              </w:rPr>
              <w:t xml:space="preserve">钱</w:t>
            </w:r>
            <w:r>
              <w:rPr>
                <w:rFonts w:hint="eastAsia" w:ascii="宋体" w:hAnsi="宋体"/>
                <w:color w:val="000000" w:themeColor="text1"/>
                <w:sz w:val="28"/>
                <w:szCs w:val="28"/>
                <w:highlight w:val="none"/>
                <w14:textFill>
                  <w14:solidFill>
                    <w14:schemeClr w14:val="tx1"/>
                  </w14:solidFill>
                </w14:textFill>
              </w:rPr>
              <w:t xml:space="preserve">女</w:t>
            </w:r>
            <w:r>
              <w:rPr>
                <w:rFonts w:hint="eastAsia" w:ascii="宋体" w:hAnsi="宋体"/>
                <w:color w:val="000000" w:themeColor="text1"/>
                <w:sz w:val="28"/>
                <w:szCs w:val="28"/>
                <w14:textFill>
                  <w14:solidFill>
                    <w14:schemeClr w14:val="tx1"/>
                  </w14:solidFill>
                </w14:textFill>
              </w:rPr>
              <w:t xml:space="preserve">士</w:t>
            </w:r>
            <w:r/>
          </w:p>
          <w:p>
            <w:pPr>
              <w:jc w:val="left"/>
              <w:spacing w:line="360" w:lineRule="exact"/>
              <w:rPr>
                <w:rFonts w:ascii="宋体" w:hAns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联系电话：0523-82060426 </w:t>
            </w:r>
            <w:r/>
          </w:p>
        </w:tc>
      </w:tr>
      <w:tr>
        <w:trPr>
          <w:jc w:val="center"/>
          <w:trHeight w:val="1443"/>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w:t>
            </w:r>
            <w:r/>
          </w:p>
        </w:tc>
        <w:tc>
          <w:tcPr>
            <w:tcW w:w="5987" w:type="dxa"/>
            <w:vAlign w:val="center"/>
            <w:textDirection w:val="lrTb"/>
            <w:noWrap w:val="false"/>
          </w:tcPr>
          <w:p>
            <w:pPr>
              <w:jc w:val="left"/>
              <w:spacing w:line="360" w:lineRule="exact"/>
              <w:rPr>
                <w:rFonts w:hint="eastAsia" w:asci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w:t>
            </w:r>
            <w:r>
              <w:rPr>
                <w:rFonts w:hint="eastAsia" w:ascii="宋体" w:hAnsi="宋体"/>
                <w:color w:val="000000" w:themeColor="text1"/>
                <w:sz w:val="28"/>
                <w:szCs w:val="28"/>
                <w:lang w:eastAsia="zh-CN"/>
                <w14:textFill>
                  <w14:solidFill>
                    <w14:schemeClr w14:val="tx1"/>
                  </w14:solidFill>
                </w14:textFill>
              </w:rPr>
              <w:t xml:space="preserve">江苏鑫澄工程管理有限公司</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地址：泰兴市鼓楼新天地商业大厦828室</w:t>
            </w:r>
            <w:r/>
          </w:p>
          <w:p>
            <w:pPr>
              <w:jc w:val="left"/>
              <w:spacing w:line="360" w:lineRule="exact"/>
              <w:rPr>
                <w:rFonts w:hint="eastAsia" w:ascii="宋体" w:eastAsia="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val="en-US" w:eastAsia="zh-CN"/>
                <w14:textFill>
                  <w14:solidFill>
                    <w14:schemeClr w14:val="tx1"/>
                  </w14:solidFill>
                </w14:textFill>
              </w:rPr>
              <w:t xml:space="preserve">殷浩</w:t>
            </w:r>
            <w:r/>
          </w:p>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联系电话：0523-87883976</w:t>
            </w:r>
            <w:r/>
          </w:p>
        </w:tc>
      </w:tr>
      <w:tr>
        <w:trPr>
          <w:jc w:val="center"/>
          <w:trHeight w:val="828"/>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w:t>
            </w:r>
            <w:r/>
          </w:p>
        </w:tc>
        <w:tc>
          <w:tcPr>
            <w:gridSpan w:val="2"/>
            <w:tcW w:w="2552" w:type="dxa"/>
            <w:vAlign w:val="center"/>
            <w:textDirection w:val="lrTb"/>
            <w:noWrap w:val="false"/>
          </w:tcPr>
          <w:p>
            <w:pPr>
              <w:jc w:val="center"/>
              <w:spacing w:line="360" w:lineRule="exact"/>
              <w:rPr>
                <w:rFonts w:ascii="宋体"/>
                <w:color w:val="auto"/>
                <w:sz w:val="28"/>
                <w:szCs w:val="28"/>
              </w:rPr>
            </w:pPr>
            <w:r>
              <w:rPr>
                <w:rFonts w:hint="eastAsia" w:ascii="宋体" w:hAnsi="宋体"/>
                <w:color w:val="auto"/>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color w:val="auto"/>
                <w:sz w:val="32"/>
                <w:szCs w:val="32"/>
                <w:lang w:eastAsia="zh-CN"/>
              </w:rPr>
            </w:pPr>
            <w:r>
              <w:rPr>
                <w:rFonts w:hint="eastAsia" w:ascii="宋体" w:hAnsi="宋体"/>
                <w:color w:val="auto"/>
                <w:sz w:val="28"/>
                <w:szCs w:val="28"/>
              </w:rPr>
              <w:t xml:space="preserve">项目名称：</w:t>
            </w:r>
            <w:r>
              <w:rPr>
                <w:rFonts w:hint="eastAsia" w:ascii="宋体" w:hAnsi="宋体"/>
                <w:color w:val="auto"/>
                <w:sz w:val="28"/>
                <w:szCs w:val="28"/>
                <w:lang w:eastAsia="zh-CN"/>
              </w:rPr>
              <w:t xml:space="preserve">泰兴市2024年度补充耕地项目地力培肥跟踪监督服务采购项目</w:t>
            </w:r>
            <w:r/>
          </w:p>
          <w:p>
            <w:pPr>
              <w:jc w:val="left"/>
              <w:spacing w:line="360" w:lineRule="exact"/>
              <w:rPr>
                <w:rFonts w:hint="eastAsia" w:ascii="宋体" w:eastAsia="宋体"/>
                <w:color w:val="auto"/>
                <w:sz w:val="28"/>
                <w:szCs w:val="28"/>
                <w:lang w:eastAsia="zh-CN"/>
              </w:rPr>
            </w:pPr>
            <w:r>
              <w:rPr>
                <w:rFonts w:hint="eastAsia" w:ascii="宋体" w:hAnsi="宋体"/>
                <w:color w:val="auto"/>
                <w:sz w:val="28"/>
                <w:szCs w:val="28"/>
              </w:rPr>
              <w:t xml:space="preserve">项目编号：JSZC-321283-TXXC-G2025-0002</w:t>
            </w:r>
            <w:r>
              <w:rPr>
                <w:rFonts w:hint="eastAsia" w:ascii="宋体" w:hAnsi="宋体"/>
                <w:color w:val="auto"/>
                <w:sz w:val="28"/>
                <w:szCs w:val="28"/>
                <w:lang w:val="en-US" w:eastAsia="zh-CN"/>
              </w:rPr>
              <w:t xml:space="preserve"> </w:t>
            </w:r>
            <w:r/>
          </w:p>
        </w:tc>
      </w:tr>
      <w:tr>
        <w:trPr>
          <w:jc w:val="center"/>
          <w:trHeight w:val="399"/>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spacing w:line="380" w:lineRule="exact"/>
              <w:rPr>
                <w:rFonts w:ascii="宋体"/>
                <w:color w:val="auto"/>
                <w:sz w:val="28"/>
                <w:szCs w:val="28"/>
              </w:rPr>
            </w:pPr>
            <w:r>
              <w:rPr>
                <w:rFonts w:hint="eastAsia" w:ascii="宋体" w:hAnsi="宋体"/>
                <w:color w:val="auto"/>
                <w:sz w:val="28"/>
                <w:szCs w:val="28"/>
              </w:rPr>
              <w:t xml:space="preserve">付款方式</w:t>
            </w:r>
            <w:r/>
          </w:p>
        </w:tc>
        <w:tc>
          <w:tcPr>
            <w:tcW w:w="5987" w:type="dxa"/>
            <w:vAlign w:val="center"/>
            <w:textDirection w:val="lrTb"/>
            <w:noWrap w:val="false"/>
          </w:tcPr>
          <w:p>
            <w:pPr>
              <w:spacing w:line="460" w:lineRule="exact"/>
              <w:rPr>
                <w:rFonts w:ascii="宋体"/>
                <w:color w:val="auto"/>
                <w:sz w:val="28"/>
                <w:szCs w:val="28"/>
              </w:rPr>
            </w:pPr>
            <w:r>
              <w:rPr>
                <w:rFonts w:hint="eastAsia" w:asciiTheme="majorEastAsia" w:hAnsiTheme="majorEastAsia" w:eastAsiaTheme="majorEastAsia"/>
                <w:bCs/>
                <w:color w:val="auto"/>
                <w:sz w:val="28"/>
                <w:szCs w:val="28"/>
                <w:highlight w:val="none"/>
                <w:lang w:val="en-US" w:eastAsia="zh-CN"/>
              </w:rPr>
              <w:t xml:space="preserve">完成现场</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工作后，配合验收最终提供</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报告，提供</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报告后一次性付款。</w:t>
            </w:r>
            <w:r/>
          </w:p>
        </w:tc>
      </w:tr>
      <w:tr>
        <w:trPr>
          <w:jc w:val="center"/>
          <w:trHeight w:val="467"/>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采购范围</w:t>
            </w:r>
            <w:r/>
          </w:p>
        </w:tc>
        <w:tc>
          <w:tcPr>
            <w:tcW w:w="5987" w:type="dxa"/>
            <w:vAlign w:val="center"/>
            <w:textDirection w:val="lrTb"/>
            <w:noWrap w:val="false"/>
          </w:tcPr>
          <w:p>
            <w:pPr>
              <w:spacing w:line="520" w:lineRule="exact"/>
              <w:rPr>
                <w:rFonts w:ascii="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zh-CN"/>
                <w14:textFill>
                  <w14:solidFill>
                    <w14:schemeClr w14:val="tx1"/>
                  </w14:solidFill>
                </w14:textFill>
              </w:rPr>
              <w:t xml:space="preserve">在</w:t>
            </w:r>
            <w:r>
              <w:rPr>
                <w:rFonts w:hint="eastAsia" w:ascii="宋体" w:hAnsi="宋体" w:eastAsia="宋体" w:cs="宋体"/>
                <w:color w:val="000000" w:themeColor="text1"/>
                <w:sz w:val="28"/>
                <w:szCs w:val="28"/>
                <w:lang w:val="zh-CN" w:eastAsia="zh-CN"/>
                <w14:textFill>
                  <w14:solidFill>
                    <w14:schemeClr w14:val="tx1"/>
                  </w14:solidFill>
                </w14:textFill>
              </w:rPr>
              <w:t xml:space="preserve">2024年度补充耕地项目地力培肥</w:t>
            </w:r>
            <w:r>
              <w:rPr>
                <w:rFonts w:hint="eastAsia" w:ascii="宋体" w:hAnsi="宋体" w:eastAsia="宋体" w:cs="宋体"/>
                <w:color w:val="000000" w:themeColor="text1"/>
                <w:sz w:val="28"/>
                <w:szCs w:val="28"/>
                <w:lang w:val="zh-CN"/>
                <w14:textFill>
                  <w14:solidFill>
                    <w14:schemeClr w14:val="tx1"/>
                  </w14:solidFill>
                </w14:textFill>
              </w:rPr>
              <w:t xml:space="preserve">项目中对项目质量、进度、造价进行控制，</w:t>
            </w:r>
            <w:r>
              <w:rPr>
                <w:rFonts w:hint="eastAsia" w:ascii="宋体" w:hAnsi="宋体" w:cs="宋体"/>
                <w:color w:val="000000" w:themeColor="text1"/>
                <w:sz w:val="28"/>
                <w:szCs w:val="28"/>
                <w:lang w:val="en-US" w:eastAsia="zh-CN"/>
                <w14:textFill>
                  <w14:solidFill>
                    <w14:schemeClr w14:val="tx1"/>
                  </w14:solidFill>
                </w14:textFill>
              </w:rPr>
              <w:t xml:space="preserve">过程中</w:t>
            </w:r>
            <w:r>
              <w:rPr>
                <w:rFonts w:hint="eastAsia" w:ascii="宋体" w:hAnsi="宋体" w:eastAsia="宋体" w:cs="宋体"/>
                <w:color w:val="000000" w:themeColor="text1"/>
                <w:sz w:val="28"/>
                <w:szCs w:val="28"/>
                <w:lang w:val="zh-CN"/>
                <w14:textFill>
                  <w14:solidFill>
                    <w14:schemeClr w14:val="tx1"/>
                  </w14:solidFill>
                </w14:textFill>
              </w:rPr>
              <w:t xml:space="preserve">对项目</w:t>
            </w:r>
            <w:r>
              <w:rPr>
                <w:rFonts w:hint="eastAsia" w:ascii="宋体" w:hAnsi="宋体" w:cs="宋体"/>
                <w:color w:val="000000" w:themeColor="text1"/>
                <w:sz w:val="28"/>
                <w:szCs w:val="28"/>
                <w:lang w:val="en-US" w:eastAsia="zh-CN"/>
                <w14:textFill>
                  <w14:solidFill>
                    <w14:schemeClr w14:val="tx1"/>
                  </w14:solidFill>
                </w14:textFill>
              </w:rPr>
              <w:t xml:space="preserve">实施单位进行跟踪监督服务，项目完成后，最终</w:t>
            </w:r>
            <w:r>
              <w:rPr>
                <w:rFonts w:hint="eastAsia" w:asciiTheme="majorEastAsia" w:hAnsiTheme="majorEastAsia" w:eastAsiaTheme="majorEastAsia"/>
                <w:bCs/>
                <w:color w:val="auto"/>
                <w:sz w:val="28"/>
                <w:szCs w:val="28"/>
                <w:highlight w:val="none"/>
                <w:lang w:val="en-US" w:eastAsia="zh-CN"/>
              </w:rPr>
              <w:t xml:space="preserve">提供</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跟踪监督</w:t>
            </w:r>
            <w:r>
              <w:rPr>
                <w:rFonts w:hint="eastAsia" w:asciiTheme="majorEastAsia" w:hAnsiTheme="majorEastAsia" w:eastAsiaTheme="majorEastAsia"/>
                <w:bCs/>
                <w:color w:val="auto"/>
                <w:sz w:val="28"/>
                <w:szCs w:val="28"/>
                <w:highlight w:val="none"/>
                <w:lang w:val="en-US" w:eastAsia="zh-CN"/>
              </w:rPr>
              <w:t xml:space="preserve">报告</w:t>
            </w:r>
            <w:r>
              <w:rPr>
                <w:rFonts w:hint="eastAsia" w:ascii="宋体" w:hAnsi="宋体" w:eastAsia="宋体" w:cs="宋体"/>
                <w:color w:val="000000" w:themeColor="text1"/>
                <w:sz w:val="28"/>
                <w:szCs w:val="28"/>
                <w:lang w:val="zh-CN"/>
                <w14:textFill>
                  <w14:solidFill>
                    <w14:schemeClr w14:val="tx1"/>
                  </w14:solidFill>
                </w14:textFill>
              </w:rPr>
              <w:t xml:space="preserve">。</w:t>
            </w:r>
            <w:r/>
          </w:p>
        </w:tc>
      </w:tr>
      <w:tr>
        <w:trPr>
          <w:jc w:val="center"/>
          <w:trHeight w:val="402"/>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w:t>
            </w:r>
            <w:r/>
          </w:p>
        </w:tc>
        <w:tc>
          <w:tcPr>
            <w:gridSpan w:val="2"/>
            <w:tcW w:w="2552" w:type="dxa"/>
            <w:vAlign w:val="center"/>
            <w:textDirection w:val="lrTb"/>
            <w:noWrap w:val="false"/>
          </w:tcPr>
          <w:p>
            <w:pPr>
              <w:jc w:val="center"/>
              <w:spacing w:line="360" w:lineRule="exact"/>
              <w:rPr>
                <w:rFonts w:ascii="宋体"/>
                <w:color w:val="auto"/>
                <w:sz w:val="28"/>
                <w:szCs w:val="28"/>
              </w:rPr>
            </w:pPr>
            <w:r>
              <w:rPr>
                <w:rFonts w:hint="eastAsia" w:ascii="宋体" w:hAnsi="宋体"/>
                <w:color w:val="auto"/>
                <w:sz w:val="28"/>
                <w:szCs w:val="28"/>
              </w:rPr>
              <w:t xml:space="preserve">合同履行期限</w:t>
            </w:r>
            <w:r/>
          </w:p>
        </w:tc>
        <w:tc>
          <w:tcPr>
            <w:tcW w:w="5987" w:type="dxa"/>
            <w:vAlign w:val="center"/>
            <w:textDirection w:val="lrTb"/>
            <w:noWrap w:val="false"/>
          </w:tcPr>
          <w:p>
            <w:pPr>
              <w:jc w:val="left"/>
              <w:spacing w:line="360" w:lineRule="exact"/>
              <w:rPr>
                <w:rFonts w:ascii="宋体"/>
                <w:color w:val="auto"/>
                <w:sz w:val="28"/>
                <w:szCs w:val="28"/>
              </w:rPr>
            </w:pP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2</w:t>
            </w:r>
            <w:r>
              <w:rPr>
                <w:rFonts w:hint="eastAsia" w:ascii="宋体" w:hAnsi="宋体"/>
                <w:sz w:val="28"/>
                <w:szCs w:val="28"/>
                <w:highlight w:val="none"/>
              </w:rPr>
              <w:t xml:space="preserve">0日历天（自签订合同之日起）</w:t>
            </w:r>
            <w:r/>
          </w:p>
        </w:tc>
      </w:tr>
      <w:tr>
        <w:trPr>
          <w:jc w:val="center"/>
          <w:trHeight w:val="778"/>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要求供应商具备的特定条件</w:t>
            </w:r>
            <w:r/>
          </w:p>
        </w:tc>
        <w:tc>
          <w:tcPr>
            <w:tcW w:w="5987" w:type="dxa"/>
            <w:vAlign w:val="center"/>
            <w:textDirection w:val="lrTb"/>
            <w:noWrap w:val="false"/>
          </w:tcPr>
          <w:p>
            <w:pPr>
              <w:jc w:val="left"/>
              <w:spacing w:line="420" w:lineRule="exact"/>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p>
        </w:tc>
        <w:tc>
          <w:tcPr>
            <w:gridSpan w:val="2"/>
            <w:tcW w:w="2552" w:type="dxa"/>
            <w:vAlign w:val="center"/>
            <w:textDirection w:val="lrTb"/>
            <w:noWrap w:val="false"/>
          </w:tcPr>
          <w:p>
            <w:pPr>
              <w:jc w:val="center"/>
              <w:spacing w:line="320" w:lineRule="exact"/>
              <w:rPr>
                <w:rFonts w:asci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偏离</w:t>
            </w:r>
            <w:r/>
          </w:p>
        </w:tc>
        <w:tc>
          <w:tcPr>
            <w:tcW w:w="5987" w:type="dxa"/>
            <w:vAlign w:val="center"/>
            <w:textDirection w:val="lrTb"/>
            <w:noWrap w:val="false"/>
          </w:tcPr>
          <w:p>
            <w:pPr>
              <w:pStyle w:val="655"/>
              <w:spacing w:line="320" w:lineRule="exact"/>
              <w:rPr>
                <w:rFonts w:ascii="宋体"/>
                <w:color w:val="000000" w:themeColor="text1"/>
                <w:sz w:val="28"/>
                <w:szCs w:val="28"/>
                <w:highlight w:val="yellow"/>
                <w14:textFill>
                  <w14:solidFill>
                    <w14:schemeClr w14:val="tx1"/>
                  </w14:solidFill>
                </w14:textFill>
              </w:rPr>
            </w:pPr>
            <w:r/>
            <w:bookmarkStart w:id="45" w:name="FEfe800446baa24252acf6b14953dc4897"/>
            <w:r/>
            <w:bookmarkEnd w:id="45"/>
            <w:r/>
            <w:bookmarkStart w:id="46" w:name="FBfe800446baa24252acf6b14953dc4897"/>
            <w:r/>
            <w:bookmarkEnd w:id="46"/>
            <w:r>
              <w:rPr>
                <w:rFonts w:hint="eastAsia" w:ascii="宋体"/>
                <w:color w:val="000000" w:themeColor="text1"/>
                <w:sz w:val="28"/>
                <w:szCs w:val="28"/>
                <w14:textFill>
                  <w14:solidFill>
                    <w14:schemeClr w14:val="tx1"/>
                  </w14:solidFill>
                </w14:textFill>
              </w:rPr>
              <w:t xml:space="preserve">第五章采购需求不允许偏离</w:t>
            </w:r>
            <w:r/>
          </w:p>
        </w:tc>
      </w:tr>
      <w:tr>
        <w:trPr>
          <w:jc w:val="center"/>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w:t>
            </w:r>
            <w:r/>
          </w:p>
        </w:tc>
        <w:tc>
          <w:tcPr>
            <w:gridSpan w:val="2"/>
            <w:tcW w:w="2552" w:type="dxa"/>
            <w:vAlign w:val="center"/>
            <w:textDirection w:val="lrTb"/>
            <w:noWrap w:val="false"/>
          </w:tcPr>
          <w:p>
            <w:pPr>
              <w:jc w:val="center"/>
              <w:spacing w:line="32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构成招标文件的其他材料</w:t>
            </w:r>
            <w:r/>
          </w:p>
        </w:tc>
        <w:tc>
          <w:tcPr>
            <w:tcW w:w="5987" w:type="dxa"/>
            <w:vAlign w:val="center"/>
            <w:textDirection w:val="lrTb"/>
            <w:noWrap w:val="false"/>
          </w:tcPr>
          <w:p>
            <w:pPr>
              <w:jc w:val="left"/>
              <w:spacing w:line="360" w:lineRule="exact"/>
              <w:rPr>
                <w:rFonts w:ascii="宋体"/>
                <w:color w:val="000000" w:themeColor="text1"/>
                <w:sz w:val="28"/>
                <w:szCs w:val="28"/>
                <w:highlight w:val="yellow"/>
                <w14:textFill>
                  <w14:solidFill>
                    <w14:schemeClr w14:val="tx1"/>
                  </w14:solidFill>
                </w14:textFill>
              </w:rPr>
            </w:pPr>
            <w:r/>
            <w:bookmarkStart w:id="47" w:name="EB35ced2e8f8364f63a510bf246ff979f0"/>
            <w:r/>
            <w:bookmarkEnd w:id="47"/>
            <w:r>
              <w:rPr>
                <w:rFonts w:hint="eastAsia" w:ascii="宋体" w:hAnsi="宋体"/>
                <w:color w:val="000000" w:themeColor="text1"/>
                <w:sz w:val="28"/>
                <w:szCs w:val="28"/>
                <w14:textFill>
                  <w14:solidFill>
                    <w14:schemeClr w14:val="tx1"/>
                  </w14:solidFill>
                </w14:textFill>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供应商要求澄清招标文件的截止时间</w:t>
            </w:r>
            <w:r/>
          </w:p>
        </w:tc>
        <w:tc>
          <w:tcPr>
            <w:tcW w:w="5987" w:type="dxa"/>
            <w:vAlign w:val="center"/>
            <w:textDirection w:val="lrTb"/>
            <w:noWrap w:val="false"/>
          </w:tcPr>
          <w:p>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202</w:t>
            </w:r>
            <w:r>
              <w:rPr>
                <w:rFonts w:hint="eastAsia" w:ascii="宋体" w:hAnsi="宋体"/>
                <w:color w:val="000000" w:themeColor="text1"/>
                <w:sz w:val="28"/>
                <w:highlight w:val="none"/>
                <w:lang w:val="en-US" w:eastAsia="zh-CN"/>
                <w14:textFill>
                  <w14:solidFill>
                    <w14:schemeClr w14:val="tx1"/>
                  </w14:solidFill>
                </w14:textFill>
              </w:rPr>
              <w:t xml:space="preserve">5</w:t>
            </w:r>
            <w:r>
              <w:rPr>
                <w:rFonts w:hint="eastAsia" w:ascii="宋体" w:hAnsi="宋体"/>
                <w:color w:val="000000" w:themeColor="text1"/>
                <w:sz w:val="28"/>
                <w:highlight w:val="none"/>
                <w14:textFill>
                  <w14:solidFill>
                    <w14:schemeClr w14:val="tx1"/>
                  </w14:solidFill>
                </w14:textFill>
              </w:rPr>
              <w:t xml:space="preserve">年</w:t>
            </w:r>
            <w:r>
              <w:rPr>
                <w:rFonts w:hint="eastAsia" w:ascii="宋体" w:hAnsi="宋体"/>
                <w:color w:val="000000" w:themeColor="text1"/>
                <w:sz w:val="28"/>
                <w:highlight w:val="none"/>
                <w:lang w:val="en-US" w:eastAsia="zh-CN"/>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月</w:t>
            </w:r>
            <w:r>
              <w:rPr>
                <w:rFonts w:hint="eastAsia" w:ascii="宋体" w:hAnsi="宋体"/>
                <w:color w:val="000000" w:themeColor="text1"/>
                <w:sz w:val="28"/>
                <w:highlight w:val="none"/>
                <w:lang w:val="en-US" w:eastAsia="zh-CN"/>
                <w14:textFill>
                  <w14:solidFill>
                    <w14:schemeClr w14:val="tx1"/>
                  </w14:solidFill>
                </w14:textFill>
              </w:rPr>
              <w:t xml:space="preserve">26</w:t>
            </w:r>
            <w:r>
              <w:rPr>
                <w:rFonts w:hint="eastAsia" w:ascii="宋体" w:hAnsi="宋体"/>
                <w:color w:val="000000" w:themeColor="text1"/>
                <w:sz w:val="28"/>
                <w:highlight w:val="none"/>
                <w14:textFill>
                  <w14:solidFill>
                    <w14:schemeClr w14:val="tx1"/>
                  </w14:solidFill>
                </w14:textFill>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p>
        </w:tc>
        <w:tc>
          <w:tcPr>
            <w:gridSpan w:val="2"/>
            <w:tcW w:w="2552" w:type="dxa"/>
            <w:vAlign w:val="center"/>
            <w:textDirection w:val="lrTb"/>
            <w:noWrap w:val="false"/>
          </w:tcPr>
          <w:p>
            <w:pPr>
              <w:jc w:val="center"/>
              <w:spacing w:line="3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w:t>
            </w:r>
            <w:r/>
          </w:p>
        </w:tc>
        <w:tc>
          <w:tcPr>
            <w:tcW w:w="5987" w:type="dxa"/>
            <w:vAlign w:val="center"/>
            <w:textDirection w:val="lrTb"/>
            <w:noWrap w:val="false"/>
          </w:tcPr>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（1）开标一览表；</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（2）投标函；</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（3）中小企业声明函；</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（4）投标报价明细表及分析说明（若有）；</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（5）资格性审查和符合性评审文件；</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（6）采购需求响应表；</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（7）对照第三章评标办法，认为应列入投标文件的其他材料。</w:t>
            </w:r>
            <w:r/>
          </w:p>
          <w:p>
            <w:pPr>
              <w:pStyle w:val="661"/>
              <w:ind w:left="0"/>
              <w:spacing w:after="0" w:line="400" w:lineRule="exact"/>
            </w:pPr>
            <w:r>
              <w:rPr>
                <w:rFonts w:hint="eastAsia" w:ascii="宋体" w:hAnsi="宋体" w:cs="宋体"/>
                <w:color w:val="000000" w:themeColor="text1"/>
                <w:sz w:val="28"/>
                <w14:textFill>
                  <w14:solidFill>
                    <w14:schemeClr w14:val="tx1"/>
                  </w14:solidFill>
                </w14:textFill>
              </w:rPr>
              <w:t xml:space="preserve">（8）法定代表人身份证明书或法定代表人授权委托书（附身份证复印件）</w:t>
            </w:r>
            <w:r/>
          </w:p>
        </w:tc>
      </w:tr>
      <w:tr>
        <w:trPr>
          <w:jc w:val="center"/>
          <w:trHeight w:val="386"/>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3</w:t>
            </w:r>
            <w:r/>
          </w:p>
        </w:tc>
        <w:tc>
          <w:tcPr>
            <w:gridSpan w:val="2"/>
            <w:tcW w:w="2552"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投标文件的份数</w:t>
            </w:r>
            <w:r/>
          </w:p>
        </w:tc>
        <w:tc>
          <w:tcPr>
            <w:tcW w:w="5987" w:type="dxa"/>
            <w:vAlign w:val="center"/>
            <w:textDirection w:val="lrTb"/>
            <w:noWrap w:val="false"/>
          </w:tcPr>
          <w:p>
            <w:pP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3.4.4</w:t>
            </w:r>
            <w:r/>
          </w:p>
        </w:tc>
        <w:tc>
          <w:tcPr>
            <w:gridSpan w:val="2"/>
            <w:tcW w:w="2552"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投标文件的签署</w:t>
            </w:r>
            <w:r/>
          </w:p>
        </w:tc>
        <w:tc>
          <w:tcPr>
            <w:tcW w:w="5987" w:type="dxa"/>
            <w:vAlign w:val="center"/>
            <w:textDirection w:val="lrTb"/>
            <w:noWrap w:val="false"/>
          </w:tcPr>
          <w:p>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1.投标函、供应商基本资格条件承诺函中须加盖供应商法人章并经法定代表人签字或签章。</w:t>
            </w:r>
            <w:r/>
          </w:p>
          <w:p>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开标时间和地点</w:t>
            </w:r>
            <w:r/>
          </w:p>
        </w:tc>
        <w:tc>
          <w:tcPr>
            <w:tcW w:w="5987"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开标时间</w:t>
            </w:r>
            <w:r>
              <w:rPr>
                <w:rFonts w:hint="eastAsia" w:ascii="宋体" w:hAnsi="宋体"/>
                <w:sz w:val="28"/>
                <w:szCs w:val="28"/>
              </w:rPr>
              <w:t xml:space="preserve">：</w:t>
            </w:r>
            <w:bookmarkStart w:id="48" w:name="EB72e20e40757d438698d0d924b6237fcc"/>
            <w:r/>
            <w:bookmarkEnd w:id="48"/>
            <w:r>
              <w:rPr>
                <w:rFonts w:hint="eastAsia" w:ascii="宋体" w:hAnsi="宋体"/>
                <w:sz w:val="28"/>
                <w:szCs w:val="28"/>
              </w:rPr>
              <w:t xml:space="preserve">同投标截止时间</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开标地点：</w:t>
            </w:r>
            <w:r>
              <w:rPr>
                <w:rFonts w:hint="eastAsia" w:asciiTheme="majorEastAsia" w:hAnsiTheme="majorEastAsia" w:eastAsiaTheme="majorEastAsia"/>
                <w:color w:val="000000" w:themeColor="text1"/>
                <w:sz w:val="28"/>
                <w:szCs w:val="28"/>
                <w14:textFill>
                  <w14:solidFill>
                    <w14:schemeClr w14:val="tx1"/>
                  </w14:solidFill>
                </w14:textFill>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5.1.2</w:t>
            </w:r>
            <w:r/>
          </w:p>
        </w:tc>
        <w:tc>
          <w:tcPr>
            <w:gridSpan w:val="2"/>
            <w:tcW w:w="2552" w:type="dxa"/>
            <w:vAlign w:val="center"/>
            <w:textDirection w:val="lrTb"/>
            <w:noWrap w:val="false"/>
          </w:tcPr>
          <w:p>
            <w:pPr>
              <w:jc w:val="cente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供应商参与开标要求</w:t>
            </w:r>
            <w:r/>
          </w:p>
        </w:tc>
        <w:tc>
          <w:tcPr>
            <w:tcW w:w="5987"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 xml:space="preserve">《江苏省政府采购管理交易系统（苏采云）供应商操作手册》</w:t>
            </w:r>
            <w:r>
              <w:rPr>
                <w:rFonts w:hint="eastAsia" w:ascii="宋体" w:hAnsi="宋体"/>
                <w:color w:val="000000" w:themeColor="text1"/>
                <w:sz w:val="28"/>
                <w:szCs w:val="28"/>
                <w14:textFill>
                  <w14:solidFill>
                    <w14:schemeClr w14:val="tx1"/>
                  </w14:solidFill>
                </w14:textFill>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评标委员会人数</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u w:val="single"/>
                <w14:textFill>
                  <w14:solidFill>
                    <w14:schemeClr w14:val="tx1"/>
                  </w14:solidFill>
                </w14:textFill>
              </w:rPr>
              <w:t xml:space="preserve">  5  </w:t>
            </w:r>
            <w:r>
              <w:rPr>
                <w:rFonts w:hint="eastAsia" w:ascii="宋体" w:hAnsi="宋体"/>
                <w:color w:val="000000" w:themeColor="text1"/>
                <w:sz w:val="28"/>
                <w:szCs w:val="28"/>
                <w14:textFill>
                  <w14:solidFill>
                    <w14:schemeClr w14:val="tx1"/>
                  </w14:solidFill>
                </w14:textFill>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7.2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中标公告媒介</w:t>
            </w:r>
            <w:r/>
          </w:p>
        </w:tc>
        <w:tc>
          <w:tcPr>
            <w:tcW w:w="5987" w:type="dxa"/>
            <w:vAlign w:val="center"/>
            <w:textDirection w:val="lrTb"/>
            <w:noWrap w:val="false"/>
          </w:tcPr>
          <w:p>
            <w:pPr>
              <w:jc w:val="left"/>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江苏政府采购网（</w:t>
            </w:r>
            <w:r>
              <w:rPr>
                <w:rFonts w:ascii="宋体" w:hAnsi="宋体" w:cs="宋体"/>
                <w:color w:val="000000" w:themeColor="text1"/>
                <w:sz w:val="28"/>
                <w:szCs w:val="28"/>
                <w14:textFill>
                  <w14:solidFill>
                    <w14:schemeClr w14:val="tx1"/>
                  </w14:solidFill>
                </w14:textFill>
              </w:rPr>
              <w:t xml:space="preserve">www.ccgp-jiangsu.gov.cn</w:t>
            </w:r>
            <w:r>
              <w:rPr>
                <w:rFonts w:hint="eastAsia" w:ascii="宋体" w:hAnsi="宋体" w:cs="宋体"/>
                <w:color w:val="000000" w:themeColor="text1"/>
                <w:sz w:val="28"/>
                <w:szCs w:val="28"/>
                <w14:textFill>
                  <w14:solidFill>
                    <w14:schemeClr w14:val="tx1"/>
                  </w14:solidFill>
                </w14:textFill>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400" w:lineRule="exact"/>
              <w:rPr>
                <w:rFonts w:hint="eastAsia" w:ascii="宋体" w:hAnsi="宋体" w:eastAsia="宋体"/>
                <w:sz w:val="28"/>
                <w:szCs w:val="28"/>
                <w:lang w:eastAsia="zh-CN"/>
              </w:rPr>
            </w:pPr>
            <w:r>
              <w:rPr>
                <w:rFonts w:hint="eastAsia" w:ascii="宋体" w:hAnsi="宋体"/>
                <w:color w:val="000000" w:themeColor="text1"/>
                <w:sz w:val="28"/>
                <w:szCs w:val="28"/>
                <w:lang w:val="en-US" w:eastAsia="zh-CN"/>
                <w14:textFill>
                  <w14:solidFill>
                    <w14:schemeClr w14:val="tx1"/>
                  </w14:solidFill>
                </w14:textFill>
              </w:rPr>
              <w:t xml:space="preserve">无</w:t>
            </w:r>
            <w:r/>
          </w:p>
        </w:tc>
      </w:tr>
      <w:tr>
        <w:trPr>
          <w:jc w:val="center"/>
          <w:trHeight w:val="702"/>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8.2.1</w:t>
            </w:r>
            <w:r/>
          </w:p>
        </w:tc>
        <w:tc>
          <w:tcPr>
            <w:gridSpan w:val="2"/>
            <w:tcW w:w="2552" w:type="dxa"/>
            <w:vAlign w:val="center"/>
            <w:textDirection w:val="lrTb"/>
            <w:noWrap w:val="false"/>
          </w:tcPr>
          <w:p>
            <w:pPr>
              <w:jc w:val="center"/>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签订合同的</w:t>
            </w:r>
            <w:r/>
          </w:p>
          <w:p>
            <w:pPr>
              <w:jc w:val="center"/>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时间要求</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自中标通知书发出之日起</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14:textFill>
                  <w14:solidFill>
                    <w14:schemeClr w14:val="tx1"/>
                  </w14:solidFill>
                </w14:textFill>
              </w:rPr>
              <w:t xml:space="preserve">30</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天内</w:t>
            </w:r>
            <w:r/>
          </w:p>
        </w:tc>
      </w:tr>
      <w:tr>
        <w:trPr>
          <w:jc w:val="center"/>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p>
        </w:tc>
        <w:tc>
          <w:tcPr>
            <w:gridSpan w:val="3"/>
            <w:tcW w:w="853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.1</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质疑和投诉</w:t>
            </w:r>
            <w:r/>
          </w:p>
        </w:tc>
        <w:tc>
          <w:tcPr>
            <w:gridSpan w:val="2"/>
            <w:tcW w:w="6018"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按照《政府采购质疑和投诉办法》（财政部第</w:t>
            </w:r>
            <w:r>
              <w:rPr>
                <w:rFonts w:ascii="宋体" w:hAnsi="宋体"/>
                <w:color w:val="000000" w:themeColor="text1"/>
                <w:sz w:val="28"/>
                <w:szCs w:val="28"/>
                <w14:textFill>
                  <w14:solidFill>
                    <w14:schemeClr w14:val="tx1"/>
                  </w14:solidFill>
                </w14:textFill>
              </w:rPr>
              <w:t xml:space="preserve">94</w:t>
            </w:r>
            <w:r>
              <w:rPr>
                <w:rFonts w:hint="eastAsia" w:ascii="宋体" w:hAnsi="宋体"/>
                <w:color w:val="000000" w:themeColor="text1"/>
                <w:sz w:val="28"/>
                <w:szCs w:val="28"/>
                <w14:textFill>
                  <w14:solidFill>
                    <w14:schemeClr w14:val="tx1"/>
                  </w14:solidFill>
                </w14:textFill>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.2</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招标文件的解释</w:t>
            </w:r>
            <w:r/>
          </w:p>
        </w:tc>
        <w:tc>
          <w:tcPr>
            <w:gridSpan w:val="2"/>
            <w:tcW w:w="6018" w:type="dxa"/>
            <w:vAlign w:val="center"/>
            <w:textDirection w:val="lrTb"/>
            <w:noWrap w:val="false"/>
          </w:tcPr>
          <w:p>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9.3</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落实政府采购政策</w:t>
            </w:r>
            <w:r/>
          </w:p>
        </w:tc>
        <w:tc>
          <w:tcPr>
            <w:gridSpan w:val="2"/>
            <w:tcW w:w="6018" w:type="dxa"/>
            <w:textDirection w:val="lrTb"/>
            <w:noWrap w:val="false"/>
          </w:tcPr>
          <w:p>
            <w:pPr>
              <w:pStyle w:val="681"/>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9.4</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投标报价</w:t>
            </w:r>
            <w:r/>
          </w:p>
        </w:tc>
        <w:tc>
          <w:tcPr>
            <w:gridSpan w:val="2"/>
            <w:tcW w:w="6018"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理性报价。</w:t>
            </w:r>
            <w:r/>
          </w:p>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中标价格即为合同价格</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在合同期内不予调增</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asciiTheme="minorEastAsia" w:hAnsiTheme="minorEastAsia" w:eastAsiaTheme="minorEastAsia"/>
                <w:b/>
                <w:color w:val="000000" w:themeColor="text1"/>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bookmarkStart w:id="49" w:name="_Toc426469871"/>
            <w:r/>
            <w:bookmarkStart w:id="50" w:name="_Toc367784995"/>
            <w:r>
              <w:rPr>
                <w:rFonts w:hint="eastAsia" w:ascii="宋体" w:hAnsi="宋体"/>
                <w:b/>
                <w:color w:val="000000" w:themeColor="text1"/>
                <w:sz w:val="28"/>
                <w:szCs w:val="28"/>
                <w14:textFill>
                  <w14:solidFill>
                    <w14:schemeClr w14:val="tx1"/>
                  </w14:solidFill>
                </w14:textFill>
              </w:rPr>
              <w:t xml:space="preserve">9.5</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其他内容</w:t>
            </w:r>
            <w:r/>
          </w:p>
        </w:tc>
        <w:tc>
          <w:tcPr>
            <w:gridSpan w:val="2"/>
            <w:tcW w:w="6018"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本项目的招标代理费由中标人支付，投标单位在投标报价时应将该费用综合考虑在投标报价中。招标代理费按照苏招协[2022]002号文件中规定计取，该费用由中标人在领取中标通知书前支付给招标代理单位。</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、供应商须在法定质疑期内一次性提出针对同一采购环节的质疑。质疑和投诉按照《政府采购质疑和投诉办法》（财政部第94号令）处理。</w:t>
            </w:r>
            <w:r/>
          </w:p>
          <w:p>
            <w:pPr>
              <w:jc w:val="left"/>
              <w:spacing w:line="360" w:lineRule="exact"/>
            </w:pPr>
            <w:r>
              <w:rPr>
                <w:rFonts w:hint="eastAsia" w:ascii="宋体" w:hAnsi="宋体"/>
                <w:color w:val="000000" w:themeColor="text1"/>
                <w:sz w:val="28"/>
                <w:szCs w:val="28"/>
                <w:lang w:val="en-US" w:eastAsia="zh-CN"/>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、本项目标的所属行业：其他未列明行业。</w:t>
            </w:r>
            <w:r/>
          </w:p>
        </w:tc>
      </w:tr>
    </w:tbl>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1.</w:t>
      </w:r>
      <w:r>
        <w:rPr>
          <w:rFonts w:hint="eastAsia" w:ascii="黑体" w:hAnsi="黑体" w:eastAsia="黑体"/>
          <w:color w:val="000000" w:themeColor="text1"/>
          <w:sz w:val="32"/>
          <w:szCs w:val="32"/>
          <w14:textFill>
            <w14:solidFill>
              <w14:schemeClr w14:val="tx1"/>
            </w14:solidFill>
          </w14:textFill>
        </w:rPr>
        <w:t xml:space="preserve">总则</w:t>
      </w:r>
      <w:bookmarkEnd w:id="49"/>
      <w:r/>
      <w:bookmarkEnd w:id="50"/>
      <w:r/>
      <w:r/>
    </w:p>
    <w:p>
      <w:pPr>
        <w:spacing w:line="490" w:lineRule="exact"/>
        <w:rPr>
          <w:rFonts w:ascii="楷体" w:hAnsi="楷体" w:eastAsia="楷体"/>
          <w:b/>
          <w:color w:val="000000" w:themeColor="text1"/>
          <w:sz w:val="28"/>
          <w:szCs w:val="28"/>
          <w14:textFill>
            <w14:solidFill>
              <w14:schemeClr w14:val="tx1"/>
            </w14:solidFill>
          </w14:textFill>
        </w:rPr>
      </w:pPr>
      <w:r/>
      <w:bookmarkStart w:id="51" w:name="_Toc383438593"/>
      <w:r/>
      <w:bookmarkStart w:id="52" w:name="_Toc247085690"/>
      <w:r/>
      <w:bookmarkStart w:id="53" w:name="_Toc152042306"/>
      <w:r/>
      <w:bookmarkStart w:id="54" w:name="_Toc343525506"/>
      <w:r/>
      <w:bookmarkStart w:id="55" w:name="_Toc144974498"/>
      <w:r/>
      <w:bookmarkStart w:id="56" w:name="_Toc246996176"/>
      <w:r/>
      <w:bookmarkStart w:id="57" w:name="_Toc152045530"/>
      <w:r/>
      <w:bookmarkStart w:id="58" w:name="_Toc246996919"/>
      <w:r/>
      <w:bookmarkStart w:id="59" w:name="_Toc426469872"/>
      <w:r/>
      <w:bookmarkStart w:id="60" w:name="_Toc179632547"/>
      <w:r/>
      <w:bookmarkStart w:id="61"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 xml:space="preserve">项目概况</w:t>
      </w:r>
      <w:bookmarkEnd w:id="51"/>
      <w:r/>
      <w:bookmarkEnd w:id="52"/>
      <w:r/>
      <w:bookmarkEnd w:id="53"/>
      <w:r/>
      <w:bookmarkEnd w:id="54"/>
      <w:r/>
      <w:bookmarkEnd w:id="55"/>
      <w:r/>
      <w:bookmarkEnd w:id="56"/>
      <w:r/>
      <w:bookmarkEnd w:id="57"/>
      <w:r/>
      <w:bookmarkEnd w:id="58"/>
      <w:r/>
      <w:bookmarkEnd w:id="59"/>
      <w:r/>
      <w:bookmarkEnd w:id="60"/>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w:t>
      </w:r>
      <w:r>
        <w:rPr>
          <w:rFonts w:hint="eastAsia" w:ascii="宋体" w:hAnsi="宋体" w:cs="宋体"/>
          <w:color w:val="000000" w:themeColor="text1"/>
          <w:sz w:val="28"/>
          <w:szCs w:val="28"/>
          <w14:textFill>
            <w14:solidFill>
              <w14:schemeClr w14:val="tx1"/>
            </w14:solidFill>
          </w14:textFill>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 xml:space="preserve">招标人：见供应商须知前附表。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 xml:space="preserve">采购代理机构：见供应商须知前附表。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 xml:space="preserve">项目名称及项目编号：见供应商须知前附表。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62" w:name="_Toc179632548"/>
      <w:r/>
      <w:bookmarkStart w:id="63" w:name="_Toc246996920"/>
      <w:r/>
      <w:bookmarkStart w:id="64" w:name="_Toc247085691"/>
      <w:r/>
      <w:bookmarkStart w:id="65" w:name="_Toc246996177"/>
      <w:r/>
      <w:bookmarkStart w:id="66" w:name="_Toc144974499"/>
      <w:r/>
      <w:bookmarkStart w:id="67" w:name="_Toc152042307"/>
      <w:r/>
      <w:bookmarkStart w:id="68" w:name="_Toc152045531"/>
      <w:r/>
      <w:bookmarkStart w:id="69" w:name="_Toc383438594"/>
      <w:r/>
      <w:bookmarkStart w:id="70" w:name="_Toc343525507"/>
      <w:r/>
      <w:bookmarkStart w:id="71" w:name="_Toc426469873"/>
      <w:r>
        <w:rPr>
          <w:rFonts w:ascii="楷体" w:hAnsi="楷体" w:eastAsia="楷体"/>
          <w:b/>
          <w:color w:val="000000" w:themeColor="text1"/>
          <w:sz w:val="28"/>
          <w:szCs w:val="28"/>
          <w14:textFill>
            <w14:solidFill>
              <w14:schemeClr w14:val="tx1"/>
            </w14:solidFill>
          </w14:textFill>
        </w:rPr>
        <w:t xml:space="preserve">1.2</w:t>
      </w:r>
      <w:bookmarkEnd w:id="62"/>
      <w:r/>
      <w:bookmarkEnd w:id="63"/>
      <w:r/>
      <w:bookmarkEnd w:id="64"/>
      <w:r/>
      <w:bookmarkEnd w:id="65"/>
      <w:r/>
      <w:bookmarkEnd w:id="66"/>
      <w:r/>
      <w:bookmarkEnd w:id="67"/>
      <w:r/>
      <w:bookmarkEnd w:id="68"/>
      <w:r/>
      <w:bookmarkEnd w:id="69"/>
      <w:r/>
      <w:bookmarkEnd w:id="70"/>
      <w:r/>
      <w:bookmarkEnd w:id="71"/>
      <w:r>
        <w:rPr>
          <w:rFonts w:hint="eastAsia" w:ascii="楷体" w:hAnsi="楷体" w:eastAsia="楷体"/>
          <w:b/>
          <w:color w:val="000000" w:themeColor="text1"/>
          <w:sz w:val="28"/>
          <w:szCs w:val="28"/>
          <w14:textFill>
            <w14:solidFill>
              <w14:schemeClr w14:val="tx1"/>
            </w14:solidFill>
          </w14:textFill>
        </w:rPr>
        <w:t xml:space="preserve">付款方式</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付款方式：见供应商须知前附表。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72" w:name="_Toc246996921"/>
      <w:r/>
      <w:bookmarkStart w:id="73" w:name="_Toc246996178"/>
      <w:r/>
      <w:bookmarkStart w:id="74" w:name="_Toc383438595"/>
      <w:r/>
      <w:bookmarkStart w:id="75" w:name="_Toc152045532"/>
      <w:r/>
      <w:bookmarkStart w:id="76" w:name="_Toc144974500"/>
      <w:r/>
      <w:bookmarkStart w:id="77" w:name="_Toc343525508"/>
      <w:r/>
      <w:bookmarkStart w:id="78" w:name="_Toc247085692"/>
      <w:r/>
      <w:bookmarkStart w:id="79" w:name="_Toc152042308"/>
      <w:r/>
      <w:bookmarkStart w:id="80" w:name="_Toc179632549"/>
      <w:r/>
      <w:bookmarkStart w:id="81" w:name="_Toc426469874"/>
      <w:r>
        <w:rPr>
          <w:rFonts w:ascii="楷体" w:hAnsi="楷体" w:eastAsia="楷体"/>
          <w:b/>
          <w:color w:val="000000" w:themeColor="text1"/>
          <w:sz w:val="28"/>
          <w:szCs w:val="28"/>
          <w14:textFill>
            <w14:solidFill>
              <w14:schemeClr w14:val="tx1"/>
            </w14:solidFill>
          </w14:textFill>
        </w:rPr>
        <w:t xml:space="preserve">1.3 </w:t>
      </w:r>
      <w:bookmarkEnd w:id="72"/>
      <w:r/>
      <w:bookmarkEnd w:id="73"/>
      <w:r/>
      <w:bookmarkEnd w:id="74"/>
      <w:r/>
      <w:bookmarkEnd w:id="75"/>
      <w:r/>
      <w:bookmarkEnd w:id="76"/>
      <w:r/>
      <w:bookmarkEnd w:id="77"/>
      <w:r/>
      <w:bookmarkEnd w:id="78"/>
      <w:r/>
      <w:bookmarkEnd w:id="79"/>
      <w:r/>
      <w:bookmarkEnd w:id="80"/>
      <w:r>
        <w:rPr>
          <w:rFonts w:hint="eastAsia" w:ascii="楷体" w:hAnsi="楷体" w:eastAsia="楷体"/>
          <w:b/>
          <w:color w:val="000000" w:themeColor="text1"/>
          <w:sz w:val="28"/>
          <w:szCs w:val="28"/>
          <w14:textFill>
            <w14:solidFill>
              <w14:schemeClr w14:val="tx1"/>
            </w14:solidFill>
          </w14:textFill>
        </w:rPr>
        <w:t xml:space="preserve">采购范围</w:t>
      </w:r>
      <w:bookmarkEnd w:id="81"/>
      <w:r>
        <w:rPr>
          <w:rFonts w:hint="eastAsia" w:ascii="楷体" w:hAnsi="楷体" w:eastAsia="楷体"/>
          <w:b/>
          <w:color w:val="000000" w:themeColor="text1"/>
          <w:sz w:val="28"/>
          <w:szCs w:val="28"/>
          <w14:textFill>
            <w14:solidFill>
              <w14:schemeClr w14:val="tx1"/>
            </w14:solidFill>
          </w14:textFill>
        </w:rPr>
        <w:t xml:space="preserve">与合同履行期限</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 xml:space="preserve">采购范围：见供应商须知前附表。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 xml:space="preserve">合同履行期限：见供应商须知前附表。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82" w:name="_Toc246996179"/>
      <w:r/>
      <w:bookmarkStart w:id="83" w:name="_Toc426469875"/>
      <w:r/>
      <w:bookmarkStart w:id="84" w:name="_Toc152042310"/>
      <w:r/>
      <w:bookmarkStart w:id="85" w:name="_Toc383438596"/>
      <w:r/>
      <w:bookmarkStart w:id="86" w:name="_Toc247085693"/>
      <w:r/>
      <w:bookmarkStart w:id="87" w:name="_Toc179632551"/>
      <w:r/>
      <w:bookmarkStart w:id="88" w:name="_Toc246996922"/>
      <w:r/>
      <w:bookmarkStart w:id="89" w:name="_Toc144974502"/>
      <w:r/>
      <w:bookmarkStart w:id="90" w:name="_Toc343525509"/>
      <w:r/>
      <w:bookmarkStart w:id="91" w:name="_Toc152045534"/>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 xml:space="preserve">供应商资格要求</w:t>
      </w:r>
      <w:bookmarkEnd w:id="82"/>
      <w:r/>
      <w:bookmarkEnd w:id="83"/>
      <w:r/>
      <w:bookmarkEnd w:id="84"/>
      <w:r/>
      <w:bookmarkEnd w:id="85"/>
      <w:r/>
      <w:bookmarkEnd w:id="86"/>
      <w:r/>
      <w:bookmarkEnd w:id="87"/>
      <w:r/>
      <w:bookmarkEnd w:id="88"/>
      <w:r/>
      <w:bookmarkEnd w:id="89"/>
      <w:r/>
      <w:bookmarkEnd w:id="90"/>
      <w:r/>
      <w:bookmarkEnd w:id="91"/>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 xml:space="preserve">供应商参加政府采购活动应当具备下列条件：</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）具有独立承担民事责任的能力；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）具有良好的商业信誉和健全的财务会计制度；</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）具有履行合同所必需的设备和专业技术能力；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）有依法缴纳税收和社会保障资金的良好记录；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）参加政府采购活动前三年内，在经营活动中没有重大违法记录；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rPr>
          <w:rFonts w:hint="eastAsia" w:ascii="宋体" w:hAnsi="宋体" w:cs="宋体"/>
          <w:color w:val="000000" w:themeColor="text1"/>
          <w:sz w:val="28"/>
          <w:szCs w:val="28"/>
          <w14:textFill>
            <w14:solidFill>
              <w14:schemeClr w14:val="tx1"/>
            </w14:solidFill>
          </w14:textFill>
        </w:rPr>
        <w:t xml:space="preserve">根据采购项目特殊要求，要求供应商具备的特定条件：见供应商须知前附表。</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1.4.3</w:t>
      </w:r>
      <w:r>
        <w:rPr>
          <w:rFonts w:hint="eastAsia" w:ascii="宋体" w:hAnsi="宋体" w:cs="宋体"/>
          <w:color w:val="000000" w:themeColor="text1"/>
          <w:sz w:val="28"/>
          <w:szCs w:val="28"/>
          <w14:textFill>
            <w14:solidFill>
              <w14:schemeClr w14:val="tx1"/>
            </w14:solidFill>
          </w14:textFill>
        </w:rPr>
        <w:t xml:space="preserve">供应商不得存在下列情形之一：</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l</w:t>
      </w:r>
      <w:r>
        <w:rPr>
          <w:rFonts w:hint="eastAsia" w:ascii="宋体" w:hAnsi="宋体" w:cs="宋体"/>
          <w:color w:val="000000" w:themeColor="text1"/>
          <w:sz w:val="28"/>
          <w:szCs w:val="28"/>
          <w14:textFill>
            <w14:solidFill>
              <w14:schemeClr w14:val="tx1"/>
            </w14:solidFill>
          </w14:textFill>
        </w:rPr>
        <w:t xml:space="preserve">）与招标人或采购代理机构存在隶属关系或者其他利害关系；</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）为采购项目提供了整体设计、规范编制或者项目管理、监理、检测等服务；</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）单位负责人为同一人或者存在直接控股、管理关系的不同供应商，参加同一合同项下的政府采购活动。</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楷体" w:hAnsi="楷体" w:eastAsia="楷体"/>
          <w:b/>
          <w:color w:val="000000" w:themeColor="text1"/>
          <w:sz w:val="28"/>
          <w:szCs w:val="28"/>
          <w14:textFill>
            <w14:solidFill>
              <w14:schemeClr w14:val="tx1"/>
            </w14:solidFill>
          </w14:textFill>
        </w:rPr>
      </w:pPr>
      <w:r/>
      <w:bookmarkStart w:id="92" w:name="_Toc247085694"/>
      <w:r/>
      <w:bookmarkStart w:id="93" w:name="_Toc426469876"/>
      <w:r/>
      <w:bookmarkStart w:id="94" w:name="_Toc144974503"/>
      <w:r/>
      <w:bookmarkStart w:id="95" w:name="_Toc179632552"/>
      <w:r/>
      <w:bookmarkStart w:id="96" w:name="_Toc152042311"/>
      <w:r/>
      <w:bookmarkStart w:id="97" w:name="_Toc343525510"/>
      <w:r/>
      <w:bookmarkStart w:id="98" w:name="_Toc383438597"/>
      <w:r/>
      <w:bookmarkStart w:id="99" w:name="_Toc246996923"/>
      <w:r/>
      <w:bookmarkStart w:id="100" w:name="_Toc246996180"/>
      <w:r/>
      <w:bookmarkStart w:id="101" w:name="_Toc152045535"/>
      <w:r>
        <w:rPr>
          <w:rFonts w:ascii="楷体" w:hAnsi="楷体" w:eastAsia="楷体"/>
          <w:b/>
          <w:color w:val="000000" w:themeColor="text1"/>
          <w:sz w:val="28"/>
          <w:szCs w:val="28"/>
          <w14:textFill>
            <w14:solidFill>
              <w14:schemeClr w14:val="tx1"/>
            </w14:solidFill>
          </w14:textFill>
        </w:rPr>
        <w:t xml:space="preserve">1.5</w:t>
      </w:r>
      <w:r>
        <w:rPr>
          <w:rFonts w:hint="eastAsia" w:ascii="楷体" w:hAnsi="楷体" w:eastAsia="楷体" w:cs="宋体"/>
          <w:b/>
          <w:color w:val="000000" w:themeColor="text1"/>
          <w:sz w:val="28"/>
          <w:szCs w:val="28"/>
          <w14:textFill>
            <w14:solidFill>
              <w14:schemeClr w14:val="tx1"/>
            </w14:solidFill>
          </w14:textFill>
        </w:rPr>
        <w:t xml:space="preserve">费用承担</w:t>
      </w:r>
      <w:bookmarkEnd w:id="92"/>
      <w:r/>
      <w:bookmarkEnd w:id="93"/>
      <w:r/>
      <w:bookmarkEnd w:id="94"/>
      <w:r/>
      <w:bookmarkEnd w:id="95"/>
      <w:r/>
      <w:bookmarkEnd w:id="96"/>
      <w:r/>
      <w:bookmarkEnd w:id="97"/>
      <w:r/>
      <w:bookmarkEnd w:id="98"/>
      <w:r/>
      <w:bookmarkEnd w:id="99"/>
      <w:r/>
      <w:bookmarkEnd w:id="100"/>
      <w:r/>
      <w:bookmarkEnd w:id="10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无论采购结果如何，供应商为准备和参加投标活动发生的费用自理。</w:t>
      </w:r>
      <w:r/>
    </w:p>
    <w:p>
      <w:pPr>
        <w:spacing w:line="490" w:lineRule="exact"/>
        <w:rPr>
          <w:rFonts w:ascii="楷体" w:hAnsi="楷体" w:eastAsia="楷体"/>
          <w:b/>
          <w:color w:val="000000" w:themeColor="text1"/>
          <w:sz w:val="28"/>
          <w:szCs w:val="28"/>
          <w14:textFill>
            <w14:solidFill>
              <w14:schemeClr w14:val="tx1"/>
            </w14:solidFill>
          </w14:textFill>
        </w:rPr>
      </w:pPr>
      <w:r/>
      <w:bookmarkStart w:id="102" w:name="_Toc144974505"/>
      <w:r/>
      <w:bookmarkStart w:id="103" w:name="_Toc152042313"/>
      <w:r/>
      <w:bookmarkStart w:id="104" w:name="_Toc152045537"/>
      <w:r/>
      <w:bookmarkStart w:id="105" w:name="_Toc383438599"/>
      <w:r/>
      <w:bookmarkStart w:id="106" w:name="_Toc426469878"/>
      <w:r/>
      <w:bookmarkStart w:id="107" w:name="_Toc246996925"/>
      <w:r/>
      <w:bookmarkStart w:id="108" w:name="_Toc179632554"/>
      <w:r/>
      <w:bookmarkStart w:id="109" w:name="_Toc247085696"/>
      <w:r/>
      <w:bookmarkStart w:id="110" w:name="_Toc343525512"/>
      <w:r/>
      <w:bookmarkStart w:id="111" w:name="_Toc246996182"/>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6</w:t>
      </w:r>
      <w:r>
        <w:rPr>
          <w:rFonts w:hint="eastAsia" w:ascii="楷体" w:hAnsi="楷体" w:eastAsia="楷体" w:cs="宋体"/>
          <w:b/>
          <w:color w:val="000000" w:themeColor="text1"/>
          <w:sz w:val="28"/>
          <w:szCs w:val="28"/>
          <w14:textFill>
            <w14:solidFill>
              <w14:schemeClr w14:val="tx1"/>
            </w14:solidFill>
          </w14:textFill>
        </w:rPr>
        <w:t xml:space="preserve">语言</w:t>
      </w:r>
      <w:bookmarkEnd w:id="102"/>
      <w:r>
        <w:rPr>
          <w:rFonts w:hint="eastAsia" w:ascii="楷体" w:hAnsi="楷体" w:eastAsia="楷体" w:cs="宋体"/>
          <w:b/>
          <w:color w:val="000000" w:themeColor="text1"/>
          <w:sz w:val="28"/>
          <w:szCs w:val="28"/>
          <w14:textFill>
            <w14:solidFill>
              <w14:schemeClr w14:val="tx1"/>
            </w14:solidFill>
          </w14:textFill>
        </w:rPr>
        <w:t xml:space="preserve">文字</w:t>
      </w:r>
      <w:bookmarkEnd w:id="103"/>
      <w:r/>
      <w:bookmarkEnd w:id="104"/>
      <w:r/>
      <w:bookmarkEnd w:id="105"/>
      <w:r/>
      <w:bookmarkEnd w:id="106"/>
      <w:r/>
      <w:bookmarkEnd w:id="107"/>
      <w:r/>
      <w:bookmarkEnd w:id="108"/>
      <w:r/>
      <w:bookmarkEnd w:id="109"/>
      <w:r/>
      <w:bookmarkEnd w:id="110"/>
      <w:r/>
      <w:bookmarkEnd w:id="111"/>
      <w:r/>
      <w:r/>
    </w:p>
    <w:p>
      <w:pPr>
        <w:ind w:firstLine="560"/>
        <w:spacing w:line="490" w:lineRule="exact"/>
        <w:rPr>
          <w:rFonts w:ascii="宋体"/>
          <w:color w:val="000000" w:themeColor="text1"/>
          <w:sz w:val="28"/>
          <w:szCs w:val="28"/>
          <w14:textFill>
            <w14:solidFill>
              <w14:schemeClr w14:val="tx1"/>
            </w14:solidFill>
          </w14:textFill>
        </w:rPr>
      </w:pPr>
      <w:r/>
      <w:bookmarkStart w:id="112" w:name="_Toc246996183"/>
      <w:r/>
      <w:bookmarkStart w:id="113" w:name="_Toc152045538"/>
      <w:r/>
      <w:bookmarkStart w:id="114" w:name="_Toc246996926"/>
      <w:r/>
      <w:bookmarkStart w:id="115" w:name="_Toc247085697"/>
      <w:r/>
      <w:bookmarkStart w:id="116" w:name="_Toc179632555"/>
      <w:r/>
      <w:bookmarkStart w:id="117" w:name="_Toc152042314"/>
      <w:r/>
      <w:bookmarkStart w:id="118" w:name="_Toc144974506"/>
      <w:r>
        <w:rPr>
          <w:rFonts w:hint="eastAsia" w:ascii="宋体" w:hAnsi="宋体" w:cs="宋体"/>
          <w:color w:val="000000" w:themeColor="text1"/>
          <w:sz w:val="28"/>
          <w:szCs w:val="28"/>
          <w14:textFill>
            <w14:solidFill>
              <w14:schemeClr w14:val="tx1"/>
            </w14:solidFill>
          </w14:textFill>
        </w:rPr>
        <w:t xml:space="preserve">招投标文件使用的语言文字为中文。专用术语使用外文的，应附有中文注释。</w:t>
      </w:r>
      <w:r/>
    </w:p>
    <w:p>
      <w:pPr>
        <w:spacing w:line="490" w:lineRule="exact"/>
        <w:rPr>
          <w:rFonts w:ascii="楷体" w:hAnsi="楷体" w:eastAsia="楷体"/>
          <w:b/>
          <w:color w:val="000000" w:themeColor="text1"/>
          <w:sz w:val="28"/>
          <w:szCs w:val="28"/>
          <w14:textFill>
            <w14:solidFill>
              <w14:schemeClr w14:val="tx1"/>
            </w14:solidFill>
          </w14:textFill>
        </w:rPr>
      </w:pPr>
      <w:r/>
      <w:bookmarkStart w:id="119" w:name="_Toc383438600"/>
      <w:r/>
      <w:bookmarkStart w:id="120" w:name="_Toc426469879"/>
      <w:r/>
      <w:bookmarkStart w:id="121" w:name="_Toc343525513"/>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 xml:space="preserve">计量单位</w:t>
      </w:r>
      <w:bookmarkEnd w:id="112"/>
      <w:r/>
      <w:bookmarkEnd w:id="113"/>
      <w:r/>
      <w:bookmarkEnd w:id="114"/>
      <w:r/>
      <w:bookmarkEnd w:id="115"/>
      <w:r/>
      <w:bookmarkEnd w:id="116"/>
      <w:r/>
      <w:bookmarkEnd w:id="117"/>
      <w:r/>
      <w:bookmarkEnd w:id="118"/>
      <w:r/>
      <w:bookmarkEnd w:id="119"/>
      <w:r/>
      <w:bookmarkEnd w:id="120"/>
      <w:r/>
      <w:bookmarkEnd w:id="12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所有计量均采用中华人民共和国法定计量单位。</w:t>
      </w:r>
      <w:r/>
    </w:p>
    <w:p>
      <w:pPr>
        <w:spacing w:line="490" w:lineRule="exact"/>
        <w:rPr>
          <w:rFonts w:ascii="楷体" w:hAnsi="楷体" w:eastAsia="楷体"/>
          <w:b/>
          <w:color w:val="000000" w:themeColor="text1"/>
          <w:sz w:val="28"/>
          <w:szCs w:val="28"/>
          <w14:textFill>
            <w14:solidFill>
              <w14:schemeClr w14:val="tx1"/>
            </w14:solidFill>
          </w14:textFill>
        </w:rPr>
      </w:pPr>
      <w:r/>
      <w:bookmarkStart w:id="122" w:name="_Toc426469881"/>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8</w:t>
      </w:r>
      <w:r>
        <w:rPr>
          <w:rFonts w:hint="eastAsia" w:ascii="楷体" w:hAnsi="楷体" w:eastAsia="楷体" w:cs="宋体"/>
          <w:b/>
          <w:color w:val="000000" w:themeColor="text1"/>
          <w:sz w:val="28"/>
          <w:szCs w:val="28"/>
          <w14:textFill>
            <w14:solidFill>
              <w14:schemeClr w14:val="tx1"/>
            </w14:solidFill>
          </w14:textFill>
        </w:rPr>
        <w:t xml:space="preserve">偏离</w:t>
      </w:r>
      <w:bookmarkEnd w:id="122"/>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偏离的具体要求见供应商须知前附表。</w:t>
      </w:r>
      <w:r/>
    </w:p>
    <w:p>
      <w:pPr>
        <w:spacing w:line="490" w:lineRule="exact"/>
        <w:rPr>
          <w:rFonts w:ascii="黑体" w:hAnsi="黑体" w:eastAsia="黑体"/>
          <w:color w:val="000000" w:themeColor="text1"/>
          <w:sz w:val="32"/>
          <w:szCs w:val="32"/>
          <w14:textFill>
            <w14:solidFill>
              <w14:schemeClr w14:val="tx1"/>
            </w14:solidFill>
          </w14:textFill>
        </w:rPr>
      </w:pPr>
      <w:r/>
      <w:bookmarkStart w:id="123" w:name="_Toc426469882"/>
      <w:r/>
      <w:bookmarkStart w:id="124" w:name="_Toc343525517"/>
      <w:r/>
      <w:bookmarkStart w:id="125" w:name="_Toc383438604"/>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 xml:space="preserve">招标文件</w:t>
      </w:r>
      <w:bookmarkEnd w:id="123"/>
      <w:r/>
      <w:bookmarkEnd w:id="124"/>
      <w:r/>
      <w:bookmarkEnd w:id="125"/>
      <w:r/>
      <w:r/>
    </w:p>
    <w:p>
      <w:pPr>
        <w:spacing w:line="490" w:lineRule="exact"/>
        <w:rPr>
          <w:rFonts w:ascii="楷体" w:hAnsi="楷体" w:eastAsia="楷体"/>
          <w:b/>
          <w:color w:val="000000" w:themeColor="text1"/>
          <w:sz w:val="28"/>
          <w:szCs w:val="28"/>
          <w14:textFill>
            <w14:solidFill>
              <w14:schemeClr w14:val="tx1"/>
            </w14:solidFill>
          </w14:textFill>
        </w:rPr>
      </w:pPr>
      <w:r/>
      <w:bookmarkStart w:id="126" w:name="_Toc426469883"/>
      <w:r/>
      <w:bookmarkStart w:id="127" w:name="_Toc152045543"/>
      <w:r/>
      <w:bookmarkStart w:id="128" w:name="_Toc383438605"/>
      <w:r/>
      <w:bookmarkStart w:id="129" w:name="_Toc144974511"/>
      <w:r/>
      <w:bookmarkStart w:id="130" w:name="_Toc246996931"/>
      <w:r/>
      <w:bookmarkStart w:id="131" w:name="_Toc246996188"/>
      <w:r/>
      <w:bookmarkStart w:id="132" w:name="_Toc152042319"/>
      <w:r/>
      <w:bookmarkStart w:id="133" w:name="_Toc247085702"/>
      <w:r/>
      <w:bookmarkStart w:id="134" w:name="_Toc179632561"/>
      <w:r/>
      <w:bookmarkStart w:id="135" w:name="_Toc343525518"/>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 xml:space="preserve">招标文件的组成</w:t>
      </w:r>
      <w:bookmarkEnd w:id="126"/>
      <w:r/>
      <w:bookmarkEnd w:id="127"/>
      <w:r/>
      <w:bookmarkEnd w:id="128"/>
      <w:r/>
      <w:bookmarkEnd w:id="129"/>
      <w:r/>
      <w:bookmarkEnd w:id="130"/>
      <w:r/>
      <w:bookmarkEnd w:id="131"/>
      <w:r/>
      <w:bookmarkEnd w:id="132"/>
      <w:r/>
      <w:bookmarkEnd w:id="133"/>
      <w:r/>
      <w:bookmarkEnd w:id="134"/>
      <w:r/>
      <w:bookmarkEnd w:id="135"/>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 xml:space="preserve">本招标文件包括：</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）招标公告；</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）供应商须知；</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）评标办法；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）合同条款及格式；</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采购需求</w:t>
      </w: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）供应商须知前附表规定的构成招标文件的其他材料。</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2.1.2</w:t>
      </w:r>
      <w:r>
        <w:rPr>
          <w:rFonts w:hint="eastAsia" w:ascii="宋体" w:hAnsi="宋体" w:cs="宋体"/>
          <w:color w:val="000000" w:themeColor="text1"/>
          <w:sz w:val="28"/>
          <w:szCs w:val="28"/>
          <w14:textFill>
            <w14:solidFill>
              <w14:schemeClr w14:val="tx1"/>
            </w14:solidFill>
          </w14:textFill>
        </w:rPr>
        <w:t xml:space="preserve">根据本章第</w:t>
      </w:r>
      <w:r>
        <w:rPr>
          <w:rFonts w:ascii="宋体" w:hAnsi="宋体"/>
          <w:color w:val="000000" w:themeColor="text1"/>
          <w:sz w:val="28"/>
          <w:szCs w:val="28"/>
          <w14:textFill>
            <w14:solidFill>
              <w14:schemeClr w14:val="tx1"/>
            </w14:solidFill>
          </w14:textFill>
        </w:rPr>
        <w:t xml:space="preserve">2.2</w:t>
      </w:r>
      <w:r>
        <w:rPr>
          <w:rFonts w:hint="eastAsia" w:ascii="宋体" w:hAnsi="宋体" w:cs="宋体"/>
          <w:color w:val="000000" w:themeColor="text1"/>
          <w:sz w:val="28"/>
          <w:szCs w:val="28"/>
          <w14:textFill>
            <w14:solidFill>
              <w14:schemeClr w14:val="tx1"/>
            </w14:solidFill>
          </w14:textFill>
        </w:rPr>
        <w:t xml:space="preserve">款和第</w:t>
      </w:r>
      <w:r>
        <w:rPr>
          <w:rFonts w:ascii="宋体" w:hAnsi="宋体"/>
          <w:color w:val="000000" w:themeColor="text1"/>
          <w:sz w:val="28"/>
          <w:szCs w:val="28"/>
          <w14:textFill>
            <w14:solidFill>
              <w14:schemeClr w14:val="tx1"/>
            </w14:solidFill>
          </w14:textFill>
        </w:rPr>
        <w:t xml:space="preserve">2.3</w:t>
      </w:r>
      <w:r>
        <w:rPr>
          <w:rFonts w:hint="eastAsia" w:ascii="宋体" w:hAnsi="宋体" w:cs="宋体"/>
          <w:color w:val="000000" w:themeColor="text1"/>
          <w:sz w:val="28"/>
          <w:szCs w:val="28"/>
          <w14:textFill>
            <w14:solidFill>
              <w14:schemeClr w14:val="tx1"/>
            </w14:solidFill>
          </w14:textFill>
        </w:rPr>
        <w:t xml:space="preserve">款对招标文件所作的澄清、修改，构成招标文件的组成部分</w:t>
      </w:r>
      <w:r>
        <w:rPr>
          <w:rFonts w:hint="eastAsia" w:ascii="宋体" w:hAnsi="宋体"/>
          <w:color w:val="000000" w:themeColor="text1"/>
          <w:sz w:val="28"/>
          <w:szCs w:val="28"/>
          <w14:textFill>
            <w14:solidFill>
              <w14:schemeClr w14:val="tx1"/>
            </w14:solidFill>
          </w14:textFill>
        </w:rPr>
        <w:t xml:space="preserve">。</w:t>
      </w:r>
      <w:r/>
    </w:p>
    <w:p>
      <w:pPr>
        <w:spacing w:line="490" w:lineRule="exact"/>
        <w:rPr>
          <w:rFonts w:ascii="楷体" w:hAnsi="楷体" w:eastAsia="楷体"/>
          <w:b/>
          <w:color w:val="000000" w:themeColor="text1"/>
          <w:sz w:val="28"/>
          <w:szCs w:val="28"/>
          <w14:textFill>
            <w14:solidFill>
              <w14:schemeClr w14:val="tx1"/>
            </w14:solidFill>
          </w14:textFill>
        </w:rPr>
      </w:pPr>
      <w:r/>
      <w:bookmarkStart w:id="136" w:name="_Toc179632562"/>
      <w:r/>
      <w:bookmarkStart w:id="137" w:name="_Toc152045544"/>
      <w:r/>
      <w:bookmarkStart w:id="138" w:name="_Toc426469884"/>
      <w:r/>
      <w:bookmarkStart w:id="139" w:name="_Toc246996189"/>
      <w:r/>
      <w:bookmarkStart w:id="140" w:name="_Toc343525519"/>
      <w:r/>
      <w:bookmarkStart w:id="141" w:name="_Toc383438606"/>
      <w:r/>
      <w:bookmarkStart w:id="142" w:name="_Toc247085703"/>
      <w:r/>
      <w:bookmarkStart w:id="143" w:name="_Toc152042320"/>
      <w:r/>
      <w:bookmarkStart w:id="144" w:name="_Toc246996932"/>
      <w:r/>
      <w:bookmarkStart w:id="145" w:name="_Toc144974512"/>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 xml:space="preserve">招标文件的澄清</w:t>
      </w:r>
      <w:bookmarkEnd w:id="136"/>
      <w:r/>
      <w:bookmarkEnd w:id="137"/>
      <w:r/>
      <w:bookmarkEnd w:id="138"/>
      <w:r/>
      <w:bookmarkEnd w:id="139"/>
      <w:r/>
      <w:bookmarkEnd w:id="140"/>
      <w:r/>
      <w:bookmarkEnd w:id="141"/>
      <w:r/>
      <w:bookmarkEnd w:id="142"/>
      <w:r/>
      <w:bookmarkEnd w:id="143"/>
      <w:r/>
      <w:bookmarkEnd w:id="144"/>
      <w:r/>
      <w:bookmarkEnd w:id="145"/>
      <w:r>
        <w:rPr>
          <w:rFonts w:ascii="楷体" w:hAnsi="楷体" w:eastAsia="楷体"/>
          <w:b/>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招标文件的澄清将在投标截止时间</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天前在原公告信息发布媒体公开发布</w:t>
      </w:r>
      <w:r>
        <w:rPr>
          <w:rFonts w:asci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但不指明问题的来源。如果澄清发布的时间距投标截止时间不足</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天，并且澄清内容影响投标文件编制的，将相应延长投标截止时间。</w:t>
      </w:r>
      <w:r/>
    </w:p>
    <w:p>
      <w:pPr>
        <w:spacing w:line="490" w:lineRule="exact"/>
        <w:rPr>
          <w:rFonts w:ascii="楷体" w:hAnsi="楷体" w:eastAsia="楷体"/>
          <w:b/>
          <w:color w:val="000000" w:themeColor="text1"/>
          <w:sz w:val="28"/>
          <w:szCs w:val="28"/>
          <w14:textFill>
            <w14:solidFill>
              <w14:schemeClr w14:val="tx1"/>
            </w14:solidFill>
          </w14:textFill>
        </w:rPr>
      </w:pPr>
      <w:r/>
      <w:bookmarkStart w:id="146" w:name="_Toc246996933"/>
      <w:r/>
      <w:bookmarkStart w:id="147" w:name="_Toc152045545"/>
      <w:r/>
      <w:bookmarkStart w:id="148" w:name="_Toc246996190"/>
      <w:r/>
      <w:bookmarkStart w:id="149" w:name="_Toc247085704"/>
      <w:r/>
      <w:bookmarkStart w:id="150" w:name="_Toc144974513"/>
      <w:r/>
      <w:bookmarkStart w:id="151" w:name="_Toc426469885"/>
      <w:r/>
      <w:bookmarkStart w:id="152" w:name="_Toc343525520"/>
      <w:r/>
      <w:bookmarkStart w:id="153" w:name="_Toc179632563"/>
      <w:r/>
      <w:bookmarkStart w:id="154" w:name="_Toc383438607"/>
      <w:r/>
      <w:bookmarkStart w:id="155" w:name="_Toc152042321"/>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 xml:space="preserve">招标文件的修改</w:t>
      </w:r>
      <w:bookmarkEnd w:id="146"/>
      <w:r/>
      <w:bookmarkEnd w:id="147"/>
      <w:r/>
      <w:bookmarkEnd w:id="148"/>
      <w:r/>
      <w:bookmarkEnd w:id="149"/>
      <w:r/>
      <w:bookmarkEnd w:id="150"/>
      <w:r/>
      <w:bookmarkEnd w:id="151"/>
      <w:r/>
      <w:bookmarkEnd w:id="152"/>
      <w:r/>
      <w:bookmarkEnd w:id="153"/>
      <w:r/>
      <w:bookmarkEnd w:id="154"/>
      <w:r/>
      <w:bookmarkEnd w:id="155"/>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天，并且修改内容影响投标文件编制的，将相应延长投标截止时间。</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2.4招标文件的重新发布</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招标文件的澄清或修改涉及到申请人的资格条件、评标办法、采购需求等实质性内容时，将重新发布招标公告。</w:t>
      </w:r>
      <w:r/>
    </w:p>
    <w:p>
      <w:pPr>
        <w:spacing w:line="490" w:lineRule="exact"/>
        <w:rPr>
          <w:rFonts w:ascii="黑体" w:hAnsi="黑体" w:eastAsia="黑体"/>
          <w:b/>
          <w:color w:val="000000" w:themeColor="text1"/>
          <w:sz w:val="32"/>
          <w:szCs w:val="32"/>
          <w14:textFill>
            <w14:solidFill>
              <w14:schemeClr w14:val="tx1"/>
            </w14:solidFill>
          </w14:textFill>
        </w:rPr>
      </w:pPr>
      <w:r/>
      <w:bookmarkStart w:id="156" w:name="_Toc343525522"/>
      <w:r/>
      <w:bookmarkStart w:id="157" w:name="_Toc246996191"/>
      <w:r/>
      <w:bookmarkStart w:id="158" w:name="_Toc179632564"/>
      <w:r/>
      <w:bookmarkStart w:id="159" w:name="_Toc247085705"/>
      <w:r/>
      <w:bookmarkStart w:id="160" w:name="_Toc246996934"/>
      <w:r/>
      <w:bookmarkStart w:id="161" w:name="_Toc152045546"/>
      <w:r/>
      <w:bookmarkStart w:id="162" w:name="_Toc152042322"/>
      <w:r/>
      <w:bookmarkStart w:id="163" w:name="_Toc383438609"/>
      <w:r/>
      <w:bookmarkStart w:id="164" w:name="_Toc144974514"/>
      <w:r/>
      <w:bookmarkStart w:id="165"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 xml:space="preserve">投标</w:t>
      </w:r>
      <w:bookmarkEnd w:id="156"/>
      <w:r/>
      <w:bookmarkEnd w:id="157"/>
      <w:r/>
      <w:bookmarkEnd w:id="158"/>
      <w:r/>
      <w:bookmarkEnd w:id="159"/>
      <w:r/>
      <w:bookmarkEnd w:id="160"/>
      <w:r/>
      <w:bookmarkEnd w:id="161"/>
      <w:r/>
      <w:bookmarkEnd w:id="162"/>
      <w:r/>
      <w:bookmarkEnd w:id="163"/>
      <w:r/>
      <w:bookmarkEnd w:id="164"/>
      <w:r>
        <w:rPr>
          <w:rFonts w:hint="eastAsia" w:ascii="黑体" w:hAnsi="黑体" w:eastAsia="黑体" w:cs="宋体"/>
          <w:b/>
          <w:color w:val="000000" w:themeColor="text1"/>
          <w:sz w:val="32"/>
          <w:szCs w:val="32"/>
          <w14:textFill>
            <w14:solidFill>
              <w14:schemeClr w14:val="tx1"/>
            </w14:solidFill>
          </w14:textFill>
        </w:rPr>
        <w:t xml:space="preserve">文件</w:t>
      </w:r>
      <w:bookmarkEnd w:id="165"/>
      <w:r/>
      <w:r/>
    </w:p>
    <w:p>
      <w:pPr>
        <w:spacing w:line="490" w:lineRule="exact"/>
        <w:rPr>
          <w:rFonts w:ascii="楷体" w:hAnsi="楷体" w:eastAsia="楷体" w:cs="宋体"/>
          <w:b/>
          <w:color w:val="000000" w:themeColor="text1"/>
          <w:sz w:val="28"/>
          <w:szCs w:val="28"/>
          <w14:textFill>
            <w14:solidFill>
              <w14:schemeClr w14:val="tx1"/>
            </w14:solidFill>
          </w14:textFill>
        </w:rPr>
      </w:pPr>
      <w:r/>
      <w:bookmarkStart w:id="166" w:name="_Toc383438610"/>
      <w:r/>
      <w:bookmarkStart w:id="167" w:name="_Toc343525523"/>
      <w:r/>
      <w:bookmarkStart w:id="168" w:name="_Toc246996192"/>
      <w:r/>
      <w:bookmarkStart w:id="169" w:name="_Toc247085706"/>
      <w:r/>
      <w:bookmarkStart w:id="170" w:name="_Toc152045547"/>
      <w:r/>
      <w:bookmarkStart w:id="171" w:name="_Toc246996935"/>
      <w:r/>
      <w:bookmarkStart w:id="172" w:name="_Toc144974515"/>
      <w:r/>
      <w:bookmarkStart w:id="173" w:name="_Toc152042323"/>
      <w:r/>
      <w:bookmarkStart w:id="174" w:name="_Toc179632565"/>
      <w:r/>
      <w:bookmarkStart w:id="175" w:name="_Toc426469888"/>
      <w:r>
        <w:rPr>
          <w:rFonts w:ascii="楷体" w:hAnsi="楷体" w:eastAsia="楷体"/>
          <w:b/>
          <w:color w:val="000000" w:themeColor="text1"/>
          <w:sz w:val="28"/>
          <w:szCs w:val="28"/>
          <w14:textFill>
            <w14:solidFill>
              <w14:schemeClr w14:val="tx1"/>
            </w14:solidFill>
          </w14:textFill>
        </w:rPr>
        <w:t xml:space="preserve">3</w:t>
      </w:r>
      <w:r>
        <w:rPr>
          <w:rFonts w:ascii="楷体" w:hAnsi="楷体" w:eastAsia="楷体" w:cs="宋体"/>
          <w:b/>
          <w:color w:val="000000" w:themeColor="text1"/>
          <w:sz w:val="28"/>
          <w:szCs w:val="28"/>
          <w14:textFill>
            <w14:solidFill>
              <w14:schemeClr w14:val="tx1"/>
            </w14:solidFill>
          </w14:textFill>
        </w:rPr>
        <w:t xml:space="preserve">.1</w:t>
      </w:r>
      <w:bookmarkEnd w:id="166"/>
      <w:r/>
      <w:bookmarkEnd w:id="167"/>
      <w:r/>
      <w:bookmarkEnd w:id="168"/>
      <w:r/>
      <w:bookmarkEnd w:id="169"/>
      <w:r/>
      <w:bookmarkEnd w:id="170"/>
      <w:r/>
      <w:bookmarkEnd w:id="171"/>
      <w:r/>
      <w:bookmarkEnd w:id="172"/>
      <w:r/>
      <w:bookmarkEnd w:id="173"/>
      <w:r/>
      <w:bookmarkEnd w:id="174"/>
      <w:r>
        <w:rPr>
          <w:rFonts w:hint="eastAsia" w:ascii="楷体" w:hAnsi="楷体" w:eastAsia="楷体" w:cs="宋体"/>
          <w:b/>
          <w:color w:val="000000" w:themeColor="text1"/>
          <w:sz w:val="28"/>
          <w:szCs w:val="28"/>
          <w14:textFill>
            <w14:solidFill>
              <w14:schemeClr w14:val="tx1"/>
            </w14:solidFill>
          </w14:textFill>
        </w:rPr>
        <w:t xml:space="preserve">投标文件的组成</w:t>
      </w:r>
      <w:bookmarkEnd w:id="175"/>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投标文件的组成：见供应商须知前附表。</w:t>
      </w:r>
      <w:r/>
    </w:p>
    <w:p>
      <w:pPr>
        <w:spacing w:line="490" w:lineRule="exact"/>
        <w:rPr>
          <w:rFonts w:ascii="楷体" w:hAnsi="楷体" w:eastAsia="楷体" w:cs="宋体"/>
          <w:b/>
          <w:color w:val="000000" w:themeColor="text1"/>
          <w:sz w:val="28"/>
          <w:szCs w:val="28"/>
          <w14:textFill>
            <w14:solidFill>
              <w14:schemeClr w14:val="tx1"/>
            </w14:solidFill>
          </w14:textFill>
        </w:rPr>
      </w:pPr>
      <w:r/>
      <w:bookmarkStart w:id="176" w:name="_Toc367785004"/>
      <w:r/>
      <w:bookmarkStart w:id="177" w:name="_Toc426469889"/>
      <w:r>
        <w:rPr>
          <w:rFonts w:ascii="楷体" w:hAnsi="楷体" w:eastAsia="楷体" w:cs="宋体"/>
          <w:b/>
          <w:color w:val="000000" w:themeColor="text1"/>
          <w:sz w:val="28"/>
          <w:szCs w:val="28"/>
          <w14:textFill>
            <w14:solidFill>
              <w14:schemeClr w14:val="tx1"/>
            </w14:solidFill>
          </w14:textFill>
        </w:rPr>
        <w:t xml:space="preserve">3.2</w:t>
      </w:r>
      <w:bookmarkEnd w:id="176"/>
      <w:r>
        <w:rPr>
          <w:rFonts w:hint="eastAsia" w:ascii="楷体" w:hAnsi="楷体" w:eastAsia="楷体" w:cs="宋体"/>
          <w:b/>
          <w:color w:val="000000" w:themeColor="text1"/>
          <w:sz w:val="28"/>
          <w:szCs w:val="28"/>
          <w14:textFill>
            <w14:solidFill>
              <w14:schemeClr w14:val="tx1"/>
            </w14:solidFill>
          </w14:textFill>
        </w:rPr>
        <w:t xml:space="preserve">投标报价</w:t>
      </w:r>
      <w:bookmarkEnd w:id="177"/>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3.2.1</w:t>
      </w:r>
      <w:r>
        <w:rPr>
          <w:rFonts w:hint="eastAsia" w:ascii="宋体" w:hAnsi="宋体" w:cs="宋体"/>
          <w:color w:val="000000" w:themeColor="text1"/>
          <w:sz w:val="28"/>
          <w:szCs w:val="28"/>
          <w14:textFill>
            <w14:solidFill>
              <w14:schemeClr w14:val="tx1"/>
            </w14:solidFill>
          </w14:textFill>
        </w:rPr>
        <w:t xml:space="preserve">供应商应按招标文件规定的供货及服务要求、责任范围和合同条件，以人民币进行报价。</w:t>
      </w:r>
      <w:r/>
    </w:p>
    <w:p>
      <w:pPr>
        <w:ind w:firstLine="560"/>
        <w:spacing w:line="49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3.2.2供应商在投标文件中只能有一个投标报价，且</w:t>
      </w:r>
      <w:r>
        <w:rPr>
          <w:rFonts w:hint="eastAsia" w:ascii="宋体" w:hAnsi="宋体" w:cs="宋体"/>
          <w:color w:val="000000" w:themeColor="text1"/>
          <w:sz w:val="28"/>
          <w:szCs w:val="28"/>
          <w14:textFill>
            <w14:solidFill>
              <w14:schemeClr w14:val="tx1"/>
            </w14:solidFill>
          </w14:textFill>
        </w:rPr>
        <w:t xml:space="preserve">不得超过招标公告中载明的最高限价。任何包含价格调整要求和条件的投标报价均将视为无效报价。</w:t>
      </w:r>
      <w:r/>
    </w:p>
    <w:p>
      <w:pPr>
        <w:spacing w:line="490" w:lineRule="exact"/>
        <w:rPr>
          <w:rFonts w:ascii="楷体" w:hAnsi="楷体" w:eastAsia="楷体"/>
          <w:b/>
          <w:color w:val="000000" w:themeColor="text1"/>
          <w:sz w:val="28"/>
          <w:szCs w:val="28"/>
          <w14:textFill>
            <w14:solidFill>
              <w14:schemeClr w14:val="tx1"/>
            </w14:solidFill>
          </w14:textFill>
        </w:rPr>
      </w:pPr>
      <w:r/>
      <w:bookmarkStart w:id="178" w:name="_Toc152042325"/>
      <w:r/>
      <w:bookmarkStart w:id="179" w:name="_Toc152045549"/>
      <w:r/>
      <w:bookmarkStart w:id="180" w:name="_Toc247085708"/>
      <w:r/>
      <w:bookmarkStart w:id="181" w:name="_Toc383438612"/>
      <w:r/>
      <w:bookmarkStart w:id="182" w:name="_Toc426469890"/>
      <w:r/>
      <w:bookmarkStart w:id="183" w:name="_Toc246996937"/>
      <w:r/>
      <w:bookmarkStart w:id="184" w:name="_Toc343525525"/>
      <w:r/>
      <w:bookmarkStart w:id="185" w:name="_Toc144974517"/>
      <w:r/>
      <w:bookmarkStart w:id="186" w:name="_Toc179632567"/>
      <w:r/>
      <w:bookmarkStart w:id="187" w:name="_Toc246996194"/>
      <w:r>
        <w:rPr>
          <w:rFonts w:ascii="楷体" w:hAnsi="楷体" w:eastAsia="楷体"/>
          <w:b/>
          <w:color w:val="000000" w:themeColor="text1"/>
          <w:sz w:val="28"/>
          <w:szCs w:val="28"/>
          <w14:textFill>
            <w14:solidFill>
              <w14:schemeClr w14:val="tx1"/>
            </w14:solidFill>
          </w14:textFill>
        </w:rPr>
        <w:t xml:space="preserve">3.3</w:t>
      </w:r>
      <w:r>
        <w:rPr>
          <w:rFonts w:hint="eastAsia" w:ascii="楷体" w:hAnsi="楷体" w:eastAsia="楷体" w:cs="宋体"/>
          <w:b/>
          <w:color w:val="000000" w:themeColor="text1"/>
          <w:sz w:val="28"/>
          <w:szCs w:val="28"/>
          <w14:textFill>
            <w14:solidFill>
              <w14:schemeClr w14:val="tx1"/>
            </w14:solidFill>
          </w14:textFill>
        </w:rPr>
        <w:t xml:space="preserve">投标有效期</w:t>
      </w:r>
      <w:bookmarkEnd w:id="178"/>
      <w:r/>
      <w:bookmarkEnd w:id="179"/>
      <w:r/>
      <w:bookmarkEnd w:id="180"/>
      <w:r/>
      <w:bookmarkEnd w:id="181"/>
      <w:r/>
      <w:bookmarkEnd w:id="182"/>
      <w:r/>
      <w:bookmarkEnd w:id="183"/>
      <w:r/>
      <w:bookmarkEnd w:id="184"/>
      <w:r/>
      <w:bookmarkEnd w:id="185"/>
      <w:r/>
      <w:bookmarkEnd w:id="186"/>
      <w:r/>
      <w:bookmarkEnd w:id="187"/>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3.3.1在</w:t>
      </w:r>
      <w:r>
        <w:rPr>
          <w:rFonts w:hint="eastAsia" w:ascii="宋体" w:hAnsi="宋体" w:cs="宋体"/>
          <w:color w:val="000000" w:themeColor="text1"/>
          <w:sz w:val="28"/>
          <w:szCs w:val="28"/>
          <w14:textFill>
            <w14:solidFill>
              <w14:schemeClr w14:val="tx1"/>
            </w14:solidFill>
          </w14:textFill>
        </w:rPr>
        <w:t xml:space="preserve">供应商须知前附表规定的投标有效期内，供应商不得要求撤销或修改其投标文件。</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3.3.2</w:t>
      </w:r>
      <w:r>
        <w:rPr>
          <w:rFonts w:hint="eastAsia" w:ascii="宋体" w:hAnsi="宋体" w:cs="宋体"/>
          <w:color w:val="000000" w:themeColor="text1"/>
          <w:sz w:val="28"/>
          <w:szCs w:val="28"/>
          <w14:textFill>
            <w14:solidFill>
              <w14:schemeClr w14:val="tx1"/>
            </w14:solidFill>
          </w14:textFill>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color w:val="000000" w:themeColor="text1"/>
          <w:sz w:val="28"/>
          <w:szCs w:val="28"/>
          <w14:textFill>
            <w14:solidFill>
              <w14:schemeClr w14:val="tx1"/>
            </w14:solidFill>
          </w14:textFill>
        </w:rPr>
      </w:pPr>
      <w:r/>
      <w:bookmarkStart w:id="188" w:name="_Toc426469892"/>
      <w:r>
        <w:rPr>
          <w:rFonts w:ascii="楷体" w:hAnsi="楷体" w:eastAsia="楷体"/>
          <w:b/>
          <w:color w:val="000000" w:themeColor="text1"/>
          <w:sz w:val="28"/>
          <w:szCs w:val="28"/>
          <w14:textFill>
            <w14:solidFill>
              <w14:schemeClr w14:val="tx1"/>
            </w14:solidFill>
          </w14:textFill>
        </w:rPr>
        <w:t xml:space="preserve">3.4</w:t>
      </w:r>
      <w:r>
        <w:rPr>
          <w:rFonts w:hint="eastAsia" w:ascii="楷体" w:hAnsi="楷体" w:eastAsia="楷体" w:cs="宋体"/>
          <w:b/>
          <w:color w:val="000000" w:themeColor="text1"/>
          <w:sz w:val="28"/>
          <w:szCs w:val="28"/>
          <w14:textFill>
            <w14:solidFill>
              <w14:schemeClr w14:val="tx1"/>
            </w14:solidFill>
          </w14:textFill>
        </w:rPr>
        <w:t xml:space="preserve">投标文件的编制</w:t>
      </w:r>
      <w:bookmarkEnd w:id="188"/>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3.4.1</w:t>
      </w:r>
      <w:r>
        <w:rPr>
          <w:rFonts w:hint="eastAsia" w:ascii="宋体" w:hAnsi="宋体" w:cs="宋体"/>
          <w:color w:val="000000" w:themeColor="text1"/>
          <w:sz w:val="28"/>
          <w:szCs w:val="28"/>
          <w14:textFill>
            <w14:solidFill>
              <w14:schemeClr w14:val="tx1"/>
            </w14:solidFill>
          </w14:textFill>
        </w:rPr>
        <w:t xml:space="preserve">供应商可以按照第六章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要求编制投标文件。需另行增加的相关内容和材料应编入投标文件相应章节，作为投标文件的组成部分。</w:t>
      </w:r>
      <w:r/>
    </w:p>
    <w:p>
      <w:pPr>
        <w:ind w:firstLine="560"/>
        <w:spacing w:line="49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3.4.2供应商应对招标文件中的资格要求、</w:t>
      </w:r>
      <w:r>
        <w:rPr>
          <w:rFonts w:hint="eastAsia" w:ascii="宋体" w:hAnsi="宋体" w:cs="宋体"/>
          <w:color w:val="000000" w:themeColor="text1"/>
          <w:sz w:val="28"/>
          <w:szCs w:val="28"/>
          <w14:textFill>
            <w14:solidFill>
              <w14:schemeClr w14:val="tx1"/>
            </w14:solidFill>
          </w14:textFill>
        </w:rPr>
        <w:t xml:space="preserve">合同履行期限、投标有效期、技术、服务标准和要求等实质性内容作出响应，并根据评审因素提供相应的证明材料。</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3.4.3 投标文件的数量：见供应商须知前附表</w:t>
      </w:r>
      <w:r/>
    </w:p>
    <w:p>
      <w:pPr>
        <w:ind w:firstLine="560"/>
        <w:spacing w:line="490" w:lineRule="exact"/>
        <w:rPr>
          <w:rFonts w:ascii="宋体" w:hAnsi="宋体"/>
          <w:color w:val="000000" w:themeColor="text1"/>
          <w:sz w:val="28"/>
          <w:szCs w:val="28"/>
          <w14:textFill>
            <w14:solidFill>
              <w14:schemeClr w14:val="tx1"/>
            </w14:solidFill>
          </w14:textFill>
        </w:rPr>
      </w:pPr>
      <w:r/>
      <w:bookmarkStart w:id="189" w:name="_Toc367785016"/>
      <w:r/>
      <w:bookmarkStart w:id="190" w:name="_Toc426469894"/>
      <w:r>
        <w:rPr>
          <w:rFonts w:hint="eastAsia" w:ascii="宋体" w:hAnsi="宋体"/>
          <w:color w:val="000000" w:themeColor="text1"/>
          <w:sz w:val="28"/>
          <w:szCs w:val="28"/>
          <w14:textFill>
            <w14:solidFill>
              <w14:schemeClr w14:val="tx1"/>
            </w14:solidFill>
          </w14:textFill>
        </w:rPr>
        <w:t xml:space="preserve">3.4.4投标文件的签署：见供应商须知前附表</w:t>
      </w:r>
      <w:bookmarkEnd w:id="61"/>
      <w:bookmarkEnd w:id="189"/>
      <w:bookmarkEnd w:id="190"/>
      <w:r/>
    </w:p>
    <w:p>
      <w:pPr>
        <w:spacing w:line="490" w:lineRule="exact"/>
        <w:rPr>
          <w:rFonts w:ascii="黑体" w:hAnsi="黑体" w:eastAsia="黑体"/>
          <w:color w:val="000000" w:themeColor="text1"/>
          <w:sz w:val="32"/>
          <w:szCs w:val="32"/>
          <w14:textFill>
            <w14:solidFill>
              <w14:schemeClr w14:val="tx1"/>
            </w14:solidFill>
          </w14:textFill>
        </w:rPr>
      </w:pPr>
      <w:r/>
      <w:bookmarkStart w:id="191" w:name="_Toc383625994"/>
      <w:r/>
      <w:bookmarkStart w:id="192" w:name="_Toc343525562"/>
      <w:r/>
      <w:bookmarkStart w:id="193" w:name="_Toc390098841"/>
      <w:r/>
      <w:bookmarkStart w:id="194" w:name="_Toc390246906"/>
      <w:r/>
      <w:bookmarkStart w:id="195" w:name="_Toc383679747"/>
      <w:r/>
      <w:bookmarkStart w:id="196" w:name="_Toc383623673"/>
      <w:r/>
      <w:bookmarkStart w:id="197" w:name="_Toc246996973"/>
      <w:r/>
      <w:bookmarkStart w:id="198" w:name="_Toc390099019"/>
      <w:r/>
      <w:bookmarkStart w:id="199" w:name="_Toc144974554"/>
      <w:r/>
      <w:bookmarkStart w:id="200" w:name="_Toc152045587"/>
      <w:r/>
      <w:bookmarkStart w:id="201" w:name="_Toc247085745"/>
      <w:r/>
      <w:bookmarkStart w:id="202" w:name="_Toc383698648"/>
      <w:r/>
      <w:bookmarkStart w:id="203" w:name="_Toc179632605"/>
      <w:r/>
      <w:bookmarkStart w:id="204" w:name="_Toc152042364"/>
      <w:r/>
      <w:bookmarkStart w:id="205" w:name="_Toc383623945"/>
      <w:r/>
      <w:bookmarkStart w:id="206" w:name="_Toc383587457"/>
      <w:r/>
      <w:bookmarkStart w:id="207" w:name="_Toc383438646"/>
      <w:r/>
      <w:bookmarkStart w:id="208" w:name="_Toc246996230"/>
      <w:r>
        <w:rPr>
          <w:rFonts w:ascii="黑体" w:hAnsi="黑体" w:eastAsia="黑体"/>
          <w:color w:val="000000" w:themeColor="text1"/>
          <w:sz w:val="32"/>
          <w:szCs w:val="32"/>
          <w14:textFill>
            <w14:solidFill>
              <w14:schemeClr w14:val="tx1"/>
            </w14:solidFill>
          </w14:textFill>
        </w:rPr>
        <w:t xml:space="preserve">4.</w:t>
      </w:r>
      <w:r>
        <w:rPr>
          <w:rFonts w:hint="eastAsia" w:ascii="黑体" w:hAnsi="黑体" w:eastAsia="黑体" w:cs="宋体"/>
          <w:color w:val="000000" w:themeColor="text1"/>
          <w:sz w:val="32"/>
          <w:szCs w:val="32"/>
          <w14:textFill>
            <w14:solidFill>
              <w14:schemeClr w14:val="tx1"/>
            </w14:solidFill>
          </w14:textFill>
        </w:rPr>
        <w:t xml:space="preserve">投标</w:t>
      </w:r>
      <w:r/>
    </w:p>
    <w:p>
      <w:pPr>
        <w:spacing w:line="490" w:lineRule="exact"/>
        <w:rPr>
          <w:rFonts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4.1</w:t>
      </w:r>
      <w:r>
        <w:rPr>
          <w:rFonts w:hint="eastAsia" w:ascii="楷体" w:hAnsi="楷体" w:eastAsia="楷体" w:cs="宋体"/>
          <w:b/>
          <w:bCs/>
          <w:color w:val="000000" w:themeColor="text1"/>
          <w:sz w:val="28"/>
          <w:szCs w:val="28"/>
          <w14:textFill>
            <w14:solidFill>
              <w14:schemeClr w14:val="tx1"/>
            </w14:solidFill>
          </w14:textFill>
        </w:rPr>
        <w:t xml:space="preserve">投标文件的上传</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供应商应充分考虑</w:t>
      </w:r>
      <w:r>
        <w:rPr>
          <w:rFonts w:ascii="宋体" w:hAnsi="宋体" w:cs="宋体"/>
          <w:color w:val="000000" w:themeColor="text1"/>
          <w:sz w:val="28"/>
          <w:szCs w:val="28"/>
          <w14:textFill>
            <w14:solidFill>
              <w14:schemeClr w14:val="tx1"/>
            </w14:solidFill>
          </w14:textFill>
        </w:rPr>
        <w:t xml:space="preserve">网络及系统平台可能存在的非正常情况等</w:t>
      </w:r>
      <w:r>
        <w:rPr>
          <w:rFonts w:hint="eastAsia" w:ascii="宋体" w:hAnsi="宋体" w:cs="宋体"/>
          <w:color w:val="000000" w:themeColor="text1"/>
          <w:sz w:val="28"/>
          <w:szCs w:val="28"/>
          <w14:textFill>
            <w14:solidFill>
              <w14:schemeClr w14:val="tx1"/>
            </w14:solidFill>
          </w14:textFill>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 xml:space="preserve">4.2</w:t>
      </w:r>
      <w:r>
        <w:rPr>
          <w:rFonts w:hint="eastAsia" w:ascii="楷体" w:hAnsi="楷体" w:eastAsia="楷体" w:cs="宋体"/>
          <w:b/>
          <w:color w:val="000000" w:themeColor="text1"/>
          <w:sz w:val="28"/>
          <w:szCs w:val="28"/>
          <w14:textFill>
            <w14:solidFill>
              <w14:schemeClr w14:val="tx1"/>
            </w14:solidFill>
          </w14:textFill>
        </w:rPr>
        <w:t xml:space="preserve">投标文件的修改与撤回</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4.2.1</w:t>
      </w:r>
      <w:r>
        <w:rPr>
          <w:rFonts w:hint="eastAsia" w:ascii="宋体" w:hAnsi="宋体" w:cs="宋体"/>
          <w:color w:val="000000" w:themeColor="text1"/>
          <w:sz w:val="28"/>
          <w:szCs w:val="28"/>
          <w14:textFill>
            <w14:solidFill>
              <w14:schemeClr w14:val="tx1"/>
            </w14:solidFill>
          </w14:textFill>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4.2.2</w:t>
      </w:r>
      <w:r>
        <w:rPr>
          <w:rFonts w:hint="eastAsia" w:ascii="宋体" w:hAnsi="宋体" w:cs="宋体"/>
          <w:color w:val="000000" w:themeColor="text1"/>
          <w:sz w:val="28"/>
          <w:szCs w:val="28"/>
          <w14:textFill>
            <w14:solidFill>
              <w14:schemeClr w14:val="tx1"/>
            </w14:solidFill>
          </w14:textFill>
        </w:rPr>
        <w:t xml:space="preserve">修改的投标文件应按照本招标文件规定进行编制和重新上传。</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4.3投标文件的确认</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 xml:space="preserve">开标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 xml:space="preserve">开标时间和地点</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rPr>
          <w:rFonts w:hint="eastAsia" w:ascii="宋体" w:hAnsi="宋体" w:cs="宋体"/>
          <w:color w:val="000000" w:themeColor="text1"/>
          <w:sz w:val="28"/>
          <w:szCs w:val="28"/>
          <w14:textFill>
            <w14:solidFill>
              <w14:schemeClr w14:val="tx1"/>
            </w14:solidFill>
          </w14:textFill>
        </w:rPr>
        <w:t xml:space="preserve">开标时间和地点：见供应商须知前附表。</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5.1.2</w:t>
      </w:r>
      <w:r>
        <w:rPr>
          <w:rFonts w:hint="eastAsia" w:ascii="宋体" w:hAnsi="宋体" w:cs="宋体"/>
          <w:color w:val="000000" w:themeColor="text1"/>
          <w:sz w:val="28"/>
          <w:szCs w:val="28"/>
          <w14:textFill>
            <w14:solidFill>
              <w14:schemeClr w14:val="tx1"/>
            </w14:solidFill>
          </w14:textFill>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5.2 不见面</w:t>
      </w:r>
      <w:r>
        <w:rPr>
          <w:rFonts w:hint="eastAsia" w:ascii="楷体" w:hAnsi="楷体" w:eastAsia="楷体" w:cs="宋体"/>
          <w:b/>
          <w:color w:val="000000" w:themeColor="text1"/>
          <w:sz w:val="28"/>
          <w:szCs w:val="28"/>
          <w14:textFill>
            <w14:solidFill>
              <w14:schemeClr w14:val="tx1"/>
            </w14:solidFill>
          </w14:textFill>
        </w:rPr>
        <w:t xml:space="preserve">开标程序</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（1）系统登录。供应商应在投标截止时间前登录开标大厅。</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（2）供应商解密投标文件。按照系统内提示，在规定的时间内完成投标文件的解密。</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（3）唱标。</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（4）开标记录确认。</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（5）开标结束。</w:t>
      </w:r>
      <w:r/>
    </w:p>
    <w:p>
      <w:pPr>
        <w:spacing w:line="49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5.3特殊情况的处置</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（4）其他无法保证招投标过程公平和信息安全的情形。</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5.3.2因供应商自身原因造成投标文件无法解密的，视为撤销投标文件。</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5.3.3供应商对开标过程和开标记录有疑义的，可向招标人或者采购代理机构提出。</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5.3.4供应商未在开标系统中确认开标结果的，视同认可开标结果。</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 xml:space="preserve">评标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 xml:space="preserve">评标委员会</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rPr>
          <w:rFonts w:hint="eastAsia" w:ascii="宋体" w:hAnsi="宋体" w:cs="宋体"/>
          <w:color w:val="000000" w:themeColor="text1"/>
          <w:sz w:val="28"/>
          <w:szCs w:val="28"/>
          <w14:textFill>
            <w14:solidFill>
              <w14:schemeClr w14:val="tx1"/>
            </w14:solidFill>
          </w14:textFill>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6.1.2</w:t>
      </w:r>
      <w:r>
        <w:rPr>
          <w:rFonts w:hint="eastAsia" w:ascii="宋体" w:hAnsi="宋体" w:cs="宋体"/>
          <w:color w:val="000000" w:themeColor="text1"/>
          <w:sz w:val="28"/>
          <w:szCs w:val="28"/>
          <w14:textFill>
            <w14:solidFill>
              <w14:schemeClr w14:val="tx1"/>
            </w14:solidFill>
          </w14:textFill>
        </w:rPr>
        <w:t xml:space="preserve">评标委员会成员有下列情形之一的，应当回避：</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 xml:space="preserve">评标</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评标活动遵循公正、客观、审慎的原则。</w:t>
      </w:r>
      <w:r>
        <w:rPr>
          <w:rFonts w:hint="eastAsia" w:ascii="宋体" w:hAnsi="宋体" w:cs="宋体"/>
          <w:color w:val="000000" w:themeColor="text1"/>
          <w:sz w:val="28"/>
          <w:szCs w:val="28"/>
          <w14:textFill>
            <w14:solidFill>
              <w14:schemeClr w14:val="tx1"/>
            </w14:solidFill>
          </w14:textFill>
        </w:rPr>
        <w:t xml:space="preserve">评标委员会严格按照第三章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规定的评标方法、评标程序和评标标准进行独立评审。第三章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没有规定的评标标准，不得作为评标依据。</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7.</w:t>
      </w:r>
      <w:r>
        <w:rPr>
          <w:rFonts w:hint="eastAsia" w:ascii="黑体" w:hAnsi="黑体" w:eastAsia="黑体" w:cs="宋体"/>
          <w:color w:val="000000" w:themeColor="text1"/>
          <w:sz w:val="32"/>
          <w:szCs w:val="32"/>
          <w14:textFill>
            <w14:solidFill>
              <w14:schemeClr w14:val="tx1"/>
            </w14:solidFill>
          </w14:textFill>
        </w:rPr>
        <w:t xml:space="preserve">中标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7.1</w:t>
      </w:r>
      <w:r>
        <w:rPr>
          <w:rFonts w:hint="eastAsia" w:ascii="楷体" w:hAnsi="楷体" w:eastAsia="楷体"/>
          <w:b/>
          <w:color w:val="000000" w:themeColor="text1"/>
          <w:sz w:val="28"/>
          <w:szCs w:val="28"/>
          <w14:textFill>
            <w14:solidFill>
              <w14:schemeClr w14:val="tx1"/>
            </w14:solidFill>
          </w14:textFill>
        </w:rPr>
        <w:t xml:space="preserve">确定中标人</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7.1.1自收到评标报告之日起５个工作日内，在评标报告确定的中标候选人名单中按顺序确定中标人。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）因不可抗力或者自身原因不能履行合同的；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）经过财政部门处理投诉举报、监督检查，认定中标无效的；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）拒绝与招标人签订合同的。</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7.2</w:t>
      </w:r>
      <w:r>
        <w:rPr>
          <w:rFonts w:hint="eastAsia" w:ascii="楷体" w:hAnsi="楷体" w:eastAsia="楷体"/>
          <w:b/>
          <w:color w:val="000000" w:themeColor="text1"/>
          <w:sz w:val="28"/>
          <w:szCs w:val="28"/>
          <w14:textFill>
            <w14:solidFill>
              <w14:schemeClr w14:val="tx1"/>
            </w14:solidFill>
          </w14:textFill>
        </w:rPr>
        <w:t xml:space="preserve">中标公告及中标通知书</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7.2.1自中标人确定之日起2个工作日内，在供应商须知前附表规定的媒介上公告中标结果，公告期限为1个工作日。</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8.</w:t>
      </w:r>
      <w:r>
        <w:rPr>
          <w:rFonts w:hint="eastAsia" w:ascii="黑体" w:hAnsi="黑体" w:eastAsia="黑体" w:cs="宋体"/>
          <w:color w:val="000000" w:themeColor="text1"/>
          <w:sz w:val="32"/>
          <w:szCs w:val="32"/>
          <w14:textFill>
            <w14:solidFill>
              <w14:schemeClr w14:val="tx1"/>
            </w14:solidFill>
          </w14:textFill>
        </w:rPr>
        <w:t xml:space="preserve">合同</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 xml:space="preserve">履约保证金</w:t>
      </w:r>
      <w:r/>
    </w:p>
    <w:p>
      <w:pPr>
        <w:ind w:firstLine="560"/>
        <w:spacing w:line="49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无</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8.2</w:t>
      </w:r>
      <w:r>
        <w:rPr>
          <w:rFonts w:hint="eastAsia" w:ascii="楷体" w:hAnsi="楷体" w:eastAsia="楷体" w:cs="宋体"/>
          <w:b/>
          <w:color w:val="000000" w:themeColor="text1"/>
          <w:sz w:val="28"/>
          <w:szCs w:val="28"/>
          <w14:textFill>
            <w14:solidFill>
              <w14:schemeClr w14:val="tx1"/>
            </w14:solidFill>
          </w14:textFill>
        </w:rPr>
        <w:t xml:space="preserve">签订合同</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 xml:space="preserve">需要补充的其他内容</w:t>
      </w:r>
      <w:r/>
    </w:p>
    <w:p>
      <w:pPr>
        <w:ind w:firstLine="560"/>
        <w:spacing w:line="490" w:lineRule="exact"/>
      </w:pPr>
      <w:r>
        <w:rPr>
          <w:rFonts w:hint="eastAsia" w:ascii="宋体" w:hAnsi="宋体" w:cs="宋体"/>
          <w:color w:val="000000" w:themeColor="text1"/>
          <w:sz w:val="28"/>
          <w14:textFill>
            <w14:solidFill>
              <w14:schemeClr w14:val="tx1"/>
            </w14:solidFill>
          </w14:textFill>
        </w:rPr>
        <w:t xml:space="preserve">需要补充的其他内容：见供应商须知前附表。</w:t>
      </w:r>
      <w:bookmarkEnd w:id="36"/>
      <w:r/>
      <w:bookmarkEnd w:id="37"/>
      <w:r/>
      <w:bookmarkEnd w:id="38"/>
      <w:r/>
      <w:bookmarkEnd w:id="39"/>
      <w:r/>
      <w:bookmarkEnd w:id="40"/>
      <w:r/>
      <w:bookmarkEnd w:id="41"/>
      <w:r/>
      <w:bookmarkEnd w:id="42"/>
      <w:r/>
      <w:bookmarkEnd w:id="43"/>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Start w:id="209" w:name="_Hlt26955056"/>
      <w:r/>
      <w:bookmarkEnd w:id="209"/>
      <w:r/>
      <w:bookmarkStart w:id="210" w:name="_Hlt24879081"/>
      <w:r/>
      <w:bookmarkEnd w:id="210"/>
      <w:r/>
      <w:bookmarkStart w:id="211" w:name="_Hlt26671372"/>
      <w:r/>
      <w:bookmarkEnd w:id="211"/>
      <w:r/>
      <w:bookmarkStart w:id="212" w:name="_Hlt26671343"/>
      <w:r/>
      <w:bookmarkEnd w:id="212"/>
      <w:r/>
      <w:bookmarkStart w:id="213" w:name="_Hlt26580838"/>
      <w:r/>
      <w:bookmarkEnd w:id="213"/>
      <w:r/>
      <w:bookmarkStart w:id="214" w:name="_Hlt26955064"/>
      <w:r/>
      <w:bookmarkEnd w:id="214"/>
      <w:r/>
      <w:bookmarkStart w:id="215" w:name="_Hlt26609391"/>
      <w:r/>
      <w:bookmarkEnd w:id="215"/>
      <w:r/>
      <w:bookmarkStart w:id="216" w:name="_Hlt26782999"/>
      <w:r/>
      <w:bookmarkEnd w:id="216"/>
      <w:r/>
      <w:r/>
    </w:p>
    <w:p>
      <w:pPr>
        <w:jc w:val="left"/>
        <w:widowControl/>
      </w:pPr>
      <w:r>
        <w:br w:type="page" w:clear="all"/>
      </w:r>
      <w:r/>
    </w:p>
    <w:p>
      <w:pPr>
        <w:pStyle w:val="680"/>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17" w:name="_Toc426469921"/>
      <w:r/>
      <w:bookmarkStart w:id="218" w:name="_Toc247085747"/>
      <w:r/>
      <w:bookmarkStart w:id="219" w:name="_Toc246996975"/>
      <w:r/>
      <w:bookmarkStart w:id="220" w:name="_Toc144974556"/>
      <w:r/>
      <w:bookmarkStart w:id="221" w:name="_Toc246996232"/>
      <w:r/>
      <w:bookmarkStart w:id="222" w:name="_Toc152042366"/>
      <w:r/>
      <w:bookmarkStart w:id="223" w:name="_Toc179632607"/>
      <w:r/>
      <w:bookmarkStart w:id="224" w:name="_Toc152045589"/>
      <w:r/>
      <w:bookmarkStart w:id="225" w:name="_Toc343525564"/>
      <w:r>
        <w:rPr>
          <w:rFonts w:hint="eastAsia"/>
          <w:sz w:val="28"/>
          <w:szCs w:val="28"/>
        </w:rPr>
        <w:t xml:space="preserve">资格审查和评标办法前附表</w:t>
      </w:r>
      <w:r/>
    </w:p>
    <w:tbl>
      <w:tblPr>
        <w:tblStyle w:val="653"/>
        <w:tblW w:w="92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29"/>
        <w:gridCol w:w="2632"/>
        <w:gridCol w:w="5531"/>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rPr>
            </w:pPr>
            <w:r>
              <w:rPr>
                <w:rFonts w:hint="eastAsia" w:asciiTheme="minorEastAsia" w:hAnsiTheme="minorEastAsia" w:eastAsiaTheme="minorEastAsia"/>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 xml:space="preserve">无。</w:t>
            </w:r>
            <w:r/>
          </w:p>
        </w:tc>
      </w:tr>
      <w:tr>
        <w:trPr>
          <w:jc w:val="center"/>
          <w:trHeight w:val="308"/>
        </w:trPr>
        <w:tc>
          <w:tcPr>
            <w:gridSpan w:val="4"/>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合同履行期限（合同工期）</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w:t>
            </w:r>
            <w:r>
              <w:rPr>
                <w:rFonts w:hint="eastAsia" w:asciiTheme="minorEastAsia" w:hAnsiTheme="minorEastAsia" w:eastAsiaTheme="minorEastAsia"/>
                <w:lang w:val="en-US" w:eastAsia="zh-CN"/>
              </w:rPr>
              <w:t xml:space="preserve">.2</w:t>
            </w:r>
            <w:bookmarkStart w:id="298" w:name="_GoBack"/>
            <w:r/>
            <w:bookmarkEnd w:id="298"/>
            <w:r>
              <w:rPr>
                <w:rFonts w:hint="eastAsia" w:asciiTheme="minorEastAsia" w:hAnsiTheme="minorEastAsia" w:eastAsiaTheme="minorEastAsia"/>
              </w:rPr>
              <w:t xml:space="preserve">项规定</w:t>
            </w:r>
            <w:r/>
          </w:p>
        </w:tc>
      </w:tr>
      <w:tr>
        <w:trPr>
          <w:jc w:val="center"/>
          <w:trHeight w:val="378"/>
        </w:trPr>
        <w:tc>
          <w:tcPr>
            <w:gridSpan w:val="4"/>
            <w:tcBorders>
              <w:top w:val="single" w:color="auto" w:sz="6" w:space="0"/>
              <w:left w:val="single" w:color="auto" w:sz="6" w:space="0"/>
              <w:bottom w:val="single" w:color="auto" w:sz="4" w:space="0"/>
              <w:right w:val="single" w:color="auto" w:sz="6" w:space="0"/>
            </w:tcBorders>
            <w:tcW w:w="9238"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4"/>
            <w:tcBorders>
              <w:top w:val="single" w:color="auto" w:sz="4" w:space="0"/>
              <w:left w:val="single" w:color="auto" w:sz="4" w:space="0"/>
              <w:bottom w:val="single" w:color="auto" w:sz="4" w:space="0"/>
              <w:right w:val="single" w:color="auto" w:sz="4" w:space="0"/>
            </w:tcBorders>
            <w:tcW w:w="9238" w:type="dxa"/>
            <w:vAlign w:val="center"/>
            <w:textDirection w:val="lrTb"/>
            <w:noWrap w:val="false"/>
          </w:tcPr>
          <w:p>
            <w:pPr>
              <w:jc w:val="center"/>
              <w:spacing w:line="320" w:lineRule="exact"/>
              <w:rPr>
                <w:rFonts w:ascii="宋体"/>
                <w:b/>
              </w:rPr>
            </w:pPr>
            <w:r>
              <w:rPr>
                <w:rFonts w:hint="eastAsia" w:ascii="宋体"/>
                <w:b/>
              </w:rPr>
              <w:t xml:space="preserve">2.3详细评审</w:t>
            </w:r>
            <w:r/>
          </w:p>
        </w:tc>
      </w:tr>
    </w:tbl>
    <w:tbl>
      <w:tblPr>
        <w:tblStyle w:val="671"/>
        <w:tblW w:w="923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021"/>
        <w:gridCol w:w="7365"/>
      </w:tblGrid>
      <w:tr>
        <w:trPr/>
        <w:tc>
          <w:tcPr>
            <w:gridSpan w:val="3"/>
            <w:tcW w:w="9238" w:type="dxa"/>
            <w:vAlign w:val="center"/>
            <w:textDirection w:val="lrTb"/>
            <w:noWrap w:val="false"/>
          </w:tcPr>
          <w:p>
            <w:pPr>
              <w:jc w:val="center"/>
              <w:rPr>
                <w:rFonts w:hint="eastAsia" w:ascii="宋体" w:hAnsi="宋体" w:eastAsia="宋体" w:cs="宋体"/>
                <w:b w:val="0"/>
                <w:bCs w:val="0"/>
                <w:i w:val="0"/>
                <w:iCs w:val="0"/>
                <w:color w:val="auto"/>
                <w:sz w:val="21"/>
                <w:szCs w:val="21"/>
                <w:vertAlign w:val="baseline"/>
                <w:lang w:val="en-US" w:eastAsia="zh-CN"/>
              </w:rPr>
            </w:pPr>
            <w:r>
              <w:rPr>
                <w:rFonts w:hint="eastAsia" w:ascii="宋体" w:hAnsi="宋体" w:eastAsia="宋体" w:cs="宋体"/>
                <w:b w:val="0"/>
                <w:bCs w:val="0"/>
                <w:i w:val="0"/>
                <w:iCs w:val="0"/>
                <w:color w:val="auto"/>
                <w:sz w:val="21"/>
                <w:szCs w:val="21"/>
                <w:vertAlign w:val="baseline"/>
                <w:lang w:val="en-US" w:eastAsia="zh-CN"/>
              </w:rPr>
              <w:t xml:space="preserve">综合评分法</w:t>
            </w:r>
            <w:r/>
          </w:p>
        </w:tc>
      </w:tr>
      <w:tr>
        <w:trPr/>
        <w:tc>
          <w:tcPr>
            <w:gridSpan w:val="2"/>
            <w:tcW w:w="1873" w:type="dxa"/>
            <w:vAlign w:val="center"/>
            <w:textDirection w:val="lrTb"/>
            <w:noWrap w:val="false"/>
          </w:tcPr>
          <w:p>
            <w:pPr>
              <w:jc w:val="center"/>
              <w:rPr>
                <w:rFonts w:hint="eastAsia" w:ascii="宋体" w:hAnsi="宋体" w:eastAsia="宋体" w:cs="宋体"/>
                <w:b w:val="0"/>
                <w:bCs w:val="0"/>
                <w:i w:val="0"/>
                <w:iCs w:val="0"/>
                <w:color w:val="auto"/>
                <w:sz w:val="21"/>
                <w:szCs w:val="21"/>
                <w:vertAlign w:val="baseline"/>
                <w:lang w:val="en-US" w:eastAsia="zh-CN"/>
              </w:rPr>
            </w:pPr>
            <w:r>
              <w:rPr>
                <w:rFonts w:hint="eastAsia" w:ascii="宋体" w:hAnsi="宋体" w:eastAsia="宋体" w:cs="宋体"/>
                <w:b w:val="0"/>
                <w:bCs w:val="0"/>
                <w:i w:val="0"/>
                <w:iCs w:val="0"/>
                <w:color w:val="auto"/>
                <w:sz w:val="21"/>
                <w:szCs w:val="21"/>
                <w:vertAlign w:val="baseline"/>
                <w:lang w:val="en-US" w:eastAsia="zh-CN"/>
              </w:rPr>
              <w:t xml:space="preserve">评分因素</w:t>
            </w:r>
            <w:r/>
          </w:p>
        </w:tc>
        <w:tc>
          <w:tcPr>
            <w:tcW w:w="7365" w:type="dxa"/>
            <w:vAlign w:val="center"/>
            <w:textDirection w:val="lrTb"/>
            <w:noWrap w:val="false"/>
          </w:tcPr>
          <w:p>
            <w:pPr>
              <w:jc w:val="center"/>
              <w:rPr>
                <w:rFonts w:hint="eastAsia" w:ascii="宋体" w:hAnsi="宋体" w:eastAsia="宋体" w:cs="宋体"/>
                <w:b w:val="0"/>
                <w:bCs w:val="0"/>
                <w:i w:val="0"/>
                <w:iCs w:val="0"/>
                <w:color w:val="auto"/>
                <w:sz w:val="21"/>
                <w:szCs w:val="21"/>
                <w:vertAlign w:val="baseline"/>
              </w:rPr>
            </w:pPr>
            <w:r>
              <w:rPr>
                <w:rFonts w:hint="eastAsia" w:ascii="宋体" w:hAnsi="宋体" w:eastAsia="宋体" w:cs="宋体"/>
                <w:b w:val="0"/>
                <w:bCs w:val="0"/>
                <w:i w:val="0"/>
                <w:iCs w:val="0"/>
                <w:color w:val="auto"/>
                <w:sz w:val="21"/>
                <w:szCs w:val="21"/>
                <w:vertAlign w:val="baseline"/>
                <w:lang w:val="en-US" w:eastAsia="zh-CN"/>
              </w:rPr>
              <w:t xml:space="preserve">评审标准</w:t>
            </w:r>
            <w:r/>
          </w:p>
        </w:tc>
      </w:tr>
      <w:tr>
        <w:trPr/>
        <w:tc>
          <w:tcPr>
            <w:gridSpan w:val="2"/>
            <w:tcW w:w="187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价格部分</w:t>
            </w:r>
            <w:r/>
          </w:p>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1</w:t>
            </w:r>
            <w:r>
              <w:rPr>
                <w:rFonts w:hint="eastAsia" w:ascii="宋体" w:hAnsi="宋体" w:eastAsia="宋体" w:cs="宋体"/>
                <w:b w:val="0"/>
                <w:bCs w:val="0"/>
                <w:i w:val="0"/>
                <w:iCs w:val="0"/>
                <w:color w:val="auto"/>
                <w:sz w:val="21"/>
                <w:szCs w:val="21"/>
                <w:u w:val="none"/>
                <w:lang w:val="en-US" w:eastAsia="zh-CN" w:bidi="ar"/>
              </w:rPr>
              <w:t xml:space="preserve">0分）</w:t>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价格分统一采用低价优先法计算，即满足招标文件要求且投标价格最低的投标报价为评标基准价，其价格分为满分，其他招标人的价格分统一按照下列公式计算：</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投标报价得分＝（评标基准价/投标报价）×10分。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注：依据苏财购[2022]45文规定，对小型和微型企业产品价格给予10%的扣除，用扣除后的价格参与评审。投标单位若为小微企业，须在编制投标文件时，须填写《中小企业声明函》，投标单位对《中小企业声明函》内容真实性负责。如未按要求填写和提供有效证明或相关内容表述不清的，不得享受价格扣除。</w:t>
            </w:r>
            <w:r/>
          </w:p>
          <w:p>
            <w:pPr>
              <w:pStyle w:val="696"/>
              <w:ind w:left="2" w:right="-2"/>
              <w:jc w:val="left"/>
              <w:spacing w:line="264" w:lineRule="auto"/>
              <w:rPr>
                <w:rFonts w:hint="eastAsia" w:ascii="宋体" w:hAnsi="宋体" w:eastAsia="宋体" w:cs="宋体"/>
                <w:b w:val="0"/>
                <w:bCs w:val="0"/>
                <w:i w:val="0"/>
                <w:iCs w:val="0"/>
                <w:color w:val="auto"/>
                <w:sz w:val="21"/>
                <w:szCs w:val="21"/>
                <w:u w:val="none"/>
                <w:vertAlign w:val="baseline"/>
                <w:lang w:val="en-US" w:eastAsia="zh-CN"/>
              </w:rPr>
            </w:pPr>
            <w:r>
              <w:rPr>
                <w:rFonts w:hint="eastAsia" w:ascii="宋体" w:hAnsi="宋体" w:cs="宋体"/>
                <w:color w:val="ff0000"/>
                <w:szCs w:val="21"/>
                <w:lang w:val="en-US" w:eastAsia="zh-CN"/>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有权将其作为无效标处理。</w:t>
            </w:r>
            <w:r/>
          </w:p>
        </w:tc>
      </w:tr>
      <w:tr>
        <w:trPr/>
        <w:tc>
          <w:tcPr>
            <w:tcW w:w="85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商务、信誉及其他</w:t>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40</w:t>
            </w:r>
            <w:r>
              <w:rPr>
                <w:rFonts w:hint="eastAsia" w:ascii="宋体" w:hAnsi="宋体" w:eastAsia="宋体" w:cs="宋体"/>
                <w:b w:val="0"/>
                <w:bCs w:val="0"/>
                <w:i w:val="0"/>
                <w:iCs w:val="0"/>
                <w:color w:val="auto"/>
                <w:sz w:val="21"/>
                <w:szCs w:val="21"/>
                <w:u w:val="none"/>
                <w:lang w:val="en-US" w:eastAsia="zh-CN" w:bidi="ar"/>
              </w:rPr>
              <w:t xml:space="preserve">分）</w:t>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投标人实力及信誉</w:t>
            </w:r>
            <w:r/>
          </w:p>
          <w:p>
            <w:pPr>
              <w:jc w:val="center"/>
              <w:keepLines w:val="0"/>
              <w:keepNext w:val="0"/>
              <w:widowControl/>
              <w:rPr>
                <w:rFonts w:hint="eastAsia" w:ascii="宋体" w:hAnsi="宋体" w:eastAsia="宋体" w:cs="宋体"/>
                <w:b w:val="0"/>
                <w:bCs w:val="0"/>
                <w:i w:val="0"/>
                <w:iCs w:val="0"/>
                <w:color w:val="auto"/>
                <w:sz w:val="21"/>
                <w:szCs w:val="21"/>
                <w:u w:val="none"/>
                <w:vertAlign w:val="baseline"/>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9</w:t>
            </w:r>
            <w:r>
              <w:rPr>
                <w:rFonts w:hint="eastAsia" w:ascii="宋体" w:hAnsi="宋体" w:eastAsia="宋体" w:cs="宋体"/>
                <w:b w:val="0"/>
                <w:bCs w:val="0"/>
                <w:i w:val="0"/>
                <w:iCs w:val="0"/>
                <w:color w:val="auto"/>
                <w:sz w:val="21"/>
                <w:szCs w:val="21"/>
                <w:u w:val="none"/>
                <w:lang w:val="en-US" w:eastAsia="zh-CN" w:bidi="ar"/>
              </w:rPr>
              <w:t xml:space="preserve">分）</w:t>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highlight w:val="none"/>
                <w:lang w:val="en-US" w:eastAsia="zh-CN"/>
              </w:rPr>
            </w:pPr>
            <w:r>
              <w:rPr>
                <w:rFonts w:hint="eastAsia" w:ascii="宋体" w:hAnsi="宋体" w:cs="宋体"/>
                <w:color w:val="auto"/>
                <w:szCs w:val="21"/>
                <w:lang w:val="zh-CN" w:eastAsia="zh-CN"/>
              </w:rPr>
              <w:t xml:space="preserve">投标人具有</w:t>
            </w:r>
            <w:r>
              <w:rPr>
                <w:rFonts w:hint="eastAsia" w:ascii="宋体" w:hAnsi="宋体" w:cs="宋体"/>
                <w:color w:val="auto"/>
                <w:szCs w:val="21"/>
                <w:lang w:val="en-US" w:eastAsia="zh-CN"/>
              </w:rPr>
              <w:t xml:space="preserve">有效的</w:t>
            </w:r>
            <w:r>
              <w:rPr>
                <w:rFonts w:hint="eastAsia" w:ascii="宋体" w:hAnsi="宋体" w:cs="宋体"/>
                <w:color w:val="auto"/>
                <w:szCs w:val="21"/>
                <w:lang w:val="zh-CN" w:eastAsia="zh-CN"/>
              </w:rPr>
              <w:t xml:space="preserve">IS09001质量管理体系认证</w:t>
            </w:r>
            <w:r>
              <w:rPr>
                <w:rFonts w:hint="eastAsia" w:ascii="宋体" w:hAnsi="宋体" w:cs="宋体"/>
                <w:color w:val="auto"/>
                <w:szCs w:val="21"/>
                <w:lang w:val="en-US" w:eastAsia="zh-CN"/>
              </w:rPr>
              <w:t xml:space="preserve">、</w:t>
            </w:r>
            <w:r>
              <w:rPr>
                <w:rFonts w:hint="eastAsia" w:ascii="宋体" w:hAnsi="宋体" w:cs="宋体"/>
                <w:color w:val="auto"/>
                <w:szCs w:val="21"/>
                <w:lang w:val="zh-CN" w:eastAsia="zh-CN"/>
              </w:rPr>
              <w:t xml:space="preserve">ISO14001环境管理体系认证、ISO45001职业健康安全管理体系认证的，</w:t>
            </w:r>
            <w:r>
              <w:rPr>
                <w:rFonts w:hint="eastAsia" w:ascii="宋体" w:hAnsi="宋体" w:cs="宋体"/>
                <w:color w:val="auto"/>
                <w:szCs w:val="21"/>
                <w:highlight w:val="none"/>
                <w:lang w:val="zh-CN" w:eastAsia="zh-CN"/>
              </w:rPr>
              <w:t xml:space="preserve">有一项得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分，最高得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eastAsia="zh-CN"/>
              </w:rPr>
              <w:t xml:space="preserve">分。</w:t>
            </w:r>
            <w:r/>
          </w:p>
          <w:p>
            <w:pPr>
              <w:pStyle w:val="696"/>
              <w:ind w:left="2" w:right="-2"/>
              <w:jc w:val="left"/>
              <w:spacing w:line="264" w:lineRule="auto"/>
              <w:rPr>
                <w:rFonts w:hint="eastAsia" w:ascii="宋体" w:hAnsi="宋体" w:cs="宋体"/>
                <w:color w:val="auto"/>
                <w:szCs w:val="21"/>
                <w:lang w:val="zh-CN" w:eastAsia="zh-CN"/>
              </w:rPr>
            </w:pPr>
            <w:r>
              <w:rPr>
                <w:rFonts w:hint="eastAsia" w:ascii="宋体" w:hAnsi="宋体" w:cs="宋体"/>
                <w:color w:val="auto"/>
                <w:szCs w:val="21"/>
                <w:lang w:val="en-US" w:eastAsia="zh-CN"/>
              </w:rPr>
              <w:t xml:space="preserve">（须提供有效证书原件的扫描件加盖公章，否则不得分） </w:t>
            </w:r>
            <w:r/>
          </w:p>
        </w:tc>
      </w:tr>
      <w:tr>
        <w:trPr>
          <w:trHeight w:val="1226"/>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业绩</w:t>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9</w:t>
            </w:r>
            <w:r>
              <w:rPr>
                <w:rFonts w:hint="eastAsia" w:ascii="宋体" w:hAnsi="宋体" w:eastAsia="宋体" w:cs="宋体"/>
                <w:b w:val="0"/>
                <w:bCs w:val="0"/>
                <w:i w:val="0"/>
                <w:iCs w:val="0"/>
                <w:color w:val="auto"/>
                <w:sz w:val="21"/>
                <w:szCs w:val="21"/>
                <w:u w:val="none"/>
                <w:lang w:val="en-US" w:eastAsia="zh-CN" w:bidi="ar"/>
              </w:rPr>
              <w:t xml:space="preserve">分）</w:t>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投标人自2021年1月1日以来承担过跟踪审计</w:t>
            </w:r>
            <w:r>
              <w:rPr>
                <w:rFonts w:hint="eastAsia" w:ascii="宋体" w:hAnsi="宋体" w:cs="宋体"/>
                <w:color w:val="0000ff"/>
                <w:szCs w:val="21"/>
                <w:highlight w:val="none"/>
                <w:lang w:val="en-US" w:eastAsia="zh-CN"/>
              </w:rPr>
              <w:t xml:space="preserve">服务</w:t>
            </w:r>
            <w:r>
              <w:rPr>
                <w:rFonts w:hint="eastAsia" w:ascii="宋体" w:hAnsi="宋体" w:cs="宋体"/>
                <w:color w:val="auto"/>
                <w:szCs w:val="21"/>
                <w:highlight w:val="none"/>
                <w:lang w:val="en-US" w:eastAsia="zh-CN"/>
              </w:rPr>
              <w:t xml:space="preserve">业绩的，有1个得3分。最高得9分。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（须提供合同等证明材料的扫描件加盖公章，否则不得分，时间以合同签订时间为准）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shd w:val="clear" w:color="auto" w:fill="auto"/>
            <w:tcW w:w="1021" w:type="dxa"/>
            <w:vAlign w:val="center"/>
            <w:textDirection w:val="lrTb"/>
            <w:noWrap w:val="false"/>
          </w:tcPr>
          <w:p>
            <w:pPr>
              <w:jc w:val="center"/>
              <w:spacing w:line="360" w:lineRule="exact"/>
              <w:widowControl/>
              <w:rPr>
                <w:rFonts w:ascii="宋体" w:hAnsi="宋体"/>
                <w:sz w:val="24"/>
              </w:rPr>
            </w:pPr>
            <w:r>
              <w:rPr>
                <w:rFonts w:hint="eastAsia" w:ascii="宋体" w:hAnsi="宋体"/>
                <w:sz w:val="24"/>
              </w:rPr>
              <w:t xml:space="preserve">项目组成人员（</w:t>
            </w:r>
            <w:r>
              <w:rPr>
                <w:rFonts w:hint="eastAsia" w:ascii="宋体" w:hAnsi="宋体"/>
                <w:sz w:val="24"/>
                <w:lang w:val="en-US" w:eastAsia="zh-CN"/>
              </w:rPr>
              <w:t xml:space="preserve">22</w:t>
            </w:r>
            <w:r>
              <w:rPr>
                <w:rFonts w:hint="eastAsia" w:ascii="宋体" w:hAnsi="宋体"/>
                <w:sz w:val="24"/>
              </w:rPr>
              <w:t xml:space="preserve">分）</w:t>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tc>
        <w:tc>
          <w:tcPr>
            <w:shd w:val="clear" w:color="auto" w:fill="auto"/>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1.项目负责人：具有</w:t>
            </w:r>
            <w:r>
              <w:rPr>
                <w:rFonts w:hint="eastAsia" w:ascii="宋体" w:hAnsi="宋体" w:cs="宋体"/>
                <w:color w:val="auto"/>
                <w:szCs w:val="21"/>
                <w:highlight w:val="none"/>
                <w:lang w:val="en-US" w:eastAsia="zh-CN"/>
              </w:rPr>
              <w:t xml:space="preserve">注册监理工程师注册执业证书</w:t>
            </w:r>
            <w:r>
              <w:rPr>
                <w:rFonts w:hint="eastAsia" w:ascii="宋体" w:hAnsi="宋体" w:cs="宋体"/>
                <w:color w:val="auto"/>
                <w:szCs w:val="21"/>
                <w:lang w:val="en-US" w:eastAsia="zh-CN"/>
              </w:rPr>
              <w:t xml:space="preserve">的得4分；具有中级工程师职称证书的得2分，具有高级工程师及以上职称证书的得4分；本项最高得8分。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2.项目技术负责人：具有</w:t>
            </w:r>
            <w:r>
              <w:rPr>
                <w:rFonts w:hint="eastAsia" w:ascii="宋体" w:hAnsi="宋体" w:cs="宋体"/>
                <w:color w:val="auto"/>
                <w:szCs w:val="21"/>
                <w:highlight w:val="none"/>
                <w:lang w:val="en-US" w:eastAsia="zh-CN"/>
              </w:rPr>
              <w:t xml:space="preserve">注册监理工程师注册执业证书</w:t>
            </w:r>
            <w:r>
              <w:rPr>
                <w:rFonts w:hint="eastAsia" w:ascii="宋体" w:hAnsi="宋体" w:cs="宋体"/>
                <w:color w:val="auto"/>
                <w:szCs w:val="21"/>
                <w:lang w:val="en-US" w:eastAsia="zh-CN"/>
              </w:rPr>
              <w:t xml:space="preserve">的得4分；具有中级工程师职称证书的得2分，具有高级工程师及以上职称证书的得4分；本项最高得8分。</w:t>
            </w:r>
            <w:r/>
          </w:p>
          <w:p>
            <w:pPr>
              <w:pStyle w:val="696"/>
              <w:ind w:left="2" w:right="-2"/>
              <w:jc w:val="left"/>
              <w:spacing w:line="264" w:lineRule="auto"/>
              <w:rPr>
                <w:rFonts w:hint="eastAsia" w:ascii="宋体" w:hAnsi="宋体" w:cs="宋体"/>
                <w:color w:val="auto"/>
                <w:szCs w:val="21"/>
                <w:highlight w:val="none"/>
                <w:lang w:val="en-US" w:eastAsia="zh-CN"/>
              </w:rPr>
            </w:pPr>
            <w:r>
              <w:rPr>
                <w:rFonts w:hint="eastAsia" w:ascii="宋体" w:hAnsi="宋体" w:cs="宋体"/>
                <w:color w:val="auto"/>
                <w:szCs w:val="21"/>
                <w:lang w:val="en-US" w:eastAsia="zh-CN"/>
              </w:rPr>
              <w:t xml:space="preserve">3.</w:t>
            </w:r>
            <w:r>
              <w:rPr>
                <w:rFonts w:hint="eastAsia" w:ascii="宋体" w:hAnsi="宋体" w:cs="宋体"/>
                <w:color w:val="auto"/>
                <w:szCs w:val="21"/>
                <w:highlight w:val="none"/>
                <w:lang w:val="en-US" w:eastAsia="zh-CN"/>
              </w:rPr>
              <w:t xml:space="preserve">项目组成其他人员（不含项目负责人及项目技术负责人）：具有注册监理工程师注册执业证书的有1人得2分；具有一级造价工程师注册证书的有1人得2分；具有中级工程师及以上职称证书的，有1人得1分，本项最高得6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（上述人员须提供有效证书原件的复印件加盖公章，并提供投标人为其缴纳的近三个月内任意一个月的社保缴费证明材料复印件加盖公章；同一人员证书不重复计分）</w:t>
            </w:r>
            <w:r/>
          </w:p>
        </w:tc>
      </w:tr>
      <w:tr>
        <w:trPr>
          <w:trHeight w:val="352"/>
        </w:trPr>
        <w:tc>
          <w:tcPr>
            <w:tcW w:w="85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技术部分(</w:t>
            </w:r>
            <w:r>
              <w:rPr>
                <w:rFonts w:hint="eastAsia" w:ascii="宋体" w:hAnsi="宋体" w:cs="宋体"/>
                <w:b w:val="0"/>
                <w:bCs w:val="0"/>
                <w:i w:val="0"/>
                <w:iCs w:val="0"/>
                <w:color w:val="auto"/>
                <w:sz w:val="21"/>
                <w:szCs w:val="21"/>
                <w:u w:val="none"/>
                <w:lang w:val="en-US" w:eastAsia="zh-CN" w:bidi="ar"/>
              </w:rPr>
              <w:t xml:space="preserve">50</w:t>
            </w:r>
            <w:r>
              <w:rPr>
                <w:rFonts w:hint="eastAsia" w:ascii="宋体" w:hAnsi="宋体" w:eastAsia="宋体" w:cs="宋体"/>
                <w:b w:val="0"/>
                <w:bCs w:val="0"/>
                <w:i w:val="0"/>
                <w:iCs w:val="0"/>
                <w:color w:val="auto"/>
                <w:sz w:val="21"/>
                <w:szCs w:val="21"/>
                <w:u w:val="none"/>
                <w:lang w:val="en-US" w:eastAsia="zh-CN" w:bidi="ar"/>
              </w:rPr>
              <w:t xml:space="preserve">分)</w:t>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jc w:val="center"/>
              <w:spacing w:line="360" w:lineRule="exact"/>
              <w:widowControl/>
              <w:rPr>
                <w:rFonts w:hint="eastAsia" w:ascii="宋体" w:hAnsi="宋体" w:eastAsia="宋体" w:cs="宋体"/>
                <w:b w:val="0"/>
                <w:bCs w:val="0"/>
                <w:i w:val="0"/>
                <w:iCs w:val="0"/>
                <w:color w:val="auto"/>
                <w:sz w:val="21"/>
                <w:szCs w:val="21"/>
                <w:u w:val="none"/>
                <w:vertAlign w:val="baseline"/>
                <w:lang w:val="en-US"/>
              </w:rPr>
            </w:pPr>
            <w:r>
              <w:rPr>
                <w:rFonts w:hint="eastAsia" w:ascii="宋体" w:hAnsi="宋体"/>
                <w:sz w:val="24"/>
              </w:rPr>
              <w:t xml:space="preserve">实施方案（</w:t>
            </w:r>
            <w:r>
              <w:rPr>
                <w:rFonts w:hint="eastAsia" w:ascii="宋体" w:hAnsi="宋体"/>
                <w:sz w:val="24"/>
                <w:lang w:val="en-US" w:eastAsia="zh-CN"/>
              </w:rPr>
              <w:t xml:space="preserve">10</w:t>
            </w:r>
            <w:r>
              <w:rPr>
                <w:rFonts w:hint="eastAsia" w:ascii="宋体" w:hAnsi="宋体"/>
                <w:sz w:val="24"/>
              </w:rPr>
              <w:t xml:space="preserve">分）</w:t>
            </w:r>
            <w:r/>
          </w:p>
        </w:tc>
        <w:tc>
          <w:tcPr>
            <w:tcW w:w="7365" w:type="dxa"/>
            <w:vAlign w:val="center"/>
            <w:textDirection w:val="lrTb"/>
            <w:noWrap w:val="false"/>
          </w:tcPr>
          <w:p>
            <w:pPr>
              <w:jc w:val="left"/>
              <w:rPr>
                <w:rFonts w:ascii="宋体" w:hAnsi="宋体" w:cs="宋体"/>
                <w:sz w:val="24"/>
              </w:rPr>
            </w:pPr>
            <w:r>
              <w:rPr>
                <w:rFonts w:hint="eastAsia" w:ascii="宋体" w:hAnsi="宋体" w:cs="宋体"/>
                <w:sz w:val="24"/>
              </w:rPr>
              <w:t xml:space="preserve">①各项工作均有完善、科学、可行的实施方案，有能保证工作到位、质量满足要求的保证措施，得</w:t>
            </w:r>
            <w:r>
              <w:rPr>
                <w:rFonts w:hint="eastAsia" w:ascii="宋体" w:hAnsi="宋体" w:cs="宋体"/>
                <w:sz w:val="24"/>
                <w:lang w:val="en-US" w:eastAsia="zh-CN"/>
              </w:rPr>
              <w:t xml:space="preserve">10</w:t>
            </w:r>
            <w:r>
              <w:rPr>
                <w:rFonts w:hint="eastAsia" w:ascii="宋体" w:hAnsi="宋体" w:cs="宋体"/>
                <w:sz w:val="24"/>
              </w:rPr>
              <w:t xml:space="preserve">分；</w:t>
            </w:r>
            <w:r/>
          </w:p>
          <w:p>
            <w:pPr>
              <w:jc w:val="left"/>
              <w:rPr>
                <w:rFonts w:ascii="宋体" w:hAnsi="宋体" w:cs="宋体"/>
                <w:sz w:val="24"/>
              </w:rPr>
            </w:pPr>
            <w:r>
              <w:rPr>
                <w:rFonts w:hint="eastAsia" w:ascii="宋体" w:hAnsi="宋体" w:cs="宋体"/>
                <w:sz w:val="24"/>
              </w:rPr>
              <w:t xml:space="preserve">②各项工作均有可行的实施方案，有能保证工作基本到位、质量满足要求的保证措施，得</w:t>
            </w:r>
            <w:r>
              <w:rPr>
                <w:rFonts w:hint="eastAsia" w:ascii="宋体" w:hAnsi="宋体" w:cs="宋体"/>
                <w:sz w:val="24"/>
                <w:lang w:val="en-US" w:eastAsia="zh-CN"/>
              </w:rPr>
              <w:t xml:space="preserve">7</w:t>
            </w:r>
            <w:r>
              <w:rPr>
                <w:rFonts w:hint="eastAsia" w:ascii="宋体" w:hAnsi="宋体" w:cs="宋体"/>
                <w:sz w:val="24"/>
              </w:rPr>
              <w:t xml:space="preserve">分；</w:t>
            </w:r>
            <w:r/>
          </w:p>
          <w:p>
            <w:pPr>
              <w:jc w:val="left"/>
              <w:rPr>
                <w:rFonts w:ascii="宋体" w:hAnsi="宋体" w:cs="宋体"/>
                <w:sz w:val="24"/>
              </w:rPr>
            </w:pPr>
            <w:r>
              <w:rPr>
                <w:rFonts w:hint="eastAsia" w:ascii="宋体" w:hAnsi="宋体" w:cs="宋体"/>
                <w:sz w:val="24"/>
              </w:rPr>
              <w:t xml:space="preserve">③各项工作均有实施方案，保证工作到位、质量满足要求的保证措施不太明确，得</w:t>
            </w:r>
            <w:r>
              <w:rPr>
                <w:rFonts w:hint="eastAsia" w:ascii="宋体" w:hAnsi="宋体" w:cs="宋体"/>
                <w:sz w:val="24"/>
                <w:lang w:val="en-US" w:eastAsia="zh-CN"/>
              </w:rPr>
              <w:t xml:space="preserve">3</w:t>
            </w:r>
            <w:r>
              <w:rPr>
                <w:rFonts w:hint="eastAsia" w:ascii="宋体" w:hAnsi="宋体" w:cs="宋体"/>
                <w:sz w:val="24"/>
              </w:rPr>
              <w:t xml:space="preserve">分。</w:t>
            </w:r>
            <w:r/>
          </w:p>
          <w:p>
            <w:pPr>
              <w:jc w:val="left"/>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sz w:val="24"/>
              </w:rPr>
              <w:t xml:space="preserve">④未提供实施方案及质量保证措施的，不得分。</w:t>
            </w:r>
            <w:r/>
          </w:p>
        </w:tc>
      </w:tr>
      <w:tr>
        <w:trPr>
          <w:trHeight w:val="2272"/>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shd w:val="clear" w:color="auto" w:fill="auto"/>
            <w:tcW w:w="1021" w:type="dxa"/>
            <w:vAlign w:val="center"/>
            <w:textDirection w:val="lrTb"/>
            <w:noWrap w:val="false"/>
          </w:tcPr>
          <w:p>
            <w:pPr>
              <w:jc w:val="center"/>
              <w:spacing w:line="360" w:lineRule="exact"/>
              <w:widowControl/>
              <w:rPr>
                <w:rFonts w:hint="eastAsia" w:ascii="宋体" w:hAnsi="宋体" w:eastAsia="宋体" w:cs="宋体"/>
                <w:b w:val="0"/>
                <w:bCs w:val="0"/>
                <w:i w:val="0"/>
                <w:iCs w:val="0"/>
                <w:color w:val="auto"/>
                <w:sz w:val="21"/>
                <w:szCs w:val="21"/>
                <w:u w:val="none"/>
                <w:lang w:val="en-US" w:eastAsia="zh-CN" w:bidi="ar"/>
              </w:rPr>
            </w:pPr>
            <w:r>
              <w:rPr>
                <w:rFonts w:hint="eastAsia" w:ascii="宋体" w:hAnsi="宋体"/>
                <w:sz w:val="24"/>
              </w:rPr>
              <w:t xml:space="preserve">服务关键点及控制保证措施（</w:t>
            </w:r>
            <w:r>
              <w:rPr>
                <w:rFonts w:hint="eastAsia" w:ascii="宋体" w:hAnsi="宋体"/>
                <w:sz w:val="24"/>
                <w:lang w:val="en-US" w:eastAsia="zh-CN"/>
              </w:rPr>
              <w:t xml:space="preserve">10</w:t>
            </w:r>
            <w:r>
              <w:rPr>
                <w:rFonts w:hint="eastAsia" w:ascii="宋体" w:hAnsi="宋体"/>
                <w:sz w:val="24"/>
              </w:rPr>
              <w:t xml:space="preserve">分）</w:t>
            </w:r>
            <w:r/>
          </w:p>
        </w:tc>
        <w:tc>
          <w:tcPr>
            <w:shd w:val="clear" w:color="auto" w:fill="auto"/>
            <w:tcW w:w="7365" w:type="dxa"/>
            <w:vAlign w:val="center"/>
            <w:textDirection w:val="lrTb"/>
            <w:noWrap w:val="false"/>
          </w:tcPr>
          <w:p>
            <w:pPr>
              <w:jc w:val="left"/>
              <w:rPr>
                <w:rFonts w:ascii="宋体" w:hAnsi="宋体" w:cs="宋体"/>
                <w:sz w:val="24"/>
              </w:rPr>
            </w:pPr>
            <w:r>
              <w:rPr>
                <w:rFonts w:hint="eastAsia" w:ascii="宋体" w:hAnsi="宋体" w:cs="宋体"/>
                <w:sz w:val="24"/>
              </w:rPr>
              <w:t xml:space="preserve">①服务目标得到了合理分解，分段控制目标明确。控制方法、手段科学、合理，能够确保服务目标的实现，得</w:t>
            </w:r>
            <w:r>
              <w:rPr>
                <w:rFonts w:hint="eastAsia" w:ascii="宋体" w:hAnsi="宋体" w:cs="宋体"/>
                <w:sz w:val="24"/>
                <w:lang w:val="en-US" w:eastAsia="zh-CN"/>
              </w:rPr>
              <w:t xml:space="preserve">10</w:t>
            </w:r>
            <w:r>
              <w:rPr>
                <w:rFonts w:hint="eastAsia" w:ascii="宋体" w:hAnsi="宋体" w:cs="宋体"/>
                <w:sz w:val="24"/>
              </w:rPr>
              <w:t xml:space="preserve">分；</w:t>
            </w:r>
            <w:r/>
          </w:p>
          <w:p>
            <w:pPr>
              <w:jc w:val="left"/>
              <w:rPr>
                <w:rFonts w:ascii="宋体" w:hAnsi="宋体" w:cs="宋体"/>
                <w:sz w:val="24"/>
              </w:rPr>
            </w:pPr>
            <w:r>
              <w:rPr>
                <w:rFonts w:hint="eastAsia" w:ascii="宋体" w:hAnsi="宋体" w:cs="宋体"/>
                <w:sz w:val="24"/>
              </w:rPr>
              <w:t xml:space="preserve">②服务目标得到了合理分解，分段控制目标明确。控制方法、手段科学、合理，能够基本确保服务目标的实现，得</w:t>
            </w:r>
            <w:r>
              <w:rPr>
                <w:rFonts w:hint="eastAsia" w:ascii="宋体" w:hAnsi="宋体" w:cs="宋体"/>
                <w:sz w:val="24"/>
                <w:lang w:val="en-US" w:eastAsia="zh-CN"/>
              </w:rPr>
              <w:t xml:space="preserve">7</w:t>
            </w:r>
            <w:r>
              <w:rPr>
                <w:rFonts w:hint="eastAsia" w:ascii="宋体" w:hAnsi="宋体" w:cs="宋体"/>
                <w:sz w:val="24"/>
              </w:rPr>
              <w:t xml:space="preserve">分；</w:t>
            </w:r>
            <w:r/>
          </w:p>
          <w:p>
            <w:pPr>
              <w:jc w:val="left"/>
              <w:rPr>
                <w:rFonts w:ascii="宋体" w:hAnsi="宋体" w:cs="宋体"/>
                <w:sz w:val="24"/>
              </w:rPr>
            </w:pPr>
            <w:r>
              <w:rPr>
                <w:rFonts w:hint="eastAsia" w:ascii="宋体" w:hAnsi="宋体" w:cs="宋体"/>
                <w:sz w:val="24"/>
              </w:rPr>
              <w:t xml:space="preserve">③服务目标得到了分解，有分段控制目标。有控制方法、手段，服务目标基本可以实现，得</w:t>
            </w:r>
            <w:r>
              <w:rPr>
                <w:rFonts w:hint="eastAsia" w:ascii="宋体" w:hAnsi="宋体" w:cs="宋体"/>
                <w:sz w:val="24"/>
                <w:lang w:val="en-US" w:eastAsia="zh-CN"/>
              </w:rPr>
              <w:t xml:space="preserve">3</w:t>
            </w:r>
            <w:r>
              <w:rPr>
                <w:rFonts w:hint="eastAsia" w:ascii="宋体" w:hAnsi="宋体" w:cs="宋体"/>
                <w:sz w:val="24"/>
              </w:rPr>
              <w:t xml:space="preserve">分。</w:t>
            </w:r>
            <w:r/>
          </w:p>
          <w:p>
            <w:pPr>
              <w:jc w:val="left"/>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sz w:val="24"/>
              </w:rPr>
              <w:t xml:space="preserve">④服务目标、分段控制目标不明确或未提供的不得分。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jc w:val="left"/>
              <w:spacing w:line="360" w:lineRule="exact"/>
              <w:widowControl/>
              <w:rPr>
                <w:rFonts w:hint="eastAsia" w:ascii="宋体" w:hAnsi="宋体"/>
                <w:sz w:val="24"/>
                <w:lang w:val="en-US" w:eastAsia="zh-CN"/>
              </w:rPr>
            </w:pPr>
            <w:r>
              <w:rPr>
                <w:rFonts w:hint="eastAsia" w:ascii="宋体" w:hAnsi="宋体"/>
                <w:sz w:val="24"/>
              </w:rPr>
              <w:t xml:space="preserve">服务质量控制及保证措施（</w:t>
            </w:r>
            <w:r>
              <w:rPr>
                <w:rFonts w:hint="eastAsia" w:ascii="宋体" w:hAnsi="宋体"/>
                <w:sz w:val="24"/>
                <w:lang w:val="en-US" w:eastAsia="zh-CN"/>
              </w:rPr>
              <w:t xml:space="preserve">10</w:t>
            </w:r>
            <w:r>
              <w:rPr>
                <w:rFonts w:hint="eastAsia" w:ascii="宋体" w:hAnsi="宋体"/>
                <w:sz w:val="24"/>
              </w:rPr>
              <w:t xml:space="preserve">分）</w:t>
            </w:r>
            <w:r/>
          </w:p>
        </w:tc>
        <w:tc>
          <w:tcPr>
            <w:tcW w:w="7365" w:type="dxa"/>
            <w:vAlign w:val="center"/>
            <w:textDirection w:val="lrTb"/>
            <w:noWrap w:val="false"/>
          </w:tcPr>
          <w:p>
            <w:pPr>
              <w:jc w:val="left"/>
              <w:spacing w:line="360" w:lineRule="exact"/>
              <w:widowControl/>
              <w:rPr>
                <w:rFonts w:hint="eastAsia" w:ascii="宋体" w:hAnsi="宋体"/>
                <w:sz w:val="24"/>
              </w:rPr>
            </w:pPr>
            <w:r>
              <w:rPr>
                <w:rFonts w:hint="eastAsia" w:ascii="宋体" w:hAnsi="宋体"/>
                <w:sz w:val="24"/>
              </w:rPr>
              <w:t xml:space="preserve">①项目服务质量目标明确，有详尽可行的具体落实措施，适用规范、标准、质量检验办法及验收标准科学、准确、合理的得</w:t>
            </w:r>
            <w:r>
              <w:rPr>
                <w:rFonts w:hint="eastAsia" w:ascii="宋体" w:hAnsi="宋体"/>
                <w:sz w:val="24"/>
                <w:lang w:val="en-US" w:eastAsia="zh-CN"/>
              </w:rPr>
              <w:t xml:space="preserve">10</w:t>
            </w:r>
            <w:r>
              <w:rPr>
                <w:rFonts w:hint="eastAsia" w:ascii="宋体" w:hAnsi="宋体"/>
                <w:sz w:val="24"/>
              </w:rPr>
              <w:t xml:space="preserve">分；</w:t>
            </w:r>
            <w:r/>
          </w:p>
          <w:p>
            <w:pPr>
              <w:jc w:val="left"/>
              <w:spacing w:line="360" w:lineRule="exact"/>
              <w:widowControl/>
              <w:rPr>
                <w:rFonts w:hint="eastAsia" w:ascii="宋体" w:hAnsi="宋体"/>
                <w:sz w:val="24"/>
              </w:rPr>
            </w:pPr>
            <w:r>
              <w:rPr>
                <w:rFonts w:hint="eastAsia" w:ascii="宋体" w:hAnsi="宋体"/>
                <w:sz w:val="24"/>
              </w:rPr>
              <w:t xml:space="preserve">②项目服务质量目标明确，有可行的具体落实措施，适用规范、标准、质量检验办法及验收标准较科学、准确、合理的得</w:t>
            </w:r>
            <w:r>
              <w:rPr>
                <w:rFonts w:hint="eastAsia" w:ascii="宋体" w:hAnsi="宋体"/>
                <w:sz w:val="24"/>
                <w:lang w:val="en-US" w:eastAsia="zh-CN"/>
              </w:rPr>
              <w:t xml:space="preserve">5</w:t>
            </w:r>
            <w:r>
              <w:rPr>
                <w:rFonts w:hint="eastAsia" w:ascii="宋体" w:hAnsi="宋体"/>
                <w:sz w:val="24"/>
              </w:rPr>
              <w:t xml:space="preserve">分；</w:t>
            </w:r>
            <w:r/>
          </w:p>
          <w:p>
            <w:pPr>
              <w:jc w:val="left"/>
              <w:spacing w:line="360" w:lineRule="exact"/>
              <w:widowControl/>
              <w:rPr>
                <w:rFonts w:hint="eastAsia" w:ascii="宋体" w:hAnsi="宋体"/>
                <w:sz w:val="24"/>
                <w:lang w:val="en-US" w:eastAsia="zh-CN"/>
              </w:rPr>
            </w:pPr>
            <w:r>
              <w:rPr>
                <w:rFonts w:hint="eastAsia" w:ascii="宋体" w:hAnsi="宋体"/>
                <w:sz w:val="24"/>
              </w:rPr>
              <w:t xml:space="preserve">③项目服务质量目标不明确，没有具体落实措施或未提供的，不得分。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shd w:val="clear" w:color="auto" w:fill="auto"/>
            <w:tcW w:w="1021" w:type="dxa"/>
            <w:vAlign w:val="center"/>
            <w:textDirection w:val="lrTb"/>
            <w:noWrap w:val="false"/>
          </w:tcPr>
          <w:p>
            <w:pPr>
              <w:jc w:val="left"/>
              <w:spacing w:line="360" w:lineRule="exact"/>
              <w:widowControl/>
              <w:rPr>
                <w:rFonts w:hint="eastAsia" w:ascii="宋体" w:hAnsi="宋体"/>
                <w:sz w:val="24"/>
                <w:lang w:val="en-US" w:eastAsia="zh-CN"/>
              </w:rPr>
            </w:pPr>
            <w:r>
              <w:rPr>
                <w:rFonts w:hint="eastAsia" w:ascii="宋体" w:hAnsi="宋体"/>
                <w:sz w:val="24"/>
              </w:rPr>
              <w:t xml:space="preserve">服务进度控制及保证措施（</w:t>
            </w:r>
            <w:r>
              <w:rPr>
                <w:rFonts w:hint="eastAsia" w:ascii="宋体" w:hAnsi="宋体"/>
                <w:sz w:val="24"/>
                <w:lang w:val="en-US" w:eastAsia="zh-CN"/>
              </w:rPr>
              <w:t xml:space="preserve">10</w:t>
            </w:r>
            <w:r>
              <w:rPr>
                <w:rFonts w:hint="eastAsia" w:ascii="宋体" w:hAnsi="宋体"/>
                <w:sz w:val="24"/>
              </w:rPr>
              <w:t xml:space="preserve">分）</w:t>
            </w:r>
            <w:r/>
          </w:p>
        </w:tc>
        <w:tc>
          <w:tcPr>
            <w:shd w:val="clear" w:color="auto" w:fill="auto"/>
            <w:tcW w:w="7365" w:type="dxa"/>
            <w:vAlign w:val="top"/>
            <w:textDirection w:val="lrTb"/>
            <w:noWrap w:val="false"/>
          </w:tcPr>
          <w:p>
            <w:pPr>
              <w:jc w:val="left"/>
              <w:spacing w:line="360" w:lineRule="exact"/>
              <w:widowControl/>
              <w:rPr>
                <w:rFonts w:hint="eastAsia" w:ascii="宋体" w:hAnsi="宋体"/>
                <w:sz w:val="24"/>
              </w:rPr>
            </w:pPr>
            <w:r>
              <w:rPr>
                <w:rFonts w:hint="eastAsia" w:ascii="宋体" w:hAnsi="宋体"/>
                <w:sz w:val="24"/>
              </w:rPr>
              <w:t xml:space="preserve">①进度计划合理，保障措施完善，有针对性、具有可操作性，得</w:t>
            </w:r>
            <w:r>
              <w:rPr>
                <w:rFonts w:hint="eastAsia" w:ascii="宋体" w:hAnsi="宋体"/>
                <w:sz w:val="24"/>
                <w:lang w:val="en-US" w:eastAsia="zh-CN"/>
              </w:rPr>
              <w:t xml:space="preserve">10</w:t>
            </w:r>
            <w:r>
              <w:rPr>
                <w:rFonts w:hint="eastAsia" w:ascii="宋体" w:hAnsi="宋体"/>
                <w:sz w:val="24"/>
              </w:rPr>
              <w:t xml:space="preserve">分；</w:t>
            </w:r>
            <w:r/>
          </w:p>
          <w:p>
            <w:pPr>
              <w:jc w:val="left"/>
              <w:spacing w:line="360" w:lineRule="exact"/>
              <w:widowControl/>
              <w:rPr>
                <w:rFonts w:hint="eastAsia" w:ascii="宋体" w:hAnsi="宋体"/>
                <w:sz w:val="24"/>
              </w:rPr>
            </w:pPr>
            <w:r>
              <w:rPr>
                <w:rFonts w:hint="eastAsia" w:ascii="宋体" w:hAnsi="宋体"/>
                <w:sz w:val="24"/>
              </w:rPr>
              <w:t xml:space="preserve">②进度计划基本合理，保障措施较为完善，有针对性、具有可操作性，得</w:t>
            </w:r>
            <w:r>
              <w:rPr>
                <w:rFonts w:hint="eastAsia" w:ascii="宋体" w:hAnsi="宋体"/>
                <w:sz w:val="24"/>
                <w:lang w:val="en-US" w:eastAsia="zh-CN"/>
              </w:rPr>
              <w:t xml:space="preserve">5</w:t>
            </w:r>
            <w:r>
              <w:rPr>
                <w:rFonts w:hint="eastAsia" w:ascii="宋体" w:hAnsi="宋体"/>
                <w:sz w:val="24"/>
              </w:rPr>
              <w:t xml:space="preserve">分；</w:t>
            </w:r>
            <w:r/>
          </w:p>
          <w:p>
            <w:pPr>
              <w:jc w:val="left"/>
              <w:spacing w:line="360" w:lineRule="exact"/>
              <w:widowControl/>
              <w:rPr>
                <w:rFonts w:hint="eastAsia" w:ascii="宋体" w:hAnsi="宋体"/>
                <w:sz w:val="24"/>
                <w:lang w:val="en-US" w:eastAsia="zh-CN"/>
              </w:rPr>
            </w:pPr>
            <w:r>
              <w:rPr>
                <w:rFonts w:hint="eastAsia" w:ascii="宋体" w:hAnsi="宋体"/>
                <w:sz w:val="24"/>
              </w:rPr>
              <w:t xml:space="preserve">③进度计划不合理，保障措施无力或未提供的，不得分。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jc w:val="center"/>
              <w:spacing w:line="360" w:lineRule="exact"/>
              <w:widowControl/>
              <w:rPr>
                <w:rFonts w:hint="eastAsia" w:ascii="宋体" w:hAnsi="宋体"/>
                <w:sz w:val="24"/>
              </w:rPr>
            </w:pPr>
            <w:r>
              <w:rPr>
                <w:rFonts w:hint="eastAsia" w:ascii="宋体" w:hAnsi="宋体"/>
                <w:sz w:val="24"/>
              </w:rPr>
              <w:t xml:space="preserve">档案管理制度(</w:t>
            </w:r>
            <w:r>
              <w:rPr>
                <w:rFonts w:hint="eastAsia" w:ascii="宋体" w:hAnsi="宋体"/>
                <w:sz w:val="24"/>
                <w:lang w:val="en-US" w:eastAsia="zh-CN"/>
              </w:rPr>
              <w:t xml:space="preserve">10</w:t>
            </w:r>
            <w:r>
              <w:rPr>
                <w:rFonts w:hint="eastAsia" w:ascii="宋体" w:hAnsi="宋体"/>
                <w:sz w:val="24"/>
              </w:rPr>
              <w:t xml:space="preserve">分)</w:t>
            </w:r>
            <w:r/>
          </w:p>
          <w:p>
            <w:pPr>
              <w:jc w:val="center"/>
              <w:spacing w:line="360" w:lineRule="exact"/>
              <w:widowControl/>
              <w:rPr>
                <w:rFonts w:hint="eastAsia" w:ascii="宋体" w:hAnsi="宋体"/>
                <w:sz w:val="24"/>
              </w:rPr>
            </w:pPr>
            <w:r>
              <w:rPr>
                <w:rFonts w:hint="eastAsia" w:ascii="宋体" w:hAnsi="宋体"/>
                <w:sz w:val="24"/>
              </w:rPr>
            </w:r>
            <w:r/>
          </w:p>
        </w:tc>
        <w:tc>
          <w:tcPr>
            <w:tcW w:w="7365" w:type="dxa"/>
            <w:vAlign w:val="center"/>
            <w:textDirection w:val="lrTb"/>
            <w:noWrap w:val="false"/>
          </w:tcPr>
          <w:p>
            <w:pPr>
              <w:jc w:val="left"/>
              <w:spacing w:line="360" w:lineRule="exact"/>
              <w:widowControl/>
              <w:rPr>
                <w:rFonts w:hint="eastAsia" w:ascii="宋体" w:hAnsi="宋体"/>
                <w:sz w:val="24"/>
              </w:rPr>
            </w:pPr>
            <w:r>
              <w:rPr>
                <w:rFonts w:hint="eastAsia" w:ascii="宋体" w:hAnsi="宋体"/>
                <w:sz w:val="24"/>
              </w:rPr>
              <w:t xml:space="preserve">①档案管理制度科学合理、归档严格强化监管，制度流程规范合理，可行性高的得</w:t>
            </w:r>
            <w:r>
              <w:rPr>
                <w:rFonts w:hint="eastAsia" w:ascii="宋体" w:hAnsi="宋体"/>
                <w:sz w:val="24"/>
                <w:lang w:val="en-US" w:eastAsia="zh-CN"/>
              </w:rPr>
              <w:t xml:space="preserve">10</w:t>
            </w:r>
            <w:r>
              <w:rPr>
                <w:rFonts w:hint="eastAsia" w:ascii="宋体" w:hAnsi="宋体"/>
                <w:sz w:val="24"/>
              </w:rPr>
              <w:t xml:space="preserve">分；</w:t>
            </w:r>
            <w:r/>
          </w:p>
          <w:p>
            <w:pPr>
              <w:jc w:val="left"/>
              <w:spacing w:line="360" w:lineRule="exact"/>
              <w:widowControl/>
              <w:rPr>
                <w:rFonts w:hint="eastAsia" w:ascii="宋体" w:hAnsi="宋体"/>
                <w:sz w:val="24"/>
              </w:rPr>
            </w:pPr>
            <w:r>
              <w:rPr>
                <w:rFonts w:hint="eastAsia" w:ascii="宋体" w:hAnsi="宋体"/>
                <w:sz w:val="24"/>
              </w:rPr>
              <w:t xml:space="preserve">②档案管理制度内容完整性及各项制度流程规范合理可行性一般的得</w:t>
            </w:r>
            <w:r>
              <w:rPr>
                <w:rFonts w:hint="eastAsia" w:ascii="宋体" w:hAnsi="宋体"/>
                <w:sz w:val="24"/>
                <w:lang w:val="en-US" w:eastAsia="zh-CN"/>
              </w:rPr>
              <w:t xml:space="preserve">5</w:t>
            </w:r>
            <w:r>
              <w:rPr>
                <w:rFonts w:hint="eastAsia" w:ascii="宋体" w:hAnsi="宋体"/>
                <w:sz w:val="24"/>
              </w:rPr>
              <w:t xml:space="preserve">分；</w:t>
            </w:r>
            <w:r/>
          </w:p>
          <w:p>
            <w:pPr>
              <w:jc w:val="left"/>
              <w:spacing w:line="360" w:lineRule="exact"/>
              <w:widowControl/>
              <w:rPr>
                <w:rFonts w:hint="eastAsia" w:ascii="宋体" w:hAnsi="宋体"/>
                <w:sz w:val="24"/>
              </w:rPr>
            </w:pPr>
            <w:r>
              <w:rPr>
                <w:rFonts w:hint="eastAsia" w:ascii="宋体" w:hAnsi="宋体"/>
                <w:sz w:val="24"/>
              </w:rPr>
              <w:t xml:space="preserve">③档案管理制度简单片面，各项制度流程不够规范合理，可行性较低或未提供的，不得分。</w:t>
            </w:r>
            <w:r/>
          </w:p>
        </w:tc>
      </w:tr>
    </w:tbl>
    <w:p>
      <w:r/>
      <w:r/>
    </w:p>
    <w:p>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656"/>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56"/>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17"/>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56"/>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56"/>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56"/>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56"/>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26"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56"/>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56"/>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56"/>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56"/>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6"/>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56"/>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56"/>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656"/>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18"/>
      <w:r/>
      <w:bookmarkEnd w:id="219"/>
      <w:r/>
      <w:bookmarkEnd w:id="220"/>
      <w:r/>
      <w:bookmarkEnd w:id="221"/>
      <w:r/>
      <w:bookmarkEnd w:id="222"/>
      <w:r/>
      <w:bookmarkEnd w:id="223"/>
      <w:r/>
      <w:bookmarkEnd w:id="224"/>
      <w:r/>
      <w:bookmarkEnd w:id="225"/>
      <w:r/>
      <w:bookmarkEnd w:id="226"/>
      <w:r/>
      <w:r/>
    </w:p>
    <w:p>
      <w:pPr>
        <w:pStyle w:val="656"/>
      </w:pPr>
      <w:r/>
      <w:r/>
    </w:p>
    <w:p>
      <w:pPr>
        <w:pStyle w:val="656"/>
      </w:pPr>
      <w:r/>
      <w:r/>
    </w:p>
    <w:p>
      <w:pPr>
        <w:jc w:val="left"/>
        <w:widowControl/>
        <w:rPr>
          <w:rFonts w:ascii="黑体" w:hAnsi="宋体" w:eastAsia="黑体"/>
          <w:b/>
          <w:sz w:val="32"/>
          <w:szCs w:val="20"/>
        </w:rPr>
      </w:pPr>
      <w:r/>
      <w:bookmarkStart w:id="227" w:name="_Toc390246973"/>
      <w:r/>
      <w:bookmarkStart w:id="228" w:name="_Toc390099086"/>
      <w:r/>
      <w:bookmarkStart w:id="229" w:name="_Toc383624013"/>
      <w:r/>
      <w:bookmarkStart w:id="230" w:name="_Toc383626062"/>
      <w:r/>
      <w:bookmarkStart w:id="231" w:name="_Toc425871381"/>
      <w:r/>
      <w:bookmarkStart w:id="232" w:name="_Toc383679815"/>
      <w:r/>
      <w:bookmarkStart w:id="233" w:name="_Toc383698715"/>
      <w:r/>
      <w:bookmarkStart w:id="234" w:name="_Toc383623741"/>
      <w:r/>
      <w:bookmarkStart w:id="235" w:name="_Toc390098908"/>
      <w:r>
        <w:rPr>
          <w:rFonts w:ascii="黑体" w:hAnsi="宋体" w:eastAsia="黑体"/>
          <w:b/>
        </w:rPr>
        <w:br w:type="page" w:clear="all"/>
      </w:r>
      <w:r/>
    </w:p>
    <w:p>
      <w:pPr>
        <w:pStyle w:val="666"/>
        <w:ind w:left="0" w:firstLine="0"/>
        <w:jc w:val="center"/>
        <w:spacing w:line="500" w:lineRule="exact"/>
        <w:rPr>
          <w:rFonts w:ascii="宋体" w:hAnsi="宋体" w:eastAsia="宋体"/>
          <w:b/>
          <w:bCs/>
          <w:color w:val="000000"/>
          <w:szCs w:val="28"/>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36" w:name="_Toc383623992"/>
      <w:r/>
      <w:bookmarkStart w:id="237" w:name="_Toc382814014"/>
      <w:r/>
      <w:bookmarkStart w:id="238" w:name="_Toc282446296"/>
      <w:r/>
      <w:bookmarkStart w:id="239" w:name="_Toc20823315"/>
      <w:r/>
      <w:bookmarkStart w:id="240" w:name="_Toc288030332"/>
      <w:r/>
      <w:bookmarkStart w:id="241" w:name="_Toc382813933"/>
      <w:r/>
      <w:bookmarkStart w:id="242" w:name="_Toc390098887"/>
      <w:r/>
      <w:bookmarkStart w:id="243" w:name="_Toc390099065"/>
      <w:r/>
      <w:bookmarkStart w:id="244" w:name="_Toc16938559"/>
      <w:r/>
      <w:bookmarkStart w:id="245" w:name="_Toc120614222"/>
      <w:r/>
      <w:bookmarkStart w:id="246" w:name="_Toc513029243"/>
      <w:r/>
      <w:bookmarkStart w:id="247" w:name="_Toc383698694"/>
      <w:r/>
      <w:bookmarkStart w:id="248" w:name="_Toc383679794"/>
      <w:r/>
      <w:bookmarkStart w:id="249" w:name="_Toc383626041"/>
      <w:r/>
      <w:bookmarkStart w:id="250" w:name="_Toc382811181"/>
      <w:r/>
      <w:bookmarkStart w:id="251" w:name="_Toc382812295"/>
      <w:r/>
      <w:bookmarkStart w:id="252" w:name="_Toc390246952"/>
      <w:r/>
      <w:bookmarkStart w:id="253" w:name="_Toc425871366"/>
      <w:r/>
      <w:bookmarkStart w:id="254" w:name="_Toc382811586"/>
      <w:r/>
      <w:bookmarkStart w:id="255" w:name="_Toc382812484"/>
      <w:r/>
      <w:bookmarkStart w:id="256" w:name="_Toc383587505"/>
      <w:r/>
      <w:bookmarkStart w:id="257" w:name="_Toc383623720"/>
      <w:r>
        <w:rPr>
          <w:rFonts w:hint="eastAsia" w:ascii="黑体" w:hAnsi="宋体" w:eastAsia="黑体"/>
          <w:b/>
          <w:color w:val="auto"/>
        </w:rPr>
        <w:t xml:space="preserve">（仅供参考）</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p>
    <w:p>
      <w:pPr>
        <w:ind w:left="240"/>
        <w:spacing w:before="143" w:line="360" w:lineRule="auto"/>
        <w:rPr>
          <w:rFonts w:hint="eastAsia" w:ascii="宋体" w:hAnsi="宋体" w:cs="宋体"/>
          <w:color w:val="000000"/>
          <w:szCs w:val="21"/>
        </w:rPr>
      </w:pPr>
      <w:r>
        <w:rPr>
          <w:rFonts w:hint="eastAsia" w:ascii="宋体" w:hAnsi="宋体" w:cs="宋体"/>
          <w:color w:val="000000"/>
          <w:spacing w:val="1"/>
          <w:szCs w:val="21"/>
        </w:rPr>
        <w:t xml:space="preserve">一、通用合同条款部分</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、定义</w:t>
      </w:r>
      <w:r/>
    </w:p>
    <w:p>
      <w:pPr>
        <w:ind w:left="240"/>
        <w:spacing w:before="168" w:line="360" w:lineRule="auto"/>
        <w:rPr>
          <w:rFonts w:hint="eastAsia" w:ascii="宋体" w:hAnsi="宋体" w:cs="宋体"/>
          <w:color w:val="000000"/>
          <w:szCs w:val="21"/>
        </w:rPr>
      </w:pPr>
      <w:r>
        <w:rPr>
          <w:rFonts w:hint="eastAsia" w:ascii="宋体" w:hAnsi="宋体" w:cs="宋体"/>
          <w:color w:val="000000"/>
          <w:szCs w:val="21"/>
        </w:rPr>
        <w:t xml:space="preserve">本合同中的下列术语应解释为：</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1</w:t>
      </w:r>
      <w:r>
        <w:rPr>
          <w:rFonts w:hint="eastAsia" w:ascii="宋体" w:hAnsi="宋体" w:cs="宋体"/>
          <w:color w:val="000000"/>
          <w:spacing w:val="-1"/>
          <w:szCs w:val="21"/>
        </w:rPr>
        <w:t xml:space="preserve">）“合同”系指买方、见证方与卖方签署的、合同格式中载明的</w:t>
      </w:r>
      <w:r>
        <w:rPr>
          <w:rFonts w:hint="eastAsia" w:ascii="宋体" w:hAnsi="宋体" w:cs="宋体"/>
          <w:color w:val="000000"/>
          <w:szCs w:val="21"/>
        </w:rPr>
        <w:t xml:space="preserve">买方与卖方所达成的协议，包括所有的附件、附录和构成合同的所有文</w:t>
      </w:r>
      <w:r>
        <w:rPr>
          <w:rFonts w:hint="eastAsia" w:ascii="宋体" w:hAnsi="宋体" w:cs="宋体"/>
          <w:color w:val="000000"/>
          <w:spacing w:val="1"/>
          <w:szCs w:val="21"/>
        </w:rPr>
        <w:t xml:space="preserve">件。</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1"/>
          <w:szCs w:val="21"/>
        </w:rPr>
        <w:t xml:space="preserve">2）“合同价”系指根据合同规定，卖方在正确地完全履行合同义</w:t>
      </w:r>
      <w:r>
        <w:rPr>
          <w:rFonts w:hint="eastAsia" w:ascii="宋体" w:hAnsi="宋体" w:cs="宋体"/>
          <w:color w:val="000000"/>
          <w:szCs w:val="21"/>
        </w:rPr>
        <w:t xml:space="preserve">务后买方应支付给卖方的价格。</w:t>
      </w:r>
      <w:r/>
    </w:p>
    <w:p>
      <w:pPr>
        <w:ind w:left="240"/>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3</w:t>
      </w:r>
      <w:r>
        <w:rPr>
          <w:rFonts w:hint="eastAsia" w:ascii="宋体" w:hAnsi="宋体" w:cs="宋体"/>
          <w:color w:val="000000"/>
          <w:spacing w:val="-1"/>
          <w:szCs w:val="21"/>
        </w:rPr>
        <w:t xml:space="preserve">）“服务”系指根据合同规定卖方承担与供货有关所有的辅助服</w:t>
      </w:r>
      <w:r>
        <w:rPr>
          <w:rFonts w:hint="eastAsia" w:ascii="宋体" w:hAnsi="宋体" w:cs="宋体"/>
          <w:color w:val="000000"/>
          <w:szCs w:val="21"/>
        </w:rPr>
        <w:t xml:space="preserve">务，如运输、保险以及其它的伴随服务，比如安装、调试、测试、提供技术服务、培训和其他所有的卖方应承担的义务。</w:t>
      </w:r>
      <w:r/>
    </w:p>
    <w:p>
      <w:pPr>
        <w:ind w:left="240"/>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4</w:t>
      </w:r>
      <w:r>
        <w:rPr>
          <w:rFonts w:hint="eastAsia" w:ascii="宋体" w:hAnsi="宋体" w:cs="宋体"/>
          <w:color w:val="000000"/>
          <w:szCs w:val="21"/>
        </w:rPr>
        <w:t xml:space="preserve">）“买方”系指购买服务的</w:t>
      </w:r>
      <w:r>
        <w:rPr>
          <w:rFonts w:hint="eastAsia" w:ascii="宋体" w:hAnsi="宋体" w:cs="宋体"/>
          <w:color w:val="000000"/>
          <w:szCs w:val="21"/>
          <w:lang w:eastAsia="zh-CN"/>
        </w:rPr>
        <w:t xml:space="preserve">泰兴市农业技术推广中心</w:t>
      </w:r>
      <w:r>
        <w:rPr>
          <w:rFonts w:hint="eastAsia" w:ascii="宋体" w:hAnsi="宋体" w:cs="宋体"/>
          <w:color w:val="000000"/>
          <w:szCs w:val="21"/>
        </w:rPr>
        <w:t xml:space="preserve">。</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5</w:t>
      </w:r>
      <w:r>
        <w:rPr>
          <w:rFonts w:hint="eastAsia" w:ascii="宋体" w:hAnsi="宋体" w:cs="宋体"/>
          <w:color w:val="000000"/>
          <w:szCs w:val="21"/>
        </w:rPr>
        <w:t xml:space="preserve">）“卖方”系指提供服务的中标供应商。</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6</w:t>
      </w:r>
      <w:r>
        <w:rPr>
          <w:rFonts w:hint="eastAsia" w:ascii="宋体" w:hAnsi="宋体" w:cs="宋体"/>
          <w:color w:val="000000"/>
          <w:szCs w:val="21"/>
        </w:rPr>
        <w:t xml:space="preserve">）“见证方”系指招标人。</w:t>
      </w:r>
      <w:r/>
    </w:p>
    <w:p>
      <w:pPr>
        <w:ind w:left="240"/>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7</w:t>
      </w:r>
      <w:r>
        <w:rPr>
          <w:rFonts w:hint="eastAsia" w:ascii="宋体" w:hAnsi="宋体" w:cs="宋体"/>
          <w:color w:val="000000"/>
          <w:szCs w:val="21"/>
        </w:rPr>
        <w:t xml:space="preserve">）“采购人”系指购买服务的</w:t>
      </w:r>
      <w:r>
        <w:rPr>
          <w:rFonts w:hint="eastAsia" w:ascii="宋体" w:hAnsi="宋体" w:cs="宋体"/>
          <w:color w:val="000000"/>
          <w:szCs w:val="21"/>
          <w:lang w:eastAsia="zh-CN"/>
        </w:rPr>
        <w:t xml:space="preserve">泰兴市农业技术推广中心</w:t>
      </w:r>
      <w:r>
        <w:rPr>
          <w:rFonts w:hint="eastAsia" w:ascii="宋体" w:hAnsi="宋体" w:cs="宋体"/>
          <w:color w:val="000000"/>
          <w:szCs w:val="21"/>
        </w:rPr>
        <w:t xml:space="preserve">。</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、技术规范</w:t>
      </w:r>
      <w:r/>
    </w:p>
    <w:p>
      <w:pPr>
        <w:ind w:left="240"/>
        <w:spacing w:before="170" w:line="360" w:lineRule="auto"/>
        <w:rPr>
          <w:rFonts w:hint="eastAsia" w:ascii="宋体" w:hAnsi="宋体" w:cs="宋体"/>
          <w:color w:val="000000"/>
          <w:szCs w:val="21"/>
        </w:rPr>
      </w:pPr>
      <w:r>
        <w:rPr>
          <w:rFonts w:hint="eastAsia" w:ascii="宋体" w:hAnsi="宋体" w:cs="宋体"/>
          <w:color w:val="000000"/>
          <w:szCs w:val="21"/>
        </w:rPr>
        <w:t xml:space="preserve">卖方所提供服务的技术规格、内容应与招标文件规定的业务要求相一致；若技术性能无相应说明，则按国家有关部门最新颁布的标准及规</w:t>
      </w:r>
      <w:r>
        <w:rPr>
          <w:rFonts w:hint="eastAsia" w:ascii="宋体" w:hAnsi="宋体" w:cs="宋体"/>
          <w:color w:val="000000"/>
          <w:spacing w:val="1"/>
          <w:szCs w:val="21"/>
        </w:rPr>
        <w:t xml:space="preserve">范为准。</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3</w:t>
      </w:r>
      <w:r>
        <w:rPr>
          <w:rFonts w:hint="eastAsia" w:ascii="宋体" w:hAnsi="宋体" w:cs="宋体"/>
          <w:color w:val="000000"/>
          <w:szCs w:val="21"/>
        </w:rPr>
        <w:t xml:space="preserve">、专利权及版权</w:t>
      </w:r>
      <w:r/>
    </w:p>
    <w:p>
      <w:pPr>
        <w:ind w:left="240"/>
        <w:spacing w:before="168" w:line="360" w:lineRule="auto"/>
        <w:rPr>
          <w:rFonts w:hint="eastAsia" w:ascii="宋体" w:hAnsi="宋体" w:cs="宋体"/>
          <w:color w:val="000000"/>
          <w:szCs w:val="21"/>
        </w:rPr>
      </w:pPr>
      <w:r>
        <w:rPr>
          <w:rFonts w:hint="eastAsia" w:ascii="宋体" w:hAnsi="宋体" w:cs="宋体"/>
          <w:color w:val="000000"/>
          <w:spacing w:val="-6"/>
          <w:szCs w:val="21"/>
        </w:rPr>
        <w:t xml:space="preserve">中标单位对买方提供的业务资料、技术资料应严格保密，不得扩散。</w:t>
      </w:r>
      <w:r>
        <w:rPr>
          <w:rFonts w:hint="eastAsia" w:ascii="宋体" w:hAnsi="宋体" w:cs="宋体"/>
          <w:color w:val="000000"/>
          <w:szCs w:val="21"/>
        </w:rPr>
        <w:t xml:space="preserve">卖方应保证买方在使用、接受本合同货物和服务或其任何一部分时不受卖方及第三方提出侵犯其专利权、版权、商标权和工业设计权等知识产权的起诉。一旦出现侵权，由卖方负全部责任。</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4</w:t>
      </w:r>
      <w:r>
        <w:rPr>
          <w:rFonts w:hint="eastAsia" w:ascii="宋体" w:hAnsi="宋体" w:cs="宋体"/>
          <w:color w:val="000000"/>
          <w:szCs w:val="21"/>
        </w:rPr>
        <w:t xml:space="preserve">、付款方式</w:t>
      </w:r>
      <w:r/>
    </w:p>
    <w:p>
      <w:pPr>
        <w:ind w:left="240"/>
        <w:spacing w:before="170" w:line="360" w:lineRule="auto"/>
        <w:rPr>
          <w:rFonts w:hint="eastAsia" w:ascii="宋体" w:hAnsi="宋体" w:cs="宋体"/>
          <w:color w:val="000000"/>
          <w:szCs w:val="21"/>
        </w:rPr>
      </w:pPr>
      <w:r>
        <w:rPr>
          <w:rFonts w:hint="eastAsia" w:ascii="宋体" w:hAnsi="宋体" w:cs="宋体"/>
          <w:color w:val="000000"/>
          <w:szCs w:val="21"/>
        </w:rPr>
        <w:t xml:space="preserve">4.1本合同以人民币付款。</w:t>
      </w:r>
      <w:r/>
    </w:p>
    <w:p>
      <w:pPr>
        <w:ind w:left="240"/>
        <w:spacing w:before="168" w:line="360" w:lineRule="auto"/>
        <w:rPr>
          <w:rFonts w:hint="eastAsia" w:ascii="宋体" w:hAnsi="宋体" w:cs="宋体"/>
          <w:color w:val="000000"/>
          <w:szCs w:val="21"/>
        </w:rPr>
      </w:pPr>
      <w:r>
        <w:rPr>
          <w:rFonts w:hint="eastAsia" w:ascii="宋体" w:hAnsi="宋体" w:cs="宋体"/>
          <w:color w:val="000000"/>
          <w:szCs w:val="21"/>
        </w:rPr>
        <w:t xml:space="preserve">4.2付款方式见合同专用条款。</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5</w:t>
      </w:r>
      <w:r>
        <w:rPr>
          <w:rFonts w:hint="eastAsia" w:ascii="宋体" w:hAnsi="宋体" w:cs="宋体"/>
          <w:color w:val="000000"/>
          <w:szCs w:val="21"/>
        </w:rPr>
        <w:t xml:space="preserve">、伴随服务</w:t>
      </w:r>
      <w:r/>
    </w:p>
    <w:p>
      <w:pPr>
        <w:ind w:firstLine="720"/>
        <w:jc w:val="left"/>
        <w:spacing w:line="360" w:lineRule="auto"/>
        <w:rPr>
          <w:rFonts w:hint="eastAsia" w:ascii="宋体" w:hAnsi="宋体" w:cs="宋体"/>
          <w:color w:val="000000"/>
          <w:szCs w:val="21"/>
        </w:rPr>
      </w:pPr>
      <w:r/>
      <w:bookmarkStart w:id="258" w:name="br1_33"/>
      <w:r/>
      <w:bookmarkEnd w:id="258"/>
      <w:r>
        <w:rPr>
          <w:rFonts w:hint="eastAsia" w:ascii="宋体" w:hAnsi="宋体" w:cs="宋体"/>
          <w:color w:val="000000"/>
          <w:szCs w:val="21"/>
        </w:rPr>
        <w:t xml:space="preserve">5.1</w:t>
      </w:r>
      <w:r>
        <w:rPr>
          <w:rFonts w:hint="eastAsia" w:ascii="宋体" w:hAnsi="宋体" w:cs="宋体"/>
          <w:color w:val="000000"/>
          <w:spacing w:val="1"/>
          <w:szCs w:val="21"/>
        </w:rPr>
        <w:t xml:space="preserve">卖方应按照投标文件的承诺和合同中所附的服务承诺提供服务。</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pacing w:val="1"/>
          <w:szCs w:val="21"/>
        </w:rPr>
        <w:t xml:space="preserve"> </w:t>
      </w:r>
      <w:r>
        <w:rPr>
          <w:rFonts w:hint="eastAsia" w:ascii="宋体" w:hAnsi="宋体" w:cs="宋体"/>
          <w:color w:val="000000"/>
          <w:szCs w:val="21"/>
        </w:rPr>
        <w:t xml:space="preserve">除本章第</w:t>
      </w:r>
      <w:r>
        <w:rPr>
          <w:rFonts w:hint="eastAsia" w:ascii="宋体" w:hAnsi="宋体" w:cs="宋体"/>
          <w:color w:val="000000"/>
          <w:spacing w:val="1"/>
          <w:szCs w:val="21"/>
        </w:rPr>
        <w:t xml:space="preserve"> </w:t>
      </w:r>
      <w:r>
        <w:rPr>
          <w:rFonts w:hint="eastAsia" w:ascii="宋体" w:hAnsi="宋体" w:cs="宋体"/>
          <w:color w:val="000000"/>
          <w:spacing w:val="-1"/>
          <w:szCs w:val="21"/>
        </w:rPr>
        <w:t xml:space="preserve">5.1</w:t>
      </w:r>
      <w:r>
        <w:rPr>
          <w:rFonts w:hint="eastAsia" w:ascii="宋体" w:hAnsi="宋体" w:cs="宋体"/>
          <w:color w:val="000000"/>
          <w:szCs w:val="21"/>
        </w:rPr>
        <w:t xml:space="preserve">条规定外，卖方还应提供下列服务：</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pacing w:val="1"/>
          <w:szCs w:val="21"/>
        </w:rPr>
        <w:t xml:space="preserve"> </w:t>
      </w:r>
      <w:r>
        <w:rPr>
          <w:rFonts w:hint="eastAsia" w:ascii="宋体" w:hAnsi="宋体" w:cs="宋体"/>
          <w:color w:val="000000"/>
          <w:szCs w:val="21"/>
        </w:rPr>
        <w:t xml:space="preserve">服务的现场质量管理与监督；</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pacing w:val="1"/>
          <w:szCs w:val="21"/>
        </w:rPr>
        <w:t xml:space="preserve"> </w:t>
      </w:r>
      <w:r>
        <w:rPr>
          <w:rFonts w:hint="eastAsia" w:ascii="宋体" w:hAnsi="宋体" w:cs="宋体"/>
          <w:color w:val="000000"/>
          <w:szCs w:val="21"/>
        </w:rPr>
        <w:t xml:space="preserve">提供服务和维护所需的工具；</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(3)在合同中卖方承诺的期限内对所提供服务实施运行监督、维护，</w:t>
      </w:r>
      <w:r/>
    </w:p>
    <w:p>
      <w:pPr>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但前提条件是该服务并不能免除卖方在质量保证期内应承担的义务；</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pacing w:val="1"/>
          <w:szCs w:val="21"/>
        </w:rPr>
        <w:t xml:space="preserve"> </w:t>
      </w:r>
      <w:r>
        <w:rPr>
          <w:rFonts w:hint="eastAsia" w:ascii="宋体" w:hAnsi="宋体" w:cs="宋体"/>
          <w:color w:val="000000"/>
          <w:szCs w:val="21"/>
        </w:rPr>
        <w:t xml:space="preserve">对服务人员进行培训。</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pacing w:val="1"/>
          <w:szCs w:val="21"/>
        </w:rPr>
        <w:t xml:space="preserve"> </w:t>
      </w:r>
      <w:r>
        <w:rPr>
          <w:rFonts w:hint="eastAsia" w:ascii="宋体" w:hAnsi="宋体" w:cs="宋体"/>
          <w:color w:val="000000"/>
          <w:szCs w:val="21"/>
        </w:rPr>
        <w:t xml:space="preserve">伴随服务的费用应含在合同价中，不单独进行支付。</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6</w:t>
      </w:r>
      <w:r>
        <w:rPr>
          <w:rFonts w:hint="eastAsia" w:ascii="宋体" w:hAnsi="宋体" w:cs="宋体"/>
          <w:color w:val="000000"/>
          <w:szCs w:val="21"/>
        </w:rPr>
        <w:t xml:space="preserve">、质量保证</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6.1投标人所提供服务必须遵守各种国家和部颁标准及有关规定。</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6.2投标人所提供服务必须达到本招标文件中规定的要求。</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6.3</w:t>
      </w:r>
      <w:r>
        <w:rPr>
          <w:rFonts w:hint="eastAsia" w:ascii="宋体" w:hAnsi="宋体" w:cs="宋体"/>
          <w:color w:val="000000"/>
          <w:spacing w:val="-4"/>
          <w:szCs w:val="21"/>
        </w:rPr>
        <w:t xml:space="preserve">履行本合同的过程中，确因在现有水平和条件下难以克服的技术</w:t>
      </w:r>
      <w:r>
        <w:rPr>
          <w:rFonts w:hint="eastAsia" w:ascii="宋体" w:hAnsi="宋体" w:cs="宋体"/>
          <w:color w:val="000000"/>
          <w:szCs w:val="21"/>
        </w:rPr>
        <w:t xml:space="preserve">困难，导致部分或全部达不到招标规定的服务标准，乙方应当承担违约</w:t>
      </w:r>
      <w:r>
        <w:rPr>
          <w:rFonts w:hint="eastAsia" w:ascii="宋体" w:hAnsi="宋体" w:cs="宋体"/>
          <w:color w:val="000000"/>
          <w:spacing w:val="1"/>
          <w:szCs w:val="21"/>
        </w:rPr>
        <w:t xml:space="preserve">责任。</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7</w:t>
      </w:r>
      <w:r>
        <w:rPr>
          <w:rFonts w:hint="eastAsia" w:ascii="宋体" w:hAnsi="宋体" w:cs="宋体"/>
          <w:color w:val="000000"/>
          <w:szCs w:val="21"/>
        </w:rPr>
        <w:t xml:space="preserve">、不可抗力</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7.1尽管有合同条款第</w:t>
      </w:r>
      <w:r>
        <w:rPr>
          <w:rFonts w:hint="eastAsia" w:ascii="宋体" w:hAnsi="宋体" w:cs="宋体"/>
          <w:color w:val="000000"/>
          <w:spacing w:val="2"/>
          <w:szCs w:val="21"/>
        </w:rPr>
        <w:t xml:space="preserve"> </w:t>
      </w:r>
      <w:r>
        <w:rPr>
          <w:rFonts w:hint="eastAsia" w:ascii="宋体" w:hAnsi="宋体" w:cs="宋体"/>
          <w:color w:val="000000"/>
          <w:spacing w:val="1"/>
          <w:szCs w:val="21"/>
        </w:rPr>
        <w:t xml:space="preserve">11</w:t>
      </w:r>
      <w:r>
        <w:rPr>
          <w:rFonts w:hint="eastAsia" w:ascii="宋体" w:hAnsi="宋体" w:cs="宋体"/>
          <w:color w:val="000000"/>
          <w:spacing w:val="-7"/>
          <w:szCs w:val="21"/>
        </w:rPr>
        <w:t xml:space="preserve">条、</w:t>
      </w:r>
      <w:r>
        <w:rPr>
          <w:rFonts w:hint="eastAsia" w:ascii="宋体" w:hAnsi="宋体" w:cs="宋体"/>
          <w:color w:val="000000"/>
          <w:szCs w:val="21"/>
        </w:rPr>
        <w:t xml:space="preserve">12</w:t>
      </w:r>
      <w:r>
        <w:rPr>
          <w:rFonts w:hint="eastAsia" w:ascii="宋体" w:hAnsi="宋体" w:cs="宋体"/>
          <w:color w:val="000000"/>
          <w:spacing w:val="-1"/>
          <w:szCs w:val="21"/>
        </w:rPr>
        <w:t xml:space="preserve">条的规定，如果卖方因不可抗力而导致合同实施延误或不能履行合同义务的话，</w:t>
      </w:r>
      <w:r>
        <w:rPr>
          <w:rFonts w:hint="eastAsia" w:ascii="宋体" w:hAnsi="宋体" w:cs="宋体"/>
          <w:color w:val="000000"/>
          <w:szCs w:val="21"/>
        </w:rPr>
        <w:t xml:space="preserve">也不应该承担误期赔偿的责任。</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7.2</w:t>
      </w:r>
      <w:r>
        <w:rPr>
          <w:rFonts w:hint="eastAsia" w:ascii="宋体" w:hAnsi="宋体" w:cs="宋体"/>
          <w:color w:val="000000"/>
          <w:spacing w:val="-4"/>
          <w:szCs w:val="21"/>
        </w:rPr>
        <w:t xml:space="preserve">本条所述的“不可抗力”系指那些卖方无法控制、不可预见的事</w:t>
      </w:r>
      <w:r>
        <w:rPr>
          <w:rFonts w:hint="eastAsia" w:ascii="宋体" w:hAnsi="宋体" w:cs="宋体"/>
          <w:color w:val="000000"/>
          <w:szCs w:val="21"/>
        </w:rPr>
        <w:t xml:space="preserve">件，但不包括卖方的违约或疏忽。这些事件包括：战争、严重火灾、洪水、台风、地震以及其它买方和卖方商定的事件。</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7.3</w:t>
      </w:r>
      <w:r>
        <w:rPr>
          <w:rFonts w:hint="eastAsia" w:ascii="宋体" w:hAnsi="宋体" w:cs="宋体"/>
          <w:color w:val="000000"/>
          <w:spacing w:val="-4"/>
          <w:szCs w:val="21"/>
        </w:rPr>
        <w:t xml:space="preserve">在不可抗力事件发生后，卖方应尽快以书面形式将不可抗力的情</w:t>
      </w:r>
      <w:r>
        <w:rPr>
          <w:rFonts w:hint="eastAsia" w:ascii="宋体" w:hAnsi="宋体" w:cs="宋体"/>
          <w:color w:val="000000"/>
          <w:szCs w:val="21"/>
        </w:rPr>
        <w:t xml:space="preserve">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cs="宋体"/>
          <w:color w:val="000000"/>
          <w:szCs w:val="21"/>
          <w:u w:val="single"/>
        </w:rPr>
        <w:t xml:space="preserve">      </w:t>
      </w:r>
      <w:r>
        <w:rPr>
          <w:rFonts w:hint="eastAsia" w:ascii="宋体" w:hAnsi="宋体" w:cs="宋体"/>
          <w:color w:val="000000"/>
          <w:szCs w:val="21"/>
        </w:rPr>
        <w:t xml:space="preserve">天以上时，买方有权终</w:t>
      </w:r>
      <w:r>
        <w:rPr>
          <w:rFonts w:hint="eastAsia" w:ascii="宋体" w:hAnsi="宋体" w:cs="宋体"/>
          <w:color w:val="000000"/>
          <w:szCs w:val="21"/>
        </w:rPr>
        <w:br/>
      </w:r>
      <w:r>
        <w:rPr>
          <w:rFonts w:hint="eastAsia" w:ascii="宋体" w:hAnsi="宋体" w:cs="宋体"/>
          <w:color w:val="000000"/>
          <w:szCs w:val="21"/>
        </w:rPr>
        <w:t xml:space="preserve">止与卖方的合同，买方也可以和卖方通过友好协商在合理的时间内达成进一步履行合同的协议。</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8</w:t>
      </w:r>
      <w:r>
        <w:rPr>
          <w:rFonts w:hint="eastAsia" w:ascii="宋体" w:hAnsi="宋体" w:cs="宋体"/>
          <w:color w:val="000000"/>
          <w:szCs w:val="21"/>
        </w:rPr>
        <w:t xml:space="preserve">、税费</w:t>
      </w:r>
      <w:r/>
    </w:p>
    <w:p>
      <w:pPr>
        <w:ind w:left="559"/>
        <w:jc w:val="left"/>
        <w:spacing w:line="360" w:lineRule="auto"/>
        <w:rPr>
          <w:rFonts w:hint="eastAsia" w:ascii="宋体" w:hAnsi="宋体" w:cs="宋体"/>
          <w:color w:val="000000"/>
          <w:szCs w:val="21"/>
        </w:rPr>
      </w:pPr>
      <w:r/>
      <w:bookmarkStart w:id="259" w:name="br1_35"/>
      <w:r/>
      <w:bookmarkEnd w:id="259"/>
      <w:r>
        <w:rPr>
          <w:rFonts w:hint="eastAsia" w:ascii="宋体" w:hAnsi="宋体" w:cs="宋体"/>
          <w:color w:val="000000"/>
          <w:szCs w:val="21"/>
        </w:rPr>
        <w:t xml:space="preserve">8.1本项目实施过程中发生的一切税费均由卖方负担。</w:t>
      </w:r>
      <w:r/>
    </w:p>
    <w:p>
      <w:pPr>
        <w:ind w:left="559"/>
        <w:jc w:val="left"/>
        <w:spacing w:before="170" w:line="360" w:lineRule="auto"/>
        <w:rPr>
          <w:rFonts w:hint="default" w:ascii="宋体" w:hAnsi="宋体" w:eastAsia="宋体" w:cs="宋体"/>
          <w:color w:val="000000"/>
          <w:szCs w:val="21"/>
          <w:lang w:val="en-US" w:eastAsia="zh-CN"/>
        </w:rPr>
      </w:pPr>
      <w:r>
        <w:rPr>
          <w:rFonts w:hint="eastAsia" w:ascii="宋体" w:hAnsi="宋体" w:cs="宋体"/>
          <w:color w:val="000000"/>
          <w:spacing w:val="2"/>
          <w:szCs w:val="21"/>
        </w:rPr>
        <w:t xml:space="preserve">9</w:t>
      </w:r>
      <w:r>
        <w:rPr>
          <w:rFonts w:hint="eastAsia" w:ascii="宋体" w:hAnsi="宋体" w:cs="宋体"/>
          <w:color w:val="000000"/>
          <w:szCs w:val="21"/>
        </w:rPr>
        <w:t xml:space="preserve">、履约保证金</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无</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pacing w:val="1"/>
          <w:szCs w:val="21"/>
        </w:rPr>
        <w:t xml:space="preserve">、仲裁</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10.1在执行本合同中所发生的或与本合同有关的一切争端，买方和</w:t>
      </w:r>
      <w:r>
        <w:rPr>
          <w:rFonts w:hint="eastAsia" w:ascii="宋体" w:hAnsi="宋体" w:cs="宋体"/>
          <w:color w:val="000000"/>
          <w:spacing w:val="-2"/>
          <w:szCs w:val="21"/>
        </w:rPr>
        <w:t xml:space="preserve">卖方应通过友好协商的办法进行解决。如从协商开始</w:t>
      </w:r>
      <w:r>
        <w:rPr>
          <w:rFonts w:hint="eastAsia" w:ascii="宋体" w:hAnsi="宋体" w:cs="宋体"/>
          <w:color w:val="000000"/>
          <w:spacing w:val="-2"/>
          <w:szCs w:val="21"/>
          <w:u w:val="single"/>
        </w:rPr>
        <w:t xml:space="preserve">      </w:t>
      </w:r>
      <w:r>
        <w:rPr>
          <w:rFonts w:hint="eastAsia" w:ascii="宋体" w:hAnsi="宋体" w:cs="宋体"/>
          <w:color w:val="000000"/>
          <w:szCs w:val="21"/>
        </w:rPr>
        <w:t xml:space="preserve">天内仍不能解决，应将争端提交有关省、市政府或行业主管部门寻求可能解决的</w:t>
      </w:r>
      <w:r>
        <w:rPr>
          <w:rFonts w:hint="eastAsia" w:ascii="宋体" w:hAnsi="宋体" w:cs="宋体"/>
          <w:color w:val="000000"/>
          <w:spacing w:val="-1"/>
          <w:szCs w:val="21"/>
        </w:rPr>
        <w:t xml:space="preserve">办法。如果提交有关省、市政府或行业主管部门后</w:t>
      </w:r>
      <w:r>
        <w:rPr>
          <w:rFonts w:hint="eastAsia" w:ascii="宋体" w:hAnsi="宋体" w:cs="宋体"/>
          <w:color w:val="000000"/>
          <w:spacing w:val="-1"/>
          <w:szCs w:val="21"/>
          <w:u w:val="single"/>
        </w:rPr>
        <w:t xml:space="preserve">    </w:t>
      </w:r>
      <w:r>
        <w:rPr>
          <w:rFonts w:hint="eastAsia" w:ascii="宋体" w:hAnsi="宋体" w:cs="宋体"/>
          <w:color w:val="000000"/>
          <w:szCs w:val="21"/>
        </w:rPr>
        <w:t xml:space="preserve">天内仍得不到解决，则应申请仲裁。</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10.2仲裁应根据《中华人民共和国仲裁法》的规定向泰州仲裁委员会申请仲裁。</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10.3仲裁裁决为最终裁决，对买方和卖方均有约束力。</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10.4在仲裁期间，本合同应继续执行。</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11、违约终止合同</w:t>
      </w:r>
      <w:r/>
    </w:p>
    <w:p>
      <w:pPr>
        <w:jc w:val="left"/>
        <w:spacing w:line="360" w:lineRule="auto"/>
        <w:rPr>
          <w:rFonts w:hint="eastAsia" w:ascii="宋体" w:hAnsi="宋体" w:cs="宋体"/>
          <w:color w:val="000000"/>
          <w:szCs w:val="21"/>
        </w:rPr>
      </w:pPr>
      <w:r>
        <w:rPr>
          <w:rFonts w:hint="eastAsia" w:ascii="宋体" w:hAnsi="宋体" w:cs="宋体"/>
          <w:color w:val="000000"/>
          <w:spacing w:val="419"/>
          <w:szCs w:val="21"/>
        </w:rPr>
        <w:t xml:space="preserve"> </w:t>
      </w:r>
      <w:r>
        <w:rPr>
          <w:rFonts w:hint="eastAsia" w:ascii="宋体" w:hAnsi="宋体" w:cs="宋体"/>
          <w:color w:val="000000"/>
          <w:szCs w:val="21"/>
        </w:rPr>
        <w:t xml:space="preserve">11.1在买方对卖方违约而采取的任何补救措施不受影响的情况下，买方可向卖方发出终止部分或全部合同的书面通知书。</w:t>
      </w:r>
      <w:r>
        <w:rPr>
          <w:rFonts w:hint="eastAsia" w:ascii="宋体" w:hAnsi="宋体" w:cs="宋体"/>
          <w:color w:val="000000"/>
          <w:szCs w:val="21"/>
        </w:rPr>
        <w:br/>
      </w:r>
      <w:r>
        <w:rPr>
          <w:rFonts w:hint="eastAsia" w:ascii="宋体" w:hAnsi="宋体" w:cs="宋体"/>
          <w:color w:val="000000"/>
          <w:spacing w:val="419"/>
          <w:szCs w:val="21"/>
        </w:rPr>
        <w:t xml:space="preserve"> </w:t>
      </w:r>
      <w:r>
        <w:rPr>
          <w:rFonts w:hint="eastAsia" w:ascii="宋体" w:hAnsi="宋体" w:cs="宋体"/>
          <w:color w:val="000000"/>
          <w:spacing w:val="1"/>
          <w:szCs w:val="21"/>
        </w:rPr>
        <w:t xml:space="preserve">(1)</w:t>
      </w:r>
      <w:r>
        <w:rPr>
          <w:rFonts w:hint="eastAsia" w:ascii="宋体" w:hAnsi="宋体" w:cs="宋体"/>
          <w:color w:val="000000"/>
          <w:szCs w:val="21"/>
        </w:rPr>
        <w:t xml:space="preserve">如果卖方未能按合同规定的期限或买方同意延长的限期内提供部分或全部服务；</w:t>
      </w:r>
      <w:r/>
    </w:p>
    <w:p>
      <w:pPr>
        <w:ind w:left="559" w:firstLine="484"/>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(2)</w:t>
      </w:r>
      <w:r>
        <w:rPr>
          <w:rFonts w:hint="eastAsia" w:ascii="宋体" w:hAnsi="宋体" w:cs="宋体"/>
          <w:color w:val="000000"/>
          <w:szCs w:val="21"/>
        </w:rPr>
        <w:t xml:space="preserve">卖方在收到买方发出的违约通知后</w:t>
      </w:r>
      <w:r>
        <w:rPr>
          <w:rFonts w:hint="eastAsia" w:ascii="宋体" w:hAnsi="宋体" w:cs="宋体"/>
          <w:color w:val="000000"/>
          <w:szCs w:val="21"/>
          <w:u w:val="single"/>
        </w:rPr>
        <w:t xml:space="preserve">     </w:t>
      </w:r>
      <w:r>
        <w:rPr>
          <w:rFonts w:hint="eastAsia" w:ascii="宋体" w:hAnsi="宋体" w:cs="宋体"/>
          <w:color w:val="000000"/>
          <w:szCs w:val="21"/>
        </w:rPr>
        <w:t xml:space="preserve">天内，或经买方书面认可延长的时间内未能纠正其过失；</w:t>
      </w:r>
      <w:r/>
    </w:p>
    <w:p>
      <w:pPr>
        <w:ind w:left="701" w:firstLine="240"/>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(3)如果卖方未能履行合同规定的其他义务。</w:t>
      </w:r>
      <w:r/>
    </w:p>
    <w:p>
      <w:pPr>
        <w:pStyle w:val="675"/>
        <w:ind w:firstLine="63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11.2在买方根据上述规定，终止了全部或部分合同后，买方可以依</w:t>
      </w:r>
      <w:bookmarkStart w:id="260" w:name="br1_37"/>
      <w:r/>
      <w:bookmarkEnd w:id="260"/>
      <w:r>
        <w:rPr>
          <w:rFonts w:hint="eastAsia" w:ascii="宋体" w:hAnsi="宋体" w:eastAsia="宋体" w:cs="宋体"/>
          <w:color w:val="000000"/>
          <w:sz w:val="21"/>
          <w:szCs w:val="21"/>
        </w:rPr>
        <w:t xml:space="preserve">其认为适当的条件和方法购买与未提供服务类似的服务，卖方应对买方购买类似服务所超出的那部分费用负责。</w:t>
      </w:r>
      <w:r>
        <w:rPr>
          <w:rFonts w:hint="eastAsia" w:ascii="宋体" w:hAnsi="宋体" w:eastAsia="宋体" w:cs="宋体"/>
          <w:color w:val="000000"/>
          <w:sz w:val="21"/>
          <w:szCs w:val="21"/>
          <w:lang w:eastAsia="en-US"/>
        </w:rPr>
        <w:t xml:space="preserve">但是，卖方应继续执行合同中未终止的部分。</w:t>
      </w:r>
      <w:r/>
    </w:p>
    <w:p>
      <w:pPr>
        <w:pStyle w:val="675"/>
        <w:numPr>
          <w:ilvl w:val="0"/>
          <w:numId w:val="1"/>
        </w:numPr>
        <w:ind w:firstLine="63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破产中止合同</w:t>
      </w:r>
      <w:r/>
    </w:p>
    <w:p>
      <w:pPr>
        <w:pStyle w:val="675"/>
        <w:ind w:firstLine="63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12.1如果卖方破产或无清偿能力时，买方在任何时候书面通知卖方中止合同而不给卖方补偿。该中止合同将不损害或影响买方已经或将要采取的补救措施的权利。</w:t>
      </w:r>
      <w:r/>
    </w:p>
    <w:p>
      <w:pPr>
        <w:numPr>
          <w:ilvl w:val="0"/>
          <w:numId w:val="1"/>
        </w:numPr>
        <w:ind w:firstLine="726"/>
        <w:jc w:val="left"/>
        <w:spacing w:before="170" w:line="360" w:lineRule="auto"/>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转让</w:t>
      </w:r>
      <w:r/>
    </w:p>
    <w:p>
      <w:pPr>
        <w:ind w:left="720"/>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13.1除买方事先书面同意外，卖方不得部分转让或全部转让其应履行的合同义务。</w:t>
      </w:r>
      <w:r/>
    </w:p>
    <w:p>
      <w:pPr>
        <w:ind w:left="720"/>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14、合同生效及其它</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14.1合同应在买方、卖方、见证方签字后生效。</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14.2本合同一式</w:t>
      </w:r>
      <w:r>
        <w:rPr>
          <w:rFonts w:hint="eastAsia" w:ascii="宋体" w:hAnsi="宋体" w:cs="宋体"/>
          <w:color w:val="000000"/>
          <w:szCs w:val="21"/>
          <w:u w:val="single"/>
        </w:rPr>
        <w:t xml:space="preserve">    </w:t>
      </w:r>
      <w:r>
        <w:rPr>
          <w:rFonts w:hint="eastAsia" w:ascii="宋体" w:hAnsi="宋体" w:cs="宋体"/>
          <w:color w:val="000000"/>
          <w:spacing w:val="-5"/>
          <w:szCs w:val="21"/>
        </w:rPr>
        <w:t xml:space="preserve">份，以中文书写，买方</w:t>
      </w:r>
      <w:r>
        <w:rPr>
          <w:rFonts w:hint="eastAsia" w:ascii="宋体" w:hAnsi="宋体" w:cs="宋体"/>
          <w:color w:val="000000"/>
          <w:spacing w:val="76"/>
          <w:szCs w:val="21"/>
          <w:u w:val="single"/>
        </w:rPr>
        <w:t xml:space="preserve">  </w:t>
      </w:r>
      <w:r>
        <w:rPr>
          <w:rFonts w:hint="eastAsia" w:ascii="宋体" w:hAnsi="宋体" w:cs="宋体"/>
          <w:color w:val="000000"/>
          <w:spacing w:val="-6"/>
          <w:szCs w:val="21"/>
        </w:rPr>
        <w:t xml:space="preserve">份，卖方、见证方、各</w:t>
      </w:r>
      <w:r>
        <w:rPr>
          <w:rFonts w:hint="eastAsia" w:ascii="宋体" w:hAnsi="宋体" w:cs="宋体"/>
          <w:color w:val="000000"/>
          <w:szCs w:val="21"/>
        </w:rPr>
        <w:t xml:space="preserve">执</w:t>
      </w:r>
      <w:r>
        <w:rPr>
          <w:rFonts w:hint="eastAsia" w:ascii="宋体" w:hAnsi="宋体" w:cs="宋体"/>
          <w:color w:val="000000"/>
          <w:szCs w:val="21"/>
          <w:u w:val="single"/>
        </w:rPr>
        <w:t xml:space="preserve">    </w:t>
      </w:r>
      <w:r>
        <w:rPr>
          <w:rFonts w:hint="eastAsia" w:ascii="宋体" w:hAnsi="宋体" w:cs="宋体"/>
          <w:color w:val="000000"/>
          <w:spacing w:val="-2"/>
          <w:szCs w:val="21"/>
        </w:rPr>
        <w:t xml:space="preserve">份。</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14.3</w:t>
      </w:r>
      <w:r>
        <w:rPr>
          <w:rFonts w:hint="eastAsia" w:ascii="宋体" w:hAnsi="宋体" w:cs="宋体"/>
          <w:color w:val="000000"/>
          <w:spacing w:val="-9"/>
          <w:szCs w:val="21"/>
        </w:rPr>
        <w:t xml:space="preserve">如需修改或补充合同内容，应经买方、卖方、见证方协商一致，</w:t>
      </w:r>
      <w:r>
        <w:rPr>
          <w:rFonts w:hint="eastAsia" w:ascii="宋体" w:hAnsi="宋体" w:cs="宋体"/>
          <w:color w:val="000000"/>
          <w:szCs w:val="21"/>
        </w:rPr>
        <w:t xml:space="preserve">签署书面修改或补充协议。该协议将作为本合同不可分割的一部分。</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14.4本合同应按照中华人民共和国的现行法律进行解释。</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二、专用合同条款部分</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pacing w:val="1"/>
          <w:szCs w:val="21"/>
        </w:rPr>
        <w:t xml:space="preserve">甲方</w:t>
      </w:r>
      <w:r>
        <w:rPr>
          <w:rFonts w:hint="eastAsia" w:ascii="宋体" w:hAnsi="宋体" w:cs="宋体"/>
          <w:color w:val="000000"/>
          <w:szCs w:val="21"/>
        </w:rPr>
        <w:t xml:space="preserve">:</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乙方</w:t>
      </w:r>
      <w:r>
        <w:rPr>
          <w:rFonts w:hint="eastAsia" w:ascii="宋体" w:hAnsi="宋体" w:cs="宋体"/>
          <w:color w:val="000000"/>
          <w:szCs w:val="21"/>
        </w:rPr>
        <w:t xml:space="preserve">:</w:t>
      </w:r>
      <w:r/>
    </w:p>
    <w:p>
      <w:pPr>
        <w:jc w:val="left"/>
        <w:spacing w:before="1" w:line="360" w:lineRule="auto"/>
        <w:rPr>
          <w:rFonts w:hint="eastAsia" w:ascii="宋体" w:hAnsi="宋体" w:cs="宋体"/>
          <w:color w:val="000000"/>
          <w:szCs w:val="21"/>
        </w:rPr>
      </w:pPr>
      <w:r>
        <w:rPr>
          <w:rFonts w:hint="eastAsia" w:ascii="宋体" w:hAnsi="宋体" w:cs="宋体"/>
          <w:color w:val="000000"/>
          <w:spacing w:val="489"/>
          <w:szCs w:val="21"/>
        </w:rPr>
        <w:t xml:space="preserve"> </w:t>
      </w:r>
      <w:r>
        <w:rPr>
          <w:rFonts w:hint="eastAsia" w:ascii="宋体" w:hAnsi="宋体" w:cs="宋体"/>
          <w:color w:val="000000"/>
          <w:szCs w:val="21"/>
        </w:rPr>
        <w:t xml:space="preserve">甲乙双方根据政府采购编号</w:t>
      </w:r>
      <w:r>
        <w:rPr>
          <w:rFonts w:hint="eastAsia" w:ascii="宋体" w:hAnsi="宋体" w:cs="宋体"/>
          <w:color w:val="000000"/>
          <w:spacing w:val="1"/>
          <w:szCs w:val="21"/>
        </w:rPr>
        <w:t xml:space="preserve">的</w:t>
      </w:r>
      <w:r>
        <w:rPr>
          <w:rFonts w:hint="eastAsia" w:ascii="宋体" w:hAnsi="宋体" w:cs="宋体"/>
          <w:color w:val="000000"/>
          <w:szCs w:val="21"/>
        </w:rPr>
        <w:t xml:space="preserve">****</w:t>
      </w:r>
      <w:r>
        <w:rPr>
          <w:rFonts w:hint="eastAsia" w:ascii="宋体" w:hAnsi="宋体" w:cs="宋体"/>
          <w:color w:val="000000"/>
          <w:spacing w:val="1"/>
          <w:szCs w:val="21"/>
        </w:rPr>
        <w:t xml:space="preserve">项目采购</w:t>
      </w:r>
      <w:r>
        <w:rPr>
          <w:rFonts w:hint="eastAsia" w:ascii="宋体" w:hAnsi="宋体" w:cs="宋体"/>
          <w:color w:val="000000"/>
          <w:szCs w:val="21"/>
        </w:rPr>
        <w:t xml:space="preserve">结果及招标文件的要求</w:t>
      </w:r>
      <w:r>
        <w:rPr>
          <w:rFonts w:hint="eastAsia" w:ascii="宋体" w:hAnsi="宋体" w:cs="宋体"/>
          <w:color w:val="000000"/>
          <w:spacing w:val="-1"/>
          <w:szCs w:val="21"/>
        </w:rPr>
        <w:t xml:space="preserve">,</w:t>
      </w:r>
      <w:r>
        <w:rPr>
          <w:rFonts w:hint="eastAsia" w:ascii="宋体" w:hAnsi="宋体" w:cs="宋体"/>
          <w:color w:val="000000"/>
          <w:szCs w:val="21"/>
        </w:rPr>
        <w:t xml:space="preserve">经协商一致</w:t>
      </w:r>
      <w:r>
        <w:rPr>
          <w:rFonts w:hint="eastAsia" w:ascii="宋体" w:hAnsi="宋体" w:cs="宋体"/>
          <w:color w:val="000000"/>
          <w:spacing w:val="-1"/>
          <w:szCs w:val="21"/>
        </w:rPr>
        <w:t xml:space="preserve">,</w:t>
      </w:r>
      <w:r>
        <w:rPr>
          <w:rFonts w:hint="eastAsia" w:ascii="宋体" w:hAnsi="宋体" w:cs="宋体"/>
          <w:color w:val="000000"/>
          <w:szCs w:val="21"/>
        </w:rPr>
        <w:t xml:space="preserve">达成如下采购服务合同:</w:t>
      </w:r>
      <w:r>
        <w:rPr>
          <w:rFonts w:hint="eastAsia" w:ascii="宋体" w:hAnsi="宋体" w:cs="宋体"/>
          <w:color w:val="000000"/>
          <w:szCs w:val="21"/>
        </w:rPr>
        <w:br/>
      </w:r>
      <w:r>
        <w:rPr>
          <w:rFonts w:hint="eastAsia" w:ascii="宋体" w:hAnsi="宋体" w:cs="宋体"/>
          <w:color w:val="000000"/>
          <w:spacing w:val="489"/>
          <w:szCs w:val="21"/>
        </w:rPr>
        <w:t xml:space="preserve"> </w:t>
      </w:r>
      <w:r>
        <w:rPr>
          <w:rFonts w:hint="eastAsia" w:ascii="宋体" w:hAnsi="宋体" w:cs="宋体"/>
          <w:color w:val="000000"/>
          <w:spacing w:val="-6"/>
          <w:szCs w:val="21"/>
        </w:rPr>
        <w:t xml:space="preserve">根据《中华人民共和国政府采购法》、《中华人民共和国合同法》和</w:t>
      </w:r>
      <w:r>
        <w:rPr>
          <w:rFonts w:hint="eastAsia" w:ascii="宋体" w:hAnsi="宋体" w:cs="宋体"/>
          <w:color w:val="000000"/>
          <w:szCs w:val="21"/>
        </w:rPr>
        <w:t xml:space="preserve">相关行业法律法规等法律法规的规定，甲乙双方按照**的招标结果签订本合同。</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一、项目概况</w:t>
      </w:r>
      <w:r/>
    </w:p>
    <w:p>
      <w:pPr>
        <w:ind w:firstLine="720"/>
        <w:spacing w:line="360" w:lineRule="auto"/>
      </w:pPr>
      <w:r>
        <w:rPr>
          <w:rFonts w:hint="eastAsia" w:ascii="宋体" w:hAnsi="宋体" w:cs="宋体"/>
          <w:color w:val="000000"/>
          <w:szCs w:val="21"/>
        </w:rPr>
        <w:t xml:space="preserve">1.1</w:t>
      </w:r>
      <w:r>
        <w:rPr>
          <w:rFonts w:hint="eastAsia" w:ascii="宋体" w:hAnsi="宋体" w:cs="宋体"/>
          <w:color w:val="000000"/>
          <w:spacing w:val="1"/>
          <w:szCs w:val="21"/>
        </w:rPr>
        <w:t xml:space="preserve"> </w:t>
      </w:r>
      <w:r>
        <w:rPr>
          <w:rFonts w:hint="eastAsia" w:ascii="宋体" w:hAnsi="宋体" w:cs="宋体"/>
          <w:color w:val="000000"/>
          <w:szCs w:val="21"/>
        </w:rPr>
        <w:t xml:space="preserve">项目名称：</w:t>
      </w:r>
      <w:r>
        <w:t xml:space="preserve">                                    </w:t>
      </w:r>
      <w:r>
        <w:rPr>
          <w:sz w:val="24"/>
        </w:rPr>
        <w:t xml:space="preserve">  </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pacing w:val="1"/>
          <w:szCs w:val="21"/>
        </w:rPr>
        <w:t xml:space="preserve"> </w:t>
      </w:r>
      <w:r>
        <w:rPr>
          <w:rFonts w:hint="eastAsia" w:ascii="宋体" w:hAnsi="宋体" w:cs="宋体"/>
          <w:color w:val="000000"/>
          <w:szCs w:val="21"/>
        </w:rPr>
        <w:t xml:space="preserve">项目地点：</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pacing w:val="1"/>
          <w:szCs w:val="21"/>
        </w:rPr>
        <w:t xml:space="preserve"> </w:t>
      </w:r>
      <w:r>
        <w:rPr>
          <w:rFonts w:hint="eastAsia" w:ascii="宋体" w:hAnsi="宋体" w:cs="宋体"/>
          <w:color w:val="000000"/>
          <w:szCs w:val="21"/>
        </w:rPr>
        <w:t xml:space="preserve">项目内容：</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pacing w:val="1"/>
          <w:szCs w:val="21"/>
        </w:rPr>
        <w:t xml:space="preserve"> </w:t>
      </w:r>
      <w:r>
        <w:rPr>
          <w:rFonts w:hint="eastAsia" w:ascii="宋体" w:hAnsi="宋体" w:cs="宋体"/>
          <w:color w:val="000000"/>
          <w:szCs w:val="21"/>
        </w:rPr>
        <w:t xml:space="preserve">合同价款：</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二．定义</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2.l</w:t>
      </w:r>
      <w:r>
        <w:rPr>
          <w:rFonts w:hint="eastAsia" w:ascii="宋体" w:hAnsi="宋体" w:cs="宋体"/>
          <w:color w:val="000000"/>
          <w:spacing w:val="-1"/>
          <w:szCs w:val="21"/>
        </w:rPr>
        <w:t xml:space="preserve">“合同”系指甲方和乙方（以下简称合同双方）签署的、合同格</w:t>
      </w:r>
      <w:r>
        <w:rPr>
          <w:rFonts w:hint="eastAsia" w:ascii="宋体" w:hAnsi="宋体" w:cs="宋体"/>
          <w:color w:val="000000"/>
          <w:szCs w:val="21"/>
        </w:rPr>
        <w:t xml:space="preserve">式中列明的合同双方所达成的协议，包括所有的附件、附录、招标、投标文件全部内容及对招、投标文件书面修正、澄清的内容等以及构成合同的所有文件。</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2.2</w:t>
      </w:r>
      <w:r>
        <w:rPr>
          <w:rFonts w:hint="eastAsia" w:ascii="宋体" w:hAnsi="宋体" w:cs="宋体"/>
          <w:color w:val="000000"/>
          <w:spacing w:val="-1"/>
          <w:szCs w:val="21"/>
        </w:rPr>
        <w:t xml:space="preserve">“合同价格”系指根据合同规定，在乙方全面正确地履行合同义</w:t>
      </w:r>
      <w:r>
        <w:rPr>
          <w:rFonts w:hint="eastAsia" w:ascii="宋体" w:hAnsi="宋体" w:cs="宋体"/>
          <w:color w:val="000000"/>
          <w:szCs w:val="21"/>
        </w:rPr>
        <w:t xml:space="preserve">务后甲方应支付给乙方的价格。</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2.3</w:t>
      </w:r>
      <w:r>
        <w:rPr>
          <w:rFonts w:hint="eastAsia" w:ascii="宋体" w:hAnsi="宋体" w:cs="宋体"/>
          <w:color w:val="000000"/>
          <w:szCs w:val="21"/>
        </w:rPr>
        <w:t xml:space="preserve">“甲方”系指采购人。</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2.4</w:t>
      </w:r>
      <w:r>
        <w:rPr>
          <w:rFonts w:hint="eastAsia" w:ascii="宋体" w:hAnsi="宋体" w:cs="宋体"/>
          <w:color w:val="000000"/>
          <w:szCs w:val="21"/>
        </w:rPr>
        <w:t xml:space="preserve">“乙方”系指中标人。</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三．适用范围</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3.l本合同条款适用于本次招标项目。</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四.</w:t>
      </w:r>
      <w:r>
        <w:rPr>
          <w:rFonts w:hint="eastAsia" w:ascii="宋体" w:hAnsi="宋体" w:cs="宋体"/>
          <w:color w:val="000000"/>
          <w:spacing w:val="2"/>
          <w:szCs w:val="21"/>
        </w:rPr>
        <w:t xml:space="preserve"> </w:t>
      </w:r>
      <w:r>
        <w:rPr>
          <w:rFonts w:hint="eastAsia" w:ascii="宋体" w:hAnsi="宋体" w:cs="宋体"/>
          <w:color w:val="000000"/>
          <w:szCs w:val="21"/>
        </w:rPr>
        <w:t xml:space="preserve">服务工作执行技术标准及工期：</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、技术标准与招标文件一致。</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、项目总工期：</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五.项目经费来源、价款以及支付方式</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、经费来源：</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、项目价款：</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⑴ ***</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⑵ ***</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3</w:t>
      </w:r>
      <w:r>
        <w:rPr>
          <w:rFonts w:hint="eastAsia" w:ascii="宋体" w:hAnsi="宋体" w:cs="宋体"/>
          <w:color w:val="000000"/>
          <w:szCs w:val="21"/>
        </w:rPr>
        <w:t xml:space="preserve">、支付方式：</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4</w:t>
      </w:r>
      <w:r>
        <w:rPr>
          <w:rFonts w:hint="eastAsia" w:ascii="宋体" w:hAnsi="宋体" w:cs="宋体"/>
          <w:color w:val="000000"/>
          <w:szCs w:val="21"/>
        </w:rPr>
        <w:t xml:space="preserve">、方案编制以及审批过程中产生的所有费用均由编制单位承担。</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六、甲方的义务</w:t>
      </w:r>
      <w:r/>
    </w:p>
    <w:p>
      <w:pPr>
        <w:pStyle w:val="669"/>
        <w:ind w:left="480" w:firstLine="0"/>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6"/>
          <w:sz w:val="21"/>
          <w:szCs w:val="21"/>
        </w:rPr>
        <w:t xml:space="preserve">、负责本项目的组织协商，配合乙方做好相关资料收集和准备工作。</w:t>
      </w:r>
      <w:r>
        <w:rPr>
          <w:rFonts w:hint="eastAsia" w:ascii="宋体" w:hAnsi="宋体" w:eastAsia="宋体" w:cs="宋体"/>
          <w:color w:val="000000"/>
          <w:spacing w:val="-6"/>
          <w:sz w:val="21"/>
          <w:szCs w:val="21"/>
        </w:rPr>
        <w:br/>
      </w:r>
      <w:r>
        <w:rPr>
          <w:rFonts w:hint="eastAsia" w:ascii="宋体" w:hAnsi="宋体" w:eastAsia="宋体" w:cs="宋体"/>
          <w:color w:val="000000"/>
          <w:spacing w:val="2"/>
          <w:sz w:val="21"/>
          <w:szCs w:val="21"/>
        </w:rPr>
        <w:t xml:space="preserve">2</w:t>
      </w:r>
      <w:r>
        <w:rPr>
          <w:rFonts w:hint="eastAsia" w:ascii="宋体" w:hAnsi="宋体" w:eastAsia="宋体" w:cs="宋体"/>
          <w:color w:val="000000"/>
          <w:sz w:val="21"/>
          <w:szCs w:val="21"/>
        </w:rPr>
        <w:t xml:space="preserve">、足额向乙方支付经费。 </w:t>
      </w:r>
      <w:r/>
    </w:p>
    <w:p>
      <w:pPr>
        <w:pStyle w:val="669"/>
        <w:ind w:firstLine="424"/>
        <w:rPr>
          <w:rFonts w:hint="eastAsia" w:ascii="宋体" w:hAnsi="宋体" w:eastAsia="宋体" w:cs="宋体"/>
          <w:sz w:val="21"/>
          <w:szCs w:val="21"/>
        </w:rPr>
      </w:pPr>
      <w:r>
        <w:rPr>
          <w:rFonts w:hint="eastAsia" w:ascii="宋体" w:hAnsi="宋体" w:eastAsia="宋体" w:cs="宋体"/>
          <w:color w:val="000000"/>
          <w:spacing w:val="1"/>
          <w:sz w:val="21"/>
          <w:szCs w:val="21"/>
        </w:rPr>
        <w:t xml:space="preserve">七、乙方义务</w:t>
      </w:r>
      <w:r/>
    </w:p>
    <w:p>
      <w:pPr>
        <w:ind w:left="559"/>
        <w:jc w:val="left"/>
        <w:spacing w:line="360" w:lineRule="auto"/>
        <w:rPr>
          <w:rFonts w:hint="eastAsia" w:ascii="宋体" w:hAnsi="宋体" w:cs="宋体"/>
          <w:color w:val="000000"/>
          <w:szCs w:val="21"/>
        </w:rPr>
      </w:pPr>
      <w:r/>
      <w:bookmarkStart w:id="261" w:name="br1_40"/>
      <w:r/>
      <w:bookmarkEnd w:id="261"/>
      <w:r>
        <w:rPr>
          <w:rFonts w:hint="eastAsia" w:ascii="宋体" w:hAnsi="宋体" w:cs="宋体"/>
          <w:color w:val="000000"/>
          <w:szCs w:val="21"/>
        </w:rPr>
        <w:t xml:space="preserve">严格按照甲方的委托要求独立开展工作，并保证及时高质量完成甲</w:t>
      </w:r>
      <w:r/>
    </w:p>
    <w:p>
      <w:pPr>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方委托任务，具体事项有：</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w:t>
      </w:r>
      <w:r/>
    </w:p>
    <w:p>
      <w:pPr>
        <w:ind w:left="559"/>
        <w:jc w:val="left"/>
        <w:spacing w:before="169"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w:t>
      </w:r>
      <w:r>
        <w:rPr>
          <w:rFonts w:hint="eastAsia" w:ascii="宋体" w:hAnsi="宋体" w:cs="宋体"/>
          <w:color w:val="000000"/>
          <w:spacing w:val="202"/>
          <w:szCs w:val="21"/>
        </w:rPr>
        <w:t xml:space="preserve"> </w:t>
      </w:r>
      <w:r>
        <w:rPr>
          <w:rFonts w:hint="eastAsia" w:ascii="宋体" w:hAnsi="宋体" w:cs="宋体"/>
          <w:color w:val="000000"/>
          <w:spacing w:val="-78"/>
          <w:szCs w:val="21"/>
        </w:rPr>
        <w:t xml:space="preserve"> </w:t>
      </w:r>
      <w:r>
        <w:rPr>
          <w:rFonts w:hint="eastAsia" w:ascii="宋体" w:hAnsi="宋体" w:cs="宋体"/>
          <w:color w:val="000000"/>
          <w:spacing w:val="-9"/>
          <w:szCs w:val="21"/>
          <w:u w:val="single"/>
        </w:rPr>
        <w:t xml:space="preserve">（如有，另行协商）</w:t>
      </w:r>
      <w:r>
        <w:rPr>
          <w:rFonts w:hint="eastAsia" w:ascii="宋体" w:hAnsi="宋体" w:cs="宋体"/>
          <w:color w:val="000000"/>
          <w:spacing w:val="-74"/>
          <w:szCs w:val="21"/>
          <w:u w:val="single"/>
        </w:rPr>
        <w:t xml:space="preserve"> </w:t>
      </w:r>
      <w:r>
        <w:rPr>
          <w:rFonts w:hint="eastAsia" w:ascii="宋体" w:hAnsi="宋体" w:cs="宋体"/>
          <w:color w:val="000000"/>
          <w:szCs w:val="21"/>
        </w:rPr>
        <w:t xml:space="preserve">。</w:t>
      </w:r>
      <w:r/>
    </w:p>
    <w:p>
      <w:pPr>
        <w:ind w:left="562"/>
        <w:jc w:val="left"/>
        <w:spacing w:before="169" w:line="360" w:lineRule="auto"/>
        <w:rPr>
          <w:rFonts w:hint="eastAsia" w:ascii="宋体" w:hAnsi="宋体" w:cs="宋体"/>
          <w:color w:val="000000"/>
          <w:szCs w:val="21"/>
        </w:rPr>
      </w:pPr>
      <w:r>
        <w:rPr>
          <w:rFonts w:hint="eastAsia" w:ascii="宋体" w:hAnsi="宋体" w:cs="宋体"/>
          <w:color w:val="000000"/>
          <w:spacing w:val="1"/>
          <w:szCs w:val="21"/>
        </w:rPr>
        <w:t xml:space="preserve">八.</w:t>
      </w:r>
      <w:r>
        <w:rPr>
          <w:rFonts w:hint="eastAsia" w:ascii="宋体" w:hAnsi="宋体" w:cs="宋体"/>
          <w:color w:val="000000"/>
          <w:spacing w:val="5"/>
          <w:szCs w:val="21"/>
        </w:rPr>
        <w:t xml:space="preserve"> </w:t>
      </w:r>
      <w:r>
        <w:rPr>
          <w:rFonts w:hint="eastAsia" w:ascii="宋体" w:hAnsi="宋体" w:cs="宋体"/>
          <w:color w:val="000000"/>
          <w:spacing w:val="4"/>
          <w:szCs w:val="21"/>
        </w:rPr>
        <w:t xml:space="preserve">本合同涉及的本项目成果的所有权、使用权和著作权归甲方所</w:t>
      </w:r>
      <w:r>
        <w:rPr>
          <w:rFonts w:hint="eastAsia" w:ascii="宋体" w:hAnsi="宋体" w:cs="宋体"/>
          <w:color w:val="000000"/>
          <w:spacing w:val="1"/>
          <w:szCs w:val="21"/>
        </w:rPr>
        <w:t xml:space="preserve">有。</w:t>
      </w:r>
      <w:r/>
    </w:p>
    <w:p>
      <w:pPr>
        <w:ind w:left="562"/>
        <w:jc w:val="left"/>
        <w:spacing w:before="170" w:line="360" w:lineRule="auto"/>
        <w:rPr>
          <w:rFonts w:hint="default" w:ascii="宋体" w:hAnsi="宋体" w:eastAsia="宋体" w:cs="宋体"/>
          <w:color w:val="000000"/>
          <w:spacing w:val="1"/>
          <w:szCs w:val="21"/>
          <w:lang w:val="en-US" w:eastAsia="zh-CN"/>
        </w:rPr>
      </w:pPr>
      <w:r>
        <w:rPr>
          <w:rFonts w:hint="eastAsia" w:ascii="宋体" w:hAnsi="宋体" w:cs="宋体"/>
          <w:color w:val="000000"/>
          <w:spacing w:val="1"/>
          <w:szCs w:val="21"/>
        </w:rPr>
        <w:t xml:space="preserve">九．履约保证金</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lang w:val="en-US" w:eastAsia="zh-CN"/>
        </w:rPr>
        <w:t xml:space="preserve">无</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十．不可抗力</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1.</w:t>
      </w:r>
      <w:r>
        <w:rPr>
          <w:rFonts w:hint="eastAsia" w:ascii="宋体" w:hAnsi="宋体" w:cs="宋体"/>
          <w:color w:val="000000"/>
          <w:spacing w:val="4"/>
          <w:szCs w:val="21"/>
        </w:rPr>
        <w:t xml:space="preserve">签约双方任一方由于受诸如战争、严重火灾、洪水、台风、地震</w:t>
      </w:r>
      <w:r>
        <w:rPr>
          <w:rFonts w:hint="eastAsia" w:ascii="宋体" w:hAnsi="宋体" w:cs="宋体"/>
          <w:color w:val="000000"/>
          <w:spacing w:val="-1"/>
          <w:szCs w:val="21"/>
        </w:rPr>
        <w:t xml:space="preserve">等不可抗力事故的影响而不能执行合同时，履行合同的期限应予以延长，</w:t>
      </w:r>
      <w:r>
        <w:rPr>
          <w:rFonts w:hint="eastAsia" w:ascii="宋体" w:hAnsi="宋体" w:cs="宋体"/>
          <w:color w:val="000000"/>
          <w:szCs w:val="21"/>
        </w:rPr>
        <w:t xml:space="preserve">延长的期限应相当于事故所影响的时间。</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2.</w:t>
      </w:r>
      <w:r>
        <w:rPr>
          <w:rFonts w:hint="eastAsia" w:ascii="宋体" w:hAnsi="宋体" w:cs="宋体"/>
          <w:color w:val="000000"/>
          <w:spacing w:val="4"/>
          <w:szCs w:val="21"/>
        </w:rPr>
        <w:t xml:space="preserve">受阻一方应在不可抗力事故发生后尽快用电报、传真或电传通知</w:t>
      </w:r>
      <w:r>
        <w:rPr>
          <w:rFonts w:hint="eastAsia" w:ascii="宋体" w:hAnsi="宋体" w:cs="宋体"/>
          <w:color w:val="000000"/>
          <w:spacing w:val="-3"/>
          <w:szCs w:val="21"/>
        </w:rPr>
        <w:t xml:space="preserve">对方，并于事故发生后</w:t>
      </w:r>
      <w:r>
        <w:rPr>
          <w:rFonts w:hint="eastAsia" w:ascii="宋体" w:hAnsi="宋体" w:cs="宋体"/>
          <w:color w:val="000000"/>
          <w:spacing w:val="4"/>
          <w:szCs w:val="21"/>
        </w:rPr>
        <w:t xml:space="preserve"> </w:t>
      </w:r>
      <w:r>
        <w:rPr>
          <w:rFonts w:hint="eastAsia" w:ascii="宋体" w:hAnsi="宋体" w:cs="宋体"/>
          <w:color w:val="000000"/>
          <w:szCs w:val="21"/>
        </w:rPr>
        <w:t xml:space="preserve">天内将有关当局出具的证明文件用特快专递寄给</w:t>
      </w:r>
      <w:r>
        <w:rPr>
          <w:rFonts w:hint="eastAsia" w:ascii="宋体" w:hAnsi="宋体" w:cs="宋体"/>
          <w:color w:val="000000"/>
          <w:spacing w:val="-3"/>
          <w:szCs w:val="21"/>
        </w:rPr>
        <w:t xml:space="preserve">对方审阅确认。一旦不可抗力事故的影响持续</w:t>
      </w:r>
      <w:r>
        <w:rPr>
          <w:rFonts w:hint="eastAsia" w:ascii="宋体" w:hAnsi="宋体" w:cs="宋体"/>
          <w:color w:val="000000"/>
          <w:spacing w:val="144"/>
          <w:szCs w:val="21"/>
          <w:u w:val="single"/>
        </w:rPr>
        <w:t xml:space="preserve"> </w:t>
      </w:r>
      <w:r>
        <w:rPr>
          <w:rFonts w:hint="eastAsia" w:ascii="宋体" w:hAnsi="宋体" w:cs="宋体"/>
          <w:color w:val="000000"/>
          <w:spacing w:val="-11"/>
          <w:szCs w:val="21"/>
        </w:rPr>
        <w:t xml:space="preserve">天以上，双方（或三方）</w:t>
      </w:r>
      <w:r>
        <w:rPr>
          <w:rFonts w:hint="eastAsia" w:ascii="宋体" w:hAnsi="宋体" w:cs="宋体"/>
          <w:color w:val="000000"/>
          <w:szCs w:val="21"/>
        </w:rPr>
        <w:t xml:space="preserve">应通过友好协商在合理的时间内达成是否继续履行合同的协议。</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十一．税费</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1.与履行本合同有关的一切税费，由乙方承担。</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十二．争议</w:t>
      </w:r>
      <w:r/>
    </w:p>
    <w:p>
      <w:pPr>
        <w:ind w:firstLine="492"/>
        <w:spacing w:line="360" w:lineRule="auto"/>
        <w:rPr>
          <w:rFonts w:hint="eastAsia" w:ascii="宋体" w:hAnsi="宋体" w:cs="宋体"/>
          <w:b/>
          <w:szCs w:val="21"/>
        </w:rPr>
        <w:outlineLvl w:val="0"/>
      </w:pPr>
      <w:r>
        <w:rPr>
          <w:rFonts w:hint="eastAsia" w:ascii="宋体" w:hAnsi="宋体" w:cs="宋体"/>
          <w:color w:val="000000"/>
          <w:spacing w:val="3"/>
          <w:szCs w:val="21"/>
        </w:rPr>
        <w:t xml:space="preserve">1.</w:t>
      </w:r>
      <w:r>
        <w:rPr>
          <w:rFonts w:hint="eastAsia" w:ascii="宋体" w:hAnsi="宋体" w:cs="宋体"/>
          <w:color w:val="000000"/>
          <w:spacing w:val="4"/>
          <w:szCs w:val="21"/>
        </w:rPr>
        <w:t xml:space="preserve">在执行本合同中发生的或与本合同有关的争端，双方应通过友好</w:t>
      </w:r>
      <w:r>
        <w:rPr>
          <w:rFonts w:hint="eastAsia" w:ascii="宋体" w:hAnsi="宋体" w:cs="宋体"/>
          <w:color w:val="000000"/>
          <w:spacing w:val="3"/>
          <w:szCs w:val="21"/>
        </w:rPr>
        <w:t xml:space="preserve">协商解决。经协商不能达成协议时，可向泰兴市仲裁委员会按其仲裁规</w:t>
      </w:r>
      <w:r>
        <w:rPr>
          <w:rFonts w:hint="eastAsia" w:ascii="宋体" w:hAnsi="宋体" w:cs="宋体"/>
          <w:color w:val="000000"/>
          <w:szCs w:val="21"/>
        </w:rPr>
        <w:t xml:space="preserve">则申请仲裁。仲裁不成功，向合同签约地的人民法院提请诉讼。</w:t>
      </w:r>
      <w:r>
        <w:rPr>
          <w:rFonts w:hint="eastAsia" w:ascii="宋体" w:hAnsi="宋体" w:cs="宋体"/>
          <w:color w:val="000000"/>
          <w:szCs w:val="21"/>
        </w:rPr>
        <w:br/>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2.在仲裁和诉讼期间，双方应继续履行争议部分以外的合同内容。</w:t>
      </w:r>
      <w:r>
        <w:rPr>
          <w:rFonts w:hint="eastAsia" w:ascii="宋体" w:hAnsi="宋体" w:cs="宋体"/>
          <w:color w:val="000000"/>
          <w:szCs w:val="21"/>
        </w:rPr>
        <w:br/>
      </w:r>
      <w:r>
        <w:rPr>
          <w:rFonts w:hint="eastAsia" w:ascii="宋体" w:hAnsi="宋体" w:cs="宋体"/>
          <w:color w:val="000000"/>
          <w:szCs w:val="21"/>
          <w:lang w:val="en-US" w:eastAsia="zh-CN"/>
        </w:rPr>
        <w:t xml:space="preserve">     </w:t>
      </w:r>
      <w:r>
        <w:rPr>
          <w:rFonts w:hint="eastAsia" w:ascii="宋体" w:hAnsi="宋体" w:cs="宋体"/>
          <w:color w:val="000000"/>
          <w:spacing w:val="1"/>
          <w:szCs w:val="21"/>
        </w:rPr>
        <w:t xml:space="preserve">十三．违约终止合同</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w:t>
      </w:r>
      <w:bookmarkStart w:id="262" w:name="br1_42"/>
      <w:r/>
      <w:bookmarkEnd w:id="262"/>
      <w:r>
        <w:rPr>
          <w:rFonts w:hint="eastAsia" w:ascii="宋体" w:hAnsi="宋体" w:cs="宋体"/>
          <w:color w:val="000000"/>
          <w:spacing w:val="1"/>
          <w:szCs w:val="21"/>
        </w:rPr>
        <w:t xml:space="preserve"> </w:t>
      </w:r>
      <w:r>
        <w:rPr>
          <w:rFonts w:hint="eastAsia" w:ascii="宋体" w:hAnsi="宋体" w:cs="宋体"/>
          <w:color w:val="000000"/>
          <w:szCs w:val="21"/>
        </w:rPr>
        <w:t xml:space="preserve">.违约责任</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有下列情况之一的，甲方有权终止协议：</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pacing w:val="3"/>
          <w:szCs w:val="21"/>
        </w:rPr>
        <w:t xml:space="preserve"> </w:t>
      </w:r>
      <w:r>
        <w:rPr>
          <w:rFonts w:hint="eastAsia" w:ascii="宋体" w:hAnsi="宋体" w:cs="宋体"/>
          <w:color w:val="000000"/>
          <w:spacing w:val="4"/>
          <w:szCs w:val="21"/>
        </w:rPr>
        <w:t xml:space="preserve">乙方未能按上级要求造成结果失真或未能按进保质完成甲方委</w:t>
      </w:r>
      <w:r>
        <w:rPr>
          <w:rFonts w:hint="eastAsia" w:ascii="宋体" w:hAnsi="宋体" w:cs="宋体"/>
          <w:color w:val="000000"/>
          <w:szCs w:val="21"/>
        </w:rPr>
        <w:t xml:space="preserve">托任务的。</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1.2</w:t>
      </w:r>
      <w:r>
        <w:rPr>
          <w:rFonts w:hint="eastAsia" w:ascii="宋体" w:hAnsi="宋体" w:cs="宋体"/>
          <w:color w:val="000000"/>
          <w:szCs w:val="21"/>
        </w:rPr>
        <w:t xml:space="preserve">乙方违反从业道德，影响甲方声誉或投诉查实的。</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2.因解除而终止</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w:t>
      </w:r>
      <w:r>
        <w:rPr>
          <w:rFonts w:hint="eastAsia" w:ascii="宋体" w:hAnsi="宋体" w:cs="宋体"/>
          <w:color w:val="000000"/>
          <w:spacing w:val="1"/>
          <w:szCs w:val="21"/>
        </w:rPr>
        <w:t xml:space="preserve">任。</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w:t>
      </w:r>
      <w:r>
        <w:rPr>
          <w:rFonts w:hint="eastAsia" w:ascii="宋体" w:hAnsi="宋体" w:cs="宋体"/>
          <w:color w:val="000000"/>
          <w:spacing w:val="1"/>
          <w:szCs w:val="21"/>
        </w:rPr>
        <w:t xml:space="preserve">任。</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2.3合同一方依本合同约定行使解除权的，合同自解除通知送达另一方之日起终止。违约方应当按本合同约定支付违约金或赔偿损失。</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2.4合同终止后，不妨碍守约方向违约方追究违约责任。</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zCs w:val="21"/>
        </w:rPr>
        <w:t xml:space="preserve">3.甲方未能按规定时限支付评估经费的，每延迟一天，按应付金额的0.1%对乙方进行违约赔偿。</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十四．变更指示</w:t>
      </w:r>
      <w:r/>
    </w:p>
    <w:p>
      <w:pPr>
        <w:ind w:firstLine="480"/>
        <w:jc w:val="left"/>
        <w:spacing w:before="2" w:line="360" w:lineRule="auto"/>
        <w:rPr>
          <w:rFonts w:hint="eastAsia" w:ascii="宋体" w:hAnsi="宋体" w:cs="宋体"/>
          <w:color w:val="000000"/>
          <w:szCs w:val="21"/>
        </w:rPr>
      </w:pPr>
      <w:r>
        <w:rPr>
          <w:rFonts w:hint="eastAsia" w:ascii="宋体" w:hAnsi="宋体" w:cs="宋体"/>
          <w:color w:val="000000"/>
          <w:szCs w:val="21"/>
        </w:rPr>
        <w:t xml:space="preserve">1.甲方有权根据实际需要，在《政府采购法》允许的范围内提出变</w:t>
      </w:r>
      <w:r>
        <w:rPr>
          <w:rFonts w:hint="eastAsia" w:ascii="宋体" w:hAnsi="宋体" w:cs="宋体"/>
          <w:color w:val="000000"/>
          <w:spacing w:val="1"/>
          <w:szCs w:val="21"/>
        </w:rPr>
        <w:t xml:space="preserve">更要求。</w:t>
      </w:r>
      <w:r/>
    </w:p>
    <w:p>
      <w:pPr>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w:t>
      </w:r>
      <w:r>
        <w:rPr>
          <w:rFonts w:hint="eastAsia" w:ascii="宋体" w:hAnsi="宋体" w:cs="宋体"/>
          <w:color w:val="000000"/>
          <w:spacing w:val="1"/>
          <w:szCs w:val="21"/>
        </w:rPr>
        <w:t xml:space="preserve">施意见。</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十五．合同修改</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1.对合同条款作出任何改动或偏离，均须甲乙双方签署书面的合同</w:t>
      </w:r>
      <w:r>
        <w:rPr>
          <w:rFonts w:hint="eastAsia" w:ascii="宋体" w:hAnsi="宋体" w:cs="宋体"/>
          <w:color w:val="000000"/>
          <w:spacing w:val="1"/>
          <w:szCs w:val="21"/>
        </w:rPr>
        <w:t xml:space="preserve">修改书。</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十六．适用法律</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l.本合同应按中华人民共和国的法律解释。</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十七．语言与计量单位</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1.合同书写应用中文。甲乙双方所有的来往函电以及与合同有关的文件均应以中文书写。</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2.除技术规格中另有规定外，计量单位均使用国际单位制。</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十八．通知</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1.本合同任何一方给另一方的通知都应以书面形式发送，而另一方应以书面形式确认并发送到对方明确的地址。</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十九．合同文件及资料的保密</w:t>
      </w:r>
      <w:r/>
    </w:p>
    <w:p>
      <w:pPr>
        <w:ind w:left="542"/>
        <w:jc w:val="left"/>
        <w:spacing w:before="172" w:line="360" w:lineRule="auto"/>
        <w:rPr>
          <w:rFonts w:hint="eastAsia" w:ascii="宋体" w:hAnsi="宋体" w:cs="宋体"/>
          <w:color w:val="000000"/>
          <w:szCs w:val="21"/>
        </w:rPr>
      </w:pPr>
      <w:r>
        <w:rPr>
          <w:rFonts w:hint="eastAsia" w:ascii="宋体" w:hAnsi="宋体" w:cs="宋体"/>
          <w:color w:val="000000"/>
          <w:spacing w:val="-9"/>
          <w:szCs w:val="21"/>
        </w:rPr>
        <w:t xml:space="preserve">1.在未经甲方同意的情况下，乙方不得将合同、合同中的规定、有关研究、设计图纸、式样、样本或甲方为乙方提供的资料透露给任何人。</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zCs w:val="21"/>
        </w:rPr>
        <w:t xml:space="preserve">2.除合同本身以外，乙方从甲方处获得的所有资料其知识产权归甲方所有，乙方应于其合同义务履行完毕以后将这些资料（包括所有副本）退还甲方。</w:t>
      </w:r>
      <w:r/>
    </w:p>
    <w:p>
      <w:pPr>
        <w:ind w:left="562"/>
        <w:jc w:val="left"/>
        <w:spacing w:before="171" w:line="360" w:lineRule="auto"/>
        <w:rPr>
          <w:rFonts w:hint="eastAsia" w:ascii="宋体" w:hAnsi="宋体" w:cs="宋体"/>
          <w:color w:val="000000"/>
          <w:szCs w:val="21"/>
        </w:rPr>
      </w:pPr>
      <w:r>
        <w:rPr>
          <w:rFonts w:hint="eastAsia" w:ascii="宋体" w:hAnsi="宋体" w:cs="宋体"/>
          <w:color w:val="000000"/>
          <w:spacing w:val="1"/>
          <w:szCs w:val="21"/>
        </w:rPr>
        <w:t xml:space="preserve">二十．合同生效及其他</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1.除合同中另有说明，本合同经双方法定代表人或其委托代理人签字并加盖公章或合同专用章后，即开始生效。</w:t>
      </w:r>
      <w:r/>
    </w:p>
    <w:p>
      <w:pPr>
        <w:ind w:left="559" w:right="168"/>
        <w:jc w:val="left"/>
        <w:spacing w:before="2" w:line="360" w:lineRule="auto"/>
        <w:rPr>
          <w:rFonts w:hint="eastAsia" w:ascii="宋体" w:hAnsi="宋体" w:cs="宋体"/>
          <w:color w:val="000000"/>
          <w:szCs w:val="21"/>
        </w:rPr>
      </w:pPr>
      <w:r>
        <w:rPr>
          <w:rFonts w:hint="eastAsia" w:ascii="宋体" w:hAnsi="宋体" w:cs="宋体"/>
          <w:color w:val="000000"/>
          <w:szCs w:val="21"/>
          <w:lang w:eastAsia="en-US"/>
        </w:rPr>
        <w:t xml:space="preserve">2.合同一式肆份，具有同等法律效力。</w:t>
      </w:r>
      <w:r>
        <w:rPr>
          <w:rFonts w:hint="eastAsia" w:ascii="宋体" w:hAnsi="宋体" w:cs="宋体"/>
          <w:color w:val="000000"/>
          <w:szCs w:val="21"/>
          <w:lang w:eastAsia="en-US"/>
        </w:rPr>
        <w:br/>
      </w:r>
      <w:r>
        <w:rPr>
          <w:rFonts w:hint="eastAsia" w:ascii="宋体" w:hAnsi="宋体" w:cs="宋体"/>
          <w:color w:val="000000"/>
          <w:spacing w:val="-68"/>
          <w:szCs w:val="21"/>
          <w:lang w:eastAsia="en-US"/>
        </w:rPr>
        <w:t xml:space="preserve"> </w:t>
      </w:r>
      <w:r>
        <w:rPr>
          <w:rFonts w:hint="eastAsia" w:ascii="宋体" w:hAnsi="宋体" w:cs="宋体"/>
          <w:color w:val="000000"/>
          <w:spacing w:val="1"/>
          <w:szCs w:val="21"/>
        </w:rPr>
        <w:t xml:space="preserve">二十一．合同文件及解释顺序 </w:t>
      </w:r>
      <w:r>
        <w:rPr>
          <w:rFonts w:hint="eastAsia" w:ascii="宋体" w:hAnsi="宋体" w:cs="宋体"/>
          <w:color w:val="000000"/>
          <w:szCs w:val="21"/>
        </w:rPr>
        <w:t xml:space="preserve">下列文件均为合同组成文件</w:t>
      </w:r>
      <w:r/>
    </w:p>
    <w:p>
      <w:pPr>
        <w:ind w:left="559"/>
        <w:jc w:val="left"/>
        <w:spacing w:before="3" w:line="360" w:lineRule="auto"/>
        <w:rPr>
          <w:rFonts w:hint="eastAsia" w:ascii="宋体" w:hAnsi="宋体" w:cs="宋体"/>
          <w:color w:val="000000"/>
          <w:szCs w:val="21"/>
        </w:rPr>
      </w:pPr>
      <w:r>
        <w:rPr>
          <w:rFonts w:hint="eastAsia" w:ascii="宋体" w:hAnsi="宋体" w:cs="宋体"/>
          <w:color w:val="000000"/>
          <w:szCs w:val="21"/>
        </w:rPr>
        <w:t xml:space="preserve">1.招标文件（包括澄清、答疑、修改和补充通知）</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2.投标文件（包括修改、澄清）</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3.中标通知书（包括投标人“回执”）</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4.双方商定的补充协议或合同期内双方签署的备忘录</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5.双方签署的合同谈判备忘录</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6.与本合同有关的其他文件</w:t>
      </w:r>
      <w:r/>
    </w:p>
    <w:p>
      <w:pPr>
        <w:ind w:left="420"/>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二十二．合同的变更和终止</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1.除《政府采购法》第50条第二款规定的情形外，本合同一经签订，甲乙双方不得擅自变更、中止或终止合同。</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2.除发生法律规定的不能预见、不能避免并不能克服的客观情况外，甲乙双方不得放弃或拒绝履行合同。乙方放弃或拒绝履行合同，在三年内不得参加政府采购活动。</w:t>
      </w:r>
      <w:r/>
    </w:p>
    <w:p>
      <w:pPr>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甲方：（盖章）                                  乙方：（盖章）</w:t>
      </w:r>
      <w:r/>
    </w:p>
    <w:p>
      <w:pPr>
        <w:jc w:val="left"/>
        <w:spacing w:before="189" w:line="360" w:lineRule="auto"/>
        <w:rPr>
          <w:rFonts w:hint="eastAsia" w:ascii="宋体" w:hAnsi="宋体" w:cs="宋体"/>
          <w:color w:val="000000"/>
          <w:szCs w:val="21"/>
        </w:rPr>
      </w:pPr>
      <w:r>
        <w:rPr>
          <w:rFonts w:hint="eastAsia" w:ascii="宋体" w:hAnsi="宋体" w:cs="宋体"/>
          <w:color w:val="000000"/>
          <w:szCs w:val="21"/>
        </w:rPr>
        <w:t xml:space="preserve">法定代表人                                      法定代表人</w:t>
      </w:r>
      <w:r/>
    </w:p>
    <w:p>
      <w:pPr>
        <w:jc w:val="left"/>
        <w:spacing w:before="190" w:line="360" w:lineRule="auto"/>
        <w:rPr>
          <w:rFonts w:hint="eastAsia" w:ascii="宋体" w:hAnsi="宋体" w:cs="宋体"/>
          <w:color w:val="000000"/>
          <w:szCs w:val="21"/>
        </w:rPr>
      </w:pPr>
      <w:r>
        <w:rPr>
          <w:rFonts w:hint="eastAsia" w:ascii="宋体" w:hAnsi="宋体" w:cs="宋体"/>
          <w:color w:val="000000"/>
          <w:szCs w:val="21"/>
        </w:rPr>
        <w:t xml:space="preserve">（或授权代理人）：                              （或授权代理人）：</w:t>
      </w:r>
      <w:r/>
    </w:p>
    <w:p>
      <w:pPr>
        <w:jc w:val="left"/>
        <w:spacing w:before="189" w:line="360" w:lineRule="auto"/>
        <w:rPr>
          <w:rFonts w:hint="eastAsia" w:ascii="宋体" w:hAnsi="宋体" w:cs="宋体"/>
          <w:color w:val="000000"/>
          <w:szCs w:val="21"/>
        </w:rPr>
      </w:pPr>
      <w:r>
        <w:rPr>
          <w:rFonts w:hint="eastAsia" w:ascii="宋体" w:hAnsi="宋体" w:cs="宋体"/>
          <w:color w:val="000000"/>
          <w:szCs w:val="21"/>
        </w:rPr>
        <w:t xml:space="preserve">单位地址：                                      单位地址：</w:t>
      </w:r>
      <w:r/>
    </w:p>
    <w:p>
      <w:pPr>
        <w:jc w:val="left"/>
        <w:spacing w:before="189" w:line="360" w:lineRule="auto"/>
        <w:rPr>
          <w:rFonts w:hint="eastAsia" w:ascii="宋体" w:hAnsi="宋体" w:cs="宋体"/>
          <w:color w:val="000000"/>
          <w:szCs w:val="21"/>
        </w:rPr>
      </w:pPr>
      <w:r>
        <w:rPr>
          <w:rFonts w:hint="eastAsia" w:ascii="宋体" w:hAnsi="宋体" w:cs="宋体"/>
          <w:color w:val="000000"/>
          <w:szCs w:val="21"/>
        </w:rPr>
        <w:t xml:space="preserve">邮</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编：                                   </w:t>
      </w:r>
      <w:r>
        <w:rPr>
          <w:rFonts w:hint="eastAsia" w:ascii="宋体" w:hAnsi="宋体" w:cs="宋体"/>
          <w:color w:val="000000"/>
          <w:szCs w:val="21"/>
        </w:rPr>
        <w:t xml:space="preserve">邮</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编：</w:t>
      </w:r>
      <w:r/>
    </w:p>
    <w:p>
      <w:pPr>
        <w:jc w:val="left"/>
        <w:spacing w:before="189" w:line="360" w:lineRule="auto"/>
        <w:rPr>
          <w:rFonts w:hint="eastAsia" w:ascii="宋体" w:hAnsi="宋体"/>
          <w:b/>
          <w:sz w:val="32"/>
          <w:szCs w:val="32"/>
        </w:rPr>
      </w:pPr>
      <w:r>
        <w:rPr>
          <w:rFonts w:hint="eastAsia" w:ascii="宋体" w:hAnsi="宋体" w:cs="宋体"/>
          <w:color w:val="000000"/>
          <w:szCs w:val="21"/>
        </w:rPr>
        <w:t xml:space="preserve">电</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话：                                   </w:t>
      </w:r>
      <w:r>
        <w:rPr>
          <w:rFonts w:hint="eastAsia" w:ascii="宋体" w:hAnsi="宋体" w:cs="宋体"/>
          <w:color w:val="000000"/>
          <w:szCs w:val="21"/>
        </w:rPr>
        <w:t xml:space="preserve">电</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话：</w:t>
      </w:r>
      <w:r/>
    </w:p>
    <w:p>
      <w:pPr>
        <w:pStyle w:val="656"/>
      </w:pPr>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hint="eastAsia" w:ascii="黑体" w:hAnsi="黑体" w:eastAsia="黑体"/>
          <w:color w:val="auto"/>
          <w:sz w:val="44"/>
          <w:szCs w:val="44"/>
          <w:lang w:eastAsia="zh-CN"/>
        </w:rPr>
      </w:pPr>
      <w:r>
        <w:rPr>
          <w:rFonts w:ascii="黑体" w:hAnsi="黑体" w:eastAsia="黑体"/>
          <w:color w:val="auto"/>
          <w:sz w:val="44"/>
          <w:szCs w:val="44"/>
        </w:rPr>
        <w:t xml:space="preserve">第五章</w:t>
      </w:r>
      <w:r>
        <w:rPr>
          <w:rFonts w:hint="eastAsia" w:ascii="黑体" w:hAnsi="黑体" w:eastAsia="黑体"/>
          <w:color w:val="auto"/>
          <w:sz w:val="44"/>
          <w:szCs w:val="44"/>
        </w:rPr>
        <w:t xml:space="preserve"> 采购需求</w:t>
      </w:r>
      <w:r/>
    </w:p>
    <w:p>
      <w:pPr>
        <w:pStyle w:val="674"/>
        <w:ind w:firstLine="480"/>
        <w:rPr>
          <w:rFonts w:hint="eastAsia" w:eastAsiaTheme="minorEastAsia"/>
        </w:rPr>
      </w:pPr>
      <w:r>
        <w:rPr>
          <w:rFonts w:hint="eastAsia" w:eastAsiaTheme="minorEastAsia"/>
        </w:rPr>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zh-CN" w:eastAsia="zh-CN"/>
          <w14:textFill>
            <w14:solidFill>
              <w14:schemeClr w14:val="tx1"/>
            </w14:solidFill>
          </w14:textFill>
        </w:rPr>
        <w:t xml:space="preserve">泰兴市2024年度补充耕地项目地力培肥</w:t>
      </w:r>
      <w:r>
        <w:rPr>
          <w:rFonts w:hint="eastAsia" w:ascii="宋体" w:hAnsi="宋体" w:eastAsia="宋体" w:cs="宋体"/>
          <w:color w:val="000000" w:themeColor="text1"/>
          <w:sz w:val="28"/>
          <w:szCs w:val="28"/>
          <w:lang w:val="zh-CN"/>
          <w14:textFill>
            <w14:solidFill>
              <w14:schemeClr w14:val="tx1"/>
            </w14:solidFill>
          </w14:textFill>
        </w:rPr>
        <w:t xml:space="preserve">项目工作涉及全市17个乡镇</w:t>
      </w:r>
      <w:r>
        <w:rPr>
          <w:rFonts w:hint="eastAsia" w:ascii="宋体" w:hAnsi="宋体" w:cs="宋体"/>
          <w:color w:val="000000" w:themeColor="text1"/>
          <w:sz w:val="28"/>
          <w:szCs w:val="28"/>
          <w:lang w:val="en-US" w:eastAsia="zh-CN"/>
          <w14:textFill>
            <w14:solidFill>
              <w14:schemeClr w14:val="tx1"/>
            </w14:solidFill>
          </w14:textFill>
        </w:rPr>
        <w:t xml:space="preserve">街道</w:t>
      </w:r>
      <w:r>
        <w:rPr>
          <w:rFonts w:hint="eastAsia" w:ascii="宋体" w:hAnsi="宋体" w:eastAsia="宋体" w:cs="宋体"/>
          <w:color w:val="000000" w:themeColor="text1"/>
          <w:sz w:val="28"/>
          <w:szCs w:val="28"/>
          <w:lang w:val="zh-CN"/>
          <w14:textFill>
            <w14:solidFill>
              <w14:schemeClr w14:val="tx1"/>
            </w14:solidFill>
          </w14:textFill>
        </w:rPr>
        <w:t xml:space="preserve">，200多个行政村，项目</w:t>
      </w:r>
      <w:r>
        <w:rPr>
          <w:rFonts w:hint="eastAsia" w:ascii="宋体" w:hAnsi="宋体" w:cs="宋体"/>
          <w:color w:val="000000" w:themeColor="text1"/>
          <w:sz w:val="28"/>
          <w:szCs w:val="28"/>
          <w:lang w:val="en-US" w:eastAsia="zh-CN"/>
          <w14:textFill>
            <w14:solidFill>
              <w14:schemeClr w14:val="tx1"/>
            </w14:solidFill>
          </w14:textFill>
        </w:rPr>
        <w:t xml:space="preserve">跟踪监督</w:t>
      </w:r>
      <w:r>
        <w:rPr>
          <w:rFonts w:hint="eastAsia" w:ascii="宋体" w:hAnsi="宋体" w:eastAsia="宋体" w:cs="宋体"/>
          <w:color w:val="000000" w:themeColor="text1"/>
          <w:sz w:val="28"/>
          <w:szCs w:val="28"/>
          <w:lang w:val="zh-CN"/>
          <w14:textFill>
            <w14:solidFill>
              <w14:schemeClr w14:val="tx1"/>
            </w14:solidFill>
          </w14:textFill>
        </w:rPr>
        <w:t xml:space="preserve">单位受建设单位委托，根据法律法规、建设标准、合同，在</w:t>
      </w:r>
      <w:r>
        <w:rPr>
          <w:rFonts w:hint="eastAsia" w:ascii="宋体" w:hAnsi="宋体" w:eastAsia="宋体" w:cs="宋体"/>
          <w:color w:val="000000" w:themeColor="text1"/>
          <w:sz w:val="28"/>
          <w:szCs w:val="28"/>
          <w:lang w:val="zh-CN" w:eastAsia="zh-CN"/>
          <w14:textFill>
            <w14:solidFill>
              <w14:schemeClr w14:val="tx1"/>
            </w14:solidFill>
          </w14:textFill>
        </w:rPr>
        <w:t xml:space="preserve">2024年度补充耕地项目地力培肥</w:t>
      </w:r>
      <w:r>
        <w:rPr>
          <w:rFonts w:hint="eastAsia" w:ascii="宋体" w:hAnsi="宋体" w:eastAsia="宋体" w:cs="宋体"/>
          <w:color w:val="000000" w:themeColor="text1"/>
          <w:sz w:val="28"/>
          <w:szCs w:val="28"/>
          <w:lang w:val="zh-CN"/>
          <w14:textFill>
            <w14:solidFill>
              <w14:schemeClr w14:val="tx1"/>
            </w14:solidFill>
          </w14:textFill>
        </w:rPr>
        <w:t xml:space="preserve">项目中对项目质量、进度、造价进行控制，对合同、信息进行管理，对项目相关方的关系进行协调，并履行项目安全生产管理法定职责的服务活动。</w:t>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zh-CN"/>
          <w14:textFill>
            <w14:solidFill>
              <w14:schemeClr w14:val="tx1"/>
            </w14:solidFill>
          </w14:textFill>
        </w:rPr>
        <w:t xml:space="preserve">该项目监理工作主要包括：</w:t>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en-US"/>
          <w14:textFill>
            <w14:solidFill>
              <w14:schemeClr w14:val="tx1"/>
            </w14:solidFill>
          </w14:textFill>
        </w:rPr>
        <w:t xml:space="preserve">（1）在培肥企业通知送肥时间和地点后，派</w:t>
      </w:r>
      <w:r>
        <w:rPr>
          <w:rFonts w:hint="eastAsia" w:ascii="宋体" w:hAnsi="宋体" w:cs="宋体"/>
          <w:color w:val="000000" w:themeColor="text1"/>
          <w:sz w:val="28"/>
          <w:szCs w:val="28"/>
          <w:lang w:val="en-US" w:eastAsia="zh-CN"/>
          <w14:textFill>
            <w14:solidFill>
              <w14:schemeClr w14:val="tx1"/>
            </w14:solidFill>
          </w14:textFill>
        </w:rPr>
        <w:t xml:space="preserve">跟踪监督</w:t>
      </w:r>
      <w:r>
        <w:rPr>
          <w:rFonts w:hint="eastAsia" w:ascii="宋体" w:hAnsi="宋体" w:eastAsia="宋体" w:cs="宋体"/>
          <w:color w:val="000000" w:themeColor="text1"/>
          <w:sz w:val="28"/>
          <w:szCs w:val="28"/>
          <w:lang w:val="en-US"/>
          <w14:textFill>
            <w14:solidFill>
              <w14:schemeClr w14:val="tx1"/>
            </w14:solidFill>
          </w14:textFill>
        </w:rPr>
        <w:t xml:space="preserve">人员在约定的时间内到达培肥现场，监督培肥企业撒施肥料；</w:t>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en-US"/>
          <w14:textFill>
            <w14:solidFill>
              <w14:schemeClr w14:val="tx1"/>
            </w14:solidFill>
          </w14:textFill>
        </w:rPr>
        <w:t xml:space="preserve">（2）在培肥企业撒施肥料时，</w:t>
      </w:r>
      <w:r>
        <w:rPr>
          <w:rFonts w:hint="eastAsia" w:ascii="宋体" w:hAnsi="宋体" w:eastAsia="宋体" w:cs="宋体"/>
          <w:color w:val="000000" w:themeColor="text1"/>
          <w:sz w:val="28"/>
          <w:szCs w:val="28"/>
          <w:lang w:val="zh-CN"/>
          <w14:textFill>
            <w14:solidFill>
              <w14:schemeClr w14:val="tx1"/>
            </w14:solidFill>
          </w14:textFill>
        </w:rPr>
        <w:t xml:space="preserve">需拍摄</w:t>
      </w:r>
      <w:r>
        <w:rPr>
          <w:rFonts w:hint="eastAsia" w:ascii="宋体" w:hAnsi="宋体" w:eastAsia="宋体" w:cs="宋体"/>
          <w:color w:val="000000" w:themeColor="text1"/>
          <w:sz w:val="28"/>
          <w:szCs w:val="28"/>
          <w:lang w:val="en-US"/>
          <w14:textFill>
            <w14:solidFill>
              <w14:schemeClr w14:val="tx1"/>
            </w14:solidFill>
          </w14:textFill>
        </w:rPr>
        <w:t xml:space="preserve">现场</w:t>
      </w:r>
      <w:r>
        <w:rPr>
          <w:rFonts w:hint="eastAsia" w:ascii="宋体" w:hAnsi="宋体" w:eastAsia="宋体" w:cs="宋体"/>
          <w:color w:val="000000" w:themeColor="text1"/>
          <w:sz w:val="28"/>
          <w:szCs w:val="28"/>
          <w:lang w:val="zh-CN"/>
          <w14:textFill>
            <w14:solidFill>
              <w14:schemeClr w14:val="tx1"/>
            </w14:solidFill>
          </w14:textFill>
        </w:rPr>
        <w:t xml:space="preserve">相关影像资料，影像资料需要标注时间地点、</w:t>
      </w:r>
      <w:r>
        <w:rPr>
          <w:rFonts w:hint="eastAsia" w:ascii="宋体" w:hAnsi="宋体" w:eastAsia="宋体" w:cs="宋体"/>
          <w:color w:val="000000" w:themeColor="text1"/>
          <w:sz w:val="28"/>
          <w:szCs w:val="28"/>
          <w:lang w:val="en-US"/>
          <w14:textFill>
            <w14:solidFill>
              <w14:schemeClr w14:val="tx1"/>
            </w14:solidFill>
          </w14:textFill>
        </w:rPr>
        <w:t xml:space="preserve">田块基本信息等</w:t>
      </w:r>
      <w:r>
        <w:rPr>
          <w:rFonts w:hint="eastAsia" w:ascii="宋体" w:hAnsi="宋体" w:eastAsia="宋体" w:cs="宋体"/>
          <w:color w:val="000000" w:themeColor="text1"/>
          <w:sz w:val="28"/>
          <w:szCs w:val="28"/>
          <w:lang w:val="zh-CN"/>
          <w14:textFill>
            <w14:solidFill>
              <w14:schemeClr w14:val="tx1"/>
            </w14:solidFill>
          </w14:textFill>
        </w:rPr>
        <w:t xml:space="preserve">；</w:t>
      </w:r>
      <w:r/>
    </w:p>
    <w:p>
      <w:pPr>
        <w:ind w:firstLine="560"/>
        <w:spacing w:line="490" w:lineRule="exact"/>
        <w:rPr>
          <w:rFonts w:hint="eastAsia" w:ascii="宋体" w:hAnsi="宋体" w:eastAsia="宋体" w:cs="宋体"/>
          <w:color w:val="000000" w:themeColor="text1"/>
          <w:sz w:val="28"/>
          <w:szCs w:val="28"/>
          <w:lang w:val="en-US"/>
          <w14:textFill>
            <w14:solidFill>
              <w14:schemeClr w14:val="tx1"/>
            </w14:solidFill>
          </w14:textFill>
        </w:rPr>
      </w:pPr>
      <w:r>
        <w:rPr>
          <w:rFonts w:hint="eastAsia" w:ascii="宋体" w:hAnsi="宋体" w:eastAsia="宋体" w:cs="宋体"/>
          <w:color w:val="000000" w:themeColor="text1"/>
          <w:sz w:val="28"/>
          <w:szCs w:val="28"/>
          <w:lang w:val="zh-CN"/>
          <w14:textFill>
            <w14:solidFill>
              <w14:schemeClr w14:val="tx1"/>
            </w14:solidFill>
          </w14:textFill>
        </w:rPr>
        <w:t xml:space="preserve">（</w:t>
      </w:r>
      <w:r>
        <w:rPr>
          <w:rFonts w:hint="eastAsia" w:ascii="宋体" w:hAnsi="宋体" w:eastAsia="宋体" w:cs="宋体"/>
          <w:color w:val="000000" w:themeColor="text1"/>
          <w:sz w:val="28"/>
          <w:szCs w:val="28"/>
          <w:lang w:val="en-US"/>
          <w14:textFill>
            <w14:solidFill>
              <w14:schemeClr w14:val="tx1"/>
            </w14:solidFill>
          </w14:textFill>
        </w:rPr>
        <w:t xml:space="preserve">3）培肥企业现场操作不规范时，必须立即通知其停止施工并整改，直至整改完成后方可继续撒施；</w:t>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en-US"/>
          <w14:textFill>
            <w14:solidFill>
              <w14:schemeClr w14:val="tx1"/>
            </w14:solidFill>
          </w14:textFill>
        </w:rPr>
        <w:t xml:space="preserve">（4）</w:t>
      </w:r>
      <w:r>
        <w:rPr>
          <w:rFonts w:hint="eastAsia" w:ascii="宋体" w:hAnsi="宋体" w:eastAsia="宋体" w:cs="宋体"/>
          <w:color w:val="000000" w:themeColor="text1"/>
          <w:sz w:val="28"/>
          <w:szCs w:val="28"/>
          <w:lang w:val="zh-CN"/>
          <w14:textFill>
            <w14:solidFill>
              <w14:schemeClr w14:val="tx1"/>
            </w14:solidFill>
          </w14:textFill>
        </w:rPr>
        <w:t xml:space="preserve">完成其他相关</w:t>
      </w:r>
      <w:r>
        <w:rPr>
          <w:rFonts w:hint="eastAsia" w:ascii="宋体" w:hAnsi="宋体" w:cs="宋体"/>
          <w:color w:val="000000" w:themeColor="text1"/>
          <w:sz w:val="28"/>
          <w:szCs w:val="28"/>
          <w:lang w:val="en-US" w:eastAsia="zh-CN"/>
          <w14:textFill>
            <w14:solidFill>
              <w14:schemeClr w14:val="tx1"/>
            </w14:solidFill>
          </w14:textFill>
        </w:rPr>
        <w:t xml:space="preserve">跟踪监督</w:t>
      </w:r>
      <w:r>
        <w:rPr>
          <w:rFonts w:hint="eastAsia" w:ascii="宋体" w:hAnsi="宋体" w:eastAsia="宋体" w:cs="宋体"/>
          <w:color w:val="000000" w:themeColor="text1"/>
          <w:sz w:val="28"/>
          <w:szCs w:val="28"/>
          <w:lang w:val="zh-CN"/>
          <w14:textFill>
            <w14:solidFill>
              <w14:schemeClr w14:val="tx1"/>
            </w14:solidFill>
          </w14:textFill>
        </w:rPr>
        <w:t xml:space="preserve">工作；</w:t>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zh-CN"/>
          <w14:textFill>
            <w14:solidFill>
              <w14:schemeClr w14:val="tx1"/>
            </w14:solidFill>
          </w14:textFill>
        </w:rPr>
        <w:t xml:space="preserve">（</w:t>
      </w:r>
      <w:r>
        <w:rPr>
          <w:rFonts w:hint="eastAsia" w:ascii="宋体" w:hAnsi="宋体" w:eastAsia="宋体" w:cs="宋体"/>
          <w:color w:val="000000" w:themeColor="text1"/>
          <w:sz w:val="28"/>
          <w:szCs w:val="28"/>
          <w:lang w:val="en-US"/>
          <w14:textFill>
            <w14:solidFill>
              <w14:schemeClr w14:val="tx1"/>
            </w14:solidFill>
          </w14:textFill>
        </w:rPr>
        <w:t xml:space="preserve">5）</w:t>
      </w:r>
      <w:r>
        <w:rPr>
          <w:rFonts w:hint="eastAsia" w:ascii="宋体" w:hAnsi="宋体" w:eastAsia="宋体" w:cs="宋体"/>
          <w:color w:val="000000" w:themeColor="text1"/>
          <w:sz w:val="28"/>
          <w:szCs w:val="28"/>
          <w:lang w:val="zh-CN"/>
          <w14:textFill>
            <w14:solidFill>
              <w14:schemeClr w14:val="tx1"/>
            </w14:solidFill>
          </w14:textFill>
        </w:rPr>
        <w:t xml:space="preserve">完成现场</w:t>
      </w:r>
      <w:r>
        <w:rPr>
          <w:rFonts w:hint="eastAsia" w:ascii="宋体" w:hAnsi="宋体" w:cs="宋体"/>
          <w:color w:val="000000" w:themeColor="text1"/>
          <w:sz w:val="28"/>
          <w:szCs w:val="28"/>
          <w:lang w:val="en-US" w:eastAsia="zh-CN"/>
          <w14:textFill>
            <w14:solidFill>
              <w14:schemeClr w14:val="tx1"/>
            </w14:solidFill>
          </w14:textFill>
        </w:rPr>
        <w:t xml:space="preserve">跟踪监督</w:t>
      </w:r>
      <w:r>
        <w:rPr>
          <w:rFonts w:hint="eastAsia" w:ascii="宋体" w:hAnsi="宋体" w:eastAsia="宋体" w:cs="宋体"/>
          <w:color w:val="000000" w:themeColor="text1"/>
          <w:sz w:val="28"/>
          <w:szCs w:val="28"/>
          <w:lang w:val="zh-CN"/>
          <w14:textFill>
            <w14:solidFill>
              <w14:schemeClr w14:val="tx1"/>
            </w14:solidFill>
          </w14:textFill>
        </w:rPr>
        <w:t xml:space="preserve">工作后，配合验收最终提供</w:t>
      </w:r>
      <w:r>
        <w:rPr>
          <w:rFonts w:hint="eastAsia" w:ascii="宋体" w:hAnsi="宋体" w:cs="宋体"/>
          <w:color w:val="000000" w:themeColor="text1"/>
          <w:sz w:val="28"/>
          <w:szCs w:val="28"/>
          <w:lang w:val="en-US" w:eastAsia="zh-CN"/>
          <w14:textFill>
            <w14:solidFill>
              <w14:schemeClr w14:val="tx1"/>
            </w14:solidFill>
          </w14:textFill>
        </w:rPr>
        <w:t xml:space="preserve">跟踪监督</w:t>
      </w:r>
      <w:r>
        <w:rPr>
          <w:rFonts w:hint="eastAsia" w:ascii="宋体" w:hAnsi="宋体" w:eastAsia="宋体" w:cs="宋体"/>
          <w:color w:val="000000" w:themeColor="text1"/>
          <w:sz w:val="28"/>
          <w:szCs w:val="28"/>
          <w:lang w:val="zh-CN"/>
          <w14:textFill>
            <w14:solidFill>
              <w14:schemeClr w14:val="tx1"/>
            </w14:solidFill>
          </w14:textFill>
        </w:rPr>
        <w:t xml:space="preserve">报告，提供</w:t>
      </w:r>
      <w:r>
        <w:rPr>
          <w:rFonts w:hint="eastAsia" w:ascii="宋体" w:hAnsi="宋体" w:cs="宋体"/>
          <w:color w:val="000000" w:themeColor="text1"/>
          <w:sz w:val="28"/>
          <w:szCs w:val="28"/>
          <w:lang w:val="en-US" w:eastAsia="zh-CN"/>
          <w14:textFill>
            <w14:solidFill>
              <w14:schemeClr w14:val="tx1"/>
            </w14:solidFill>
          </w14:textFill>
        </w:rPr>
        <w:t xml:space="preserve">跟踪监督</w:t>
      </w:r>
      <w:r>
        <w:rPr>
          <w:rFonts w:hint="eastAsia" w:ascii="宋体" w:hAnsi="宋体" w:eastAsia="宋体" w:cs="宋体"/>
          <w:color w:val="000000" w:themeColor="text1"/>
          <w:sz w:val="28"/>
          <w:szCs w:val="28"/>
          <w:lang w:val="zh-CN"/>
          <w14:textFill>
            <w14:solidFill>
              <w14:schemeClr w14:val="tx1"/>
            </w14:solidFill>
          </w14:textFill>
        </w:rPr>
        <w:t xml:space="preserve">报告后一次性付款。</w:t>
      </w:r>
      <w:r/>
    </w:p>
    <w:p>
      <w:pPr>
        <w:pStyle w:val="674"/>
        <w:ind w:firstLine="480"/>
        <w:rPr>
          <w:rFonts w:hint="eastAsia" w:eastAsiaTheme="minorEastAsia"/>
        </w:rPr>
        <w:sectPr>
          <w:footerReference w:type="default" r:id="rId9"/>
          <w:footnotePr/>
          <w:endnotePr/>
          <w:type w:val="nextPage"/>
          <w:pgSz w:w="11906" w:h="16838" w:orient="portrait"/>
          <w:pgMar w:top="1440" w:right="1558" w:bottom="1440" w:left="1800" w:header="851" w:footer="992" w:gutter="0"/>
          <w:cols w:num="1" w:sep="0" w:space="425" w:equalWidth="1"/>
          <w:docGrid w:linePitch="360"/>
        </w:sectPr>
      </w:pPr>
      <w:r>
        <w:rPr>
          <w:rFonts w:hint="eastAsia" w:eastAsiaTheme="minorEastAsia"/>
        </w:rPr>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263" w:name="_Hlt26955039"/>
      <w:r/>
      <w:bookmarkEnd w:id="263"/>
      <w:r/>
      <w:bookmarkStart w:id="264" w:name="_Hlt26671244"/>
      <w:r/>
      <w:bookmarkEnd w:id="264"/>
      <w:r/>
      <w:bookmarkStart w:id="265" w:name="_Toc282446331"/>
      <w:r/>
      <w:bookmarkStart w:id="266" w:name="_Toc49090576"/>
      <w:r/>
      <w:bookmarkStart w:id="267" w:name="_Toc26554094"/>
      <w:r/>
      <w:bookmarkStart w:id="268" w:name="_Toc288030359"/>
      <w:r/>
      <w:bookmarkStart w:id="269" w:name="_Toc120614282"/>
      <w:r/>
      <w:r/>
    </w:p>
    <w:p>
      <w:pPr>
        <w:pStyle w:val="666"/>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270"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70"/>
      <w:r/>
      <w:r/>
    </w:p>
    <w:p>
      <w:pPr>
        <w:ind w:firstLine="560"/>
        <w:spacing w:line="500" w:lineRule="exact"/>
        <w:rPr>
          <w:rFonts w:ascii="宋体"/>
          <w:sz w:val="28"/>
          <w:szCs w:val="28"/>
        </w:rPr>
      </w:pPr>
      <w:r/>
      <w:bookmarkStart w:id="271"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71"/>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72" w:name="OLE_LINK8"/>
      <w:r>
        <w:rPr>
          <w:rFonts w:hint="eastAsia" w:ascii="宋体" w:hAnsi="宋体" w:cs="宋体"/>
          <w:sz w:val="28"/>
          <w:szCs w:val="28"/>
        </w:rPr>
        <w:t xml:space="preserve">投标报价明细表</w:t>
      </w:r>
      <w:bookmarkEnd w:id="272"/>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hint="eastAsia" w:ascii="宋体" w:hAnsi="宋体"/>
          <w:sz w:val="28"/>
          <w:szCs w:val="28"/>
        </w:rPr>
      </w:pPr>
      <w:r>
        <w:rPr>
          <w:rFonts w:hint="eastAsia" w:ascii="宋体" w:hAnsi="宋体"/>
          <w:sz w:val="28"/>
          <w:szCs w:val="28"/>
        </w:rPr>
        <w:t xml:space="preserve">投标人应对照第三章评标办法中的评审因素，结合自身的实际情况，如实编制，格式自拟。</w:t>
      </w:r>
      <w:r/>
    </w:p>
    <w:p>
      <w:pPr>
        <w:pStyle w:val="656"/>
        <w:rPr>
          <w:rFonts w:hint="default" w:ascii="楷体" w:hAnsi="楷体" w:eastAsia="楷体" w:cs="宋体"/>
          <w:b/>
          <w:sz w:val="28"/>
          <w:szCs w:val="28"/>
          <w:lang w:val="en-US" w:eastAsia="zh-CN" w:bidi="ar-SA"/>
        </w:rPr>
      </w:pPr>
      <w:r>
        <w:rPr>
          <w:rFonts w:hint="eastAsia" w:ascii="楷体" w:hAnsi="楷体" w:eastAsia="楷体" w:cs="宋体"/>
          <w:b/>
          <w:sz w:val="28"/>
          <w:szCs w:val="28"/>
          <w:lang w:val="en-US" w:eastAsia="zh-CN" w:bidi="ar-SA"/>
        </w:rPr>
        <w:t xml:space="preserve">2.6 诚信承诺（格式自拟）</w:t>
      </w:r>
      <w:r/>
    </w:p>
    <w:p>
      <w:pPr>
        <w:spacing w:line="500" w:lineRule="exact"/>
        <w:rPr>
          <w:rFonts w:ascii="黑体" w:hAnsi="黑体" w:eastAsia="黑体"/>
          <w:sz w:val="32"/>
          <w:szCs w:val="32"/>
        </w:rPr>
      </w:pPr>
      <w:r/>
      <w:bookmarkStart w:id="273"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65"/>
      <w:r/>
      <w:bookmarkEnd w:id="266"/>
      <w:r/>
      <w:bookmarkEnd w:id="267"/>
      <w:r/>
      <w:bookmarkEnd w:id="268"/>
      <w:r/>
      <w:bookmarkEnd w:id="269"/>
      <w:r/>
      <w:bookmarkEnd w:id="273"/>
      <w:r/>
      <w:bookmarkStart w:id="274" w:name="_Toc426469936"/>
      <w:r/>
      <w:bookmarkStart w:id="275" w:name="_Toc426469937"/>
      <w:r/>
      <w:bookmarkStart w:id="276" w:name="_Toc390246998"/>
      <w:r/>
      <w:bookmarkStart w:id="277" w:name="_Toc382812507"/>
      <w:r/>
      <w:bookmarkStart w:id="278" w:name="_Toc383623749"/>
      <w:r/>
      <w:bookmarkStart w:id="279" w:name="_Toc382811607"/>
      <w:r/>
      <w:bookmarkStart w:id="280" w:name="_Toc382814038"/>
      <w:r/>
      <w:bookmarkStart w:id="281" w:name="_Toc382811202"/>
      <w:r/>
      <w:bookmarkStart w:id="282" w:name="_Toc383624021"/>
      <w:r/>
      <w:bookmarkStart w:id="283" w:name="_Toc382812316"/>
      <w:r/>
      <w:bookmarkStart w:id="284" w:name="_Toc383626069"/>
      <w:r/>
      <w:bookmarkStart w:id="285" w:name="_Toc383698722"/>
      <w:r/>
      <w:bookmarkStart w:id="286" w:name="_Toc390098915"/>
      <w:r/>
      <w:bookmarkStart w:id="287" w:name="_Toc390099111"/>
      <w:r/>
      <w:bookmarkStart w:id="288" w:name="_Toc383587529"/>
      <w:r/>
      <w:bookmarkStart w:id="289" w:name="_Toc382813957"/>
      <w:r/>
      <w:bookmarkStart w:id="290" w:name="_Toc383679822"/>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74"/>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56"/>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hint="eastAsia" w:ascii="宋体"/>
          <w:sz w:val="28"/>
          <w:szCs w:val="28"/>
        </w:rPr>
      </w:pPr>
      <w:r>
        <w:rPr>
          <w:rFonts w:hint="eastAsia" w:ascii="宋体"/>
          <w:sz w:val="28"/>
          <w:szCs w:val="28"/>
        </w:rPr>
        <w:t xml:space="preserve">采购项目编号：</w:t>
      </w:r>
      <w:r/>
    </w:p>
    <w:p>
      <w:pPr>
        <w:ind w:firstLine="2520"/>
        <w:spacing w:line="440" w:lineRule="exact"/>
        <w:rPr>
          <w:rFonts w:hint="eastAsia" w:ascii="宋体" w:eastAsia="宋体"/>
          <w:sz w:val="28"/>
          <w:szCs w:val="28"/>
          <w:lang w:val="en-US" w:eastAsia="zh-CN"/>
        </w:rPr>
      </w:pPr>
      <w:r>
        <w:rPr>
          <w:rFonts w:hint="eastAsia" w:ascii="宋体"/>
          <w:sz w:val="28"/>
          <w:szCs w:val="28"/>
          <w:lang w:val="en-US" w:eastAsia="zh-CN"/>
        </w:rPr>
        <w:t xml:space="preserve">采购人：</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spacing w:line="400" w:lineRule="exact"/>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275"/>
      <w:r/>
      <w:r/>
    </w:p>
    <w:p>
      <w:pPr>
        <w:rPr>
          <w:b/>
          <w:sz w:val="32"/>
          <w:szCs w:val="32"/>
        </w:rPr>
      </w:pPr>
      <w:r/>
      <w:bookmarkStart w:id="291" w:name="_Toc426469938"/>
      <w:r>
        <w:rPr>
          <w:rFonts w:hint="eastAsia"/>
        </w:rPr>
        <w:t xml:space="preserve">                  </w:t>
      </w:r>
      <w:r>
        <w:rPr>
          <w:rFonts w:hint="eastAsia"/>
          <w:b/>
          <w:sz w:val="32"/>
          <w:szCs w:val="32"/>
        </w:rPr>
        <w:t xml:space="preserve">开标一览表</w:t>
      </w:r>
      <w:r/>
    </w:p>
    <w:p>
      <w:pPr>
        <w:pStyle w:val="656"/>
        <w:rPr>
          <w:sz w:val="28"/>
          <w:szCs w:val="28"/>
        </w:rPr>
      </w:pPr>
      <w:r>
        <w:rPr>
          <w:rFonts w:hint="eastAsia"/>
          <w:sz w:val="28"/>
          <w:szCs w:val="28"/>
        </w:rPr>
        <w:t xml:space="preserve">投标人名称（加盖公章）：</w:t>
      </w:r>
      <w:r/>
    </w:p>
    <w:p>
      <w:pPr>
        <w:pStyle w:val="656"/>
        <w:rPr>
          <w:sz w:val="28"/>
          <w:szCs w:val="28"/>
        </w:rPr>
      </w:pPr>
      <w:r>
        <w:rPr>
          <w:rFonts w:hint="eastAsia"/>
          <w:sz w:val="28"/>
          <w:szCs w:val="28"/>
        </w:rPr>
        <w:t xml:space="preserve">项目名称：</w:t>
      </w:r>
      <w:r/>
    </w:p>
    <w:p>
      <w:pPr>
        <w:pStyle w:val="656"/>
        <w:rPr>
          <w:sz w:val="28"/>
          <w:szCs w:val="28"/>
        </w:rPr>
      </w:pPr>
      <w:r>
        <w:rPr>
          <w:rFonts w:hint="eastAsia"/>
          <w:sz w:val="28"/>
          <w:szCs w:val="28"/>
        </w:rPr>
        <w:t xml:space="preserve">项目编号：</w:t>
      </w:r>
      <w:r/>
    </w:p>
    <w:tbl>
      <w:tblPr>
        <w:tblStyle w:val="671"/>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656"/>
              <w:rPr>
                <w:sz w:val="28"/>
                <w:szCs w:val="28"/>
              </w:rPr>
            </w:pPr>
            <w:r>
              <w:rPr>
                <w:rFonts w:hint="eastAsia"/>
                <w:sz w:val="28"/>
                <w:szCs w:val="28"/>
              </w:rPr>
              <w:t xml:space="preserve">标的名称</w:t>
            </w:r>
            <w:r/>
          </w:p>
        </w:tc>
        <w:tc>
          <w:tcPr>
            <w:tcW w:w="5245" w:type="dxa"/>
            <w:textDirection w:val="lrTb"/>
            <w:noWrap w:val="false"/>
          </w:tcPr>
          <w:p>
            <w:pPr>
              <w:pStyle w:val="656"/>
              <w:rPr>
                <w:sz w:val="28"/>
                <w:szCs w:val="28"/>
              </w:rPr>
            </w:pPr>
            <w:r>
              <w:rPr>
                <w:sz w:val="28"/>
                <w:szCs w:val="28"/>
              </w:rPr>
            </w:r>
            <w:r/>
          </w:p>
        </w:tc>
      </w:tr>
      <w:tr>
        <w:trPr>
          <w:trHeight w:val="6795"/>
        </w:trPr>
        <w:tc>
          <w:tcPr>
            <w:tcW w:w="2836" w:type="dxa"/>
            <w:vAlign w:val="center"/>
            <w:textDirection w:val="lrTb"/>
            <w:noWrap w:val="false"/>
          </w:tcPr>
          <w:p>
            <w:pPr>
              <w:pStyle w:val="656"/>
              <w:jc w:val="center"/>
              <w:rPr>
                <w:rFonts w:hint="default" w:eastAsia="宋体"/>
                <w:sz w:val="28"/>
                <w:szCs w:val="28"/>
                <w:lang w:val="en-US" w:eastAsia="zh-CN"/>
              </w:rPr>
            </w:pPr>
            <w:r>
              <w:rPr>
                <w:rFonts w:hint="eastAsia"/>
                <w:sz w:val="28"/>
                <w:szCs w:val="28"/>
                <w:lang w:val="en-US" w:eastAsia="zh-CN"/>
              </w:rPr>
              <w:t xml:space="preserve">投标报价</w:t>
            </w:r>
            <w:r/>
          </w:p>
        </w:tc>
        <w:tc>
          <w:tcPr>
            <w:tcW w:w="5245" w:type="dxa"/>
            <w:textDirection w:val="lrTb"/>
            <w:noWrap w:val="false"/>
          </w:tcPr>
          <w:p>
            <w:pPr>
              <w:pStyle w:val="656"/>
              <w:spacing w:line="460" w:lineRule="exact"/>
              <w:rPr>
                <w:rFonts w:hint="eastAsia"/>
                <w:sz w:val="28"/>
                <w:szCs w:val="28"/>
              </w:rPr>
            </w:pPr>
            <w:r>
              <w:rPr>
                <w:rFonts w:hint="eastAsia"/>
                <w:sz w:val="28"/>
                <w:szCs w:val="28"/>
              </w:rPr>
            </w:r>
            <w:r/>
          </w:p>
          <w:p>
            <w:pPr>
              <w:pStyle w:val="656"/>
              <w:spacing w:line="460" w:lineRule="exact"/>
              <w:rPr>
                <w:rFonts w:hint="eastAsia"/>
                <w:sz w:val="28"/>
                <w:szCs w:val="28"/>
              </w:rPr>
            </w:pPr>
            <w:r>
              <w:rPr>
                <w:rFonts w:hint="eastAsia"/>
                <w:sz w:val="28"/>
                <w:szCs w:val="28"/>
              </w:rPr>
            </w:r>
            <w:r/>
          </w:p>
          <w:p>
            <w:pPr>
              <w:pStyle w:val="656"/>
              <w:spacing w:line="460" w:lineRule="exact"/>
              <w:rPr>
                <w:rFonts w:hint="eastAsia"/>
                <w:sz w:val="28"/>
                <w:szCs w:val="28"/>
                <w:lang w:eastAsia="zh-CN"/>
              </w:rPr>
            </w:pPr>
            <w:r>
              <w:rPr>
                <w:rFonts w:hint="eastAsia"/>
                <w:sz w:val="28"/>
                <w:szCs w:val="28"/>
              </w:rPr>
              <w:t xml:space="preserve">投标</w:t>
            </w:r>
            <w:r>
              <w:rPr>
                <w:rFonts w:hint="eastAsia"/>
                <w:sz w:val="28"/>
                <w:szCs w:val="28"/>
                <w:lang w:val="en-US" w:eastAsia="zh-CN"/>
              </w:rPr>
              <w:t xml:space="preserve">总</w:t>
            </w:r>
            <w:r>
              <w:rPr>
                <w:rFonts w:hint="eastAsia"/>
                <w:sz w:val="28"/>
                <w:szCs w:val="28"/>
              </w:rPr>
              <w:t xml:space="preserve">价：小写</w:t>
            </w:r>
            <w:r>
              <w:rPr>
                <w:rFonts w:hint="eastAsia"/>
                <w:sz w:val="28"/>
                <w:szCs w:val="28"/>
                <w:u w:val="none"/>
              </w:rPr>
              <w:t xml:space="preserve">：</w:t>
            </w:r>
            <w:r>
              <w:rPr>
                <w:rFonts w:hint="eastAsia"/>
                <w:sz w:val="28"/>
                <w:szCs w:val="28"/>
                <w:u w:val="single"/>
              </w:rPr>
              <w:t xml:space="preserve">            </w:t>
            </w:r>
            <w:r>
              <w:rPr>
                <w:rFonts w:hint="eastAsia"/>
                <w:sz w:val="28"/>
                <w:szCs w:val="28"/>
                <w:u w:val="single"/>
                <w:lang w:val="en-US" w:eastAsia="zh-CN"/>
              </w:rPr>
              <w:t xml:space="preserve">     元</w:t>
            </w:r>
            <w:r/>
          </w:p>
          <w:p>
            <w:pPr>
              <w:pStyle w:val="656"/>
              <w:spacing w:line="460" w:lineRule="exact"/>
              <w:rPr>
                <w:rFonts w:hint="eastAsia"/>
                <w:sz w:val="28"/>
                <w:szCs w:val="28"/>
              </w:rPr>
            </w:pPr>
            <w:r>
              <w:rPr>
                <w:rFonts w:hint="eastAsia"/>
                <w:sz w:val="28"/>
                <w:szCs w:val="28"/>
              </w:rPr>
              <w:t xml:space="preserve">大写：</w:t>
            </w:r>
            <w:r>
              <w:rPr>
                <w:rFonts w:hint="eastAsia"/>
                <w:sz w:val="28"/>
                <w:szCs w:val="28"/>
                <w:u w:val="single"/>
              </w:rPr>
              <w:t xml:space="preserve">                     </w:t>
            </w:r>
            <w:r>
              <w:rPr>
                <w:rFonts w:hint="eastAsia"/>
                <w:sz w:val="28"/>
                <w:szCs w:val="28"/>
                <w:u w:val="single"/>
                <w:lang w:val="en-US" w:eastAsia="zh-CN"/>
              </w:rPr>
              <w:t xml:space="preserve">元</w:t>
            </w:r>
            <w:r>
              <w:rPr>
                <w:rFonts w:hint="eastAsia"/>
                <w:sz w:val="28"/>
                <w:szCs w:val="28"/>
              </w:rPr>
              <w:t xml:space="preserve">（人民币）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291"/>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p>
    <w:p>
      <w:pPr>
        <w:jc w:val="center"/>
        <w:rPr>
          <w:sz w:val="44"/>
          <w:szCs w:val="44"/>
        </w:rPr>
      </w:pPr>
      <w:r/>
      <w:bookmarkStart w:id="292"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292"/>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w:t>
      </w:r>
      <w:r>
        <w:rPr>
          <w:rFonts w:hint="eastAsia" w:asciiTheme="minorEastAsia" w:hAnsiTheme="minorEastAsia"/>
          <w:sz w:val="28"/>
          <w:szCs w:val="28"/>
          <w:lang w:val="en-US" w:eastAsia="zh-CN"/>
        </w:rPr>
        <w:t xml:space="preserve">总</w:t>
      </w:r>
      <w:r>
        <w:rPr>
          <w:rFonts w:hint="eastAsia" w:asciiTheme="minorEastAsia" w:hAnsiTheme="minorEastAsia"/>
          <w:sz w:val="28"/>
          <w:szCs w:val="28"/>
        </w:rPr>
        <w:t xml:space="preserve">价为</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元（小写）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56"/>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Theme="minorEastAsia" w:hAnsiTheme="minorEastAsia"/>
          <w:sz w:val="28"/>
          <w:szCs w:val="28"/>
        </w:rPr>
        <w:br w:type="page" w:clear="all"/>
      </w:r>
      <w:r>
        <w:rPr>
          <w:rFonts w:hint="eastAsia" w:ascii="楷体" w:hAnsi="楷体" w:eastAsia="楷体" w:cs="宋体"/>
          <w:b/>
          <w:sz w:val="32"/>
          <w:szCs w:val="32"/>
        </w:rPr>
        <w:t xml:space="preserve">3.4供应商资格条件证明文件</w:t>
      </w:r>
      <w:r/>
    </w:p>
    <w:p>
      <w:pPr>
        <w:pStyle w:val="654"/>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654"/>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54"/>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654"/>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54"/>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54"/>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654"/>
        <w:ind w:firstLine="560"/>
        <w:spacing w:line="500" w:lineRule="exact"/>
        <w:rPr>
          <w:rFonts w:ascii="楷体" w:hAnsi="楷体" w:eastAsia="楷体" w:cs="宋体"/>
          <w:b/>
          <w:sz w:val="28"/>
          <w:szCs w:val="28"/>
        </w:rPr>
      </w:pPr>
      <w:r>
        <w:rPr>
          <w:rFonts w:hint="eastAsia" w:cs="宋体" w:asciiTheme="minorEastAsia" w:hAnsiTheme="minorEastAsia" w:eastAsiaTheme="minorEastAsia"/>
          <w:sz w:val="28"/>
          <w:szCs w:val="28"/>
        </w:rPr>
        <w:t xml:space="preserve">2.中小企业声明函（参考格式附后）。</w:t>
      </w:r>
      <w:r/>
    </w:p>
    <w:p>
      <w:pPr>
        <w:jc w:val="left"/>
        <w:widowControl/>
        <w:rPr>
          <w:rFonts w:cs="宋体" w:asciiTheme="majorEastAsia" w:hAnsiTheme="majorEastAsia" w:eastAsiaTheme="majorEastAsia"/>
          <w:b/>
          <w:sz w:val="30"/>
          <w:szCs w:val="30"/>
        </w:rPr>
      </w:pPr>
      <w:r>
        <w:rPr>
          <w:rFonts w:cs="宋体" w:asciiTheme="majorEastAsia" w:hAnsiTheme="majorEastAsia" w:eastAsiaTheme="majorEastAsia"/>
          <w:b/>
          <w:sz w:val="30"/>
          <w:szCs w:val="30"/>
        </w:rPr>
        <w:br w:type="page" w:clear="all"/>
      </w:r>
      <w:r/>
    </w:p>
    <w:p>
      <w:pPr>
        <w:jc w:val="left"/>
        <w:widowControl/>
        <w:rPr>
          <w:rFonts w:cs="宋体" w:asciiTheme="majorEastAsia" w:hAnsiTheme="majorEastAsia" w:eastAsiaTheme="majorEastAsia"/>
          <w:b/>
          <w:sz w:val="30"/>
          <w:szCs w:val="30"/>
        </w:rPr>
      </w:pPr>
      <w:r>
        <w:rPr>
          <w:rFonts w:cs="宋体" w:asciiTheme="majorEastAsia" w:hAnsiTheme="majorEastAsia" w:eastAsiaTheme="majorEastAsia"/>
          <w:b/>
          <w:sz w:val="30"/>
          <w:szCs w:val="30"/>
        </w:rPr>
      </w:r>
      <w:r/>
    </w:p>
    <w:p>
      <w:pPr>
        <w:jc w:val="left"/>
        <w:widowControl/>
        <w:rPr>
          <w:rFonts w:cs="宋体" w:asciiTheme="majorEastAsia" w:hAnsiTheme="majorEastAsia" w:eastAsiaTheme="majorEastAsia"/>
          <w:sz w:val="30"/>
          <w:szCs w:val="30"/>
        </w:rPr>
      </w:pPr>
      <w:r>
        <w:rPr>
          <w:rFonts w:hint="eastAsia" w:cs="宋体" w:asciiTheme="majorEastAsia" w:hAnsiTheme="majorEastAsia" w:eastAsiaTheme="majorEastAsia"/>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674"/>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681"/>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p>
      <w:pPr>
        <w:pStyle w:val="661"/>
        <w:ind w:left="480"/>
        <w:rPr>
          <w:rFonts w:ascii="楷体" w:hAnsi="楷体" w:eastAsia="楷体" w:cs="宋体"/>
          <w:b/>
          <w:sz w:val="32"/>
          <w:szCs w:val="32"/>
        </w:rPr>
      </w:pPr>
      <w:r>
        <w:rPr>
          <w:rFonts w:ascii="楷体" w:hAnsi="楷体" w:eastAsia="楷体" w:cs="宋体"/>
          <w:b/>
          <w:sz w:val="32"/>
          <w:szCs w:val="32"/>
        </w:rPr>
      </w:r>
      <w:r/>
    </w:p>
    <w:p>
      <w:pPr>
        <w:pStyle w:val="697"/>
        <w:ind w:firstLine="0"/>
        <w:jc w:val="both"/>
        <w:spacing w:line="400" w:lineRule="exact"/>
        <w:rPr>
          <w:rFonts w:ascii="楷体" w:hAnsi="楷体" w:eastAsia="楷体" w:cs="宋体"/>
          <w:b/>
          <w:sz w:val="32"/>
          <w:szCs w:val="32"/>
        </w:rPr>
      </w:pPr>
      <w:r>
        <w:rPr>
          <w:rFonts w:hint="eastAsia" w:ascii="楷体" w:hAnsi="楷体" w:eastAsia="楷体" w:cs="宋体"/>
          <w:b/>
          <w:sz w:val="32"/>
          <w:szCs w:val="32"/>
        </w:rPr>
        <w:t xml:space="preserve">3.6附件：</w:t>
      </w:r>
      <w:r/>
    </w:p>
    <w:p>
      <w:pPr>
        <w:pStyle w:val="669"/>
        <w:ind w:firstLine="0"/>
        <w:spacing w:line="400" w:lineRule="exact"/>
      </w:pPr>
      <w:r/>
      <w:r/>
    </w:p>
    <w:p>
      <w:pPr>
        <w:jc w:val="center"/>
        <w:spacing w:line="400" w:lineRule="exact"/>
        <w:widowControl/>
        <w:rPr>
          <w:rFonts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ascii="宋体" w:hAnsi="宋体"/>
          <w:b/>
          <w:szCs w:val="20"/>
        </w:rPr>
      </w:pPr>
      <w:r>
        <w:rPr>
          <w:rFonts w:ascii="宋体" w:hAnsi="宋体"/>
          <w:b/>
          <w:szCs w:val="20"/>
        </w:rPr>
      </w:r>
      <w:r/>
    </w:p>
    <w:p>
      <w:pPr>
        <w:ind w:firstLine="612"/>
        <w:spacing w:line="400" w:lineRule="exact"/>
        <w:rPr>
          <w:rFonts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00" w:lineRule="exact"/>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400" w:lineRule="exact"/>
        <w:rPr>
          <w:rFonts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ascii="宋体" w:hAnsi="宋体"/>
        </w:rPr>
      </w:pPr>
      <w:r>
        <w:rPr>
          <w:rFonts w:hint="eastAsia" w:ascii="宋体" w:hAnsi="宋体"/>
        </w:rPr>
        <w:t xml:space="preserve">特此证明。</w:t>
      </w:r>
      <w:r/>
    </w:p>
    <w:p>
      <w:pPr>
        <w:ind w:firstLine="610"/>
        <w:spacing w:line="400" w:lineRule="exact"/>
        <w:rPr>
          <w:rFonts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ascii="宋体" w:hAnsi="宋体"/>
        </w:rPr>
      </w:pPr>
      <w:r>
        <w:rPr>
          <w:rFonts w:ascii="宋体" w:hAnsi="宋体"/>
        </w:rPr>
      </w:r>
      <w:r/>
    </w:p>
    <w:p>
      <w:pPr>
        <w:ind w:firstLine="4440"/>
        <w:spacing w:line="40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widowControl/>
        <w:rPr>
          <w:rFonts w:ascii="宋体" w:hAnsi="宋体" w:cs="宋体"/>
          <w:b/>
          <w:sz w:val="32"/>
          <w:szCs w:val="32"/>
        </w:rPr>
        <w:outlineLvl w:val="1"/>
      </w:pPr>
      <w:r/>
      <w:bookmarkStart w:id="293" w:name="_Toc263"/>
      <w:r/>
      <w:bookmarkStart w:id="294" w:name="_Toc7171"/>
      <w:r/>
      <w:bookmarkStart w:id="295" w:name="_Toc18831"/>
      <w:r/>
      <w:bookmarkStart w:id="296" w:name="_Toc25165"/>
      <w:r/>
      <w:bookmarkStart w:id="297" w:name="_Toc27790"/>
      <w:r/>
      <w:r/>
    </w:p>
    <w:p>
      <w:pPr>
        <w:jc w:val="center"/>
        <w:widowControl/>
        <w:rPr>
          <w:rFonts w:ascii="宋体" w:hAnsi="宋体" w:cs="宋体"/>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授权委托书</w:t>
      </w:r>
      <w:bookmarkEnd w:id="293"/>
      <w:r/>
      <w:bookmarkEnd w:id="294"/>
      <w:r/>
      <w:bookmarkEnd w:id="295"/>
      <w:r/>
      <w:bookmarkEnd w:id="296"/>
      <w:r/>
      <w:bookmarkEnd w:id="297"/>
      <w:r/>
      <w:r/>
    </w:p>
    <w:p>
      <w:pPr>
        <w:jc w:val="left"/>
        <w:spacing w:line="420" w:lineRule="exact"/>
        <w:widowControl/>
        <w:rPr>
          <w:rFonts w:ascii="宋体" w:hAnsi="宋体" w:cs="宋体"/>
          <w:sz w:val="18"/>
          <w:szCs w:val="18"/>
        </w:rPr>
      </w:pPr>
      <w:r>
        <w:rPr>
          <w:rFonts w:hint="eastAsia" w:ascii="宋体" w:hAnsi="宋体" w:cs="宋体"/>
          <w:sz w:val="32"/>
          <w:szCs w:val="32"/>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委托人（供应商）：</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地    址：</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受委托人（一）身份证号码：</w:t>
      </w:r>
      <w:r>
        <w:rPr>
          <w:rFonts w:hint="eastAsia" w:ascii="宋体" w:hAnsi="宋体" w:cs="宋体"/>
          <w:u w:val="single"/>
        </w:rPr>
        <w:t xml:space="preserve">                       </w:t>
      </w:r>
      <w:r/>
    </w:p>
    <w:p>
      <w:pPr>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现委托上述受委托人在</w:t>
      </w:r>
      <w:r>
        <w:rPr>
          <w:rFonts w:hint="eastAsia" w:ascii="宋体" w:hAnsi="宋体" w:cs="宋体"/>
          <w:u w:val="single"/>
        </w:rPr>
        <w:t xml:space="preserve">   （招标项目名称）        </w:t>
      </w:r>
      <w:r>
        <w:rPr>
          <w:rFonts w:hint="eastAsia" w:ascii="宋体" w:hAnsi="宋体" w:cs="宋体"/>
        </w:rPr>
        <w:t xml:space="preserve">招标投标活动中，作为委托人的授权委托人。</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ascii="宋体" w:hAnsi="宋体" w:cs="宋体"/>
          <w:sz w:val="18"/>
          <w:szCs w:val="18"/>
        </w:rPr>
      </w:pPr>
      <w:r>
        <w:rPr>
          <w:rFonts w:hint="eastAsia" w:ascii="宋体" w:hAnsi="宋体" w:cs="宋体"/>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ascii="宋体" w:hAnsi="宋体" w:cs="宋体"/>
          <w:sz w:val="18"/>
          <w:szCs w:val="18"/>
        </w:rPr>
      </w:pPr>
      <w:r>
        <w:rPr>
          <w:rFonts w:hint="eastAsia" w:ascii="宋体" w:hAnsi="宋体" w:cs="宋体"/>
        </w:rPr>
        <w:t xml:space="preserve">委托期限：</w:t>
      </w:r>
      <w:r>
        <w:rPr>
          <w:rFonts w:hint="eastAsia" w:ascii="宋体" w:hAnsi="宋体" w:cs="宋体"/>
          <w:u w:val="single"/>
        </w:rPr>
        <w:t xml:space="preserve">   </w:t>
      </w:r>
      <w:r>
        <w:rPr>
          <w:rFonts w:hint="eastAsia" w:ascii="宋体" w:hAnsi="宋体" w:cs="宋体"/>
        </w:rPr>
        <w:t xml:space="preserve">日，自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jc w:val="left"/>
        <w:spacing w:line="420" w:lineRule="exact"/>
        <w:widowControl/>
        <w:rPr>
          <w:rFonts w:ascii="宋体" w:hAnsi="宋体" w:cs="宋体"/>
        </w:rPr>
      </w:pPr>
      <w:r>
        <w:rPr>
          <w:rFonts w:ascii="宋体" w:hAnsi="宋体" w:cs="宋体"/>
        </w:rPr>
      </w:r>
      <w:r/>
    </w:p>
    <w:p>
      <w:pPr>
        <w:ind w:firstLine="610"/>
        <w:spacing w:line="420" w:lineRule="exact"/>
        <w:rPr>
          <w:rFonts w:ascii="宋体" w:hAnsi="宋体"/>
          <w:szCs w:val="20"/>
        </w:rPr>
      </w:pPr>
      <w:r>
        <w:rPr>
          <w:rFonts w:hint="eastAsia" w:ascii="宋体" w:hAnsi="宋体"/>
          <w:u w:val="single"/>
        </w:rPr>
        <w:t xml:space="preserve">          附身份证复印件                                  </w:t>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委托人：</w:t>
      </w:r>
      <w:r>
        <w:rPr>
          <w:rFonts w:hint="eastAsia" w:ascii="宋体" w:hAnsi="宋体" w:cs="宋体"/>
          <w:u w:val="single"/>
        </w:rPr>
        <w:t xml:space="preserve">                            </w:t>
      </w:r>
      <w:r>
        <w:rPr>
          <w:rFonts w:hint="eastAsia" w:ascii="宋体" w:hAnsi="宋体" w:cs="宋体"/>
        </w:rPr>
        <w:t xml:space="preserve">（盖单位章）</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pStyle w:val="697"/>
        <w:ind w:left="-2"/>
        <w:jc w:val="cente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宋体" w:hAnsi="宋体" w:cs="宋体"/>
        </w:rPr>
        <w:t xml:space="preserve">受委托人：</w:t>
      </w:r>
      <w:r>
        <w:rPr>
          <w:rFonts w:hint="eastAsia" w:ascii="宋体" w:hAnsi="宋体" w:cs="宋体"/>
          <w:u w:val="single"/>
        </w:rPr>
        <w:t xml:space="preserve">                       </w:t>
      </w:r>
      <w:r>
        <w:rPr>
          <w:rFonts w:hint="eastAsia" w:ascii="宋体" w:hAnsi="宋体" w:cs="宋体"/>
        </w:rPr>
        <w:t xml:space="preserve">（签字）</w:t>
      </w:r>
      <w:r/>
    </w:p>
    <w:p>
      <w:pPr>
        <w:pStyle w:val="661"/>
        <w:ind w:left="480"/>
        <w:rPr>
          <w:rFonts w:ascii="楷体" w:hAnsi="楷体" w:eastAsia="楷体" w:cs="宋体"/>
          <w:b/>
          <w:sz w:val="32"/>
          <w:szCs w:val="32"/>
        </w:rPr>
      </w:pPr>
      <w:r>
        <w:rPr>
          <w:rFonts w:ascii="楷体" w:hAnsi="楷体" w:eastAsia="楷体" w:cs="宋体"/>
          <w:b/>
          <w:sz w:val="32"/>
          <w:szCs w:val="32"/>
        </w:rPr>
      </w:r>
      <w:r/>
    </w:p>
    <w:p>
      <w:r/>
      <w:r/>
    </w:p>
    <w:sectPr>
      <w:footerReference w:type="default" r:id="rId10"/>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Cambria">
    <w:panose1 w:val="0204050305040603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71460182"/>
      <w:rPr/>
    </w:sdtPr>
    <w:sdtContent>
      <w:p>
        <w:pPr>
          <w:pStyle w:val="663"/>
          <w:jc w:val="center"/>
        </w:pPr>
        <w:r>
          <w:fldChar w:fldCharType="begin"/>
        </w:r>
        <w:r>
          <w:instrText xml:space="preserve">PAGE   \* MERGEFORMAT</w:instrText>
        </w:r>
        <w:r>
          <w:fldChar w:fldCharType="separate"/>
        </w:r>
        <w:r>
          <w:rPr>
            <w:lang w:val="zh-CN"/>
          </w:rPr>
          <w:t xml:space="preserve">24</w:t>
        </w:r>
        <w:r>
          <w:fldChar w:fldCharType="end"/>
        </w:r>
        <w:r/>
      </w:p>
    </w:sdtContent>
  </w:sdt>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63"/>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4"/>
    <w:uiPriority w:val="99"/>
  </w:style>
  <w:style w:type="character" w:styleId="44">
    <w:name w:val="Footer Char"/>
    <w:basedOn w:val="652"/>
    <w:link w:val="663"/>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49">
    <w:name w:val="Heading 1"/>
    <w:basedOn w:val="648"/>
    <w:next w:val="648"/>
    <w:uiPriority w:val="0"/>
    <w:qFormat/>
    <w:pPr>
      <w:keepLines/>
      <w:keepNext/>
      <w:spacing w:before="340" w:after="330" w:line="578" w:lineRule="auto"/>
      <w:outlineLvl w:val="0"/>
    </w:pPr>
    <w:rPr>
      <w:b/>
      <w:bCs/>
      <w:sz w:val="44"/>
      <w:szCs w:val="44"/>
    </w:rPr>
  </w:style>
  <w:style w:type="paragraph" w:styleId="650">
    <w:name w:val="Heading 2"/>
    <w:basedOn w:val="648"/>
    <w:next w:val="64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uiPriority w:val="9"/>
    <w:qFormat/>
    <w:pPr>
      <w:jc w:val="left"/>
      <w:keepLines/>
      <w:keepNext/>
      <w:spacing w:before="360" w:after="120"/>
      <w:outlineLvl w:val="2"/>
    </w:pPr>
    <w:rPr>
      <w:rFonts w:ascii="宋体"/>
      <w:b/>
      <w:szCs w:val="20"/>
      <w:u w:val="single"/>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Document Map"/>
    <w:basedOn w:val="648"/>
    <w:link w:val="685"/>
    <w:uiPriority w:val="99"/>
    <w:unhideWhenUsed/>
    <w:qFormat/>
    <w:rPr>
      <w:rFonts w:ascii="宋体"/>
      <w:sz w:val="18"/>
      <w:szCs w:val="18"/>
    </w:rPr>
  </w:style>
  <w:style w:type="paragraph" w:styleId="655">
    <w:name w:val="annotation text"/>
    <w:basedOn w:val="648"/>
    <w:link w:val="686"/>
    <w:uiPriority w:val="99"/>
    <w:unhideWhenUsed/>
    <w:qFormat/>
    <w:pPr>
      <w:jc w:val="left"/>
    </w:pPr>
  </w:style>
  <w:style w:type="paragraph" w:styleId="656">
    <w:name w:val="Body Text"/>
    <w:basedOn w:val="648"/>
    <w:next w:val="657"/>
    <w:link w:val="678"/>
    <w:uiPriority w:val="99"/>
    <w:qFormat/>
    <w:pPr>
      <w:spacing w:after="120"/>
    </w:pPr>
  </w:style>
  <w:style w:type="paragraph" w:styleId="657">
    <w:name w:val="toc 2"/>
    <w:basedOn w:val="648"/>
    <w:next w:val="648"/>
    <w:uiPriority w:val="39"/>
    <w:qFormat/>
    <w:pPr>
      <w:ind w:left="210"/>
      <w:jc w:val="left"/>
    </w:pPr>
    <w:rPr>
      <w:smallCaps/>
      <w:sz w:val="20"/>
      <w:szCs w:val="20"/>
    </w:rPr>
  </w:style>
  <w:style w:type="paragraph" w:styleId="658">
    <w:name w:val="Body Text Indent"/>
    <w:basedOn w:val="648"/>
    <w:next w:val="659"/>
    <w:uiPriority w:val="0"/>
    <w:qFormat/>
    <w:pPr>
      <w:ind w:left="420"/>
      <w:spacing w:after="120"/>
    </w:pPr>
    <w:rPr>
      <w:rFonts w:ascii="Calibri" w:hAnsi="Calibri"/>
    </w:rPr>
  </w:style>
  <w:style w:type="paragraph" w:styleId="659">
    <w:name w:val="envelope return"/>
    <w:basedOn w:val="648"/>
    <w:uiPriority w:val="0"/>
    <w:qFormat/>
  </w:style>
  <w:style w:type="paragraph" w:styleId="660">
    <w:name w:val="Plain Text"/>
    <w:basedOn w:val="648"/>
    <w:uiPriority w:val="99"/>
    <w:qFormat/>
    <w:rPr>
      <w:rFonts w:ascii="宋体" w:hAnsi="Courier New"/>
      <w:szCs w:val="20"/>
    </w:rPr>
  </w:style>
  <w:style w:type="paragraph" w:styleId="661">
    <w:name w:val="Body Text Indent 2"/>
    <w:basedOn w:val="648"/>
    <w:uiPriority w:val="0"/>
    <w:qFormat/>
    <w:pPr>
      <w:ind w:left="420"/>
      <w:spacing w:after="120" w:line="480" w:lineRule="auto"/>
    </w:pPr>
  </w:style>
  <w:style w:type="paragraph" w:styleId="662">
    <w:name w:val="Balloon Text"/>
    <w:basedOn w:val="648"/>
    <w:link w:val="684"/>
    <w:uiPriority w:val="99"/>
    <w:semiHidden/>
    <w:unhideWhenUsed/>
    <w:qFormat/>
    <w:rPr>
      <w:sz w:val="18"/>
      <w:szCs w:val="18"/>
    </w:rPr>
  </w:style>
  <w:style w:type="paragraph" w:styleId="663">
    <w:name w:val="Footer"/>
    <w:basedOn w:val="648"/>
    <w:link w:val="683"/>
    <w:uiPriority w:val="99"/>
    <w:unhideWhenUsed/>
    <w:qFormat/>
    <w:pPr>
      <w:jc w:val="left"/>
      <w:tabs>
        <w:tab w:val="center" w:pos="4153" w:leader="none"/>
        <w:tab w:val="right" w:pos="8306" w:leader="none"/>
      </w:tabs>
    </w:pPr>
    <w:rPr>
      <w:sz w:val="18"/>
      <w:szCs w:val="18"/>
    </w:rPr>
  </w:style>
  <w:style w:type="paragraph" w:styleId="664">
    <w:name w:val="Header"/>
    <w:basedOn w:val="648"/>
    <w:link w:val="6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48"/>
    <w:next w:val="648"/>
    <w:uiPriority w:val="0"/>
    <w:qFormat/>
    <w:pPr>
      <w:jc w:val="left"/>
      <w:spacing w:before="120" w:after="120" w:line="400" w:lineRule="exact"/>
      <w:tabs>
        <w:tab w:val="right" w:pos="8720" w:leader="dot"/>
      </w:tabs>
    </w:pPr>
    <w:rPr>
      <w:rFonts w:ascii="宋体" w:hAnsi="宋体"/>
      <w:caps/>
    </w:rPr>
  </w:style>
  <w:style w:type="paragraph" w:styleId="666">
    <w:name w:val="Body Text Indent 3"/>
    <w:basedOn w:val="648"/>
    <w:link w:val="679"/>
    <w:uiPriority w:val="99"/>
    <w:qFormat/>
    <w:pPr>
      <w:ind w:left="645" w:firstLine="645"/>
    </w:pPr>
    <w:rPr>
      <w:rFonts w:ascii="Arial" w:hAnsi="Arial" w:eastAsia="仿宋_GB2312"/>
      <w:color w:val="ffff00"/>
      <w:sz w:val="32"/>
      <w:szCs w:val="20"/>
    </w:rPr>
  </w:style>
  <w:style w:type="paragraph" w:styleId="667">
    <w:name w:val="Normal (Web)"/>
    <w:basedOn w:val="648"/>
    <w:uiPriority w:val="99"/>
    <w:qFormat/>
    <w:pPr>
      <w:jc w:val="left"/>
      <w:spacing w:before="150" w:after="150" w:line="480" w:lineRule="auto"/>
    </w:pPr>
    <w:rPr>
      <w:rFonts w:hint="eastAsia" w:ascii="宋体" w:hAnsi="宋体"/>
      <w:color w:val="000000"/>
    </w:rPr>
  </w:style>
  <w:style w:type="paragraph" w:styleId="668">
    <w:name w:val="annotation subject"/>
    <w:basedOn w:val="655"/>
    <w:next w:val="655"/>
    <w:link w:val="687"/>
    <w:uiPriority w:val="99"/>
    <w:semiHidden/>
    <w:unhideWhenUsed/>
    <w:qFormat/>
    <w:rPr>
      <w:b/>
      <w:bCs/>
    </w:rPr>
  </w:style>
  <w:style w:type="paragraph" w:styleId="669">
    <w:name w:val="Body Text First Indent"/>
    <w:basedOn w:val="656"/>
    <w:uiPriority w:val="0"/>
    <w:qFormat/>
    <w:pPr>
      <w:ind w:firstLine="200"/>
      <w:spacing w:line="360" w:lineRule="auto"/>
    </w:pPr>
    <w:rPr>
      <w:rFonts w:ascii="仿宋_GB2312" w:hAnsi="Arial" w:eastAsia="仿宋_GB2312"/>
      <w:sz w:val="30"/>
      <w:szCs w:val="30"/>
    </w:rPr>
  </w:style>
  <w:style w:type="paragraph" w:styleId="670">
    <w:name w:val="Body Text First Indent 2"/>
    <w:basedOn w:val="658"/>
    <w:uiPriority w:val="0"/>
    <w:qFormat/>
    <w:pPr>
      <w:ind w:left="0" w:firstLine="420"/>
      <w:spacing w:after="0" w:line="360" w:lineRule="auto"/>
    </w:pPr>
    <w:rPr>
      <w:rFonts w:ascii="宋体" w:hAnsi="宋体"/>
      <w:sz w:val="20"/>
      <w:szCs w:val="20"/>
    </w:rPr>
  </w:style>
  <w:style w:type="table" w:styleId="671">
    <w:name w:val="Table Grid"/>
    <w:basedOn w:val="65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Hyperlink"/>
    <w:uiPriority w:val="99"/>
    <w:qFormat/>
    <w:rPr>
      <w:rFonts w:cs="Times New Roman"/>
      <w:color w:val="336699"/>
      <w:sz w:val="18"/>
      <w:u w:val="none"/>
    </w:rPr>
  </w:style>
  <w:style w:type="character" w:styleId="673">
    <w:name w:val="annotation reference"/>
    <w:basedOn w:val="652"/>
    <w:uiPriority w:val="99"/>
    <w:semiHidden/>
    <w:unhideWhenUsed/>
    <w:qFormat/>
    <w:rPr>
      <w:sz w:val="21"/>
      <w:szCs w:val="21"/>
    </w:rPr>
  </w:style>
  <w:style w:type="paragraph" w:styleId="674">
    <w:name w:val="List Paragraph"/>
    <w:basedOn w:val="648"/>
    <w:uiPriority w:val="34"/>
    <w:qFormat/>
    <w:pPr>
      <w:ind w:firstLine="420"/>
    </w:pPr>
    <w:rPr>
      <w:rFonts w:eastAsia="Times New Roman"/>
    </w:rPr>
  </w:style>
  <w:style w:type="paragraph" w:styleId="675" w:customStyle="1">
    <w:name w:val="正文1"/>
    <w:basedOn w:val="648"/>
    <w:next w:val="648"/>
    <w:uiPriority w:val="0"/>
    <w:qFormat/>
    <w:pPr>
      <w:ind w:left="360" w:firstLine="420"/>
      <w:jc w:val="left"/>
      <w:spacing w:line="360" w:lineRule="auto"/>
      <w:widowControl/>
    </w:pPr>
    <w:rPr>
      <w:rFonts w:ascii="宋体" w:hAnsi="宋体"/>
      <w:szCs w:val="20"/>
    </w:rPr>
  </w:style>
  <w:style w:type="character" w:styleId="676" w:customStyle="1">
    <w:name w:val="正文文本 Char"/>
    <w:basedOn w:val="652"/>
    <w:uiPriority w:val="99"/>
    <w:semiHidden/>
    <w:qFormat/>
    <w:rPr>
      <w:rFonts w:ascii="Times New Roman" w:hAnsi="Times New Roman" w:eastAsia="宋体" w:cs="Times New Roman"/>
      <w:sz w:val="24"/>
      <w:szCs w:val="24"/>
    </w:rPr>
  </w:style>
  <w:style w:type="character" w:styleId="677" w:customStyle="1">
    <w:name w:val="正文文本缩进 3 Char"/>
    <w:basedOn w:val="652"/>
    <w:uiPriority w:val="99"/>
    <w:semiHidden/>
    <w:qFormat/>
    <w:rPr>
      <w:rFonts w:ascii="Times New Roman" w:hAnsi="Times New Roman" w:eastAsia="宋体" w:cs="Times New Roman"/>
      <w:sz w:val="16"/>
      <w:szCs w:val="16"/>
    </w:rPr>
  </w:style>
  <w:style w:type="character" w:styleId="678" w:customStyle="1">
    <w:name w:val="正文文本 Char1"/>
    <w:link w:val="656"/>
    <w:uiPriority w:val="99"/>
    <w:qFormat/>
    <w:rPr>
      <w:rFonts w:ascii="Times New Roman" w:hAnsi="Times New Roman" w:eastAsia="宋体" w:cs="Times New Roman"/>
      <w:sz w:val="24"/>
      <w:szCs w:val="24"/>
    </w:rPr>
  </w:style>
  <w:style w:type="character" w:styleId="679" w:customStyle="1">
    <w:name w:val="正文文本缩进 3 Char1"/>
    <w:link w:val="666"/>
    <w:uiPriority w:val="99"/>
    <w:qFormat/>
    <w:rPr>
      <w:rFonts w:ascii="Arial" w:hAnsi="Arial" w:eastAsia="仿宋_GB2312" w:cs="Times New Roman"/>
      <w:color w:val="ffff00"/>
      <w:sz w:val="32"/>
      <w:szCs w:val="20"/>
    </w:rPr>
  </w:style>
  <w:style w:type="paragraph" w:styleId="680"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81" w:customStyle="1">
    <w:name w:val="WPS Plain"/>
    <w:uiPriority w:val="0"/>
    <w:qFormat/>
    <w:rPr>
      <w:rFonts w:ascii="Times New Roman" w:hAnsi="Times New Roman" w:eastAsia="宋体" w:cs="Times New Roman"/>
      <w:lang w:val="en-US" w:eastAsia="zh-CN" w:bidi="ar-SA"/>
    </w:rPr>
  </w:style>
  <w:style w:type="character" w:styleId="682" w:customStyle="1">
    <w:name w:val="页眉 Char"/>
    <w:basedOn w:val="652"/>
    <w:link w:val="664"/>
    <w:uiPriority w:val="99"/>
    <w:qFormat/>
    <w:rPr>
      <w:rFonts w:ascii="Times New Roman" w:hAnsi="Times New Roman" w:eastAsia="宋体" w:cs="Times New Roman"/>
      <w:sz w:val="18"/>
      <w:szCs w:val="18"/>
    </w:rPr>
  </w:style>
  <w:style w:type="character" w:styleId="683" w:customStyle="1">
    <w:name w:val="页脚 Char"/>
    <w:basedOn w:val="652"/>
    <w:link w:val="663"/>
    <w:uiPriority w:val="99"/>
    <w:qFormat/>
    <w:rPr>
      <w:rFonts w:ascii="Times New Roman" w:hAnsi="Times New Roman" w:eastAsia="宋体" w:cs="Times New Roman"/>
      <w:sz w:val="18"/>
      <w:szCs w:val="18"/>
    </w:rPr>
  </w:style>
  <w:style w:type="character" w:styleId="684" w:customStyle="1">
    <w:name w:val="批注框文本 Char"/>
    <w:basedOn w:val="652"/>
    <w:link w:val="662"/>
    <w:uiPriority w:val="99"/>
    <w:semiHidden/>
    <w:qFormat/>
    <w:rPr>
      <w:rFonts w:ascii="Times New Roman" w:hAnsi="Times New Roman" w:eastAsia="宋体" w:cs="Times New Roman"/>
      <w:sz w:val="18"/>
      <w:szCs w:val="18"/>
    </w:rPr>
  </w:style>
  <w:style w:type="character" w:styleId="685" w:customStyle="1">
    <w:name w:val="文档结构图 Char"/>
    <w:basedOn w:val="652"/>
    <w:link w:val="654"/>
    <w:uiPriority w:val="99"/>
    <w:qFormat/>
    <w:rPr>
      <w:rFonts w:ascii="宋体" w:hAnsi="Times New Roman" w:eastAsia="宋体" w:cs="Times New Roman"/>
      <w:sz w:val="18"/>
      <w:szCs w:val="18"/>
    </w:rPr>
  </w:style>
  <w:style w:type="character" w:styleId="686" w:customStyle="1">
    <w:name w:val="批注文字 Char"/>
    <w:basedOn w:val="652"/>
    <w:link w:val="655"/>
    <w:uiPriority w:val="99"/>
    <w:qFormat/>
    <w:rPr>
      <w:rFonts w:ascii="Times New Roman" w:hAnsi="Times New Roman" w:eastAsia="宋体" w:cs="Times New Roman"/>
      <w:sz w:val="24"/>
      <w:szCs w:val="24"/>
    </w:rPr>
  </w:style>
  <w:style w:type="character" w:styleId="687" w:customStyle="1">
    <w:name w:val="批注主题 Char"/>
    <w:basedOn w:val="686"/>
    <w:link w:val="668"/>
    <w:uiPriority w:val="99"/>
    <w:semiHidden/>
    <w:qFormat/>
    <w:rPr>
      <w:rFonts w:ascii="Times New Roman" w:hAnsi="Times New Roman" w:eastAsia="宋体" w:cs="Times New Roman"/>
      <w:b/>
      <w:bCs/>
      <w:sz w:val="24"/>
      <w:szCs w:val="24"/>
    </w:rPr>
  </w:style>
  <w:style w:type="paragraph" w:styleId="688" w:customStyle="1">
    <w:name w:val="正文首行缩进2字符"/>
    <w:basedOn w:val="648"/>
    <w:uiPriority w:val="0"/>
    <w:qFormat/>
    <w:pPr>
      <w:ind w:firstLine="482"/>
    </w:pPr>
  </w:style>
  <w:style w:type="character" w:styleId="689" w:customStyle="1">
    <w:name w:val="current"/>
    <w:basedOn w:val="652"/>
    <w:uiPriority w:val="0"/>
    <w:qFormat/>
    <w:rPr>
      <w:b/>
      <w:bCs/>
      <w:color w:val="05a7d8"/>
      <w:sz w:val="18"/>
      <w:szCs w:val="18"/>
    </w:rPr>
  </w:style>
  <w:style w:type="character" w:styleId="690" w:customStyle="1">
    <w:name w:val="l-btn-left"/>
    <w:basedOn w:val="652"/>
    <w:uiPriority w:val="0"/>
    <w:qFormat/>
  </w:style>
  <w:style w:type="character" w:styleId="691" w:customStyle="1">
    <w:name w:val="l-btn-text36"/>
    <w:basedOn w:val="652"/>
    <w:uiPriority w:val="0"/>
    <w:qFormat/>
  </w:style>
  <w:style w:type="character" w:styleId="692" w:customStyle="1">
    <w:name w:val="l-btn-text"/>
    <w:basedOn w:val="652"/>
    <w:uiPriority w:val="0"/>
    <w:qFormat/>
  </w:style>
  <w:style w:type="character" w:styleId="693" w:customStyle="1">
    <w:name w:val="grame"/>
    <w:basedOn w:val="652"/>
    <w:uiPriority w:val="0"/>
    <w:qFormat/>
  </w:style>
  <w:style w:type="paragraph" w:styleId="694" w:customStyle="1">
    <w:name w:val="标准文本"/>
    <w:basedOn w:val="648"/>
    <w:uiPriority w:val="0"/>
    <w:qFormat/>
    <w:pPr>
      <w:ind w:firstLine="480"/>
      <w:spacing w:line="360" w:lineRule="auto"/>
    </w:pPr>
    <w:rPr>
      <w:rFonts w:cs="宋体"/>
      <w:szCs w:val="20"/>
    </w:rPr>
  </w:style>
  <w:style w:type="paragraph" w:styleId="695"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96" w:customStyle="1">
    <w:name w:val="Table Paragraph"/>
    <w:basedOn w:val="648"/>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697" w:customStyle="1">
    <w:name w:val="普通正文"/>
    <w:basedOn w:val="648"/>
    <w:uiPriority w:val="0"/>
    <w:qFormat/>
    <w:pPr>
      <w:ind w:firstLine="480"/>
      <w:jc w:val="left"/>
      <w:spacing w:line="360" w:lineRule="auto"/>
    </w:pPr>
    <w:rPr>
      <w:rFonts w:ascii="Arial" w:hAnsi="Arial"/>
    </w:rPr>
  </w:style>
  <w:style w:type="paragraph" w:styleId="698" w:customStyle="1">
    <w:name w:val="正文2"/>
    <w:basedOn w:val="648"/>
    <w:uiPriority w:val="0"/>
    <w:qFormat/>
    <w:pPr>
      <w:ind w:firstLine="200"/>
      <w:spacing w:before="156" w:line="360" w:lineRule="auto"/>
    </w:pPr>
    <w:rPr>
      <w:szCs w:val="20"/>
    </w:rPr>
  </w:style>
  <w:style w:type="paragraph" w:styleId="699" w:customStyle="1">
    <w:name w:val="_Style 7"/>
    <w:basedOn w:val="656"/>
    <w:next w:val="669"/>
    <w:uiPriority w:val="99"/>
    <w:qFormat/>
    <w:pPr>
      <w:ind w:firstLine="200"/>
      <w:spacing w:line="360" w:lineRule="auto"/>
    </w:pPr>
    <w:rPr>
      <w:rFonts w:asciiTheme="minorHAnsi" w:hAnsiTheme="minorHAnsi" w:eastAsiaTheme="minorEastAsia" w:cstheme="minorBidi"/>
      <w:szCs w:val="22"/>
      <w:lang w:val="en-US" w:eastAsia="zh-CN"/>
    </w:rPr>
  </w:style>
  <w:style w:type="numbering" w:styleId="68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殷瑶</cp:lastModifiedBy>
  <cp:revision>42</cp:revision>
  <dcterms:created xsi:type="dcterms:W3CDTF">2024-05-06T02:50:00Z</dcterms:created>
  <dcterms:modified xsi:type="dcterms:W3CDTF">2025-01-15T04:33:55Z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A781D015F2D343069844B70D842FB123_13</vt:lpwstr>
  </property>
  <property fmtid="{D5CDD505-2E9C-101B-9397-08002B2CF9AE}" pid="4" name="KSOTemplateDocerSaveRecord">
    <vt:lpwstr>eyJoZGlkIjoiZTdkYmYyMmNlYTM3NzJmZTZiZTk1ZGE4NDZmMTQ1MzEiLCJ1c2VySWQiOiI2NDk3MjYyNzUifQ==</vt:lpwstr>
  </property>
</Properties>
</file>