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782F5">
      <w:pPr>
        <w:keepNext w:val="0"/>
        <w:keepLines w:val="0"/>
        <w:widowControl/>
        <w:suppressLineNumbers w:val="0"/>
        <w:jc w:val="left"/>
        <w:rPr>
          <w:rFonts w:hint="eastAsia" w:hAnsi="宋体"/>
          <w:b/>
          <w:bCs/>
          <w:szCs w:val="21"/>
          <w:highlight w:val="none"/>
          <w:lang w:val="en-US" w:eastAsia="zh-CN"/>
        </w:rPr>
      </w:pPr>
      <w:r>
        <w:rPr>
          <w:rFonts w:hint="eastAsia" w:hAnsi="宋体"/>
          <w:b/>
          <w:bCs/>
          <w:szCs w:val="21"/>
          <w:highlight w:val="none"/>
          <w:lang w:val="en-US" w:eastAsia="zh-CN"/>
        </w:rPr>
        <w:t>附件：</w:t>
      </w:r>
    </w:p>
    <w:p w14:paraId="7B0D1664">
      <w:pPr>
        <w:keepNext w:val="0"/>
        <w:keepLines w:val="0"/>
        <w:widowControl/>
        <w:suppressLineNumbers w:val="0"/>
        <w:jc w:val="left"/>
        <w:rPr>
          <w:rFonts w:hint="eastAsia" w:hAnsi="宋体"/>
          <w:szCs w:val="21"/>
          <w:highlight w:val="none"/>
          <w:lang w:val="en-US" w:eastAsia="zh-CN"/>
        </w:rPr>
      </w:pPr>
    </w:p>
    <w:p w14:paraId="0017DE82">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第三章评标方法、评分标准</w:t>
      </w:r>
    </w:p>
    <w:p w14:paraId="49FF089D">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sz w:val="21"/>
          <w:szCs w:val="21"/>
          <w:lang w:val="en-US" w:eastAsia="zh-CN"/>
        </w:rPr>
        <w:t>采购需求响应：</w:t>
      </w:r>
      <w:r>
        <w:rPr>
          <w:rFonts w:hint="eastAsia" w:ascii="宋体" w:hAnsi="宋体" w:eastAsia="宋体" w:cs="宋体"/>
          <w:b w:val="0"/>
          <w:bCs w:val="0"/>
          <w:color w:val="auto"/>
          <w:kern w:val="0"/>
          <w:sz w:val="21"/>
          <w:szCs w:val="21"/>
          <w:highlight w:val="none"/>
        </w:rPr>
        <w:t>完全满足招标文件第四部分采购需求的得满分</w:t>
      </w:r>
      <w:r>
        <w:rPr>
          <w:rFonts w:hint="eastAsia" w:ascii="宋体" w:hAnsi="宋体" w:eastAsia="宋体" w:cs="宋体"/>
          <w:b w:val="0"/>
          <w:bCs w:val="0"/>
          <w:color w:val="auto"/>
          <w:kern w:val="0"/>
          <w:sz w:val="21"/>
          <w:szCs w:val="21"/>
          <w:highlight w:val="none"/>
          <w:lang w:val="en-US" w:eastAsia="zh-CN"/>
        </w:rPr>
        <w:t>23分</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标注“★”的为实质性条款，偏离将导致投标被否决，标注“</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”的</w:t>
      </w:r>
      <w:r>
        <w:rPr>
          <w:rFonts w:hint="eastAsia" w:ascii="宋体" w:hAnsi="宋体" w:eastAsia="宋体" w:cs="宋体"/>
          <w:b w:val="0"/>
          <w:bCs w:val="0"/>
          <w:color w:val="auto"/>
          <w:kern w:val="0"/>
          <w:sz w:val="21"/>
          <w:szCs w:val="21"/>
          <w:highlight w:val="none"/>
        </w:rPr>
        <w:t>为重要</w:t>
      </w:r>
      <w:r>
        <w:rPr>
          <w:rFonts w:hint="eastAsia" w:ascii="宋体" w:hAnsi="宋体" w:eastAsia="宋体" w:cs="宋体"/>
          <w:b w:val="0"/>
          <w:bCs w:val="0"/>
          <w:color w:val="auto"/>
          <w:kern w:val="0"/>
          <w:sz w:val="21"/>
          <w:szCs w:val="21"/>
          <w:highlight w:val="none"/>
          <w:lang w:val="en-US" w:eastAsia="zh-CN"/>
        </w:rPr>
        <w:t>条款</w:t>
      </w:r>
      <w:r>
        <w:rPr>
          <w:rFonts w:hint="eastAsia" w:ascii="宋体" w:hAnsi="宋体" w:eastAsia="宋体" w:cs="宋体"/>
          <w:b w:val="0"/>
          <w:bCs w:val="0"/>
          <w:color w:val="auto"/>
          <w:kern w:val="0"/>
          <w:sz w:val="21"/>
          <w:szCs w:val="21"/>
          <w:highlight w:val="none"/>
        </w:rPr>
        <w:t>，每负偏离一项扣</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分；其余为一般</w:t>
      </w:r>
      <w:r>
        <w:rPr>
          <w:rFonts w:hint="eastAsia" w:ascii="宋体" w:hAnsi="宋体" w:eastAsia="宋体" w:cs="宋体"/>
          <w:b w:val="0"/>
          <w:bCs w:val="0"/>
          <w:color w:val="auto"/>
          <w:kern w:val="0"/>
          <w:sz w:val="21"/>
          <w:szCs w:val="21"/>
          <w:highlight w:val="none"/>
          <w:lang w:val="en-US" w:eastAsia="zh-CN"/>
        </w:rPr>
        <w:t>条款</w:t>
      </w:r>
      <w:r>
        <w:rPr>
          <w:rFonts w:hint="eastAsia" w:ascii="宋体" w:hAnsi="宋体" w:eastAsia="宋体" w:cs="宋体"/>
          <w:b w:val="0"/>
          <w:bCs w:val="0"/>
          <w:color w:val="auto"/>
          <w:kern w:val="0"/>
          <w:sz w:val="21"/>
          <w:szCs w:val="21"/>
          <w:highlight w:val="none"/>
        </w:rPr>
        <w:t>，每负偏离一项扣</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扣完为止。</w:t>
      </w:r>
    </w:p>
    <w:p w14:paraId="2358F148">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注：</w:t>
      </w:r>
      <w:r>
        <w:rPr>
          <w:rFonts w:hint="eastAsia" w:ascii="宋体" w:hAnsi="宋体" w:eastAsia="宋体" w:cs="宋体"/>
          <w:b w:val="0"/>
          <w:bCs w:val="0"/>
          <w:color w:val="auto"/>
          <w:kern w:val="0"/>
          <w:sz w:val="21"/>
          <w:szCs w:val="21"/>
          <w:highlight w:val="none"/>
          <w:lang w:val="en-US" w:eastAsia="zh-CN"/>
        </w:rPr>
        <w:t>标注“★”及“</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”的技术</w:t>
      </w:r>
      <w:r>
        <w:rPr>
          <w:rFonts w:hint="eastAsia" w:ascii="宋体" w:hAnsi="宋体" w:eastAsia="宋体" w:cs="宋体"/>
          <w:b w:val="0"/>
          <w:bCs w:val="0"/>
          <w:color w:val="auto"/>
          <w:kern w:val="0"/>
          <w:sz w:val="21"/>
          <w:szCs w:val="21"/>
          <w:highlight w:val="none"/>
        </w:rPr>
        <w:t>参数</w:t>
      </w:r>
      <w:r>
        <w:rPr>
          <w:rFonts w:hint="eastAsia" w:ascii="宋体" w:hAnsi="宋体" w:eastAsia="宋体" w:cs="宋体"/>
          <w:b w:val="0"/>
          <w:bCs w:val="0"/>
          <w:color w:val="auto"/>
          <w:kern w:val="0"/>
          <w:sz w:val="21"/>
          <w:szCs w:val="21"/>
          <w:highlight w:val="none"/>
          <w:lang w:val="en-US" w:eastAsia="zh-CN"/>
        </w:rPr>
        <w:t>须</w:t>
      </w:r>
      <w:r>
        <w:rPr>
          <w:rFonts w:hint="eastAsia" w:ascii="宋体" w:hAnsi="宋体" w:eastAsia="宋体" w:cs="宋体"/>
          <w:b w:val="0"/>
          <w:bCs w:val="0"/>
          <w:color w:val="auto"/>
          <w:kern w:val="0"/>
          <w:sz w:val="21"/>
          <w:szCs w:val="21"/>
          <w:highlight w:val="none"/>
        </w:rPr>
        <w:t>在投标文件中提供证明文件（包括制造商技术白皮书</w:t>
      </w:r>
      <w:r>
        <w:rPr>
          <w:rFonts w:hint="eastAsia" w:ascii="宋体" w:hAnsi="宋体" w:eastAsia="宋体" w:cs="宋体"/>
          <w:b w:val="0"/>
          <w:bCs w:val="0"/>
          <w:color w:val="auto"/>
          <w:kern w:val="0"/>
          <w:sz w:val="21"/>
          <w:szCs w:val="21"/>
          <w:highlight w:val="none"/>
          <w:lang w:val="en-US" w:eastAsia="zh-CN"/>
        </w:rPr>
        <w:t>或</w:t>
      </w:r>
      <w:r>
        <w:rPr>
          <w:rFonts w:hint="eastAsia" w:ascii="宋体" w:hAnsi="宋体" w:eastAsia="宋体" w:cs="宋体"/>
          <w:b w:val="0"/>
          <w:bCs w:val="0"/>
          <w:color w:val="auto"/>
          <w:kern w:val="0"/>
          <w:sz w:val="21"/>
          <w:szCs w:val="21"/>
          <w:highlight w:val="none"/>
        </w:rPr>
        <w:t>Data Sheet</w:t>
      </w:r>
      <w:r>
        <w:rPr>
          <w:rFonts w:hint="eastAsia" w:ascii="宋体" w:hAnsi="宋体" w:eastAsia="宋体" w:cs="宋体"/>
          <w:b w:val="0"/>
          <w:bCs w:val="0"/>
          <w:color w:val="auto"/>
          <w:kern w:val="0"/>
          <w:sz w:val="21"/>
          <w:szCs w:val="21"/>
          <w:highlight w:val="none"/>
          <w:lang w:val="en-US" w:eastAsia="zh-CN"/>
        </w:rPr>
        <w:t>或</w:t>
      </w:r>
      <w:r>
        <w:rPr>
          <w:rFonts w:hint="eastAsia" w:ascii="宋体" w:hAnsi="宋体" w:eastAsia="宋体" w:cs="宋体"/>
          <w:b w:val="0"/>
          <w:bCs w:val="0"/>
          <w:color w:val="auto"/>
          <w:kern w:val="0"/>
          <w:sz w:val="21"/>
          <w:szCs w:val="21"/>
          <w:highlight w:val="none"/>
        </w:rPr>
        <w:t>国家承认的第三方机构出具的检测报告</w:t>
      </w:r>
      <w:r>
        <w:rPr>
          <w:rFonts w:hint="eastAsia" w:ascii="宋体" w:hAnsi="宋体" w:eastAsia="宋体" w:cs="宋体"/>
          <w:b w:val="0"/>
          <w:bCs w:val="0"/>
          <w:color w:val="auto"/>
          <w:kern w:val="0"/>
          <w:sz w:val="21"/>
          <w:szCs w:val="21"/>
          <w:highlight w:val="none"/>
          <w:lang w:val="en-US" w:eastAsia="zh-CN"/>
        </w:rPr>
        <w:t>或</w:t>
      </w:r>
      <w:r>
        <w:rPr>
          <w:rFonts w:hint="eastAsia" w:ascii="宋体" w:hAnsi="宋体" w:eastAsia="宋体" w:cs="宋体"/>
          <w:b w:val="0"/>
          <w:bCs w:val="0"/>
          <w:color w:val="auto"/>
          <w:kern w:val="0"/>
          <w:sz w:val="21"/>
          <w:szCs w:val="21"/>
          <w:highlight w:val="none"/>
        </w:rPr>
        <w:t>厂家公开发行的宣传彩页等）并在投标文件技术参数偏离表备注栏中标注相应证明文件页码，未标注页码</w:t>
      </w:r>
      <w:r>
        <w:rPr>
          <w:rFonts w:hint="eastAsia" w:ascii="宋体" w:hAnsi="宋体" w:eastAsia="宋体" w:cs="宋体"/>
          <w:b w:val="0"/>
          <w:bCs w:val="0"/>
          <w:color w:val="auto"/>
          <w:kern w:val="0"/>
          <w:sz w:val="21"/>
          <w:szCs w:val="21"/>
          <w:highlight w:val="none"/>
          <w:lang w:val="en-US" w:eastAsia="zh-CN"/>
        </w:rPr>
        <w:t>将被</w:t>
      </w:r>
      <w:r>
        <w:rPr>
          <w:rFonts w:hint="eastAsia" w:ascii="宋体" w:hAnsi="宋体" w:eastAsia="宋体" w:cs="宋体"/>
          <w:b w:val="0"/>
          <w:bCs w:val="0"/>
          <w:color w:val="auto"/>
          <w:kern w:val="0"/>
          <w:sz w:val="21"/>
          <w:szCs w:val="21"/>
          <w:highlight w:val="none"/>
        </w:rPr>
        <w:t>视为负偏离</w:t>
      </w:r>
      <w:r>
        <w:rPr>
          <w:rFonts w:hint="eastAsia" w:ascii="宋体" w:hAnsi="宋体" w:eastAsia="宋体" w:cs="宋体"/>
          <w:b w:val="0"/>
          <w:bCs w:val="0"/>
          <w:color w:val="auto"/>
          <w:kern w:val="0"/>
          <w:sz w:val="21"/>
          <w:szCs w:val="21"/>
          <w:highlight w:val="none"/>
          <w:lang w:eastAsia="zh-CN"/>
        </w:rPr>
        <w:t>。</w:t>
      </w:r>
    </w:p>
    <w:p w14:paraId="49568B9F">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变更为：</w:t>
      </w:r>
    </w:p>
    <w:p w14:paraId="306F2AD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完全满足招标文件第四</w:t>
      </w:r>
      <w:r>
        <w:rPr>
          <w:rFonts w:hint="eastAsia" w:ascii="宋体" w:hAnsi="宋体" w:eastAsia="宋体" w:cs="宋体"/>
          <w:b w:val="0"/>
          <w:bCs w:val="0"/>
          <w:color w:val="auto"/>
          <w:kern w:val="0"/>
          <w:sz w:val="21"/>
          <w:szCs w:val="21"/>
          <w:highlight w:val="none"/>
          <w:lang w:val="en-US" w:eastAsia="zh-CN"/>
        </w:rPr>
        <w:t>章</w:t>
      </w:r>
      <w:r>
        <w:rPr>
          <w:rFonts w:hint="eastAsia" w:ascii="宋体" w:hAnsi="宋体" w:eastAsia="宋体" w:cs="宋体"/>
          <w:b w:val="0"/>
          <w:bCs w:val="0"/>
          <w:color w:val="auto"/>
          <w:kern w:val="0"/>
          <w:sz w:val="21"/>
          <w:szCs w:val="21"/>
          <w:highlight w:val="none"/>
        </w:rPr>
        <w:t>采购需求</w:t>
      </w:r>
      <w:r>
        <w:rPr>
          <w:rFonts w:hint="eastAsia" w:ascii="宋体" w:hAnsi="宋体" w:eastAsia="宋体" w:cs="宋体"/>
          <w:b w:val="0"/>
          <w:bCs w:val="0"/>
          <w:color w:val="auto"/>
          <w:kern w:val="0"/>
          <w:sz w:val="21"/>
          <w:szCs w:val="21"/>
          <w:highlight w:val="none"/>
          <w:lang w:val="en-US" w:eastAsia="zh-CN"/>
        </w:rPr>
        <w:t>中</w:t>
      </w:r>
      <w:r>
        <w:rPr>
          <w:rFonts w:hint="eastAsia" w:ascii="宋体" w:hAnsi="宋体" w:eastAsia="宋体" w:cs="宋体"/>
          <w:b/>
          <w:bCs/>
          <w:kern w:val="2"/>
          <w:szCs w:val="24"/>
          <w:lang w:val="en-US" w:eastAsia="zh-CN"/>
        </w:rPr>
        <w:t>技术参数要求</w:t>
      </w:r>
      <w:r>
        <w:rPr>
          <w:rFonts w:hint="eastAsia" w:ascii="宋体" w:hAnsi="宋体" w:eastAsia="宋体" w:cs="宋体"/>
          <w:b w:val="0"/>
          <w:bCs w:val="0"/>
          <w:color w:val="auto"/>
          <w:kern w:val="0"/>
          <w:sz w:val="21"/>
          <w:szCs w:val="21"/>
          <w:highlight w:val="none"/>
        </w:rPr>
        <w:t>的得满分</w:t>
      </w:r>
      <w:r>
        <w:rPr>
          <w:rFonts w:hint="eastAsia" w:ascii="宋体" w:hAnsi="宋体" w:eastAsia="宋体" w:cs="宋体"/>
          <w:b w:val="0"/>
          <w:bCs w:val="0"/>
          <w:color w:val="auto"/>
          <w:kern w:val="0"/>
          <w:sz w:val="21"/>
          <w:szCs w:val="21"/>
          <w:highlight w:val="none"/>
          <w:lang w:val="en-US" w:eastAsia="zh-CN"/>
        </w:rPr>
        <w:t>23分</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标注“★”的为实质性条款，偏离将导致投标被否决，标注“</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”的</w:t>
      </w:r>
      <w:r>
        <w:rPr>
          <w:rFonts w:hint="eastAsia" w:ascii="宋体" w:hAnsi="宋体" w:eastAsia="宋体" w:cs="宋体"/>
          <w:b w:val="0"/>
          <w:bCs w:val="0"/>
          <w:color w:val="auto"/>
          <w:kern w:val="0"/>
          <w:sz w:val="21"/>
          <w:szCs w:val="21"/>
          <w:highlight w:val="none"/>
        </w:rPr>
        <w:t>为重要</w:t>
      </w:r>
      <w:r>
        <w:rPr>
          <w:rFonts w:hint="eastAsia" w:ascii="宋体" w:hAnsi="宋体" w:eastAsia="宋体" w:cs="宋体"/>
          <w:b w:val="0"/>
          <w:bCs w:val="0"/>
          <w:color w:val="auto"/>
          <w:kern w:val="0"/>
          <w:sz w:val="21"/>
          <w:szCs w:val="21"/>
          <w:highlight w:val="none"/>
          <w:lang w:val="en-US" w:eastAsia="zh-CN"/>
        </w:rPr>
        <w:t>条款</w:t>
      </w:r>
      <w:r>
        <w:rPr>
          <w:rFonts w:hint="eastAsia" w:ascii="宋体" w:hAnsi="宋体" w:eastAsia="宋体" w:cs="宋体"/>
          <w:b w:val="0"/>
          <w:bCs w:val="0"/>
          <w:color w:val="auto"/>
          <w:kern w:val="0"/>
          <w:sz w:val="21"/>
          <w:szCs w:val="21"/>
          <w:highlight w:val="none"/>
        </w:rPr>
        <w:t>，每负偏离一项扣</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分；其余为一般</w:t>
      </w:r>
      <w:r>
        <w:rPr>
          <w:rFonts w:hint="eastAsia" w:ascii="宋体" w:hAnsi="宋体" w:eastAsia="宋体" w:cs="宋体"/>
          <w:b w:val="0"/>
          <w:bCs w:val="0"/>
          <w:color w:val="auto"/>
          <w:kern w:val="0"/>
          <w:sz w:val="21"/>
          <w:szCs w:val="21"/>
          <w:highlight w:val="none"/>
          <w:lang w:val="en-US" w:eastAsia="zh-CN"/>
        </w:rPr>
        <w:t>条款</w:t>
      </w:r>
      <w:r>
        <w:rPr>
          <w:rFonts w:hint="eastAsia" w:ascii="宋体" w:hAnsi="宋体" w:eastAsia="宋体" w:cs="宋体"/>
          <w:b w:val="0"/>
          <w:bCs w:val="0"/>
          <w:color w:val="auto"/>
          <w:kern w:val="0"/>
          <w:sz w:val="21"/>
          <w:szCs w:val="21"/>
          <w:highlight w:val="none"/>
        </w:rPr>
        <w:t>，每负偏离一项扣</w:t>
      </w:r>
      <w:r>
        <w:rPr>
          <w:rFonts w:hint="eastAsia" w:ascii="宋体" w:hAnsi="宋体" w:eastAsia="宋体" w:cs="宋体"/>
          <w:b w:val="0"/>
          <w:bCs w:val="0"/>
          <w:color w:val="auto"/>
          <w:kern w:val="0"/>
          <w:sz w:val="21"/>
          <w:szCs w:val="21"/>
          <w:highlight w:val="none"/>
          <w:lang w:val="en-US" w:eastAsia="zh-CN"/>
        </w:rPr>
        <w:t>1.1</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扣完为止。</w:t>
      </w:r>
    </w:p>
    <w:p w14:paraId="31701EF4">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注：</w:t>
      </w:r>
      <w:r>
        <w:rPr>
          <w:rFonts w:hint="eastAsia" w:ascii="宋体" w:hAnsi="宋体" w:eastAsia="宋体" w:cs="宋体"/>
          <w:b w:val="0"/>
          <w:bCs w:val="0"/>
          <w:color w:val="auto"/>
          <w:kern w:val="0"/>
          <w:sz w:val="21"/>
          <w:szCs w:val="21"/>
          <w:highlight w:val="none"/>
          <w:lang w:val="en-US" w:eastAsia="zh-CN"/>
        </w:rPr>
        <w:t>标注“★”及“</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”的技术</w:t>
      </w:r>
      <w:r>
        <w:rPr>
          <w:rFonts w:hint="eastAsia" w:ascii="宋体" w:hAnsi="宋体" w:eastAsia="宋体" w:cs="宋体"/>
          <w:b w:val="0"/>
          <w:bCs w:val="0"/>
          <w:color w:val="auto"/>
          <w:kern w:val="0"/>
          <w:sz w:val="21"/>
          <w:szCs w:val="21"/>
          <w:highlight w:val="none"/>
        </w:rPr>
        <w:t>参数</w:t>
      </w:r>
      <w:r>
        <w:rPr>
          <w:rFonts w:hint="eastAsia" w:ascii="宋体" w:hAnsi="宋体" w:eastAsia="宋体" w:cs="宋体"/>
          <w:b w:val="0"/>
          <w:bCs w:val="0"/>
          <w:color w:val="auto"/>
          <w:kern w:val="0"/>
          <w:sz w:val="21"/>
          <w:szCs w:val="21"/>
          <w:highlight w:val="none"/>
          <w:lang w:val="en-US" w:eastAsia="zh-CN"/>
        </w:rPr>
        <w:t>须</w:t>
      </w:r>
      <w:r>
        <w:rPr>
          <w:rFonts w:hint="eastAsia" w:ascii="宋体" w:hAnsi="宋体" w:eastAsia="宋体" w:cs="宋体"/>
          <w:b w:val="0"/>
          <w:bCs w:val="0"/>
          <w:color w:val="auto"/>
          <w:kern w:val="0"/>
          <w:sz w:val="21"/>
          <w:szCs w:val="21"/>
          <w:highlight w:val="none"/>
        </w:rPr>
        <w:t>在投标文件中提供证明文件（包括制造商技术白皮书</w:t>
      </w:r>
      <w:r>
        <w:rPr>
          <w:rFonts w:hint="eastAsia" w:ascii="宋体" w:hAnsi="宋体" w:eastAsia="宋体" w:cs="宋体"/>
          <w:b w:val="0"/>
          <w:bCs w:val="0"/>
          <w:color w:val="auto"/>
          <w:kern w:val="0"/>
          <w:sz w:val="21"/>
          <w:szCs w:val="21"/>
          <w:highlight w:val="none"/>
          <w:lang w:val="en-US" w:eastAsia="zh-CN"/>
        </w:rPr>
        <w:t>或</w:t>
      </w:r>
      <w:r>
        <w:rPr>
          <w:rFonts w:hint="eastAsia" w:ascii="宋体" w:hAnsi="宋体" w:eastAsia="宋体" w:cs="宋体"/>
          <w:b w:val="0"/>
          <w:bCs w:val="0"/>
          <w:color w:val="auto"/>
          <w:kern w:val="0"/>
          <w:sz w:val="21"/>
          <w:szCs w:val="21"/>
          <w:highlight w:val="none"/>
        </w:rPr>
        <w:t>Data Sheet</w:t>
      </w:r>
      <w:r>
        <w:rPr>
          <w:rFonts w:hint="eastAsia" w:ascii="宋体" w:hAnsi="宋体" w:eastAsia="宋体" w:cs="宋体"/>
          <w:b w:val="0"/>
          <w:bCs w:val="0"/>
          <w:color w:val="auto"/>
          <w:kern w:val="0"/>
          <w:sz w:val="21"/>
          <w:szCs w:val="21"/>
          <w:highlight w:val="none"/>
          <w:lang w:val="en-US" w:eastAsia="zh-CN"/>
        </w:rPr>
        <w:t>或</w:t>
      </w:r>
      <w:r>
        <w:rPr>
          <w:rFonts w:hint="eastAsia" w:ascii="宋体" w:hAnsi="宋体" w:eastAsia="宋体" w:cs="宋体"/>
          <w:b w:val="0"/>
          <w:bCs w:val="0"/>
          <w:color w:val="auto"/>
          <w:kern w:val="0"/>
          <w:sz w:val="21"/>
          <w:szCs w:val="21"/>
          <w:highlight w:val="none"/>
        </w:rPr>
        <w:t>国家承认的第三方机构出具的检测报告</w:t>
      </w:r>
      <w:r>
        <w:rPr>
          <w:rFonts w:hint="eastAsia" w:ascii="宋体" w:hAnsi="宋体" w:eastAsia="宋体" w:cs="宋体"/>
          <w:b w:val="0"/>
          <w:bCs w:val="0"/>
          <w:color w:val="auto"/>
          <w:kern w:val="0"/>
          <w:sz w:val="21"/>
          <w:szCs w:val="21"/>
          <w:highlight w:val="none"/>
          <w:lang w:val="en-US" w:eastAsia="zh-CN"/>
        </w:rPr>
        <w:t>或</w:t>
      </w:r>
      <w:r>
        <w:rPr>
          <w:rFonts w:hint="eastAsia" w:ascii="宋体" w:hAnsi="宋体" w:eastAsia="宋体" w:cs="宋体"/>
          <w:b w:val="0"/>
          <w:bCs w:val="0"/>
          <w:color w:val="auto"/>
          <w:kern w:val="0"/>
          <w:sz w:val="21"/>
          <w:szCs w:val="21"/>
          <w:highlight w:val="none"/>
        </w:rPr>
        <w:t>厂家公开发行的宣传彩页等）并在投标文件技术参数偏离表备注栏中标注相应证明文件页码，未标注页码</w:t>
      </w:r>
      <w:r>
        <w:rPr>
          <w:rFonts w:hint="eastAsia" w:ascii="宋体" w:hAnsi="宋体" w:eastAsia="宋体" w:cs="宋体"/>
          <w:b w:val="0"/>
          <w:bCs w:val="0"/>
          <w:color w:val="auto"/>
          <w:kern w:val="0"/>
          <w:sz w:val="21"/>
          <w:szCs w:val="21"/>
          <w:highlight w:val="none"/>
          <w:lang w:val="en-US" w:eastAsia="zh-CN"/>
        </w:rPr>
        <w:t>将被</w:t>
      </w:r>
      <w:r>
        <w:rPr>
          <w:rFonts w:hint="eastAsia" w:ascii="宋体" w:hAnsi="宋体" w:eastAsia="宋体" w:cs="宋体"/>
          <w:b w:val="0"/>
          <w:bCs w:val="0"/>
          <w:color w:val="auto"/>
          <w:kern w:val="0"/>
          <w:sz w:val="21"/>
          <w:szCs w:val="21"/>
          <w:highlight w:val="none"/>
        </w:rPr>
        <w:t>视为负偏离</w:t>
      </w:r>
      <w:r>
        <w:rPr>
          <w:rFonts w:hint="eastAsia" w:ascii="宋体" w:hAnsi="宋体" w:eastAsia="宋体" w:cs="宋体"/>
          <w:b w:val="0"/>
          <w:bCs w:val="0"/>
          <w:color w:val="auto"/>
          <w:kern w:val="0"/>
          <w:sz w:val="21"/>
          <w:szCs w:val="21"/>
          <w:highlight w:val="none"/>
          <w:lang w:eastAsia="zh-CN"/>
        </w:rPr>
        <w:t>。</w:t>
      </w:r>
    </w:p>
    <w:p w14:paraId="3476A45B">
      <w:pPr>
        <w:keepNext w:val="0"/>
        <w:keepLines w:val="0"/>
        <w:pageBreakBefore w:val="0"/>
        <w:kinsoku/>
        <w:wordWrap/>
        <w:overflowPunct/>
        <w:topLinePunct w:val="0"/>
        <w:autoSpaceDE/>
        <w:autoSpaceDN/>
        <w:bidi w:val="0"/>
        <w:spacing w:line="360" w:lineRule="auto"/>
        <w:rPr>
          <w:rFonts w:hint="eastAsia" w:ascii="宋体" w:hAnsi="宋体" w:eastAsia="宋体" w:cs="宋体"/>
          <w:b w:val="0"/>
          <w:bCs w:val="0"/>
          <w:color w:val="auto"/>
          <w:kern w:val="0"/>
          <w:sz w:val="21"/>
          <w:szCs w:val="21"/>
          <w:highlight w:val="none"/>
          <w:lang w:eastAsia="zh-CN"/>
        </w:rPr>
      </w:pPr>
    </w:p>
    <w:p w14:paraId="35CF49B8">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第四章采购需求</w:t>
      </w:r>
    </w:p>
    <w:p w14:paraId="1AD462B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2"/>
          <w:szCs w:val="24"/>
          <w:lang w:val="en-US" w:eastAsia="zh-CN"/>
        </w:rPr>
      </w:pPr>
      <w:r>
        <w:rPr>
          <w:rFonts w:hint="eastAsia" w:ascii="宋体" w:hAnsi="宋体" w:eastAsia="宋体" w:cs="宋体"/>
          <w:b/>
          <w:bCs/>
          <w:kern w:val="2"/>
          <w:szCs w:val="24"/>
          <w:lang w:val="en-US" w:eastAsia="zh-CN"/>
        </w:rPr>
        <w:t>技术参数要求：</w:t>
      </w:r>
    </w:p>
    <w:p w14:paraId="6DD9051A">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1、显示器≥12寸</w:t>
      </w:r>
    </w:p>
    <w:p w14:paraId="27041CDB">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▲2、高灵敏度触摸屏≥10英寸</w:t>
      </w:r>
    </w:p>
    <w:p w14:paraId="6602A461">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3、台车：配备台车，可扩展接口数不少于3个</w:t>
      </w:r>
    </w:p>
    <w:p w14:paraId="688B353D">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4、数字化通道数≥1024个</w:t>
      </w:r>
    </w:p>
    <w:p w14:paraId="32DEB53D">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▲5、最大动态范围≥300dB</w:t>
      </w:r>
    </w:p>
    <w:p w14:paraId="68674424">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6、探头配置：腹部1个、血管1个、心脏1个</w:t>
      </w:r>
    </w:p>
    <w:p w14:paraId="18B9ED9F">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7、支持全域动态聚焦，全场无焦点</w:t>
      </w:r>
    </w:p>
    <w:p w14:paraId="71EF0998">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8、硬盘大小≥128GB</w:t>
      </w:r>
    </w:p>
    <w:p w14:paraId="4776CC10">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9、18cm深度时，二维帧速度≥40（帧/秒）</w:t>
      </w:r>
    </w:p>
    <w:p w14:paraId="02B2849D">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10、扫描线：每帧线密度≥256</w:t>
      </w:r>
    </w:p>
    <w:p w14:paraId="783BC211">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11、频谱多普勒成像：具有PW、CW等多种模式。</w:t>
      </w:r>
    </w:p>
    <w:p w14:paraId="6C2C9402">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▲12、自动血管测量项支持在实时状态下一键完成对血管的分析，并且显示血流方向，测量值包含血管直径、血流量面积、血流阻力指数、平均血流量、最大血流量等数据。</w:t>
      </w:r>
    </w:p>
    <w:p w14:paraId="51ACD634">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▲13、支持 ≥2种EF自动测量；无需手动切换进入M模式，在二维模式下即可一键完成EF值测量，并提供多种参数趋势图。</w:t>
      </w:r>
    </w:p>
    <w:p w14:paraId="38336C3D">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14、台车内置电池：台车内需内置电池，续航时间不小于1小时。</w:t>
      </w:r>
    </w:p>
    <w:p w14:paraId="213F6BB5">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15、投标人提供的设备须与江苏省中医院现有硬件或系统无缝集成，投标人提供的设备须终身免费开放软、硬件接口，即无条件配合采购人接入新的硬件设备、无条件配合采购人完成与其他设备或系统的对接，并保证所涉系统正常运行，上述配合工作均终身免费，需提供承诺书。</w:t>
      </w:r>
    </w:p>
    <w:p w14:paraId="23EDDFC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2"/>
          <w:szCs w:val="24"/>
          <w:lang w:val="en-US" w:eastAsia="zh-CN"/>
        </w:rPr>
      </w:pPr>
      <w:r>
        <w:rPr>
          <w:rFonts w:hint="eastAsia" w:ascii="宋体" w:hAnsi="宋体" w:eastAsia="宋体" w:cs="宋体"/>
          <w:b/>
          <w:bCs/>
          <w:kern w:val="2"/>
          <w:szCs w:val="24"/>
          <w:lang w:val="en-US" w:eastAsia="zh-CN"/>
        </w:rPr>
        <w:t>商务要求：</w:t>
      </w:r>
    </w:p>
    <w:p w14:paraId="11309D3D">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（一）质保及售后技术服务要求</w:t>
      </w:r>
    </w:p>
    <w:p w14:paraId="1E2E679D">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lang w:val="en-US" w:eastAsia="zh-CN"/>
        </w:rPr>
        <w:t>1、提供原厂质保</w:t>
      </w:r>
      <w:r>
        <w:rPr>
          <w:rFonts w:hint="eastAsia" w:ascii="Times New Roman" w:hAnsi="Times New Roman" w:eastAsia="宋体" w:cs="Times New Roman"/>
          <w:kern w:val="0"/>
          <w:szCs w:val="20"/>
          <w:lang w:val="en-US" w:eastAsia="zh-CN"/>
        </w:rPr>
        <w:t>≥5</w:t>
      </w:r>
      <w:r>
        <w:rPr>
          <w:rFonts w:hint="default" w:ascii="Times New Roman" w:hAnsi="Times New Roman" w:eastAsia="宋体" w:cs="Times New Roman"/>
          <w:kern w:val="0"/>
          <w:szCs w:val="20"/>
          <w:lang w:val="en-US" w:eastAsia="zh-CN"/>
        </w:rPr>
        <w:t xml:space="preserve">年，自采购人验收合格，验收报告确认签字日起，开始进入质保期。如质保期内半年内累计出现5次及以上故障或者同一质量问题累计出现3次及以上故障，采购方有权提出无条件退货或者换货。质量问题经供应商维修后，质保期相应延长。 </w:t>
      </w:r>
    </w:p>
    <w:p w14:paraId="59944557">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2、质保期内，一旦发生质量问题，供应商在接到通知的2小时内响应，在24小时内到达现场，一切费用供应商负责。更换部件时须保证与原有产品的规格、型号、颜色和结构的一致性，并不得影响已使用场所的正常工作的开展。</w:t>
      </w:r>
    </w:p>
    <w:p w14:paraId="573F7499">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3、供应商负责设备的终身维修。保修期外仅收取配件费</w:t>
      </w:r>
      <w:r>
        <w:rPr>
          <w:rFonts w:hint="eastAsia"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lang w:val="en-US" w:eastAsia="zh-CN"/>
        </w:rPr>
        <w:t>免收交通费及修理费；供应商保证能提供设备的所有原厂配件。保修期满后需更换配件，价格由双方协商确定。若附件中涉及零配件，易损件价格，则不得高于附件中的相应价格。</w:t>
      </w:r>
    </w:p>
    <w:p w14:paraId="376C380F">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（二）交货期、交货方式及交货地点</w:t>
      </w:r>
    </w:p>
    <w:p w14:paraId="50739414">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lang w:val="en-US" w:eastAsia="zh-CN"/>
        </w:rPr>
        <w:t>1、交货期：</w:t>
      </w:r>
      <w:r>
        <w:rPr>
          <w:rFonts w:hint="eastAsia" w:ascii="Times New Roman" w:hAnsi="Times New Roman" w:eastAsia="宋体" w:cs="Times New Roman"/>
          <w:kern w:val="0"/>
          <w:szCs w:val="20"/>
          <w:lang w:val="en-US" w:eastAsia="zh-CN"/>
        </w:rPr>
        <w:t>合同签订后</w:t>
      </w:r>
      <w:r>
        <w:rPr>
          <w:rFonts w:hint="default" w:ascii="Times New Roman" w:hAnsi="Times New Roman" w:eastAsia="宋体" w:cs="Times New Roman"/>
          <w:kern w:val="0"/>
          <w:szCs w:val="20"/>
          <w:lang w:val="en-US" w:eastAsia="zh-CN"/>
        </w:rPr>
        <w:t xml:space="preserve"> </w:t>
      </w:r>
      <w:r>
        <w:rPr>
          <w:rFonts w:hint="eastAsia" w:ascii="Times New Roman" w:hAnsi="Times New Roman" w:eastAsia="宋体" w:cs="Times New Roman"/>
          <w:kern w:val="0"/>
          <w:szCs w:val="20"/>
          <w:lang w:val="en-US" w:eastAsia="zh-CN"/>
        </w:rPr>
        <w:t>1个月交货。</w:t>
      </w:r>
      <w:r>
        <w:rPr>
          <w:rFonts w:hint="default" w:ascii="Times New Roman" w:hAnsi="Times New Roman" w:eastAsia="宋体" w:cs="Times New Roman"/>
          <w:kern w:val="0"/>
          <w:szCs w:val="20"/>
          <w:lang w:val="en-US" w:eastAsia="zh-CN"/>
        </w:rPr>
        <w:t xml:space="preserve"> </w:t>
      </w:r>
    </w:p>
    <w:p w14:paraId="24E93EC3">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2、交货方式：卖方在采购人指定地点交货，并完成安装、调试。</w:t>
      </w:r>
    </w:p>
    <w:p w14:paraId="59A6ABB4">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3、交货地点：采购人指定地点，由供应商负责办理运输和装卸等，费用由供应商负责，采购人组织验收，检验不合格或不符合质量要求，供应商除无条件退货、返工外，还应承担采购人由此造成的一切损失。</w:t>
      </w:r>
    </w:p>
    <w:p w14:paraId="24CF8019">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lang w:val="en-US" w:eastAsia="zh-CN"/>
        </w:rPr>
        <w:t>（三）付款方式</w:t>
      </w:r>
      <w:r>
        <w:rPr>
          <w:rFonts w:hint="eastAsia"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lang w:val="en-US" w:eastAsia="zh-CN"/>
        </w:rPr>
        <w:t>合同签订后，货到安装，经采购人验收合格提供全额款项发票后付款90%，使用正常一年付10%。</w:t>
      </w:r>
    </w:p>
    <w:p w14:paraId="4E58C386">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（四）货币</w:t>
      </w:r>
    </w:p>
    <w:p w14:paraId="2E6D70DD">
      <w:pPr>
        <w:numPr>
          <w:ilvl w:val="0"/>
          <w:numId w:val="0"/>
        </w:numPr>
        <w:spacing w:line="360" w:lineRule="auto"/>
        <w:jc w:val="left"/>
        <w:rPr>
          <w:rFonts w:hint="default" w:ascii="Times New Roman" w:hAnsi="Times New Roman" w:eastAsia="宋体" w:cs="Times New Roman"/>
          <w:kern w:val="0"/>
          <w:szCs w:val="20"/>
          <w:lang w:val="zh-CN" w:eastAsia="zh-CN"/>
        </w:rPr>
      </w:pPr>
      <w:r>
        <w:rPr>
          <w:rFonts w:hint="default" w:ascii="Times New Roman" w:hAnsi="Times New Roman" w:eastAsia="宋体" w:cs="Times New Roman"/>
          <w:kern w:val="0"/>
          <w:szCs w:val="20"/>
          <w:lang w:val="en-US" w:eastAsia="zh-CN"/>
        </w:rPr>
        <w:t>报价以人民币报价。投标报价应包括技术培训费、安装调试费、报装和验收等费用。</w:t>
      </w:r>
    </w:p>
    <w:p w14:paraId="755CC12F">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zh-CN" w:eastAsia="zh-CN"/>
        </w:rPr>
        <w:t>（五）</w:t>
      </w:r>
      <w:r>
        <w:rPr>
          <w:rFonts w:hint="default" w:ascii="Times New Roman" w:hAnsi="Times New Roman" w:eastAsia="宋体" w:cs="Times New Roman"/>
          <w:kern w:val="0"/>
          <w:szCs w:val="20"/>
          <w:lang w:val="en-US" w:eastAsia="zh-CN"/>
        </w:rPr>
        <w:t>提供机器配置清单，选配件清单，关键部件、易损件清单</w:t>
      </w:r>
      <w:r>
        <w:rPr>
          <w:rFonts w:hint="eastAsia"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lang w:val="en-US" w:eastAsia="zh-CN"/>
        </w:rPr>
        <w:t>质保期满后，需按照投标时承诺的价格提供关键部件和易损件。</w:t>
      </w:r>
    </w:p>
    <w:p w14:paraId="7F7B269E">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（六）耗材要求</w:t>
      </w:r>
    </w:p>
    <w:p w14:paraId="6ADE482A">
      <w:pPr>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如涉及耗材，请提供耗材报价清单。</w:t>
      </w:r>
    </w:p>
    <w:p w14:paraId="3BD35BC3">
      <w:pPr>
        <w:rPr>
          <w:rFonts w:hint="default" w:ascii="Times New Roman" w:hAnsi="Times New Roman" w:eastAsia="宋体" w:cs="Times New Roman"/>
          <w:kern w:val="0"/>
          <w:szCs w:val="20"/>
          <w:lang w:val="en-US" w:eastAsia="zh-CN"/>
        </w:rPr>
      </w:pPr>
    </w:p>
    <w:p w14:paraId="7015EF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变更为：</w:t>
      </w:r>
    </w:p>
    <w:p w14:paraId="5335E13D">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2"/>
          <w:szCs w:val="24"/>
          <w:lang w:val="en-US" w:eastAsia="zh-CN"/>
        </w:rPr>
      </w:pPr>
      <w:r>
        <w:rPr>
          <w:rFonts w:hint="eastAsia" w:ascii="宋体" w:hAnsi="宋体" w:eastAsia="宋体" w:cs="宋体"/>
          <w:b/>
          <w:bCs/>
          <w:kern w:val="2"/>
          <w:szCs w:val="24"/>
          <w:lang w:val="en-US" w:eastAsia="zh-CN"/>
        </w:rPr>
        <w:t>一、</w:t>
      </w:r>
      <w:bookmarkStart w:id="0" w:name="_GoBack"/>
      <w:bookmarkEnd w:id="0"/>
      <w:r>
        <w:rPr>
          <w:rFonts w:hint="eastAsia" w:ascii="宋体" w:hAnsi="宋体" w:eastAsia="宋体" w:cs="宋体"/>
          <w:b/>
          <w:bCs/>
          <w:kern w:val="2"/>
          <w:szCs w:val="24"/>
          <w:lang w:val="en-US" w:eastAsia="zh-CN"/>
        </w:rPr>
        <w:t>技术参数要求：</w:t>
      </w:r>
    </w:p>
    <w:p w14:paraId="22592D25">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1、显示器≥12寸</w:t>
      </w:r>
    </w:p>
    <w:p w14:paraId="5FE2338C">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▲2、高灵敏度触摸屏≥10英寸</w:t>
      </w:r>
    </w:p>
    <w:p w14:paraId="2A695D69">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3、台车：配备台车，可扩展接口数不少于3个</w:t>
      </w:r>
    </w:p>
    <w:p w14:paraId="6EC321A8">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4、数字化通道数≥1024个</w:t>
      </w:r>
    </w:p>
    <w:p w14:paraId="52EFF4CC">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▲5、最大动态范围≥300dB</w:t>
      </w:r>
    </w:p>
    <w:p w14:paraId="6B8EF18C">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6、探头配置：腹部1个、血管1个、心脏1个</w:t>
      </w:r>
    </w:p>
    <w:p w14:paraId="11E5C198">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7、支持全域动态聚焦，全场无焦点</w:t>
      </w:r>
    </w:p>
    <w:p w14:paraId="05A26B64">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8、硬盘大小≥128GB</w:t>
      </w:r>
    </w:p>
    <w:p w14:paraId="691B6D9B">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9、18cm深度时，二维帧速度≥40（帧/秒）</w:t>
      </w:r>
    </w:p>
    <w:p w14:paraId="61E2B8E3">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10、扫描线：每帧线密度≥256</w:t>
      </w:r>
    </w:p>
    <w:p w14:paraId="6281BBF2">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11、频谱多普勒成像：具有PW、CW等多种模式。</w:t>
      </w:r>
    </w:p>
    <w:p w14:paraId="3AA8BA17">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▲12、自动血管测量项支持在实时状态下一键完成对血管的分析，并且显示血流方向，测量值包含血管直径、血流量面积、血流阻力指数、平均血流量、最大血流量等数据。</w:t>
      </w:r>
    </w:p>
    <w:p w14:paraId="34D2D79E">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▲13、支持 ≥2种EF自动测量；无需手动切换进入M模式，在二维模式下即可一键完成EF值测量，并提供多种参数趋势图。</w:t>
      </w:r>
    </w:p>
    <w:p w14:paraId="168ADC9C">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14、台车内置电池：台车内需内置电池，续航时间不小于1小时。</w:t>
      </w:r>
    </w:p>
    <w:p w14:paraId="58D871BC">
      <w:pPr>
        <w:numPr>
          <w:ilvl w:val="0"/>
          <w:numId w:val="0"/>
        </w:numPr>
        <w:spacing w:line="360" w:lineRule="auto"/>
        <w:jc w:val="left"/>
        <w:rPr>
          <w:rFonts w:hint="eastAsia"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15、投标人提供的设备须与江苏省中医院现有硬件或系统无缝集成，投标人提供的设备须终身免费开放软、硬件接口，即无条件配合采购人接入新的硬件设备、无条件配合采购人完成与其他设备或系统的对接，并保证所涉系统正常运行，上述配合工作均终身免费，需提供承诺书。</w:t>
      </w:r>
    </w:p>
    <w:p w14:paraId="19C1A35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2"/>
          <w:szCs w:val="24"/>
          <w:lang w:val="zh-CN" w:eastAsia="zh-CN"/>
        </w:rPr>
      </w:pPr>
      <w:r>
        <w:rPr>
          <w:rFonts w:hint="eastAsia" w:ascii="宋体" w:hAnsi="宋体" w:eastAsia="宋体" w:cs="宋体"/>
          <w:b/>
          <w:bCs/>
          <w:kern w:val="2"/>
          <w:szCs w:val="24"/>
          <w:lang w:val="zh-CN" w:eastAsia="zh-CN"/>
        </w:rPr>
        <w:t>产品综合性能要求</w:t>
      </w:r>
    </w:p>
    <w:p w14:paraId="1A733988">
      <w:pPr>
        <w:numPr>
          <w:ilvl w:val="0"/>
          <w:numId w:val="0"/>
        </w:numPr>
        <w:spacing w:line="360" w:lineRule="auto"/>
        <w:ind w:firstLine="425" w:firstLineChars="0"/>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投标人需提供的证明材料包括但不限于整机或主要模块的实物拍摄视频和照片、材质证明材料、工艺证明材料，产品技术指标的描述、检测文件。</w:t>
      </w:r>
    </w:p>
    <w:p w14:paraId="2B52ED63">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1、产品设计、制造工艺、材质要求：</w:t>
      </w:r>
    </w:p>
    <w:p w14:paraId="42CA195C">
      <w:pPr>
        <w:numPr>
          <w:ilvl w:val="0"/>
          <w:numId w:val="0"/>
        </w:numPr>
        <w:spacing w:line="360" w:lineRule="auto"/>
        <w:ind w:firstLine="425" w:firstLineChars="0"/>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产品设计应符合人体工程学，并符合医疗产品构造设计的要求，在保障产品功能的基础上，做到新颖、简洁、美观，达到理想的视觉效果；制造工艺应符合医疗产品制造标准，在保障产品功能完好的基础上，采用节能，先进的制造工艺；产品材质应符合医疗产品合规性标准，在保障医疗产品功能的前提下，采用环保，优质耐用的材质；投标人应根据上述要求在投标文件中提供详细材料，体现所投产品对于上述要求的符合性或优于性。</w:t>
      </w:r>
    </w:p>
    <w:p w14:paraId="15CF584B">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2、产品安全性、稳定性要求：</w:t>
      </w:r>
    </w:p>
    <w:p w14:paraId="0B29A555">
      <w:pPr>
        <w:numPr>
          <w:ilvl w:val="0"/>
          <w:numId w:val="0"/>
        </w:numPr>
        <w:spacing w:line="360" w:lineRule="auto"/>
        <w:ind w:firstLine="425" w:firstLineChars="0"/>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有源医疗设备应符合GB9706.1-2020医用电气设备第1部分：安全通用要求、IEC 60601-1和医疗安全标准的合规性测试要求，设计及功能设置上避免由于环境和操作等外因引起的使用安全问题，确保病人和操作人员的安全；产品技术成熟性能可靠，抗干扰能力强，适应各种应用场景，故障率低，年均年开机率&gt;=95%，使用寿命长，能够满足临床长期使用。投标人应根据上述要求在投标文件中提供详细材料，体现所投产品对于上述要求的符合性或优于性。</w:t>
      </w:r>
    </w:p>
    <w:p w14:paraId="68BFFF6D">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3、产品易用性要求：</w:t>
      </w:r>
    </w:p>
    <w:p w14:paraId="61EF068D">
      <w:pPr>
        <w:numPr>
          <w:ilvl w:val="0"/>
          <w:numId w:val="0"/>
        </w:numPr>
        <w:spacing w:line="360" w:lineRule="auto"/>
        <w:ind w:firstLine="425" w:firstLineChars="0"/>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产品人机交互界面友好，操作流程简洁，功能按键布局合理，参数设置简单，对使用环境无严苛要求，用户经过简单培训后即可使用。进口设备应配备相应的中文操作手册；投标人应根据上述要求在投标文件中提供详细材料，体现所投产品对于上述要求的符合性或优于性。</w:t>
      </w:r>
    </w:p>
    <w:p w14:paraId="26F937A4">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4、产品配置功能要求：</w:t>
      </w:r>
    </w:p>
    <w:p w14:paraId="4CE5D2E7">
      <w:pPr>
        <w:numPr>
          <w:ilvl w:val="0"/>
          <w:numId w:val="0"/>
        </w:numPr>
        <w:spacing w:line="360" w:lineRule="auto"/>
        <w:ind w:firstLine="425" w:firstLineChars="0"/>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产品配置和功能应符合国家和行业标准，能满足临床使用需求，所投产品的配置和功能高于标书技术指标的优先，产品应具有较好的兼容性和扩展性，比如能够接入医院信息系统。投标人应根据上述要求在投标文件中提供详细材料，体现所投产品对于上述要求的符合性或优于性。</w:t>
      </w:r>
    </w:p>
    <w:p w14:paraId="3F6782C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2"/>
          <w:szCs w:val="24"/>
          <w:lang w:val="zh-CN" w:eastAsia="zh-CN"/>
        </w:rPr>
      </w:pPr>
      <w:r>
        <w:rPr>
          <w:rFonts w:hint="eastAsia" w:ascii="宋体" w:hAnsi="宋体" w:eastAsia="宋体" w:cs="宋体"/>
          <w:b/>
          <w:bCs/>
          <w:kern w:val="2"/>
          <w:szCs w:val="24"/>
          <w:lang w:val="zh-CN" w:eastAsia="zh-CN"/>
        </w:rPr>
        <w:t>项目实施、验收、培训要求</w:t>
      </w:r>
    </w:p>
    <w:p w14:paraId="335A8838">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1、项目实施要求</w:t>
      </w:r>
    </w:p>
    <w:p w14:paraId="7F10D9C4">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1.1、项目实施过程应严格遵守国家的相关法规、标准，投标人需协助有关部门做好廉政工作，防止腐败现象的出现。投标人应按照采购人的要求，保证实施内容、实施流程的完整性，保证实施过程科学完整；投标人及实施工作人员应按照采购人的要求采取严格的管理措施，应充分考虑项目实施对最终用户正常工作可能产生的不利影响，采取必要的措施将影响降到最低。</w:t>
      </w:r>
    </w:p>
    <w:p w14:paraId="37352C37">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1.2、本项目由采购人负责监督、管理和协调整个项目的实施工作。投标人在项目实施过程中，承诺按期供货，在接到付款方或付款方指定用户的通知之日起30天内，分发到付款方指定的用户现场机房，并进行货物装卸、安装、调试，直到设备正常运转为止；并按照最终用户要求组织培训，免费培训至用户熟练操作为止。保证在不超过承诺的交货时间内供货和完成售后服务工作。</w:t>
      </w:r>
    </w:p>
    <w:p w14:paraId="400CAC78">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1.3、为使项目培训保质、保量有序实施，投标人在江苏省内需有一个完善的组织机构，需有足够数量技术人员组成实施团队；须针对本项目成立服务小组，设立项目联系人，指派专人全权处理销售中标设备和服务过程中的一切事宜。</w:t>
      </w:r>
    </w:p>
    <w:p w14:paraId="0DF79AB6">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2、项目验收要求</w:t>
      </w:r>
    </w:p>
    <w:p w14:paraId="66EDDBF5">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2.1、投标人提供设备应为全新、未使用过的原装合格正品,并且符合国家有关质量技术标准及相关法律、法规规定的要求。到货验收时发现产品损坏、数量不全、型号规格不符等问题，投标人应及时解决。付款方或最终用户有拒收和追究赔偿责任的权利。</w:t>
      </w:r>
    </w:p>
    <w:p w14:paraId="65AE336B">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2.2、需按标书配置要求对全部设备的型号、规格、数量等，以及文件（如装箱清单、质量检验证明书、使用说明书、软件介质等）进行验收。</w:t>
      </w:r>
    </w:p>
    <w:p w14:paraId="1CED456F">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2.3、需按标书技术要求对设备应能实现的技术功能进行测试验收,在测试或运行中出现性能指标或功能上不符合标书和合同要求时，投标人应及时解决。</w:t>
      </w:r>
    </w:p>
    <w:p w14:paraId="56978FC5">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2.4、投标人应向最终用户至少提供以下文档：设备装箱清单、质量检验证明书、原厂售后服务承诺、设备装机验收报告、中文使用说明书等。</w:t>
      </w:r>
    </w:p>
    <w:p w14:paraId="19FAA315">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2.5、投标人应根据经验，提供设备运行管理建议供用户参考，配合用户完成相关规定和制度的制定。</w:t>
      </w:r>
    </w:p>
    <w:p w14:paraId="4553299A">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2.6、投标人需提供产品使用期限的官方证明材料。</w:t>
      </w:r>
    </w:p>
    <w:p w14:paraId="1ECAD363">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3、项目培训要求</w:t>
      </w:r>
    </w:p>
    <w:p w14:paraId="4D64D423">
      <w:pPr>
        <w:numPr>
          <w:ilvl w:val="0"/>
          <w:numId w:val="0"/>
        </w:numPr>
        <w:spacing w:line="360" w:lineRule="auto"/>
        <w:jc w:val="left"/>
        <w:rPr>
          <w:rFonts w:hint="eastAsia" w:ascii="Times New Roman" w:hAnsi="Times New Roman" w:eastAsia="宋体" w:cs="Times New Roman"/>
          <w:kern w:val="0"/>
          <w:szCs w:val="20"/>
          <w:lang w:val="zh-CN" w:eastAsia="zh-CN"/>
        </w:rPr>
      </w:pPr>
      <w:r>
        <w:rPr>
          <w:rFonts w:hint="eastAsia" w:ascii="Times New Roman" w:hAnsi="Times New Roman" w:eastAsia="宋体" w:cs="Times New Roman"/>
          <w:kern w:val="0"/>
          <w:szCs w:val="20"/>
          <w:lang w:val="zh-CN" w:eastAsia="zh-CN"/>
        </w:rPr>
        <w:t>中标供应商供货时应免费向最终用户提供现场技术培训，或根据最终用户要求对所有需要参加培训的人员免费进行上门培训。培训方案至少应当包括：培训的时间及地点；培训方式；设备的原理、使用操作方式和日常维护及保养方法等。项目培训有教材、有方案、有考核。培训内容至少包括操作人员的使用培训和技术人员的常见问题及解决办法的培训等。培训时间按照最终用户要求。</w:t>
      </w:r>
    </w:p>
    <w:p w14:paraId="3B8FA27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2"/>
          <w:szCs w:val="24"/>
          <w:lang w:val="en-US" w:eastAsia="zh-CN"/>
        </w:rPr>
      </w:pPr>
      <w:r>
        <w:rPr>
          <w:rFonts w:hint="eastAsia" w:ascii="宋体" w:hAnsi="宋体" w:eastAsia="宋体" w:cs="宋体"/>
          <w:b/>
          <w:bCs/>
          <w:kern w:val="2"/>
          <w:szCs w:val="24"/>
          <w:lang w:val="en-US" w:eastAsia="zh-CN"/>
        </w:rPr>
        <w:t>商务要求：</w:t>
      </w:r>
    </w:p>
    <w:p w14:paraId="3C400503">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（一）质保及售后技术服务要求</w:t>
      </w:r>
    </w:p>
    <w:p w14:paraId="77CAB9C5">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1、提供</w:t>
      </w:r>
      <w:r>
        <w:rPr>
          <w:rFonts w:hint="eastAsia" w:ascii="Times New Roman" w:hAnsi="Times New Roman" w:eastAsia="宋体" w:cs="Times New Roman"/>
          <w:kern w:val="0"/>
          <w:szCs w:val="20"/>
          <w:lang w:val="en-US" w:eastAsia="zh-CN"/>
        </w:rPr>
        <w:t>免费原厂保修5</w:t>
      </w:r>
      <w:r>
        <w:rPr>
          <w:rFonts w:hint="default" w:ascii="Times New Roman" w:hAnsi="Times New Roman" w:eastAsia="宋体" w:cs="Times New Roman"/>
          <w:kern w:val="0"/>
          <w:szCs w:val="20"/>
          <w:lang w:val="en-US" w:eastAsia="zh-CN"/>
        </w:rPr>
        <w:t xml:space="preserve">年，自采购人验收合格，验收报告确认签字日起，开始进入质保期。如质保期内半年内累计出现5次及以上故障或者同一质量问题累计出现3次及以上故障，采购方有权提出无条件退货或者换货。质量问题经供应商维修后，质保期相应延长。 </w:t>
      </w:r>
    </w:p>
    <w:p w14:paraId="612F0D52">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2、质保期内，一旦发生质量问题，供应商在接到通知的2小时内响应，在24小时内到达现场，一切费用供应商负责。更换部件时须保证与原有产品的规格、型号、颜色和结构的一致性，并不得影响已使用场所的正常工作的开展。</w:t>
      </w:r>
    </w:p>
    <w:p w14:paraId="0727F380">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3、供应商负责设备的终身维修。保修期外仅收取配件费</w:t>
      </w:r>
      <w:r>
        <w:rPr>
          <w:rFonts w:hint="eastAsia"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lang w:val="en-US" w:eastAsia="zh-CN"/>
        </w:rPr>
        <w:t>免收交通费及修理费；供应商保证能提供设备的所有原厂配件。保修期满后需更换配件，价格由双方协商确定。若附件中涉及零配件，易损件价格，则不得高于附件中的相应价格。</w:t>
      </w:r>
    </w:p>
    <w:p w14:paraId="244B7619">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（二）交货期、交货方式及交货地点</w:t>
      </w:r>
    </w:p>
    <w:p w14:paraId="2E3968AA">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1、交货期：</w:t>
      </w:r>
      <w:r>
        <w:rPr>
          <w:rFonts w:hint="eastAsia" w:ascii="Times New Roman" w:hAnsi="Times New Roman" w:eastAsia="宋体" w:cs="Times New Roman"/>
          <w:kern w:val="0"/>
          <w:szCs w:val="20"/>
          <w:lang w:val="en-US" w:eastAsia="zh-CN"/>
        </w:rPr>
        <w:t>合同签订后</w:t>
      </w:r>
      <w:r>
        <w:rPr>
          <w:rFonts w:hint="default" w:ascii="Times New Roman" w:hAnsi="Times New Roman" w:eastAsia="宋体" w:cs="Times New Roman"/>
          <w:kern w:val="0"/>
          <w:szCs w:val="20"/>
          <w:lang w:val="en-US" w:eastAsia="zh-CN"/>
        </w:rPr>
        <w:t xml:space="preserve"> </w:t>
      </w:r>
      <w:r>
        <w:rPr>
          <w:rFonts w:hint="eastAsia" w:ascii="Times New Roman" w:hAnsi="Times New Roman" w:eastAsia="宋体" w:cs="Times New Roman"/>
          <w:kern w:val="0"/>
          <w:szCs w:val="20"/>
          <w:lang w:val="en-US" w:eastAsia="zh-CN"/>
        </w:rPr>
        <w:t>1个月交货。</w:t>
      </w:r>
      <w:r>
        <w:rPr>
          <w:rFonts w:hint="default" w:ascii="Times New Roman" w:hAnsi="Times New Roman" w:eastAsia="宋体" w:cs="Times New Roman"/>
          <w:kern w:val="0"/>
          <w:szCs w:val="20"/>
          <w:lang w:val="en-US" w:eastAsia="zh-CN"/>
        </w:rPr>
        <w:t xml:space="preserve"> </w:t>
      </w:r>
    </w:p>
    <w:p w14:paraId="32848EDF">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2、交货方式：卖方在采购人指定地点交货，并完成安装、调试。</w:t>
      </w:r>
    </w:p>
    <w:p w14:paraId="5C93ACA2">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3、交货地点：采购人指定地点，由供应商负责办理运输和装卸等，费用由供应商负责，采购人组织验收，检验不合格或不符合质量要求，供应商除无条件退货、返工外，还应承担采购人由此造成的一切损失。</w:t>
      </w:r>
    </w:p>
    <w:p w14:paraId="1107FE2B">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（三）付款方式</w:t>
      </w:r>
      <w:r>
        <w:rPr>
          <w:rFonts w:hint="eastAsia"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lang w:val="en-US" w:eastAsia="zh-CN"/>
        </w:rPr>
        <w:t>合同签订后，货到安装，经采购人验收合格提供全额款项发票后付款90%，使用正常一年</w:t>
      </w:r>
      <w:r>
        <w:rPr>
          <w:rFonts w:hint="eastAsia" w:ascii="Times New Roman" w:hAnsi="Times New Roman" w:eastAsia="宋体" w:cs="Times New Roman"/>
          <w:kern w:val="0"/>
          <w:szCs w:val="20"/>
          <w:lang w:val="en-US" w:eastAsia="zh-CN"/>
        </w:rPr>
        <w:t>后</w:t>
      </w:r>
      <w:r>
        <w:rPr>
          <w:rFonts w:hint="default" w:ascii="Times New Roman" w:hAnsi="Times New Roman" w:eastAsia="宋体" w:cs="Times New Roman"/>
          <w:kern w:val="0"/>
          <w:szCs w:val="20"/>
          <w:lang w:val="en-US" w:eastAsia="zh-CN"/>
        </w:rPr>
        <w:t>付10%。</w:t>
      </w:r>
    </w:p>
    <w:p w14:paraId="7DE31C5A">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（四）货币</w:t>
      </w:r>
    </w:p>
    <w:p w14:paraId="5489E17B">
      <w:pPr>
        <w:numPr>
          <w:ilvl w:val="0"/>
          <w:numId w:val="0"/>
        </w:numPr>
        <w:spacing w:line="360" w:lineRule="auto"/>
        <w:jc w:val="left"/>
        <w:rPr>
          <w:rFonts w:hint="default" w:ascii="Times New Roman" w:hAnsi="Times New Roman" w:eastAsia="宋体" w:cs="Times New Roman"/>
          <w:kern w:val="0"/>
          <w:szCs w:val="20"/>
          <w:lang w:val="zh-CN" w:eastAsia="zh-CN"/>
        </w:rPr>
      </w:pPr>
      <w:r>
        <w:rPr>
          <w:rFonts w:hint="default" w:ascii="Times New Roman" w:hAnsi="Times New Roman" w:eastAsia="宋体" w:cs="Times New Roman"/>
          <w:kern w:val="0"/>
          <w:szCs w:val="20"/>
          <w:lang w:val="en-US" w:eastAsia="zh-CN"/>
        </w:rPr>
        <w:t>报价以人民币报价。投标报价应包括技术培训费、安装调试费、报装和验收等费用。</w:t>
      </w:r>
    </w:p>
    <w:p w14:paraId="075871A9">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zh-CN" w:eastAsia="zh-CN"/>
        </w:rPr>
        <w:t>（五）</w:t>
      </w:r>
      <w:r>
        <w:rPr>
          <w:rFonts w:hint="default" w:ascii="Times New Roman" w:hAnsi="Times New Roman" w:eastAsia="宋体" w:cs="Times New Roman"/>
          <w:kern w:val="0"/>
          <w:szCs w:val="20"/>
          <w:lang w:val="en-US" w:eastAsia="zh-CN"/>
        </w:rPr>
        <w:t>提供机器配置清单，选配件清单，关键部件、易损件清单</w:t>
      </w:r>
      <w:r>
        <w:rPr>
          <w:rFonts w:hint="eastAsia" w:ascii="Times New Roman" w:hAnsi="Times New Roman" w:eastAsia="宋体" w:cs="Times New Roman"/>
          <w:kern w:val="0"/>
          <w:szCs w:val="20"/>
          <w:lang w:val="en-US" w:eastAsia="zh-CN"/>
        </w:rPr>
        <w:t>。</w:t>
      </w:r>
      <w:r>
        <w:rPr>
          <w:rFonts w:hint="default" w:ascii="Times New Roman" w:hAnsi="Times New Roman" w:eastAsia="宋体" w:cs="Times New Roman"/>
          <w:kern w:val="0"/>
          <w:szCs w:val="20"/>
          <w:lang w:val="en-US" w:eastAsia="zh-CN"/>
        </w:rPr>
        <w:t>质保期满后，需按照投标时承诺的价格提供关键部件和易损件。</w:t>
      </w:r>
    </w:p>
    <w:p w14:paraId="3DE41D18">
      <w:pPr>
        <w:numPr>
          <w:ilvl w:val="0"/>
          <w:numId w:val="0"/>
        </w:numPr>
        <w:spacing w:line="360" w:lineRule="auto"/>
        <w:jc w:val="left"/>
        <w:rPr>
          <w:rFonts w:hint="default" w:ascii="Times New Roman" w:hAnsi="Times New Roman" w:eastAsia="宋体" w:cs="Times New Roman"/>
          <w:kern w:val="0"/>
          <w:szCs w:val="20"/>
          <w:lang w:val="en-US" w:eastAsia="zh-CN"/>
        </w:rPr>
      </w:pPr>
      <w:r>
        <w:rPr>
          <w:rFonts w:hint="default" w:ascii="Times New Roman" w:hAnsi="Times New Roman" w:eastAsia="宋体" w:cs="Times New Roman"/>
          <w:kern w:val="0"/>
          <w:szCs w:val="20"/>
          <w:lang w:val="en-US" w:eastAsia="zh-CN"/>
        </w:rPr>
        <w:t>（六）耗材要求</w:t>
      </w:r>
    </w:p>
    <w:p w14:paraId="61302BB1">
      <w:pPr>
        <w:rPr>
          <w:rFonts w:hint="default" w:ascii="Times New Roman" w:hAnsi="Times New Roman" w:eastAsia="宋体" w:cs="Times New Roman"/>
          <w:kern w:val="0"/>
          <w:szCs w:val="20"/>
        </w:rPr>
      </w:pPr>
      <w:r>
        <w:rPr>
          <w:rFonts w:hint="default" w:ascii="Times New Roman" w:hAnsi="Times New Roman" w:eastAsia="宋体" w:cs="Times New Roman"/>
          <w:kern w:val="0"/>
          <w:szCs w:val="20"/>
          <w:lang w:val="en-US" w:eastAsia="zh-CN"/>
        </w:rPr>
        <w:t>如涉及耗材，请提供耗材报价清单。</w:t>
      </w:r>
    </w:p>
    <w:p w14:paraId="2FF305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Cs w:val="24"/>
          <w:lang w:val="en-US" w:eastAsia="zh-CN"/>
        </w:rPr>
      </w:pPr>
    </w:p>
    <w:p w14:paraId="5277E79D">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val="0"/>
          <w:bCs w:val="0"/>
          <w:sz w:val="21"/>
          <w:szCs w:val="21"/>
          <w:lang w:val="en-US" w:eastAsia="zh-CN" w:bidi="ar-SA"/>
        </w:rPr>
      </w:pPr>
    </w:p>
    <w:p w14:paraId="4F0DB83B">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val="0"/>
          <w:bCs w:val="0"/>
          <w:sz w:val="21"/>
          <w:szCs w:val="21"/>
          <w:lang w:val="en-US" w:eastAsia="zh-CN" w:bidi="ar-SA"/>
        </w:rPr>
      </w:pPr>
    </w:p>
    <w:p w14:paraId="33AC5B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1"/>
          <w:szCs w:val="21"/>
          <w:lang w:val="en-US" w:eastAsia="zh-CN" w:bidi="ar-SA"/>
        </w:rPr>
      </w:pPr>
    </w:p>
    <w:p w14:paraId="450A89AF">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kern w:val="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3D453"/>
    <w:multiLevelType w:val="singleLevel"/>
    <w:tmpl w:val="9443D453"/>
    <w:lvl w:ilvl="0" w:tentative="0">
      <w:start w:val="1"/>
      <w:numFmt w:val="chineseCounting"/>
      <w:suff w:val="nothing"/>
      <w:lvlText w:val="%1、"/>
      <w:lvlJc w:val="left"/>
      <w:rPr>
        <w:rFonts w:hint="eastAsia"/>
      </w:rPr>
    </w:lvl>
  </w:abstractNum>
  <w:abstractNum w:abstractNumId="1">
    <w:nsid w:val="FBB9A952"/>
    <w:multiLevelType w:val="singleLevel"/>
    <w:tmpl w:val="FBB9A95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19A3"/>
    <w:rsid w:val="01FE7280"/>
    <w:rsid w:val="02600218"/>
    <w:rsid w:val="04702DA9"/>
    <w:rsid w:val="06D100D8"/>
    <w:rsid w:val="07906C30"/>
    <w:rsid w:val="0967488A"/>
    <w:rsid w:val="0AB93185"/>
    <w:rsid w:val="0F994522"/>
    <w:rsid w:val="125C02A3"/>
    <w:rsid w:val="166F0B7F"/>
    <w:rsid w:val="17951DC0"/>
    <w:rsid w:val="184D58CB"/>
    <w:rsid w:val="18C74E5C"/>
    <w:rsid w:val="1A0350EE"/>
    <w:rsid w:val="1C041A23"/>
    <w:rsid w:val="202D4449"/>
    <w:rsid w:val="20333E78"/>
    <w:rsid w:val="22482AC2"/>
    <w:rsid w:val="22AF1CB3"/>
    <w:rsid w:val="23A67FF4"/>
    <w:rsid w:val="24A64B1B"/>
    <w:rsid w:val="253D00A0"/>
    <w:rsid w:val="25D14317"/>
    <w:rsid w:val="271A6386"/>
    <w:rsid w:val="2B1A236E"/>
    <w:rsid w:val="2D5C59D6"/>
    <w:rsid w:val="2D5F7EFE"/>
    <w:rsid w:val="2E2008FE"/>
    <w:rsid w:val="30AC7F6D"/>
    <w:rsid w:val="32930F4D"/>
    <w:rsid w:val="338F37D1"/>
    <w:rsid w:val="33E00C1F"/>
    <w:rsid w:val="356276A1"/>
    <w:rsid w:val="372B1BC8"/>
    <w:rsid w:val="39D31061"/>
    <w:rsid w:val="3A223842"/>
    <w:rsid w:val="3FAA4D44"/>
    <w:rsid w:val="44041B62"/>
    <w:rsid w:val="469B6D38"/>
    <w:rsid w:val="47866927"/>
    <w:rsid w:val="48142ED9"/>
    <w:rsid w:val="48A34CE1"/>
    <w:rsid w:val="492F55BD"/>
    <w:rsid w:val="4ACD1DCC"/>
    <w:rsid w:val="4C2D5003"/>
    <w:rsid w:val="4CB0327A"/>
    <w:rsid w:val="4E3502BB"/>
    <w:rsid w:val="5040723C"/>
    <w:rsid w:val="519B7B7B"/>
    <w:rsid w:val="552330AF"/>
    <w:rsid w:val="565D59F8"/>
    <w:rsid w:val="5A7958D4"/>
    <w:rsid w:val="5AA67D33"/>
    <w:rsid w:val="5B120A52"/>
    <w:rsid w:val="5E540A50"/>
    <w:rsid w:val="5EB35A18"/>
    <w:rsid w:val="64095208"/>
    <w:rsid w:val="67CC0E1A"/>
    <w:rsid w:val="692511B4"/>
    <w:rsid w:val="6DC6785F"/>
    <w:rsid w:val="6E8F5EB3"/>
    <w:rsid w:val="6EC61169"/>
    <w:rsid w:val="753878C7"/>
    <w:rsid w:val="75591837"/>
    <w:rsid w:val="7636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2023-04-20T03:22:00Z</dcterms:created>
  <dc:creator>admin</dc:creator>
  <cp:lastModifiedBy>朱志云</cp:lastModifiedBy>
  <dcterms:modified xsi:type="dcterms:W3CDTF">2025-07-08T08:01:25Z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789ABCA879F3415F8E96A9B19E757C34_12</vt:lpwstr>
  </property>
  <property fmtid="{D5CDD505-2E9C-101B-9397-08002B2CF9AE}" pid="4" name="KSOTemplateDocerSaveRecord">
    <vt:lpwstr>eyJoZGlkIjoiMDgzM2JjOTYzZjVkZjI3NDFmYmZmZDgxMjU4NThiNzEiLCJ1c2VySWQiOiIzMDYyODI0MDcifQ==</vt:lpwstr>
  </property>
</Properties>
</file>