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44"/>
        <w:ind w:right="96"/>
        <w:rPr>
          <w:rFonts w:ascii="宋体" w:hAnsi="宋体" w:cs="宋体"/>
          <w:b/>
          <w:color w:val="000000"/>
          <w:sz w:val="24"/>
          <w:szCs w:val="24"/>
          <w:highlight w:val="none"/>
        </w:rPr>
      </w:pPr>
      <w:r>
        <w:rPr>
          <w:rFonts w:ascii="宋体" w:hAnsi="宋体" w:cs="宋体"/>
          <w:b/>
          <w:color w:val="000000"/>
          <w:sz w:val="24"/>
          <w:szCs w:val="24"/>
          <w:highlight w:val="none"/>
        </w:rPr>
      </w:r>
      <w:r/>
    </w:p>
    <w:p>
      <w:pPr>
        <w:pStyle w:val="1144"/>
        <w:rPr>
          <w:rFonts w:ascii="宋体" w:hAnsi="宋体" w:cs="宋体"/>
          <w:color w:val="000000"/>
          <w:sz w:val="44"/>
          <w:highlight w:val="none"/>
        </w:rPr>
      </w:pPr>
      <w:r>
        <w:rPr>
          <w:rFonts w:ascii="宋体" w:hAnsi="宋体" w:cs="宋体"/>
          <w:color w:val="000000"/>
          <w:sz w:val="44"/>
          <w:highlight w:val="none"/>
        </w:rPr>
      </w:r>
      <w:r/>
    </w:p>
    <w:p>
      <w:pPr>
        <w:pStyle w:val="1144"/>
        <w:jc w:val="center"/>
        <w:rPr>
          <w:rFonts w:ascii="宋体" w:hAnsi="宋体" w:cs="宋体"/>
          <w:b/>
          <w:color w:val="000000"/>
          <w:sz w:val="82"/>
          <w:highlight w:val="none"/>
        </w:rPr>
      </w:pPr>
      <w:r>
        <w:rPr>
          <w:rFonts w:hint="eastAsia" w:ascii="宋体" w:hAnsi="宋体" w:cs="宋体"/>
          <w:b/>
          <w:color w:val="000000"/>
          <w:sz w:val="82"/>
          <w:highlight w:val="none"/>
        </w:rPr>
        <w:t xml:space="preserve"> 竞争性磋商文件</w:t>
      </w:r>
      <w:r>
        <w:rPr>
          <w:rFonts w:ascii="宋体" w:hAnsi="宋体" w:cs="宋体"/>
          <w:b/>
          <w:color w:val="000000"/>
          <w:sz w:val="82"/>
          <w:highlight w:val="none"/>
        </w:rPr>
      </w:r>
      <w:r/>
    </w:p>
    <w:p>
      <w:pPr>
        <w:pStyle w:val="1144"/>
        <w:ind w:firstLine="2401"/>
        <w:jc w:val="left"/>
        <w:spacing w:line="500" w:lineRule="exact"/>
        <w:rPr>
          <w:rFonts w:ascii="宋体" w:hAnsi="宋体" w:cs="宋体"/>
          <w:color w:val="000000"/>
          <w:sz w:val="36"/>
          <w:szCs w:val="36"/>
          <w:highlight w:val="none"/>
        </w:rPr>
      </w:pPr>
      <w:r>
        <w:rPr>
          <w:rFonts w:ascii="宋体" w:hAnsi="宋体" w:cs="宋体"/>
          <w:color w:val="000000"/>
          <w:sz w:val="36"/>
          <w:szCs w:val="36"/>
          <w:highlight w:val="none"/>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宋体" w:hAnsi="宋体" w:cs="宋体"/>
          <w:b/>
          <w:bCs/>
          <w:color w:val="000000"/>
          <w:sz w:val="32"/>
          <w:szCs w:val="32"/>
          <w:highlight w:val="none"/>
        </w:rPr>
        <w:t xml:space="preserve">          项目编号：</w:t>
      </w:r>
      <w:r>
        <w:rPr>
          <w:rFonts w:ascii="SimSun" w:hAnsi="SimSun" w:eastAsia="SimSun" w:cs="SimSun"/>
          <w:b/>
          <w:color w:val="000000"/>
          <w:sz w:val="32"/>
        </w:rPr>
        <w:t xml:space="preserve">JSZC-320100-NJCJ-C2025-0003</w:t>
      </w:r>
      <w:r/>
    </w:p>
    <w:p>
      <w:pPr>
        <w:jc w:val="center"/>
        <w:spacing w:line="500" w:lineRule="exact"/>
        <w:rPr>
          <w:rFonts w:ascii="宋体" w:hAnsi="宋体" w:eastAsia="宋体" w:cs="宋体"/>
          <w:b/>
          <w:bCs/>
          <w:color w:val="000000"/>
          <w:sz w:val="18"/>
          <w:szCs w:val="18"/>
          <w:highlight w:val="none"/>
          <w:lang w:val="en-US" w:eastAsia="zh-CN"/>
        </w:rPr>
      </w:pPr>
      <w:r>
        <w:rPr>
          <w:rFonts w:hint="eastAsia" w:ascii="宋体" w:hAnsi="宋体" w:cs="宋体"/>
          <w:b/>
          <w:bCs/>
          <w:color w:val="000000"/>
          <w:sz w:val="32"/>
          <w:szCs w:val="32"/>
          <w:highlight w:val="none"/>
        </w:rPr>
      </w:r>
      <w:r/>
    </w:p>
    <w:p>
      <w:pPr>
        <w:pStyle w:val="1144"/>
        <w:ind w:firstLine="909"/>
        <w:spacing w:line="500" w:lineRule="exact"/>
        <w:rPr>
          <w:rFonts w:ascii="宋体" w:hAnsi="宋体" w:cs="宋体"/>
          <w:color w:val="000000"/>
          <w:sz w:val="32"/>
          <w:highlight w:val="none"/>
          <w:u w:val="single"/>
        </w:rPr>
      </w:pPr>
      <w:r>
        <w:rPr>
          <w:rFonts w:ascii="宋体" w:hAnsi="宋体" w:cs="宋体"/>
          <w:color w:val="000000"/>
          <w:sz w:val="32"/>
          <w:highlight w:val="none"/>
          <w:u w:val="single"/>
        </w:rPr>
      </w:r>
      <w:r/>
    </w:p>
    <w:p>
      <w:pPr>
        <w:pStyle w:val="1144"/>
        <w:jc w:val="center"/>
        <w:spacing w:line="500" w:lineRule="exact"/>
        <w:rPr>
          <w:rFonts w:ascii="宋体" w:hAnsi="宋体" w:cs="宋体"/>
          <w:b/>
          <w:color w:val="000000"/>
          <w:sz w:val="18"/>
          <w:highlight w:val="none"/>
        </w:rPr>
      </w:pPr>
      <w:r>
        <w:rPr>
          <w:rFonts w:ascii="宋体" w:hAnsi="宋体" w:cs="宋体"/>
          <w:b/>
          <w:color w:val="000000"/>
          <w:sz w:val="18"/>
          <w:highlight w:val="none"/>
        </w:rPr>
      </w:r>
      <w:r/>
    </w:p>
    <w:p>
      <w:pPr>
        <w:pStyle w:val="1144"/>
        <w:jc w:val="center"/>
        <w:spacing w:line="500" w:lineRule="exact"/>
        <w:rPr>
          <w:rFonts w:ascii="宋体" w:hAnsi="宋体" w:cs="宋体"/>
          <w:b/>
          <w:color w:val="000000"/>
          <w:sz w:val="18"/>
          <w:highlight w:val="none"/>
        </w:rPr>
      </w:pPr>
      <w:r>
        <w:rPr>
          <w:rFonts w:ascii="宋体" w:hAnsi="宋体" w:cs="宋体"/>
          <w:b/>
          <w:color w:val="000000"/>
          <w:sz w:val="18"/>
          <w:highlight w:val="none"/>
        </w:rPr>
      </w:r>
      <w:r/>
    </w:p>
    <w:p>
      <w:pPr>
        <w:pStyle w:val="1144"/>
        <w:spacing w:line="500" w:lineRule="exact"/>
        <w:rPr>
          <w:rFonts w:ascii="宋体" w:hAnsi="宋体" w:cs="宋体"/>
          <w:b/>
          <w:color w:val="000000"/>
          <w:sz w:val="18"/>
          <w:highlight w:val="none"/>
        </w:rPr>
      </w:pPr>
      <w:r>
        <w:rPr>
          <w:rFonts w:ascii="宋体" w:hAnsi="宋体" w:cs="宋体"/>
          <w:b/>
          <w:color w:val="000000"/>
          <w:sz w:val="18"/>
          <w:highlight w:val="none"/>
        </w:rPr>
      </w:r>
      <w:r/>
    </w:p>
    <w:p>
      <w:pPr>
        <w:pStyle w:val="1144"/>
        <w:spacing w:line="500" w:lineRule="exact"/>
        <w:rPr>
          <w:rFonts w:ascii="宋体" w:hAnsi="宋体" w:cs="宋体"/>
          <w:color w:val="000000"/>
          <w:sz w:val="32"/>
          <w:highlight w:val="none"/>
        </w:rPr>
      </w:pPr>
      <w:r>
        <w:rPr>
          <w:rFonts w:ascii="宋体" w:hAnsi="宋体" w:cs="宋体"/>
          <w:color w:val="000000"/>
          <w:sz w:val="32"/>
          <w:highlight w:val="none"/>
        </w:rPr>
      </w:r>
      <w:r/>
    </w:p>
    <w:p>
      <w:pPr>
        <w:pStyle w:val="1144"/>
        <w:ind w:firstLine="454"/>
        <w:spacing w:line="500" w:lineRule="exact"/>
        <w:rPr>
          <w:rFonts w:ascii="宋体" w:hAnsi="宋体" w:cs="宋体"/>
          <w:color w:val="000000"/>
          <w:sz w:val="32"/>
          <w:highlight w:val="none"/>
        </w:rPr>
      </w:pPr>
      <w:r>
        <w:rPr>
          <w:rFonts w:ascii="宋体" w:hAnsi="宋体" w:cs="宋体"/>
          <w:color w:val="000000"/>
          <w:sz w:val="32"/>
          <w:highlight w:val="none"/>
        </w:rPr>
      </w:r>
      <w:r/>
    </w:p>
    <w:p>
      <w:pPr>
        <w:pStyle w:val="1203"/>
        <w:rPr>
          <w:rFonts w:ascii="宋体" w:hAnsi="宋体" w:cs="宋体"/>
          <w:color w:val="000000"/>
          <w:sz w:val="32"/>
          <w:highlight w:val="none"/>
        </w:rPr>
      </w:pPr>
      <w:r>
        <w:rPr>
          <w:rFonts w:ascii="宋体" w:hAnsi="宋体" w:cs="宋体"/>
          <w:color w:val="000000"/>
          <w:sz w:val="32"/>
          <w:highlight w:val="none"/>
        </w:rPr>
      </w:r>
      <w:r/>
    </w:p>
    <w:p>
      <w:pPr>
        <w:pStyle w:val="1203"/>
        <w:rPr>
          <w:rFonts w:ascii="宋体" w:hAnsi="宋体" w:cs="宋体"/>
          <w:color w:val="000000"/>
          <w:sz w:val="32"/>
          <w:highlight w:val="none"/>
        </w:rPr>
      </w:pPr>
      <w:r>
        <w:rPr>
          <w:rFonts w:ascii="宋体" w:hAnsi="宋体" w:cs="宋体"/>
          <w:color w:val="000000"/>
          <w:sz w:val="32"/>
          <w:highlight w:val="none"/>
        </w:rPr>
      </w:r>
      <w:r/>
    </w:p>
    <w:p>
      <w:pPr>
        <w:pStyle w:val="1144"/>
        <w:ind w:firstLine="454"/>
        <w:jc w:val="center"/>
        <w:spacing w:line="500" w:lineRule="exact"/>
        <w:rPr>
          <w:rFonts w:ascii="宋体" w:hAnsi="宋体" w:cs="宋体"/>
          <w:color w:val="000000"/>
          <w:sz w:val="32"/>
          <w:highlight w:val="none"/>
        </w:rPr>
      </w:pPr>
      <w:r>
        <w:rPr>
          <w:rFonts w:ascii="宋体" w:hAnsi="宋体" w:cs="宋体"/>
          <w:color w:val="000000"/>
          <w:sz w:val="32"/>
          <w:highlight w:val="none"/>
        </w:rPr>
      </w:r>
      <w:r/>
    </w:p>
    <w:p>
      <w:pPr>
        <w:pStyle w:val="1144"/>
        <w:spacing w:line="480" w:lineRule="auto"/>
        <w:rPr>
          <w:rFonts w:ascii="宋体" w:hAnsi="宋体" w:eastAsia="宋体" w:cs="宋体"/>
          <w:color w:val="000000"/>
          <w:sz w:val="32"/>
          <w:szCs w:val="32"/>
          <w:highlight w:val="none"/>
          <w:u w:val="single"/>
          <w:lang w:val="en-US" w:eastAsia="zh-CN"/>
        </w:rPr>
      </w:pPr>
      <w:r>
        <w:rPr>
          <w:rFonts w:hint="eastAsia" w:ascii="宋体" w:hAnsi="宋体" w:cs="宋体"/>
          <w:color w:val="000000"/>
          <w:sz w:val="32"/>
          <w:szCs w:val="32"/>
          <w:highlight w:val="none"/>
        </w:rPr>
        <w:t xml:space="preserve">项目名称：</w:t>
      </w:r>
      <w:r>
        <w:rPr>
          <w:rFonts w:hint="eastAsia" w:ascii="宋体" w:hAnsi="宋体" w:cs="宋体"/>
          <w:color w:val="000000"/>
          <w:sz w:val="32"/>
          <w:szCs w:val="32"/>
          <w:highlight w:val="none"/>
          <w:u w:val="single"/>
          <w:lang w:eastAsia="zh-CN"/>
        </w:rPr>
        <w:t xml:space="preserve">南京幕燕省级森林公园森林防火预警监测</w:t>
      </w:r>
      <w:r>
        <w:rPr>
          <w:rFonts w:hint="eastAsia" w:ascii="宋体" w:hAnsi="宋体" w:cs="宋体"/>
          <w:color w:val="000000"/>
          <w:sz w:val="32"/>
          <w:szCs w:val="32"/>
          <w:highlight w:val="none"/>
          <w:u w:val="single"/>
          <w:lang w:val="en-US" w:eastAsia="zh-CN"/>
        </w:rPr>
        <w:t xml:space="preserve">系统</w:t>
      </w:r>
      <w:r>
        <w:rPr>
          <w:rFonts w:ascii="宋体" w:hAnsi="宋体" w:eastAsia="宋体" w:cs="宋体"/>
          <w:color w:val="000000"/>
          <w:sz w:val="32"/>
          <w:szCs w:val="32"/>
          <w:highlight w:val="none"/>
          <w:u w:val="single"/>
          <w:lang w:val="en-US" w:eastAsia="zh-CN"/>
        </w:rPr>
      </w:r>
      <w:r/>
    </w:p>
    <w:p>
      <w:pPr>
        <w:pStyle w:val="1144"/>
        <w:spacing w:line="480" w:lineRule="auto"/>
        <w:rPr>
          <w:rFonts w:hint="eastAsia" w:ascii="宋体" w:hAnsi="宋体" w:eastAsia="宋体" w:cs="宋体"/>
          <w:color w:val="000000"/>
          <w:sz w:val="32"/>
          <w:szCs w:val="32"/>
          <w:highlight w:val="none"/>
          <w:u w:val="single"/>
          <w:lang w:eastAsia="zh-CN"/>
        </w:rPr>
      </w:pPr>
      <w:r>
        <w:rPr>
          <w:rFonts w:hint="eastAsia" w:ascii="宋体" w:hAnsi="宋体" w:cs="宋体"/>
          <w:color w:val="000000"/>
          <w:sz w:val="32"/>
          <w:szCs w:val="32"/>
          <w:highlight w:val="none"/>
        </w:rPr>
        <w:t xml:space="preserve">采 购 人：</w:t>
      </w:r>
      <w:r>
        <w:rPr>
          <w:rFonts w:hint="eastAsia" w:ascii="宋体" w:hAnsi="宋体" w:eastAsia="宋体" w:cs="宋体"/>
          <w:color w:val="000000"/>
          <w:sz w:val="32"/>
          <w:szCs w:val="32"/>
          <w:highlight w:val="none"/>
          <w:u w:val="single"/>
          <w:lang w:eastAsia="zh-CN"/>
        </w:rPr>
        <w:t xml:space="preserve">南京市幕燕风景名胜区管理处</w:t>
      </w:r>
      <w:r>
        <w:rPr>
          <w:rFonts w:hint="eastAsia" w:ascii="宋体" w:hAnsi="宋体" w:eastAsia="宋体" w:cs="宋体"/>
          <w:color w:val="000000"/>
          <w:sz w:val="32"/>
          <w:szCs w:val="32"/>
          <w:highlight w:val="none"/>
          <w:u w:val="single"/>
          <w:lang w:eastAsia="zh-CN"/>
        </w:rPr>
      </w:r>
      <w:r/>
    </w:p>
    <w:p>
      <w:pPr>
        <w:pStyle w:val="1144"/>
        <w:jc w:val="left"/>
        <w:spacing w:line="480" w:lineRule="auto"/>
        <w:rPr>
          <w:rFonts w:hint="eastAsia" w:ascii="宋体" w:hAnsi="宋体" w:eastAsia="宋体" w:cs="宋体"/>
          <w:color w:val="000000"/>
          <w:sz w:val="32"/>
          <w:szCs w:val="32"/>
          <w:highlight w:val="none"/>
          <w:lang w:eastAsia="zh-CN"/>
        </w:rPr>
      </w:pPr>
      <w:r>
        <w:rPr>
          <w:rFonts w:hint="eastAsia" w:ascii="宋体" w:hAnsi="宋体" w:cs="宋体"/>
          <w:color w:val="000000"/>
          <w:sz w:val="32"/>
          <w:szCs w:val="32"/>
          <w:highlight w:val="none"/>
        </w:rPr>
        <w:t xml:space="preserve">代理机构：</w:t>
      </w:r>
      <w:r>
        <w:rPr>
          <w:rFonts w:hint="eastAsia" w:ascii="宋体" w:hAnsi="宋体" w:cs="宋体"/>
          <w:color w:val="000000"/>
          <w:sz w:val="32"/>
          <w:szCs w:val="32"/>
          <w:highlight w:val="none"/>
          <w:u w:val="single"/>
          <w:lang w:eastAsia="zh-CN"/>
        </w:rPr>
        <w:t xml:space="preserve">南京城市建设管理集团有限公司</w:t>
      </w:r>
      <w:r>
        <w:rPr>
          <w:rFonts w:hint="eastAsia" w:ascii="宋体" w:hAnsi="宋体" w:eastAsia="宋体" w:cs="宋体"/>
          <w:color w:val="000000"/>
          <w:sz w:val="32"/>
          <w:szCs w:val="32"/>
          <w:highlight w:val="none"/>
          <w:lang w:eastAsia="zh-CN"/>
        </w:rPr>
      </w:r>
      <w:r/>
    </w:p>
    <w:p>
      <w:pPr>
        <w:pStyle w:val="1144"/>
        <w:jc w:val="center"/>
        <w:spacing w:line="480" w:lineRule="auto"/>
        <w:rPr>
          <w:rFonts w:ascii="宋体" w:hAnsi="宋体" w:cs="宋体"/>
          <w:b/>
          <w:bCs/>
          <w:color w:val="000000"/>
          <w:sz w:val="52"/>
          <w:highlight w:val="none"/>
        </w:rPr>
      </w:pPr>
      <w:r>
        <w:rPr>
          <w:rFonts w:hint="eastAsia" w:ascii="宋体" w:hAnsi="宋体" w:cs="宋体"/>
          <w:b/>
          <w:bCs/>
          <w:color w:val="000000"/>
          <w:sz w:val="36"/>
          <w:highlight w:val="none"/>
        </w:rPr>
        <w:t xml:space="preserve">二〇二</w:t>
      </w:r>
      <w:r>
        <w:rPr>
          <w:rFonts w:hint="eastAsia" w:ascii="宋体" w:hAnsi="宋体" w:cs="宋体"/>
          <w:b/>
          <w:bCs/>
          <w:color w:val="000000"/>
          <w:sz w:val="36"/>
          <w:highlight w:val="none"/>
          <w:lang w:eastAsia="zh-CN"/>
        </w:rPr>
        <w:t xml:space="preserve">五</w:t>
      </w:r>
      <w:r>
        <w:rPr>
          <w:rFonts w:hint="eastAsia" w:ascii="宋体" w:hAnsi="宋体" w:cs="宋体"/>
          <w:b/>
          <w:bCs/>
          <w:color w:val="000000"/>
          <w:sz w:val="36"/>
          <w:highlight w:val="none"/>
        </w:rPr>
        <w:t xml:space="preserve">年</w:t>
      </w:r>
      <w:r>
        <w:rPr>
          <w:rFonts w:hint="eastAsia" w:ascii="宋体" w:hAnsi="宋体" w:cs="宋体"/>
          <w:b/>
          <w:bCs/>
          <w:color w:val="000000"/>
          <w:sz w:val="36"/>
          <w:highlight w:val="none"/>
          <w:lang w:eastAsia="zh-CN"/>
        </w:rPr>
        <w:t xml:space="preserve">五</w:t>
      </w:r>
      <w:r>
        <w:rPr>
          <w:rFonts w:hint="eastAsia" w:ascii="宋体" w:hAnsi="宋体" w:cs="宋体"/>
          <w:b/>
          <w:bCs/>
          <w:color w:val="000000"/>
          <w:sz w:val="36"/>
          <w:highlight w:val="none"/>
        </w:rPr>
        <w:t xml:space="preserve">月</w:t>
      </w:r>
      <w:r>
        <w:rPr>
          <w:rFonts w:ascii="宋体" w:hAnsi="宋体" w:cs="宋体"/>
          <w:b/>
          <w:bCs/>
          <w:color w:val="000000"/>
          <w:sz w:val="52"/>
          <w:highlight w:val="none"/>
        </w:rPr>
      </w:r>
      <w:r/>
    </w:p>
    <w:p>
      <w:pPr>
        <w:pStyle w:val="1144"/>
        <w:jc w:val="left"/>
        <w:spacing w:line="480" w:lineRule="auto"/>
        <w:widowControl/>
        <w:rPr>
          <w:rFonts w:ascii="宋体" w:hAnsi="宋体" w:cs="宋体"/>
          <w:b/>
          <w:bCs/>
          <w:color w:val="000000"/>
          <w:sz w:val="52"/>
          <w:highlight w:val="none"/>
        </w:rPr>
        <w:sectPr>
          <w:footerReference w:type="default" r:id="rId11"/>
          <w:footnotePr/>
          <w:endnotePr/>
          <w:type w:val="nextPage"/>
          <w:pgSz w:w="11906" w:h="16838" w:orient="portrait"/>
          <w:pgMar w:top="1418" w:right="1418" w:bottom="1134" w:left="1418" w:header="851" w:footer="992" w:gutter="0"/>
          <w:cols w:num="1" w:sep="0" w:space="1701" w:equalWidth="1"/>
          <w:docGrid w:linePitch="360"/>
        </w:sectPr>
      </w:pPr>
      <w:r>
        <w:rPr>
          <w:rFonts w:ascii="宋体" w:hAnsi="宋体" w:cs="宋体"/>
          <w:b/>
          <w:bCs/>
          <w:color w:val="000000"/>
          <w:sz w:val="52"/>
          <w:highlight w:val="none"/>
        </w:rPr>
      </w:r>
      <w:r/>
    </w:p>
    <w:p>
      <w:pPr>
        <w:pStyle w:val="1144"/>
        <w:jc w:val="center"/>
        <w:rPr>
          <w:rFonts w:ascii="宋体" w:hAnsi="宋体" w:cs="宋体"/>
          <w:b/>
          <w:color w:val="000000"/>
          <w:sz w:val="32"/>
          <w:szCs w:val="32"/>
          <w:highlight w:val="none"/>
        </w:rPr>
      </w:pPr>
      <w:r/>
      <w:bookmarkStart w:id="0" w:name="_Toc23523_WPSOffice_Type2"/>
      <w:r>
        <w:rPr>
          <w:rFonts w:hint="eastAsia" w:ascii="宋体" w:hAnsi="宋体" w:cs="宋体"/>
          <w:b/>
          <w:color w:val="000000"/>
          <w:sz w:val="32"/>
          <w:szCs w:val="32"/>
          <w:highlight w:val="none"/>
        </w:rPr>
        <w:t xml:space="preserve">目录</w:t>
      </w:r>
      <w:r>
        <w:rPr>
          <w:rFonts w:ascii="宋体" w:hAnsi="宋体" w:cs="宋体"/>
          <w:b/>
          <w:color w:val="000000"/>
          <w:sz w:val="32"/>
          <w:szCs w:val="32"/>
          <w:highlight w:val="none"/>
        </w:rPr>
      </w:r>
      <w:r/>
    </w:p>
    <w:p>
      <w:pPr>
        <w:pStyle w:val="1467"/>
        <w:spacing w:line="1000" w:lineRule="exact"/>
        <w:tabs>
          <w:tab w:val="right" w:pos="9072" w:leader="dot"/>
        </w:tabs>
        <w:rPr>
          <w:rFonts w:ascii="宋体" w:hAnsi="宋体" w:cs="宋体"/>
          <w:color w:val="000000"/>
          <w:sz w:val="28"/>
          <w:szCs w:val="28"/>
          <w:highlight w:val="none"/>
        </w:rPr>
      </w:pPr>
      <w:r>
        <w:rPr>
          <w:color w:val="000000"/>
          <w:highlight w:val="none"/>
        </w:rPr>
        <w:fldChar w:fldCharType="begin"/>
      </w:r>
      <w:r>
        <w:rPr>
          <w:color w:val="000000"/>
          <w:highlight w:val="none"/>
        </w:rPr>
        <w:instrText xml:space="preserve"> HYPERLINK "file:///C:\\Users\\周婷\\Desktop\\晶桥水利\\文件.doc" \l "_Toc4328_WPSOffice_Level1" </w:instrText>
      </w:r>
      <w:r>
        <w:rPr>
          <w:color w:val="000000"/>
          <w:highlight w:val="none"/>
        </w:rPr>
        <w:fldChar w:fldCharType="separate"/>
      </w:r>
      <w:r>
        <w:rPr>
          <w:rStyle w:val="1372"/>
          <w:rFonts w:hint="eastAsia" w:ascii="宋体" w:hAnsi="宋体" w:eastAsia="宋体" w:cs="宋体"/>
          <w:b/>
          <w:bCs/>
          <w:color w:val="000000"/>
          <w:sz w:val="28"/>
          <w:szCs w:val="28"/>
          <w:highlight w:val="none"/>
        </w:rPr>
        <w:t xml:space="preserve">第一章 采购公告</w:t>
      </w:r>
      <w:r>
        <w:rPr>
          <w:rStyle w:val="1372"/>
          <w:rFonts w:hint="eastAsia" w:ascii="宋体" w:hAnsi="宋体" w:eastAsia="宋体" w:cs="宋体"/>
          <w:b/>
          <w:bCs/>
          <w:color w:val="000000"/>
          <w:sz w:val="28"/>
          <w:szCs w:val="28"/>
          <w:highlight w:val="none"/>
        </w:rPr>
        <w:tab/>
      </w:r>
      <w:r>
        <w:rPr>
          <w:rStyle w:val="1372"/>
          <w:rFonts w:hint="eastAsia" w:ascii="宋体" w:hAnsi="宋体" w:eastAsia="宋体" w:cs="宋体"/>
          <w:b/>
          <w:bCs/>
          <w:color w:val="000000"/>
          <w:sz w:val="28"/>
          <w:szCs w:val="28"/>
          <w:highlight w:val="none"/>
        </w:rPr>
        <w:t xml:space="preserve">2</w:t>
      </w:r>
      <w:r>
        <w:rPr>
          <w:rFonts w:hint="eastAsia" w:ascii="宋体" w:hAnsi="宋体" w:cs="宋体"/>
          <w:b/>
          <w:bCs/>
          <w:color w:val="000000"/>
          <w:sz w:val="28"/>
          <w:szCs w:val="28"/>
          <w:highlight w:val="none"/>
        </w:rPr>
        <w:fldChar w:fldCharType="end"/>
      </w:r>
      <w:r>
        <w:rPr>
          <w:rFonts w:ascii="宋体" w:hAnsi="宋体" w:cs="宋体"/>
          <w:color w:val="000000"/>
          <w:sz w:val="28"/>
          <w:szCs w:val="28"/>
          <w:highlight w:val="none"/>
        </w:rPr>
      </w:r>
      <w:r/>
    </w:p>
    <w:p>
      <w:pPr>
        <w:pStyle w:val="1467"/>
        <w:spacing w:line="1000" w:lineRule="exact"/>
        <w:tabs>
          <w:tab w:val="right" w:pos="9072" w:leader="dot"/>
        </w:tabs>
        <w:rPr>
          <w:rStyle w:val="1372"/>
          <w:rFonts w:ascii="宋体" w:hAnsi="宋体" w:eastAsia="宋体" w:cs="宋体"/>
          <w:b/>
          <w:bCs/>
          <w:color w:val="000000"/>
          <w:sz w:val="28"/>
          <w:szCs w:val="28"/>
          <w:highlight w:val="none"/>
        </w:rPr>
      </w:pPr>
      <w:r>
        <w:rPr>
          <w:rFonts w:ascii="宋体" w:hAnsi="宋体" w:cs="宋体"/>
          <w:b/>
          <w:bCs/>
          <w:color w:val="000000"/>
          <w:sz w:val="28"/>
          <w:szCs w:val="28"/>
          <w:highlight w:val="none"/>
        </w:rPr>
        <w:fldChar w:fldCharType="begin"/>
      </w:r>
      <w:r>
        <w:rPr>
          <w:rStyle w:val="1372"/>
          <w:rFonts w:ascii="宋体" w:hAnsi="宋体" w:eastAsia="宋体" w:cs="宋体"/>
          <w:b/>
          <w:bCs/>
          <w:color w:val="000000"/>
          <w:sz w:val="28"/>
          <w:szCs w:val="28"/>
          <w:highlight w:val="none"/>
        </w:rPr>
        <w:instrText xml:space="preserve"> HYPERLINK "file:///C:\\Users\\周婷\\Desktop\\晶桥水利\\文件.doc" \l "_Toc795_WPSOffice_Level1" </w:instrText>
      </w:r>
      <w:r>
        <w:rPr>
          <w:rFonts w:ascii="宋体" w:hAnsi="宋体" w:cs="宋体"/>
          <w:b/>
          <w:bCs/>
          <w:color w:val="000000"/>
          <w:sz w:val="28"/>
          <w:szCs w:val="28"/>
          <w:highlight w:val="none"/>
        </w:rPr>
        <w:fldChar w:fldCharType="separate"/>
      </w:r>
      <w:r>
        <w:rPr>
          <w:rStyle w:val="1372"/>
          <w:rFonts w:hint="eastAsia" w:ascii="宋体" w:hAnsi="宋体" w:eastAsia="宋体" w:cs="宋体"/>
          <w:b/>
          <w:color w:val="000000"/>
          <w:sz w:val="28"/>
          <w:szCs w:val="28"/>
          <w:highlight w:val="none"/>
        </w:rPr>
        <w:t xml:space="preserve">第二章 竞争性磋商须知</w:t>
      </w:r>
      <w:r>
        <w:rPr>
          <w:rStyle w:val="1372"/>
          <w:rFonts w:hint="eastAsia" w:ascii="宋体" w:hAnsi="宋体" w:eastAsia="宋体" w:cs="宋体"/>
          <w:b/>
          <w:color w:val="000000"/>
          <w:sz w:val="28"/>
          <w:szCs w:val="28"/>
          <w:highlight w:val="none"/>
        </w:rPr>
        <w:tab/>
      </w:r>
      <w:r>
        <w:rPr>
          <w:rStyle w:val="1372"/>
          <w:rFonts w:hint="eastAsia" w:ascii="宋体" w:hAnsi="宋体" w:eastAsia="宋体" w:cs="宋体"/>
          <w:b/>
          <w:color w:val="000000"/>
          <w:sz w:val="28"/>
          <w:szCs w:val="28"/>
          <w:highlight w:val="none"/>
        </w:rPr>
        <w:t xml:space="preserve">8</w:t>
      </w:r>
      <w:r>
        <w:rPr>
          <w:rFonts w:hint="eastAsia" w:ascii="宋体" w:hAnsi="宋体" w:cs="宋体"/>
          <w:b/>
          <w:bCs/>
          <w:color w:val="000000"/>
          <w:sz w:val="28"/>
          <w:szCs w:val="28"/>
          <w:highlight w:val="none"/>
        </w:rPr>
        <w:fldChar w:fldCharType="end"/>
      </w:r>
      <w:r>
        <w:rPr>
          <w:rStyle w:val="1372"/>
          <w:rFonts w:ascii="宋体" w:hAnsi="宋体" w:eastAsia="宋体" w:cs="宋体"/>
          <w:b/>
          <w:bCs/>
          <w:color w:val="000000"/>
          <w:sz w:val="28"/>
          <w:szCs w:val="28"/>
          <w:highlight w:val="none"/>
        </w:rPr>
      </w:r>
      <w:r/>
    </w:p>
    <w:p>
      <w:pPr>
        <w:pStyle w:val="1467"/>
        <w:spacing w:line="1000" w:lineRule="exact"/>
        <w:tabs>
          <w:tab w:val="right" w:pos="9072" w:leader="dot"/>
        </w:tabs>
        <w:rPr>
          <w:rFonts w:ascii="宋体" w:hAnsi="宋体" w:cs="宋体"/>
          <w:color w:val="000000"/>
          <w:sz w:val="28"/>
          <w:szCs w:val="28"/>
          <w:highlight w:val="none"/>
        </w:rPr>
      </w:pPr>
      <w:r>
        <w:rPr>
          <w:color w:val="000000"/>
          <w:highlight w:val="none"/>
        </w:rPr>
        <w:fldChar w:fldCharType="begin"/>
      </w:r>
      <w:r>
        <w:rPr>
          <w:color w:val="000000"/>
          <w:highlight w:val="none"/>
        </w:rPr>
        <w:instrText xml:space="preserve"> HYPERLINK "file:///C:\\Users\\周婷\\Desktop\\晶桥水利\\文件.doc" \l "_Toc16807_WPSOffice_Level1" </w:instrText>
      </w:r>
      <w:r>
        <w:rPr>
          <w:color w:val="000000"/>
          <w:highlight w:val="none"/>
        </w:rPr>
        <w:fldChar w:fldCharType="separate"/>
      </w:r>
      <w:r>
        <w:rPr>
          <w:rStyle w:val="1372"/>
          <w:rFonts w:hint="eastAsia" w:ascii="宋体" w:hAnsi="宋体" w:eastAsia="宋体" w:cs="宋体"/>
          <w:b/>
          <w:bCs/>
          <w:color w:val="000000"/>
          <w:sz w:val="28"/>
          <w:szCs w:val="28"/>
          <w:highlight w:val="none"/>
        </w:rPr>
        <w:t xml:space="preserve">第三章 评审方法和评审标准</w:t>
      </w:r>
      <w:r>
        <w:rPr>
          <w:rStyle w:val="1372"/>
          <w:rFonts w:hint="eastAsia" w:ascii="宋体" w:hAnsi="宋体" w:eastAsia="宋体" w:cs="宋体"/>
          <w:b/>
          <w:bCs/>
          <w:color w:val="000000"/>
          <w:sz w:val="28"/>
          <w:szCs w:val="28"/>
          <w:highlight w:val="none"/>
        </w:rPr>
        <w:tab/>
      </w:r>
      <w:r>
        <w:rPr>
          <w:rStyle w:val="1372"/>
          <w:rFonts w:hint="eastAsia" w:ascii="宋体" w:hAnsi="宋体" w:eastAsia="宋体" w:cs="宋体"/>
          <w:b/>
          <w:bCs/>
          <w:color w:val="000000"/>
          <w:sz w:val="28"/>
          <w:szCs w:val="28"/>
          <w:highlight w:val="none"/>
        </w:rPr>
        <w:t xml:space="preserve">1</w:t>
      </w:r>
      <w:r>
        <w:rPr>
          <w:rFonts w:hint="eastAsia" w:ascii="宋体" w:hAnsi="宋体" w:cs="宋体"/>
          <w:b/>
          <w:bCs/>
          <w:color w:val="000000"/>
          <w:sz w:val="28"/>
          <w:szCs w:val="28"/>
          <w:highlight w:val="none"/>
        </w:rPr>
        <w:fldChar w:fldCharType="end"/>
      </w:r>
      <w:r>
        <w:rPr>
          <w:rStyle w:val="1372"/>
          <w:rFonts w:hint="eastAsia" w:ascii="宋体" w:hAnsi="宋体" w:eastAsia="宋体" w:cs="宋体"/>
          <w:b/>
          <w:bCs/>
          <w:color w:val="000000"/>
          <w:sz w:val="28"/>
          <w:szCs w:val="28"/>
          <w:highlight w:val="none"/>
        </w:rPr>
        <w:t xml:space="preserve">9</w:t>
      </w:r>
      <w:r>
        <w:rPr>
          <w:rFonts w:ascii="宋体" w:hAnsi="宋体" w:cs="宋体"/>
          <w:color w:val="000000"/>
          <w:sz w:val="28"/>
          <w:szCs w:val="28"/>
          <w:highlight w:val="none"/>
        </w:rPr>
      </w:r>
      <w:r/>
    </w:p>
    <w:p>
      <w:pPr>
        <w:pStyle w:val="1467"/>
        <w:spacing w:line="1000" w:lineRule="exact"/>
        <w:tabs>
          <w:tab w:val="right" w:pos="9072" w:leader="dot"/>
        </w:tabs>
        <w:rPr>
          <w:rFonts w:ascii="宋体" w:hAnsi="宋体" w:cs="宋体"/>
          <w:color w:val="000000"/>
          <w:sz w:val="28"/>
          <w:szCs w:val="28"/>
          <w:highlight w:val="none"/>
        </w:rPr>
      </w:pPr>
      <w:r>
        <w:rPr>
          <w:color w:val="000000"/>
          <w:highlight w:val="none"/>
        </w:rPr>
        <w:fldChar w:fldCharType="begin"/>
      </w:r>
      <w:r>
        <w:rPr>
          <w:color w:val="000000"/>
          <w:highlight w:val="none"/>
        </w:rPr>
        <w:instrText xml:space="preserve"> HYPERLINK "file:///C:\\Users\\周婷\\Desktop\\晶桥水利\\文件.doc" \l "_Toc4194_WPSOffice_Level1" </w:instrText>
      </w:r>
      <w:r>
        <w:rPr>
          <w:color w:val="000000"/>
          <w:highlight w:val="none"/>
        </w:rPr>
        <w:fldChar w:fldCharType="separate"/>
      </w:r>
      <w:r>
        <w:rPr>
          <w:rStyle w:val="1372"/>
          <w:rFonts w:hint="eastAsia" w:ascii="宋体" w:hAnsi="宋体" w:eastAsia="宋体" w:cs="宋体"/>
          <w:b/>
          <w:bCs/>
          <w:color w:val="000000"/>
          <w:sz w:val="28"/>
          <w:szCs w:val="28"/>
          <w:highlight w:val="none"/>
        </w:rPr>
        <w:t xml:space="preserve">第四章 采购项目的内容及要求等</w:t>
      </w:r>
      <w:r>
        <w:rPr>
          <w:rStyle w:val="1372"/>
          <w:rFonts w:hint="eastAsia" w:ascii="宋体" w:hAnsi="宋体" w:eastAsia="宋体" w:cs="宋体"/>
          <w:b/>
          <w:bCs/>
          <w:color w:val="000000"/>
          <w:sz w:val="28"/>
          <w:szCs w:val="28"/>
          <w:highlight w:val="none"/>
        </w:rPr>
        <w:tab/>
      </w:r>
      <w:r>
        <w:rPr>
          <w:rStyle w:val="1372"/>
          <w:rFonts w:hint="eastAsia" w:ascii="宋体" w:hAnsi="宋体" w:eastAsia="宋体" w:cs="宋体"/>
          <w:b/>
          <w:bCs/>
          <w:color w:val="000000"/>
          <w:sz w:val="28"/>
          <w:szCs w:val="28"/>
          <w:highlight w:val="none"/>
        </w:rPr>
        <w:t xml:space="preserve">2</w:t>
      </w:r>
      <w:r>
        <w:rPr>
          <w:rFonts w:hint="eastAsia" w:ascii="宋体" w:hAnsi="宋体" w:cs="宋体"/>
          <w:b/>
          <w:bCs/>
          <w:color w:val="000000"/>
          <w:sz w:val="28"/>
          <w:szCs w:val="28"/>
          <w:highlight w:val="none"/>
        </w:rPr>
        <w:fldChar w:fldCharType="end"/>
      </w:r>
      <w:r>
        <w:rPr>
          <w:rStyle w:val="1372"/>
          <w:rFonts w:hint="eastAsia" w:ascii="宋体" w:hAnsi="宋体" w:eastAsia="宋体" w:cs="宋体"/>
          <w:b/>
          <w:bCs/>
          <w:color w:val="000000"/>
          <w:sz w:val="28"/>
          <w:szCs w:val="28"/>
          <w:highlight w:val="none"/>
        </w:rPr>
        <w:t xml:space="preserve">2</w:t>
      </w:r>
      <w:r>
        <w:rPr>
          <w:rFonts w:ascii="宋体" w:hAnsi="宋体" w:cs="宋体"/>
          <w:color w:val="000000"/>
          <w:sz w:val="28"/>
          <w:szCs w:val="28"/>
          <w:highlight w:val="none"/>
        </w:rPr>
      </w:r>
      <w:r/>
    </w:p>
    <w:p>
      <w:pPr>
        <w:pStyle w:val="1467"/>
        <w:spacing w:line="1000" w:lineRule="exact"/>
        <w:tabs>
          <w:tab w:val="right" w:pos="9072" w:leader="dot"/>
        </w:tabs>
        <w:rPr>
          <w:rFonts w:ascii="宋体" w:hAnsi="宋体" w:cs="宋体"/>
          <w:color w:val="000000"/>
          <w:sz w:val="28"/>
          <w:szCs w:val="28"/>
          <w:highlight w:val="none"/>
        </w:rPr>
      </w:pPr>
      <w:r>
        <w:rPr>
          <w:rStyle w:val="1372"/>
          <w:rFonts w:hint="eastAsia" w:ascii="宋体" w:hAnsi="宋体" w:eastAsia="宋体" w:cs="宋体"/>
          <w:b/>
          <w:bCs/>
          <w:color w:val="000000"/>
          <w:sz w:val="28"/>
          <w:szCs w:val="28"/>
          <w:highlight w:val="none"/>
        </w:rPr>
        <w:t xml:space="preserve">第五章 合同主要条款及格式</w:t>
      </w:r>
      <w:r>
        <w:rPr>
          <w:rStyle w:val="1372"/>
          <w:rFonts w:hint="eastAsia" w:ascii="宋体" w:hAnsi="宋体" w:eastAsia="宋体" w:cs="宋体"/>
          <w:b/>
          <w:bCs/>
          <w:color w:val="000000"/>
          <w:sz w:val="28"/>
          <w:szCs w:val="28"/>
          <w:highlight w:val="none"/>
        </w:rPr>
        <w:tab/>
      </w:r>
      <w:r>
        <w:rPr>
          <w:rStyle w:val="1372"/>
          <w:rFonts w:hint="eastAsia" w:ascii="宋体" w:hAnsi="宋体" w:eastAsia="宋体" w:cs="宋体"/>
          <w:b/>
          <w:bCs/>
          <w:color w:val="000000"/>
          <w:sz w:val="28"/>
          <w:szCs w:val="28"/>
          <w:highlight w:val="none"/>
        </w:rPr>
        <w:t xml:space="preserve">33</w:t>
      </w:r>
      <w:r>
        <w:rPr>
          <w:rFonts w:ascii="宋体" w:hAnsi="宋体" w:cs="宋体"/>
          <w:color w:val="000000"/>
          <w:sz w:val="28"/>
          <w:szCs w:val="28"/>
          <w:highlight w:val="none"/>
        </w:rPr>
      </w:r>
      <w:r/>
    </w:p>
    <w:p>
      <w:pPr>
        <w:pStyle w:val="1467"/>
        <w:spacing w:line="1000" w:lineRule="exact"/>
        <w:tabs>
          <w:tab w:val="right" w:pos="9072" w:leader="dot"/>
        </w:tabs>
        <w:rPr>
          <w:rFonts w:ascii="宋体" w:hAnsi="宋体" w:cs="宋体"/>
          <w:color w:val="000000"/>
          <w:sz w:val="28"/>
          <w:szCs w:val="28"/>
          <w:highlight w:val="none"/>
        </w:rPr>
      </w:pPr>
      <w:r>
        <w:rPr>
          <w:color w:val="000000"/>
          <w:highlight w:val="none"/>
        </w:rPr>
        <w:fldChar w:fldCharType="begin"/>
      </w:r>
      <w:r>
        <w:rPr>
          <w:color w:val="000000"/>
          <w:highlight w:val="none"/>
        </w:rPr>
        <w:instrText xml:space="preserve"> HYPERLINK "file:///C:\\Users\\周婷\\Desktop\\晶桥水利\\文件.doc" \l "_Toc20712_WPSOffice_Level1" </w:instrText>
      </w:r>
      <w:r>
        <w:rPr>
          <w:color w:val="000000"/>
          <w:highlight w:val="none"/>
        </w:rPr>
        <w:fldChar w:fldCharType="separate"/>
      </w:r>
      <w:r>
        <w:rPr>
          <w:rStyle w:val="1372"/>
          <w:rFonts w:hint="eastAsia" w:ascii="宋体" w:hAnsi="宋体" w:eastAsia="宋体" w:cs="宋体"/>
          <w:b/>
          <w:bCs/>
          <w:color w:val="000000"/>
          <w:sz w:val="28"/>
          <w:szCs w:val="28"/>
          <w:highlight w:val="none"/>
        </w:rPr>
        <w:t xml:space="preserve">第六章 竞争性磋商文件格式及附件</w:t>
      </w:r>
      <w:r>
        <w:rPr>
          <w:rStyle w:val="1372"/>
          <w:rFonts w:hint="eastAsia" w:ascii="宋体" w:hAnsi="宋体" w:eastAsia="宋体" w:cs="宋体"/>
          <w:b/>
          <w:bCs/>
          <w:color w:val="000000"/>
          <w:sz w:val="28"/>
          <w:szCs w:val="28"/>
          <w:highlight w:val="none"/>
        </w:rPr>
        <w:tab/>
      </w:r>
      <w:r>
        <w:rPr>
          <w:rStyle w:val="1372"/>
          <w:rFonts w:hint="eastAsia" w:ascii="宋体" w:hAnsi="宋体" w:eastAsia="宋体" w:cs="宋体"/>
          <w:b/>
          <w:bCs/>
          <w:color w:val="000000"/>
          <w:sz w:val="28"/>
          <w:szCs w:val="28"/>
          <w:highlight w:val="none"/>
        </w:rPr>
        <w:t xml:space="preserve">8</w:t>
      </w:r>
      <w:r>
        <w:rPr>
          <w:rFonts w:hint="eastAsia" w:ascii="宋体" w:hAnsi="宋体" w:cs="宋体"/>
          <w:b/>
          <w:bCs/>
          <w:color w:val="000000"/>
          <w:sz w:val="28"/>
          <w:szCs w:val="28"/>
          <w:highlight w:val="none"/>
        </w:rPr>
        <w:fldChar w:fldCharType="end"/>
      </w:r>
      <w:r>
        <w:rPr>
          <w:rStyle w:val="1372"/>
          <w:rFonts w:hint="eastAsia" w:ascii="宋体" w:hAnsi="宋体" w:eastAsia="宋体" w:cs="宋体"/>
          <w:b/>
          <w:bCs/>
          <w:color w:val="000000"/>
          <w:sz w:val="28"/>
          <w:szCs w:val="28"/>
          <w:highlight w:val="none"/>
        </w:rPr>
        <w:t xml:space="preserve">9</w:t>
      </w:r>
      <w:bookmarkEnd w:id="0"/>
      <w:r>
        <w:rPr>
          <w:rFonts w:ascii="宋体" w:hAnsi="宋体" w:cs="宋体"/>
          <w:color w:val="000000"/>
          <w:sz w:val="28"/>
          <w:szCs w:val="28"/>
          <w:highlight w:val="none"/>
        </w:rPr>
      </w:r>
      <w:r/>
    </w:p>
    <w:p>
      <w:pPr>
        <w:pStyle w:val="1144"/>
        <w:jc w:val="left"/>
        <w:widowControl/>
        <w:rPr>
          <w:rFonts w:ascii="宋体" w:hAnsi="宋体" w:cs="宋体"/>
          <w:b/>
          <w:color w:val="000000"/>
          <w:sz w:val="44"/>
          <w:szCs w:val="22"/>
          <w:highlight w:val="none"/>
        </w:rPr>
      </w:pPr>
      <w:r/>
      <w:bookmarkStart w:id="1" w:name="_Toc4328_WPSOffice_Level1"/>
      <w:r>
        <w:rPr>
          <w:rFonts w:ascii="宋体" w:hAnsi="宋体" w:cs="宋体"/>
          <w:b/>
          <w:color w:val="000000"/>
          <w:sz w:val="44"/>
          <w:szCs w:val="22"/>
          <w:highlight w:val="none"/>
        </w:rPr>
      </w:r>
      <w:r/>
    </w:p>
    <w:p>
      <w:pPr>
        <w:pStyle w:val="1341"/>
        <w:jc w:val="center"/>
        <w:rPr>
          <w:rFonts w:hint="eastAsia"/>
          <w:color w:val="000000"/>
          <w:highlight w:val="none"/>
        </w:rPr>
      </w:pPr>
      <w:r>
        <w:rPr>
          <w:rFonts w:hint="eastAsia" w:ascii="宋体" w:hAnsi="宋体" w:cs="宋体"/>
          <w:color w:val="000000"/>
          <w:szCs w:val="22"/>
          <w:highlight w:val="none"/>
        </w:rPr>
        <w:br w:type="page" w:clear="all"/>
      </w:r>
      <w:r>
        <w:rPr>
          <w:rFonts w:hint="eastAsia" w:ascii="宋体" w:hAnsi="宋体" w:eastAsia="宋体" w:cs="宋体"/>
          <w:color w:val="000000"/>
          <w:sz w:val="36"/>
          <w:szCs w:val="36"/>
          <w:highlight w:val="none"/>
        </w:rPr>
        <w:t xml:space="preserve">第一章 采购公告</w:t>
      </w:r>
      <w:bookmarkEnd w:id="1"/>
      <w:r>
        <w:rPr>
          <w:rFonts w:hint="eastAsia"/>
          <w:color w:val="000000"/>
          <w:highlight w:val="none"/>
        </w:rPr>
      </w:r>
      <w:r/>
    </w:p>
    <w:p>
      <w:pPr>
        <w:pStyle w:val="1144"/>
        <w:jc w:val="center"/>
        <w:rPr>
          <w:rFonts w:hint="eastAsia" w:ascii="宋体" w:hAnsi="宋体" w:eastAsia="宋体" w:cs="宋体"/>
          <w:b/>
          <w:bCs w:val="0"/>
          <w:color w:val="000000"/>
          <w:sz w:val="24"/>
          <w:szCs w:val="24"/>
          <w:highlight w:val="none"/>
          <w:u w:val="single"/>
        </w:rPr>
      </w:pPr>
      <w:r>
        <w:rPr>
          <w:rFonts w:hint="eastAsia" w:ascii="宋体" w:hAnsi="宋体" w:eastAsia="宋体" w:cs="宋体"/>
          <w:b/>
          <w:bCs w:val="0"/>
          <w:color w:val="000000"/>
          <w:sz w:val="24"/>
          <w:szCs w:val="24"/>
          <w:highlight w:val="none"/>
          <w:u w:val="single"/>
        </w:rPr>
        <w:t xml:space="preserve">南京幕燕省级森林公园森林防火预警监测系统</w:t>
      </w:r>
      <w:r>
        <w:rPr>
          <w:rFonts w:hint="eastAsia" w:ascii="宋体" w:hAnsi="宋体" w:eastAsia="宋体" w:cs="宋体"/>
          <w:b/>
          <w:bCs w:val="0"/>
          <w:color w:val="000000"/>
          <w:sz w:val="24"/>
          <w:szCs w:val="24"/>
          <w:highlight w:val="none"/>
          <w:u w:val="single"/>
        </w:rPr>
      </w:r>
      <w:r/>
    </w:p>
    <w:p>
      <w:pPr>
        <w:pStyle w:val="1339"/>
        <w:jc w:val="center"/>
        <w:rPr>
          <w:color w:val="000000"/>
          <w:highlight w:val="none"/>
        </w:rPr>
      </w:pPr>
      <w:r>
        <w:rPr>
          <w:rFonts w:hint="eastAsia" w:ascii="宋体" w:hAnsi="宋体" w:cs="宋体"/>
          <w:color w:val="000000"/>
          <w:sz w:val="24"/>
          <w:szCs w:val="24"/>
          <w:highlight w:val="none"/>
        </w:rPr>
        <w:t xml:space="preserve">竞争性磋商公告</w:t>
      </w:r>
      <w:r>
        <w:rPr>
          <w:color w:val="000000"/>
          <w:highlight w:val="none"/>
        </w:rPr>
      </w:r>
      <w:r/>
    </w:p>
    <w:p>
      <w:pPr>
        <w:pStyle w:val="1144"/>
        <w:ind w:firstLine="560"/>
        <w:rPr>
          <w:rFonts w:ascii="仿宋" w:hAnsi="仿宋" w:eastAsia="仿宋"/>
          <w:color w:val="000000"/>
          <w:sz w:val="24"/>
          <w:szCs w:val="24"/>
          <w:highlight w:val="none"/>
        </w:rPr>
        <w:pBdr>
          <w:top w:val="single" w:color="000000" w:sz="4" w:space="1"/>
          <w:left w:val="single" w:color="000000" w:sz="4" w:space="4"/>
          <w:bottom w:val="single" w:color="000000" w:sz="4" w:space="1"/>
          <w:right w:val="single" w:color="000000" w:sz="4" w:space="4"/>
        </w:pBdr>
      </w:pPr>
      <w:r/>
      <w:bookmarkStart w:id="2" w:name="_Toc13858_WPSOffice_Level2"/>
      <w:r>
        <w:rPr>
          <w:rFonts w:hint="eastAsia" w:ascii="仿宋" w:hAnsi="仿宋" w:eastAsia="仿宋"/>
          <w:color w:val="000000"/>
          <w:sz w:val="24"/>
          <w:szCs w:val="24"/>
          <w:highlight w:val="none"/>
        </w:rPr>
        <w:t xml:space="preserve">项目概况</w:t>
      </w:r>
      <w:r>
        <w:rPr>
          <w:rFonts w:ascii="仿宋" w:hAnsi="仿宋" w:eastAsia="仿宋"/>
          <w:color w:val="000000"/>
          <w:sz w:val="24"/>
          <w:szCs w:val="24"/>
          <w:highlight w:val="none"/>
        </w:rPr>
      </w:r>
      <w:r/>
    </w:p>
    <w:p>
      <w:pPr>
        <w:pStyle w:val="1144"/>
        <w:ind w:firstLine="560"/>
        <w:rPr>
          <w:rFonts w:ascii="仿宋" w:hAnsi="仿宋" w:eastAsia="仿宋"/>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000000"/>
          <w:sz w:val="24"/>
          <w:szCs w:val="24"/>
          <w:highlight w:val="none"/>
          <w:u w:val="single"/>
          <w:lang w:eastAsia="zh-CN"/>
        </w:rPr>
        <w:t xml:space="preserve">南京幕燕省级森林公园森林防火预警监测系统</w:t>
      </w:r>
      <w:r>
        <w:rPr>
          <w:rFonts w:hint="eastAsia" w:ascii="仿宋" w:hAnsi="仿宋" w:eastAsia="仿宋" w:cs="Times New Roman"/>
          <w:i w:val="0"/>
          <w:iCs w:val="0"/>
          <w:caps w:val="0"/>
          <w:color w:val="000000"/>
          <w:spacing w:val="0"/>
          <w:sz w:val="24"/>
          <w:szCs w:val="24"/>
          <w:highlight w:val="none"/>
          <w:u w:val="none"/>
          <w:shd w:val="clear" w:color="auto" w:fill="auto"/>
        </w:rPr>
        <w:t xml:space="preserve">JSZC-320100-NJCJ-C2025-0003</w:t>
      </w:r>
      <w:r>
        <w:rPr>
          <w:rFonts w:hint="eastAsia" w:ascii="仿宋" w:hAnsi="仿宋" w:eastAsia="仿宋"/>
          <w:color w:val="000000"/>
          <w:sz w:val="24"/>
          <w:szCs w:val="24"/>
          <w:highlight w:val="none"/>
        </w:rPr>
        <w:t xml:space="preserve">的潜在供应商应在</w:t>
      </w:r>
      <w:r>
        <w:rPr>
          <w:rFonts w:hint="eastAsia" w:ascii="仿宋" w:hAnsi="仿宋" w:eastAsia="仿宋"/>
          <w:color w:val="000000"/>
          <w:sz w:val="24"/>
          <w:szCs w:val="24"/>
          <w:highlight w:val="none"/>
          <w:u w:val="single"/>
        </w:rPr>
        <w:t xml:space="preserve">苏采云</w:t>
      </w:r>
      <w:r>
        <w:rPr>
          <w:rFonts w:hint="eastAsia" w:ascii="仿宋" w:hAnsi="仿宋" w:eastAsia="仿宋"/>
          <w:color w:val="000000"/>
          <w:sz w:val="24"/>
          <w:szCs w:val="24"/>
          <w:highlight w:val="none"/>
        </w:rPr>
        <w:t xml:space="preserve">获取采购文件，并于</w:t>
      </w:r>
      <w:r>
        <w:rPr>
          <w:rFonts w:hint="eastAsia" w:ascii="仿宋" w:hAnsi="仿宋" w:eastAsia="仿宋"/>
          <w:color w:val="000000"/>
          <w:sz w:val="24"/>
          <w:szCs w:val="24"/>
          <w:highlight w:val="none"/>
          <w:u w:val="single"/>
          <w:lang w:eastAsia="zh-CN"/>
        </w:rPr>
        <w:t xml:space="preserve">202</w:t>
      </w:r>
      <w:r>
        <w:rPr>
          <w:rFonts w:hint="eastAsia" w:ascii="仿宋" w:hAnsi="仿宋" w:eastAsia="仿宋"/>
          <w:color w:val="000000"/>
          <w:sz w:val="24"/>
          <w:szCs w:val="24"/>
          <w:highlight w:val="none"/>
          <w:u w:val="single"/>
          <w:lang w:val="en-US" w:eastAsia="zh-CN"/>
        </w:rPr>
        <w:t xml:space="preserve">5</w:t>
      </w:r>
      <w:r>
        <w:rPr>
          <w:rFonts w:hint="eastAsia" w:ascii="仿宋" w:hAnsi="仿宋" w:eastAsia="仿宋"/>
          <w:color w:val="000000"/>
          <w:sz w:val="24"/>
          <w:szCs w:val="24"/>
          <w:highlight w:val="none"/>
          <w:u w:val="single"/>
          <w:lang w:eastAsia="zh-CN"/>
        </w:rPr>
        <w:t xml:space="preserve">年</w:t>
      </w:r>
      <w:r>
        <w:rPr>
          <w:rFonts w:hint="eastAsia" w:ascii="仿宋" w:hAnsi="仿宋" w:eastAsia="仿宋"/>
          <w:color w:val="000000"/>
          <w:sz w:val="24"/>
          <w:szCs w:val="24"/>
          <w:highlight w:val="none"/>
          <w:u w:val="single"/>
          <w:lang w:val="en-US" w:eastAsia="zh-CN"/>
        </w:rPr>
        <w:t xml:space="preserve">6</w:t>
      </w:r>
      <w:r>
        <w:rPr>
          <w:rFonts w:hint="eastAsia" w:ascii="仿宋" w:hAnsi="仿宋" w:eastAsia="仿宋"/>
          <w:color w:val="000000"/>
          <w:sz w:val="24"/>
          <w:szCs w:val="24"/>
          <w:highlight w:val="none"/>
          <w:u w:val="single"/>
          <w:lang w:eastAsia="zh-CN"/>
        </w:rPr>
        <w:t xml:space="preserve">月</w:t>
      </w:r>
      <w:r>
        <w:rPr>
          <w:rFonts w:hint="eastAsia" w:ascii="仿宋" w:hAnsi="仿宋" w:eastAsia="仿宋"/>
          <w:color w:val="000000"/>
          <w:sz w:val="24"/>
          <w:szCs w:val="24"/>
          <w:highlight w:val="none"/>
          <w:u w:val="single"/>
          <w:lang w:val="en-US" w:eastAsia="zh-CN"/>
        </w:rPr>
        <w:t xml:space="preserve">13</w:t>
      </w:r>
      <w:r>
        <w:rPr>
          <w:rFonts w:hint="eastAsia" w:ascii="仿宋" w:hAnsi="仿宋" w:eastAsia="仿宋"/>
          <w:color w:val="000000"/>
          <w:sz w:val="24"/>
          <w:szCs w:val="24"/>
          <w:highlight w:val="none"/>
          <w:u w:val="single"/>
          <w:lang w:eastAsia="zh-CN"/>
        </w:rPr>
        <w:t xml:space="preserve">日</w:t>
      </w:r>
      <w:r>
        <w:rPr>
          <w:rFonts w:hint="eastAsia" w:ascii="仿宋" w:hAnsi="仿宋" w:eastAsia="仿宋"/>
          <w:color w:val="000000"/>
          <w:sz w:val="24"/>
          <w:szCs w:val="24"/>
          <w:highlight w:val="none"/>
          <w:u w:val="single"/>
          <w:lang w:val="en-US" w:eastAsia="zh-CN"/>
        </w:rPr>
        <w:t xml:space="preserve">14</w:t>
      </w:r>
      <w:r>
        <w:rPr>
          <w:rFonts w:hint="eastAsia" w:ascii="仿宋" w:hAnsi="仿宋" w:eastAsia="仿宋"/>
          <w:color w:val="000000"/>
          <w:sz w:val="24"/>
          <w:szCs w:val="24"/>
          <w:highlight w:val="none"/>
          <w:u w:val="single"/>
          <w:lang w:eastAsia="zh-CN"/>
        </w:rPr>
        <w:t xml:space="preserve">点</w:t>
      </w:r>
      <w:r>
        <w:rPr>
          <w:rFonts w:hint="eastAsia" w:ascii="仿宋" w:hAnsi="仿宋" w:eastAsia="仿宋"/>
          <w:color w:val="000000"/>
          <w:sz w:val="24"/>
          <w:szCs w:val="24"/>
          <w:highlight w:val="none"/>
          <w:u w:val="single"/>
          <w:lang w:val="en-US" w:eastAsia="zh-CN"/>
        </w:rPr>
        <w:t xml:space="preserve">0</w:t>
      </w:r>
      <w:r>
        <w:rPr>
          <w:rFonts w:hint="eastAsia" w:ascii="仿宋" w:hAnsi="仿宋" w:eastAsia="仿宋"/>
          <w:color w:val="000000"/>
          <w:sz w:val="24"/>
          <w:szCs w:val="24"/>
          <w:highlight w:val="none"/>
          <w:u w:val="single"/>
          <w:lang w:eastAsia="zh-CN"/>
        </w:rPr>
        <w:t xml:space="preserve">0分</w:t>
      </w:r>
      <w:r>
        <w:rPr>
          <w:rFonts w:hint="eastAsia" w:ascii="仿宋" w:hAnsi="仿宋" w:eastAsia="仿宋"/>
          <w:color w:val="000000"/>
          <w:sz w:val="24"/>
          <w:szCs w:val="24"/>
          <w:highlight w:val="none"/>
          <w:u w:val="single"/>
          <w:lang w:eastAsia="zh-CN"/>
        </w:rPr>
        <w:t xml:space="preserve">（北京时间）</w:t>
      </w:r>
      <w:r>
        <w:rPr>
          <w:rFonts w:hint="eastAsia" w:ascii="仿宋" w:hAnsi="仿宋" w:eastAsia="仿宋"/>
          <w:bCs/>
          <w:color w:val="000000"/>
          <w:sz w:val="24"/>
          <w:szCs w:val="24"/>
          <w:highlight w:val="none"/>
        </w:rPr>
        <w:t xml:space="preserve">前提交响应文件</w:t>
      </w:r>
      <w:r>
        <w:rPr>
          <w:rFonts w:hint="eastAsia" w:ascii="仿宋" w:hAnsi="仿宋" w:eastAsia="仿宋"/>
          <w:color w:val="000000"/>
          <w:sz w:val="24"/>
          <w:szCs w:val="24"/>
          <w:highlight w:val="none"/>
        </w:rPr>
        <w:t xml:space="preserve">。</w:t>
      </w:r>
      <w:r>
        <w:rPr>
          <w:rFonts w:ascii="仿宋" w:hAnsi="仿宋" w:eastAsia="仿宋"/>
          <w:color w:val="000000"/>
          <w:sz w:val="24"/>
          <w:szCs w:val="24"/>
          <w:highlight w:val="none"/>
        </w:rPr>
      </w:r>
      <w:r/>
    </w:p>
    <w:p>
      <w:pPr>
        <w:pStyle w:val="1144"/>
        <w:rPr>
          <w:color w:val="000000"/>
          <w:sz w:val="24"/>
          <w:szCs w:val="24"/>
          <w:highlight w:val="none"/>
        </w:rPr>
      </w:pPr>
      <w:r>
        <w:rPr>
          <w:color w:val="000000"/>
          <w:sz w:val="24"/>
          <w:szCs w:val="24"/>
          <w:highlight w:val="none"/>
        </w:rPr>
      </w:r>
      <w:r/>
    </w:p>
    <w:p>
      <w:pPr>
        <w:pStyle w:val="1115"/>
        <w:ind w:left="0" w:right="0" w:firstLine="0"/>
        <w:spacing w:before="299" w:after="299"/>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一、项目基本情况</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项目编号：JSZC-320100-NJCJ-C2025-0003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项目名称：南京幕燕省级森林公园防火预警监测系统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采购方式：竞争性磋商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预算金额：206.040000万元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最高限价（如有）：203.98万元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采购需求：</w:t>
      </w:r>
      <w:r/>
    </w:p>
    <w:p>
      <w:pPr>
        <w:ind w:left="0" w:right="0" w:firstLine="0"/>
        <w:spacing w:before="28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详见磋商文件第四章部分</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合同履行期限：合同签订90天内交货（具体进场时间根据招标人要求时间进行调整）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本项目（是/否）接受联合体：否 </w:t>
      </w:r>
      <w:r/>
    </w:p>
    <w:p>
      <w:pPr>
        <w:pStyle w:val="1115"/>
        <w:ind w:left="0" w:right="0" w:firstLine="0"/>
        <w:spacing w:before="299" w:after="299"/>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二、申请人的资格要求：</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（一）满足《中华人民共和国政府采购法》第二十二条规定：</w:t>
      </w:r>
      <w:r/>
    </w:p>
    <w:p>
      <w:pPr>
        <w:ind w:left="0" w:right="0" w:firstLine="0"/>
        <w:spacing w:before="28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1.法人或者其他组织的营业执照等证明文件，自然人的身份证明。</w:t>
      </w:r>
      <w:r/>
    </w:p>
    <w:p>
      <w:pPr>
        <w:ind w:left="0" w:right="0" w:firstLine="0"/>
        <w:spacing w:before="28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2.上一年度的财务状况报告（成立不满一年不需提供）。</w:t>
      </w:r>
      <w:r/>
    </w:p>
    <w:p>
      <w:pPr>
        <w:ind w:left="0" w:right="0" w:firstLine="0"/>
        <w:spacing w:before="28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3.依法缴纳税收和社会保障资金的相关材料。</w:t>
      </w:r>
      <w:r/>
    </w:p>
    <w:p>
      <w:pPr>
        <w:ind w:left="0" w:right="0" w:firstLine="0"/>
        <w:spacing w:before="28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4.具备履行合同所必需的设备和专业技术能力的书面声明。</w:t>
      </w:r>
      <w:r/>
    </w:p>
    <w:p>
      <w:pPr>
        <w:ind w:left="0" w:right="0" w:firstLine="0"/>
        <w:spacing w:before="28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5.参加政府采购活动前3年内在经营活动中没有重大违法记录的书面声明。</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（二）落实政府采购政策需满足的资格要求：</w:t>
      </w:r>
      <w:r/>
    </w:p>
    <w:p>
      <w:pPr>
        <w:ind w:left="0" w:right="0" w:firstLine="0"/>
        <w:spacing w:before="28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本项目无落实政府采购政策需满足的资格要求</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（三）本项目的特定资格要求：</w:t>
      </w:r>
      <w:r/>
    </w:p>
    <w:p>
      <w:pPr>
        <w:ind w:left="0" w:right="0" w:firstLine="0"/>
        <w:spacing w:before="28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无</w:t>
      </w:r>
      <w:r/>
    </w:p>
    <w:p>
      <w:pPr>
        <w:pStyle w:val="1115"/>
        <w:ind w:left="0" w:right="0" w:firstLine="0"/>
        <w:spacing w:before="299" w:after="299"/>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三、获取采购文件</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时间：自磋商文件公告发布之日起5个工作日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地点：在“苏采云”自行下载磋商文件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方式：线上获取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售价：0.00元 </w:t>
      </w:r>
      <w:r/>
    </w:p>
    <w:p>
      <w:pPr>
        <w:pStyle w:val="1115"/>
        <w:ind w:left="0" w:right="0" w:firstLine="0"/>
        <w:spacing w:before="299" w:after="299"/>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四、响应文件提交</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截止时间：2025-06-13 14:00 （北京时间）</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地点：“苏采云”政府采购交易系统网上开标大厅苏采云开标大厅 </w:t>
      </w:r>
      <w:r/>
    </w:p>
    <w:p>
      <w:pPr>
        <w:pStyle w:val="1115"/>
        <w:ind w:left="0" w:right="0" w:firstLine="0"/>
        <w:spacing w:before="299" w:after="299"/>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五、开启</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时间：2025-06-13 14:00 （北京时间）</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地点：南京市建邺区应天大街927号中北大厦3楼302室开、评标室 </w:t>
      </w:r>
      <w:r/>
    </w:p>
    <w:p>
      <w:pPr>
        <w:pStyle w:val="1115"/>
        <w:ind w:left="0" w:right="0" w:firstLine="0"/>
        <w:spacing w:before="299" w:after="299"/>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六、公告期限</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自本公告发布之日起3个工作日。</w:t>
      </w:r>
      <w:r/>
    </w:p>
    <w:p>
      <w:pPr>
        <w:pStyle w:val="1115"/>
        <w:ind w:left="0" w:right="0" w:firstLine="0"/>
        <w:spacing w:before="299" w:after="299"/>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七、其他补充事宜</w:t>
      </w:r>
      <w:r/>
    </w:p>
    <w:p>
      <w:pPr>
        <w:ind w:left="0" w:right="0" w:firstLine="0"/>
        <w:spacing w:before="28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p>
    <w:p>
      <w:pPr>
        <w:ind w:left="0" w:right="0" w:firstLine="0"/>
        <w:spacing w:before="28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2.供应商如确定参加磋商，可自行下载采购文件及有关资料，按照《操作手册》进行注册，领取CA和办理电子签章，并按《操作手册》要求制作、上传电子投标文件。</w:t>
      </w:r>
      <w:r/>
    </w:p>
    <w:p>
      <w:pPr>
        <w:ind w:left="0" w:right="0" w:firstLine="0"/>
        <w:spacing w:before="28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ind w:left="0" w:right="0" w:firstLine="0"/>
        <w:spacing w:before="28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w:t>
      </w:r>
      <w:r>
        <w:rPr>
          <w:rFonts w:ascii="FangSong" w:hAnsi="FangSong" w:eastAsia="FangSong" w:cs="FangSong"/>
          <w:color w:val="000000"/>
          <w:sz w:val="28"/>
        </w:rPr>
        <w:t xml:space="preserve">采购节能产品、环境标志产品。</w:t>
      </w:r>
      <w:r/>
    </w:p>
    <w:p>
      <w:pPr>
        <w:ind w:left="0" w:right="0" w:firstLine="0"/>
        <w:spacing w:before="28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5.供应商对于投标产品的包装应按照“财办库〔2020〕123号《关于印发《商品包装政府采购需求标准（试行）》、《快递包装政府采购需求标准（试行）》的通知》”执行。</w:t>
      </w:r>
      <w:r/>
    </w:p>
    <w:p>
      <w:pPr>
        <w:ind w:left="0" w:right="0" w:firstLine="0"/>
        <w:spacing w:before="28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6.落实政府采购《绿色建筑和绿色建材政府采购需求标准》（财库〔2022〕35号文）和《政府采购支持绿色建材促进建筑品质提升政策项目实施指南》（财办库〔2023〕52号）文件标准。</w:t>
      </w:r>
      <w:r/>
    </w:p>
    <w:p>
      <w:pPr>
        <w:ind w:left="0" w:right="0" w:firstLine="0"/>
        <w:spacing w:before="28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7.潜在供应商对采购文件项目需求部分的询问、质疑请向采购人提出，由采购人负责答复。</w:t>
      </w:r>
      <w:r/>
    </w:p>
    <w:p>
      <w:pPr>
        <w:ind w:left="0" w:right="0" w:firstLine="0"/>
        <w:spacing w:before="28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8.本次采购不收取保证金。</w:t>
      </w:r>
      <w:r/>
    </w:p>
    <w:p>
      <w:pPr>
        <w:ind w:left="0" w:right="0" w:firstLine="0"/>
        <w:spacing w:before="28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9.拒绝下述供应商参加本次采购活动：</w:t>
      </w:r>
      <w:r/>
    </w:p>
    <w:p>
      <w:pPr>
        <w:ind w:left="0" w:right="0" w:firstLine="0"/>
        <w:spacing w:before="28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（1）供应商单位负责人为同一人或者存在直接控股、管理关系的不同供应商，不得参加同一合同项下的政府采购活动；</w:t>
      </w:r>
      <w:r/>
    </w:p>
    <w:p>
      <w:pPr>
        <w:ind w:left="0" w:right="0" w:firstLine="0"/>
        <w:spacing w:before="28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（2）为采购项目提供整体设计、规范编制或者项目管理、监理、检测等服务的供应商，不得参加本项目的采购活动；</w:t>
      </w:r>
      <w:r/>
    </w:p>
    <w:p>
      <w:pPr>
        <w:ind w:left="0" w:right="0" w:firstLine="0"/>
        <w:spacing w:before="28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10.现场考察、答疑时间：采购人不统一组织，有需要的供应商自行考察；</w:t>
      </w:r>
      <w:r/>
    </w:p>
    <w:p>
      <w:pPr>
        <w:ind w:left="0" w:right="0" w:firstLine="0"/>
        <w:spacing w:before="28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11.根据《关于在政府采购活动中推行信用承诺制的通知》宁财购通〔2021〕5号规定，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（https://njgc.jfh.com/）‘南京市政府采购供应商诚信档案’系统链接打开系统页面（http://180.101.238.212:8280/hodeframe2018_cxda/index.action;jsessionid=769BA9C8E1729422E717</w:t>
      </w:r>
      <w:r>
        <w:rPr>
          <w:rFonts w:ascii="FangSong" w:hAnsi="FangSong" w:eastAsia="FangSong" w:cs="FangSong"/>
          <w:color w:val="000000"/>
          <w:sz w:val="28"/>
        </w:rPr>
        <w:t xml:space="preserve">3B991C8EC1E5）登录（未注册的供应商应先点击‘供应商注册点这里’并按 要求完成注册），然后在“信用记录”模块页面点击“信用记录打印”下载本单位《南京市政府采购供应商信用记录表暨信用承诺书》，由法人签字并盖单位公章，装订在响应文件中。</w:t>
      </w:r>
      <w:r/>
    </w:p>
    <w:p>
      <w:pPr>
        <w:pStyle w:val="1115"/>
        <w:ind w:left="0" w:right="0" w:firstLine="0"/>
        <w:spacing w:before="299" w:after="299"/>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八、凡对本次采购提出询问，请按以下方式联系。</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1.采购人信息</w:t>
      </w:r>
      <w:r/>
    </w:p>
    <w:p>
      <w:pPr>
        <w:ind w:left="0" w:right="0" w:firstLine="0"/>
        <w:spacing w:before="28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单位名称：南京市幕燕风景名胜区管理处</w:t>
      </w:r>
      <w:r/>
    </w:p>
    <w:p>
      <w:pPr>
        <w:ind w:left="0" w:right="0" w:firstLine="0"/>
        <w:spacing w:before="28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单位地址：南京市鼓楼区幕府东路31号</w:t>
      </w:r>
      <w:r/>
    </w:p>
    <w:p>
      <w:pPr>
        <w:ind w:left="0" w:right="0" w:firstLine="0"/>
        <w:spacing w:before="28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联系人：俞雪萍</w:t>
      </w:r>
      <w:r/>
    </w:p>
    <w:p>
      <w:pPr>
        <w:ind w:left="0" w:right="0" w:firstLine="0"/>
        <w:spacing w:before="28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联系电话：85300557</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2.采购代理机构信息（如有）</w:t>
      </w:r>
      <w:r/>
    </w:p>
    <w:p>
      <w:pPr>
        <w:ind w:left="0" w:right="0" w:firstLine="0"/>
        <w:spacing w:before="28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单位名称：南京城市建设管理集团有限公司</w:t>
      </w:r>
      <w:r/>
    </w:p>
    <w:p>
      <w:pPr>
        <w:ind w:left="0" w:right="0" w:firstLine="0"/>
        <w:spacing w:before="28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单位地址：南京市秦淮区磨盘街53号</w:t>
      </w:r>
      <w:r/>
    </w:p>
    <w:p>
      <w:pPr>
        <w:ind w:left="0" w:right="0" w:firstLine="0"/>
        <w:spacing w:before="28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联系人：张波</w:t>
      </w:r>
      <w:r/>
    </w:p>
    <w:p>
      <w:pPr>
        <w:ind w:left="0" w:right="0" w:firstLine="0"/>
        <w:spacing w:before="28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联系电话：68687511</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3.项目联系方式</w:t>
      </w:r>
      <w:r/>
    </w:p>
    <w:p>
      <w:pPr>
        <w:ind w:left="0" w:right="0" w:firstLine="0"/>
        <w:spacing w:before="28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项目联系人：张波</w:t>
      </w:r>
      <w:r/>
    </w:p>
    <w:p>
      <w:pPr>
        <w:ind w:left="0" w:right="0" w:firstLine="0"/>
        <w:spacing w:before="28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电话：68687511</w:t>
      </w:r>
      <w:r/>
    </w:p>
    <w:p>
      <w:pPr>
        <w:pStyle w:val="1202"/>
        <w:numPr>
          <w:ilvl w:val="0"/>
          <w:numId w:val="0"/>
        </w:numPr>
        <w:rPr>
          <w:rFonts w:hint="eastAsia" w:ascii="仿宋" w:hAnsi="仿宋" w:eastAsia="仿宋" w:cs="Times New Roman"/>
          <w:color w:val="000000"/>
          <w:sz w:val="24"/>
          <w:szCs w:val="24"/>
          <w:highlight w:val="none"/>
          <w:lang w:eastAsia="zh-CN"/>
        </w:rPr>
      </w:pPr>
      <w:r>
        <w:rPr>
          <w:rFonts w:hint="eastAsia" w:ascii="仿宋" w:hAnsi="仿宋" w:eastAsia="仿宋" w:cs="Times New Roman"/>
          <w:color w:val="000000"/>
          <w:sz w:val="24"/>
          <w:szCs w:val="24"/>
          <w:highlight w:val="none"/>
          <w:lang w:eastAsia="zh-CN"/>
        </w:rPr>
      </w:r>
      <w:r/>
    </w:p>
    <w:p>
      <w:pPr>
        <w:pStyle w:val="1202"/>
        <w:numPr>
          <w:ilvl w:val="0"/>
          <w:numId w:val="0"/>
        </w:numPr>
        <w:rPr>
          <w:color w:val="000000"/>
          <w:highlight w:val="none"/>
        </w:rPr>
      </w:pPr>
      <w:r/>
      <w:bookmarkEnd w:id="2"/>
      <w:r>
        <w:rPr>
          <w:color w:val="000000"/>
          <w:highlight w:val="none"/>
        </w:rPr>
      </w:r>
      <w:r/>
    </w:p>
    <w:p>
      <w:pPr>
        <w:pStyle w:val="1144"/>
        <w:ind w:firstLine="560"/>
        <w:jc w:val="center"/>
        <w:spacing w:line="440" w:lineRule="exact"/>
        <w:rPr>
          <w:rFonts w:hint="eastAsia" w:ascii="宋体" w:hAnsi="宋体" w:cs="宋体"/>
          <w:b/>
          <w:color w:val="000000"/>
          <w:sz w:val="44"/>
          <w:szCs w:val="22"/>
          <w:highlight w:val="none"/>
          <w:lang w:val="zh-CN"/>
        </w:rPr>
      </w:pPr>
      <w:r>
        <w:rPr>
          <w:rFonts w:hint="eastAsia" w:ascii="宋体" w:hAnsi="宋体" w:cs="宋体"/>
          <w:b/>
          <w:color w:val="000000"/>
          <w:sz w:val="44"/>
          <w:szCs w:val="22"/>
          <w:highlight w:val="none"/>
          <w:lang w:val="zh-CN"/>
        </w:rPr>
      </w:r>
      <w:r/>
    </w:p>
    <w:p>
      <w:pPr>
        <w:pStyle w:val="1144"/>
        <w:ind w:firstLine="560"/>
        <w:jc w:val="center"/>
        <w:spacing w:line="440" w:lineRule="exact"/>
        <w:rPr>
          <w:rFonts w:hint="eastAsia" w:ascii="宋体" w:hAnsi="宋体" w:cs="宋体"/>
          <w:b/>
          <w:color w:val="000000"/>
          <w:sz w:val="44"/>
          <w:szCs w:val="22"/>
          <w:highlight w:val="none"/>
          <w:lang w:val="zh-CN"/>
        </w:rPr>
      </w:pPr>
      <w:r>
        <w:rPr>
          <w:rFonts w:hint="eastAsia" w:ascii="宋体" w:hAnsi="宋体" w:cs="宋体"/>
          <w:b/>
          <w:color w:val="000000"/>
          <w:sz w:val="44"/>
          <w:szCs w:val="22"/>
          <w:highlight w:val="none"/>
          <w:lang w:val="zh-CN"/>
        </w:rPr>
      </w:r>
      <w:r/>
    </w:p>
    <w:p>
      <w:pPr>
        <w:pStyle w:val="1202"/>
        <w:rPr>
          <w:rFonts w:hint="eastAsia" w:ascii="宋体" w:hAnsi="宋体" w:cs="宋体"/>
          <w:b/>
          <w:color w:val="000000"/>
          <w:sz w:val="44"/>
          <w:szCs w:val="22"/>
          <w:highlight w:val="none"/>
          <w:lang w:val="zh-CN"/>
        </w:rPr>
      </w:pPr>
      <w:r>
        <w:rPr>
          <w:rFonts w:hint="eastAsia" w:ascii="宋体" w:hAnsi="宋体" w:cs="宋体"/>
          <w:b/>
          <w:color w:val="000000"/>
          <w:sz w:val="44"/>
          <w:szCs w:val="22"/>
          <w:highlight w:val="none"/>
          <w:lang w:val="zh-CN"/>
        </w:rPr>
      </w:r>
      <w:r/>
    </w:p>
    <w:p>
      <w:pPr>
        <w:pStyle w:val="1144"/>
        <w:rPr>
          <w:rFonts w:hint="eastAsia" w:ascii="宋体" w:hAnsi="宋体" w:cs="宋体"/>
          <w:b/>
          <w:color w:val="000000"/>
          <w:sz w:val="44"/>
          <w:szCs w:val="22"/>
          <w:highlight w:val="none"/>
          <w:lang w:val="zh-CN"/>
        </w:rPr>
      </w:pPr>
      <w:r>
        <w:rPr>
          <w:rFonts w:hint="eastAsia" w:ascii="宋体" w:hAnsi="宋体" w:cs="宋体"/>
          <w:b/>
          <w:color w:val="000000"/>
          <w:sz w:val="44"/>
          <w:szCs w:val="22"/>
          <w:highlight w:val="none"/>
          <w:lang w:val="zh-CN"/>
        </w:rPr>
      </w:r>
      <w:r/>
    </w:p>
    <w:p>
      <w:pPr>
        <w:pStyle w:val="1202"/>
        <w:rPr>
          <w:rFonts w:hint="eastAsia" w:ascii="宋体" w:hAnsi="宋体" w:cs="宋体"/>
          <w:b/>
          <w:color w:val="000000"/>
          <w:sz w:val="44"/>
          <w:szCs w:val="22"/>
          <w:highlight w:val="none"/>
          <w:lang w:val="zh-CN"/>
        </w:rPr>
      </w:pPr>
      <w:r>
        <w:rPr>
          <w:rFonts w:hint="eastAsia" w:ascii="宋体" w:hAnsi="宋体" w:cs="宋体"/>
          <w:b/>
          <w:color w:val="000000"/>
          <w:sz w:val="44"/>
          <w:szCs w:val="22"/>
          <w:highlight w:val="none"/>
          <w:lang w:val="zh-CN"/>
        </w:rPr>
      </w:r>
      <w:r/>
    </w:p>
    <w:p>
      <w:pPr>
        <w:pStyle w:val="1144"/>
        <w:rPr>
          <w:rFonts w:hint="eastAsia" w:ascii="宋体" w:hAnsi="宋体" w:cs="宋体"/>
          <w:b/>
          <w:color w:val="000000"/>
          <w:sz w:val="44"/>
          <w:szCs w:val="22"/>
          <w:highlight w:val="none"/>
          <w:lang w:val="zh-CN"/>
        </w:rPr>
      </w:pPr>
      <w:r>
        <w:rPr>
          <w:rFonts w:hint="eastAsia" w:ascii="宋体" w:hAnsi="宋体" w:cs="宋体"/>
          <w:b/>
          <w:color w:val="000000"/>
          <w:sz w:val="44"/>
          <w:szCs w:val="22"/>
          <w:highlight w:val="none"/>
          <w:lang w:val="zh-CN"/>
        </w:rPr>
      </w:r>
      <w:r/>
    </w:p>
    <w:p>
      <w:pPr>
        <w:pStyle w:val="1202"/>
        <w:rPr>
          <w:rFonts w:hint="eastAsia" w:ascii="宋体" w:hAnsi="宋体" w:cs="宋体"/>
          <w:b/>
          <w:color w:val="000000"/>
          <w:sz w:val="44"/>
          <w:szCs w:val="22"/>
          <w:highlight w:val="none"/>
          <w:lang w:val="zh-CN"/>
        </w:rPr>
      </w:pPr>
      <w:r>
        <w:rPr>
          <w:rFonts w:hint="eastAsia" w:ascii="宋体" w:hAnsi="宋体" w:cs="宋体"/>
          <w:b/>
          <w:color w:val="000000"/>
          <w:sz w:val="44"/>
          <w:szCs w:val="22"/>
          <w:highlight w:val="none"/>
          <w:lang w:val="zh-CN"/>
        </w:rPr>
      </w:r>
      <w:r/>
    </w:p>
    <w:p>
      <w:pPr>
        <w:pStyle w:val="1144"/>
        <w:rPr>
          <w:rFonts w:hint="eastAsia" w:ascii="宋体" w:hAnsi="宋体" w:cs="宋体"/>
          <w:b/>
          <w:color w:val="000000"/>
          <w:sz w:val="44"/>
          <w:szCs w:val="22"/>
          <w:highlight w:val="none"/>
          <w:lang w:val="zh-CN"/>
        </w:rPr>
      </w:pPr>
      <w:r>
        <w:rPr>
          <w:rFonts w:hint="eastAsia" w:ascii="宋体" w:hAnsi="宋体" w:cs="宋体"/>
          <w:b/>
          <w:color w:val="000000"/>
          <w:sz w:val="44"/>
          <w:szCs w:val="22"/>
          <w:highlight w:val="none"/>
          <w:lang w:val="zh-CN"/>
        </w:rPr>
      </w:r>
      <w:r/>
    </w:p>
    <w:p>
      <w:pPr>
        <w:pStyle w:val="1202"/>
        <w:rPr>
          <w:rFonts w:hint="eastAsia" w:ascii="宋体" w:hAnsi="宋体" w:cs="宋体"/>
          <w:b/>
          <w:color w:val="000000"/>
          <w:sz w:val="44"/>
          <w:szCs w:val="22"/>
          <w:highlight w:val="none"/>
          <w:lang w:val="zh-CN"/>
        </w:rPr>
      </w:pPr>
      <w:r>
        <w:rPr>
          <w:rFonts w:hint="eastAsia" w:ascii="宋体" w:hAnsi="宋体" w:cs="宋体"/>
          <w:b/>
          <w:color w:val="000000"/>
          <w:sz w:val="44"/>
          <w:szCs w:val="22"/>
          <w:highlight w:val="none"/>
          <w:lang w:val="zh-CN"/>
        </w:rPr>
      </w:r>
      <w:r/>
    </w:p>
    <w:p>
      <w:pPr>
        <w:pStyle w:val="1144"/>
        <w:rPr>
          <w:rFonts w:hint="eastAsia" w:ascii="宋体" w:hAnsi="宋体" w:cs="宋体"/>
          <w:b/>
          <w:color w:val="000000"/>
          <w:sz w:val="44"/>
          <w:szCs w:val="22"/>
          <w:highlight w:val="none"/>
          <w:lang w:val="zh-CN"/>
        </w:rPr>
      </w:pPr>
      <w:r>
        <w:rPr>
          <w:rFonts w:hint="eastAsia" w:ascii="宋体" w:hAnsi="宋体" w:cs="宋体"/>
          <w:b/>
          <w:color w:val="000000"/>
          <w:sz w:val="44"/>
          <w:szCs w:val="22"/>
          <w:highlight w:val="none"/>
          <w:lang w:val="zh-CN"/>
        </w:rPr>
      </w:r>
      <w:r/>
    </w:p>
    <w:p>
      <w:pPr>
        <w:pStyle w:val="1202"/>
        <w:rPr>
          <w:rFonts w:hint="eastAsia" w:ascii="宋体" w:hAnsi="宋体" w:cs="宋体"/>
          <w:b/>
          <w:color w:val="000000"/>
          <w:sz w:val="44"/>
          <w:szCs w:val="22"/>
          <w:highlight w:val="none"/>
          <w:lang w:val="zh-CN"/>
        </w:rPr>
      </w:pPr>
      <w:r>
        <w:rPr>
          <w:rFonts w:hint="eastAsia" w:ascii="宋体" w:hAnsi="宋体" w:cs="宋体"/>
          <w:b/>
          <w:color w:val="000000"/>
          <w:sz w:val="44"/>
          <w:szCs w:val="22"/>
          <w:highlight w:val="none"/>
          <w:lang w:val="zh-CN"/>
        </w:rPr>
      </w:r>
      <w:r/>
    </w:p>
    <w:p>
      <w:pPr>
        <w:pStyle w:val="1144"/>
        <w:rPr>
          <w:rFonts w:hint="eastAsia"/>
          <w:color w:val="000000"/>
          <w:highlight w:val="none"/>
          <w:lang w:val="zh-CN"/>
        </w:rPr>
      </w:pPr>
      <w:r>
        <w:rPr>
          <w:rFonts w:hint="eastAsia"/>
          <w:color w:val="000000"/>
          <w:highlight w:val="none"/>
          <w:lang w:val="zh-CN"/>
        </w:rPr>
      </w:r>
      <w:r/>
    </w:p>
    <w:p>
      <w:pPr>
        <w:pStyle w:val="1202"/>
        <w:rPr>
          <w:rFonts w:hint="eastAsia"/>
          <w:color w:val="000000"/>
          <w:highlight w:val="none"/>
          <w:lang w:val="zh-CN"/>
        </w:rPr>
      </w:pPr>
      <w:r>
        <w:rPr>
          <w:rFonts w:hint="eastAsia"/>
          <w:color w:val="000000"/>
          <w:highlight w:val="none"/>
          <w:lang w:val="zh-CN"/>
        </w:rPr>
      </w:r>
      <w:r/>
    </w:p>
    <w:p>
      <w:pPr>
        <w:pStyle w:val="1144"/>
        <w:ind w:firstLine="560"/>
        <w:jc w:val="center"/>
        <w:spacing w:line="440" w:lineRule="exact"/>
        <w:rPr>
          <w:rFonts w:hint="eastAsia" w:ascii="宋体" w:hAnsi="宋体" w:cs="宋体"/>
          <w:b/>
          <w:color w:val="000000"/>
          <w:sz w:val="44"/>
          <w:szCs w:val="22"/>
          <w:highlight w:val="none"/>
          <w:lang w:val="zh-CN"/>
        </w:rPr>
      </w:pPr>
      <w:r>
        <w:rPr>
          <w:rFonts w:hint="eastAsia" w:ascii="宋体" w:hAnsi="宋体" w:cs="宋体"/>
          <w:b/>
          <w:color w:val="000000"/>
          <w:sz w:val="44"/>
          <w:szCs w:val="22"/>
          <w:highlight w:val="none"/>
          <w:lang w:val="zh-CN"/>
        </w:rPr>
      </w:r>
      <w:r/>
    </w:p>
    <w:p>
      <w:pPr>
        <w:pStyle w:val="1144"/>
        <w:ind w:firstLine="560"/>
        <w:jc w:val="center"/>
        <w:spacing w:line="440" w:lineRule="exact"/>
        <w:rPr>
          <w:rFonts w:hint="eastAsia" w:ascii="宋体" w:hAnsi="宋体" w:cs="宋体"/>
          <w:b/>
          <w:color w:val="000000"/>
          <w:sz w:val="44"/>
          <w:szCs w:val="22"/>
          <w:highlight w:val="none"/>
          <w:lang w:val="zh-CN"/>
        </w:rPr>
      </w:pPr>
      <w:r>
        <w:rPr>
          <w:rFonts w:hint="eastAsia" w:ascii="宋体" w:hAnsi="宋体" w:cs="宋体"/>
          <w:b/>
          <w:color w:val="000000"/>
          <w:sz w:val="44"/>
          <w:szCs w:val="22"/>
          <w:highlight w:val="none"/>
          <w:lang w:val="zh-CN"/>
        </w:rPr>
      </w:r>
      <w:r/>
    </w:p>
    <w:p>
      <w:pPr>
        <w:pStyle w:val="1144"/>
        <w:ind w:firstLine="560"/>
        <w:jc w:val="center"/>
        <w:spacing w:line="440" w:lineRule="exact"/>
        <w:rPr>
          <w:rFonts w:hint="eastAsia" w:ascii="宋体" w:hAnsi="宋体" w:cs="宋体"/>
          <w:b/>
          <w:color w:val="000000"/>
          <w:sz w:val="44"/>
          <w:szCs w:val="22"/>
          <w:highlight w:val="none"/>
          <w:lang w:val="zh-CN"/>
        </w:rPr>
      </w:pPr>
      <w:r>
        <w:rPr>
          <w:rFonts w:hint="eastAsia" w:ascii="宋体" w:hAnsi="宋体" w:cs="宋体"/>
          <w:b/>
          <w:color w:val="000000"/>
          <w:sz w:val="44"/>
          <w:szCs w:val="22"/>
          <w:highlight w:val="none"/>
          <w:lang w:val="zh-CN"/>
        </w:rPr>
      </w:r>
      <w:r/>
    </w:p>
    <w:p>
      <w:pPr>
        <w:pStyle w:val="1144"/>
        <w:ind w:firstLine="560"/>
        <w:jc w:val="center"/>
        <w:spacing w:line="440" w:lineRule="exact"/>
        <w:rPr>
          <w:rFonts w:hint="eastAsia" w:ascii="宋体" w:hAnsi="宋体" w:cs="宋体"/>
          <w:b/>
          <w:color w:val="000000"/>
          <w:sz w:val="44"/>
          <w:szCs w:val="22"/>
          <w:highlight w:val="none"/>
          <w:lang w:val="zh-CN"/>
        </w:rPr>
      </w:pPr>
      <w:r>
        <w:rPr>
          <w:rFonts w:hint="eastAsia" w:ascii="宋体" w:hAnsi="宋体" w:cs="宋体"/>
          <w:b/>
          <w:color w:val="000000"/>
          <w:sz w:val="44"/>
          <w:szCs w:val="22"/>
          <w:highlight w:val="none"/>
          <w:lang w:val="zh-CN"/>
        </w:rPr>
      </w:r>
      <w:r/>
    </w:p>
    <w:p>
      <w:pPr>
        <w:pStyle w:val="1144"/>
        <w:ind w:firstLine="560"/>
        <w:jc w:val="center"/>
        <w:spacing w:line="440" w:lineRule="exact"/>
        <w:rPr>
          <w:rFonts w:hint="eastAsia" w:ascii="宋体" w:hAnsi="宋体" w:cs="宋体"/>
          <w:b/>
          <w:color w:val="000000"/>
          <w:sz w:val="44"/>
          <w:szCs w:val="22"/>
          <w:highlight w:val="none"/>
          <w:lang w:val="zh-CN"/>
        </w:rPr>
      </w:pPr>
      <w:r>
        <w:rPr>
          <w:rFonts w:hint="eastAsia" w:ascii="宋体" w:hAnsi="宋体" w:cs="宋体"/>
          <w:b/>
          <w:color w:val="000000"/>
          <w:sz w:val="44"/>
          <w:szCs w:val="22"/>
          <w:highlight w:val="none"/>
          <w:lang w:val="zh-CN"/>
        </w:rPr>
      </w:r>
      <w:r/>
    </w:p>
    <w:p>
      <w:pPr>
        <w:pStyle w:val="1144"/>
        <w:ind w:firstLine="560"/>
        <w:jc w:val="center"/>
        <w:spacing w:line="440" w:lineRule="exact"/>
        <w:rPr>
          <w:rFonts w:hint="eastAsia" w:ascii="宋体" w:hAnsi="宋体" w:cs="宋体"/>
          <w:b/>
          <w:color w:val="000000"/>
          <w:sz w:val="44"/>
          <w:szCs w:val="22"/>
          <w:highlight w:val="none"/>
          <w:lang w:val="zh-CN"/>
        </w:rPr>
      </w:pPr>
      <w:r>
        <w:rPr>
          <w:rFonts w:hint="eastAsia" w:ascii="宋体" w:hAnsi="宋体" w:cs="宋体"/>
          <w:b/>
          <w:color w:val="000000"/>
          <w:sz w:val="44"/>
          <w:szCs w:val="22"/>
          <w:highlight w:val="none"/>
          <w:lang w:val="zh-CN"/>
        </w:rPr>
      </w:r>
      <w:r/>
    </w:p>
    <w:p>
      <w:pPr>
        <w:pStyle w:val="1144"/>
        <w:ind w:firstLine="560"/>
        <w:jc w:val="center"/>
        <w:spacing w:line="440" w:lineRule="exact"/>
        <w:rPr>
          <w:rFonts w:ascii="宋体" w:hAnsi="宋体"/>
          <w:color w:val="000000"/>
          <w:sz w:val="36"/>
          <w:szCs w:val="36"/>
          <w:highlight w:val="none"/>
        </w:rPr>
      </w:pPr>
      <w:r>
        <w:rPr>
          <w:rFonts w:hint="eastAsia" w:ascii="宋体" w:hAnsi="宋体" w:cs="宋体"/>
          <w:b/>
          <w:color w:val="000000"/>
          <w:sz w:val="36"/>
          <w:szCs w:val="36"/>
          <w:highlight w:val="none"/>
          <w:lang w:val="zh-CN"/>
        </w:rPr>
        <w:t xml:space="preserve">第二章 竞争性磋商须知</w:t>
      </w:r>
      <w:r>
        <w:rPr>
          <w:rFonts w:ascii="宋体" w:hAnsi="宋体"/>
          <w:color w:val="000000"/>
          <w:sz w:val="36"/>
          <w:szCs w:val="36"/>
          <w:highlight w:val="none"/>
        </w:rPr>
      </w:r>
      <w:r/>
    </w:p>
    <w:p>
      <w:pPr>
        <w:pStyle w:val="1144"/>
        <w:ind w:firstLine="487"/>
        <w:spacing w:line="360" w:lineRule="auto"/>
        <w:rPr>
          <w:rFonts w:ascii="仿宋" w:hAnsi="仿宋" w:eastAsia="仿宋" w:cs="仿宋"/>
          <w:b/>
          <w:bCs/>
          <w:color w:val="000000"/>
          <w:sz w:val="24"/>
          <w:szCs w:val="24"/>
          <w:highlight w:val="none"/>
          <w:lang w:val="zh-CN"/>
        </w:rPr>
      </w:pPr>
      <w:r>
        <w:rPr>
          <w:rFonts w:hint="eastAsia" w:ascii="仿宋" w:hAnsi="仿宋" w:eastAsia="仿宋" w:cs="仿宋"/>
          <w:b/>
          <w:bCs/>
          <w:color w:val="000000"/>
          <w:sz w:val="24"/>
          <w:szCs w:val="24"/>
          <w:highlight w:val="none"/>
          <w:lang w:val="zh-CN"/>
        </w:rPr>
        <w:t xml:space="preserve">一、总则</w:t>
      </w:r>
      <w:r>
        <w:rPr>
          <w:rFonts w:ascii="仿宋" w:hAnsi="仿宋" w:eastAsia="仿宋" w:cs="仿宋"/>
          <w:b/>
          <w:bCs/>
          <w:color w:val="000000"/>
          <w:sz w:val="24"/>
          <w:szCs w:val="24"/>
          <w:highlight w:val="none"/>
          <w:lang w:val="zh-CN"/>
        </w:rPr>
      </w:r>
      <w:r/>
    </w:p>
    <w:p>
      <w:pPr>
        <w:pStyle w:val="1144"/>
        <w:ind w:firstLine="484"/>
        <w:spacing w:line="360" w:lineRule="auto"/>
        <w:rPr>
          <w:rFonts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1、适用法律</w:t>
      </w:r>
      <w:r>
        <w:rPr>
          <w:rFonts w:ascii="仿宋" w:hAnsi="仿宋" w:eastAsia="仿宋" w:cs="仿宋"/>
          <w:color w:val="000000"/>
          <w:sz w:val="24"/>
          <w:szCs w:val="24"/>
          <w:highlight w:val="none"/>
          <w:lang w:val="zh-CN"/>
        </w:rPr>
      </w:r>
      <w:r/>
    </w:p>
    <w:p>
      <w:pPr>
        <w:pStyle w:val="1144"/>
        <w:ind w:firstLine="484"/>
        <w:spacing w:line="360" w:lineRule="auto"/>
        <w:rPr>
          <w:rFonts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1.1《中华人民共和国政府采购法》《中华人民共和国政府采购法实施条例》《政府采购竞争性磋商采购方式管理暂行办法》等有关法律、规章和规定等。</w:t>
      </w:r>
      <w:r>
        <w:rPr>
          <w:rFonts w:ascii="仿宋" w:hAnsi="仿宋" w:eastAsia="仿宋" w:cs="仿宋"/>
          <w:color w:val="000000"/>
          <w:sz w:val="24"/>
          <w:szCs w:val="24"/>
          <w:highlight w:val="none"/>
          <w:lang w:val="zh-CN"/>
        </w:rPr>
      </w:r>
      <w:r/>
    </w:p>
    <w:p>
      <w:pPr>
        <w:pStyle w:val="1144"/>
        <w:ind w:firstLine="487"/>
        <w:spacing w:line="360" w:lineRule="auto"/>
        <w:rPr>
          <w:rFonts w:ascii="仿宋" w:hAnsi="仿宋" w:eastAsia="仿宋" w:cs="仿宋"/>
          <w:b/>
          <w:color w:val="000000"/>
          <w:sz w:val="24"/>
          <w:szCs w:val="24"/>
          <w:highlight w:val="none"/>
          <w:lang w:val="zh-CN"/>
        </w:rPr>
      </w:pPr>
      <w:r>
        <w:rPr>
          <w:rFonts w:hint="eastAsia" w:ascii="仿宋" w:hAnsi="仿宋" w:eastAsia="仿宋" w:cs="仿宋"/>
          <w:b/>
          <w:color w:val="000000"/>
          <w:sz w:val="24"/>
          <w:szCs w:val="24"/>
          <w:highlight w:val="none"/>
          <w:lang w:val="zh-CN"/>
        </w:rPr>
        <w:t xml:space="preserve">2、定义</w:t>
      </w:r>
      <w:r>
        <w:rPr>
          <w:rFonts w:ascii="仿宋" w:hAnsi="仿宋" w:eastAsia="仿宋" w:cs="仿宋"/>
          <w:b/>
          <w:color w:val="000000"/>
          <w:sz w:val="24"/>
          <w:szCs w:val="24"/>
          <w:highlight w:val="none"/>
          <w:lang w:val="zh-CN"/>
        </w:rPr>
      </w:r>
      <w:r/>
    </w:p>
    <w:p>
      <w:pPr>
        <w:pStyle w:val="1144"/>
        <w:ind w:firstLine="484"/>
        <w:spacing w:line="360" w:lineRule="auto"/>
        <w:rPr>
          <w:rFonts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2.1“</w:t>
      </w:r>
      <w:r>
        <w:rPr>
          <w:rFonts w:hint="eastAsia" w:ascii="仿宋" w:hAnsi="仿宋" w:eastAsia="仿宋" w:cs="仿宋"/>
          <w:b/>
          <w:color w:val="000000"/>
          <w:sz w:val="24"/>
          <w:szCs w:val="24"/>
          <w:highlight w:val="none"/>
          <w:lang w:val="zh-CN"/>
        </w:rPr>
        <w:t xml:space="preserve">供应商</w:t>
      </w: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rPr>
        <w:t xml:space="preserve">是指参加磋商竞争，并符合采购文件规定资格条件的法人、其他组织或者自然人。</w:t>
      </w:r>
      <w:r>
        <w:rPr>
          <w:rFonts w:ascii="仿宋" w:hAnsi="仿宋" w:eastAsia="仿宋" w:cs="仿宋"/>
          <w:color w:val="000000"/>
          <w:sz w:val="24"/>
          <w:szCs w:val="24"/>
          <w:highlight w:val="none"/>
          <w:lang w:val="zh-CN"/>
        </w:rPr>
      </w:r>
      <w:r/>
    </w:p>
    <w:p>
      <w:pPr>
        <w:pStyle w:val="1144"/>
        <w:ind w:firstLine="484"/>
        <w:spacing w:line="360" w:lineRule="auto"/>
        <w:rPr>
          <w:rFonts w:ascii="仿宋" w:hAnsi="仿宋" w:eastAsia="仿宋" w:cs="仿宋"/>
          <w:b/>
          <w:color w:val="000000"/>
          <w:sz w:val="24"/>
          <w:szCs w:val="24"/>
          <w:highlight w:val="none"/>
          <w:lang w:val="zh-CN"/>
        </w:rPr>
      </w:pPr>
      <w:r>
        <w:rPr>
          <w:rFonts w:hint="eastAsia" w:ascii="仿宋" w:hAnsi="仿宋" w:eastAsia="仿宋" w:cs="仿宋"/>
          <w:color w:val="000000"/>
          <w:sz w:val="24"/>
          <w:szCs w:val="24"/>
          <w:highlight w:val="none"/>
          <w:lang w:val="zh-CN"/>
        </w:rPr>
        <w:t xml:space="preserve">2.2</w:t>
      </w:r>
      <w:r>
        <w:rPr>
          <w:rFonts w:hint="eastAsia" w:ascii="仿宋" w:hAnsi="仿宋" w:eastAsia="仿宋" w:cs="仿宋"/>
          <w:b/>
          <w:color w:val="000000"/>
          <w:sz w:val="24"/>
          <w:szCs w:val="24"/>
          <w:highlight w:val="none"/>
          <w:lang w:val="zh-CN"/>
        </w:rPr>
        <w:t xml:space="preserve">“服务”</w:t>
      </w:r>
      <w:r>
        <w:rPr>
          <w:rFonts w:hint="eastAsia" w:ascii="仿宋" w:hAnsi="仿宋" w:eastAsia="仿宋" w:cs="仿宋"/>
          <w:color w:val="000000"/>
          <w:sz w:val="24"/>
          <w:szCs w:val="24"/>
          <w:highlight w:val="none"/>
          <w:lang w:val="zh-CN"/>
        </w:rPr>
        <w:t xml:space="preserve">指本采购文件中所述产品及相关服务。</w:t>
      </w:r>
      <w:r>
        <w:rPr>
          <w:rFonts w:ascii="仿宋" w:hAnsi="仿宋" w:eastAsia="仿宋" w:cs="仿宋"/>
          <w:b/>
          <w:color w:val="000000"/>
          <w:sz w:val="24"/>
          <w:szCs w:val="24"/>
          <w:highlight w:val="none"/>
          <w:lang w:val="zh-CN"/>
        </w:rPr>
      </w:r>
      <w:r/>
    </w:p>
    <w:p>
      <w:pPr>
        <w:pStyle w:val="1144"/>
        <w:ind w:firstLine="484"/>
        <w:spacing w:line="360" w:lineRule="auto"/>
        <w:rPr>
          <w:rFonts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2.3“用户或使用单位”是指使用服务的单位。</w:t>
      </w:r>
      <w:r>
        <w:rPr>
          <w:rFonts w:ascii="仿宋" w:hAnsi="仿宋" w:eastAsia="仿宋" w:cs="仿宋"/>
          <w:color w:val="000000"/>
          <w:sz w:val="24"/>
          <w:szCs w:val="24"/>
          <w:highlight w:val="none"/>
          <w:lang w:val="zh-CN"/>
        </w:rPr>
      </w:r>
      <w:r/>
    </w:p>
    <w:p>
      <w:pPr>
        <w:pStyle w:val="1144"/>
        <w:ind w:firstLine="487"/>
        <w:spacing w:line="360" w:lineRule="auto"/>
        <w:rPr>
          <w:rFonts w:ascii="仿宋" w:hAnsi="仿宋" w:eastAsia="仿宋" w:cs="仿宋"/>
          <w:b/>
          <w:color w:val="000000"/>
          <w:sz w:val="24"/>
          <w:szCs w:val="24"/>
          <w:highlight w:val="none"/>
          <w:lang w:val="zh-CN"/>
        </w:rPr>
      </w:pPr>
      <w:r>
        <w:rPr>
          <w:rFonts w:hint="eastAsia" w:ascii="仿宋" w:hAnsi="仿宋" w:eastAsia="仿宋" w:cs="仿宋"/>
          <w:b/>
          <w:color w:val="000000"/>
          <w:sz w:val="24"/>
          <w:szCs w:val="24"/>
          <w:highlight w:val="none"/>
          <w:lang w:val="zh-CN"/>
        </w:rPr>
        <w:t xml:space="preserve">3、政策功能</w:t>
      </w:r>
      <w:r>
        <w:rPr>
          <w:rFonts w:ascii="仿宋" w:hAnsi="仿宋" w:eastAsia="仿宋" w:cs="仿宋"/>
          <w:b/>
          <w:color w:val="000000"/>
          <w:sz w:val="24"/>
          <w:szCs w:val="24"/>
          <w:highlight w:val="none"/>
          <w:lang w:val="zh-CN"/>
        </w:rPr>
      </w:r>
      <w:r/>
    </w:p>
    <w:p>
      <w:pPr>
        <w:pStyle w:val="1144"/>
        <w:ind w:firstLine="480"/>
        <w:spacing w:line="360" w:lineRule="auto"/>
        <w:rPr>
          <w:rFonts w:ascii="仿宋" w:hAnsi="仿宋" w:eastAsia="仿宋" w:cs="仿宋"/>
          <w:bCs/>
          <w:color w:val="000000"/>
          <w:sz w:val="24"/>
          <w:szCs w:val="24"/>
          <w:highlight w:val="none"/>
        </w:rPr>
        <w:outlineLvl w:val="3"/>
      </w:pPr>
      <w:r>
        <w:rPr>
          <w:rFonts w:hint="eastAsia" w:ascii="仿宋" w:hAnsi="仿宋" w:eastAsia="仿宋" w:cs="仿宋"/>
          <w:bCs/>
          <w:color w:val="000000"/>
          <w:sz w:val="24"/>
          <w:szCs w:val="24"/>
          <w:highlight w:val="none"/>
        </w:rPr>
        <w:t xml:space="preserve">3.1 中小企业政策</w:t>
      </w:r>
      <w:r>
        <w:rPr>
          <w:rFonts w:ascii="仿宋" w:hAnsi="仿宋" w:eastAsia="仿宋" w:cs="仿宋"/>
          <w:bCs/>
          <w:color w:val="000000"/>
          <w:sz w:val="24"/>
          <w:szCs w:val="24"/>
          <w:highlight w:val="none"/>
        </w:rPr>
      </w:r>
      <w:r/>
    </w:p>
    <w:p>
      <w:pPr>
        <w:pStyle w:val="1144"/>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（1）中小企业（含中型、小型、微型企业）应当符合《政府采购促进中小企业发展管理办法》（财库〔2020〕46号）第二条、《关于政府采购支持监狱企业发展有关问题的通知》（财库〔2014〕68 号）第一条或《关于促进残疾人就业政府采购政策的通知》（财库〔2017〕141 号）第一条的规定。</w:t>
      </w:r>
      <w:r>
        <w:rPr>
          <w:rFonts w:ascii="仿宋" w:hAnsi="仿宋" w:eastAsia="仿宋" w:cs="仿宋"/>
          <w:color w:val="000000"/>
          <w:sz w:val="24"/>
          <w:szCs w:val="24"/>
          <w:highlight w:val="none"/>
        </w:rPr>
      </w:r>
      <w:r/>
    </w:p>
    <w:p>
      <w:pPr>
        <w:pStyle w:val="1144"/>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（2）参加政府采购活动的中小企业应当提供《中小企业声明函》、由省级以上监狱管理局戒毒管理局(含新疆生产建设兵团)出具的属于监狱企业的证明文件或《残疾人福利性单位声明函》。</w:t>
      </w:r>
      <w:r>
        <w:rPr>
          <w:rFonts w:ascii="仿宋" w:hAnsi="仿宋" w:eastAsia="仿宋" w:cs="仿宋"/>
          <w:color w:val="000000"/>
          <w:sz w:val="24"/>
          <w:szCs w:val="24"/>
          <w:highlight w:val="none"/>
        </w:rPr>
      </w:r>
      <w:r/>
    </w:p>
    <w:p>
      <w:pPr>
        <w:pStyle w:val="1144"/>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（3）对于接受供应商以联合体形式参加采购活动的项目，小微型企业联合体应当符合《政府采购促进中小企业发展管理办法》（财库〔2020〕46号）第九条的规定。</w:t>
      </w:r>
      <w:r>
        <w:rPr>
          <w:rFonts w:hint="eastAsia" w:ascii="仿宋" w:hAnsi="仿宋" w:eastAsia="仿宋" w:cs="仿宋"/>
          <w:color w:val="000000"/>
          <w:sz w:val="24"/>
          <w:highlight w:val="none"/>
        </w:rPr>
        <w:t xml:space="preserve">根据《关于进一步加大政府采购支持中小企业力度的通知》（财库〔2022〕19号）对于联合协议或者分包意向协议约定小微企业的合同份额占到合同总金额30%以上的，给予联合体4%的价格扣除。</w:t>
      </w:r>
      <w:r>
        <w:rPr>
          <w:rFonts w:ascii="仿宋" w:hAnsi="仿宋" w:eastAsia="仿宋" w:cs="仿宋"/>
          <w:color w:val="000000"/>
          <w:sz w:val="24"/>
          <w:szCs w:val="24"/>
          <w:highlight w:val="none"/>
        </w:rPr>
      </w:r>
      <w:r/>
    </w:p>
    <w:p>
      <w:pPr>
        <w:pStyle w:val="1144"/>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（4）中小企业依据《政府采购促进中小企业发展管理办法》（财库〔2020〕46号）规定的政策获取政府采购合同后，小型、微型企业不得分包或转包给大型、中型企业，中型企业不得分包或转包给大型企业。</w:t>
      </w:r>
      <w:r>
        <w:rPr>
          <w:rFonts w:ascii="仿宋" w:hAnsi="仿宋" w:eastAsia="仿宋" w:cs="仿宋"/>
          <w:color w:val="000000"/>
          <w:sz w:val="24"/>
          <w:szCs w:val="24"/>
          <w:highlight w:val="none"/>
        </w:rPr>
      </w:r>
      <w:r/>
    </w:p>
    <w:p>
      <w:pPr>
        <w:pStyle w:val="1144"/>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（5）未按要求提供相关材料的，不享受相关政策。</w:t>
      </w:r>
      <w:r>
        <w:rPr>
          <w:rFonts w:ascii="仿宋" w:hAnsi="仿宋" w:eastAsia="仿宋" w:cs="仿宋"/>
          <w:color w:val="000000"/>
          <w:sz w:val="24"/>
          <w:szCs w:val="24"/>
          <w:highlight w:val="none"/>
        </w:rPr>
      </w:r>
      <w:r/>
    </w:p>
    <w:p>
      <w:pPr>
        <w:pStyle w:val="1144"/>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（6）项目所属行业：根据《关于印发中小企业划型标准规定的通知》（工信部联企业〔2011〕300号）及《国家统计局关于印发</w:t>
      </w:r>
      <w:r>
        <w:rPr>
          <w:rFonts w:ascii="仿宋" w:hAnsi="仿宋" w:eastAsia="仿宋" w:cs="仿宋"/>
          <w:color w:val="000000"/>
          <w:sz w:val="24"/>
          <w:szCs w:val="24"/>
          <w:highlight w:val="none"/>
        </w:rPr>
        <w:t xml:space="preserve">&lt;</w:t>
      </w:r>
      <w:r>
        <w:rPr>
          <w:rFonts w:hint="eastAsia" w:ascii="仿宋" w:hAnsi="仿宋" w:eastAsia="仿宋" w:cs="仿宋"/>
          <w:color w:val="000000"/>
          <w:sz w:val="24"/>
          <w:szCs w:val="24"/>
          <w:highlight w:val="none"/>
        </w:rPr>
        <w:t xml:space="preserve">统计上大中小微型企业划分办法〔2017〕</w:t>
      </w:r>
      <w:r>
        <w:rPr>
          <w:rFonts w:ascii="仿宋" w:hAnsi="仿宋" w:eastAsia="仿宋" w:cs="仿宋"/>
          <w:color w:val="000000"/>
          <w:sz w:val="24"/>
          <w:szCs w:val="24"/>
          <w:highlight w:val="none"/>
        </w:rPr>
        <w:t xml:space="preserve">&gt;</w:t>
      </w:r>
      <w:r>
        <w:rPr>
          <w:rFonts w:hint="eastAsia" w:ascii="仿宋" w:hAnsi="仿宋" w:eastAsia="仿宋" w:cs="仿宋"/>
          <w:color w:val="000000"/>
          <w:sz w:val="24"/>
          <w:szCs w:val="24"/>
          <w:highlight w:val="none"/>
        </w:rPr>
        <w:t xml:space="preserve">的通知》（国统字〔2017〕213号）等文件规定，本项目所属行业为</w:t>
      </w:r>
      <w:r>
        <w:rPr>
          <w:rFonts w:hint="eastAsia" w:ascii="仿宋" w:hAnsi="仿宋" w:eastAsia="仿宋" w:cs="仿宋"/>
          <w:color w:val="000000"/>
          <w:sz w:val="24"/>
          <w:highlight w:val="none"/>
        </w:rPr>
        <w:t xml:space="preserve">餐饮业。</w:t>
      </w:r>
      <w:r>
        <w:rPr>
          <w:rFonts w:ascii="仿宋" w:hAnsi="仿宋" w:eastAsia="仿宋" w:cs="仿宋"/>
          <w:color w:val="000000"/>
          <w:sz w:val="24"/>
          <w:szCs w:val="24"/>
          <w:highlight w:val="none"/>
        </w:rPr>
      </w:r>
      <w:r/>
    </w:p>
    <w:p>
      <w:pPr>
        <w:pStyle w:val="1144"/>
        <w:ind w:firstLine="480"/>
        <w:spacing w:line="360" w:lineRule="auto"/>
        <w:rPr>
          <w:rFonts w:ascii="仿宋" w:hAnsi="仿宋" w:eastAsia="仿宋" w:cs="仿宋"/>
          <w:bCs/>
          <w:color w:val="000000"/>
          <w:sz w:val="24"/>
          <w:szCs w:val="24"/>
          <w:highlight w:val="none"/>
        </w:rPr>
        <w:outlineLvl w:val="3"/>
      </w:pPr>
      <w:r>
        <w:rPr>
          <w:rFonts w:hint="eastAsia" w:ascii="仿宋" w:hAnsi="仿宋" w:eastAsia="仿宋" w:cs="仿宋"/>
          <w:bCs/>
          <w:color w:val="000000"/>
          <w:sz w:val="24"/>
          <w:szCs w:val="24"/>
          <w:highlight w:val="none"/>
        </w:rPr>
        <w:t xml:space="preserve">3.2 节能产品政策</w:t>
      </w:r>
      <w:r>
        <w:rPr>
          <w:rFonts w:ascii="仿宋" w:hAnsi="仿宋" w:eastAsia="仿宋" w:cs="仿宋"/>
          <w:bCs/>
          <w:color w:val="000000"/>
          <w:sz w:val="24"/>
          <w:szCs w:val="24"/>
          <w:highlight w:val="none"/>
        </w:rPr>
      </w:r>
      <w:r/>
    </w:p>
    <w:p>
      <w:pPr>
        <w:pStyle w:val="1144"/>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（1）节能产品是指列入财政部、国家发展和改革委员会制定的节能产品品目政府采购清单，且经过认证的节能产品；</w:t>
      </w:r>
      <w:r>
        <w:rPr>
          <w:rFonts w:ascii="仿宋" w:hAnsi="仿宋" w:eastAsia="仿宋" w:cs="仿宋"/>
          <w:color w:val="000000"/>
          <w:sz w:val="24"/>
          <w:szCs w:val="24"/>
          <w:highlight w:val="none"/>
        </w:rPr>
      </w:r>
      <w:r/>
    </w:p>
    <w:p>
      <w:pPr>
        <w:pStyle w:val="1144"/>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（2）拟采购产品属于节能产品政府采购清单规定必须强制采购的，实行强制采购。</w:t>
      </w:r>
      <w:r>
        <w:rPr>
          <w:rFonts w:ascii="仿宋" w:hAnsi="仿宋" w:eastAsia="仿宋" w:cs="仿宋"/>
          <w:color w:val="000000"/>
          <w:sz w:val="24"/>
          <w:szCs w:val="24"/>
          <w:highlight w:val="none"/>
        </w:rPr>
      </w:r>
      <w:r/>
    </w:p>
    <w:p>
      <w:pPr>
        <w:pStyle w:val="1144"/>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（3）拟采购产品属于节能产品政府采购清单规定优先采购的，在技术、服务等指标同等条件下，实行优先采购，优先采购的要求详见第三章说明内容。</w:t>
      </w:r>
      <w:r>
        <w:rPr>
          <w:rFonts w:ascii="仿宋" w:hAnsi="仿宋" w:eastAsia="仿宋" w:cs="仿宋"/>
          <w:color w:val="000000"/>
          <w:sz w:val="24"/>
          <w:szCs w:val="24"/>
          <w:highlight w:val="none"/>
        </w:rPr>
      </w:r>
      <w:r/>
    </w:p>
    <w:p>
      <w:pPr>
        <w:pStyle w:val="1144"/>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（4）参加政府采购活动的节能产品供应商应当提供有效的节能产品认证证书复印件。</w:t>
      </w:r>
      <w:r>
        <w:rPr>
          <w:rFonts w:ascii="仿宋" w:hAnsi="仿宋" w:eastAsia="仿宋" w:cs="仿宋"/>
          <w:color w:val="000000"/>
          <w:sz w:val="24"/>
          <w:szCs w:val="24"/>
          <w:highlight w:val="none"/>
        </w:rPr>
      </w:r>
      <w:r/>
    </w:p>
    <w:p>
      <w:pPr>
        <w:pStyle w:val="1144"/>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（5）未按要求提供相关材料的，不享受相关政策。</w:t>
      </w:r>
      <w:r>
        <w:rPr>
          <w:rFonts w:ascii="仿宋" w:hAnsi="仿宋" w:eastAsia="仿宋" w:cs="仿宋"/>
          <w:color w:val="000000"/>
          <w:sz w:val="24"/>
          <w:szCs w:val="24"/>
          <w:highlight w:val="none"/>
        </w:rPr>
      </w:r>
      <w:r/>
    </w:p>
    <w:p>
      <w:pPr>
        <w:pStyle w:val="1144"/>
        <w:ind w:firstLine="480"/>
        <w:spacing w:line="360" w:lineRule="auto"/>
        <w:rPr>
          <w:rFonts w:ascii="仿宋" w:hAnsi="仿宋" w:eastAsia="仿宋" w:cs="仿宋"/>
          <w:bCs/>
          <w:color w:val="000000"/>
          <w:sz w:val="24"/>
          <w:szCs w:val="24"/>
          <w:highlight w:val="none"/>
        </w:rPr>
        <w:outlineLvl w:val="3"/>
      </w:pPr>
      <w:r>
        <w:rPr>
          <w:rFonts w:hint="eastAsia" w:ascii="仿宋" w:hAnsi="仿宋" w:eastAsia="仿宋" w:cs="仿宋"/>
          <w:bCs/>
          <w:color w:val="000000"/>
          <w:sz w:val="24"/>
          <w:szCs w:val="24"/>
          <w:highlight w:val="none"/>
        </w:rPr>
        <w:t xml:space="preserve">3.3 环境标志产品政策</w:t>
      </w:r>
      <w:r>
        <w:rPr>
          <w:rFonts w:ascii="仿宋" w:hAnsi="仿宋" w:eastAsia="仿宋" w:cs="仿宋"/>
          <w:bCs/>
          <w:color w:val="000000"/>
          <w:sz w:val="24"/>
          <w:szCs w:val="24"/>
          <w:highlight w:val="none"/>
        </w:rPr>
      </w:r>
      <w:r/>
    </w:p>
    <w:p>
      <w:pPr>
        <w:pStyle w:val="1144"/>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（1）环境标志产品是指列入财政部、生态环境部制定的环境标志产品品目政府采购清单，且经过认证的环境标志产品；</w:t>
      </w:r>
      <w:r>
        <w:rPr>
          <w:rFonts w:ascii="仿宋" w:hAnsi="仿宋" w:eastAsia="仿宋" w:cs="仿宋"/>
          <w:color w:val="000000"/>
          <w:sz w:val="24"/>
          <w:szCs w:val="24"/>
          <w:highlight w:val="none"/>
        </w:rPr>
      </w:r>
      <w:r/>
    </w:p>
    <w:p>
      <w:pPr>
        <w:pStyle w:val="1144"/>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（2）拟采购产品属于环境标志产品政府采购清单规定优先采购的，在性能、技术、服务等指标同等条件下，实行优先采购，优先采购的要求详见第三章说明内容。</w:t>
      </w:r>
      <w:r>
        <w:rPr>
          <w:rFonts w:ascii="仿宋" w:hAnsi="仿宋" w:eastAsia="仿宋" w:cs="仿宋"/>
          <w:color w:val="000000"/>
          <w:sz w:val="24"/>
          <w:szCs w:val="24"/>
          <w:highlight w:val="none"/>
        </w:rPr>
      </w:r>
      <w:r/>
    </w:p>
    <w:p>
      <w:pPr>
        <w:pStyle w:val="1144"/>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（3）参加政府采购活动的环境标志产品应当提供有效的环境标志产品认证证书复印件。</w:t>
      </w:r>
      <w:r>
        <w:rPr>
          <w:rFonts w:ascii="仿宋" w:hAnsi="仿宋" w:eastAsia="仿宋" w:cs="仿宋"/>
          <w:color w:val="000000"/>
          <w:sz w:val="24"/>
          <w:szCs w:val="24"/>
          <w:highlight w:val="none"/>
        </w:rPr>
      </w:r>
      <w:r/>
    </w:p>
    <w:p>
      <w:pPr>
        <w:pStyle w:val="1144"/>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（4）未按要求提供相关材料的，不享受相关政策。</w:t>
      </w:r>
      <w:r>
        <w:rPr>
          <w:rFonts w:ascii="仿宋" w:hAnsi="仿宋" w:eastAsia="仿宋" w:cs="仿宋"/>
          <w:color w:val="000000"/>
          <w:sz w:val="24"/>
          <w:szCs w:val="24"/>
          <w:highlight w:val="none"/>
        </w:rPr>
      </w:r>
      <w:r/>
    </w:p>
    <w:p>
      <w:pPr>
        <w:pStyle w:val="1144"/>
        <w:ind w:firstLine="480"/>
        <w:spacing w:line="360" w:lineRule="auto"/>
        <w:rPr>
          <w:rFonts w:ascii="仿宋" w:hAnsi="仿宋" w:eastAsia="仿宋" w:cs="仿宋"/>
          <w:bCs/>
          <w:color w:val="000000"/>
          <w:sz w:val="24"/>
          <w:szCs w:val="24"/>
          <w:highlight w:val="none"/>
        </w:rPr>
        <w:outlineLvl w:val="3"/>
      </w:pPr>
      <w:r>
        <w:rPr>
          <w:rFonts w:hint="eastAsia" w:ascii="仿宋" w:hAnsi="仿宋" w:eastAsia="仿宋" w:cs="仿宋"/>
          <w:bCs/>
          <w:color w:val="000000"/>
          <w:sz w:val="24"/>
          <w:szCs w:val="24"/>
          <w:highlight w:val="none"/>
        </w:rPr>
        <w:t xml:space="preserve">3.4 信息安全产品政策</w:t>
      </w:r>
      <w:r>
        <w:rPr>
          <w:rFonts w:ascii="仿宋" w:hAnsi="仿宋" w:eastAsia="仿宋" w:cs="仿宋"/>
          <w:bCs/>
          <w:color w:val="000000"/>
          <w:sz w:val="24"/>
          <w:szCs w:val="24"/>
          <w:highlight w:val="none"/>
        </w:rPr>
      </w:r>
      <w:r/>
    </w:p>
    <w:p>
      <w:pPr>
        <w:pStyle w:val="1144"/>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（1）信息安全产品是指列入国家质检总局、国家认监委《信息安全产品强制性认证目录》，并获得强制性产品认证证书的产品；</w:t>
      </w:r>
      <w:r>
        <w:rPr>
          <w:rFonts w:ascii="仿宋" w:hAnsi="仿宋" w:eastAsia="仿宋" w:cs="仿宋"/>
          <w:color w:val="000000"/>
          <w:sz w:val="24"/>
          <w:szCs w:val="24"/>
          <w:highlight w:val="none"/>
        </w:rPr>
      </w:r>
      <w:r/>
    </w:p>
    <w:p>
      <w:pPr>
        <w:pStyle w:val="1144"/>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（2）提供的产品属于信息安全产品的，供应商应当选择经国家认证的信息安全产品投标，并提供由中国信息安全认证中心按国家标准认证颁发的有效认证证书复印件。</w:t>
      </w:r>
      <w:r>
        <w:rPr>
          <w:rFonts w:ascii="仿宋" w:hAnsi="仿宋" w:eastAsia="仿宋" w:cs="仿宋"/>
          <w:color w:val="000000"/>
          <w:sz w:val="24"/>
          <w:szCs w:val="24"/>
          <w:highlight w:val="none"/>
        </w:rPr>
      </w:r>
      <w:r/>
    </w:p>
    <w:p>
      <w:pPr>
        <w:pStyle w:val="1144"/>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（3）未按要求提供相关材料的，不享受相关政策。</w:t>
      </w:r>
      <w:r>
        <w:rPr>
          <w:rFonts w:ascii="仿宋" w:hAnsi="仿宋" w:eastAsia="仿宋" w:cs="仿宋"/>
          <w:color w:val="000000"/>
          <w:sz w:val="24"/>
          <w:szCs w:val="24"/>
          <w:highlight w:val="none"/>
        </w:rPr>
      </w:r>
      <w:r/>
    </w:p>
    <w:p>
      <w:pPr>
        <w:pStyle w:val="1144"/>
        <w:ind w:firstLine="480"/>
        <w:spacing w:line="360" w:lineRule="auto"/>
        <w:rPr>
          <w:rFonts w:ascii="仿宋" w:hAnsi="仿宋" w:eastAsia="仿宋" w:cs="仿宋"/>
          <w:bCs/>
          <w:color w:val="000000"/>
          <w:sz w:val="24"/>
          <w:szCs w:val="24"/>
          <w:highlight w:val="none"/>
        </w:rPr>
        <w:outlineLvl w:val="3"/>
      </w:pPr>
      <w:r>
        <w:rPr>
          <w:rFonts w:hint="eastAsia" w:ascii="仿宋" w:hAnsi="仿宋" w:eastAsia="仿宋" w:cs="仿宋"/>
          <w:bCs/>
          <w:color w:val="000000"/>
          <w:sz w:val="24"/>
          <w:szCs w:val="24"/>
          <w:highlight w:val="none"/>
        </w:rPr>
        <w:t xml:space="preserve">3.5 进口产品政策</w:t>
      </w:r>
      <w:r>
        <w:rPr>
          <w:rFonts w:ascii="仿宋" w:hAnsi="仿宋" w:eastAsia="仿宋" w:cs="仿宋"/>
          <w:bCs/>
          <w:color w:val="000000"/>
          <w:sz w:val="24"/>
          <w:szCs w:val="24"/>
          <w:highlight w:val="none"/>
        </w:rPr>
      </w:r>
      <w:r/>
    </w:p>
    <w:p>
      <w:pPr>
        <w:pStyle w:val="1144"/>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（1）除第一章竞争性磋商公告另有规定外，不允许进口产品参加。进口产品认定依照《财政部关于政府采购进口产品管理有关问题的通知》（财办库〔2008〕248 号）的规定。</w:t>
      </w:r>
      <w:r>
        <w:rPr>
          <w:rFonts w:ascii="仿宋" w:hAnsi="仿宋" w:eastAsia="仿宋" w:cs="仿宋"/>
          <w:color w:val="000000"/>
          <w:sz w:val="24"/>
          <w:szCs w:val="24"/>
          <w:highlight w:val="none"/>
        </w:rPr>
      </w:r>
      <w:r/>
    </w:p>
    <w:p>
      <w:pPr>
        <w:pStyle w:val="1144"/>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（2）允许进口产品参加的，满足需求的国内产品可以参加。</w:t>
      </w:r>
      <w:r>
        <w:rPr>
          <w:rFonts w:ascii="仿宋" w:hAnsi="仿宋" w:eastAsia="仿宋" w:cs="仿宋"/>
          <w:color w:val="000000"/>
          <w:sz w:val="24"/>
          <w:szCs w:val="24"/>
          <w:highlight w:val="none"/>
        </w:rPr>
      </w:r>
      <w:r/>
    </w:p>
    <w:p>
      <w:pPr>
        <w:pStyle w:val="1144"/>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（3）允许进口产品参加的，优先采购向我国企业转让技术、与我国企业签订消化吸收再创新方案的供应商的进口产品。</w:t>
      </w:r>
      <w:r>
        <w:rPr>
          <w:rFonts w:ascii="仿宋" w:hAnsi="仿宋" w:eastAsia="仿宋" w:cs="仿宋"/>
          <w:color w:val="000000"/>
          <w:sz w:val="24"/>
          <w:szCs w:val="24"/>
          <w:highlight w:val="none"/>
        </w:rPr>
      </w:r>
      <w:r/>
    </w:p>
    <w:p>
      <w:pPr>
        <w:pStyle w:val="1144"/>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（4）未按要求提供相关材料的，不享受相关政策。</w:t>
      </w:r>
      <w:r>
        <w:rPr>
          <w:rFonts w:ascii="仿宋" w:hAnsi="仿宋" w:eastAsia="仿宋" w:cs="仿宋"/>
          <w:color w:val="000000"/>
          <w:sz w:val="24"/>
          <w:szCs w:val="24"/>
          <w:highlight w:val="none"/>
        </w:rPr>
      </w:r>
      <w:r/>
    </w:p>
    <w:p>
      <w:pPr>
        <w:pStyle w:val="1144"/>
        <w:ind w:firstLine="480"/>
        <w:spacing w:line="360" w:lineRule="auto"/>
        <w:rPr>
          <w:rFonts w:ascii="仿宋" w:hAnsi="仿宋" w:eastAsia="仿宋" w:cs="仿宋"/>
          <w:bCs/>
          <w:color w:val="000000"/>
          <w:sz w:val="24"/>
          <w:szCs w:val="24"/>
          <w:highlight w:val="none"/>
        </w:rPr>
        <w:outlineLvl w:val="3"/>
      </w:pPr>
      <w:r>
        <w:rPr>
          <w:rFonts w:hint="eastAsia" w:ascii="仿宋" w:hAnsi="仿宋" w:eastAsia="仿宋" w:cs="仿宋"/>
          <w:bCs/>
          <w:color w:val="000000"/>
          <w:sz w:val="24"/>
          <w:szCs w:val="24"/>
          <w:highlight w:val="none"/>
        </w:rPr>
        <w:t xml:space="preserve">3.6供应商信用信息查询</w:t>
      </w:r>
      <w:r>
        <w:rPr>
          <w:rFonts w:ascii="仿宋" w:hAnsi="仿宋" w:eastAsia="仿宋" w:cs="仿宋"/>
          <w:bCs/>
          <w:color w:val="000000"/>
          <w:sz w:val="24"/>
          <w:szCs w:val="24"/>
          <w:highlight w:val="none"/>
        </w:rPr>
      </w:r>
      <w:r/>
    </w:p>
    <w:p>
      <w:pPr>
        <w:pStyle w:val="1144"/>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（1）采购人或采购代理机构将在“信用中国”（www.creditchina.gov.cn）、“中国政府采购网”（www.ccgp.gov.cn）对供应商进行信用信息查询，并将网站查询有关记录留存（财库〔</w:t>
      </w:r>
      <w:r>
        <w:rPr>
          <w:rFonts w:hint="eastAsia" w:ascii="仿宋" w:hAnsi="仿宋" w:eastAsia="仿宋" w:cs="仿宋"/>
          <w:color w:val="000000"/>
          <w:sz w:val="24"/>
          <w:szCs w:val="24"/>
          <w:highlight w:val="none"/>
          <w:lang w:val="zh-CN"/>
        </w:rPr>
        <w:t xml:space="preserve">2016〕</w:t>
      </w:r>
      <w:r>
        <w:rPr>
          <w:rFonts w:hint="eastAsia" w:ascii="仿宋" w:hAnsi="仿宋" w:eastAsia="仿宋" w:cs="仿宋"/>
          <w:color w:val="000000"/>
          <w:sz w:val="24"/>
          <w:szCs w:val="24"/>
          <w:highlight w:val="none"/>
        </w:rPr>
        <w:t xml:space="preserve">125 号）。</w:t>
      </w:r>
      <w:r>
        <w:rPr>
          <w:rFonts w:ascii="仿宋" w:hAnsi="仿宋" w:eastAsia="仿宋" w:cs="仿宋"/>
          <w:color w:val="000000"/>
          <w:sz w:val="24"/>
          <w:szCs w:val="24"/>
          <w:highlight w:val="none"/>
        </w:rPr>
      </w:r>
      <w:r/>
    </w:p>
    <w:p>
      <w:pPr>
        <w:pStyle w:val="1144"/>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（2）查询截止时间：提交响应文件截止时间前。</w:t>
      </w:r>
      <w:r>
        <w:rPr>
          <w:rFonts w:ascii="仿宋" w:hAnsi="仿宋" w:eastAsia="仿宋" w:cs="仿宋"/>
          <w:color w:val="000000"/>
          <w:sz w:val="24"/>
          <w:szCs w:val="24"/>
          <w:highlight w:val="none"/>
        </w:rPr>
      </w:r>
      <w:r/>
    </w:p>
    <w:p>
      <w:pPr>
        <w:pStyle w:val="1144"/>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（3）供应商信用查询记录不符合要求的，采购人或采购代理机构将依法拒绝供应商参加本次采购活动。</w:t>
      </w:r>
      <w:r>
        <w:rPr>
          <w:rFonts w:ascii="仿宋" w:hAnsi="仿宋" w:eastAsia="仿宋" w:cs="仿宋"/>
          <w:color w:val="000000"/>
          <w:sz w:val="24"/>
          <w:szCs w:val="24"/>
          <w:highlight w:val="none"/>
        </w:rPr>
      </w:r>
      <w:r/>
    </w:p>
    <w:p>
      <w:pPr>
        <w:pStyle w:val="1144"/>
        <w:ind w:firstLine="487"/>
        <w:spacing w:line="360" w:lineRule="auto"/>
        <w:rPr>
          <w:rFonts w:ascii="仿宋" w:hAnsi="仿宋" w:eastAsia="仿宋" w:cs="仿宋"/>
          <w:b/>
          <w:bCs/>
          <w:color w:val="000000"/>
          <w:sz w:val="24"/>
          <w:szCs w:val="24"/>
          <w:highlight w:val="none"/>
          <w:lang w:val="zh-CN"/>
        </w:rPr>
      </w:pPr>
      <w:r>
        <w:rPr>
          <w:rFonts w:hint="eastAsia" w:ascii="仿宋" w:hAnsi="仿宋" w:eastAsia="仿宋" w:cs="仿宋"/>
          <w:b/>
          <w:color w:val="000000"/>
          <w:sz w:val="24"/>
          <w:szCs w:val="24"/>
          <w:highlight w:val="none"/>
        </w:rPr>
        <w:t xml:space="preserve">4、</w:t>
      </w:r>
      <w:r>
        <w:rPr>
          <w:rFonts w:hint="eastAsia" w:ascii="仿宋" w:hAnsi="仿宋" w:eastAsia="仿宋" w:cs="仿宋"/>
          <w:b/>
          <w:bCs/>
          <w:color w:val="000000"/>
          <w:sz w:val="24"/>
          <w:szCs w:val="24"/>
          <w:highlight w:val="none"/>
          <w:lang w:val="zh-CN"/>
        </w:rPr>
        <w:t xml:space="preserve">磋商费用</w:t>
      </w:r>
      <w:r>
        <w:rPr>
          <w:rFonts w:ascii="仿宋" w:hAnsi="仿宋" w:eastAsia="仿宋" w:cs="仿宋"/>
          <w:b/>
          <w:bCs/>
          <w:color w:val="000000"/>
          <w:sz w:val="24"/>
          <w:szCs w:val="24"/>
          <w:highlight w:val="none"/>
          <w:lang w:val="zh-CN"/>
        </w:rPr>
      </w:r>
      <w:r/>
    </w:p>
    <w:p>
      <w:pPr>
        <w:pStyle w:val="1144"/>
        <w:ind w:firstLine="484"/>
        <w:spacing w:line="360" w:lineRule="auto"/>
        <w:rPr>
          <w:rFonts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4.1供应商应承担所有与准备和参加磋商有关的费用，无论采购结果如何，采购代理和采购人在任何情况下均无义务和责任承担这些费用。</w:t>
      </w:r>
      <w:r>
        <w:rPr>
          <w:rFonts w:ascii="仿宋" w:hAnsi="仿宋" w:eastAsia="仿宋" w:cs="仿宋"/>
          <w:color w:val="000000"/>
          <w:sz w:val="24"/>
          <w:szCs w:val="24"/>
          <w:highlight w:val="none"/>
          <w:lang w:val="zh-CN"/>
        </w:rPr>
      </w:r>
      <w:r/>
    </w:p>
    <w:p>
      <w:pPr>
        <w:pStyle w:val="1144"/>
        <w:ind w:firstLine="484"/>
        <w:spacing w:line="360" w:lineRule="auto"/>
        <w:rPr>
          <w:rFonts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4.2本次采购招标代理服务费：招标代理费中标人支付，招标代理服务费以中标价为基础，按照计价格【2002】1980号文件基准收费标准的70%计取。不足3000元按照3000计取。专家评审费以实际发生为准（不开票）。此类费用含在投标报价中，并不单独立项，中标单位在领取中标通知书前向招标代理单位付清。</w:t>
      </w:r>
      <w:r>
        <w:rPr>
          <w:rFonts w:ascii="仿宋" w:hAnsi="仿宋" w:eastAsia="仿宋" w:cs="仿宋"/>
          <w:color w:val="000000"/>
          <w:sz w:val="24"/>
          <w:szCs w:val="24"/>
          <w:highlight w:val="none"/>
          <w:lang w:val="zh-CN"/>
        </w:rPr>
      </w:r>
      <w:r/>
    </w:p>
    <w:p>
      <w:pPr>
        <w:pStyle w:val="1144"/>
        <w:ind w:firstLine="487"/>
        <w:spacing w:line="360" w:lineRule="auto"/>
        <w:rPr>
          <w:rFonts w:ascii="仿宋" w:hAnsi="仿宋" w:eastAsia="仿宋" w:cs="仿宋"/>
          <w:b/>
          <w:color w:val="000000"/>
          <w:sz w:val="24"/>
          <w:szCs w:val="24"/>
          <w:highlight w:val="none"/>
          <w:lang w:val="zh-CN"/>
        </w:rPr>
      </w:pPr>
      <w:r>
        <w:rPr>
          <w:rFonts w:hint="eastAsia" w:ascii="仿宋" w:hAnsi="仿宋" w:eastAsia="仿宋" w:cs="仿宋"/>
          <w:b/>
          <w:color w:val="000000"/>
          <w:sz w:val="24"/>
          <w:szCs w:val="24"/>
          <w:highlight w:val="none"/>
          <w:lang w:val="zh-CN"/>
        </w:rPr>
        <w:t xml:space="preserve">二、响应文件编制</w:t>
      </w:r>
      <w:r>
        <w:rPr>
          <w:rFonts w:ascii="仿宋" w:hAnsi="仿宋" w:eastAsia="仿宋" w:cs="仿宋"/>
          <w:b/>
          <w:color w:val="000000"/>
          <w:sz w:val="24"/>
          <w:szCs w:val="24"/>
          <w:highlight w:val="none"/>
          <w:lang w:val="zh-CN"/>
        </w:rPr>
      </w:r>
      <w:r/>
    </w:p>
    <w:p>
      <w:pPr>
        <w:pStyle w:val="1144"/>
        <w:ind w:firstLine="487"/>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b/>
          <w:bCs/>
          <w:color w:val="000000"/>
          <w:sz w:val="24"/>
          <w:szCs w:val="24"/>
          <w:highlight w:val="none"/>
          <w:lang w:val="zh-CN"/>
        </w:rPr>
        <w:t xml:space="preserve">5</w:t>
      </w:r>
      <w:r>
        <w:rPr>
          <w:rFonts w:hint="eastAsia" w:ascii="仿宋" w:hAnsi="仿宋" w:eastAsia="仿宋" w:cs="仿宋"/>
          <w:b/>
          <w:bCs/>
          <w:color w:val="000000"/>
          <w:sz w:val="24"/>
          <w:szCs w:val="24"/>
          <w:highlight w:val="none"/>
        </w:rPr>
        <w:t xml:space="preserve">.1</w:t>
      </w:r>
      <w:r>
        <w:rPr>
          <w:rFonts w:hint="eastAsia" w:ascii="仿宋" w:hAnsi="仿宋" w:eastAsia="仿宋" w:cs="仿宋"/>
          <w:color w:val="000000"/>
          <w:sz w:val="24"/>
          <w:szCs w:val="24"/>
          <w:highlight w:val="none"/>
          <w:lang w:val="zh-CN"/>
        </w:rPr>
        <w:t xml:space="preserve">供应商编写的响应文件应包括资格证明文件、符合性证明文件、分项报价表、响应及偏离表、其他证明文件、磋商申请及声明等部分。供应商并对其提交的响应文件真实性、合法性承担法律责任。</w:t>
      </w:r>
      <w:r>
        <w:rPr>
          <w:rFonts w:hint="eastAsia" w:ascii="仿宋" w:hAnsi="仿宋" w:eastAsia="仿宋" w:cs="仿宋"/>
          <w:color w:val="000000"/>
          <w:sz w:val="24"/>
          <w:szCs w:val="24"/>
          <w:highlight w:val="none"/>
          <w:lang w:val="zh-CN"/>
        </w:rPr>
      </w:r>
      <w:r/>
    </w:p>
    <w:p>
      <w:pPr>
        <w:pStyle w:val="1144"/>
        <w:ind w:firstLine="484"/>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5.2</w:t>
      </w:r>
      <w:r>
        <w:rPr>
          <w:rFonts w:hint="eastAsia" w:ascii="仿宋" w:hAnsi="仿宋" w:eastAsia="仿宋" w:cs="仿宋"/>
          <w:color w:val="000000"/>
          <w:sz w:val="24"/>
          <w:szCs w:val="24"/>
          <w:highlight w:val="none"/>
          <w:lang w:val="zh-CN"/>
        </w:rPr>
        <w:t xml:space="preserve">如标书制作工具中格式和内容与“南京公共采购信息网”发布的磋商文件不一致，以“南京公共采购信息网”发布的磋商文件为准。</w:t>
      </w:r>
      <w:r>
        <w:rPr>
          <w:rFonts w:hint="eastAsia" w:ascii="仿宋" w:hAnsi="仿宋" w:eastAsia="仿宋" w:cs="仿宋"/>
          <w:color w:val="000000"/>
          <w:sz w:val="24"/>
          <w:szCs w:val="24"/>
          <w:highlight w:val="none"/>
          <w:lang w:val="zh-CN"/>
        </w:rPr>
      </w:r>
      <w:r/>
    </w:p>
    <w:p>
      <w:pPr>
        <w:pStyle w:val="1144"/>
        <w:ind w:firstLine="487"/>
        <w:spacing w:line="360" w:lineRule="auto"/>
        <w:rPr>
          <w:rFonts w:ascii="仿宋" w:hAnsi="仿宋" w:eastAsia="仿宋" w:cs="仿宋"/>
          <w:b/>
          <w:bCs/>
          <w:color w:val="000000"/>
          <w:sz w:val="24"/>
          <w:szCs w:val="24"/>
          <w:highlight w:val="none"/>
          <w:lang w:val="zh-CN"/>
        </w:rPr>
      </w:pPr>
      <w:r>
        <w:rPr>
          <w:rFonts w:hint="eastAsia" w:ascii="仿宋" w:hAnsi="仿宋" w:eastAsia="仿宋" w:cs="仿宋"/>
          <w:b/>
          <w:bCs/>
          <w:color w:val="000000"/>
          <w:sz w:val="24"/>
          <w:szCs w:val="24"/>
          <w:highlight w:val="none"/>
          <w:lang w:val="zh-CN"/>
        </w:rPr>
        <w:t xml:space="preserve">6、响应文件的语言、计量单位、货币和编制</w:t>
      </w:r>
      <w:r>
        <w:rPr>
          <w:rFonts w:ascii="仿宋" w:hAnsi="仿宋" w:eastAsia="仿宋" w:cs="仿宋"/>
          <w:b/>
          <w:bCs/>
          <w:color w:val="000000"/>
          <w:sz w:val="24"/>
          <w:szCs w:val="24"/>
          <w:highlight w:val="none"/>
          <w:lang w:val="zh-CN"/>
        </w:rPr>
      </w:r>
      <w:r/>
    </w:p>
    <w:p>
      <w:pPr>
        <w:pStyle w:val="1144"/>
        <w:ind w:firstLine="484"/>
        <w:spacing w:line="360" w:lineRule="auto"/>
        <w:rPr>
          <w:rFonts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6.1提交的响应文件、技术文件和资料，包括图纸中的说明，以及供应商与采购代理就有关磋商的所有来往函电均应使用中文。响应文件中若有英文或其他语言文字的资料，应提供相应的中文翻译资料。对不同文本响应文件的解释发生异议的，以中文文本为准。</w:t>
      </w:r>
      <w:r>
        <w:rPr>
          <w:rFonts w:ascii="仿宋" w:hAnsi="仿宋" w:eastAsia="仿宋" w:cs="仿宋"/>
          <w:color w:val="000000"/>
          <w:sz w:val="24"/>
          <w:szCs w:val="24"/>
          <w:highlight w:val="none"/>
          <w:lang w:val="zh-CN"/>
        </w:rPr>
      </w:r>
      <w:r/>
    </w:p>
    <w:p>
      <w:pPr>
        <w:pStyle w:val="1144"/>
        <w:ind w:firstLine="484"/>
        <w:spacing w:line="360" w:lineRule="auto"/>
        <w:rPr>
          <w:rFonts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6.2供应商所使用的计量单位应为国家法定计量单位。</w:t>
      </w:r>
      <w:r>
        <w:rPr>
          <w:rFonts w:ascii="仿宋" w:hAnsi="仿宋" w:eastAsia="仿宋" w:cs="仿宋"/>
          <w:color w:val="000000"/>
          <w:sz w:val="24"/>
          <w:szCs w:val="24"/>
          <w:highlight w:val="none"/>
          <w:lang w:val="zh-CN"/>
        </w:rPr>
      </w:r>
      <w:r/>
    </w:p>
    <w:p>
      <w:pPr>
        <w:pStyle w:val="1144"/>
        <w:ind w:firstLine="484"/>
        <w:spacing w:line="360" w:lineRule="auto"/>
        <w:rPr>
          <w:rFonts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6.3供应商应用人民币报价。</w:t>
      </w:r>
      <w:r>
        <w:rPr>
          <w:rFonts w:ascii="仿宋" w:hAnsi="仿宋" w:eastAsia="仿宋" w:cs="仿宋"/>
          <w:color w:val="000000"/>
          <w:sz w:val="24"/>
          <w:szCs w:val="24"/>
          <w:highlight w:val="none"/>
          <w:lang w:val="zh-CN"/>
        </w:rPr>
      </w:r>
      <w:r/>
    </w:p>
    <w:p>
      <w:pPr>
        <w:pStyle w:val="1144"/>
        <w:ind w:firstLine="484"/>
        <w:spacing w:line="360" w:lineRule="auto"/>
        <w:rPr>
          <w:rFonts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6.4响应文件应字迹清楚、内容齐全、不得涂改。如有修改，修改处须有供应商公章。</w:t>
      </w:r>
      <w:r>
        <w:rPr>
          <w:rFonts w:ascii="仿宋" w:hAnsi="仿宋" w:eastAsia="仿宋" w:cs="仿宋"/>
          <w:color w:val="000000"/>
          <w:sz w:val="24"/>
          <w:szCs w:val="24"/>
          <w:highlight w:val="none"/>
          <w:lang w:val="zh-CN"/>
        </w:rPr>
      </w:r>
      <w:r/>
    </w:p>
    <w:p>
      <w:pPr>
        <w:pStyle w:val="1144"/>
        <w:ind w:firstLine="484"/>
        <w:spacing w:line="360" w:lineRule="auto"/>
        <w:rPr>
          <w:rFonts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6.</w:t>
      </w:r>
      <w:r>
        <w:rPr>
          <w:rFonts w:hint="eastAsia" w:ascii="仿宋" w:hAnsi="仿宋" w:eastAsia="仿宋" w:cs="仿宋"/>
          <w:color w:val="000000"/>
          <w:sz w:val="24"/>
          <w:szCs w:val="24"/>
          <w:highlight w:val="none"/>
        </w:rPr>
        <w:t xml:space="preserve">5</w:t>
      </w:r>
      <w:r>
        <w:rPr>
          <w:rFonts w:hint="eastAsia" w:ascii="仿宋" w:hAnsi="仿宋" w:eastAsia="仿宋" w:cs="仿宋"/>
          <w:color w:val="000000"/>
          <w:sz w:val="24"/>
          <w:szCs w:val="24"/>
          <w:highlight w:val="none"/>
          <w:lang w:val="zh-CN"/>
        </w:rPr>
        <w:t xml:space="preserve">供应商应在响应文件中写清相应的项目编号、项目名称、供应商名称、地址、电话、传真等。</w:t>
      </w:r>
      <w:r>
        <w:rPr>
          <w:rFonts w:ascii="仿宋" w:hAnsi="仿宋" w:eastAsia="仿宋" w:cs="仿宋"/>
          <w:color w:val="000000"/>
          <w:sz w:val="24"/>
          <w:szCs w:val="24"/>
          <w:highlight w:val="none"/>
          <w:lang w:val="zh-CN"/>
        </w:rPr>
      </w:r>
      <w:r/>
    </w:p>
    <w:p>
      <w:pPr>
        <w:pStyle w:val="1144"/>
        <w:ind w:firstLine="487"/>
        <w:spacing w:line="360" w:lineRule="auto"/>
        <w:rPr>
          <w:rFonts w:hint="eastAsia" w:ascii="仿宋" w:hAnsi="仿宋" w:eastAsia="仿宋" w:cs="仿宋"/>
          <w:b/>
          <w:bCs/>
          <w:color w:val="000000"/>
          <w:sz w:val="24"/>
          <w:szCs w:val="24"/>
          <w:highlight w:val="none"/>
          <w:lang w:val="zh-CN"/>
        </w:rPr>
      </w:pPr>
      <w:r>
        <w:rPr>
          <w:rFonts w:hint="eastAsia" w:ascii="仿宋" w:hAnsi="仿宋" w:eastAsia="仿宋" w:cs="仿宋"/>
          <w:b/>
          <w:bCs/>
          <w:color w:val="000000"/>
          <w:sz w:val="24"/>
          <w:szCs w:val="24"/>
          <w:highlight w:val="none"/>
        </w:rPr>
        <w:t xml:space="preserve">7、</w:t>
      </w:r>
      <w:r>
        <w:rPr>
          <w:rFonts w:hint="eastAsia" w:ascii="仿宋" w:hAnsi="仿宋" w:eastAsia="仿宋" w:cs="仿宋"/>
          <w:b/>
          <w:bCs/>
          <w:color w:val="000000"/>
          <w:sz w:val="24"/>
          <w:szCs w:val="24"/>
          <w:highlight w:val="none"/>
          <w:lang w:val="zh-CN"/>
        </w:rPr>
        <w:t xml:space="preserve">证明磋商响应标的符合磋商文件规定的文件</w:t>
      </w:r>
      <w:r>
        <w:rPr>
          <w:rFonts w:hint="eastAsia" w:ascii="仿宋" w:hAnsi="仿宋" w:eastAsia="仿宋" w:cs="仿宋"/>
          <w:b/>
          <w:bCs/>
          <w:color w:val="000000"/>
          <w:sz w:val="24"/>
          <w:szCs w:val="24"/>
          <w:highlight w:val="none"/>
          <w:lang w:val="zh-CN"/>
        </w:rPr>
      </w:r>
      <w:r/>
    </w:p>
    <w:p>
      <w:pPr>
        <w:pStyle w:val="1144"/>
        <w:ind w:firstLine="484"/>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7</w:t>
      </w:r>
      <w:r>
        <w:rPr>
          <w:rFonts w:hint="eastAsia" w:ascii="仿宋" w:hAnsi="仿宋" w:eastAsia="仿宋" w:cs="仿宋"/>
          <w:color w:val="000000"/>
          <w:sz w:val="24"/>
          <w:szCs w:val="24"/>
          <w:highlight w:val="none"/>
          <w:lang w:val="zh-CN"/>
        </w:rPr>
        <w:t xml:space="preserve">.1 供应商应按照法律、法规、规章和规范性文件以及磋商文件要求提交证明文件，证明其响应标的符合磋商文件规定。</w:t>
      </w:r>
      <w:r>
        <w:rPr>
          <w:rFonts w:hint="eastAsia" w:ascii="仿宋" w:hAnsi="仿宋" w:eastAsia="仿宋" w:cs="仿宋"/>
          <w:color w:val="000000"/>
          <w:sz w:val="24"/>
          <w:szCs w:val="24"/>
          <w:highlight w:val="none"/>
          <w:lang w:val="zh-CN"/>
        </w:rPr>
      </w:r>
      <w:r/>
    </w:p>
    <w:p>
      <w:pPr>
        <w:pStyle w:val="1144"/>
        <w:ind w:firstLine="484"/>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7</w:t>
      </w:r>
      <w:r>
        <w:rPr>
          <w:rFonts w:hint="eastAsia" w:ascii="仿宋" w:hAnsi="仿宋" w:eastAsia="仿宋" w:cs="仿宋"/>
          <w:color w:val="000000"/>
          <w:sz w:val="24"/>
          <w:szCs w:val="24"/>
          <w:highlight w:val="none"/>
          <w:lang w:val="zh-CN"/>
        </w:rPr>
        <w:t xml:space="preserve">.2 磋商文件对证明文件无明确形式要求的，证明文件可以以文字资料、图纸和数据等形式提交。</w:t>
      </w:r>
      <w:r>
        <w:rPr>
          <w:rFonts w:hint="eastAsia" w:ascii="仿宋" w:hAnsi="仿宋" w:eastAsia="仿宋" w:cs="仿宋"/>
          <w:color w:val="000000"/>
          <w:sz w:val="24"/>
          <w:szCs w:val="24"/>
          <w:highlight w:val="none"/>
          <w:lang w:val="zh-CN"/>
        </w:rPr>
      </w:r>
      <w:r/>
    </w:p>
    <w:p>
      <w:pPr>
        <w:pStyle w:val="1144"/>
        <w:ind w:firstLine="487"/>
        <w:spacing w:line="360" w:lineRule="auto"/>
        <w:rPr>
          <w:rFonts w:hint="eastAsia" w:ascii="仿宋" w:hAnsi="仿宋" w:eastAsia="仿宋" w:cs="仿宋"/>
          <w:b/>
          <w:bCs/>
          <w:color w:val="000000"/>
          <w:sz w:val="24"/>
          <w:szCs w:val="24"/>
          <w:highlight w:val="none"/>
          <w:lang w:val="zh-CN"/>
        </w:rPr>
      </w:pPr>
      <w:r>
        <w:rPr>
          <w:rFonts w:hint="eastAsia" w:ascii="仿宋" w:hAnsi="仿宋" w:eastAsia="仿宋" w:cs="仿宋"/>
          <w:b/>
          <w:bCs/>
          <w:color w:val="000000"/>
          <w:sz w:val="24"/>
          <w:szCs w:val="24"/>
          <w:highlight w:val="none"/>
        </w:rPr>
        <w:t xml:space="preserve">8、</w:t>
      </w:r>
      <w:r>
        <w:rPr>
          <w:rFonts w:hint="eastAsia" w:ascii="仿宋" w:hAnsi="仿宋" w:eastAsia="仿宋" w:cs="仿宋"/>
          <w:b/>
          <w:bCs/>
          <w:color w:val="000000"/>
          <w:sz w:val="24"/>
          <w:szCs w:val="24"/>
          <w:highlight w:val="none"/>
          <w:lang w:val="zh-CN"/>
        </w:rPr>
        <w:t xml:space="preserve">磋商有效期</w:t>
      </w:r>
      <w:r>
        <w:rPr>
          <w:rFonts w:hint="eastAsia" w:ascii="仿宋" w:hAnsi="仿宋" w:eastAsia="仿宋" w:cs="仿宋"/>
          <w:b/>
          <w:bCs/>
          <w:color w:val="000000"/>
          <w:sz w:val="24"/>
          <w:szCs w:val="24"/>
          <w:highlight w:val="none"/>
          <w:lang w:val="zh-CN"/>
        </w:rPr>
      </w:r>
      <w:r/>
    </w:p>
    <w:p>
      <w:pPr>
        <w:pStyle w:val="1144"/>
        <w:ind w:firstLine="484"/>
        <w:spacing w:line="360" w:lineRule="auto"/>
        <w:rPr>
          <w:rFonts w:hint="eastAsia" w:ascii="仿宋" w:hAnsi="仿宋" w:eastAsia="仿宋" w:cs="仿宋"/>
          <w:b/>
          <w:bCs/>
          <w:color w:val="000000"/>
          <w:sz w:val="24"/>
          <w:szCs w:val="24"/>
          <w:highlight w:val="none"/>
          <w:lang w:val="zh-CN"/>
        </w:rPr>
      </w:pPr>
      <w:r>
        <w:rPr>
          <w:rFonts w:hint="eastAsia" w:ascii="仿宋" w:hAnsi="仿宋" w:eastAsia="仿宋" w:cs="仿宋"/>
          <w:color w:val="000000"/>
          <w:sz w:val="24"/>
          <w:szCs w:val="24"/>
          <w:highlight w:val="none"/>
        </w:rPr>
        <w:t xml:space="preserve">8</w:t>
      </w:r>
      <w:r>
        <w:rPr>
          <w:rFonts w:hint="eastAsia" w:ascii="仿宋" w:hAnsi="仿宋" w:eastAsia="仿宋" w:cs="仿宋"/>
          <w:color w:val="000000"/>
          <w:sz w:val="24"/>
          <w:szCs w:val="24"/>
          <w:highlight w:val="none"/>
          <w:lang w:val="zh-CN"/>
        </w:rPr>
        <w:t xml:space="preserve">.1 磋商有效期为采购公告规定的提交响应文件截止之日起六十天。磋商有效期比规定短的将被视为非实质性响应磋商文件而被拒绝。</w:t>
      </w:r>
      <w:r>
        <w:rPr>
          <w:rFonts w:hint="eastAsia" w:ascii="仿宋" w:hAnsi="仿宋" w:eastAsia="仿宋" w:cs="仿宋"/>
          <w:b/>
          <w:bCs/>
          <w:color w:val="000000"/>
          <w:sz w:val="24"/>
          <w:szCs w:val="24"/>
          <w:highlight w:val="none"/>
          <w:lang w:val="zh-CN"/>
        </w:rPr>
      </w:r>
      <w:r/>
    </w:p>
    <w:p>
      <w:pPr>
        <w:pStyle w:val="1144"/>
        <w:ind w:firstLine="487"/>
        <w:spacing w:line="360" w:lineRule="auto"/>
        <w:rPr>
          <w:rFonts w:ascii="仿宋" w:hAnsi="仿宋" w:eastAsia="仿宋" w:cs="仿宋"/>
          <w:b/>
          <w:bCs/>
          <w:color w:val="000000"/>
          <w:sz w:val="24"/>
          <w:szCs w:val="24"/>
          <w:highlight w:val="none"/>
          <w:lang w:val="zh-CN"/>
        </w:rPr>
      </w:pPr>
      <w:r>
        <w:rPr>
          <w:rFonts w:hint="eastAsia" w:ascii="仿宋" w:hAnsi="仿宋" w:eastAsia="仿宋" w:cs="仿宋"/>
          <w:b/>
          <w:bCs/>
          <w:color w:val="000000"/>
          <w:sz w:val="24"/>
          <w:szCs w:val="24"/>
          <w:highlight w:val="none"/>
        </w:rPr>
        <w:t xml:space="preserve">9</w:t>
      </w:r>
      <w:r>
        <w:rPr>
          <w:rFonts w:hint="eastAsia" w:ascii="仿宋" w:hAnsi="仿宋" w:eastAsia="仿宋" w:cs="仿宋"/>
          <w:b/>
          <w:bCs/>
          <w:color w:val="000000"/>
          <w:sz w:val="24"/>
          <w:szCs w:val="24"/>
          <w:highlight w:val="none"/>
          <w:lang w:val="zh-CN"/>
        </w:rPr>
        <w:t xml:space="preserve">、响应文件的组成</w:t>
      </w:r>
      <w:r>
        <w:rPr>
          <w:rFonts w:ascii="仿宋" w:hAnsi="仿宋" w:eastAsia="仿宋" w:cs="仿宋"/>
          <w:b/>
          <w:bCs/>
          <w:color w:val="000000"/>
          <w:sz w:val="24"/>
          <w:szCs w:val="24"/>
          <w:highlight w:val="none"/>
          <w:lang w:val="zh-CN"/>
        </w:rPr>
      </w:r>
      <w:r/>
    </w:p>
    <w:p>
      <w:pPr>
        <w:pStyle w:val="1144"/>
        <w:ind w:firstLine="484"/>
        <w:spacing w:line="360" w:lineRule="auto"/>
        <w:rPr>
          <w:rFonts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9</w:t>
      </w:r>
      <w:r>
        <w:rPr>
          <w:rFonts w:hint="eastAsia" w:ascii="仿宋" w:hAnsi="仿宋" w:eastAsia="仿宋" w:cs="仿宋"/>
          <w:color w:val="000000"/>
          <w:sz w:val="24"/>
          <w:szCs w:val="24"/>
          <w:highlight w:val="none"/>
          <w:lang w:val="zh-CN"/>
        </w:rPr>
        <w:t xml:space="preserve">.1</w:t>
      </w:r>
      <w:r>
        <w:rPr>
          <w:rFonts w:hint="eastAsia" w:ascii="仿宋" w:hAnsi="仿宋" w:eastAsia="仿宋" w:cs="仿宋"/>
          <w:color w:val="000000"/>
          <w:sz w:val="24"/>
          <w:szCs w:val="24"/>
          <w:highlight w:val="none"/>
        </w:rPr>
        <w:t xml:space="preserve">供应商应当根据磋商文件要求编制响应文件，并根据自己的商务能力、技术水平对磋商文件提出的要求和条件逐条标明是否响应。</w:t>
      </w:r>
      <w:r>
        <w:rPr>
          <w:rFonts w:hint="eastAsia" w:ascii="仿宋" w:hAnsi="仿宋" w:eastAsia="仿宋" w:cs="仿宋"/>
          <w:color w:val="000000"/>
          <w:sz w:val="24"/>
          <w:szCs w:val="24"/>
          <w:highlight w:val="none"/>
          <w:lang w:val="zh-CN"/>
        </w:rPr>
        <w:t xml:space="preserve">响应文件由商务部分、技术部分、价格部分，以及其他部分组成。</w:t>
      </w:r>
      <w:r>
        <w:rPr>
          <w:rFonts w:ascii="仿宋" w:hAnsi="仿宋" w:eastAsia="仿宋" w:cs="仿宋"/>
          <w:color w:val="000000"/>
          <w:sz w:val="24"/>
          <w:szCs w:val="24"/>
          <w:highlight w:val="none"/>
          <w:lang w:val="zh-CN"/>
        </w:rPr>
      </w:r>
      <w:r/>
    </w:p>
    <w:p>
      <w:pPr>
        <w:pStyle w:val="1144"/>
        <w:ind w:firstLine="484"/>
        <w:spacing w:line="360" w:lineRule="auto"/>
        <w:rPr>
          <w:rFonts w:ascii="仿宋" w:hAnsi="仿宋" w:eastAsia="仿宋" w:cs="仿宋"/>
          <w:color w:val="000000"/>
          <w:sz w:val="24"/>
          <w:szCs w:val="24"/>
          <w:highlight w:val="none"/>
          <w:lang w:val="zh-CN"/>
        </w:rPr>
      </w:pPr>
      <w:r>
        <w:rPr>
          <w:rFonts w:hint="eastAsia" w:ascii="仿宋" w:hAnsi="仿宋" w:eastAsia="仿宋" w:cs="仿宋"/>
          <w:bCs/>
          <w:color w:val="000000"/>
          <w:sz w:val="24"/>
          <w:szCs w:val="24"/>
          <w:highlight w:val="none"/>
        </w:rPr>
        <w:t xml:space="preserve">9</w:t>
      </w:r>
      <w:r>
        <w:rPr>
          <w:rFonts w:hint="eastAsia" w:ascii="仿宋" w:hAnsi="仿宋" w:eastAsia="仿宋" w:cs="仿宋"/>
          <w:bCs/>
          <w:color w:val="000000"/>
          <w:sz w:val="24"/>
          <w:szCs w:val="24"/>
          <w:highlight w:val="none"/>
          <w:lang w:val="zh-CN"/>
        </w:rPr>
        <w:t xml:space="preserve">.2</w:t>
      </w:r>
      <w:r>
        <w:rPr>
          <w:rFonts w:hint="eastAsia" w:ascii="仿宋" w:hAnsi="仿宋" w:eastAsia="仿宋" w:cs="仿宋"/>
          <w:b/>
          <w:bCs/>
          <w:color w:val="000000"/>
          <w:sz w:val="24"/>
          <w:szCs w:val="24"/>
          <w:highlight w:val="none"/>
          <w:lang w:val="zh-CN"/>
        </w:rPr>
        <w:t xml:space="preserve">响应文件的商务部分。</w:t>
      </w:r>
      <w:r>
        <w:rPr>
          <w:rFonts w:hint="eastAsia" w:ascii="仿宋" w:hAnsi="仿宋" w:eastAsia="仿宋" w:cs="仿宋"/>
          <w:color w:val="000000"/>
          <w:sz w:val="24"/>
          <w:szCs w:val="24"/>
          <w:highlight w:val="none"/>
          <w:lang w:val="zh-CN"/>
        </w:rPr>
        <w:t xml:space="preserve">商务部分是证明供应商有资格参加磋商和成交后有能力履行合同的文件，</w:t>
      </w:r>
      <w:r>
        <w:rPr>
          <w:rFonts w:hint="eastAsia" w:ascii="仿宋" w:hAnsi="仿宋" w:eastAsia="仿宋" w:cs="仿宋"/>
          <w:color w:val="000000"/>
          <w:sz w:val="24"/>
          <w:szCs w:val="24"/>
          <w:highlight w:val="none"/>
        </w:rPr>
        <w:t xml:space="preserve">这些文件应能满足竞争性磋商采购文件的要求</w:t>
      </w:r>
      <w:r>
        <w:rPr>
          <w:rFonts w:hint="eastAsia" w:ascii="仿宋" w:hAnsi="仿宋" w:eastAsia="仿宋" w:cs="仿宋"/>
          <w:color w:val="000000"/>
          <w:sz w:val="24"/>
          <w:szCs w:val="24"/>
          <w:highlight w:val="none"/>
          <w:lang w:val="zh-CN"/>
        </w:rPr>
        <w:t xml:space="preserve">，包括但不限于下列文件，其中加</w:t>
      </w:r>
      <w:r>
        <w:rPr>
          <w:rFonts w:hint="eastAsia" w:ascii="仿宋" w:hAnsi="仿宋" w:eastAsia="仿宋" w:cs="仿宋"/>
          <w:b/>
          <w:color w:val="000000"/>
          <w:sz w:val="24"/>
          <w:szCs w:val="24"/>
          <w:highlight w:val="none"/>
        </w:rPr>
        <w:t xml:space="preserve">※</w:t>
      </w:r>
      <w:r>
        <w:rPr>
          <w:rFonts w:hint="eastAsia" w:ascii="仿宋" w:hAnsi="仿宋" w:eastAsia="仿宋" w:cs="仿宋"/>
          <w:color w:val="000000"/>
          <w:sz w:val="24"/>
          <w:szCs w:val="24"/>
          <w:highlight w:val="none"/>
          <w:lang w:val="zh-CN"/>
        </w:rPr>
        <w:t xml:space="preserve">项目不得有缺失或无效：</w:t>
      </w:r>
      <w:r>
        <w:rPr>
          <w:rFonts w:ascii="仿宋" w:hAnsi="仿宋" w:eastAsia="仿宋" w:cs="仿宋"/>
          <w:color w:val="000000"/>
          <w:sz w:val="24"/>
          <w:szCs w:val="24"/>
          <w:highlight w:val="none"/>
          <w:lang w:val="zh-CN"/>
        </w:rPr>
      </w:r>
      <w:r/>
    </w:p>
    <w:p>
      <w:pPr>
        <w:pStyle w:val="1144"/>
        <w:ind w:firstLine="484"/>
        <w:spacing w:line="360" w:lineRule="auto"/>
        <w:rPr>
          <w:rFonts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（1）</w:t>
      </w:r>
      <w:r>
        <w:rPr>
          <w:rFonts w:hint="eastAsia" w:ascii="仿宋" w:hAnsi="仿宋" w:eastAsia="仿宋" w:cs="仿宋"/>
          <w:b/>
          <w:color w:val="000000"/>
          <w:sz w:val="24"/>
          <w:szCs w:val="24"/>
          <w:highlight w:val="none"/>
        </w:rPr>
        <w:t xml:space="preserve">※</w:t>
      </w:r>
      <w:r>
        <w:rPr>
          <w:rFonts w:hint="eastAsia" w:ascii="仿宋" w:hAnsi="仿宋" w:eastAsia="仿宋" w:cs="仿宋"/>
          <w:color w:val="000000"/>
          <w:sz w:val="24"/>
          <w:szCs w:val="24"/>
          <w:highlight w:val="none"/>
          <w:lang w:val="zh-CN"/>
        </w:rPr>
        <w:t xml:space="preserve">磋商申请及声明；</w:t>
      </w:r>
      <w:r>
        <w:rPr>
          <w:rFonts w:ascii="仿宋" w:hAnsi="仿宋" w:eastAsia="仿宋" w:cs="仿宋"/>
          <w:color w:val="000000"/>
          <w:sz w:val="24"/>
          <w:szCs w:val="24"/>
          <w:highlight w:val="none"/>
          <w:lang w:val="zh-CN"/>
        </w:rPr>
      </w:r>
      <w:r/>
    </w:p>
    <w:p>
      <w:pPr>
        <w:pStyle w:val="1144"/>
        <w:ind w:firstLine="484"/>
        <w:spacing w:line="360" w:lineRule="auto"/>
        <w:rPr>
          <w:rFonts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（2）</w:t>
      </w:r>
      <w:r>
        <w:rPr>
          <w:rFonts w:hint="eastAsia" w:ascii="仿宋" w:hAnsi="仿宋" w:eastAsia="仿宋" w:cs="仿宋"/>
          <w:b/>
          <w:color w:val="000000"/>
          <w:sz w:val="24"/>
          <w:szCs w:val="24"/>
          <w:highlight w:val="none"/>
        </w:rPr>
        <w:t xml:space="preserve">※</w:t>
      </w:r>
      <w:r>
        <w:rPr>
          <w:rFonts w:hint="eastAsia" w:ascii="仿宋" w:hAnsi="仿宋" w:eastAsia="仿宋" w:cs="仿宋"/>
          <w:color w:val="000000"/>
          <w:sz w:val="24"/>
          <w:szCs w:val="24"/>
          <w:highlight w:val="none"/>
          <w:lang w:val="zh-CN"/>
        </w:rPr>
        <w:t xml:space="preserve">法定代表人授权委托书及委托代理人的身份证复印件；</w:t>
      </w:r>
      <w:r>
        <w:rPr>
          <w:rFonts w:ascii="仿宋" w:hAnsi="仿宋" w:eastAsia="仿宋" w:cs="仿宋"/>
          <w:color w:val="000000"/>
          <w:sz w:val="24"/>
          <w:szCs w:val="24"/>
          <w:highlight w:val="none"/>
          <w:lang w:val="zh-CN"/>
        </w:rPr>
      </w:r>
      <w:r/>
    </w:p>
    <w:p>
      <w:pPr>
        <w:pStyle w:val="1144"/>
        <w:ind w:firstLine="480"/>
        <w:spacing w:line="360" w:lineRule="auto"/>
        <w:rPr>
          <w:rFonts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（3）</w:t>
      </w:r>
      <w:r>
        <w:rPr>
          <w:rFonts w:hint="eastAsia" w:ascii="仿宋" w:hAnsi="仿宋" w:eastAsia="仿宋" w:cs="仿宋"/>
          <w:b/>
          <w:color w:val="000000"/>
          <w:sz w:val="24"/>
          <w:szCs w:val="24"/>
          <w:highlight w:val="none"/>
        </w:rPr>
        <w:t xml:space="preserve">※</w:t>
      </w:r>
      <w:r>
        <w:rPr>
          <w:rFonts w:hint="eastAsia" w:ascii="仿宋" w:hAnsi="仿宋" w:eastAsia="仿宋" w:cs="仿宋"/>
          <w:color w:val="000000"/>
          <w:sz w:val="24"/>
          <w:szCs w:val="24"/>
          <w:highlight w:val="none"/>
        </w:rPr>
        <w:t xml:space="preserve">第一章竞争性磋商公告中2.1</w:t>
      </w:r>
      <w:r>
        <w:rPr>
          <w:rFonts w:hint="eastAsia" w:ascii="仿宋" w:hAnsi="仿宋" w:eastAsia="仿宋" w:cs="仿宋"/>
          <w:color w:val="000000"/>
          <w:sz w:val="24"/>
          <w:szCs w:val="24"/>
          <w:highlight w:val="none"/>
          <w:lang w:val="zh-CN"/>
        </w:rPr>
        <w:t xml:space="preserve">《中华人民共和国政府采购法》规定的资格条件证明文件</w:t>
      </w:r>
      <w:r>
        <w:rPr>
          <w:rFonts w:hint="eastAsia" w:ascii="仿宋" w:hAnsi="仿宋" w:eastAsia="仿宋" w:cs="仿宋"/>
          <w:color w:val="000000"/>
          <w:sz w:val="24"/>
          <w:szCs w:val="24"/>
          <w:highlight w:val="none"/>
        </w:rPr>
        <w:t xml:space="preserve">（提供承诺书并加盖供应商单位公章，格式见磋商文件附件）</w:t>
      </w:r>
      <w:r>
        <w:rPr>
          <w:rFonts w:hint="eastAsia" w:ascii="仿宋" w:hAnsi="仿宋" w:eastAsia="仿宋" w:cs="仿宋"/>
          <w:color w:val="000000"/>
          <w:sz w:val="24"/>
          <w:szCs w:val="24"/>
          <w:highlight w:val="none"/>
          <w:lang w:val="zh-CN"/>
        </w:rPr>
        <w:t xml:space="preserve">；</w:t>
      </w:r>
      <w:r>
        <w:rPr>
          <w:rFonts w:ascii="仿宋" w:hAnsi="仿宋" w:eastAsia="仿宋" w:cs="仿宋"/>
          <w:color w:val="000000"/>
          <w:sz w:val="24"/>
          <w:szCs w:val="24"/>
          <w:highlight w:val="none"/>
          <w:lang w:val="zh-CN"/>
        </w:rPr>
      </w:r>
      <w:r/>
    </w:p>
    <w:p>
      <w:pPr>
        <w:pStyle w:val="1144"/>
        <w:ind w:firstLine="484"/>
        <w:spacing w:line="360" w:lineRule="auto"/>
        <w:rPr>
          <w:rFonts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（4）</w:t>
      </w:r>
      <w:r>
        <w:rPr>
          <w:rFonts w:hint="eastAsia" w:ascii="仿宋" w:hAnsi="仿宋" w:eastAsia="仿宋" w:cs="仿宋"/>
          <w:b/>
          <w:color w:val="000000"/>
          <w:sz w:val="24"/>
          <w:szCs w:val="24"/>
          <w:highlight w:val="none"/>
        </w:rPr>
        <w:t xml:space="preserve">※</w:t>
      </w:r>
      <w:r>
        <w:rPr>
          <w:rFonts w:hint="eastAsia" w:ascii="仿宋" w:hAnsi="仿宋" w:eastAsia="仿宋" w:cs="仿宋"/>
          <w:color w:val="000000"/>
          <w:sz w:val="24"/>
          <w:szCs w:val="24"/>
          <w:highlight w:val="none"/>
        </w:rPr>
        <w:t xml:space="preserve">第一章竞争性磋商公告中2.3采购人根据采购项目的特殊要求规定的特定条件证明文件；</w:t>
      </w:r>
      <w:r>
        <w:rPr>
          <w:rFonts w:ascii="仿宋" w:hAnsi="仿宋" w:eastAsia="仿宋" w:cs="仿宋"/>
          <w:color w:val="000000"/>
          <w:sz w:val="24"/>
          <w:szCs w:val="24"/>
          <w:highlight w:val="none"/>
          <w:lang w:val="zh-CN"/>
        </w:rPr>
      </w:r>
      <w:r/>
    </w:p>
    <w:p>
      <w:pPr>
        <w:pStyle w:val="1144"/>
        <w:ind w:firstLine="484"/>
        <w:spacing w:line="360" w:lineRule="auto"/>
        <w:rPr>
          <w:rFonts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（5）</w:t>
      </w:r>
      <w:r>
        <w:rPr>
          <w:rFonts w:hint="eastAsia" w:ascii="仿宋" w:hAnsi="仿宋" w:eastAsia="仿宋" w:cs="仿宋"/>
          <w:b/>
          <w:color w:val="000000"/>
          <w:sz w:val="24"/>
          <w:szCs w:val="24"/>
          <w:highlight w:val="none"/>
        </w:rPr>
        <w:t xml:space="preserve">※</w:t>
      </w:r>
      <w:r>
        <w:rPr>
          <w:rFonts w:hint="eastAsia" w:ascii="仿宋" w:hAnsi="仿宋" w:eastAsia="仿宋" w:cs="仿宋"/>
          <w:color w:val="000000"/>
          <w:sz w:val="24"/>
          <w:szCs w:val="24"/>
          <w:highlight w:val="none"/>
          <w:lang w:val="zh-CN"/>
        </w:rPr>
        <w:t xml:space="preserve">《商务条款偏离表》；</w:t>
      </w:r>
      <w:r>
        <w:rPr>
          <w:rFonts w:ascii="仿宋" w:hAnsi="仿宋" w:eastAsia="仿宋" w:cs="仿宋"/>
          <w:color w:val="000000"/>
          <w:sz w:val="24"/>
          <w:szCs w:val="24"/>
          <w:highlight w:val="none"/>
          <w:lang w:val="zh-CN"/>
        </w:rPr>
      </w:r>
      <w:r/>
    </w:p>
    <w:p>
      <w:pPr>
        <w:pStyle w:val="1144"/>
        <w:ind w:firstLine="480"/>
        <w:spacing w:line="360" w:lineRule="auto"/>
        <w:rPr>
          <w:rFonts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（6）</w:t>
      </w:r>
      <w:r>
        <w:rPr>
          <w:rFonts w:hint="eastAsia" w:ascii="仿宋" w:hAnsi="仿宋" w:eastAsia="仿宋" w:cs="仿宋"/>
          <w:b/>
          <w:color w:val="000000"/>
          <w:sz w:val="24"/>
          <w:szCs w:val="24"/>
          <w:highlight w:val="none"/>
        </w:rPr>
        <w:t xml:space="preserve">※</w:t>
      </w:r>
      <w:r>
        <w:rPr>
          <w:rFonts w:hint="eastAsia" w:ascii="仿宋" w:hAnsi="仿宋" w:eastAsia="仿宋" w:cs="仿宋"/>
          <w:color w:val="000000"/>
          <w:sz w:val="24"/>
          <w:szCs w:val="24"/>
          <w:highlight w:val="none"/>
          <w:lang w:val="zh-CN"/>
        </w:rPr>
        <w:t xml:space="preserve">《</w:t>
      </w:r>
      <w:r>
        <w:rPr>
          <w:rFonts w:hint="eastAsia" w:ascii="仿宋" w:hAnsi="仿宋" w:eastAsia="仿宋"/>
          <w:color w:val="000000"/>
          <w:sz w:val="24"/>
          <w:szCs w:val="24"/>
          <w:highlight w:val="none"/>
        </w:rPr>
        <w:t xml:space="preserve">南京市政府采购供应商信用记录表暨信用承诺书</w:t>
      </w:r>
      <w:r>
        <w:rPr>
          <w:rFonts w:hint="eastAsia" w:ascii="仿宋" w:hAnsi="仿宋" w:eastAsia="仿宋" w:cs="仿宋"/>
          <w:color w:val="000000"/>
          <w:sz w:val="24"/>
          <w:szCs w:val="24"/>
          <w:highlight w:val="none"/>
          <w:lang w:val="zh-CN"/>
        </w:rPr>
        <w:t xml:space="preserve">》；</w:t>
      </w:r>
      <w:r>
        <w:rPr>
          <w:rFonts w:ascii="仿宋" w:hAnsi="仿宋" w:eastAsia="仿宋" w:cs="仿宋"/>
          <w:color w:val="000000"/>
          <w:sz w:val="24"/>
          <w:szCs w:val="24"/>
          <w:highlight w:val="none"/>
          <w:lang w:val="zh-CN"/>
        </w:rPr>
      </w:r>
      <w:r/>
    </w:p>
    <w:p>
      <w:pPr>
        <w:pStyle w:val="1144"/>
        <w:ind w:firstLine="484"/>
        <w:spacing w:line="360" w:lineRule="auto"/>
        <w:rPr>
          <w:rFonts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（7）合同草案条款；</w:t>
      </w:r>
      <w:r>
        <w:rPr>
          <w:rFonts w:ascii="仿宋" w:hAnsi="仿宋" w:eastAsia="仿宋" w:cs="仿宋"/>
          <w:color w:val="000000"/>
          <w:sz w:val="24"/>
          <w:szCs w:val="24"/>
          <w:highlight w:val="none"/>
          <w:lang w:val="zh-CN"/>
        </w:rPr>
      </w:r>
      <w:r/>
    </w:p>
    <w:p>
      <w:pPr>
        <w:pStyle w:val="114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（8）供应商认为需要</w:t>
      </w:r>
      <w:r>
        <w:rPr>
          <w:rFonts w:hint="eastAsia" w:ascii="仿宋" w:hAnsi="仿宋" w:eastAsia="仿宋" w:cs="仿宋"/>
          <w:color w:val="000000"/>
          <w:sz w:val="24"/>
          <w:szCs w:val="24"/>
          <w:highlight w:val="none"/>
          <w:lang w:val="zh-CN"/>
        </w:rPr>
        <w:t xml:space="preserve">提供的其他资格证明文件和商务资料。</w:t>
      </w:r>
      <w:r>
        <w:rPr>
          <w:rFonts w:ascii="仿宋" w:hAnsi="仿宋" w:eastAsia="仿宋" w:cs="仿宋"/>
          <w:color w:val="000000"/>
          <w:sz w:val="24"/>
          <w:szCs w:val="24"/>
          <w:highlight w:val="none"/>
        </w:rPr>
      </w:r>
      <w:r/>
    </w:p>
    <w:p>
      <w:pPr>
        <w:pStyle w:val="1144"/>
        <w:ind w:firstLine="484"/>
        <w:spacing w:line="360" w:lineRule="auto"/>
        <w:rPr>
          <w:rFonts w:ascii="仿宋" w:hAnsi="仿宋" w:eastAsia="仿宋" w:cs="仿宋"/>
          <w:color w:val="000000"/>
          <w:sz w:val="24"/>
          <w:szCs w:val="24"/>
          <w:highlight w:val="none"/>
          <w:lang w:val="zh-CN"/>
        </w:rPr>
      </w:pPr>
      <w:r>
        <w:rPr>
          <w:rFonts w:hint="eastAsia" w:ascii="仿宋" w:hAnsi="仿宋" w:eastAsia="仿宋" w:cs="仿宋"/>
          <w:bCs/>
          <w:color w:val="000000"/>
          <w:sz w:val="24"/>
          <w:szCs w:val="24"/>
          <w:highlight w:val="none"/>
        </w:rPr>
        <w:t xml:space="preserve">9</w:t>
      </w:r>
      <w:r>
        <w:rPr>
          <w:rFonts w:hint="eastAsia" w:ascii="仿宋" w:hAnsi="仿宋" w:eastAsia="仿宋" w:cs="仿宋"/>
          <w:bCs/>
          <w:color w:val="000000"/>
          <w:sz w:val="24"/>
          <w:szCs w:val="24"/>
          <w:highlight w:val="none"/>
          <w:lang w:val="zh-CN"/>
        </w:rPr>
        <w:t xml:space="preserve">.3</w:t>
      </w:r>
      <w:r>
        <w:rPr>
          <w:rFonts w:hint="eastAsia" w:ascii="仿宋" w:hAnsi="仿宋" w:eastAsia="仿宋" w:cs="仿宋"/>
          <w:b/>
          <w:bCs/>
          <w:color w:val="000000"/>
          <w:sz w:val="24"/>
          <w:szCs w:val="24"/>
          <w:highlight w:val="none"/>
          <w:lang w:val="zh-CN"/>
        </w:rPr>
        <w:t xml:space="preserve">响应文件的技术部分。</w:t>
      </w:r>
      <w:r>
        <w:rPr>
          <w:rFonts w:hint="eastAsia" w:ascii="仿宋" w:hAnsi="仿宋" w:eastAsia="仿宋" w:cs="仿宋"/>
          <w:color w:val="000000"/>
          <w:sz w:val="24"/>
          <w:szCs w:val="24"/>
          <w:highlight w:val="none"/>
          <w:lang w:val="zh-CN"/>
        </w:rPr>
        <w:t xml:space="preserve">技术部分是证明</w:t>
      </w:r>
      <w:r>
        <w:rPr>
          <w:rFonts w:hint="eastAsia" w:ascii="仿宋" w:hAnsi="仿宋" w:eastAsia="仿宋" w:cs="仿宋"/>
          <w:color w:val="000000"/>
          <w:sz w:val="24"/>
          <w:szCs w:val="24"/>
          <w:highlight w:val="none"/>
        </w:rPr>
        <w:t xml:space="preserve">供应商提供的服务是合格的，并符合磋商文件要求的证明文件，以及</w:t>
      </w:r>
      <w:r>
        <w:rPr>
          <w:rFonts w:hint="eastAsia" w:ascii="仿宋" w:hAnsi="仿宋" w:eastAsia="仿宋" w:cs="仿宋"/>
          <w:color w:val="000000"/>
          <w:sz w:val="24"/>
          <w:szCs w:val="24"/>
          <w:highlight w:val="none"/>
          <w:lang w:val="zh-CN"/>
        </w:rPr>
        <w:t xml:space="preserve">对服务的详细说明，这些文件可以是文字资料、图纸和数据等。提供的服务如与磋商文件要求有不符之处，应说明其差别之所在。包括但不限于下列文件，其中加</w:t>
      </w:r>
      <w:r>
        <w:rPr>
          <w:rFonts w:hint="eastAsia" w:ascii="仿宋" w:hAnsi="仿宋" w:eastAsia="仿宋" w:cs="仿宋"/>
          <w:b/>
          <w:color w:val="000000"/>
          <w:sz w:val="24"/>
          <w:szCs w:val="24"/>
          <w:highlight w:val="none"/>
        </w:rPr>
        <w:t xml:space="preserve">※</w:t>
      </w:r>
      <w:r>
        <w:rPr>
          <w:rFonts w:hint="eastAsia" w:ascii="仿宋" w:hAnsi="仿宋" w:eastAsia="仿宋" w:cs="仿宋"/>
          <w:color w:val="000000"/>
          <w:sz w:val="24"/>
          <w:szCs w:val="24"/>
          <w:highlight w:val="none"/>
          <w:lang w:val="zh-CN"/>
        </w:rPr>
        <w:t xml:space="preserve">项目不得有缺失或无效：</w:t>
      </w:r>
      <w:r>
        <w:rPr>
          <w:rFonts w:ascii="仿宋" w:hAnsi="仿宋" w:eastAsia="仿宋" w:cs="仿宋"/>
          <w:color w:val="000000"/>
          <w:sz w:val="24"/>
          <w:szCs w:val="24"/>
          <w:highlight w:val="none"/>
          <w:lang w:val="zh-CN"/>
        </w:rPr>
      </w:r>
      <w:r/>
    </w:p>
    <w:p>
      <w:pPr>
        <w:pStyle w:val="1144"/>
        <w:ind w:firstLine="600"/>
        <w:spacing w:line="360" w:lineRule="auto"/>
        <w:rPr>
          <w:rFonts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（1）项目的技术说明或实施方案；</w:t>
      </w:r>
      <w:r>
        <w:rPr>
          <w:rFonts w:ascii="仿宋" w:hAnsi="仿宋" w:eastAsia="仿宋" w:cs="仿宋"/>
          <w:color w:val="000000"/>
          <w:sz w:val="24"/>
          <w:szCs w:val="24"/>
          <w:highlight w:val="none"/>
          <w:lang w:val="zh-CN"/>
        </w:rPr>
      </w:r>
      <w:r/>
    </w:p>
    <w:p>
      <w:pPr>
        <w:pStyle w:val="1144"/>
        <w:ind w:firstLine="600"/>
        <w:spacing w:line="360" w:lineRule="auto"/>
        <w:rPr>
          <w:rFonts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（2）分项报价表；</w:t>
      </w:r>
      <w:r>
        <w:rPr>
          <w:rFonts w:ascii="仿宋" w:hAnsi="仿宋" w:eastAsia="仿宋" w:cs="仿宋"/>
          <w:color w:val="000000"/>
          <w:sz w:val="24"/>
          <w:szCs w:val="24"/>
          <w:highlight w:val="none"/>
          <w:lang w:val="zh-CN"/>
        </w:rPr>
      </w:r>
      <w:r/>
    </w:p>
    <w:p>
      <w:pPr>
        <w:pStyle w:val="1144"/>
        <w:ind w:firstLine="600"/>
        <w:spacing w:line="360" w:lineRule="auto"/>
        <w:rPr>
          <w:rFonts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（3）</w:t>
      </w:r>
      <w:r>
        <w:rPr>
          <w:rFonts w:hint="eastAsia" w:ascii="仿宋" w:hAnsi="仿宋" w:eastAsia="仿宋" w:cs="仿宋"/>
          <w:b/>
          <w:color w:val="000000"/>
          <w:sz w:val="24"/>
          <w:szCs w:val="24"/>
          <w:highlight w:val="none"/>
        </w:rPr>
        <w:t xml:space="preserve">※</w:t>
      </w:r>
      <w:r>
        <w:rPr>
          <w:rFonts w:hint="eastAsia" w:ascii="仿宋" w:hAnsi="仿宋" w:eastAsia="仿宋" w:cs="仿宋"/>
          <w:color w:val="000000"/>
          <w:sz w:val="24"/>
          <w:szCs w:val="24"/>
          <w:highlight w:val="none"/>
          <w:lang w:val="zh-CN"/>
        </w:rPr>
        <w:t xml:space="preserve">《技术条款偏离表》；</w:t>
      </w:r>
      <w:r>
        <w:rPr>
          <w:rFonts w:ascii="仿宋" w:hAnsi="仿宋" w:eastAsia="仿宋" w:cs="仿宋"/>
          <w:color w:val="000000"/>
          <w:sz w:val="24"/>
          <w:szCs w:val="24"/>
          <w:highlight w:val="none"/>
          <w:lang w:val="zh-CN"/>
        </w:rPr>
      </w:r>
      <w:r/>
    </w:p>
    <w:p>
      <w:pPr>
        <w:pStyle w:val="1144"/>
        <w:ind w:firstLine="600"/>
        <w:spacing w:line="360" w:lineRule="auto"/>
        <w:rPr>
          <w:rFonts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（4）服务承诺；</w:t>
      </w:r>
      <w:r>
        <w:rPr>
          <w:rFonts w:ascii="仿宋" w:hAnsi="仿宋" w:eastAsia="仿宋" w:cs="仿宋"/>
          <w:color w:val="000000"/>
          <w:sz w:val="24"/>
          <w:szCs w:val="24"/>
          <w:highlight w:val="none"/>
          <w:lang w:val="zh-CN"/>
        </w:rPr>
      </w:r>
      <w:r/>
    </w:p>
    <w:p>
      <w:pPr>
        <w:pStyle w:val="1144"/>
        <w:ind w:firstLine="600"/>
        <w:spacing w:line="360" w:lineRule="auto"/>
        <w:rPr>
          <w:rFonts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（5）供应商拟投入本项目的人员情况一览表；</w:t>
      </w:r>
      <w:r>
        <w:rPr>
          <w:rFonts w:ascii="仿宋" w:hAnsi="仿宋" w:eastAsia="仿宋" w:cs="仿宋"/>
          <w:color w:val="000000"/>
          <w:sz w:val="24"/>
          <w:szCs w:val="24"/>
          <w:highlight w:val="none"/>
          <w:lang w:val="zh-CN"/>
        </w:rPr>
      </w:r>
      <w:r/>
    </w:p>
    <w:p>
      <w:pPr>
        <w:pStyle w:val="1144"/>
        <w:ind w:firstLine="600"/>
        <w:spacing w:line="360" w:lineRule="auto"/>
        <w:rPr>
          <w:rFonts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（6）供应商认为需要提供的其他技术资料。</w:t>
      </w:r>
      <w:r>
        <w:rPr>
          <w:rFonts w:ascii="仿宋" w:hAnsi="仿宋" w:eastAsia="仿宋" w:cs="仿宋"/>
          <w:color w:val="000000"/>
          <w:sz w:val="24"/>
          <w:szCs w:val="24"/>
          <w:highlight w:val="none"/>
          <w:lang w:val="zh-CN"/>
        </w:rPr>
      </w:r>
      <w:r/>
    </w:p>
    <w:p>
      <w:pPr>
        <w:pStyle w:val="1144"/>
        <w:ind w:firstLine="484"/>
        <w:spacing w:line="360" w:lineRule="auto"/>
        <w:rPr>
          <w:rFonts w:ascii="仿宋" w:hAnsi="仿宋" w:eastAsia="仿宋" w:cs="仿宋"/>
          <w:b/>
          <w:color w:val="000000"/>
          <w:sz w:val="24"/>
          <w:szCs w:val="24"/>
          <w:highlight w:val="none"/>
          <w:lang w:val="zh-CN"/>
        </w:rPr>
      </w:pPr>
      <w:r>
        <w:rPr>
          <w:rFonts w:hint="eastAsia" w:ascii="仿宋" w:hAnsi="仿宋" w:eastAsia="仿宋" w:cs="仿宋"/>
          <w:color w:val="000000"/>
          <w:sz w:val="24"/>
          <w:szCs w:val="24"/>
          <w:highlight w:val="none"/>
        </w:rPr>
        <w:t xml:space="preserve">9</w:t>
      </w:r>
      <w:r>
        <w:rPr>
          <w:rFonts w:hint="eastAsia" w:ascii="仿宋" w:hAnsi="仿宋" w:eastAsia="仿宋" w:cs="仿宋"/>
          <w:color w:val="000000"/>
          <w:sz w:val="24"/>
          <w:szCs w:val="24"/>
          <w:highlight w:val="none"/>
          <w:lang w:val="zh-CN"/>
        </w:rPr>
        <w:t xml:space="preserve">.4</w:t>
      </w:r>
      <w:r>
        <w:rPr>
          <w:rFonts w:hint="eastAsia" w:ascii="仿宋" w:hAnsi="仿宋" w:eastAsia="仿宋" w:cs="仿宋"/>
          <w:b/>
          <w:color w:val="000000"/>
          <w:sz w:val="24"/>
          <w:szCs w:val="24"/>
          <w:highlight w:val="none"/>
          <w:lang w:val="zh-CN"/>
        </w:rPr>
        <w:t xml:space="preserve">响应文件的价格部分</w:t>
      </w:r>
      <w:r>
        <w:rPr>
          <w:rFonts w:ascii="仿宋" w:hAnsi="仿宋" w:eastAsia="仿宋" w:cs="仿宋"/>
          <w:b/>
          <w:color w:val="000000"/>
          <w:sz w:val="24"/>
          <w:szCs w:val="24"/>
          <w:highlight w:val="none"/>
          <w:lang w:val="zh-CN"/>
        </w:rPr>
      </w:r>
      <w:r/>
    </w:p>
    <w:p>
      <w:pPr>
        <w:pStyle w:val="1144"/>
        <w:ind w:firstLine="484"/>
        <w:spacing w:line="360" w:lineRule="auto"/>
        <w:rPr>
          <w:rFonts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（1）价格部分是对服务价格构成的说明，磋商文件如没有特别说明的话，对每一项服务仅接受一个价格。</w:t>
      </w:r>
      <w:r>
        <w:rPr>
          <w:rFonts w:ascii="仿宋" w:hAnsi="仿宋" w:eastAsia="仿宋" w:cs="仿宋"/>
          <w:color w:val="000000"/>
          <w:sz w:val="24"/>
          <w:szCs w:val="24"/>
          <w:highlight w:val="none"/>
          <w:lang w:val="zh-CN"/>
        </w:rPr>
      </w:r>
      <w:r/>
    </w:p>
    <w:p>
      <w:pPr>
        <w:pStyle w:val="1144"/>
        <w:ind w:firstLine="487"/>
        <w:spacing w:line="360" w:lineRule="auto"/>
        <w:rPr>
          <w:rStyle w:val="1426"/>
          <w:rFonts w:ascii="仿宋" w:hAnsi="仿宋" w:eastAsia="仿宋" w:cs="仿宋_GB2312"/>
          <w:color w:val="000000"/>
          <w:sz w:val="24"/>
          <w:szCs w:val="24"/>
          <w:highlight w:val="none"/>
        </w:rPr>
      </w:pPr>
      <w:r>
        <w:rPr>
          <w:rStyle w:val="1426"/>
          <w:rFonts w:hint="eastAsia" w:ascii="仿宋" w:hAnsi="仿宋" w:eastAsia="仿宋" w:cs="仿宋"/>
          <w:b/>
          <w:color w:val="000000"/>
          <w:sz w:val="24"/>
          <w:szCs w:val="24"/>
          <w:highlight w:val="none"/>
          <w:lang w:val="zh-CN"/>
        </w:rPr>
        <w:t xml:space="preserve">（2）报价应包含完成本服务项目发生的所有含税费用、支付给员工的工资和国家强制缴纳的各种社会保障资金</w:t>
      </w:r>
      <w:r>
        <w:rPr>
          <w:rStyle w:val="1426"/>
          <w:rFonts w:hint="eastAsia" w:ascii="仿宋" w:hAnsi="仿宋" w:eastAsia="仿宋" w:cs="仿宋"/>
          <w:b/>
          <w:bCs/>
          <w:color w:val="000000"/>
          <w:sz w:val="24"/>
          <w:szCs w:val="24"/>
          <w:highlight w:val="none"/>
        </w:rPr>
        <w:t xml:space="preserve">以及</w:t>
      </w:r>
      <w:r>
        <w:rPr>
          <w:rFonts w:hint="eastAsia" w:ascii="仿宋" w:hAnsi="仿宋" w:eastAsia="仿宋" w:cs="仿宋_GB2312"/>
          <w:color w:val="000000"/>
          <w:sz w:val="24"/>
          <w:highlight w:val="none"/>
        </w:rPr>
        <w:t xml:space="preserve">供应商为完成相关服务所承担的全部费用（包括招标代理费、专家评审费、利润、税金、政策性文件规定及合同包含内的所有风险、责任等各项应有费用）。</w:t>
      </w:r>
      <w:r>
        <w:rPr>
          <w:rStyle w:val="1426"/>
          <w:rFonts w:ascii="仿宋" w:hAnsi="仿宋" w:eastAsia="仿宋" w:cs="仿宋_GB2312"/>
          <w:color w:val="000000"/>
          <w:sz w:val="24"/>
          <w:szCs w:val="24"/>
          <w:highlight w:val="none"/>
        </w:rPr>
      </w:r>
      <w:r/>
    </w:p>
    <w:p>
      <w:pPr>
        <w:pStyle w:val="1144"/>
        <w:ind w:firstLine="484"/>
        <w:spacing w:line="360" w:lineRule="auto"/>
        <w:rPr>
          <w:rFonts w:ascii="仿宋" w:hAnsi="仿宋" w:eastAsia="仿宋" w:cs="仿宋"/>
          <w:b/>
          <w:color w:val="000000"/>
          <w:sz w:val="24"/>
          <w:szCs w:val="24"/>
          <w:highlight w:val="none"/>
          <w:lang w:val="zh-CN"/>
        </w:rPr>
      </w:pPr>
      <w:r>
        <w:rPr>
          <w:rFonts w:hint="eastAsia" w:ascii="仿宋" w:hAnsi="仿宋" w:eastAsia="仿宋" w:cs="仿宋"/>
          <w:color w:val="000000"/>
          <w:sz w:val="24"/>
          <w:szCs w:val="24"/>
          <w:highlight w:val="none"/>
          <w:lang w:val="zh-CN"/>
        </w:rPr>
        <w:t xml:space="preserve">（3）</w:t>
      </w:r>
      <w:r>
        <w:rPr>
          <w:rFonts w:hint="eastAsia" w:ascii="仿宋" w:hAnsi="仿宋" w:eastAsia="仿宋" w:cs="仿宋"/>
          <w:b/>
          <w:color w:val="000000"/>
          <w:sz w:val="24"/>
          <w:szCs w:val="24"/>
          <w:highlight w:val="none"/>
          <w:lang w:val="zh-CN"/>
        </w:rPr>
        <w:t xml:space="preserve">供应商应充分考虑到市场价格变动，以及项目实施过程中的不可预见因素，一旦成交，子目单价及总价让利幅度不变。如果有漏项，视同让利。</w:t>
      </w:r>
      <w:r>
        <w:rPr>
          <w:rFonts w:ascii="仿宋" w:hAnsi="仿宋" w:eastAsia="仿宋" w:cs="仿宋"/>
          <w:b/>
          <w:color w:val="000000"/>
          <w:sz w:val="24"/>
          <w:szCs w:val="24"/>
          <w:highlight w:val="none"/>
          <w:lang w:val="zh-CN"/>
        </w:rPr>
      </w:r>
      <w:r/>
    </w:p>
    <w:p>
      <w:pPr>
        <w:pStyle w:val="114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（4）供应商应按竞争性磋商文件的要求,并结合本企业的融资能力、管理水平和项目实际，参照各类费用标准和规范，结合项目所在地的社会、政治、自然条件，综合考虑市场及政策风险因素自主报价。</w:t>
      </w:r>
      <w:r>
        <w:rPr>
          <w:rFonts w:ascii="仿宋" w:hAnsi="仿宋" w:eastAsia="仿宋" w:cs="仿宋"/>
          <w:color w:val="000000"/>
          <w:sz w:val="24"/>
          <w:szCs w:val="24"/>
          <w:highlight w:val="none"/>
        </w:rPr>
      </w:r>
      <w:r/>
    </w:p>
    <w:p>
      <w:pPr>
        <w:pStyle w:val="114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（5）经磋商后，如果成交价高于或低于供应商在磋商响应文件报价的话，分项报价同比例调整。</w:t>
      </w:r>
      <w:r>
        <w:rPr>
          <w:rFonts w:ascii="仿宋" w:hAnsi="仿宋" w:eastAsia="仿宋" w:cs="仿宋"/>
          <w:color w:val="000000"/>
          <w:sz w:val="24"/>
          <w:szCs w:val="24"/>
          <w:highlight w:val="none"/>
        </w:rPr>
      </w:r>
      <w:r/>
    </w:p>
    <w:p>
      <w:pPr>
        <w:pStyle w:val="1144"/>
        <w:ind w:firstLine="484"/>
        <w:spacing w:line="360" w:lineRule="auto"/>
        <w:rPr>
          <w:rFonts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9</w:t>
      </w:r>
      <w:r>
        <w:rPr>
          <w:rFonts w:hint="eastAsia" w:ascii="仿宋" w:hAnsi="仿宋" w:eastAsia="仿宋" w:cs="仿宋"/>
          <w:color w:val="000000"/>
          <w:sz w:val="24"/>
          <w:szCs w:val="24"/>
          <w:highlight w:val="none"/>
          <w:lang w:val="zh-CN"/>
        </w:rPr>
        <w:t xml:space="preserve">.5</w:t>
      </w:r>
      <w:r>
        <w:rPr>
          <w:rFonts w:hint="eastAsia" w:ascii="仿宋" w:hAnsi="仿宋" w:eastAsia="仿宋" w:cs="仿宋"/>
          <w:b/>
          <w:color w:val="000000"/>
          <w:sz w:val="24"/>
          <w:szCs w:val="24"/>
          <w:highlight w:val="none"/>
          <w:lang w:val="zh-CN"/>
        </w:rPr>
        <w:t xml:space="preserve">响应文件的其他部分。</w:t>
      </w:r>
      <w:r>
        <w:rPr>
          <w:rFonts w:hint="eastAsia" w:ascii="仿宋" w:hAnsi="仿宋" w:eastAsia="仿宋" w:cs="仿宋"/>
          <w:color w:val="000000"/>
          <w:sz w:val="24"/>
          <w:szCs w:val="24"/>
          <w:highlight w:val="none"/>
          <w:lang w:val="zh-CN"/>
        </w:rPr>
        <w:t xml:space="preserve">其他部分由供应商根据编制响应文件需要提供的其他相关文件。</w:t>
      </w:r>
      <w:r>
        <w:rPr>
          <w:rFonts w:ascii="仿宋" w:hAnsi="仿宋" w:eastAsia="仿宋" w:cs="仿宋"/>
          <w:color w:val="000000"/>
          <w:sz w:val="24"/>
          <w:szCs w:val="24"/>
          <w:highlight w:val="none"/>
          <w:lang w:val="zh-CN"/>
        </w:rPr>
      </w:r>
      <w:r/>
    </w:p>
    <w:p>
      <w:pPr>
        <w:pStyle w:val="1144"/>
        <w:ind w:firstLine="487"/>
        <w:spacing w:line="360" w:lineRule="auto"/>
        <w:rPr>
          <w:rFonts w:ascii="仿宋" w:hAnsi="仿宋" w:eastAsia="仿宋" w:cs="仿宋"/>
          <w:b/>
          <w:bCs/>
          <w:color w:val="000000"/>
          <w:sz w:val="24"/>
          <w:szCs w:val="24"/>
          <w:highlight w:val="none"/>
          <w:lang w:val="zh-CN"/>
        </w:rPr>
      </w:pPr>
      <w:r>
        <w:rPr>
          <w:rFonts w:hint="eastAsia" w:ascii="仿宋" w:hAnsi="仿宋" w:eastAsia="仿宋" w:cs="仿宋"/>
          <w:b/>
          <w:bCs/>
          <w:color w:val="000000"/>
          <w:sz w:val="24"/>
          <w:szCs w:val="24"/>
          <w:highlight w:val="none"/>
          <w:lang w:val="zh-CN"/>
        </w:rPr>
        <w:t xml:space="preserve">三、响应文件签署</w:t>
      </w:r>
      <w:r>
        <w:rPr>
          <w:rFonts w:hint="eastAsia" w:ascii="仿宋" w:hAnsi="仿宋" w:eastAsia="仿宋" w:cs="仿宋"/>
          <w:b/>
          <w:bCs/>
          <w:color w:val="000000"/>
          <w:sz w:val="24"/>
          <w:szCs w:val="24"/>
          <w:highlight w:val="none"/>
        </w:rPr>
        <w:t xml:space="preserve">与递交</w:t>
      </w:r>
      <w:r>
        <w:rPr>
          <w:rFonts w:ascii="仿宋" w:hAnsi="仿宋" w:eastAsia="仿宋" w:cs="仿宋"/>
          <w:b/>
          <w:bCs/>
          <w:color w:val="000000"/>
          <w:sz w:val="24"/>
          <w:szCs w:val="24"/>
          <w:highlight w:val="none"/>
          <w:lang w:val="zh-CN"/>
        </w:rPr>
      </w:r>
      <w:r/>
    </w:p>
    <w:p>
      <w:pPr>
        <w:pStyle w:val="1144"/>
        <w:ind w:firstLine="487"/>
        <w:spacing w:line="360" w:lineRule="auto"/>
        <w:rPr>
          <w:rFonts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10</w:t>
      </w:r>
      <w:r>
        <w:rPr>
          <w:rFonts w:hint="eastAsia" w:ascii="仿宋" w:hAnsi="仿宋" w:eastAsia="仿宋" w:cs="仿宋"/>
          <w:b/>
          <w:bCs/>
          <w:color w:val="000000"/>
          <w:sz w:val="24"/>
          <w:szCs w:val="24"/>
          <w:highlight w:val="none"/>
          <w:lang w:val="zh-CN"/>
        </w:rPr>
        <w:t xml:space="preserve">、响应文件签署</w:t>
      </w:r>
      <w:r>
        <w:rPr>
          <w:rFonts w:hint="eastAsia" w:ascii="仿宋" w:hAnsi="仿宋" w:eastAsia="仿宋" w:cs="仿宋"/>
          <w:b/>
          <w:bCs/>
          <w:color w:val="000000"/>
          <w:sz w:val="24"/>
          <w:szCs w:val="24"/>
          <w:highlight w:val="none"/>
        </w:rPr>
        <w:t xml:space="preserve">与递交</w:t>
      </w:r>
      <w:r>
        <w:rPr>
          <w:rFonts w:ascii="仿宋" w:hAnsi="仿宋" w:eastAsia="仿宋" w:cs="仿宋"/>
          <w:b/>
          <w:bCs/>
          <w:color w:val="000000"/>
          <w:sz w:val="24"/>
          <w:szCs w:val="24"/>
          <w:highlight w:val="none"/>
        </w:rPr>
      </w:r>
      <w:r/>
    </w:p>
    <w:p>
      <w:pPr>
        <w:pStyle w:val="1144"/>
        <w:ind w:firstLine="484"/>
        <w:spacing w:line="360" w:lineRule="auto"/>
        <w:rPr>
          <w:rFonts w:ascii="仿宋" w:hAnsi="仿宋" w:eastAsia="仿宋" w:cs="仿宋"/>
          <w:b/>
          <w:bCs/>
          <w:color w:val="000000"/>
          <w:sz w:val="24"/>
          <w:szCs w:val="24"/>
          <w:highlight w:val="none"/>
          <w:lang w:val="zh-CN"/>
        </w:rPr>
      </w:pPr>
      <w:r>
        <w:rPr>
          <w:rFonts w:hint="eastAsia" w:ascii="仿宋" w:hAnsi="仿宋" w:eastAsia="仿宋" w:cs="仿宋"/>
          <w:color w:val="000000"/>
          <w:sz w:val="24"/>
          <w:szCs w:val="24"/>
          <w:highlight w:val="none"/>
        </w:rPr>
        <w:t xml:space="preserve">10</w:t>
      </w:r>
      <w:r>
        <w:rPr>
          <w:rFonts w:hint="eastAsia" w:ascii="仿宋" w:hAnsi="仿宋" w:eastAsia="仿宋" w:cs="仿宋"/>
          <w:color w:val="000000"/>
          <w:sz w:val="24"/>
          <w:szCs w:val="24"/>
          <w:highlight w:val="none"/>
          <w:lang w:val="zh-CN"/>
        </w:rPr>
        <w:t xml:space="preserve">.1响应文件应由供应商加盖公章。</w:t>
      </w:r>
      <w:r>
        <w:rPr>
          <w:rFonts w:ascii="仿宋" w:hAnsi="仿宋" w:eastAsia="仿宋" w:cs="仿宋"/>
          <w:b/>
          <w:bCs/>
          <w:color w:val="000000"/>
          <w:sz w:val="24"/>
          <w:szCs w:val="24"/>
          <w:highlight w:val="none"/>
          <w:lang w:val="zh-CN"/>
        </w:rPr>
      </w:r>
      <w:r/>
    </w:p>
    <w:p>
      <w:pPr>
        <w:pStyle w:val="1144"/>
        <w:ind w:firstLine="484"/>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10.1 供应商应当按照《操作手册》规定，按照磋商公告规定，在提交响应文件截止时间前制作并上传电子响应文件。</w:t>
      </w:r>
      <w:r>
        <w:rPr>
          <w:rFonts w:hint="eastAsia" w:ascii="仿宋" w:hAnsi="仿宋" w:eastAsia="仿宋" w:cs="仿宋"/>
          <w:color w:val="000000"/>
          <w:sz w:val="24"/>
          <w:szCs w:val="24"/>
          <w:highlight w:val="none"/>
        </w:rPr>
      </w:r>
      <w:r/>
    </w:p>
    <w:p>
      <w:pPr>
        <w:pStyle w:val="1144"/>
        <w:ind w:firstLine="484"/>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10.2 供应商应充分考虑网络环境、网络带宽等因素可能对磋商产生的影响，如因供应商自身原因造成的电子响应文件上传不成功的，按照本磋商文件第二章第17.3条规定做无效响应处理。</w:t>
      </w:r>
      <w:r>
        <w:rPr>
          <w:rFonts w:hint="eastAsia" w:ascii="仿宋" w:hAnsi="仿宋" w:eastAsia="仿宋" w:cs="仿宋"/>
          <w:color w:val="000000"/>
          <w:sz w:val="24"/>
          <w:szCs w:val="24"/>
          <w:highlight w:val="none"/>
        </w:rPr>
      </w:r>
      <w:r/>
    </w:p>
    <w:p>
      <w:pPr>
        <w:pStyle w:val="1144"/>
        <w:ind w:firstLine="484"/>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10.3 代理机构可以按照规定，通过修改磋商文件酌情延长提交响应文件截止日期，在此情况下，供应商的所有权利和义务均以延长后新的截止日期为准。</w:t>
      </w:r>
      <w:r>
        <w:rPr>
          <w:rFonts w:hint="eastAsia" w:ascii="仿宋" w:hAnsi="仿宋" w:eastAsia="仿宋" w:cs="仿宋"/>
          <w:color w:val="000000"/>
          <w:sz w:val="24"/>
          <w:szCs w:val="24"/>
          <w:highlight w:val="none"/>
        </w:rPr>
      </w:r>
      <w:r/>
    </w:p>
    <w:p>
      <w:pPr>
        <w:pStyle w:val="1144"/>
        <w:ind w:firstLine="487"/>
        <w:spacing w:line="360" w:lineRule="auto"/>
        <w:rPr>
          <w:rFonts w:ascii="仿宋" w:hAnsi="仿宋" w:eastAsia="仿宋" w:cs="仿宋"/>
          <w:b/>
          <w:color w:val="000000"/>
          <w:sz w:val="24"/>
          <w:szCs w:val="24"/>
          <w:highlight w:val="none"/>
          <w:lang w:val="zh-CN"/>
        </w:rPr>
      </w:pPr>
      <w:r>
        <w:rPr>
          <w:rFonts w:hint="eastAsia" w:ascii="仿宋" w:hAnsi="仿宋" w:eastAsia="仿宋" w:cs="仿宋"/>
          <w:b/>
          <w:color w:val="000000"/>
          <w:sz w:val="24"/>
          <w:szCs w:val="24"/>
          <w:highlight w:val="none"/>
        </w:rPr>
        <w:t xml:space="preserve">11、</w:t>
      </w:r>
      <w:r>
        <w:rPr>
          <w:rFonts w:hint="eastAsia" w:ascii="仿宋" w:hAnsi="仿宋" w:eastAsia="仿宋" w:cs="仿宋"/>
          <w:b/>
          <w:color w:val="000000"/>
          <w:sz w:val="24"/>
          <w:szCs w:val="24"/>
          <w:highlight w:val="none"/>
          <w:lang w:val="zh-CN"/>
        </w:rPr>
        <w:t xml:space="preserve">响应文件的拒收</w:t>
      </w:r>
      <w:r>
        <w:rPr>
          <w:rFonts w:ascii="仿宋" w:hAnsi="仿宋" w:eastAsia="仿宋" w:cs="仿宋"/>
          <w:b/>
          <w:color w:val="000000"/>
          <w:sz w:val="24"/>
          <w:szCs w:val="24"/>
          <w:highlight w:val="none"/>
          <w:lang w:val="zh-CN"/>
        </w:rPr>
      </w:r>
      <w:r/>
    </w:p>
    <w:p>
      <w:pPr>
        <w:pStyle w:val="1144"/>
        <w:ind w:firstLine="484"/>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代理机构拒绝接收提交响应文件截止时间后上传的任何电子响应文件。</w:t>
      </w:r>
      <w:r>
        <w:rPr>
          <w:rFonts w:hint="eastAsia" w:ascii="仿宋" w:hAnsi="仿宋" w:eastAsia="仿宋" w:cs="仿宋"/>
          <w:color w:val="000000"/>
          <w:sz w:val="24"/>
          <w:szCs w:val="24"/>
          <w:highlight w:val="none"/>
        </w:rPr>
      </w:r>
      <w:r/>
    </w:p>
    <w:p>
      <w:pPr>
        <w:pStyle w:val="1144"/>
        <w:ind w:firstLine="487"/>
        <w:spacing w:line="360" w:lineRule="auto"/>
        <w:rPr>
          <w:rFonts w:hint="eastAsia" w:ascii="仿宋" w:hAnsi="仿宋" w:eastAsia="仿宋" w:cs="仿宋"/>
          <w:b/>
          <w:bCs/>
          <w:color w:val="000000"/>
          <w:sz w:val="24"/>
          <w:szCs w:val="24"/>
          <w:highlight w:val="none"/>
          <w:lang w:val="zh-CN"/>
        </w:rPr>
      </w:pPr>
      <w:r>
        <w:rPr>
          <w:rFonts w:hint="eastAsia" w:ascii="仿宋" w:hAnsi="仿宋" w:eastAsia="仿宋" w:cs="仿宋"/>
          <w:b/>
          <w:bCs/>
          <w:color w:val="000000"/>
          <w:sz w:val="24"/>
          <w:szCs w:val="24"/>
          <w:highlight w:val="none"/>
        </w:rPr>
        <w:t xml:space="preserve">12、</w:t>
      </w:r>
      <w:r>
        <w:rPr>
          <w:rFonts w:hint="eastAsia" w:ascii="仿宋" w:hAnsi="仿宋" w:eastAsia="仿宋" w:cs="仿宋"/>
          <w:b/>
          <w:bCs/>
          <w:color w:val="000000"/>
          <w:sz w:val="24"/>
          <w:szCs w:val="24"/>
          <w:highlight w:val="none"/>
          <w:lang w:val="zh-CN"/>
        </w:rPr>
        <w:t xml:space="preserve">响应文件的撤回和修改</w:t>
      </w:r>
      <w:r>
        <w:rPr>
          <w:rFonts w:hint="eastAsia" w:ascii="仿宋" w:hAnsi="仿宋" w:eastAsia="仿宋" w:cs="仿宋"/>
          <w:b/>
          <w:bCs/>
          <w:color w:val="000000"/>
          <w:sz w:val="24"/>
          <w:szCs w:val="24"/>
          <w:highlight w:val="none"/>
          <w:lang w:val="zh-CN"/>
        </w:rPr>
      </w:r>
      <w:r/>
    </w:p>
    <w:p>
      <w:pPr>
        <w:pStyle w:val="1144"/>
        <w:ind w:firstLine="484"/>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12</w:t>
      </w:r>
      <w:r>
        <w:rPr>
          <w:rFonts w:hint="eastAsia" w:ascii="仿宋" w:hAnsi="仿宋" w:eastAsia="仿宋" w:cs="仿宋"/>
          <w:color w:val="000000"/>
          <w:sz w:val="24"/>
          <w:szCs w:val="24"/>
          <w:highlight w:val="none"/>
          <w:lang w:val="zh-CN"/>
        </w:rPr>
        <w:t xml:space="preserve">.1 响应文件的撤回</w:t>
      </w:r>
      <w:r>
        <w:rPr>
          <w:rFonts w:hint="eastAsia" w:ascii="仿宋" w:hAnsi="仿宋" w:eastAsia="仿宋" w:cs="仿宋"/>
          <w:color w:val="000000"/>
          <w:sz w:val="24"/>
          <w:szCs w:val="24"/>
          <w:highlight w:val="none"/>
          <w:lang w:val="zh-CN"/>
        </w:rPr>
      </w:r>
      <w:r/>
    </w:p>
    <w:p>
      <w:pPr>
        <w:pStyle w:val="1144"/>
        <w:ind w:firstLine="484"/>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12</w:t>
      </w:r>
      <w:r>
        <w:rPr>
          <w:rFonts w:hint="eastAsia" w:ascii="仿宋" w:hAnsi="仿宋" w:eastAsia="仿宋" w:cs="仿宋"/>
          <w:color w:val="000000"/>
          <w:sz w:val="24"/>
          <w:szCs w:val="24"/>
          <w:highlight w:val="none"/>
          <w:lang w:val="zh-CN"/>
        </w:rPr>
        <w:t xml:space="preserve">.1.1 供应商可在提交响应文件截止时间前撤回其电子响应文件，具体操作方法见《操作手册》。</w:t>
      </w:r>
      <w:r>
        <w:rPr>
          <w:rFonts w:hint="eastAsia" w:ascii="仿宋" w:hAnsi="仿宋" w:eastAsia="仿宋" w:cs="仿宋"/>
          <w:color w:val="000000"/>
          <w:sz w:val="24"/>
          <w:szCs w:val="24"/>
          <w:highlight w:val="none"/>
          <w:lang w:val="zh-CN"/>
        </w:rPr>
      </w:r>
      <w:r/>
    </w:p>
    <w:p>
      <w:pPr>
        <w:pStyle w:val="1144"/>
        <w:ind w:firstLine="484"/>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12</w:t>
      </w:r>
      <w:r>
        <w:rPr>
          <w:rFonts w:hint="eastAsia" w:ascii="仿宋" w:hAnsi="仿宋" w:eastAsia="仿宋" w:cs="仿宋"/>
          <w:color w:val="000000"/>
          <w:sz w:val="24"/>
          <w:szCs w:val="24"/>
          <w:highlight w:val="none"/>
          <w:lang w:val="zh-CN"/>
        </w:rPr>
        <w:t xml:space="preserve">.1.2 供应商撤回电子响应文件，则认为其不再参与本项目磋商活动。</w:t>
      </w:r>
      <w:r>
        <w:rPr>
          <w:rFonts w:hint="eastAsia" w:ascii="仿宋" w:hAnsi="仿宋" w:eastAsia="仿宋" w:cs="仿宋"/>
          <w:color w:val="000000"/>
          <w:sz w:val="24"/>
          <w:szCs w:val="24"/>
          <w:highlight w:val="none"/>
          <w:lang w:val="zh-CN"/>
        </w:rPr>
      </w:r>
      <w:r/>
    </w:p>
    <w:p>
      <w:pPr>
        <w:pStyle w:val="1144"/>
        <w:ind w:firstLine="484"/>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12</w:t>
      </w:r>
      <w:r>
        <w:rPr>
          <w:rFonts w:hint="eastAsia" w:ascii="仿宋" w:hAnsi="仿宋" w:eastAsia="仿宋" w:cs="仿宋"/>
          <w:color w:val="000000"/>
          <w:sz w:val="24"/>
          <w:szCs w:val="24"/>
          <w:highlight w:val="none"/>
          <w:lang w:val="zh-CN"/>
        </w:rPr>
        <w:t xml:space="preserve">.2 响应文件的修改</w:t>
      </w:r>
      <w:r>
        <w:rPr>
          <w:rFonts w:hint="eastAsia" w:ascii="仿宋" w:hAnsi="仿宋" w:eastAsia="仿宋" w:cs="仿宋"/>
          <w:color w:val="000000"/>
          <w:sz w:val="24"/>
          <w:szCs w:val="24"/>
          <w:highlight w:val="none"/>
          <w:lang w:val="zh-CN"/>
        </w:rPr>
      </w:r>
      <w:r/>
    </w:p>
    <w:p>
      <w:pPr>
        <w:pStyle w:val="1144"/>
        <w:ind w:firstLine="484"/>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12</w:t>
      </w:r>
      <w:r>
        <w:rPr>
          <w:rFonts w:hint="eastAsia" w:ascii="仿宋" w:hAnsi="仿宋" w:eastAsia="仿宋" w:cs="仿宋"/>
          <w:color w:val="000000"/>
          <w:sz w:val="24"/>
          <w:szCs w:val="24"/>
          <w:highlight w:val="none"/>
          <w:lang w:val="zh-CN"/>
        </w:rPr>
        <w:t xml:space="preserve">.2.1 供应商可在提交响应文件截止时间前对其电子响应文件进行修改，具体操作方法见《操作手册》。</w:t>
      </w:r>
      <w:r>
        <w:rPr>
          <w:rFonts w:hint="eastAsia" w:ascii="仿宋" w:hAnsi="仿宋" w:eastAsia="仿宋" w:cs="仿宋"/>
          <w:color w:val="000000"/>
          <w:sz w:val="24"/>
          <w:szCs w:val="24"/>
          <w:highlight w:val="none"/>
          <w:lang w:val="zh-CN"/>
        </w:rPr>
      </w:r>
      <w:r/>
    </w:p>
    <w:p>
      <w:pPr>
        <w:pStyle w:val="1144"/>
        <w:ind w:firstLine="484"/>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12</w:t>
      </w:r>
      <w:r>
        <w:rPr>
          <w:rFonts w:hint="eastAsia" w:ascii="仿宋" w:hAnsi="仿宋" w:eastAsia="仿宋" w:cs="仿宋"/>
          <w:color w:val="000000"/>
          <w:sz w:val="24"/>
          <w:szCs w:val="24"/>
          <w:highlight w:val="none"/>
          <w:lang w:val="zh-CN"/>
        </w:rPr>
        <w:t xml:space="preserve">.2.2 提交响应文件截止时间之后，供应商不得对其电子响应文件作任何修改。</w:t>
      </w:r>
      <w:r>
        <w:rPr>
          <w:rFonts w:hint="eastAsia" w:ascii="仿宋" w:hAnsi="仿宋" w:eastAsia="仿宋" w:cs="仿宋"/>
          <w:color w:val="000000"/>
          <w:sz w:val="24"/>
          <w:szCs w:val="24"/>
          <w:highlight w:val="none"/>
          <w:lang w:val="zh-CN"/>
        </w:rPr>
      </w:r>
      <w:r/>
    </w:p>
    <w:p>
      <w:pPr>
        <w:pStyle w:val="1144"/>
        <w:ind w:firstLine="484"/>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12</w:t>
      </w:r>
      <w:r>
        <w:rPr>
          <w:rFonts w:hint="eastAsia" w:ascii="仿宋" w:hAnsi="仿宋" w:eastAsia="仿宋" w:cs="仿宋"/>
          <w:color w:val="000000"/>
          <w:sz w:val="24"/>
          <w:szCs w:val="24"/>
          <w:highlight w:val="none"/>
          <w:lang w:val="zh-CN"/>
        </w:rPr>
        <w:t xml:space="preserve">.3 在提交响应文件截止时间至磋商文件中规定的磋商有效期满之间的这段时间内，供应商不得撤回其响应文件。</w:t>
      </w:r>
      <w:r>
        <w:rPr>
          <w:rFonts w:hint="eastAsia" w:ascii="仿宋" w:hAnsi="仿宋" w:eastAsia="仿宋" w:cs="仿宋"/>
          <w:color w:val="000000"/>
          <w:sz w:val="24"/>
          <w:szCs w:val="24"/>
          <w:highlight w:val="none"/>
          <w:lang w:val="zh-CN"/>
        </w:rPr>
      </w:r>
      <w:r/>
    </w:p>
    <w:p>
      <w:pPr>
        <w:pStyle w:val="1144"/>
        <w:ind w:firstLine="487"/>
        <w:spacing w:line="360" w:lineRule="auto"/>
        <w:rPr>
          <w:rFonts w:hint="eastAsia" w:ascii="仿宋" w:hAnsi="仿宋" w:eastAsia="仿宋" w:cs="仿宋"/>
          <w:b/>
          <w:bCs/>
          <w:color w:val="000000"/>
          <w:sz w:val="24"/>
          <w:szCs w:val="24"/>
          <w:highlight w:val="none"/>
          <w:lang w:val="zh-CN"/>
        </w:rPr>
      </w:pPr>
      <w:r>
        <w:rPr>
          <w:rFonts w:hint="eastAsia" w:ascii="仿宋" w:hAnsi="仿宋" w:eastAsia="仿宋" w:cs="仿宋"/>
          <w:b/>
          <w:bCs/>
          <w:color w:val="000000"/>
          <w:sz w:val="24"/>
          <w:szCs w:val="24"/>
          <w:highlight w:val="none"/>
          <w:lang w:val="zh-CN"/>
        </w:rPr>
        <w:t xml:space="preserve">四、响应文件的解密与评审</w:t>
      </w:r>
      <w:r>
        <w:rPr>
          <w:rFonts w:hint="eastAsia" w:ascii="仿宋" w:hAnsi="仿宋" w:eastAsia="仿宋" w:cs="仿宋"/>
          <w:b/>
          <w:bCs/>
          <w:color w:val="000000"/>
          <w:sz w:val="24"/>
          <w:szCs w:val="24"/>
          <w:highlight w:val="none"/>
          <w:lang w:val="zh-CN"/>
        </w:rPr>
      </w:r>
      <w:r/>
    </w:p>
    <w:p>
      <w:pPr>
        <w:pStyle w:val="1144"/>
        <w:ind w:firstLine="487"/>
        <w:spacing w:line="360" w:lineRule="auto"/>
        <w:rPr>
          <w:rFonts w:hint="eastAsia" w:ascii="仿宋" w:hAnsi="仿宋" w:eastAsia="仿宋" w:cs="仿宋"/>
          <w:b/>
          <w:bCs/>
          <w:color w:val="000000"/>
          <w:sz w:val="24"/>
          <w:szCs w:val="24"/>
          <w:highlight w:val="none"/>
          <w:lang w:val="zh-CN"/>
        </w:rPr>
      </w:pPr>
      <w:r>
        <w:rPr>
          <w:rFonts w:hint="eastAsia" w:ascii="仿宋" w:hAnsi="仿宋" w:eastAsia="仿宋" w:cs="仿宋"/>
          <w:b/>
          <w:bCs/>
          <w:color w:val="000000"/>
          <w:sz w:val="24"/>
          <w:szCs w:val="24"/>
          <w:highlight w:val="none"/>
        </w:rPr>
        <w:t xml:space="preserve">13、</w:t>
      </w:r>
      <w:r>
        <w:rPr>
          <w:rFonts w:hint="eastAsia" w:ascii="仿宋" w:hAnsi="仿宋" w:eastAsia="仿宋" w:cs="仿宋"/>
          <w:b/>
          <w:bCs/>
          <w:color w:val="000000"/>
          <w:sz w:val="24"/>
          <w:szCs w:val="24"/>
          <w:highlight w:val="none"/>
          <w:lang w:val="zh-CN"/>
        </w:rPr>
        <w:t xml:space="preserve">响应文件解密</w:t>
      </w:r>
      <w:r>
        <w:rPr>
          <w:rFonts w:hint="eastAsia" w:ascii="仿宋" w:hAnsi="仿宋" w:eastAsia="仿宋" w:cs="仿宋"/>
          <w:b/>
          <w:bCs/>
          <w:color w:val="000000"/>
          <w:sz w:val="24"/>
          <w:szCs w:val="24"/>
          <w:highlight w:val="none"/>
          <w:lang w:val="zh-CN"/>
        </w:rPr>
      </w:r>
      <w:r/>
    </w:p>
    <w:p>
      <w:pPr>
        <w:pStyle w:val="1144"/>
        <w:ind w:firstLine="484"/>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13</w:t>
      </w:r>
      <w:r>
        <w:rPr>
          <w:rFonts w:hint="eastAsia" w:ascii="仿宋" w:hAnsi="仿宋" w:eastAsia="仿宋" w:cs="仿宋"/>
          <w:color w:val="000000"/>
          <w:sz w:val="24"/>
          <w:szCs w:val="24"/>
          <w:highlight w:val="none"/>
          <w:lang w:val="zh-CN"/>
        </w:rPr>
        <w:t xml:space="preserve">.1 供应商应当按照《操作手册》规定，在苏采云系统规定的时间内对响应文件进行解密。</w:t>
      </w:r>
      <w:r>
        <w:rPr>
          <w:rFonts w:hint="eastAsia" w:ascii="仿宋" w:hAnsi="仿宋" w:eastAsia="仿宋" w:cs="仿宋"/>
          <w:color w:val="000000"/>
          <w:sz w:val="24"/>
          <w:szCs w:val="24"/>
          <w:highlight w:val="none"/>
          <w:lang w:val="zh-CN"/>
        </w:rPr>
      </w:r>
      <w:r/>
    </w:p>
    <w:p>
      <w:pPr>
        <w:pStyle w:val="1144"/>
        <w:ind w:firstLine="484"/>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13</w:t>
      </w:r>
      <w:r>
        <w:rPr>
          <w:rFonts w:hint="eastAsia" w:ascii="仿宋" w:hAnsi="仿宋" w:eastAsia="仿宋" w:cs="仿宋"/>
          <w:color w:val="000000"/>
          <w:sz w:val="24"/>
          <w:szCs w:val="24"/>
          <w:highlight w:val="none"/>
          <w:lang w:val="zh-CN"/>
        </w:rPr>
        <w:t xml:space="preserve">.磋商</w:t>
      </w:r>
      <w:r>
        <w:rPr>
          <w:rFonts w:hint="eastAsia" w:ascii="仿宋" w:hAnsi="仿宋" w:eastAsia="仿宋" w:cs="仿宋"/>
          <w:color w:val="000000"/>
          <w:sz w:val="24"/>
          <w:szCs w:val="24"/>
          <w:highlight w:val="none"/>
          <w:lang w:val="zh-CN"/>
        </w:rPr>
      </w:r>
      <w:r/>
    </w:p>
    <w:p>
      <w:pPr>
        <w:pStyle w:val="1144"/>
        <w:ind w:firstLine="484"/>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13</w:t>
      </w:r>
      <w:r>
        <w:rPr>
          <w:rFonts w:hint="eastAsia" w:ascii="仿宋" w:hAnsi="仿宋" w:eastAsia="仿宋" w:cs="仿宋"/>
          <w:color w:val="000000"/>
          <w:sz w:val="24"/>
          <w:szCs w:val="24"/>
          <w:highlight w:val="none"/>
          <w:lang w:val="zh-CN"/>
        </w:rPr>
        <w:t xml:space="preserve">.1 </w:t>
      </w:r>
      <w:r>
        <w:rPr>
          <w:rFonts w:hint="eastAsia" w:ascii="仿宋" w:hAnsi="仿宋" w:eastAsia="仿宋" w:cs="仿宋"/>
          <w:color w:val="000000"/>
          <w:sz w:val="24"/>
          <w:szCs w:val="24"/>
          <w:highlight w:val="none"/>
        </w:rPr>
        <w:t xml:space="preserve">代理机构</w:t>
      </w:r>
      <w:r>
        <w:rPr>
          <w:rFonts w:hint="eastAsia" w:ascii="仿宋" w:hAnsi="仿宋" w:eastAsia="仿宋" w:cs="仿宋"/>
          <w:color w:val="000000"/>
          <w:sz w:val="24"/>
          <w:szCs w:val="24"/>
          <w:highlight w:val="none"/>
          <w:lang w:val="zh-CN"/>
        </w:rPr>
        <w:t xml:space="preserve">将组织磋商小组对响应文件进行评审。</w:t>
      </w:r>
      <w:r>
        <w:rPr>
          <w:rFonts w:hint="eastAsia" w:ascii="仿宋" w:hAnsi="仿宋" w:eastAsia="仿宋" w:cs="仿宋"/>
          <w:color w:val="000000"/>
          <w:sz w:val="24"/>
          <w:szCs w:val="24"/>
          <w:highlight w:val="none"/>
          <w:lang w:val="zh-CN"/>
        </w:rPr>
      </w:r>
      <w:r/>
    </w:p>
    <w:p>
      <w:pPr>
        <w:pStyle w:val="1144"/>
        <w:ind w:firstLine="484"/>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13</w:t>
      </w:r>
      <w:r>
        <w:rPr>
          <w:rFonts w:hint="eastAsia" w:ascii="仿宋" w:hAnsi="仿宋" w:eastAsia="仿宋" w:cs="仿宋"/>
          <w:color w:val="000000"/>
          <w:sz w:val="24"/>
          <w:szCs w:val="24"/>
          <w:highlight w:val="none"/>
          <w:lang w:val="zh-CN"/>
        </w:rPr>
        <w:t xml:space="preserve">.2 磋商小组由有关技术、经济等方面的专家组成，且人员构成符合政府采购有关规定。</w:t>
      </w:r>
      <w:r>
        <w:rPr>
          <w:rFonts w:hint="eastAsia" w:ascii="仿宋" w:hAnsi="仿宋" w:eastAsia="仿宋" w:cs="仿宋"/>
          <w:color w:val="000000"/>
          <w:sz w:val="24"/>
          <w:szCs w:val="24"/>
          <w:highlight w:val="none"/>
          <w:lang w:val="zh-CN"/>
        </w:rPr>
      </w:r>
      <w:r/>
    </w:p>
    <w:p>
      <w:pPr>
        <w:pStyle w:val="1144"/>
        <w:ind w:firstLine="484"/>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13</w:t>
      </w:r>
      <w:r>
        <w:rPr>
          <w:rFonts w:hint="eastAsia" w:ascii="仿宋" w:hAnsi="仿宋" w:eastAsia="仿宋" w:cs="仿宋"/>
          <w:color w:val="000000"/>
          <w:sz w:val="24"/>
          <w:szCs w:val="24"/>
          <w:highlight w:val="none"/>
          <w:lang w:val="zh-CN"/>
        </w:rPr>
        <w:t xml:space="preserve">.3 磋商小组独立工作，负责评审所有响应文件并推荐成交候选人，确定成交供应商。</w:t>
      </w:r>
      <w:r>
        <w:rPr>
          <w:rFonts w:hint="eastAsia" w:ascii="仿宋" w:hAnsi="仿宋" w:eastAsia="仿宋" w:cs="仿宋"/>
          <w:color w:val="000000"/>
          <w:sz w:val="24"/>
          <w:szCs w:val="24"/>
          <w:highlight w:val="none"/>
          <w:lang w:val="zh-CN"/>
        </w:rPr>
      </w:r>
      <w:r/>
    </w:p>
    <w:p>
      <w:pPr>
        <w:pStyle w:val="1144"/>
        <w:ind w:firstLine="487"/>
        <w:spacing w:line="360" w:lineRule="auto"/>
        <w:rPr>
          <w:rFonts w:hint="eastAsia" w:ascii="仿宋" w:hAnsi="仿宋" w:eastAsia="仿宋" w:cs="仿宋"/>
          <w:b/>
          <w:bCs/>
          <w:color w:val="000000"/>
          <w:sz w:val="24"/>
          <w:szCs w:val="24"/>
          <w:highlight w:val="none"/>
          <w:lang w:val="zh-CN"/>
        </w:rPr>
      </w:pPr>
      <w:r>
        <w:rPr>
          <w:rFonts w:hint="eastAsia" w:ascii="仿宋" w:hAnsi="仿宋" w:eastAsia="仿宋" w:cs="仿宋"/>
          <w:b/>
          <w:bCs/>
          <w:color w:val="000000"/>
          <w:sz w:val="24"/>
          <w:szCs w:val="24"/>
          <w:highlight w:val="none"/>
        </w:rPr>
        <w:t xml:space="preserve">14、</w:t>
      </w:r>
      <w:r>
        <w:rPr>
          <w:rFonts w:hint="eastAsia" w:ascii="仿宋" w:hAnsi="仿宋" w:eastAsia="仿宋" w:cs="仿宋"/>
          <w:b/>
          <w:bCs/>
          <w:color w:val="000000"/>
          <w:sz w:val="24"/>
          <w:szCs w:val="24"/>
          <w:highlight w:val="none"/>
          <w:lang w:val="zh-CN"/>
        </w:rPr>
        <w:t xml:space="preserve">评审过程的保密与公正</w:t>
      </w:r>
      <w:r>
        <w:rPr>
          <w:rFonts w:hint="eastAsia" w:ascii="仿宋" w:hAnsi="仿宋" w:eastAsia="仿宋" w:cs="仿宋"/>
          <w:b/>
          <w:bCs/>
          <w:color w:val="000000"/>
          <w:sz w:val="24"/>
          <w:szCs w:val="24"/>
          <w:highlight w:val="none"/>
          <w:lang w:val="zh-CN"/>
        </w:rPr>
      </w:r>
      <w:r/>
    </w:p>
    <w:p>
      <w:pPr>
        <w:pStyle w:val="1144"/>
        <w:ind w:firstLine="484"/>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14</w:t>
      </w:r>
      <w:r>
        <w:rPr>
          <w:rFonts w:hint="eastAsia" w:ascii="仿宋" w:hAnsi="仿宋" w:eastAsia="仿宋" w:cs="仿宋"/>
          <w:color w:val="000000"/>
          <w:sz w:val="24"/>
          <w:szCs w:val="24"/>
          <w:highlight w:val="none"/>
          <w:lang w:val="zh-CN"/>
        </w:rPr>
        <w:t xml:space="preserve">.1 磋商小组、采购人和</w:t>
      </w:r>
      <w:r>
        <w:rPr>
          <w:rFonts w:hint="eastAsia" w:ascii="仿宋" w:hAnsi="仿宋" w:eastAsia="仿宋" w:cs="仿宋"/>
          <w:color w:val="000000"/>
          <w:sz w:val="24"/>
          <w:szCs w:val="24"/>
          <w:highlight w:val="none"/>
        </w:rPr>
        <w:t xml:space="preserve">代理机构</w:t>
      </w:r>
      <w:r>
        <w:rPr>
          <w:rFonts w:hint="eastAsia" w:ascii="仿宋" w:hAnsi="仿宋" w:eastAsia="仿宋" w:cs="仿宋"/>
          <w:color w:val="000000"/>
          <w:sz w:val="24"/>
          <w:szCs w:val="24"/>
          <w:highlight w:val="none"/>
          <w:lang w:val="zh-CN"/>
        </w:rPr>
        <w:t xml:space="preserve">工作人员、相关监督人员等与评审工作有关的人员，对评审情况以及在评审过程中获悉的国家秘密、商业秘密负有保密责任。</w:t>
      </w:r>
      <w:r>
        <w:rPr>
          <w:rFonts w:hint="eastAsia" w:ascii="仿宋" w:hAnsi="仿宋" w:eastAsia="仿宋" w:cs="仿宋"/>
          <w:color w:val="000000"/>
          <w:sz w:val="24"/>
          <w:szCs w:val="24"/>
          <w:highlight w:val="none"/>
          <w:lang w:val="zh-CN"/>
        </w:rPr>
      </w:r>
      <w:r/>
    </w:p>
    <w:p>
      <w:pPr>
        <w:pStyle w:val="1144"/>
        <w:ind w:firstLine="484"/>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14</w:t>
      </w:r>
      <w:r>
        <w:rPr>
          <w:rFonts w:hint="eastAsia" w:ascii="仿宋" w:hAnsi="仿宋" w:eastAsia="仿宋" w:cs="仿宋"/>
          <w:color w:val="000000"/>
          <w:sz w:val="24"/>
          <w:szCs w:val="24"/>
          <w:highlight w:val="none"/>
          <w:lang w:val="zh-CN"/>
        </w:rPr>
        <w:t xml:space="preserve">.2 供应商不得以任何方式影响磋商评审，否则其响应文件将被作为无效响应文件。</w:t>
      </w:r>
      <w:r>
        <w:rPr>
          <w:rFonts w:hint="eastAsia" w:ascii="仿宋" w:hAnsi="仿宋" w:eastAsia="仿宋" w:cs="仿宋"/>
          <w:color w:val="000000"/>
          <w:sz w:val="24"/>
          <w:szCs w:val="24"/>
          <w:highlight w:val="none"/>
          <w:lang w:val="zh-CN"/>
        </w:rPr>
      </w:r>
      <w:r/>
    </w:p>
    <w:p>
      <w:pPr>
        <w:pStyle w:val="1144"/>
        <w:ind w:firstLine="484"/>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14</w:t>
      </w:r>
      <w:r>
        <w:rPr>
          <w:rFonts w:hint="eastAsia" w:ascii="仿宋" w:hAnsi="仿宋" w:eastAsia="仿宋" w:cs="仿宋"/>
          <w:color w:val="000000"/>
          <w:sz w:val="24"/>
          <w:szCs w:val="24"/>
          <w:highlight w:val="none"/>
          <w:lang w:val="zh-CN"/>
        </w:rPr>
        <w:t xml:space="preserve">.3 </w:t>
      </w:r>
      <w:r>
        <w:rPr>
          <w:rFonts w:hint="eastAsia" w:ascii="仿宋" w:hAnsi="仿宋" w:eastAsia="仿宋" w:cs="仿宋"/>
          <w:color w:val="000000"/>
          <w:sz w:val="24"/>
          <w:szCs w:val="24"/>
          <w:highlight w:val="none"/>
        </w:rPr>
        <w:t xml:space="preserve">代理机构</w:t>
      </w:r>
      <w:r>
        <w:rPr>
          <w:rFonts w:hint="eastAsia" w:ascii="仿宋" w:hAnsi="仿宋" w:eastAsia="仿宋" w:cs="仿宋"/>
          <w:color w:val="000000"/>
          <w:sz w:val="24"/>
          <w:szCs w:val="24"/>
          <w:highlight w:val="none"/>
          <w:lang w:val="zh-CN"/>
        </w:rPr>
        <w:t xml:space="preserve">和磋商小组不向未成交的供应商解释未成交原因，也不公布评审过程中的相关细节。</w:t>
      </w:r>
      <w:r>
        <w:rPr>
          <w:rFonts w:hint="eastAsia" w:ascii="仿宋" w:hAnsi="仿宋" w:eastAsia="仿宋" w:cs="仿宋"/>
          <w:color w:val="000000"/>
          <w:sz w:val="24"/>
          <w:szCs w:val="24"/>
          <w:highlight w:val="none"/>
          <w:lang w:val="zh-CN"/>
        </w:rPr>
      </w:r>
      <w:r/>
    </w:p>
    <w:p>
      <w:pPr>
        <w:pStyle w:val="1144"/>
        <w:ind w:firstLine="487"/>
        <w:spacing w:line="360" w:lineRule="auto"/>
        <w:rPr>
          <w:rFonts w:hint="eastAsia" w:ascii="仿宋" w:hAnsi="仿宋" w:eastAsia="仿宋" w:cs="仿宋"/>
          <w:b/>
          <w:bCs/>
          <w:color w:val="000000"/>
          <w:sz w:val="24"/>
          <w:szCs w:val="24"/>
          <w:highlight w:val="none"/>
          <w:lang w:val="zh-CN"/>
        </w:rPr>
      </w:pPr>
      <w:r>
        <w:rPr>
          <w:rFonts w:hint="eastAsia" w:ascii="仿宋" w:hAnsi="仿宋" w:eastAsia="仿宋" w:cs="仿宋"/>
          <w:b/>
          <w:bCs/>
          <w:color w:val="000000"/>
          <w:sz w:val="24"/>
          <w:szCs w:val="24"/>
          <w:highlight w:val="none"/>
        </w:rPr>
        <w:t xml:space="preserve">15、</w:t>
      </w:r>
      <w:r>
        <w:rPr>
          <w:rFonts w:hint="eastAsia" w:ascii="仿宋" w:hAnsi="仿宋" w:eastAsia="仿宋" w:cs="仿宋"/>
          <w:b/>
          <w:bCs/>
          <w:color w:val="000000"/>
          <w:sz w:val="24"/>
          <w:szCs w:val="24"/>
          <w:highlight w:val="none"/>
          <w:lang w:val="zh-CN"/>
        </w:rPr>
        <w:t xml:space="preserve">评审过程中的澄清</w:t>
      </w:r>
      <w:r>
        <w:rPr>
          <w:rFonts w:hint="eastAsia" w:ascii="仿宋" w:hAnsi="仿宋" w:eastAsia="仿宋" w:cs="仿宋"/>
          <w:b/>
          <w:bCs/>
          <w:color w:val="000000"/>
          <w:sz w:val="24"/>
          <w:szCs w:val="24"/>
          <w:highlight w:val="none"/>
          <w:lang w:val="zh-CN"/>
        </w:rPr>
      </w:r>
      <w:r/>
    </w:p>
    <w:p>
      <w:pPr>
        <w:pStyle w:val="1144"/>
        <w:ind w:firstLine="484"/>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15</w:t>
      </w:r>
      <w:r>
        <w:rPr>
          <w:rFonts w:hint="eastAsia" w:ascii="仿宋" w:hAnsi="仿宋" w:eastAsia="仿宋" w:cs="仿宋"/>
          <w:color w:val="000000"/>
          <w:sz w:val="24"/>
          <w:szCs w:val="24"/>
          <w:highlight w:val="none"/>
          <w:lang w:val="zh-CN"/>
        </w:rPr>
        <w:t xml:space="preserve">.1 项目评审期间，磋商小组有权要求供应商对响应文件中含义不明确、同类问题表述不一致或者有明显文字和计算错误的内容等作出必要的澄清、说明或者补正。</w:t>
      </w:r>
      <w:r>
        <w:rPr>
          <w:rFonts w:hint="eastAsia" w:ascii="仿宋" w:hAnsi="仿宋" w:eastAsia="仿宋" w:cs="仿宋"/>
          <w:color w:val="000000"/>
          <w:sz w:val="24"/>
          <w:szCs w:val="24"/>
          <w:highlight w:val="none"/>
          <w:lang w:val="zh-CN"/>
        </w:rPr>
      </w:r>
      <w:r/>
    </w:p>
    <w:p>
      <w:pPr>
        <w:pStyle w:val="1144"/>
        <w:ind w:firstLine="484"/>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供应商的澄清、说明或者补正不得超出响应文件的范围或者改变响应文件的实质性内容。</w:t>
      </w:r>
      <w:r>
        <w:rPr>
          <w:rFonts w:hint="eastAsia" w:ascii="仿宋" w:hAnsi="仿宋" w:eastAsia="仿宋" w:cs="仿宋"/>
          <w:color w:val="000000"/>
          <w:sz w:val="24"/>
          <w:szCs w:val="24"/>
          <w:highlight w:val="none"/>
          <w:lang w:val="zh-CN"/>
        </w:rPr>
      </w:r>
      <w:r/>
    </w:p>
    <w:p>
      <w:pPr>
        <w:pStyle w:val="1144"/>
        <w:ind w:firstLine="484"/>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磋商小组并非对每个供应商都作澄清要求。</w:t>
      </w:r>
      <w:r>
        <w:rPr>
          <w:rFonts w:hint="eastAsia" w:ascii="仿宋" w:hAnsi="仿宋" w:eastAsia="仿宋" w:cs="仿宋"/>
          <w:color w:val="000000"/>
          <w:sz w:val="24"/>
          <w:szCs w:val="24"/>
          <w:highlight w:val="none"/>
          <w:lang w:val="zh-CN"/>
        </w:rPr>
      </w:r>
      <w:r/>
    </w:p>
    <w:p>
      <w:pPr>
        <w:pStyle w:val="1144"/>
        <w:ind w:firstLine="484"/>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15</w:t>
      </w:r>
      <w:r>
        <w:rPr>
          <w:rFonts w:hint="eastAsia" w:ascii="仿宋" w:hAnsi="仿宋" w:eastAsia="仿宋" w:cs="仿宋"/>
          <w:color w:val="000000"/>
          <w:sz w:val="24"/>
          <w:szCs w:val="24"/>
          <w:highlight w:val="none"/>
          <w:lang w:val="zh-CN"/>
        </w:rPr>
        <w:t xml:space="preserve">.2 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rPr>
          <w:rFonts w:hint="eastAsia" w:ascii="仿宋" w:hAnsi="仿宋" w:eastAsia="仿宋" w:cs="仿宋"/>
          <w:color w:val="000000"/>
          <w:sz w:val="24"/>
          <w:szCs w:val="24"/>
          <w:highlight w:val="none"/>
          <w:lang w:val="zh-CN"/>
        </w:rPr>
      </w:r>
      <w:r/>
    </w:p>
    <w:p>
      <w:pPr>
        <w:pStyle w:val="1144"/>
        <w:ind w:firstLine="484"/>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15</w:t>
      </w:r>
      <w:r>
        <w:rPr>
          <w:rFonts w:hint="eastAsia" w:ascii="仿宋" w:hAnsi="仿宋" w:eastAsia="仿宋" w:cs="仿宋"/>
          <w:color w:val="000000"/>
          <w:sz w:val="24"/>
          <w:szCs w:val="24"/>
          <w:highlight w:val="none"/>
          <w:lang w:val="zh-CN"/>
        </w:rPr>
        <w:t xml:space="preserve">.3 接到磋商小组澄清、说明和补正要求的供应商如未按规定做出澄清、说明和补正，其风险由供应商自行承担。</w:t>
      </w:r>
      <w:r>
        <w:rPr>
          <w:rFonts w:hint="eastAsia" w:ascii="仿宋" w:hAnsi="仿宋" w:eastAsia="仿宋" w:cs="仿宋"/>
          <w:color w:val="000000"/>
          <w:sz w:val="24"/>
          <w:szCs w:val="24"/>
          <w:highlight w:val="none"/>
          <w:lang w:val="zh-CN"/>
        </w:rPr>
      </w:r>
      <w:r/>
    </w:p>
    <w:p>
      <w:pPr>
        <w:pStyle w:val="1144"/>
        <w:ind w:firstLine="484"/>
        <w:spacing w:line="360" w:lineRule="auto"/>
        <w:rPr>
          <w:rFonts w:ascii="仿宋" w:hAnsi="仿宋" w:eastAsia="仿宋" w:cs="仿宋"/>
          <w:b/>
          <w:bCs/>
          <w:color w:val="000000"/>
          <w:sz w:val="24"/>
          <w:szCs w:val="24"/>
          <w:highlight w:val="none"/>
          <w:lang w:val="zh-CN"/>
        </w:rPr>
      </w:pPr>
      <w:r>
        <w:rPr>
          <w:rFonts w:hint="eastAsia" w:ascii="仿宋" w:hAnsi="仿宋" w:eastAsia="仿宋" w:cs="仿宋"/>
          <w:color w:val="000000"/>
          <w:sz w:val="24"/>
          <w:szCs w:val="24"/>
          <w:highlight w:val="none"/>
        </w:rPr>
        <w:t xml:space="preserve">16</w:t>
      </w:r>
      <w:r>
        <w:rPr>
          <w:rFonts w:hint="eastAsia" w:ascii="仿宋" w:hAnsi="仿宋" w:eastAsia="仿宋" w:cs="仿宋"/>
          <w:b/>
          <w:bCs/>
          <w:color w:val="000000"/>
          <w:sz w:val="24"/>
          <w:szCs w:val="24"/>
          <w:highlight w:val="none"/>
          <w:lang w:val="zh-CN"/>
        </w:rPr>
        <w:t xml:space="preserve">、联合体</w:t>
      </w:r>
      <w:r>
        <w:rPr>
          <w:rFonts w:ascii="仿宋" w:hAnsi="仿宋" w:eastAsia="仿宋" w:cs="仿宋"/>
          <w:b/>
          <w:bCs/>
          <w:color w:val="000000"/>
          <w:sz w:val="24"/>
          <w:szCs w:val="24"/>
          <w:highlight w:val="none"/>
          <w:lang w:val="zh-CN"/>
        </w:rPr>
      </w:r>
      <w:r/>
    </w:p>
    <w:p>
      <w:pPr>
        <w:pStyle w:val="1144"/>
        <w:ind w:firstLine="484"/>
        <w:spacing w:line="360" w:lineRule="auto"/>
        <w:rPr>
          <w:rFonts w:ascii="仿宋" w:hAnsi="仿宋" w:eastAsia="仿宋" w:cs="仿宋"/>
          <w:color w:val="000000"/>
          <w:sz w:val="24"/>
          <w:szCs w:val="24"/>
          <w:highlight w:val="none"/>
        </w:rPr>
      </w:pPr>
      <w:r>
        <w:rPr>
          <w:rFonts w:hint="eastAsia" w:ascii="仿宋" w:hAnsi="仿宋" w:eastAsia="仿宋" w:cs="仿宋"/>
          <w:bCs/>
          <w:color w:val="000000"/>
          <w:sz w:val="24"/>
          <w:szCs w:val="24"/>
          <w:highlight w:val="none"/>
        </w:rPr>
        <w:t xml:space="preserve">16.1</w:t>
      </w:r>
      <w:r>
        <w:rPr>
          <w:rFonts w:hint="eastAsia" w:ascii="仿宋" w:hAnsi="仿宋" w:eastAsia="仿宋" w:cs="仿宋"/>
          <w:color w:val="000000"/>
          <w:sz w:val="24"/>
          <w:szCs w:val="24"/>
          <w:highlight w:val="none"/>
        </w:rPr>
        <w:t xml:space="preserve">两个以上的自然人、法人或者其他组织可以组成一个联合体，以一个供应商的身份共同参加政府采购。</w:t>
      </w:r>
      <w:r>
        <w:rPr>
          <w:rFonts w:ascii="仿宋" w:hAnsi="仿宋" w:eastAsia="仿宋" w:cs="仿宋"/>
          <w:color w:val="000000"/>
          <w:sz w:val="24"/>
          <w:szCs w:val="24"/>
          <w:highlight w:val="none"/>
        </w:rPr>
      </w:r>
      <w:r/>
    </w:p>
    <w:p>
      <w:pPr>
        <w:pStyle w:val="114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16.2鼓励大中型企业和其他自然人、法人或者其他组织与小型、微型企业组成联合体共同参加非专门面向中小企业的政府采购活动。</w:t>
      </w:r>
      <w:r>
        <w:rPr>
          <w:rFonts w:ascii="仿宋" w:hAnsi="仿宋" w:eastAsia="仿宋" w:cs="仿宋"/>
          <w:color w:val="000000"/>
          <w:sz w:val="24"/>
          <w:szCs w:val="24"/>
          <w:highlight w:val="none"/>
        </w:rPr>
      </w:r>
      <w:r/>
    </w:p>
    <w:p>
      <w:pPr>
        <w:pStyle w:val="114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16.3以联合体形式参加采购的，</w:t>
      </w:r>
      <w:r>
        <w:rPr>
          <w:rFonts w:hint="eastAsia" w:ascii="仿宋" w:hAnsi="仿宋" w:eastAsia="仿宋" w:cs="仿宋"/>
          <w:b/>
          <w:color w:val="000000"/>
          <w:sz w:val="24"/>
          <w:szCs w:val="24"/>
          <w:highlight w:val="none"/>
        </w:rPr>
        <w:t xml:space="preserve">联合体各方均应当符合政府采购法第二十二条第一款规定的条件；采购人根据采购项目的特殊要求规定供应商特定条件的，联合体各方中至少应当有一方符合采购人规定的特定条件</w:t>
      </w:r>
      <w:r>
        <w:rPr>
          <w:rFonts w:hint="eastAsia" w:ascii="仿宋" w:hAnsi="仿宋" w:eastAsia="仿宋" w:cs="仿宋"/>
          <w:color w:val="000000"/>
          <w:sz w:val="24"/>
          <w:szCs w:val="24"/>
          <w:highlight w:val="none"/>
        </w:rPr>
        <w:t xml:space="preserve">。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rPr>
          <w:rFonts w:ascii="仿宋" w:hAnsi="仿宋" w:eastAsia="仿宋" w:cs="仿宋"/>
          <w:color w:val="000000"/>
          <w:sz w:val="24"/>
          <w:szCs w:val="24"/>
          <w:highlight w:val="none"/>
        </w:rPr>
      </w:r>
      <w:r/>
    </w:p>
    <w:p>
      <w:pPr>
        <w:pStyle w:val="114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16.4联合体各方之间应当签订联合体协议，明确约定联合体各方承担的工作和相应的责任，并将联合体协议连同响应文件一并提交。</w:t>
      </w:r>
      <w:r>
        <w:rPr>
          <w:rFonts w:ascii="仿宋" w:hAnsi="仿宋" w:eastAsia="仿宋" w:cs="仿宋"/>
          <w:color w:val="000000"/>
          <w:sz w:val="24"/>
          <w:szCs w:val="24"/>
          <w:highlight w:val="none"/>
        </w:rPr>
      </w:r>
      <w:r/>
    </w:p>
    <w:p>
      <w:pPr>
        <w:pStyle w:val="1144"/>
        <w:ind w:firstLine="484"/>
        <w:spacing w:line="360" w:lineRule="auto"/>
        <w:rPr>
          <w:rFonts w:ascii="仿宋" w:hAnsi="仿宋" w:eastAsia="仿宋" w:cs="仿宋"/>
          <w:b/>
          <w:bCs/>
          <w:color w:val="000000"/>
          <w:sz w:val="24"/>
          <w:szCs w:val="24"/>
          <w:highlight w:val="none"/>
          <w:lang w:val="zh-CN"/>
        </w:rPr>
      </w:pPr>
      <w:r>
        <w:rPr>
          <w:rFonts w:hint="eastAsia" w:ascii="仿宋" w:hAnsi="仿宋" w:eastAsia="仿宋" w:cs="仿宋"/>
          <w:color w:val="000000"/>
          <w:sz w:val="24"/>
          <w:szCs w:val="24"/>
          <w:highlight w:val="none"/>
        </w:rPr>
        <w:t xml:space="preserve">16.5以联合体形式参加政府采购活动的，联合体各方不得再单独参加或者与其他供应商另外组成联合体参加同一合同项下的政府采购活动。</w:t>
      </w:r>
      <w:r>
        <w:rPr>
          <w:rFonts w:ascii="仿宋" w:hAnsi="仿宋" w:eastAsia="仿宋" w:cs="仿宋"/>
          <w:b/>
          <w:bCs/>
          <w:color w:val="000000"/>
          <w:sz w:val="24"/>
          <w:szCs w:val="24"/>
          <w:highlight w:val="none"/>
          <w:lang w:val="zh-CN"/>
        </w:rPr>
      </w:r>
      <w:r/>
    </w:p>
    <w:p>
      <w:pPr>
        <w:pStyle w:val="1144"/>
        <w:ind w:firstLine="487"/>
        <w:spacing w:line="360" w:lineRule="auto"/>
        <w:rPr>
          <w:rFonts w:hint="eastAsia" w:ascii="仿宋" w:hAnsi="仿宋" w:eastAsia="仿宋" w:cs="仿宋"/>
          <w:b/>
          <w:bCs/>
          <w:color w:val="000000"/>
          <w:sz w:val="24"/>
          <w:szCs w:val="24"/>
          <w:highlight w:val="none"/>
          <w:lang w:val="zh-CN"/>
        </w:rPr>
      </w:pPr>
      <w:r>
        <w:rPr>
          <w:rFonts w:hint="eastAsia" w:ascii="仿宋" w:hAnsi="仿宋" w:eastAsia="仿宋" w:cs="仿宋"/>
          <w:b/>
          <w:bCs/>
          <w:color w:val="000000"/>
          <w:sz w:val="24"/>
          <w:szCs w:val="24"/>
          <w:highlight w:val="none"/>
        </w:rPr>
        <w:t xml:space="preserve">17、</w:t>
      </w:r>
      <w:r>
        <w:rPr>
          <w:rFonts w:hint="eastAsia" w:ascii="仿宋" w:hAnsi="仿宋" w:eastAsia="仿宋" w:cs="仿宋"/>
          <w:b/>
          <w:bCs/>
          <w:color w:val="000000"/>
          <w:sz w:val="24"/>
          <w:szCs w:val="24"/>
          <w:highlight w:val="none"/>
          <w:lang w:val="zh-CN"/>
        </w:rPr>
        <w:t xml:space="preserve">响应文件的审查</w:t>
      </w:r>
      <w:r>
        <w:rPr>
          <w:rFonts w:hint="eastAsia" w:ascii="仿宋" w:hAnsi="仿宋" w:eastAsia="仿宋" w:cs="仿宋"/>
          <w:b/>
          <w:bCs/>
          <w:color w:val="000000"/>
          <w:sz w:val="24"/>
          <w:szCs w:val="24"/>
          <w:highlight w:val="none"/>
          <w:lang w:val="zh-CN"/>
        </w:rPr>
      </w:r>
      <w:r/>
    </w:p>
    <w:p>
      <w:pPr>
        <w:pStyle w:val="1144"/>
        <w:ind w:firstLine="484"/>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17</w:t>
      </w:r>
      <w:r>
        <w:rPr>
          <w:rFonts w:hint="eastAsia" w:ascii="仿宋" w:hAnsi="仿宋" w:eastAsia="仿宋" w:cs="仿宋"/>
          <w:color w:val="000000"/>
          <w:sz w:val="24"/>
          <w:szCs w:val="24"/>
          <w:highlight w:val="none"/>
          <w:lang w:val="zh-CN"/>
        </w:rPr>
        <w:t xml:space="preserve">.1 响应文件审查分为资格审查和符合性审查。</w:t>
      </w:r>
      <w:r>
        <w:rPr>
          <w:rFonts w:hint="eastAsia" w:ascii="仿宋" w:hAnsi="仿宋" w:eastAsia="仿宋" w:cs="仿宋"/>
          <w:color w:val="000000"/>
          <w:sz w:val="24"/>
          <w:szCs w:val="24"/>
          <w:highlight w:val="none"/>
          <w:lang w:val="zh-CN"/>
        </w:rPr>
      </w:r>
      <w:r/>
    </w:p>
    <w:p>
      <w:pPr>
        <w:pStyle w:val="1144"/>
        <w:ind w:firstLine="484"/>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17</w:t>
      </w:r>
      <w:r>
        <w:rPr>
          <w:rFonts w:hint="eastAsia" w:ascii="仿宋" w:hAnsi="仿宋" w:eastAsia="仿宋" w:cs="仿宋"/>
          <w:color w:val="000000"/>
          <w:sz w:val="24"/>
          <w:szCs w:val="24"/>
          <w:highlight w:val="none"/>
          <w:lang w:val="zh-CN"/>
        </w:rPr>
        <w:t xml:space="preserve">.1.1 资格审查。依据法律法规和磋商文件的规定，磋商小组对响应文件中的资格证明文件进行审查，以确定供应商是否具备参加磋商的资格。</w:t>
      </w:r>
      <w:r>
        <w:rPr>
          <w:rFonts w:hint="eastAsia" w:ascii="仿宋" w:hAnsi="仿宋" w:eastAsia="仿宋" w:cs="仿宋"/>
          <w:color w:val="000000"/>
          <w:sz w:val="24"/>
          <w:szCs w:val="24"/>
          <w:highlight w:val="none"/>
          <w:lang w:val="zh-CN"/>
        </w:rPr>
      </w:r>
      <w:r/>
    </w:p>
    <w:p>
      <w:pPr>
        <w:pStyle w:val="1144"/>
        <w:ind w:firstLine="484"/>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磋商小组进行资格审查时，将在“信用中国”网站（www.creditchina.gov.cn）查询供应商的信用记录，以确定供应商是否具备磋商资格,查询结果留存并归档。</w:t>
      </w:r>
      <w:r>
        <w:rPr>
          <w:rFonts w:hint="eastAsia" w:ascii="仿宋" w:hAnsi="仿宋" w:eastAsia="仿宋" w:cs="仿宋"/>
          <w:color w:val="000000"/>
          <w:sz w:val="24"/>
          <w:szCs w:val="24"/>
          <w:highlight w:val="none"/>
          <w:lang w:val="zh-CN"/>
        </w:rPr>
      </w:r>
      <w:r/>
    </w:p>
    <w:p>
      <w:pPr>
        <w:pStyle w:val="1144"/>
        <w:ind w:firstLine="484"/>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接受联合体的项目，联合体成员存在不良信用记录的，视同联合体存在不良信用记录。</w:t>
      </w:r>
      <w:r>
        <w:rPr>
          <w:rFonts w:hint="eastAsia" w:ascii="仿宋" w:hAnsi="仿宋" w:eastAsia="仿宋" w:cs="仿宋"/>
          <w:color w:val="000000"/>
          <w:sz w:val="24"/>
          <w:szCs w:val="24"/>
          <w:highlight w:val="none"/>
          <w:lang w:val="zh-CN"/>
        </w:rPr>
      </w:r>
      <w:r/>
    </w:p>
    <w:p>
      <w:pPr>
        <w:pStyle w:val="1144"/>
        <w:ind w:firstLine="484"/>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17</w:t>
      </w:r>
      <w:r>
        <w:rPr>
          <w:rFonts w:hint="eastAsia" w:ascii="仿宋" w:hAnsi="仿宋" w:eastAsia="仿宋" w:cs="仿宋"/>
          <w:color w:val="000000"/>
          <w:sz w:val="24"/>
          <w:szCs w:val="24"/>
          <w:highlight w:val="none"/>
          <w:lang w:val="zh-CN"/>
        </w:rPr>
        <w:t xml:space="preserve">.1.2 符合性审查。依据磋商文件的规定，由磋商小组从有效性、完整性和对磋商文件的响应程度等方面对响应文件进行审查，以确定是否对磋商文件的实质性要求作出响应。</w:t>
      </w:r>
      <w:r>
        <w:rPr>
          <w:rFonts w:hint="eastAsia" w:ascii="仿宋" w:hAnsi="仿宋" w:eastAsia="仿宋" w:cs="仿宋"/>
          <w:color w:val="000000"/>
          <w:sz w:val="24"/>
          <w:szCs w:val="24"/>
          <w:highlight w:val="none"/>
          <w:lang w:val="zh-CN"/>
        </w:rPr>
      </w:r>
      <w:r/>
    </w:p>
    <w:p>
      <w:pPr>
        <w:pStyle w:val="1144"/>
        <w:ind w:firstLine="484"/>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17</w:t>
      </w:r>
      <w:r>
        <w:rPr>
          <w:rFonts w:hint="eastAsia" w:ascii="仿宋" w:hAnsi="仿宋" w:eastAsia="仿宋" w:cs="仿宋"/>
          <w:color w:val="000000"/>
          <w:sz w:val="24"/>
          <w:szCs w:val="24"/>
          <w:highlight w:val="none"/>
          <w:lang w:val="zh-CN"/>
        </w:rPr>
        <w:t xml:space="preserve">.1.3 未通过资格审查或符合性审查的供应商，磋商小组将通过苏采云系统告知具体原因，评审结束后将不再接受有关询问。</w:t>
      </w:r>
      <w:r>
        <w:rPr>
          <w:rFonts w:hint="eastAsia" w:ascii="仿宋" w:hAnsi="仿宋" w:eastAsia="仿宋" w:cs="仿宋"/>
          <w:color w:val="000000"/>
          <w:sz w:val="24"/>
          <w:szCs w:val="24"/>
          <w:highlight w:val="none"/>
          <w:lang w:val="zh-CN"/>
        </w:rPr>
      </w:r>
      <w:r/>
    </w:p>
    <w:p>
      <w:pPr>
        <w:pStyle w:val="1144"/>
        <w:ind w:firstLine="484"/>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17</w:t>
      </w:r>
      <w:r>
        <w:rPr>
          <w:rFonts w:hint="eastAsia" w:ascii="仿宋" w:hAnsi="仿宋" w:eastAsia="仿宋" w:cs="仿宋"/>
          <w:color w:val="000000"/>
          <w:sz w:val="24"/>
          <w:szCs w:val="24"/>
          <w:highlight w:val="none"/>
          <w:lang w:val="zh-CN"/>
        </w:rPr>
        <w:t xml:space="preserve">.2 在详细评审之前，磋商小组将首先审查每份响应文件是否实质性响应了磋商文件的要求。实质性响应的响应文件应该是与磋商文件要求的条款、条件和规格相符，没有重大偏离或保留的文件。</w:t>
      </w:r>
      <w:r>
        <w:rPr>
          <w:rFonts w:hint="eastAsia" w:ascii="仿宋" w:hAnsi="仿宋" w:eastAsia="仿宋" w:cs="仿宋"/>
          <w:color w:val="000000"/>
          <w:sz w:val="24"/>
          <w:szCs w:val="24"/>
          <w:highlight w:val="none"/>
          <w:lang w:val="zh-CN"/>
        </w:rPr>
      </w:r>
      <w:r/>
    </w:p>
    <w:p>
      <w:pPr>
        <w:pStyle w:val="1144"/>
        <w:ind w:firstLine="484"/>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的认定由磋商小组按照少数服从多数的原则作出结论。磋商小组认定响应文件的响应性只根据响应文件本身的内容，而不寻求外部的证据。</w:t>
      </w:r>
      <w:r>
        <w:rPr>
          <w:rFonts w:hint="eastAsia" w:ascii="仿宋" w:hAnsi="仿宋" w:eastAsia="仿宋" w:cs="仿宋"/>
          <w:color w:val="000000"/>
          <w:sz w:val="24"/>
          <w:szCs w:val="24"/>
          <w:highlight w:val="none"/>
          <w:lang w:val="zh-CN"/>
        </w:rPr>
      </w:r>
      <w:r/>
    </w:p>
    <w:p>
      <w:pPr>
        <w:pStyle w:val="1144"/>
        <w:ind w:firstLine="484"/>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17</w:t>
      </w:r>
      <w:r>
        <w:rPr>
          <w:rFonts w:hint="eastAsia" w:ascii="仿宋" w:hAnsi="仿宋" w:eastAsia="仿宋" w:cs="仿宋"/>
          <w:color w:val="000000"/>
          <w:sz w:val="24"/>
          <w:szCs w:val="24"/>
          <w:highlight w:val="none"/>
          <w:lang w:val="zh-CN"/>
        </w:rPr>
        <w:t xml:space="preserve">.3 未实质性响应磋商文件的情形</w:t>
      </w:r>
      <w:r>
        <w:rPr>
          <w:rFonts w:hint="eastAsia" w:ascii="仿宋" w:hAnsi="仿宋" w:eastAsia="仿宋" w:cs="仿宋"/>
          <w:color w:val="000000"/>
          <w:sz w:val="24"/>
          <w:szCs w:val="24"/>
          <w:highlight w:val="none"/>
          <w:lang w:val="zh-CN"/>
        </w:rPr>
      </w:r>
      <w:r/>
    </w:p>
    <w:p>
      <w:pPr>
        <w:pStyle w:val="1144"/>
        <w:ind w:firstLine="484"/>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17</w:t>
      </w:r>
      <w:r>
        <w:rPr>
          <w:rFonts w:hint="eastAsia" w:ascii="仿宋" w:hAnsi="仿宋" w:eastAsia="仿宋" w:cs="仿宋"/>
          <w:color w:val="000000"/>
          <w:sz w:val="24"/>
          <w:szCs w:val="24"/>
          <w:highlight w:val="none"/>
          <w:lang w:val="zh-CN"/>
        </w:rPr>
        <w:t xml:space="preserve">.3.1 供应商在苏采云系统规定的时间内未成功解密电子响应文件。</w:t>
      </w:r>
      <w:r>
        <w:rPr>
          <w:rFonts w:hint="eastAsia" w:ascii="仿宋" w:hAnsi="仿宋" w:eastAsia="仿宋" w:cs="仿宋"/>
          <w:color w:val="000000"/>
          <w:sz w:val="24"/>
          <w:szCs w:val="24"/>
          <w:highlight w:val="none"/>
          <w:lang w:val="zh-CN"/>
        </w:rPr>
      </w:r>
      <w:r/>
    </w:p>
    <w:p>
      <w:pPr>
        <w:pStyle w:val="1144"/>
        <w:ind w:firstLine="484"/>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17</w:t>
      </w:r>
      <w:r>
        <w:rPr>
          <w:rFonts w:hint="eastAsia" w:ascii="仿宋" w:hAnsi="仿宋" w:eastAsia="仿宋" w:cs="仿宋"/>
          <w:color w:val="000000"/>
          <w:sz w:val="24"/>
          <w:szCs w:val="24"/>
          <w:highlight w:val="none"/>
          <w:lang w:val="zh-CN"/>
        </w:rPr>
        <w:t xml:space="preserve">.3.2 供应商未按照磋商文件要求上传电子响应文件。</w:t>
      </w:r>
      <w:r>
        <w:rPr>
          <w:rFonts w:hint="eastAsia" w:ascii="仿宋" w:hAnsi="仿宋" w:eastAsia="仿宋" w:cs="仿宋"/>
          <w:color w:val="000000"/>
          <w:sz w:val="24"/>
          <w:szCs w:val="24"/>
          <w:highlight w:val="none"/>
          <w:lang w:val="zh-CN"/>
        </w:rPr>
      </w:r>
      <w:r/>
    </w:p>
    <w:p>
      <w:pPr>
        <w:pStyle w:val="1144"/>
        <w:ind w:firstLine="484"/>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17</w:t>
      </w:r>
      <w:r>
        <w:rPr>
          <w:rFonts w:hint="eastAsia" w:ascii="仿宋" w:hAnsi="仿宋" w:eastAsia="仿宋" w:cs="仿宋"/>
          <w:color w:val="000000"/>
          <w:sz w:val="24"/>
          <w:szCs w:val="24"/>
          <w:highlight w:val="none"/>
          <w:lang w:val="zh-CN"/>
        </w:rPr>
        <w:t xml:space="preserve">.3.3 同一供应商提交两个（含两个）以上不同的响应文件或者最后报价。</w:t>
      </w:r>
      <w:r>
        <w:rPr>
          <w:rFonts w:hint="eastAsia" w:ascii="仿宋" w:hAnsi="仿宋" w:eastAsia="仿宋" w:cs="仿宋"/>
          <w:color w:val="000000"/>
          <w:sz w:val="24"/>
          <w:szCs w:val="24"/>
          <w:highlight w:val="none"/>
          <w:lang w:val="zh-CN"/>
        </w:rPr>
      </w:r>
      <w:r/>
    </w:p>
    <w:p>
      <w:pPr>
        <w:pStyle w:val="1144"/>
        <w:ind w:firstLine="484"/>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17</w:t>
      </w:r>
      <w:r>
        <w:rPr>
          <w:rFonts w:hint="eastAsia" w:ascii="仿宋" w:hAnsi="仿宋" w:eastAsia="仿宋" w:cs="仿宋"/>
          <w:color w:val="000000"/>
          <w:sz w:val="24"/>
          <w:szCs w:val="24"/>
          <w:highlight w:val="none"/>
          <w:lang w:val="zh-CN"/>
        </w:rPr>
        <w:t xml:space="preserve">.3.4 供应商不具备磋商文件中规定资格要求（</w:t>
      </w:r>
      <w:r>
        <w:rPr>
          <w:rFonts w:hint="eastAsia" w:ascii="仿宋" w:hAnsi="仿宋" w:eastAsia="仿宋" w:cs="仿宋"/>
          <w:color w:val="000000"/>
          <w:sz w:val="24"/>
          <w:szCs w:val="24"/>
          <w:highlight w:val="none"/>
        </w:rPr>
        <w:t xml:space="preserve">包括未提供《南京市政府采购供应商信用记录表暨信用承诺书》</w:t>
      </w: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lang w:val="zh-CN"/>
        </w:rPr>
      </w:r>
      <w:r/>
    </w:p>
    <w:p>
      <w:pPr>
        <w:pStyle w:val="1144"/>
        <w:ind w:firstLine="484"/>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17</w:t>
      </w:r>
      <w:r>
        <w:rPr>
          <w:rFonts w:hint="eastAsia" w:ascii="仿宋" w:hAnsi="仿宋" w:eastAsia="仿宋" w:cs="仿宋"/>
          <w:color w:val="000000"/>
          <w:sz w:val="24"/>
          <w:szCs w:val="24"/>
          <w:highlight w:val="none"/>
          <w:lang w:val="zh-CN"/>
        </w:rPr>
        <w:t xml:space="preserve">.3.5 供应商的最后报价超过了采购预算或最高限价。</w:t>
      </w:r>
      <w:r>
        <w:rPr>
          <w:rFonts w:hint="eastAsia" w:ascii="仿宋" w:hAnsi="仿宋" w:eastAsia="仿宋" w:cs="仿宋"/>
          <w:color w:val="000000"/>
          <w:sz w:val="24"/>
          <w:szCs w:val="24"/>
          <w:highlight w:val="none"/>
          <w:lang w:val="zh-CN"/>
        </w:rPr>
      </w:r>
      <w:r/>
    </w:p>
    <w:p>
      <w:pPr>
        <w:pStyle w:val="1144"/>
        <w:ind w:firstLine="484"/>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17</w:t>
      </w:r>
      <w:r>
        <w:rPr>
          <w:rFonts w:hint="eastAsia" w:ascii="仿宋" w:hAnsi="仿宋" w:eastAsia="仿宋" w:cs="仿宋"/>
          <w:color w:val="000000"/>
          <w:sz w:val="24"/>
          <w:szCs w:val="24"/>
          <w:highlight w:val="none"/>
          <w:lang w:val="zh-CN"/>
        </w:rPr>
        <w:t xml:space="preserve">.3.6 不符合磋商文件中规定的实质性要求和条件（本磋商文件中斜体且有下划线部分或者打“★”内容，为实质性要求和条件，</w:t>
      </w:r>
      <w:r>
        <w:rPr>
          <w:rFonts w:hint="eastAsia" w:ascii="仿宋" w:hAnsi="仿宋" w:eastAsia="仿宋" w:cs="仿宋"/>
          <w:color w:val="000000"/>
          <w:sz w:val="24"/>
          <w:szCs w:val="24"/>
          <w:highlight w:val="none"/>
        </w:rPr>
        <w:t xml:space="preserve">且包括改变清单设备配置、清单子目数量、单位及清单报价漏项、缺失等</w:t>
      </w: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lang w:val="zh-CN"/>
        </w:rPr>
      </w:r>
      <w:r/>
    </w:p>
    <w:p>
      <w:pPr>
        <w:pStyle w:val="1144"/>
        <w:ind w:firstLine="484"/>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17</w:t>
      </w:r>
      <w:r>
        <w:rPr>
          <w:rFonts w:hint="eastAsia" w:ascii="仿宋" w:hAnsi="仿宋" w:eastAsia="仿宋" w:cs="仿宋"/>
          <w:color w:val="000000"/>
          <w:sz w:val="24"/>
          <w:szCs w:val="24"/>
          <w:highlight w:val="none"/>
          <w:lang w:val="zh-CN"/>
        </w:rPr>
        <w:t xml:space="preserve">.3.7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仿宋" w:hAnsi="仿宋" w:eastAsia="仿宋" w:cs="仿宋"/>
          <w:color w:val="000000"/>
          <w:sz w:val="24"/>
          <w:szCs w:val="24"/>
          <w:highlight w:val="none"/>
          <w:lang w:val="zh-CN"/>
        </w:rPr>
      </w:r>
      <w:r/>
    </w:p>
    <w:p>
      <w:pPr>
        <w:pStyle w:val="1144"/>
        <w:ind w:firstLine="484"/>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17</w:t>
      </w:r>
      <w:r>
        <w:rPr>
          <w:rFonts w:hint="eastAsia" w:ascii="仿宋" w:hAnsi="仿宋" w:eastAsia="仿宋" w:cs="仿宋"/>
          <w:color w:val="000000"/>
          <w:sz w:val="24"/>
          <w:szCs w:val="24"/>
          <w:highlight w:val="none"/>
          <w:lang w:val="zh-CN"/>
        </w:rPr>
        <w:t xml:space="preserve">.3.8 响应文件含有采购人不能接受的附加条件。</w:t>
      </w:r>
      <w:r>
        <w:rPr>
          <w:rFonts w:hint="eastAsia" w:ascii="仿宋" w:hAnsi="仿宋" w:eastAsia="仿宋" w:cs="仿宋"/>
          <w:color w:val="000000"/>
          <w:sz w:val="24"/>
          <w:szCs w:val="24"/>
          <w:highlight w:val="none"/>
          <w:lang w:val="zh-CN"/>
        </w:rPr>
      </w:r>
      <w:r/>
    </w:p>
    <w:p>
      <w:pPr>
        <w:pStyle w:val="1144"/>
        <w:ind w:firstLine="484"/>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17</w:t>
      </w:r>
      <w:r>
        <w:rPr>
          <w:rFonts w:hint="eastAsia" w:ascii="仿宋" w:hAnsi="仿宋" w:eastAsia="仿宋" w:cs="仿宋"/>
          <w:color w:val="000000"/>
          <w:sz w:val="24"/>
          <w:szCs w:val="24"/>
          <w:highlight w:val="none"/>
          <w:lang w:val="zh-CN"/>
        </w:rPr>
        <w:t xml:space="preserve">.3.9 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r>
        <w:rPr>
          <w:rFonts w:hint="eastAsia" w:ascii="仿宋" w:hAnsi="仿宋" w:eastAsia="仿宋" w:cs="仿宋"/>
          <w:color w:val="000000"/>
          <w:sz w:val="24"/>
          <w:szCs w:val="24"/>
          <w:highlight w:val="none"/>
          <w:lang w:val="zh-CN"/>
        </w:rPr>
      </w:r>
      <w:r/>
    </w:p>
    <w:p>
      <w:pPr>
        <w:pStyle w:val="1144"/>
        <w:ind w:firstLine="484"/>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17.3.10</w:t>
      </w:r>
      <w:r>
        <w:rPr>
          <w:rFonts w:hint="eastAsia" w:ascii="仿宋" w:hAnsi="仿宋" w:eastAsia="仿宋" w:cs="仿宋"/>
          <w:color w:val="000000"/>
          <w:sz w:val="24"/>
          <w:szCs w:val="24"/>
          <w:highlight w:val="none"/>
          <w:lang w:val="zh-CN"/>
        </w:rPr>
        <w:t xml:space="preserve">报价低于完成本项目发生的所有含税费用、支付给员工的工资（不得低于供应商所在地最低工资标准）和国家强制缴纳的各种社会保障资金</w:t>
      </w:r>
      <w:r>
        <w:rPr>
          <w:rFonts w:hint="eastAsia" w:ascii="仿宋" w:hAnsi="仿宋" w:eastAsia="仿宋" w:cs="仿宋"/>
          <w:bCs/>
          <w:color w:val="000000"/>
          <w:sz w:val="24"/>
          <w:szCs w:val="24"/>
          <w:highlight w:val="none"/>
        </w:rPr>
        <w:t xml:space="preserve">、公积金，以</w:t>
      </w:r>
      <w:r>
        <w:rPr>
          <w:rFonts w:hint="eastAsia" w:ascii="仿宋" w:hAnsi="仿宋" w:eastAsia="仿宋" w:cs="仿宋"/>
          <w:color w:val="000000"/>
          <w:sz w:val="24"/>
          <w:szCs w:val="24"/>
          <w:highlight w:val="none"/>
        </w:rPr>
        <w:t xml:space="preserve">及供应商认为需要的其他费用等。</w:t>
      </w:r>
      <w:r>
        <w:rPr>
          <w:rFonts w:hint="eastAsia" w:ascii="仿宋" w:hAnsi="仿宋" w:eastAsia="仿宋" w:cs="仿宋"/>
          <w:color w:val="000000"/>
          <w:sz w:val="24"/>
          <w:szCs w:val="24"/>
          <w:highlight w:val="none"/>
        </w:rPr>
      </w:r>
      <w:r/>
    </w:p>
    <w:p>
      <w:pPr>
        <w:pStyle w:val="1144"/>
        <w:ind w:firstLine="484"/>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17</w:t>
      </w:r>
      <w:r>
        <w:rPr>
          <w:rFonts w:hint="eastAsia" w:ascii="仿宋" w:hAnsi="仿宋" w:eastAsia="仿宋" w:cs="仿宋"/>
          <w:color w:val="000000"/>
          <w:sz w:val="24"/>
          <w:szCs w:val="24"/>
          <w:highlight w:val="none"/>
          <w:lang w:val="zh-CN"/>
        </w:rPr>
        <w:t xml:space="preserve">.3.1</w:t>
      </w: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zh-CN"/>
        </w:rPr>
        <w:t xml:space="preserve">采购产品被财政部、国家发改委、生态环境部等列入“节能产品品目清单”强制采购范围，而供应商提供的产品不在强制采购范围内。</w:t>
      </w:r>
      <w:r>
        <w:rPr>
          <w:rFonts w:hint="eastAsia" w:ascii="仿宋" w:hAnsi="仿宋" w:eastAsia="仿宋" w:cs="仿宋"/>
          <w:color w:val="000000"/>
          <w:sz w:val="24"/>
          <w:szCs w:val="24"/>
          <w:highlight w:val="none"/>
          <w:lang w:val="zh-CN"/>
        </w:rPr>
      </w:r>
      <w:r/>
    </w:p>
    <w:p>
      <w:pPr>
        <w:pStyle w:val="1144"/>
        <w:ind w:firstLine="484"/>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17</w:t>
      </w:r>
      <w:r>
        <w:rPr>
          <w:rFonts w:hint="eastAsia" w:ascii="仿宋" w:hAnsi="仿宋" w:eastAsia="仿宋" w:cs="仿宋"/>
          <w:color w:val="000000"/>
          <w:sz w:val="24"/>
          <w:szCs w:val="24"/>
          <w:highlight w:val="none"/>
          <w:lang w:val="zh-CN"/>
        </w:rPr>
        <w:t xml:space="preserve">.3.1</w:t>
      </w: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zh-CN"/>
        </w:rPr>
        <w:t xml:space="preserve"> 响应文件未按照磋商文件要求加盖电子公章。</w:t>
      </w:r>
      <w:r>
        <w:rPr>
          <w:rFonts w:hint="eastAsia" w:ascii="仿宋" w:hAnsi="仿宋" w:eastAsia="仿宋" w:cs="仿宋"/>
          <w:color w:val="000000"/>
          <w:sz w:val="24"/>
          <w:szCs w:val="24"/>
          <w:highlight w:val="none"/>
          <w:lang w:val="zh-CN"/>
        </w:rPr>
      </w:r>
      <w:r/>
    </w:p>
    <w:p>
      <w:pPr>
        <w:pStyle w:val="1144"/>
        <w:ind w:firstLine="484"/>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17</w:t>
      </w:r>
      <w:r>
        <w:rPr>
          <w:rFonts w:hint="eastAsia" w:ascii="仿宋" w:hAnsi="仿宋" w:eastAsia="仿宋" w:cs="仿宋"/>
          <w:color w:val="000000"/>
          <w:sz w:val="24"/>
          <w:szCs w:val="24"/>
          <w:highlight w:val="none"/>
          <w:lang w:val="zh-CN"/>
        </w:rPr>
        <w:t xml:space="preserve">.3.1</w:t>
      </w: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lang w:val="zh-CN"/>
        </w:rPr>
        <w:t xml:space="preserve"> 法律法规及本磋商文件规定的其他无效响应的情形。</w:t>
      </w:r>
      <w:r>
        <w:rPr>
          <w:rFonts w:hint="eastAsia" w:ascii="仿宋" w:hAnsi="仿宋" w:eastAsia="仿宋" w:cs="仿宋"/>
          <w:color w:val="000000"/>
          <w:sz w:val="24"/>
          <w:szCs w:val="24"/>
          <w:highlight w:val="none"/>
        </w:rPr>
      </w:r>
      <w:r/>
    </w:p>
    <w:p>
      <w:pPr>
        <w:pStyle w:val="1144"/>
        <w:ind w:firstLine="484"/>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17</w:t>
      </w:r>
      <w:r>
        <w:rPr>
          <w:rFonts w:hint="eastAsia" w:ascii="仿宋" w:hAnsi="仿宋" w:eastAsia="仿宋" w:cs="仿宋"/>
          <w:color w:val="000000"/>
          <w:sz w:val="24"/>
          <w:szCs w:val="24"/>
          <w:highlight w:val="none"/>
          <w:lang w:val="zh-CN"/>
        </w:rPr>
        <w:t xml:space="preserve">.4 未实质性响应磋商文件的响应文件按无效响应处理。</w:t>
      </w:r>
      <w:r>
        <w:rPr>
          <w:rFonts w:hint="eastAsia" w:ascii="仿宋" w:hAnsi="仿宋" w:eastAsia="仿宋" w:cs="仿宋"/>
          <w:color w:val="000000"/>
          <w:sz w:val="24"/>
          <w:szCs w:val="24"/>
          <w:highlight w:val="none"/>
          <w:lang w:val="zh-CN"/>
        </w:rPr>
      </w:r>
      <w:r/>
    </w:p>
    <w:p>
      <w:pPr>
        <w:pStyle w:val="1144"/>
        <w:ind w:firstLine="484"/>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17</w:t>
      </w:r>
      <w:r>
        <w:rPr>
          <w:rFonts w:hint="eastAsia" w:ascii="仿宋" w:hAnsi="仿宋" w:eastAsia="仿宋" w:cs="仿宋"/>
          <w:color w:val="000000"/>
          <w:sz w:val="24"/>
          <w:szCs w:val="24"/>
          <w:highlight w:val="none"/>
          <w:lang w:val="zh-CN"/>
        </w:rPr>
        <w:t xml:space="preserve">.5 如果响应文件实质上没有响应磋商文件的要求，磋商小组将予以拒绝，供应商不得通过修改或撤销不合要求的偏离或保留而使其成为实质性响应的文件。</w:t>
      </w:r>
      <w:r>
        <w:rPr>
          <w:rFonts w:hint="eastAsia" w:ascii="仿宋" w:hAnsi="仿宋" w:eastAsia="仿宋" w:cs="仿宋"/>
          <w:color w:val="000000"/>
          <w:sz w:val="24"/>
          <w:szCs w:val="24"/>
          <w:highlight w:val="none"/>
          <w:lang w:val="zh-CN"/>
        </w:rPr>
      </w:r>
      <w:r/>
    </w:p>
    <w:p>
      <w:pPr>
        <w:pStyle w:val="1144"/>
        <w:ind w:firstLine="484"/>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17</w:t>
      </w:r>
      <w:r>
        <w:rPr>
          <w:rFonts w:hint="eastAsia" w:ascii="仿宋" w:hAnsi="仿宋" w:eastAsia="仿宋" w:cs="仿宋"/>
          <w:color w:val="000000"/>
          <w:sz w:val="24"/>
          <w:szCs w:val="24"/>
          <w:highlight w:val="none"/>
          <w:lang w:val="zh-CN"/>
        </w:rPr>
        <w:t xml:space="preserve">.6 供应商在项目评审全过程中应保持通讯畅通，及时登录苏采云系统查阅、答复相关信息，并安排专人与交易中心及磋商小组联系。</w:t>
      </w:r>
      <w:r>
        <w:rPr>
          <w:rFonts w:hint="eastAsia" w:ascii="仿宋" w:hAnsi="仿宋" w:eastAsia="仿宋" w:cs="仿宋"/>
          <w:color w:val="000000"/>
          <w:sz w:val="24"/>
          <w:szCs w:val="24"/>
          <w:highlight w:val="none"/>
          <w:lang w:val="zh-CN"/>
        </w:rPr>
      </w:r>
      <w:r/>
    </w:p>
    <w:p>
      <w:pPr>
        <w:pStyle w:val="1144"/>
        <w:ind w:firstLine="487"/>
        <w:spacing w:line="360" w:lineRule="auto"/>
        <w:rPr>
          <w:rFonts w:hint="eastAsia" w:ascii="仿宋" w:hAnsi="仿宋" w:eastAsia="仿宋" w:cs="仿宋"/>
          <w:b/>
          <w:bCs/>
          <w:color w:val="000000"/>
          <w:sz w:val="24"/>
          <w:szCs w:val="24"/>
          <w:highlight w:val="none"/>
          <w:lang w:val="zh-CN"/>
        </w:rPr>
      </w:pPr>
      <w:r>
        <w:rPr>
          <w:rFonts w:hint="eastAsia" w:ascii="仿宋" w:hAnsi="仿宋" w:eastAsia="仿宋" w:cs="仿宋"/>
          <w:b/>
          <w:bCs/>
          <w:color w:val="000000"/>
          <w:sz w:val="24"/>
          <w:szCs w:val="24"/>
          <w:highlight w:val="none"/>
        </w:rPr>
        <w:t xml:space="preserve">18、</w:t>
      </w:r>
      <w:r>
        <w:rPr>
          <w:rFonts w:hint="eastAsia" w:ascii="仿宋" w:hAnsi="仿宋" w:eastAsia="仿宋" w:cs="仿宋"/>
          <w:b/>
          <w:bCs/>
          <w:color w:val="000000"/>
          <w:sz w:val="24"/>
          <w:szCs w:val="24"/>
          <w:highlight w:val="none"/>
          <w:lang w:val="zh-CN"/>
        </w:rPr>
        <w:t xml:space="preserve">磋商程序及评审方法和评审标准</w:t>
      </w:r>
      <w:r>
        <w:rPr>
          <w:rFonts w:hint="eastAsia" w:ascii="仿宋" w:hAnsi="仿宋" w:eastAsia="仿宋" w:cs="仿宋"/>
          <w:b/>
          <w:bCs/>
          <w:color w:val="000000"/>
          <w:sz w:val="24"/>
          <w:szCs w:val="24"/>
          <w:highlight w:val="none"/>
          <w:lang w:val="zh-CN"/>
        </w:rPr>
      </w:r>
      <w:r/>
    </w:p>
    <w:p>
      <w:pPr>
        <w:pStyle w:val="1144"/>
        <w:ind w:firstLine="484"/>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18</w:t>
      </w:r>
      <w:r>
        <w:rPr>
          <w:rFonts w:hint="eastAsia" w:ascii="仿宋" w:hAnsi="仿宋" w:eastAsia="仿宋" w:cs="仿宋"/>
          <w:color w:val="000000"/>
          <w:sz w:val="24"/>
          <w:szCs w:val="24"/>
          <w:highlight w:val="none"/>
          <w:lang w:val="zh-CN"/>
        </w:rPr>
        <w:t xml:space="preserve">.1 磋商程序</w:t>
      </w:r>
      <w:r>
        <w:rPr>
          <w:rFonts w:hint="eastAsia" w:ascii="仿宋" w:hAnsi="仿宋" w:eastAsia="仿宋" w:cs="仿宋"/>
          <w:color w:val="000000"/>
          <w:sz w:val="24"/>
          <w:szCs w:val="24"/>
          <w:highlight w:val="none"/>
          <w:lang w:val="zh-CN"/>
        </w:rPr>
      </w:r>
      <w:r/>
    </w:p>
    <w:p>
      <w:pPr>
        <w:pStyle w:val="1144"/>
        <w:ind w:firstLine="484"/>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18</w:t>
      </w:r>
      <w:r>
        <w:rPr>
          <w:rFonts w:hint="eastAsia" w:ascii="仿宋" w:hAnsi="仿宋" w:eastAsia="仿宋" w:cs="仿宋"/>
          <w:color w:val="000000"/>
          <w:sz w:val="24"/>
          <w:szCs w:val="24"/>
          <w:highlight w:val="none"/>
          <w:lang w:val="zh-CN"/>
        </w:rPr>
        <w:t xml:space="preserve">.1.1 磋商小组将与通过资格审查和符合性审查的供应商分别进行磋商。磋商小组通过苏采云系统向供应商发出《磋商函》，供应商应当按照要求在苏采云系统提交《磋商响应函》并加盖电子公章。</w:t>
      </w:r>
      <w:r>
        <w:rPr>
          <w:rFonts w:hint="eastAsia" w:ascii="仿宋" w:hAnsi="仿宋" w:eastAsia="仿宋" w:cs="仿宋"/>
          <w:color w:val="000000"/>
          <w:sz w:val="24"/>
          <w:szCs w:val="24"/>
          <w:highlight w:val="none"/>
          <w:lang w:val="zh-CN"/>
        </w:rPr>
      </w:r>
      <w:r/>
    </w:p>
    <w:p>
      <w:pPr>
        <w:pStyle w:val="1144"/>
        <w:ind w:firstLine="484"/>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rPr>
          <w:rFonts w:hint="eastAsia" w:ascii="仿宋" w:hAnsi="仿宋" w:eastAsia="仿宋" w:cs="仿宋"/>
          <w:color w:val="000000"/>
          <w:sz w:val="24"/>
          <w:szCs w:val="24"/>
          <w:highlight w:val="none"/>
          <w:lang w:val="zh-CN"/>
        </w:rPr>
      </w:r>
      <w:r/>
    </w:p>
    <w:p>
      <w:pPr>
        <w:pStyle w:val="1144"/>
        <w:ind w:firstLine="48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18</w:t>
      </w:r>
      <w:r>
        <w:rPr>
          <w:rFonts w:hint="eastAsia" w:ascii="仿宋" w:hAnsi="仿宋" w:eastAsia="仿宋" w:cs="仿宋"/>
          <w:color w:val="000000"/>
          <w:sz w:val="24"/>
          <w:szCs w:val="24"/>
          <w:highlight w:val="none"/>
          <w:lang w:val="zh-CN"/>
        </w:rPr>
        <w:t xml:space="preserve">.1.2 磋商文件能够详细列明采购标的的技术、服务要求的，磋商结束后，磋商小组将在苏采云系统向所有实质性响应的供应商发出《最后报价要求函》及最后报价格式表，要求所有实质性响应的供应商在规定时间内提交最后报价并加盖电子公章。</w:t>
      </w:r>
      <w:r>
        <w:rPr>
          <w:rFonts w:hint="eastAsia" w:ascii="仿宋" w:hAnsi="仿宋" w:eastAsia="仿宋" w:cs="仿宋"/>
          <w:color w:val="000000"/>
          <w:sz w:val="24"/>
          <w:szCs w:val="24"/>
          <w:highlight w:val="none"/>
        </w:rPr>
        <w:t xml:space="preserve">提交最后报价的供应商不得少于3家，最后报价是供应商响应文件的有效组成部分。</w:t>
      </w:r>
      <w:r>
        <w:rPr>
          <w:rFonts w:hint="eastAsia" w:ascii="仿宋" w:hAnsi="仿宋" w:eastAsia="仿宋" w:cs="仿宋"/>
          <w:color w:val="000000"/>
          <w:sz w:val="24"/>
          <w:szCs w:val="24"/>
          <w:highlight w:val="none"/>
          <w:lang w:val="zh-CN"/>
        </w:rPr>
      </w:r>
      <w:r/>
    </w:p>
    <w:p>
      <w:pPr>
        <w:pStyle w:val="1144"/>
        <w:ind w:firstLine="484"/>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rPr>
          <w:rFonts w:hint="eastAsia" w:ascii="仿宋" w:hAnsi="仿宋" w:eastAsia="仿宋" w:cs="仿宋"/>
          <w:color w:val="000000"/>
          <w:sz w:val="24"/>
          <w:szCs w:val="24"/>
          <w:highlight w:val="none"/>
          <w:lang w:val="zh-CN"/>
        </w:rPr>
      </w:r>
      <w:r/>
    </w:p>
    <w:p>
      <w:pPr>
        <w:pStyle w:val="1144"/>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根据《财政部关于政府采购竞争性磋商采购方式管理暂行办法有关问题的补充 通知》（财库〔2015〕124 号），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或者采购代理机构应当终止竞争性磋商采购活动，发布项目终止公告并说明原因，重新开展采购活动。</w:t>
      </w:r>
      <w:r>
        <w:rPr>
          <w:rFonts w:ascii="仿宋" w:hAnsi="仿宋" w:eastAsia="仿宋" w:cs="仿宋"/>
          <w:color w:val="000000"/>
          <w:sz w:val="24"/>
          <w:szCs w:val="24"/>
          <w:highlight w:val="none"/>
        </w:rPr>
      </w:r>
      <w:r/>
    </w:p>
    <w:p>
      <w:pPr>
        <w:pStyle w:val="1144"/>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根据《财政部关于印发&lt;政府采购竞争性磋商采购方式管理暂行办法&gt;的通知》（财库〔2014〕214 号）第三条第四款的规定，市场竞争不充分的科研项目，以及需要扶持的科技成果转化项目，提交最后报价的供应商可以为2家，磋商小组将根据供应商最后得分由高到低的顺序推荐成交候选供应商。</w:t>
      </w:r>
      <w:r>
        <w:rPr>
          <w:rFonts w:ascii="仿宋" w:hAnsi="仿宋" w:eastAsia="仿宋" w:cs="仿宋"/>
          <w:color w:val="000000"/>
          <w:sz w:val="24"/>
          <w:szCs w:val="24"/>
          <w:highlight w:val="none"/>
        </w:rPr>
      </w:r>
      <w:r/>
    </w:p>
    <w:p>
      <w:pPr>
        <w:pStyle w:val="1144"/>
        <w:ind w:firstLine="484"/>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18</w:t>
      </w:r>
      <w:r>
        <w:rPr>
          <w:rFonts w:hint="eastAsia" w:ascii="仿宋" w:hAnsi="仿宋" w:eastAsia="仿宋" w:cs="仿宋"/>
          <w:color w:val="000000"/>
          <w:sz w:val="24"/>
          <w:szCs w:val="24"/>
          <w:highlight w:val="none"/>
          <w:lang w:val="zh-CN"/>
        </w:rPr>
        <w:t xml:space="preserve">.1.3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rFonts w:hint="eastAsia" w:ascii="仿宋" w:hAnsi="仿宋" w:eastAsia="仿宋" w:cs="仿宋"/>
          <w:color w:val="000000"/>
          <w:sz w:val="24"/>
          <w:szCs w:val="24"/>
          <w:highlight w:val="none"/>
          <w:lang w:val="zh-CN"/>
        </w:rPr>
      </w:r>
      <w:r/>
    </w:p>
    <w:p>
      <w:pPr>
        <w:pStyle w:val="1144"/>
        <w:ind w:firstLine="484"/>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18</w:t>
      </w:r>
      <w:r>
        <w:rPr>
          <w:rFonts w:hint="eastAsia" w:ascii="仿宋" w:hAnsi="仿宋" w:eastAsia="仿宋" w:cs="仿宋"/>
          <w:color w:val="000000"/>
          <w:sz w:val="24"/>
          <w:szCs w:val="24"/>
          <w:highlight w:val="none"/>
          <w:lang w:val="zh-CN"/>
        </w:rPr>
        <w:t xml:space="preserve">.2 评审方法和评审标准</w:t>
      </w:r>
      <w:r>
        <w:rPr>
          <w:rFonts w:hint="eastAsia" w:ascii="仿宋" w:hAnsi="仿宋" w:eastAsia="仿宋" w:cs="仿宋"/>
          <w:color w:val="000000"/>
          <w:sz w:val="24"/>
          <w:szCs w:val="24"/>
          <w:highlight w:val="none"/>
          <w:lang w:val="zh-CN"/>
        </w:rPr>
      </w:r>
      <w:r/>
    </w:p>
    <w:p>
      <w:pPr>
        <w:pStyle w:val="1144"/>
        <w:ind w:firstLine="484"/>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18</w:t>
      </w:r>
      <w:r>
        <w:rPr>
          <w:rFonts w:hint="eastAsia" w:ascii="仿宋" w:hAnsi="仿宋" w:eastAsia="仿宋" w:cs="仿宋"/>
          <w:color w:val="000000"/>
          <w:sz w:val="24"/>
          <w:szCs w:val="24"/>
          <w:highlight w:val="none"/>
          <w:lang w:val="zh-CN"/>
        </w:rPr>
        <w:t xml:space="preserve">.2.1 评审方法。经磋商确定最终采购需求和提交最后报价的供应商后，由磋商小组采用综合评分法对提交最后报价的供应商的响应文件和最后报价进行综合评分。</w:t>
      </w:r>
      <w:r>
        <w:rPr>
          <w:rFonts w:hint="eastAsia" w:ascii="仿宋" w:hAnsi="仿宋" w:eastAsia="仿宋" w:cs="仿宋"/>
          <w:color w:val="000000"/>
          <w:sz w:val="24"/>
          <w:szCs w:val="24"/>
          <w:highlight w:val="none"/>
          <w:lang w:val="zh-CN"/>
        </w:rPr>
      </w:r>
      <w:r/>
    </w:p>
    <w:p>
      <w:pPr>
        <w:pStyle w:val="1144"/>
        <w:ind w:firstLine="484"/>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本磋商文件所述综合评分法，是指对满足磋商文件全部实质性要求的响应文件按评审因素的量化指标评审总分对供应商进行排序的评审方法。评审时，磋商小组成员独立对每份有效响应的文件进行评分。</w:t>
      </w:r>
      <w:r>
        <w:rPr>
          <w:rFonts w:hint="eastAsia" w:ascii="仿宋" w:hAnsi="仿宋" w:eastAsia="仿宋" w:cs="仿宋"/>
          <w:color w:val="000000"/>
          <w:sz w:val="24"/>
          <w:szCs w:val="24"/>
          <w:highlight w:val="none"/>
          <w:lang w:val="zh-CN"/>
        </w:rPr>
      </w:r>
      <w:r/>
    </w:p>
    <w:p>
      <w:pPr>
        <w:pStyle w:val="1144"/>
        <w:ind w:firstLine="484"/>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18</w:t>
      </w:r>
      <w:r>
        <w:rPr>
          <w:rFonts w:hint="eastAsia" w:ascii="仿宋" w:hAnsi="仿宋" w:eastAsia="仿宋" w:cs="仿宋"/>
          <w:color w:val="000000"/>
          <w:sz w:val="24"/>
          <w:szCs w:val="24"/>
          <w:highlight w:val="none"/>
          <w:lang w:val="zh-CN"/>
        </w:rPr>
        <w:t xml:space="preserve">.2.2 评审标准</w:t>
      </w:r>
      <w:r>
        <w:rPr>
          <w:rFonts w:hint="eastAsia" w:ascii="仿宋" w:hAnsi="仿宋" w:eastAsia="仿宋" w:cs="仿宋"/>
          <w:color w:val="000000"/>
          <w:sz w:val="24"/>
          <w:szCs w:val="24"/>
          <w:highlight w:val="none"/>
          <w:lang w:val="zh-CN"/>
        </w:rPr>
      </w:r>
      <w:r/>
    </w:p>
    <w:p>
      <w:pPr>
        <w:pStyle w:val="1144"/>
        <w:ind w:firstLine="484"/>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 xml:space="preserve">见本磋商文件第</w:t>
      </w:r>
      <w:r>
        <w:rPr>
          <w:rFonts w:hint="eastAsia" w:ascii="仿宋" w:hAnsi="仿宋" w:eastAsia="仿宋" w:cs="仿宋"/>
          <w:color w:val="000000"/>
          <w:sz w:val="24"/>
          <w:szCs w:val="24"/>
          <w:highlight w:val="none"/>
        </w:rPr>
        <w:t xml:space="preserve">三</w:t>
      </w:r>
      <w:r>
        <w:rPr>
          <w:rFonts w:hint="eastAsia" w:ascii="仿宋" w:hAnsi="仿宋" w:eastAsia="仿宋" w:cs="仿宋"/>
          <w:color w:val="000000"/>
          <w:sz w:val="24"/>
          <w:szCs w:val="24"/>
          <w:highlight w:val="none"/>
          <w:lang w:val="zh-CN"/>
        </w:rPr>
        <w:t xml:space="preserve">章。</w:t>
      </w:r>
      <w:r>
        <w:rPr>
          <w:rFonts w:hint="eastAsia" w:ascii="仿宋" w:hAnsi="仿宋" w:eastAsia="仿宋" w:cs="仿宋"/>
          <w:color w:val="000000"/>
          <w:sz w:val="24"/>
          <w:szCs w:val="24"/>
          <w:highlight w:val="none"/>
        </w:rPr>
      </w:r>
      <w:r/>
    </w:p>
    <w:p>
      <w:pPr>
        <w:pStyle w:val="1144"/>
        <w:ind w:firstLine="484"/>
        <w:spacing w:line="360" w:lineRule="auto"/>
        <w:rPr>
          <w:rFonts w:ascii="仿宋" w:hAnsi="仿宋" w:eastAsia="仿宋" w:cs="仿宋"/>
          <w:b/>
          <w:bCs/>
          <w:color w:val="000000"/>
          <w:sz w:val="24"/>
          <w:szCs w:val="24"/>
          <w:highlight w:val="none"/>
        </w:rPr>
      </w:pPr>
      <w:r>
        <w:rPr>
          <w:rFonts w:hint="eastAsia" w:ascii="仿宋" w:hAnsi="仿宋" w:eastAsia="仿宋" w:cs="仿宋"/>
          <w:color w:val="000000"/>
          <w:sz w:val="24"/>
          <w:szCs w:val="24"/>
          <w:highlight w:val="none"/>
          <w:lang w:val="zh-CN"/>
        </w:rPr>
        <w:t xml:space="preserve">1</w:t>
      </w:r>
      <w:r>
        <w:rPr>
          <w:rFonts w:hint="eastAsia" w:ascii="仿宋" w:hAnsi="仿宋" w:eastAsia="仿宋" w:cs="仿宋"/>
          <w:color w:val="000000"/>
          <w:sz w:val="24"/>
          <w:szCs w:val="24"/>
          <w:highlight w:val="none"/>
        </w:rPr>
        <w:t xml:space="preserve">8</w:t>
      </w: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rPr>
        <w:t xml:space="preserve">3</w:t>
      </w:r>
      <w:r>
        <w:rPr>
          <w:rFonts w:hint="eastAsia" w:ascii="仿宋" w:hAnsi="仿宋" w:eastAsia="仿宋" w:cs="仿宋"/>
          <w:b/>
          <w:bCs/>
          <w:color w:val="000000"/>
          <w:sz w:val="24"/>
          <w:szCs w:val="24"/>
          <w:highlight w:val="none"/>
        </w:rPr>
        <w:t xml:space="preserve">出现下列情形之一的，磋商终止：</w:t>
      </w:r>
      <w:r>
        <w:rPr>
          <w:rFonts w:ascii="仿宋" w:hAnsi="仿宋" w:eastAsia="仿宋" w:cs="仿宋"/>
          <w:b/>
          <w:bCs/>
          <w:color w:val="000000"/>
          <w:sz w:val="24"/>
          <w:szCs w:val="24"/>
          <w:highlight w:val="none"/>
        </w:rPr>
      </w:r>
      <w:r/>
    </w:p>
    <w:p>
      <w:pPr>
        <w:pStyle w:val="1144"/>
        <w:ind w:firstLine="484"/>
        <w:spacing w:line="360" w:lineRule="auto"/>
        <w:rPr>
          <w:rFonts w:ascii="仿宋" w:hAnsi="仿宋" w:eastAsia="仿宋" w:cs="仿宋"/>
          <w:bCs/>
          <w:color w:val="000000"/>
          <w:sz w:val="24"/>
          <w:szCs w:val="24"/>
          <w:highlight w:val="none"/>
          <w:lang w:val="zh-CN"/>
        </w:rPr>
      </w:pPr>
      <w:r>
        <w:rPr>
          <w:rFonts w:hint="eastAsia" w:ascii="仿宋" w:hAnsi="仿宋" w:eastAsia="仿宋" w:cs="仿宋"/>
          <w:bCs/>
          <w:color w:val="000000"/>
          <w:sz w:val="24"/>
          <w:szCs w:val="24"/>
          <w:highlight w:val="none"/>
          <w:lang w:val="zh-CN"/>
        </w:rPr>
        <w:t xml:space="preserve">（1）因情况变化，不再符合规定的竞争性磋商采购方式适用情形的；</w:t>
      </w:r>
      <w:r>
        <w:rPr>
          <w:rFonts w:ascii="仿宋" w:hAnsi="仿宋" w:eastAsia="仿宋" w:cs="仿宋"/>
          <w:bCs/>
          <w:color w:val="000000"/>
          <w:sz w:val="24"/>
          <w:szCs w:val="24"/>
          <w:highlight w:val="none"/>
          <w:lang w:val="zh-CN"/>
        </w:rPr>
      </w:r>
      <w:r/>
    </w:p>
    <w:p>
      <w:pPr>
        <w:pStyle w:val="1144"/>
        <w:ind w:firstLine="484"/>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bCs/>
          <w:color w:val="000000"/>
          <w:sz w:val="24"/>
          <w:szCs w:val="24"/>
          <w:highlight w:val="none"/>
          <w:lang w:val="zh-CN"/>
        </w:rPr>
        <w:t xml:space="preserve">（2）</w:t>
      </w:r>
      <w:r>
        <w:rPr>
          <w:rFonts w:hint="eastAsia" w:ascii="仿宋" w:hAnsi="仿宋" w:eastAsia="仿宋" w:cs="仿宋"/>
          <w:color w:val="000000"/>
          <w:sz w:val="24"/>
          <w:szCs w:val="24"/>
          <w:highlight w:val="none"/>
          <w:lang w:val="zh-CN"/>
        </w:rPr>
        <w:t xml:space="preserve">所有供应商的响应文件被磋商小组认定为无效的；</w:t>
      </w:r>
      <w:r>
        <w:rPr>
          <w:rFonts w:hint="eastAsia" w:ascii="仿宋" w:hAnsi="仿宋" w:eastAsia="仿宋" w:cs="仿宋"/>
          <w:color w:val="000000"/>
          <w:sz w:val="24"/>
          <w:szCs w:val="24"/>
          <w:highlight w:val="none"/>
          <w:lang w:val="zh-CN"/>
        </w:rPr>
      </w:r>
      <w:r/>
    </w:p>
    <w:p>
      <w:pPr>
        <w:pStyle w:val="1144"/>
        <w:ind w:firstLine="484"/>
        <w:spacing w:line="360" w:lineRule="auto"/>
        <w:rPr>
          <w:rFonts w:ascii="仿宋" w:hAnsi="仿宋" w:eastAsia="仿宋" w:cs="仿宋"/>
          <w:b/>
          <w:bCs/>
          <w:color w:val="000000"/>
          <w:sz w:val="24"/>
          <w:szCs w:val="24"/>
          <w:highlight w:val="none"/>
          <w:lang w:val="zh-CN"/>
        </w:rPr>
      </w:pP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lang w:val="zh-CN"/>
        </w:rPr>
        <w:t xml:space="preserve">）在苏采云系统规定时间内成功解密电子响应文件的供应商不足3家；</w:t>
      </w:r>
      <w:r>
        <w:rPr>
          <w:rFonts w:ascii="仿宋" w:hAnsi="仿宋" w:eastAsia="仿宋" w:cs="仿宋"/>
          <w:b/>
          <w:bCs/>
          <w:color w:val="000000"/>
          <w:sz w:val="24"/>
          <w:szCs w:val="24"/>
          <w:highlight w:val="none"/>
          <w:lang w:val="zh-CN"/>
        </w:rPr>
      </w:r>
      <w:r/>
    </w:p>
    <w:p>
      <w:pPr>
        <w:pStyle w:val="1144"/>
        <w:ind w:firstLine="484"/>
        <w:spacing w:line="360" w:lineRule="auto"/>
        <w:rPr>
          <w:rFonts w:ascii="仿宋" w:hAnsi="仿宋" w:eastAsia="仿宋" w:cs="仿宋"/>
          <w:b/>
          <w:bCs/>
          <w:color w:val="000000"/>
          <w:sz w:val="24"/>
          <w:szCs w:val="24"/>
          <w:highlight w:val="none"/>
          <w:lang w:val="zh-CN"/>
        </w:rPr>
      </w:pPr>
      <w:r>
        <w:rPr>
          <w:rFonts w:hint="eastAsia" w:ascii="仿宋" w:hAnsi="仿宋" w:eastAsia="仿宋" w:cs="仿宋"/>
          <w:bCs/>
          <w:color w:val="000000"/>
          <w:sz w:val="24"/>
          <w:szCs w:val="24"/>
          <w:highlight w:val="none"/>
          <w:lang w:val="zh-CN"/>
        </w:rPr>
        <w:t xml:space="preserve">（</w:t>
      </w:r>
      <w:r>
        <w:rPr>
          <w:rFonts w:hint="eastAsia" w:ascii="仿宋" w:hAnsi="仿宋" w:eastAsia="仿宋" w:cs="仿宋"/>
          <w:bCs/>
          <w:color w:val="000000"/>
          <w:sz w:val="24"/>
          <w:szCs w:val="24"/>
          <w:highlight w:val="none"/>
        </w:rPr>
        <w:t xml:space="preserve">4</w:t>
      </w:r>
      <w:r>
        <w:rPr>
          <w:rFonts w:hint="eastAsia" w:ascii="仿宋" w:hAnsi="仿宋" w:eastAsia="仿宋" w:cs="仿宋"/>
          <w:bCs/>
          <w:color w:val="000000"/>
          <w:sz w:val="24"/>
          <w:szCs w:val="24"/>
          <w:highlight w:val="none"/>
          <w:lang w:val="zh-CN"/>
        </w:rPr>
        <w:t xml:space="preserve">）</w:t>
      </w:r>
      <w:r>
        <w:rPr>
          <w:rFonts w:hint="eastAsia" w:ascii="仿宋" w:hAnsi="仿宋" w:eastAsia="仿宋" w:cs="仿宋"/>
          <w:color w:val="000000"/>
          <w:sz w:val="24"/>
          <w:szCs w:val="24"/>
          <w:highlight w:val="none"/>
          <w:lang w:val="zh-CN"/>
        </w:rPr>
        <w:t xml:space="preserve">出现影响采购公正的违法、违规行为的；</w:t>
      </w:r>
      <w:r>
        <w:rPr>
          <w:rFonts w:ascii="仿宋" w:hAnsi="仿宋" w:eastAsia="仿宋" w:cs="仿宋"/>
          <w:b/>
          <w:bCs/>
          <w:color w:val="000000"/>
          <w:sz w:val="24"/>
          <w:szCs w:val="24"/>
          <w:highlight w:val="none"/>
          <w:lang w:val="zh-CN"/>
        </w:rPr>
      </w:r>
      <w:r/>
    </w:p>
    <w:p>
      <w:pPr>
        <w:pStyle w:val="1144"/>
        <w:ind w:firstLine="484"/>
        <w:spacing w:line="360" w:lineRule="auto"/>
        <w:rPr>
          <w:rFonts w:ascii="仿宋" w:hAnsi="仿宋" w:eastAsia="仿宋" w:cs="仿宋"/>
          <w:bCs/>
          <w:color w:val="000000"/>
          <w:sz w:val="24"/>
          <w:szCs w:val="24"/>
          <w:highlight w:val="none"/>
          <w:lang w:val="zh-CN"/>
        </w:rPr>
      </w:pPr>
      <w:r>
        <w:rPr>
          <w:rFonts w:hint="eastAsia" w:ascii="仿宋" w:hAnsi="仿宋" w:eastAsia="仿宋" w:cs="仿宋"/>
          <w:bCs/>
          <w:color w:val="000000"/>
          <w:sz w:val="24"/>
          <w:szCs w:val="24"/>
          <w:highlight w:val="none"/>
          <w:lang w:val="zh-CN"/>
        </w:rPr>
        <w:t xml:space="preserve">（</w:t>
      </w:r>
      <w:r>
        <w:rPr>
          <w:rFonts w:hint="eastAsia" w:ascii="仿宋" w:hAnsi="仿宋" w:eastAsia="仿宋" w:cs="仿宋"/>
          <w:bCs/>
          <w:color w:val="000000"/>
          <w:sz w:val="24"/>
          <w:szCs w:val="24"/>
          <w:highlight w:val="none"/>
        </w:rPr>
        <w:t xml:space="preserve">5</w:t>
      </w:r>
      <w:r>
        <w:rPr>
          <w:rFonts w:hint="eastAsia" w:ascii="仿宋" w:hAnsi="仿宋" w:eastAsia="仿宋" w:cs="仿宋"/>
          <w:bCs/>
          <w:color w:val="000000"/>
          <w:sz w:val="24"/>
          <w:szCs w:val="24"/>
          <w:highlight w:val="none"/>
          <w:lang w:val="zh-CN"/>
        </w:rPr>
        <w:t xml:space="preserve">）所有供应商的最终报价超过采购预算的；</w:t>
      </w:r>
      <w:r>
        <w:rPr>
          <w:rFonts w:ascii="仿宋" w:hAnsi="仿宋" w:eastAsia="仿宋" w:cs="仿宋"/>
          <w:bCs/>
          <w:color w:val="000000"/>
          <w:sz w:val="24"/>
          <w:szCs w:val="24"/>
          <w:highlight w:val="none"/>
          <w:lang w:val="zh-CN"/>
        </w:rPr>
      </w:r>
      <w:r/>
    </w:p>
    <w:p>
      <w:pPr>
        <w:pStyle w:val="1144"/>
        <w:ind w:firstLine="484"/>
        <w:spacing w:line="360" w:lineRule="auto"/>
        <w:rPr>
          <w:rFonts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rPr>
        <w:t xml:space="preserve">6</w:t>
      </w:r>
      <w:r>
        <w:rPr>
          <w:rFonts w:hint="eastAsia" w:ascii="仿宋" w:hAnsi="仿宋" w:eastAsia="仿宋" w:cs="仿宋"/>
          <w:color w:val="000000"/>
          <w:sz w:val="24"/>
          <w:szCs w:val="24"/>
          <w:highlight w:val="none"/>
          <w:lang w:val="zh-CN"/>
        </w:rPr>
        <w:t xml:space="preserve">）因重大变故，采购任务取消的；</w:t>
      </w:r>
      <w:r>
        <w:rPr>
          <w:rFonts w:ascii="仿宋" w:hAnsi="仿宋" w:eastAsia="仿宋" w:cs="仿宋"/>
          <w:color w:val="000000"/>
          <w:sz w:val="24"/>
          <w:szCs w:val="24"/>
          <w:highlight w:val="none"/>
          <w:lang w:val="zh-CN"/>
        </w:rPr>
      </w:r>
      <w:r/>
    </w:p>
    <w:p>
      <w:pPr>
        <w:pStyle w:val="1144"/>
        <w:ind w:firstLine="484"/>
        <w:spacing w:line="360" w:lineRule="auto"/>
        <w:rPr>
          <w:rFonts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rPr>
        <w:t xml:space="preserve">7</w:t>
      </w:r>
      <w:r>
        <w:rPr>
          <w:rFonts w:hint="eastAsia" w:ascii="仿宋" w:hAnsi="仿宋" w:eastAsia="仿宋" w:cs="仿宋"/>
          <w:color w:val="000000"/>
          <w:sz w:val="24"/>
          <w:szCs w:val="24"/>
          <w:highlight w:val="none"/>
          <w:lang w:val="zh-CN"/>
        </w:rPr>
        <w:t xml:space="preserve">）采购人需求发生重大变化暂时不能确定或供应商提供的服务不能满足需求等。</w:t>
      </w:r>
      <w:r>
        <w:rPr>
          <w:rFonts w:ascii="仿宋" w:hAnsi="仿宋" w:eastAsia="仿宋" w:cs="仿宋"/>
          <w:color w:val="000000"/>
          <w:sz w:val="24"/>
          <w:szCs w:val="24"/>
          <w:highlight w:val="none"/>
          <w:lang w:val="zh-CN"/>
        </w:rPr>
      </w:r>
      <w:r/>
    </w:p>
    <w:p>
      <w:pPr>
        <w:pStyle w:val="1144"/>
        <w:ind w:firstLine="487"/>
        <w:spacing w:line="360" w:lineRule="auto"/>
        <w:rPr>
          <w:rFonts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五、成交</w:t>
      </w:r>
      <w:r>
        <w:rPr>
          <w:rFonts w:ascii="仿宋" w:hAnsi="仿宋" w:eastAsia="仿宋" w:cs="仿宋"/>
          <w:b/>
          <w:color w:val="000000"/>
          <w:sz w:val="24"/>
          <w:szCs w:val="24"/>
          <w:highlight w:val="none"/>
        </w:rPr>
      </w:r>
      <w:r/>
    </w:p>
    <w:p>
      <w:pPr>
        <w:pStyle w:val="1144"/>
        <w:ind w:firstLine="487"/>
        <w:spacing w:line="360" w:lineRule="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19、确定成交单位</w:t>
      </w:r>
      <w:r>
        <w:rPr>
          <w:rFonts w:hint="eastAsia" w:ascii="仿宋" w:hAnsi="仿宋" w:eastAsia="仿宋" w:cs="仿宋"/>
          <w:b/>
          <w:bCs/>
          <w:color w:val="000000"/>
          <w:sz w:val="24"/>
          <w:szCs w:val="24"/>
          <w:highlight w:val="none"/>
        </w:rPr>
      </w:r>
      <w:r/>
    </w:p>
    <w:p>
      <w:pPr>
        <w:pStyle w:val="1144"/>
        <w:ind w:firstLine="484"/>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19.1 成交候选供应商的确定原则和数量见磋商文件第三章。</w:t>
      </w:r>
      <w:r>
        <w:rPr>
          <w:rFonts w:hint="eastAsia" w:ascii="仿宋" w:hAnsi="仿宋" w:eastAsia="仿宋" w:cs="仿宋"/>
          <w:color w:val="000000"/>
          <w:sz w:val="24"/>
          <w:szCs w:val="24"/>
          <w:highlight w:val="none"/>
        </w:rPr>
      </w:r>
      <w:r/>
    </w:p>
    <w:p>
      <w:pPr>
        <w:pStyle w:val="1144"/>
        <w:ind w:firstLine="484"/>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19.2 按以下第（1）种方式确定成交供应商</w:t>
      </w:r>
      <w:r>
        <w:rPr>
          <w:rFonts w:hint="eastAsia" w:ascii="仿宋" w:hAnsi="仿宋" w:eastAsia="仿宋" w:cs="仿宋"/>
          <w:color w:val="000000"/>
          <w:sz w:val="24"/>
          <w:szCs w:val="24"/>
          <w:highlight w:val="none"/>
        </w:rPr>
      </w:r>
      <w:r/>
    </w:p>
    <w:p>
      <w:pPr>
        <w:pStyle w:val="1144"/>
        <w:ind w:firstLine="484"/>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（1）磋商小组直接确定排名第一的成交候选供应商为成交供应商；</w:t>
      </w:r>
      <w:r>
        <w:rPr>
          <w:rFonts w:hint="eastAsia" w:ascii="仿宋" w:hAnsi="仿宋" w:eastAsia="仿宋" w:cs="仿宋"/>
          <w:color w:val="000000"/>
          <w:sz w:val="24"/>
          <w:szCs w:val="24"/>
          <w:highlight w:val="none"/>
        </w:rPr>
      </w:r>
      <w:r/>
    </w:p>
    <w:p>
      <w:pPr>
        <w:pStyle w:val="1144"/>
        <w:ind w:firstLine="484"/>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（2）采购人在磋商小组推荐的成交候选供应商中按顺序确定成交供应商。</w:t>
      </w:r>
      <w:r>
        <w:rPr>
          <w:rFonts w:hint="eastAsia" w:ascii="仿宋" w:hAnsi="仿宋" w:eastAsia="仿宋" w:cs="仿宋"/>
          <w:color w:val="000000"/>
          <w:sz w:val="24"/>
          <w:szCs w:val="24"/>
          <w:highlight w:val="none"/>
        </w:rPr>
      </w:r>
      <w:r/>
    </w:p>
    <w:p>
      <w:pPr>
        <w:pStyle w:val="1144"/>
        <w:ind w:firstLine="484"/>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按第二种方式确定成交供应商的，代理机构自评审结束之日起两个工作日内将评审报告送交采购人，采购人自收到评审报告之日起五个工作日内，在评审报告推荐的成交候选供应商中按顺序确定成交供应商。</w:t>
      </w:r>
      <w:r>
        <w:rPr>
          <w:rFonts w:hint="eastAsia" w:ascii="仿宋" w:hAnsi="仿宋" w:eastAsia="仿宋" w:cs="仿宋"/>
          <w:color w:val="000000"/>
          <w:sz w:val="24"/>
          <w:szCs w:val="24"/>
          <w:highlight w:val="none"/>
        </w:rPr>
      </w:r>
      <w:r/>
    </w:p>
    <w:p>
      <w:pPr>
        <w:pStyle w:val="1144"/>
        <w:ind w:firstLine="484"/>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19.3 代理机构将在“南京市公共采购信息网”“南京公共采购信息网”发布成交结果公告，公告期限为1个工作日。</w:t>
      </w:r>
      <w:r>
        <w:rPr>
          <w:rFonts w:hint="eastAsia" w:ascii="仿宋" w:hAnsi="仿宋" w:eastAsia="仿宋" w:cs="仿宋"/>
          <w:color w:val="000000"/>
          <w:sz w:val="24"/>
          <w:szCs w:val="24"/>
          <w:highlight w:val="none"/>
        </w:rPr>
      </w:r>
      <w:r/>
    </w:p>
    <w:p>
      <w:pPr>
        <w:pStyle w:val="1144"/>
        <w:ind w:firstLine="484"/>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19.4 若有充分证据证明成交供应商有下列情况之一的，一经查实将被取消成交资格：</w:t>
      </w:r>
      <w:r>
        <w:rPr>
          <w:rFonts w:hint="eastAsia" w:ascii="仿宋" w:hAnsi="仿宋" w:eastAsia="仿宋" w:cs="仿宋"/>
          <w:color w:val="000000"/>
          <w:sz w:val="24"/>
          <w:szCs w:val="24"/>
          <w:highlight w:val="none"/>
        </w:rPr>
      </w:r>
      <w:r/>
    </w:p>
    <w:p>
      <w:pPr>
        <w:pStyle w:val="1144"/>
        <w:ind w:firstLine="484"/>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19.4.1 提供虚假材料谋取成交。</w:t>
      </w:r>
      <w:r>
        <w:rPr>
          <w:rFonts w:hint="eastAsia" w:ascii="仿宋" w:hAnsi="仿宋" w:eastAsia="仿宋" w:cs="仿宋"/>
          <w:color w:val="000000"/>
          <w:sz w:val="24"/>
          <w:szCs w:val="24"/>
          <w:highlight w:val="none"/>
        </w:rPr>
      </w:r>
      <w:r/>
    </w:p>
    <w:p>
      <w:pPr>
        <w:pStyle w:val="1144"/>
        <w:ind w:firstLine="484"/>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19.4.2 与评审专家、采购人、其他供应商或者代理机构工作人员恶意串通。</w:t>
      </w:r>
      <w:r>
        <w:rPr>
          <w:rFonts w:hint="eastAsia" w:ascii="仿宋" w:hAnsi="仿宋" w:eastAsia="仿宋" w:cs="仿宋"/>
          <w:color w:val="000000"/>
          <w:sz w:val="24"/>
          <w:szCs w:val="24"/>
          <w:highlight w:val="none"/>
        </w:rPr>
      </w:r>
      <w:r/>
    </w:p>
    <w:p>
      <w:pPr>
        <w:pStyle w:val="1144"/>
        <w:ind w:firstLine="484"/>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19.4.3 向评审专家、采购人或代理机构工作人员行贿或者提供其他不正当利益。</w:t>
      </w:r>
      <w:r>
        <w:rPr>
          <w:rFonts w:hint="eastAsia" w:ascii="仿宋" w:hAnsi="仿宋" w:eastAsia="仿宋" w:cs="仿宋"/>
          <w:color w:val="000000"/>
          <w:sz w:val="24"/>
          <w:szCs w:val="24"/>
          <w:highlight w:val="none"/>
        </w:rPr>
      </w:r>
      <w:r/>
    </w:p>
    <w:p>
      <w:pPr>
        <w:pStyle w:val="1144"/>
        <w:ind w:firstLine="484"/>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19.4.4 不满足本磋商文件规定的实质性要求，但在评审过程中未被磋商小组发现。</w:t>
      </w:r>
      <w:r>
        <w:rPr>
          <w:rFonts w:hint="eastAsia" w:ascii="仿宋" w:hAnsi="仿宋" w:eastAsia="仿宋" w:cs="仿宋"/>
          <w:color w:val="000000"/>
          <w:sz w:val="24"/>
          <w:szCs w:val="24"/>
          <w:highlight w:val="none"/>
        </w:rPr>
      </w:r>
      <w:r/>
    </w:p>
    <w:p>
      <w:pPr>
        <w:pStyle w:val="1144"/>
        <w:ind w:firstLine="484"/>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19.4.5 成交后无正当理由拒不与采购人签订政府采购合同或者未按照磋商文件确定的事项签订政府采购合同。</w:t>
      </w:r>
      <w:r>
        <w:rPr>
          <w:rFonts w:hint="eastAsia" w:ascii="仿宋" w:hAnsi="仿宋" w:eastAsia="仿宋" w:cs="仿宋"/>
          <w:color w:val="000000"/>
          <w:sz w:val="24"/>
          <w:szCs w:val="24"/>
          <w:highlight w:val="none"/>
        </w:rPr>
      </w:r>
      <w:r/>
    </w:p>
    <w:p>
      <w:pPr>
        <w:pStyle w:val="1144"/>
        <w:ind w:firstLine="484"/>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19.4.6 将合同标的转包。</w:t>
      </w:r>
      <w:r>
        <w:rPr>
          <w:rFonts w:hint="eastAsia" w:ascii="仿宋" w:hAnsi="仿宋" w:eastAsia="仿宋" w:cs="仿宋"/>
          <w:color w:val="000000"/>
          <w:sz w:val="24"/>
          <w:szCs w:val="24"/>
          <w:highlight w:val="none"/>
        </w:rPr>
      </w:r>
      <w:r/>
    </w:p>
    <w:p>
      <w:pPr>
        <w:pStyle w:val="1144"/>
        <w:ind w:firstLine="487"/>
        <w:spacing w:line="360" w:lineRule="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20、成交通知书</w:t>
      </w:r>
      <w:r>
        <w:rPr>
          <w:rFonts w:hint="eastAsia" w:ascii="仿宋" w:hAnsi="仿宋" w:eastAsia="仿宋" w:cs="仿宋"/>
          <w:b/>
          <w:bCs/>
          <w:color w:val="000000"/>
          <w:sz w:val="24"/>
          <w:szCs w:val="24"/>
          <w:highlight w:val="none"/>
        </w:rPr>
      </w:r>
      <w:r/>
    </w:p>
    <w:p>
      <w:pPr>
        <w:pStyle w:val="1144"/>
        <w:ind w:firstLine="484"/>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20.1 成交结果确定后，代理机构将向成交供应商发出《成交通知书》。成交供应商可在成交结果公告届满之日起三十日内，登录苏采云系统下载。    </w:t>
      </w:r>
      <w:r>
        <w:rPr>
          <w:rFonts w:hint="eastAsia" w:ascii="仿宋" w:hAnsi="仿宋" w:eastAsia="仿宋" w:cs="仿宋"/>
          <w:color w:val="000000"/>
          <w:sz w:val="24"/>
          <w:szCs w:val="24"/>
          <w:highlight w:val="none"/>
        </w:rPr>
      </w:r>
      <w:r/>
    </w:p>
    <w:p>
      <w:pPr>
        <w:pStyle w:val="1144"/>
        <w:ind w:firstLine="484"/>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因系统存储空间有限，成交结果公告届满之日起三十日后，苏采云系统不再保证提供下载《成交通知书》服务,因未及时下载而造成的不利后果由成交供应商自行承担。</w:t>
      </w:r>
      <w:r>
        <w:rPr>
          <w:rFonts w:hint="eastAsia" w:ascii="仿宋" w:hAnsi="仿宋" w:eastAsia="仿宋" w:cs="仿宋"/>
          <w:color w:val="000000"/>
          <w:sz w:val="24"/>
          <w:szCs w:val="24"/>
          <w:highlight w:val="none"/>
        </w:rPr>
      </w:r>
      <w:r/>
    </w:p>
    <w:p>
      <w:pPr>
        <w:pStyle w:val="1144"/>
        <w:ind w:firstLine="484"/>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20.2 《成交通知书》将是合同的一个组成部分，对采购人和成交供应商均具有法律效力。《成交通知书》发出后，采购人改变成交结果的，或者成交供应商放弃成交项目的，应当依法承担法律责任。</w:t>
      </w:r>
      <w:r>
        <w:rPr>
          <w:rFonts w:hint="eastAsia" w:ascii="仿宋" w:hAnsi="仿宋" w:eastAsia="仿宋" w:cs="仿宋"/>
          <w:color w:val="000000"/>
          <w:sz w:val="24"/>
          <w:szCs w:val="24"/>
          <w:highlight w:val="none"/>
        </w:rPr>
      </w:r>
      <w:r/>
    </w:p>
    <w:p>
      <w:pPr>
        <w:pStyle w:val="1144"/>
        <w:ind w:firstLine="487"/>
        <w:spacing w:line="360" w:lineRule="auto"/>
        <w:rPr>
          <w:rFonts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六、授予合同</w:t>
      </w:r>
      <w:r>
        <w:rPr>
          <w:rFonts w:ascii="仿宋" w:hAnsi="仿宋" w:eastAsia="仿宋" w:cs="仿宋"/>
          <w:b/>
          <w:bCs/>
          <w:color w:val="000000"/>
          <w:sz w:val="24"/>
          <w:szCs w:val="24"/>
          <w:highlight w:val="none"/>
        </w:rPr>
      </w:r>
      <w:r/>
    </w:p>
    <w:p>
      <w:pPr>
        <w:pStyle w:val="1144"/>
        <w:ind w:firstLine="487"/>
        <w:spacing w:line="360" w:lineRule="auto"/>
        <w:rPr>
          <w:rFonts w:ascii="仿宋" w:hAnsi="仿宋" w:eastAsia="仿宋" w:cs="仿宋"/>
          <w:b/>
          <w:bCs/>
          <w:color w:val="000000"/>
          <w:sz w:val="24"/>
          <w:szCs w:val="24"/>
          <w:highlight w:val="none"/>
          <w:lang w:val="zh-CN"/>
        </w:rPr>
      </w:pPr>
      <w:r>
        <w:rPr>
          <w:rFonts w:hint="eastAsia" w:ascii="仿宋" w:hAnsi="仿宋" w:eastAsia="仿宋" w:cs="仿宋"/>
          <w:b/>
          <w:color w:val="000000"/>
          <w:sz w:val="24"/>
          <w:szCs w:val="24"/>
          <w:highlight w:val="none"/>
        </w:rPr>
        <w:t xml:space="preserve">21</w:t>
      </w:r>
      <w:r>
        <w:rPr>
          <w:rFonts w:hint="eastAsia" w:ascii="仿宋" w:hAnsi="仿宋" w:eastAsia="仿宋" w:cs="仿宋"/>
          <w:b/>
          <w:color w:val="000000"/>
          <w:sz w:val="24"/>
          <w:szCs w:val="24"/>
          <w:highlight w:val="none"/>
          <w:lang w:val="zh-CN"/>
        </w:rPr>
        <w:t xml:space="preserve">、</w:t>
      </w:r>
      <w:r>
        <w:rPr>
          <w:rFonts w:hint="eastAsia" w:ascii="仿宋" w:hAnsi="仿宋" w:eastAsia="仿宋" w:cs="仿宋"/>
          <w:b/>
          <w:bCs/>
          <w:color w:val="000000"/>
          <w:sz w:val="24"/>
          <w:szCs w:val="24"/>
          <w:highlight w:val="none"/>
          <w:lang w:val="zh-CN"/>
        </w:rPr>
        <w:t xml:space="preserve">签订合同</w:t>
      </w:r>
      <w:r>
        <w:rPr>
          <w:rFonts w:ascii="仿宋" w:hAnsi="仿宋" w:eastAsia="仿宋" w:cs="仿宋"/>
          <w:b/>
          <w:bCs/>
          <w:color w:val="000000"/>
          <w:sz w:val="24"/>
          <w:szCs w:val="24"/>
          <w:highlight w:val="none"/>
          <w:lang w:val="zh-CN"/>
        </w:rPr>
      </w:r>
      <w:r/>
    </w:p>
    <w:p>
      <w:pPr>
        <w:pStyle w:val="1144"/>
        <w:ind w:firstLine="484"/>
        <w:spacing w:line="360" w:lineRule="auto"/>
        <w:rPr>
          <w:rFonts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21</w:t>
      </w: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rPr>
        <w:t xml:space="preserve">1成交供应商应当</w:t>
      </w:r>
      <w:r>
        <w:rPr>
          <w:rFonts w:hint="eastAsia" w:ascii="仿宋" w:hAnsi="仿宋" w:eastAsia="仿宋" w:cs="仿宋"/>
          <w:color w:val="000000"/>
          <w:sz w:val="24"/>
          <w:szCs w:val="24"/>
          <w:highlight w:val="none"/>
          <w:lang w:val="zh-CN"/>
        </w:rPr>
        <w:t xml:space="preserve">自成交通知书发出之日起三十日内，</w:t>
      </w:r>
      <w:r>
        <w:rPr>
          <w:rFonts w:hint="eastAsia" w:ascii="仿宋" w:hAnsi="仿宋" w:eastAsia="仿宋" w:cs="仿宋"/>
          <w:color w:val="000000"/>
          <w:sz w:val="24"/>
          <w:szCs w:val="24"/>
          <w:highlight w:val="none"/>
        </w:rPr>
        <w:t xml:space="preserve">与采购人签订政府采购合同，所签订的合同不得对磋商文件和响应文件作实质性修改。</w:t>
      </w:r>
      <w:r>
        <w:rPr>
          <w:rFonts w:ascii="仿宋" w:hAnsi="仿宋" w:eastAsia="仿宋" w:cs="仿宋"/>
          <w:color w:val="000000"/>
          <w:sz w:val="24"/>
          <w:szCs w:val="24"/>
          <w:highlight w:val="none"/>
          <w:lang w:val="zh-CN"/>
        </w:rPr>
      </w:r>
      <w:r/>
    </w:p>
    <w:p>
      <w:pPr>
        <w:pStyle w:val="114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w:t>
      </w:r>
      <w:r>
        <w:rPr>
          <w:rFonts w:hint="eastAsia" w:ascii="仿宋" w:hAnsi="仿宋" w:eastAsia="仿宋" w:cs="仿宋"/>
          <w:color w:val="000000"/>
          <w:sz w:val="24"/>
          <w:szCs w:val="24"/>
          <w:highlight w:val="none"/>
          <w:lang w:val="zh-CN"/>
        </w:rPr>
        <w:t xml:space="preserve">.2</w:t>
      </w:r>
      <w:r>
        <w:rPr>
          <w:rFonts w:hint="eastAsia" w:ascii="仿宋" w:hAnsi="仿宋" w:eastAsia="仿宋" w:cs="仿宋"/>
          <w:color w:val="000000"/>
          <w:sz w:val="24"/>
          <w:szCs w:val="24"/>
          <w:highlight w:val="none"/>
        </w:rPr>
        <w:t xml:space="preserve">采购人不得向成交供应商提出任何不合理的要求作为签订合同的条件，不得与成交供应商私下订立背离合同实质性内容的协议。</w:t>
      </w:r>
      <w:r>
        <w:rPr>
          <w:rFonts w:ascii="仿宋" w:hAnsi="仿宋" w:eastAsia="仿宋" w:cs="仿宋"/>
          <w:color w:val="000000"/>
          <w:sz w:val="24"/>
          <w:szCs w:val="24"/>
          <w:highlight w:val="none"/>
        </w:rPr>
      </w:r>
      <w:r/>
    </w:p>
    <w:p>
      <w:pPr>
        <w:pStyle w:val="1144"/>
        <w:ind w:firstLine="484"/>
        <w:spacing w:line="360" w:lineRule="auto"/>
        <w:rPr>
          <w:rFonts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21</w:t>
      </w:r>
      <w:r>
        <w:rPr>
          <w:rFonts w:hint="eastAsia" w:ascii="仿宋" w:hAnsi="仿宋" w:eastAsia="仿宋" w:cs="仿宋"/>
          <w:color w:val="000000"/>
          <w:sz w:val="24"/>
          <w:szCs w:val="24"/>
          <w:highlight w:val="none"/>
          <w:lang w:val="zh-CN"/>
        </w:rPr>
        <w:t xml:space="preserve">.3</w:t>
      </w:r>
      <w:r>
        <w:rPr>
          <w:rFonts w:hint="eastAsia" w:ascii="仿宋" w:hAnsi="仿宋" w:eastAsia="仿宋" w:cs="仿宋"/>
          <w:color w:val="000000"/>
          <w:sz w:val="24"/>
          <w:szCs w:val="24"/>
          <w:highlight w:val="none"/>
        </w:rPr>
        <w:t xml:space="preserve">除不可抗力等因素外，</w:t>
      </w:r>
      <w:r>
        <w:rPr>
          <w:rFonts w:hint="eastAsia" w:ascii="仿宋" w:hAnsi="仿宋" w:eastAsia="仿宋" w:cs="仿宋"/>
          <w:color w:val="000000"/>
          <w:sz w:val="24"/>
          <w:szCs w:val="24"/>
          <w:highlight w:val="none"/>
          <w:lang w:val="zh-CN"/>
        </w:rPr>
        <w:t xml:space="preserve">成交通知书发出后，采购人改变成交结果，或者成交供应商拒绝签订政府采购合同的，应当承担相应的法律责任。</w:t>
      </w:r>
      <w:r>
        <w:rPr>
          <w:rFonts w:ascii="仿宋" w:hAnsi="仿宋" w:eastAsia="仿宋" w:cs="仿宋"/>
          <w:color w:val="000000"/>
          <w:sz w:val="24"/>
          <w:szCs w:val="24"/>
          <w:highlight w:val="none"/>
          <w:lang w:val="zh-CN"/>
        </w:rPr>
      </w:r>
      <w:r/>
    </w:p>
    <w:p>
      <w:pPr>
        <w:pStyle w:val="1144"/>
        <w:ind w:firstLine="484"/>
        <w:spacing w:line="360" w:lineRule="auto"/>
        <w:rPr>
          <w:rFonts w:ascii="仿宋" w:hAnsi="仿宋" w:eastAsia="仿宋" w:cs="仿宋"/>
          <w:b/>
          <w:color w:val="000000"/>
          <w:sz w:val="24"/>
          <w:szCs w:val="24"/>
          <w:highlight w:val="none"/>
        </w:rPr>
      </w:pPr>
      <w:r>
        <w:rPr>
          <w:rFonts w:hint="eastAsia" w:ascii="仿宋" w:hAnsi="仿宋" w:eastAsia="仿宋" w:cs="仿宋"/>
          <w:color w:val="000000"/>
          <w:sz w:val="24"/>
          <w:szCs w:val="24"/>
          <w:highlight w:val="none"/>
        </w:rPr>
        <w:t xml:space="preserve">21</w:t>
      </w:r>
      <w:r>
        <w:rPr>
          <w:rFonts w:hint="eastAsia" w:ascii="仿宋" w:hAnsi="仿宋" w:eastAsia="仿宋" w:cs="仿宋"/>
          <w:color w:val="000000"/>
          <w:sz w:val="24"/>
          <w:szCs w:val="24"/>
          <w:highlight w:val="none"/>
          <w:lang w:val="zh-CN"/>
        </w:rPr>
        <w:t xml:space="preserve">.4</w:t>
      </w:r>
      <w:r>
        <w:rPr>
          <w:rFonts w:hint="eastAsia" w:ascii="仿宋" w:hAnsi="仿宋" w:eastAsia="仿宋" w:cs="仿宋"/>
          <w:b/>
          <w:color w:val="000000"/>
          <w:sz w:val="24"/>
          <w:szCs w:val="24"/>
          <w:highlight w:val="none"/>
        </w:rPr>
        <w:t xml:space="preserve">成交供应商除发生法律规定的不能预见、不能避免并不能克服的客观情况外不得放弃或拒绝签订合同的。放弃或拒绝签订合同的，采购人、采购代理机构视情将其列入不良行为名单，在一至三年内不得参加采购人、采购代理机构的采购活动。</w:t>
      </w:r>
      <w:r>
        <w:rPr>
          <w:rFonts w:ascii="仿宋" w:hAnsi="仿宋" w:eastAsia="仿宋" w:cs="仿宋"/>
          <w:b/>
          <w:color w:val="000000"/>
          <w:sz w:val="24"/>
          <w:szCs w:val="24"/>
          <w:highlight w:val="none"/>
        </w:rPr>
      </w:r>
      <w:r/>
    </w:p>
    <w:p>
      <w:pPr>
        <w:pStyle w:val="1144"/>
        <w:ind w:firstLine="484"/>
        <w:spacing w:line="360" w:lineRule="auto"/>
        <w:rPr>
          <w:rFonts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21</w:t>
      </w:r>
      <w:r>
        <w:rPr>
          <w:rFonts w:hint="eastAsia" w:ascii="仿宋" w:hAnsi="仿宋" w:eastAsia="仿宋" w:cs="仿宋"/>
          <w:color w:val="000000"/>
          <w:sz w:val="24"/>
          <w:szCs w:val="24"/>
          <w:highlight w:val="none"/>
          <w:lang w:val="zh-CN"/>
        </w:rPr>
        <w:t xml:space="preserve">.5成交供应商拒绝签订政府采购合同的，</w:t>
      </w:r>
      <w:r>
        <w:rPr>
          <w:rFonts w:hint="eastAsia" w:ascii="仿宋" w:hAnsi="仿宋" w:eastAsia="仿宋" w:cs="仿宋"/>
          <w:color w:val="000000"/>
          <w:sz w:val="24"/>
          <w:szCs w:val="24"/>
          <w:highlight w:val="none"/>
        </w:rPr>
        <w:t xml:space="preserve">或因不可抗力或者自身原因不能履行政府采购合同的，</w:t>
      </w:r>
      <w:r>
        <w:rPr>
          <w:rFonts w:hint="eastAsia" w:ascii="仿宋" w:hAnsi="仿宋" w:eastAsia="仿宋" w:cs="仿宋"/>
          <w:color w:val="000000"/>
          <w:sz w:val="24"/>
          <w:szCs w:val="24"/>
          <w:highlight w:val="none"/>
          <w:lang w:val="zh-CN"/>
        </w:rPr>
        <w:t xml:space="preserve">采购人可以视情与排位在成交供应商之后第一位的成交候选供应商签订政府采购合同，也可以重新开展采购活动。</w:t>
      </w:r>
      <w:r>
        <w:rPr>
          <w:rFonts w:ascii="仿宋" w:hAnsi="仿宋" w:eastAsia="仿宋" w:cs="仿宋"/>
          <w:color w:val="000000"/>
          <w:sz w:val="24"/>
          <w:szCs w:val="24"/>
          <w:highlight w:val="none"/>
          <w:lang w:val="zh-CN"/>
        </w:rPr>
      </w:r>
      <w:r/>
    </w:p>
    <w:p>
      <w:pPr>
        <w:pStyle w:val="1144"/>
        <w:ind w:firstLine="484"/>
        <w:spacing w:line="360" w:lineRule="auto"/>
        <w:rPr>
          <w:rFonts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21</w:t>
      </w:r>
      <w:r>
        <w:rPr>
          <w:rFonts w:hint="eastAsia" w:ascii="仿宋" w:hAnsi="仿宋" w:eastAsia="仿宋" w:cs="仿宋"/>
          <w:color w:val="000000"/>
          <w:sz w:val="24"/>
          <w:szCs w:val="24"/>
          <w:highlight w:val="none"/>
          <w:lang w:val="zh-CN"/>
        </w:rPr>
        <w:t xml:space="preserve">.6政府采购合同履行中，采购人需追加与合同标的相同的服务的，在不改变合同其他条款的前提下，可以与供应商协商签订补充合同，但所有补充合同的采购金额不得超过原合同采购金额的百分之十。</w:t>
      </w:r>
      <w:r>
        <w:rPr>
          <w:rFonts w:ascii="仿宋" w:hAnsi="仿宋" w:eastAsia="仿宋" w:cs="仿宋"/>
          <w:color w:val="000000"/>
          <w:sz w:val="24"/>
          <w:szCs w:val="24"/>
          <w:highlight w:val="none"/>
          <w:lang w:val="zh-CN"/>
        </w:rPr>
      </w:r>
      <w:r/>
    </w:p>
    <w:p>
      <w:pPr>
        <w:pStyle w:val="1144"/>
        <w:ind w:firstLine="487"/>
        <w:spacing w:line="360" w:lineRule="auto"/>
        <w:rPr>
          <w:rFonts w:ascii="仿宋" w:hAnsi="仿宋" w:eastAsia="仿宋" w:cs="仿宋"/>
          <w:b/>
          <w:bCs/>
          <w:color w:val="000000"/>
          <w:sz w:val="24"/>
          <w:szCs w:val="24"/>
          <w:highlight w:val="none"/>
          <w:lang w:val="zh-CN"/>
        </w:rPr>
      </w:pPr>
      <w:r>
        <w:rPr>
          <w:rFonts w:hint="eastAsia" w:ascii="仿宋" w:hAnsi="仿宋" w:eastAsia="仿宋" w:cs="仿宋"/>
          <w:b/>
          <w:bCs/>
          <w:color w:val="000000"/>
          <w:sz w:val="24"/>
          <w:szCs w:val="24"/>
          <w:highlight w:val="none"/>
        </w:rPr>
        <w:t xml:space="preserve">七</w:t>
      </w:r>
      <w:r>
        <w:rPr>
          <w:rFonts w:hint="eastAsia" w:ascii="仿宋" w:hAnsi="仿宋" w:eastAsia="仿宋" w:cs="仿宋"/>
          <w:b/>
          <w:bCs/>
          <w:color w:val="000000"/>
          <w:sz w:val="24"/>
          <w:szCs w:val="24"/>
          <w:highlight w:val="none"/>
          <w:lang w:val="zh-CN"/>
        </w:rPr>
        <w:t xml:space="preserve">、询问、质疑、投诉和诚实信用</w:t>
      </w:r>
      <w:r>
        <w:rPr>
          <w:rFonts w:ascii="仿宋" w:hAnsi="仿宋" w:eastAsia="仿宋" w:cs="仿宋"/>
          <w:b/>
          <w:bCs/>
          <w:color w:val="000000"/>
          <w:sz w:val="24"/>
          <w:szCs w:val="24"/>
          <w:highlight w:val="none"/>
          <w:lang w:val="zh-CN"/>
        </w:rPr>
      </w:r>
      <w:r/>
    </w:p>
    <w:p>
      <w:pPr>
        <w:pStyle w:val="1144"/>
        <w:ind w:firstLine="487"/>
        <w:spacing w:line="360" w:lineRule="auto"/>
        <w:rPr>
          <w:rFonts w:ascii="仿宋" w:hAnsi="仿宋" w:eastAsia="仿宋" w:cs="仿宋"/>
          <w:b/>
          <w:bCs/>
          <w:color w:val="000000"/>
          <w:sz w:val="24"/>
          <w:szCs w:val="24"/>
          <w:highlight w:val="none"/>
          <w:lang w:val="zh-CN"/>
        </w:rPr>
      </w:pPr>
      <w:r>
        <w:rPr>
          <w:rFonts w:hint="eastAsia" w:ascii="仿宋" w:hAnsi="仿宋" w:eastAsia="仿宋" w:cs="仿宋"/>
          <w:b/>
          <w:bCs/>
          <w:color w:val="000000"/>
          <w:sz w:val="24"/>
          <w:szCs w:val="24"/>
          <w:highlight w:val="none"/>
        </w:rPr>
        <w:t xml:space="preserve">22</w:t>
      </w:r>
      <w:r>
        <w:rPr>
          <w:rFonts w:hint="eastAsia" w:ascii="仿宋" w:hAnsi="仿宋" w:eastAsia="仿宋" w:cs="仿宋"/>
          <w:b/>
          <w:bCs/>
          <w:color w:val="000000"/>
          <w:sz w:val="24"/>
          <w:szCs w:val="24"/>
          <w:highlight w:val="none"/>
          <w:lang w:val="zh-CN"/>
        </w:rPr>
        <w:t xml:space="preserve">、询问</w:t>
      </w:r>
      <w:r>
        <w:rPr>
          <w:rFonts w:ascii="仿宋" w:hAnsi="仿宋" w:eastAsia="仿宋" w:cs="仿宋"/>
          <w:b/>
          <w:bCs/>
          <w:color w:val="000000"/>
          <w:sz w:val="24"/>
          <w:szCs w:val="24"/>
          <w:highlight w:val="none"/>
          <w:lang w:val="zh-CN"/>
        </w:rPr>
      </w:r>
      <w:r/>
    </w:p>
    <w:p>
      <w:pPr>
        <w:pStyle w:val="1144"/>
        <w:ind w:firstLine="484"/>
        <w:spacing w:line="360" w:lineRule="auto"/>
        <w:rPr>
          <w:rFonts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22</w:t>
      </w:r>
      <w:r>
        <w:rPr>
          <w:rFonts w:hint="eastAsia" w:ascii="仿宋" w:hAnsi="仿宋" w:eastAsia="仿宋" w:cs="仿宋"/>
          <w:color w:val="000000"/>
          <w:sz w:val="24"/>
          <w:szCs w:val="24"/>
          <w:highlight w:val="none"/>
          <w:lang w:val="zh-CN"/>
        </w:rPr>
        <w:t xml:space="preserve">.1供应商对采购活动事项有疑问的，可以向采购代理提出询问，采购代理将在两个工作日内作出答复，但答复的内容不涉及商业秘密</w:t>
      </w:r>
      <w:r>
        <w:rPr>
          <w:rFonts w:hint="eastAsia" w:ascii="仿宋" w:hAnsi="仿宋" w:eastAsia="仿宋" w:cs="仿宋"/>
          <w:bCs/>
          <w:color w:val="000000"/>
          <w:sz w:val="24"/>
          <w:szCs w:val="24"/>
          <w:highlight w:val="none"/>
          <w:lang w:val="zh-CN"/>
        </w:rPr>
        <w:t xml:space="preserve">。</w:t>
      </w:r>
      <w:r>
        <w:rPr>
          <w:rFonts w:ascii="仿宋" w:hAnsi="仿宋" w:eastAsia="仿宋" w:cs="仿宋"/>
          <w:color w:val="000000"/>
          <w:sz w:val="24"/>
          <w:szCs w:val="24"/>
          <w:highlight w:val="none"/>
          <w:lang w:val="zh-CN"/>
        </w:rPr>
      </w:r>
      <w:r/>
    </w:p>
    <w:p>
      <w:pPr>
        <w:pStyle w:val="1144"/>
        <w:ind w:firstLine="487"/>
        <w:spacing w:line="360" w:lineRule="auto"/>
        <w:rPr>
          <w:rFonts w:ascii="仿宋" w:hAnsi="仿宋" w:eastAsia="仿宋" w:cs="仿宋"/>
          <w:b/>
          <w:color w:val="000000"/>
          <w:sz w:val="24"/>
          <w:szCs w:val="24"/>
          <w:highlight w:val="none"/>
          <w:lang w:val="zh-CN"/>
        </w:rPr>
      </w:pPr>
      <w:r>
        <w:rPr>
          <w:rFonts w:hint="eastAsia" w:ascii="仿宋" w:hAnsi="仿宋" w:eastAsia="仿宋" w:cs="仿宋"/>
          <w:b/>
          <w:color w:val="000000"/>
          <w:sz w:val="24"/>
          <w:szCs w:val="24"/>
          <w:highlight w:val="none"/>
        </w:rPr>
        <w:t xml:space="preserve">23</w:t>
      </w:r>
      <w:r>
        <w:rPr>
          <w:rFonts w:hint="eastAsia" w:ascii="仿宋" w:hAnsi="仿宋" w:eastAsia="仿宋" w:cs="仿宋"/>
          <w:b/>
          <w:color w:val="000000"/>
          <w:sz w:val="24"/>
          <w:szCs w:val="24"/>
          <w:highlight w:val="none"/>
          <w:lang w:val="zh-CN"/>
        </w:rPr>
        <w:t xml:space="preserve">、质疑</w:t>
      </w:r>
      <w:r>
        <w:rPr>
          <w:rFonts w:ascii="仿宋" w:hAnsi="仿宋" w:eastAsia="仿宋" w:cs="仿宋"/>
          <w:b/>
          <w:color w:val="000000"/>
          <w:sz w:val="24"/>
          <w:szCs w:val="24"/>
          <w:highlight w:val="none"/>
          <w:lang w:val="zh-CN"/>
        </w:rPr>
      </w:r>
      <w:r/>
    </w:p>
    <w:p>
      <w:pPr>
        <w:pStyle w:val="1144"/>
        <w:ind w:firstLine="484"/>
        <w:spacing w:line="360" w:lineRule="auto"/>
        <w:rPr>
          <w:rFonts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23</w:t>
      </w:r>
      <w:r>
        <w:rPr>
          <w:rFonts w:hint="eastAsia" w:ascii="仿宋" w:hAnsi="仿宋" w:eastAsia="仿宋" w:cs="仿宋"/>
          <w:color w:val="000000"/>
          <w:sz w:val="24"/>
          <w:szCs w:val="24"/>
          <w:highlight w:val="none"/>
          <w:lang w:val="zh-CN"/>
        </w:rPr>
        <w:t xml:space="preserve">.1供应商认为采购文件、采购过程和成交结果使自己的合法权益受到损害的，可以在知道或者应当知道其权益受到损害之日起七个工作日内，</w:t>
      </w:r>
      <w:r>
        <w:rPr>
          <w:rFonts w:hint="eastAsia" w:ascii="仿宋" w:hAnsi="仿宋" w:eastAsia="仿宋" w:cs="仿宋"/>
          <w:b/>
          <w:color w:val="000000"/>
          <w:sz w:val="24"/>
          <w:szCs w:val="24"/>
          <w:highlight w:val="none"/>
          <w:lang w:val="zh-CN"/>
        </w:rPr>
        <w:t xml:space="preserve">将质疑文件原件送达南京城市建设管理集团有限公司。</w:t>
      </w:r>
      <w:r>
        <w:rPr>
          <w:rFonts w:ascii="仿宋" w:hAnsi="仿宋" w:eastAsia="仿宋" w:cs="仿宋"/>
          <w:color w:val="000000"/>
          <w:sz w:val="24"/>
          <w:szCs w:val="24"/>
          <w:highlight w:val="none"/>
          <w:lang w:val="zh-CN"/>
        </w:rPr>
      </w:r>
      <w:r/>
    </w:p>
    <w:p>
      <w:pPr>
        <w:pStyle w:val="114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23</w:t>
      </w:r>
      <w:r>
        <w:rPr>
          <w:rFonts w:hint="eastAsia" w:ascii="仿宋" w:hAnsi="仿宋" w:eastAsia="仿宋" w:cs="仿宋"/>
          <w:color w:val="000000"/>
          <w:sz w:val="24"/>
          <w:szCs w:val="24"/>
          <w:highlight w:val="none"/>
          <w:lang w:val="zh-CN"/>
        </w:rPr>
        <w:t xml:space="preserve">.2质疑文件应包括以下主要内容，并</w:t>
      </w:r>
      <w:r>
        <w:rPr>
          <w:rFonts w:hint="eastAsia" w:ascii="仿宋" w:hAnsi="仿宋" w:eastAsia="仿宋" w:cs="仿宋"/>
          <w:color w:val="000000"/>
          <w:sz w:val="24"/>
          <w:szCs w:val="24"/>
          <w:highlight w:val="none"/>
        </w:rPr>
        <w:t xml:space="preserve">按照“谁主张、谁举证”的原则，附上相关证明材料。否则，采购代理不予受理：</w:t>
      </w:r>
      <w:r>
        <w:rPr>
          <w:rFonts w:ascii="仿宋" w:hAnsi="仿宋" w:eastAsia="仿宋" w:cs="仿宋"/>
          <w:color w:val="000000"/>
          <w:sz w:val="24"/>
          <w:szCs w:val="24"/>
          <w:highlight w:val="none"/>
        </w:rPr>
      </w:r>
      <w:r/>
    </w:p>
    <w:p>
      <w:pPr>
        <w:pStyle w:val="1144"/>
        <w:ind w:firstLine="484"/>
        <w:spacing w:line="360" w:lineRule="auto"/>
        <w:rPr>
          <w:rFonts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（1）质疑项目名称、项目编号、包号、采购公告发布时间、磋商时间；</w:t>
      </w:r>
      <w:r>
        <w:rPr>
          <w:rFonts w:ascii="仿宋" w:hAnsi="仿宋" w:eastAsia="仿宋" w:cs="仿宋"/>
          <w:color w:val="000000"/>
          <w:sz w:val="24"/>
          <w:szCs w:val="24"/>
          <w:highlight w:val="none"/>
          <w:lang w:val="zh-CN"/>
        </w:rPr>
      </w:r>
      <w:r/>
    </w:p>
    <w:p>
      <w:pPr>
        <w:pStyle w:val="1144"/>
        <w:ind w:firstLine="484"/>
        <w:spacing w:line="360" w:lineRule="auto"/>
        <w:rPr>
          <w:rFonts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（2）提起质疑的日期、具体的质疑事项及事实根据（具体条款）；</w:t>
      </w:r>
      <w:r>
        <w:rPr>
          <w:rFonts w:ascii="仿宋" w:hAnsi="仿宋" w:eastAsia="仿宋" w:cs="仿宋"/>
          <w:color w:val="000000"/>
          <w:sz w:val="24"/>
          <w:szCs w:val="24"/>
          <w:highlight w:val="none"/>
          <w:lang w:val="zh-CN"/>
        </w:rPr>
      </w:r>
      <w:r/>
    </w:p>
    <w:p>
      <w:pPr>
        <w:pStyle w:val="1144"/>
        <w:ind w:firstLine="484"/>
        <w:spacing w:line="360" w:lineRule="auto"/>
        <w:rPr>
          <w:rFonts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（3）认为自己合法权益受到损害或可能受到损害的相关证据材料；</w:t>
      </w:r>
      <w:r>
        <w:rPr>
          <w:rFonts w:ascii="仿宋" w:hAnsi="仿宋" w:eastAsia="仿宋" w:cs="仿宋"/>
          <w:color w:val="000000"/>
          <w:sz w:val="24"/>
          <w:szCs w:val="24"/>
          <w:highlight w:val="none"/>
          <w:lang w:val="zh-CN"/>
        </w:rPr>
      </w:r>
      <w:r/>
    </w:p>
    <w:p>
      <w:pPr>
        <w:pStyle w:val="1144"/>
        <w:ind w:firstLine="484"/>
        <w:spacing w:line="360" w:lineRule="auto"/>
        <w:rPr>
          <w:rFonts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（4）质疑供应商名称、地址、邮编、联系人、联系电话</w:t>
      </w:r>
      <w:r>
        <w:rPr>
          <w:rFonts w:hint="eastAsia" w:ascii="仿宋" w:hAnsi="仿宋" w:eastAsia="仿宋" w:cs="仿宋"/>
          <w:color w:val="000000"/>
          <w:sz w:val="24"/>
          <w:szCs w:val="24"/>
          <w:highlight w:val="none"/>
        </w:rPr>
        <w:t xml:space="preserve">（包括座机、手机、传真号码等）</w:t>
      </w:r>
      <w:r>
        <w:rPr>
          <w:rFonts w:hint="eastAsia" w:ascii="仿宋" w:hAnsi="仿宋" w:eastAsia="仿宋" w:cs="仿宋"/>
          <w:color w:val="000000"/>
          <w:sz w:val="24"/>
          <w:szCs w:val="24"/>
          <w:highlight w:val="none"/>
          <w:lang w:val="zh-CN"/>
        </w:rPr>
        <w:t xml:space="preserve">；</w:t>
      </w:r>
      <w:r>
        <w:rPr>
          <w:rFonts w:ascii="仿宋" w:hAnsi="仿宋" w:eastAsia="仿宋" w:cs="仿宋"/>
          <w:color w:val="000000"/>
          <w:sz w:val="24"/>
          <w:szCs w:val="24"/>
          <w:highlight w:val="none"/>
          <w:lang w:val="zh-CN"/>
        </w:rPr>
      </w:r>
      <w:r/>
    </w:p>
    <w:p>
      <w:pPr>
        <w:pStyle w:val="1144"/>
        <w:ind w:firstLine="484"/>
        <w:spacing w:line="360" w:lineRule="auto"/>
        <w:rPr>
          <w:rFonts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（5）质疑文件应当署名，质疑人为自然人的，应当由本人签字并附有效身份证明；质疑人为法人或其他组织的，应当由法定代表人签字并加盖单位公章；</w:t>
      </w:r>
      <w:r>
        <w:rPr>
          <w:rFonts w:ascii="仿宋" w:hAnsi="仿宋" w:eastAsia="仿宋" w:cs="仿宋"/>
          <w:color w:val="000000"/>
          <w:sz w:val="24"/>
          <w:szCs w:val="24"/>
          <w:highlight w:val="none"/>
          <w:lang w:val="zh-CN"/>
        </w:rPr>
      </w:r>
      <w:r/>
    </w:p>
    <w:p>
      <w:pPr>
        <w:pStyle w:val="114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 xml:space="preserve">（6）供应商委托代理质疑的，应当提交授权委托书，并载明委托代理的具体权限和事项。</w:t>
      </w:r>
      <w:r>
        <w:rPr>
          <w:rFonts w:ascii="仿宋" w:hAnsi="仿宋" w:eastAsia="仿宋" w:cs="仿宋"/>
          <w:color w:val="000000"/>
          <w:sz w:val="24"/>
          <w:szCs w:val="24"/>
          <w:highlight w:val="none"/>
        </w:rPr>
      </w:r>
      <w:r/>
    </w:p>
    <w:p>
      <w:pPr>
        <w:pStyle w:val="114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23</w:t>
      </w:r>
      <w:r>
        <w:rPr>
          <w:rFonts w:hint="eastAsia" w:ascii="仿宋" w:hAnsi="仿宋" w:eastAsia="仿宋" w:cs="仿宋"/>
          <w:color w:val="000000"/>
          <w:sz w:val="24"/>
          <w:szCs w:val="24"/>
          <w:highlight w:val="none"/>
          <w:lang w:val="zh-CN"/>
        </w:rPr>
        <w:t xml:space="preserve">.3质疑</w:t>
      </w:r>
      <w:r>
        <w:rPr>
          <w:rFonts w:hint="eastAsia" w:ascii="仿宋" w:hAnsi="仿宋" w:eastAsia="仿宋" w:cs="仿宋"/>
          <w:color w:val="000000"/>
          <w:sz w:val="24"/>
          <w:szCs w:val="24"/>
          <w:highlight w:val="none"/>
        </w:rPr>
        <w:t xml:space="preserve">供应商是指直接参加本项目采购活动的供应商；对采购文件提出质疑的，应自供应商获得采购文件之日起计算，且应当在提交响应截止之日前提出；对采购过程提出质疑的，自采购程序环节结束之日起计算；对采购结果提出质疑的，自采购结果公告之日起计算。</w:t>
      </w:r>
      <w:r>
        <w:rPr>
          <w:rFonts w:ascii="仿宋" w:hAnsi="仿宋" w:eastAsia="仿宋" w:cs="仿宋"/>
          <w:color w:val="000000"/>
          <w:sz w:val="24"/>
          <w:szCs w:val="24"/>
          <w:highlight w:val="none"/>
        </w:rPr>
      </w:r>
      <w:r/>
    </w:p>
    <w:p>
      <w:pPr>
        <w:pStyle w:val="1144"/>
        <w:ind w:firstLine="484"/>
        <w:spacing w:line="360" w:lineRule="auto"/>
        <w:rPr>
          <w:rFonts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23.4</w:t>
      </w:r>
      <w:r>
        <w:rPr>
          <w:rFonts w:hint="eastAsia" w:ascii="仿宋" w:hAnsi="仿宋" w:eastAsia="仿宋" w:cs="仿宋"/>
          <w:color w:val="000000"/>
          <w:sz w:val="24"/>
          <w:szCs w:val="24"/>
          <w:highlight w:val="none"/>
          <w:lang w:val="zh-CN"/>
        </w:rPr>
        <w:t xml:space="preserve">采购代理</w:t>
      </w:r>
      <w:r>
        <w:rPr>
          <w:rFonts w:hint="eastAsia" w:ascii="仿宋" w:hAnsi="仿宋" w:eastAsia="仿宋" w:cs="仿宋"/>
          <w:color w:val="000000"/>
          <w:sz w:val="24"/>
          <w:szCs w:val="24"/>
          <w:highlight w:val="none"/>
        </w:rPr>
        <w:t xml:space="preserve">在收到供应商的书面质疑后将及时组织调查核实，在</w:t>
      </w:r>
      <w:r>
        <w:rPr>
          <w:rFonts w:hint="eastAsia" w:ascii="仿宋" w:hAnsi="仿宋" w:eastAsia="仿宋" w:cs="仿宋"/>
          <w:b/>
          <w:bCs/>
          <w:color w:val="000000"/>
          <w:sz w:val="24"/>
          <w:szCs w:val="24"/>
          <w:highlight w:val="none"/>
          <w:lang w:val="zh-CN"/>
        </w:rPr>
        <w:t xml:space="preserve">七个工作日内</w:t>
      </w:r>
      <w:r>
        <w:rPr>
          <w:rFonts w:hint="eastAsia" w:ascii="仿宋" w:hAnsi="仿宋" w:eastAsia="仿宋" w:cs="仿宋"/>
          <w:color w:val="000000"/>
          <w:sz w:val="24"/>
          <w:szCs w:val="24"/>
          <w:highlight w:val="none"/>
          <w:lang w:val="zh-CN"/>
        </w:rPr>
        <w:t xml:space="preserve">作出答复，并以书面通知质疑供应商和其他有关供应商，答复的内容不涉及商业秘密。采购代理</w:t>
      </w:r>
      <w:r>
        <w:rPr>
          <w:rFonts w:hint="eastAsia" w:ascii="仿宋" w:hAnsi="仿宋" w:eastAsia="仿宋" w:cs="仿宋"/>
          <w:color w:val="000000"/>
          <w:sz w:val="24"/>
          <w:szCs w:val="24"/>
          <w:highlight w:val="none"/>
        </w:rPr>
        <w:t xml:space="preserve">遵循“谁过错谁负担”的原则，有过错的一方承担调查论证费用。</w:t>
      </w:r>
      <w:r>
        <w:rPr>
          <w:rFonts w:ascii="仿宋" w:hAnsi="仿宋" w:eastAsia="仿宋" w:cs="仿宋"/>
          <w:color w:val="000000"/>
          <w:sz w:val="24"/>
          <w:szCs w:val="24"/>
          <w:highlight w:val="none"/>
          <w:lang w:val="zh-CN"/>
        </w:rPr>
      </w:r>
      <w:r/>
    </w:p>
    <w:p>
      <w:pPr>
        <w:pStyle w:val="1144"/>
        <w:ind w:firstLine="487"/>
        <w:spacing w:line="360" w:lineRule="auto"/>
        <w:rPr>
          <w:rFonts w:ascii="仿宋" w:hAnsi="仿宋" w:eastAsia="仿宋" w:cs="仿宋"/>
          <w:color w:val="000000"/>
          <w:sz w:val="24"/>
          <w:szCs w:val="24"/>
          <w:highlight w:val="none"/>
          <w:lang w:val="zh-CN"/>
        </w:rPr>
      </w:pPr>
      <w:r>
        <w:rPr>
          <w:rFonts w:hint="eastAsia" w:ascii="仿宋" w:hAnsi="仿宋" w:eastAsia="仿宋" w:cs="仿宋"/>
          <w:b/>
          <w:bCs/>
          <w:color w:val="000000"/>
          <w:sz w:val="24"/>
          <w:szCs w:val="24"/>
          <w:highlight w:val="none"/>
        </w:rPr>
        <w:t xml:space="preserve">24</w:t>
      </w:r>
      <w:r>
        <w:rPr>
          <w:rFonts w:hint="eastAsia" w:ascii="仿宋" w:hAnsi="仿宋" w:eastAsia="仿宋" w:cs="仿宋"/>
          <w:b/>
          <w:bCs/>
          <w:color w:val="000000"/>
          <w:sz w:val="24"/>
          <w:szCs w:val="24"/>
          <w:highlight w:val="none"/>
          <w:lang w:val="zh-CN"/>
        </w:rPr>
        <w:t xml:space="preserve">、投诉</w:t>
      </w:r>
      <w:r>
        <w:rPr>
          <w:rFonts w:ascii="仿宋" w:hAnsi="仿宋" w:eastAsia="仿宋" w:cs="仿宋"/>
          <w:color w:val="000000"/>
          <w:sz w:val="24"/>
          <w:szCs w:val="24"/>
          <w:highlight w:val="none"/>
          <w:lang w:val="zh-CN"/>
        </w:rPr>
      </w:r>
      <w:r/>
    </w:p>
    <w:p>
      <w:pPr>
        <w:pStyle w:val="1144"/>
        <w:ind w:firstLine="484"/>
        <w:spacing w:line="360" w:lineRule="auto"/>
        <w:rPr>
          <w:rFonts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24</w:t>
      </w:r>
      <w:r>
        <w:rPr>
          <w:rFonts w:hint="eastAsia" w:ascii="仿宋" w:hAnsi="仿宋" w:eastAsia="仿宋" w:cs="仿宋"/>
          <w:color w:val="000000"/>
          <w:sz w:val="24"/>
          <w:szCs w:val="24"/>
          <w:highlight w:val="none"/>
          <w:lang w:val="zh-CN"/>
        </w:rPr>
        <w:t xml:space="preserve">.1质疑供应商对采购代理的答复不满意，或采购代理未在规定的时间内作出答复的，可以在答复期满后</w:t>
      </w:r>
      <w:r>
        <w:rPr>
          <w:rFonts w:hint="eastAsia" w:ascii="仿宋" w:hAnsi="仿宋" w:eastAsia="仿宋" w:cs="仿宋"/>
          <w:b/>
          <w:bCs/>
          <w:color w:val="000000"/>
          <w:sz w:val="24"/>
          <w:szCs w:val="24"/>
          <w:highlight w:val="none"/>
          <w:lang w:val="zh-CN"/>
        </w:rPr>
        <w:t xml:space="preserve">十五个工作日内</w:t>
      </w:r>
      <w:r>
        <w:rPr>
          <w:rFonts w:hint="eastAsia" w:ascii="仿宋" w:hAnsi="仿宋" w:eastAsia="仿宋" w:cs="仿宋"/>
          <w:color w:val="000000"/>
          <w:sz w:val="24"/>
          <w:szCs w:val="24"/>
          <w:highlight w:val="none"/>
          <w:lang w:val="zh-CN"/>
        </w:rPr>
        <w:t xml:space="preserve">向采购项目同级财政部门投诉。</w:t>
      </w:r>
      <w:r>
        <w:rPr>
          <w:rFonts w:ascii="仿宋" w:hAnsi="仿宋" w:eastAsia="仿宋" w:cs="仿宋"/>
          <w:color w:val="000000"/>
          <w:sz w:val="24"/>
          <w:szCs w:val="24"/>
          <w:highlight w:val="none"/>
          <w:lang w:val="zh-CN"/>
        </w:rPr>
      </w:r>
      <w:r/>
    </w:p>
    <w:p>
      <w:pPr>
        <w:pStyle w:val="1144"/>
        <w:ind w:firstLine="487"/>
        <w:spacing w:line="360" w:lineRule="auto"/>
        <w:rPr>
          <w:rFonts w:ascii="仿宋" w:hAnsi="仿宋" w:eastAsia="仿宋" w:cs="仿宋"/>
          <w:b/>
          <w:bCs/>
          <w:color w:val="000000"/>
          <w:sz w:val="24"/>
          <w:szCs w:val="24"/>
          <w:highlight w:val="none"/>
          <w:lang w:val="zh-CN"/>
        </w:rPr>
      </w:pPr>
      <w:r>
        <w:rPr>
          <w:rFonts w:hint="eastAsia" w:ascii="仿宋" w:hAnsi="仿宋" w:eastAsia="仿宋" w:cs="仿宋"/>
          <w:b/>
          <w:bCs/>
          <w:color w:val="000000"/>
          <w:sz w:val="24"/>
          <w:szCs w:val="24"/>
          <w:highlight w:val="none"/>
        </w:rPr>
        <w:t xml:space="preserve">25</w:t>
      </w:r>
      <w:r>
        <w:rPr>
          <w:rFonts w:hint="eastAsia" w:ascii="仿宋" w:hAnsi="仿宋" w:eastAsia="仿宋" w:cs="仿宋"/>
          <w:b/>
          <w:bCs/>
          <w:color w:val="000000"/>
          <w:sz w:val="24"/>
          <w:szCs w:val="24"/>
          <w:highlight w:val="none"/>
          <w:lang w:val="zh-CN"/>
        </w:rPr>
        <w:t xml:space="preserve">、诚实信用</w:t>
      </w:r>
      <w:r>
        <w:rPr>
          <w:rFonts w:ascii="仿宋" w:hAnsi="仿宋" w:eastAsia="仿宋" w:cs="仿宋"/>
          <w:b/>
          <w:bCs/>
          <w:color w:val="000000"/>
          <w:sz w:val="24"/>
          <w:szCs w:val="24"/>
          <w:highlight w:val="none"/>
          <w:lang w:val="zh-CN"/>
        </w:rPr>
      </w:r>
      <w:r/>
    </w:p>
    <w:p>
      <w:pPr>
        <w:pStyle w:val="1144"/>
        <w:ind w:firstLine="484"/>
        <w:spacing w:line="360" w:lineRule="auto"/>
        <w:rPr>
          <w:rFonts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25</w:t>
      </w:r>
      <w:r>
        <w:rPr>
          <w:rFonts w:hint="eastAsia" w:ascii="仿宋" w:hAnsi="仿宋" w:eastAsia="仿宋" w:cs="仿宋"/>
          <w:color w:val="000000"/>
          <w:sz w:val="24"/>
          <w:szCs w:val="24"/>
          <w:highlight w:val="none"/>
          <w:lang w:val="zh-CN"/>
        </w:rPr>
        <w:t xml:space="preserve">.1供应商之间不得相互串通报价，不得妨碍其他供应商的公平竞争，不得损害采购人和其他供应商的合法权益。</w:t>
      </w:r>
      <w:r>
        <w:rPr>
          <w:rFonts w:ascii="仿宋" w:hAnsi="仿宋" w:eastAsia="仿宋" w:cs="仿宋"/>
          <w:color w:val="000000"/>
          <w:sz w:val="24"/>
          <w:szCs w:val="24"/>
          <w:highlight w:val="none"/>
          <w:lang w:val="zh-CN"/>
        </w:rPr>
      </w:r>
      <w:r/>
    </w:p>
    <w:p>
      <w:pPr>
        <w:pStyle w:val="1144"/>
        <w:ind w:firstLine="484"/>
        <w:spacing w:line="360" w:lineRule="auto"/>
        <w:rPr>
          <w:rFonts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25</w:t>
      </w:r>
      <w:r>
        <w:rPr>
          <w:rFonts w:hint="eastAsia" w:ascii="仿宋" w:hAnsi="仿宋" w:eastAsia="仿宋" w:cs="仿宋"/>
          <w:color w:val="000000"/>
          <w:sz w:val="24"/>
          <w:szCs w:val="24"/>
          <w:highlight w:val="none"/>
          <w:lang w:val="zh-CN"/>
        </w:rPr>
        <w:t xml:space="preserve">.2供应商不得以向采购代理工作人员、磋商小组成员行贿或者采取其他不正当手段谋取成交。经查实供应商有此行为的，</w:t>
      </w:r>
      <w:r>
        <w:rPr>
          <w:rFonts w:hint="eastAsia" w:ascii="仿宋" w:hAnsi="仿宋" w:eastAsia="仿宋" w:cs="仿宋"/>
          <w:color w:val="000000"/>
          <w:sz w:val="24"/>
          <w:szCs w:val="24"/>
          <w:highlight w:val="none"/>
        </w:rPr>
        <w:t xml:space="preserve">政府采购管理部门将供应商列入不良行为记录名单，按照《政府采购法》有关规定处理。</w:t>
      </w:r>
      <w:r>
        <w:rPr>
          <w:rFonts w:ascii="仿宋" w:hAnsi="仿宋" w:eastAsia="仿宋" w:cs="仿宋"/>
          <w:color w:val="000000"/>
          <w:sz w:val="24"/>
          <w:szCs w:val="24"/>
          <w:highlight w:val="none"/>
          <w:lang w:val="zh-CN"/>
        </w:rPr>
      </w:r>
      <w:r/>
    </w:p>
    <w:p>
      <w:pPr>
        <w:pStyle w:val="114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25</w:t>
      </w:r>
      <w:r>
        <w:rPr>
          <w:rFonts w:hint="eastAsia" w:ascii="仿宋" w:hAnsi="仿宋" w:eastAsia="仿宋" w:cs="仿宋"/>
          <w:color w:val="000000"/>
          <w:sz w:val="24"/>
          <w:szCs w:val="24"/>
          <w:highlight w:val="none"/>
          <w:lang w:val="zh-CN"/>
        </w:rPr>
        <w:t xml:space="preserve">.3供应商不得虚假质疑和恶意质疑，并对质疑内容的真实性承担责任。</w:t>
      </w:r>
      <w:r>
        <w:rPr>
          <w:rFonts w:hint="eastAsia" w:ascii="仿宋" w:hAnsi="仿宋" w:eastAsia="仿宋" w:cs="仿宋"/>
          <w:color w:val="000000"/>
          <w:sz w:val="24"/>
          <w:szCs w:val="24"/>
          <w:highlight w:val="none"/>
        </w:rPr>
        <w:t xml:space="preserve">供应商或者其他利害关系人通过捏造事实、伪造证明材料等方式提出异议或投诉，阻碍政府采购活动正常进行的，属于严重不良行为，采购代理将提请财政部门将其列入不良行为记录名单，并依法予以处罚。</w:t>
      </w:r>
      <w:r>
        <w:rPr>
          <w:rFonts w:ascii="仿宋" w:hAnsi="仿宋" w:eastAsia="仿宋" w:cs="仿宋"/>
          <w:color w:val="000000"/>
          <w:sz w:val="24"/>
          <w:szCs w:val="24"/>
          <w:highlight w:val="none"/>
        </w:rPr>
      </w:r>
      <w:r/>
    </w:p>
    <w:p>
      <w:pPr>
        <w:pStyle w:val="1144"/>
        <w:ind w:firstLine="484"/>
        <w:spacing w:line="360" w:lineRule="auto"/>
        <w:rPr>
          <w:rFonts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25</w:t>
      </w:r>
      <w:r>
        <w:rPr>
          <w:rFonts w:hint="eastAsia" w:ascii="仿宋" w:hAnsi="仿宋" w:eastAsia="仿宋" w:cs="仿宋"/>
          <w:color w:val="000000"/>
          <w:sz w:val="24"/>
          <w:szCs w:val="24"/>
          <w:highlight w:val="none"/>
          <w:lang w:val="zh-CN"/>
        </w:rPr>
        <w:t xml:space="preserve">.4供应商不得虚假承诺，否则，按照提供虚假材料谋取成交处理。</w:t>
      </w:r>
      <w:r>
        <w:rPr>
          <w:rFonts w:ascii="仿宋" w:hAnsi="仿宋" w:eastAsia="仿宋" w:cs="仿宋"/>
          <w:color w:val="000000"/>
          <w:sz w:val="24"/>
          <w:szCs w:val="24"/>
          <w:highlight w:val="none"/>
          <w:lang w:val="zh-CN"/>
        </w:rPr>
      </w:r>
      <w:r/>
    </w:p>
    <w:p>
      <w:pPr>
        <w:pStyle w:val="1144"/>
        <w:ind w:firstLine="484"/>
        <w:spacing w:line="360" w:lineRule="auto"/>
        <w:rPr>
          <w:rFonts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25</w:t>
      </w:r>
      <w:r>
        <w:rPr>
          <w:rFonts w:hint="eastAsia" w:ascii="仿宋" w:hAnsi="仿宋" w:eastAsia="仿宋" w:cs="仿宋"/>
          <w:color w:val="000000"/>
          <w:sz w:val="24"/>
          <w:szCs w:val="24"/>
          <w:highlight w:val="none"/>
          <w:lang w:val="zh-CN"/>
        </w:rPr>
        <w:t xml:space="preserve">.5供应商应自觉遵守磋商、评审纪律，扰乱磋商、评审现场秩序的，属于失信行为，根据《江苏省政府采购供应商监督管理暂行办法》，失信行为将被记入供应商诚信档案。</w:t>
      </w:r>
      <w:r>
        <w:rPr>
          <w:rFonts w:ascii="仿宋" w:hAnsi="仿宋" w:eastAsia="仿宋" w:cs="仿宋"/>
          <w:color w:val="000000"/>
          <w:sz w:val="24"/>
          <w:szCs w:val="24"/>
          <w:highlight w:val="none"/>
          <w:lang w:val="zh-CN"/>
        </w:rPr>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26.清单链接: https://pan.baidu.com/s/1XZYvDcAYJ-ErKaKYYFwEcQ 提取码: qwbs</w:t>
      </w:r>
      <w:r/>
    </w:p>
    <w:p>
      <w:pPr>
        <w:pStyle w:val="1156"/>
      </w:pPr>
      <w:r/>
      <w:r/>
    </w:p>
    <w:p>
      <w:pPr>
        <w:pStyle w:val="1144"/>
        <w:jc w:val="center"/>
        <w:rPr>
          <w:rFonts w:ascii="宋体" w:hAnsi="宋体" w:cs="宋体"/>
          <w:color w:val="000000"/>
          <w:highlight w:val="none"/>
        </w:rPr>
      </w:pPr>
      <w:r>
        <w:rPr>
          <w:rFonts w:hint="eastAsia" w:ascii="宋体" w:hAnsi="宋体" w:cs="宋体"/>
          <w:color w:val="000000"/>
          <w:highlight w:val="none"/>
        </w:rPr>
        <w:br w:type="page" w:clear="all"/>
      </w:r>
      <w:r>
        <w:rPr>
          <w:rFonts w:hint="eastAsia" w:ascii="宋体" w:hAnsi="宋体" w:cs="宋体"/>
          <w:b/>
          <w:bCs/>
          <w:color w:val="000000"/>
          <w:sz w:val="36"/>
          <w:szCs w:val="32"/>
          <w:highlight w:val="none"/>
        </w:rPr>
        <w:t xml:space="preserve">第三章 评审方法和评审标准</w:t>
      </w:r>
      <w:r>
        <w:rPr>
          <w:rFonts w:ascii="宋体" w:hAnsi="宋体" w:cs="宋体"/>
          <w:color w:val="000000"/>
          <w:highlight w:val="none"/>
        </w:rPr>
      </w:r>
      <w:r/>
    </w:p>
    <w:p>
      <w:pPr>
        <w:pStyle w:val="1482"/>
        <w:ind w:left="0" w:firstLine="480"/>
        <w:spacing w:line="560" w:lineRule="exact"/>
        <w:rPr>
          <w:rFonts w:ascii="宋体" w:hAnsi="宋体" w:cs="宋体"/>
          <w:color w:val="000000"/>
          <w:szCs w:val="22"/>
          <w:highlight w:val="none"/>
        </w:rPr>
      </w:pPr>
      <w:r>
        <w:rPr>
          <w:rFonts w:hint="eastAsia" w:ascii="宋体" w:hAnsi="宋体" w:cs="宋体"/>
          <w:color w:val="000000"/>
          <w:szCs w:val="22"/>
          <w:highlight w:val="none"/>
        </w:rPr>
        <w:t xml:space="preserve">一、磋商小组</w:t>
      </w:r>
      <w:r>
        <w:rPr>
          <w:rFonts w:ascii="宋体" w:hAnsi="宋体" w:cs="宋体"/>
          <w:color w:val="000000"/>
          <w:szCs w:val="22"/>
          <w:highlight w:val="none"/>
        </w:rPr>
      </w:r>
      <w:r/>
    </w:p>
    <w:p>
      <w:pPr>
        <w:pStyle w:val="1482"/>
        <w:spacing w:line="560" w:lineRule="exact"/>
        <w:rPr>
          <w:rFonts w:ascii="宋体" w:hAnsi="宋体" w:cs="宋体"/>
          <w:color w:val="000000"/>
          <w:szCs w:val="22"/>
          <w:highlight w:val="none"/>
        </w:rPr>
      </w:pPr>
      <w:r>
        <w:rPr>
          <w:rFonts w:hint="eastAsia" w:ascii="宋体" w:hAnsi="宋体" w:cs="宋体"/>
          <w:color w:val="000000"/>
          <w:szCs w:val="22"/>
          <w:highlight w:val="none"/>
        </w:rPr>
        <w:t xml:space="preserve">本采购项目磋商小组的评委由</w:t>
      </w:r>
      <w:r>
        <w:rPr>
          <w:rFonts w:hint="eastAsia" w:ascii="仿宋" w:hAnsi="仿宋" w:eastAsia="仿宋" w:cs="仿宋"/>
          <w:color w:val="000000"/>
          <w:sz w:val="28"/>
          <w:szCs w:val="28"/>
          <w:highlight w:val="none"/>
          <w:lang w:val="zh-CN"/>
        </w:rPr>
        <w:t xml:space="preserve">有关技术、经济等方面的专家组成</w:t>
      </w:r>
      <w:r>
        <w:rPr>
          <w:rFonts w:hint="eastAsia" w:ascii="宋体" w:hAnsi="宋体" w:cs="宋体"/>
          <w:color w:val="000000"/>
          <w:szCs w:val="22"/>
          <w:highlight w:val="none"/>
        </w:rPr>
        <w:t xml:space="preserve">。</w:t>
      </w:r>
      <w:r>
        <w:rPr>
          <w:rFonts w:ascii="宋体" w:hAnsi="宋体" w:cs="宋体"/>
          <w:color w:val="000000"/>
          <w:szCs w:val="22"/>
          <w:highlight w:val="none"/>
        </w:rPr>
      </w:r>
      <w:r/>
    </w:p>
    <w:p>
      <w:pPr>
        <w:pStyle w:val="1482"/>
        <w:spacing w:line="560" w:lineRule="exact"/>
        <w:rPr>
          <w:rFonts w:ascii="宋体" w:hAnsi="宋体" w:cs="宋体"/>
          <w:color w:val="000000"/>
          <w:szCs w:val="22"/>
          <w:highlight w:val="none"/>
        </w:rPr>
      </w:pPr>
      <w:r>
        <w:rPr>
          <w:rFonts w:hint="eastAsia" w:ascii="宋体" w:hAnsi="宋体" w:cs="宋体"/>
          <w:color w:val="000000"/>
          <w:szCs w:val="22"/>
          <w:highlight w:val="none"/>
        </w:rPr>
        <w:t xml:space="preserve">二、评审方法</w:t>
      </w:r>
      <w:r>
        <w:rPr>
          <w:rFonts w:ascii="宋体" w:hAnsi="宋体" w:cs="宋体"/>
          <w:color w:val="000000"/>
          <w:szCs w:val="22"/>
          <w:highlight w:val="none"/>
        </w:rPr>
      </w:r>
      <w:r/>
    </w:p>
    <w:p>
      <w:pPr>
        <w:pStyle w:val="1482"/>
        <w:spacing w:line="560" w:lineRule="exact"/>
        <w:rPr>
          <w:rFonts w:ascii="宋体" w:hAnsi="宋体" w:cs="宋体"/>
          <w:color w:val="000000"/>
          <w:szCs w:val="22"/>
          <w:highlight w:val="none"/>
        </w:rPr>
      </w:pPr>
      <w:r>
        <w:rPr>
          <w:rFonts w:hint="eastAsia" w:ascii="宋体" w:hAnsi="宋体" w:cs="宋体"/>
          <w:color w:val="000000"/>
          <w:szCs w:val="22"/>
          <w:highlight w:val="none"/>
        </w:rPr>
        <w:t xml:space="preserve">经磋商确定最终采购需求和提交最后报价的供应商后，由磋商小组采用综合评分法对提交最后报价的供应商的响应文件和最后报价进行综合评分。</w:t>
      </w:r>
      <w:r>
        <w:rPr>
          <w:rFonts w:ascii="宋体" w:hAnsi="宋体" w:cs="宋体"/>
          <w:color w:val="000000"/>
          <w:szCs w:val="22"/>
          <w:highlight w:val="none"/>
        </w:rPr>
      </w:r>
      <w:r/>
    </w:p>
    <w:p>
      <w:pPr>
        <w:pStyle w:val="1144"/>
        <w:ind w:firstLine="478"/>
        <w:spacing w:after="156" w:line="560" w:lineRule="exact"/>
        <w:tabs>
          <w:tab w:val="left" w:pos="900" w:leader="none"/>
        </w:tabs>
        <w:rPr>
          <w:rFonts w:ascii="宋体" w:hAnsi="宋体" w:cs="宋体"/>
          <w:color w:val="000000"/>
          <w:sz w:val="24"/>
          <w:szCs w:val="22"/>
          <w:highlight w:val="none"/>
        </w:rPr>
      </w:pPr>
      <w:r>
        <w:rPr>
          <w:rFonts w:hint="eastAsia" w:ascii="宋体" w:hAnsi="宋体" w:cs="宋体"/>
          <w:color w:val="000000"/>
          <w:sz w:val="24"/>
          <w:szCs w:val="22"/>
          <w:highlight w:val="none"/>
        </w:rPr>
        <w:t xml:space="preserve">综合评分法，是指响应文件满足磋商文件全部实质性要求且按评审因素的量化指标评审得分最高的供应商为成交候选供应商的评审方法。磋商小组将根据总得分高低排列各供应商次序（评审得分相同的，按照最后报价由低到高的顺序推荐。评审得分且最后报价相同的，按照技术指标优劣顺序推荐），并依照次序确定成交供应商。</w:t>
      </w:r>
      <w:r>
        <w:rPr>
          <w:rFonts w:ascii="宋体" w:hAnsi="宋体" w:cs="宋体"/>
          <w:color w:val="000000"/>
          <w:sz w:val="24"/>
          <w:szCs w:val="22"/>
          <w:highlight w:val="none"/>
        </w:rPr>
      </w:r>
      <w:r/>
    </w:p>
    <w:p>
      <w:pPr>
        <w:pStyle w:val="1144"/>
        <w:ind w:firstLine="480"/>
        <w:spacing w:line="360" w:lineRule="auto"/>
        <w:rPr>
          <w:rFonts w:ascii="宋体" w:hAnsi="宋体" w:cs="宋体"/>
          <w:color w:val="000000"/>
          <w:sz w:val="24"/>
          <w:szCs w:val="22"/>
          <w:highlight w:val="none"/>
        </w:rPr>
      </w:pPr>
      <w:r>
        <w:rPr>
          <w:rFonts w:hint="eastAsia" w:ascii="宋体" w:hAnsi="宋体" w:cs="宋体"/>
          <w:color w:val="000000"/>
          <w:sz w:val="24"/>
          <w:szCs w:val="22"/>
          <w:highlight w:val="none"/>
        </w:rPr>
        <w:t xml:space="preserve">三、评审原则</w:t>
      </w:r>
      <w:r>
        <w:rPr>
          <w:rFonts w:ascii="宋体" w:hAnsi="宋体" w:cs="宋体"/>
          <w:color w:val="000000"/>
          <w:sz w:val="24"/>
          <w:szCs w:val="22"/>
          <w:highlight w:val="none"/>
        </w:rPr>
      </w:r>
      <w:r/>
    </w:p>
    <w:p>
      <w:pPr>
        <w:pStyle w:val="1144"/>
        <w:ind w:firstLine="480"/>
        <w:spacing w:line="360" w:lineRule="auto"/>
        <w:rPr>
          <w:rFonts w:ascii="宋体" w:hAnsi="宋体" w:cs="宋体"/>
          <w:color w:val="000000"/>
          <w:sz w:val="24"/>
          <w:szCs w:val="22"/>
          <w:highlight w:val="none"/>
        </w:rPr>
      </w:pPr>
      <w:r>
        <w:rPr>
          <w:rFonts w:hint="eastAsia" w:ascii="宋体" w:hAnsi="宋体" w:cs="宋体"/>
          <w:color w:val="000000"/>
          <w:sz w:val="24"/>
          <w:szCs w:val="22"/>
          <w:highlight w:val="none"/>
        </w:rPr>
        <w:t xml:space="preserve">磋商小组必须公平、公正、客观，不带任何倾向性和启发性；不得向外界透露任何与评标有关的内容；任何单位和个人不得干扰、影响评标的正常进行；评标委员会及有关工作人员不得私下与磋商供应商接触。</w:t>
      </w:r>
      <w:r>
        <w:rPr>
          <w:rFonts w:ascii="宋体" w:hAnsi="宋体" w:cs="宋体"/>
          <w:color w:val="000000"/>
          <w:sz w:val="24"/>
          <w:szCs w:val="22"/>
          <w:highlight w:val="none"/>
        </w:rPr>
      </w:r>
      <w:r/>
    </w:p>
    <w:p>
      <w:pPr>
        <w:pStyle w:val="1144"/>
        <w:ind w:firstLine="480"/>
        <w:spacing w:line="360" w:lineRule="auto"/>
        <w:rPr>
          <w:rFonts w:ascii="宋体" w:hAnsi="宋体" w:cs="宋体"/>
          <w:color w:val="000000"/>
          <w:sz w:val="24"/>
          <w:szCs w:val="22"/>
          <w:highlight w:val="none"/>
        </w:rPr>
      </w:pPr>
      <w:r>
        <w:rPr>
          <w:rFonts w:hint="eastAsia" w:ascii="宋体" w:hAnsi="宋体" w:cs="宋体"/>
          <w:color w:val="000000"/>
          <w:sz w:val="24"/>
          <w:szCs w:val="22"/>
          <w:highlight w:val="none"/>
        </w:rPr>
        <w:t xml:space="preserve">四、评分细则</w:t>
      </w:r>
      <w:r>
        <w:rPr>
          <w:rFonts w:ascii="宋体" w:hAnsi="宋体" w:cs="宋体"/>
          <w:color w:val="000000"/>
          <w:sz w:val="24"/>
          <w:szCs w:val="22"/>
          <w:highlight w:val="none"/>
        </w:rPr>
      </w:r>
      <w:r/>
    </w:p>
    <w:p>
      <w:pPr>
        <w:pStyle w:val="1144"/>
        <w:rPr>
          <w:rFonts w:ascii="宋体" w:hAnsi="宋体" w:cs="宋体"/>
          <w:color w:val="000000"/>
          <w:sz w:val="24"/>
          <w:szCs w:val="22"/>
          <w:highlight w:val="none"/>
        </w:rPr>
      </w:pPr>
      <w:r>
        <w:rPr>
          <w:rFonts w:hint="eastAsia" w:ascii="宋体" w:hAnsi="宋体" w:cs="宋体"/>
          <w:color w:val="000000"/>
          <w:sz w:val="24"/>
          <w:szCs w:val="22"/>
          <w:highlight w:val="none"/>
        </w:rPr>
        <w:t xml:space="preserve">本次招标的评审方法采用综合评分法，评标委员会将按以下评审方法和标准进行评分，总分值为100分。</w:t>
      </w:r>
      <w:r>
        <w:rPr>
          <w:rFonts w:ascii="宋体" w:hAnsi="宋体" w:cs="宋体"/>
          <w:color w:val="000000"/>
          <w:sz w:val="24"/>
          <w:szCs w:val="22"/>
          <w:highlight w:val="none"/>
        </w:rPr>
      </w:r>
      <w:r/>
    </w:p>
    <w:p>
      <w:pPr>
        <w:pStyle w:val="1144"/>
        <w:rPr>
          <w:rFonts w:ascii="宋体" w:hAnsi="宋体" w:cs="宋体"/>
          <w:color w:val="000000"/>
          <w:highlight w:val="none"/>
        </w:rPr>
      </w:pPr>
      <w:r>
        <w:rPr>
          <w:rFonts w:ascii="宋体" w:hAnsi="宋体" w:cs="宋体"/>
          <w:color w:val="000000"/>
          <w:highlight w:val="none"/>
        </w:rPr>
      </w:r>
      <w:r/>
    </w:p>
    <w:p>
      <w:pPr>
        <w:pStyle w:val="1492"/>
        <w:rPr>
          <w:rFonts w:ascii="宋体" w:hAnsi="宋体" w:cs="宋体"/>
          <w:color w:val="000000"/>
          <w:highlight w:val="none"/>
        </w:rPr>
      </w:pPr>
      <w:r>
        <w:rPr>
          <w:rFonts w:ascii="宋体" w:hAnsi="宋体" w:cs="宋体"/>
          <w:color w:val="000000"/>
          <w:highlight w:val="none"/>
        </w:rPr>
      </w:r>
      <w:r/>
    </w:p>
    <w:p>
      <w:pPr>
        <w:pStyle w:val="1492"/>
        <w:rPr>
          <w:rFonts w:ascii="宋体" w:hAnsi="宋体" w:cs="宋体"/>
          <w:color w:val="000000"/>
          <w:highlight w:val="none"/>
        </w:rPr>
      </w:pPr>
      <w:r>
        <w:rPr>
          <w:rFonts w:ascii="宋体" w:hAnsi="宋体" w:cs="宋体"/>
          <w:color w:val="000000"/>
          <w:highlight w:val="none"/>
        </w:rPr>
      </w:r>
      <w:r/>
    </w:p>
    <w:p>
      <w:pPr>
        <w:pStyle w:val="1492"/>
        <w:rPr>
          <w:rFonts w:ascii="宋体" w:hAnsi="宋体" w:cs="宋体"/>
          <w:color w:val="000000"/>
          <w:highlight w:val="none"/>
        </w:rPr>
      </w:pPr>
      <w:r>
        <w:rPr>
          <w:rFonts w:ascii="宋体" w:hAnsi="宋体" w:cs="宋体"/>
          <w:color w:val="000000"/>
          <w:highlight w:val="none"/>
        </w:rPr>
      </w:r>
      <w:r/>
    </w:p>
    <w:p>
      <w:pPr>
        <w:pStyle w:val="1492"/>
        <w:rPr>
          <w:rFonts w:ascii="宋体" w:hAnsi="宋体" w:cs="宋体"/>
          <w:color w:val="000000"/>
          <w:highlight w:val="none"/>
        </w:rPr>
      </w:pPr>
      <w:r>
        <w:rPr>
          <w:rFonts w:ascii="宋体" w:hAnsi="宋体" w:cs="宋体"/>
          <w:color w:val="000000"/>
          <w:highlight w:val="none"/>
        </w:rPr>
      </w:r>
      <w:r/>
    </w:p>
    <w:p>
      <w:pPr>
        <w:pStyle w:val="1492"/>
        <w:rPr>
          <w:rFonts w:ascii="宋体" w:hAnsi="宋体" w:cs="宋体"/>
          <w:color w:val="000000"/>
          <w:highlight w:val="none"/>
        </w:rPr>
      </w:pPr>
      <w:r>
        <w:rPr>
          <w:rFonts w:ascii="宋体" w:hAnsi="宋体" w:cs="宋体"/>
          <w:color w:val="000000"/>
          <w:highlight w:val="none"/>
        </w:rPr>
      </w:r>
      <w:r/>
    </w:p>
    <w:p>
      <w:pPr>
        <w:pStyle w:val="1492"/>
        <w:rPr>
          <w:rFonts w:ascii="宋体" w:hAnsi="宋体" w:cs="宋体"/>
          <w:color w:val="000000"/>
          <w:highlight w:val="none"/>
        </w:rPr>
      </w:pPr>
      <w:r>
        <w:rPr>
          <w:rFonts w:ascii="宋体" w:hAnsi="宋体" w:cs="宋体"/>
          <w:color w:val="000000"/>
          <w:highlight w:val="none"/>
        </w:rPr>
      </w:r>
      <w:r/>
    </w:p>
    <w:p>
      <w:pPr>
        <w:pStyle w:val="1492"/>
        <w:rPr>
          <w:rFonts w:ascii="宋体" w:hAnsi="宋体" w:cs="宋体"/>
          <w:color w:val="000000"/>
          <w:highlight w:val="none"/>
        </w:rPr>
      </w:pPr>
      <w:r>
        <w:rPr>
          <w:rFonts w:ascii="宋体" w:hAnsi="宋体" w:cs="宋体"/>
          <w:color w:val="000000"/>
          <w:highlight w:val="none"/>
        </w:rPr>
      </w:r>
      <w:r/>
    </w:p>
    <w:p>
      <w:pPr>
        <w:pStyle w:val="1492"/>
        <w:rPr>
          <w:rFonts w:ascii="宋体" w:hAnsi="宋体" w:cs="宋体"/>
          <w:color w:val="000000"/>
          <w:highlight w:val="none"/>
        </w:rPr>
      </w:pPr>
      <w:r>
        <w:rPr>
          <w:rFonts w:ascii="宋体" w:hAnsi="宋体" w:cs="宋体"/>
          <w:color w:val="000000"/>
          <w:highlight w:val="none"/>
        </w:rPr>
      </w:r>
      <w:r/>
    </w:p>
    <w:p>
      <w:pPr>
        <w:pStyle w:val="1492"/>
        <w:rPr>
          <w:rFonts w:ascii="宋体" w:hAnsi="宋体" w:cs="宋体"/>
          <w:color w:val="000000"/>
          <w:highlight w:val="none"/>
        </w:rPr>
      </w:pPr>
      <w:r>
        <w:rPr>
          <w:rFonts w:ascii="宋体" w:hAnsi="宋体" w:cs="宋体"/>
          <w:color w:val="000000"/>
          <w:highlight w:val="none"/>
        </w:rPr>
      </w:r>
      <w:r/>
    </w:p>
    <w:p>
      <w:pPr>
        <w:pStyle w:val="1492"/>
        <w:rPr>
          <w:rFonts w:ascii="宋体" w:hAnsi="宋体" w:cs="宋体"/>
          <w:color w:val="000000"/>
          <w:highlight w:val="none"/>
        </w:rPr>
      </w:pPr>
      <w:r>
        <w:rPr>
          <w:rFonts w:ascii="宋体" w:hAnsi="宋体" w:cs="宋体"/>
          <w:color w:val="000000"/>
          <w:highlight w:val="none"/>
        </w:rPr>
      </w:r>
      <w:r/>
    </w:p>
    <w:p>
      <w:pPr>
        <w:pStyle w:val="1492"/>
        <w:rPr>
          <w:rFonts w:ascii="宋体" w:hAnsi="宋体" w:cs="宋体"/>
          <w:color w:val="000000"/>
          <w:highlight w:val="none"/>
        </w:rPr>
      </w:pPr>
      <w:r>
        <w:rPr>
          <w:rFonts w:ascii="宋体" w:hAnsi="宋体" w:cs="宋体"/>
          <w:color w:val="000000"/>
          <w:highlight w:val="none"/>
        </w:rPr>
      </w:r>
      <w:r/>
    </w:p>
    <w:p>
      <w:pPr>
        <w:pStyle w:val="1492"/>
        <w:rPr>
          <w:rFonts w:ascii="宋体" w:hAnsi="宋体" w:cs="宋体"/>
          <w:color w:val="000000"/>
          <w:highlight w:val="none"/>
        </w:rPr>
      </w:pPr>
      <w:r>
        <w:rPr>
          <w:rFonts w:ascii="宋体" w:hAnsi="宋体" w:cs="宋体"/>
          <w:color w:val="000000"/>
          <w:highlight w:val="none"/>
        </w:rPr>
      </w:r>
      <w:r/>
    </w:p>
    <w:p>
      <w:pPr>
        <w:pStyle w:val="1492"/>
        <w:rPr>
          <w:rFonts w:ascii="宋体" w:hAnsi="宋体" w:cs="宋体"/>
          <w:color w:val="000000"/>
          <w:highlight w:val="none"/>
        </w:rPr>
      </w:pPr>
      <w:r>
        <w:rPr>
          <w:rFonts w:ascii="宋体" w:hAnsi="宋体" w:cs="宋体"/>
          <w:color w:val="000000"/>
          <w:highlight w:val="none"/>
        </w:rPr>
      </w:r>
      <w:r/>
    </w:p>
    <w:p>
      <w:pPr>
        <w:pStyle w:val="1144"/>
        <w:rPr>
          <w:rFonts w:hint="eastAsia" w:ascii="仿宋" w:hAnsi="仿宋" w:eastAsia="仿宋" w:cs="仿宋"/>
          <w:color w:val="000000"/>
          <w:sz w:val="28"/>
          <w:szCs w:val="28"/>
          <w:highlight w:val="none"/>
        </w:rPr>
        <w:sectPr>
          <w:footerReference w:type="default" r:id="rId12"/>
          <w:footnotePr/>
          <w:endnotePr/>
          <w:type w:val="nextPage"/>
          <w:pgSz w:w="11906" w:h="16839" w:orient="portrait"/>
          <w:pgMar w:top="1058" w:right="731" w:bottom="1156" w:left="625" w:header="0" w:footer="996" w:gutter="0"/>
          <w:cols w:num="1" w:sep="0" w:space="1701" w:equalWidth="1"/>
          <w:docGrid w:linePitch="360"/>
        </w:sectPr>
      </w:pPr>
      <w:r>
        <w:rPr>
          <w:rFonts w:hint="eastAsia" w:ascii="仿宋" w:hAnsi="仿宋" w:eastAsia="仿宋" w:cs="仿宋"/>
          <w:color w:val="000000"/>
          <w:sz w:val="28"/>
          <w:szCs w:val="28"/>
          <w:highlight w:val="none"/>
        </w:rPr>
      </w:r>
      <w:r/>
    </w:p>
    <w:p>
      <w:pPr>
        <w:pStyle w:val="1492"/>
        <w:ind w:left="0" w:firstLine="0"/>
        <w:rPr>
          <w:rFonts w:ascii="宋体" w:hAnsi="宋体" w:cs="宋体"/>
          <w:color w:val="000000"/>
          <w:highlight w:val="none"/>
        </w:rPr>
      </w:pPr>
      <w:r>
        <w:rPr>
          <w:rFonts w:ascii="宋体" w:hAnsi="宋体" w:cs="宋体"/>
          <w:color w:val="000000"/>
          <w:highlight w:val="none"/>
        </w:rPr>
      </w:r>
      <w:r/>
    </w:p>
    <w:tbl>
      <w:tblPr>
        <w:tblW w:w="9118" w:type="dxa"/>
        <w:jc w:val="center"/>
        <w:tblInd w:w="-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73"/>
        <w:gridCol w:w="8045"/>
      </w:tblGrid>
      <w:tr>
        <w:trPr>
          <w:trHeight w:val="383"/>
        </w:trPr>
        <w:tc>
          <w:tcPr>
            <w:tcW w:w="1073" w:type="dxa"/>
            <w:vAlign w:val="center"/>
            <w:textDirection w:val="lrTb"/>
            <w:noWrap w:val="false"/>
          </w:tcPr>
          <w:p>
            <w:pPr>
              <w:pStyle w:val="1144"/>
              <w:jc w:val="center"/>
              <w:spacing w:line="320" w:lineRule="atLeast"/>
              <w:rPr>
                <w:rFonts w:hint="eastAsia" w:ascii="Arial" w:hAnsi="Arial" w:eastAsia="Arial" w:cs="宋体"/>
                <w:b/>
                <w:bCs/>
                <w:color w:val="000000"/>
                <w:szCs w:val="21"/>
                <w:highlight w:val="none"/>
              </w:rPr>
              <w:pBdr>
                <w:top w:val="none" w:color="000000" w:sz="0" w:space="0"/>
                <w:left w:val="none" w:color="000000" w:sz="0" w:space="0"/>
                <w:bottom w:val="none" w:color="000000" w:sz="0" w:space="0"/>
                <w:right w:val="none" w:color="000000" w:sz="0" w:space="0"/>
              </w:pBdr>
            </w:pPr>
            <w:r>
              <w:rPr>
                <w:rFonts w:hint="eastAsia" w:ascii="Arial" w:hAnsi="Arial" w:eastAsia="Arial" w:cs="宋体"/>
                <w:b/>
                <w:bCs/>
                <w:color w:val="000000"/>
                <w:szCs w:val="21"/>
                <w:highlight w:val="none"/>
              </w:rPr>
              <w:t xml:space="preserve">评审因素</w:t>
            </w:r>
            <w:r>
              <w:rPr>
                <w:rFonts w:hint="eastAsia" w:ascii="Arial" w:hAnsi="Arial" w:eastAsia="Arial" w:cs="宋体"/>
                <w:b/>
                <w:bCs/>
                <w:color w:val="000000"/>
                <w:szCs w:val="21"/>
                <w:highlight w:val="none"/>
              </w:rPr>
            </w:r>
            <w:r/>
          </w:p>
          <w:p>
            <w:pPr>
              <w:pStyle w:val="1144"/>
              <w:jc w:val="center"/>
              <w:spacing w:line="320" w:lineRule="atLeast"/>
              <w:rPr>
                <w:rFonts w:hint="eastAsia" w:ascii="Arial" w:hAnsi="Arial" w:eastAsia="Arial" w:cs="宋体"/>
                <w:b/>
                <w:bCs/>
                <w:color w:val="000000"/>
                <w:szCs w:val="21"/>
                <w:highlight w:val="none"/>
              </w:rPr>
              <w:pBdr>
                <w:top w:val="none" w:color="000000" w:sz="0" w:space="0"/>
                <w:left w:val="none" w:color="000000" w:sz="0" w:space="0"/>
                <w:bottom w:val="none" w:color="000000" w:sz="0" w:space="0"/>
                <w:right w:val="none" w:color="000000" w:sz="0" w:space="0"/>
              </w:pBdr>
            </w:pPr>
            <w:r>
              <w:rPr>
                <w:rFonts w:hint="eastAsia" w:ascii="Arial" w:hAnsi="Arial" w:eastAsia="Arial" w:cs="宋体"/>
                <w:b/>
                <w:bCs/>
                <w:color w:val="000000"/>
                <w:szCs w:val="21"/>
                <w:highlight w:val="none"/>
              </w:rPr>
              <w:t xml:space="preserve">（分值）</w:t>
            </w:r>
            <w:r>
              <w:rPr>
                <w:rFonts w:hint="eastAsia" w:ascii="Arial" w:hAnsi="Arial" w:eastAsia="Arial" w:cs="宋体"/>
                <w:b/>
                <w:bCs/>
                <w:color w:val="000000"/>
                <w:szCs w:val="21"/>
                <w:highlight w:val="none"/>
              </w:rPr>
            </w:r>
            <w:r/>
          </w:p>
        </w:tc>
        <w:tc>
          <w:tcPr>
            <w:tcW w:w="8045" w:type="dxa"/>
            <w:vAlign w:val="center"/>
            <w:textDirection w:val="lrTb"/>
            <w:noWrap w:val="false"/>
          </w:tcPr>
          <w:p>
            <w:pPr>
              <w:pStyle w:val="1144"/>
              <w:jc w:val="center"/>
              <w:spacing w:line="320" w:lineRule="atLeast"/>
              <w:rPr>
                <w:rFonts w:hint="eastAsia" w:ascii="Arial" w:hAnsi="Arial" w:eastAsia="Arial" w:cs="宋体"/>
                <w:b/>
                <w:bCs/>
                <w:color w:val="000000"/>
                <w:szCs w:val="21"/>
                <w:highlight w:val="none"/>
              </w:rPr>
              <w:pBdr>
                <w:top w:val="none" w:color="000000" w:sz="0" w:space="0"/>
                <w:left w:val="none" w:color="000000" w:sz="0" w:space="0"/>
                <w:bottom w:val="none" w:color="000000" w:sz="0" w:space="0"/>
                <w:right w:val="none" w:color="000000" w:sz="0" w:space="0"/>
              </w:pBdr>
            </w:pPr>
            <w:r>
              <w:rPr>
                <w:rFonts w:hint="eastAsia" w:ascii="Arial" w:hAnsi="Arial" w:eastAsia="Arial" w:cs="宋体"/>
                <w:b/>
                <w:bCs/>
                <w:color w:val="000000"/>
                <w:szCs w:val="21"/>
                <w:highlight w:val="none"/>
              </w:rPr>
              <w:t xml:space="preserve">评审标准</w:t>
            </w:r>
            <w:r>
              <w:rPr>
                <w:rFonts w:hint="eastAsia" w:ascii="Arial" w:hAnsi="Arial" w:eastAsia="Arial" w:cs="宋体"/>
                <w:b/>
                <w:bCs/>
                <w:color w:val="000000"/>
                <w:szCs w:val="21"/>
                <w:highlight w:val="none"/>
              </w:rPr>
            </w:r>
            <w:r/>
          </w:p>
        </w:tc>
      </w:tr>
      <w:tr>
        <w:trPr/>
        <w:tc>
          <w:tcPr>
            <w:tcW w:w="1073" w:type="dxa"/>
            <w:vAlign w:val="center"/>
            <w:textDirection w:val="lrTb"/>
            <w:noWrap w:val="false"/>
          </w:tcPr>
          <w:p>
            <w:pPr>
              <w:pStyle w:val="1144"/>
              <w:jc w:val="center"/>
              <w:spacing w:line="320" w:lineRule="atLeast"/>
              <w:rPr>
                <w:rFonts w:hint="eastAsia" w:ascii="Arial" w:hAnsi="Arial" w:eastAsia="Arial"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Arial" w:hAnsi="Arial" w:eastAsia="Arial" w:cs="宋体"/>
                <w:color w:val="000000"/>
                <w:szCs w:val="21"/>
                <w:highlight w:val="none"/>
              </w:rPr>
              <w:t xml:space="preserve">价格分</w:t>
            </w:r>
            <w:r>
              <w:rPr>
                <w:rFonts w:hint="eastAsia" w:ascii="Arial" w:hAnsi="Arial" w:eastAsia="Arial" w:cs="宋体"/>
                <w:color w:val="000000"/>
                <w:szCs w:val="21"/>
                <w:highlight w:val="none"/>
              </w:rPr>
            </w:r>
            <w:r/>
          </w:p>
          <w:p>
            <w:pPr>
              <w:pStyle w:val="1144"/>
              <w:jc w:val="center"/>
              <w:spacing w:line="320" w:lineRule="atLeast"/>
              <w:rPr>
                <w:rFonts w:hint="eastAsia" w:ascii="Arial" w:hAnsi="Arial" w:eastAsia="Arial"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Arial" w:hAnsi="Arial" w:eastAsia="Arial" w:cs="宋体"/>
                <w:color w:val="000000"/>
                <w:szCs w:val="21"/>
                <w:highlight w:val="none"/>
              </w:rPr>
              <w:t xml:space="preserve">（30分）</w:t>
            </w:r>
            <w:r>
              <w:rPr>
                <w:rFonts w:hint="eastAsia" w:ascii="Arial" w:hAnsi="Arial" w:eastAsia="Arial" w:cs="宋体"/>
                <w:color w:val="000000"/>
                <w:szCs w:val="21"/>
                <w:highlight w:val="none"/>
              </w:rPr>
            </w:r>
            <w:r/>
          </w:p>
        </w:tc>
        <w:tc>
          <w:tcPr>
            <w:tcW w:w="8045" w:type="dxa"/>
            <w:vAlign w:val="center"/>
            <w:textDirection w:val="lrTb"/>
            <w:noWrap w:val="false"/>
          </w:tcPr>
          <w:p>
            <w:pPr>
              <w:pStyle w:val="1144"/>
              <w:rPr>
                <w:rFonts w:hint="eastAsia" w:ascii="Arial" w:hAnsi="Arial" w:eastAsia="Arial" w:cs="宋体"/>
                <w:color w:val="000000"/>
                <w:szCs w:val="21"/>
                <w:highlight w:val="none"/>
              </w:rPr>
            </w:pPr>
            <w:r>
              <w:rPr>
                <w:rFonts w:hint="eastAsia" w:ascii="Arial" w:hAnsi="Arial" w:eastAsia="Arial" w:cs="宋体"/>
                <w:color w:val="000000"/>
                <w:szCs w:val="21"/>
                <w:highlight w:val="none"/>
              </w:rPr>
              <w:t xml:space="preserve">价格分采用低价优先法计算，即满足响应文件要求且投标价格最低的分项报价为评标基准价，其他供应商的价格分按照下列公式计算：</w:t>
            </w:r>
            <w:r>
              <w:rPr>
                <w:rFonts w:hint="eastAsia" w:ascii="Arial" w:hAnsi="Arial" w:eastAsia="Arial" w:cs="宋体"/>
                <w:color w:val="000000"/>
                <w:szCs w:val="21"/>
                <w:highlight w:val="none"/>
              </w:rPr>
            </w:r>
            <w:r/>
          </w:p>
          <w:p>
            <w:pPr>
              <w:pStyle w:val="1144"/>
              <w:rPr>
                <w:rFonts w:hint="eastAsia" w:ascii="Arial" w:hAnsi="Arial" w:eastAsia="Arial" w:cs="宋体"/>
                <w:color w:val="000000"/>
                <w:szCs w:val="21"/>
                <w:highlight w:val="none"/>
              </w:rPr>
            </w:pPr>
            <w:r>
              <w:rPr>
                <w:rFonts w:hint="eastAsia" w:ascii="Arial" w:hAnsi="Arial" w:eastAsia="Arial" w:cs="宋体"/>
                <w:color w:val="000000"/>
                <w:szCs w:val="21"/>
                <w:highlight w:val="none"/>
              </w:rPr>
              <w:t xml:space="preserve">价格分=（评标基准价/分项报价）×30%×100（小数点保留两位）</w:t>
            </w:r>
            <w:r>
              <w:rPr>
                <w:rFonts w:hint="eastAsia" w:ascii="Arial" w:hAnsi="Arial" w:eastAsia="Arial" w:cs="宋体"/>
                <w:color w:val="000000"/>
                <w:szCs w:val="21"/>
                <w:highlight w:val="none"/>
              </w:rPr>
            </w:r>
            <w:r/>
          </w:p>
          <w:p>
            <w:pPr>
              <w:pStyle w:val="1144"/>
              <w:spacing w:line="85" w:lineRule="atLeast"/>
              <w:rPr>
                <w:rFonts w:hint="eastAsia" w:ascii="Arial" w:hAnsi="Arial" w:eastAsia="Arial"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Arial" w:hAnsi="Arial" w:eastAsia="Arial" w:cs="宋体"/>
                <w:b/>
                <w:bCs/>
                <w:color w:val="000000"/>
                <w:szCs w:val="21"/>
                <w:highlight w:val="none"/>
                <w:u w:val="single"/>
              </w:rPr>
              <w:t xml:space="preserve">因落实政府采购政策和价格修正进行价格调整的，以调整后的价格计算评标基准价和分项报价。</w:t>
            </w:r>
            <w:r>
              <w:rPr>
                <w:rFonts w:hint="eastAsia" w:ascii="Arial" w:hAnsi="Arial" w:eastAsia="Arial" w:cs="宋体"/>
                <w:color w:val="000000"/>
                <w:szCs w:val="21"/>
                <w:highlight w:val="none"/>
              </w:rPr>
            </w:r>
            <w:r/>
          </w:p>
        </w:tc>
      </w:tr>
      <w:tr>
        <w:trPr>
          <w:trHeight w:val="2333"/>
        </w:trPr>
        <w:tc>
          <w:tcPr>
            <w:tcW w:w="1073" w:type="dxa"/>
            <w:vAlign w:val="center"/>
            <w:textDirection w:val="lrTb"/>
            <w:noWrap w:val="false"/>
          </w:tcPr>
          <w:p>
            <w:pPr>
              <w:pStyle w:val="1144"/>
              <w:jc w:val="center"/>
              <w:spacing w:line="320" w:lineRule="atLeast"/>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技术响应</w:t>
            </w:r>
            <w:r>
              <w:rPr>
                <w:rFonts w:hint="eastAsia" w:ascii="宋体" w:hAnsi="宋体" w:cs="宋体"/>
                <w:color w:val="000000"/>
                <w:szCs w:val="21"/>
                <w:highlight w:val="none"/>
              </w:rPr>
            </w:r>
            <w:r/>
          </w:p>
          <w:p>
            <w:pPr>
              <w:pStyle w:val="1144"/>
              <w:jc w:val="center"/>
              <w:spacing w:line="320" w:lineRule="atLeast"/>
              <w:rPr>
                <w:rFonts w:hint="eastAsia" w:ascii="Arial" w:hAnsi="Arial" w:eastAsia="Arial"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（21分）</w:t>
            </w:r>
            <w:r>
              <w:rPr>
                <w:rFonts w:hint="eastAsia" w:ascii="Arial" w:hAnsi="Arial" w:eastAsia="Arial" w:cs="宋体"/>
                <w:color w:val="000000"/>
                <w:szCs w:val="21"/>
                <w:highlight w:val="none"/>
              </w:rPr>
            </w:r>
            <w:r/>
          </w:p>
        </w:tc>
        <w:tc>
          <w:tcPr>
            <w:tcW w:w="8045" w:type="dxa"/>
            <w:vAlign w:val="center"/>
            <w:textDirection w:val="lrTb"/>
            <w:noWrap w:val="false"/>
          </w:tcPr>
          <w:p>
            <w:pPr>
              <w:pStyle w:val="1144"/>
              <w:rPr>
                <w:rFonts w:hint="eastAsia" w:ascii="宋体" w:hAnsi="宋体" w:cs="宋体"/>
                <w:color w:val="000000"/>
                <w:szCs w:val="21"/>
                <w:highlight w:val="none"/>
              </w:rPr>
            </w:pPr>
            <w:r>
              <w:rPr>
                <w:rFonts w:hint="eastAsia" w:ascii="宋体" w:hAnsi="宋体" w:cs="宋体"/>
                <w:color w:val="000000"/>
                <w:szCs w:val="21"/>
                <w:highlight w:val="none"/>
              </w:rPr>
              <w:t xml:space="preserve">磋商小组根据响应文件中的《技术部分正负偏离表》，并结合响应文件提供的佐证材料进行评审：</w:t>
            </w:r>
            <w:r>
              <w:rPr>
                <w:rFonts w:hint="eastAsia" w:ascii="宋体" w:hAnsi="宋体" w:cs="宋体"/>
                <w:color w:val="000000"/>
                <w:szCs w:val="21"/>
                <w:highlight w:val="none"/>
              </w:rPr>
            </w:r>
            <w:r/>
          </w:p>
          <w:p>
            <w:pPr>
              <w:pStyle w:val="1144"/>
              <w:rPr>
                <w:rFonts w:hint="eastAsia" w:ascii="宋体" w:hAnsi="宋体" w:cs="宋体"/>
                <w:color w:val="000000"/>
                <w:szCs w:val="21"/>
                <w:highlight w:val="none"/>
              </w:rPr>
            </w:pPr>
            <w:r>
              <w:rPr>
                <w:rFonts w:hint="eastAsia" w:ascii="宋体" w:hAnsi="宋体" w:cs="宋体"/>
                <w:color w:val="000000"/>
                <w:szCs w:val="21"/>
                <w:highlight w:val="none"/>
              </w:rPr>
              <w:t xml:space="preserve">1、完全响应磋商文件第三部分采购需求第</w:t>
            </w:r>
            <w:r>
              <w:rPr>
                <w:rFonts w:hint="eastAsia" w:ascii="宋体" w:hAnsi="宋体" w:cs="宋体"/>
                <w:color w:val="000000"/>
                <w:szCs w:val="21"/>
                <w:highlight w:val="none"/>
                <w:lang w:val="en-US" w:eastAsia="zh-CN"/>
              </w:rPr>
              <w:t xml:space="preserve">四章</w:t>
            </w:r>
            <w:r>
              <w:rPr>
                <w:rFonts w:hint="eastAsia" w:ascii="宋体" w:hAnsi="宋体" w:cs="宋体"/>
                <w:color w:val="000000"/>
                <w:szCs w:val="21"/>
                <w:highlight w:val="none"/>
              </w:rPr>
              <w:t xml:space="preserve">技术要求，得21分；</w:t>
            </w:r>
            <w:r>
              <w:rPr>
                <w:rFonts w:hint="eastAsia" w:ascii="宋体" w:hAnsi="宋体" w:cs="宋体"/>
                <w:color w:val="000000"/>
                <w:szCs w:val="21"/>
                <w:highlight w:val="none"/>
              </w:rPr>
            </w:r>
            <w:r/>
          </w:p>
          <w:p>
            <w:pPr>
              <w:pStyle w:val="1144"/>
              <w:rPr>
                <w:rFonts w:hint="eastAsia" w:ascii="宋体" w:hAnsi="宋体" w:cs="宋体"/>
                <w:color w:val="000000"/>
                <w:szCs w:val="21"/>
                <w:highlight w:val="none"/>
              </w:rPr>
            </w:pPr>
            <w:r>
              <w:rPr>
                <w:rFonts w:hint="eastAsia" w:ascii="宋体" w:hAnsi="宋体" w:cs="宋体"/>
                <w:color w:val="000000"/>
                <w:szCs w:val="21"/>
                <w:highlight w:val="none"/>
              </w:rPr>
              <w:t xml:space="preserve">2、（如有）加注“★”符号的关键条款不得偏离，否则响应无效；加注“▲”符号的重要指标，每负偏离一项扣2分；</w:t>
            </w:r>
            <w:r>
              <w:rPr>
                <w:rFonts w:hint="eastAsia" w:ascii="宋体" w:hAnsi="宋体" w:cs="宋体"/>
                <w:color w:val="000000"/>
                <w:szCs w:val="21"/>
                <w:highlight w:val="none"/>
              </w:rPr>
            </w:r>
            <w:r/>
          </w:p>
          <w:p>
            <w:pPr>
              <w:pStyle w:val="1144"/>
              <w:rPr>
                <w:rFonts w:hint="eastAsia" w:ascii="宋体" w:hAnsi="宋体" w:cs="宋体"/>
                <w:color w:val="000000"/>
                <w:szCs w:val="21"/>
                <w:highlight w:val="none"/>
              </w:rPr>
            </w:pPr>
            <w:r>
              <w:rPr>
                <w:rFonts w:hint="eastAsia" w:ascii="宋体" w:hAnsi="宋体" w:cs="宋体"/>
                <w:color w:val="000000"/>
                <w:szCs w:val="21"/>
                <w:highlight w:val="none"/>
              </w:rPr>
              <w:t xml:space="preserve">3、一般指标每负偏离一项扣1分，扣完为止。</w:t>
            </w:r>
            <w:r>
              <w:rPr>
                <w:rFonts w:hint="eastAsia" w:ascii="宋体" w:hAnsi="宋体" w:cs="宋体"/>
                <w:color w:val="000000"/>
                <w:szCs w:val="21"/>
                <w:highlight w:val="none"/>
              </w:rPr>
            </w:r>
            <w:r/>
          </w:p>
          <w:p>
            <w:pPr>
              <w:pStyle w:val="1144"/>
              <w:spacing w:line="85" w:lineRule="atLeast"/>
              <w:rPr>
                <w:rFonts w:hint="eastAsia" w:ascii="Arial" w:hAnsi="Arial" w:eastAsia="Arial" w:cs="宋体"/>
                <w:b/>
                <w:bCs/>
                <w:color w:val="000000"/>
                <w:szCs w:val="21"/>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1"/>
                <w:highlight w:val="none"/>
                <w:u w:val="single"/>
              </w:rPr>
              <w:t xml:space="preserve">注：打“★”或“▲”的技术指标须提供有效的佐证材料（检测报告等），并在证明材料中显著标明，否则磋商小组有权做负偏离处理。</w:t>
            </w:r>
            <w:r>
              <w:rPr>
                <w:rFonts w:hint="eastAsia" w:ascii="Arial" w:hAnsi="Arial" w:eastAsia="Arial" w:cs="宋体"/>
                <w:b/>
                <w:bCs/>
                <w:color w:val="000000"/>
                <w:szCs w:val="21"/>
                <w:highlight w:val="none"/>
                <w:u w:val="single"/>
              </w:rPr>
            </w:r>
            <w:r/>
          </w:p>
        </w:tc>
      </w:tr>
      <w:tr>
        <w:trPr/>
        <w:tc>
          <w:tcPr>
            <w:tcW w:w="1073" w:type="dxa"/>
            <w:vAlign w:val="center"/>
            <w:textDirection w:val="lrTb"/>
            <w:noWrap w:val="false"/>
          </w:tcPr>
          <w:p>
            <w:pPr>
              <w:pStyle w:val="1144"/>
              <w:jc w:val="center"/>
              <w:spacing w:line="320" w:lineRule="atLeast"/>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业绩</w:t>
            </w:r>
            <w:r>
              <w:rPr>
                <w:rFonts w:hint="eastAsia" w:ascii="宋体" w:hAnsi="宋体" w:cs="宋体"/>
                <w:color w:val="000000"/>
                <w:szCs w:val="21"/>
                <w:highlight w:val="none"/>
              </w:rPr>
            </w:r>
            <w:r/>
          </w:p>
          <w:p>
            <w:pPr>
              <w:pStyle w:val="1144"/>
              <w:jc w:val="center"/>
              <w:spacing w:line="320" w:lineRule="atLeast"/>
              <w:rPr>
                <w:rFonts w:hint="eastAsia" w:ascii="Arial" w:hAnsi="Arial" w:eastAsia="Arial"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（3分）</w:t>
            </w:r>
            <w:r>
              <w:rPr>
                <w:rFonts w:hint="eastAsia" w:ascii="Arial" w:hAnsi="Arial" w:eastAsia="Arial" w:cs="宋体"/>
                <w:color w:val="000000"/>
                <w:szCs w:val="21"/>
                <w:highlight w:val="none"/>
              </w:rPr>
            </w:r>
            <w:r/>
          </w:p>
        </w:tc>
        <w:tc>
          <w:tcPr>
            <w:tcW w:w="8045" w:type="dxa"/>
            <w:vAlign w:val="center"/>
            <w:textDirection w:val="lrTb"/>
            <w:noWrap w:val="false"/>
          </w:tcPr>
          <w:p>
            <w:pPr>
              <w:pStyle w:val="1144"/>
              <w:rPr>
                <w:rFonts w:hint="eastAsia" w:ascii="宋体" w:hAnsi="宋体" w:cs="宋体"/>
                <w:color w:val="000000"/>
                <w:szCs w:val="21"/>
                <w:highlight w:val="none"/>
              </w:rPr>
            </w:pPr>
            <w:r>
              <w:rPr>
                <w:rFonts w:hint="eastAsia" w:ascii="宋体" w:hAnsi="宋体" w:cs="宋体"/>
                <w:color w:val="000000"/>
                <w:szCs w:val="21"/>
                <w:highlight w:val="none"/>
              </w:rPr>
              <w:t xml:space="preserve">磋商小组根据响应文件中有关投标产品的经营业绩进行评审：</w:t>
            </w:r>
            <w:r>
              <w:rPr>
                <w:rFonts w:hint="eastAsia" w:ascii="宋体" w:hAnsi="宋体" w:cs="宋体"/>
                <w:color w:val="000000"/>
                <w:szCs w:val="21"/>
                <w:highlight w:val="none"/>
              </w:rPr>
            </w:r>
            <w:r/>
          </w:p>
          <w:p>
            <w:pPr>
              <w:pStyle w:val="1144"/>
              <w:rPr>
                <w:rFonts w:hint="eastAsia" w:ascii="Arial" w:hAnsi="Arial" w:eastAsia="Arial" w:cs="宋体"/>
                <w:color w:val="000000"/>
                <w:szCs w:val="21"/>
                <w:highlight w:val="none"/>
              </w:rPr>
            </w:pPr>
            <w:r>
              <w:rPr>
                <w:rFonts w:hint="eastAsia" w:ascii="宋体" w:hAnsi="宋体" w:cs="宋体"/>
                <w:color w:val="000000"/>
                <w:szCs w:val="21"/>
                <w:highlight w:val="none"/>
              </w:rPr>
              <w:t xml:space="preserve">提供近三年类似高空监控类项目合同（复印件），每提供1份有效合同得1分，最多得3分；须在《类似业绩一览表》里注明采购单位、联系人、联系方式、签订时间等，便于磋商小组需要时予以验证。</w:t>
            </w:r>
            <w:r>
              <w:rPr>
                <w:rFonts w:hint="eastAsia" w:ascii="Arial" w:hAnsi="Arial" w:eastAsia="Arial" w:cs="宋体"/>
                <w:color w:val="000000"/>
                <w:szCs w:val="21"/>
                <w:highlight w:val="none"/>
              </w:rPr>
            </w:r>
            <w:r/>
          </w:p>
        </w:tc>
      </w:tr>
      <w:tr>
        <w:trPr/>
        <w:tc>
          <w:tcPr>
            <w:tcW w:w="1073" w:type="dxa"/>
            <w:vAlign w:val="center"/>
            <w:textDirection w:val="lrTb"/>
            <w:noWrap w:val="false"/>
          </w:tcPr>
          <w:p>
            <w:pPr>
              <w:pStyle w:val="1144"/>
              <w:jc w:val="center"/>
              <w:spacing w:line="320" w:lineRule="atLeast"/>
              <w:rPr>
                <w:rFonts w:hint="eastAsia" w:ascii="Arial" w:hAnsi="Arial" w:eastAsia="Arial"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项目组成员（4分）</w:t>
            </w:r>
            <w:r>
              <w:rPr>
                <w:rFonts w:hint="eastAsia" w:ascii="Arial" w:hAnsi="Arial" w:eastAsia="Arial" w:cs="宋体"/>
                <w:color w:val="000000"/>
                <w:szCs w:val="21"/>
                <w:highlight w:val="none"/>
              </w:rPr>
            </w:r>
            <w:r/>
          </w:p>
        </w:tc>
        <w:tc>
          <w:tcPr>
            <w:tcW w:w="8045" w:type="dxa"/>
            <w:vAlign w:val="center"/>
            <w:textDirection w:val="lrTb"/>
            <w:noWrap w:val="false"/>
          </w:tcPr>
          <w:p>
            <w:pPr>
              <w:pStyle w:val="1207"/>
              <w:numPr>
                <w:ilvl w:val="0"/>
                <w:numId w:val="3"/>
              </w:numPr>
              <w:rPr>
                <w:rFonts w:hint="eastAsia" w:ascii="宋体" w:hAnsi="宋体" w:cs="宋体"/>
                <w:szCs w:val="21"/>
              </w:rPr>
            </w:pPr>
            <w:r>
              <w:rPr>
                <w:rFonts w:hint="eastAsia" w:ascii="宋体" w:hAnsi="宋体" w:cs="宋体"/>
                <w:szCs w:val="21"/>
              </w:rPr>
              <w:t xml:space="preserve">拟派项目负责人具有通信或机电工程高级工程师证书的得</w:t>
            </w:r>
            <w:r>
              <w:rPr>
                <w:rFonts w:ascii="宋体" w:hAnsi="宋体" w:cs="宋体"/>
                <w:szCs w:val="21"/>
              </w:rPr>
              <w:t xml:space="preserve">2</w:t>
            </w:r>
            <w:r>
              <w:rPr>
                <w:rFonts w:hint="eastAsia" w:ascii="宋体" w:hAnsi="宋体" w:cs="宋体"/>
                <w:szCs w:val="21"/>
              </w:rPr>
              <w:t xml:space="preserve">分，本项最多得2分；</w:t>
            </w:r>
            <w:r>
              <w:rPr>
                <w:rFonts w:hint="eastAsia" w:ascii="宋体" w:hAnsi="宋体" w:cs="宋体"/>
                <w:szCs w:val="21"/>
              </w:rPr>
            </w:r>
            <w:r/>
          </w:p>
          <w:p>
            <w:pPr>
              <w:pStyle w:val="1207"/>
              <w:numPr>
                <w:ilvl w:val="0"/>
                <w:numId w:val="3"/>
              </w:numPr>
              <w:rPr>
                <w:rFonts w:hint="eastAsia" w:ascii="宋体" w:hAnsi="宋体" w:cs="宋体"/>
                <w:szCs w:val="21"/>
              </w:rPr>
            </w:pPr>
            <w:r>
              <w:rPr>
                <w:rFonts w:hint="eastAsia" w:ascii="宋体" w:hAnsi="宋体" w:cs="宋体"/>
                <w:szCs w:val="21"/>
              </w:rPr>
              <w:t xml:space="preserve">拟派项目人员（不包含项目负责人）具有通信或机电工程中级工程师证书的得</w:t>
            </w:r>
            <w:r>
              <w:rPr>
                <w:rFonts w:ascii="宋体" w:hAnsi="宋体" w:cs="宋体"/>
                <w:szCs w:val="21"/>
              </w:rPr>
              <w:t xml:space="preserve">1</w:t>
            </w:r>
            <w:r>
              <w:rPr>
                <w:rFonts w:hint="eastAsia" w:ascii="宋体" w:hAnsi="宋体" w:cs="宋体"/>
                <w:szCs w:val="21"/>
              </w:rPr>
              <w:t xml:space="preserve">分，本项最多得</w:t>
            </w:r>
            <w:r>
              <w:rPr>
                <w:rFonts w:ascii="宋体" w:hAnsi="宋体" w:cs="宋体"/>
                <w:szCs w:val="21"/>
              </w:rPr>
              <w:t xml:space="preserve">2</w:t>
            </w:r>
            <w:r>
              <w:rPr>
                <w:rFonts w:hint="eastAsia" w:ascii="宋体" w:hAnsi="宋体" w:cs="宋体"/>
                <w:szCs w:val="21"/>
              </w:rPr>
              <w:t xml:space="preserve">分。</w:t>
            </w:r>
            <w:r>
              <w:rPr>
                <w:rFonts w:hint="eastAsia" w:ascii="宋体" w:hAnsi="宋体" w:cs="宋体"/>
                <w:szCs w:val="21"/>
              </w:rPr>
            </w:r>
            <w:r/>
          </w:p>
          <w:p>
            <w:pPr>
              <w:pStyle w:val="1144"/>
              <w:rPr>
                <w:rFonts w:hint="eastAsia" w:ascii="Arial" w:hAnsi="Arial" w:eastAsia="Arial" w:cs="宋体"/>
                <w:color w:val="000000"/>
                <w:szCs w:val="21"/>
                <w:highlight w:val="none"/>
              </w:rPr>
            </w:pPr>
            <w:r>
              <w:rPr>
                <w:rFonts w:hint="eastAsia" w:ascii="宋体" w:hAnsi="宋体" w:cs="宋体"/>
                <w:szCs w:val="21"/>
              </w:rPr>
              <w:t xml:space="preserve">（上述1-2项投标文件中同时提供有效相关证书复印件并加盖公章，以及2024年1月1日以来任意一个月由投标人为其缴纳的社保证明材料扫描件并加盖投标人公章，否则不得分）</w:t>
            </w:r>
            <w:r>
              <w:rPr>
                <w:rFonts w:hint="eastAsia" w:ascii="Arial" w:hAnsi="Arial" w:eastAsia="Arial" w:cs="宋体"/>
                <w:color w:val="000000"/>
                <w:szCs w:val="21"/>
                <w:highlight w:val="none"/>
              </w:rPr>
            </w:r>
            <w:r/>
          </w:p>
        </w:tc>
      </w:tr>
      <w:tr>
        <w:trPr/>
        <w:tc>
          <w:tcPr>
            <w:tcW w:w="1073" w:type="dxa"/>
            <w:vAlign w:val="center"/>
            <w:textDirection w:val="lrTb"/>
            <w:noWrap w:val="false"/>
          </w:tcPr>
          <w:p>
            <w:pPr>
              <w:pStyle w:val="1144"/>
              <w:jc w:val="center"/>
              <w:spacing w:line="320" w:lineRule="atLeast"/>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bCs/>
                <w:color w:val="000000"/>
                <w:szCs w:val="21"/>
                <w:highlight w:val="none"/>
              </w:rPr>
              <w:t xml:space="preserve">投标人资质</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分）</w:t>
            </w:r>
            <w:r>
              <w:rPr>
                <w:rFonts w:hint="eastAsia" w:ascii="宋体" w:hAnsi="宋体" w:cs="宋体"/>
                <w:color w:val="000000"/>
                <w:szCs w:val="21"/>
                <w:highlight w:val="none"/>
              </w:rPr>
            </w:r>
            <w:r/>
          </w:p>
        </w:tc>
        <w:tc>
          <w:tcPr>
            <w:tcW w:w="8045" w:type="dxa"/>
            <w:vAlign w:val="center"/>
            <w:textDirection w:val="lrTb"/>
            <w:noWrap w:val="false"/>
          </w:tcPr>
          <w:p>
            <w:pPr>
              <w:pStyle w:val="1144"/>
              <w:numPr>
                <w:ilvl w:val="0"/>
                <w:numId w:val="4"/>
              </w:numPr>
              <w:rPr>
                <w:color w:val="000000"/>
                <w:highlight w:val="none"/>
              </w:rPr>
            </w:pPr>
            <w:r>
              <w:rPr>
                <w:rFonts w:hint="eastAsia"/>
                <w:color w:val="000000"/>
                <w:szCs w:val="21"/>
                <w:highlight w:val="none"/>
              </w:rPr>
              <w:t xml:space="preserve">投标人或其总公司具有有效期内信息技术服务标准符合性证书二级及以上资质证书的得1分，提供相应的证书复印件并加盖公章，不提供不得分。</w:t>
            </w:r>
            <w:r>
              <w:rPr>
                <w:color w:val="000000"/>
                <w:highlight w:val="none"/>
              </w:rPr>
            </w:r>
            <w:r/>
          </w:p>
          <w:p>
            <w:pPr>
              <w:pStyle w:val="1144"/>
              <w:rPr>
                <w:color w:val="000000"/>
                <w:szCs w:val="21"/>
                <w:highlight w:val="none"/>
              </w:rPr>
            </w:pPr>
            <w:r>
              <w:rPr>
                <w:rFonts w:hint="eastAsia"/>
                <w:color w:val="000000"/>
                <w:szCs w:val="21"/>
                <w:highlight w:val="none"/>
                <w:lang w:val="en-US" w:eastAsia="zh-CN"/>
              </w:rPr>
              <w:t xml:space="preserve">2</w:t>
            </w:r>
            <w:r>
              <w:rPr>
                <w:rFonts w:hint="eastAsia"/>
                <w:color w:val="000000"/>
                <w:szCs w:val="21"/>
                <w:highlight w:val="none"/>
              </w:rPr>
              <w:t xml:space="preserve">、投标人或其总公司具有ISO9001质量管理体系认证的得1分，提供相应的证书复印件并加盖公章，不提供不得分。</w:t>
            </w:r>
            <w:r>
              <w:rPr>
                <w:color w:val="000000"/>
                <w:szCs w:val="21"/>
                <w:highlight w:val="none"/>
              </w:rPr>
            </w:r>
            <w:r/>
          </w:p>
          <w:p>
            <w:pPr>
              <w:pStyle w:val="1144"/>
              <w:rPr>
                <w:rFonts w:hint="eastAsia" w:ascii="Arial" w:hAnsi="Arial" w:eastAsia="Arial" w:cs="宋体"/>
                <w:color w:val="000000"/>
                <w:szCs w:val="21"/>
                <w:highlight w:val="none"/>
              </w:rPr>
            </w:pPr>
            <w:r>
              <w:rPr>
                <w:rFonts w:hint="eastAsia"/>
                <w:color w:val="000000"/>
                <w:szCs w:val="21"/>
                <w:highlight w:val="none"/>
                <w:lang w:val="en-US" w:eastAsia="zh-CN"/>
              </w:rPr>
              <w:t xml:space="preserve">3</w:t>
            </w:r>
            <w:r>
              <w:rPr>
                <w:rFonts w:hint="eastAsia"/>
                <w:color w:val="000000"/>
                <w:szCs w:val="21"/>
                <w:highlight w:val="none"/>
              </w:rPr>
              <w:t xml:space="preserve">、投标人或其总公司具有信息技术服务管理体系认证证书的得1分，提供相应的证书复印件并加盖公章，不提供不得分。</w:t>
            </w:r>
            <w:r>
              <w:rPr>
                <w:rFonts w:hint="eastAsia" w:ascii="Arial" w:hAnsi="Arial" w:eastAsia="Arial" w:cs="宋体"/>
                <w:color w:val="000000"/>
                <w:szCs w:val="21"/>
                <w:highlight w:val="none"/>
              </w:rPr>
            </w:r>
            <w:r/>
          </w:p>
        </w:tc>
      </w:tr>
      <w:tr>
        <w:trPr/>
        <w:tc>
          <w:tcPr>
            <w:tcW w:w="1073" w:type="dxa"/>
            <w:vAlign w:val="center"/>
            <w:textDirection w:val="lrTb"/>
            <w:noWrap w:val="false"/>
          </w:tcPr>
          <w:p>
            <w:pPr>
              <w:pStyle w:val="1144"/>
              <w:jc w:val="center"/>
              <w:rPr>
                <w:color w:val="000000"/>
                <w:highlight w:val="none"/>
              </w:rPr>
            </w:pPr>
            <w:r>
              <w:rPr>
                <w:rFonts w:hint="eastAsia"/>
                <w:color w:val="000000"/>
                <w:highlight w:val="none"/>
              </w:rPr>
              <w:t xml:space="preserve">履约能力</w:t>
            </w:r>
            <w:r>
              <w:rPr>
                <w:color w:val="000000"/>
                <w:highlight w:val="none"/>
              </w:rPr>
            </w:r>
            <w:r/>
          </w:p>
          <w:p>
            <w:pPr>
              <w:pStyle w:val="1144"/>
              <w:jc w:val="center"/>
              <w:spacing w:line="320" w:lineRule="atLeast"/>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color w:val="000000"/>
                <w:highlight w:val="none"/>
              </w:rPr>
              <w:t xml:space="preserve">（</w:t>
            </w:r>
            <w:r>
              <w:rPr>
                <w:rFonts w:hint="eastAsia"/>
                <w:color w:val="000000"/>
                <w:highlight w:val="none"/>
                <w:lang w:val="en-US" w:eastAsia="zh-CN"/>
              </w:rPr>
              <w:t xml:space="preserve">13</w:t>
            </w:r>
            <w:r>
              <w:rPr>
                <w:rFonts w:hint="eastAsia"/>
                <w:color w:val="000000"/>
                <w:highlight w:val="none"/>
              </w:rPr>
              <w:t xml:space="preserve">分）</w:t>
            </w:r>
            <w:r>
              <w:rPr>
                <w:rFonts w:hint="eastAsia" w:ascii="宋体" w:hAnsi="宋体" w:cs="宋体"/>
                <w:color w:val="000000"/>
                <w:szCs w:val="21"/>
                <w:highlight w:val="none"/>
              </w:rPr>
            </w:r>
            <w:r/>
          </w:p>
        </w:tc>
        <w:tc>
          <w:tcPr>
            <w:tcW w:w="8045" w:type="dxa"/>
            <w:vAlign w:val="center"/>
            <w:textDirection w:val="lrTb"/>
            <w:noWrap w:val="false"/>
          </w:tcPr>
          <w:p>
            <w:pPr>
              <w:pStyle w:val="1156"/>
              <w:ind w:firstLine="0"/>
              <w:rPr>
                <w:rFonts w:hint="eastAsia"/>
                <w:color w:val="000000"/>
                <w:szCs w:val="21"/>
                <w:highlight w:val="none"/>
                <w:lang w:val="en-US"/>
              </w:rPr>
            </w:pPr>
            <w:r>
              <w:rPr>
                <w:rFonts w:hint="eastAsia"/>
                <w:color w:val="000000"/>
                <w:szCs w:val="21"/>
                <w:highlight w:val="none"/>
                <w:lang w:val="en-US" w:eastAsia="zh-CN"/>
              </w:rPr>
              <w:t xml:space="preserve">1</w:t>
            </w:r>
            <w:r>
              <w:rPr>
                <w:rFonts w:hint="eastAsia"/>
                <w:color w:val="000000"/>
                <w:szCs w:val="21"/>
                <w:highlight w:val="none"/>
                <w:lang w:val="en-US"/>
              </w:rPr>
              <w:t xml:space="preserve">、投标人承诺可</w:t>
            </w:r>
            <w:r>
              <w:rPr>
                <w:rFonts w:hint="eastAsia"/>
                <w:color w:val="000000"/>
                <w:szCs w:val="21"/>
                <w:highlight w:val="none"/>
                <w:lang w:val="en-US" w:eastAsia="zh-CN"/>
              </w:rPr>
              <w:t xml:space="preserve">提供本项目长期使用</w:t>
            </w:r>
            <w:r>
              <w:rPr>
                <w:rFonts w:hint="eastAsia"/>
                <w:color w:val="000000"/>
                <w:szCs w:val="21"/>
                <w:highlight w:val="none"/>
                <w:lang w:val="en-US"/>
              </w:rPr>
              <w:t xml:space="preserve">采购内容以外的25米以上监控塔搭载森林防火监控供采购人使用的，每提供1个得</w:t>
            </w:r>
            <w:r>
              <w:rPr>
                <w:rFonts w:hint="eastAsia"/>
                <w:color w:val="000000"/>
                <w:szCs w:val="21"/>
                <w:highlight w:val="none"/>
                <w:lang w:val="en-US" w:eastAsia="zh-CN"/>
              </w:rPr>
              <w:t xml:space="preserve">3</w:t>
            </w:r>
            <w:r>
              <w:rPr>
                <w:rFonts w:hint="eastAsia"/>
                <w:color w:val="000000"/>
                <w:szCs w:val="21"/>
                <w:highlight w:val="none"/>
                <w:lang w:val="en-US"/>
              </w:rPr>
              <w:t xml:space="preserve">分，本项最多得</w:t>
            </w:r>
            <w:r>
              <w:rPr>
                <w:rFonts w:hint="eastAsia"/>
                <w:color w:val="000000"/>
                <w:szCs w:val="21"/>
                <w:highlight w:val="none"/>
                <w:lang w:val="en-US" w:eastAsia="zh-CN"/>
              </w:rPr>
              <w:t xml:space="preserve">9</w:t>
            </w:r>
            <w:r>
              <w:rPr>
                <w:rFonts w:hint="eastAsia"/>
                <w:color w:val="000000"/>
                <w:szCs w:val="21"/>
                <w:highlight w:val="none"/>
                <w:lang w:val="en-US"/>
              </w:rPr>
              <w:t xml:space="preserve">分。（投标人</w:t>
            </w:r>
            <w:r>
              <w:rPr>
                <w:rFonts w:hint="eastAsia"/>
                <w:color w:val="000000"/>
                <w:szCs w:val="21"/>
                <w:highlight w:val="none"/>
              </w:rPr>
              <w:t xml:space="preserve">承诺在签订合同时，须提供</w:t>
            </w:r>
            <w:r>
              <w:rPr>
                <w:rFonts w:hint="eastAsia"/>
                <w:color w:val="000000"/>
                <w:szCs w:val="21"/>
                <w:highlight w:val="none"/>
                <w:lang w:val="en-US"/>
              </w:rPr>
              <w:t xml:space="preserve">监控塔</w:t>
            </w:r>
            <w:r>
              <w:rPr>
                <w:rFonts w:hint="eastAsia"/>
                <w:color w:val="000000"/>
                <w:szCs w:val="21"/>
                <w:highlight w:val="none"/>
              </w:rPr>
              <w:t xml:space="preserve">产权租赁合同、</w:t>
            </w:r>
            <w:r>
              <w:rPr>
                <w:rFonts w:hint="eastAsia"/>
                <w:color w:val="000000"/>
                <w:szCs w:val="21"/>
                <w:highlight w:val="none"/>
                <w:lang w:val="en-US"/>
              </w:rPr>
              <w:t xml:space="preserve">用电合同。）</w:t>
            </w:r>
            <w:r>
              <w:rPr>
                <w:rFonts w:hint="eastAsia"/>
                <w:color w:val="000000"/>
                <w:szCs w:val="21"/>
                <w:highlight w:val="none"/>
                <w:lang w:val="en-US"/>
              </w:rPr>
            </w:r>
            <w:r/>
          </w:p>
          <w:p>
            <w:pPr>
              <w:pStyle w:val="1156"/>
              <w:ind w:firstLine="0"/>
              <w:rPr>
                <w:rFonts w:hint="eastAsia" w:ascii="Arial" w:hAnsi="Arial" w:eastAsia="Arial" w:cs="宋体"/>
                <w:color w:val="000000"/>
                <w:szCs w:val="21"/>
                <w:highlight w:val="none"/>
              </w:rPr>
            </w:pPr>
            <w:r>
              <w:rPr>
                <w:rFonts w:hint="eastAsia"/>
                <w:color w:val="000000"/>
                <w:highlight w:val="none"/>
                <w:lang w:val="en-US" w:eastAsia="zh-CN"/>
              </w:rPr>
              <w:t xml:space="preserve">2</w:t>
            </w:r>
            <w:r>
              <w:rPr>
                <w:rFonts w:hint="eastAsia"/>
                <w:color w:val="000000"/>
                <w:highlight w:val="none"/>
                <w:lang w:val="en-US"/>
              </w:rPr>
              <w:t xml:space="preserve">、本次建设的双光谱监测、多光谱植被监测等感知系统</w:t>
            </w:r>
            <w:r>
              <w:rPr>
                <w:rFonts w:hint="eastAsia" w:ascii="等线" w:hAnsi="等线" w:eastAsia="等线" w:cs="宋体"/>
                <w:color w:val="000000"/>
                <w:szCs w:val="21"/>
                <w:highlight w:val="none"/>
              </w:rPr>
              <w:t xml:space="preserve">需与</w:t>
            </w:r>
            <w:r>
              <w:rPr>
                <w:rFonts w:hint="eastAsia" w:ascii="Times New Roman" w:hAnsi="Times New Roman" w:eastAsia="宋体" w:cs="Times New Roman"/>
                <w:color w:val="000000"/>
                <w:szCs w:val="20"/>
                <w:highlight w:val="none"/>
                <w:lang w:val="en-US"/>
              </w:rPr>
              <w:t xml:space="preserve">南京市森林防火监测预警平台无缝级联</w:t>
            </w:r>
            <w:r>
              <w:rPr>
                <w:rFonts w:hint="eastAsia" w:ascii="Times New Roman" w:hAnsi="Times New Roman" w:eastAsia="宋体" w:cs="Times New Roman"/>
                <w:color w:val="000000"/>
                <w:highlight w:val="none"/>
                <w:lang w:val="en-US"/>
              </w:rPr>
              <w:t xml:space="preserve">，并能够实现系统点位标签治理、智能运维和算法等</w:t>
            </w:r>
            <w:r>
              <w:rPr>
                <w:rFonts w:hint="eastAsia"/>
                <w:color w:val="000000"/>
                <w:highlight w:val="none"/>
                <w:lang w:val="en-US"/>
              </w:rPr>
              <w:t xml:space="preserve">对接工作</w:t>
            </w:r>
            <w:r>
              <w:rPr>
                <w:rFonts w:hint="eastAsia"/>
                <w:color w:val="000000"/>
                <w:highlight w:val="none"/>
                <w:lang w:val="en-US" w:eastAsia="zh-CN"/>
              </w:rPr>
              <w:t xml:space="preserve">，</w:t>
            </w:r>
            <w:r>
              <w:rPr>
                <w:rFonts w:hint="eastAsia"/>
                <w:color w:val="000000"/>
                <w:szCs w:val="21"/>
                <w:highlight w:val="none"/>
                <w:lang w:val="en-US"/>
              </w:rPr>
              <w:t xml:space="preserve">本项最多得</w:t>
            </w:r>
            <w:r>
              <w:rPr>
                <w:rFonts w:hint="eastAsia"/>
                <w:color w:val="000000"/>
                <w:szCs w:val="21"/>
                <w:highlight w:val="none"/>
                <w:lang w:val="en-US" w:eastAsia="zh-CN"/>
              </w:rPr>
              <w:t xml:space="preserve">4</w:t>
            </w:r>
            <w:r>
              <w:rPr>
                <w:rFonts w:hint="eastAsia"/>
                <w:color w:val="000000"/>
                <w:szCs w:val="21"/>
                <w:highlight w:val="none"/>
                <w:lang w:val="en-US"/>
              </w:rPr>
              <w:t xml:space="preserve">分</w:t>
            </w:r>
            <w:r>
              <w:rPr>
                <w:rFonts w:hint="eastAsia"/>
                <w:color w:val="000000"/>
                <w:highlight w:val="none"/>
                <w:lang w:val="en-US"/>
              </w:rPr>
              <w:t xml:space="preserve">。（须出具无缝对接承诺函，并加盖投标人公章）</w:t>
            </w:r>
            <w:r>
              <w:rPr>
                <w:rFonts w:hint="eastAsia" w:ascii="Arial" w:hAnsi="Arial" w:eastAsia="Arial" w:cs="宋体"/>
                <w:color w:val="000000"/>
                <w:szCs w:val="21"/>
                <w:highlight w:val="none"/>
              </w:rPr>
            </w:r>
            <w:r/>
          </w:p>
        </w:tc>
      </w:tr>
      <w:tr>
        <w:trPr/>
        <w:tc>
          <w:tcPr>
            <w:tcW w:w="1073" w:type="dxa"/>
            <w:vAlign w:val="center"/>
            <w:vMerge w:val="restart"/>
            <w:textDirection w:val="lrTb"/>
            <w:noWrap w:val="false"/>
          </w:tcPr>
          <w:p>
            <w:pPr>
              <w:pStyle w:val="1144"/>
              <w:jc w:val="center"/>
              <w:spacing w:line="320" w:lineRule="atLeast"/>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方案分</w:t>
            </w:r>
            <w:r>
              <w:rPr>
                <w:rFonts w:hint="eastAsia" w:ascii="宋体" w:hAnsi="宋体" w:cs="宋体"/>
                <w:color w:val="000000"/>
                <w:szCs w:val="21"/>
                <w:highlight w:val="none"/>
              </w:rPr>
            </w:r>
            <w:r/>
          </w:p>
          <w:p>
            <w:pPr>
              <w:pStyle w:val="1144"/>
              <w:jc w:val="center"/>
              <w:spacing w:line="320" w:lineRule="atLeast"/>
              <w:rPr>
                <w:rFonts w:hint="eastAsia" w:ascii="Arial" w:hAnsi="Arial" w:eastAsia="Arial"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w:t>
            </w: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分）</w:t>
            </w:r>
            <w:r>
              <w:rPr>
                <w:rFonts w:hint="eastAsia" w:ascii="Arial" w:hAnsi="Arial" w:eastAsia="Arial" w:cs="宋体"/>
                <w:color w:val="000000"/>
                <w:szCs w:val="21"/>
                <w:highlight w:val="none"/>
              </w:rPr>
            </w:r>
            <w:r/>
          </w:p>
        </w:tc>
        <w:tc>
          <w:tcPr>
            <w:tcW w:w="8045" w:type="dxa"/>
            <w:vAlign w:val="center"/>
            <w:textDirection w:val="lrTb"/>
            <w:noWrap w:val="false"/>
          </w:tcPr>
          <w:p>
            <w:pPr>
              <w:pStyle w:val="1144"/>
              <w:rPr>
                <w:color w:val="000000"/>
                <w:szCs w:val="21"/>
                <w:highlight w:val="none"/>
              </w:rPr>
            </w:pPr>
            <w:r>
              <w:rPr>
                <w:rFonts w:hint="eastAsia" w:ascii="宋体" w:hAnsi="宋体" w:cs="宋体"/>
                <w:color w:val="000000"/>
                <w:szCs w:val="21"/>
                <w:highlight w:val="none"/>
              </w:rPr>
              <w:t xml:space="preserve">1、</w:t>
            </w:r>
            <w:r>
              <w:rPr>
                <w:rFonts w:hint="eastAsia"/>
                <w:color w:val="000000"/>
                <w:szCs w:val="21"/>
                <w:highlight w:val="none"/>
              </w:rPr>
              <w:t xml:space="preserve">评委根据投标人提供的项目实施组织方案的项目进度安排、项目安全措施、技术质量控制措施等进行综合评分：</w:t>
            </w:r>
            <w:r>
              <w:rPr>
                <w:color w:val="000000"/>
                <w:szCs w:val="21"/>
                <w:highlight w:val="none"/>
              </w:rPr>
            </w:r>
            <w:r/>
          </w:p>
          <w:p>
            <w:pPr>
              <w:pStyle w:val="1144"/>
              <w:numPr>
                <w:ilvl w:val="0"/>
                <w:numId w:val="5"/>
              </w:numPr>
              <w:jc w:val="left"/>
              <w:widowControl/>
              <w:rPr>
                <w:color w:val="000000"/>
                <w:szCs w:val="21"/>
                <w:highlight w:val="none"/>
              </w:rPr>
            </w:pPr>
            <w:r>
              <w:rPr>
                <w:rFonts w:hint="eastAsia"/>
                <w:color w:val="000000"/>
                <w:szCs w:val="21"/>
                <w:highlight w:val="none"/>
              </w:rPr>
              <w:t xml:space="preserve">对本项目实施组织方案阐述清晰流畅、高完整性、高针对性、可操作性强，得5分；</w:t>
            </w:r>
            <w:r>
              <w:rPr>
                <w:color w:val="000000"/>
                <w:szCs w:val="21"/>
                <w:highlight w:val="none"/>
              </w:rPr>
            </w:r>
            <w:r/>
          </w:p>
          <w:p>
            <w:pPr>
              <w:pStyle w:val="1144"/>
              <w:numPr>
                <w:ilvl w:val="0"/>
                <w:numId w:val="5"/>
              </w:numPr>
              <w:jc w:val="left"/>
              <w:widowControl/>
              <w:rPr>
                <w:color w:val="000000"/>
                <w:szCs w:val="21"/>
                <w:highlight w:val="none"/>
              </w:rPr>
            </w:pPr>
            <w:r>
              <w:rPr>
                <w:rFonts w:hint="eastAsia"/>
                <w:color w:val="000000"/>
                <w:szCs w:val="21"/>
                <w:highlight w:val="none"/>
              </w:rPr>
              <w:t xml:space="preserve">对本项目实施组织方案阐述一般、完整性一般、针对性一般、可操作性一般，得3分；</w:t>
            </w:r>
            <w:r>
              <w:rPr>
                <w:color w:val="000000"/>
                <w:szCs w:val="21"/>
                <w:highlight w:val="none"/>
              </w:rPr>
            </w:r>
            <w:r/>
          </w:p>
          <w:p>
            <w:pPr>
              <w:pStyle w:val="1144"/>
              <w:rPr>
                <w:rFonts w:hint="eastAsia" w:ascii="Arial" w:hAnsi="Arial" w:eastAsia="Arial" w:cs="宋体"/>
                <w:color w:val="000000"/>
                <w:szCs w:val="21"/>
                <w:highlight w:val="none"/>
              </w:rPr>
            </w:pPr>
            <w:r>
              <w:rPr>
                <w:rFonts w:hint="eastAsia"/>
                <w:color w:val="000000"/>
                <w:szCs w:val="21"/>
                <w:highlight w:val="none"/>
              </w:rPr>
              <w:t xml:space="preserve">（3）对本项目实施组织方案阐述差、不完整、没有针对性、可操作性不强，得1分；未提供方案不得分。</w:t>
            </w:r>
            <w:r>
              <w:rPr>
                <w:rFonts w:hint="eastAsia" w:ascii="Arial" w:hAnsi="Arial" w:eastAsia="Arial" w:cs="宋体"/>
                <w:color w:val="000000"/>
                <w:szCs w:val="21"/>
                <w:highlight w:val="none"/>
              </w:rPr>
            </w:r>
            <w:r/>
          </w:p>
        </w:tc>
      </w:tr>
      <w:tr>
        <w:trPr/>
        <w:tc>
          <w:tcPr>
            <w:tcW w:w="1073" w:type="dxa"/>
            <w:vAlign w:val="center"/>
            <w:vMerge w:val="continue"/>
            <w:textDirection w:val="lrTb"/>
            <w:noWrap w:val="false"/>
          </w:tcPr>
          <w:p>
            <w:pPr>
              <w:pStyle w:val="1144"/>
              <w:jc w:val="center"/>
              <w:spacing w:line="320" w:lineRule="atLeast"/>
              <w:rPr>
                <w:rFonts w:hint="eastAsia" w:ascii="Arial" w:hAnsi="Arial" w:eastAsia="Arial"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Arial" w:hAnsi="Arial" w:eastAsia="Arial" w:cs="宋体"/>
                <w:color w:val="000000"/>
                <w:szCs w:val="21"/>
                <w:highlight w:val="none"/>
              </w:rPr>
            </w:r>
            <w:r/>
          </w:p>
        </w:tc>
        <w:tc>
          <w:tcPr>
            <w:tcW w:w="8045" w:type="dxa"/>
            <w:vAlign w:val="center"/>
            <w:textDirection w:val="lrTb"/>
            <w:noWrap w:val="false"/>
          </w:tcPr>
          <w:p>
            <w:pPr>
              <w:pStyle w:val="1144"/>
              <w:rPr>
                <w:rFonts w:hint="eastAsia" w:ascii="宋体" w:hAnsi="宋体" w:cs="宋体"/>
                <w:color w:val="000000"/>
                <w:szCs w:val="21"/>
                <w:highlight w:val="none"/>
              </w:rPr>
            </w:pPr>
            <w:r>
              <w:rPr>
                <w:rFonts w:hint="eastAsia" w:ascii="宋体" w:hAnsi="宋体" w:cs="宋体"/>
                <w:color w:val="000000"/>
                <w:szCs w:val="21"/>
                <w:highlight w:val="none"/>
              </w:rPr>
              <w:t xml:space="preserve">2、评委根据投标人提供的技术方案进行评分，技术方案应包含项目组成部分、功能设计、实现思路及关键技术、点位的设置、设备选型、配套软件等内容：</w:t>
            </w:r>
            <w:r>
              <w:rPr>
                <w:rFonts w:hint="eastAsia" w:ascii="宋体" w:hAnsi="宋体" w:cs="宋体"/>
                <w:color w:val="000000"/>
                <w:szCs w:val="21"/>
                <w:highlight w:val="none"/>
              </w:rPr>
            </w:r>
            <w:r/>
          </w:p>
          <w:p>
            <w:pPr>
              <w:pStyle w:val="1144"/>
              <w:rPr>
                <w:rFonts w:hint="eastAsia" w:ascii="宋体" w:hAnsi="宋体" w:cs="宋体"/>
                <w:color w:val="000000"/>
                <w:szCs w:val="21"/>
                <w:highlight w:val="none"/>
              </w:rPr>
            </w:pPr>
            <w:r>
              <w:rPr>
                <w:rFonts w:hint="eastAsia" w:ascii="宋体" w:hAnsi="宋体" w:cs="宋体"/>
                <w:color w:val="000000"/>
                <w:szCs w:val="21"/>
                <w:highlight w:val="none"/>
              </w:rPr>
              <w:t xml:space="preserve">（1）对本项目技术方案</w:t>
            </w:r>
            <w:r>
              <w:rPr>
                <w:rFonts w:hint="eastAsia"/>
                <w:color w:val="000000"/>
                <w:szCs w:val="21"/>
                <w:highlight w:val="none"/>
              </w:rPr>
              <w:t xml:space="preserve">阐述清晰流畅、高完整性、高针对性、可操作性强，得</w:t>
            </w:r>
            <w:r>
              <w:rPr>
                <w:rFonts w:hint="eastAsia"/>
                <w:color w:val="000000"/>
                <w:szCs w:val="21"/>
                <w:highlight w:val="none"/>
                <w:lang w:val="en-US" w:eastAsia="zh-CN"/>
              </w:rPr>
              <w:t xml:space="preserve">10</w:t>
            </w:r>
            <w:r>
              <w:rPr>
                <w:rFonts w:hint="eastAsia" w:ascii="宋体" w:hAnsi="宋体" w:cs="宋体"/>
                <w:color w:val="000000"/>
                <w:szCs w:val="21"/>
                <w:highlight w:val="none"/>
              </w:rPr>
              <w:t xml:space="preserve">分；</w:t>
            </w:r>
            <w:r>
              <w:rPr>
                <w:rFonts w:hint="eastAsia" w:ascii="宋体" w:hAnsi="宋体" w:cs="宋体"/>
                <w:color w:val="000000"/>
                <w:szCs w:val="21"/>
                <w:highlight w:val="none"/>
              </w:rPr>
            </w:r>
            <w:r/>
          </w:p>
          <w:p>
            <w:pPr>
              <w:pStyle w:val="1144"/>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color w:val="000000"/>
                <w:szCs w:val="21"/>
                <w:highlight w:val="none"/>
              </w:rPr>
              <w:t xml:space="preserve">对本项目技术方案阐述一般、完整性一般、针对性一般、可操作性一般，</w:t>
            </w:r>
            <w:r>
              <w:rPr>
                <w:rFonts w:hint="eastAsia" w:ascii="宋体" w:hAnsi="宋体" w:cs="宋体"/>
                <w:color w:val="000000"/>
                <w:szCs w:val="21"/>
                <w:highlight w:val="none"/>
              </w:rPr>
              <w:t xml:space="preserve">得</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分；</w:t>
            </w:r>
            <w:r>
              <w:rPr>
                <w:rFonts w:hint="eastAsia" w:ascii="宋体" w:hAnsi="宋体" w:cs="宋体"/>
                <w:color w:val="000000"/>
                <w:szCs w:val="21"/>
                <w:highlight w:val="none"/>
              </w:rPr>
            </w:r>
            <w:r/>
          </w:p>
          <w:p>
            <w:pPr>
              <w:pStyle w:val="1144"/>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color w:val="000000"/>
                <w:szCs w:val="21"/>
                <w:highlight w:val="none"/>
              </w:rPr>
              <w:t xml:space="preserve">对本项目技术方案阐述差、不完整、没有针对性、可操作性不强，</w:t>
            </w:r>
            <w:r>
              <w:rPr>
                <w:rFonts w:hint="eastAsia" w:ascii="宋体" w:hAnsi="宋体" w:cs="宋体"/>
                <w:color w:val="000000"/>
                <w:szCs w:val="21"/>
                <w:highlight w:val="none"/>
              </w:rPr>
              <w:t xml:space="preserve">得3分；</w:t>
            </w:r>
            <w:r>
              <w:rPr>
                <w:rFonts w:hint="eastAsia" w:ascii="宋体" w:hAnsi="宋体" w:cs="宋体"/>
                <w:color w:val="000000"/>
                <w:szCs w:val="21"/>
                <w:highlight w:val="none"/>
              </w:rPr>
            </w:r>
            <w:r/>
          </w:p>
          <w:p>
            <w:pPr>
              <w:pStyle w:val="1144"/>
              <w:rPr>
                <w:rFonts w:hint="eastAsia" w:ascii="Arial" w:hAnsi="Arial" w:eastAsia="Arial" w:cs="宋体"/>
                <w:color w:val="000000"/>
                <w:szCs w:val="21"/>
                <w:highlight w:val="none"/>
              </w:rPr>
            </w:pPr>
            <w:r>
              <w:rPr>
                <w:rFonts w:hint="eastAsia" w:ascii="宋体" w:hAnsi="宋体" w:cs="宋体"/>
                <w:color w:val="000000"/>
                <w:szCs w:val="21"/>
                <w:highlight w:val="none"/>
              </w:rPr>
              <w:t xml:space="preserve">未提供方案不得分。</w:t>
            </w:r>
            <w:r>
              <w:rPr>
                <w:rFonts w:hint="eastAsia" w:ascii="Arial" w:hAnsi="Arial" w:eastAsia="Arial" w:cs="宋体"/>
                <w:color w:val="000000"/>
                <w:szCs w:val="21"/>
                <w:highlight w:val="none"/>
              </w:rPr>
            </w:r>
            <w:r/>
          </w:p>
        </w:tc>
      </w:tr>
      <w:tr>
        <w:trPr/>
        <w:tc>
          <w:tcPr>
            <w:tcW w:w="1073" w:type="dxa"/>
            <w:vAlign w:val="center"/>
            <w:vMerge w:val="continue"/>
            <w:textDirection w:val="lrTb"/>
            <w:noWrap w:val="false"/>
          </w:tcPr>
          <w:p>
            <w:pPr>
              <w:pStyle w:val="1144"/>
              <w:jc w:val="center"/>
              <w:spacing w:line="320" w:lineRule="atLeast"/>
              <w:rPr>
                <w:rFonts w:hint="eastAsia" w:ascii="Arial" w:hAnsi="Arial" w:eastAsia="Arial"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Arial" w:hAnsi="Arial" w:eastAsia="Arial" w:cs="宋体"/>
                <w:color w:val="000000"/>
                <w:szCs w:val="21"/>
                <w:highlight w:val="none"/>
              </w:rPr>
            </w:r>
            <w:r/>
          </w:p>
        </w:tc>
        <w:tc>
          <w:tcPr>
            <w:tcW w:w="8045" w:type="dxa"/>
            <w:vAlign w:val="center"/>
            <w:textDirection w:val="lrTb"/>
            <w:noWrap w:val="false"/>
          </w:tcPr>
          <w:p>
            <w:pPr>
              <w:pStyle w:val="1144"/>
              <w:rPr>
                <w:rFonts w:hint="eastAsia" w:ascii="宋体" w:hAnsi="宋体" w:cs="宋体"/>
                <w:color w:val="000000"/>
                <w:szCs w:val="21"/>
                <w:highlight w:val="none"/>
              </w:rPr>
            </w:pPr>
            <w:r>
              <w:rPr>
                <w:rFonts w:hint="eastAsia" w:ascii="宋体" w:hAnsi="宋体" w:cs="宋体"/>
                <w:color w:val="000000"/>
                <w:szCs w:val="21"/>
                <w:highlight w:val="none"/>
              </w:rPr>
              <w:t xml:space="preserve">3、评委根据投标人提供的实施方案进行评分，实施方案应包含监控塔设计及施工方案、管线施工方案、电力供应以及网络传输等内容：</w:t>
            </w:r>
            <w:r>
              <w:rPr>
                <w:rFonts w:hint="eastAsia" w:ascii="宋体" w:hAnsi="宋体" w:cs="宋体"/>
                <w:color w:val="000000"/>
                <w:szCs w:val="21"/>
                <w:highlight w:val="none"/>
              </w:rPr>
            </w:r>
            <w:r/>
          </w:p>
          <w:p>
            <w:pPr>
              <w:pStyle w:val="1144"/>
              <w:rPr>
                <w:rFonts w:hint="eastAsia" w:ascii="宋体" w:hAnsi="宋体" w:cs="宋体"/>
                <w:color w:val="000000"/>
                <w:szCs w:val="21"/>
                <w:highlight w:val="none"/>
              </w:rPr>
            </w:pPr>
            <w:r>
              <w:rPr>
                <w:rFonts w:hint="eastAsia" w:ascii="宋体" w:hAnsi="宋体" w:cs="宋体"/>
                <w:color w:val="000000"/>
                <w:szCs w:val="21"/>
                <w:highlight w:val="none"/>
              </w:rPr>
              <w:t xml:space="preserve">（1）对本项目实施方案</w:t>
            </w:r>
            <w:r>
              <w:rPr>
                <w:rFonts w:hint="eastAsia"/>
                <w:color w:val="000000"/>
                <w:szCs w:val="21"/>
                <w:highlight w:val="none"/>
              </w:rPr>
              <w:t xml:space="preserve">阐述清晰流畅、高完整性、高针对性、可操作性强，得</w:t>
            </w:r>
            <w:r>
              <w:rPr>
                <w:rFonts w:hint="eastAsia"/>
                <w:color w:val="000000"/>
                <w:szCs w:val="21"/>
                <w:highlight w:val="none"/>
                <w:lang w:val="en-US" w:eastAsia="zh-CN"/>
              </w:rPr>
              <w:t xml:space="preserve">7</w:t>
            </w:r>
            <w:r>
              <w:rPr>
                <w:rFonts w:hint="eastAsia" w:ascii="宋体" w:hAnsi="宋体" w:cs="宋体"/>
                <w:color w:val="000000"/>
                <w:szCs w:val="21"/>
                <w:highlight w:val="none"/>
              </w:rPr>
              <w:t xml:space="preserve">分；</w:t>
            </w:r>
            <w:r>
              <w:rPr>
                <w:rFonts w:hint="eastAsia" w:ascii="宋体" w:hAnsi="宋体" w:cs="宋体"/>
                <w:color w:val="000000"/>
                <w:szCs w:val="21"/>
                <w:highlight w:val="none"/>
              </w:rPr>
            </w:r>
            <w:r/>
          </w:p>
          <w:p>
            <w:pPr>
              <w:pStyle w:val="1144"/>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color w:val="000000"/>
                <w:szCs w:val="21"/>
                <w:highlight w:val="none"/>
              </w:rPr>
              <w:t xml:space="preserve">对本项目实施方案阐述一般、完整性一般、针对性一般、可操作性一般，</w:t>
            </w:r>
            <w:r>
              <w:rPr>
                <w:rFonts w:hint="eastAsia" w:ascii="宋体" w:hAnsi="宋体" w:cs="宋体"/>
                <w:color w:val="000000"/>
                <w:szCs w:val="21"/>
                <w:highlight w:val="none"/>
              </w:rPr>
              <w:t xml:space="preserve">得</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分；</w:t>
            </w:r>
            <w:r>
              <w:rPr>
                <w:rFonts w:hint="eastAsia" w:ascii="宋体" w:hAnsi="宋体" w:cs="宋体"/>
                <w:color w:val="000000"/>
                <w:szCs w:val="21"/>
                <w:highlight w:val="none"/>
              </w:rPr>
            </w:r>
            <w:r/>
          </w:p>
          <w:p>
            <w:pPr>
              <w:pStyle w:val="1144"/>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color w:val="000000"/>
                <w:szCs w:val="21"/>
                <w:highlight w:val="none"/>
              </w:rPr>
              <w:t xml:space="preserve">对本项目实施方案阐述差、不完整、没有针对性、可操作性不强，</w:t>
            </w:r>
            <w:r>
              <w:rPr>
                <w:rFonts w:hint="eastAsia" w:ascii="宋体" w:hAnsi="宋体" w:cs="宋体"/>
                <w:color w:val="000000"/>
                <w:szCs w:val="21"/>
                <w:highlight w:val="none"/>
              </w:rPr>
              <w:t xml:space="preserve">得</w:t>
            </w: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rPr>
              <w:t xml:space="preserve">分；</w:t>
            </w:r>
            <w:r>
              <w:rPr>
                <w:rFonts w:hint="eastAsia" w:ascii="宋体" w:hAnsi="宋体" w:cs="宋体"/>
                <w:color w:val="000000"/>
                <w:szCs w:val="21"/>
                <w:highlight w:val="none"/>
              </w:rPr>
            </w:r>
            <w:r/>
          </w:p>
          <w:p>
            <w:pPr>
              <w:pStyle w:val="1144"/>
              <w:rPr>
                <w:rFonts w:hint="eastAsia" w:ascii="Arial" w:hAnsi="Arial" w:eastAsia="Arial" w:cs="宋体"/>
                <w:color w:val="000000"/>
                <w:szCs w:val="21"/>
                <w:highlight w:val="none"/>
              </w:rPr>
            </w:pPr>
            <w:r>
              <w:rPr>
                <w:rFonts w:hint="eastAsia" w:ascii="宋体" w:hAnsi="宋体" w:cs="宋体"/>
                <w:color w:val="000000"/>
                <w:szCs w:val="21"/>
                <w:highlight w:val="none"/>
              </w:rPr>
              <w:t xml:space="preserve">未提供方案不得分。</w:t>
            </w:r>
            <w:r>
              <w:rPr>
                <w:rFonts w:hint="eastAsia" w:ascii="Arial" w:hAnsi="Arial" w:eastAsia="Arial" w:cs="宋体"/>
                <w:color w:val="000000"/>
                <w:szCs w:val="21"/>
                <w:highlight w:val="none"/>
              </w:rPr>
            </w:r>
            <w:r/>
          </w:p>
        </w:tc>
      </w:tr>
      <w:tr>
        <w:trPr>
          <w:trHeight w:val="350"/>
        </w:trPr>
        <w:tc>
          <w:tcPr>
            <w:tcW w:w="1073" w:type="dxa"/>
            <w:vAlign w:val="center"/>
            <w:vMerge w:val="continue"/>
            <w:textDirection w:val="lrTb"/>
            <w:noWrap w:val="false"/>
          </w:tcPr>
          <w:p>
            <w:pPr>
              <w:pStyle w:val="1144"/>
              <w:jc w:val="center"/>
              <w:spacing w:line="320" w:lineRule="atLeast"/>
              <w:rPr>
                <w:rFonts w:hint="eastAsia" w:ascii="Arial" w:hAnsi="Arial" w:eastAsia="Arial"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Arial" w:hAnsi="Arial" w:eastAsia="Arial" w:cs="宋体"/>
                <w:color w:val="000000"/>
                <w:szCs w:val="21"/>
                <w:highlight w:val="none"/>
              </w:rPr>
            </w:r>
            <w:r/>
          </w:p>
        </w:tc>
        <w:tc>
          <w:tcPr>
            <w:tcW w:w="8045" w:type="dxa"/>
            <w:vAlign w:val="center"/>
            <w:textDirection w:val="lrTb"/>
            <w:noWrap w:val="false"/>
          </w:tcPr>
          <w:p>
            <w:pPr>
              <w:pStyle w:val="1144"/>
              <w:rPr>
                <w:rFonts w:hint="eastAsia" w:ascii="宋体" w:hAnsi="宋体" w:cs="宋体"/>
                <w:color w:val="000000"/>
                <w:szCs w:val="21"/>
                <w:highlight w:val="none"/>
              </w:rPr>
            </w:pPr>
            <w:r>
              <w:rPr>
                <w:rFonts w:hint="eastAsia" w:ascii="宋体" w:hAnsi="宋体" w:cs="宋体"/>
                <w:color w:val="000000"/>
                <w:szCs w:val="21"/>
                <w:highlight w:val="none"/>
              </w:rPr>
              <w:t xml:space="preserve">4、评委根据投标人提供的售后服务方案（如服务体系、服务内容、故障解决方案、专业技术人员保障及服务电话）进行评分：</w:t>
            </w:r>
            <w:r>
              <w:rPr>
                <w:rFonts w:hint="eastAsia" w:ascii="宋体" w:hAnsi="宋体" w:cs="宋体"/>
                <w:color w:val="000000"/>
                <w:szCs w:val="21"/>
                <w:highlight w:val="none"/>
              </w:rPr>
            </w:r>
            <w:r/>
          </w:p>
          <w:p>
            <w:pPr>
              <w:pStyle w:val="1144"/>
              <w:rPr>
                <w:rFonts w:hint="eastAsia" w:ascii="宋体" w:hAnsi="宋体" w:cs="宋体"/>
                <w:color w:val="000000"/>
                <w:szCs w:val="21"/>
                <w:highlight w:val="none"/>
              </w:rPr>
            </w:pPr>
            <w:r>
              <w:rPr>
                <w:rFonts w:hint="eastAsia" w:ascii="宋体" w:hAnsi="宋体" w:cs="宋体"/>
                <w:color w:val="000000"/>
                <w:szCs w:val="21"/>
                <w:highlight w:val="none"/>
              </w:rPr>
              <w:t xml:space="preserve">（1）对本项目售后服务方案阐述清晰流畅、高完整性、高针对性、可操作性强，得4分；</w:t>
            </w:r>
            <w:r>
              <w:rPr>
                <w:rFonts w:hint="eastAsia" w:ascii="宋体" w:hAnsi="宋体" w:cs="宋体"/>
                <w:color w:val="000000"/>
                <w:szCs w:val="21"/>
                <w:highlight w:val="none"/>
              </w:rPr>
            </w:r>
            <w:r/>
          </w:p>
          <w:p>
            <w:pPr>
              <w:pStyle w:val="1144"/>
              <w:rPr>
                <w:rFonts w:hint="eastAsia" w:ascii="宋体" w:hAnsi="宋体" w:cs="宋体"/>
                <w:color w:val="000000"/>
                <w:szCs w:val="21"/>
                <w:highlight w:val="none"/>
              </w:rPr>
            </w:pPr>
            <w:r>
              <w:rPr>
                <w:rFonts w:hint="eastAsia" w:ascii="宋体" w:hAnsi="宋体" w:cs="宋体"/>
                <w:color w:val="000000"/>
                <w:szCs w:val="21"/>
                <w:highlight w:val="none"/>
              </w:rPr>
              <w:t xml:space="preserve">（2）对本项目售后服务方案阐述一般、完整性一般、针对性一般、可操作性一般，得2分；</w:t>
            </w:r>
            <w:r>
              <w:rPr>
                <w:rFonts w:hint="eastAsia" w:ascii="宋体" w:hAnsi="宋体" w:cs="宋体"/>
                <w:color w:val="000000"/>
                <w:szCs w:val="21"/>
                <w:highlight w:val="none"/>
              </w:rPr>
            </w:r>
            <w:r/>
          </w:p>
          <w:p>
            <w:pPr>
              <w:pStyle w:val="1144"/>
              <w:rPr>
                <w:rFonts w:hint="eastAsia" w:ascii="Arial" w:hAnsi="Arial" w:eastAsia="Arial" w:cs="宋体"/>
                <w:color w:val="000000"/>
                <w:szCs w:val="21"/>
                <w:highlight w:val="none"/>
              </w:rPr>
            </w:pPr>
            <w:r>
              <w:rPr>
                <w:rFonts w:hint="eastAsia" w:ascii="宋体" w:hAnsi="宋体" w:cs="宋体"/>
                <w:color w:val="000000"/>
                <w:szCs w:val="21"/>
                <w:highlight w:val="none"/>
              </w:rPr>
              <w:t xml:space="preserve">（3）对本项目售后服务方案阐述差、不完整、没有针对性、可操作性不强，得1分；未提供方案不得分。</w:t>
            </w:r>
            <w:r>
              <w:rPr>
                <w:rFonts w:hint="eastAsia" w:ascii="Arial" w:hAnsi="Arial" w:eastAsia="Arial" w:cs="宋体"/>
                <w:color w:val="000000"/>
                <w:szCs w:val="21"/>
                <w:highlight w:val="none"/>
              </w:rPr>
            </w:r>
            <w:r/>
          </w:p>
        </w:tc>
      </w:tr>
    </w:tbl>
    <w:p>
      <w:pPr>
        <w:pStyle w:val="1144"/>
        <w:jc w:val="center"/>
        <w:keepNext/>
        <w:rPr>
          <w:rFonts w:hint="eastAsia" w:ascii="Arial" w:hAnsi="Arial" w:eastAsia="Arial" w:cs="宋体"/>
          <w:bCs/>
          <w:color w:val="000000"/>
          <w:sz w:val="22"/>
          <w:highlight w:val="none"/>
        </w:rPr>
        <w:outlineLvl w:val="0"/>
      </w:pPr>
      <w:r>
        <w:rPr>
          <w:rFonts w:hint="eastAsia" w:ascii="Arial" w:hAnsi="Arial" w:eastAsia="Arial" w:cs="宋体"/>
          <w:bCs/>
          <w:color w:val="000000"/>
          <w:sz w:val="22"/>
          <w:highlight w:val="none"/>
        </w:rPr>
      </w:r>
      <w:r/>
    </w:p>
    <w:p>
      <w:pPr>
        <w:pStyle w:val="1144"/>
        <w:spacing w:line="300" w:lineRule="exact"/>
        <w:tabs>
          <w:tab w:val="left" w:pos="1630" w:leader="none"/>
        </w:tabs>
        <w:rPr>
          <w:rFonts w:eastAsia="方正公文小标宋" w:cs="仿宋"/>
          <w:b/>
          <w:color w:val="000000"/>
          <w:sz w:val="24"/>
          <w:highlight w:val="none"/>
        </w:rPr>
      </w:pPr>
      <w:r>
        <w:rPr>
          <w:rFonts w:hint="eastAsia" w:hAnsi="方正公文小标宋" w:eastAsia="方正公文小标宋" w:cs="宋体"/>
          <w:color w:val="000000"/>
          <w:sz w:val="28"/>
          <w:szCs w:val="28"/>
          <w:highlight w:val="none"/>
        </w:rPr>
        <w:t xml:space="preserve">说明：</w:t>
      </w:r>
      <w:r>
        <w:rPr>
          <w:rFonts w:hint="eastAsia" w:eastAsia="方正公文小标宋" w:cs="仿宋"/>
          <w:b/>
          <w:color w:val="000000"/>
          <w:sz w:val="24"/>
          <w:highlight w:val="none"/>
        </w:rPr>
        <w:tab/>
      </w:r>
      <w:r>
        <w:rPr>
          <w:rFonts w:eastAsia="方正公文小标宋" w:cs="仿宋"/>
          <w:b/>
          <w:color w:val="000000"/>
          <w:sz w:val="24"/>
          <w:highlight w:val="none"/>
        </w:rPr>
      </w:r>
      <w:r/>
    </w:p>
    <w:p>
      <w:pPr>
        <w:pStyle w:val="1144"/>
        <w:ind w:left="0" w:right="0"/>
        <w:jc w:val="both"/>
        <w:keepLines w:val="0"/>
        <w:keepNext w:val="0"/>
        <w:spacing w:before="0" w:beforeAutospacing="0" w:after="0" w:afterAutospacing="0" w:line="280" w:lineRule="exact"/>
        <w:rPr>
          <w:rFonts w:hint="eastAsia" w:hAnsi="宋体" w:cs="宋体"/>
          <w:color w:val="000000"/>
          <w:sz w:val="24"/>
          <w:szCs w:val="22"/>
          <w:highlight w:val="none"/>
        </w:rPr>
        <w:suppressLineNumbers w:val="0"/>
      </w:pPr>
      <w:r>
        <w:rPr>
          <w:rFonts w:hint="eastAsia" w:hAnsi="宋体" w:cs="宋体"/>
          <w:color w:val="000000"/>
          <w:sz w:val="24"/>
          <w:szCs w:val="22"/>
          <w:highlight w:val="none"/>
        </w:rPr>
        <w:t xml:space="preserve">1、得分且报价相同的，按商务部分评分因素优劣排序。</w:t>
      </w:r>
      <w:r>
        <w:rPr>
          <w:rFonts w:hint="eastAsia" w:hAnsi="宋体" w:cs="宋体"/>
          <w:color w:val="000000"/>
          <w:sz w:val="24"/>
          <w:szCs w:val="22"/>
          <w:highlight w:val="none"/>
        </w:rPr>
      </w:r>
      <w:r/>
    </w:p>
    <w:p>
      <w:pPr>
        <w:pStyle w:val="1144"/>
        <w:ind w:left="0" w:right="0"/>
        <w:jc w:val="both"/>
        <w:keepLines w:val="0"/>
        <w:keepNext w:val="0"/>
        <w:spacing w:before="0" w:beforeAutospacing="0" w:after="0" w:afterAutospacing="0" w:line="280" w:lineRule="exact"/>
        <w:rPr>
          <w:rFonts w:hint="eastAsia" w:hAnsi="宋体" w:cs="宋体"/>
          <w:color w:val="000000"/>
          <w:sz w:val="24"/>
          <w:szCs w:val="22"/>
          <w:highlight w:val="none"/>
        </w:rPr>
        <w:suppressLineNumbers w:val="0"/>
      </w:pPr>
      <w:r>
        <w:rPr>
          <w:rFonts w:hint="eastAsia" w:hAnsi="宋体" w:cs="宋体"/>
          <w:color w:val="000000"/>
          <w:sz w:val="24"/>
          <w:szCs w:val="22"/>
          <w:highlight w:val="none"/>
        </w:rPr>
        <w:t xml:space="preserve">2、实质性要求不得负偏离；否则，按照无效报价处理。</w:t>
      </w:r>
      <w:r>
        <w:rPr>
          <w:rFonts w:hint="eastAsia" w:hAnsi="宋体" w:cs="宋体"/>
          <w:color w:val="000000"/>
          <w:sz w:val="24"/>
          <w:szCs w:val="22"/>
          <w:highlight w:val="none"/>
        </w:rPr>
      </w:r>
      <w:r/>
    </w:p>
    <w:p>
      <w:pPr>
        <w:pStyle w:val="1144"/>
        <w:ind w:left="0" w:right="0"/>
        <w:jc w:val="both"/>
        <w:keepLines w:val="0"/>
        <w:keepNext w:val="0"/>
        <w:spacing w:before="0" w:beforeAutospacing="0" w:after="0" w:afterAutospacing="0" w:line="280" w:lineRule="exact"/>
        <w:rPr>
          <w:rFonts w:hint="eastAsia" w:hAnsi="宋体" w:cs="宋体"/>
          <w:color w:val="000000"/>
          <w:sz w:val="24"/>
          <w:szCs w:val="22"/>
          <w:highlight w:val="none"/>
        </w:rPr>
        <w:suppressLineNumbers w:val="0"/>
      </w:pPr>
      <w:r>
        <w:rPr>
          <w:rFonts w:hint="eastAsia" w:hAnsi="宋体" w:cs="宋体"/>
          <w:color w:val="000000"/>
          <w:sz w:val="24"/>
          <w:szCs w:val="22"/>
          <w:highlight w:val="none"/>
        </w:rPr>
        <w:t xml:space="preserve">3、对国家认定的节能产品和环保产品分别给予报价的5%价格扣除，用扣除后的价格参与评审(特别说明：节能、环保产品必须纳入“中国政府采购网</w:t>
      </w:r>
      <w:r>
        <w:rPr>
          <w:rFonts w:hint="eastAsia" w:hAnsi="宋体" w:cs="宋体"/>
          <w:color w:val="000000"/>
          <w:sz w:val="24"/>
          <w:szCs w:val="22"/>
          <w:highlight w:val="none"/>
        </w:rPr>
        <w:fldChar w:fldCharType="begin"/>
      </w:r>
      <w:r>
        <w:rPr>
          <w:rFonts w:hint="eastAsia" w:hAnsi="宋体" w:cs="宋体"/>
          <w:color w:val="000000"/>
          <w:sz w:val="24"/>
          <w:szCs w:val="22"/>
          <w:highlight w:val="none"/>
        </w:rPr>
        <w:instrText xml:space="preserve"> HYPERLINK "http://www.ccgp.gov.cn" </w:instrText>
      </w:r>
      <w:r>
        <w:rPr>
          <w:rFonts w:hint="eastAsia" w:hAnsi="宋体" w:cs="宋体"/>
          <w:color w:val="000000"/>
          <w:sz w:val="24"/>
          <w:szCs w:val="22"/>
          <w:highlight w:val="none"/>
        </w:rPr>
        <w:fldChar w:fldCharType="separate"/>
      </w:r>
      <w:r>
        <w:rPr>
          <w:rFonts w:hint="eastAsia" w:hAnsi="宋体" w:cs="宋体"/>
          <w:color w:val="000000"/>
          <w:sz w:val="24"/>
          <w:szCs w:val="22"/>
          <w:highlight w:val="none"/>
        </w:rPr>
        <w:t xml:space="preserve">http://www.ccgp.gov.cn</w:t>
      </w:r>
      <w:r>
        <w:rPr>
          <w:rFonts w:hint="eastAsia" w:hAnsi="宋体" w:cs="宋体"/>
          <w:color w:val="000000"/>
          <w:sz w:val="24"/>
          <w:szCs w:val="22"/>
          <w:highlight w:val="none"/>
        </w:rPr>
        <w:fldChar w:fldCharType="end"/>
      </w:r>
      <w:r>
        <w:rPr>
          <w:rFonts w:hint="eastAsia" w:hAnsi="宋体" w:cs="宋体"/>
          <w:color w:val="000000"/>
          <w:sz w:val="24"/>
          <w:szCs w:val="22"/>
          <w:highlight w:val="none"/>
        </w:rPr>
        <w:t xml:space="preserve">”等官方网站“节能、环保产品查询系统”，且以提供的证书扫描件为准)。</w:t>
      </w:r>
      <w:r>
        <w:rPr>
          <w:rFonts w:hint="eastAsia" w:hAnsi="宋体" w:cs="宋体"/>
          <w:color w:val="000000"/>
          <w:sz w:val="24"/>
          <w:szCs w:val="22"/>
          <w:highlight w:val="none"/>
        </w:rPr>
      </w:r>
      <w:r/>
    </w:p>
    <w:p>
      <w:pPr>
        <w:pStyle w:val="1144"/>
        <w:ind w:left="0" w:right="0"/>
        <w:jc w:val="both"/>
        <w:keepLines w:val="0"/>
        <w:keepNext w:val="0"/>
        <w:spacing w:before="0" w:beforeAutospacing="0" w:after="0" w:afterAutospacing="0" w:line="280" w:lineRule="exact"/>
        <w:rPr>
          <w:rFonts w:hint="eastAsia" w:hAnsi="宋体" w:cs="宋体"/>
          <w:color w:val="000000"/>
          <w:sz w:val="24"/>
          <w:szCs w:val="22"/>
          <w:highlight w:val="none"/>
        </w:rPr>
        <w:suppressLineNumbers w:val="0"/>
      </w:pPr>
      <w:r>
        <w:rPr>
          <w:rFonts w:hint="eastAsia" w:hAnsi="宋体" w:cs="宋体"/>
          <w:color w:val="000000"/>
          <w:sz w:val="24"/>
          <w:szCs w:val="22"/>
          <w:highlight w:val="none"/>
        </w:rPr>
        <w:t xml:space="preserve">4、小微企业的价格扣除</w:t>
      </w:r>
      <w:r>
        <w:rPr>
          <w:rFonts w:hint="eastAsia" w:hAnsi="宋体" w:cs="宋体"/>
          <w:color w:val="000000"/>
          <w:sz w:val="24"/>
          <w:szCs w:val="22"/>
          <w:highlight w:val="none"/>
        </w:rPr>
      </w:r>
      <w:r/>
    </w:p>
    <w:p>
      <w:pPr>
        <w:pStyle w:val="1144"/>
        <w:ind w:left="0" w:right="0"/>
        <w:jc w:val="both"/>
        <w:keepLines w:val="0"/>
        <w:keepNext w:val="0"/>
        <w:spacing w:before="0" w:beforeAutospacing="0" w:after="0" w:afterAutospacing="0" w:line="280" w:lineRule="exact"/>
        <w:rPr>
          <w:rFonts w:hint="eastAsia" w:hAnsi="宋体" w:cs="宋体"/>
          <w:color w:val="000000"/>
          <w:sz w:val="24"/>
          <w:szCs w:val="22"/>
          <w:highlight w:val="none"/>
        </w:rPr>
        <w:suppressLineNumbers w:val="0"/>
      </w:pPr>
      <w:r>
        <w:rPr>
          <w:rFonts w:hint="eastAsia" w:hAnsi="宋体" w:cs="宋体"/>
          <w:color w:val="000000"/>
          <w:sz w:val="24"/>
          <w:szCs w:val="22"/>
          <w:highlight w:val="none"/>
        </w:rPr>
        <w:t xml:space="preserve">4.1.对小微企业生产的产品给予报价的10%价格扣除，用扣除后的价格参与评审。</w:t>
      </w:r>
      <w:r>
        <w:rPr>
          <w:rFonts w:hint="eastAsia" w:hAnsi="宋体" w:cs="宋体"/>
          <w:color w:val="000000"/>
          <w:sz w:val="24"/>
          <w:szCs w:val="22"/>
          <w:highlight w:val="none"/>
        </w:rPr>
      </w:r>
      <w:r/>
    </w:p>
    <w:p>
      <w:pPr>
        <w:pStyle w:val="1144"/>
        <w:ind w:left="0" w:right="0"/>
        <w:jc w:val="both"/>
        <w:keepLines w:val="0"/>
        <w:keepNext w:val="0"/>
        <w:spacing w:before="0" w:beforeAutospacing="0" w:after="0" w:afterAutospacing="0" w:line="280" w:lineRule="exact"/>
        <w:rPr>
          <w:rFonts w:hint="eastAsia" w:hAnsi="宋体" w:cs="宋体"/>
          <w:color w:val="000000"/>
          <w:sz w:val="24"/>
          <w:szCs w:val="22"/>
          <w:highlight w:val="none"/>
        </w:rPr>
        <w:suppressLineNumbers w:val="0"/>
      </w:pPr>
      <w:r>
        <w:rPr>
          <w:rFonts w:hint="eastAsia" w:hAnsi="宋体" w:cs="宋体"/>
          <w:color w:val="000000"/>
          <w:sz w:val="24"/>
          <w:szCs w:val="22"/>
          <w:highlight w:val="none"/>
        </w:rPr>
        <w:t xml:space="preserve">4.2.大中型企业和其他自然人、法人或者其他组织与小型、微型企业组成联合体共同参加磋商，如果联合协议中约定，小型、微型企业的协议合同金额占到联合体协议合同总金额30%以上的，给予联合体2%的价格扣除。联合体各方均为小型、微型企业的，联合体视同为小型、微型企业享受10%价格扣除，用扣除后的价格参与评审。小企业(含小型、微型企业)应当同时符合以下条件：</w:t>
      </w:r>
      <w:r>
        <w:rPr>
          <w:rFonts w:hint="eastAsia" w:hAnsi="宋体" w:cs="宋体"/>
          <w:color w:val="000000"/>
          <w:sz w:val="24"/>
          <w:szCs w:val="22"/>
          <w:highlight w:val="none"/>
        </w:rPr>
      </w:r>
      <w:r/>
    </w:p>
    <w:p>
      <w:pPr>
        <w:pStyle w:val="1144"/>
        <w:ind w:left="0" w:right="0"/>
        <w:jc w:val="both"/>
        <w:keepLines w:val="0"/>
        <w:keepNext w:val="0"/>
        <w:spacing w:before="0" w:beforeAutospacing="0" w:after="0" w:afterAutospacing="0" w:line="280" w:lineRule="exact"/>
        <w:rPr>
          <w:rFonts w:hint="eastAsia" w:hAnsi="宋体" w:cs="宋体"/>
          <w:color w:val="000000"/>
          <w:sz w:val="24"/>
          <w:szCs w:val="22"/>
          <w:highlight w:val="none"/>
        </w:rPr>
        <w:suppressLineNumbers w:val="0"/>
      </w:pPr>
      <w:r>
        <w:rPr>
          <w:rFonts w:hint="eastAsia" w:hAnsi="宋体" w:cs="宋体"/>
          <w:color w:val="000000"/>
          <w:sz w:val="24"/>
          <w:szCs w:val="22"/>
          <w:highlight w:val="none"/>
        </w:rPr>
        <w:t xml:space="preserve">4.3.小企业(含小型、微型企业)应当同时符合以下条件：</w:t>
      </w:r>
      <w:r>
        <w:rPr>
          <w:rFonts w:hint="eastAsia" w:hAnsi="宋体" w:cs="宋体"/>
          <w:color w:val="000000"/>
          <w:sz w:val="24"/>
          <w:szCs w:val="22"/>
          <w:highlight w:val="none"/>
        </w:rPr>
      </w:r>
      <w:r/>
    </w:p>
    <w:p>
      <w:pPr>
        <w:pStyle w:val="1144"/>
        <w:ind w:left="0" w:right="0"/>
        <w:jc w:val="both"/>
        <w:keepLines w:val="0"/>
        <w:keepNext w:val="0"/>
        <w:spacing w:before="0" w:beforeAutospacing="0" w:after="0" w:afterAutospacing="0" w:line="280" w:lineRule="exact"/>
        <w:rPr>
          <w:rFonts w:hint="eastAsia" w:hAnsi="宋体" w:cs="宋体"/>
          <w:color w:val="000000"/>
          <w:sz w:val="24"/>
          <w:szCs w:val="22"/>
          <w:highlight w:val="none"/>
        </w:rPr>
        <w:suppressLineNumbers w:val="0"/>
      </w:pPr>
      <w:r>
        <w:rPr>
          <w:rFonts w:hint="eastAsia" w:hAnsi="宋体" w:cs="宋体"/>
          <w:color w:val="000000"/>
          <w:sz w:val="24"/>
          <w:szCs w:val="22"/>
          <w:highlight w:val="none"/>
        </w:rPr>
        <w:t xml:space="preserve">（1）供应商为小企业，且符合中小企业划分标准；</w:t>
      </w:r>
      <w:r>
        <w:rPr>
          <w:rFonts w:hint="eastAsia" w:hAnsi="宋体" w:cs="宋体"/>
          <w:color w:val="000000"/>
          <w:sz w:val="24"/>
          <w:szCs w:val="22"/>
          <w:highlight w:val="none"/>
        </w:rPr>
      </w:r>
      <w:r/>
    </w:p>
    <w:p>
      <w:pPr>
        <w:pStyle w:val="1144"/>
        <w:ind w:left="0" w:right="0"/>
        <w:jc w:val="both"/>
        <w:keepLines w:val="0"/>
        <w:keepNext w:val="0"/>
        <w:spacing w:before="0" w:beforeAutospacing="0" w:after="0" w:afterAutospacing="0" w:line="280" w:lineRule="exact"/>
        <w:rPr>
          <w:rFonts w:hint="eastAsia" w:hAnsi="宋体" w:cs="宋体"/>
          <w:color w:val="000000"/>
          <w:sz w:val="24"/>
          <w:szCs w:val="22"/>
          <w:highlight w:val="none"/>
        </w:rPr>
        <w:suppressLineNumbers w:val="0"/>
      </w:pPr>
      <w:r>
        <w:rPr>
          <w:rFonts w:hint="eastAsia" w:hAnsi="宋体" w:cs="宋体"/>
          <w:color w:val="000000"/>
          <w:sz w:val="24"/>
          <w:szCs w:val="22"/>
          <w:highlight w:val="none"/>
        </w:rPr>
        <w:t xml:space="preserve">（2）提供本企业制造的货物、承担的工程或者服务，或者提供其他小企业制造的货物。如果提供的货物为大中型企业注册商标的货物，视同大中型企业。</w:t>
      </w:r>
      <w:r>
        <w:rPr>
          <w:rFonts w:hint="eastAsia" w:hAnsi="宋体" w:cs="宋体"/>
          <w:color w:val="000000"/>
          <w:sz w:val="24"/>
          <w:szCs w:val="22"/>
          <w:highlight w:val="none"/>
        </w:rPr>
      </w:r>
      <w:r/>
    </w:p>
    <w:p>
      <w:pPr>
        <w:pStyle w:val="1144"/>
        <w:ind w:left="0" w:right="0"/>
        <w:jc w:val="both"/>
        <w:keepLines w:val="0"/>
        <w:keepNext w:val="0"/>
        <w:spacing w:before="0" w:beforeAutospacing="0" w:after="0" w:afterAutospacing="0" w:line="280" w:lineRule="exact"/>
        <w:rPr>
          <w:rFonts w:hint="eastAsia" w:hAnsi="宋体" w:cs="宋体"/>
          <w:color w:val="000000"/>
          <w:sz w:val="24"/>
          <w:szCs w:val="22"/>
          <w:highlight w:val="none"/>
        </w:rPr>
        <w:suppressLineNumbers w:val="0"/>
      </w:pPr>
      <w:r>
        <w:rPr>
          <w:rFonts w:hint="eastAsia" w:hAnsi="宋体" w:cs="宋体"/>
          <w:color w:val="000000"/>
          <w:sz w:val="24"/>
          <w:szCs w:val="22"/>
          <w:highlight w:val="none"/>
        </w:rPr>
        <w:t xml:space="preserve">5、监狱和戒毒企业的价格扣除</w:t>
      </w:r>
      <w:r>
        <w:rPr>
          <w:rFonts w:hint="eastAsia" w:hAnsi="宋体" w:cs="宋体"/>
          <w:color w:val="000000"/>
          <w:sz w:val="24"/>
          <w:szCs w:val="22"/>
          <w:highlight w:val="none"/>
        </w:rPr>
      </w:r>
      <w:r/>
    </w:p>
    <w:p>
      <w:pPr>
        <w:pStyle w:val="1144"/>
        <w:ind w:left="0" w:right="0"/>
        <w:jc w:val="both"/>
        <w:keepLines w:val="0"/>
        <w:keepNext w:val="0"/>
        <w:spacing w:before="0" w:beforeAutospacing="0" w:after="0" w:afterAutospacing="0" w:line="280" w:lineRule="exact"/>
        <w:rPr>
          <w:rFonts w:hint="eastAsia" w:hAnsi="宋体" w:cs="宋体"/>
          <w:color w:val="000000"/>
          <w:sz w:val="24"/>
          <w:szCs w:val="22"/>
          <w:highlight w:val="none"/>
        </w:rPr>
        <w:suppressLineNumbers w:val="0"/>
      </w:pPr>
      <w:r>
        <w:rPr>
          <w:rFonts w:hint="eastAsia" w:hAnsi="宋体" w:cs="宋体"/>
          <w:color w:val="000000"/>
          <w:sz w:val="24"/>
          <w:szCs w:val="22"/>
          <w:highlight w:val="none"/>
        </w:rPr>
        <w:t xml:space="preserve">5.1.本项目对监狱和戒毒企业(简称监狱企业)，给予10%的价格扣除，用扣除后的价格参与评审。</w:t>
      </w:r>
      <w:r>
        <w:rPr>
          <w:rFonts w:hint="eastAsia" w:hAnsi="宋体" w:cs="宋体"/>
          <w:color w:val="000000"/>
          <w:sz w:val="24"/>
          <w:szCs w:val="22"/>
          <w:highlight w:val="none"/>
        </w:rPr>
      </w:r>
      <w:r/>
    </w:p>
    <w:p>
      <w:pPr>
        <w:pStyle w:val="1144"/>
        <w:ind w:left="0" w:right="0"/>
        <w:jc w:val="both"/>
        <w:keepLines w:val="0"/>
        <w:keepNext w:val="0"/>
        <w:spacing w:before="0" w:beforeAutospacing="0" w:after="0" w:afterAutospacing="0" w:line="280" w:lineRule="exact"/>
        <w:rPr>
          <w:rFonts w:hint="eastAsia" w:hAnsi="宋体" w:cs="宋体"/>
          <w:color w:val="000000"/>
          <w:sz w:val="24"/>
          <w:szCs w:val="22"/>
          <w:highlight w:val="none"/>
        </w:rPr>
        <w:suppressLineNumbers w:val="0"/>
      </w:pPr>
      <w:r>
        <w:rPr>
          <w:rFonts w:hint="eastAsia" w:hAnsi="宋体" w:cs="宋体"/>
          <w:color w:val="000000"/>
          <w:sz w:val="24"/>
          <w:szCs w:val="22"/>
          <w:highlight w:val="none"/>
        </w:rPr>
        <w:t xml:space="preserve">5.2.监狱企业需提供由省级以上监狱管理局、戒毒管理局(含新疆生产建设兵团)出具的属于监狱企业的证明文件。</w:t>
      </w:r>
      <w:r>
        <w:rPr>
          <w:rFonts w:hint="eastAsia" w:hAnsi="宋体" w:cs="宋体"/>
          <w:color w:val="000000"/>
          <w:sz w:val="24"/>
          <w:szCs w:val="22"/>
          <w:highlight w:val="none"/>
        </w:rPr>
      </w:r>
      <w:r/>
    </w:p>
    <w:p>
      <w:pPr>
        <w:pStyle w:val="1144"/>
        <w:ind w:left="0" w:right="0"/>
        <w:jc w:val="both"/>
        <w:keepLines w:val="0"/>
        <w:keepNext w:val="0"/>
        <w:spacing w:before="0" w:beforeAutospacing="0" w:after="0" w:afterAutospacing="0" w:line="280" w:lineRule="exact"/>
        <w:rPr>
          <w:rFonts w:hint="eastAsia" w:hAnsi="宋体" w:cs="宋体"/>
          <w:color w:val="000000"/>
          <w:sz w:val="24"/>
          <w:szCs w:val="22"/>
          <w:highlight w:val="none"/>
        </w:rPr>
        <w:suppressLineNumbers w:val="0"/>
      </w:pPr>
      <w:r>
        <w:rPr>
          <w:rFonts w:hint="eastAsia" w:hAnsi="宋体" w:cs="宋体"/>
          <w:color w:val="000000"/>
          <w:sz w:val="24"/>
          <w:szCs w:val="22"/>
          <w:highlight w:val="none"/>
        </w:rPr>
        <w:t xml:space="preserve">5.3.监狱企业标准请参照《关于政府采购支持监狱企业发展有关问题的通知》(财库〔2014〕68号)。</w:t>
      </w:r>
      <w:r>
        <w:rPr>
          <w:rFonts w:hint="eastAsia" w:hAnsi="宋体" w:cs="宋体"/>
          <w:color w:val="000000"/>
          <w:sz w:val="24"/>
          <w:szCs w:val="22"/>
          <w:highlight w:val="none"/>
        </w:rPr>
      </w:r>
      <w:r/>
    </w:p>
    <w:p>
      <w:pPr>
        <w:pStyle w:val="1144"/>
        <w:ind w:left="0" w:right="0"/>
        <w:jc w:val="both"/>
        <w:keepLines w:val="0"/>
        <w:keepNext w:val="0"/>
        <w:spacing w:before="0" w:beforeAutospacing="0" w:after="0" w:afterAutospacing="0" w:line="280" w:lineRule="exact"/>
        <w:rPr>
          <w:rFonts w:hint="eastAsia" w:hAnsi="宋体" w:cs="宋体"/>
          <w:color w:val="000000"/>
          <w:sz w:val="24"/>
          <w:szCs w:val="22"/>
          <w:highlight w:val="none"/>
        </w:rPr>
        <w:suppressLineNumbers w:val="0"/>
      </w:pPr>
      <w:r>
        <w:rPr>
          <w:rFonts w:hint="eastAsia" w:hAnsi="宋体" w:cs="宋体"/>
          <w:color w:val="000000"/>
          <w:sz w:val="24"/>
          <w:szCs w:val="22"/>
          <w:highlight w:val="none"/>
        </w:rPr>
        <w:t xml:space="preserve">6、残疾人福利性单位的价格扣除</w:t>
      </w:r>
      <w:r>
        <w:rPr>
          <w:rFonts w:hint="eastAsia" w:hAnsi="宋体" w:cs="宋体"/>
          <w:color w:val="000000"/>
          <w:sz w:val="24"/>
          <w:szCs w:val="22"/>
          <w:highlight w:val="none"/>
        </w:rPr>
      </w:r>
      <w:r/>
    </w:p>
    <w:p>
      <w:pPr>
        <w:pStyle w:val="1144"/>
        <w:ind w:left="0" w:right="0"/>
        <w:jc w:val="both"/>
        <w:keepLines w:val="0"/>
        <w:keepNext w:val="0"/>
        <w:spacing w:before="0" w:beforeAutospacing="0" w:after="0" w:afterAutospacing="0" w:line="280" w:lineRule="exact"/>
        <w:rPr>
          <w:rFonts w:hint="eastAsia" w:hAnsi="宋体" w:cs="宋体"/>
          <w:color w:val="000000"/>
          <w:sz w:val="24"/>
          <w:szCs w:val="22"/>
          <w:highlight w:val="none"/>
        </w:rPr>
        <w:suppressLineNumbers w:val="0"/>
      </w:pPr>
      <w:r>
        <w:rPr>
          <w:rFonts w:hint="eastAsia" w:hAnsi="宋体" w:cs="宋体"/>
          <w:color w:val="000000"/>
          <w:sz w:val="24"/>
          <w:szCs w:val="22"/>
          <w:highlight w:val="none"/>
        </w:rPr>
        <w:t xml:space="preserve">6.1.本项目对残疾人福利性单位，给予10%的价格扣除，用扣除后的价格参与评审。</w:t>
      </w:r>
      <w:r>
        <w:rPr>
          <w:rFonts w:hint="eastAsia" w:hAnsi="宋体" w:cs="宋体"/>
          <w:color w:val="000000"/>
          <w:sz w:val="24"/>
          <w:szCs w:val="22"/>
          <w:highlight w:val="none"/>
        </w:rPr>
      </w:r>
      <w:r/>
    </w:p>
    <w:p>
      <w:pPr>
        <w:pStyle w:val="1144"/>
        <w:ind w:left="0" w:right="0"/>
        <w:jc w:val="both"/>
        <w:keepLines w:val="0"/>
        <w:keepNext w:val="0"/>
        <w:spacing w:before="0" w:beforeAutospacing="0" w:after="0" w:afterAutospacing="0" w:line="280" w:lineRule="exact"/>
        <w:rPr>
          <w:rFonts w:hint="eastAsia" w:hAnsi="宋体" w:cs="宋体"/>
          <w:color w:val="000000"/>
          <w:sz w:val="24"/>
          <w:szCs w:val="22"/>
          <w:highlight w:val="none"/>
        </w:rPr>
        <w:suppressLineNumbers w:val="0"/>
      </w:pPr>
      <w:r>
        <w:rPr>
          <w:rFonts w:hint="eastAsia" w:hAnsi="宋体" w:cs="宋体"/>
          <w:color w:val="000000"/>
          <w:sz w:val="24"/>
          <w:szCs w:val="22"/>
          <w:highlight w:val="none"/>
        </w:rPr>
        <w:t xml:space="preserve">6.2.残疾人福利单位需按照采购文件的要求提供《残疾人福利性单位声明函》。</w:t>
      </w:r>
      <w:r>
        <w:rPr>
          <w:rFonts w:hint="eastAsia" w:hAnsi="宋体" w:cs="宋体"/>
          <w:color w:val="000000"/>
          <w:sz w:val="24"/>
          <w:szCs w:val="22"/>
          <w:highlight w:val="none"/>
        </w:rPr>
      </w:r>
      <w:r/>
    </w:p>
    <w:p>
      <w:pPr>
        <w:pStyle w:val="1144"/>
        <w:ind w:left="0" w:right="0"/>
        <w:jc w:val="both"/>
        <w:keepLines w:val="0"/>
        <w:keepNext w:val="0"/>
        <w:spacing w:before="0" w:beforeAutospacing="0" w:after="0" w:afterAutospacing="0" w:line="280" w:lineRule="exact"/>
        <w:rPr>
          <w:rFonts w:hint="eastAsia" w:hAnsi="宋体" w:cs="宋体"/>
          <w:color w:val="000000"/>
          <w:sz w:val="24"/>
          <w:szCs w:val="22"/>
          <w:highlight w:val="none"/>
        </w:rPr>
        <w:suppressLineNumbers w:val="0"/>
      </w:pPr>
      <w:r>
        <w:rPr>
          <w:rFonts w:hint="eastAsia" w:hAnsi="宋体" w:cs="宋体"/>
          <w:color w:val="000000"/>
          <w:sz w:val="24"/>
          <w:szCs w:val="22"/>
          <w:highlight w:val="none"/>
        </w:rPr>
        <w:t xml:space="preserve">6.3.残疾人福利单位标准请参照《关于促进残疾人就业政府采购政策的通知》(财库〔2017〕141号)。</w:t>
      </w:r>
      <w:r>
        <w:rPr>
          <w:rFonts w:hint="eastAsia" w:hAnsi="宋体" w:cs="宋体"/>
          <w:color w:val="000000"/>
          <w:sz w:val="24"/>
          <w:szCs w:val="22"/>
          <w:highlight w:val="none"/>
        </w:rPr>
      </w:r>
      <w:r/>
    </w:p>
    <w:p>
      <w:pPr>
        <w:pStyle w:val="1144"/>
        <w:ind w:left="0" w:right="0"/>
        <w:jc w:val="both"/>
        <w:keepLines w:val="0"/>
        <w:keepNext w:val="0"/>
        <w:spacing w:before="0" w:beforeAutospacing="0" w:after="0" w:afterAutospacing="0" w:line="280" w:lineRule="exact"/>
        <w:rPr>
          <w:rFonts w:hint="eastAsia" w:hAnsi="宋体" w:cs="宋体"/>
          <w:color w:val="000000"/>
          <w:sz w:val="24"/>
          <w:szCs w:val="22"/>
          <w:highlight w:val="none"/>
        </w:rPr>
        <w:suppressLineNumbers w:val="0"/>
      </w:pPr>
      <w:r>
        <w:rPr>
          <w:rFonts w:hint="eastAsia" w:hAnsi="宋体" w:cs="宋体"/>
          <w:color w:val="000000"/>
          <w:sz w:val="24"/>
          <w:szCs w:val="22"/>
          <w:highlight w:val="none"/>
        </w:rPr>
        <w:t xml:space="preserve">7、监狱企业、残疾人福利单位属于小、微型企业的，不重复享受政策。</w:t>
      </w:r>
      <w:r>
        <w:rPr>
          <w:rFonts w:hint="eastAsia" w:hAnsi="宋体" w:cs="宋体"/>
          <w:color w:val="000000"/>
          <w:sz w:val="24"/>
          <w:szCs w:val="22"/>
          <w:highlight w:val="none"/>
        </w:rPr>
      </w:r>
      <w:r/>
    </w:p>
    <w:p>
      <w:pPr>
        <w:pStyle w:val="1144"/>
        <w:ind w:left="0" w:right="0"/>
        <w:jc w:val="both"/>
        <w:keepLines w:val="0"/>
        <w:keepNext w:val="0"/>
        <w:spacing w:before="0" w:beforeAutospacing="0" w:after="0" w:afterAutospacing="0" w:line="280" w:lineRule="exact"/>
        <w:rPr>
          <w:rFonts w:hint="eastAsia" w:hAnsi="宋体" w:cs="宋体"/>
          <w:color w:val="000000"/>
          <w:sz w:val="24"/>
          <w:szCs w:val="22"/>
          <w:highlight w:val="none"/>
        </w:rPr>
        <w:suppressLineNumbers w:val="0"/>
      </w:pPr>
      <w:r>
        <w:rPr>
          <w:rFonts w:hint="eastAsia" w:hAnsi="宋体" w:cs="宋体"/>
          <w:color w:val="000000"/>
          <w:sz w:val="24"/>
          <w:szCs w:val="22"/>
          <w:highlight w:val="none"/>
        </w:rPr>
        <w:t xml:space="preserve">8、所有认证、证明和业绩均以有效的证明文件的复印件(加盖公章)为依据。</w:t>
      </w:r>
      <w:r>
        <w:rPr>
          <w:rFonts w:hint="eastAsia" w:hAnsi="宋体" w:cs="宋体"/>
          <w:color w:val="000000"/>
          <w:sz w:val="24"/>
          <w:szCs w:val="22"/>
          <w:highlight w:val="none"/>
        </w:rPr>
      </w:r>
      <w:r/>
    </w:p>
    <w:p>
      <w:pPr>
        <w:pStyle w:val="1144"/>
        <w:ind w:left="0" w:right="0"/>
        <w:jc w:val="left"/>
        <w:keepLines w:val="0"/>
        <w:keepNext w:val="0"/>
        <w:spacing w:before="0" w:beforeAutospacing="0" w:after="0" w:afterAutospacing="0" w:line="280" w:lineRule="exact"/>
        <w:rPr>
          <w:rFonts w:hint="eastAsia" w:hAnsi="宋体" w:cs="宋体"/>
          <w:color w:val="000000"/>
          <w:sz w:val="24"/>
          <w:szCs w:val="22"/>
          <w:highlight w:val="none"/>
        </w:rPr>
        <w:suppressLineNumbers w:val="0"/>
      </w:pPr>
      <w:r>
        <w:rPr>
          <w:rFonts w:hint="eastAsia" w:hAnsi="宋体" w:cs="宋体"/>
          <w:color w:val="000000"/>
          <w:sz w:val="24"/>
          <w:szCs w:val="22"/>
          <w:highlight w:val="none"/>
        </w:rPr>
        <w:t xml:space="preserve">9、供应商在制作投标文件时，应将本“评分表格”制作于投标文件商务标中，并标注投标文件对应页码，以便方便评标委员会评审。</w:t>
      </w:r>
      <w:r>
        <w:rPr>
          <w:rFonts w:hint="eastAsia" w:hAnsi="宋体" w:cs="宋体"/>
          <w:color w:val="000000"/>
          <w:sz w:val="24"/>
          <w:szCs w:val="22"/>
          <w:highlight w:val="none"/>
        </w:rPr>
      </w:r>
      <w:r/>
    </w:p>
    <w:p>
      <w:pPr>
        <w:pStyle w:val="1144"/>
        <w:ind w:left="0" w:right="0"/>
        <w:jc w:val="left"/>
        <w:keepLines w:val="0"/>
        <w:keepNext w:val="0"/>
        <w:spacing w:before="0" w:beforeAutospacing="0" w:after="0" w:afterAutospacing="0" w:line="280" w:lineRule="exact"/>
        <w:rPr>
          <w:rFonts w:hint="eastAsia" w:hAnsi="宋体" w:cs="宋体"/>
          <w:color w:val="000000"/>
          <w:sz w:val="24"/>
          <w:szCs w:val="22"/>
          <w:highlight w:val="none"/>
        </w:rPr>
        <w:suppressLineNumbers w:val="0"/>
      </w:pPr>
      <w:r>
        <w:rPr>
          <w:rFonts w:hint="eastAsia" w:hAnsi="宋体" w:cs="宋体"/>
          <w:color w:val="000000"/>
          <w:sz w:val="24"/>
          <w:szCs w:val="22"/>
          <w:highlight w:val="none"/>
        </w:rPr>
        <w:t xml:space="preserve">10、供应商必须提供真实信息，如有提供虚假信息、证明、合同或证书等虚假资料的，按照无效投标处理，如已签署合同的，则中止合同并承担相应法律责任，并依据相关规定在三年内取消其参加南京市政府采购项目的投标资格。</w:t>
      </w:r>
      <w:r>
        <w:rPr>
          <w:rFonts w:hint="eastAsia" w:hAnsi="宋体" w:cs="宋体"/>
          <w:color w:val="000000"/>
          <w:sz w:val="24"/>
          <w:szCs w:val="22"/>
          <w:highlight w:val="none"/>
        </w:rPr>
      </w:r>
      <w:r/>
    </w:p>
    <w:p>
      <w:pPr>
        <w:pStyle w:val="1492"/>
        <w:jc w:val="center"/>
        <w:rPr>
          <w:rFonts w:ascii="宋体" w:hAnsi="宋体" w:cs="宋体"/>
          <w:color w:val="000000"/>
          <w:highlight w:val="none"/>
        </w:rPr>
      </w:pPr>
      <w:r>
        <w:rPr>
          <w:rFonts w:ascii="宋体" w:hAnsi="宋体" w:cs="宋体"/>
          <w:color w:val="000000"/>
          <w:highlight w:val="none"/>
        </w:rPr>
      </w:r>
      <w:r/>
    </w:p>
    <w:p>
      <w:pPr>
        <w:pStyle w:val="1492"/>
        <w:jc w:val="center"/>
        <w:rPr>
          <w:rFonts w:ascii="宋体" w:hAnsi="宋体" w:cs="宋体"/>
          <w:color w:val="000000"/>
          <w:highlight w:val="none"/>
        </w:rPr>
      </w:pPr>
      <w:r>
        <w:rPr>
          <w:rFonts w:ascii="宋体" w:hAnsi="宋体" w:cs="宋体"/>
          <w:color w:val="000000"/>
          <w:highlight w:val="none"/>
        </w:rPr>
      </w:r>
      <w:r/>
    </w:p>
    <w:p>
      <w:pPr>
        <w:pStyle w:val="1492"/>
        <w:jc w:val="center"/>
        <w:rPr>
          <w:rFonts w:ascii="宋体" w:hAnsi="宋体" w:cs="宋体"/>
          <w:color w:val="000000"/>
          <w:highlight w:val="none"/>
        </w:rPr>
      </w:pPr>
      <w:r>
        <w:rPr>
          <w:rFonts w:ascii="宋体" w:hAnsi="宋体" w:cs="宋体"/>
          <w:color w:val="000000"/>
          <w:highlight w:val="none"/>
        </w:rPr>
      </w:r>
      <w:r/>
    </w:p>
    <w:p>
      <w:pPr>
        <w:pStyle w:val="1492"/>
        <w:jc w:val="center"/>
        <w:rPr>
          <w:rFonts w:ascii="宋体" w:hAnsi="宋体" w:cs="宋体"/>
          <w:color w:val="000000"/>
          <w:highlight w:val="none"/>
        </w:rPr>
      </w:pPr>
      <w:r>
        <w:rPr>
          <w:rFonts w:ascii="宋体" w:hAnsi="宋体" w:cs="宋体"/>
          <w:color w:val="000000"/>
          <w:highlight w:val="none"/>
        </w:rPr>
      </w:r>
      <w:r/>
    </w:p>
    <w:p>
      <w:pPr>
        <w:pStyle w:val="1492"/>
        <w:ind w:firstLine="0"/>
        <w:jc w:val="both"/>
        <w:rPr>
          <w:rFonts w:ascii="宋体" w:hAnsi="宋体" w:cs="宋体"/>
          <w:color w:val="000000"/>
          <w:highlight w:val="none"/>
        </w:rPr>
      </w:pPr>
      <w:r>
        <w:rPr>
          <w:rFonts w:ascii="宋体" w:hAnsi="宋体" w:cs="宋体"/>
          <w:color w:val="000000"/>
          <w:highlight w:val="none"/>
        </w:rPr>
      </w:r>
      <w:r/>
    </w:p>
    <w:p>
      <w:pPr>
        <w:pStyle w:val="1492"/>
        <w:jc w:val="center"/>
        <w:rPr>
          <w:rFonts w:ascii="宋体" w:hAnsi="宋体" w:cs="宋体"/>
          <w:color w:val="000000"/>
          <w:highlight w:val="none"/>
        </w:rPr>
      </w:pPr>
      <w:r>
        <w:rPr>
          <w:rFonts w:ascii="宋体" w:hAnsi="宋体" w:cs="宋体"/>
          <w:color w:val="000000"/>
          <w:highlight w:val="none"/>
        </w:rPr>
      </w:r>
      <w:r/>
    </w:p>
    <w:p>
      <w:pPr>
        <w:pStyle w:val="1492"/>
        <w:jc w:val="center"/>
        <w:rPr>
          <w:rFonts w:ascii="宋体" w:hAnsi="宋体" w:cs="宋体"/>
          <w:color w:val="000000"/>
          <w:highlight w:val="none"/>
        </w:rPr>
      </w:pPr>
      <w:r>
        <w:rPr>
          <w:rFonts w:ascii="宋体" w:hAnsi="宋体" w:cs="宋体"/>
          <w:color w:val="000000"/>
          <w:highlight w:val="none"/>
        </w:rPr>
      </w:r>
      <w:r/>
    </w:p>
    <w:p>
      <w:pPr>
        <w:pStyle w:val="1492"/>
        <w:jc w:val="center"/>
        <w:rPr>
          <w:rFonts w:ascii="宋体" w:hAnsi="宋体" w:cs="宋体"/>
          <w:color w:val="000000"/>
          <w:highlight w:val="none"/>
        </w:rPr>
      </w:pPr>
      <w:r>
        <w:rPr>
          <w:rFonts w:ascii="宋体" w:hAnsi="宋体" w:cs="宋体"/>
          <w:color w:val="000000"/>
          <w:highlight w:val="none"/>
        </w:rPr>
      </w:r>
      <w:r/>
    </w:p>
    <w:p>
      <w:pPr>
        <w:pStyle w:val="1492"/>
        <w:jc w:val="center"/>
        <w:rPr>
          <w:rFonts w:ascii="宋体" w:hAnsi="宋体" w:cs="宋体"/>
          <w:color w:val="000000"/>
          <w:highlight w:val="none"/>
        </w:rPr>
      </w:pPr>
      <w:r>
        <w:rPr>
          <w:rFonts w:ascii="宋体" w:hAnsi="宋体" w:cs="宋体"/>
          <w:color w:val="000000"/>
          <w:highlight w:val="none"/>
        </w:rPr>
      </w:r>
      <w:r/>
    </w:p>
    <w:p>
      <w:pPr>
        <w:pStyle w:val="1492"/>
        <w:jc w:val="center"/>
        <w:rPr>
          <w:rFonts w:ascii="宋体" w:hAnsi="宋体" w:cs="宋体"/>
          <w:color w:val="000000"/>
          <w:highlight w:val="none"/>
        </w:rPr>
      </w:pPr>
      <w:r>
        <w:rPr>
          <w:rFonts w:ascii="宋体" w:hAnsi="宋体" w:cs="宋体"/>
          <w:color w:val="000000"/>
          <w:highlight w:val="none"/>
        </w:rPr>
      </w:r>
      <w:r/>
    </w:p>
    <w:p>
      <w:pPr>
        <w:pStyle w:val="1492"/>
        <w:jc w:val="center"/>
        <w:rPr>
          <w:rFonts w:ascii="宋体" w:hAnsi="宋体" w:cs="宋体"/>
          <w:color w:val="000000"/>
          <w:highlight w:val="none"/>
        </w:rPr>
      </w:pPr>
      <w:r>
        <w:rPr>
          <w:rFonts w:ascii="宋体" w:hAnsi="宋体" w:cs="宋体"/>
          <w:color w:val="000000"/>
          <w:highlight w:val="none"/>
        </w:rPr>
      </w:r>
      <w:r/>
    </w:p>
    <w:p>
      <w:pPr>
        <w:pStyle w:val="1492"/>
        <w:jc w:val="center"/>
        <w:rPr>
          <w:rFonts w:ascii="宋体" w:hAnsi="宋体" w:cs="宋体"/>
          <w:color w:val="000000"/>
          <w:highlight w:val="none"/>
        </w:rPr>
      </w:pPr>
      <w:r>
        <w:rPr>
          <w:rFonts w:ascii="宋体" w:hAnsi="宋体" w:cs="宋体"/>
          <w:color w:val="000000"/>
          <w:highlight w:val="none"/>
        </w:rPr>
      </w:r>
      <w:r/>
    </w:p>
    <w:p>
      <w:pPr>
        <w:pStyle w:val="1492"/>
        <w:jc w:val="center"/>
        <w:rPr>
          <w:rFonts w:ascii="宋体" w:hAnsi="宋体" w:cs="宋体"/>
          <w:color w:val="000000"/>
          <w:highlight w:val="none"/>
        </w:rPr>
      </w:pPr>
      <w:r>
        <w:rPr>
          <w:rFonts w:ascii="宋体" w:hAnsi="宋体" w:cs="宋体"/>
          <w:color w:val="000000"/>
          <w:highlight w:val="none"/>
        </w:rPr>
      </w:r>
      <w:r/>
    </w:p>
    <w:p>
      <w:pPr>
        <w:pStyle w:val="1492"/>
        <w:ind w:firstLine="0"/>
        <w:jc w:val="both"/>
        <w:rPr>
          <w:rFonts w:ascii="宋体" w:hAnsi="宋体" w:cs="宋体"/>
          <w:color w:val="000000"/>
          <w:highlight w:val="none"/>
        </w:rPr>
      </w:pPr>
      <w:r>
        <w:rPr>
          <w:rFonts w:ascii="宋体" w:hAnsi="宋体" w:cs="宋体"/>
          <w:color w:val="000000"/>
          <w:highlight w:val="none"/>
        </w:rPr>
      </w:r>
      <w:r/>
    </w:p>
    <w:p>
      <w:pPr>
        <w:pStyle w:val="1492"/>
        <w:ind w:firstLine="0"/>
        <w:jc w:val="both"/>
        <w:rPr>
          <w:rFonts w:ascii="宋体" w:hAnsi="宋体" w:cs="宋体"/>
          <w:color w:val="000000"/>
          <w:highlight w:val="none"/>
        </w:rPr>
      </w:pPr>
      <w:r>
        <w:rPr>
          <w:rFonts w:ascii="宋体" w:hAnsi="宋体" w:cs="宋体"/>
          <w:color w:val="000000"/>
          <w:highlight w:val="none"/>
        </w:rPr>
      </w:r>
      <w:r/>
    </w:p>
    <w:p>
      <w:pPr>
        <w:pStyle w:val="1341"/>
        <w:jc w:val="center"/>
        <w:spacing w:line="240" w:lineRule="auto"/>
        <w:rPr>
          <w:rFonts w:hint="eastAsia" w:ascii="宋体" w:hAnsi="宋体" w:eastAsia="宋体" w:cs="宋体"/>
          <w:color w:val="000000"/>
          <w:sz w:val="36"/>
          <w:szCs w:val="36"/>
          <w:highlight w:val="none"/>
          <w:lang w:val="en-US" w:eastAsia="zh-CN"/>
        </w:rPr>
      </w:pPr>
      <w:r/>
      <w:bookmarkStart w:id="7" w:name="_Toc19019"/>
      <w:r/>
      <w:bookmarkEnd w:id="7"/>
      <w:r/>
      <w:bookmarkStart w:id="8" w:name="_Toc479586161"/>
      <w:r/>
      <w:bookmarkEnd w:id="8"/>
      <w:r>
        <w:rPr>
          <w:rFonts w:hint="eastAsia" w:ascii="宋体" w:hAnsi="宋体" w:eastAsia="宋体" w:cs="宋体"/>
          <w:color w:val="000000"/>
          <w:sz w:val="36"/>
          <w:szCs w:val="36"/>
          <w:highlight w:val="none"/>
          <w:lang w:val="en-US" w:eastAsia="en-US"/>
        </w:rPr>
        <w:br w:type="page" w:clear="all"/>
      </w:r>
      <w:r>
        <w:rPr>
          <w:rFonts w:hint="eastAsia" w:ascii="宋体" w:hAnsi="宋体" w:eastAsia="宋体" w:cs="宋体"/>
          <w:color w:val="000000"/>
          <w:sz w:val="36"/>
          <w:szCs w:val="36"/>
          <w:highlight w:val="none"/>
          <w:lang w:val="en-US" w:eastAsia="en-US"/>
        </w:rPr>
        <w:t xml:space="preserve">第四章项目的技术规格、要求和数量等</w:t>
      </w:r>
      <w:r>
        <w:rPr>
          <w:rFonts w:hint="eastAsia" w:ascii="宋体" w:hAnsi="宋体" w:eastAsia="宋体" w:cs="宋体"/>
          <w:color w:val="000000"/>
          <w:sz w:val="36"/>
          <w:szCs w:val="36"/>
          <w:highlight w:val="none"/>
          <w:lang w:val="en-US" w:eastAsia="zh-CN"/>
        </w:rPr>
      </w:r>
      <w:r/>
    </w:p>
    <w:p>
      <w:pPr>
        <w:pStyle w:val="1144"/>
        <w:ind w:firstLine="422"/>
        <w:rPr>
          <w:rFonts w:hint="eastAsia" w:ascii="宋体" w:hAnsi="宋体" w:cs="宋体"/>
          <w:b/>
          <w:color w:val="000000"/>
          <w:szCs w:val="21"/>
          <w:highlight w:val="none"/>
          <w:u w:val="single"/>
        </w:rPr>
      </w:pPr>
      <w:r>
        <w:rPr>
          <w:rFonts w:hint="eastAsia" w:ascii="宋体" w:hAnsi="宋体" w:cs="宋体"/>
          <w:b/>
          <w:color w:val="000000"/>
          <w:szCs w:val="21"/>
          <w:highlight w:val="none"/>
          <w:u w:val="single"/>
        </w:rPr>
        <w:t xml:space="preserve">采购需求包括拟采购的标的及其需要满足的技术、商务要求。</w:t>
      </w:r>
      <w:r>
        <w:rPr>
          <w:rFonts w:hint="eastAsia" w:ascii="宋体" w:hAnsi="宋体" w:cs="宋体"/>
          <w:b/>
          <w:color w:val="000000"/>
          <w:szCs w:val="21"/>
          <w:highlight w:val="none"/>
          <w:u w:val="single"/>
        </w:rPr>
      </w:r>
      <w:r/>
    </w:p>
    <w:p>
      <w:pPr>
        <w:pStyle w:val="1144"/>
        <w:ind w:firstLine="422"/>
        <w:rPr>
          <w:rFonts w:hint="eastAsia" w:ascii="宋体" w:hAnsi="宋体" w:cs="宋体"/>
          <w:b/>
          <w:color w:val="000000"/>
          <w:szCs w:val="21"/>
          <w:highlight w:val="none"/>
          <w:u w:val="single"/>
        </w:rPr>
      </w:pPr>
      <w:r>
        <w:rPr>
          <w:rFonts w:hint="eastAsia" w:ascii="宋体" w:hAnsi="宋体" w:cs="宋体"/>
          <w:b/>
          <w:color w:val="000000"/>
          <w:szCs w:val="21"/>
          <w:highlight w:val="none"/>
          <w:u w:val="single"/>
        </w:rPr>
        <w:t xml:space="preserve">（一）技术要求是指对采购标的功能和质量要求，包括性能、材料、结构、外观、安全，或者服务内容和标准等。</w:t>
      </w:r>
      <w:r>
        <w:rPr>
          <w:rFonts w:hint="eastAsia" w:ascii="宋体" w:hAnsi="宋体" w:cs="宋体"/>
          <w:b/>
          <w:color w:val="000000"/>
          <w:szCs w:val="21"/>
          <w:highlight w:val="none"/>
          <w:u w:val="single"/>
        </w:rPr>
      </w:r>
      <w:r/>
    </w:p>
    <w:p>
      <w:pPr>
        <w:pStyle w:val="1144"/>
        <w:ind w:firstLine="422"/>
        <w:rPr>
          <w:rFonts w:hint="eastAsia" w:ascii="宋体" w:hAnsi="宋体" w:cs="宋体"/>
          <w:b/>
          <w:color w:val="000000"/>
          <w:szCs w:val="21"/>
          <w:highlight w:val="none"/>
          <w:u w:val="single"/>
        </w:rPr>
      </w:pPr>
      <w:r>
        <w:rPr>
          <w:rFonts w:hint="eastAsia" w:ascii="宋体" w:hAnsi="宋体" w:cs="宋体"/>
          <w:b/>
          <w:color w:val="000000"/>
          <w:szCs w:val="21"/>
          <w:highlight w:val="none"/>
          <w:u w:val="single"/>
        </w:rPr>
        <w:t xml:space="preserve">（二）商务要求是指取得采购标的的时间、地点、财务和服务要求，包括交付（实施）的时间（期限）和地点（范围），付款条件（进度和方法），包装和运输，售后服务，保险等。</w:t>
      </w:r>
      <w:r>
        <w:rPr>
          <w:rFonts w:hint="eastAsia" w:ascii="宋体" w:hAnsi="宋体" w:cs="宋体"/>
          <w:b/>
          <w:color w:val="000000"/>
          <w:szCs w:val="21"/>
          <w:highlight w:val="none"/>
          <w:u w:val="single"/>
        </w:rPr>
      </w:r>
      <w:r/>
    </w:p>
    <w:p>
      <w:pPr>
        <w:pStyle w:val="1144"/>
        <w:ind w:firstLine="422"/>
        <w:rPr>
          <w:rFonts w:hint="eastAsia" w:ascii="宋体" w:hAnsi="宋体" w:cs="宋体"/>
          <w:b/>
          <w:color w:val="000000"/>
          <w:szCs w:val="21"/>
          <w:highlight w:val="none"/>
          <w:u w:val="single"/>
        </w:rPr>
      </w:pPr>
      <w:r>
        <w:rPr>
          <w:rFonts w:hint="eastAsia" w:ascii="宋体" w:hAnsi="宋体" w:cs="宋体"/>
          <w:b/>
          <w:color w:val="000000"/>
          <w:szCs w:val="21"/>
          <w:highlight w:val="none"/>
          <w:u w:val="single"/>
        </w:rPr>
      </w:r>
      <w:r/>
    </w:p>
    <w:p>
      <w:pPr>
        <w:pStyle w:val="1144"/>
        <w:rPr>
          <w:rFonts w:hint="eastAsia" w:ascii="宋体" w:hAnsi="宋体" w:cs="宋体"/>
          <w:b/>
          <w:bCs/>
          <w:color w:val="000000"/>
          <w:szCs w:val="21"/>
          <w:highlight w:val="none"/>
        </w:rPr>
        <w:outlineLvl w:val="1"/>
      </w:pPr>
      <w:r>
        <w:rPr>
          <w:rFonts w:hint="eastAsia" w:ascii="宋体" w:hAnsi="宋体" w:cs="宋体"/>
          <w:b/>
          <w:bCs/>
          <w:color w:val="000000"/>
          <w:szCs w:val="21"/>
          <w:highlight w:val="none"/>
        </w:rPr>
        <w:t xml:space="preserve">一、项目名称：南京幕燕省级森林公园森林防火预警监测系统</w:t>
      </w:r>
      <w:r>
        <w:rPr>
          <w:rFonts w:hint="eastAsia" w:ascii="宋体" w:hAnsi="宋体" w:cs="宋体"/>
          <w:b/>
          <w:bCs/>
          <w:color w:val="000000"/>
          <w:szCs w:val="21"/>
          <w:highlight w:val="none"/>
        </w:rPr>
      </w:r>
      <w:r/>
    </w:p>
    <w:p>
      <w:pPr>
        <w:pStyle w:val="1144"/>
        <w:rPr>
          <w:rFonts w:hint="eastAsia" w:ascii="宋体" w:hAnsi="宋体" w:cs="宋体"/>
          <w:b/>
          <w:bCs/>
          <w:color w:val="000000"/>
          <w:szCs w:val="21"/>
          <w:highlight w:val="none"/>
        </w:rPr>
        <w:outlineLvl w:val="1"/>
      </w:pPr>
      <w:r>
        <w:rPr>
          <w:rFonts w:hint="eastAsia" w:ascii="宋体" w:hAnsi="宋体" w:cs="宋体"/>
          <w:b/>
          <w:bCs/>
          <w:color w:val="000000"/>
          <w:szCs w:val="21"/>
          <w:highlight w:val="none"/>
        </w:rPr>
        <w:t xml:space="preserve">二、项目属性：信息传输、软件和信息技术服务业</w:t>
      </w:r>
      <w:r>
        <w:rPr>
          <w:rFonts w:hint="eastAsia" w:ascii="宋体" w:hAnsi="宋体" w:cs="宋体"/>
          <w:b/>
          <w:bCs/>
          <w:color w:val="000000"/>
          <w:szCs w:val="21"/>
          <w:highlight w:val="none"/>
        </w:rPr>
      </w:r>
      <w:r/>
    </w:p>
    <w:p>
      <w:pPr>
        <w:pStyle w:val="1144"/>
        <w:ind w:firstLine="420"/>
        <w:rPr>
          <w:rFonts w:hint="eastAsia" w:ascii="宋体" w:hAnsi="宋体" w:cs="宋体"/>
          <w:color w:val="000000"/>
          <w:szCs w:val="21"/>
          <w:highlight w:val="none"/>
          <w:u w:val="single"/>
        </w:rPr>
      </w:pPr>
      <w:r>
        <w:rPr>
          <w:rFonts w:hint="eastAsia" w:ascii="宋体" w:hAnsi="宋体" w:cs="宋体"/>
          <w:color w:val="000000"/>
          <w:szCs w:val="21"/>
          <w:highlight w:val="none"/>
          <w:u w:val="singl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cs="宋体"/>
          <w:color w:val="000000"/>
          <w:szCs w:val="21"/>
          <w:highlight w:val="none"/>
          <w:u w:val="single"/>
        </w:rPr>
      </w:r>
      <w:r/>
    </w:p>
    <w:p>
      <w:pPr>
        <w:pStyle w:val="1144"/>
        <w:rPr>
          <w:rFonts w:hint="eastAsia" w:ascii="宋体" w:hAnsi="宋体" w:cs="宋体"/>
          <w:bCs/>
          <w:color w:val="000000"/>
          <w:szCs w:val="21"/>
          <w:highlight w:val="none"/>
        </w:rPr>
        <w:outlineLvl w:val="1"/>
      </w:pPr>
      <w:r>
        <w:rPr>
          <w:rFonts w:hint="eastAsia" w:ascii="宋体" w:hAnsi="宋体" w:cs="宋体"/>
          <w:b/>
          <w:bCs/>
          <w:color w:val="000000"/>
          <w:szCs w:val="21"/>
          <w:highlight w:val="none"/>
        </w:rPr>
        <w:t xml:space="preserve">三、落实政府采购政策需满足的要求</w:t>
      </w:r>
      <w:r>
        <w:rPr>
          <w:rFonts w:hint="eastAsia" w:ascii="宋体" w:hAnsi="宋体" w:cs="宋体"/>
          <w:color w:val="000000"/>
          <w:szCs w:val="21"/>
          <w:highlight w:val="none"/>
        </w:rPr>
        <w:t xml:space="preserve">：</w:t>
      </w:r>
      <w:r>
        <w:rPr>
          <w:rFonts w:hint="eastAsia" w:ascii="宋体" w:hAnsi="宋体" w:cs="宋体"/>
          <w:bCs/>
          <w:color w:val="000000"/>
          <w:szCs w:val="21"/>
          <w:highlight w:val="none"/>
        </w:rPr>
        <w:t xml:space="preserve">本项目不是专门面对中小企业/残疾人福利单位的采购项目，但执行《政府采购促进中小企业发展管理办法》、《关于政府采购支持监狱企业发展有关问题的通知》、《关于促进残疾人就业政府采购政策的通知》、《节能产品政府采购实施意见》、《关于环境标志产品政府采购实施的意见》等政府采购的价格扣除优惠政策。</w:t>
      </w:r>
      <w:r>
        <w:rPr>
          <w:rFonts w:hint="eastAsia" w:ascii="宋体" w:hAnsi="宋体" w:cs="宋体"/>
          <w:bCs/>
          <w:color w:val="000000"/>
          <w:szCs w:val="21"/>
          <w:highlight w:val="none"/>
        </w:rPr>
      </w:r>
      <w:r/>
    </w:p>
    <w:p>
      <w:pPr>
        <w:pStyle w:val="1144"/>
        <w:ind w:firstLine="420"/>
        <w:rPr>
          <w:rFonts w:hint="eastAsia" w:ascii="宋体" w:hAnsi="宋体" w:cs="宋体"/>
          <w:color w:val="000000"/>
          <w:szCs w:val="21"/>
          <w:highlight w:val="none"/>
          <w:u w:val="single"/>
        </w:rPr>
      </w:pPr>
      <w:r>
        <w:rPr>
          <w:rFonts w:hint="eastAsia" w:ascii="宋体" w:hAnsi="宋体" w:cs="宋体"/>
          <w:color w:val="000000"/>
          <w:szCs w:val="21"/>
          <w:highlight w:val="none"/>
          <w:u w:val="single"/>
        </w:rPr>
      </w:r>
      <w:r/>
    </w:p>
    <w:p>
      <w:pPr>
        <w:pStyle w:val="1144"/>
        <w:rPr>
          <w:rFonts w:hint="eastAsia" w:ascii="宋体" w:hAnsi="宋体" w:cs="宋体"/>
          <w:b/>
          <w:bCs/>
          <w:color w:val="000000"/>
          <w:szCs w:val="21"/>
          <w:highlight w:val="none"/>
        </w:rPr>
        <w:outlineLvl w:val="1"/>
      </w:pPr>
      <w:r>
        <w:rPr>
          <w:rFonts w:hint="eastAsia" w:ascii="宋体" w:hAnsi="宋体" w:cs="宋体"/>
          <w:b/>
          <w:bCs/>
          <w:color w:val="000000"/>
          <w:szCs w:val="21"/>
          <w:highlight w:val="none"/>
        </w:rPr>
        <w:t xml:space="preserve">四、需求一览表</w:t>
      </w:r>
      <w:r>
        <w:rPr>
          <w:rFonts w:hint="eastAsia" w:ascii="宋体" w:hAnsi="宋体" w:cs="宋体"/>
          <w:b/>
          <w:bCs/>
          <w:color w:val="000000"/>
          <w:szCs w:val="21"/>
          <w:highlight w:val="none"/>
        </w:rPr>
      </w:r>
      <w:r/>
    </w:p>
    <w:p>
      <w:pPr>
        <w:pStyle w:val="1144"/>
        <w:rPr>
          <w:rFonts w:hint="eastAsia" w:ascii="宋体" w:hAnsi="宋体" w:cs="宋体"/>
          <w:b/>
          <w:bCs/>
          <w:color w:val="000000"/>
          <w:szCs w:val="21"/>
          <w:highlight w:val="none"/>
        </w:rPr>
      </w:pPr>
      <w:r>
        <w:rPr>
          <w:rFonts w:hint="eastAsia" w:ascii="宋体" w:hAnsi="宋体" w:cs="宋体"/>
          <w:b/>
          <w:bCs/>
          <w:color w:val="000000"/>
          <w:szCs w:val="21"/>
          <w:highlight w:val="none"/>
        </w:rPr>
      </w:r>
      <w:r/>
    </w:p>
    <w:tbl>
      <w:tblPr>
        <w:tblW w:w="5000" w:type="pct"/>
        <w:tblInd w:w="-113" w:type="dxa"/>
        <w:tblLayout w:type="autofit"/>
        <w:tblCellMar>
          <w:left w:w="108" w:type="dxa"/>
          <w:top w:w="0" w:type="dxa"/>
          <w:right w:w="108" w:type="dxa"/>
          <w:bottom w:w="0" w:type="dxa"/>
        </w:tblCellMar>
        <w:tblLook w:val="04A0" w:firstRow="1" w:lastRow="0" w:firstColumn="1" w:lastColumn="0" w:noHBand="0" w:noVBand="1"/>
      </w:tblPr>
      <w:tblGrid>
        <w:gridCol w:w="1020"/>
        <w:gridCol w:w="2614"/>
        <w:gridCol w:w="876"/>
        <w:gridCol w:w="850"/>
        <w:gridCol w:w="1153"/>
        <w:gridCol w:w="1335"/>
        <w:gridCol w:w="1394"/>
      </w:tblGrid>
      <w:tr>
        <w:trPr>
          <w:trHeight w:val="529"/>
        </w:trPr>
        <w:tc>
          <w:tcPr>
            <w:shd w:val="clear" w:color="000000" w:fill="ffffff"/>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1144"/>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序号</w:t>
            </w:r>
            <w:r>
              <w:rPr>
                <w:rFonts w:hint="eastAsia" w:ascii="宋体" w:hAnsi="宋体" w:cs="宋体"/>
                <w:b/>
                <w:bCs/>
                <w:color w:val="000000"/>
                <w:szCs w:val="21"/>
                <w:highlight w:val="none"/>
              </w:rPr>
            </w:r>
            <w:r/>
          </w:p>
        </w:tc>
        <w:tc>
          <w:tcPr>
            <w:shd w:val="clear" w:color="000000" w:fill="ffffff"/>
            <w:tcBorders>
              <w:top w:val="single" w:color="000000" w:sz="4" w:space="0"/>
              <w:left w:val="none" w:color="000000" w:sz="4" w:space="0"/>
              <w:bottom w:val="single" w:color="000000" w:sz="4" w:space="0"/>
              <w:right w:val="single" w:color="000000" w:sz="4" w:space="0"/>
            </w:tcBorders>
            <w:tcW w:w="1414" w:type="dxa"/>
            <w:vAlign w:val="center"/>
            <w:textDirection w:val="lrTb"/>
            <w:noWrap w:val="false"/>
          </w:tcPr>
          <w:p>
            <w:pPr>
              <w:pStyle w:val="1144"/>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货物名称</w:t>
            </w:r>
            <w:r>
              <w:rPr>
                <w:rFonts w:hint="eastAsia" w:ascii="宋体" w:hAnsi="宋体" w:cs="宋体"/>
                <w:b/>
                <w:bCs/>
                <w:color w:val="000000"/>
                <w:szCs w:val="21"/>
                <w:highlight w:val="none"/>
              </w:rPr>
            </w:r>
            <w:r/>
          </w:p>
        </w:tc>
        <w:tc>
          <w:tcPr>
            <w:shd w:val="clear" w:color="000000" w:fill="ffffff"/>
            <w:tcBorders>
              <w:top w:val="single" w:color="000000" w:sz="4" w:space="0"/>
              <w:left w:val="none" w:color="000000" w:sz="4" w:space="0"/>
              <w:bottom w:val="single" w:color="000000" w:sz="4" w:space="0"/>
              <w:right w:val="single" w:color="000000" w:sz="4" w:space="0"/>
            </w:tcBorders>
            <w:tcW w:w="474" w:type="dxa"/>
            <w:vAlign w:val="center"/>
            <w:textDirection w:val="lrTb"/>
            <w:noWrap w:val="false"/>
          </w:tcPr>
          <w:p>
            <w:pPr>
              <w:pStyle w:val="1144"/>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数量</w:t>
            </w:r>
            <w:r>
              <w:rPr>
                <w:rFonts w:hint="eastAsia" w:ascii="宋体" w:hAnsi="宋体" w:cs="宋体"/>
                <w:b/>
                <w:bCs/>
                <w:color w:val="000000"/>
                <w:szCs w:val="21"/>
                <w:highlight w:val="none"/>
              </w:rPr>
            </w:r>
            <w:r/>
          </w:p>
        </w:tc>
        <w:tc>
          <w:tcPr>
            <w:shd w:val="clear" w:color="000000" w:fill="ffffff"/>
            <w:tcBorders>
              <w:top w:val="single" w:color="000000" w:sz="4" w:space="0"/>
              <w:left w:val="none" w:color="000000" w:sz="4" w:space="0"/>
              <w:bottom w:val="single" w:color="000000" w:sz="4" w:space="0"/>
              <w:right w:val="single" w:color="000000" w:sz="4" w:space="0"/>
            </w:tcBorders>
            <w:tcW w:w="460" w:type="dxa"/>
            <w:vAlign w:val="center"/>
            <w:textDirection w:val="lrTb"/>
            <w:noWrap w:val="false"/>
          </w:tcPr>
          <w:p>
            <w:pPr>
              <w:pStyle w:val="1144"/>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单位</w:t>
            </w:r>
            <w:r>
              <w:rPr>
                <w:rFonts w:hint="eastAsia" w:ascii="宋体" w:hAnsi="宋体" w:cs="宋体"/>
                <w:b/>
                <w:bCs/>
                <w:color w:val="000000"/>
                <w:szCs w:val="21"/>
                <w:highlight w:val="none"/>
              </w:rPr>
            </w:r>
            <w:r/>
          </w:p>
        </w:tc>
        <w:tc>
          <w:tcPr>
            <w:shd w:val="clear" w:color="000000" w:fill="ffffff"/>
            <w:tcBorders>
              <w:top w:val="single" w:color="000000" w:sz="4" w:space="0"/>
              <w:left w:val="none" w:color="000000" w:sz="4" w:space="0"/>
              <w:bottom w:val="single" w:color="000000" w:sz="4" w:space="0"/>
              <w:right w:val="single" w:color="000000" w:sz="4" w:space="0"/>
            </w:tcBorders>
            <w:tcW w:w="624" w:type="dxa"/>
            <w:vAlign w:val="center"/>
            <w:textDirection w:val="lrTb"/>
            <w:noWrap w:val="false"/>
          </w:tcPr>
          <w:p>
            <w:pPr>
              <w:pStyle w:val="1144"/>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质保期</w:t>
            </w:r>
            <w:r>
              <w:rPr>
                <w:rFonts w:hint="eastAsia" w:ascii="宋体" w:hAnsi="宋体" w:cs="宋体"/>
                <w:b/>
                <w:bCs/>
                <w:color w:val="000000"/>
                <w:szCs w:val="21"/>
                <w:highlight w:val="none"/>
              </w:rPr>
            </w:r>
            <w:r/>
          </w:p>
        </w:tc>
        <w:tc>
          <w:tcPr>
            <w:shd w:val="clear" w:color="000000" w:fill="ffffff"/>
            <w:tcBorders>
              <w:top w:val="single" w:color="000000" w:sz="4" w:space="0"/>
              <w:left w:val="none" w:color="000000" w:sz="4" w:space="0"/>
              <w:bottom w:val="single" w:color="000000" w:sz="4" w:space="0"/>
              <w:right w:val="single" w:color="000000" w:sz="4" w:space="0"/>
            </w:tcBorders>
            <w:tcW w:w="722" w:type="dxa"/>
            <w:vAlign w:val="center"/>
            <w:textDirection w:val="lrTb"/>
            <w:noWrap w:val="false"/>
          </w:tcPr>
          <w:p>
            <w:pPr>
              <w:pStyle w:val="1144"/>
              <w:jc w:val="center"/>
              <w:widowControl/>
              <w:rPr>
                <w:rFonts w:hint="eastAsia" w:ascii="宋体" w:hAnsi="宋体" w:cs="宋体"/>
                <w:b/>
                <w:bCs/>
                <w:color w:val="000000"/>
                <w:szCs w:val="21"/>
                <w:highlight w:val="none"/>
              </w:rPr>
            </w:pPr>
            <w:r>
              <w:rPr>
                <w:rFonts w:ascii="宋体" w:hAnsi="宋体" w:cs="宋体"/>
                <w:b/>
                <w:bCs/>
                <w:color w:val="000000"/>
                <w:szCs w:val="21"/>
                <w:highlight w:val="none"/>
              </w:rPr>
              <w:t xml:space="preserve">是否接受进口产品</w:t>
            </w:r>
            <w:r>
              <w:rPr>
                <w:rFonts w:hint="eastAsia" w:ascii="宋体" w:hAnsi="宋体" w:cs="宋体"/>
                <w:b/>
                <w:bCs/>
                <w:color w:val="000000"/>
                <w:szCs w:val="21"/>
                <w:highlight w:val="none"/>
              </w:rPr>
            </w:r>
            <w:r/>
          </w:p>
        </w:tc>
        <w:tc>
          <w:tcPr>
            <w:shd w:val="clear" w:color="000000" w:fill="ffffff"/>
            <w:tcBorders>
              <w:top w:val="single" w:color="000000" w:sz="4" w:space="0"/>
              <w:left w:val="none" w:color="000000" w:sz="4" w:space="0"/>
              <w:bottom w:val="single" w:color="000000" w:sz="4" w:space="0"/>
              <w:right w:val="single" w:color="000000" w:sz="4" w:space="0"/>
            </w:tcBorders>
            <w:tcW w:w="755" w:type="dxa"/>
            <w:vAlign w:val="center"/>
            <w:textDirection w:val="lrTb"/>
            <w:noWrap w:val="false"/>
          </w:tcPr>
          <w:p>
            <w:pPr>
              <w:pStyle w:val="1144"/>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是否专门面向中小企业</w:t>
            </w:r>
            <w:r>
              <w:rPr>
                <w:rFonts w:hint="eastAsia" w:ascii="宋体" w:hAnsi="宋体" w:cs="宋体"/>
                <w:b/>
                <w:bCs/>
                <w:color w:val="000000"/>
                <w:szCs w:val="21"/>
                <w:highlight w:val="none"/>
              </w:rPr>
            </w:r>
            <w:r/>
          </w:p>
        </w:tc>
      </w:tr>
      <w:tr>
        <w:trPr>
          <w:trHeight w:val="529"/>
        </w:trPr>
        <w:tc>
          <w:tcPr>
            <w:tcBorders>
              <w:top w:val="none" w:color="000000" w:sz="4" w:space="0"/>
              <w:left w:val="single" w:color="000000" w:sz="4" w:space="0"/>
              <w:bottom w:val="single" w:color="000000" w:sz="4" w:space="0"/>
              <w:right w:val="single" w:color="000000" w:sz="4" w:space="0"/>
            </w:tcBorders>
            <w:tcW w:w="552" w:type="dxa"/>
            <w:vAlign w:val="center"/>
            <w:textDirection w:val="lrTb"/>
            <w:noWrap w:val="false"/>
          </w:tcPr>
          <w:p>
            <w:pPr>
              <w:pStyle w:val="1144"/>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414" w:type="dxa"/>
            <w:vAlign w:val="center"/>
            <w:textDirection w:val="lrTb"/>
            <w:noWrap w:val="false"/>
          </w:tcPr>
          <w:p>
            <w:pPr>
              <w:pStyle w:val="1144"/>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南京幕燕省级森林公园森林防火预警监测系统</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474" w:type="dxa"/>
            <w:vAlign w:val="center"/>
            <w:textDirection w:val="lrTb"/>
            <w:noWrap w:val="false"/>
          </w:tcPr>
          <w:p>
            <w:pPr>
              <w:pStyle w:val="1144"/>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460" w:type="dxa"/>
            <w:vAlign w:val="center"/>
            <w:textDirection w:val="lrTb"/>
            <w:noWrap w:val="false"/>
          </w:tcPr>
          <w:p>
            <w:pPr>
              <w:pStyle w:val="1144"/>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套</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624" w:type="dxa"/>
            <w:vAlign w:val="center"/>
            <w:textDirection w:val="lrTb"/>
            <w:noWrap w:val="false"/>
          </w:tcPr>
          <w:p>
            <w:pPr>
              <w:pStyle w:val="1144"/>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5年</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22" w:type="dxa"/>
            <w:vAlign w:val="center"/>
            <w:textDirection w:val="lrTb"/>
            <w:noWrap w:val="false"/>
          </w:tcPr>
          <w:p>
            <w:pPr>
              <w:pStyle w:val="1144"/>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否</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55" w:type="dxa"/>
            <w:vAlign w:val="center"/>
            <w:textDirection w:val="lrTb"/>
            <w:noWrap w:val="false"/>
          </w:tcPr>
          <w:p>
            <w:pPr>
              <w:pStyle w:val="1144"/>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否</w:t>
            </w:r>
            <w:r>
              <w:rPr>
                <w:rFonts w:hint="eastAsia" w:ascii="宋体" w:hAnsi="宋体" w:cs="宋体"/>
                <w:color w:val="000000"/>
                <w:szCs w:val="21"/>
                <w:highlight w:val="none"/>
              </w:rPr>
            </w:r>
            <w:r/>
          </w:p>
        </w:tc>
      </w:tr>
    </w:tbl>
    <w:p>
      <w:pPr>
        <w:pStyle w:val="1144"/>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1144"/>
        <w:rPr>
          <w:rFonts w:hint="eastAsia" w:ascii="宋体" w:hAnsi="宋体" w:cs="宋体"/>
          <w:bCs/>
          <w:color w:val="000000"/>
          <w:szCs w:val="21"/>
          <w:highlight w:val="none"/>
        </w:rPr>
        <w:outlineLvl w:val="1"/>
      </w:pPr>
      <w:r>
        <w:rPr>
          <w:rFonts w:hint="eastAsia" w:ascii="宋体" w:hAnsi="宋体" w:cs="宋体"/>
          <w:b/>
          <w:color w:val="000000"/>
          <w:szCs w:val="21"/>
          <w:highlight w:val="none"/>
        </w:rPr>
        <w:t xml:space="preserve">五、技</w:t>
      </w:r>
      <w:r>
        <w:rPr>
          <w:rFonts w:hint="eastAsia" w:ascii="宋体" w:hAnsi="宋体" w:cs="宋体"/>
          <w:b/>
          <w:bCs/>
          <w:color w:val="000000"/>
          <w:szCs w:val="21"/>
          <w:highlight w:val="none"/>
        </w:rPr>
        <w:t xml:space="preserve">术要求</w:t>
      </w:r>
      <w:r>
        <w:rPr>
          <w:rFonts w:hint="eastAsia" w:ascii="宋体" w:hAnsi="宋体" w:cs="宋体"/>
          <w:bCs/>
          <w:color w:val="000000"/>
          <w:szCs w:val="21"/>
          <w:highlight w:val="none"/>
        </w:rPr>
      </w:r>
      <w:r/>
    </w:p>
    <w:p>
      <w:pPr>
        <w:pStyle w:val="1144"/>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 1、配置清单</w:t>
      </w:r>
      <w:r>
        <w:rPr>
          <w:rFonts w:hint="eastAsia" w:ascii="宋体" w:hAnsi="宋体" w:cs="宋体"/>
          <w:b/>
          <w:bCs/>
          <w:color w:val="000000"/>
          <w:szCs w:val="21"/>
          <w:highlight w:val="none"/>
        </w:rPr>
      </w:r>
      <w:r/>
    </w:p>
    <w:p>
      <w:pPr>
        <w:pStyle w:val="1144"/>
        <w:ind w:firstLine="422"/>
        <w:rPr>
          <w:rFonts w:hint="eastAsia" w:ascii="宋体" w:hAnsi="宋体" w:cs="宋体"/>
          <w:b/>
          <w:bCs/>
          <w:color w:val="000000"/>
          <w:szCs w:val="21"/>
          <w:highlight w:val="none"/>
        </w:rPr>
      </w:pPr>
      <w:r>
        <w:rPr>
          <w:rFonts w:hint="eastAsia" w:ascii="宋体" w:hAnsi="宋体" w:cs="宋体"/>
          <w:b/>
          <w:bCs/>
          <w:color w:val="000000"/>
          <w:szCs w:val="21"/>
          <w:highlight w:val="none"/>
        </w:rPr>
      </w:r>
      <w:r/>
    </w:p>
    <w:tbl>
      <w:tblPr>
        <w:tblW w:w="4607" w:type="pct"/>
        <w:tblInd w:w="284" w:type="dxa"/>
        <w:tblLayout w:type="autofit"/>
        <w:tblCellMar>
          <w:left w:w="108" w:type="dxa"/>
          <w:top w:w="0" w:type="dxa"/>
          <w:right w:w="108" w:type="dxa"/>
          <w:bottom w:w="0" w:type="dxa"/>
        </w:tblCellMar>
        <w:tblLook w:val="04A0" w:firstRow="1" w:lastRow="0" w:firstColumn="1" w:lastColumn="0" w:noHBand="0" w:noVBand="1"/>
      </w:tblPr>
      <w:tblGrid>
        <w:gridCol w:w="1683"/>
        <w:gridCol w:w="3636"/>
        <w:gridCol w:w="1739"/>
        <w:gridCol w:w="1458"/>
      </w:tblGrid>
      <w:tr>
        <w:trPr>
          <w:trHeight w:val="285"/>
          <w:tblHeader/>
        </w:trPr>
        <w:tc>
          <w:tcPr>
            <w:shd w:val="clear" w:color="000000" w:fill="ffffff"/>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1144"/>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序号</w:t>
            </w:r>
            <w:r>
              <w:rPr>
                <w:rFonts w:hint="eastAsia" w:ascii="宋体" w:hAnsi="宋体" w:cs="宋体"/>
                <w:b/>
                <w:bCs/>
                <w:color w:val="000000"/>
                <w:szCs w:val="21"/>
                <w:highlight w:val="none"/>
              </w:rPr>
            </w:r>
            <w:r/>
          </w:p>
        </w:tc>
        <w:tc>
          <w:tcPr>
            <w:shd w:val="clear" w:color="000000" w:fill="ffffff"/>
            <w:tcBorders>
              <w:top w:val="single" w:color="000000" w:sz="4" w:space="0"/>
              <w:left w:val="none" w:color="000000" w:sz="4" w:space="0"/>
              <w:bottom w:val="single" w:color="000000" w:sz="4" w:space="0"/>
              <w:right w:val="single" w:color="000000" w:sz="4" w:space="0"/>
            </w:tcBorders>
            <w:tcW w:w="2135" w:type="dxa"/>
            <w:vAlign w:val="center"/>
            <w:textDirection w:val="lrTb"/>
            <w:noWrap w:val="false"/>
          </w:tcPr>
          <w:p>
            <w:pPr>
              <w:pStyle w:val="1144"/>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货物名称</w:t>
            </w:r>
            <w:r>
              <w:rPr>
                <w:rFonts w:hint="eastAsia" w:ascii="宋体" w:hAnsi="宋体" w:cs="宋体"/>
                <w:b/>
                <w:bCs/>
                <w:color w:val="000000"/>
                <w:szCs w:val="21"/>
                <w:highlight w:val="none"/>
              </w:rPr>
            </w:r>
            <w:r/>
          </w:p>
        </w:tc>
        <w:tc>
          <w:tcPr>
            <w:shd w:val="clear" w:color="000000" w:fill="ffffff"/>
            <w:tcBorders>
              <w:top w:val="single" w:color="000000" w:sz="4" w:space="0"/>
              <w:left w:val="none" w:color="000000" w:sz="4" w:space="0"/>
              <w:bottom w:val="single" w:color="000000" w:sz="4" w:space="0"/>
              <w:right w:val="single" w:color="000000" w:sz="4" w:space="0"/>
            </w:tcBorders>
            <w:tcW w:w="1021" w:type="dxa"/>
            <w:vAlign w:val="center"/>
            <w:textDirection w:val="lrTb"/>
            <w:noWrap w:val="false"/>
          </w:tcPr>
          <w:p>
            <w:pPr>
              <w:pStyle w:val="1144"/>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数量</w:t>
            </w:r>
            <w:r>
              <w:rPr>
                <w:rFonts w:hint="eastAsia" w:ascii="宋体" w:hAnsi="宋体" w:cs="宋体"/>
                <w:b/>
                <w:bCs/>
                <w:color w:val="000000"/>
                <w:szCs w:val="21"/>
                <w:highlight w:val="none"/>
              </w:rPr>
            </w:r>
            <w:r/>
          </w:p>
        </w:tc>
        <w:tc>
          <w:tcPr>
            <w:shd w:val="clear" w:color="000000" w:fill="ffffff"/>
            <w:tcBorders>
              <w:top w:val="single" w:color="000000" w:sz="4" w:space="0"/>
              <w:left w:val="none" w:color="000000" w:sz="4" w:space="0"/>
              <w:bottom w:val="single" w:color="000000" w:sz="4" w:space="0"/>
              <w:right w:val="single" w:color="000000" w:sz="4" w:space="0"/>
            </w:tcBorders>
            <w:tcW w:w="856" w:type="dxa"/>
            <w:vAlign w:val="center"/>
            <w:textDirection w:val="lrTb"/>
            <w:noWrap w:val="false"/>
          </w:tcPr>
          <w:p>
            <w:pPr>
              <w:pStyle w:val="1144"/>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单位</w:t>
            </w:r>
            <w:r>
              <w:rPr>
                <w:rFonts w:hint="eastAsia" w:ascii="宋体" w:hAnsi="宋体" w:cs="宋体"/>
                <w:b/>
                <w:bCs/>
                <w:color w:val="000000"/>
                <w:szCs w:val="21"/>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988" w:type="dxa"/>
            <w:vAlign w:val="center"/>
            <w:textDirection w:val="lrTb"/>
            <w:noWrap w:val="false"/>
          </w:tcPr>
          <w:p>
            <w:pPr>
              <w:pStyle w:val="1144"/>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1.1</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2135" w:type="dxa"/>
            <w:vAlign w:val="center"/>
            <w:textDirection w:val="lrTb"/>
            <w:noWrap w:val="false"/>
          </w:tcPr>
          <w:p>
            <w:pPr>
              <w:pStyle w:val="1144"/>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双光谱云台观测系统</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val="false"/>
          </w:tcPr>
          <w:p>
            <w:pPr>
              <w:pStyle w:val="1144"/>
              <w:jc w:val="center"/>
              <w:widowControl/>
              <w:rPr>
                <w:rFonts w:hint="eastAsia" w:ascii="宋体" w:hAnsi="宋体" w:cs="宋体"/>
                <w:color w:val="000000"/>
                <w:szCs w:val="21"/>
                <w:highlight w:val="none"/>
              </w:rPr>
            </w:pPr>
            <w:r>
              <w:rPr>
                <w:rFonts w:ascii="宋体" w:hAnsi="宋体" w:cs="宋体"/>
                <w:color w:val="000000"/>
                <w:szCs w:val="21"/>
                <w:highlight w:val="none"/>
              </w:rPr>
              <w:t xml:space="preserve">5</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56" w:type="dxa"/>
            <w:vAlign w:val="center"/>
            <w:textDirection w:val="lrTb"/>
            <w:noWrap w:val="false"/>
          </w:tcPr>
          <w:p>
            <w:pPr>
              <w:pStyle w:val="1144"/>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套</w:t>
            </w:r>
            <w:r>
              <w:rPr>
                <w:rFonts w:hint="eastAsia" w:ascii="宋体" w:hAnsi="宋体" w:cs="宋体"/>
                <w:color w:val="000000"/>
                <w:szCs w:val="21"/>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988" w:type="dxa"/>
            <w:vAlign w:val="center"/>
            <w:textDirection w:val="lrTb"/>
            <w:noWrap w:val="false"/>
          </w:tcPr>
          <w:p>
            <w:pPr>
              <w:pStyle w:val="1144"/>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1.2</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2135" w:type="dxa"/>
            <w:vAlign w:val="center"/>
            <w:textDirection w:val="lrTb"/>
            <w:noWrap w:val="false"/>
          </w:tcPr>
          <w:p>
            <w:pPr>
              <w:pStyle w:val="1144"/>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多光谱植被监测系统</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val="false"/>
          </w:tcPr>
          <w:p>
            <w:pPr>
              <w:pStyle w:val="1144"/>
              <w:jc w:val="center"/>
              <w:widowControl/>
              <w:rPr>
                <w:rFonts w:hint="eastAsia" w:ascii="宋体" w:hAnsi="宋体" w:cs="宋体"/>
                <w:color w:val="000000"/>
                <w:szCs w:val="21"/>
                <w:highlight w:val="none"/>
              </w:rPr>
            </w:pPr>
            <w:r>
              <w:rPr>
                <w:rFonts w:ascii="宋体" w:hAnsi="宋体" w:cs="宋体"/>
                <w:color w:val="000000"/>
                <w:szCs w:val="21"/>
                <w:highlight w:val="none"/>
              </w:rPr>
              <w:t xml:space="preserve">5</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56" w:type="dxa"/>
            <w:vAlign w:val="center"/>
            <w:textDirection w:val="lrTb"/>
            <w:noWrap w:val="false"/>
          </w:tcPr>
          <w:p>
            <w:pPr>
              <w:pStyle w:val="1144"/>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套</w:t>
            </w:r>
            <w:r>
              <w:rPr>
                <w:rFonts w:hint="eastAsia" w:ascii="宋体" w:hAnsi="宋体" w:cs="宋体"/>
                <w:color w:val="000000"/>
                <w:szCs w:val="21"/>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988" w:type="dxa"/>
            <w:vAlign w:val="center"/>
            <w:textDirection w:val="lrTb"/>
            <w:noWrap w:val="false"/>
          </w:tcPr>
          <w:p>
            <w:pPr>
              <w:pStyle w:val="1144"/>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1.3</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2135" w:type="dxa"/>
            <w:vAlign w:val="center"/>
            <w:textDirection w:val="lrTb"/>
            <w:noWrap w:val="false"/>
          </w:tcPr>
          <w:p>
            <w:pPr>
              <w:pStyle w:val="1144"/>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观测系统支架</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val="false"/>
          </w:tcPr>
          <w:p>
            <w:pPr>
              <w:pStyle w:val="1144"/>
              <w:jc w:val="center"/>
              <w:widowControl/>
              <w:rPr>
                <w:rFonts w:hint="eastAsia" w:ascii="宋体" w:hAnsi="宋体" w:cs="宋体"/>
                <w:color w:val="000000"/>
                <w:szCs w:val="21"/>
                <w:highlight w:val="none"/>
              </w:rPr>
            </w:pPr>
            <w:r>
              <w:rPr>
                <w:rFonts w:ascii="宋体" w:hAnsi="宋体" w:cs="宋体"/>
                <w:color w:val="000000"/>
                <w:szCs w:val="21"/>
                <w:highlight w:val="none"/>
              </w:rPr>
              <w:t xml:space="preserve">10</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56" w:type="dxa"/>
            <w:vAlign w:val="center"/>
            <w:textDirection w:val="lrTb"/>
            <w:noWrap w:val="false"/>
          </w:tcPr>
          <w:p>
            <w:pPr>
              <w:pStyle w:val="1144"/>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套</w:t>
            </w:r>
            <w:r>
              <w:rPr>
                <w:rFonts w:hint="eastAsia" w:ascii="宋体" w:hAnsi="宋体" w:cs="宋体"/>
                <w:color w:val="000000"/>
                <w:szCs w:val="21"/>
                <w:highlight w:val="none"/>
              </w:rPr>
            </w:r>
            <w:r/>
          </w:p>
        </w:tc>
      </w:tr>
      <w:tr>
        <w:trPr>
          <w:trHeight w:val="90"/>
        </w:trPr>
        <w:tc>
          <w:tcPr>
            <w:tcBorders>
              <w:top w:val="none" w:color="000000" w:sz="4" w:space="0"/>
              <w:left w:val="single" w:color="000000" w:sz="4" w:space="0"/>
              <w:bottom w:val="single" w:color="000000" w:sz="4" w:space="0"/>
              <w:right w:val="single" w:color="000000" w:sz="4" w:space="0"/>
            </w:tcBorders>
            <w:tcW w:w="988" w:type="dxa"/>
            <w:vAlign w:val="center"/>
            <w:textDirection w:val="lrTb"/>
            <w:noWrap w:val="false"/>
          </w:tcPr>
          <w:p>
            <w:pPr>
              <w:pStyle w:val="1144"/>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1.4</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2135" w:type="dxa"/>
            <w:vAlign w:val="center"/>
            <w:textDirection w:val="lrTb"/>
            <w:noWrap w:val="false"/>
          </w:tcPr>
          <w:p>
            <w:pPr>
              <w:pStyle w:val="1144"/>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多功能电箱</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val="false"/>
          </w:tcPr>
          <w:p>
            <w:pPr>
              <w:pStyle w:val="1144"/>
              <w:jc w:val="center"/>
              <w:widowControl/>
              <w:rPr>
                <w:rFonts w:hint="eastAsia" w:ascii="宋体" w:hAnsi="宋体" w:cs="宋体"/>
                <w:color w:val="000000"/>
                <w:szCs w:val="21"/>
                <w:highlight w:val="none"/>
              </w:rPr>
            </w:pPr>
            <w:r>
              <w:rPr>
                <w:rFonts w:ascii="宋体" w:hAnsi="宋体" w:cs="宋体"/>
                <w:color w:val="000000"/>
                <w:szCs w:val="21"/>
                <w:highlight w:val="none"/>
              </w:rPr>
              <w:t xml:space="preserve">5</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56" w:type="dxa"/>
            <w:vAlign w:val="center"/>
            <w:textDirection w:val="lrTb"/>
            <w:noWrap w:val="false"/>
          </w:tcPr>
          <w:p>
            <w:pPr>
              <w:pStyle w:val="1144"/>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套</w:t>
            </w:r>
            <w:r>
              <w:rPr>
                <w:rFonts w:hint="eastAsia" w:ascii="宋体" w:hAnsi="宋体" w:cs="宋体"/>
                <w:color w:val="000000"/>
                <w:szCs w:val="21"/>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988" w:type="dxa"/>
            <w:vAlign w:val="center"/>
            <w:textDirection w:val="lrTb"/>
            <w:noWrap w:val="false"/>
          </w:tcPr>
          <w:p>
            <w:pPr>
              <w:pStyle w:val="1144"/>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1.5</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2135" w:type="dxa"/>
            <w:vAlign w:val="center"/>
            <w:textDirection w:val="lrTb"/>
            <w:noWrap w:val="false"/>
          </w:tcPr>
          <w:p>
            <w:pPr>
              <w:pStyle w:val="1144"/>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接入交换机</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val="false"/>
          </w:tcPr>
          <w:p>
            <w:pPr>
              <w:pStyle w:val="1144"/>
              <w:jc w:val="center"/>
              <w:widowControl/>
              <w:rPr>
                <w:rFonts w:hint="eastAsia" w:ascii="宋体" w:hAnsi="宋体" w:cs="宋体"/>
                <w:color w:val="000000"/>
                <w:szCs w:val="21"/>
                <w:highlight w:val="none"/>
              </w:rPr>
            </w:pPr>
            <w:r>
              <w:rPr>
                <w:rFonts w:ascii="宋体" w:hAnsi="宋体" w:cs="宋体"/>
                <w:color w:val="000000"/>
                <w:szCs w:val="21"/>
                <w:highlight w:val="none"/>
              </w:rPr>
              <w:t xml:space="preserve">5</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56" w:type="dxa"/>
            <w:vAlign w:val="center"/>
            <w:textDirection w:val="lrTb"/>
            <w:noWrap w:val="false"/>
          </w:tcPr>
          <w:p>
            <w:pPr>
              <w:pStyle w:val="1144"/>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套</w:t>
            </w:r>
            <w:r>
              <w:rPr>
                <w:rFonts w:hint="eastAsia" w:ascii="宋体" w:hAnsi="宋体" w:cs="宋体"/>
                <w:color w:val="000000"/>
                <w:szCs w:val="21"/>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988" w:type="dxa"/>
            <w:vAlign w:val="center"/>
            <w:textDirection w:val="lrTb"/>
            <w:noWrap w:val="false"/>
          </w:tcPr>
          <w:p>
            <w:pPr>
              <w:pStyle w:val="1144"/>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1.6</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2135" w:type="dxa"/>
            <w:vAlign w:val="center"/>
            <w:textDirection w:val="lrTb"/>
            <w:noWrap w:val="false"/>
          </w:tcPr>
          <w:p>
            <w:pPr>
              <w:pStyle w:val="1144"/>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千兆光模块</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val="false"/>
          </w:tcPr>
          <w:p>
            <w:pPr>
              <w:pStyle w:val="1144"/>
              <w:jc w:val="center"/>
              <w:widowControl/>
              <w:rPr>
                <w:rFonts w:hint="eastAsia" w:ascii="宋体" w:hAnsi="宋体" w:cs="宋体"/>
                <w:color w:val="000000"/>
                <w:szCs w:val="21"/>
                <w:highlight w:val="none"/>
              </w:rPr>
            </w:pPr>
            <w:r>
              <w:rPr>
                <w:rFonts w:ascii="宋体" w:hAnsi="宋体" w:cs="宋体"/>
                <w:color w:val="000000"/>
                <w:szCs w:val="21"/>
                <w:highlight w:val="none"/>
              </w:rPr>
              <w:t xml:space="preserve">10</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56" w:type="dxa"/>
            <w:vAlign w:val="center"/>
            <w:textDirection w:val="lrTb"/>
            <w:noWrap w:val="false"/>
          </w:tcPr>
          <w:p>
            <w:pPr>
              <w:pStyle w:val="1144"/>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套</w:t>
            </w:r>
            <w:r>
              <w:rPr>
                <w:rFonts w:hint="eastAsia" w:ascii="宋体" w:hAnsi="宋体" w:cs="宋体"/>
                <w:color w:val="000000"/>
                <w:szCs w:val="21"/>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988" w:type="dxa"/>
            <w:vAlign w:val="center"/>
            <w:textDirection w:val="lrTb"/>
            <w:noWrap w:val="false"/>
          </w:tcPr>
          <w:p>
            <w:pPr>
              <w:pStyle w:val="1144"/>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1.7</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2135" w:type="dxa"/>
            <w:vAlign w:val="center"/>
            <w:textDirection w:val="lrTb"/>
            <w:noWrap w:val="false"/>
          </w:tcPr>
          <w:p>
            <w:pPr>
              <w:pStyle w:val="1144"/>
              <w:jc w:val="center"/>
              <w:widowControl/>
              <w:rPr>
                <w:rFonts w:hint="eastAsia" w:ascii="宋体" w:hAnsi="宋体" w:cs="宋体"/>
                <w:color w:val="000000"/>
                <w:szCs w:val="21"/>
                <w:highlight w:val="none"/>
              </w:rPr>
            </w:pPr>
            <w:r>
              <w:rPr>
                <w:rFonts w:hint="eastAsia" w:ascii="宋体" w:hAnsi="宋体" w:cs="宋体"/>
                <w:color w:val="000000"/>
                <w:sz w:val="22"/>
                <w:highlight w:val="none"/>
              </w:rPr>
              <w:t xml:space="preserve">应急广播智能音柱</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val="false"/>
          </w:tcPr>
          <w:p>
            <w:pPr>
              <w:pStyle w:val="1144"/>
              <w:jc w:val="center"/>
              <w:widowControl/>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56" w:type="dxa"/>
            <w:vAlign w:val="center"/>
            <w:textDirection w:val="lrTb"/>
            <w:noWrap w:val="false"/>
          </w:tcPr>
          <w:p>
            <w:pPr>
              <w:pStyle w:val="1144"/>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套</w:t>
            </w:r>
            <w:r>
              <w:rPr>
                <w:rFonts w:hint="eastAsia" w:ascii="宋体" w:hAnsi="宋体" w:cs="宋体"/>
                <w:color w:val="000000"/>
                <w:szCs w:val="21"/>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988" w:type="dxa"/>
            <w:vAlign w:val="center"/>
            <w:textDirection w:val="lrTb"/>
            <w:noWrap w:val="false"/>
          </w:tcPr>
          <w:p>
            <w:pPr>
              <w:pStyle w:val="1144"/>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2.1</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2135" w:type="dxa"/>
            <w:vAlign w:val="center"/>
            <w:textDirection w:val="lrTb"/>
            <w:noWrap w:val="false"/>
          </w:tcPr>
          <w:p>
            <w:pPr>
              <w:pStyle w:val="1144"/>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新建25米监控塔</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val="false"/>
          </w:tcPr>
          <w:p>
            <w:pPr>
              <w:pStyle w:val="1144"/>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56" w:type="dxa"/>
            <w:vAlign w:val="center"/>
            <w:textDirection w:val="lrTb"/>
            <w:noWrap w:val="false"/>
          </w:tcPr>
          <w:p>
            <w:pPr>
              <w:pStyle w:val="1144"/>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套</w:t>
            </w:r>
            <w:r>
              <w:rPr>
                <w:rFonts w:hint="eastAsia" w:ascii="宋体" w:hAnsi="宋体" w:cs="宋体"/>
                <w:color w:val="000000"/>
                <w:szCs w:val="21"/>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988" w:type="dxa"/>
            <w:vAlign w:val="center"/>
            <w:textDirection w:val="lrTb"/>
            <w:noWrap w:val="false"/>
          </w:tcPr>
          <w:p>
            <w:pPr>
              <w:pStyle w:val="1144"/>
              <w:jc w:val="center"/>
              <w:widowControl/>
              <w:rPr>
                <w:rFonts w:hint="eastAsia" w:ascii="宋体" w:hAnsi="宋体"/>
                <w:color w:val="000000"/>
                <w:szCs w:val="21"/>
                <w:highlight w:val="none"/>
              </w:rPr>
            </w:pPr>
            <w:r>
              <w:rPr>
                <w:rFonts w:hint="eastAsia" w:ascii="宋体" w:hAnsi="宋体" w:cs="宋体"/>
                <w:color w:val="000000"/>
                <w:szCs w:val="21"/>
                <w:highlight w:val="none"/>
              </w:rPr>
              <w:t xml:space="preserve">2.2</w:t>
            </w:r>
            <w:r>
              <w:rPr>
                <w:rFonts w:hint="eastAsia" w:ascii="宋体" w:hAnsi="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2135" w:type="dxa"/>
            <w:vAlign w:val="center"/>
            <w:textDirection w:val="lrTb"/>
            <w:noWrap w:val="false"/>
          </w:tcPr>
          <w:p>
            <w:pPr>
              <w:pStyle w:val="1144"/>
              <w:jc w:val="center"/>
              <w:rPr>
                <w:rFonts w:ascii="宋体" w:hAnsi="宋体" w:eastAsia="宋体"/>
                <w:color w:val="000000"/>
                <w:szCs w:val="21"/>
                <w:highlight w:val="none"/>
                <w:lang w:val="en-US" w:eastAsia="zh-CN"/>
              </w:rPr>
            </w:pPr>
            <w:r>
              <w:rPr>
                <w:rFonts w:hint="eastAsia"/>
                <w:color w:val="000000"/>
                <w:szCs w:val="21"/>
                <w:highlight w:val="none"/>
                <w:lang w:val="en-US" w:eastAsia="zh-CN"/>
              </w:rPr>
              <w:t xml:space="preserve">提供本项目长期使用</w:t>
            </w:r>
            <w:r>
              <w:rPr>
                <w:rFonts w:hint="eastAsia" w:ascii="宋体" w:hAnsi="宋体"/>
                <w:color w:val="ff0000"/>
                <w:szCs w:val="21"/>
                <w:highlight w:val="none"/>
                <w:lang w:val="en-US" w:eastAsia="zh-CN"/>
              </w:rPr>
              <w:t xml:space="preserve">的2</w:t>
            </w:r>
            <w:r>
              <w:rPr>
                <w:rFonts w:hint="eastAsia" w:ascii="宋体" w:hAnsi="宋体"/>
                <w:color w:val="ff0000"/>
                <w:szCs w:val="21"/>
                <w:highlight w:val="none"/>
              </w:rPr>
              <w:t xml:space="preserve">5米及以上监控塔</w:t>
            </w:r>
            <w:r>
              <w:rPr>
                <w:rFonts w:hint="eastAsia" w:ascii="宋体" w:hAnsi="宋体"/>
                <w:color w:val="ff0000"/>
                <w:szCs w:val="21"/>
                <w:highlight w:val="none"/>
                <w:lang w:eastAsia="zh-CN"/>
              </w:rPr>
              <w:t xml:space="preserve">（</w:t>
            </w:r>
            <w:r>
              <w:rPr>
                <w:rFonts w:hint="eastAsia" w:ascii="宋体" w:hAnsi="宋体"/>
                <w:color w:val="ff0000"/>
                <w:szCs w:val="21"/>
                <w:highlight w:val="none"/>
                <w:lang w:val="en-US" w:eastAsia="zh-CN"/>
              </w:rPr>
              <w:t xml:space="preserve">此费用不含在本项目报价范围内）</w:t>
            </w:r>
            <w:r>
              <w:rPr>
                <w:rFonts w:ascii="宋体" w:hAnsi="宋体" w:eastAsia="宋体"/>
                <w:color w:val="000000"/>
                <w:szCs w:val="21"/>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val="false"/>
          </w:tcPr>
          <w:p>
            <w:pPr>
              <w:pStyle w:val="1144"/>
              <w:jc w:val="center"/>
              <w:rPr>
                <w:rFonts w:hint="eastAsia" w:ascii="宋体" w:hAnsi="宋体"/>
                <w:color w:val="000000"/>
                <w:szCs w:val="21"/>
                <w:highlight w:val="none"/>
              </w:rPr>
            </w:pPr>
            <w:r>
              <w:rPr>
                <w:rFonts w:hint="eastAsia" w:ascii="宋体" w:hAnsi="宋体"/>
                <w:color w:val="000000"/>
                <w:szCs w:val="21"/>
                <w:highlight w:val="none"/>
              </w:rPr>
              <w:t xml:space="preserve">4</w:t>
            </w:r>
            <w:r>
              <w:rPr>
                <w:rFonts w:hint="eastAsia" w:ascii="宋体" w:hAnsi="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56" w:type="dxa"/>
            <w:vAlign w:val="center"/>
            <w:textDirection w:val="lrTb"/>
            <w:noWrap w:val="false"/>
          </w:tcPr>
          <w:p>
            <w:pPr>
              <w:pStyle w:val="1144"/>
              <w:jc w:val="center"/>
              <w:rPr>
                <w:rFonts w:hint="eastAsia" w:ascii="宋体" w:hAnsi="宋体"/>
                <w:color w:val="000000"/>
                <w:szCs w:val="21"/>
                <w:highlight w:val="none"/>
              </w:rPr>
            </w:pPr>
            <w:r>
              <w:rPr>
                <w:rFonts w:hint="eastAsia" w:ascii="宋体" w:hAnsi="宋体" w:cs="宋体"/>
                <w:color w:val="000000"/>
                <w:szCs w:val="21"/>
                <w:highlight w:val="none"/>
              </w:rPr>
              <w:t xml:space="preserve">套</w:t>
            </w:r>
            <w:r>
              <w:rPr>
                <w:rFonts w:hint="eastAsia" w:ascii="宋体" w:hAnsi="宋体"/>
                <w:color w:val="000000"/>
                <w:szCs w:val="21"/>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988" w:type="dxa"/>
            <w:vAlign w:val="center"/>
            <w:textDirection w:val="lrTb"/>
            <w:noWrap w:val="false"/>
          </w:tcPr>
          <w:p>
            <w:pPr>
              <w:pStyle w:val="1144"/>
              <w:jc w:val="center"/>
              <w:widowControl/>
              <w:rPr>
                <w:rFonts w:hint="eastAsia" w:ascii="宋体" w:hAnsi="宋体" w:cs="宋体"/>
                <w:color w:val="000000"/>
                <w:szCs w:val="21"/>
                <w:highlight w:val="none"/>
              </w:rPr>
            </w:pPr>
            <w:r>
              <w:rPr>
                <w:rFonts w:hint="eastAsia" w:ascii="宋体" w:hAnsi="宋体"/>
                <w:color w:val="000000"/>
                <w:szCs w:val="21"/>
                <w:highlight w:val="none"/>
              </w:rPr>
              <w:t xml:space="preserve">3.1</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2135" w:type="dxa"/>
            <w:vAlign w:val="center"/>
            <w:textDirection w:val="lrTb"/>
            <w:noWrap w:val="false"/>
          </w:tcPr>
          <w:p>
            <w:pPr>
              <w:pStyle w:val="1144"/>
              <w:rPr>
                <w:color w:val="000000"/>
                <w:highlight w:val="none"/>
              </w:rPr>
            </w:pPr>
            <w:r>
              <w:rPr>
                <w:rFonts w:hint="eastAsia"/>
                <w:color w:val="000000"/>
                <w:sz w:val="22"/>
                <w:highlight w:val="none"/>
              </w:rPr>
              <w:t xml:space="preserve">提供设备终端VPN</w:t>
            </w:r>
            <w:r>
              <w:rPr>
                <w:rFonts w:hint="eastAsia" w:ascii="Calibri" w:hAnsi="Calibri"/>
                <w:color w:val="000000"/>
                <w:sz w:val="22"/>
                <w:highlight w:val="none"/>
              </w:rPr>
              <w:t xml:space="preserve">专线五年（含终端专线）</w:t>
            </w:r>
            <w:r>
              <w:rPr>
                <w:color w:val="000000"/>
                <w:highlight w:val="none"/>
              </w:rPr>
            </w:r>
            <w:r/>
          </w:p>
          <w:p>
            <w:pPr>
              <w:pStyle w:val="1144"/>
              <w:jc w:val="center"/>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val="false"/>
          </w:tcPr>
          <w:p>
            <w:pPr>
              <w:pStyle w:val="1144"/>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w:t>
            </w:r>
            <w:r>
              <w:rPr>
                <w:rFonts w:hint="eastAsia" w:ascii="宋体" w:hAnsi="宋体" w:cs="宋体"/>
                <w:color w:val="000000"/>
                <w:szCs w:val="21"/>
                <w:highlight w:val="none"/>
              </w:rPr>
            </w:r>
            <w:r/>
          </w:p>
          <w:p>
            <w:pPr>
              <w:pStyle w:val="1144"/>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56" w:type="dxa"/>
            <w:vAlign w:val="center"/>
            <w:textDirection w:val="lrTb"/>
            <w:noWrap w:val="false"/>
          </w:tcPr>
          <w:p>
            <w:pPr>
              <w:pStyle w:val="1144"/>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条/5年</w:t>
            </w:r>
            <w:r>
              <w:rPr>
                <w:rFonts w:hint="eastAsia" w:ascii="宋体" w:hAnsi="宋体" w:cs="宋体"/>
                <w:color w:val="000000"/>
                <w:szCs w:val="21"/>
                <w:highlight w:val="none"/>
              </w:rPr>
            </w:r>
            <w:r/>
          </w:p>
          <w:p>
            <w:pPr>
              <w:pStyle w:val="1144"/>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988" w:type="dxa"/>
            <w:vAlign w:val="center"/>
            <w:textDirection w:val="lrTb"/>
            <w:noWrap w:val="false"/>
          </w:tcPr>
          <w:p>
            <w:pPr>
              <w:pStyle w:val="1144"/>
              <w:jc w:val="center"/>
              <w:rPr>
                <w:rFonts w:hint="eastAsia" w:ascii="宋体" w:hAnsi="宋体"/>
                <w:color w:val="000000"/>
                <w:szCs w:val="21"/>
                <w:highlight w:val="none"/>
              </w:rPr>
            </w:pPr>
            <w:r>
              <w:rPr>
                <w:rFonts w:hint="eastAsia" w:ascii="宋体" w:hAnsi="宋体"/>
                <w:color w:val="000000"/>
                <w:szCs w:val="21"/>
                <w:highlight w:val="none"/>
              </w:rPr>
              <w:t xml:space="preserve">3.2</w:t>
            </w:r>
            <w:r>
              <w:rPr>
                <w:rFonts w:hint="eastAsia" w:ascii="宋体" w:hAnsi="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2135" w:type="dxa"/>
            <w:vAlign w:val="center"/>
            <w:textDirection w:val="lrTb"/>
            <w:noWrap w:val="false"/>
          </w:tcPr>
          <w:p>
            <w:pPr>
              <w:pStyle w:val="1144"/>
              <w:jc w:val="center"/>
              <w:rPr>
                <w:rFonts w:hint="eastAsia" w:ascii="宋体" w:hAnsi="宋体"/>
                <w:color w:val="000000"/>
                <w:szCs w:val="21"/>
                <w:highlight w:val="none"/>
              </w:rPr>
            </w:pPr>
            <w:r>
              <w:rPr>
                <w:rFonts w:hint="eastAsia"/>
                <w:color w:val="000000"/>
                <w:sz w:val="22"/>
                <w:highlight w:val="none"/>
              </w:rPr>
              <w:t xml:space="preserve">提供核心机房VPN</w:t>
            </w:r>
            <w:r>
              <w:rPr>
                <w:rFonts w:hint="eastAsia" w:ascii="Calibri" w:hAnsi="Calibri"/>
                <w:color w:val="000000"/>
                <w:sz w:val="22"/>
                <w:highlight w:val="none"/>
              </w:rPr>
              <w:t xml:space="preserve">专线五年（含终端专线）</w:t>
            </w:r>
            <w:r>
              <w:rPr>
                <w:rFonts w:hint="eastAsia" w:ascii="宋体" w:hAnsi="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val="false"/>
          </w:tcPr>
          <w:p>
            <w:pPr>
              <w:pStyle w:val="1144"/>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56" w:type="dxa"/>
            <w:vAlign w:val="center"/>
            <w:textDirection w:val="lrTb"/>
            <w:noWrap w:val="false"/>
          </w:tcPr>
          <w:p>
            <w:pPr>
              <w:pStyle w:val="1144"/>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条/5年</w:t>
            </w:r>
            <w:r>
              <w:rPr>
                <w:rFonts w:hint="eastAsia" w:ascii="宋体" w:hAnsi="宋体" w:cs="宋体"/>
                <w:color w:val="000000"/>
                <w:szCs w:val="21"/>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988" w:type="dxa"/>
            <w:vAlign w:val="center"/>
            <w:textDirection w:val="lrTb"/>
            <w:noWrap w:val="false"/>
          </w:tcPr>
          <w:p>
            <w:pPr>
              <w:pStyle w:val="1144"/>
              <w:jc w:val="center"/>
              <w:rPr>
                <w:rFonts w:hint="eastAsia" w:ascii="宋体" w:hAnsi="宋体"/>
                <w:color w:val="000000"/>
                <w:szCs w:val="21"/>
                <w:highlight w:val="none"/>
              </w:rPr>
            </w:pPr>
            <w:r>
              <w:rPr>
                <w:rFonts w:hint="eastAsia" w:ascii="宋体" w:hAnsi="宋体"/>
                <w:color w:val="000000"/>
                <w:szCs w:val="21"/>
                <w:highlight w:val="none"/>
              </w:rPr>
              <w:t xml:space="preserve">3.3</w:t>
            </w:r>
            <w:r>
              <w:rPr>
                <w:rFonts w:hint="eastAsia" w:ascii="宋体" w:hAnsi="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2135" w:type="dxa"/>
            <w:vAlign w:val="center"/>
            <w:textDirection w:val="lrTb"/>
            <w:noWrap w:val="false"/>
          </w:tcPr>
          <w:p>
            <w:pPr>
              <w:pStyle w:val="1144"/>
              <w:jc w:val="center"/>
              <w:rPr>
                <w:rFonts w:ascii="宋体" w:hAnsi="宋体" w:eastAsia="宋体"/>
                <w:color w:val="000000"/>
                <w:szCs w:val="21"/>
                <w:highlight w:val="none"/>
                <w:lang w:val="en-US" w:eastAsia="zh-CN"/>
              </w:rPr>
            </w:pPr>
            <w:r>
              <w:rPr>
                <w:rFonts w:hint="eastAsia"/>
                <w:color w:val="000000"/>
                <w:sz w:val="22"/>
                <w:highlight w:val="none"/>
              </w:rPr>
              <w:t xml:space="preserve">电缆</w:t>
            </w:r>
            <w:r>
              <w:rPr>
                <w:rFonts w:hint="eastAsia"/>
                <w:color w:val="000000"/>
                <w:sz w:val="22"/>
                <w:highlight w:val="none"/>
                <w:lang w:eastAsia="zh-CN"/>
              </w:rPr>
              <w:t xml:space="preserve">（</w:t>
            </w:r>
            <w:r>
              <w:rPr>
                <w:rFonts w:hint="eastAsia"/>
                <w:color w:val="000000"/>
                <w:sz w:val="22"/>
                <w:highlight w:val="none"/>
                <w:lang w:val="en-US" w:eastAsia="zh-CN"/>
              </w:rPr>
              <w:t xml:space="preserve">含管道）</w:t>
            </w:r>
            <w:r>
              <w:rPr>
                <w:rFonts w:ascii="宋体" w:hAnsi="宋体" w:eastAsia="宋体"/>
                <w:color w:val="000000"/>
                <w:szCs w:val="21"/>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val="false"/>
          </w:tcPr>
          <w:p>
            <w:pPr>
              <w:pStyle w:val="1144"/>
              <w:jc w:val="center"/>
              <w:rPr>
                <w:rFonts w:hint="eastAsia" w:ascii="宋体" w:hAnsi="宋体"/>
                <w:color w:val="000000"/>
                <w:szCs w:val="21"/>
                <w:highlight w:val="none"/>
              </w:rPr>
            </w:pPr>
            <w:r>
              <w:rPr>
                <w:rFonts w:hint="eastAsia"/>
                <w:color w:val="000000"/>
                <w:sz w:val="22"/>
                <w:highlight w:val="none"/>
              </w:rPr>
              <w:t xml:space="preserve">1000</w:t>
            </w:r>
            <w:r>
              <w:rPr>
                <w:rFonts w:hint="eastAsia" w:ascii="宋体" w:hAnsi="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56" w:type="dxa"/>
            <w:vAlign w:val="center"/>
            <w:textDirection w:val="lrTb"/>
            <w:noWrap w:val="false"/>
          </w:tcPr>
          <w:p>
            <w:pPr>
              <w:pStyle w:val="1144"/>
              <w:jc w:val="center"/>
              <w:rPr>
                <w:rFonts w:hint="eastAsia" w:ascii="宋体" w:hAnsi="宋体"/>
                <w:color w:val="000000"/>
                <w:szCs w:val="21"/>
                <w:highlight w:val="none"/>
              </w:rPr>
            </w:pPr>
            <w:r>
              <w:rPr>
                <w:rFonts w:hint="eastAsia"/>
                <w:color w:val="000000"/>
                <w:sz w:val="22"/>
                <w:highlight w:val="none"/>
              </w:rPr>
              <w:t xml:space="preserve">米</w:t>
            </w:r>
            <w:r>
              <w:rPr>
                <w:rFonts w:hint="eastAsia" w:ascii="宋体" w:hAnsi="宋体"/>
                <w:color w:val="000000"/>
                <w:szCs w:val="21"/>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988" w:type="dxa"/>
            <w:vAlign w:val="center"/>
            <w:textDirection w:val="lrTb"/>
            <w:noWrap w:val="false"/>
          </w:tcPr>
          <w:p>
            <w:pPr>
              <w:pStyle w:val="1144"/>
              <w:jc w:val="center"/>
              <w:rPr>
                <w:rFonts w:hint="eastAsia" w:ascii="宋体" w:hAnsi="宋体"/>
                <w:color w:val="000000"/>
                <w:szCs w:val="21"/>
                <w:highlight w:val="none"/>
              </w:rPr>
            </w:pPr>
            <w:r>
              <w:rPr>
                <w:rFonts w:hint="eastAsia" w:ascii="宋体" w:hAnsi="宋体"/>
                <w:color w:val="000000"/>
                <w:szCs w:val="21"/>
                <w:highlight w:val="none"/>
              </w:rPr>
              <w:t xml:space="preserve">3.4</w:t>
            </w:r>
            <w:r>
              <w:rPr>
                <w:rFonts w:hint="eastAsia" w:ascii="宋体" w:hAnsi="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2135" w:type="dxa"/>
            <w:vAlign w:val="center"/>
            <w:textDirection w:val="lrTb"/>
            <w:noWrap w:val="false"/>
          </w:tcPr>
          <w:p>
            <w:pPr>
              <w:pStyle w:val="1144"/>
              <w:jc w:val="center"/>
              <w:rPr>
                <w:rFonts w:eastAsia="宋体"/>
                <w:color w:val="000000"/>
                <w:sz w:val="22"/>
                <w:highlight w:val="none"/>
                <w:lang w:val="en-US" w:eastAsia="zh-CN"/>
              </w:rPr>
            </w:pPr>
            <w:r>
              <w:rPr>
                <w:rFonts w:hint="eastAsia" w:ascii="宋体" w:hAnsi="宋体" w:cs="宋体"/>
                <w:color w:val="000000"/>
                <w:szCs w:val="21"/>
                <w:highlight w:val="none"/>
              </w:rPr>
              <w:t xml:space="preserve">光纤</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含管道）</w:t>
            </w:r>
            <w:r>
              <w:rPr>
                <w:rFonts w:eastAsia="宋体"/>
                <w:color w:val="000000"/>
                <w:sz w:val="22"/>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val="false"/>
          </w:tcPr>
          <w:p>
            <w:pPr>
              <w:pStyle w:val="1144"/>
              <w:jc w:val="center"/>
              <w:rPr>
                <w:rFonts w:hint="eastAsia"/>
                <w:color w:val="000000"/>
                <w:sz w:val="22"/>
                <w:highlight w:val="none"/>
              </w:rPr>
            </w:pPr>
            <w:r>
              <w:rPr>
                <w:rFonts w:hint="eastAsia"/>
                <w:color w:val="000000"/>
                <w:sz w:val="22"/>
                <w:highlight w:val="none"/>
              </w:rPr>
              <w:t xml:space="preserve">1000</w:t>
            </w:r>
            <w:r>
              <w:rPr>
                <w:rFonts w:hint="eastAsia"/>
                <w:color w:val="000000"/>
                <w:sz w:val="22"/>
                <w:highlight w:val="none"/>
              </w:rPr>
            </w:r>
            <w:r/>
          </w:p>
        </w:tc>
        <w:tc>
          <w:tcPr>
            <w:tcBorders>
              <w:top w:val="none" w:color="000000" w:sz="4" w:space="0"/>
              <w:left w:val="none" w:color="000000" w:sz="4" w:space="0"/>
              <w:bottom w:val="single" w:color="000000" w:sz="4" w:space="0"/>
              <w:right w:val="single" w:color="000000" w:sz="4" w:space="0"/>
            </w:tcBorders>
            <w:tcW w:w="856" w:type="dxa"/>
            <w:vAlign w:val="center"/>
            <w:textDirection w:val="lrTb"/>
            <w:noWrap w:val="false"/>
          </w:tcPr>
          <w:p>
            <w:pPr>
              <w:pStyle w:val="1144"/>
              <w:jc w:val="center"/>
              <w:rPr>
                <w:rFonts w:hint="eastAsia"/>
                <w:color w:val="000000"/>
                <w:sz w:val="22"/>
                <w:highlight w:val="none"/>
              </w:rPr>
            </w:pPr>
            <w:r>
              <w:rPr>
                <w:rFonts w:hint="eastAsia"/>
                <w:color w:val="000000"/>
                <w:sz w:val="22"/>
                <w:highlight w:val="none"/>
              </w:rPr>
              <w:t xml:space="preserve">米</w:t>
            </w:r>
            <w:r>
              <w:rPr>
                <w:rFonts w:hint="eastAsia"/>
                <w:color w:val="000000"/>
                <w:sz w:val="22"/>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988" w:type="dxa"/>
            <w:vAlign w:val="center"/>
            <w:textDirection w:val="lrTb"/>
            <w:noWrap/>
          </w:tcPr>
          <w:p>
            <w:pPr>
              <w:pStyle w:val="1144"/>
              <w:jc w:val="center"/>
              <w:widowControl/>
              <w:rPr>
                <w:rFonts w:hint="eastAsia" w:ascii="宋体" w:hAnsi="宋体" w:cs="宋体"/>
                <w:color w:val="000000"/>
                <w:szCs w:val="21"/>
                <w:highlight w:val="none"/>
              </w:rPr>
            </w:pPr>
            <w:r>
              <w:rPr>
                <w:rFonts w:hint="eastAsia" w:ascii="宋体" w:hAnsi="宋体"/>
                <w:color w:val="000000"/>
                <w:szCs w:val="21"/>
                <w:highlight w:val="none"/>
              </w:rPr>
              <w:t xml:space="preserve">4.1</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2135" w:type="dxa"/>
            <w:vAlign w:val="center"/>
            <w:textDirection w:val="lrTb"/>
            <w:noWrap w:val="false"/>
          </w:tcPr>
          <w:p>
            <w:pPr>
              <w:pStyle w:val="1144"/>
              <w:jc w:val="center"/>
              <w:rPr>
                <w:rFonts w:hint="eastAsia" w:ascii="宋体" w:hAnsi="宋体"/>
                <w:color w:val="000000"/>
                <w:szCs w:val="21"/>
                <w:highlight w:val="none"/>
              </w:rPr>
            </w:pPr>
            <w:r>
              <w:rPr>
                <w:rFonts w:hint="eastAsia" w:ascii="宋体" w:hAnsi="宋体"/>
                <w:color w:val="000000"/>
                <w:szCs w:val="21"/>
                <w:highlight w:val="none"/>
              </w:rPr>
              <w:t xml:space="preserve">超高清解码器</w:t>
            </w:r>
            <w:r>
              <w:rPr>
                <w:rFonts w:hint="eastAsia" w:ascii="宋体" w:hAnsi="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1144"/>
              <w:jc w:val="center"/>
              <w:rPr>
                <w:rFonts w:hint="eastAsia" w:ascii="宋体" w:hAnsi="宋体"/>
                <w:color w:val="000000"/>
                <w:szCs w:val="21"/>
                <w:highlight w:val="none"/>
              </w:rPr>
            </w:pPr>
            <w:r>
              <w:rPr>
                <w:rFonts w:hint="eastAsia" w:ascii="宋体" w:hAnsi="宋体"/>
                <w:color w:val="000000"/>
                <w:szCs w:val="21"/>
                <w:highlight w:val="none"/>
              </w:rPr>
              <w:t xml:space="preserve">1</w:t>
            </w:r>
            <w:r>
              <w:rPr>
                <w:rFonts w:hint="eastAsia" w:ascii="宋体" w:hAnsi="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56" w:type="dxa"/>
            <w:vAlign w:val="center"/>
            <w:textDirection w:val="lrTb"/>
            <w:noWrap/>
          </w:tcPr>
          <w:p>
            <w:pPr>
              <w:pStyle w:val="1144"/>
              <w:jc w:val="center"/>
              <w:rPr>
                <w:rFonts w:hint="eastAsia" w:ascii="宋体" w:hAnsi="宋体"/>
                <w:color w:val="000000"/>
                <w:szCs w:val="21"/>
                <w:highlight w:val="none"/>
              </w:rPr>
            </w:pPr>
            <w:r>
              <w:rPr>
                <w:rFonts w:hint="eastAsia" w:ascii="宋体" w:hAnsi="宋体"/>
                <w:color w:val="000000"/>
                <w:szCs w:val="21"/>
                <w:highlight w:val="none"/>
              </w:rPr>
              <w:t xml:space="preserve">套</w:t>
            </w:r>
            <w:r>
              <w:rPr>
                <w:rFonts w:hint="eastAsia" w:ascii="宋体" w:hAnsi="宋体"/>
                <w:color w:val="000000"/>
                <w:szCs w:val="21"/>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988" w:type="dxa"/>
            <w:vAlign w:val="center"/>
            <w:textDirection w:val="lrTb"/>
            <w:noWrap/>
          </w:tcPr>
          <w:p>
            <w:pPr>
              <w:pStyle w:val="1144"/>
              <w:jc w:val="center"/>
              <w:rPr>
                <w:rFonts w:hint="eastAsia" w:ascii="宋体" w:hAnsi="宋体"/>
                <w:color w:val="000000"/>
                <w:szCs w:val="21"/>
                <w:highlight w:val="none"/>
              </w:rPr>
            </w:pPr>
            <w:r>
              <w:rPr>
                <w:rFonts w:hint="eastAsia" w:ascii="宋体" w:hAnsi="宋体"/>
                <w:color w:val="000000"/>
                <w:szCs w:val="21"/>
                <w:highlight w:val="none"/>
              </w:rPr>
              <w:t xml:space="preserve">4.2</w:t>
            </w:r>
            <w:r>
              <w:rPr>
                <w:rFonts w:hint="eastAsia" w:ascii="宋体" w:hAnsi="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2135" w:type="dxa"/>
            <w:vAlign w:val="center"/>
            <w:textDirection w:val="lrTb"/>
            <w:noWrap w:val="false"/>
          </w:tcPr>
          <w:p>
            <w:pPr>
              <w:pStyle w:val="1144"/>
              <w:jc w:val="center"/>
              <w:rPr>
                <w:rFonts w:hint="eastAsia" w:ascii="宋体" w:hAnsi="宋体"/>
                <w:color w:val="000000"/>
                <w:szCs w:val="21"/>
                <w:highlight w:val="none"/>
              </w:rPr>
            </w:pPr>
            <w:r>
              <w:rPr>
                <w:rFonts w:hint="eastAsia" w:ascii="宋体" w:hAnsi="宋体"/>
                <w:color w:val="000000"/>
                <w:szCs w:val="21"/>
                <w:highlight w:val="none"/>
              </w:rPr>
              <w:t xml:space="preserve">流媒体网关一体机</w:t>
            </w:r>
            <w:r>
              <w:rPr>
                <w:rFonts w:hint="eastAsia" w:ascii="宋体" w:hAnsi="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1144"/>
              <w:jc w:val="center"/>
              <w:rPr>
                <w:rFonts w:hint="eastAsia" w:ascii="宋体" w:hAnsi="宋体"/>
                <w:color w:val="000000"/>
                <w:szCs w:val="21"/>
                <w:highlight w:val="none"/>
              </w:rPr>
            </w:pPr>
            <w:r>
              <w:rPr>
                <w:rFonts w:hint="eastAsia" w:ascii="宋体" w:hAnsi="宋体"/>
                <w:color w:val="000000"/>
                <w:szCs w:val="21"/>
                <w:highlight w:val="none"/>
              </w:rPr>
              <w:t xml:space="preserve">1</w:t>
            </w:r>
            <w:r>
              <w:rPr>
                <w:rFonts w:hint="eastAsia" w:ascii="宋体" w:hAnsi="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56" w:type="dxa"/>
            <w:vAlign w:val="center"/>
            <w:textDirection w:val="lrTb"/>
            <w:noWrap/>
          </w:tcPr>
          <w:p>
            <w:pPr>
              <w:pStyle w:val="1144"/>
              <w:jc w:val="center"/>
              <w:rPr>
                <w:rFonts w:hint="eastAsia" w:ascii="宋体" w:hAnsi="宋体"/>
                <w:color w:val="000000"/>
                <w:szCs w:val="21"/>
                <w:highlight w:val="none"/>
              </w:rPr>
            </w:pPr>
            <w:r>
              <w:rPr>
                <w:rFonts w:hint="eastAsia" w:ascii="宋体" w:hAnsi="宋体"/>
                <w:color w:val="000000"/>
                <w:szCs w:val="21"/>
                <w:highlight w:val="none"/>
              </w:rPr>
              <w:t xml:space="preserve">套</w:t>
            </w:r>
            <w:r>
              <w:rPr>
                <w:rFonts w:hint="eastAsia" w:ascii="宋体" w:hAnsi="宋体"/>
                <w:color w:val="000000"/>
                <w:szCs w:val="21"/>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988" w:type="dxa"/>
            <w:vAlign w:val="center"/>
            <w:textDirection w:val="lrTb"/>
            <w:noWrap/>
          </w:tcPr>
          <w:p>
            <w:pPr>
              <w:pStyle w:val="1144"/>
              <w:jc w:val="center"/>
              <w:rPr>
                <w:rFonts w:hint="eastAsia" w:ascii="宋体" w:hAnsi="宋体"/>
                <w:color w:val="000000"/>
                <w:szCs w:val="21"/>
                <w:highlight w:val="none"/>
              </w:rPr>
            </w:pPr>
            <w:r>
              <w:rPr>
                <w:rFonts w:hint="eastAsia" w:ascii="宋体" w:hAnsi="宋体"/>
                <w:color w:val="000000"/>
                <w:szCs w:val="21"/>
                <w:highlight w:val="none"/>
              </w:rPr>
              <w:t xml:space="preserve">4.3</w:t>
            </w:r>
            <w:r>
              <w:rPr>
                <w:rFonts w:hint="eastAsia" w:ascii="宋体" w:hAnsi="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2135" w:type="dxa"/>
            <w:vAlign w:val="center"/>
            <w:textDirection w:val="lrTb"/>
            <w:noWrap w:val="false"/>
          </w:tcPr>
          <w:p>
            <w:pPr>
              <w:pStyle w:val="1144"/>
              <w:jc w:val="center"/>
              <w:rPr>
                <w:rFonts w:hint="eastAsia" w:ascii="宋体" w:hAnsi="宋体"/>
                <w:color w:val="000000"/>
                <w:szCs w:val="21"/>
                <w:highlight w:val="none"/>
              </w:rPr>
            </w:pPr>
            <w:r>
              <w:rPr>
                <w:rFonts w:hint="eastAsia" w:ascii="宋体" w:hAnsi="宋体"/>
                <w:color w:val="000000"/>
                <w:szCs w:val="21"/>
                <w:highlight w:val="none"/>
              </w:rPr>
              <w:t xml:space="preserve">触摸式视频控制器（网络键盘）</w:t>
            </w:r>
            <w:r>
              <w:rPr>
                <w:rFonts w:hint="eastAsia" w:ascii="宋体" w:hAnsi="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1144"/>
              <w:jc w:val="center"/>
              <w:rPr>
                <w:rFonts w:hint="eastAsia" w:ascii="宋体" w:hAnsi="宋体"/>
                <w:color w:val="000000"/>
                <w:szCs w:val="21"/>
                <w:highlight w:val="none"/>
              </w:rPr>
            </w:pPr>
            <w:r>
              <w:rPr>
                <w:rFonts w:hint="eastAsia" w:ascii="宋体" w:hAnsi="宋体"/>
                <w:color w:val="000000"/>
                <w:szCs w:val="21"/>
                <w:highlight w:val="none"/>
              </w:rPr>
              <w:t xml:space="preserve">1</w:t>
            </w:r>
            <w:r>
              <w:rPr>
                <w:rFonts w:hint="eastAsia" w:ascii="宋体" w:hAnsi="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56" w:type="dxa"/>
            <w:vAlign w:val="center"/>
            <w:textDirection w:val="lrTb"/>
            <w:noWrap/>
          </w:tcPr>
          <w:p>
            <w:pPr>
              <w:pStyle w:val="1144"/>
              <w:jc w:val="center"/>
              <w:rPr>
                <w:rFonts w:hint="eastAsia" w:ascii="宋体" w:hAnsi="宋体"/>
                <w:color w:val="000000"/>
                <w:szCs w:val="21"/>
                <w:highlight w:val="none"/>
              </w:rPr>
            </w:pPr>
            <w:r>
              <w:rPr>
                <w:rFonts w:hint="eastAsia" w:ascii="宋体" w:hAnsi="宋体"/>
                <w:color w:val="000000"/>
                <w:szCs w:val="21"/>
                <w:highlight w:val="none"/>
              </w:rPr>
              <w:t xml:space="preserve">套</w:t>
            </w:r>
            <w:r>
              <w:rPr>
                <w:rFonts w:hint="eastAsia" w:ascii="宋体" w:hAnsi="宋体"/>
                <w:color w:val="000000"/>
                <w:szCs w:val="21"/>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988" w:type="dxa"/>
            <w:vAlign w:val="center"/>
            <w:textDirection w:val="lrTb"/>
            <w:noWrap/>
          </w:tcPr>
          <w:p>
            <w:pPr>
              <w:pStyle w:val="1144"/>
              <w:jc w:val="center"/>
              <w:rPr>
                <w:rFonts w:hint="eastAsia" w:ascii="宋体" w:hAnsi="宋体"/>
                <w:color w:val="000000"/>
                <w:szCs w:val="21"/>
                <w:highlight w:val="none"/>
              </w:rPr>
            </w:pPr>
            <w:r>
              <w:rPr>
                <w:rFonts w:hint="eastAsia" w:ascii="宋体" w:hAnsi="宋体"/>
                <w:color w:val="000000"/>
                <w:szCs w:val="21"/>
                <w:highlight w:val="none"/>
              </w:rPr>
              <w:t xml:space="preserve">4.4</w:t>
            </w:r>
            <w:r>
              <w:rPr>
                <w:rFonts w:hint="eastAsia" w:ascii="宋体" w:hAnsi="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2135" w:type="dxa"/>
            <w:vAlign w:val="center"/>
            <w:textDirection w:val="lrTb"/>
            <w:noWrap w:val="false"/>
          </w:tcPr>
          <w:p>
            <w:pPr>
              <w:pStyle w:val="1144"/>
              <w:jc w:val="center"/>
              <w:rPr>
                <w:rFonts w:hint="eastAsia" w:ascii="宋体" w:hAnsi="宋体"/>
                <w:color w:val="000000"/>
                <w:szCs w:val="21"/>
                <w:highlight w:val="none"/>
              </w:rPr>
            </w:pPr>
            <w:r>
              <w:rPr>
                <w:rFonts w:ascii="宋体" w:hAnsi="宋体"/>
                <w:color w:val="000000"/>
                <w:szCs w:val="21"/>
                <w:highlight w:val="none"/>
              </w:rPr>
              <w:t xml:space="preserve">98</w:t>
            </w:r>
            <w:r>
              <w:rPr>
                <w:rFonts w:hint="eastAsia" w:ascii="宋体" w:hAnsi="宋体"/>
                <w:color w:val="000000"/>
                <w:szCs w:val="21"/>
                <w:highlight w:val="none"/>
              </w:rPr>
              <w:t xml:space="preserve">寸液晶显示屏</w:t>
            </w:r>
            <w:r>
              <w:rPr>
                <w:rFonts w:hint="eastAsia" w:ascii="宋体" w:hAnsi="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1144"/>
              <w:jc w:val="center"/>
              <w:rPr>
                <w:rFonts w:hint="eastAsia" w:ascii="宋体" w:hAnsi="宋体"/>
                <w:color w:val="000000"/>
                <w:szCs w:val="21"/>
                <w:highlight w:val="none"/>
              </w:rPr>
            </w:pPr>
            <w:r>
              <w:rPr>
                <w:rFonts w:hint="eastAsia" w:ascii="宋体" w:hAnsi="宋体"/>
                <w:color w:val="000000"/>
                <w:szCs w:val="21"/>
                <w:highlight w:val="none"/>
              </w:rPr>
              <w:t xml:space="preserve">1</w:t>
            </w:r>
            <w:r>
              <w:rPr>
                <w:rFonts w:hint="eastAsia" w:ascii="宋体" w:hAnsi="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56" w:type="dxa"/>
            <w:vAlign w:val="center"/>
            <w:textDirection w:val="lrTb"/>
            <w:noWrap/>
          </w:tcPr>
          <w:p>
            <w:pPr>
              <w:pStyle w:val="1144"/>
              <w:jc w:val="center"/>
              <w:rPr>
                <w:rFonts w:hint="eastAsia" w:ascii="宋体" w:hAnsi="宋体"/>
                <w:color w:val="000000"/>
                <w:szCs w:val="21"/>
                <w:highlight w:val="none"/>
              </w:rPr>
            </w:pPr>
            <w:r>
              <w:rPr>
                <w:rFonts w:hint="eastAsia" w:ascii="宋体" w:hAnsi="宋体"/>
                <w:color w:val="000000"/>
                <w:szCs w:val="21"/>
                <w:highlight w:val="none"/>
              </w:rPr>
              <w:t xml:space="preserve">套</w:t>
            </w:r>
            <w:r>
              <w:rPr>
                <w:rFonts w:hint="eastAsia" w:ascii="宋体" w:hAnsi="宋体"/>
                <w:color w:val="000000"/>
                <w:szCs w:val="21"/>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988" w:type="dxa"/>
            <w:vAlign w:val="center"/>
            <w:textDirection w:val="lrTb"/>
            <w:noWrap/>
          </w:tcPr>
          <w:p>
            <w:pPr>
              <w:pStyle w:val="1144"/>
              <w:jc w:val="center"/>
              <w:rPr>
                <w:rFonts w:hint="eastAsia" w:ascii="宋体" w:hAnsi="宋体"/>
                <w:color w:val="000000"/>
                <w:szCs w:val="21"/>
                <w:highlight w:val="none"/>
              </w:rPr>
            </w:pPr>
            <w:r>
              <w:rPr>
                <w:rFonts w:hint="eastAsia" w:ascii="宋体" w:hAnsi="宋体"/>
                <w:color w:val="000000"/>
                <w:szCs w:val="21"/>
                <w:highlight w:val="none"/>
              </w:rPr>
              <w:t xml:space="preserve">4.5</w:t>
            </w:r>
            <w:r>
              <w:rPr>
                <w:rFonts w:hint="eastAsia" w:ascii="宋体" w:hAnsi="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2135" w:type="dxa"/>
            <w:vAlign w:val="center"/>
            <w:textDirection w:val="lrTb"/>
            <w:noWrap w:val="false"/>
          </w:tcPr>
          <w:p>
            <w:pPr>
              <w:pStyle w:val="1144"/>
              <w:jc w:val="center"/>
              <w:rPr>
                <w:rFonts w:hint="eastAsia" w:ascii="宋体" w:hAnsi="宋体"/>
                <w:color w:val="000000"/>
                <w:szCs w:val="21"/>
                <w:highlight w:val="none"/>
              </w:rPr>
            </w:pPr>
            <w:r>
              <w:rPr>
                <w:rFonts w:hint="eastAsia" w:ascii="宋体" w:hAnsi="宋体"/>
                <w:color w:val="000000"/>
                <w:szCs w:val="21"/>
                <w:highlight w:val="none"/>
              </w:rPr>
              <w:t xml:space="preserve">汇聚交换机</w:t>
            </w:r>
            <w:r>
              <w:rPr>
                <w:rFonts w:hint="eastAsia" w:ascii="宋体" w:hAnsi="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1144"/>
              <w:jc w:val="center"/>
              <w:rPr>
                <w:rFonts w:hint="eastAsia" w:ascii="宋体" w:hAnsi="宋体"/>
                <w:color w:val="000000"/>
                <w:szCs w:val="21"/>
                <w:highlight w:val="none"/>
              </w:rPr>
            </w:pPr>
            <w:r>
              <w:rPr>
                <w:rFonts w:hint="eastAsia" w:ascii="宋体" w:hAnsi="宋体"/>
                <w:color w:val="000000"/>
                <w:szCs w:val="21"/>
                <w:highlight w:val="none"/>
              </w:rPr>
              <w:t xml:space="preserve">1</w:t>
            </w:r>
            <w:r>
              <w:rPr>
                <w:rFonts w:hint="eastAsia" w:ascii="宋体" w:hAnsi="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56" w:type="dxa"/>
            <w:vAlign w:val="center"/>
            <w:textDirection w:val="lrTb"/>
            <w:noWrap/>
          </w:tcPr>
          <w:p>
            <w:pPr>
              <w:pStyle w:val="1144"/>
              <w:jc w:val="center"/>
              <w:rPr>
                <w:rFonts w:hint="eastAsia" w:ascii="宋体" w:hAnsi="宋体"/>
                <w:color w:val="000000"/>
                <w:szCs w:val="21"/>
                <w:highlight w:val="none"/>
              </w:rPr>
            </w:pPr>
            <w:r>
              <w:rPr>
                <w:rFonts w:hint="eastAsia" w:ascii="宋体" w:hAnsi="宋体"/>
                <w:color w:val="000000"/>
                <w:szCs w:val="21"/>
                <w:highlight w:val="none"/>
              </w:rPr>
              <w:t xml:space="preserve">套</w:t>
            </w:r>
            <w:r>
              <w:rPr>
                <w:rFonts w:hint="eastAsia" w:ascii="宋体" w:hAnsi="宋体"/>
                <w:color w:val="000000"/>
                <w:szCs w:val="21"/>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988" w:type="dxa"/>
            <w:vAlign w:val="center"/>
            <w:textDirection w:val="lrTb"/>
            <w:noWrap/>
          </w:tcPr>
          <w:p>
            <w:pPr>
              <w:pStyle w:val="1144"/>
              <w:jc w:val="center"/>
              <w:rPr>
                <w:rFonts w:hint="eastAsia" w:ascii="宋体" w:hAnsi="宋体"/>
                <w:color w:val="000000"/>
                <w:szCs w:val="21"/>
                <w:highlight w:val="none"/>
              </w:rPr>
            </w:pPr>
            <w:r>
              <w:rPr>
                <w:rFonts w:hint="eastAsia" w:ascii="宋体" w:hAnsi="宋体"/>
                <w:color w:val="000000"/>
                <w:szCs w:val="21"/>
                <w:highlight w:val="none"/>
              </w:rPr>
              <w:t xml:space="preserve">4.6</w:t>
            </w:r>
            <w:r>
              <w:rPr>
                <w:rFonts w:hint="eastAsia" w:ascii="宋体" w:hAnsi="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2135" w:type="dxa"/>
            <w:vAlign w:val="center"/>
            <w:textDirection w:val="lrTb"/>
            <w:noWrap w:val="false"/>
          </w:tcPr>
          <w:p>
            <w:pPr>
              <w:pStyle w:val="1144"/>
              <w:jc w:val="center"/>
              <w:rPr>
                <w:rFonts w:hint="eastAsia" w:ascii="宋体" w:hAnsi="宋体"/>
                <w:color w:val="000000"/>
                <w:szCs w:val="21"/>
                <w:highlight w:val="none"/>
              </w:rPr>
            </w:pPr>
            <w:r>
              <w:rPr>
                <w:rFonts w:hint="eastAsia" w:ascii="宋体" w:hAnsi="宋体"/>
                <w:color w:val="000000"/>
                <w:szCs w:val="21"/>
                <w:highlight w:val="none"/>
              </w:rPr>
              <w:t xml:space="preserve">机柜</w:t>
            </w:r>
            <w:r>
              <w:rPr>
                <w:rFonts w:hint="eastAsia" w:ascii="宋体" w:hAnsi="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1144"/>
              <w:jc w:val="center"/>
              <w:rPr>
                <w:rFonts w:hint="eastAsia" w:ascii="宋体" w:hAnsi="宋体"/>
                <w:color w:val="000000"/>
                <w:szCs w:val="21"/>
                <w:highlight w:val="none"/>
              </w:rPr>
            </w:pPr>
            <w:r>
              <w:rPr>
                <w:rFonts w:hint="eastAsia" w:ascii="宋体" w:hAnsi="宋体"/>
                <w:color w:val="000000"/>
                <w:szCs w:val="21"/>
                <w:highlight w:val="none"/>
              </w:rPr>
              <w:t xml:space="preserve">1</w:t>
            </w:r>
            <w:r>
              <w:rPr>
                <w:rFonts w:hint="eastAsia" w:ascii="宋体" w:hAnsi="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56" w:type="dxa"/>
            <w:vAlign w:val="center"/>
            <w:textDirection w:val="lrTb"/>
            <w:noWrap/>
          </w:tcPr>
          <w:p>
            <w:pPr>
              <w:pStyle w:val="1144"/>
              <w:jc w:val="center"/>
              <w:rPr>
                <w:rFonts w:hint="eastAsia" w:ascii="宋体" w:hAnsi="宋体"/>
                <w:color w:val="000000"/>
                <w:szCs w:val="21"/>
                <w:highlight w:val="none"/>
              </w:rPr>
            </w:pPr>
            <w:r>
              <w:rPr>
                <w:rFonts w:hint="eastAsia" w:ascii="宋体" w:hAnsi="宋体"/>
                <w:color w:val="000000"/>
                <w:szCs w:val="21"/>
                <w:highlight w:val="none"/>
              </w:rPr>
              <w:t xml:space="preserve">套</w:t>
            </w:r>
            <w:r>
              <w:rPr>
                <w:rFonts w:hint="eastAsia" w:ascii="宋体" w:hAnsi="宋体"/>
                <w:color w:val="000000"/>
                <w:szCs w:val="21"/>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988" w:type="dxa"/>
            <w:vAlign w:val="center"/>
            <w:textDirection w:val="lrTb"/>
            <w:noWrap/>
          </w:tcPr>
          <w:p>
            <w:pPr>
              <w:pStyle w:val="1144"/>
              <w:jc w:val="center"/>
              <w:rPr>
                <w:rFonts w:hint="eastAsia" w:ascii="宋体" w:hAnsi="宋体"/>
                <w:color w:val="000000"/>
                <w:szCs w:val="21"/>
                <w:highlight w:val="none"/>
              </w:rPr>
            </w:pPr>
            <w:r>
              <w:rPr>
                <w:rFonts w:hint="eastAsia" w:ascii="宋体" w:hAnsi="宋体"/>
                <w:color w:val="000000"/>
                <w:szCs w:val="21"/>
                <w:highlight w:val="none"/>
              </w:rPr>
              <w:t xml:space="preserve">4.7</w:t>
            </w:r>
            <w:r>
              <w:rPr>
                <w:rFonts w:hint="eastAsia" w:ascii="宋体" w:hAnsi="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2135" w:type="dxa"/>
            <w:vAlign w:val="center"/>
            <w:textDirection w:val="lrTb"/>
            <w:noWrap w:val="false"/>
          </w:tcPr>
          <w:p>
            <w:pPr>
              <w:pStyle w:val="1144"/>
              <w:jc w:val="center"/>
              <w:rPr>
                <w:rFonts w:hint="eastAsia" w:ascii="宋体" w:hAnsi="宋体"/>
                <w:color w:val="000000"/>
                <w:szCs w:val="21"/>
                <w:highlight w:val="none"/>
              </w:rPr>
            </w:pPr>
            <w:r>
              <w:rPr>
                <w:rFonts w:hint="eastAsia" w:ascii="宋体" w:hAnsi="宋体"/>
                <w:color w:val="000000"/>
                <w:szCs w:val="21"/>
                <w:highlight w:val="none"/>
              </w:rPr>
              <w:t xml:space="preserve">防火墙</w:t>
            </w:r>
            <w:r>
              <w:rPr>
                <w:rFonts w:hint="eastAsia" w:ascii="宋体" w:hAnsi="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1144"/>
              <w:jc w:val="center"/>
              <w:rPr>
                <w:rFonts w:hint="eastAsia" w:ascii="宋体" w:hAnsi="宋体"/>
                <w:color w:val="000000"/>
                <w:szCs w:val="21"/>
                <w:highlight w:val="none"/>
              </w:rPr>
            </w:pPr>
            <w:r>
              <w:rPr>
                <w:rFonts w:hint="eastAsia" w:ascii="宋体" w:hAnsi="宋体"/>
                <w:color w:val="000000"/>
                <w:szCs w:val="21"/>
                <w:highlight w:val="none"/>
              </w:rPr>
              <w:t xml:space="preserve">1</w:t>
            </w:r>
            <w:r>
              <w:rPr>
                <w:rFonts w:hint="eastAsia" w:ascii="宋体" w:hAnsi="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56" w:type="dxa"/>
            <w:vAlign w:val="center"/>
            <w:textDirection w:val="lrTb"/>
            <w:noWrap/>
          </w:tcPr>
          <w:p>
            <w:pPr>
              <w:pStyle w:val="1144"/>
              <w:jc w:val="center"/>
              <w:rPr>
                <w:rFonts w:hint="eastAsia" w:ascii="宋体" w:hAnsi="宋体"/>
                <w:color w:val="000000"/>
                <w:szCs w:val="21"/>
                <w:highlight w:val="none"/>
              </w:rPr>
            </w:pPr>
            <w:r>
              <w:rPr>
                <w:rFonts w:hint="eastAsia" w:ascii="宋体" w:hAnsi="宋体"/>
                <w:color w:val="000000"/>
                <w:szCs w:val="21"/>
                <w:highlight w:val="none"/>
              </w:rPr>
              <w:t xml:space="preserve">套</w:t>
            </w:r>
            <w:r>
              <w:rPr>
                <w:rFonts w:hint="eastAsia" w:ascii="宋体" w:hAnsi="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tcPr>
          <w:p>
            <w:pPr>
              <w:pStyle w:val="1144"/>
              <w:jc w:val="center"/>
              <w:rPr>
                <w:rFonts w:hint="eastAsia" w:ascii="宋体" w:hAnsi="宋体"/>
                <w:color w:val="000000"/>
                <w:szCs w:val="21"/>
                <w:highlight w:val="none"/>
              </w:rPr>
            </w:pPr>
            <w:r>
              <w:rPr>
                <w:rFonts w:hint="eastAsia" w:ascii="宋体" w:hAnsi="宋体"/>
                <w:color w:val="000000"/>
                <w:szCs w:val="21"/>
                <w:highlight w:val="none"/>
              </w:rPr>
              <w:t xml:space="preserve">4.8</w:t>
            </w:r>
            <w:r>
              <w:rPr>
                <w:rFonts w:hint="eastAsia"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135" w:type="dxa"/>
            <w:vAlign w:val="center"/>
            <w:textDirection w:val="lrTb"/>
            <w:noWrap w:val="false"/>
          </w:tcPr>
          <w:p>
            <w:pPr>
              <w:pStyle w:val="1144"/>
              <w:jc w:val="center"/>
              <w:rPr>
                <w:rFonts w:hint="eastAsia" w:ascii="宋体" w:hAnsi="宋体"/>
                <w:color w:val="000000"/>
                <w:szCs w:val="21"/>
                <w:highlight w:val="none"/>
              </w:rPr>
            </w:pPr>
            <w:r>
              <w:rPr>
                <w:rFonts w:hint="eastAsia" w:ascii="宋体" w:hAnsi="宋体"/>
                <w:color w:val="000000"/>
                <w:szCs w:val="21"/>
                <w:highlight w:val="none"/>
              </w:rPr>
              <w:t xml:space="preserve">存储设备</w:t>
            </w:r>
            <w:r>
              <w:rPr>
                <w:rFonts w:hint="eastAsia"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21" w:type="dxa"/>
            <w:vAlign w:val="center"/>
            <w:textDirection w:val="lrTb"/>
            <w:noWrap/>
          </w:tcPr>
          <w:p>
            <w:pPr>
              <w:pStyle w:val="1144"/>
              <w:jc w:val="center"/>
              <w:rPr>
                <w:rFonts w:hint="eastAsia" w:ascii="宋体" w:hAnsi="宋体"/>
                <w:color w:val="000000"/>
                <w:szCs w:val="21"/>
                <w:highlight w:val="none"/>
              </w:rPr>
            </w:pPr>
            <w:r>
              <w:rPr>
                <w:rFonts w:hint="eastAsia" w:ascii="宋体" w:hAnsi="宋体"/>
                <w:color w:val="000000"/>
                <w:szCs w:val="21"/>
                <w:highlight w:val="none"/>
              </w:rPr>
              <w:t xml:space="preserve">1</w:t>
            </w:r>
            <w:r>
              <w:rPr>
                <w:rFonts w:hint="eastAsia"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6" w:type="dxa"/>
            <w:vAlign w:val="center"/>
            <w:textDirection w:val="lrTb"/>
            <w:noWrap/>
          </w:tcPr>
          <w:p>
            <w:pPr>
              <w:pStyle w:val="1144"/>
              <w:jc w:val="center"/>
              <w:rPr>
                <w:rFonts w:hint="eastAsia" w:ascii="宋体" w:hAnsi="宋体"/>
                <w:color w:val="000000"/>
                <w:szCs w:val="21"/>
                <w:highlight w:val="none"/>
              </w:rPr>
            </w:pPr>
            <w:r>
              <w:rPr>
                <w:rFonts w:hint="eastAsia" w:ascii="宋体" w:hAnsi="宋体"/>
                <w:color w:val="000000"/>
                <w:szCs w:val="21"/>
                <w:highlight w:val="none"/>
              </w:rPr>
              <w:t xml:space="preserve">套</w:t>
            </w:r>
            <w:r>
              <w:rPr>
                <w:rFonts w:hint="eastAsia" w:ascii="宋体" w:hAnsi="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tcPr>
          <w:p>
            <w:pPr>
              <w:pStyle w:val="1144"/>
              <w:jc w:val="center"/>
              <w:rPr>
                <w:rFonts w:hint="eastAsia" w:ascii="宋体" w:hAnsi="宋体"/>
                <w:color w:val="000000"/>
                <w:szCs w:val="21"/>
                <w:highlight w:val="none"/>
              </w:rPr>
            </w:pPr>
            <w:r>
              <w:rPr>
                <w:rFonts w:hint="eastAsia" w:ascii="宋体" w:hAnsi="宋体"/>
                <w:color w:val="000000"/>
                <w:szCs w:val="21"/>
                <w:highlight w:val="none"/>
              </w:rPr>
              <w:t xml:space="preserve">4.9</w:t>
            </w:r>
            <w:r>
              <w:rPr>
                <w:rFonts w:hint="eastAsia"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135" w:type="dxa"/>
            <w:vAlign w:val="center"/>
            <w:textDirection w:val="lrTb"/>
            <w:noWrap w:val="false"/>
          </w:tcPr>
          <w:p>
            <w:pPr>
              <w:pStyle w:val="1144"/>
              <w:jc w:val="center"/>
              <w:rPr>
                <w:rFonts w:hint="eastAsia" w:ascii="宋体" w:hAnsi="宋体"/>
                <w:color w:val="000000"/>
                <w:szCs w:val="21"/>
                <w:highlight w:val="none"/>
              </w:rPr>
            </w:pPr>
            <w:r>
              <w:rPr>
                <w:rFonts w:hint="eastAsia" w:ascii="宋体" w:hAnsi="宋体"/>
                <w:color w:val="000000"/>
                <w:szCs w:val="21"/>
                <w:highlight w:val="none"/>
              </w:rPr>
              <w:t xml:space="preserve">森林防火一体机</w:t>
            </w:r>
            <w:r>
              <w:rPr>
                <w:rFonts w:hint="eastAsia"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21" w:type="dxa"/>
            <w:vAlign w:val="center"/>
            <w:textDirection w:val="lrTb"/>
            <w:noWrap/>
          </w:tcPr>
          <w:p>
            <w:pPr>
              <w:pStyle w:val="1144"/>
              <w:jc w:val="center"/>
              <w:rPr>
                <w:rFonts w:hint="eastAsia" w:ascii="宋体" w:hAnsi="宋体"/>
                <w:color w:val="000000"/>
                <w:szCs w:val="21"/>
                <w:highlight w:val="none"/>
              </w:rPr>
            </w:pPr>
            <w:r>
              <w:rPr>
                <w:rFonts w:hint="eastAsia" w:ascii="宋体" w:hAnsi="宋体"/>
                <w:color w:val="000000"/>
                <w:szCs w:val="21"/>
                <w:highlight w:val="none"/>
              </w:rPr>
              <w:t xml:space="preserve">1</w:t>
            </w:r>
            <w:r>
              <w:rPr>
                <w:rFonts w:hint="eastAsia"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6" w:type="dxa"/>
            <w:vAlign w:val="center"/>
            <w:textDirection w:val="lrTb"/>
            <w:noWrap/>
          </w:tcPr>
          <w:p>
            <w:pPr>
              <w:pStyle w:val="1144"/>
              <w:jc w:val="center"/>
              <w:rPr>
                <w:rFonts w:hint="eastAsia" w:ascii="宋体" w:hAnsi="宋体"/>
                <w:color w:val="000000"/>
                <w:szCs w:val="21"/>
                <w:highlight w:val="none"/>
              </w:rPr>
            </w:pPr>
            <w:r>
              <w:rPr>
                <w:rFonts w:hint="eastAsia" w:ascii="宋体" w:hAnsi="宋体"/>
                <w:color w:val="000000"/>
                <w:szCs w:val="21"/>
                <w:highlight w:val="none"/>
              </w:rPr>
              <w:t xml:space="preserve">套</w:t>
            </w:r>
            <w:r>
              <w:rPr>
                <w:rFonts w:hint="eastAsia" w:ascii="宋体" w:hAnsi="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tcPr>
          <w:p>
            <w:pPr>
              <w:pStyle w:val="1144"/>
              <w:jc w:val="center"/>
              <w:rPr>
                <w:rFonts w:hint="eastAsia" w:ascii="宋体" w:hAnsi="宋体"/>
                <w:color w:val="000000"/>
                <w:szCs w:val="21"/>
                <w:highlight w:val="none"/>
              </w:rPr>
            </w:pPr>
            <w:r>
              <w:rPr>
                <w:rFonts w:hint="eastAsia" w:ascii="宋体" w:hAnsi="宋体"/>
                <w:color w:val="000000"/>
                <w:szCs w:val="21"/>
                <w:highlight w:val="none"/>
              </w:rPr>
              <w:t xml:space="preserve">4.10</w:t>
            </w:r>
            <w:r>
              <w:rPr>
                <w:rFonts w:hint="eastAsia"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135" w:type="dxa"/>
            <w:vAlign w:val="center"/>
            <w:textDirection w:val="lrTb"/>
            <w:noWrap w:val="false"/>
          </w:tcPr>
          <w:p>
            <w:pPr>
              <w:pStyle w:val="1144"/>
              <w:jc w:val="center"/>
              <w:rPr>
                <w:rFonts w:hint="eastAsia" w:ascii="宋体" w:hAnsi="宋体"/>
                <w:color w:val="000000"/>
                <w:szCs w:val="21"/>
                <w:highlight w:val="none"/>
              </w:rPr>
            </w:pPr>
            <w:r>
              <w:rPr>
                <w:rFonts w:hint="eastAsia" w:ascii="宋体" w:hAnsi="宋体"/>
                <w:color w:val="000000"/>
                <w:szCs w:val="21"/>
                <w:highlight w:val="none"/>
              </w:rPr>
              <w:t xml:space="preserve">景区原有</w:t>
            </w:r>
            <w:r>
              <w:rPr>
                <w:rFonts w:hint="eastAsia" w:ascii="宋体" w:hAnsi="宋体"/>
                <w:color w:val="000000"/>
                <w:szCs w:val="21"/>
                <w:highlight w:val="none"/>
                <w:lang w:val="en-US" w:eastAsia="zh-CN"/>
              </w:rPr>
              <w:t xml:space="preserve">监控系统</w:t>
            </w:r>
            <w:r>
              <w:rPr>
                <w:rFonts w:hint="eastAsia" w:ascii="宋体" w:hAnsi="宋体"/>
                <w:color w:val="000000"/>
                <w:szCs w:val="21"/>
                <w:highlight w:val="none"/>
              </w:rPr>
              <w:t xml:space="preserve">接入新系统</w:t>
            </w:r>
            <w:r>
              <w:rPr>
                <w:rFonts w:hint="eastAsia" w:ascii="宋体" w:hAnsi="宋体"/>
                <w:color w:val="ff0000"/>
                <w:szCs w:val="21"/>
                <w:highlight w:val="none"/>
                <w:lang w:eastAsia="zh-CN"/>
              </w:rPr>
              <w:t xml:space="preserve">（</w:t>
            </w:r>
            <w:r>
              <w:rPr>
                <w:rFonts w:hint="eastAsia" w:ascii="宋体" w:hAnsi="宋体"/>
                <w:color w:val="ff0000"/>
                <w:szCs w:val="21"/>
                <w:highlight w:val="none"/>
                <w:lang w:val="en-US" w:eastAsia="zh-CN"/>
              </w:rPr>
              <w:t xml:space="preserve">此费用不含在本项目报价范围内）</w:t>
            </w:r>
            <w:r>
              <w:rPr>
                <w:rFonts w:hint="eastAsia"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21" w:type="dxa"/>
            <w:vAlign w:val="center"/>
            <w:textDirection w:val="lrTb"/>
            <w:noWrap/>
          </w:tcPr>
          <w:p>
            <w:pPr>
              <w:pStyle w:val="1144"/>
              <w:jc w:val="center"/>
              <w:rPr>
                <w:rFonts w:hint="eastAsia" w:ascii="宋体" w:hAnsi="宋体"/>
                <w:color w:val="000000"/>
                <w:szCs w:val="21"/>
                <w:highlight w:val="none"/>
              </w:rPr>
            </w:pPr>
            <w:r>
              <w:rPr>
                <w:rFonts w:hint="eastAsia" w:ascii="宋体" w:hAnsi="宋体"/>
                <w:color w:val="000000"/>
                <w:szCs w:val="21"/>
                <w:highlight w:val="none"/>
              </w:rPr>
              <w:t xml:space="preserve">1</w:t>
            </w:r>
            <w:r>
              <w:rPr>
                <w:rFonts w:hint="eastAsia"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6" w:type="dxa"/>
            <w:vAlign w:val="center"/>
            <w:textDirection w:val="lrTb"/>
            <w:noWrap/>
          </w:tcPr>
          <w:p>
            <w:pPr>
              <w:pStyle w:val="1144"/>
              <w:jc w:val="center"/>
              <w:rPr>
                <w:rFonts w:hint="eastAsia" w:ascii="宋体" w:hAnsi="宋体"/>
                <w:color w:val="000000"/>
                <w:szCs w:val="21"/>
                <w:highlight w:val="none"/>
              </w:rPr>
            </w:pPr>
            <w:r>
              <w:rPr>
                <w:rFonts w:hint="eastAsia" w:ascii="宋体" w:hAnsi="宋体"/>
                <w:color w:val="000000"/>
                <w:szCs w:val="21"/>
                <w:highlight w:val="none"/>
              </w:rPr>
              <w:t xml:space="preserve">项</w:t>
            </w:r>
            <w:r>
              <w:rPr>
                <w:rFonts w:hint="eastAsia" w:ascii="宋体" w:hAnsi="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tcPr>
          <w:p>
            <w:pPr>
              <w:pStyle w:val="1144"/>
              <w:jc w:val="center"/>
              <w:rPr>
                <w:rFonts w:hint="eastAsia" w:ascii="宋体" w:hAnsi="宋体"/>
                <w:color w:val="000000"/>
                <w:szCs w:val="21"/>
                <w:highlight w:val="none"/>
              </w:rPr>
            </w:pPr>
            <w:r>
              <w:rPr>
                <w:rFonts w:hint="eastAsia" w:ascii="宋体" w:hAnsi="宋体"/>
                <w:color w:val="000000"/>
                <w:szCs w:val="21"/>
                <w:highlight w:val="none"/>
              </w:rPr>
              <w:t xml:space="preserve">5.1</w:t>
            </w:r>
            <w:r>
              <w:rPr>
                <w:rFonts w:hint="eastAsia"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135" w:type="dxa"/>
            <w:vAlign w:val="center"/>
            <w:textDirection w:val="lrTb"/>
            <w:noWrap w:val="false"/>
          </w:tcPr>
          <w:p>
            <w:pPr>
              <w:pStyle w:val="1144"/>
              <w:jc w:val="center"/>
              <w:rPr>
                <w:rFonts w:hint="eastAsia" w:ascii="宋体" w:hAnsi="宋体"/>
                <w:color w:val="000000"/>
                <w:szCs w:val="21"/>
                <w:highlight w:val="none"/>
              </w:rPr>
            </w:pPr>
            <w:r>
              <w:rPr>
                <w:rFonts w:hint="eastAsia" w:ascii="宋体" w:hAnsi="宋体"/>
                <w:color w:val="000000"/>
                <w:szCs w:val="21"/>
                <w:highlight w:val="none"/>
              </w:rPr>
              <w:t xml:space="preserve">与</w:t>
            </w:r>
            <w:r>
              <w:rPr>
                <w:rFonts w:hint="eastAsia" w:ascii="等线" w:hAnsi="等线" w:eastAsia="等线" w:cs="宋体"/>
                <w:color w:val="000000"/>
                <w:szCs w:val="21"/>
                <w:highlight w:val="none"/>
              </w:rPr>
              <w:t xml:space="preserve">南京市森林防火监测预警平台</w:t>
            </w:r>
            <w:r>
              <w:rPr>
                <w:rFonts w:hint="eastAsia" w:ascii="宋体" w:hAnsi="宋体"/>
                <w:color w:val="000000"/>
                <w:szCs w:val="21"/>
                <w:highlight w:val="none"/>
              </w:rPr>
              <w:t xml:space="preserve">无缝级联</w:t>
            </w:r>
            <w:r>
              <w:rPr>
                <w:rFonts w:hint="eastAsia"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21" w:type="dxa"/>
            <w:vAlign w:val="center"/>
            <w:textDirection w:val="lrTb"/>
            <w:noWrap/>
          </w:tcPr>
          <w:p>
            <w:pPr>
              <w:pStyle w:val="1144"/>
              <w:jc w:val="center"/>
              <w:rPr>
                <w:rFonts w:hint="eastAsia" w:ascii="宋体" w:hAnsi="宋体"/>
                <w:color w:val="000000"/>
                <w:szCs w:val="21"/>
                <w:highlight w:val="none"/>
              </w:rPr>
            </w:pPr>
            <w:r>
              <w:rPr>
                <w:rFonts w:hint="eastAsia" w:ascii="宋体" w:hAnsi="宋体"/>
                <w:color w:val="000000"/>
                <w:szCs w:val="21"/>
                <w:highlight w:val="none"/>
              </w:rPr>
              <w:t xml:space="preserve">1</w:t>
            </w:r>
            <w:r>
              <w:rPr>
                <w:rFonts w:hint="eastAsia"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6" w:type="dxa"/>
            <w:vAlign w:val="center"/>
            <w:textDirection w:val="lrTb"/>
            <w:noWrap/>
          </w:tcPr>
          <w:p>
            <w:pPr>
              <w:pStyle w:val="1144"/>
              <w:jc w:val="center"/>
              <w:rPr>
                <w:rFonts w:hint="eastAsia" w:ascii="宋体" w:hAnsi="宋体"/>
                <w:color w:val="000000"/>
                <w:szCs w:val="21"/>
                <w:highlight w:val="none"/>
              </w:rPr>
            </w:pPr>
            <w:r>
              <w:rPr>
                <w:rFonts w:hint="eastAsia" w:ascii="宋体" w:hAnsi="宋体"/>
                <w:color w:val="000000"/>
                <w:szCs w:val="21"/>
                <w:highlight w:val="none"/>
              </w:rPr>
              <w:t xml:space="preserve">项</w:t>
            </w:r>
            <w:r>
              <w:rPr>
                <w:rFonts w:hint="eastAsia" w:ascii="宋体" w:hAnsi="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tcPr>
          <w:p>
            <w:pPr>
              <w:pStyle w:val="1144"/>
              <w:jc w:val="center"/>
              <w:rPr>
                <w:rFonts w:hint="eastAsia" w:ascii="宋体" w:hAnsi="宋体"/>
                <w:color w:val="000000"/>
                <w:szCs w:val="21"/>
                <w:highlight w:val="none"/>
              </w:rPr>
            </w:pPr>
            <w:r>
              <w:rPr>
                <w:rFonts w:hint="eastAsia" w:ascii="宋体" w:hAnsi="宋体"/>
                <w:color w:val="000000"/>
                <w:szCs w:val="21"/>
                <w:highlight w:val="none"/>
              </w:rPr>
              <w:t xml:space="preserve">5.2</w:t>
            </w:r>
            <w:r>
              <w:rPr>
                <w:rFonts w:hint="eastAsia"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135" w:type="dxa"/>
            <w:vAlign w:val="center"/>
            <w:textDirection w:val="lrTb"/>
            <w:noWrap w:val="false"/>
          </w:tcPr>
          <w:p>
            <w:pPr>
              <w:pStyle w:val="1144"/>
              <w:jc w:val="center"/>
              <w:rPr>
                <w:rFonts w:hint="eastAsia" w:ascii="宋体" w:hAnsi="宋体"/>
                <w:color w:val="000000"/>
                <w:szCs w:val="21"/>
                <w:highlight w:val="none"/>
              </w:rPr>
            </w:pPr>
            <w:r>
              <w:rPr>
                <w:rFonts w:hint="eastAsia" w:ascii="宋体" w:hAnsi="宋体"/>
                <w:color w:val="000000"/>
                <w:szCs w:val="21"/>
                <w:highlight w:val="none"/>
              </w:rPr>
              <w:t xml:space="preserve">能够与</w:t>
            </w:r>
            <w:r>
              <w:rPr>
                <w:rFonts w:ascii="宋体" w:hAnsi="宋体"/>
                <w:color w:val="000000"/>
                <w:szCs w:val="21"/>
                <w:highlight w:val="none"/>
              </w:rPr>
              <w:t xml:space="preserve">市</w:t>
            </w:r>
            <w:r>
              <w:rPr>
                <w:rFonts w:hint="eastAsia" w:ascii="宋体" w:hAnsi="宋体"/>
                <w:color w:val="000000"/>
                <w:szCs w:val="21"/>
                <w:highlight w:val="none"/>
              </w:rPr>
              <w:t xml:space="preserve">级应</w:t>
            </w:r>
            <w:r>
              <w:rPr>
                <w:rFonts w:ascii="宋体" w:hAnsi="宋体"/>
                <w:color w:val="000000"/>
                <w:szCs w:val="21"/>
                <w:highlight w:val="none"/>
              </w:rPr>
              <w:t xml:space="preserve">急广播平台</w:t>
            </w:r>
            <w:r>
              <w:rPr>
                <w:rFonts w:hint="eastAsia" w:ascii="宋体" w:hAnsi="宋体"/>
                <w:color w:val="000000"/>
                <w:szCs w:val="21"/>
                <w:highlight w:val="none"/>
              </w:rPr>
              <w:t xml:space="preserve">对接和联动</w:t>
            </w:r>
            <w:r>
              <w:rPr>
                <w:rFonts w:hint="eastAsia"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21" w:type="dxa"/>
            <w:vAlign w:val="center"/>
            <w:textDirection w:val="lrTb"/>
            <w:noWrap/>
          </w:tcPr>
          <w:p>
            <w:pPr>
              <w:pStyle w:val="1144"/>
              <w:jc w:val="center"/>
              <w:rPr>
                <w:rFonts w:hint="eastAsia" w:ascii="宋体" w:hAnsi="宋体"/>
                <w:color w:val="000000"/>
                <w:szCs w:val="21"/>
                <w:highlight w:val="none"/>
              </w:rPr>
            </w:pPr>
            <w:r>
              <w:rPr>
                <w:rFonts w:hint="eastAsia" w:ascii="宋体" w:hAnsi="宋体"/>
                <w:color w:val="000000"/>
                <w:szCs w:val="21"/>
                <w:highlight w:val="none"/>
              </w:rPr>
              <w:t xml:space="preserve">1</w:t>
            </w:r>
            <w:r>
              <w:rPr>
                <w:rFonts w:hint="eastAsia"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6" w:type="dxa"/>
            <w:vAlign w:val="center"/>
            <w:textDirection w:val="lrTb"/>
            <w:noWrap/>
          </w:tcPr>
          <w:p>
            <w:pPr>
              <w:pStyle w:val="1144"/>
              <w:jc w:val="center"/>
              <w:rPr>
                <w:rFonts w:hint="eastAsia" w:ascii="宋体" w:hAnsi="宋体"/>
                <w:color w:val="000000"/>
                <w:szCs w:val="21"/>
                <w:highlight w:val="none"/>
              </w:rPr>
            </w:pPr>
            <w:r>
              <w:rPr>
                <w:rFonts w:hint="eastAsia" w:ascii="宋体" w:hAnsi="宋体"/>
                <w:color w:val="000000"/>
                <w:szCs w:val="21"/>
                <w:highlight w:val="none"/>
              </w:rPr>
              <w:t xml:space="preserve">项</w:t>
            </w:r>
            <w:r>
              <w:rPr>
                <w:rFonts w:hint="eastAsia" w:ascii="宋体" w:hAnsi="宋体"/>
                <w:color w:val="000000"/>
                <w:szCs w:val="21"/>
                <w:highlight w:val="none"/>
              </w:rPr>
            </w:r>
            <w:r/>
          </w:p>
        </w:tc>
      </w:tr>
    </w:tbl>
    <w:p>
      <w:pPr>
        <w:pStyle w:val="1144"/>
        <w:ind w:firstLine="422"/>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1144"/>
        <w:ind w:firstLine="422"/>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2、技术参数</w:t>
      </w:r>
      <w:r>
        <w:rPr>
          <w:rFonts w:hint="eastAsia" w:ascii="宋体" w:hAnsi="宋体" w:cs="宋体"/>
          <w:b/>
          <w:bCs/>
          <w:color w:val="000000"/>
          <w:szCs w:val="21"/>
          <w:highlight w:val="none"/>
        </w:rPr>
      </w:r>
      <w:r/>
    </w:p>
    <w:p>
      <w:pPr>
        <w:pStyle w:val="1144"/>
        <w:jc w:val="left"/>
        <w:widowControl/>
        <w:rPr>
          <w:rFonts w:hint="eastAsia" w:ascii="宋体" w:hAnsi="宋体" w:cs="宋体"/>
          <w:bCs/>
          <w:color w:val="000000"/>
          <w:szCs w:val="21"/>
          <w:highlight w:val="none"/>
        </w:rPr>
      </w:pPr>
      <w:r>
        <w:rPr>
          <w:rFonts w:hint="eastAsia" w:ascii="宋体" w:hAnsi="宋体" w:cs="宋体"/>
          <w:bCs/>
          <w:color w:val="000000"/>
          <w:szCs w:val="21"/>
          <w:highlight w:val="none"/>
        </w:rPr>
      </w:r>
      <w:r/>
    </w:p>
    <w:tbl>
      <w:tblPr>
        <w:tblW w:w="5000"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867"/>
        <w:gridCol w:w="1261"/>
        <w:gridCol w:w="7114"/>
      </w:tblGrid>
      <w:tr>
        <w:trPr>
          <w:trHeight w:val="600"/>
          <w:tblHeader/>
        </w:trPr>
        <w:tc>
          <w:tcPr>
            <w:shd w:val="clear" w:color="000000" w:fill="ffffff"/>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44"/>
              <w:jc w:val="cente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序号</w:t>
            </w:r>
            <w:r>
              <w:rPr>
                <w:rFonts w:hint="eastAsia" w:ascii="宋体" w:hAnsi="宋体" w:cs="宋体"/>
                <w:b/>
                <w:bCs/>
                <w:color w:val="000000"/>
                <w:sz w:val="24"/>
                <w:szCs w:val="24"/>
                <w:highlight w:val="none"/>
              </w:rPr>
            </w:r>
            <w:r/>
          </w:p>
        </w:tc>
        <w:tc>
          <w:tcPr>
            <w:shd w:val="clear" w:color="000000" w:fill="ffffff"/>
            <w:tcBorders>
              <w:top w:val="single" w:color="000000" w:sz="4" w:space="0"/>
              <w:left w:val="none" w:color="000000" w:sz="4" w:space="0"/>
              <w:bottom w:val="single" w:color="000000" w:sz="4" w:space="0"/>
              <w:right w:val="single" w:color="000000" w:sz="4" w:space="0"/>
            </w:tcBorders>
            <w:tcW w:w="1261" w:type="dxa"/>
            <w:vAlign w:val="center"/>
            <w:textDirection w:val="lrTb"/>
            <w:noWrap w:val="false"/>
          </w:tcPr>
          <w:p>
            <w:pPr>
              <w:pStyle w:val="1144"/>
              <w:jc w:val="cente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货物名称</w:t>
            </w:r>
            <w:r>
              <w:rPr>
                <w:rFonts w:hint="eastAsia" w:ascii="宋体" w:hAnsi="宋体" w:cs="宋体"/>
                <w:b/>
                <w:bCs/>
                <w:color w:val="000000"/>
                <w:sz w:val="24"/>
                <w:szCs w:val="24"/>
                <w:highlight w:val="none"/>
              </w:rPr>
            </w:r>
            <w:r/>
          </w:p>
        </w:tc>
        <w:tc>
          <w:tcPr>
            <w:shd w:val="clear" w:color="000000" w:fill="ffffff"/>
            <w:tcBorders>
              <w:top w:val="single" w:color="000000" w:sz="4" w:space="0"/>
              <w:left w:val="none" w:color="000000" w:sz="4" w:space="0"/>
              <w:bottom w:val="single" w:color="000000" w:sz="4" w:space="0"/>
              <w:right w:val="single" w:color="000000" w:sz="4" w:space="0"/>
            </w:tcBorders>
            <w:tcW w:w="7114" w:type="dxa"/>
            <w:vAlign w:val="center"/>
            <w:textDirection w:val="lrTb"/>
            <w:noWrap w:val="false"/>
          </w:tcPr>
          <w:p>
            <w:pPr>
              <w:pStyle w:val="1144"/>
              <w:jc w:val="cente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技术参数及功能指标</w:t>
            </w:r>
            <w:r>
              <w:rPr>
                <w:rFonts w:hint="eastAsia" w:ascii="宋体" w:hAnsi="宋体" w:cs="宋体"/>
                <w:b/>
                <w:bCs/>
                <w:color w:val="000000"/>
                <w:sz w:val="24"/>
                <w:szCs w:val="24"/>
                <w:highlight w:val="none"/>
              </w:rPr>
            </w:r>
            <w:r/>
          </w:p>
        </w:tc>
      </w:tr>
      <w:tr>
        <w:trPr>
          <w:trHeight w:val="6345"/>
        </w:trPr>
        <w:tc>
          <w:tcPr>
            <w:shd w:val="clear" w:color="000000" w:fill="ffffff"/>
            <w:tcBorders>
              <w:top w:val="non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44"/>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1.1</w:t>
            </w:r>
            <w:r>
              <w:rPr>
                <w:rFonts w:hint="eastAsia" w:ascii="宋体" w:hAnsi="宋体" w:cs="宋体"/>
                <w:color w:val="000000"/>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261" w:type="dxa"/>
            <w:vAlign w:val="center"/>
            <w:textDirection w:val="lrTb"/>
            <w:noWrap w:val="false"/>
          </w:tcPr>
          <w:p>
            <w:pPr>
              <w:pStyle w:val="1144"/>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双光谱云台观测系统</w:t>
            </w:r>
            <w:r>
              <w:rPr>
                <w:rFonts w:hint="eastAsia" w:ascii="宋体" w:hAnsi="宋体" w:cs="宋体"/>
                <w:color w:val="000000"/>
                <w:szCs w:val="21"/>
                <w:highlight w:val="none"/>
              </w:rPr>
            </w:r>
            <w:r/>
          </w:p>
        </w:tc>
        <w:tc>
          <w:tcPr>
            <w:shd w:val="clear" w:color="000000" w:fill="ffffff"/>
            <w:tcBorders>
              <w:top w:val="none" w:color="000000" w:sz="4" w:space="0"/>
              <w:left w:val="none" w:color="000000" w:sz="4" w:space="0"/>
              <w:bottom w:val="none" w:color="000000" w:sz="4" w:space="0"/>
              <w:right w:val="single" w:color="000000" w:sz="4" w:space="0"/>
            </w:tcBorders>
            <w:tcW w:w="7114" w:type="dxa"/>
            <w:vAlign w:val="center"/>
            <w:textDirection w:val="lrTb"/>
            <w:noWrap w:val="false"/>
          </w:tcPr>
          <w:p>
            <w:pPr>
              <w:pStyle w:val="1144"/>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1、双光谱云台观测系统</w:t>
            </w:r>
            <w:r>
              <w:rPr>
                <w:rFonts w:hint="eastAsia" w:ascii="宋体" w:hAnsi="宋体" w:cs="宋体"/>
                <w:color w:val="000000"/>
                <w:szCs w:val="21"/>
                <w:highlight w:val="none"/>
              </w:rPr>
              <w:br w:type="textWrapping" w:clear="all"/>
            </w:r>
            <w:r>
              <w:rPr>
                <w:rFonts w:ascii="宋体" w:hAnsi="宋体" w:cs="宋体"/>
                <w:color w:val="000000"/>
                <w:szCs w:val="21"/>
                <w:highlight w:val="none"/>
              </w:rPr>
              <w:t xml:space="preserve">1</w:t>
            </w:r>
            <w:r>
              <w:rPr>
                <w:rFonts w:hint="eastAsia" w:ascii="宋体" w:hAnsi="宋体" w:cs="宋体"/>
                <w:color w:val="000000"/>
                <w:szCs w:val="21"/>
                <w:highlight w:val="none"/>
              </w:rPr>
              <w:t xml:space="preserve">.1、热成像分辨率：≥</w:t>
            </w:r>
            <w:r>
              <w:rPr>
                <w:rFonts w:ascii="宋体" w:hAnsi="宋体" w:cs="宋体"/>
                <w:color w:val="000000"/>
                <w:szCs w:val="21"/>
                <w:highlight w:val="none"/>
              </w:rPr>
              <w:t xml:space="preserve">640</w:t>
            </w:r>
            <w:r>
              <w:rPr>
                <w:rFonts w:hint="eastAsia" w:ascii="宋体" w:hAnsi="宋体" w:cs="宋体"/>
                <w:color w:val="000000"/>
                <w:szCs w:val="21"/>
                <w:highlight w:val="none"/>
              </w:rPr>
              <w:t xml:space="preserve">×</w:t>
            </w:r>
            <w:r>
              <w:rPr>
                <w:rFonts w:ascii="宋体" w:hAnsi="宋体" w:cs="宋体"/>
                <w:color w:val="000000"/>
                <w:szCs w:val="21"/>
                <w:highlight w:val="none"/>
              </w:rPr>
              <w:t xml:space="preserve">512</w:t>
            </w:r>
            <w:r>
              <w:rPr>
                <w:rFonts w:hint="eastAsia" w:ascii="宋体" w:hAnsi="宋体" w:cs="宋体"/>
                <w:color w:val="000000"/>
                <w:szCs w:val="21"/>
                <w:highlight w:val="none"/>
              </w:rPr>
              <w:t xml:space="preserve">；热成像焦距：≥100 mm；可见光分辨率：≥</w:t>
            </w:r>
            <w:r>
              <w:rPr>
                <w:rFonts w:ascii="宋体" w:hAnsi="宋体" w:cs="宋体"/>
                <w:color w:val="000000"/>
                <w:szCs w:val="21"/>
                <w:highlight w:val="none"/>
              </w:rPr>
              <w:t xml:space="preserve">3840</w:t>
            </w:r>
            <w:r>
              <w:rPr>
                <w:rFonts w:hint="eastAsia" w:ascii="宋体" w:hAnsi="宋体" w:cs="宋体"/>
                <w:color w:val="000000"/>
                <w:szCs w:val="21"/>
                <w:highlight w:val="none"/>
              </w:rPr>
              <w:t xml:space="preserve">×</w:t>
            </w:r>
            <w:r>
              <w:rPr>
                <w:rFonts w:ascii="宋体" w:hAnsi="宋体" w:cs="宋体"/>
                <w:color w:val="000000"/>
                <w:szCs w:val="21"/>
                <w:highlight w:val="none"/>
              </w:rPr>
              <w:t xml:space="preserve">2160</w:t>
            </w:r>
            <w:r>
              <w:rPr>
                <w:rFonts w:hint="eastAsia" w:ascii="宋体" w:hAnsi="宋体" w:cs="宋体"/>
                <w:color w:val="000000"/>
                <w:szCs w:val="21"/>
                <w:highlight w:val="none"/>
              </w:rPr>
              <w:t xml:space="preserve">，</w:t>
            </w:r>
            <w:r>
              <w:rPr>
                <w:rFonts w:ascii="宋体" w:hAnsi="宋体" w:cs="宋体"/>
                <w:color w:val="000000"/>
                <w:szCs w:val="21"/>
                <w:highlight w:val="none"/>
              </w:rPr>
              <w:t xml:space="preserve">800</w:t>
            </w:r>
            <w:r>
              <w:rPr>
                <w:rFonts w:hint="eastAsia" w:ascii="宋体" w:hAnsi="宋体" w:cs="宋体"/>
                <w:color w:val="000000"/>
                <w:szCs w:val="21"/>
                <w:highlight w:val="none"/>
              </w:rPr>
              <w:t xml:space="preserve">万实时高清；可见光焦距：≥6～3</w:t>
            </w:r>
            <w:r>
              <w:rPr>
                <w:rFonts w:ascii="宋体" w:hAnsi="宋体" w:cs="宋体"/>
                <w:color w:val="000000"/>
                <w:szCs w:val="21"/>
                <w:highlight w:val="none"/>
              </w:rPr>
              <w:t xml:space="preserve">60</w:t>
            </w:r>
            <w:r>
              <w:rPr>
                <w:rFonts w:hint="eastAsia" w:ascii="宋体" w:hAnsi="宋体" w:cs="宋体"/>
                <w:color w:val="000000"/>
                <w:szCs w:val="21"/>
                <w:highlight w:val="none"/>
              </w:rPr>
              <w:t xml:space="preserve"> mm,光学变倍≥6</w:t>
            </w:r>
            <w:r>
              <w:rPr>
                <w:rFonts w:ascii="宋体" w:hAnsi="宋体" w:cs="宋体"/>
                <w:color w:val="000000"/>
                <w:szCs w:val="21"/>
                <w:highlight w:val="none"/>
              </w:rPr>
              <w:t xml:space="preserve">0</w:t>
            </w:r>
            <w:r>
              <w:rPr>
                <w:rFonts w:hint="eastAsia" w:ascii="宋体" w:hAnsi="宋体" w:cs="宋体"/>
                <w:color w:val="000000"/>
                <w:szCs w:val="21"/>
                <w:highlight w:val="none"/>
              </w:rPr>
              <w:t xml:space="preserve">倍</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1.2、</w:t>
            </w:r>
            <w:r>
              <w:rPr>
                <w:rFonts w:hint="eastAsia" w:ascii="等线" w:hAnsi="等线" w:eastAsia="等线" w:cs="宋体"/>
                <w:color w:val="000000"/>
                <w:szCs w:val="21"/>
                <w:highlight w:val="none"/>
              </w:rPr>
              <w:t xml:space="preserve">火点最远报警距离（以2米*2米为准）：≥</w:t>
            </w:r>
            <w:r>
              <w:rPr>
                <w:rFonts w:ascii="等线" w:hAnsi="等线" w:eastAsia="等线" w:cs="宋体"/>
                <w:color w:val="000000"/>
                <w:szCs w:val="21"/>
                <w:highlight w:val="none"/>
              </w:rPr>
              <w:t xml:space="preserve">8000</w:t>
            </w:r>
            <w:r>
              <w:rPr>
                <w:rFonts w:hint="eastAsia" w:ascii="等线" w:hAnsi="等线" w:eastAsia="等线" w:cs="宋体"/>
                <w:color w:val="000000"/>
                <w:szCs w:val="21"/>
                <w:highlight w:val="none"/>
              </w:rPr>
              <w:t xml:space="preserve">m；人员最远报警距离（以1.8米*0.5米为准）：≥1</w:t>
            </w:r>
            <w:r>
              <w:rPr>
                <w:rFonts w:ascii="等线" w:hAnsi="等线" w:eastAsia="等线" w:cs="宋体"/>
                <w:color w:val="000000"/>
                <w:szCs w:val="21"/>
                <w:highlight w:val="none"/>
              </w:rPr>
              <w:t xml:space="preserve">0</w:t>
            </w:r>
            <w:r>
              <w:rPr>
                <w:rFonts w:hint="eastAsia" w:ascii="等线" w:hAnsi="等线" w:eastAsia="等线" w:cs="宋体"/>
                <w:color w:val="000000"/>
                <w:szCs w:val="21"/>
                <w:highlight w:val="none"/>
              </w:rPr>
              <w:t xml:space="preserve">00m；车辆最远报警距离（以4米*1.4米为准）：≥3</w:t>
            </w:r>
            <w:r>
              <w:rPr>
                <w:rFonts w:ascii="等线" w:hAnsi="等线" w:eastAsia="等线" w:cs="宋体"/>
                <w:color w:val="000000"/>
                <w:szCs w:val="21"/>
                <w:highlight w:val="none"/>
              </w:rPr>
              <w:t xml:space="preserve">0</w:t>
            </w:r>
            <w:r>
              <w:rPr>
                <w:rFonts w:hint="eastAsia" w:ascii="等线" w:hAnsi="等线" w:eastAsia="等线" w:cs="宋体"/>
                <w:color w:val="000000"/>
                <w:szCs w:val="21"/>
                <w:highlight w:val="none"/>
              </w:rPr>
              <w:t xml:space="preserve">00m；烟雾最远报警距离（以5米*5米为准）：≥8000m；可见光补光功能：激光补光有效距离≥</w:t>
            </w:r>
            <w:r>
              <w:rPr>
                <w:rFonts w:ascii="等线" w:hAnsi="等线" w:eastAsia="等线" w:cs="宋体"/>
                <w:color w:val="000000"/>
                <w:szCs w:val="21"/>
                <w:highlight w:val="none"/>
              </w:rPr>
              <w:t xml:space="preserve">2000</w:t>
            </w:r>
            <w:r>
              <w:rPr>
                <w:rFonts w:hint="eastAsia" w:ascii="等线" w:hAnsi="等线" w:eastAsia="等线" w:cs="宋体"/>
                <w:color w:val="000000"/>
                <w:szCs w:val="21"/>
                <w:highlight w:val="none"/>
              </w:rPr>
              <w:t xml:space="preserve"> m</w:t>
            </w:r>
            <w:r>
              <w:rPr>
                <w:rFonts w:hint="eastAsia" w:ascii="宋体" w:hAnsi="宋体" w:cs="宋体"/>
                <w:color w:val="000000"/>
                <w:szCs w:val="21"/>
                <w:highlight w:val="none"/>
              </w:rPr>
            </w:r>
            <w:r/>
          </w:p>
          <w:p>
            <w:pPr>
              <w:pStyle w:val="1144"/>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t xml:space="preserve">.3</w:t>
            </w:r>
            <w:r>
              <w:rPr>
                <w:rFonts w:hint="eastAsia" w:ascii="宋体" w:hAnsi="宋体" w:cs="宋体"/>
                <w:color w:val="000000"/>
                <w:szCs w:val="21"/>
                <w:highlight w:val="none"/>
              </w:rPr>
              <w:t xml:space="preserve">、设备内置姿态感知模块，可对云台倾斜角度进行矫正；设备内置空间感知模块，可实时回传云台海拔高度及经纬度信息</w:t>
            </w:r>
            <w:r>
              <w:rPr>
                <w:rFonts w:hint="eastAsia" w:ascii="宋体" w:hAnsi="宋体" w:cs="宋体"/>
                <w:color w:val="000000"/>
                <w:szCs w:val="21"/>
                <w:highlight w:val="none"/>
              </w:rPr>
            </w:r>
            <w:r/>
          </w:p>
          <w:p>
            <w:pPr>
              <w:pStyle w:val="1144"/>
              <w:jc w:val="left"/>
              <w:widowControl/>
              <w:rPr>
                <w:rFonts w:hint="eastAsia" w:ascii="宋体" w:hAnsi="宋体" w:cs="宋体"/>
                <w:color w:val="000000"/>
                <w:szCs w:val="21"/>
                <w:highlight w:val="none"/>
              </w:rPr>
            </w:pPr>
            <w:r>
              <w:rPr>
                <w:rFonts w:ascii="宋体" w:hAnsi="宋体" w:cs="宋体"/>
                <w:color w:val="000000"/>
                <w:szCs w:val="21"/>
                <w:highlight w:val="none"/>
              </w:rPr>
              <w:t xml:space="preserve">1.4</w:t>
            </w:r>
            <w:r>
              <w:rPr>
                <w:rFonts w:hint="eastAsia" w:ascii="宋体" w:hAnsi="宋体" w:cs="宋体"/>
                <w:color w:val="000000"/>
                <w:szCs w:val="21"/>
                <w:highlight w:val="none"/>
              </w:rPr>
              <w:t xml:space="preserve">、支持自清洁，升级喷水智能雨刷，内置冷凝水，可智能喷水清洁镜头</w:t>
            </w:r>
            <w:r>
              <w:rPr>
                <w:rFonts w:hint="eastAsia" w:ascii="宋体" w:hAnsi="宋体" w:cs="宋体"/>
                <w:color w:val="000000"/>
                <w:szCs w:val="21"/>
                <w:highlight w:val="none"/>
              </w:rPr>
            </w:r>
            <w:r/>
          </w:p>
          <w:p>
            <w:pPr>
              <w:pStyle w:val="1144"/>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t xml:space="preserve">.5</w:t>
            </w:r>
            <w:r>
              <w:rPr>
                <w:rFonts w:hint="eastAsia" w:ascii="宋体" w:hAnsi="宋体" w:cs="宋体"/>
                <w:color w:val="000000"/>
                <w:szCs w:val="21"/>
                <w:highlight w:val="none"/>
              </w:rPr>
              <w:t xml:space="preserve">、支持智能烟火检测功能，能实时回传云台角度及俯仰角信息</w:t>
            </w:r>
            <w:r>
              <w:rPr>
                <w:rFonts w:hint="eastAsia" w:ascii="宋体" w:hAnsi="宋体" w:cs="宋体"/>
                <w:color w:val="000000"/>
                <w:szCs w:val="21"/>
                <w:highlight w:val="none"/>
              </w:rPr>
            </w:r>
            <w:r/>
          </w:p>
          <w:p>
            <w:pPr>
              <w:pStyle w:val="1144"/>
              <w:jc w:val="left"/>
              <w:widowControl/>
              <w:rPr>
                <w:rFonts w:hint="eastAsia" w:ascii="宋体" w:hAnsi="宋体" w:cs="宋体"/>
                <w:color w:val="000000"/>
                <w:szCs w:val="21"/>
                <w:highlight w:val="none"/>
              </w:rPr>
            </w:pPr>
            <w:r>
              <w:rPr>
                <w:rFonts w:ascii="宋体" w:hAnsi="宋体" w:cs="宋体"/>
                <w:color w:val="000000"/>
                <w:szCs w:val="21"/>
                <w:highlight w:val="none"/>
              </w:rPr>
              <w:t xml:space="preserve">1.6</w:t>
            </w:r>
            <w:r>
              <w:rPr>
                <w:rFonts w:hint="eastAsia" w:ascii="宋体" w:hAnsi="宋体" w:cs="宋体"/>
                <w:color w:val="000000"/>
                <w:szCs w:val="21"/>
                <w:highlight w:val="none"/>
              </w:rPr>
              <w:t xml:space="preserve">、支持区域入侵侦测、越界侦测、进入区域侦测、离开区域侦测功能；支持热成像目标检测，可联动可见光通道对未授权人员进行目标跟随；支持热成像探测器防灼伤智能躲避；</w:t>
            </w:r>
            <w:r>
              <w:rPr>
                <w:rFonts w:hint="eastAsia" w:ascii="宋体" w:hAnsi="宋体" w:cs="宋体"/>
                <w:color w:val="000000"/>
                <w:szCs w:val="21"/>
                <w:highlight w:val="none"/>
              </w:rPr>
            </w:r>
            <w:r/>
          </w:p>
          <w:p>
            <w:pPr>
              <w:pStyle w:val="1144"/>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t xml:space="preserve">.7</w:t>
            </w:r>
            <w:r>
              <w:rPr>
                <w:rFonts w:hint="eastAsia" w:ascii="宋体" w:hAnsi="宋体" w:cs="宋体"/>
                <w:color w:val="000000"/>
                <w:szCs w:val="21"/>
                <w:highlight w:val="none"/>
              </w:rPr>
              <w:t xml:space="preserve">、支持3D定位功能，通过客户端/IE可实现点击放大和未授权目标智能跟随</w:t>
            </w:r>
            <w:r>
              <w:rPr>
                <w:rFonts w:hint="eastAsia" w:ascii="宋体" w:hAnsi="宋体" w:cs="宋体"/>
                <w:color w:val="000000"/>
                <w:szCs w:val="21"/>
                <w:highlight w:val="none"/>
              </w:rPr>
            </w:r>
            <w:r/>
          </w:p>
          <w:p>
            <w:pPr>
              <w:pStyle w:val="1144"/>
              <w:jc w:val="left"/>
              <w:widowControl/>
              <w:rPr>
                <w:rFonts w:hint="eastAsia" w:ascii="宋体" w:hAnsi="宋体" w:cs="宋体"/>
                <w:color w:val="000000"/>
                <w:szCs w:val="21"/>
                <w:highlight w:val="none"/>
              </w:rPr>
            </w:pPr>
            <w:r>
              <w:rPr>
                <w:rFonts w:ascii="宋体" w:hAnsi="宋体" w:cs="宋体"/>
                <w:color w:val="000000"/>
                <w:szCs w:val="21"/>
                <w:highlight w:val="none"/>
              </w:rPr>
              <w:t xml:space="preserve">1.8</w:t>
            </w:r>
            <w:r>
              <w:rPr>
                <w:rFonts w:hint="eastAsia" w:ascii="宋体" w:hAnsi="宋体" w:cs="宋体"/>
                <w:color w:val="000000"/>
                <w:szCs w:val="21"/>
                <w:highlight w:val="none"/>
              </w:rPr>
              <w:t xml:space="preserve">、支持系统双备份功能，确保数据断电不丢失；支持断电状态记忆功能，上电后自动回到断电前的云台和镜头状态</w:t>
            </w:r>
            <w:r>
              <w:rPr>
                <w:rFonts w:hint="eastAsia" w:ascii="宋体" w:hAnsi="宋体" w:cs="宋体"/>
                <w:color w:val="000000"/>
                <w:szCs w:val="21"/>
                <w:highlight w:val="none"/>
              </w:rPr>
            </w:r>
            <w:r/>
          </w:p>
          <w:p>
            <w:pPr>
              <w:pStyle w:val="1144"/>
              <w:jc w:val="left"/>
              <w:widowControl/>
              <w:rPr>
                <w:rFonts w:hint="eastAsia" w:ascii="宋体" w:hAnsi="宋体" w:cs="宋体"/>
                <w:color w:val="000000"/>
                <w:szCs w:val="21"/>
                <w:highlight w:val="none"/>
              </w:rPr>
            </w:pPr>
            <w:r>
              <w:rPr>
                <w:rFonts w:ascii="宋体" w:hAnsi="宋体" w:cs="宋体"/>
                <w:color w:val="000000"/>
                <w:szCs w:val="21"/>
                <w:highlight w:val="none"/>
              </w:rPr>
              <w:t xml:space="preserve">1.9</w:t>
            </w:r>
            <w:r>
              <w:rPr>
                <w:rFonts w:hint="eastAsia" w:ascii="宋体" w:hAnsi="宋体" w:cs="宋体"/>
                <w:color w:val="000000"/>
                <w:szCs w:val="21"/>
                <w:highlight w:val="none"/>
              </w:rPr>
              <w:t xml:space="preserve">、支持区域扫描功能，方位设定功能，烟火区域屏蔽功能；支持低温加热启动、镜头加热及除冰等功能</w:t>
            </w:r>
            <w:r>
              <w:rPr>
                <w:rFonts w:hint="eastAsia" w:ascii="宋体" w:hAnsi="宋体" w:cs="宋体"/>
                <w:color w:val="000000"/>
                <w:szCs w:val="21"/>
                <w:highlight w:val="none"/>
              </w:rPr>
            </w:r>
            <w:r/>
          </w:p>
          <w:p>
            <w:pPr>
              <w:pStyle w:val="1144"/>
              <w:jc w:val="left"/>
              <w:widowControl/>
              <w:rPr>
                <w:rFonts w:hint="eastAsia" w:ascii="宋体" w:hAnsi="宋体" w:cs="宋体"/>
                <w:color w:val="000000"/>
                <w:szCs w:val="21"/>
                <w:highlight w:val="none"/>
              </w:rPr>
            </w:pPr>
            <w:r>
              <w:rPr>
                <w:rFonts w:ascii="宋体" w:hAnsi="宋体" w:cs="宋体"/>
                <w:color w:val="000000"/>
                <w:szCs w:val="21"/>
                <w:highlight w:val="none"/>
              </w:rPr>
              <w:t xml:space="preserve">1.10</w:t>
            </w:r>
            <w:r>
              <w:rPr>
                <w:rFonts w:hint="eastAsia" w:ascii="宋体" w:hAnsi="宋体" w:cs="宋体"/>
                <w:color w:val="000000"/>
                <w:szCs w:val="21"/>
                <w:highlight w:val="none"/>
              </w:rPr>
              <w:t xml:space="preserve">、不低于IP66防护等级，防浪涌。</w:t>
            </w:r>
            <w:r>
              <w:rPr>
                <w:rFonts w:hint="eastAsia" w:ascii="宋体" w:hAnsi="宋体" w:cs="宋体"/>
                <w:color w:val="000000"/>
                <w:szCs w:val="21"/>
                <w:highlight w:val="none"/>
              </w:rPr>
            </w:r>
            <w:r/>
          </w:p>
          <w:p>
            <w:pPr>
              <w:pStyle w:val="1144"/>
              <w:jc w:val="left"/>
              <w:widowControl/>
              <w:rPr>
                <w:rFonts w:ascii="等线" w:hAnsi="等线" w:eastAsia="等线" w:cs="宋体"/>
                <w:color w:val="000000"/>
                <w:szCs w:val="21"/>
                <w:highlight w:val="none"/>
              </w:rPr>
            </w:pPr>
            <w:r>
              <w:rPr>
                <w:rFonts w:hint="eastAsia" w:ascii="等线" w:hAnsi="等线" w:eastAsia="等线" w:cs="宋体"/>
                <w:color w:val="000000"/>
                <w:szCs w:val="21"/>
                <w:highlight w:val="none"/>
              </w:rPr>
              <w:t xml:space="preserve">▲1</w:t>
            </w:r>
            <w:r>
              <w:rPr>
                <w:rFonts w:ascii="等线" w:hAnsi="等线" w:eastAsia="等线" w:cs="宋体"/>
                <w:color w:val="000000"/>
                <w:szCs w:val="21"/>
                <w:highlight w:val="none"/>
              </w:rPr>
              <w:t xml:space="preserve">.11</w:t>
            </w:r>
            <w:r>
              <w:rPr>
                <w:rFonts w:hint="eastAsia" w:ascii="等线" w:hAnsi="等线" w:eastAsia="等线" w:cs="宋体"/>
                <w:color w:val="000000"/>
                <w:szCs w:val="21"/>
                <w:highlight w:val="none"/>
              </w:rPr>
              <w:t xml:space="preserve">、支持方位角一键标定功能，可同步零方位角； 【提供首页具有CMA标识的第三方检测报告复印件】</w:t>
            </w:r>
            <w:r>
              <w:rPr>
                <w:rFonts w:ascii="等线" w:hAnsi="等线" w:eastAsia="等线" w:cs="宋体"/>
                <w:color w:val="000000"/>
                <w:szCs w:val="21"/>
                <w:highlight w:val="none"/>
              </w:rPr>
            </w:r>
            <w:r/>
          </w:p>
          <w:p>
            <w:pPr>
              <w:pStyle w:val="1144"/>
              <w:jc w:val="left"/>
              <w:widowControl/>
              <w:rPr>
                <w:rFonts w:ascii="宋体" w:hAnsi="宋体" w:cs="宋体"/>
                <w:color w:val="000000"/>
                <w:szCs w:val="21"/>
                <w:highlight w:val="none"/>
              </w:rPr>
            </w:pPr>
            <w:r>
              <w:rPr>
                <w:rFonts w:hint="eastAsia" w:ascii="等线" w:hAnsi="等线" w:eastAsia="等线" w:cs="宋体"/>
                <w:color w:val="000000"/>
                <w:szCs w:val="21"/>
                <w:highlight w:val="none"/>
              </w:rPr>
              <w:t xml:space="preserve">▲</w:t>
            </w:r>
            <w:r>
              <w:rPr>
                <w:rFonts w:ascii="等线" w:hAnsi="等线" w:eastAsia="等线" w:cs="宋体"/>
                <w:color w:val="000000"/>
                <w:szCs w:val="21"/>
                <w:highlight w:val="none"/>
              </w:rPr>
              <w:t xml:space="preserve">1.12</w:t>
            </w:r>
            <w:r>
              <w:rPr>
                <w:rFonts w:hint="eastAsia" w:ascii="等线" w:hAnsi="等线" w:eastAsia="等线" w:cs="宋体"/>
                <w:color w:val="000000"/>
                <w:szCs w:val="21"/>
                <w:highlight w:val="none"/>
              </w:rPr>
              <w:t xml:space="preserve">设备内置不少于7片MCU控制芯片；【提供首页具有CMA标识的第三方检测报告复印件】</w:t>
            </w:r>
            <w:r>
              <w:rPr>
                <w:rFonts w:hint="eastAsia" w:ascii="宋体" w:hAnsi="宋体" w:cs="宋体"/>
                <w:color w:val="000000"/>
                <w:szCs w:val="21"/>
                <w:highlight w:val="none"/>
              </w:rPr>
              <w:t xml:space="preserve">1.</w:t>
            </w:r>
            <w:r>
              <w:rPr>
                <w:rFonts w:ascii="宋体" w:hAnsi="宋体" w:cs="宋体"/>
                <w:color w:val="000000"/>
                <w:szCs w:val="21"/>
                <w:highlight w:val="none"/>
              </w:rPr>
              <w:t xml:space="preserve">1</w:t>
            </w:r>
            <w:r>
              <w:rPr>
                <w:rFonts w:hint="eastAsia" w:ascii="宋体" w:hAnsi="宋体" w:cs="宋体"/>
                <w:color w:val="000000"/>
                <w:szCs w:val="21"/>
                <w:highlight w:val="none"/>
              </w:rPr>
              <w:t xml:space="preserve">3、支持火情报警时输出火情属性标签，标签内容包含：火情大小、火情区域、风险等级</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w:t>
            </w:r>
            <w:r>
              <w:rPr>
                <w:rFonts w:ascii="宋体" w:hAnsi="宋体" w:cs="宋体"/>
                <w:color w:val="000000"/>
                <w:szCs w:val="21"/>
                <w:highlight w:val="none"/>
              </w:rPr>
              <w:t xml:space="preserve">1</w:t>
            </w:r>
            <w:r>
              <w:rPr>
                <w:rFonts w:hint="eastAsia" w:ascii="宋体" w:hAnsi="宋体" w:cs="宋体"/>
                <w:color w:val="000000"/>
                <w:szCs w:val="21"/>
                <w:highlight w:val="none"/>
              </w:rPr>
              <w:t xml:space="preserve">4、支持自适应或手动调整补光画面占比；可将光镜头变倍时，激光补光角度会联动变化；</w:t>
            </w:r>
            <w:r>
              <w:rPr>
                <w:rFonts w:ascii="宋体" w:hAnsi="宋体" w:cs="宋体"/>
                <w:color w:val="000000"/>
                <w:szCs w:val="21"/>
                <w:highlight w:val="none"/>
              </w:rPr>
            </w:r>
            <w:r/>
          </w:p>
          <w:p>
            <w:pPr>
              <w:pStyle w:val="1144"/>
              <w:jc w:val="left"/>
              <w:widowControl/>
              <w:rPr>
                <w:rFonts w:ascii="等线" w:hAnsi="等线" w:eastAsia="等线" w:cs="宋体"/>
                <w:color w:val="000000"/>
                <w:szCs w:val="21"/>
                <w:highlight w:val="none"/>
              </w:rPr>
            </w:pPr>
            <w:r>
              <w:rPr>
                <w:rFonts w:hint="eastAsia" w:ascii="等线" w:hAnsi="等线" w:eastAsia="等线" w:cs="宋体"/>
                <w:color w:val="000000"/>
                <w:szCs w:val="21"/>
                <w:highlight w:val="none"/>
              </w:rPr>
              <w:t xml:space="preserve">1.</w:t>
            </w:r>
            <w:r>
              <w:rPr>
                <w:rFonts w:ascii="等线" w:hAnsi="等线" w:eastAsia="等线" w:cs="宋体"/>
                <w:color w:val="000000"/>
                <w:szCs w:val="21"/>
                <w:highlight w:val="none"/>
              </w:rPr>
              <w:t xml:space="preserve">1</w:t>
            </w:r>
            <w:r>
              <w:rPr>
                <w:rFonts w:hint="eastAsia" w:ascii="等线" w:hAnsi="等线" w:eastAsia="等线" w:cs="宋体"/>
                <w:color w:val="000000"/>
                <w:szCs w:val="21"/>
                <w:highlight w:val="none"/>
              </w:rPr>
              <w:t xml:space="preserve">5、支持太阳能供电，当太阳能供电时，可实时检测电池电量；</w:t>
            </w:r>
            <w:r>
              <w:rPr>
                <w:rFonts w:hint="eastAsia" w:ascii="等线" w:hAnsi="等线" w:eastAsia="等线" w:cs="宋体"/>
                <w:color w:val="000000"/>
                <w:szCs w:val="21"/>
                <w:highlight w:val="none"/>
              </w:rPr>
              <w:br w:type="textWrapping" w:clear="all"/>
            </w:r>
            <w:r>
              <w:rPr>
                <w:rFonts w:hint="eastAsia" w:ascii="等线" w:hAnsi="等线" w:eastAsia="等线" w:cs="宋体"/>
                <w:color w:val="000000"/>
                <w:szCs w:val="21"/>
                <w:highlight w:val="none"/>
              </w:rPr>
              <w:t xml:space="preserve">1.</w:t>
            </w:r>
            <w:r>
              <w:rPr>
                <w:rFonts w:ascii="等线" w:hAnsi="等线" w:eastAsia="等线" w:cs="宋体"/>
                <w:color w:val="000000"/>
                <w:szCs w:val="21"/>
                <w:highlight w:val="none"/>
              </w:rPr>
              <w:t xml:space="preserve">1</w:t>
            </w:r>
            <w:r>
              <w:rPr>
                <w:rFonts w:hint="eastAsia" w:ascii="等线" w:hAnsi="等线" w:eastAsia="等线" w:cs="宋体"/>
                <w:color w:val="000000"/>
                <w:szCs w:val="21"/>
                <w:highlight w:val="none"/>
              </w:rPr>
              <w:t xml:space="preserve">6、支持热成像通道、可见光通道、云台组件的单独休眠和整机休眠功能，实现不同的休眠模式；</w:t>
            </w:r>
            <w:r>
              <w:rPr>
                <w:rFonts w:ascii="等线" w:hAnsi="等线" w:eastAsia="等线" w:cs="宋体"/>
                <w:color w:val="000000"/>
                <w:szCs w:val="21"/>
                <w:highlight w:val="none"/>
              </w:rPr>
            </w:r>
            <w:r/>
          </w:p>
          <w:p>
            <w:pPr>
              <w:pStyle w:val="1144"/>
              <w:jc w:val="left"/>
              <w:widowControl/>
              <w:rPr>
                <w:rFonts w:hint="eastAsia" w:ascii="宋体" w:hAnsi="宋体" w:cs="宋体"/>
                <w:color w:val="000000"/>
                <w:szCs w:val="21"/>
                <w:highlight w:val="none"/>
              </w:rPr>
            </w:pPr>
            <w:r>
              <w:rPr>
                <w:rFonts w:hint="eastAsia" w:ascii="等线" w:hAnsi="等线" w:eastAsia="等线" w:cs="宋体"/>
                <w:color w:val="000000"/>
                <w:szCs w:val="21"/>
                <w:highlight w:val="none"/>
              </w:rPr>
              <w:t xml:space="preserve">1</w:t>
            </w:r>
            <w:r>
              <w:rPr>
                <w:rFonts w:ascii="等线" w:hAnsi="等线" w:eastAsia="等线" w:cs="宋体"/>
                <w:color w:val="000000"/>
                <w:szCs w:val="21"/>
                <w:highlight w:val="none"/>
              </w:rPr>
              <w:t xml:space="preserve">.17</w:t>
            </w:r>
            <w:r>
              <w:rPr>
                <w:rFonts w:hint="eastAsia" w:ascii="等线" w:hAnsi="等线" w:eastAsia="等线" w:cs="宋体"/>
                <w:color w:val="000000"/>
                <w:szCs w:val="21"/>
                <w:highlight w:val="none"/>
              </w:rPr>
              <w:t xml:space="preserve">、能够对八公里以内的森林火灾进行准确报警。</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2、双光谱云台观测能力</w:t>
            </w:r>
            <w:r>
              <w:rPr>
                <w:rFonts w:hint="eastAsia" w:ascii="宋体" w:hAnsi="宋体" w:cs="宋体"/>
                <w:color w:val="000000"/>
                <w:szCs w:val="21"/>
                <w:highlight w:val="none"/>
              </w:rPr>
            </w:r>
            <w:r/>
          </w:p>
          <w:p>
            <w:pPr>
              <w:pStyle w:val="1144"/>
              <w:jc w:val="left"/>
              <w:widowControl/>
              <w:rPr>
                <w:rFonts w:ascii="等线" w:hAnsi="等线" w:eastAsia="等线" w:cs="宋体"/>
                <w:color w:val="000000"/>
                <w:szCs w:val="21"/>
                <w:highlight w:val="none"/>
              </w:rPr>
            </w:pPr>
            <w:r>
              <w:rPr>
                <w:rFonts w:hint="eastAsia" w:ascii="等线" w:hAnsi="等线" w:eastAsia="等线" w:cs="宋体"/>
                <w:color w:val="000000"/>
                <w:szCs w:val="21"/>
                <w:highlight w:val="none"/>
              </w:rPr>
              <w:t xml:space="preserve">2.1、电子地图操作功能：支持在电子地图中执行放大、缩小、移动、测距以及测面积等操作，满足多样化的地图查看与测量需求；</w:t>
            </w:r>
            <w:r>
              <w:rPr>
                <w:rFonts w:hint="eastAsia" w:ascii="等线" w:hAnsi="等线" w:eastAsia="等线" w:cs="宋体"/>
                <w:color w:val="000000"/>
                <w:szCs w:val="21"/>
                <w:highlight w:val="none"/>
              </w:rPr>
              <w:br w:type="textWrapping" w:clear="all"/>
            </w:r>
            <w:r>
              <w:rPr>
                <w:rFonts w:hint="eastAsia" w:ascii="等线" w:hAnsi="等线" w:eastAsia="等线" w:cs="宋体"/>
                <w:color w:val="000000"/>
                <w:szCs w:val="21"/>
                <w:highlight w:val="none"/>
              </w:rPr>
              <w:t xml:space="preserve">2.2、火情坐标定位功能：支持接收设备返回的PTZ、DEM数据等参数，运用视频空间定位技术，精准地将火情在地图上进行坐标定位，为后续的火情处理提供精确位置信息；</w:t>
            </w:r>
            <w:r>
              <w:rPr>
                <w:rFonts w:hint="eastAsia" w:ascii="等线" w:hAnsi="等线" w:eastAsia="等线" w:cs="宋体"/>
                <w:color w:val="000000"/>
                <w:szCs w:val="21"/>
                <w:highlight w:val="none"/>
              </w:rPr>
              <w:br w:type="textWrapping" w:clear="all"/>
            </w:r>
            <w:r>
              <w:rPr>
                <w:rFonts w:hint="eastAsia" w:ascii="等线" w:hAnsi="等线" w:eastAsia="等线" w:cs="宋体"/>
                <w:color w:val="000000"/>
                <w:szCs w:val="21"/>
                <w:highlight w:val="none"/>
              </w:rPr>
              <w:t xml:space="preserve">2.3、热成像预警及相关功能：支持接入热成像设备发出的火情预警信息，同时提供预警信息声音提醒功能。支持查看告警设备的实时视频，录像回放以及查看火情抓拍图片，便于及时掌握火情动态；</w:t>
            </w:r>
            <w:r>
              <w:rPr>
                <w:rFonts w:ascii="等线" w:hAnsi="等线" w:eastAsia="等线" w:cs="宋体"/>
                <w:color w:val="000000"/>
                <w:szCs w:val="21"/>
                <w:highlight w:val="none"/>
              </w:rPr>
            </w:r>
            <w:r/>
          </w:p>
          <w:p>
            <w:pPr>
              <w:pStyle w:val="1144"/>
              <w:jc w:val="left"/>
              <w:widowControl/>
              <w:rPr>
                <w:rFonts w:hint="eastAsia" w:ascii="宋体" w:hAnsi="宋体" w:cs="宋体"/>
                <w:color w:val="000000"/>
                <w:szCs w:val="21"/>
                <w:highlight w:val="none"/>
              </w:rPr>
            </w:pPr>
            <w:r>
              <w:rPr>
                <w:rFonts w:hint="eastAsia" w:ascii="等线" w:hAnsi="等线" w:eastAsia="等线" w:cs="宋体"/>
                <w:color w:val="000000"/>
                <w:szCs w:val="21"/>
                <w:highlight w:val="none"/>
              </w:rPr>
              <w:t xml:space="preserve">2.</w:t>
            </w:r>
            <w:r>
              <w:rPr>
                <w:rFonts w:ascii="等线" w:hAnsi="等线" w:eastAsia="等线" w:cs="宋体"/>
                <w:color w:val="000000"/>
                <w:szCs w:val="21"/>
                <w:highlight w:val="none"/>
              </w:rPr>
              <w:t xml:space="preserve">4</w:t>
            </w:r>
            <w:r>
              <w:rPr>
                <w:rFonts w:hint="eastAsia" w:ascii="等线" w:hAnsi="等线" w:eastAsia="等线" w:cs="宋体"/>
                <w:color w:val="000000"/>
                <w:szCs w:val="21"/>
                <w:highlight w:val="none"/>
              </w:rPr>
              <w:t xml:space="preserve">、火情预警数据导出功能：支持导出火情预警数据，导出内容涵盖预警时间、火点距离、方位角、经纬度以及相关图片，为数据分析和存档提供便利；</w:t>
            </w:r>
            <w:r>
              <w:rPr>
                <w:rFonts w:hint="eastAsia" w:ascii="等线" w:hAnsi="等线" w:eastAsia="等线" w:cs="宋体"/>
                <w:color w:val="000000"/>
                <w:szCs w:val="21"/>
                <w:highlight w:val="none"/>
              </w:rPr>
              <w:br w:type="textWrapping" w:clear="all"/>
            </w:r>
            <w:r>
              <w:rPr>
                <w:rFonts w:hint="eastAsia" w:ascii="等线" w:hAnsi="等线" w:eastAsia="等线" w:cs="宋体"/>
                <w:color w:val="000000"/>
                <w:szCs w:val="21"/>
                <w:highlight w:val="none"/>
              </w:rPr>
              <w:t xml:space="preserve">2.</w:t>
            </w:r>
            <w:r>
              <w:rPr>
                <w:rFonts w:ascii="等线" w:hAnsi="等线" w:eastAsia="等线" w:cs="宋体"/>
                <w:color w:val="000000"/>
                <w:szCs w:val="21"/>
                <w:highlight w:val="none"/>
              </w:rPr>
              <w:t xml:space="preserve">5</w:t>
            </w:r>
            <w:r>
              <w:rPr>
                <w:rFonts w:hint="eastAsia" w:ascii="等线" w:hAnsi="等线" w:eastAsia="等线" w:cs="宋体"/>
                <w:color w:val="000000"/>
                <w:szCs w:val="21"/>
                <w:highlight w:val="none"/>
              </w:rPr>
              <w:t xml:space="preserve">、火情图片缩放功能：在火情详情界面，支持通过鼠标滚动对火情图片进行放大缩小操作，更清晰地查看图片细节；</w:t>
            </w:r>
            <w:r>
              <w:rPr>
                <w:rFonts w:hint="eastAsia" w:ascii="等线" w:hAnsi="等线" w:eastAsia="等线" w:cs="宋体"/>
                <w:color w:val="000000"/>
                <w:szCs w:val="21"/>
                <w:highlight w:val="none"/>
              </w:rPr>
              <w:br w:type="textWrapping" w:clear="all"/>
            </w:r>
            <w:r>
              <w:rPr>
                <w:rFonts w:hint="eastAsia" w:ascii="等线" w:hAnsi="等线" w:eastAsia="等线" w:cs="宋体"/>
                <w:color w:val="000000"/>
                <w:szCs w:val="21"/>
                <w:highlight w:val="none"/>
              </w:rPr>
              <w:t xml:space="preserve">2.</w:t>
            </w:r>
            <w:r>
              <w:rPr>
                <w:rFonts w:ascii="等线" w:hAnsi="等线" w:eastAsia="等线" w:cs="宋体"/>
                <w:color w:val="000000"/>
                <w:szCs w:val="21"/>
                <w:highlight w:val="none"/>
              </w:rPr>
              <w:t xml:space="preserve">6</w:t>
            </w:r>
            <w:r>
              <w:rPr>
                <w:rFonts w:hint="eastAsia" w:ascii="等线" w:hAnsi="等线" w:eastAsia="等线" w:cs="宋体"/>
                <w:color w:val="000000"/>
                <w:szCs w:val="21"/>
                <w:highlight w:val="none"/>
              </w:rPr>
              <w:t xml:space="preserve">、火情数据分类展示功能：支持展示所有火情数据，并按照待研判、待签收、待处置、待审核、已完成这几类进行分类展示；</w:t>
            </w:r>
            <w:r>
              <w:rPr>
                <w:rFonts w:hint="eastAsia" w:ascii="等线" w:hAnsi="等线" w:eastAsia="等线" w:cs="宋体"/>
                <w:color w:val="000000"/>
                <w:szCs w:val="21"/>
                <w:highlight w:val="none"/>
              </w:rPr>
              <w:br w:type="textWrapping" w:clear="all"/>
            </w:r>
            <w:r>
              <w:rPr>
                <w:rFonts w:hint="eastAsia" w:ascii="等线" w:hAnsi="等线" w:eastAsia="等线" w:cs="宋体"/>
                <w:color w:val="000000"/>
                <w:szCs w:val="21"/>
                <w:highlight w:val="none"/>
              </w:rPr>
              <w:t xml:space="preserve">2.</w:t>
            </w:r>
            <w:r>
              <w:rPr>
                <w:rFonts w:ascii="等线" w:hAnsi="等线" w:eastAsia="等线" w:cs="宋体"/>
                <w:color w:val="000000"/>
                <w:szCs w:val="21"/>
                <w:highlight w:val="none"/>
              </w:rPr>
              <w:t xml:space="preserve">7</w:t>
            </w:r>
            <w:r>
              <w:rPr>
                <w:rFonts w:hint="eastAsia" w:ascii="等线" w:hAnsi="等线" w:eastAsia="等线" w:cs="宋体"/>
                <w:color w:val="000000"/>
                <w:szCs w:val="21"/>
                <w:highlight w:val="none"/>
              </w:rPr>
              <w:t xml:space="preserve">、火情查询功能：支持全面的火情查询功能，查询条件包括火情名称、火情区域、报警类型、火情等级、是否超时以及火情时间，可根据实际需求灵活筛选出所需的火情信息；</w:t>
            </w:r>
            <w:r>
              <w:rPr>
                <w:rFonts w:hint="eastAsia" w:ascii="等线" w:hAnsi="等线" w:eastAsia="等线" w:cs="宋体"/>
                <w:color w:val="000000"/>
                <w:szCs w:val="21"/>
                <w:highlight w:val="none"/>
              </w:rPr>
              <w:br w:type="textWrapping" w:clear="all"/>
            </w:r>
            <w:r>
              <w:rPr>
                <w:rFonts w:hint="eastAsia" w:ascii="等线" w:hAnsi="等线" w:eastAsia="等线" w:cs="宋体"/>
                <w:color w:val="000000"/>
                <w:szCs w:val="21"/>
                <w:highlight w:val="none"/>
              </w:rPr>
              <w:t xml:space="preserve">2.</w:t>
            </w:r>
            <w:r>
              <w:rPr>
                <w:rFonts w:ascii="等线" w:hAnsi="等线" w:eastAsia="等线" w:cs="宋体"/>
                <w:color w:val="000000"/>
                <w:szCs w:val="21"/>
                <w:highlight w:val="none"/>
              </w:rPr>
              <w:t xml:space="preserve">8</w:t>
            </w:r>
            <w:r>
              <w:rPr>
                <w:rFonts w:hint="eastAsia" w:ascii="等线" w:hAnsi="等线" w:eastAsia="等线" w:cs="宋体"/>
                <w:color w:val="000000"/>
                <w:szCs w:val="21"/>
                <w:highlight w:val="none"/>
              </w:rPr>
              <w:t xml:space="preserve">、预警信息列表展示功能：支持以列表形式展示预警信息，内容包括预警类型、时间、地点、超时标记、重复告警标记、火情等级标记、超距报警标记，便于用户快速浏览和掌握重要的预警信息；</w:t>
            </w:r>
            <w:r>
              <w:rPr>
                <w:rFonts w:hint="eastAsia" w:ascii="等线" w:hAnsi="等线" w:eastAsia="等线" w:cs="宋体"/>
                <w:color w:val="000000"/>
                <w:szCs w:val="21"/>
                <w:highlight w:val="none"/>
              </w:rPr>
              <w:br w:type="textWrapping" w:clear="all"/>
            </w:r>
            <w:r>
              <w:rPr>
                <w:rFonts w:hint="eastAsia" w:ascii="等线" w:hAnsi="等线" w:eastAsia="等线" w:cs="宋体"/>
                <w:color w:val="000000"/>
                <w:szCs w:val="21"/>
                <w:highlight w:val="none"/>
              </w:rPr>
              <w:t xml:space="preserve">2.</w:t>
            </w:r>
            <w:r>
              <w:rPr>
                <w:rFonts w:ascii="等线" w:hAnsi="等线" w:eastAsia="等线" w:cs="宋体"/>
                <w:color w:val="000000"/>
                <w:szCs w:val="21"/>
                <w:highlight w:val="none"/>
              </w:rPr>
              <w:t xml:space="preserve">9</w:t>
            </w:r>
            <w:r>
              <w:rPr>
                <w:rFonts w:hint="eastAsia" w:ascii="等线" w:hAnsi="等线" w:eastAsia="等线" w:cs="宋体"/>
                <w:color w:val="000000"/>
                <w:szCs w:val="21"/>
                <w:highlight w:val="none"/>
              </w:rPr>
              <w:t xml:space="preserve">、火情档案信息查看与分析功能：支持查看火情档案信息，其中包含基本信息、处理记录、辅助研判信息。支持查看态势标绘、蔓延分析、灾损评估，为全面了解火情和制定应对策略提供支持。</w:t>
            </w:r>
            <w:r>
              <w:rPr>
                <w:rFonts w:hint="eastAsia" w:ascii="等线" w:hAnsi="等线" w:eastAsia="等线" w:cs="宋体"/>
                <w:color w:val="000000"/>
                <w:szCs w:val="21"/>
                <w:highlight w:val="none"/>
              </w:rPr>
              <w:br w:type="textWrapping" w:clear="all"/>
            </w:r>
            <w:r>
              <w:rPr>
                <w:rFonts w:hint="eastAsia" w:ascii="等线" w:hAnsi="等线" w:eastAsia="等线" w:cs="宋体"/>
                <w:color w:val="000000"/>
                <w:szCs w:val="21"/>
                <w:highlight w:val="none"/>
              </w:rPr>
              <w:t xml:space="preserve">3、提供不少于五年质保</w:t>
            </w:r>
            <w:r>
              <w:rPr>
                <w:rFonts w:hint="eastAsia" w:ascii="宋体" w:hAnsi="宋体" w:cs="宋体"/>
                <w:color w:val="000000"/>
                <w:szCs w:val="21"/>
                <w:highlight w:val="none"/>
              </w:rPr>
            </w:r>
            <w:r/>
          </w:p>
        </w:tc>
      </w:tr>
      <w:tr>
        <w:trPr>
          <w:trHeight w:val="8160"/>
        </w:trPr>
        <w:tc>
          <w:tcPr>
            <w:shd w:val="clear" w:color="000000" w:fill="ffffff"/>
            <w:tcBorders>
              <w:top w:val="non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44"/>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1.2</w:t>
            </w:r>
            <w:r>
              <w:rPr>
                <w:rFonts w:hint="eastAsia" w:ascii="宋体" w:hAnsi="宋体" w:cs="宋体"/>
                <w:color w:val="000000"/>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261" w:type="dxa"/>
            <w:vAlign w:val="center"/>
            <w:textDirection w:val="lrTb"/>
            <w:noWrap w:val="false"/>
          </w:tcPr>
          <w:p>
            <w:pPr>
              <w:pStyle w:val="1144"/>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多光谱植被监测系统</w:t>
            </w:r>
            <w:r>
              <w:rPr>
                <w:rFonts w:hint="eastAsia" w:ascii="宋体" w:hAnsi="宋体" w:cs="宋体"/>
                <w:color w:val="000000"/>
                <w:szCs w:val="21"/>
                <w:highlight w:val="none"/>
              </w:rPr>
            </w:r>
            <w:r/>
          </w:p>
        </w:tc>
        <w:tc>
          <w:tcPr>
            <w:shd w:val="clear" w:color="000000" w:fill="ffffff"/>
            <w:tcBorders>
              <w:top w:val="single" w:color="000000" w:sz="4" w:space="0"/>
              <w:left w:val="none" w:color="000000" w:sz="4" w:space="0"/>
              <w:bottom w:val="single" w:color="000000" w:sz="4" w:space="0"/>
              <w:right w:val="single" w:color="000000" w:sz="4" w:space="0"/>
            </w:tcBorders>
            <w:tcW w:w="7114" w:type="dxa"/>
            <w:vAlign w:val="center"/>
            <w:textDirection w:val="lrTb"/>
            <w:noWrap w:val="false"/>
          </w:tcPr>
          <w:p>
            <w:pPr>
              <w:pStyle w:val="1144"/>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1、多光谱植被监测系统</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▲1.1、设备具有450nm，560nm，660nm，720nm，750nm，850nm光谱检测通道。【提供首页具有CMA标识的第三方检测报告复印件】</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▲1.2、光谱空间分辨率：≤2 cm/pixel @ 1km （最大倍）【提供首页具有CMA标识的第三方检测报告复印件】</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1.3、光谱带宽：450 nm ± 10 nm，560 nm ± 10 nm，660 nm ± 10 nm，720 nm ± 5 nm，750 nm ± 5 nm，850 nm ± 15 nm等</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▲1.4、设备可以自动输出植被指数：NDVI、GDNVI、NDRE、OSAVI、LCI。可以自动输出对应光谱通道450nm/560nm/660nm/720nm/750nm/850nm。【提供首页具有CMA标识的第三方检测报告复印件】</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1.5、传感器类型：1/1.8＂ progressive scan CMOS</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1.6、最低照度：0.0045Lux @ (F3.2，AGC ON)；黑白：0.0007Lux @(F3.2，AGC ON)；0 Lux with IR</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1.7、通道图像分辨率不小于400W</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1.8、宽动态：120dB超宽动态</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1.9、焦距：6.8-217.6mm，32倍光学变倍</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1.10、运动精度：水平：0.15度 垂直：0.15度</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1.11、水平范围：360°，垂直范围：-20°-90°(自动翻转)</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1.12、主码流帧率分辨率：50Hz:25fps(2560×1440,1920×1080,1280×960,1280×720), 60Hz:30fps(2560×1440,1920×1080,1280×960,1280×720),</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1.13、视频压缩标准：H.265;H.264;MJPEG</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▲1.14、设备具有环境光实时矫正模块，该模块的光谱范围覆盖400~900nm，分辨率小于10nm。【提供首页具有CMA标识的第三方检测报告复印件】</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1.15、设备具备GPS/北斗定位功能，可在Web界面显示位置信息。</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1.16、网络接口：RJ45网口;自适应10M/100M网络数据</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1.17、防护：IP67; 6000V 防雷、防浪涌、防突波，符合GB/T17626.2/3/4/5/6四级标准</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▲1.18、设备支持30个光谱布防区域，每个区域均可计算植被并展示。【提供首页具有CMA标识的第三方检测报告复印件】</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2、多光谱植被监测能力</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2.1、支持通过多光谱监测仪监测植被长势，接入植被指数图片，综合计算植被长势指数，实时掌握植物生长趋势，及时发现长势异常特征</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2.2、支持接入多光谱监测仪数据，且数据按时间滚动展示</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2.3、支持按设备名称和时间搜索植被长势监测数据，并支持对数据进行导出</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2.4、支持通过评价指数，介绍植被长势各指数定义和数据</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2.5、支持列表展示所有设备的最新监测数据、历史监测数据，包括可见光抓拍图、植被长势伪彩图和多光谱植被指数，包括NDVI,GNDVI,NDRE,OSAVI,LCI</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2.6、支持将多光谱数据关联植物档案，查看该档案的植被长势情况</w:t>
            </w:r>
            <w:r>
              <w:rPr>
                <w:rFonts w:hint="eastAsia" w:ascii="等线" w:hAnsi="等线" w:eastAsia="等线" w:cs="宋体"/>
                <w:color w:val="000000"/>
                <w:szCs w:val="21"/>
                <w:highlight w:val="none"/>
              </w:rPr>
              <w:br w:type="textWrapping" w:clear="all"/>
            </w:r>
            <w:r>
              <w:rPr>
                <w:rFonts w:hint="eastAsia" w:ascii="等线" w:hAnsi="等线" w:eastAsia="等线" w:cs="宋体"/>
                <w:color w:val="000000"/>
                <w:szCs w:val="21"/>
                <w:highlight w:val="none"/>
              </w:rPr>
              <w:t xml:space="preserve">3、提供不少于五年质保</w:t>
            </w:r>
            <w:r>
              <w:rPr>
                <w:rFonts w:hint="eastAsia" w:ascii="宋体" w:hAnsi="宋体" w:cs="宋体"/>
                <w:color w:val="000000"/>
                <w:szCs w:val="21"/>
                <w:highlight w:val="none"/>
              </w:rPr>
            </w:r>
            <w:r/>
          </w:p>
        </w:tc>
      </w:tr>
      <w:tr>
        <w:trPr>
          <w:trHeight w:val="600"/>
        </w:trPr>
        <w:tc>
          <w:tcPr>
            <w:shd w:val="clear" w:color="000000" w:fill="ffffff"/>
            <w:tcBorders>
              <w:top w:val="non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44"/>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1.3</w:t>
            </w:r>
            <w:r>
              <w:rPr>
                <w:rFonts w:hint="eastAsia" w:ascii="宋体" w:hAnsi="宋体" w:cs="宋体"/>
                <w:color w:val="000000"/>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261" w:type="dxa"/>
            <w:vAlign w:val="center"/>
            <w:textDirection w:val="lrTb"/>
            <w:noWrap w:val="false"/>
          </w:tcPr>
          <w:p>
            <w:pPr>
              <w:pStyle w:val="1144"/>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观测系统支架</w:t>
            </w:r>
            <w:r>
              <w:rPr>
                <w:rFonts w:hint="eastAsia" w:ascii="宋体" w:hAnsi="宋体" w:cs="宋体"/>
                <w:color w:val="000000"/>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7114" w:type="dxa"/>
            <w:vAlign w:val="center"/>
            <w:textDirection w:val="lrTb"/>
            <w:noWrap w:val="false"/>
          </w:tcPr>
          <w:p>
            <w:pPr>
              <w:pStyle w:val="1144"/>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定制</w:t>
            </w:r>
            <w:r>
              <w:rPr>
                <w:rFonts w:hint="eastAsia" w:ascii="宋体" w:hAnsi="宋体" w:cs="宋体"/>
                <w:color w:val="000000"/>
                <w:szCs w:val="21"/>
                <w:highlight w:val="none"/>
              </w:rPr>
            </w:r>
            <w:r/>
          </w:p>
        </w:tc>
      </w:tr>
      <w:tr>
        <w:trPr>
          <w:trHeight w:val="4050"/>
        </w:trPr>
        <w:tc>
          <w:tcPr>
            <w:shd w:val="clear" w:color="000000" w:fill="ffffff"/>
            <w:tcBorders>
              <w:top w:val="non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44"/>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1.4</w:t>
            </w:r>
            <w:r>
              <w:rPr>
                <w:rFonts w:hint="eastAsia" w:ascii="宋体" w:hAnsi="宋体" w:cs="宋体"/>
                <w:color w:val="000000"/>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261" w:type="dxa"/>
            <w:vAlign w:val="center"/>
            <w:textDirection w:val="lrTb"/>
            <w:noWrap w:val="false"/>
          </w:tcPr>
          <w:p>
            <w:pPr>
              <w:pStyle w:val="1144"/>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多功能电箱</w:t>
            </w:r>
            <w:r>
              <w:rPr>
                <w:rFonts w:hint="eastAsia" w:ascii="宋体" w:hAnsi="宋体" w:cs="宋体"/>
                <w:color w:val="000000"/>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7114" w:type="dxa"/>
            <w:vAlign w:val="center"/>
            <w:textDirection w:val="lrTb"/>
            <w:noWrap w:val="false"/>
          </w:tcPr>
          <w:p>
            <w:pPr>
              <w:pStyle w:val="1144"/>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1、高度集成，模块化设计，部署灵活方便。</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2、具备过流短路保护。 箱体具备交流 220V 电源防雷功能。</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3、支持箱体状态检测功能、箱内设备检测功能和远程控制功能。</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4、通过运维平台客户端可以控制机箱内负载电源的打开、关闭和重启，从而控制前端设备的远程重启。</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5、供电输出：支持2路AC 220V负载输出， 其中1路可控， 1路为维修插座。</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6、远程控制：支持远程控制1路AC 220V输出， 实现远程断电、硬重启前端设备的功能。</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7、智能控制器：1路AC220V控制。</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8、开关电源：可扩展</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9、自动重合闸：可扩展</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10、空气开关：2P 25A空开</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11、电源防雷器：额定通流容量In (8/20µs):20kA，</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12、最大通流容量Imax(8/20µs):40kA</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13、最大可放置空间（mm）：450mmx350mmx200mm（高x宽x深）</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14、安装方式：抱箍</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15、防护等级：IP55</w:t>
            </w:r>
            <w:r>
              <w:rPr>
                <w:rFonts w:hint="eastAsia" w:ascii="宋体" w:hAnsi="宋体" w:cs="宋体"/>
                <w:color w:val="000000"/>
                <w:szCs w:val="21"/>
                <w:highlight w:val="none"/>
              </w:rPr>
            </w:r>
            <w:r/>
          </w:p>
        </w:tc>
      </w:tr>
      <w:tr>
        <w:trPr>
          <w:trHeight w:val="1350"/>
        </w:trPr>
        <w:tc>
          <w:tcPr>
            <w:shd w:val="clear" w:color="000000" w:fill="ffffff"/>
            <w:tcBorders>
              <w:top w:val="non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44"/>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1.5</w:t>
            </w:r>
            <w:r>
              <w:rPr>
                <w:rFonts w:hint="eastAsia" w:ascii="宋体" w:hAnsi="宋体" w:cs="宋体"/>
                <w:color w:val="000000"/>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261" w:type="dxa"/>
            <w:vAlign w:val="center"/>
            <w:textDirection w:val="lrTb"/>
            <w:noWrap w:val="false"/>
          </w:tcPr>
          <w:p>
            <w:pPr>
              <w:pStyle w:val="1144"/>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接入交换机</w:t>
            </w:r>
            <w:r>
              <w:rPr>
                <w:rFonts w:hint="eastAsia" w:ascii="宋体" w:hAnsi="宋体" w:cs="宋体"/>
                <w:color w:val="000000"/>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7114" w:type="dxa"/>
            <w:vAlign w:val="center"/>
            <w:textDirection w:val="lrTb"/>
            <w:noWrap w:val="false"/>
          </w:tcPr>
          <w:p>
            <w:pPr>
              <w:pStyle w:val="1144"/>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1、可用千兆电口数量≥8，可用千兆光口数量≥2</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2、交换容量≥20 Gbps</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3、转发性能≥14.88 Mpps</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4、支持IEEE 802.3、IEEE 802.3u、IEEE 802.3x。</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5、支持6 KV防浪涌。</w:t>
            </w:r>
            <w:r>
              <w:rPr>
                <w:rFonts w:hint="eastAsia" w:ascii="宋体" w:hAnsi="宋体" w:cs="宋体"/>
                <w:color w:val="000000"/>
                <w:szCs w:val="21"/>
                <w:highlight w:val="none"/>
              </w:rPr>
            </w:r>
            <w:r/>
          </w:p>
        </w:tc>
      </w:tr>
      <w:tr>
        <w:trPr>
          <w:trHeight w:val="1890"/>
        </w:trPr>
        <w:tc>
          <w:tcPr>
            <w:shd w:val="clear" w:color="000000" w:fill="ffffff"/>
            <w:tcBorders>
              <w:top w:val="non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44"/>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1.6</w:t>
            </w:r>
            <w:r>
              <w:rPr>
                <w:rFonts w:hint="eastAsia" w:ascii="宋体" w:hAnsi="宋体" w:cs="宋体"/>
                <w:color w:val="000000"/>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261" w:type="dxa"/>
            <w:vAlign w:val="center"/>
            <w:textDirection w:val="lrTb"/>
            <w:noWrap w:val="false"/>
          </w:tcPr>
          <w:p>
            <w:pPr>
              <w:pStyle w:val="1144"/>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千兆光模块</w:t>
            </w:r>
            <w:r>
              <w:rPr>
                <w:rFonts w:hint="eastAsia" w:ascii="宋体" w:hAnsi="宋体" w:cs="宋体"/>
                <w:color w:val="000000"/>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7114" w:type="dxa"/>
            <w:vAlign w:val="center"/>
            <w:textDirection w:val="lrTb"/>
            <w:noWrap w:val="false"/>
          </w:tcPr>
          <w:p>
            <w:pPr>
              <w:pStyle w:val="1144"/>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1、传输专用</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2、TX/RX1310nm/1.25G</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3、LC，单模/双纤/双向</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4、支持20km传输</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5、工作温度-40～85℃</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6、发射光功率:-6～-1dBm</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7、接收灵敏度（低值）:-21dBm</w:t>
            </w:r>
            <w:r>
              <w:rPr>
                <w:rFonts w:hint="eastAsia" w:ascii="宋体" w:hAnsi="宋体" w:cs="宋体"/>
                <w:color w:val="000000"/>
                <w:szCs w:val="21"/>
                <w:highlight w:val="none"/>
              </w:rPr>
            </w:r>
            <w:r/>
          </w:p>
        </w:tc>
      </w:tr>
      <w:tr>
        <w:trPr>
          <w:trHeight w:val="1890"/>
        </w:trPr>
        <w:tc>
          <w:tcPr>
            <w:shd w:val="clear" w:color="000000" w:fill="ffffff"/>
            <w:tcBorders>
              <w:top w:val="non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44"/>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1.7</w:t>
            </w:r>
            <w:r>
              <w:rPr>
                <w:rFonts w:hint="eastAsia" w:ascii="宋体" w:hAnsi="宋体" w:cs="宋体"/>
                <w:color w:val="000000"/>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261" w:type="dxa"/>
            <w:vAlign w:val="center"/>
            <w:textDirection w:val="lrTb"/>
            <w:noWrap w:val="false"/>
          </w:tcPr>
          <w:p>
            <w:pPr>
              <w:pStyle w:val="1144"/>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应急广播智能音柱</w:t>
            </w:r>
            <w:r>
              <w:rPr>
                <w:rFonts w:hint="eastAsia" w:ascii="宋体" w:hAnsi="宋体" w:cs="宋体"/>
                <w:color w:val="000000"/>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7114" w:type="dxa"/>
            <w:vAlign w:val="center"/>
            <w:textDirection w:val="lrTb"/>
            <w:noWrap w:val="false"/>
          </w:tcPr>
          <w:p>
            <w:pPr>
              <w:pStyle w:val="1144"/>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1、喇叭使用防水喇叭，20欧100W喇叭。全频域高保真扬声器，音质优美。</w:t>
            </w:r>
            <w:r>
              <w:rPr>
                <w:rFonts w:hint="eastAsia" w:ascii="宋体" w:hAnsi="宋体" w:cs="宋体"/>
                <w:color w:val="000000"/>
                <w:szCs w:val="21"/>
                <w:highlight w:val="none"/>
              </w:rPr>
            </w:r>
            <w:r/>
          </w:p>
          <w:p>
            <w:pPr>
              <w:pStyle w:val="1144"/>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2、通过加密指令控制播放、开关机、音量等。</w:t>
            </w:r>
            <w:r>
              <w:rPr>
                <w:rFonts w:hint="eastAsia" w:ascii="宋体" w:hAnsi="宋体" w:cs="宋体"/>
                <w:color w:val="000000"/>
                <w:szCs w:val="21"/>
                <w:highlight w:val="none"/>
              </w:rPr>
            </w:r>
            <w:r/>
          </w:p>
          <w:p>
            <w:pPr>
              <w:pStyle w:val="1144"/>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3、配置IP、5G、DTMB、DVB-C模块。支持（4G/5G）接收及输入接口，且互为备份，支持主备接收模式自动切换功能。</w:t>
            </w:r>
            <w:r>
              <w:rPr>
                <w:rFonts w:hint="eastAsia" w:ascii="宋体" w:hAnsi="宋体" w:cs="宋体"/>
                <w:color w:val="000000"/>
                <w:szCs w:val="21"/>
                <w:highlight w:val="none"/>
              </w:rPr>
            </w:r>
            <w:r/>
          </w:p>
          <w:p>
            <w:pPr>
              <w:pStyle w:val="1144"/>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4、预留加密模块接口。</w:t>
            </w:r>
            <w:r>
              <w:rPr>
                <w:rFonts w:hint="eastAsia" w:ascii="宋体" w:hAnsi="宋体" w:cs="宋体"/>
                <w:color w:val="000000"/>
                <w:szCs w:val="21"/>
                <w:highlight w:val="none"/>
              </w:rPr>
            </w:r>
            <w:r/>
          </w:p>
          <w:p>
            <w:pPr>
              <w:pStyle w:val="1144"/>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5、支持串口RS232或网口RJ45进行参数配置。</w:t>
            </w:r>
            <w:r>
              <w:rPr>
                <w:rFonts w:hint="eastAsia" w:ascii="宋体" w:hAnsi="宋体" w:cs="宋体"/>
                <w:color w:val="000000"/>
                <w:szCs w:val="21"/>
                <w:highlight w:val="none"/>
              </w:rPr>
            </w:r>
            <w:r/>
          </w:p>
          <w:p>
            <w:pPr>
              <w:pStyle w:val="1144"/>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6、具有IP回传功能。</w:t>
            </w:r>
            <w:r>
              <w:rPr>
                <w:rFonts w:hint="eastAsia" w:ascii="宋体" w:hAnsi="宋体" w:cs="宋体"/>
                <w:color w:val="000000"/>
                <w:szCs w:val="21"/>
                <w:highlight w:val="none"/>
              </w:rPr>
            </w:r>
            <w:r/>
          </w:p>
          <w:p>
            <w:pPr>
              <w:pStyle w:val="1144"/>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7、网络接口支持协议：TCP/IP、ARP、ICMP、IGMPV2/V3、UDP。</w:t>
            </w:r>
            <w:r>
              <w:rPr>
                <w:rFonts w:hint="eastAsia" w:ascii="宋体" w:hAnsi="宋体" w:cs="宋体"/>
                <w:color w:val="000000"/>
                <w:szCs w:val="21"/>
                <w:highlight w:val="none"/>
              </w:rPr>
            </w:r>
            <w:r/>
          </w:p>
          <w:p>
            <w:pPr>
              <w:pStyle w:val="1144"/>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8、支持有线/5G。</w:t>
            </w:r>
            <w:r>
              <w:rPr>
                <w:rFonts w:hint="eastAsia" w:ascii="宋体" w:hAnsi="宋体" w:cs="宋体"/>
                <w:color w:val="000000"/>
                <w:szCs w:val="21"/>
                <w:highlight w:val="none"/>
              </w:rPr>
            </w:r>
            <w:r/>
          </w:p>
          <w:p>
            <w:pPr>
              <w:pStyle w:val="1144"/>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9、具备良好有效的防水防漏性能，所有接口使用防水航空插座插头。要求智能音柱具有IP66检测报告。</w:t>
            </w:r>
            <w:r>
              <w:rPr>
                <w:rFonts w:hint="eastAsia" w:ascii="宋体" w:hAnsi="宋体" w:cs="宋体"/>
                <w:color w:val="000000"/>
                <w:szCs w:val="21"/>
                <w:highlight w:val="none"/>
              </w:rPr>
            </w:r>
            <w:r/>
          </w:p>
          <w:p>
            <w:pPr>
              <w:pStyle w:val="1144"/>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10、具有安全可靠的防雷措施（需详细描述）。支持独立接地防雷接地端子。</w:t>
            </w:r>
            <w:r>
              <w:rPr>
                <w:rFonts w:hint="eastAsia" w:ascii="宋体" w:hAnsi="宋体" w:cs="宋体"/>
                <w:color w:val="000000"/>
                <w:szCs w:val="21"/>
                <w:highlight w:val="none"/>
              </w:rPr>
            </w:r>
            <w:r/>
          </w:p>
          <w:p>
            <w:pPr>
              <w:pStyle w:val="1144"/>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11、外壳采用全铝合金铸铝外壳 6063 T5 厚度不小于2.5mm。</w:t>
            </w:r>
            <w:r>
              <w:rPr>
                <w:rFonts w:hint="eastAsia" w:ascii="宋体" w:hAnsi="宋体" w:cs="宋体"/>
                <w:color w:val="000000"/>
                <w:szCs w:val="21"/>
                <w:highlight w:val="none"/>
              </w:rPr>
            </w:r>
            <w:r/>
          </w:p>
          <w:p>
            <w:pPr>
              <w:pStyle w:val="1144"/>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12、底座塑料件：ABS防火（阻燃等级V0），防老化。</w:t>
            </w:r>
            <w:r>
              <w:rPr>
                <w:rFonts w:hint="eastAsia" w:ascii="宋体" w:hAnsi="宋体" w:cs="宋体"/>
                <w:color w:val="000000"/>
                <w:szCs w:val="21"/>
                <w:highlight w:val="none"/>
              </w:rPr>
            </w:r>
            <w:r/>
          </w:p>
          <w:p>
            <w:pPr>
              <w:pStyle w:val="1144"/>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13、输出功率：25W+25W。芯片主频不小于1GHz。</w:t>
            </w:r>
            <w:r>
              <w:rPr>
                <w:rFonts w:hint="eastAsia" w:ascii="宋体" w:hAnsi="宋体" w:cs="宋体"/>
                <w:color w:val="000000"/>
                <w:szCs w:val="21"/>
                <w:highlight w:val="none"/>
              </w:rPr>
            </w:r>
            <w:r/>
          </w:p>
          <w:p>
            <w:pPr>
              <w:pStyle w:val="1144"/>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14、具有后备太阳能电源接口频解码支持MPEG-1、MPEG-2、AAC。</w:t>
            </w:r>
            <w:r>
              <w:rPr>
                <w:rFonts w:hint="eastAsia" w:ascii="宋体" w:hAnsi="宋体" w:cs="宋体"/>
                <w:color w:val="000000"/>
                <w:szCs w:val="21"/>
                <w:highlight w:val="none"/>
              </w:rPr>
            </w:r>
            <w:r/>
          </w:p>
          <w:p>
            <w:pPr>
              <w:pStyle w:val="1144"/>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15、Demod支持2路TS流处理RF工作频：47-862MHz。</w:t>
            </w:r>
            <w:r>
              <w:rPr>
                <w:rFonts w:hint="eastAsia" w:ascii="宋体" w:hAnsi="宋体" w:cs="宋体"/>
                <w:color w:val="000000"/>
                <w:szCs w:val="21"/>
                <w:highlight w:val="none"/>
              </w:rPr>
            </w:r>
            <w:r/>
          </w:p>
          <w:p>
            <w:pPr>
              <w:pStyle w:val="1144"/>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16、RF输入阻抗:75欧姆。</w:t>
            </w:r>
            <w:r>
              <w:rPr>
                <w:rFonts w:hint="eastAsia" w:ascii="宋体" w:hAnsi="宋体" w:cs="宋体"/>
                <w:color w:val="000000"/>
                <w:szCs w:val="21"/>
                <w:highlight w:val="none"/>
              </w:rPr>
            </w:r>
            <w:r/>
          </w:p>
          <w:p>
            <w:pPr>
              <w:pStyle w:val="1144"/>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17、音频输出电平：0.775±10%Vrms。</w:t>
            </w:r>
            <w:r>
              <w:rPr>
                <w:rFonts w:hint="eastAsia" w:ascii="宋体" w:hAnsi="宋体" w:cs="宋体"/>
                <w:color w:val="000000"/>
                <w:szCs w:val="21"/>
                <w:highlight w:val="none"/>
              </w:rPr>
            </w:r>
            <w:r/>
          </w:p>
          <w:p>
            <w:pPr>
              <w:pStyle w:val="1144"/>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18、电源电压：交流160～265V/50Hz。</w:t>
            </w:r>
            <w:r>
              <w:rPr>
                <w:rFonts w:hint="eastAsia" w:ascii="宋体" w:hAnsi="宋体" w:cs="宋体"/>
                <w:color w:val="000000"/>
                <w:szCs w:val="21"/>
                <w:highlight w:val="none"/>
              </w:rPr>
            </w:r>
            <w:r/>
          </w:p>
          <w:p>
            <w:pPr>
              <w:pStyle w:val="1144"/>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19、音频幅频特性：≤±1dB（50Hz～20KHz）。</w:t>
            </w:r>
            <w:r>
              <w:rPr>
                <w:rFonts w:hint="eastAsia" w:ascii="宋体" w:hAnsi="宋体" w:cs="宋体"/>
                <w:color w:val="000000"/>
                <w:szCs w:val="21"/>
                <w:highlight w:val="none"/>
              </w:rPr>
            </w:r>
            <w:r/>
          </w:p>
          <w:p>
            <w:pPr>
              <w:pStyle w:val="1144"/>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20、左右声道相位差：≤5度（50Hz～20KHz）。</w:t>
            </w:r>
            <w:r>
              <w:rPr>
                <w:rFonts w:hint="eastAsia" w:ascii="宋体" w:hAnsi="宋体" w:cs="宋体"/>
                <w:color w:val="000000"/>
                <w:szCs w:val="21"/>
                <w:highlight w:val="none"/>
              </w:rPr>
            </w:r>
            <w:r/>
          </w:p>
          <w:p>
            <w:pPr>
              <w:pStyle w:val="1144"/>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21、左右声道串扰：≤-70dB。</w:t>
            </w:r>
            <w:r>
              <w:rPr>
                <w:rFonts w:hint="eastAsia" w:ascii="宋体" w:hAnsi="宋体" w:cs="宋体"/>
                <w:color w:val="000000"/>
                <w:szCs w:val="21"/>
                <w:highlight w:val="none"/>
              </w:rPr>
            </w:r>
            <w:r/>
          </w:p>
          <w:p>
            <w:pPr>
              <w:pStyle w:val="1144"/>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22、失真度：≤5% 。</w:t>
            </w:r>
            <w:r>
              <w:rPr>
                <w:rFonts w:hint="eastAsia" w:ascii="宋体" w:hAnsi="宋体" w:cs="宋体"/>
                <w:color w:val="000000"/>
                <w:szCs w:val="21"/>
                <w:highlight w:val="none"/>
              </w:rPr>
            </w:r>
            <w:r/>
          </w:p>
          <w:p>
            <w:pPr>
              <w:pStyle w:val="1144"/>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23、最大接收电平：≥90dBμV。</w:t>
            </w:r>
            <w:r>
              <w:rPr>
                <w:rFonts w:hint="eastAsia" w:ascii="宋体" w:hAnsi="宋体" w:cs="宋体"/>
                <w:color w:val="000000"/>
                <w:szCs w:val="21"/>
                <w:highlight w:val="none"/>
              </w:rPr>
            </w:r>
            <w:r/>
          </w:p>
        </w:tc>
      </w:tr>
      <w:tr>
        <w:trPr>
          <w:trHeight w:val="1647"/>
        </w:trPr>
        <w:tc>
          <w:tcPr>
            <w:shd w:val="clear" w:color="000000" w:fill="ffffff"/>
            <w:tcBorders>
              <w:top w:val="non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44"/>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2.1</w:t>
            </w:r>
            <w:r>
              <w:rPr>
                <w:rFonts w:hint="eastAsia" w:ascii="宋体" w:hAnsi="宋体" w:cs="宋体"/>
                <w:color w:val="000000"/>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261" w:type="dxa"/>
            <w:vAlign w:val="center"/>
            <w:textDirection w:val="lrTb"/>
            <w:noWrap w:val="false"/>
          </w:tcPr>
          <w:p>
            <w:pPr>
              <w:pStyle w:val="1144"/>
              <w:widowControl/>
              <w:rPr>
                <w:rFonts w:ascii="宋体" w:hAnsi="宋体" w:eastAsia="宋体" w:cs="宋体"/>
                <w:color w:val="000000"/>
                <w:szCs w:val="21"/>
                <w:highlight w:val="none"/>
                <w:lang w:val="en-US" w:eastAsia="zh-CN"/>
              </w:rPr>
            </w:pPr>
            <w:r>
              <w:rPr>
                <w:rFonts w:hint="eastAsia" w:ascii="宋体" w:hAnsi="宋体" w:cs="宋体"/>
                <w:color w:val="000000"/>
                <w:szCs w:val="21"/>
                <w:highlight w:val="none"/>
              </w:rPr>
              <w:t xml:space="preserve">新建25米监控塔</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标准详见</w:t>
            </w:r>
            <w:r>
              <w:rPr>
                <w:rFonts w:hint="eastAsia" w:ascii="宋体" w:hAnsi="宋体" w:cs="宋体"/>
                <w:color w:val="000000"/>
                <w:szCs w:val="21"/>
                <w:highlight w:val="none"/>
                <w:lang w:val="en-US" w:eastAsia="zh-CN"/>
              </w:rPr>
              <w:t xml:space="preserve">图集3GT-25-0.45-1NPT-6F</w:t>
            </w:r>
            <w:r>
              <w:rPr>
                <w:rFonts w:hint="eastAsia" w:ascii="宋体" w:hAnsi="宋体" w:cs="宋体"/>
                <w:color w:val="000000"/>
                <w:szCs w:val="21"/>
                <w:highlight w:val="none"/>
                <w:lang w:val="en-US" w:eastAsia="zh-CN"/>
              </w:rPr>
              <w:t xml:space="preserve">）</w:t>
            </w:r>
            <w:r>
              <w:rPr>
                <w:rFonts w:ascii="宋体" w:hAnsi="宋体" w:eastAsia="宋体" w:cs="宋体"/>
                <w:color w:val="000000"/>
                <w:szCs w:val="21"/>
                <w:highlight w:val="none"/>
                <w:lang w:val="en-US" w:eastAsia="zh-CN"/>
              </w:rPr>
            </w:r>
            <w:r/>
          </w:p>
        </w:tc>
        <w:tc>
          <w:tcPr>
            <w:shd w:val="clear" w:color="000000" w:fill="ffffff"/>
            <w:tcBorders>
              <w:top w:val="none" w:color="000000" w:sz="4" w:space="0"/>
              <w:left w:val="none" w:color="000000" w:sz="4" w:space="0"/>
              <w:bottom w:val="single" w:color="000000" w:sz="4" w:space="0"/>
              <w:right w:val="single" w:color="000000" w:sz="4" w:space="0"/>
            </w:tcBorders>
            <w:tcW w:w="7114" w:type="dxa"/>
            <w:vAlign w:val="center"/>
            <w:textDirection w:val="lrTb"/>
            <w:noWrap w:val="false"/>
          </w:tcPr>
          <w:p>
            <w:pPr>
              <w:pStyle w:val="1144"/>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▲1、新建一套25米监控塔</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不含塔基础部分）</w:t>
            </w:r>
            <w:r>
              <w:rPr>
                <w:rFonts w:hint="eastAsia" w:ascii="宋体" w:hAnsi="宋体" w:cs="宋体"/>
                <w:color w:val="000000"/>
                <w:szCs w:val="21"/>
                <w:highlight w:val="none"/>
              </w:rPr>
              <w:t xml:space="preserve">、含塔杆基础防雷、接地、杆件防腐、刷漆等</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2、含场地准备费及临时设施、山上施工、材料搬运、倒运费用等</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3、含前端选点、测量定位、杆件标识等</w:t>
            </w:r>
            <w:r>
              <w:rPr>
                <w:rFonts w:hint="eastAsia" w:ascii="宋体" w:hAnsi="宋体" w:cs="宋体"/>
                <w:color w:val="000000"/>
                <w:szCs w:val="21"/>
                <w:highlight w:val="none"/>
              </w:rPr>
            </w:r>
            <w:r/>
          </w:p>
          <w:p>
            <w:pPr>
              <w:pStyle w:val="1156"/>
              <w:ind w:firstLine="0"/>
              <w:rPr>
                <w:rFonts w:hint="eastAsia" w:eastAsia="宋体"/>
                <w:color w:val="000000"/>
                <w:highlight w:val="none"/>
                <w:lang w:val="en-US" w:eastAsia="zh-CN"/>
              </w:rPr>
            </w:pPr>
            <w:r>
              <w:rPr>
                <w:rFonts w:hint="eastAsia" w:ascii="宋体" w:hAnsi="宋体" w:cs="宋体"/>
                <w:color w:val="000000"/>
                <w:szCs w:val="21"/>
                <w:highlight w:val="none"/>
                <w:lang w:val="en-US"/>
              </w:rPr>
              <w:t xml:space="preserve">4、监控杆需提供可室外使用的备电资源，保障监控设备24小时不间断供电；</w:t>
            </w:r>
            <w:r>
              <w:rPr>
                <w:rFonts w:hint="eastAsia" w:eastAsia="宋体"/>
                <w:color w:val="000000"/>
                <w:highlight w:val="none"/>
                <w:lang w:val="en-US" w:eastAsia="zh-CN"/>
              </w:rPr>
            </w:r>
            <w:r/>
          </w:p>
        </w:tc>
      </w:tr>
      <w:tr>
        <w:trPr>
          <w:trHeight w:val="1263"/>
        </w:trPr>
        <w:tc>
          <w:tcPr>
            <w:shd w:val="clear" w:color="000000" w:fill="ffffff"/>
            <w:tcBorders>
              <w:top w:val="non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44"/>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2.2</w:t>
            </w:r>
            <w:r>
              <w:rPr>
                <w:rFonts w:hint="eastAsia" w:ascii="宋体" w:hAnsi="宋体" w:cs="宋体"/>
                <w:color w:val="000000"/>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261" w:type="dxa"/>
            <w:vAlign w:val="center"/>
            <w:textDirection w:val="lrTb"/>
            <w:noWrap w:val="false"/>
          </w:tcPr>
          <w:p>
            <w:pPr>
              <w:pStyle w:val="1144"/>
              <w:widowControl/>
              <w:rPr>
                <w:rFonts w:ascii="宋体" w:hAnsi="宋体" w:eastAsia="宋体" w:cs="宋体"/>
                <w:color w:val="000000"/>
                <w:szCs w:val="21"/>
                <w:highlight w:val="none"/>
                <w:lang w:val="en-US" w:eastAsia="zh-CN"/>
              </w:rPr>
            </w:pPr>
            <w:r>
              <w:rPr>
                <w:rFonts w:hint="eastAsia"/>
                <w:color w:val="000000"/>
                <w:szCs w:val="21"/>
                <w:highlight w:val="none"/>
                <w:lang w:val="en-US" w:eastAsia="zh-CN"/>
              </w:rPr>
              <w:t xml:space="preserve">提供本项目长期使用</w:t>
            </w:r>
            <w:r>
              <w:rPr>
                <w:rFonts w:hint="eastAsia" w:ascii="宋体" w:hAnsi="宋体" w:cs="宋体"/>
                <w:color w:val="000000"/>
                <w:szCs w:val="21"/>
                <w:highlight w:val="none"/>
              </w:rPr>
              <w:t xml:space="preserve">的25米及以上监控塔</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标准详见图集3GT-25-0.45-1NPT-6F）</w:t>
            </w:r>
            <w:r>
              <w:rPr>
                <w:rFonts w:ascii="宋体" w:hAnsi="宋体" w:eastAsia="宋体" w:cs="宋体"/>
                <w:color w:val="000000"/>
                <w:szCs w:val="21"/>
                <w:highlight w:val="none"/>
                <w:lang w:val="en-US" w:eastAsia="zh-CN"/>
              </w:rPr>
            </w:r>
            <w:r/>
          </w:p>
        </w:tc>
        <w:tc>
          <w:tcPr>
            <w:shd w:val="clear" w:color="000000" w:fill="ffffff"/>
            <w:tcBorders>
              <w:top w:val="none" w:color="000000" w:sz="4" w:space="0"/>
              <w:left w:val="none" w:color="000000" w:sz="4" w:space="0"/>
              <w:bottom w:val="single" w:color="000000" w:sz="4" w:space="0"/>
              <w:right w:val="single" w:color="000000" w:sz="4" w:space="0"/>
            </w:tcBorders>
            <w:tcW w:w="7114" w:type="dxa"/>
            <w:vAlign w:val="center"/>
            <w:textDirection w:val="lrTb"/>
            <w:noWrap w:val="false"/>
          </w:tcPr>
          <w:p>
            <w:pPr>
              <w:pStyle w:val="1144"/>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color w:val="000000"/>
                <w:szCs w:val="21"/>
                <w:highlight w:val="none"/>
                <w:lang w:val="en-US" w:eastAsia="zh-CN"/>
              </w:rPr>
              <w:t xml:space="preserve">提供本项目长期使用</w:t>
            </w:r>
            <w:r>
              <w:rPr>
                <w:rFonts w:hint="eastAsia" w:ascii="宋体" w:hAnsi="宋体" w:cs="宋体"/>
                <w:color w:val="000000"/>
                <w:szCs w:val="21"/>
                <w:highlight w:val="none"/>
              </w:rPr>
              <w:t xml:space="preserve">的四套25米及以上监控塔、含塔杆基础</w:t>
            </w:r>
            <w:r>
              <w:rPr>
                <w:rFonts w:hint="eastAsia" w:ascii="宋体" w:hAnsi="宋体" w:cs="宋体"/>
                <w:color w:val="000000"/>
                <w:szCs w:val="21"/>
                <w:highlight w:val="none"/>
              </w:rPr>
              <w:t xml:space="preserve">、</w:t>
            </w:r>
            <w:r>
              <w:rPr>
                <w:rFonts w:hint="eastAsia" w:ascii="宋体" w:hAnsi="宋体" w:cs="宋体"/>
                <w:color w:val="000000"/>
                <w:szCs w:val="21"/>
                <w:highlight w:val="none"/>
              </w:rPr>
              <w:t xml:space="preserve">防雷、接地、杆件防腐、刷漆等</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2、含场地准备费</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本项目长期使用的</w:t>
            </w:r>
            <w:r>
              <w:rPr>
                <w:rFonts w:hint="eastAsia" w:ascii="宋体" w:hAnsi="宋体" w:cs="宋体"/>
                <w:color w:val="000000"/>
                <w:szCs w:val="21"/>
                <w:highlight w:val="none"/>
              </w:rPr>
              <w:t xml:space="preserve">电表电费</w:t>
            </w:r>
            <w:r>
              <w:rPr>
                <w:rFonts w:hint="eastAsia" w:ascii="宋体" w:hAnsi="宋体" w:cs="宋体"/>
                <w:color w:val="000000"/>
                <w:szCs w:val="21"/>
                <w:highlight w:val="none"/>
              </w:rPr>
              <w:t xml:space="preserve">、</w:t>
            </w:r>
            <w:r>
              <w:rPr>
                <w:rFonts w:hint="eastAsia" w:ascii="宋体" w:hAnsi="宋体" w:cs="宋体"/>
                <w:color w:val="000000"/>
                <w:szCs w:val="21"/>
                <w:highlight w:val="none"/>
              </w:rPr>
              <w:t xml:space="preserve">临时设施、山上施工、材料搬运、倒运费用等</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3、含前端选点、测量定位、杆件标识等</w:t>
            </w:r>
            <w:r>
              <w:rPr>
                <w:rFonts w:hint="eastAsia" w:ascii="宋体" w:hAnsi="宋体" w:cs="宋体"/>
                <w:color w:val="000000"/>
                <w:szCs w:val="21"/>
                <w:highlight w:val="none"/>
              </w:rPr>
            </w:r>
            <w:r/>
          </w:p>
          <w:p>
            <w:pPr>
              <w:pStyle w:val="1156"/>
              <w:numPr>
                <w:ilvl w:val="0"/>
                <w:numId w:val="0"/>
              </w:numPr>
              <w:ind w:left="0" w:firstLine="0"/>
              <w:rPr>
                <w:rFonts w:hint="eastAsia" w:ascii="宋体" w:hAnsi="宋体" w:cs="宋体"/>
                <w:color w:val="000000"/>
                <w:szCs w:val="21"/>
                <w:highlight w:val="none"/>
                <w:lang w:val="en-US"/>
              </w:rPr>
            </w:pP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rPr>
              <w:t xml:space="preserve">监控杆需提供可室外使用的备电资源，保障监控设备24小时不间断供电；</w:t>
            </w:r>
            <w:r>
              <w:rPr>
                <w:rFonts w:hint="eastAsia" w:ascii="宋体" w:hAnsi="宋体" w:cs="宋体"/>
                <w:color w:val="000000"/>
                <w:szCs w:val="21"/>
                <w:highlight w:val="none"/>
                <w:lang w:val="en-US"/>
              </w:rPr>
            </w:r>
            <w:r/>
          </w:p>
          <w:p>
            <w:pPr>
              <w:pStyle w:val="1156"/>
              <w:numPr>
                <w:ilvl w:val="0"/>
                <w:numId w:val="0"/>
              </w:numPr>
              <w:ind w:left="0" w:firstLine="0"/>
              <w:rPr>
                <w:rFonts w:hint="eastAsia" w:ascii="宋体" w:hAnsi="宋体" w:cs="宋体"/>
                <w:color w:val="000000"/>
                <w:szCs w:val="21"/>
                <w:highlight w:val="none"/>
                <w:lang w:val="en-US"/>
              </w:rPr>
            </w:pP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满足通信及监测功能，</w:t>
            </w:r>
            <w:r>
              <w:rPr>
                <w:rFonts w:hint="eastAsia" w:ascii="宋体" w:hAnsi="宋体" w:cs="宋体"/>
                <w:color w:val="000000"/>
                <w:szCs w:val="21"/>
                <w:highlight w:val="none"/>
                <w:lang w:val="en-US"/>
              </w:rPr>
            </w:r>
            <w:r/>
          </w:p>
        </w:tc>
      </w:tr>
      <w:tr>
        <w:trPr>
          <w:trHeight w:val="487"/>
        </w:trPr>
        <w:tc>
          <w:tcPr>
            <w:shd w:val="clear" w:color="000000" w:fill="ffffff"/>
            <w:tcBorders>
              <w:top w:val="non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44"/>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3.1</w:t>
            </w:r>
            <w:r>
              <w:rPr>
                <w:rFonts w:hint="eastAsia" w:ascii="宋体" w:hAnsi="宋体" w:cs="宋体"/>
                <w:color w:val="000000"/>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261" w:type="dxa"/>
            <w:vAlign w:val="center"/>
            <w:textDirection w:val="lrTb"/>
            <w:noWrap w:val="false"/>
          </w:tcPr>
          <w:p>
            <w:pPr>
              <w:pStyle w:val="1144"/>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提供设备终端VPN专线五年</w:t>
            </w:r>
            <w:r>
              <w:rPr>
                <w:rFonts w:hint="eastAsia" w:ascii="宋体" w:hAnsi="宋体" w:cs="宋体"/>
                <w:color w:val="000000"/>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7114" w:type="dxa"/>
            <w:vAlign w:val="center"/>
            <w:textDirection w:val="lrTb"/>
            <w:noWrap w:val="false"/>
          </w:tcPr>
          <w:p>
            <w:pPr>
              <w:pStyle w:val="1144"/>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设备终端不低于20M</w:t>
            </w:r>
            <w:r>
              <w:rPr>
                <w:rFonts w:hint="eastAsia" w:ascii="宋体" w:hAnsi="宋体" w:cs="宋体"/>
                <w:color w:val="000000"/>
                <w:szCs w:val="21"/>
                <w:highlight w:val="none"/>
              </w:rPr>
            </w:r>
            <w:r/>
          </w:p>
        </w:tc>
      </w:tr>
      <w:tr>
        <w:trPr>
          <w:trHeight w:val="1150"/>
        </w:trPr>
        <w:tc>
          <w:tcPr>
            <w:shd w:val="clear" w:color="000000" w:fill="ffffff"/>
            <w:tcBorders>
              <w:top w:val="non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44"/>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3.2</w:t>
            </w:r>
            <w:r>
              <w:rPr>
                <w:rFonts w:hint="eastAsia" w:ascii="宋体" w:hAnsi="宋体" w:cs="宋体"/>
                <w:color w:val="000000"/>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261" w:type="dxa"/>
            <w:vAlign w:val="center"/>
            <w:textDirection w:val="lrTb"/>
            <w:noWrap w:val="false"/>
          </w:tcPr>
          <w:p>
            <w:pPr>
              <w:pStyle w:val="1144"/>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提供核心机房VPN专线五年</w:t>
            </w:r>
            <w:r>
              <w:rPr>
                <w:rFonts w:hint="eastAsia" w:ascii="宋体" w:hAnsi="宋体" w:cs="宋体"/>
                <w:color w:val="000000"/>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7114" w:type="dxa"/>
            <w:vAlign w:val="center"/>
            <w:textDirection w:val="lrTb"/>
            <w:noWrap w:val="false"/>
          </w:tcPr>
          <w:p>
            <w:pPr>
              <w:pStyle w:val="1144"/>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核心机房不低于100M</w:t>
            </w:r>
            <w:r>
              <w:rPr>
                <w:rFonts w:hint="eastAsia" w:ascii="宋体" w:hAnsi="宋体" w:cs="宋体"/>
                <w:color w:val="000000"/>
                <w:szCs w:val="21"/>
                <w:highlight w:val="none"/>
              </w:rPr>
            </w:r>
            <w:r/>
          </w:p>
        </w:tc>
      </w:tr>
      <w:tr>
        <w:trPr>
          <w:trHeight w:val="1150"/>
        </w:trPr>
        <w:tc>
          <w:tcPr>
            <w:shd w:val="clear" w:color="000000" w:fill="ffffff"/>
            <w:tcBorders>
              <w:top w:val="non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44"/>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3.3</w:t>
            </w:r>
            <w:r>
              <w:rPr>
                <w:rFonts w:hint="eastAsia" w:ascii="宋体" w:hAnsi="宋体" w:cs="宋体"/>
                <w:color w:val="000000"/>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261" w:type="dxa"/>
            <w:vAlign w:val="center"/>
            <w:textDirection w:val="lrTb"/>
            <w:noWrap w:val="false"/>
          </w:tcPr>
          <w:p>
            <w:pPr>
              <w:pStyle w:val="1144"/>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电缆</w:t>
            </w:r>
            <w:r>
              <w:rPr>
                <w:rFonts w:hint="eastAsia" w:ascii="宋体" w:hAnsi="宋体" w:cs="宋体"/>
                <w:color w:val="000000"/>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7114" w:type="dxa"/>
            <w:vAlign w:val="center"/>
            <w:textDirection w:val="lrTb"/>
            <w:noWrap w:val="false"/>
          </w:tcPr>
          <w:p>
            <w:pPr>
              <w:pStyle w:val="1144"/>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1、电力电缆YJV3*4</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2、含电缆穿管、穿桥架</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3、含材料搬运、倒运</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4、含电源接入、现场勘察</w:t>
            </w:r>
            <w:r>
              <w:rPr>
                <w:rFonts w:hint="eastAsia" w:ascii="宋体" w:hAnsi="宋体" w:cs="宋体"/>
                <w:color w:val="000000"/>
                <w:szCs w:val="21"/>
                <w:highlight w:val="none"/>
              </w:rPr>
            </w:r>
            <w:r/>
          </w:p>
        </w:tc>
      </w:tr>
      <w:tr>
        <w:trPr>
          <w:trHeight w:val="1150"/>
        </w:trPr>
        <w:tc>
          <w:tcPr>
            <w:shd w:val="clear" w:color="000000" w:fill="ffffff"/>
            <w:tcBorders>
              <w:top w:val="non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44"/>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3.4</w:t>
            </w:r>
            <w:r>
              <w:rPr>
                <w:rFonts w:hint="eastAsia" w:ascii="宋体" w:hAnsi="宋体" w:cs="宋体"/>
                <w:color w:val="000000"/>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261" w:type="dxa"/>
            <w:vAlign w:val="center"/>
            <w:textDirection w:val="lrTb"/>
            <w:noWrap w:val="false"/>
          </w:tcPr>
          <w:p>
            <w:pPr>
              <w:pStyle w:val="1144"/>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光纤</w:t>
            </w:r>
            <w:r>
              <w:rPr>
                <w:rFonts w:hint="eastAsia" w:ascii="宋体" w:hAnsi="宋体" w:cs="宋体"/>
                <w:color w:val="000000"/>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7114" w:type="dxa"/>
            <w:vAlign w:val="center"/>
            <w:textDirection w:val="lrTb"/>
            <w:noWrap w:val="false"/>
          </w:tcPr>
          <w:p>
            <w:pPr>
              <w:pStyle w:val="1144"/>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1、12芯</w:t>
            </w:r>
            <w:r>
              <w:rPr>
                <w:rFonts w:hint="eastAsia" w:ascii="宋体" w:hAnsi="宋体" w:cs="宋体"/>
                <w:color w:val="000000"/>
                <w:szCs w:val="21"/>
                <w:highlight w:val="none"/>
              </w:rPr>
            </w:r>
            <w:r/>
          </w:p>
          <w:p>
            <w:pPr>
              <w:pStyle w:val="1144"/>
              <w:jc w:val="left"/>
              <w:widowControl/>
              <w:rPr>
                <w:rFonts w:ascii="宋体" w:hAnsi="宋体" w:cs="宋体"/>
                <w:color w:val="000000"/>
                <w:szCs w:val="21"/>
                <w:highlight w:val="none"/>
              </w:rPr>
            </w:pPr>
            <w:r>
              <w:rPr>
                <w:rFonts w:hint="eastAsia" w:ascii="宋体" w:hAnsi="宋体" w:cs="宋体"/>
                <w:color w:val="000000"/>
                <w:szCs w:val="21"/>
                <w:highlight w:val="none"/>
              </w:rPr>
              <w:t xml:space="preserve">2、含光缆穿管、穿桥架</w:t>
            </w:r>
            <w:r>
              <w:rPr>
                <w:rFonts w:ascii="宋体" w:hAnsi="宋体" w:cs="宋体"/>
                <w:color w:val="000000"/>
                <w:szCs w:val="21"/>
                <w:highlight w:val="none"/>
              </w:rPr>
            </w:r>
            <w:r/>
          </w:p>
          <w:p>
            <w:pPr>
              <w:pStyle w:val="1144"/>
              <w:jc w:val="left"/>
              <w:widowControl/>
              <w:rPr>
                <w:rFonts w:ascii="宋体" w:hAnsi="宋体" w:cs="宋体"/>
                <w:color w:val="000000"/>
                <w:szCs w:val="21"/>
                <w:highlight w:val="none"/>
              </w:rPr>
            </w:pPr>
            <w:r>
              <w:rPr>
                <w:rFonts w:hint="eastAsia" w:ascii="宋体" w:hAnsi="宋体" w:cs="宋体"/>
                <w:color w:val="000000"/>
                <w:szCs w:val="21"/>
                <w:highlight w:val="none"/>
              </w:rPr>
              <w:t xml:space="preserve">3、含材料搬运、倒运</w:t>
            </w:r>
            <w:r>
              <w:rPr>
                <w:rFonts w:ascii="宋体" w:hAnsi="宋体" w:cs="宋体"/>
                <w:color w:val="000000"/>
                <w:szCs w:val="21"/>
                <w:highlight w:val="none"/>
              </w:rPr>
            </w:r>
            <w:r/>
          </w:p>
          <w:p>
            <w:pPr>
              <w:pStyle w:val="1144"/>
              <w:jc w:val="left"/>
              <w:widowControl/>
              <w:rPr>
                <w:rFonts w:ascii="宋体" w:hAnsi="宋体" w:cs="宋体"/>
                <w:color w:val="000000"/>
                <w:szCs w:val="21"/>
                <w:highlight w:val="none"/>
              </w:rPr>
            </w:pPr>
            <w:r>
              <w:rPr>
                <w:rFonts w:hint="eastAsia" w:ascii="宋体" w:hAnsi="宋体" w:cs="宋体"/>
                <w:color w:val="000000"/>
                <w:szCs w:val="21"/>
                <w:highlight w:val="none"/>
              </w:rPr>
              <w:t xml:space="preserve">4、含光纤熔接、现场勘察</w:t>
            </w:r>
            <w:r>
              <w:rPr>
                <w:rFonts w:ascii="宋体" w:hAnsi="宋体" w:cs="宋体"/>
                <w:color w:val="000000"/>
                <w:szCs w:val="21"/>
                <w:highlight w:val="none"/>
              </w:rPr>
            </w:r>
            <w:r/>
          </w:p>
          <w:p>
            <w:pPr>
              <w:pStyle w:val="1144"/>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5、含光纤测试</w:t>
            </w:r>
            <w:r>
              <w:rPr>
                <w:rFonts w:hint="eastAsia" w:ascii="宋体" w:hAnsi="宋体" w:cs="宋体"/>
                <w:color w:val="000000"/>
                <w:szCs w:val="21"/>
                <w:highlight w:val="none"/>
              </w:rPr>
            </w:r>
            <w:r/>
          </w:p>
        </w:tc>
      </w:tr>
      <w:tr>
        <w:trPr>
          <w:trHeight w:val="2970"/>
        </w:trPr>
        <w:tc>
          <w:tcPr>
            <w:shd w:val="clear" w:color="000000" w:fill="ffffff"/>
            <w:tcBorders>
              <w:top w:val="none" w:color="000000" w:sz="4" w:space="0"/>
              <w:left w:val="single" w:color="000000" w:sz="4" w:space="0"/>
              <w:bottom w:val="single" w:color="000000" w:sz="4" w:space="0"/>
              <w:right w:val="single" w:color="000000" w:sz="4" w:space="0"/>
            </w:tcBorders>
            <w:tcW w:w="867" w:type="dxa"/>
            <w:vAlign w:val="center"/>
            <w:textDirection w:val="lrTb"/>
            <w:noWrap/>
          </w:tcPr>
          <w:p>
            <w:pPr>
              <w:pStyle w:val="1144"/>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4.1</w:t>
            </w:r>
            <w:r>
              <w:rPr>
                <w:rFonts w:hint="eastAsia" w:ascii="宋体" w:hAnsi="宋体" w:cs="宋体"/>
                <w:color w:val="000000"/>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261" w:type="dxa"/>
            <w:vAlign w:val="center"/>
            <w:textDirection w:val="lrTb"/>
            <w:noWrap w:val="false"/>
          </w:tcPr>
          <w:p>
            <w:pPr>
              <w:pStyle w:val="1144"/>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超高清解码器</w:t>
            </w:r>
            <w:r>
              <w:rPr>
                <w:rFonts w:hint="eastAsia" w:ascii="宋体" w:hAnsi="宋体" w:cs="宋体"/>
                <w:color w:val="000000"/>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7114" w:type="dxa"/>
            <w:vAlign w:val="center"/>
            <w:textDirection w:val="lrTb"/>
            <w:noWrap w:val="false"/>
          </w:tcPr>
          <w:p>
            <w:pPr>
              <w:pStyle w:val="1144"/>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1、视频解码格式：H.264，H.265，Smart264，Smart265，MJPEG</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2、解码分辨率：最高3200W像素</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3、视频解码能力：H.264/H.265：支持8路1200 W，或16路800 W，或20路600W，或32路400W，或64路1080P，或128路720P及以下分辨率实时解码</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4、视频输出接口类型：≥10路HDMI 1.4，支持4K</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5、视频输入接口：2路HDMI 1.4</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6、显控系统设备间支持信息交互功能，通过平台/客户端界面能够查看屏幕运维信息，包括使用时长、序列号、温度、亮度、显示模式，支持下发配置屏幕参数。</w:t>
            </w:r>
            <w:r>
              <w:rPr>
                <w:rFonts w:hint="eastAsia" w:ascii="宋体" w:hAnsi="宋体" w:cs="宋体"/>
                <w:color w:val="000000"/>
                <w:szCs w:val="21"/>
                <w:highlight w:val="none"/>
              </w:rPr>
              <w:br w:type="textWrapping" w:clear="all"/>
            </w:r>
            <w:r>
              <w:rPr>
                <w:rFonts w:hint="eastAsia" w:ascii="等线" w:hAnsi="等线" w:eastAsia="等线" w:cs="宋体"/>
                <w:color w:val="000000"/>
                <w:szCs w:val="21"/>
                <w:highlight w:val="none"/>
              </w:rPr>
              <w:t xml:space="preserve">▲7、支持文件投屏，支持word、excel、ppt、pdf文件投屏上墙。【提供首页具有CMA标识的第三方检测报告复印件】</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8、支持1、2、4、6、8、9、10、12、16画面分割显示；支持平均分割；支持分割线开启/关闭设置，支持底色设置功能。</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9、支持通过客户端软件将1路输入视频图像发送至多个输出接口拼接显示，支持1x2、1x3、1x4、1x5、1x6、1x7、1x8、2x1、2x2、2x3、2x4、3x1、3x2、4x1、4x2、5x1、6x1、7x1、8x1的拼接显示</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10、支持视频轮巡功能，并可在客户端软件设置轮巡计划。</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11、支持通过客户端软件对接入的云台进行控制；通过RS-485接口连接键盘实现键盘接入的云台进行控制。</w:t>
            </w:r>
            <w:r>
              <w:rPr>
                <w:rFonts w:hint="eastAsia" w:ascii="宋体" w:hAnsi="宋体" w:cs="宋体"/>
                <w:color w:val="000000"/>
                <w:szCs w:val="21"/>
                <w:highlight w:val="none"/>
              </w:rPr>
            </w:r>
            <w:r/>
          </w:p>
        </w:tc>
      </w:tr>
      <w:tr>
        <w:trPr>
          <w:trHeight w:val="3510"/>
        </w:trPr>
        <w:tc>
          <w:tcPr>
            <w:shd w:val="clear" w:color="000000" w:fill="ffffff"/>
            <w:tcBorders>
              <w:top w:val="none" w:color="000000" w:sz="4" w:space="0"/>
              <w:left w:val="single" w:color="000000" w:sz="4" w:space="0"/>
              <w:bottom w:val="single" w:color="000000" w:sz="4" w:space="0"/>
              <w:right w:val="single" w:color="000000" w:sz="4" w:space="0"/>
            </w:tcBorders>
            <w:tcW w:w="867" w:type="dxa"/>
            <w:vAlign w:val="center"/>
            <w:textDirection w:val="lrTb"/>
            <w:noWrap/>
          </w:tcPr>
          <w:p>
            <w:pPr>
              <w:pStyle w:val="1144"/>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4.2</w:t>
            </w:r>
            <w:r>
              <w:rPr>
                <w:rFonts w:hint="eastAsia" w:ascii="宋体" w:hAnsi="宋体" w:cs="宋体"/>
                <w:color w:val="000000"/>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261" w:type="dxa"/>
            <w:vAlign w:val="center"/>
            <w:textDirection w:val="lrTb"/>
            <w:noWrap w:val="false"/>
          </w:tcPr>
          <w:p>
            <w:pPr>
              <w:pStyle w:val="1144"/>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流媒体网关一体机</w:t>
            </w:r>
            <w:r>
              <w:rPr>
                <w:rFonts w:hint="eastAsia" w:ascii="宋体" w:hAnsi="宋体" w:cs="宋体"/>
                <w:color w:val="000000"/>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7114" w:type="dxa"/>
            <w:vAlign w:val="center"/>
            <w:textDirection w:val="lrTb"/>
            <w:noWrap w:val="false"/>
          </w:tcPr>
          <w:p>
            <w:pPr>
              <w:pStyle w:val="1144"/>
              <w:jc w:val="left"/>
              <w:widowControl/>
              <w:rPr>
                <w:rFonts w:hint="eastAsia" w:ascii="宋体" w:hAnsi="宋体" w:cs="宋体"/>
                <w:color w:val="000000"/>
                <w:szCs w:val="21"/>
                <w:highlight w:val="none"/>
              </w:rPr>
            </w:pPr>
            <w:r>
              <w:rPr>
                <w:rFonts w:hint="eastAsia" w:ascii="等线" w:hAnsi="等线" w:eastAsia="等线" w:cs="宋体"/>
                <w:color w:val="000000"/>
                <w:szCs w:val="21"/>
                <w:highlight w:val="none"/>
              </w:rPr>
              <w:t xml:space="preserve">1、处理器：HG 3250 @ 2.8 GHz 8核</w:t>
            </w:r>
            <w:r>
              <w:rPr>
                <w:rFonts w:hint="eastAsia" w:ascii="等线" w:hAnsi="等线" w:eastAsia="等线" w:cs="宋体"/>
                <w:color w:val="000000"/>
                <w:szCs w:val="21"/>
                <w:highlight w:val="none"/>
              </w:rPr>
              <w:br w:type="textWrapping" w:clear="all"/>
            </w:r>
            <w:r>
              <w:rPr>
                <w:rFonts w:hint="eastAsia" w:ascii="等线" w:hAnsi="等线" w:eastAsia="等线" w:cs="宋体"/>
                <w:color w:val="000000"/>
                <w:szCs w:val="21"/>
                <w:highlight w:val="none"/>
              </w:rPr>
              <w:t xml:space="preserve">2、内存：≥32GB DDR4</w:t>
            </w:r>
            <w:r>
              <w:rPr>
                <w:rFonts w:hint="eastAsia" w:ascii="等线" w:hAnsi="等线" w:eastAsia="等线" w:cs="宋体"/>
                <w:color w:val="000000"/>
                <w:szCs w:val="21"/>
                <w:highlight w:val="none"/>
              </w:rPr>
              <w:br w:type="textWrapping" w:clear="all"/>
            </w:r>
            <w:r>
              <w:rPr>
                <w:rFonts w:hint="eastAsia" w:ascii="等线" w:hAnsi="等线" w:eastAsia="等线" w:cs="宋体"/>
                <w:color w:val="000000"/>
                <w:szCs w:val="21"/>
                <w:highlight w:val="none"/>
              </w:rPr>
              <w:t xml:space="preserve">3、硬盘：≥</w:t>
            </w:r>
            <w:r>
              <w:rPr>
                <w:rFonts w:ascii="等线" w:hAnsi="等线" w:eastAsia="等线" w:cs="宋体"/>
                <w:color w:val="000000"/>
                <w:szCs w:val="21"/>
                <w:highlight w:val="none"/>
              </w:rPr>
              <w:t xml:space="preserve">2</w:t>
            </w:r>
            <w:r>
              <w:rPr>
                <w:rFonts w:hint="eastAsia" w:ascii="等线" w:hAnsi="等线" w:eastAsia="等线" w:cs="宋体"/>
                <w:color w:val="000000"/>
                <w:szCs w:val="21"/>
                <w:highlight w:val="none"/>
              </w:rPr>
              <w:t xml:space="preserve">块4</w:t>
            </w:r>
            <w:r>
              <w:rPr>
                <w:rFonts w:ascii="等线" w:hAnsi="等线" w:eastAsia="等线" w:cs="宋体"/>
                <w:color w:val="000000"/>
                <w:szCs w:val="21"/>
                <w:highlight w:val="none"/>
              </w:rPr>
              <w:t xml:space="preserve">80</w:t>
            </w:r>
            <w:r>
              <w:rPr>
                <w:rFonts w:hint="eastAsia" w:ascii="等线" w:hAnsi="等线" w:eastAsia="等线" w:cs="宋体"/>
                <w:color w:val="000000"/>
                <w:szCs w:val="21"/>
                <w:highlight w:val="none"/>
              </w:rPr>
              <w:t xml:space="preserve">GB SSD，≥2块 4TB 7.2K 3.5英寸 SATA盘</w:t>
            </w:r>
            <w:r>
              <w:rPr>
                <w:rFonts w:hint="eastAsia" w:ascii="等线" w:hAnsi="等线" w:eastAsia="等线" w:cs="宋体"/>
                <w:color w:val="000000"/>
                <w:szCs w:val="21"/>
                <w:highlight w:val="none"/>
              </w:rPr>
              <w:br w:type="textWrapping" w:clear="all"/>
            </w:r>
            <w:r>
              <w:rPr>
                <w:rFonts w:hint="eastAsia" w:ascii="等线" w:hAnsi="等线" w:eastAsia="等线" w:cs="宋体"/>
                <w:color w:val="000000"/>
                <w:szCs w:val="21"/>
                <w:highlight w:val="none"/>
              </w:rPr>
              <w:t xml:space="preserve">4、网络接口：≥</w:t>
            </w:r>
            <w:r>
              <w:rPr>
                <w:rFonts w:ascii="等线" w:hAnsi="等线" w:eastAsia="等线" w:cs="宋体"/>
                <w:color w:val="000000"/>
                <w:szCs w:val="21"/>
                <w:highlight w:val="none"/>
              </w:rPr>
              <w:t xml:space="preserve">2</w:t>
            </w:r>
            <w:r>
              <w:rPr>
                <w:rFonts w:hint="eastAsia" w:ascii="等线" w:hAnsi="等线" w:eastAsia="等线" w:cs="宋体"/>
                <w:color w:val="000000"/>
                <w:szCs w:val="21"/>
                <w:highlight w:val="none"/>
              </w:rPr>
              <w:t xml:space="preserve">个10/100/1000M自适应电口，2个10/100/1000M自适应光口</w:t>
            </w:r>
            <w:r>
              <w:rPr>
                <w:rFonts w:hint="eastAsia" w:ascii="等线" w:hAnsi="等线" w:eastAsia="等线" w:cs="宋体"/>
                <w:color w:val="000000"/>
                <w:szCs w:val="21"/>
                <w:highlight w:val="none"/>
              </w:rPr>
              <w:br w:type="textWrapping" w:clear="all"/>
            </w:r>
            <w:r>
              <w:rPr>
                <w:rFonts w:hint="eastAsia" w:ascii="等线" w:hAnsi="等线" w:eastAsia="等线" w:cs="宋体"/>
                <w:color w:val="000000"/>
                <w:szCs w:val="21"/>
                <w:highlight w:val="none"/>
              </w:rPr>
              <w:t xml:space="preserve">5、输出接口：≥1×VGA</w:t>
            </w:r>
            <w:r>
              <w:rPr>
                <w:rFonts w:hint="eastAsia" w:ascii="等线" w:hAnsi="等线" w:eastAsia="等线" w:cs="宋体"/>
                <w:color w:val="000000"/>
                <w:szCs w:val="21"/>
                <w:highlight w:val="none"/>
              </w:rPr>
              <w:br w:type="textWrapping" w:clear="all"/>
            </w:r>
            <w:r>
              <w:rPr>
                <w:rFonts w:hint="eastAsia" w:ascii="等线" w:hAnsi="等线" w:eastAsia="等线" w:cs="宋体"/>
                <w:color w:val="000000"/>
                <w:szCs w:val="21"/>
                <w:highlight w:val="none"/>
              </w:rPr>
              <w:t xml:space="preserve">6、USB接口： ≥</w:t>
            </w:r>
            <w:r>
              <w:rPr>
                <w:rFonts w:ascii="等线" w:hAnsi="等线" w:eastAsia="等线" w:cs="宋体"/>
                <w:color w:val="000000"/>
                <w:szCs w:val="21"/>
                <w:highlight w:val="none"/>
              </w:rPr>
              <w:t xml:space="preserve">4</w:t>
            </w:r>
            <w:r>
              <w:rPr>
                <w:rFonts w:hint="eastAsia" w:ascii="等线" w:hAnsi="等线" w:eastAsia="等线" w:cs="宋体"/>
                <w:color w:val="000000"/>
                <w:szCs w:val="21"/>
                <w:highlight w:val="none"/>
              </w:rPr>
              <w:t xml:space="preserve">×USB 3.0</w:t>
            </w:r>
            <w:r>
              <w:rPr>
                <w:rFonts w:hint="eastAsia" w:ascii="等线" w:hAnsi="等线" w:eastAsia="等线" w:cs="宋体"/>
                <w:color w:val="000000"/>
                <w:szCs w:val="21"/>
                <w:highlight w:val="none"/>
              </w:rPr>
              <w:br w:type="textWrapping" w:clear="all"/>
            </w:r>
            <w:r>
              <w:rPr>
                <w:rFonts w:hint="eastAsia" w:ascii="等线" w:hAnsi="等线" w:eastAsia="等线" w:cs="宋体"/>
                <w:color w:val="000000"/>
                <w:szCs w:val="21"/>
                <w:highlight w:val="none"/>
              </w:rPr>
              <w:t xml:space="preserve">7、转码模块：≥1颗</w:t>
            </w:r>
            <w:r>
              <w:rPr>
                <w:rFonts w:hint="eastAsia" w:ascii="等线" w:hAnsi="等线" w:eastAsia="等线" w:cs="宋体"/>
                <w:color w:val="000000"/>
                <w:szCs w:val="21"/>
                <w:highlight w:val="none"/>
              </w:rPr>
              <w:br w:type="textWrapping" w:clear="all"/>
            </w:r>
            <w:r>
              <w:rPr>
                <w:rFonts w:hint="eastAsia" w:ascii="等线" w:hAnsi="等线" w:eastAsia="等线" w:cs="宋体"/>
                <w:color w:val="000000"/>
                <w:szCs w:val="21"/>
                <w:highlight w:val="none"/>
              </w:rPr>
              <w:t xml:space="preserve">8、支持标准RTSP协议、HLS协议、RTMP协议、WebSocket协议、HTTPFLV协议对接取流，支持无控件播放；</w:t>
            </w:r>
            <w:r>
              <w:rPr>
                <w:rFonts w:hint="eastAsia" w:ascii="等线" w:hAnsi="等线" w:eastAsia="等线" w:cs="宋体"/>
                <w:color w:val="000000"/>
                <w:szCs w:val="21"/>
                <w:highlight w:val="none"/>
              </w:rPr>
              <w:br w:type="textWrapping" w:clear="all"/>
            </w:r>
            <w:r>
              <w:rPr>
                <w:rFonts w:hint="eastAsia" w:ascii="等线" w:hAnsi="等线" w:eastAsia="等线" w:cs="宋体"/>
                <w:color w:val="000000"/>
                <w:szCs w:val="21"/>
                <w:highlight w:val="none"/>
              </w:rPr>
              <w:t xml:space="preserve">9、转码能力：≥16路1080P@30fps 4Mbps，支持将非国标码流转为国标H.264、H.265码流</w:t>
            </w:r>
            <w:r>
              <w:rPr>
                <w:rFonts w:hint="eastAsia" w:ascii="等线" w:hAnsi="等线" w:eastAsia="等线" w:cs="宋体"/>
                <w:color w:val="000000"/>
                <w:szCs w:val="21"/>
                <w:highlight w:val="none"/>
              </w:rPr>
              <w:br w:type="textWrapping" w:clear="all"/>
            </w:r>
            <w:r>
              <w:rPr>
                <w:rFonts w:hint="eastAsia" w:ascii="等线" w:hAnsi="等线" w:eastAsia="等线" w:cs="宋体"/>
                <w:color w:val="000000"/>
                <w:szCs w:val="21"/>
                <w:highlight w:val="none"/>
              </w:rPr>
              <w:t xml:space="preserve">10、转码输出编码格式：H.264、H.265</w:t>
            </w:r>
            <w:r>
              <w:rPr>
                <w:rFonts w:hint="eastAsia" w:ascii="等线" w:hAnsi="等线" w:eastAsia="等线" w:cs="宋体"/>
                <w:color w:val="000000"/>
                <w:szCs w:val="21"/>
                <w:highlight w:val="none"/>
              </w:rPr>
              <w:br w:type="textWrapping" w:clear="all"/>
            </w:r>
            <w:r>
              <w:rPr>
                <w:rFonts w:hint="eastAsia" w:ascii="等线" w:hAnsi="等线" w:eastAsia="等线" w:cs="宋体"/>
                <w:color w:val="000000"/>
                <w:szCs w:val="21"/>
                <w:highlight w:val="none"/>
              </w:rPr>
              <w:t xml:space="preserve">11、转码输出分辨率：源分辨率相同、1080P、720P、4CIF、CI</w:t>
            </w:r>
            <w:r>
              <w:rPr>
                <w:rFonts w:hint="eastAsia" w:ascii="等线" w:hAnsi="等线" w:eastAsia="等线" w:cs="宋体"/>
                <w:color w:val="000000"/>
                <w:szCs w:val="21"/>
                <w:highlight w:val="none"/>
              </w:rPr>
              <w:br w:type="textWrapping" w:clear="all"/>
            </w:r>
            <w:r>
              <w:rPr>
                <w:rFonts w:hint="eastAsia" w:ascii="等线" w:hAnsi="等线" w:eastAsia="等线" w:cs="宋体"/>
                <w:color w:val="000000"/>
                <w:szCs w:val="21"/>
                <w:highlight w:val="none"/>
              </w:rPr>
              <w:t xml:space="preserve">12、转码输出码率：原始码率、低于原始码率</w:t>
            </w:r>
            <w:r>
              <w:rPr>
                <w:rFonts w:hint="eastAsia" w:ascii="等线" w:hAnsi="等线" w:eastAsia="等线" w:cs="宋体"/>
                <w:color w:val="000000"/>
                <w:szCs w:val="21"/>
                <w:highlight w:val="none"/>
              </w:rPr>
              <w:br w:type="textWrapping" w:clear="all"/>
            </w:r>
            <w:r>
              <w:rPr>
                <w:rFonts w:hint="eastAsia" w:ascii="等线" w:hAnsi="等线" w:eastAsia="等线" w:cs="宋体"/>
                <w:color w:val="000000"/>
                <w:szCs w:val="21"/>
                <w:highlight w:val="none"/>
              </w:rPr>
              <w:t xml:space="preserve">13、转码输出封装类型：PS、RTP+PS</w:t>
            </w:r>
            <w:r>
              <w:rPr>
                <w:rFonts w:hint="eastAsia" w:ascii="宋体" w:hAnsi="宋体" w:cs="宋体"/>
                <w:color w:val="000000"/>
                <w:szCs w:val="21"/>
                <w:highlight w:val="none"/>
              </w:rPr>
            </w:r>
            <w:r/>
          </w:p>
        </w:tc>
      </w:tr>
      <w:tr>
        <w:trPr>
          <w:trHeight w:val="2700"/>
        </w:trPr>
        <w:tc>
          <w:tcPr>
            <w:shd w:val="clear" w:color="000000" w:fill="ffffff"/>
            <w:tcBorders>
              <w:top w:val="none" w:color="000000" w:sz="4" w:space="0"/>
              <w:left w:val="single" w:color="000000" w:sz="4" w:space="0"/>
              <w:bottom w:val="single" w:color="000000" w:sz="4" w:space="0"/>
              <w:right w:val="single" w:color="000000" w:sz="4" w:space="0"/>
            </w:tcBorders>
            <w:tcW w:w="867" w:type="dxa"/>
            <w:vAlign w:val="center"/>
            <w:textDirection w:val="lrTb"/>
            <w:noWrap/>
          </w:tcPr>
          <w:p>
            <w:pPr>
              <w:pStyle w:val="1144"/>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4.3</w:t>
            </w:r>
            <w:r>
              <w:rPr>
                <w:rFonts w:hint="eastAsia" w:ascii="宋体" w:hAnsi="宋体" w:cs="宋体"/>
                <w:color w:val="000000"/>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261" w:type="dxa"/>
            <w:vAlign w:val="center"/>
            <w:textDirection w:val="lrTb"/>
            <w:noWrap w:val="false"/>
          </w:tcPr>
          <w:p>
            <w:pPr>
              <w:pStyle w:val="1144"/>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触摸式视频控制器（网络键盘）</w:t>
            </w:r>
            <w:r>
              <w:rPr>
                <w:rFonts w:hint="eastAsia" w:ascii="宋体" w:hAnsi="宋体" w:cs="宋体"/>
                <w:color w:val="000000"/>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7114" w:type="dxa"/>
            <w:vAlign w:val="center"/>
            <w:textDirection w:val="lrTb"/>
            <w:noWrap w:val="false"/>
          </w:tcPr>
          <w:p>
            <w:pPr>
              <w:pStyle w:val="1144"/>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1、屏幕尺寸≥10.</w:t>
            </w:r>
            <w:r>
              <w:rPr>
                <w:rFonts w:ascii="宋体" w:hAnsi="宋体" w:cs="宋体"/>
                <w:color w:val="000000"/>
                <w:szCs w:val="21"/>
                <w:highlight w:val="none"/>
              </w:rPr>
              <w:t xml:space="preserve">1</w:t>
            </w:r>
            <w:r>
              <w:rPr>
                <w:rFonts w:hint="eastAsia" w:ascii="宋体" w:hAnsi="宋体" w:cs="宋体"/>
                <w:color w:val="000000"/>
                <w:szCs w:val="21"/>
                <w:highlight w:val="none"/>
              </w:rPr>
              <w:t xml:space="preserve">英寸；屏幕类型：触控屏，分辨率要求：≥1280*72</w:t>
            </w:r>
            <w:r>
              <w:rPr>
                <w:rFonts w:ascii="宋体" w:hAnsi="宋体" w:cs="宋体"/>
                <w:color w:val="000000"/>
                <w:szCs w:val="21"/>
                <w:highlight w:val="none"/>
              </w:rPr>
              <w:t xml:space="preserve">0</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2、控制方式：网络方式</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3、最大解码分辨率：4路1080P或1路4K</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4、网络接口：≥1个</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5、WiFi：≥1个</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6、USB接口：≥USB2.0x2</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7、视频接口：≥DVIx1;HDMIx1</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8、支持在触控屏上预览图像或通过HDMI/DVI将图像投到外接显示屏上</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9、支持云台控制，支持预置点、巡航设置与调用</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10、两级用户权限，支持32个用户 ，1个admin管理员用户和31个操作员用户</w:t>
            </w:r>
            <w:r>
              <w:rPr>
                <w:rFonts w:hint="eastAsia" w:ascii="宋体" w:hAnsi="宋体" w:cs="宋体"/>
                <w:color w:val="000000"/>
                <w:szCs w:val="21"/>
                <w:highlight w:val="none"/>
              </w:rPr>
            </w:r>
            <w:r/>
          </w:p>
        </w:tc>
      </w:tr>
      <w:tr>
        <w:trPr>
          <w:trHeight w:val="1223"/>
        </w:trPr>
        <w:tc>
          <w:tcPr>
            <w:shd w:val="clear" w:color="000000" w:fill="ffffff"/>
            <w:tcBorders>
              <w:top w:val="none" w:color="000000" w:sz="4" w:space="0"/>
              <w:left w:val="single" w:color="000000" w:sz="4" w:space="0"/>
              <w:bottom w:val="single" w:color="000000" w:sz="4" w:space="0"/>
              <w:right w:val="single" w:color="000000" w:sz="4" w:space="0"/>
            </w:tcBorders>
            <w:tcW w:w="867" w:type="dxa"/>
            <w:vAlign w:val="center"/>
            <w:textDirection w:val="lrTb"/>
            <w:noWrap/>
          </w:tcPr>
          <w:p>
            <w:pPr>
              <w:pStyle w:val="1144"/>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4.4</w:t>
            </w:r>
            <w:r>
              <w:rPr>
                <w:rFonts w:hint="eastAsia" w:ascii="宋体" w:hAnsi="宋体" w:cs="宋体"/>
                <w:color w:val="000000"/>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261" w:type="dxa"/>
            <w:vAlign w:val="center"/>
            <w:textDirection w:val="lrTb"/>
            <w:noWrap w:val="false"/>
          </w:tcPr>
          <w:p>
            <w:pPr>
              <w:pStyle w:val="1144"/>
              <w:widowControl/>
              <w:rPr>
                <w:rFonts w:hint="eastAsia" w:ascii="宋体" w:hAnsi="宋体" w:cs="宋体"/>
                <w:color w:val="000000"/>
                <w:szCs w:val="21"/>
                <w:highlight w:val="none"/>
              </w:rPr>
            </w:pPr>
            <w:r>
              <w:rPr>
                <w:rFonts w:ascii="宋体" w:hAnsi="宋体" w:cs="宋体"/>
                <w:color w:val="000000"/>
                <w:szCs w:val="21"/>
                <w:highlight w:val="none"/>
              </w:rPr>
              <w:t xml:space="preserve">98</w:t>
            </w:r>
            <w:r>
              <w:rPr>
                <w:rFonts w:hint="eastAsia" w:ascii="宋体" w:hAnsi="宋体" w:cs="宋体"/>
                <w:color w:val="000000"/>
                <w:szCs w:val="21"/>
                <w:highlight w:val="none"/>
              </w:rPr>
              <w:t xml:space="preserve">寸液晶显示屏</w:t>
            </w:r>
            <w:r>
              <w:rPr>
                <w:rFonts w:hint="eastAsia" w:ascii="宋体" w:hAnsi="宋体" w:cs="宋体"/>
                <w:color w:val="000000"/>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7114" w:type="dxa"/>
            <w:vAlign w:val="center"/>
            <w:textDirection w:val="lrTb"/>
            <w:noWrap w:val="false"/>
          </w:tcPr>
          <w:p>
            <w:pPr>
              <w:pStyle w:val="1144"/>
              <w:jc w:val="left"/>
              <w:widowControl/>
              <w:rPr>
                <w:rFonts w:ascii="等线" w:hAnsi="等线" w:eastAsia="等线" w:cs="宋体"/>
                <w:color w:val="000000"/>
                <w:szCs w:val="21"/>
                <w:highlight w:val="none"/>
              </w:rPr>
            </w:pPr>
            <w:r>
              <w:rPr>
                <w:rFonts w:hint="eastAsia" w:ascii="等线" w:hAnsi="等线" w:eastAsia="等线" w:cs="宋体"/>
                <w:color w:val="000000"/>
                <w:szCs w:val="21"/>
                <w:highlight w:val="none"/>
              </w:rPr>
              <w:t xml:space="preserve">1、屏幕尺寸：</w:t>
            </w:r>
            <w:r>
              <w:rPr>
                <w:rFonts w:ascii="等线" w:hAnsi="等线" w:eastAsia="等线" w:cs="宋体"/>
                <w:color w:val="000000"/>
                <w:szCs w:val="21"/>
                <w:highlight w:val="none"/>
              </w:rPr>
              <w:t xml:space="preserve">98</w:t>
            </w:r>
            <w:r>
              <w:rPr>
                <w:rFonts w:hint="eastAsia" w:ascii="等线" w:hAnsi="等线" w:eastAsia="等线" w:cs="宋体"/>
                <w:color w:val="000000"/>
                <w:szCs w:val="21"/>
                <w:highlight w:val="none"/>
              </w:rPr>
              <w:t xml:space="preserve">"</w:t>
            </w:r>
            <w:r>
              <w:rPr>
                <w:rFonts w:hint="eastAsia" w:ascii="等线" w:hAnsi="等线" w:eastAsia="等线" w:cs="宋体"/>
                <w:color w:val="000000"/>
                <w:szCs w:val="21"/>
                <w:highlight w:val="none"/>
              </w:rPr>
              <w:br w:type="textWrapping" w:clear="all"/>
            </w:r>
            <w:r>
              <w:rPr>
                <w:rFonts w:hint="eastAsia" w:ascii="等线" w:hAnsi="等线" w:eastAsia="等线" w:cs="宋体"/>
                <w:color w:val="000000"/>
                <w:szCs w:val="21"/>
                <w:highlight w:val="none"/>
              </w:rPr>
              <w:t xml:space="preserve">2、背光类型：D-LED</w:t>
            </w:r>
            <w:r>
              <w:rPr>
                <w:rFonts w:hint="eastAsia" w:ascii="等线" w:hAnsi="等线" w:eastAsia="等线" w:cs="宋体"/>
                <w:color w:val="000000"/>
                <w:szCs w:val="21"/>
                <w:highlight w:val="none"/>
              </w:rPr>
              <w:br w:type="textWrapping" w:clear="all"/>
            </w:r>
            <w:r>
              <w:rPr>
                <w:rFonts w:hint="eastAsia" w:ascii="等线" w:hAnsi="等线" w:eastAsia="等线" w:cs="宋体"/>
                <w:color w:val="000000"/>
                <w:szCs w:val="21"/>
                <w:highlight w:val="none"/>
              </w:rPr>
              <w:t xml:space="preserve">3、分辨率：3840*2160</w:t>
            </w:r>
            <w:r>
              <w:rPr>
                <w:rFonts w:hint="eastAsia" w:ascii="等线" w:hAnsi="等线" w:eastAsia="等线" w:cs="宋体"/>
                <w:color w:val="000000"/>
                <w:szCs w:val="21"/>
                <w:highlight w:val="none"/>
              </w:rPr>
              <w:br w:type="textWrapping" w:clear="all"/>
            </w:r>
            <w:r>
              <w:rPr>
                <w:rFonts w:hint="eastAsia" w:ascii="等线" w:hAnsi="等线" w:eastAsia="等线" w:cs="宋体"/>
                <w:color w:val="000000"/>
                <w:szCs w:val="21"/>
                <w:highlight w:val="none"/>
              </w:rPr>
              <w:t xml:space="preserve">4、亮度：≥3</w:t>
            </w:r>
            <w:r>
              <w:rPr>
                <w:rFonts w:ascii="等线" w:hAnsi="等线" w:eastAsia="等线" w:cs="宋体"/>
                <w:color w:val="000000"/>
                <w:szCs w:val="21"/>
                <w:highlight w:val="none"/>
              </w:rPr>
              <w:t xml:space="preserve">50</w:t>
            </w:r>
            <w:r>
              <w:rPr>
                <w:rFonts w:hint="eastAsia" w:ascii="等线" w:hAnsi="等线" w:eastAsia="等线" w:cs="宋体"/>
                <w:color w:val="000000"/>
                <w:szCs w:val="21"/>
                <w:highlight w:val="none"/>
              </w:rPr>
              <w:t xml:space="preserve">cd/m²</w:t>
            </w:r>
            <w:r>
              <w:rPr>
                <w:rFonts w:hint="eastAsia" w:ascii="等线" w:hAnsi="等线" w:eastAsia="等线" w:cs="宋体"/>
                <w:color w:val="000000"/>
                <w:szCs w:val="21"/>
                <w:highlight w:val="none"/>
              </w:rPr>
              <w:br w:type="textWrapping" w:clear="all"/>
            </w:r>
            <w:r>
              <w:rPr>
                <w:rFonts w:hint="eastAsia" w:ascii="等线" w:hAnsi="等线" w:eastAsia="等线" w:cs="宋体"/>
                <w:color w:val="000000"/>
                <w:szCs w:val="21"/>
                <w:highlight w:val="none"/>
              </w:rPr>
              <w:t xml:space="preserve">5、屏对比度：</w:t>
            </w:r>
            <w:r>
              <w:rPr>
                <w:rFonts w:ascii="等线" w:hAnsi="等线" w:eastAsia="等线" w:cs="宋体"/>
                <w:color w:val="000000"/>
                <w:szCs w:val="21"/>
                <w:highlight w:val="none"/>
              </w:rPr>
              <w:t xml:space="preserve">1200</w:t>
            </w:r>
            <w:r>
              <w:rPr>
                <w:rFonts w:hint="eastAsia" w:ascii="等线" w:hAnsi="等线" w:eastAsia="等线" w:cs="宋体"/>
                <w:color w:val="000000"/>
                <w:szCs w:val="21"/>
                <w:highlight w:val="none"/>
              </w:rPr>
              <w:t xml:space="preserve">:1</w:t>
            </w:r>
            <w:r>
              <w:rPr>
                <w:rFonts w:hint="eastAsia" w:ascii="等线" w:hAnsi="等线" w:eastAsia="等线" w:cs="宋体"/>
                <w:color w:val="000000"/>
                <w:szCs w:val="21"/>
                <w:highlight w:val="none"/>
              </w:rPr>
              <w:br w:type="textWrapping" w:clear="all"/>
            </w:r>
            <w:r>
              <w:rPr>
                <w:rFonts w:hint="eastAsia" w:ascii="等线" w:hAnsi="等线" w:eastAsia="等线" w:cs="宋体"/>
                <w:color w:val="000000"/>
                <w:szCs w:val="21"/>
                <w:highlight w:val="none"/>
              </w:rPr>
              <w:t xml:space="preserve">6、响应时间：</w:t>
            </w:r>
            <w:r>
              <w:rPr>
                <w:rFonts w:ascii="等线" w:hAnsi="等线" w:eastAsia="等线" w:cs="宋体"/>
                <w:color w:val="000000"/>
                <w:szCs w:val="21"/>
                <w:highlight w:val="none"/>
              </w:rPr>
              <w:t xml:space="preserve">8</w:t>
            </w:r>
            <w:r>
              <w:rPr>
                <w:rFonts w:hint="eastAsia" w:ascii="等线" w:hAnsi="等线" w:eastAsia="等线" w:cs="宋体"/>
                <w:color w:val="000000"/>
                <w:szCs w:val="21"/>
                <w:highlight w:val="none"/>
              </w:rPr>
              <w:t xml:space="preserve">ms</w:t>
            </w:r>
            <w:r>
              <w:rPr>
                <w:rFonts w:hint="eastAsia" w:ascii="等线" w:hAnsi="等线" w:eastAsia="等线" w:cs="宋体"/>
                <w:color w:val="000000"/>
                <w:szCs w:val="21"/>
                <w:highlight w:val="none"/>
              </w:rPr>
              <w:br w:type="textWrapping" w:clear="all"/>
            </w:r>
            <w:r>
              <w:rPr>
                <w:rFonts w:hint="eastAsia" w:ascii="等线" w:hAnsi="等线" w:eastAsia="等线" w:cs="宋体"/>
                <w:color w:val="000000"/>
                <w:szCs w:val="21"/>
                <w:highlight w:val="none"/>
              </w:rPr>
              <w:t xml:space="preserve">7、像素点距：</w:t>
            </w:r>
            <w:r>
              <w:rPr>
                <w:rFonts w:ascii="等线" w:hAnsi="等线" w:eastAsia="等线" w:cs="宋体"/>
                <w:color w:val="000000"/>
                <w:szCs w:val="21"/>
                <w:highlight w:val="none"/>
              </w:rPr>
              <w:t xml:space="preserve">0.5622(H) × 0.5622(V) mm</w:t>
            </w:r>
            <w:r>
              <w:rPr>
                <w:rFonts w:hint="eastAsia" w:ascii="等线" w:hAnsi="等线" w:eastAsia="等线" w:cs="宋体"/>
                <w:color w:val="000000"/>
                <w:szCs w:val="21"/>
                <w:highlight w:val="none"/>
              </w:rPr>
              <w:br w:type="textWrapping" w:clear="all"/>
            </w:r>
            <w:r>
              <w:rPr>
                <w:rFonts w:hint="eastAsia" w:ascii="等线" w:hAnsi="等线" w:eastAsia="等线" w:cs="宋体"/>
                <w:color w:val="000000"/>
                <w:szCs w:val="21"/>
                <w:highlight w:val="none"/>
              </w:rPr>
              <w:t xml:space="preserve">8、帧频：60 Hz</w:t>
            </w:r>
            <w:r>
              <w:rPr>
                <w:rFonts w:hint="eastAsia" w:ascii="等线" w:hAnsi="等线" w:eastAsia="等线" w:cs="宋体"/>
                <w:color w:val="000000"/>
                <w:szCs w:val="21"/>
                <w:highlight w:val="none"/>
              </w:rPr>
              <w:br w:type="textWrapping" w:clear="all"/>
            </w:r>
            <w:r>
              <w:rPr>
                <w:rFonts w:hint="eastAsia" w:ascii="等线" w:hAnsi="等线" w:eastAsia="等线" w:cs="宋体"/>
                <w:color w:val="000000"/>
                <w:szCs w:val="21"/>
                <w:highlight w:val="none"/>
              </w:rPr>
              <w:t xml:space="preserve">9、视角：178°(H) / 178°(V)</w:t>
            </w:r>
            <w:r>
              <w:rPr>
                <w:rFonts w:ascii="等线" w:hAnsi="等线" w:eastAsia="等线" w:cs="宋体"/>
                <w:color w:val="000000"/>
                <w:szCs w:val="21"/>
                <w:highlight w:val="none"/>
              </w:rPr>
            </w:r>
            <w:r/>
          </w:p>
          <w:p>
            <w:pPr>
              <w:pStyle w:val="1144"/>
              <w:jc w:val="left"/>
              <w:widowControl/>
              <w:rPr>
                <w:rFonts w:ascii="等线" w:hAnsi="等线" w:eastAsia="等线" w:cs="宋体"/>
                <w:color w:val="000000"/>
                <w:szCs w:val="21"/>
                <w:highlight w:val="none"/>
              </w:rPr>
            </w:pPr>
            <w:r>
              <w:rPr>
                <w:rFonts w:hint="eastAsia" w:ascii="等线" w:hAnsi="等线" w:eastAsia="等线" w:cs="宋体"/>
                <w:color w:val="000000"/>
                <w:szCs w:val="21"/>
                <w:highlight w:val="none"/>
              </w:rPr>
              <w:t xml:space="preserve">1</w:t>
            </w:r>
            <w:r>
              <w:rPr>
                <w:rFonts w:ascii="等线" w:hAnsi="等线" w:eastAsia="等线" w:cs="宋体"/>
                <w:color w:val="000000"/>
                <w:szCs w:val="21"/>
                <w:highlight w:val="none"/>
              </w:rPr>
              <w:t xml:space="preserve">0</w:t>
            </w:r>
            <w:r>
              <w:rPr>
                <w:rFonts w:hint="eastAsia" w:ascii="等线" w:hAnsi="等线" w:eastAsia="等线" w:cs="宋体"/>
                <w:color w:val="000000"/>
                <w:szCs w:val="21"/>
                <w:highlight w:val="none"/>
              </w:rPr>
              <w:t xml:space="preserve">、操作系统：Android 12.0及以上</w:t>
            </w:r>
            <w:r>
              <w:rPr>
                <w:rFonts w:ascii="等线" w:hAnsi="等线" w:eastAsia="等线" w:cs="宋体"/>
                <w:color w:val="000000"/>
                <w:szCs w:val="21"/>
                <w:highlight w:val="none"/>
              </w:rPr>
            </w:r>
            <w:r/>
          </w:p>
          <w:p>
            <w:pPr>
              <w:pStyle w:val="1144"/>
              <w:jc w:val="left"/>
              <w:widowControl/>
              <w:rPr>
                <w:rFonts w:ascii="等线" w:hAnsi="等线" w:eastAsia="等线" w:cs="宋体"/>
                <w:color w:val="000000"/>
                <w:szCs w:val="21"/>
                <w:highlight w:val="none"/>
              </w:rPr>
            </w:pPr>
            <w:r>
              <w:rPr>
                <w:rFonts w:ascii="等线" w:hAnsi="等线" w:eastAsia="等线" w:cs="宋体"/>
                <w:color w:val="000000"/>
                <w:szCs w:val="21"/>
                <w:highlight w:val="none"/>
              </w:rPr>
              <w:t xml:space="preserve">11</w:t>
            </w:r>
            <w:r>
              <w:rPr>
                <w:rFonts w:hint="eastAsia" w:ascii="等线" w:hAnsi="等线" w:eastAsia="等线" w:cs="宋体"/>
                <w:color w:val="000000"/>
                <w:szCs w:val="21"/>
                <w:highlight w:val="none"/>
              </w:rPr>
              <w:t xml:space="preserve">、CPU：A76*4+A55*4，主频2.4GHz；内存：≥4 GB；内置存储：≥64 GB</w:t>
            </w:r>
            <w:r>
              <w:rPr>
                <w:rFonts w:ascii="等线" w:hAnsi="等线" w:eastAsia="等线" w:cs="宋体"/>
                <w:color w:val="000000"/>
                <w:szCs w:val="21"/>
                <w:highlight w:val="none"/>
              </w:rPr>
            </w:r>
            <w:r/>
          </w:p>
          <w:p>
            <w:pPr>
              <w:pStyle w:val="1144"/>
              <w:jc w:val="left"/>
              <w:widowControl/>
              <w:rPr>
                <w:rFonts w:ascii="等线" w:hAnsi="等线" w:eastAsia="等线" w:cs="宋体"/>
                <w:color w:val="000000"/>
                <w:szCs w:val="21"/>
                <w:highlight w:val="none"/>
              </w:rPr>
            </w:pPr>
            <w:r>
              <w:rPr>
                <w:rFonts w:hint="eastAsia" w:ascii="等线" w:hAnsi="等线" w:eastAsia="等线" w:cs="宋体"/>
                <w:color w:val="000000"/>
                <w:szCs w:val="21"/>
                <w:highlight w:val="none"/>
              </w:rPr>
              <w:t xml:space="preserve">1</w:t>
            </w:r>
            <w:r>
              <w:rPr>
                <w:rFonts w:ascii="等线" w:hAnsi="等线" w:eastAsia="等线" w:cs="宋体"/>
                <w:color w:val="000000"/>
                <w:szCs w:val="21"/>
                <w:highlight w:val="none"/>
              </w:rPr>
              <w:t xml:space="preserve">2</w:t>
            </w:r>
            <w:r>
              <w:rPr>
                <w:rFonts w:hint="eastAsia" w:ascii="等线" w:hAnsi="等线" w:eastAsia="等线" w:cs="宋体"/>
                <w:color w:val="000000"/>
                <w:szCs w:val="21"/>
                <w:highlight w:val="none"/>
              </w:rPr>
              <w:t xml:space="preserve">、网卡：内置千兆网卡，支持路由功能 </w:t>
            </w:r>
            <w:r>
              <w:rPr>
                <w:rFonts w:ascii="等线" w:hAnsi="等线" w:eastAsia="等线" w:cs="宋体"/>
                <w:color w:val="000000"/>
                <w:szCs w:val="21"/>
                <w:highlight w:val="none"/>
              </w:rPr>
            </w:r>
            <w:r/>
          </w:p>
          <w:p>
            <w:pPr>
              <w:pStyle w:val="1144"/>
              <w:jc w:val="left"/>
              <w:widowControl/>
              <w:rPr>
                <w:rFonts w:ascii="等线" w:hAnsi="等线" w:eastAsia="等线" w:cs="宋体"/>
                <w:color w:val="000000"/>
                <w:szCs w:val="21"/>
                <w:highlight w:val="none"/>
              </w:rPr>
            </w:pPr>
            <w:r>
              <w:rPr>
                <w:rFonts w:ascii="等线" w:hAnsi="等线" w:eastAsia="等线" w:cs="宋体"/>
                <w:color w:val="000000"/>
                <w:szCs w:val="21"/>
                <w:highlight w:val="none"/>
              </w:rPr>
              <w:t xml:space="preserve">13</w:t>
            </w:r>
            <w:r>
              <w:rPr>
                <w:rFonts w:hint="eastAsia" w:ascii="等线" w:hAnsi="等线" w:eastAsia="等线" w:cs="宋体"/>
                <w:color w:val="000000"/>
                <w:szCs w:val="21"/>
                <w:highlight w:val="none"/>
              </w:rPr>
              <w:t xml:space="preserve">、内部喇叭：2.1声道，2×15W+20W</w:t>
            </w:r>
            <w:r>
              <w:rPr>
                <w:rFonts w:ascii="等线" w:hAnsi="等线" w:eastAsia="等线" w:cs="宋体"/>
                <w:color w:val="000000"/>
                <w:szCs w:val="21"/>
                <w:highlight w:val="none"/>
              </w:rPr>
            </w:r>
            <w:r/>
          </w:p>
          <w:p>
            <w:pPr>
              <w:pStyle w:val="1144"/>
              <w:jc w:val="left"/>
              <w:widowControl/>
              <w:rPr>
                <w:rFonts w:ascii="等线" w:hAnsi="等线" w:eastAsia="等线" w:cs="宋体"/>
                <w:color w:val="000000"/>
                <w:szCs w:val="21"/>
                <w:highlight w:val="none"/>
              </w:rPr>
            </w:pPr>
            <w:r>
              <w:rPr>
                <w:rFonts w:ascii="等线" w:hAnsi="等线" w:eastAsia="等线" w:cs="宋体"/>
                <w:color w:val="000000"/>
                <w:szCs w:val="21"/>
                <w:highlight w:val="none"/>
              </w:rPr>
              <w:t xml:space="preserve">14</w:t>
            </w:r>
            <w:r>
              <w:rPr>
                <w:rFonts w:hint="eastAsia" w:ascii="等线" w:hAnsi="等线" w:eastAsia="等线" w:cs="宋体"/>
                <w:color w:val="000000"/>
                <w:szCs w:val="21"/>
                <w:highlight w:val="none"/>
              </w:rPr>
              <w:t xml:space="preserve">、蓝牙：内置BLE低功耗蓝牙模块，支持5.2及以下蓝牙版本 </w:t>
            </w:r>
            <w:r>
              <w:rPr>
                <w:rFonts w:ascii="等线" w:hAnsi="等线" w:eastAsia="等线" w:cs="宋体"/>
                <w:color w:val="000000"/>
                <w:szCs w:val="21"/>
                <w:highlight w:val="none"/>
              </w:rPr>
            </w:r>
            <w:r/>
          </w:p>
          <w:p>
            <w:pPr>
              <w:pStyle w:val="1144"/>
              <w:jc w:val="left"/>
              <w:widowControl/>
              <w:rPr>
                <w:rFonts w:ascii="等线" w:hAnsi="等线" w:eastAsia="等线" w:cs="宋体"/>
                <w:color w:val="000000"/>
                <w:szCs w:val="21"/>
                <w:highlight w:val="none"/>
              </w:rPr>
            </w:pPr>
            <w:r>
              <w:rPr>
                <w:rFonts w:ascii="等线" w:hAnsi="等线" w:eastAsia="等线" w:cs="宋体"/>
                <w:color w:val="000000"/>
                <w:szCs w:val="21"/>
                <w:highlight w:val="none"/>
              </w:rPr>
              <w:t xml:space="preserve">15</w:t>
            </w:r>
            <w:r>
              <w:rPr>
                <w:rFonts w:hint="eastAsia" w:ascii="等线" w:hAnsi="等线" w:eastAsia="等线" w:cs="宋体"/>
                <w:color w:val="000000"/>
                <w:szCs w:val="21"/>
                <w:highlight w:val="none"/>
              </w:rPr>
              <w:t xml:space="preserve">、音视频输入接口：HDMI IN ≥2路，最大4 K@60 Hz；LINE IN ≥1路；音视频输出接口：HDMI OUT ≥1路，最大4 K@60 Hz；LINE OUT ≥1路； 控制接口：RS-232≥ 1个；网络接口：RJ45(千兆网口) ≥2个</w:t>
            </w:r>
            <w:r>
              <w:rPr>
                <w:rFonts w:ascii="等线" w:hAnsi="等线" w:eastAsia="等线" w:cs="宋体"/>
                <w:color w:val="000000"/>
                <w:szCs w:val="21"/>
                <w:highlight w:val="none"/>
              </w:rPr>
            </w:r>
            <w:r/>
          </w:p>
          <w:p>
            <w:pPr>
              <w:pStyle w:val="1144"/>
              <w:jc w:val="left"/>
              <w:widowControl/>
              <w:rPr>
                <w:rFonts w:hint="eastAsia" w:ascii="宋体" w:hAnsi="宋体" w:cs="宋体"/>
                <w:color w:val="000000"/>
                <w:szCs w:val="21"/>
                <w:highlight w:val="none"/>
              </w:rPr>
            </w:pPr>
            <w:r>
              <w:rPr>
                <w:rFonts w:hint="eastAsia" w:ascii="等线" w:hAnsi="等线" w:eastAsia="等线" w:cs="宋体"/>
                <w:color w:val="000000"/>
                <w:szCs w:val="21"/>
                <w:highlight w:val="none"/>
              </w:rPr>
              <w:t xml:space="preserve">1</w:t>
            </w:r>
            <w:r>
              <w:rPr>
                <w:rFonts w:ascii="等线" w:hAnsi="等线" w:eastAsia="等线" w:cs="宋体"/>
                <w:color w:val="000000"/>
                <w:szCs w:val="21"/>
                <w:highlight w:val="none"/>
              </w:rPr>
              <w:t xml:space="preserve">6</w:t>
            </w:r>
            <w:r>
              <w:rPr>
                <w:rFonts w:hint="eastAsia" w:ascii="等线" w:hAnsi="等线" w:eastAsia="等线" w:cs="宋体"/>
                <w:color w:val="000000"/>
                <w:szCs w:val="21"/>
                <w:highlight w:val="none"/>
              </w:rPr>
              <w:t xml:space="preserve">、数据传输接口：板载接口：USB 2.0 ≥1；USB 3.0 ≥1；前置接口：USB 3.0 ≥2；Type-C ≥1（ 全功能接口，支持USB 2.0、DP和充电功能）;支持NFC；</w:t>
            </w:r>
            <w:r>
              <w:rPr>
                <w:rFonts w:hint="eastAsia" w:ascii="等线" w:hAnsi="等线" w:eastAsia="等线" w:cs="宋体"/>
                <w:color w:val="000000"/>
                <w:szCs w:val="21"/>
                <w:highlight w:val="none"/>
              </w:rPr>
              <w:br w:type="textWrapping" w:clear="all"/>
            </w:r>
            <w:r>
              <w:rPr>
                <w:rFonts w:hint="eastAsia" w:ascii="等线" w:hAnsi="等线" w:eastAsia="等线" w:cs="宋体"/>
                <w:color w:val="000000"/>
                <w:szCs w:val="21"/>
                <w:highlight w:val="none"/>
              </w:rPr>
              <w:t xml:space="preserve">1</w:t>
            </w:r>
            <w:r>
              <w:rPr>
                <w:rFonts w:ascii="等线" w:hAnsi="等线" w:eastAsia="等线" w:cs="宋体"/>
                <w:color w:val="000000"/>
                <w:szCs w:val="21"/>
                <w:highlight w:val="none"/>
              </w:rPr>
              <w:t xml:space="preserve">7</w:t>
            </w:r>
            <w:r>
              <w:rPr>
                <w:rFonts w:hint="eastAsia" w:ascii="等线" w:hAnsi="等线" w:eastAsia="等线" w:cs="宋体"/>
                <w:color w:val="000000"/>
                <w:szCs w:val="21"/>
                <w:highlight w:val="none"/>
              </w:rPr>
              <w:t xml:space="preserve">、色彩饱和度(x% NTSC)：72 %</w:t>
            </w:r>
            <w:r>
              <w:rPr>
                <w:rFonts w:hint="eastAsia" w:ascii="等线" w:hAnsi="等线" w:eastAsia="等线" w:cs="宋体"/>
                <w:color w:val="000000"/>
                <w:szCs w:val="21"/>
                <w:highlight w:val="none"/>
              </w:rPr>
              <w:br w:type="textWrapping" w:clear="all"/>
            </w:r>
            <w:r>
              <w:rPr>
                <w:rFonts w:hint="eastAsia" w:ascii="等线" w:hAnsi="等线" w:eastAsia="等线" w:cs="宋体"/>
                <w:color w:val="000000"/>
                <w:szCs w:val="21"/>
                <w:highlight w:val="none"/>
              </w:rPr>
              <w:t xml:space="preserve">1</w:t>
            </w:r>
            <w:r>
              <w:rPr>
                <w:rFonts w:ascii="等线" w:hAnsi="等线" w:eastAsia="等线" w:cs="宋体"/>
                <w:color w:val="000000"/>
                <w:szCs w:val="21"/>
                <w:highlight w:val="none"/>
              </w:rPr>
              <w:t xml:space="preserve">8</w:t>
            </w:r>
            <w:r>
              <w:rPr>
                <w:rFonts w:hint="eastAsia" w:ascii="等线" w:hAnsi="等线" w:eastAsia="等线" w:cs="宋体"/>
                <w:color w:val="000000"/>
                <w:szCs w:val="21"/>
                <w:highlight w:val="none"/>
              </w:rPr>
              <w:t xml:space="preserve">、色彩度：1.07B(8bit)</w:t>
            </w:r>
            <w:r>
              <w:rPr>
                <w:rFonts w:hint="eastAsia" w:ascii="等线" w:hAnsi="等线" w:eastAsia="等线" w:cs="宋体"/>
                <w:color w:val="000000"/>
                <w:szCs w:val="21"/>
                <w:highlight w:val="none"/>
              </w:rPr>
              <w:br w:type="textWrapping" w:clear="all"/>
            </w:r>
            <w:r>
              <w:rPr>
                <w:rFonts w:hint="eastAsia" w:ascii="等线" w:hAnsi="等线" w:eastAsia="等线" w:cs="宋体"/>
                <w:color w:val="000000"/>
                <w:szCs w:val="21"/>
                <w:highlight w:val="none"/>
              </w:rPr>
              <w:t xml:space="preserve">1</w:t>
            </w:r>
            <w:r>
              <w:rPr>
                <w:rFonts w:ascii="等线" w:hAnsi="等线" w:eastAsia="等线" w:cs="宋体"/>
                <w:color w:val="000000"/>
                <w:szCs w:val="21"/>
                <w:highlight w:val="none"/>
              </w:rPr>
              <w:t xml:space="preserve">9</w:t>
            </w:r>
            <w:r>
              <w:rPr>
                <w:rFonts w:hint="eastAsia" w:ascii="等线" w:hAnsi="等线" w:eastAsia="等线" w:cs="宋体"/>
                <w:color w:val="000000"/>
                <w:szCs w:val="21"/>
                <w:highlight w:val="none"/>
              </w:rPr>
              <w:t xml:space="preserve">、寿命：50000h</w:t>
            </w:r>
            <w:r>
              <w:rPr>
                <w:rFonts w:hint="eastAsia" w:ascii="宋体" w:hAnsi="宋体" w:cs="宋体"/>
                <w:color w:val="000000"/>
                <w:szCs w:val="21"/>
                <w:highlight w:val="none"/>
              </w:rPr>
            </w:r>
            <w:r/>
          </w:p>
        </w:tc>
      </w:tr>
      <w:tr>
        <w:trPr>
          <w:trHeight w:val="810"/>
        </w:trPr>
        <w:tc>
          <w:tcPr>
            <w:shd w:val="clear" w:color="000000" w:fill="ffffff"/>
            <w:tcBorders>
              <w:top w:val="none" w:color="000000" w:sz="4" w:space="0"/>
              <w:left w:val="single" w:color="000000" w:sz="4" w:space="0"/>
              <w:bottom w:val="single" w:color="000000" w:sz="4" w:space="0"/>
              <w:right w:val="single" w:color="000000" w:sz="4" w:space="0"/>
            </w:tcBorders>
            <w:tcW w:w="867" w:type="dxa"/>
            <w:vAlign w:val="center"/>
            <w:textDirection w:val="lrTb"/>
            <w:noWrap/>
          </w:tcPr>
          <w:p>
            <w:pPr>
              <w:pStyle w:val="1144"/>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4.5</w:t>
            </w:r>
            <w:r>
              <w:rPr>
                <w:rFonts w:hint="eastAsia" w:ascii="宋体" w:hAnsi="宋体" w:cs="宋体"/>
                <w:color w:val="000000"/>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261" w:type="dxa"/>
            <w:vAlign w:val="center"/>
            <w:textDirection w:val="lrTb"/>
            <w:noWrap w:val="false"/>
          </w:tcPr>
          <w:p>
            <w:pPr>
              <w:pStyle w:val="1144"/>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汇聚交换机</w:t>
            </w:r>
            <w:r>
              <w:rPr>
                <w:rFonts w:hint="eastAsia" w:ascii="宋体" w:hAnsi="宋体" w:cs="宋体"/>
                <w:color w:val="000000"/>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7114" w:type="dxa"/>
            <w:vAlign w:val="center"/>
            <w:textDirection w:val="lrTb"/>
            <w:noWrap w:val="false"/>
          </w:tcPr>
          <w:p>
            <w:pPr>
              <w:pStyle w:val="1144"/>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1、24口千兆全网管二层交换机，机架式，可用千兆光接口数量≥24，复用的千兆电口数量≥8，非复用万兆光接口数量≥4</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2、交换容量：336Gbps/3.36Tbps</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3、包转发率：108Mpps/126Mpps</w:t>
            </w:r>
            <w:r>
              <w:rPr>
                <w:rFonts w:hint="eastAsia" w:ascii="宋体" w:hAnsi="宋体" w:cs="宋体"/>
                <w:color w:val="000000"/>
                <w:szCs w:val="21"/>
                <w:highlight w:val="none"/>
              </w:rPr>
            </w:r>
            <w:r/>
          </w:p>
        </w:tc>
      </w:tr>
      <w:tr>
        <w:trPr>
          <w:trHeight w:val="600"/>
        </w:trPr>
        <w:tc>
          <w:tcPr>
            <w:shd w:val="clear" w:color="000000" w:fill="ffffff"/>
            <w:tcBorders>
              <w:top w:val="none" w:color="000000" w:sz="4" w:space="0"/>
              <w:left w:val="single" w:color="000000" w:sz="4" w:space="0"/>
              <w:bottom w:val="single" w:color="000000" w:sz="4" w:space="0"/>
              <w:right w:val="single" w:color="000000" w:sz="4" w:space="0"/>
            </w:tcBorders>
            <w:tcW w:w="867" w:type="dxa"/>
            <w:vAlign w:val="center"/>
            <w:textDirection w:val="lrTb"/>
            <w:noWrap/>
          </w:tcPr>
          <w:p>
            <w:pPr>
              <w:pStyle w:val="1144"/>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4.6</w:t>
            </w:r>
            <w:r>
              <w:rPr>
                <w:rFonts w:hint="eastAsia" w:ascii="宋体" w:hAnsi="宋体" w:cs="宋体"/>
                <w:color w:val="000000"/>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261" w:type="dxa"/>
            <w:vAlign w:val="center"/>
            <w:textDirection w:val="lrTb"/>
            <w:noWrap w:val="false"/>
          </w:tcPr>
          <w:p>
            <w:pPr>
              <w:pStyle w:val="1144"/>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机柜</w:t>
            </w:r>
            <w:r>
              <w:rPr>
                <w:rFonts w:hint="eastAsia" w:ascii="宋体" w:hAnsi="宋体" w:cs="宋体"/>
                <w:color w:val="000000"/>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7114" w:type="dxa"/>
            <w:vAlign w:val="center"/>
            <w:textDirection w:val="lrTb"/>
            <w:noWrap w:val="false"/>
          </w:tcPr>
          <w:p>
            <w:pPr>
              <w:pStyle w:val="1144"/>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42U，网孔门，落地机柜</w:t>
            </w:r>
            <w:r>
              <w:rPr>
                <w:rFonts w:hint="eastAsia" w:ascii="宋体" w:hAnsi="宋体" w:cs="宋体"/>
                <w:color w:val="000000"/>
                <w:szCs w:val="21"/>
                <w:highlight w:val="none"/>
              </w:rPr>
            </w:r>
            <w:r/>
          </w:p>
        </w:tc>
      </w:tr>
      <w:tr>
        <w:trPr>
          <w:trHeight w:val="2700"/>
        </w:trPr>
        <w:tc>
          <w:tcPr>
            <w:shd w:val="clear" w:color="000000" w:fill="ffffff"/>
            <w:tcBorders>
              <w:top w:val="none" w:color="000000" w:sz="4" w:space="0"/>
              <w:left w:val="single" w:color="000000" w:sz="4" w:space="0"/>
              <w:bottom w:val="single" w:color="000000" w:sz="4" w:space="0"/>
              <w:right w:val="single" w:color="000000" w:sz="4" w:space="0"/>
            </w:tcBorders>
            <w:tcW w:w="867" w:type="dxa"/>
            <w:vAlign w:val="center"/>
            <w:textDirection w:val="lrTb"/>
            <w:noWrap/>
          </w:tcPr>
          <w:p>
            <w:pPr>
              <w:pStyle w:val="1144"/>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4.7</w:t>
            </w:r>
            <w:r>
              <w:rPr>
                <w:rFonts w:hint="eastAsia" w:ascii="宋体" w:hAnsi="宋体" w:cs="宋体"/>
                <w:color w:val="000000"/>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261" w:type="dxa"/>
            <w:vAlign w:val="center"/>
            <w:textDirection w:val="lrTb"/>
            <w:noWrap w:val="false"/>
          </w:tcPr>
          <w:p>
            <w:pPr>
              <w:pStyle w:val="1144"/>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防火墙</w:t>
            </w:r>
            <w:r>
              <w:rPr>
                <w:rFonts w:hint="eastAsia" w:ascii="宋体" w:hAnsi="宋体" w:cs="宋体"/>
                <w:color w:val="000000"/>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7114" w:type="dxa"/>
            <w:vAlign w:val="center"/>
            <w:textDirection w:val="lrTb"/>
            <w:noWrap w:val="false"/>
          </w:tcPr>
          <w:p>
            <w:pPr>
              <w:pStyle w:val="1144"/>
              <w:jc w:val="left"/>
              <w:widowControl/>
              <w:rPr>
                <w:rFonts w:hint="eastAsia" w:ascii="宋体" w:hAnsi="宋体" w:cs="宋体"/>
                <w:color w:val="000000"/>
                <w:szCs w:val="21"/>
                <w:highlight w:val="none"/>
              </w:rPr>
            </w:pPr>
            <w:r>
              <w:rPr>
                <w:rFonts w:hint="eastAsia" w:ascii="等线" w:hAnsi="等线" w:eastAsia="等线" w:cs="宋体"/>
                <w:color w:val="000000"/>
                <w:szCs w:val="21"/>
                <w:highlight w:val="none"/>
              </w:rPr>
              <w:t xml:space="preserve">1、最大网络层吞吐量：≥</w:t>
            </w:r>
            <w:r>
              <w:rPr>
                <w:rFonts w:ascii="等线" w:hAnsi="等线" w:eastAsia="等线" w:cs="宋体"/>
                <w:color w:val="000000"/>
                <w:szCs w:val="21"/>
                <w:highlight w:val="none"/>
              </w:rPr>
              <w:t xml:space="preserve">2</w:t>
            </w:r>
            <w:r>
              <w:rPr>
                <w:rFonts w:hint="eastAsia" w:ascii="等线" w:hAnsi="等线" w:eastAsia="等线" w:cs="宋体"/>
                <w:color w:val="000000"/>
                <w:szCs w:val="21"/>
                <w:highlight w:val="none"/>
              </w:rPr>
              <w:t xml:space="preserve">Gbps</w:t>
            </w:r>
            <w:r>
              <w:rPr>
                <w:rFonts w:hint="eastAsia" w:ascii="等线" w:hAnsi="等线" w:eastAsia="等线" w:cs="宋体"/>
                <w:color w:val="000000"/>
                <w:szCs w:val="21"/>
                <w:highlight w:val="none"/>
              </w:rPr>
              <w:br w:type="textWrapping" w:clear="all"/>
            </w:r>
            <w:r>
              <w:rPr>
                <w:rFonts w:hint="eastAsia" w:ascii="等线" w:hAnsi="等线" w:eastAsia="等线" w:cs="宋体"/>
                <w:color w:val="000000"/>
                <w:szCs w:val="21"/>
                <w:highlight w:val="none"/>
              </w:rPr>
              <w:t xml:space="preserve">2、最大并发连接数：≥</w:t>
            </w:r>
            <w:r>
              <w:rPr>
                <w:rFonts w:ascii="等线" w:hAnsi="等线" w:eastAsia="等线" w:cs="宋体"/>
                <w:color w:val="000000"/>
                <w:szCs w:val="21"/>
                <w:highlight w:val="none"/>
              </w:rPr>
              <w:t xml:space="preserve">180</w:t>
            </w:r>
            <w:r>
              <w:rPr>
                <w:rFonts w:hint="eastAsia" w:ascii="等线" w:hAnsi="等线" w:eastAsia="等线" w:cs="宋体"/>
                <w:color w:val="000000"/>
                <w:szCs w:val="21"/>
                <w:highlight w:val="none"/>
              </w:rPr>
              <w:t xml:space="preserve">万</w:t>
            </w:r>
            <w:r>
              <w:rPr>
                <w:rFonts w:hint="eastAsia" w:ascii="等线" w:hAnsi="等线" w:eastAsia="等线" w:cs="宋体"/>
                <w:color w:val="000000"/>
                <w:szCs w:val="21"/>
                <w:highlight w:val="none"/>
              </w:rPr>
              <w:br w:type="textWrapping" w:clear="all"/>
            </w:r>
            <w:r>
              <w:rPr>
                <w:rFonts w:hint="eastAsia" w:ascii="等线" w:hAnsi="等线" w:eastAsia="等线" w:cs="宋体"/>
                <w:color w:val="000000"/>
                <w:szCs w:val="21"/>
                <w:highlight w:val="none"/>
              </w:rPr>
              <w:t xml:space="preserve">3、每秒新建连接数(TCP)：≥1.</w:t>
            </w:r>
            <w:r>
              <w:rPr>
                <w:rFonts w:ascii="等线" w:hAnsi="等线" w:eastAsia="等线" w:cs="宋体"/>
                <w:color w:val="000000"/>
                <w:szCs w:val="21"/>
                <w:highlight w:val="none"/>
              </w:rPr>
              <w:t xml:space="preserve">9</w:t>
            </w:r>
            <w:r>
              <w:rPr>
                <w:rFonts w:hint="eastAsia" w:ascii="等线" w:hAnsi="等线" w:eastAsia="等线" w:cs="宋体"/>
                <w:color w:val="000000"/>
                <w:szCs w:val="21"/>
                <w:highlight w:val="none"/>
              </w:rPr>
              <w:t xml:space="preserve">万</w:t>
            </w:r>
            <w:r>
              <w:rPr>
                <w:rFonts w:hint="eastAsia" w:ascii="等线" w:hAnsi="等线" w:eastAsia="等线" w:cs="宋体"/>
                <w:color w:val="000000"/>
                <w:szCs w:val="21"/>
                <w:highlight w:val="none"/>
              </w:rPr>
              <w:br w:type="textWrapping" w:clear="all"/>
            </w:r>
            <w:r>
              <w:rPr>
                <w:rFonts w:hint="eastAsia" w:ascii="等线" w:hAnsi="等线" w:eastAsia="等线" w:cs="宋体"/>
                <w:color w:val="000000"/>
                <w:szCs w:val="21"/>
                <w:highlight w:val="none"/>
              </w:rPr>
              <w:t xml:space="preserve">4、IPS吞吐量：≥</w:t>
            </w:r>
            <w:r>
              <w:rPr>
                <w:rFonts w:ascii="等线" w:hAnsi="等线" w:eastAsia="等线" w:cs="宋体"/>
                <w:color w:val="000000"/>
                <w:szCs w:val="21"/>
                <w:highlight w:val="none"/>
              </w:rPr>
              <w:t xml:space="preserve">1.2G</w:t>
            </w:r>
            <w:r>
              <w:rPr>
                <w:rFonts w:hint="eastAsia" w:ascii="等线" w:hAnsi="等线" w:eastAsia="等线" w:cs="宋体"/>
                <w:color w:val="000000"/>
                <w:szCs w:val="21"/>
                <w:highlight w:val="none"/>
              </w:rPr>
              <w:t xml:space="preserve">b</w:t>
            </w:r>
            <w:r>
              <w:rPr>
                <w:rFonts w:ascii="等线" w:hAnsi="等线" w:eastAsia="等线" w:cs="宋体"/>
                <w:color w:val="000000"/>
                <w:szCs w:val="21"/>
                <w:highlight w:val="none"/>
              </w:rPr>
              <w:t xml:space="preserve">p</w:t>
            </w:r>
            <w:r>
              <w:rPr>
                <w:rFonts w:hint="eastAsia" w:ascii="等线" w:hAnsi="等线" w:eastAsia="等线" w:cs="宋体"/>
                <w:color w:val="000000"/>
                <w:szCs w:val="21"/>
                <w:highlight w:val="none"/>
              </w:rPr>
              <w:t xml:space="preserve">s，AV吞吐量：≥</w:t>
            </w:r>
            <w:r>
              <w:rPr>
                <w:rFonts w:ascii="等线" w:hAnsi="等线" w:eastAsia="等线" w:cs="宋体"/>
                <w:color w:val="000000"/>
                <w:szCs w:val="21"/>
                <w:highlight w:val="none"/>
              </w:rPr>
              <w:t xml:space="preserve">800Mbps</w:t>
            </w:r>
            <w:r>
              <w:rPr>
                <w:rFonts w:hint="eastAsia" w:ascii="等线" w:hAnsi="等线" w:eastAsia="等线" w:cs="宋体"/>
                <w:color w:val="000000"/>
                <w:szCs w:val="21"/>
                <w:highlight w:val="none"/>
              </w:rPr>
              <w:t xml:space="preserve">，IPSec VPN吞吐量：≥</w:t>
            </w:r>
            <w:r>
              <w:rPr>
                <w:rFonts w:ascii="等线" w:hAnsi="等线" w:eastAsia="等线" w:cs="宋体"/>
                <w:color w:val="000000"/>
                <w:szCs w:val="21"/>
                <w:highlight w:val="none"/>
              </w:rPr>
              <w:t xml:space="preserve">700Mbps</w:t>
            </w:r>
            <w:r>
              <w:rPr>
                <w:rFonts w:hint="eastAsia" w:ascii="等线" w:hAnsi="等线" w:eastAsia="等线" w:cs="宋体"/>
                <w:color w:val="000000"/>
                <w:szCs w:val="21"/>
                <w:highlight w:val="none"/>
              </w:rPr>
              <w:t xml:space="preserve">，IPSec VPN隧道数：4000</w:t>
            </w:r>
            <w:r>
              <w:rPr>
                <w:rFonts w:hint="eastAsia" w:ascii="等线" w:hAnsi="等线" w:eastAsia="等线" w:cs="宋体"/>
                <w:color w:val="000000"/>
                <w:szCs w:val="21"/>
                <w:highlight w:val="none"/>
              </w:rPr>
              <w:br w:type="textWrapping" w:clear="all"/>
            </w:r>
            <w:r>
              <w:rPr>
                <w:rFonts w:hint="eastAsia" w:ascii="等线" w:hAnsi="等线" w:eastAsia="等线" w:cs="宋体"/>
                <w:color w:val="000000"/>
                <w:szCs w:val="21"/>
                <w:highlight w:val="none"/>
              </w:rPr>
              <w:t xml:space="preserve">5、SSL用户数(标配/最大)：8/</w:t>
            </w:r>
            <w:r>
              <w:rPr>
                <w:rFonts w:ascii="等线" w:hAnsi="等线" w:eastAsia="等线" w:cs="宋体"/>
                <w:color w:val="000000"/>
                <w:szCs w:val="21"/>
                <w:highlight w:val="none"/>
              </w:rPr>
              <w:t xml:space="preserve">1000</w:t>
            </w:r>
            <w:r>
              <w:rPr>
                <w:rFonts w:hint="eastAsia" w:ascii="等线" w:hAnsi="等线" w:eastAsia="等线" w:cs="宋体"/>
                <w:color w:val="000000"/>
                <w:szCs w:val="21"/>
                <w:highlight w:val="none"/>
              </w:rPr>
              <w:br w:type="textWrapping" w:clear="all"/>
            </w:r>
            <w:r>
              <w:rPr>
                <w:rFonts w:hint="eastAsia" w:ascii="等线" w:hAnsi="等线" w:eastAsia="等线" w:cs="宋体"/>
                <w:color w:val="000000"/>
                <w:szCs w:val="21"/>
                <w:highlight w:val="none"/>
              </w:rPr>
              <w:t xml:space="preserve">6、网络接口：≥5个千兆电口+4对Combo口，管理接口：≥1个CON口，USB接口：≥1 个USB</w:t>
            </w:r>
            <w:r>
              <w:rPr>
                <w:rFonts w:ascii="等线" w:hAnsi="等线" w:eastAsia="等线" w:cs="宋体"/>
                <w:color w:val="000000"/>
                <w:szCs w:val="21"/>
                <w:highlight w:val="none"/>
              </w:rPr>
              <w:t xml:space="preserve">3</w:t>
            </w:r>
            <w:r>
              <w:rPr>
                <w:rFonts w:hint="eastAsia" w:ascii="等线" w:hAnsi="等线" w:eastAsia="等线" w:cs="宋体"/>
                <w:color w:val="000000"/>
                <w:szCs w:val="21"/>
                <w:highlight w:val="none"/>
              </w:rPr>
              <w:t xml:space="preserve">.0 口</w:t>
            </w:r>
            <w:r>
              <w:rPr>
                <w:rFonts w:hint="eastAsia" w:ascii="等线" w:hAnsi="等线" w:eastAsia="等线" w:cs="宋体"/>
                <w:color w:val="000000"/>
                <w:szCs w:val="21"/>
                <w:highlight w:val="none"/>
              </w:rPr>
              <w:br w:type="textWrapping" w:clear="all"/>
            </w:r>
            <w:r>
              <w:rPr>
                <w:rFonts w:hint="eastAsia" w:ascii="等线" w:hAnsi="等线" w:eastAsia="等线" w:cs="宋体"/>
                <w:color w:val="000000"/>
                <w:szCs w:val="21"/>
                <w:highlight w:val="none"/>
              </w:rPr>
              <w:t xml:space="preserve">▲7、支持入站SmartDNS,能自动判断访问者的IP地址并解析出对应的IP地址,提升网站访问速度【提供首页具有CMA标识的第三方检测报告复印件】</w:t>
            </w:r>
            <w:r>
              <w:rPr>
                <w:rFonts w:hint="eastAsia" w:ascii="等线" w:hAnsi="等线" w:eastAsia="等线" w:cs="宋体"/>
                <w:color w:val="000000"/>
                <w:szCs w:val="21"/>
                <w:highlight w:val="none"/>
              </w:rPr>
              <w:br w:type="textWrapping" w:clear="all"/>
            </w:r>
            <w:r>
              <w:rPr>
                <w:rFonts w:hint="eastAsia" w:ascii="等线" w:hAnsi="等线" w:eastAsia="等线" w:cs="宋体"/>
                <w:color w:val="000000"/>
                <w:szCs w:val="21"/>
                <w:highlight w:val="none"/>
              </w:rPr>
              <w:t xml:space="preserve">▲8、支持GB/T 28181协议准入、GB35114协议准入、支持RTSP协议准入、支持SIP协议准入、支持ONVIF协议准入、支持SSH协议准入、支持GA/T1400协议准入控制、支持Ehome协议准入控制、支持ISUP协议准入控制【提供首页具有CMA标识的第三方检测报告复印件】</w:t>
            </w:r>
            <w:r>
              <w:rPr>
                <w:rFonts w:hint="eastAsia" w:ascii="等线" w:hAnsi="等线" w:eastAsia="等线" w:cs="宋体"/>
                <w:color w:val="000000"/>
                <w:szCs w:val="21"/>
                <w:highlight w:val="none"/>
              </w:rPr>
              <w:br w:type="textWrapping" w:clear="all"/>
            </w:r>
            <w:r>
              <w:rPr>
                <w:rFonts w:hint="eastAsia" w:ascii="等线" w:hAnsi="等线" w:eastAsia="等线" w:cs="宋体"/>
                <w:color w:val="000000"/>
                <w:szCs w:val="21"/>
                <w:highlight w:val="none"/>
              </w:rPr>
              <w:t xml:space="preserve">9、支持SSL VPN客户端硬件特征码绑定认证，支持对登录的用户端系统进行端点安全检查，至少包括指定文件、指定进程、系统补丁、浏览器版本、杀毒软件等</w:t>
            </w:r>
            <w:r>
              <w:rPr>
                <w:rFonts w:hint="eastAsia" w:ascii="宋体" w:hAnsi="宋体" w:cs="宋体"/>
                <w:color w:val="000000"/>
                <w:szCs w:val="21"/>
                <w:highlight w:val="none"/>
              </w:rPr>
            </w:r>
            <w:r/>
          </w:p>
        </w:tc>
      </w:tr>
      <w:tr>
        <w:trPr>
          <w:trHeight w:val="2160"/>
        </w:trPr>
        <w:tc>
          <w:tcPr>
            <w:shd w:val="clear" w:color="000000" w:fill="ffffff"/>
            <w:tcBorders>
              <w:top w:val="none" w:color="000000" w:sz="4" w:space="0"/>
              <w:left w:val="single" w:color="000000" w:sz="4" w:space="0"/>
              <w:bottom w:val="single" w:color="000000" w:sz="4" w:space="0"/>
              <w:right w:val="single" w:color="000000" w:sz="4" w:space="0"/>
            </w:tcBorders>
            <w:tcW w:w="867" w:type="dxa"/>
            <w:vAlign w:val="center"/>
            <w:textDirection w:val="lrTb"/>
            <w:noWrap/>
          </w:tcPr>
          <w:p>
            <w:pPr>
              <w:pStyle w:val="1144"/>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4.8</w:t>
            </w:r>
            <w:r>
              <w:rPr>
                <w:rFonts w:hint="eastAsia" w:ascii="宋体" w:hAnsi="宋体" w:cs="宋体"/>
                <w:color w:val="000000"/>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261" w:type="dxa"/>
            <w:vAlign w:val="center"/>
            <w:textDirection w:val="lrTb"/>
            <w:noWrap w:val="false"/>
          </w:tcPr>
          <w:p>
            <w:pPr>
              <w:pStyle w:val="1144"/>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存储设备</w:t>
            </w:r>
            <w:r>
              <w:rPr>
                <w:rFonts w:hint="eastAsia" w:ascii="宋体" w:hAnsi="宋体" w:cs="宋体"/>
                <w:color w:val="000000"/>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7114" w:type="dxa"/>
            <w:vAlign w:val="center"/>
            <w:textDirection w:val="lrTb"/>
            <w:noWrap w:val="false"/>
          </w:tcPr>
          <w:p>
            <w:pPr>
              <w:pStyle w:val="1144"/>
              <w:jc w:val="left"/>
              <w:widowControl/>
              <w:rPr>
                <w:rFonts w:ascii="等线" w:hAnsi="等线" w:eastAsia="等线" w:cs="宋体"/>
                <w:color w:val="000000"/>
                <w:szCs w:val="21"/>
                <w:highlight w:val="none"/>
              </w:rPr>
            </w:pPr>
            <w:r>
              <w:rPr>
                <w:rFonts w:hint="eastAsia" w:ascii="等线" w:hAnsi="等线" w:eastAsia="等线" w:cs="宋体"/>
                <w:color w:val="000000"/>
                <w:szCs w:val="21"/>
                <w:highlight w:val="none"/>
              </w:rPr>
              <w:t xml:space="preserve">1、4U24盘位，存储空间不低于1</w:t>
            </w:r>
            <w:r>
              <w:rPr>
                <w:rFonts w:ascii="等线" w:hAnsi="等线" w:eastAsia="等线" w:cs="宋体"/>
                <w:color w:val="000000"/>
                <w:szCs w:val="21"/>
                <w:highlight w:val="none"/>
              </w:rPr>
              <w:t xml:space="preserve">92T</w:t>
            </w:r>
            <w:r>
              <w:rPr>
                <w:rFonts w:hint="eastAsia" w:ascii="等线" w:hAnsi="等线" w:eastAsia="等线" w:cs="宋体"/>
                <w:color w:val="000000"/>
                <w:szCs w:val="21"/>
                <w:highlight w:val="none"/>
              </w:rPr>
              <w:br w:type="textWrapping" w:clear="all"/>
            </w:r>
            <w:r>
              <w:rPr>
                <w:rFonts w:hint="eastAsia" w:ascii="等线" w:hAnsi="等线" w:eastAsia="等线" w:cs="宋体"/>
                <w:color w:val="000000"/>
                <w:szCs w:val="21"/>
                <w:highlight w:val="none"/>
              </w:rPr>
              <w:t xml:space="preserve">2、服务器配置：≥1颗64位多核处理器，≥</w:t>
            </w:r>
            <w:r>
              <w:rPr>
                <w:rFonts w:ascii="等线" w:hAnsi="等线" w:eastAsia="等线" w:cs="宋体"/>
                <w:color w:val="000000"/>
                <w:szCs w:val="21"/>
                <w:highlight w:val="none"/>
              </w:rPr>
              <w:t xml:space="preserve">8</w:t>
            </w:r>
            <w:r>
              <w:rPr>
                <w:rFonts w:hint="eastAsia" w:ascii="等线" w:hAnsi="等线" w:eastAsia="等线" w:cs="宋体"/>
                <w:color w:val="000000"/>
                <w:szCs w:val="21"/>
                <w:highlight w:val="none"/>
              </w:rPr>
              <w:t xml:space="preserve">GB内存，内存支持扩展到≥256GB，内置SSD固态硬盘（可以扩展到4个SSD作为缓存盘），配置≥4个风扇，支持风扇热插拔冗余温控调速风扇；支持热插拔1+1AC220V</w:t>
            </w:r>
            <w:r>
              <w:rPr>
                <w:rFonts w:hint="eastAsia" w:ascii="等线" w:hAnsi="等线" w:eastAsia="等线" w:cs="宋体"/>
                <w:color w:val="000000"/>
                <w:szCs w:val="21"/>
                <w:highlight w:val="none"/>
              </w:rPr>
              <w:br w:type="textWrapping" w:clear="all"/>
            </w:r>
            <w:r>
              <w:rPr>
                <w:rFonts w:hint="eastAsia" w:ascii="等线" w:hAnsi="等线" w:eastAsia="等线" w:cs="宋体"/>
                <w:color w:val="000000"/>
                <w:szCs w:val="21"/>
                <w:highlight w:val="none"/>
              </w:rPr>
              <w:t xml:space="preserve">3、标配≥4个2.5Gb网口，支持2个前置 USB2.0接口、2个后置USB3.0接口，支持1个前置VGA接口、1个后置HDMI接口，支持1个RS-232串口，支持4个PCI-E3.0</w:t>
            </w:r>
            <w:r>
              <w:rPr>
                <w:rFonts w:ascii="等线" w:hAnsi="等线" w:eastAsia="等线" w:cs="宋体"/>
                <w:color w:val="000000"/>
                <w:szCs w:val="21"/>
                <w:highlight w:val="none"/>
              </w:rPr>
            </w:r>
            <w:r/>
          </w:p>
          <w:p>
            <w:pPr>
              <w:pStyle w:val="1144"/>
              <w:jc w:val="left"/>
              <w:widowControl/>
              <w:rPr>
                <w:rFonts w:ascii="等线" w:hAnsi="等线" w:eastAsia="等线" w:cs="宋体"/>
                <w:color w:val="000000"/>
                <w:szCs w:val="21"/>
                <w:highlight w:val="none"/>
              </w:rPr>
            </w:pPr>
            <w:r>
              <w:rPr>
                <w:rFonts w:hint="eastAsia" w:ascii="等线" w:hAnsi="等线" w:eastAsia="等线" w:cs="宋体"/>
                <w:color w:val="000000"/>
                <w:szCs w:val="21"/>
                <w:highlight w:val="none"/>
              </w:rPr>
              <w:t xml:space="preserve">▲4、可接入2T/3T/4T/6T/8T/10T/12T/14T/16T/18T/20T/25T/26T SATA/SAS硬盘；支持NL-SAS 硬盘、HDD硬盘、SSD硬盘、氦气硬盘、空气硬盘；支持 CMR或SMR硬盘；支持硬盘交错/分时启动【提供首页具有CMA标识的第三方检测报告复印件】</w:t>
            </w:r>
            <w:r>
              <w:rPr>
                <w:rFonts w:hint="eastAsia" w:ascii="等线" w:hAnsi="等线" w:eastAsia="等线" w:cs="宋体"/>
                <w:color w:val="000000"/>
                <w:szCs w:val="21"/>
                <w:highlight w:val="none"/>
              </w:rPr>
              <w:br w:type="textWrapping" w:clear="all"/>
            </w:r>
            <w:r>
              <w:rPr>
                <w:rFonts w:hint="eastAsia" w:ascii="等线" w:hAnsi="等线" w:eastAsia="等线" w:cs="宋体"/>
                <w:color w:val="000000"/>
                <w:szCs w:val="21"/>
                <w:highlight w:val="none"/>
              </w:rPr>
              <w:t xml:space="preserve">▲5、支持双系统应用，外置系统盘支持RAID1模式，系统盘支持热插拔，当主系统出现故障时，备用系统可接管工作；支持系统盘为独立的2块HDD（SATA、SAS）或SSD盘，组成RAID1【提供首页具有CMA标识的第三方检测报告复印件】</w:t>
            </w:r>
            <w:r>
              <w:rPr>
                <w:rFonts w:hint="eastAsia" w:ascii="等线" w:hAnsi="等线" w:eastAsia="等线" w:cs="宋体"/>
                <w:color w:val="000000"/>
                <w:szCs w:val="21"/>
                <w:highlight w:val="none"/>
              </w:rPr>
              <w:br w:type="textWrapping" w:clear="all"/>
            </w:r>
            <w:r>
              <w:rPr>
                <w:rFonts w:hint="eastAsia" w:ascii="等线" w:hAnsi="等线" w:eastAsia="等线" w:cs="宋体"/>
                <w:color w:val="000000"/>
                <w:szCs w:val="21"/>
                <w:highlight w:val="none"/>
              </w:rPr>
              <w:t xml:space="preserve">▲6、设备支持版本回退功能，在当前版本出现故障或操作失误后，可进行回退到历史版本，回退后录像正常回放，且历史录像完整【提供首页具有CMA标识的第三方检测报告复印件】</w:t>
            </w:r>
            <w:r>
              <w:rPr>
                <w:rFonts w:ascii="等线" w:hAnsi="等线" w:eastAsia="等线" w:cs="宋体"/>
                <w:color w:val="000000"/>
                <w:szCs w:val="21"/>
                <w:highlight w:val="none"/>
              </w:rPr>
            </w:r>
            <w:r/>
          </w:p>
          <w:p>
            <w:pPr>
              <w:pStyle w:val="1144"/>
              <w:jc w:val="left"/>
              <w:widowControl/>
              <w:rPr>
                <w:rFonts w:ascii="等线" w:hAnsi="等线" w:eastAsia="等线" w:cs="宋体"/>
                <w:color w:val="000000"/>
                <w:szCs w:val="21"/>
                <w:highlight w:val="none"/>
              </w:rPr>
            </w:pPr>
            <w:r>
              <w:rPr>
                <w:rFonts w:hint="eastAsia" w:ascii="等线" w:hAnsi="等线" w:eastAsia="等线" w:cs="宋体"/>
                <w:color w:val="000000"/>
                <w:szCs w:val="21"/>
                <w:highlight w:val="none"/>
              </w:rPr>
              <w:t xml:space="preserve">7、设备支持硬盘的多级工作模式，包括性能模式、空闲模式（A\B\C，A：硬盘短时空闲，可以正常响应IO；B：较多空闲，磁头不再移动，硬盘满转；C:硬盘完全空闲，磁头不再移动，硬盘降速）、休眠模式（硬盘不再旋转，新下发IO需要唤醒）【提供首页具有CMA标识的第三方检测报告复印件】</w:t>
            </w:r>
            <w:r>
              <w:rPr>
                <w:rFonts w:ascii="等线" w:hAnsi="等线" w:eastAsia="等线" w:cs="宋体"/>
                <w:color w:val="000000"/>
                <w:szCs w:val="21"/>
                <w:highlight w:val="none"/>
              </w:rPr>
            </w:r>
            <w:r/>
          </w:p>
          <w:p>
            <w:pPr>
              <w:pStyle w:val="1144"/>
              <w:jc w:val="left"/>
              <w:widowControl/>
              <w:rPr>
                <w:rFonts w:hint="eastAsia" w:ascii="宋体" w:hAnsi="宋体" w:cs="宋体"/>
                <w:color w:val="000000"/>
                <w:szCs w:val="21"/>
                <w:highlight w:val="none"/>
              </w:rPr>
            </w:pPr>
            <w:r>
              <w:rPr>
                <w:rFonts w:hint="eastAsia" w:ascii="等线" w:hAnsi="等线" w:eastAsia="等线" w:cs="宋体"/>
                <w:color w:val="000000"/>
                <w:szCs w:val="21"/>
                <w:highlight w:val="none"/>
              </w:rPr>
              <w:t xml:space="preserve">8、具有24个硬盘热插拔插槽；支持硬盘热插拔设备在读写数据时，热插拔设备内的任意块硬盘，设备正常运行不宕机，硬盘不损坏，数据不丢失，业务不中断</w:t>
            </w:r>
            <w:r>
              <w:rPr>
                <w:rFonts w:hint="eastAsia" w:ascii="宋体" w:hAnsi="宋体" w:cs="宋体"/>
                <w:color w:val="000000"/>
                <w:szCs w:val="21"/>
                <w:highlight w:val="none"/>
              </w:rPr>
            </w:r>
            <w:r/>
          </w:p>
        </w:tc>
      </w:tr>
      <w:tr>
        <w:trPr>
          <w:trHeight w:val="1564"/>
        </w:trPr>
        <w:tc>
          <w:tcPr>
            <w:shd w:val="clear" w:color="000000" w:fill="ffffff"/>
            <w:tcBorders>
              <w:top w:val="none" w:color="000000" w:sz="4" w:space="0"/>
              <w:left w:val="single" w:color="000000" w:sz="4" w:space="0"/>
              <w:bottom w:val="single" w:color="000000" w:sz="4" w:space="0"/>
              <w:right w:val="single" w:color="000000" w:sz="4" w:space="0"/>
            </w:tcBorders>
            <w:tcW w:w="867" w:type="dxa"/>
            <w:vAlign w:val="center"/>
            <w:textDirection w:val="lrTb"/>
            <w:noWrap/>
          </w:tcPr>
          <w:p>
            <w:pPr>
              <w:pStyle w:val="1144"/>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4.9</w:t>
            </w:r>
            <w:r>
              <w:rPr>
                <w:rFonts w:hint="eastAsia" w:ascii="宋体" w:hAnsi="宋体" w:cs="宋体"/>
                <w:color w:val="000000"/>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261" w:type="dxa"/>
            <w:vAlign w:val="center"/>
            <w:textDirection w:val="lrTb"/>
            <w:noWrap w:val="false"/>
          </w:tcPr>
          <w:p>
            <w:pPr>
              <w:pStyle w:val="1144"/>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森林防火一体机</w:t>
            </w:r>
            <w:r>
              <w:rPr>
                <w:rFonts w:hint="eastAsia" w:ascii="宋体" w:hAnsi="宋体" w:cs="宋体"/>
                <w:color w:val="000000"/>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7114" w:type="dxa"/>
            <w:vAlign w:val="center"/>
            <w:textDirection w:val="lrTb"/>
            <w:noWrap w:val="false"/>
          </w:tcPr>
          <w:p>
            <w:pPr>
              <w:pStyle w:val="1144"/>
              <w:jc w:val="left"/>
              <w:widowControl/>
              <w:rPr>
                <w:rFonts w:ascii="等线" w:hAnsi="等线" w:eastAsia="等线" w:cs="宋体"/>
                <w:color w:val="000000"/>
                <w:szCs w:val="21"/>
                <w:highlight w:val="none"/>
              </w:rPr>
            </w:pPr>
            <w:r>
              <w:rPr>
                <w:rFonts w:hint="eastAsia" w:ascii="等线" w:hAnsi="等线" w:eastAsia="等线" w:cs="宋体"/>
                <w:color w:val="000000"/>
                <w:szCs w:val="21"/>
                <w:highlight w:val="none"/>
              </w:rPr>
              <w:t xml:space="preserve">1、森林防火一体机</w:t>
            </w:r>
            <w:r>
              <w:rPr>
                <w:rFonts w:hint="eastAsia" w:ascii="等线" w:hAnsi="等线" w:eastAsia="等线" w:cs="宋体"/>
                <w:color w:val="000000"/>
                <w:szCs w:val="21"/>
                <w:highlight w:val="none"/>
              </w:rPr>
              <w:br w:type="textWrapping" w:clear="all"/>
            </w:r>
            <w:r>
              <w:rPr>
                <w:rFonts w:hint="eastAsia" w:ascii="等线" w:hAnsi="等线" w:eastAsia="等线" w:cs="宋体"/>
                <w:color w:val="000000"/>
                <w:szCs w:val="21"/>
                <w:highlight w:val="none"/>
              </w:rPr>
              <w:t xml:space="preserve">1.1、CPU：配置1颗 C86架构HYGON 7363处理器，单处理器物理核心数≥16核，主频≥2.5 GHz，末级缓存容量≥32 MB，线程数≥32线程，热设计功耗≥135 W，支持内存的最高速率≥3200 MHz，通道数≥4，位宽≥64；</w:t>
            </w:r>
            <w:r>
              <w:rPr>
                <w:rFonts w:hint="eastAsia" w:ascii="等线" w:hAnsi="等线" w:eastAsia="等线" w:cs="宋体"/>
                <w:color w:val="000000"/>
                <w:szCs w:val="21"/>
                <w:highlight w:val="none"/>
              </w:rPr>
              <w:br w:type="textWrapping" w:clear="all"/>
            </w:r>
            <w:r>
              <w:rPr>
                <w:rFonts w:hint="eastAsia" w:ascii="等线" w:hAnsi="等线" w:eastAsia="等线" w:cs="宋体"/>
                <w:color w:val="000000"/>
                <w:szCs w:val="21"/>
                <w:highlight w:val="none"/>
              </w:rPr>
              <w:t xml:space="preserve">1.2、内存：配置≥</w:t>
            </w:r>
            <w:r>
              <w:rPr>
                <w:rFonts w:ascii="等线" w:hAnsi="等线" w:eastAsia="等线" w:cs="宋体"/>
                <w:color w:val="000000"/>
                <w:szCs w:val="21"/>
                <w:highlight w:val="none"/>
              </w:rPr>
              <w:t xml:space="preserve">128</w:t>
            </w:r>
            <w:r>
              <w:rPr>
                <w:rFonts w:hint="eastAsia" w:ascii="等线" w:hAnsi="等线" w:eastAsia="等线" w:cs="宋体"/>
                <w:color w:val="000000"/>
                <w:szCs w:val="21"/>
                <w:highlight w:val="none"/>
              </w:rPr>
              <w:t xml:space="preserve">G DDR4，16根内存插槽，最大支持扩展至1TB内存</w:t>
            </w:r>
            <w:r>
              <w:rPr>
                <w:rFonts w:hint="eastAsia" w:ascii="等线" w:hAnsi="等线" w:eastAsia="等线" w:cs="宋体"/>
                <w:color w:val="000000"/>
                <w:szCs w:val="21"/>
                <w:highlight w:val="none"/>
              </w:rPr>
              <w:br w:type="textWrapping" w:clear="all"/>
            </w:r>
            <w:r>
              <w:rPr>
                <w:rFonts w:hint="eastAsia" w:ascii="等线" w:hAnsi="等线" w:eastAsia="等线" w:cs="宋体"/>
                <w:color w:val="000000"/>
                <w:szCs w:val="21"/>
                <w:highlight w:val="none"/>
              </w:rPr>
              <w:t xml:space="preserve">1.3、硬盘：配置≥2块480G SSD硬盘，≥2块4T 7.2K SATA硬盘；</w:t>
            </w:r>
            <w:r>
              <w:rPr>
                <w:rFonts w:hint="eastAsia" w:ascii="等线" w:hAnsi="等线" w:eastAsia="等线" w:cs="宋体"/>
                <w:color w:val="000000"/>
                <w:szCs w:val="21"/>
                <w:highlight w:val="none"/>
              </w:rPr>
              <w:br w:type="textWrapping" w:clear="all"/>
            </w:r>
            <w:r>
              <w:rPr>
                <w:rFonts w:hint="eastAsia" w:ascii="等线" w:hAnsi="等线" w:eastAsia="等线" w:cs="宋体"/>
                <w:color w:val="000000"/>
                <w:szCs w:val="21"/>
                <w:highlight w:val="none"/>
              </w:rPr>
              <w:t xml:space="preserve">1.4、阵列卡：配置SAS_HBA卡（支持RAID 0/1/10） ;</w:t>
            </w:r>
            <w:r>
              <w:rPr>
                <w:rFonts w:hint="eastAsia" w:ascii="等线" w:hAnsi="等线" w:eastAsia="等线" w:cs="宋体"/>
                <w:color w:val="000000"/>
                <w:szCs w:val="21"/>
                <w:highlight w:val="none"/>
              </w:rPr>
              <w:br w:type="textWrapping" w:clear="all"/>
            </w:r>
            <w:r>
              <w:rPr>
                <w:rFonts w:hint="eastAsia" w:ascii="等线" w:hAnsi="等线" w:eastAsia="等线" w:cs="宋体"/>
                <w:color w:val="000000"/>
                <w:szCs w:val="21"/>
                <w:highlight w:val="none"/>
              </w:rPr>
              <w:t xml:space="preserve">1.5、PCIE扩展：最大可选支持6个PCIe扩展插槽；</w:t>
            </w:r>
            <w:r>
              <w:rPr>
                <w:rFonts w:hint="eastAsia" w:ascii="等线" w:hAnsi="等线" w:eastAsia="等线" w:cs="宋体"/>
                <w:color w:val="000000"/>
                <w:szCs w:val="21"/>
                <w:highlight w:val="none"/>
              </w:rPr>
              <w:br w:type="textWrapping" w:clear="all"/>
            </w:r>
            <w:r>
              <w:rPr>
                <w:rFonts w:hint="eastAsia" w:ascii="等线" w:hAnsi="等线" w:eastAsia="等线" w:cs="宋体"/>
                <w:color w:val="000000"/>
                <w:szCs w:val="21"/>
                <w:highlight w:val="none"/>
              </w:rPr>
              <w:t xml:space="preserve">1.6、网口：板载≥2个千兆电口；支持选配10GbE、25GbE SFP+等多种网络接口；</w:t>
            </w:r>
            <w:r>
              <w:rPr>
                <w:rFonts w:hint="eastAsia" w:ascii="等线" w:hAnsi="等线" w:eastAsia="等线" w:cs="宋体"/>
                <w:color w:val="000000"/>
                <w:szCs w:val="21"/>
                <w:highlight w:val="none"/>
              </w:rPr>
              <w:br w:type="textWrapping" w:clear="all"/>
            </w:r>
            <w:r>
              <w:rPr>
                <w:rFonts w:hint="eastAsia" w:ascii="等线" w:hAnsi="等线" w:eastAsia="等线" w:cs="宋体"/>
                <w:color w:val="000000"/>
                <w:szCs w:val="21"/>
                <w:highlight w:val="none"/>
              </w:rPr>
              <w:t xml:space="preserve">1.7、其他接口：配置≥1个千兆RJ-45管理接口，4个USB 3.0接口，2个位于机箱后部，2个位于机箱前部；1个VGA口，位于机箱后部；可选1个COM口位于机箱后部；</w:t>
            </w:r>
            <w:r>
              <w:rPr>
                <w:rFonts w:hint="eastAsia" w:ascii="等线" w:hAnsi="等线" w:eastAsia="等线" w:cs="宋体"/>
                <w:color w:val="000000"/>
                <w:szCs w:val="21"/>
                <w:highlight w:val="none"/>
              </w:rPr>
              <w:br w:type="textWrapping" w:clear="all"/>
            </w:r>
            <w:r>
              <w:rPr>
                <w:rFonts w:hint="eastAsia" w:ascii="等线" w:hAnsi="等线" w:eastAsia="等线" w:cs="宋体"/>
                <w:color w:val="000000"/>
                <w:szCs w:val="21"/>
                <w:highlight w:val="none"/>
              </w:rPr>
              <w:t xml:space="preserve">1.8、电源：配置550W（1+1）高效铂金CRPS冗余电源</w:t>
            </w:r>
            <w:r>
              <w:rPr>
                <w:rFonts w:hint="eastAsia" w:ascii="等线" w:hAnsi="等线" w:eastAsia="等线" w:cs="宋体"/>
                <w:color w:val="000000"/>
                <w:szCs w:val="21"/>
                <w:highlight w:val="none"/>
              </w:rPr>
              <w:br w:type="textWrapping" w:clear="all"/>
            </w:r>
            <w:r>
              <w:rPr>
                <w:rFonts w:hint="eastAsia" w:ascii="等线" w:hAnsi="等线" w:eastAsia="等线" w:cs="宋体"/>
                <w:color w:val="000000"/>
                <w:szCs w:val="21"/>
                <w:highlight w:val="none"/>
              </w:rPr>
              <w:t xml:space="preserve">2、森林防火一体机能力</w:t>
            </w:r>
            <w:r>
              <w:rPr>
                <w:rFonts w:hint="eastAsia" w:ascii="等线" w:hAnsi="等线" w:eastAsia="等线" w:cs="宋体"/>
                <w:color w:val="000000"/>
                <w:szCs w:val="21"/>
                <w:highlight w:val="none"/>
              </w:rPr>
              <w:br w:type="textWrapping" w:clear="all"/>
            </w:r>
            <w:r>
              <w:rPr>
                <w:rFonts w:hint="eastAsia" w:ascii="等线" w:hAnsi="等线" w:eastAsia="等线" w:cs="宋体"/>
                <w:color w:val="000000"/>
                <w:szCs w:val="21"/>
                <w:highlight w:val="none"/>
              </w:rPr>
              <w:t xml:space="preserve">▲2.1、支持接入火情告警，支持展示所有火情数据，按待研判、待签收、待处置、待审核、已完成分类展示并标记每类的数量；支持以列表形式展示火情报警，列表展示字段包括：报警类型、报警时间、报警地点、超时标记、重复报警标记、火情等级标记、超距报警标记；支持进行火情查询，查询条件包括：火情名称、所属区域、报警类型、火情等级、是否超时、时间范围；支持研判、签收、处置超时标签提醒，超时时间可配置【提供首页具有CMA标识的第三方检测报告复印件】</w:t>
            </w:r>
            <w:r>
              <w:rPr>
                <w:rFonts w:hint="eastAsia" w:ascii="等线" w:hAnsi="等线" w:eastAsia="等线" w:cs="宋体"/>
                <w:color w:val="000000"/>
                <w:szCs w:val="21"/>
                <w:highlight w:val="none"/>
              </w:rPr>
              <w:br w:type="textWrapping" w:clear="all"/>
            </w:r>
            <w:r>
              <w:rPr>
                <w:rFonts w:hint="eastAsia" w:ascii="等线" w:hAnsi="等线" w:eastAsia="等线" w:cs="宋体"/>
                <w:color w:val="000000"/>
                <w:szCs w:val="21"/>
                <w:highlight w:val="none"/>
              </w:rPr>
              <w:t xml:space="preserve">▲2.2、支持点击火情列表内卡片，展示详情信息且在地图中定位火点并高亮，同时显示瞭望塔与火点间的连线、显示距离，火情详情信息字段包括：预警描述、所属瞭望塔（点击可播放视频）、抓拍照片、视频录像、经纬度、发现时间、所属网格、所属网格负责人、水平角、俯仰角；【提供首页具有CMA标识的第三方检测报告复印件】</w:t>
            </w:r>
            <w:r>
              <w:rPr>
                <w:rFonts w:hint="eastAsia" w:ascii="等线" w:hAnsi="等线" w:eastAsia="等线" w:cs="宋体"/>
                <w:color w:val="000000"/>
                <w:szCs w:val="21"/>
                <w:highlight w:val="none"/>
              </w:rPr>
              <w:br w:type="textWrapping" w:clear="all"/>
            </w:r>
            <w:r>
              <w:rPr>
                <w:rFonts w:hint="eastAsia" w:ascii="等线" w:hAnsi="等线" w:eastAsia="等线" w:cs="宋体"/>
                <w:color w:val="000000"/>
                <w:szCs w:val="21"/>
                <w:highlight w:val="none"/>
              </w:rPr>
              <w:t xml:space="preserve">▲2.</w:t>
            </w:r>
            <w:r>
              <w:rPr>
                <w:rFonts w:ascii="等线" w:hAnsi="等线" w:eastAsia="等线" w:cs="宋体"/>
                <w:color w:val="000000"/>
                <w:szCs w:val="21"/>
                <w:highlight w:val="none"/>
              </w:rPr>
              <w:t xml:space="preserve">3</w:t>
            </w:r>
            <w:r>
              <w:rPr>
                <w:rFonts w:hint="eastAsia" w:ascii="等线" w:hAnsi="等线" w:eastAsia="等线" w:cs="宋体"/>
                <w:color w:val="000000"/>
                <w:szCs w:val="21"/>
                <w:highlight w:val="none"/>
              </w:rPr>
              <w:t xml:space="preserve">、支持在电子地图</w:t>
            </w:r>
            <w:r>
              <w:rPr>
                <w:rFonts w:hint="eastAsia" w:ascii="等线" w:hAnsi="等线" w:eastAsia="等线" w:cs="宋体"/>
                <w:color w:val="000000"/>
                <w:szCs w:val="21"/>
                <w:highlight w:val="none"/>
              </w:rPr>
              <w:t xml:space="preserve">上对火情的真实性进行进行处理，支持火情被处理为一般火情、较大火情、重大火情、特大火情、重复告警和非火情（误报、居民用火、工业用火、燃烧杂草等），支持选择燃烧物为林木、杂草、垃圾、秸秆、其它支持在电子地图上对火情的真实性进行进行处理，支持火情被处理为一般火情、较大火情、重大火情、特大火情、重复告警和非火情（误报、居民用火、工业用火、燃烧杂草等），支持选择燃烧物为林木、杂草、垃圾、秸秆、其它；支持；支持对重复火情报警进行标记；支持批量处理火情预警为误报/重复报警；【提供首页具有CMA标识的第三方检测报告复印件】</w:t>
            </w:r>
            <w:r>
              <w:rPr>
                <w:rFonts w:hint="eastAsia" w:ascii="等线" w:hAnsi="等线" w:eastAsia="等线" w:cs="宋体"/>
                <w:color w:val="000000"/>
                <w:szCs w:val="21"/>
                <w:highlight w:val="none"/>
              </w:rPr>
              <w:br w:type="textWrapping" w:clear="all"/>
            </w:r>
            <w:r>
              <w:rPr>
                <w:rFonts w:hint="eastAsia" w:ascii="等线" w:hAnsi="等线" w:eastAsia="等线" w:cs="宋体"/>
                <w:color w:val="000000"/>
                <w:szCs w:val="21"/>
                <w:highlight w:val="none"/>
              </w:rPr>
              <w:t xml:space="preserve">2.</w:t>
            </w:r>
            <w:r>
              <w:rPr>
                <w:rFonts w:ascii="等线" w:hAnsi="等线" w:eastAsia="等线" w:cs="宋体"/>
                <w:color w:val="000000"/>
                <w:szCs w:val="21"/>
                <w:highlight w:val="none"/>
              </w:rPr>
              <w:t xml:space="preserve">4</w:t>
            </w:r>
            <w:r>
              <w:rPr>
                <w:rFonts w:hint="eastAsia" w:ascii="等线" w:hAnsi="等线" w:eastAsia="等线" w:cs="宋体"/>
                <w:color w:val="000000"/>
                <w:szCs w:val="21"/>
                <w:highlight w:val="none"/>
              </w:rPr>
              <w:t xml:space="preserve">、支持通过手机A</w:t>
            </w:r>
            <w:r>
              <w:rPr>
                <w:rFonts w:ascii="等线" w:hAnsi="等线" w:eastAsia="等线" w:cs="宋体"/>
                <w:color w:val="000000"/>
                <w:szCs w:val="21"/>
                <w:highlight w:val="none"/>
              </w:rPr>
              <w:t xml:space="preserve">PP</w:t>
            </w:r>
            <w:r>
              <w:rPr>
                <w:rFonts w:hint="eastAsia" w:ascii="等线" w:hAnsi="等线" w:eastAsia="等线" w:cs="宋体"/>
                <w:color w:val="000000"/>
                <w:szCs w:val="21"/>
                <w:highlight w:val="none"/>
              </w:rPr>
              <w:t xml:space="preserve">对火情进行研判、签收、反馈、退回、审核操作</w:t>
            </w:r>
            <w:r>
              <w:rPr>
                <w:rFonts w:hint="eastAsia" w:ascii="等线" w:hAnsi="等线" w:eastAsia="等线" w:cs="宋体"/>
                <w:color w:val="000000"/>
                <w:szCs w:val="21"/>
                <w:highlight w:val="none"/>
              </w:rPr>
              <w:br w:type="textWrapping" w:clear="all"/>
            </w:r>
            <w:r>
              <w:rPr>
                <w:rFonts w:hint="eastAsia" w:ascii="等线" w:hAnsi="等线" w:eastAsia="等线" w:cs="宋体"/>
                <w:color w:val="000000"/>
                <w:szCs w:val="21"/>
                <w:highlight w:val="none"/>
              </w:rPr>
              <w:t xml:space="preserve">2.</w:t>
            </w:r>
            <w:r>
              <w:rPr>
                <w:rFonts w:ascii="等线" w:hAnsi="等线" w:eastAsia="等线" w:cs="宋体"/>
                <w:color w:val="000000"/>
                <w:szCs w:val="21"/>
                <w:highlight w:val="none"/>
              </w:rPr>
              <w:t xml:space="preserve">5</w:t>
            </w:r>
            <w:r>
              <w:rPr>
                <w:rFonts w:hint="eastAsia" w:ascii="等线" w:hAnsi="等线" w:eastAsia="等线" w:cs="宋体"/>
                <w:color w:val="000000"/>
                <w:szCs w:val="21"/>
                <w:highlight w:val="none"/>
              </w:rPr>
              <w:t xml:space="preserve">、支持在电子地图上将已确认为火情的报警消息进行关闭；</w:t>
            </w:r>
            <w:r>
              <w:rPr>
                <w:rFonts w:hint="eastAsia" w:ascii="等线" w:hAnsi="等线" w:eastAsia="等线" w:cs="宋体"/>
                <w:color w:val="000000"/>
                <w:szCs w:val="21"/>
                <w:highlight w:val="none"/>
              </w:rPr>
              <w:br w:type="textWrapping" w:clear="all"/>
            </w:r>
            <w:r>
              <w:rPr>
                <w:rFonts w:hint="eastAsia" w:ascii="等线" w:hAnsi="等线" w:eastAsia="等线" w:cs="宋体"/>
                <w:color w:val="000000"/>
                <w:szCs w:val="21"/>
                <w:highlight w:val="none"/>
              </w:rPr>
              <w:t xml:space="preserve">2.</w:t>
            </w:r>
            <w:r>
              <w:rPr>
                <w:rFonts w:ascii="等线" w:hAnsi="等线" w:eastAsia="等线" w:cs="宋体"/>
                <w:color w:val="000000"/>
                <w:szCs w:val="21"/>
                <w:highlight w:val="none"/>
              </w:rPr>
              <w:t xml:space="preserve">6</w:t>
            </w:r>
            <w:r>
              <w:rPr>
                <w:rFonts w:hint="eastAsia" w:ascii="等线" w:hAnsi="等线" w:eastAsia="等线" w:cs="宋体"/>
                <w:color w:val="000000"/>
                <w:szCs w:val="21"/>
                <w:highlight w:val="none"/>
              </w:rPr>
              <w:t xml:space="preserve">、支持结合现场视频及照片对火情进行研判为非火情、确认火情、重复报警，支持对火情处置结果进行审核。</w:t>
            </w:r>
            <w:r>
              <w:rPr>
                <w:rFonts w:hint="eastAsia" w:ascii="等线" w:hAnsi="等线" w:eastAsia="等线" w:cs="宋体"/>
                <w:color w:val="000000"/>
                <w:szCs w:val="21"/>
                <w:highlight w:val="none"/>
              </w:rPr>
              <w:br w:type="textWrapping" w:clear="all"/>
            </w:r>
            <w:r>
              <w:rPr>
                <w:rFonts w:hint="eastAsia" w:ascii="等线" w:hAnsi="等线" w:eastAsia="等线" w:cs="宋体"/>
                <w:color w:val="000000"/>
                <w:szCs w:val="21"/>
                <w:highlight w:val="none"/>
              </w:rPr>
              <w:t xml:space="preserve">▲2.</w:t>
            </w:r>
            <w:r>
              <w:rPr>
                <w:rFonts w:ascii="等线" w:hAnsi="等线" w:eastAsia="等线" w:cs="宋体"/>
                <w:color w:val="000000"/>
                <w:szCs w:val="21"/>
                <w:highlight w:val="none"/>
              </w:rPr>
              <w:t xml:space="preserve">7</w:t>
            </w:r>
            <w:r>
              <w:rPr>
                <w:rFonts w:hint="eastAsia" w:ascii="等线" w:hAnsi="等线" w:eastAsia="等线" w:cs="宋体"/>
                <w:color w:val="000000"/>
                <w:szCs w:val="21"/>
                <w:highlight w:val="none"/>
              </w:rPr>
              <w:t xml:space="preserve">、支持基于GIS一张图，对景区内的设备进行统计展示，包括设备总数，通道数，通道在线率。可按设备数排行展示各下级区域的设备数、通道数、通道在线率。点击区域地图可以定位到该区域；点击通道数，可查看通道预览，在通道预览界面，可进行视频搜索、视频实时预览；【提供首页具有CMA标识的第三方检测报告复印件】</w:t>
            </w:r>
            <w:r>
              <w:rPr>
                <w:rFonts w:hint="eastAsia" w:ascii="等线" w:hAnsi="等线" w:eastAsia="等线" w:cs="宋体"/>
                <w:color w:val="000000"/>
                <w:szCs w:val="21"/>
                <w:highlight w:val="none"/>
              </w:rPr>
              <w:br w:type="textWrapping" w:clear="all"/>
            </w:r>
            <w:r>
              <w:rPr>
                <w:rFonts w:hint="eastAsia" w:ascii="等线" w:hAnsi="等线" w:eastAsia="等线" w:cs="宋体"/>
                <w:color w:val="000000"/>
                <w:szCs w:val="21"/>
                <w:highlight w:val="none"/>
              </w:rPr>
              <w:t xml:space="preserve">2.</w:t>
            </w:r>
            <w:r>
              <w:rPr>
                <w:rFonts w:ascii="等线" w:hAnsi="等线" w:eastAsia="等线" w:cs="宋体"/>
                <w:color w:val="000000"/>
                <w:szCs w:val="21"/>
                <w:highlight w:val="none"/>
              </w:rPr>
              <w:t xml:space="preserve">8</w:t>
            </w:r>
            <w:r>
              <w:rPr>
                <w:rFonts w:hint="eastAsia" w:ascii="等线" w:hAnsi="等线" w:eastAsia="等线" w:cs="宋体"/>
                <w:color w:val="000000"/>
                <w:szCs w:val="21"/>
                <w:highlight w:val="none"/>
              </w:rPr>
              <w:t xml:space="preserve">、支持基于GIS一张图，展示辖区内火情趋势分析。按本月（以周为单位）和今年（以月为单位）分别展示；</w:t>
            </w:r>
            <w:r>
              <w:rPr>
                <w:rFonts w:hint="eastAsia" w:ascii="等线" w:hAnsi="等线" w:eastAsia="等线" w:cs="宋体"/>
                <w:color w:val="000000"/>
                <w:szCs w:val="21"/>
                <w:highlight w:val="none"/>
              </w:rPr>
              <w:br w:type="textWrapping" w:clear="all"/>
            </w:r>
            <w:r>
              <w:rPr>
                <w:rFonts w:hint="eastAsia" w:ascii="等线" w:hAnsi="等线" w:eastAsia="等线" w:cs="宋体"/>
                <w:color w:val="000000"/>
                <w:szCs w:val="21"/>
                <w:highlight w:val="none"/>
              </w:rPr>
              <w:t xml:space="preserve">2.</w:t>
            </w:r>
            <w:r>
              <w:rPr>
                <w:rFonts w:ascii="等线" w:hAnsi="等线" w:eastAsia="等线" w:cs="宋体"/>
                <w:color w:val="000000"/>
                <w:szCs w:val="21"/>
                <w:highlight w:val="none"/>
              </w:rPr>
              <w:t xml:space="preserve">9</w:t>
            </w:r>
            <w:r>
              <w:rPr>
                <w:rFonts w:hint="eastAsia" w:ascii="等线" w:hAnsi="等线" w:eastAsia="等线" w:cs="宋体"/>
                <w:color w:val="000000"/>
                <w:szCs w:val="21"/>
                <w:highlight w:val="none"/>
              </w:rPr>
              <w:t xml:space="preserve">、支持基于GIS一张图，对今日的火情信息进行统计展示，包括全部、待签收、待处置、待审核、已完成。点击数字打开对应菜单预警列表；</w:t>
            </w:r>
            <w:r>
              <w:rPr>
                <w:rFonts w:hint="eastAsia" w:ascii="等线" w:hAnsi="等线" w:eastAsia="等线" w:cs="宋体"/>
                <w:color w:val="000000"/>
                <w:szCs w:val="21"/>
                <w:highlight w:val="none"/>
              </w:rPr>
              <w:br w:type="textWrapping" w:clear="all"/>
            </w:r>
            <w:r>
              <w:rPr>
                <w:rFonts w:hint="eastAsia" w:ascii="等线" w:hAnsi="等线" w:eastAsia="等线" w:cs="宋体"/>
                <w:color w:val="000000"/>
                <w:szCs w:val="21"/>
                <w:highlight w:val="none"/>
              </w:rPr>
              <w:t xml:space="preserve">2.1</w:t>
            </w:r>
            <w:r>
              <w:rPr>
                <w:rFonts w:ascii="等线" w:hAnsi="等线" w:eastAsia="等线" w:cs="宋体"/>
                <w:color w:val="000000"/>
                <w:szCs w:val="21"/>
                <w:highlight w:val="none"/>
              </w:rPr>
              <w:t xml:space="preserve">0</w:t>
            </w:r>
            <w:r>
              <w:rPr>
                <w:rFonts w:hint="eastAsia" w:ascii="等线" w:hAnsi="等线" w:eastAsia="等线" w:cs="宋体"/>
                <w:color w:val="000000"/>
                <w:szCs w:val="21"/>
                <w:highlight w:val="none"/>
              </w:rPr>
              <w:t xml:space="preserve">、支持基于GIS一张图，对各区域的火情总数进行统计排行展示，展示总数和已完成数量；</w:t>
            </w:r>
            <w:r>
              <w:rPr>
                <w:rFonts w:ascii="等线" w:hAnsi="等线" w:eastAsia="等线" w:cs="宋体"/>
                <w:color w:val="000000"/>
                <w:szCs w:val="21"/>
                <w:highlight w:val="none"/>
              </w:rPr>
            </w:r>
            <w:r/>
          </w:p>
          <w:p>
            <w:pPr>
              <w:pStyle w:val="1144"/>
              <w:jc w:val="left"/>
              <w:widowControl/>
              <w:rPr>
                <w:rFonts w:hint="eastAsia" w:ascii="宋体" w:hAnsi="宋体" w:cs="宋体"/>
                <w:color w:val="000000"/>
                <w:szCs w:val="21"/>
                <w:highlight w:val="none"/>
              </w:rPr>
            </w:pPr>
            <w:r>
              <w:rPr>
                <w:rFonts w:hint="eastAsia" w:ascii="等线" w:hAnsi="等线" w:eastAsia="等线" w:cs="宋体"/>
                <w:color w:val="000000"/>
                <w:szCs w:val="21"/>
                <w:highlight w:val="none"/>
              </w:rPr>
              <w:t xml:space="preserve">2.1</w:t>
            </w:r>
            <w:r>
              <w:rPr>
                <w:rFonts w:ascii="等线" w:hAnsi="等线" w:eastAsia="等线" w:cs="宋体"/>
                <w:color w:val="000000"/>
                <w:szCs w:val="21"/>
                <w:highlight w:val="none"/>
              </w:rPr>
              <w:t xml:space="preserve">1</w:t>
            </w:r>
            <w:r>
              <w:rPr>
                <w:rFonts w:hint="eastAsia" w:ascii="等线" w:hAnsi="等线" w:eastAsia="等线" w:cs="宋体"/>
                <w:color w:val="000000"/>
                <w:szCs w:val="21"/>
                <w:highlight w:val="none"/>
              </w:rPr>
              <w:t xml:space="preserve">、支持基于GIS一张图，对各区域的火情处置效率进行排行展示，按照平均火情处理用时进行排序。按本月和今年分别展示；</w:t>
            </w:r>
            <w:r>
              <w:rPr>
                <w:rFonts w:hint="eastAsia" w:ascii="等线" w:hAnsi="等线" w:eastAsia="等线" w:cs="宋体"/>
                <w:color w:val="000000"/>
                <w:szCs w:val="21"/>
                <w:highlight w:val="none"/>
              </w:rPr>
              <w:br w:type="textWrapping" w:clear="all"/>
            </w:r>
            <w:r>
              <w:rPr>
                <w:rFonts w:hint="eastAsia" w:ascii="等线" w:hAnsi="等线" w:eastAsia="等线" w:cs="宋体"/>
                <w:color w:val="000000"/>
                <w:szCs w:val="21"/>
                <w:highlight w:val="none"/>
              </w:rPr>
              <w:t xml:space="preserve">▲2.1</w:t>
            </w:r>
            <w:r>
              <w:rPr>
                <w:rFonts w:ascii="等线" w:hAnsi="等线" w:eastAsia="等线" w:cs="宋体"/>
                <w:color w:val="000000"/>
                <w:szCs w:val="21"/>
                <w:highlight w:val="none"/>
              </w:rPr>
              <w:t xml:space="preserve">2</w:t>
            </w:r>
            <w:r>
              <w:rPr>
                <w:rFonts w:hint="eastAsia" w:ascii="等线" w:hAnsi="等线" w:eastAsia="等线" w:cs="宋体"/>
                <w:color w:val="000000"/>
                <w:szCs w:val="21"/>
                <w:highlight w:val="none"/>
              </w:rPr>
              <w:t xml:space="preserve">、需支持与景区相关的上层防灾业务平台、感知融合等平台的开放对接（提供开放对接承诺）</w:t>
            </w:r>
            <w:r>
              <w:rPr>
                <w:rFonts w:hint="eastAsia" w:ascii="等线" w:hAnsi="等线" w:eastAsia="等线" w:cs="宋体"/>
                <w:color w:val="000000"/>
                <w:szCs w:val="21"/>
                <w:highlight w:val="none"/>
              </w:rPr>
              <w:br w:type="textWrapping" w:clear="all"/>
            </w:r>
            <w:r>
              <w:rPr>
                <w:rFonts w:hint="eastAsia" w:ascii="等线" w:hAnsi="等线" w:eastAsia="等线" w:cs="宋体"/>
                <w:color w:val="000000"/>
                <w:szCs w:val="21"/>
                <w:highlight w:val="none"/>
              </w:rPr>
              <w:t xml:space="preserve">2.1</w:t>
            </w:r>
            <w:r>
              <w:rPr>
                <w:rFonts w:ascii="等线" w:hAnsi="等线" w:eastAsia="等线" w:cs="宋体"/>
                <w:color w:val="000000"/>
                <w:szCs w:val="21"/>
                <w:highlight w:val="none"/>
              </w:rPr>
              <w:t xml:space="preserve">3</w:t>
            </w:r>
            <w:r>
              <w:rPr>
                <w:rFonts w:hint="eastAsia" w:ascii="等线" w:hAnsi="等线" w:eastAsia="等线" w:cs="宋体"/>
                <w:color w:val="000000"/>
                <w:szCs w:val="21"/>
                <w:highlight w:val="none"/>
              </w:rPr>
              <w:t xml:space="preserve">、一张图同时提供相关空间信息服务，包括地理可视化模块：时空数据表达API，提供丰富的二次开发接口，用于快速构建二三维WebGIS应用；通过空信平台管理项目中的空间数据，平台可提供基础空间计算、地理数据检索和地图服务发布的能力；网络分析模块：用于路网分析的关联场景，比如最短路径分析等</w:t>
            </w:r>
            <w:r>
              <w:rPr>
                <w:rFonts w:hint="eastAsia" w:ascii="宋体" w:hAnsi="宋体" w:cs="宋体"/>
                <w:color w:val="000000"/>
                <w:szCs w:val="21"/>
                <w:highlight w:val="none"/>
              </w:rPr>
            </w:r>
            <w:r/>
          </w:p>
        </w:tc>
      </w:tr>
      <w:tr>
        <w:trPr>
          <w:trHeight w:val="1564"/>
        </w:trPr>
        <w:tc>
          <w:tcPr>
            <w:shd w:val="clear" w:color="000000" w:fill="ffffff"/>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pStyle w:val="1144"/>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5.1</w:t>
            </w:r>
            <w:r>
              <w:rPr>
                <w:rFonts w:hint="eastAsia" w:ascii="宋体" w:hAnsi="宋体" w:cs="宋体"/>
                <w:color w:val="000000"/>
                <w:szCs w:val="21"/>
                <w:highlight w:val="none"/>
              </w:rPr>
            </w:r>
            <w:r/>
          </w:p>
        </w:tc>
        <w:tc>
          <w:tcPr>
            <w:shd w:val="clear" w:color="000000" w:fill="ffffff"/>
            <w:tcBorders>
              <w:top w:val="single" w:color="000000" w:sz="4" w:space="0"/>
              <w:left w:val="none" w:color="000000" w:sz="4" w:space="0"/>
              <w:bottom w:val="single" w:color="000000" w:sz="4" w:space="0"/>
              <w:right w:val="single" w:color="000000" w:sz="4" w:space="0"/>
            </w:tcBorders>
            <w:tcW w:w="1261" w:type="dxa"/>
            <w:vAlign w:val="center"/>
            <w:textDirection w:val="lrTb"/>
            <w:noWrap w:val="false"/>
          </w:tcPr>
          <w:p>
            <w:pPr>
              <w:pStyle w:val="1144"/>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与市森林防火预警监测系统无缝级联</w:t>
            </w:r>
            <w:r>
              <w:rPr>
                <w:rFonts w:hint="eastAsia" w:ascii="宋体" w:hAnsi="宋体" w:cs="宋体"/>
                <w:color w:val="000000"/>
                <w:szCs w:val="21"/>
                <w:highlight w:val="none"/>
              </w:rPr>
            </w:r>
            <w:r/>
          </w:p>
        </w:tc>
        <w:tc>
          <w:tcPr>
            <w:shd w:val="clear" w:color="000000" w:fill="ffffff"/>
            <w:tcBorders>
              <w:top w:val="single" w:color="000000" w:sz="4" w:space="0"/>
              <w:left w:val="none" w:color="000000" w:sz="4" w:space="0"/>
              <w:bottom w:val="single" w:color="000000" w:sz="4" w:space="0"/>
              <w:right w:val="single" w:color="000000" w:sz="4" w:space="0"/>
            </w:tcBorders>
            <w:tcW w:w="7114" w:type="dxa"/>
            <w:vAlign w:val="center"/>
            <w:textDirection w:val="lrTb"/>
            <w:noWrap w:val="false"/>
          </w:tcPr>
          <w:p>
            <w:pPr>
              <w:pStyle w:val="1144"/>
              <w:jc w:val="left"/>
              <w:widowControl/>
              <w:rPr>
                <w:rFonts w:hint="eastAsia" w:ascii="等线" w:hAnsi="等线" w:eastAsia="等线" w:cs="宋体"/>
                <w:color w:val="000000"/>
                <w:szCs w:val="21"/>
                <w:highlight w:val="none"/>
              </w:rPr>
            </w:pPr>
            <w:r>
              <w:rPr>
                <w:rFonts w:hint="eastAsia" w:ascii="等线" w:hAnsi="等线" w:eastAsia="等线" w:cs="宋体"/>
                <w:color w:val="000000"/>
                <w:szCs w:val="21"/>
                <w:highlight w:val="none"/>
              </w:rPr>
              <w:t xml:space="preserve">▲新建的森林防火预警监测平台需与南京市森林防火监测预警平台无缝级联，产生的所有对接开发费用由中标单位承担。如中标单位中标后无法实现平台对接，将视为虚假应标，招标单位有权追究相关法律责任，并取消中标资格。</w:t>
            </w:r>
            <w:r>
              <w:rPr>
                <w:rFonts w:hint="eastAsia" w:ascii="等线" w:hAnsi="等线" w:eastAsia="等线" w:cs="宋体"/>
                <w:color w:val="000000"/>
                <w:szCs w:val="21"/>
                <w:highlight w:val="none"/>
              </w:rPr>
            </w:r>
            <w:r/>
          </w:p>
        </w:tc>
      </w:tr>
      <w:tr>
        <w:trPr>
          <w:trHeight w:val="1564"/>
        </w:trPr>
        <w:tc>
          <w:tcPr>
            <w:shd w:val="clear" w:color="000000" w:fill="ffffff"/>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pStyle w:val="1144"/>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5.2</w:t>
            </w:r>
            <w:r>
              <w:rPr>
                <w:rFonts w:hint="eastAsia" w:ascii="宋体" w:hAnsi="宋体" w:cs="宋体"/>
                <w:color w:val="000000"/>
                <w:szCs w:val="21"/>
                <w:highlight w:val="none"/>
              </w:rPr>
            </w:r>
            <w:r/>
          </w:p>
        </w:tc>
        <w:tc>
          <w:tcPr>
            <w:shd w:val="clear" w:color="000000" w:fill="ffffff"/>
            <w:tcBorders>
              <w:top w:val="single" w:color="000000" w:sz="4" w:space="0"/>
              <w:left w:val="none" w:color="000000" w:sz="4" w:space="0"/>
              <w:bottom w:val="single" w:color="000000" w:sz="4" w:space="0"/>
              <w:right w:val="single" w:color="000000" w:sz="4" w:space="0"/>
            </w:tcBorders>
            <w:tcW w:w="1261" w:type="dxa"/>
            <w:vAlign w:val="center"/>
            <w:textDirection w:val="lrTb"/>
            <w:noWrap w:val="false"/>
          </w:tcPr>
          <w:p>
            <w:pPr>
              <w:pStyle w:val="1144"/>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能够与</w:t>
            </w:r>
            <w:r>
              <w:rPr>
                <w:rFonts w:ascii="宋体" w:hAnsi="宋体" w:cs="宋体"/>
                <w:color w:val="000000"/>
                <w:szCs w:val="21"/>
                <w:highlight w:val="none"/>
              </w:rPr>
              <w:t xml:space="preserve">市</w:t>
            </w:r>
            <w:r>
              <w:rPr>
                <w:rFonts w:hint="eastAsia" w:ascii="宋体" w:hAnsi="宋体" w:cs="宋体"/>
                <w:color w:val="000000"/>
                <w:szCs w:val="21"/>
                <w:highlight w:val="none"/>
              </w:rPr>
              <w:t xml:space="preserve">级应</w:t>
            </w:r>
            <w:r>
              <w:rPr>
                <w:rFonts w:ascii="宋体" w:hAnsi="宋体" w:cs="宋体"/>
                <w:color w:val="000000"/>
                <w:szCs w:val="21"/>
                <w:highlight w:val="none"/>
              </w:rPr>
              <w:t xml:space="preserve">急广播平台</w:t>
            </w:r>
            <w:r>
              <w:rPr>
                <w:rFonts w:hint="eastAsia" w:ascii="宋体" w:hAnsi="宋体" w:cs="宋体"/>
                <w:color w:val="000000"/>
                <w:szCs w:val="21"/>
                <w:highlight w:val="none"/>
              </w:rPr>
              <w:t xml:space="preserve">对接和联动</w:t>
            </w:r>
            <w:r>
              <w:rPr>
                <w:rFonts w:hint="eastAsia" w:ascii="宋体" w:hAnsi="宋体" w:cs="宋体"/>
                <w:color w:val="000000"/>
                <w:szCs w:val="21"/>
                <w:highlight w:val="none"/>
              </w:rPr>
            </w:r>
            <w:r/>
          </w:p>
        </w:tc>
        <w:tc>
          <w:tcPr>
            <w:shd w:val="clear" w:color="000000" w:fill="ffffff"/>
            <w:tcBorders>
              <w:top w:val="single" w:color="000000" w:sz="4" w:space="0"/>
              <w:left w:val="none" w:color="000000" w:sz="4" w:space="0"/>
              <w:bottom w:val="single" w:color="000000" w:sz="4" w:space="0"/>
              <w:right w:val="single" w:color="000000" w:sz="4" w:space="0"/>
            </w:tcBorders>
            <w:tcW w:w="7114" w:type="dxa"/>
            <w:vAlign w:val="center"/>
            <w:textDirection w:val="lrTb"/>
            <w:noWrap w:val="false"/>
          </w:tcPr>
          <w:p>
            <w:pPr>
              <w:pStyle w:val="1144"/>
              <w:rPr>
                <w:rFonts w:hint="eastAsia" w:ascii="等线" w:hAnsi="等线" w:eastAsia="等线" w:cs="宋体"/>
                <w:color w:val="000000"/>
                <w:szCs w:val="21"/>
                <w:highlight w:val="none"/>
              </w:rPr>
            </w:pPr>
            <w:r>
              <w:rPr>
                <w:rFonts w:hint="eastAsia" w:ascii="等线" w:hAnsi="等线" w:eastAsia="等线" w:cs="宋体"/>
                <w:color w:val="000000"/>
                <w:szCs w:val="21"/>
                <w:highlight w:val="none"/>
              </w:rPr>
              <w:t xml:space="preserve">▲新建的应急广播系统需与市</w:t>
            </w:r>
            <w:r>
              <w:rPr>
                <w:rFonts w:hint="eastAsia" w:ascii="等线" w:hAnsi="等线" w:eastAsia="等线" w:cs="宋体"/>
                <w:color w:val="000000"/>
                <w:szCs w:val="21"/>
                <w:highlight w:val="none"/>
                <w:lang w:val="en-US" w:eastAsia="zh-CN"/>
              </w:rPr>
              <w:t xml:space="preserve">级</w:t>
            </w:r>
            <w:r>
              <w:rPr>
                <w:rFonts w:hint="eastAsia" w:ascii="等线" w:hAnsi="等线" w:eastAsia="等线" w:cs="宋体"/>
                <w:color w:val="000000"/>
                <w:szCs w:val="21"/>
                <w:highlight w:val="none"/>
              </w:rPr>
              <w:t xml:space="preserve">应急广播平台无缝级联，支持市应急广播平台统一调度联动。</w:t>
            </w:r>
            <w:r>
              <w:rPr>
                <w:rFonts w:hint="eastAsia" w:ascii="等线" w:hAnsi="等线" w:eastAsia="等线" w:cs="宋体"/>
                <w:color w:val="000000"/>
                <w:szCs w:val="21"/>
                <w:highlight w:val="none"/>
              </w:rPr>
            </w:r>
            <w:r/>
          </w:p>
          <w:p>
            <w:pPr>
              <w:pStyle w:val="1144"/>
              <w:rPr>
                <w:rFonts w:hint="eastAsia" w:ascii="等线" w:hAnsi="等线" w:eastAsia="等线" w:cs="宋体"/>
                <w:color w:val="000000"/>
                <w:szCs w:val="21"/>
                <w:highlight w:val="none"/>
              </w:rPr>
            </w:pPr>
            <w:r>
              <w:rPr>
                <w:rFonts w:hint="eastAsia" w:ascii="等线" w:hAnsi="等线" w:eastAsia="等线" w:cs="宋体"/>
                <w:color w:val="000000"/>
                <w:szCs w:val="21"/>
                <w:highlight w:val="none"/>
              </w:rPr>
              <w:t xml:space="preserve">▲能够接收各级党委政府政策方针的宣传信息和本地多个应急部门（应急办、公安、气象、消防、水利等部门）发布的应急信息，根据发布要求面向指定的区域及时传送指令信息。</w:t>
            </w:r>
            <w:r>
              <w:rPr>
                <w:rFonts w:hint="eastAsia" w:ascii="等线" w:hAnsi="等线" w:eastAsia="等线" w:cs="宋体"/>
                <w:color w:val="000000"/>
                <w:szCs w:val="21"/>
                <w:highlight w:val="none"/>
              </w:rPr>
            </w:r>
            <w:r/>
          </w:p>
          <w:p>
            <w:pPr>
              <w:pStyle w:val="1144"/>
              <w:ind w:firstLine="210"/>
              <w:rPr>
                <w:rFonts w:hint="eastAsia" w:ascii="等线" w:hAnsi="等线" w:eastAsia="等线" w:cs="宋体"/>
                <w:color w:val="000000"/>
                <w:szCs w:val="21"/>
                <w:highlight w:val="none"/>
              </w:rPr>
            </w:pPr>
            <w:r>
              <w:rPr>
                <w:rFonts w:hint="eastAsia" w:ascii="等线" w:hAnsi="等线" w:eastAsia="等线" w:cs="宋体"/>
                <w:color w:val="000000"/>
                <w:szCs w:val="21"/>
                <w:highlight w:val="none"/>
              </w:rPr>
              <w:t xml:space="preserve">具备</w:t>
            </w:r>
            <w:r>
              <w:rPr>
                <w:rFonts w:hint="eastAsia" w:ascii="等线" w:hAnsi="等线" w:eastAsia="等线" w:cs="宋体"/>
                <w:color w:val="000000"/>
                <w:szCs w:val="21"/>
                <w:highlight w:val="none"/>
                <w:lang w:val="en-US" w:eastAsia="zh-CN"/>
              </w:rPr>
              <w:t xml:space="preserve">市</w:t>
            </w:r>
            <w:r>
              <w:rPr>
                <w:rFonts w:hint="eastAsia" w:ascii="等线" w:hAnsi="等线" w:eastAsia="等线" w:cs="宋体"/>
                <w:color w:val="000000"/>
                <w:szCs w:val="21"/>
                <w:highlight w:val="none"/>
              </w:rPr>
              <w:t xml:space="preserve">级应急广播系统的联动接口，能够与</w:t>
            </w:r>
            <w:r>
              <w:rPr>
                <w:rFonts w:hint="eastAsia" w:ascii="等线" w:hAnsi="等线" w:eastAsia="等线" w:cs="宋体"/>
                <w:color w:val="000000"/>
                <w:szCs w:val="21"/>
                <w:highlight w:val="none"/>
                <w:lang w:val="en-US" w:eastAsia="zh-CN"/>
              </w:rPr>
              <w:t xml:space="preserve">市</w:t>
            </w:r>
            <w:r>
              <w:rPr>
                <w:rFonts w:hint="eastAsia" w:ascii="等线" w:hAnsi="等线" w:eastAsia="等线" w:cs="宋体"/>
                <w:color w:val="000000"/>
                <w:szCs w:val="21"/>
                <w:highlight w:val="none"/>
              </w:rPr>
              <w:t xml:space="preserve">应急广播系统实现对接和联动，能够按照应急广播系统发出的控制指令，接收</w:t>
            </w:r>
            <w:r>
              <w:rPr>
                <w:rFonts w:hint="eastAsia" w:ascii="等线" w:hAnsi="等线" w:eastAsia="等线" w:cs="宋体"/>
                <w:color w:val="000000"/>
                <w:szCs w:val="21"/>
                <w:highlight w:val="none"/>
                <w:lang w:val="en-US" w:eastAsia="zh-CN"/>
              </w:rPr>
              <w:t xml:space="preserve">市</w:t>
            </w:r>
            <w:r>
              <w:rPr>
                <w:rFonts w:hint="eastAsia" w:ascii="等线" w:hAnsi="等线" w:eastAsia="等线" w:cs="宋体"/>
                <w:color w:val="000000"/>
                <w:szCs w:val="21"/>
                <w:highlight w:val="none"/>
              </w:rPr>
              <w:t xml:space="preserve">级应急广播系统发送的应急广播信息，面向指定的地区播发，满足应急信息统一发布的要求。</w:t>
            </w:r>
            <w:r>
              <w:rPr>
                <w:rFonts w:hint="eastAsia" w:ascii="等线" w:hAnsi="等线" w:eastAsia="等线" w:cs="宋体"/>
                <w:color w:val="000000"/>
                <w:szCs w:val="21"/>
                <w:highlight w:val="none"/>
              </w:rPr>
            </w:r>
            <w:r/>
          </w:p>
          <w:p>
            <w:pPr>
              <w:pStyle w:val="1144"/>
              <w:jc w:val="left"/>
              <w:widowControl/>
              <w:rPr>
                <w:rFonts w:hint="eastAsia" w:ascii="等线" w:hAnsi="等线" w:eastAsia="等线" w:cs="宋体"/>
                <w:color w:val="000000"/>
                <w:szCs w:val="21"/>
                <w:highlight w:val="none"/>
              </w:rPr>
            </w:pPr>
            <w:r>
              <w:rPr>
                <w:rFonts w:hint="eastAsia" w:ascii="等线" w:hAnsi="等线" w:eastAsia="等线" w:cs="宋体"/>
                <w:color w:val="000000"/>
                <w:szCs w:val="21"/>
                <w:highlight w:val="none"/>
              </w:rPr>
              <w:t xml:space="preserve">以上产生的所有对接开发费用由中标单位承担。如中标单位中标后无法实现平台对接，将视为虚假应标，招标单位有权追究相关法律责任，并取消中标资格。</w:t>
            </w:r>
            <w:r>
              <w:rPr>
                <w:rFonts w:hint="eastAsia" w:ascii="等线" w:hAnsi="等线" w:eastAsia="等线" w:cs="宋体"/>
                <w:color w:val="000000"/>
                <w:szCs w:val="21"/>
                <w:highlight w:val="none"/>
              </w:rPr>
            </w:r>
            <w:r/>
          </w:p>
        </w:tc>
      </w:tr>
    </w:tbl>
    <w:p>
      <w:pPr>
        <w:pStyle w:val="1144"/>
        <w:jc w:val="left"/>
        <w:widowControl/>
        <w:rPr>
          <w:rFonts w:hint="eastAsia" w:ascii="宋体" w:hAnsi="宋体" w:cs="宋体"/>
          <w:bCs/>
          <w:color w:val="000000"/>
          <w:szCs w:val="21"/>
          <w:highlight w:val="none"/>
        </w:rPr>
      </w:pPr>
      <w:r>
        <w:rPr>
          <w:rFonts w:hint="eastAsia" w:ascii="宋体" w:hAnsi="宋体" w:cs="宋体"/>
          <w:bCs/>
          <w:color w:val="000000"/>
          <w:szCs w:val="21"/>
          <w:highlight w:val="none"/>
        </w:rPr>
      </w:r>
      <w:r/>
    </w:p>
    <w:p>
      <w:pPr>
        <w:pStyle w:val="1144"/>
        <w:jc w:val="left"/>
        <w:widowControl/>
        <w:rPr>
          <w:rFonts w:hint="eastAsia" w:ascii="宋体" w:hAnsi="宋体" w:cs="宋体"/>
          <w:bCs/>
          <w:color w:val="000000"/>
          <w:szCs w:val="21"/>
          <w:highlight w:val="none"/>
        </w:rPr>
      </w:pPr>
      <w:r>
        <w:rPr>
          <w:rFonts w:hint="eastAsia" w:ascii="宋体" w:hAnsi="宋体" w:cs="宋体"/>
          <w:bCs/>
          <w:color w:val="000000"/>
          <w:szCs w:val="21"/>
          <w:highlight w:val="none"/>
        </w:rPr>
        <w:br w:type="page" w:clear="all"/>
      </w:r>
      <w:r>
        <w:rPr>
          <w:rFonts w:hint="eastAsia" w:ascii="宋体" w:hAnsi="宋体" w:cs="宋体"/>
          <w:bCs/>
          <w:color w:val="000000"/>
          <w:szCs w:val="21"/>
          <w:highlight w:val="none"/>
        </w:rPr>
      </w:r>
      <w:r/>
    </w:p>
    <w:p>
      <w:pPr>
        <w:pStyle w:val="1144"/>
        <w:ind w:firstLine="420"/>
        <w:rPr>
          <w:rFonts w:hint="eastAsia" w:ascii="宋体" w:hAnsi="宋体" w:cs="宋体"/>
          <w:bCs/>
          <w:color w:val="000000"/>
          <w:szCs w:val="21"/>
          <w:highlight w:val="none"/>
        </w:rPr>
      </w:pPr>
      <w:r>
        <w:rPr>
          <w:rFonts w:hint="eastAsia" w:ascii="宋体" w:hAnsi="宋体" w:cs="宋体"/>
          <w:bCs/>
          <w:color w:val="000000"/>
          <w:szCs w:val="21"/>
          <w:highlight w:val="none"/>
        </w:rPr>
      </w:r>
      <w:r/>
    </w:p>
    <w:p>
      <w:pPr>
        <w:pStyle w:val="1144"/>
        <w:ind w:firstLine="420"/>
        <w:rPr>
          <w:rFonts w:hint="eastAsia" w:ascii="宋体" w:hAnsi="宋体" w:cs="宋体"/>
          <w:bCs/>
          <w:color w:val="000000"/>
          <w:szCs w:val="21"/>
          <w:highlight w:val="none"/>
        </w:rPr>
      </w:pPr>
      <w:r>
        <w:rPr>
          <w:rFonts w:hint="eastAsia" w:ascii="宋体" w:hAnsi="宋体" w:cs="宋体"/>
          <w:bCs/>
          <w:color w:val="000000"/>
          <w:szCs w:val="21"/>
          <w:highlight w:val="none"/>
        </w:rPr>
      </w:r>
      <w:r/>
    </w:p>
    <w:p>
      <w:pPr>
        <w:pStyle w:val="1144"/>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3、其他要求</w:t>
      </w:r>
      <w:r>
        <w:rPr>
          <w:rFonts w:hint="eastAsia" w:ascii="宋体" w:hAnsi="宋体" w:cs="宋体"/>
          <w:b/>
          <w:bCs/>
          <w:color w:val="000000"/>
          <w:szCs w:val="21"/>
          <w:highlight w:val="none"/>
        </w:rPr>
      </w:r>
      <w:r/>
    </w:p>
    <w:p>
      <w:pPr>
        <w:pStyle w:val="1144"/>
        <w:rPr>
          <w:rFonts w:hint="eastAsia" w:ascii="宋体" w:hAnsi="宋体" w:cs="宋体"/>
          <w:bCs/>
          <w:color w:val="000000"/>
          <w:szCs w:val="21"/>
          <w:highlight w:val="none"/>
        </w:rPr>
      </w:pPr>
      <w:r>
        <w:rPr>
          <w:rFonts w:hint="eastAsia" w:ascii="宋体" w:hAnsi="宋体" w:cs="宋体"/>
          <w:bCs/>
          <w:color w:val="000000"/>
          <w:szCs w:val="21"/>
          <w:highlight w:val="none"/>
        </w:rPr>
        <w:t xml:space="preserve">投标文件中所提供的全部证明材料（包含项目需求，评分项等），评审结束后采购人有权进行核实，如有不实，将按照政府采购等相关法律法规规定进行处理。</w:t>
      </w:r>
      <w:r>
        <w:rPr>
          <w:rFonts w:hint="eastAsia" w:ascii="宋体" w:hAnsi="宋体" w:cs="宋体"/>
          <w:bCs/>
          <w:color w:val="000000"/>
          <w:szCs w:val="21"/>
          <w:highlight w:val="none"/>
        </w:rPr>
      </w:r>
      <w:r/>
    </w:p>
    <w:p>
      <w:pPr>
        <w:pStyle w:val="1144"/>
        <w:rPr>
          <w:rFonts w:hint="eastAsia" w:ascii="宋体" w:hAnsi="宋体" w:cs="宋体"/>
          <w:bCs/>
          <w:color w:val="000000"/>
          <w:szCs w:val="21"/>
          <w:highlight w:val="none"/>
        </w:rPr>
      </w:pPr>
      <w:r>
        <w:rPr>
          <w:rFonts w:hint="eastAsia" w:ascii="宋体" w:hAnsi="宋体" w:cs="宋体"/>
          <w:bCs/>
          <w:color w:val="000000"/>
          <w:szCs w:val="21"/>
          <w:highlight w:val="none"/>
        </w:rPr>
      </w:r>
      <w:r/>
    </w:p>
    <w:p>
      <w:pPr>
        <w:pStyle w:val="1144"/>
        <w:rPr>
          <w:rFonts w:hint="eastAsia" w:ascii="宋体" w:hAnsi="宋体" w:cs="宋体"/>
          <w:b/>
          <w:color w:val="000000"/>
          <w:szCs w:val="21"/>
          <w:highlight w:val="none"/>
        </w:rPr>
        <w:outlineLvl w:val="1"/>
      </w:pPr>
      <w:r>
        <w:rPr>
          <w:rFonts w:hint="eastAsia" w:ascii="宋体" w:hAnsi="宋体" w:cs="宋体"/>
          <w:b/>
          <w:color w:val="000000"/>
          <w:szCs w:val="21"/>
          <w:highlight w:val="none"/>
        </w:rPr>
        <w:t xml:space="preserve">六、商务要求</w:t>
      </w:r>
      <w:r>
        <w:rPr>
          <w:rFonts w:hint="eastAsia" w:ascii="宋体" w:hAnsi="宋体" w:cs="宋体"/>
          <w:b/>
          <w:color w:val="000000"/>
          <w:szCs w:val="21"/>
          <w:highlight w:val="none"/>
        </w:rPr>
      </w:r>
      <w:r/>
    </w:p>
    <w:p>
      <w:pPr>
        <w:pStyle w:val="1144"/>
        <w:tabs>
          <w:tab w:val="left" w:pos="851" w:leader="none"/>
          <w:tab w:val="left" w:pos="1276" w:leader="none"/>
          <w:tab w:val="left" w:pos="1418"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★1、交货要求</w:t>
      </w:r>
      <w:r>
        <w:rPr>
          <w:rFonts w:hint="eastAsia" w:ascii="宋体" w:hAnsi="宋体" w:cs="宋体"/>
          <w:color w:val="000000"/>
          <w:szCs w:val="21"/>
          <w:highlight w:val="none"/>
        </w:rPr>
      </w:r>
      <w:r/>
    </w:p>
    <w:p>
      <w:pPr>
        <w:pStyle w:val="1144"/>
        <w:rPr>
          <w:rFonts w:hint="eastAsia" w:ascii="宋体" w:hAnsi="宋体" w:cs="宋体"/>
          <w:color w:val="000000"/>
          <w:szCs w:val="21"/>
          <w:highlight w:val="none"/>
        </w:rPr>
      </w:pPr>
      <w:r>
        <w:rPr>
          <w:rFonts w:hint="eastAsia" w:ascii="宋体" w:hAnsi="宋体" w:cs="宋体"/>
          <w:color w:val="000000"/>
          <w:szCs w:val="21"/>
          <w:highlight w:val="none"/>
        </w:rPr>
        <w:t xml:space="preserve">1.1、交货期：合同签订后90天内交货。</w:t>
      </w:r>
      <w:r>
        <w:rPr>
          <w:rFonts w:hint="eastAsia" w:ascii="宋体" w:hAnsi="宋体" w:cs="宋体"/>
          <w:color w:val="000000"/>
          <w:szCs w:val="21"/>
          <w:highlight w:val="none"/>
        </w:rPr>
      </w:r>
      <w:r/>
    </w:p>
    <w:p>
      <w:pPr>
        <w:pStyle w:val="1144"/>
        <w:numPr>
          <w:ilvl w:val="1"/>
          <w:numId w:val="0"/>
        </w:numPr>
        <w:tabs>
          <w:tab w:val="left" w:pos="851" w:leader="none"/>
          <w:tab w:val="left" w:pos="1276" w:leader="none"/>
          <w:tab w:val="left" w:pos="1418"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1.2、交货地点：采购人指定地点。</w:t>
      </w:r>
      <w:r>
        <w:rPr>
          <w:rFonts w:hint="eastAsia" w:ascii="宋体" w:hAnsi="宋体" w:cs="宋体"/>
          <w:color w:val="000000"/>
          <w:szCs w:val="21"/>
          <w:highlight w:val="none"/>
        </w:rPr>
      </w:r>
      <w:r/>
    </w:p>
    <w:p>
      <w:pPr>
        <w:pStyle w:val="1144"/>
        <w:ind w:left="425"/>
        <w:tabs>
          <w:tab w:val="left" w:pos="851" w:leader="none"/>
          <w:tab w:val="left" w:pos="1276" w:leader="none"/>
          <w:tab w:val="left" w:pos="1418" w:leader="none"/>
        </w:tabs>
        <w:rPr>
          <w:rFonts w:hint="eastAsia" w:ascii="宋体" w:hAnsi="宋体" w:cs="宋体"/>
          <w:color w:val="000000"/>
          <w:szCs w:val="21"/>
          <w:highlight w:val="none"/>
        </w:rPr>
      </w:pPr>
      <w:r>
        <w:rPr>
          <w:rFonts w:hint="eastAsia" w:ascii="宋体" w:hAnsi="宋体" w:cs="宋体"/>
          <w:color w:val="000000"/>
          <w:szCs w:val="21"/>
          <w:highlight w:val="none"/>
        </w:rPr>
      </w:r>
      <w:r/>
    </w:p>
    <w:p>
      <w:pPr>
        <w:pStyle w:val="1144"/>
        <w:tabs>
          <w:tab w:val="left" w:pos="851" w:leader="none"/>
          <w:tab w:val="left" w:pos="1276" w:leader="none"/>
          <w:tab w:val="left" w:pos="1418"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★2、付款方式</w:t>
      </w:r>
      <w:r>
        <w:rPr>
          <w:rFonts w:hint="eastAsia" w:ascii="宋体" w:hAnsi="宋体" w:cs="宋体"/>
          <w:color w:val="000000"/>
          <w:szCs w:val="21"/>
          <w:highlight w:val="none"/>
        </w:rPr>
      </w:r>
      <w:r/>
    </w:p>
    <w:p>
      <w:pPr>
        <w:pStyle w:val="1144"/>
        <w:tabs>
          <w:tab w:val="left" w:pos="851" w:leader="none"/>
          <w:tab w:val="left" w:pos="1276" w:leader="none"/>
          <w:tab w:val="left" w:pos="1418" w:leader="none"/>
        </w:tabs>
        <w:rPr>
          <w:rFonts w:hint="eastAsia" w:ascii="宋体" w:hAnsi="宋体" w:cs="宋体"/>
          <w:bCs/>
          <w:color w:val="000000"/>
          <w:szCs w:val="21"/>
          <w:highlight w:val="none"/>
        </w:rPr>
      </w:pPr>
      <w:r>
        <w:rPr>
          <w:rFonts w:hint="eastAsia" w:ascii="宋体" w:hAnsi="宋体" w:cs="宋体"/>
          <w:color w:val="000000"/>
          <w:szCs w:val="21"/>
          <w:highlight w:val="none"/>
        </w:rPr>
        <w:t xml:space="preserve">2.1、</w:t>
      </w:r>
      <w:r>
        <w:rPr>
          <w:rFonts w:hint="eastAsia" w:ascii="宋体" w:hAnsi="宋体"/>
          <w:color w:val="000000"/>
          <w:sz w:val="24"/>
          <w:highlight w:val="none"/>
        </w:rPr>
        <w:t xml:space="preserve">付款方式：</w:t>
      </w:r>
      <w:r>
        <w:rPr>
          <w:rFonts w:hint="eastAsia" w:ascii="宋体" w:hAnsi="宋体"/>
          <w:color w:val="000000"/>
          <w:sz w:val="24"/>
          <w:szCs w:val="24"/>
          <w:highlight w:val="none"/>
        </w:rPr>
        <w:t xml:space="preserve">合同签订后预付合同</w:t>
      </w:r>
      <w:r>
        <w:rPr>
          <w:rFonts w:hint="eastAsia" w:ascii="宋体" w:hAnsi="宋体"/>
          <w:color w:val="000000"/>
          <w:sz w:val="24"/>
          <w:szCs w:val="24"/>
          <w:highlight w:val="none"/>
          <w:lang w:val="en-US" w:eastAsia="zh-CN"/>
        </w:rPr>
        <w:t xml:space="preserve">款30</w:t>
      </w:r>
      <w:r>
        <w:rPr>
          <w:rFonts w:hint="eastAsia" w:ascii="宋体" w:hAnsi="宋体"/>
          <w:color w:val="000000"/>
          <w:sz w:val="24"/>
          <w:szCs w:val="24"/>
          <w:highlight w:val="none"/>
        </w:rPr>
        <w:t xml:space="preserve">%，项目交付</w:t>
      </w:r>
      <w:r>
        <w:rPr>
          <w:rFonts w:hint="eastAsia" w:ascii="宋体" w:hAnsi="宋体"/>
          <w:color w:val="000000"/>
          <w:sz w:val="24"/>
          <w:szCs w:val="24"/>
          <w:highlight w:val="none"/>
          <w:lang w:val="en-US" w:eastAsia="zh-CN"/>
        </w:rPr>
        <w:t xml:space="preserve">验收合格后付至合同价的70%</w:t>
      </w:r>
      <w:r>
        <w:rPr>
          <w:rFonts w:hint="eastAsia" w:ascii="宋体" w:hAnsi="宋体"/>
          <w:color w:val="000000"/>
          <w:sz w:val="24"/>
          <w:szCs w:val="24"/>
          <w:highlight w:val="none"/>
        </w:rPr>
        <w:t xml:space="preserve">后，</w:t>
      </w:r>
      <w:r>
        <w:rPr>
          <w:rFonts w:hint="eastAsia" w:ascii="宋体" w:hAnsi="宋体"/>
          <w:color w:val="000000"/>
          <w:sz w:val="24"/>
          <w:szCs w:val="24"/>
          <w:highlight w:val="none"/>
          <w:lang w:val="en-US" w:eastAsia="zh-CN"/>
        </w:rPr>
        <w:t xml:space="preserve">审计完成后</w:t>
      </w:r>
      <w:r>
        <w:rPr>
          <w:rFonts w:hint="eastAsia" w:ascii="宋体" w:hAnsi="宋体"/>
          <w:color w:val="000000"/>
          <w:sz w:val="24"/>
          <w:szCs w:val="24"/>
          <w:highlight w:val="none"/>
        </w:rPr>
        <w:t xml:space="preserve">支付</w:t>
      </w:r>
      <w:r>
        <w:rPr>
          <w:rFonts w:hint="eastAsia" w:ascii="宋体" w:hAnsi="宋体"/>
          <w:color w:val="000000"/>
          <w:sz w:val="24"/>
          <w:szCs w:val="24"/>
          <w:highlight w:val="none"/>
          <w:lang w:val="en-US" w:eastAsia="zh-CN"/>
        </w:rPr>
        <w:t xml:space="preserve">至审计价</w:t>
      </w:r>
      <w:r>
        <w:rPr>
          <w:rFonts w:hint="eastAsia" w:ascii="宋体" w:hAnsi="宋体"/>
          <w:color w:val="000000"/>
          <w:sz w:val="24"/>
          <w:szCs w:val="24"/>
          <w:highlight w:val="none"/>
        </w:rPr>
        <w:t xml:space="preserve">的9</w:t>
      </w:r>
      <w:r>
        <w:rPr>
          <w:rFonts w:hint="eastAsia" w:ascii="宋体" w:hAnsi="宋体"/>
          <w:color w:val="000000"/>
          <w:sz w:val="24"/>
          <w:szCs w:val="24"/>
          <w:highlight w:val="none"/>
          <w:lang w:val="en-US" w:eastAsia="zh-CN"/>
        </w:rPr>
        <w:t xml:space="preserve">7</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服务期</w:t>
      </w:r>
      <w:r>
        <w:rPr>
          <w:rFonts w:hint="eastAsia" w:ascii="宋体" w:hAnsi="宋体"/>
          <w:color w:val="000000"/>
          <w:sz w:val="24"/>
          <w:szCs w:val="24"/>
          <w:highlight w:val="none"/>
        </w:rPr>
        <w:t xml:space="preserve">满后支付至100%。支付费用前，乙方应开具相应金额且符合国家规定的增值税专用发票(税率6%)，甲方在收到增值税专用发票在20个工作日内予以支付。乙方未按前述约定提供发票的，甲方有权延期付款，且不构成违约。</w:t>
      </w:r>
      <w:r>
        <w:rPr>
          <w:rFonts w:hint="eastAsia" w:ascii="宋体" w:hAnsi="宋体" w:cs="宋体"/>
          <w:bCs/>
          <w:color w:val="000000"/>
          <w:szCs w:val="21"/>
          <w:highlight w:val="none"/>
        </w:rPr>
      </w:r>
      <w:r/>
    </w:p>
    <w:p>
      <w:pPr>
        <w:pStyle w:val="1144"/>
        <w:jc w:val="left"/>
        <w:widowControl/>
        <w:rPr>
          <w:rFonts w:hint="eastAsia" w:ascii="宋体" w:hAnsi="宋体" w:cs="宋体"/>
          <w:bCs/>
          <w:color w:val="000000"/>
          <w:szCs w:val="21"/>
          <w:highlight w:val="none"/>
        </w:rPr>
      </w:pPr>
      <w:r>
        <w:rPr>
          <w:rFonts w:hint="eastAsia" w:ascii="宋体" w:hAnsi="宋体" w:cs="宋体"/>
          <w:color w:val="000000"/>
          <w:szCs w:val="21"/>
          <w:highlight w:val="none"/>
        </w:rPr>
        <w:t xml:space="preserve">2.2、采购资金由甲方支付，乙方向甲方开具合法票据，通过信函或当面送达甲方，发票不得由第三方代开，乙方未提供合法票据的，甲方有权拒绝支付合同款项，产生的损失由乙方承担。</w:t>
      </w:r>
      <w:r>
        <w:rPr>
          <w:rFonts w:hint="eastAsia" w:ascii="宋体" w:hAnsi="宋体" w:cs="宋体"/>
          <w:bCs/>
          <w:color w:val="000000"/>
          <w:szCs w:val="21"/>
          <w:highlight w:val="none"/>
        </w:rPr>
      </w:r>
      <w:r/>
    </w:p>
    <w:p>
      <w:pPr>
        <w:pStyle w:val="1144"/>
        <w:ind w:left="425"/>
        <w:tabs>
          <w:tab w:val="left" w:pos="851" w:leader="none"/>
          <w:tab w:val="left" w:pos="1276" w:leader="none"/>
          <w:tab w:val="left" w:pos="1418" w:leader="none"/>
        </w:tabs>
        <w:rPr>
          <w:rFonts w:hint="eastAsia" w:ascii="宋体" w:hAnsi="宋体" w:cs="宋体"/>
          <w:color w:val="000000"/>
          <w:szCs w:val="21"/>
          <w:highlight w:val="none"/>
        </w:rPr>
      </w:pPr>
      <w:r>
        <w:rPr>
          <w:rFonts w:hint="eastAsia" w:ascii="宋体" w:hAnsi="宋体" w:cs="宋体"/>
          <w:color w:val="000000"/>
          <w:szCs w:val="21"/>
          <w:highlight w:val="none"/>
        </w:rPr>
      </w:r>
      <w:r/>
    </w:p>
    <w:p>
      <w:pPr>
        <w:pStyle w:val="1144"/>
        <w:tabs>
          <w:tab w:val="left" w:pos="851" w:leader="none"/>
          <w:tab w:val="left" w:pos="1276" w:leader="none"/>
          <w:tab w:val="left" w:pos="1418"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3、包装和运输</w:t>
      </w:r>
      <w:r>
        <w:rPr>
          <w:rFonts w:hint="eastAsia" w:ascii="宋体" w:hAnsi="宋体" w:cs="宋体"/>
          <w:color w:val="000000"/>
          <w:szCs w:val="21"/>
          <w:highlight w:val="none"/>
        </w:rPr>
      </w:r>
      <w:r/>
    </w:p>
    <w:p>
      <w:pPr>
        <w:pStyle w:val="1144"/>
        <w:tabs>
          <w:tab w:val="left" w:pos="851" w:leader="none"/>
          <w:tab w:val="left" w:pos="1276" w:leader="none"/>
          <w:tab w:val="left" w:pos="1418"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3.1、供应商提供的全部货物均按标准保护措施进行包装。该包装应适应于远距离运输、防潮、防震、防锈和防野蛮装卸，以确保货物安全无损运抵上述交货地点。由于包装不善所引起的货物锈蚀、损坏和损失均由供应商承担。</w:t>
      </w:r>
      <w:r>
        <w:rPr>
          <w:rFonts w:hint="eastAsia" w:ascii="宋体" w:hAnsi="宋体" w:cs="宋体"/>
          <w:color w:val="000000"/>
          <w:szCs w:val="21"/>
          <w:highlight w:val="none"/>
        </w:rPr>
      </w:r>
      <w:r/>
    </w:p>
    <w:p>
      <w:pPr>
        <w:pStyle w:val="1144"/>
        <w:tabs>
          <w:tab w:val="left" w:pos="851" w:leader="none"/>
          <w:tab w:val="left" w:pos="1276" w:leader="none"/>
          <w:tab w:val="left" w:pos="1418"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3.2、每件包装箱内应附一份详细装箱单和质量合格标识。</w:t>
      </w:r>
      <w:r>
        <w:rPr>
          <w:rFonts w:hint="eastAsia" w:ascii="宋体" w:hAnsi="宋体" w:cs="宋体"/>
          <w:color w:val="000000"/>
          <w:szCs w:val="21"/>
          <w:highlight w:val="none"/>
        </w:rPr>
      </w:r>
      <w:r/>
    </w:p>
    <w:p>
      <w:pPr>
        <w:pStyle w:val="1144"/>
        <w:tabs>
          <w:tab w:val="left" w:pos="851" w:leader="none"/>
          <w:tab w:val="left" w:pos="1276" w:leader="none"/>
          <w:tab w:val="left" w:pos="1418" w:leader="none"/>
        </w:tabs>
        <w:rPr>
          <w:rFonts w:hint="eastAsia" w:ascii="宋体" w:hAnsi="宋体" w:cs="宋体"/>
          <w:color w:val="000000"/>
          <w:szCs w:val="21"/>
          <w:highlight w:val="none"/>
        </w:rPr>
      </w:pPr>
      <w:r>
        <w:rPr>
          <w:rFonts w:hint="eastAsia" w:ascii="宋体" w:hAnsi="宋体" w:cs="宋体"/>
          <w:bCs/>
          <w:color w:val="000000"/>
          <w:szCs w:val="21"/>
          <w:highlight w:val="none"/>
        </w:rPr>
        <w:t xml:space="preserve">3.3、专用工具及备品备件应分别包装，并在包装箱外加以注明其用处。</w:t>
      </w:r>
      <w:r>
        <w:rPr>
          <w:rFonts w:hint="eastAsia" w:ascii="宋体" w:hAnsi="宋体" w:cs="宋体"/>
          <w:color w:val="000000"/>
          <w:szCs w:val="21"/>
          <w:highlight w:val="none"/>
        </w:rPr>
      </w:r>
      <w:r/>
    </w:p>
    <w:p>
      <w:pPr>
        <w:pStyle w:val="1144"/>
        <w:tabs>
          <w:tab w:val="left" w:pos="851" w:leader="none"/>
          <w:tab w:val="left" w:pos="1276" w:leader="none"/>
          <w:tab w:val="left" w:pos="1418" w:leader="none"/>
        </w:tabs>
        <w:rPr>
          <w:rFonts w:hint="eastAsia" w:ascii="宋体" w:hAnsi="宋体" w:cs="宋体"/>
          <w:bCs/>
          <w:color w:val="000000"/>
          <w:szCs w:val="21"/>
          <w:highlight w:val="none"/>
        </w:rPr>
      </w:pPr>
      <w:r>
        <w:rPr>
          <w:rFonts w:hint="eastAsia" w:ascii="宋体" w:hAnsi="宋体" w:cs="宋体"/>
          <w:color w:val="000000"/>
          <w:szCs w:val="21"/>
          <w:highlight w:val="none"/>
        </w:rPr>
        <w:t xml:space="preserve">3.4、</w:t>
      </w:r>
      <w:r>
        <w:rPr>
          <w:rFonts w:hint="eastAsia" w:ascii="宋体" w:hAnsi="宋体" w:cs="宋体"/>
          <w:bCs/>
          <w:color w:val="000000"/>
          <w:szCs w:val="21"/>
          <w:highlight w:val="none"/>
        </w:rPr>
        <w:t xml:space="preserve">设备（货物）的装卸、就位均由供应商负责。</w:t>
      </w:r>
      <w:r>
        <w:rPr>
          <w:rFonts w:hint="eastAsia" w:ascii="宋体" w:hAnsi="宋体" w:cs="宋体"/>
          <w:bCs/>
          <w:color w:val="000000"/>
          <w:szCs w:val="21"/>
          <w:highlight w:val="none"/>
        </w:rPr>
      </w:r>
      <w:r/>
    </w:p>
    <w:p>
      <w:pPr>
        <w:pStyle w:val="1144"/>
        <w:tabs>
          <w:tab w:val="left" w:pos="851" w:leader="none"/>
          <w:tab w:val="left" w:pos="1276" w:leader="none"/>
          <w:tab w:val="left" w:pos="1418"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3.5、供应商对于投标产品的包装应按照“财办库〔2020〕123号《关于印发《商品包装政府采购需求标准（试行）》、《快递包装政府采购需求标准（试行）》的通知》”执行。</w:t>
      </w:r>
      <w:r>
        <w:rPr>
          <w:rFonts w:hint="eastAsia" w:ascii="宋体" w:hAnsi="宋体" w:cs="宋体"/>
          <w:color w:val="000000"/>
          <w:szCs w:val="21"/>
          <w:highlight w:val="none"/>
        </w:rPr>
      </w:r>
      <w:r/>
    </w:p>
    <w:p>
      <w:pPr>
        <w:pStyle w:val="1144"/>
        <w:tabs>
          <w:tab w:val="left" w:pos="851" w:leader="none"/>
          <w:tab w:val="left" w:pos="1276" w:leader="none"/>
          <w:tab w:val="left" w:pos="1418" w:leader="none"/>
        </w:tabs>
        <w:rPr>
          <w:rFonts w:hint="eastAsia" w:ascii="宋体" w:hAnsi="宋体" w:cs="宋体"/>
          <w:color w:val="000000"/>
          <w:szCs w:val="21"/>
          <w:highlight w:val="none"/>
        </w:rPr>
      </w:pPr>
      <w:r>
        <w:rPr>
          <w:rFonts w:hint="eastAsia" w:ascii="宋体" w:hAnsi="宋体" w:cs="宋体"/>
          <w:color w:val="000000"/>
          <w:szCs w:val="21"/>
          <w:highlight w:val="none"/>
        </w:rPr>
      </w:r>
      <w:r/>
    </w:p>
    <w:p>
      <w:pPr>
        <w:pStyle w:val="1144"/>
        <w:tabs>
          <w:tab w:val="left" w:pos="6660" w:leader="none"/>
        </w:tabs>
        <w:rPr>
          <w:rFonts w:hint="eastAsia" w:ascii="宋体" w:hAnsi="宋体" w:cs="宋体"/>
          <w:bCs/>
          <w:color w:val="000000"/>
          <w:szCs w:val="21"/>
          <w:highlight w:val="none"/>
        </w:rPr>
      </w:pPr>
      <w:r>
        <w:rPr>
          <w:rFonts w:hint="eastAsia" w:ascii="宋体" w:hAnsi="宋体" w:cs="宋体"/>
          <w:color w:val="000000"/>
          <w:szCs w:val="21"/>
          <w:highlight w:val="none"/>
        </w:rPr>
        <w:t xml:space="preserve">4、设备到货、安装和验收要求：</w:t>
      </w:r>
      <w:r>
        <w:rPr>
          <w:rFonts w:hint="eastAsia" w:ascii="宋体" w:hAnsi="宋体" w:cs="宋体"/>
          <w:bCs/>
          <w:color w:val="000000"/>
          <w:szCs w:val="21"/>
          <w:highlight w:val="none"/>
        </w:rPr>
      </w:r>
      <w:r/>
    </w:p>
    <w:p>
      <w:pPr>
        <w:pStyle w:val="1457"/>
        <w:rPr>
          <w:rFonts w:hint="eastAsia" w:ascii="宋体" w:hAnsi="宋体" w:cs="宋体"/>
          <w:bCs/>
          <w:color w:val="000000"/>
          <w:szCs w:val="21"/>
          <w:highlight w:val="none"/>
        </w:rPr>
      </w:pPr>
      <w:r>
        <w:rPr>
          <w:rFonts w:hint="eastAsia" w:ascii="宋体" w:hAnsi="宋体" w:cs="宋体"/>
          <w:bCs/>
          <w:color w:val="000000"/>
          <w:szCs w:val="21"/>
          <w:highlight w:val="none"/>
        </w:rPr>
        <w:t xml:space="preserve">4.1、供应商确保设备安全无损地运抵采购人指定现场，并承担设备的运费、保险费、装卸费等费用。</w:t>
      </w:r>
      <w:r>
        <w:rPr>
          <w:rFonts w:hint="eastAsia" w:ascii="宋体" w:hAnsi="宋体" w:cs="宋体"/>
          <w:bCs/>
          <w:color w:val="000000"/>
          <w:szCs w:val="21"/>
          <w:highlight w:val="none"/>
        </w:rPr>
      </w:r>
      <w:r/>
    </w:p>
    <w:p>
      <w:pPr>
        <w:pStyle w:val="1457"/>
        <w:rPr>
          <w:rFonts w:hint="eastAsia" w:ascii="宋体" w:hAnsi="宋体" w:cs="宋体"/>
          <w:bCs/>
          <w:color w:val="000000"/>
          <w:szCs w:val="21"/>
          <w:highlight w:val="none"/>
        </w:rPr>
      </w:pPr>
      <w:r>
        <w:rPr>
          <w:rFonts w:hint="eastAsia" w:ascii="宋体" w:hAnsi="宋体" w:cs="宋体"/>
          <w:color w:val="000000"/>
          <w:szCs w:val="21"/>
          <w:highlight w:val="none"/>
        </w:rPr>
        <w:t xml:space="preserve">4.2、供应商</w:t>
      </w:r>
      <w:r>
        <w:rPr>
          <w:rFonts w:hint="eastAsia" w:ascii="宋体" w:hAnsi="宋体" w:cs="宋体"/>
          <w:bCs/>
          <w:color w:val="000000"/>
          <w:szCs w:val="21"/>
          <w:highlight w:val="none"/>
        </w:rPr>
        <w:t xml:space="preserve">派出的安装人员应具备相关的专业知识、技术水平、相应资质和能力，熟悉本合同所述货物的规格、技术指标及安装工艺，有足够能力安装本合同的货物并使之达到本合同要求。</w:t>
      </w:r>
      <w:r>
        <w:rPr>
          <w:rFonts w:hint="eastAsia" w:ascii="宋体" w:hAnsi="宋体" w:cs="宋体"/>
          <w:bCs/>
          <w:color w:val="000000"/>
          <w:szCs w:val="21"/>
          <w:highlight w:val="none"/>
        </w:rPr>
      </w:r>
      <w:r/>
    </w:p>
    <w:p>
      <w:pPr>
        <w:pStyle w:val="1457"/>
        <w:rPr>
          <w:rFonts w:hint="eastAsia" w:ascii="宋体" w:hAnsi="宋体" w:cs="宋体"/>
          <w:bCs/>
          <w:color w:val="000000"/>
          <w:szCs w:val="21"/>
          <w:highlight w:val="none"/>
        </w:rPr>
      </w:pPr>
      <w:r>
        <w:rPr>
          <w:rFonts w:hint="eastAsia" w:ascii="宋体" w:hAnsi="宋体" w:cs="宋体"/>
          <w:bCs/>
          <w:color w:val="000000"/>
          <w:szCs w:val="21"/>
          <w:highlight w:val="none"/>
        </w:rPr>
        <w:t xml:space="preserve">4.3、如供应商提供的设备设有维修软件密码，应保证无条件地为采购人永久免费打开。</w:t>
      </w:r>
      <w:r>
        <w:rPr>
          <w:rFonts w:hint="eastAsia" w:ascii="宋体" w:hAnsi="宋体" w:cs="宋体"/>
          <w:bCs/>
          <w:color w:val="000000"/>
          <w:szCs w:val="21"/>
          <w:highlight w:val="none"/>
        </w:rPr>
      </w:r>
      <w:r/>
    </w:p>
    <w:p>
      <w:pPr>
        <w:pStyle w:val="1457"/>
        <w:rPr>
          <w:rFonts w:hint="eastAsia" w:ascii="宋体" w:hAnsi="宋体" w:cs="宋体"/>
          <w:bCs/>
          <w:color w:val="000000"/>
          <w:szCs w:val="21"/>
          <w:highlight w:val="none"/>
        </w:rPr>
      </w:pPr>
      <w:r>
        <w:rPr>
          <w:rFonts w:hint="eastAsia" w:ascii="宋体" w:hAnsi="宋体" w:cs="宋体"/>
          <w:bCs/>
          <w:color w:val="000000"/>
          <w:szCs w:val="21"/>
          <w:highlight w:val="none"/>
        </w:rPr>
        <w:t xml:space="preserve">4.4、设备安装、调试、培训结束，采购人对设备试用后进行验收（时间由双方商定），供应商免费派工程师到达现场协助验收工作，填好相应的安装、调试、培训及验收等相关表格并签字。</w:t>
      </w:r>
      <w:r>
        <w:rPr>
          <w:rFonts w:hint="eastAsia" w:ascii="宋体" w:hAnsi="宋体" w:cs="宋体"/>
          <w:bCs/>
          <w:color w:val="000000"/>
          <w:szCs w:val="21"/>
          <w:highlight w:val="none"/>
        </w:rPr>
      </w:r>
      <w:r/>
    </w:p>
    <w:p>
      <w:pPr>
        <w:pStyle w:val="1457"/>
        <w:rPr>
          <w:rFonts w:hint="eastAsia" w:ascii="宋体" w:hAnsi="宋体" w:cs="宋体"/>
          <w:bCs/>
          <w:color w:val="000000"/>
          <w:szCs w:val="21"/>
          <w:highlight w:val="none"/>
        </w:rPr>
      </w:pPr>
      <w:r>
        <w:rPr>
          <w:rFonts w:hint="eastAsia" w:ascii="宋体" w:hAnsi="宋体" w:cs="宋体"/>
          <w:bCs/>
          <w:color w:val="000000"/>
          <w:szCs w:val="21"/>
          <w:highlight w:val="none"/>
        </w:rPr>
        <w:t xml:space="preserve">4.5、供应商应派专业技术人员在现场对采购人使用人员进行培训指导，在使用一段时间后可根据采购人要求另行安排培训计划。</w:t>
      </w:r>
      <w:r>
        <w:rPr>
          <w:rFonts w:hint="eastAsia" w:ascii="宋体" w:hAnsi="宋体" w:cs="宋体"/>
          <w:bCs/>
          <w:color w:val="000000"/>
          <w:szCs w:val="21"/>
          <w:highlight w:val="none"/>
        </w:rPr>
      </w:r>
      <w:r/>
    </w:p>
    <w:p>
      <w:pPr>
        <w:pStyle w:val="1457"/>
        <w:rPr>
          <w:rFonts w:hint="eastAsia" w:ascii="宋体" w:hAnsi="宋体" w:cs="宋体"/>
          <w:bCs/>
          <w:color w:val="000000"/>
          <w:szCs w:val="21"/>
          <w:highlight w:val="none"/>
        </w:rPr>
      </w:pPr>
      <w:r>
        <w:rPr>
          <w:rFonts w:hint="eastAsia" w:ascii="宋体" w:hAnsi="宋体" w:cs="宋体"/>
          <w:bCs/>
          <w:color w:val="000000"/>
          <w:szCs w:val="21"/>
          <w:highlight w:val="none"/>
        </w:rPr>
        <w:t xml:space="preserve">4.6、供应商提供设备安装和维修所需的专业工具和辅助材料。</w:t>
      </w:r>
      <w:r>
        <w:rPr>
          <w:rFonts w:hint="eastAsia" w:ascii="宋体" w:hAnsi="宋体" w:cs="宋体"/>
          <w:bCs/>
          <w:color w:val="000000"/>
          <w:szCs w:val="21"/>
          <w:highlight w:val="none"/>
        </w:rPr>
      </w:r>
      <w:r/>
    </w:p>
    <w:p>
      <w:pPr>
        <w:pStyle w:val="1457"/>
        <w:rPr>
          <w:rFonts w:hint="eastAsia" w:ascii="宋体" w:hAnsi="宋体" w:cs="宋体"/>
          <w:bCs/>
          <w:color w:val="000000"/>
          <w:szCs w:val="21"/>
          <w:highlight w:val="none"/>
        </w:rPr>
      </w:pPr>
      <w:r>
        <w:rPr>
          <w:rFonts w:hint="eastAsia" w:ascii="宋体" w:hAnsi="宋体" w:cs="宋体"/>
          <w:bCs/>
          <w:color w:val="000000"/>
          <w:szCs w:val="21"/>
          <w:highlight w:val="none"/>
        </w:rPr>
        <w:t xml:space="preserve">4.7、验收标准：现行国家/行业标准，企业标准及上述技术规格。</w:t>
      </w:r>
      <w:r>
        <w:rPr>
          <w:rFonts w:hint="eastAsia" w:ascii="宋体" w:hAnsi="宋体" w:cs="宋体"/>
          <w:bCs/>
          <w:color w:val="000000"/>
          <w:szCs w:val="21"/>
          <w:highlight w:val="none"/>
        </w:rPr>
      </w:r>
      <w:r/>
    </w:p>
    <w:p>
      <w:pPr>
        <w:pStyle w:val="1457"/>
        <w:ind w:firstLine="420"/>
        <w:rPr>
          <w:rFonts w:hint="eastAsia" w:ascii="宋体" w:hAnsi="宋体" w:cs="宋体"/>
          <w:bCs/>
          <w:color w:val="000000"/>
          <w:szCs w:val="21"/>
          <w:highlight w:val="none"/>
        </w:rPr>
      </w:pPr>
      <w:r>
        <w:rPr>
          <w:rFonts w:hint="eastAsia" w:ascii="宋体" w:hAnsi="宋体" w:cs="宋体"/>
          <w:bCs/>
          <w:color w:val="000000"/>
          <w:szCs w:val="21"/>
          <w:highlight w:val="none"/>
        </w:rPr>
      </w:r>
      <w:r/>
    </w:p>
    <w:p>
      <w:pPr>
        <w:pStyle w:val="1144"/>
        <w:tabs>
          <w:tab w:val="left" w:pos="6660" w:leader="none"/>
        </w:tabs>
        <w:rPr>
          <w:rFonts w:hint="eastAsia" w:ascii="宋体" w:hAnsi="宋体" w:cs="宋体"/>
          <w:bCs/>
          <w:color w:val="000000"/>
          <w:szCs w:val="21"/>
          <w:highlight w:val="none"/>
        </w:rPr>
      </w:pPr>
      <w:r>
        <w:rPr>
          <w:rFonts w:hint="eastAsia" w:ascii="宋体" w:hAnsi="宋体" w:cs="宋体"/>
          <w:bCs/>
          <w:color w:val="000000"/>
          <w:szCs w:val="21"/>
          <w:highlight w:val="none"/>
        </w:rPr>
        <w:t xml:space="preserve">5、技术培训</w:t>
      </w:r>
      <w:r>
        <w:rPr>
          <w:rFonts w:hint="eastAsia" w:ascii="宋体" w:hAnsi="宋体" w:cs="宋体"/>
          <w:bCs/>
          <w:color w:val="000000"/>
          <w:szCs w:val="21"/>
          <w:highlight w:val="none"/>
        </w:rPr>
      </w:r>
      <w:r/>
    </w:p>
    <w:p>
      <w:pPr>
        <w:pStyle w:val="1457"/>
        <w:rPr>
          <w:rFonts w:hint="eastAsia" w:ascii="宋体" w:hAnsi="宋体" w:cs="宋体"/>
          <w:bCs/>
          <w:color w:val="000000"/>
          <w:szCs w:val="21"/>
          <w:highlight w:val="none"/>
        </w:rPr>
      </w:pPr>
      <w:r>
        <w:rPr>
          <w:rFonts w:hint="eastAsia" w:ascii="宋体" w:hAnsi="宋体" w:cs="宋体"/>
          <w:bCs/>
          <w:color w:val="000000"/>
          <w:szCs w:val="21"/>
          <w:highlight w:val="none"/>
        </w:rPr>
        <w:t xml:space="preserve">5.1 、在安装过程中或安装结束后，供应商工程师或有关人员有义务对采购人用户单位工程师和操作人员进行现场维修、保养、操作培训，解答用户单位人员提出的问题。</w:t>
      </w:r>
      <w:r>
        <w:rPr>
          <w:rFonts w:hint="eastAsia" w:ascii="宋体" w:hAnsi="宋体" w:cs="宋体"/>
          <w:bCs/>
          <w:color w:val="000000"/>
          <w:szCs w:val="21"/>
          <w:highlight w:val="none"/>
        </w:rPr>
      </w:r>
      <w:r/>
    </w:p>
    <w:p>
      <w:pPr>
        <w:pStyle w:val="1457"/>
        <w:rPr>
          <w:rFonts w:hint="eastAsia" w:ascii="宋体" w:hAnsi="宋体" w:cs="宋体"/>
          <w:bCs/>
          <w:color w:val="000000"/>
          <w:szCs w:val="21"/>
          <w:highlight w:val="none"/>
        </w:rPr>
      </w:pPr>
      <w:r>
        <w:rPr>
          <w:rFonts w:hint="eastAsia" w:ascii="宋体" w:hAnsi="宋体" w:cs="宋体"/>
          <w:bCs/>
          <w:color w:val="000000"/>
          <w:szCs w:val="21"/>
          <w:highlight w:val="none"/>
        </w:rPr>
        <w:t xml:space="preserve">5.2 、供应商应派专业技术人员在现场对采购人使用人员进行培训指导，在使用一段时间后可根据采购人要求另行安排培训计划。</w:t>
      </w:r>
      <w:r>
        <w:rPr>
          <w:rFonts w:hint="eastAsia" w:ascii="宋体" w:hAnsi="宋体" w:cs="宋体"/>
          <w:bCs/>
          <w:color w:val="000000"/>
          <w:szCs w:val="21"/>
          <w:highlight w:val="none"/>
        </w:rPr>
      </w:r>
      <w:r/>
    </w:p>
    <w:p>
      <w:pPr>
        <w:pStyle w:val="1144"/>
        <w:ind w:firstLine="420"/>
        <w:spacing w:line="276" w:lineRule="auto"/>
        <w:tabs>
          <w:tab w:val="left" w:pos="480" w:leader="none"/>
        </w:tabs>
        <w:rPr>
          <w:rFonts w:hint="eastAsia" w:ascii="宋体" w:hAnsi="宋体" w:cs="宋体"/>
          <w:color w:val="000000"/>
          <w:szCs w:val="21"/>
          <w:highlight w:val="none"/>
        </w:rPr>
      </w:pPr>
      <w:r>
        <w:rPr>
          <w:rFonts w:hint="eastAsia" w:ascii="宋体" w:hAnsi="宋体" w:cs="宋体"/>
          <w:color w:val="000000"/>
          <w:szCs w:val="21"/>
          <w:highlight w:val="none"/>
        </w:rPr>
      </w:r>
      <w:r/>
    </w:p>
    <w:p>
      <w:pPr>
        <w:pStyle w:val="1144"/>
        <w:tabs>
          <w:tab w:val="left" w:pos="480" w:leader="none"/>
        </w:tabs>
        <w:rPr>
          <w:rFonts w:hint="eastAsia" w:ascii="宋体" w:hAnsi="宋体" w:cs="宋体"/>
          <w:bCs/>
          <w:color w:val="000000"/>
          <w:szCs w:val="21"/>
          <w:highlight w:val="none"/>
        </w:rPr>
      </w:pPr>
      <w:r>
        <w:rPr>
          <w:rFonts w:hint="eastAsia" w:ascii="宋体" w:hAnsi="宋体" w:cs="宋体"/>
          <w:color w:val="000000"/>
          <w:szCs w:val="21"/>
          <w:highlight w:val="none"/>
        </w:rPr>
        <w:t xml:space="preserve">★</w:t>
      </w:r>
      <w:r>
        <w:rPr>
          <w:rFonts w:hint="eastAsia" w:ascii="宋体" w:hAnsi="宋体" w:cs="宋体"/>
          <w:bCs/>
          <w:color w:val="000000"/>
          <w:szCs w:val="21"/>
          <w:highlight w:val="none"/>
        </w:rPr>
        <w:t xml:space="preserve">6、质保期</w:t>
      </w:r>
      <w:r>
        <w:rPr>
          <w:rFonts w:hint="eastAsia" w:ascii="宋体" w:hAnsi="宋体" w:cs="宋体"/>
          <w:bCs/>
          <w:color w:val="000000"/>
          <w:szCs w:val="21"/>
          <w:highlight w:val="none"/>
        </w:rPr>
      </w:r>
      <w:r/>
    </w:p>
    <w:p>
      <w:pPr>
        <w:pStyle w:val="1144"/>
        <w:ind w:firstLine="420"/>
        <w:rPr>
          <w:rFonts w:hint="eastAsia" w:ascii="宋体" w:hAnsi="宋体" w:cs="宋体"/>
          <w:bCs/>
          <w:color w:val="000000"/>
          <w:szCs w:val="21"/>
          <w:highlight w:val="none"/>
        </w:rPr>
      </w:pPr>
      <w:r>
        <w:rPr>
          <w:rFonts w:hint="eastAsia" w:ascii="宋体" w:hAnsi="宋体" w:cs="宋体"/>
          <w:bCs/>
          <w:color w:val="000000"/>
          <w:szCs w:val="21"/>
          <w:highlight w:val="none"/>
          <w:u w:val="single"/>
        </w:rPr>
        <w:t xml:space="preserve">上述设备免费原厂质保五年，设备验收时须提供有效的质保证明材料。</w:t>
      </w:r>
      <w:r>
        <w:rPr>
          <w:rFonts w:hint="eastAsia" w:ascii="宋体" w:hAnsi="宋体" w:cs="宋体"/>
          <w:bCs/>
          <w:color w:val="000000"/>
          <w:szCs w:val="21"/>
          <w:highlight w:val="none"/>
        </w:rPr>
        <w:t xml:space="preserve">供应商应按生产厂家的保修规定和磋商文件说明的服务承诺做好免费保修等服务；保修期内免收材料及人工等一切费用。</w:t>
      </w:r>
      <w:r>
        <w:rPr>
          <w:rFonts w:hint="eastAsia" w:ascii="宋体" w:hAnsi="宋体" w:cs="宋体"/>
          <w:bCs/>
          <w:color w:val="000000"/>
          <w:szCs w:val="21"/>
          <w:highlight w:val="none"/>
        </w:rPr>
      </w:r>
      <w:r/>
    </w:p>
    <w:p>
      <w:pPr>
        <w:pStyle w:val="1144"/>
        <w:ind w:firstLine="420"/>
        <w:spacing w:line="276"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pStyle w:val="1144"/>
        <w:spacing w:line="27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7、售后服务</w:t>
      </w:r>
      <w:r>
        <w:rPr>
          <w:rFonts w:hint="eastAsia" w:ascii="宋体" w:hAnsi="宋体" w:cs="宋体"/>
          <w:color w:val="000000"/>
          <w:szCs w:val="21"/>
          <w:highlight w:val="none"/>
        </w:rPr>
      </w:r>
      <w:r/>
    </w:p>
    <w:p>
      <w:pPr>
        <w:pStyle w:val="1457"/>
        <w:rPr>
          <w:rFonts w:hint="eastAsia" w:ascii="宋体" w:hAnsi="宋体" w:cs="宋体"/>
          <w:bCs/>
          <w:color w:val="000000"/>
          <w:szCs w:val="21"/>
          <w:highlight w:val="none"/>
        </w:rPr>
      </w:pPr>
      <w:r>
        <w:rPr>
          <w:rFonts w:hint="eastAsia" w:ascii="宋体" w:hAnsi="宋体" w:cs="宋体"/>
          <w:bCs/>
          <w:color w:val="000000"/>
          <w:szCs w:val="21"/>
          <w:highlight w:val="none"/>
        </w:rPr>
        <w:t xml:space="preserve">7.1、供应商成交后需提供系统运维、升级方面的保障和技术支持服务，平时提供7*24小时的电话技术支持服务和远程指导；承诺从质保期内，在采购人提出现场技术服务要求后，保证4小时内到达指定地点并提供现场技术保障服务。</w:t>
      </w:r>
      <w:r>
        <w:rPr>
          <w:rFonts w:hint="eastAsia" w:ascii="宋体" w:hAnsi="宋体" w:cs="宋体"/>
          <w:bCs/>
          <w:color w:val="000000"/>
          <w:szCs w:val="21"/>
          <w:highlight w:val="none"/>
        </w:rPr>
      </w:r>
      <w:r/>
    </w:p>
    <w:p>
      <w:pPr>
        <w:pStyle w:val="1457"/>
        <w:rPr>
          <w:rFonts w:hint="eastAsia" w:ascii="宋体" w:hAnsi="宋体" w:cs="宋体"/>
          <w:bCs/>
          <w:color w:val="000000"/>
          <w:szCs w:val="21"/>
          <w:highlight w:val="none"/>
        </w:rPr>
      </w:pPr>
      <w:r>
        <w:rPr>
          <w:rFonts w:hint="eastAsia" w:ascii="宋体" w:hAnsi="宋体" w:cs="宋体"/>
          <w:bCs/>
          <w:color w:val="000000"/>
          <w:szCs w:val="21"/>
          <w:highlight w:val="none"/>
        </w:rPr>
        <w:t xml:space="preserve">7.2、成交后，在质保期内，供应商应在本地成立客户服务队伍，提供良好的维护服务，确保本项目范围内的软件能够正常使用。</w:t>
      </w:r>
      <w:r>
        <w:rPr>
          <w:rFonts w:hint="eastAsia" w:ascii="宋体" w:hAnsi="宋体" w:cs="宋体"/>
          <w:bCs/>
          <w:color w:val="000000"/>
          <w:szCs w:val="21"/>
          <w:highlight w:val="none"/>
        </w:rPr>
      </w:r>
      <w:r/>
    </w:p>
    <w:p>
      <w:pPr>
        <w:pStyle w:val="1457"/>
        <w:rPr>
          <w:rFonts w:hint="eastAsia" w:ascii="宋体" w:hAnsi="宋体" w:cs="宋体"/>
          <w:bCs/>
          <w:color w:val="000000"/>
          <w:szCs w:val="21"/>
          <w:highlight w:val="none"/>
        </w:rPr>
      </w:pPr>
      <w:r>
        <w:rPr>
          <w:rFonts w:hint="eastAsia" w:ascii="宋体" w:hAnsi="宋体" w:cs="宋体"/>
          <w:bCs/>
          <w:color w:val="000000"/>
          <w:szCs w:val="21"/>
          <w:highlight w:val="none"/>
        </w:rPr>
        <w:t xml:space="preserve">7.3、供应商成交后应向采购人提供所有的软件模块及相应的软件安装、部署、维护文档，并确保与实际交付的系统版本一致。</w:t>
      </w:r>
      <w:r>
        <w:rPr>
          <w:rFonts w:hint="eastAsia" w:ascii="宋体" w:hAnsi="宋体" w:cs="宋体"/>
          <w:bCs/>
          <w:color w:val="000000"/>
          <w:szCs w:val="21"/>
          <w:highlight w:val="none"/>
        </w:rPr>
      </w:r>
      <w:r/>
    </w:p>
    <w:p>
      <w:pPr>
        <w:pStyle w:val="1457"/>
        <w:rPr>
          <w:rFonts w:hint="eastAsia" w:ascii="宋体" w:hAnsi="宋体" w:cs="宋体"/>
          <w:bCs/>
          <w:color w:val="000000"/>
          <w:szCs w:val="21"/>
          <w:highlight w:val="none"/>
        </w:rPr>
      </w:pPr>
      <w:r>
        <w:rPr>
          <w:rFonts w:hint="eastAsia" w:ascii="宋体" w:hAnsi="宋体" w:cs="宋体"/>
          <w:bCs/>
          <w:color w:val="000000"/>
          <w:szCs w:val="21"/>
          <w:highlight w:val="none"/>
        </w:rPr>
        <w:t xml:space="preserve">7.4、供应商需提供重要时期保障服务，提供重要时期保障服务方案。保障系统正常运行，确保业务系统能够在重大活动期问安全平稳运行。</w:t>
      </w:r>
      <w:r>
        <w:rPr>
          <w:rFonts w:hint="eastAsia" w:ascii="宋体" w:hAnsi="宋体" w:cs="宋体"/>
          <w:bCs/>
          <w:color w:val="000000"/>
          <w:szCs w:val="21"/>
          <w:highlight w:val="none"/>
        </w:rPr>
      </w:r>
      <w:r/>
    </w:p>
    <w:p>
      <w:pPr>
        <w:pStyle w:val="1144"/>
        <w:ind w:firstLine="422"/>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1144"/>
        <w:rPr>
          <w:rFonts w:hint="eastAsia" w:ascii="宋体" w:hAnsi="宋体" w:cs="宋体"/>
          <w:b/>
          <w:bCs/>
          <w:color w:val="000000"/>
          <w:szCs w:val="21"/>
          <w:highlight w:val="none"/>
        </w:rPr>
        <w:outlineLvl w:val="1"/>
      </w:pPr>
      <w:r>
        <w:rPr>
          <w:rFonts w:hint="eastAsia" w:ascii="宋体" w:hAnsi="宋体" w:cs="宋体"/>
          <w:b/>
          <w:bCs/>
          <w:color w:val="000000"/>
          <w:szCs w:val="21"/>
          <w:highlight w:val="none"/>
        </w:rPr>
        <w:t xml:space="preserve">七、其他说明</w:t>
      </w:r>
      <w:r>
        <w:rPr>
          <w:rFonts w:hint="eastAsia" w:ascii="宋体" w:hAnsi="宋体" w:cs="宋体"/>
          <w:b/>
          <w:bCs/>
          <w:color w:val="000000"/>
          <w:szCs w:val="21"/>
          <w:highlight w:val="none"/>
        </w:rPr>
      </w:r>
      <w:r/>
    </w:p>
    <w:p>
      <w:pPr>
        <w:pStyle w:val="1144"/>
        <w:tabs>
          <w:tab w:val="left" w:pos="851" w:leader="none"/>
          <w:tab w:val="left" w:pos="1276" w:leader="none"/>
          <w:tab w:val="left" w:pos="1418"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1、上述</w:t>
      </w:r>
      <w:r>
        <w:rPr>
          <w:rFonts w:hint="eastAsia" w:ascii="宋体" w:hAnsi="宋体" w:cs="宋体"/>
          <w:b/>
          <w:bCs/>
          <w:i/>
          <w:iCs/>
          <w:color w:val="000000"/>
          <w:szCs w:val="21"/>
          <w:highlight w:val="none"/>
          <w:u w:val="single"/>
        </w:rPr>
        <w:t xml:space="preserve">技术要求 </w:t>
      </w:r>
      <w:r>
        <w:rPr>
          <w:rFonts w:hint="eastAsia" w:ascii="宋体" w:hAnsi="宋体" w:cs="宋体"/>
          <w:color w:val="000000"/>
          <w:szCs w:val="21"/>
          <w:highlight w:val="none"/>
        </w:rPr>
        <w:t xml:space="preserve">中（如有）加注“★”符号为关键条款，关键条款不接受负偏离，否则投标无效；加注“▲”符号为重要指标，其他为一般指标，所有指标应提供佐证材料，佐证材料必须清晰、准确。</w:t>
      </w:r>
      <w:r>
        <w:rPr>
          <w:rFonts w:hint="eastAsia" w:ascii="宋体" w:hAnsi="宋体" w:cs="宋体"/>
          <w:color w:val="000000"/>
          <w:szCs w:val="21"/>
          <w:highlight w:val="none"/>
        </w:rPr>
      </w:r>
      <w:r/>
    </w:p>
    <w:p>
      <w:pPr>
        <w:pStyle w:val="1144"/>
        <w:tabs>
          <w:tab w:val="left" w:pos="851" w:leader="none"/>
          <w:tab w:val="left" w:pos="1276" w:leader="none"/>
          <w:tab w:val="left" w:pos="1418" w:leader="none"/>
        </w:tabs>
        <w:rPr>
          <w:rFonts w:hint="eastAsia" w:ascii="宋体" w:hAnsi="宋体" w:cs="宋体"/>
          <w:b/>
          <w:color w:val="000000"/>
          <w:szCs w:val="21"/>
          <w:highlight w:val="none"/>
        </w:rPr>
        <w:sectPr>
          <w:footnotePr/>
          <w:endnotePr/>
          <w:type w:val="nextPage"/>
          <w:pgSz w:w="11906" w:h="16838" w:orient="portrait"/>
          <w:pgMar w:top="1701" w:right="1440" w:bottom="1440" w:left="1440" w:header="851" w:footer="992" w:gutter="0"/>
          <w:cols w:num="1" w:sep="0" w:space="1701" w:equalWidth="1"/>
          <w:docGrid w:linePitch="360"/>
        </w:sectPr>
      </w:pPr>
      <w:r>
        <w:rPr>
          <w:rFonts w:hint="eastAsia" w:ascii="宋体" w:hAnsi="宋体" w:cs="宋体"/>
          <w:color w:val="000000"/>
          <w:szCs w:val="21"/>
          <w:highlight w:val="none"/>
        </w:rPr>
        <w:t xml:space="preserve">2、上述</w:t>
      </w:r>
      <w:r>
        <w:rPr>
          <w:rFonts w:hint="eastAsia" w:ascii="宋体" w:hAnsi="宋体" w:cs="宋体"/>
          <w:b/>
          <w:bCs/>
          <w:i/>
          <w:iCs/>
          <w:color w:val="000000"/>
          <w:szCs w:val="21"/>
          <w:highlight w:val="none"/>
          <w:u w:val="single"/>
        </w:rPr>
        <w:t xml:space="preserve">商务要求</w:t>
      </w:r>
      <w:r>
        <w:rPr>
          <w:rFonts w:hint="eastAsia" w:ascii="宋体" w:hAnsi="宋体" w:cs="宋体"/>
          <w:color w:val="000000"/>
          <w:szCs w:val="21"/>
          <w:highlight w:val="none"/>
        </w:rPr>
        <w:t xml:space="preserve">中（如有）加注“★”符号为关键条款，其他为一般条款；关键条款不接受负偏离，否则投标无效。</w:t>
      </w:r>
      <w:r>
        <w:rPr>
          <w:rFonts w:hint="eastAsia" w:ascii="宋体" w:hAnsi="宋体" w:cs="宋体"/>
          <w:b/>
          <w:color w:val="000000"/>
          <w:szCs w:val="21"/>
          <w:highlight w:val="none"/>
        </w:rPr>
      </w:r>
      <w:r/>
    </w:p>
    <w:p>
      <w:pPr>
        <w:pStyle w:val="1144"/>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eastAsia="zh-CN" w:bidi="ar"/>
        </w:rPr>
      </w:r>
      <w:r/>
    </w:p>
    <w:p>
      <w:pPr>
        <w:pStyle w:val="1202"/>
        <w:ind w:firstLine="0"/>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eastAsia="zh-CN" w:bidi="ar"/>
        </w:rPr>
      </w:r>
      <w:r/>
    </w:p>
    <w:p>
      <w:pPr>
        <w:pStyle w:val="1144"/>
        <w:jc w:val="center"/>
        <w:spacing w:line="360" w:lineRule="auto"/>
        <w:rPr>
          <w:rFonts w:ascii="宋体" w:hAnsi="宋体"/>
          <w:b/>
          <w:color w:val="000000"/>
          <w:sz w:val="28"/>
          <w:szCs w:val="28"/>
          <w:highlight w:val="none"/>
        </w:rPr>
      </w:pPr>
      <w:r>
        <w:rPr>
          <w:rFonts w:hint="eastAsia" w:ascii="宋体" w:hAnsi="宋体" w:eastAsia="宋体" w:cs="宋体"/>
          <w:color w:val="000000"/>
          <w:sz w:val="36"/>
          <w:szCs w:val="36"/>
          <w:highlight w:val="none"/>
          <w:lang w:val="zh-CN"/>
        </w:rPr>
        <w:t xml:space="preserve">第五章</w:t>
      </w:r>
      <w:r>
        <w:rPr>
          <w:rFonts w:hint="eastAsia" w:ascii="宋体" w:hAnsi="宋体" w:eastAsia="宋体" w:cs="宋体"/>
          <w:color w:val="000000"/>
          <w:sz w:val="36"/>
          <w:szCs w:val="36"/>
          <w:highlight w:val="none"/>
          <w:lang w:val="zh-CN"/>
        </w:rPr>
        <w:tab/>
      </w:r>
      <w:r>
        <w:rPr>
          <w:rFonts w:hint="eastAsia" w:ascii="宋体" w:hAnsi="宋体" w:eastAsia="宋体" w:cs="宋体"/>
          <w:color w:val="000000"/>
          <w:sz w:val="36"/>
          <w:szCs w:val="36"/>
          <w:highlight w:val="none"/>
          <w:lang w:val="zh-CN"/>
        </w:rPr>
        <w:t xml:space="preserve">合同主要条款及格式</w:t>
      </w:r>
      <w:r>
        <w:rPr>
          <w:rFonts w:hint="eastAsia" w:ascii="宋体" w:hAnsi="宋体" w:eastAsia="宋体" w:cs="宋体"/>
          <w:color w:val="000000"/>
          <w:sz w:val="36"/>
          <w:szCs w:val="36"/>
          <w:highlight w:val="none"/>
          <w:lang w:val="zh-CN"/>
        </w:rPr>
        <w:br w:type="textWrapping" w:clear="all"/>
      </w:r>
      <w:r>
        <w:rPr>
          <w:rFonts w:hint="eastAsia" w:ascii="宋体" w:hAnsi="宋体"/>
          <w:b/>
          <w:color w:val="000000"/>
          <w:sz w:val="28"/>
          <w:szCs w:val="28"/>
          <w:highlight w:val="none"/>
        </w:rPr>
        <w:t xml:space="preserve">合同书（格式文本）</w:t>
      </w:r>
      <w:r>
        <w:rPr>
          <w:rFonts w:ascii="宋体" w:hAnsi="宋体"/>
          <w:b/>
          <w:color w:val="000000"/>
          <w:sz w:val="28"/>
          <w:szCs w:val="28"/>
          <w:highlight w:val="none"/>
        </w:rPr>
      </w:r>
      <w:r/>
    </w:p>
    <w:p>
      <w:pPr>
        <w:pStyle w:val="1144"/>
        <w:rPr>
          <w:rFonts w:ascii="宋体" w:hAnsi="宋体"/>
          <w:bCs/>
          <w:color w:val="000000"/>
          <w:sz w:val="24"/>
          <w:szCs w:val="24"/>
          <w:highlight w:val="none"/>
        </w:rPr>
      </w:pPr>
      <w:r/>
      <w:bookmarkStart w:id="9" w:name="五．合同条款"/>
      <w:r/>
      <w:bookmarkEnd w:id="9"/>
      <w:r>
        <w:rPr>
          <w:rFonts w:ascii="宋体" w:hAnsi="宋体"/>
          <w:bCs/>
          <w:color w:val="000000"/>
          <w:sz w:val="24"/>
          <w:szCs w:val="24"/>
          <w:highlight w:val="none"/>
        </w:rPr>
      </w:r>
      <w:r/>
    </w:p>
    <w:p>
      <w:pPr>
        <w:pStyle w:val="1144"/>
        <w:spacing w:line="360" w:lineRule="auto"/>
        <w:rPr>
          <w:rFonts w:ascii="宋体" w:hAnsi="宋体"/>
          <w:b/>
          <w:bCs/>
          <w:color w:val="000000"/>
          <w:sz w:val="24"/>
          <w:highlight w:val="none"/>
          <w:u w:val="single"/>
        </w:rPr>
      </w:pPr>
      <w:r>
        <w:rPr>
          <w:rFonts w:hint="eastAsia" w:ascii="宋体" w:hAnsi="宋体"/>
          <w:b/>
          <w:bCs/>
          <w:color w:val="000000"/>
          <w:sz w:val="24"/>
          <w:highlight w:val="none"/>
        </w:rPr>
        <w:t xml:space="preserve">甲方：</w:t>
      </w:r>
      <w:r>
        <w:rPr>
          <w:rFonts w:hint="eastAsia" w:ascii="宋体" w:hAnsi="宋体" w:cs="宋体"/>
          <w:b/>
          <w:bCs/>
          <w:color w:val="000000"/>
          <w:sz w:val="24"/>
          <w:highlight w:val="none"/>
          <w:u w:val="single"/>
        </w:rPr>
        <w:t xml:space="preserve">南京市幕燕风景名胜区管理处</w:t>
      </w:r>
      <w:r>
        <w:rPr>
          <w:rFonts w:ascii="宋体" w:hAnsi="宋体"/>
          <w:b/>
          <w:bCs/>
          <w:color w:val="000000"/>
          <w:sz w:val="24"/>
          <w:highlight w:val="none"/>
          <w:u w:val="single"/>
        </w:rPr>
      </w:r>
      <w:r/>
    </w:p>
    <w:p>
      <w:pPr>
        <w:pStyle w:val="1144"/>
        <w:spacing w:line="360" w:lineRule="auto"/>
        <w:rPr>
          <w:rFonts w:ascii="宋体" w:hAnsi="宋体"/>
          <w:b/>
          <w:bCs/>
          <w:color w:val="000000"/>
          <w:sz w:val="24"/>
          <w:highlight w:val="none"/>
        </w:rPr>
      </w:pPr>
      <w:r>
        <w:rPr>
          <w:rFonts w:hint="eastAsia" w:ascii="宋体" w:hAnsi="宋体"/>
          <w:b/>
          <w:bCs/>
          <w:color w:val="000000"/>
          <w:sz w:val="24"/>
          <w:highlight w:val="none"/>
        </w:rPr>
        <w:t xml:space="preserve">乙方：</w:t>
      </w:r>
      <w:r>
        <w:rPr>
          <w:rFonts w:hint="eastAsia" w:ascii="宋体" w:hAnsi="宋体"/>
          <w:b/>
          <w:bCs/>
          <w:color w:val="000000"/>
          <w:sz w:val="24"/>
          <w:highlight w:val="none"/>
          <w:u w:val="single"/>
        </w:rPr>
        <w:t xml:space="preserve">                          </w:t>
      </w:r>
      <w:r>
        <w:rPr>
          <w:rFonts w:ascii="宋体" w:hAnsi="宋体"/>
          <w:b/>
          <w:bCs/>
          <w:color w:val="000000"/>
          <w:sz w:val="24"/>
          <w:highlight w:val="none"/>
        </w:rPr>
      </w:r>
      <w:r/>
    </w:p>
    <w:p>
      <w:pPr>
        <w:pStyle w:val="1144"/>
        <w:jc w:val="left"/>
        <w:spacing w:line="360" w:lineRule="auto"/>
        <w:rPr>
          <w:rFonts w:ascii="宋体" w:hAnsi="宋体"/>
          <w:color w:val="000000"/>
          <w:sz w:val="24"/>
          <w:highlight w:val="none"/>
        </w:rPr>
      </w:pPr>
      <w:r>
        <w:rPr>
          <w:rFonts w:hint="eastAsia" w:ascii="宋体" w:hAnsi="宋体"/>
          <w:color w:val="000000"/>
          <w:sz w:val="24"/>
          <w:highlight w:val="none"/>
        </w:rPr>
        <w:t xml:space="preserve"> </w:t>
      </w:r>
      <w:r>
        <w:rPr>
          <w:rFonts w:ascii="宋体" w:hAnsi="宋体"/>
          <w:color w:val="000000"/>
          <w:sz w:val="24"/>
          <w:highlight w:val="none"/>
        </w:rPr>
        <w:t xml:space="preserve">  </w:t>
      </w:r>
      <w:r>
        <w:rPr>
          <w:rFonts w:hint="eastAsia" w:ascii="宋体" w:hAnsi="宋体"/>
          <w:color w:val="000000"/>
          <w:sz w:val="24"/>
          <w:highlight w:val="none"/>
        </w:rPr>
        <w:t xml:space="preserve"> </w:t>
      </w:r>
      <w:r>
        <w:rPr>
          <w:rFonts w:ascii="宋体" w:hAnsi="宋体"/>
          <w:color w:val="000000"/>
          <w:sz w:val="24"/>
          <w:highlight w:val="none"/>
        </w:rPr>
        <w:t xml:space="preserve">依照《中华人民共和国民法典》及其他有关法律，遵循平等、自愿的原则，甲乙双方就</w:t>
      </w:r>
      <w:r>
        <w:rPr>
          <w:rFonts w:hint="eastAsia"/>
          <w:bCs/>
          <w:color w:val="000000"/>
          <w:sz w:val="24"/>
          <w:szCs w:val="22"/>
          <w:highlight w:val="none"/>
          <w:u w:val="single"/>
        </w:rPr>
        <w:t xml:space="preserve">南京市幕燕省级森林公园森林防火预警监测系统项目</w:t>
      </w:r>
      <w:r>
        <w:rPr>
          <w:rFonts w:ascii="宋体" w:hAnsi="宋体"/>
          <w:color w:val="000000"/>
          <w:sz w:val="24"/>
          <w:highlight w:val="none"/>
        </w:rPr>
        <w:t xml:space="preserve">，经友好协商一致，订立本</w:t>
      </w:r>
      <w:r>
        <w:rPr>
          <w:rFonts w:hint="eastAsia" w:ascii="宋体" w:hAnsi="宋体"/>
          <w:color w:val="000000"/>
          <w:sz w:val="24"/>
          <w:highlight w:val="none"/>
        </w:rPr>
        <w:t xml:space="preserve">合同</w:t>
      </w:r>
      <w:r>
        <w:rPr>
          <w:rFonts w:ascii="宋体" w:hAnsi="宋体"/>
          <w:color w:val="000000"/>
          <w:sz w:val="24"/>
          <w:highlight w:val="none"/>
        </w:rPr>
        <w:t xml:space="preserve">。</w:t>
      </w:r>
      <w:r>
        <w:rPr>
          <w:rFonts w:ascii="宋体" w:hAnsi="宋体"/>
          <w:color w:val="000000"/>
          <w:sz w:val="24"/>
          <w:highlight w:val="none"/>
        </w:rPr>
      </w:r>
      <w:r/>
    </w:p>
    <w:p>
      <w:pPr>
        <w:pStyle w:val="1144"/>
        <w:spacing w:line="360" w:lineRule="auto"/>
        <w:rPr>
          <w:rFonts w:hint="eastAsia" w:ascii="宋体" w:hAnsi="宋体"/>
          <w:b/>
          <w:bCs/>
          <w:color w:val="000000"/>
          <w:sz w:val="24"/>
          <w:highlight w:val="none"/>
        </w:rPr>
        <w:outlineLvl w:val="0"/>
      </w:pPr>
      <w:r>
        <w:rPr>
          <w:rFonts w:hint="eastAsia" w:ascii="宋体" w:hAnsi="宋体"/>
          <w:b/>
          <w:bCs/>
          <w:color w:val="000000"/>
          <w:sz w:val="24"/>
          <w:highlight w:val="none"/>
        </w:rPr>
      </w:r>
      <w:r/>
    </w:p>
    <w:p>
      <w:pPr>
        <w:pStyle w:val="1144"/>
        <w:spacing w:line="360" w:lineRule="auto"/>
        <w:rPr>
          <w:rFonts w:ascii="宋体" w:hAnsi="宋体"/>
          <w:b/>
          <w:bCs/>
          <w:color w:val="000000"/>
          <w:sz w:val="24"/>
          <w:highlight w:val="none"/>
        </w:rPr>
        <w:outlineLvl w:val="0"/>
      </w:pPr>
      <w:r>
        <w:rPr>
          <w:rFonts w:hint="eastAsia" w:ascii="宋体" w:hAnsi="宋体"/>
          <w:b/>
          <w:bCs/>
          <w:color w:val="000000"/>
          <w:sz w:val="24"/>
          <w:highlight w:val="none"/>
        </w:rPr>
        <w:t xml:space="preserve">一、项目概况</w:t>
      </w:r>
      <w:r>
        <w:rPr>
          <w:rFonts w:ascii="宋体" w:hAnsi="宋体"/>
          <w:b/>
          <w:bCs/>
          <w:color w:val="000000"/>
          <w:sz w:val="24"/>
          <w:highlight w:val="none"/>
        </w:rPr>
      </w:r>
      <w:r/>
    </w:p>
    <w:p>
      <w:pPr>
        <w:pStyle w:val="1144"/>
        <w:rPr>
          <w:rFonts w:hint="eastAsia" w:ascii="宋体" w:hAnsi="宋体"/>
          <w:color w:val="000000"/>
          <w:sz w:val="24"/>
          <w:highlight w:val="none"/>
          <w:u w:val="single"/>
        </w:rPr>
      </w:pPr>
      <w:r>
        <w:rPr>
          <w:rFonts w:hint="eastAsia" w:ascii="宋体" w:hAnsi="宋体"/>
          <w:color w:val="000000"/>
          <w:sz w:val="24"/>
          <w:highlight w:val="none"/>
        </w:rPr>
        <w:t xml:space="preserve">1.1项目</w:t>
      </w:r>
      <w:r>
        <w:rPr>
          <w:rFonts w:ascii="宋体" w:hAnsi="宋体"/>
          <w:color w:val="000000"/>
          <w:sz w:val="24"/>
          <w:highlight w:val="none"/>
        </w:rPr>
        <w:t xml:space="preserve">名称：</w:t>
      </w:r>
      <w:r>
        <w:rPr>
          <w:rFonts w:hint="eastAsia"/>
          <w:bCs/>
          <w:color w:val="000000"/>
          <w:sz w:val="24"/>
          <w:szCs w:val="22"/>
          <w:highlight w:val="none"/>
          <w:u w:val="single"/>
        </w:rPr>
        <w:t xml:space="preserve">南京市幕燕省级森林公园森林防火预警监测系统</w:t>
      </w:r>
      <w:r>
        <w:rPr>
          <w:rFonts w:hint="eastAsia" w:ascii="宋体" w:hAnsi="宋体"/>
          <w:color w:val="000000"/>
          <w:sz w:val="24"/>
          <w:highlight w:val="none"/>
          <w:u w:val="single"/>
        </w:rPr>
      </w:r>
      <w:r/>
    </w:p>
    <w:p>
      <w:pPr>
        <w:pStyle w:val="1144"/>
        <w:rPr>
          <w:rFonts w:ascii="宋体" w:hAnsi="宋体"/>
          <w:color w:val="000000"/>
          <w:sz w:val="24"/>
          <w:highlight w:val="none"/>
          <w:u w:val="single"/>
        </w:rPr>
      </w:pPr>
      <w:r>
        <w:rPr>
          <w:rFonts w:hint="eastAsia" w:ascii="宋体" w:hAnsi="宋体"/>
          <w:color w:val="000000"/>
          <w:sz w:val="24"/>
          <w:highlight w:val="none"/>
        </w:rPr>
        <w:t xml:space="preserve">1.2项目概况：</w:t>
      </w:r>
      <w:r>
        <w:rPr>
          <w:rFonts w:hint="eastAsia" w:ascii="宋体" w:hAnsi="宋体"/>
          <w:color w:val="000000"/>
          <w:sz w:val="24"/>
          <w:highlight w:val="none"/>
          <w:u w:val="single"/>
          <w:lang w:val="en-US" w:eastAsia="zh-CN"/>
        </w:rPr>
        <w:t xml:space="preserve">铁塔山等</w:t>
      </w:r>
      <w:r>
        <w:rPr>
          <w:rFonts w:hint="eastAsia" w:ascii="宋体" w:hAnsi="宋体"/>
          <w:color w:val="000000"/>
          <w:sz w:val="24"/>
          <w:highlight w:val="none"/>
          <w:u w:val="single"/>
        </w:rPr>
        <w:t xml:space="preserve">1处</w:t>
      </w:r>
      <w:r>
        <w:rPr>
          <w:rFonts w:hint="eastAsia" w:ascii="宋体" w:hAnsi="宋体"/>
          <w:color w:val="000000"/>
          <w:sz w:val="24"/>
          <w:highlight w:val="none"/>
          <w:u w:val="single"/>
          <w:lang w:val="en-US" w:eastAsia="zh-CN"/>
        </w:rPr>
        <w:t xml:space="preserve">新</w:t>
      </w:r>
      <w:r>
        <w:rPr>
          <w:rFonts w:hint="eastAsia" w:ascii="宋体" w:hAnsi="宋体"/>
          <w:color w:val="000000"/>
          <w:sz w:val="24"/>
          <w:highlight w:val="none"/>
          <w:u w:val="single"/>
        </w:rPr>
        <w:t xml:space="preserve">建</w:t>
      </w:r>
      <w:r>
        <w:rPr>
          <w:rFonts w:hint="eastAsia" w:ascii="宋体" w:hAnsi="宋体"/>
          <w:color w:val="000000"/>
          <w:sz w:val="24"/>
          <w:highlight w:val="none"/>
          <w:u w:val="single"/>
          <w:lang w:val="en-US" w:eastAsia="zh-CN"/>
        </w:rPr>
        <w:t xml:space="preserve">观测塔</w:t>
      </w:r>
      <w:r>
        <w:rPr>
          <w:rFonts w:hint="eastAsia" w:ascii="宋体" w:hAnsi="宋体"/>
          <w:color w:val="000000"/>
          <w:sz w:val="24"/>
          <w:highlight w:val="none"/>
          <w:u w:val="single"/>
        </w:rPr>
        <w:t xml:space="preserve">及劳山观景台</w:t>
      </w:r>
      <w:r>
        <w:rPr>
          <w:rFonts w:hint="eastAsia" w:ascii="宋体" w:hAnsi="宋体"/>
          <w:color w:val="000000"/>
          <w:sz w:val="24"/>
          <w:highlight w:val="none"/>
          <w:u w:val="single"/>
          <w:lang w:eastAsia="zh-CN"/>
        </w:rPr>
        <w:t xml:space="preserve">、</w:t>
      </w:r>
      <w:r>
        <w:rPr>
          <w:rFonts w:hint="eastAsia" w:ascii="宋体" w:hAnsi="宋体"/>
          <w:color w:val="000000"/>
          <w:sz w:val="24"/>
          <w:highlight w:val="none"/>
          <w:u w:val="single"/>
          <w:lang w:val="en-US" w:eastAsia="zh-CN"/>
        </w:rPr>
        <w:t xml:space="preserve">西山头、东山头、仙人对弈等</w:t>
      </w:r>
      <w:r>
        <w:rPr>
          <w:rFonts w:hint="eastAsia" w:ascii="宋体" w:hAnsi="宋体"/>
          <w:color w:val="000000"/>
          <w:sz w:val="24"/>
          <w:highlight w:val="none"/>
          <w:u w:val="single"/>
        </w:rPr>
        <w:t xml:space="preserve">4处</w:t>
      </w:r>
      <w:r>
        <w:rPr>
          <w:rFonts w:hint="eastAsia" w:ascii="宋体" w:hAnsi="宋体"/>
          <w:color w:val="000000"/>
          <w:sz w:val="24"/>
          <w:highlight w:val="none"/>
          <w:u w:val="single"/>
          <w:lang w:val="en-US" w:eastAsia="zh-CN"/>
        </w:rPr>
        <w:t xml:space="preserve">由乙方提供</w:t>
      </w:r>
      <w:r>
        <w:rPr>
          <w:rFonts w:hint="eastAsia" w:ascii="宋体" w:hAnsi="宋体" w:cs="宋体"/>
          <w:color w:val="000000"/>
          <w:sz w:val="22"/>
          <w:szCs w:val="22"/>
          <w:highlight w:val="none"/>
          <w:lang w:val="en-US" w:eastAsia="zh-CN"/>
        </w:rPr>
        <w:t xml:space="preserve">项目长期使用的</w:t>
      </w:r>
      <w:r>
        <w:rPr>
          <w:rFonts w:hint="eastAsia" w:ascii="宋体" w:hAnsi="宋体"/>
          <w:color w:val="000000"/>
          <w:sz w:val="24"/>
          <w:highlight w:val="none"/>
          <w:u w:val="single"/>
        </w:rPr>
        <w:t xml:space="preserve">铁塔站址</w:t>
      </w:r>
      <w:r>
        <w:rPr>
          <w:rFonts w:hint="eastAsia" w:ascii="宋体" w:hAnsi="宋体"/>
          <w:color w:val="000000"/>
          <w:sz w:val="24"/>
          <w:highlight w:val="none"/>
          <w:u w:val="single"/>
          <w:lang w:eastAsia="zh-CN"/>
        </w:rPr>
        <w:t xml:space="preserve">（</w:t>
      </w:r>
      <w:r>
        <w:rPr>
          <w:rFonts w:hint="eastAsia" w:ascii="宋体" w:hAnsi="宋体"/>
          <w:color w:val="000000"/>
          <w:sz w:val="24"/>
          <w:highlight w:val="none"/>
          <w:u w:val="single"/>
          <w:lang w:val="en-US" w:eastAsia="zh-CN"/>
        </w:rPr>
        <w:t xml:space="preserve">不涉及费用）</w:t>
      </w:r>
      <w:r>
        <w:rPr>
          <w:rFonts w:hint="eastAsia" w:ascii="宋体" w:hAnsi="宋体"/>
          <w:color w:val="000000"/>
          <w:sz w:val="24"/>
          <w:highlight w:val="none"/>
          <w:u w:val="single"/>
        </w:rPr>
        <w:t xml:space="preserve">，提供森林防火高空视频监控服务，包含但不限于烟火识别、植被监测、执法管理等服务内容。</w:t>
      </w:r>
      <w:r>
        <w:rPr>
          <w:rFonts w:ascii="宋体" w:hAnsi="宋体"/>
          <w:color w:val="000000"/>
          <w:sz w:val="24"/>
          <w:highlight w:val="none"/>
          <w:u w:val="single"/>
        </w:rPr>
      </w:r>
      <w:r/>
    </w:p>
    <w:p>
      <w:pPr>
        <w:pStyle w:val="1144"/>
        <w:spacing w:line="360" w:lineRule="auto"/>
        <w:rPr>
          <w:rFonts w:ascii="宋体" w:hAnsi="宋体"/>
          <w:b/>
          <w:bCs/>
          <w:color w:val="000000"/>
          <w:sz w:val="24"/>
          <w:highlight w:val="none"/>
        </w:rPr>
      </w:pPr>
      <w:r>
        <w:rPr>
          <w:rFonts w:ascii="宋体" w:hAnsi="宋体"/>
          <w:b/>
          <w:bCs/>
          <w:color w:val="000000"/>
          <w:sz w:val="24"/>
          <w:highlight w:val="none"/>
        </w:rPr>
      </w:r>
      <w:r/>
    </w:p>
    <w:p>
      <w:pPr>
        <w:pStyle w:val="1144"/>
        <w:spacing w:line="360" w:lineRule="auto"/>
        <w:rPr>
          <w:rFonts w:ascii="宋体" w:hAnsi="宋体"/>
          <w:b/>
          <w:bCs/>
          <w:color w:val="000000"/>
          <w:sz w:val="24"/>
          <w:highlight w:val="none"/>
        </w:rPr>
      </w:pPr>
      <w:r>
        <w:rPr>
          <w:rFonts w:ascii="宋体" w:hAnsi="宋体"/>
          <w:b/>
          <w:bCs/>
          <w:color w:val="000000"/>
          <w:sz w:val="24"/>
          <w:highlight w:val="none"/>
        </w:rPr>
        <w:t xml:space="preserve">二、</w:t>
      </w:r>
      <w:r>
        <w:rPr>
          <w:rFonts w:hint="eastAsia" w:ascii="宋体" w:hAnsi="宋体"/>
          <w:b/>
          <w:bCs/>
          <w:color w:val="000000"/>
          <w:sz w:val="24"/>
          <w:highlight w:val="none"/>
        </w:rPr>
        <w:t xml:space="preserve">项目</w:t>
      </w:r>
      <w:r>
        <w:rPr>
          <w:rFonts w:ascii="宋体" w:hAnsi="宋体"/>
          <w:b/>
          <w:bCs/>
          <w:color w:val="000000"/>
          <w:sz w:val="24"/>
          <w:highlight w:val="none"/>
        </w:rPr>
        <w:t xml:space="preserve">内容</w:t>
      </w:r>
      <w:r>
        <w:rPr>
          <w:rFonts w:ascii="宋体" w:hAnsi="宋体"/>
          <w:b/>
          <w:bCs/>
          <w:color w:val="000000"/>
          <w:sz w:val="24"/>
          <w:highlight w:val="none"/>
        </w:rPr>
      </w:r>
      <w:r/>
    </w:p>
    <w:p>
      <w:pPr>
        <w:pStyle w:val="1144"/>
        <w:spacing w:line="360" w:lineRule="auto"/>
        <w:rPr>
          <w:rFonts w:ascii="宋体" w:hAnsi="宋体"/>
          <w:color w:val="000000"/>
          <w:sz w:val="24"/>
          <w:highlight w:val="none"/>
        </w:rPr>
      </w:pPr>
      <w:r>
        <w:rPr>
          <w:rFonts w:hint="eastAsia" w:ascii="宋体" w:hAnsi="宋体"/>
          <w:color w:val="000000"/>
          <w:sz w:val="24"/>
          <w:highlight w:val="none"/>
        </w:rPr>
        <w:t xml:space="preserve">2.1项目</w:t>
      </w:r>
      <w:r>
        <w:rPr>
          <w:rFonts w:ascii="宋体" w:hAnsi="宋体"/>
          <w:color w:val="000000"/>
          <w:sz w:val="24"/>
          <w:highlight w:val="none"/>
        </w:rPr>
        <w:t xml:space="preserve">内容</w:t>
      </w:r>
      <w:r>
        <w:rPr>
          <w:rFonts w:hint="eastAsia" w:ascii="宋体" w:hAnsi="宋体"/>
          <w:color w:val="000000"/>
          <w:sz w:val="24"/>
          <w:highlight w:val="none"/>
        </w:rPr>
        <w:t xml:space="preserve">：</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rPr>
      </w:r>
      <w:r/>
    </w:p>
    <w:p>
      <w:pPr>
        <w:pStyle w:val="1144"/>
        <w:spacing w:line="360" w:lineRule="auto"/>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2</w:t>
      </w:r>
      <w:r>
        <w:rPr>
          <w:rFonts w:hint="eastAsia" w:ascii="宋体" w:hAnsi="宋体"/>
          <w:color w:val="000000"/>
          <w:sz w:val="24"/>
          <w:highlight w:val="none"/>
          <w:lang w:val="en-US" w:eastAsia="zh-CN"/>
        </w:rPr>
        <w:t xml:space="preserve">质保</w:t>
      </w:r>
      <w:r>
        <w:rPr>
          <w:rFonts w:hint="eastAsia" w:ascii="宋体" w:hAnsi="宋体"/>
          <w:color w:val="000000"/>
          <w:sz w:val="24"/>
          <w:highlight w:val="none"/>
        </w:rPr>
        <w:t xml:space="preserve">期：</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rPr>
      </w:r>
      <w:r/>
    </w:p>
    <w:p>
      <w:pPr>
        <w:pStyle w:val="1144"/>
        <w:spacing w:line="360" w:lineRule="auto"/>
        <w:rPr>
          <w:rFonts w:ascii="宋体" w:hAnsi="宋体"/>
          <w:color w:val="000000"/>
          <w:sz w:val="24"/>
          <w:highlight w:val="none"/>
        </w:rPr>
      </w:pPr>
      <w:r>
        <w:rPr>
          <w:rFonts w:ascii="宋体" w:hAnsi="宋体"/>
          <w:color w:val="000000"/>
          <w:sz w:val="24"/>
          <w:highlight w:val="none"/>
        </w:rPr>
        <w:t xml:space="preserve">2.3</w:t>
      </w:r>
      <w:r>
        <w:rPr>
          <w:rFonts w:hint="eastAsia" w:ascii="宋体" w:hAnsi="宋体"/>
          <w:color w:val="000000"/>
          <w:sz w:val="24"/>
          <w:highlight w:val="none"/>
        </w:rPr>
        <w:t xml:space="preserve">服务标准：</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rPr>
      </w:r>
      <w:r/>
    </w:p>
    <w:p>
      <w:pPr>
        <w:pStyle w:val="1144"/>
        <w:spacing w:line="360" w:lineRule="auto"/>
        <w:rPr>
          <w:rFonts w:ascii="宋体" w:hAnsi="宋体"/>
          <w:color w:val="000000"/>
          <w:sz w:val="24"/>
          <w:highlight w:val="none"/>
          <w:u w:val="single"/>
        </w:rPr>
      </w:pPr>
      <w:r>
        <w:rPr>
          <w:rFonts w:hint="eastAsia" w:ascii="宋体" w:hAnsi="宋体"/>
          <w:color w:val="000000"/>
          <w:sz w:val="24"/>
          <w:highlight w:val="none"/>
        </w:rPr>
        <w:t xml:space="preserve">2</w:t>
      </w:r>
      <w:r>
        <w:rPr>
          <w:rFonts w:ascii="宋体" w:hAnsi="宋体"/>
          <w:color w:val="000000"/>
          <w:sz w:val="24"/>
          <w:highlight w:val="none"/>
        </w:rPr>
        <w:t xml:space="preserve">.4</w:t>
      </w:r>
      <w:r>
        <w:rPr>
          <w:rFonts w:hint="eastAsia" w:ascii="宋体" w:hAnsi="宋体"/>
          <w:color w:val="000000"/>
          <w:sz w:val="24"/>
          <w:highlight w:val="none"/>
        </w:rPr>
        <w:t xml:space="preserve">服务地点：</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u w:val="single"/>
        </w:rPr>
      </w:r>
      <w:r/>
    </w:p>
    <w:p>
      <w:pPr>
        <w:pStyle w:val="1144"/>
        <w:spacing w:line="360" w:lineRule="auto"/>
        <w:rPr>
          <w:rFonts w:ascii="宋体" w:hAnsi="宋体"/>
          <w:color w:val="000000"/>
          <w:sz w:val="24"/>
          <w:highlight w:val="none"/>
          <w:u w:val="single"/>
        </w:rPr>
      </w:pPr>
      <w:r>
        <w:rPr>
          <w:rFonts w:hint="eastAsia" w:ascii="宋体" w:hAnsi="宋体"/>
          <w:color w:val="000000"/>
          <w:sz w:val="24"/>
          <w:highlight w:val="none"/>
        </w:rPr>
        <w:t xml:space="preserve">2.5建设周期：</w:t>
      </w:r>
      <w:r>
        <w:rPr>
          <w:rFonts w:hint="eastAsia" w:ascii="宋体" w:hAnsi="宋体"/>
          <w:color w:val="000000"/>
          <w:sz w:val="24"/>
          <w:highlight w:val="none"/>
          <w:u w:val="single"/>
        </w:rPr>
        <w:t xml:space="preserve">90天</w:t>
      </w:r>
      <w:r>
        <w:rPr>
          <w:rFonts w:ascii="宋体" w:hAnsi="宋体"/>
          <w:color w:val="000000"/>
          <w:sz w:val="24"/>
          <w:highlight w:val="none"/>
          <w:u w:val="single"/>
        </w:rPr>
      </w:r>
      <w:r/>
    </w:p>
    <w:p>
      <w:pPr>
        <w:pStyle w:val="1144"/>
        <w:spacing w:line="360" w:lineRule="auto"/>
        <w:rPr>
          <w:rFonts w:hint="eastAsia" w:ascii="宋体" w:hAnsi="宋体"/>
          <w:b/>
          <w:bCs/>
          <w:color w:val="000000"/>
          <w:sz w:val="24"/>
          <w:highlight w:val="none"/>
        </w:rPr>
        <w:outlineLvl w:val="0"/>
      </w:pPr>
      <w:r>
        <w:rPr>
          <w:rFonts w:hint="eastAsia" w:ascii="宋体" w:hAnsi="宋体"/>
          <w:b/>
          <w:bCs/>
          <w:color w:val="000000"/>
          <w:sz w:val="24"/>
          <w:highlight w:val="none"/>
        </w:rPr>
      </w:r>
      <w:r/>
    </w:p>
    <w:p>
      <w:pPr>
        <w:pStyle w:val="1144"/>
        <w:spacing w:line="360" w:lineRule="auto"/>
        <w:rPr>
          <w:rFonts w:ascii="宋体" w:hAnsi="宋体"/>
          <w:b/>
          <w:bCs/>
          <w:color w:val="000000"/>
          <w:sz w:val="24"/>
          <w:highlight w:val="none"/>
        </w:rPr>
        <w:outlineLvl w:val="0"/>
      </w:pPr>
      <w:r>
        <w:rPr>
          <w:rFonts w:hint="eastAsia" w:ascii="宋体" w:hAnsi="宋体"/>
          <w:b/>
          <w:bCs/>
          <w:color w:val="000000"/>
          <w:sz w:val="24"/>
          <w:highlight w:val="none"/>
        </w:rPr>
        <w:t xml:space="preserve">三</w:t>
      </w:r>
      <w:r>
        <w:rPr>
          <w:rFonts w:ascii="宋体" w:hAnsi="宋体"/>
          <w:b/>
          <w:bCs/>
          <w:color w:val="000000"/>
          <w:sz w:val="24"/>
          <w:highlight w:val="none"/>
        </w:rPr>
        <w:t xml:space="preserve">、</w:t>
      </w:r>
      <w:r>
        <w:rPr>
          <w:rFonts w:hint="eastAsia" w:ascii="宋体" w:hAnsi="宋体"/>
          <w:b/>
          <w:bCs/>
          <w:color w:val="000000"/>
          <w:sz w:val="24"/>
          <w:highlight w:val="none"/>
        </w:rPr>
        <w:t xml:space="preserve">合同金额及</w:t>
      </w:r>
      <w:r>
        <w:rPr>
          <w:rFonts w:ascii="宋体" w:hAnsi="宋体"/>
          <w:b/>
          <w:bCs/>
          <w:color w:val="000000"/>
          <w:sz w:val="24"/>
          <w:highlight w:val="none"/>
        </w:rPr>
        <w:t xml:space="preserve">付款方式</w:t>
      </w:r>
      <w:r>
        <w:rPr>
          <w:rFonts w:ascii="宋体" w:hAnsi="宋体"/>
          <w:b/>
          <w:bCs/>
          <w:color w:val="000000"/>
          <w:sz w:val="24"/>
          <w:highlight w:val="none"/>
        </w:rPr>
      </w:r>
      <w:r/>
    </w:p>
    <w:p>
      <w:pPr>
        <w:pStyle w:val="1144"/>
        <w:spacing w:line="470" w:lineRule="exact"/>
        <w:rPr>
          <w:rFonts w:ascii="宋体" w:hAnsi="宋体"/>
          <w:color w:val="000000"/>
          <w:sz w:val="24"/>
          <w:szCs w:val="24"/>
          <w:highlight w:val="none"/>
        </w:rPr>
      </w:pPr>
      <w:r>
        <w:rPr>
          <w:rFonts w:ascii="宋体" w:hAnsi="宋体"/>
          <w:color w:val="000000"/>
          <w:sz w:val="24"/>
          <w:szCs w:val="24"/>
          <w:highlight w:val="none"/>
        </w:rPr>
        <w:t xml:space="preserve">3</w:t>
      </w:r>
      <w:r>
        <w:rPr>
          <w:rFonts w:hint="eastAsia" w:ascii="宋体" w:hAnsi="宋体"/>
          <w:color w:val="000000"/>
          <w:sz w:val="24"/>
          <w:szCs w:val="24"/>
          <w:highlight w:val="none"/>
        </w:rPr>
        <w:t xml:space="preserve">.1合同</w:t>
      </w:r>
      <w:r>
        <w:rPr>
          <w:rFonts w:ascii="宋体" w:hAnsi="宋体"/>
          <w:color w:val="000000"/>
          <w:sz w:val="24"/>
          <w:szCs w:val="24"/>
          <w:highlight w:val="none"/>
        </w:rPr>
        <w:t xml:space="preserve">金额：</w:t>
      </w:r>
      <w:r>
        <w:rPr>
          <w:rFonts w:hint="eastAsia" w:ascii="宋体" w:hAnsi="宋体"/>
          <w:color w:val="000000"/>
          <w:sz w:val="24"/>
          <w:szCs w:val="24"/>
          <w:highlight w:val="none"/>
        </w:rPr>
        <w:t xml:space="preserve">费用总计</w:t>
      </w:r>
      <w:r>
        <w:rPr>
          <w:rFonts w:hint="eastAsia" w:ascii="宋体" w:hAnsi="宋体"/>
          <w:color w:val="000000"/>
          <w:sz w:val="24"/>
          <w:szCs w:val="24"/>
          <w:highlight w:val="none"/>
          <w:lang w:val="en-US" w:eastAsia="zh-CN"/>
        </w:rPr>
        <w:t xml:space="preserve">含税金额</w:t>
      </w:r>
      <w:r>
        <w:rPr>
          <w:rFonts w:hint="eastAsia" w:ascii="宋体" w:hAnsi="宋体"/>
          <w:color w:val="000000"/>
          <w:sz w:val="24"/>
          <w:szCs w:val="24"/>
          <w:highlight w:val="none"/>
        </w:rPr>
        <w:t xml:space="preserve">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元（大写：</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），其中设备代采部分</w:t>
      </w:r>
      <w:r>
        <w:rPr>
          <w:rFonts w:hint="eastAsia" w:ascii="宋体" w:hAnsi="宋体"/>
          <w:color w:val="000000"/>
          <w:sz w:val="24"/>
          <w:szCs w:val="24"/>
          <w:highlight w:val="none"/>
          <w:lang w:val="en-US" w:eastAsia="zh-CN"/>
        </w:rPr>
        <w:t xml:space="preserve">含税金额合计</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元，税率13%；</w:t>
      </w:r>
      <w:r>
        <w:rPr>
          <w:rFonts w:hint="eastAsia" w:ascii="宋体" w:hAnsi="宋体"/>
          <w:color w:val="000000"/>
          <w:sz w:val="24"/>
          <w:szCs w:val="24"/>
          <w:highlight w:val="none"/>
          <w:lang w:val="en-US" w:eastAsia="zh-CN"/>
        </w:rPr>
        <w:t xml:space="preserve">管道及塔身建设等</w:t>
      </w:r>
      <w:r>
        <w:rPr>
          <w:rFonts w:hint="eastAsia" w:ascii="宋体" w:hAnsi="宋体"/>
          <w:color w:val="000000"/>
          <w:sz w:val="24"/>
          <w:szCs w:val="24"/>
          <w:highlight w:val="none"/>
        </w:rPr>
        <w:t xml:space="preserve">施工部分</w:t>
      </w:r>
      <w:r>
        <w:rPr>
          <w:rFonts w:hint="eastAsia" w:ascii="宋体" w:hAnsi="宋体"/>
          <w:color w:val="000000"/>
          <w:sz w:val="24"/>
          <w:szCs w:val="24"/>
          <w:highlight w:val="none"/>
          <w:lang w:val="en-US" w:eastAsia="zh-CN"/>
        </w:rPr>
        <w:t xml:space="preserve">含税金额合计</w:t>
      </w:r>
      <w:r>
        <w:rPr>
          <w:rFonts w:hint="eastAsia" w:ascii="宋体" w:hAnsi="宋体"/>
          <w:color w:val="000000"/>
          <w:sz w:val="24"/>
          <w:szCs w:val="24"/>
          <w:highlight w:val="none"/>
          <w:u w:val="single"/>
        </w:rPr>
        <w:t xml:space="preserve">       元</w:t>
      </w:r>
      <w:r>
        <w:rPr>
          <w:rFonts w:hint="eastAsia" w:ascii="宋体" w:hAnsi="宋体"/>
          <w:color w:val="000000"/>
          <w:sz w:val="24"/>
          <w:szCs w:val="24"/>
          <w:highlight w:val="none"/>
        </w:rPr>
        <w:t xml:space="preserve">，税率9%；</w:t>
      </w:r>
      <w:r>
        <w:rPr>
          <w:rFonts w:hint="eastAsia" w:ascii="宋体" w:hAnsi="宋体"/>
          <w:color w:val="000000"/>
          <w:sz w:val="24"/>
          <w:szCs w:val="24"/>
          <w:highlight w:val="none"/>
          <w:lang w:val="en-US" w:eastAsia="zh-CN"/>
        </w:rPr>
        <w:t xml:space="preserve">软件平台</w:t>
      </w:r>
      <w:r>
        <w:rPr>
          <w:rFonts w:hint="eastAsia" w:ascii="宋体" w:hAnsi="宋体"/>
          <w:color w:val="000000"/>
          <w:sz w:val="24"/>
          <w:szCs w:val="24"/>
          <w:highlight w:val="none"/>
        </w:rPr>
        <w:t xml:space="preserve">调试调测部分</w:t>
      </w:r>
      <w:r>
        <w:rPr>
          <w:rFonts w:hint="eastAsia" w:ascii="宋体" w:hAnsi="宋体"/>
          <w:color w:val="000000"/>
          <w:sz w:val="24"/>
          <w:szCs w:val="24"/>
          <w:highlight w:val="none"/>
          <w:lang w:val="en-US" w:eastAsia="zh-CN"/>
        </w:rPr>
        <w:t xml:space="preserve">含税金额合计</w:t>
      </w:r>
      <w:r>
        <w:rPr>
          <w:rFonts w:hint="eastAsia" w:ascii="宋体" w:hAnsi="宋体"/>
          <w:color w:val="000000"/>
          <w:sz w:val="24"/>
          <w:szCs w:val="24"/>
          <w:highlight w:val="none"/>
          <w:u w:val="single"/>
        </w:rPr>
        <w:t xml:space="preserve">      元，税率6%</w:t>
      </w:r>
      <w:r>
        <w:rPr>
          <w:rFonts w:hint="eastAsia" w:ascii="宋体" w:hAnsi="宋体"/>
          <w:color w:val="000000"/>
          <w:sz w:val="24"/>
          <w:szCs w:val="24"/>
          <w:highlight w:val="none"/>
        </w:rPr>
        <w:t xml:space="preserve">。上述费用包括从项目开始起到项目正式结束所发生的一切费用，甲方不再为本项目向乙方支付其他任何费用。</w:t>
      </w:r>
      <w:r>
        <w:rPr>
          <w:rFonts w:ascii="宋体" w:hAnsi="宋体"/>
          <w:color w:val="000000"/>
          <w:sz w:val="24"/>
          <w:szCs w:val="24"/>
          <w:highlight w:val="none"/>
        </w:rPr>
      </w:r>
      <w:r/>
    </w:p>
    <w:p>
      <w:pPr>
        <w:pStyle w:val="1144"/>
        <w:spacing w:line="470" w:lineRule="exact"/>
        <w:rPr>
          <w:rFonts w:ascii="宋体" w:hAnsi="宋体"/>
          <w:color w:val="000000"/>
          <w:sz w:val="24"/>
          <w:szCs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.2付款方式：</w:t>
      </w:r>
      <w:r>
        <w:rPr>
          <w:rFonts w:hint="eastAsia" w:ascii="宋体" w:hAnsi="宋体"/>
          <w:color w:val="000000"/>
          <w:sz w:val="24"/>
          <w:szCs w:val="24"/>
          <w:highlight w:val="none"/>
        </w:rPr>
        <w:t xml:space="preserve">合同签订后预付合同款</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%，项目交付验收后，支付至合同款项的97%，</w:t>
      </w:r>
      <w:r>
        <w:rPr>
          <w:rFonts w:hint="eastAsia" w:ascii="宋体" w:hAnsi="宋体"/>
          <w:color w:val="000000"/>
          <w:sz w:val="24"/>
          <w:szCs w:val="24"/>
          <w:highlight w:val="none"/>
          <w:lang w:val="en-US" w:eastAsia="zh-CN"/>
        </w:rPr>
        <w:t xml:space="preserve">服务期</w:t>
      </w:r>
      <w:r>
        <w:rPr>
          <w:rFonts w:hint="eastAsia" w:ascii="宋体" w:hAnsi="宋体"/>
          <w:color w:val="000000"/>
          <w:sz w:val="24"/>
          <w:szCs w:val="24"/>
          <w:highlight w:val="none"/>
        </w:rPr>
        <w:t xml:space="preserve">满后支付至100%。支付费用前，乙方应开具相应金额且符合国家规定的增值税专用发票(税率6%)，甲方在收到增值税专用发票在20个工作日内予以支付。乙方未按前述约定提供发票的，甲方有权延期付款，且不构成违约。</w:t>
      </w:r>
      <w:r>
        <w:rPr>
          <w:rFonts w:ascii="宋体" w:hAnsi="宋体"/>
          <w:color w:val="000000"/>
          <w:sz w:val="24"/>
          <w:szCs w:val="24"/>
          <w:highlight w:val="none"/>
        </w:rPr>
      </w:r>
      <w:r/>
    </w:p>
    <w:p>
      <w:pPr>
        <w:pStyle w:val="1144"/>
        <w:spacing w:line="470" w:lineRule="exact"/>
        <w:rPr>
          <w:rFonts w:ascii="宋体" w:hAnsi="宋体"/>
          <w:color w:val="000000"/>
          <w:sz w:val="24"/>
          <w:szCs w:val="24"/>
          <w:highlight w:val="none"/>
        </w:rPr>
      </w:pPr>
      <w:r>
        <w:rPr>
          <w:rFonts w:hint="eastAsia" w:ascii="宋体" w:hAnsi="宋体"/>
          <w:color w:val="000000"/>
          <w:sz w:val="24"/>
          <w:szCs w:val="24"/>
          <w:highlight w:val="none"/>
        </w:rPr>
        <w:t xml:space="preserve">3.3 双方银行账户信息</w:t>
      </w:r>
      <w:r>
        <w:rPr>
          <w:rFonts w:ascii="宋体" w:hAnsi="宋体"/>
          <w:color w:val="000000"/>
          <w:sz w:val="24"/>
          <w:szCs w:val="24"/>
          <w:highlight w:val="none"/>
        </w:rPr>
      </w:r>
      <w:r/>
    </w:p>
    <w:p>
      <w:pPr>
        <w:pStyle w:val="1144"/>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甲方：</w:t>
      </w:r>
      <w:r>
        <w:rPr>
          <w:rFonts w:ascii="宋体" w:hAnsi="宋体"/>
          <w:bCs/>
          <w:color w:val="000000"/>
          <w:sz w:val="24"/>
          <w:szCs w:val="24"/>
          <w:highlight w:val="none"/>
        </w:rPr>
      </w:r>
      <w:r/>
    </w:p>
    <w:p>
      <w:pPr>
        <w:pStyle w:val="1144"/>
        <w:spacing w:line="360" w:lineRule="auto"/>
        <w:rPr>
          <w:rFonts w:ascii="宋体" w:hAnsi="宋体"/>
          <w:bCs/>
          <w:color w:val="000000"/>
          <w:sz w:val="24"/>
          <w:szCs w:val="24"/>
          <w:highlight w:val="none"/>
          <w:u w:val="single"/>
        </w:rPr>
      </w:pPr>
      <w:r>
        <w:rPr>
          <w:rFonts w:hint="eastAsia" w:ascii="宋体" w:hAnsi="宋体"/>
          <w:bCs/>
          <w:color w:val="000000"/>
          <w:sz w:val="24"/>
          <w:szCs w:val="24"/>
          <w:highlight w:val="none"/>
        </w:rPr>
        <w:t xml:space="preserve">甲方户名：</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u w:val="single"/>
        </w:rPr>
      </w:r>
      <w:r/>
    </w:p>
    <w:p>
      <w:pPr>
        <w:pStyle w:val="1144"/>
        <w:spacing w:line="360" w:lineRule="auto"/>
        <w:rPr>
          <w:rFonts w:ascii="宋体" w:hAnsi="宋体"/>
          <w:bCs/>
          <w:color w:val="000000"/>
          <w:sz w:val="24"/>
          <w:szCs w:val="24"/>
          <w:highlight w:val="none"/>
          <w:u w:val="single"/>
        </w:rPr>
      </w:pPr>
      <w:r>
        <w:rPr>
          <w:rFonts w:hint="eastAsia" w:ascii="宋体" w:hAnsi="宋体"/>
          <w:bCs/>
          <w:color w:val="000000"/>
          <w:sz w:val="24"/>
          <w:szCs w:val="24"/>
          <w:highlight w:val="none"/>
        </w:rPr>
        <w:t xml:space="preserve">甲方开户银行：</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u w:val="single"/>
        </w:rPr>
      </w:r>
      <w:r/>
    </w:p>
    <w:p>
      <w:pPr>
        <w:pStyle w:val="1144"/>
        <w:spacing w:line="360" w:lineRule="auto"/>
        <w:rPr>
          <w:rFonts w:ascii="宋体" w:hAnsi="宋体"/>
          <w:bCs/>
          <w:color w:val="000000"/>
          <w:sz w:val="24"/>
          <w:szCs w:val="24"/>
          <w:highlight w:val="none"/>
          <w:u w:val="single"/>
        </w:rPr>
      </w:pPr>
      <w:r>
        <w:rPr>
          <w:rFonts w:hint="eastAsia" w:ascii="宋体" w:hAnsi="宋体"/>
          <w:bCs/>
          <w:color w:val="000000"/>
          <w:sz w:val="24"/>
          <w:szCs w:val="24"/>
          <w:highlight w:val="none"/>
        </w:rPr>
        <w:t xml:space="preserve">甲方帐号：</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u w:val="single"/>
        </w:rPr>
      </w:r>
      <w:r/>
    </w:p>
    <w:p>
      <w:pPr>
        <w:pStyle w:val="1144"/>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乙方：</w:t>
      </w:r>
      <w:r>
        <w:rPr>
          <w:rFonts w:ascii="宋体" w:hAnsi="宋体"/>
          <w:bCs/>
          <w:color w:val="000000"/>
          <w:sz w:val="24"/>
          <w:szCs w:val="24"/>
          <w:highlight w:val="none"/>
        </w:rPr>
      </w:r>
      <w:r/>
    </w:p>
    <w:p>
      <w:pPr>
        <w:pStyle w:val="1144"/>
        <w:spacing w:line="360" w:lineRule="auto"/>
        <w:rPr>
          <w:rFonts w:ascii="宋体" w:hAnsi="宋体"/>
          <w:bCs/>
          <w:color w:val="000000"/>
          <w:sz w:val="24"/>
          <w:szCs w:val="24"/>
          <w:highlight w:val="none"/>
          <w:u w:val="single"/>
        </w:rPr>
      </w:pPr>
      <w:r>
        <w:rPr>
          <w:rFonts w:hint="eastAsia" w:ascii="宋体" w:hAnsi="宋体"/>
          <w:bCs/>
          <w:color w:val="000000"/>
          <w:sz w:val="24"/>
          <w:szCs w:val="24"/>
          <w:highlight w:val="none"/>
        </w:rPr>
        <w:t xml:space="preserve">乙方户名：</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u w:val="single"/>
        </w:rPr>
      </w:r>
      <w:r/>
    </w:p>
    <w:p>
      <w:pPr>
        <w:pStyle w:val="1144"/>
        <w:spacing w:line="360" w:lineRule="auto"/>
        <w:rPr>
          <w:rFonts w:ascii="宋体" w:hAnsi="宋体"/>
          <w:bCs/>
          <w:color w:val="000000"/>
          <w:sz w:val="24"/>
          <w:szCs w:val="24"/>
          <w:highlight w:val="none"/>
          <w:u w:val="single"/>
        </w:rPr>
      </w:pPr>
      <w:r>
        <w:rPr>
          <w:rFonts w:hint="eastAsia" w:ascii="宋体" w:hAnsi="宋体"/>
          <w:bCs/>
          <w:color w:val="000000"/>
          <w:sz w:val="24"/>
          <w:szCs w:val="24"/>
          <w:highlight w:val="none"/>
        </w:rPr>
        <w:t xml:space="preserve">乙方开户银行：</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u w:val="single"/>
        </w:rPr>
      </w:r>
      <w:r/>
    </w:p>
    <w:p>
      <w:pPr>
        <w:pStyle w:val="1144"/>
        <w:spacing w:line="360" w:lineRule="auto"/>
        <w:rPr>
          <w:rFonts w:ascii="宋体" w:hAnsi="宋体"/>
          <w:bCs/>
          <w:color w:val="000000"/>
          <w:sz w:val="24"/>
          <w:szCs w:val="24"/>
          <w:highlight w:val="none"/>
          <w:u w:val="single"/>
        </w:rPr>
      </w:pPr>
      <w:r>
        <w:rPr>
          <w:rFonts w:hint="eastAsia" w:ascii="宋体" w:hAnsi="宋体"/>
          <w:bCs/>
          <w:color w:val="000000"/>
          <w:sz w:val="24"/>
          <w:szCs w:val="24"/>
          <w:highlight w:val="none"/>
        </w:rPr>
        <w:t xml:space="preserve">乙方帐号：</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u w:val="single"/>
        </w:rPr>
      </w:r>
      <w:r/>
    </w:p>
    <w:p>
      <w:pPr>
        <w:pStyle w:val="1144"/>
        <w:spacing w:line="360" w:lineRule="auto"/>
        <w:rPr>
          <w:rFonts w:hint="eastAsia" w:ascii="宋体" w:hAnsi="宋体"/>
          <w:b/>
          <w:bCs/>
          <w:color w:val="000000"/>
          <w:sz w:val="24"/>
          <w:highlight w:val="none"/>
        </w:rPr>
        <w:outlineLvl w:val="0"/>
      </w:pPr>
      <w:r>
        <w:rPr>
          <w:rFonts w:hint="eastAsia" w:ascii="宋体" w:hAnsi="宋体"/>
          <w:b/>
          <w:bCs/>
          <w:color w:val="000000"/>
          <w:sz w:val="24"/>
          <w:highlight w:val="none"/>
        </w:rPr>
      </w:r>
      <w:r/>
    </w:p>
    <w:p>
      <w:pPr>
        <w:pStyle w:val="1144"/>
        <w:spacing w:line="360" w:lineRule="auto"/>
        <w:rPr>
          <w:rFonts w:ascii="宋体" w:hAnsi="宋体"/>
          <w:b/>
          <w:bCs/>
          <w:color w:val="000000"/>
          <w:sz w:val="24"/>
          <w:highlight w:val="none"/>
        </w:rPr>
        <w:outlineLvl w:val="0"/>
      </w:pPr>
      <w:r>
        <w:rPr>
          <w:rFonts w:hint="eastAsia" w:ascii="宋体" w:hAnsi="宋体"/>
          <w:b/>
          <w:bCs/>
          <w:color w:val="000000"/>
          <w:sz w:val="24"/>
          <w:highlight w:val="none"/>
        </w:rPr>
        <w:t xml:space="preserve">四</w:t>
      </w:r>
      <w:r>
        <w:rPr>
          <w:rFonts w:ascii="宋体" w:hAnsi="宋体"/>
          <w:b/>
          <w:bCs/>
          <w:color w:val="000000"/>
          <w:sz w:val="24"/>
          <w:highlight w:val="none"/>
        </w:rPr>
        <w:t xml:space="preserve">、</w:t>
      </w:r>
      <w:r>
        <w:rPr>
          <w:rFonts w:hint="eastAsia" w:ascii="宋体" w:hAnsi="宋体"/>
          <w:b/>
          <w:bCs/>
          <w:color w:val="000000"/>
          <w:sz w:val="24"/>
          <w:highlight w:val="none"/>
        </w:rPr>
        <w:t xml:space="preserve">质量与检验：</w:t>
      </w:r>
      <w:r>
        <w:rPr>
          <w:rFonts w:ascii="宋体" w:hAnsi="宋体"/>
          <w:b/>
          <w:bCs/>
          <w:color w:val="000000"/>
          <w:sz w:val="24"/>
          <w:highlight w:val="none"/>
        </w:rPr>
      </w:r>
      <w:r/>
    </w:p>
    <w:p>
      <w:pPr>
        <w:pStyle w:val="1144"/>
        <w:spacing w:line="470" w:lineRule="exact"/>
        <w:rPr>
          <w:rFonts w:ascii="宋体" w:hAnsi="宋体"/>
          <w:color w:val="000000"/>
          <w:sz w:val="24"/>
          <w:szCs w:val="24"/>
          <w:highlight w:val="none"/>
        </w:rPr>
      </w:pPr>
      <w:r>
        <w:rPr>
          <w:rFonts w:ascii="宋体" w:hAnsi="宋体"/>
          <w:color w:val="000000"/>
          <w:sz w:val="24"/>
          <w:szCs w:val="24"/>
          <w:highlight w:val="none"/>
        </w:rPr>
        <w:t xml:space="preserve">4.1</w:t>
      </w:r>
      <w:r>
        <w:rPr>
          <w:rFonts w:hint="eastAsia" w:ascii="宋体" w:hAnsi="宋体"/>
          <w:color w:val="000000"/>
          <w:sz w:val="24"/>
          <w:szCs w:val="24"/>
          <w:highlight w:val="none"/>
        </w:rPr>
        <w:t xml:space="preserve">乙方应严格按照磋商文件的有关规定和乙方响应文件提供合格的货物及服务。                                   </w:t>
      </w:r>
      <w:r>
        <w:rPr>
          <w:rFonts w:ascii="宋体" w:hAnsi="宋体"/>
          <w:color w:val="000000"/>
          <w:sz w:val="24"/>
          <w:szCs w:val="24"/>
          <w:highlight w:val="none"/>
        </w:rPr>
      </w:r>
      <w:r/>
    </w:p>
    <w:p>
      <w:pPr>
        <w:pStyle w:val="1144"/>
        <w:spacing w:line="470" w:lineRule="exact"/>
        <w:rPr>
          <w:rFonts w:ascii="宋体" w:hAnsi="宋体"/>
          <w:color w:val="000000"/>
          <w:sz w:val="24"/>
          <w:szCs w:val="24"/>
          <w:highlight w:val="none"/>
        </w:rPr>
      </w:pPr>
      <w:r>
        <w:rPr>
          <w:rFonts w:ascii="宋体" w:hAnsi="宋体"/>
          <w:color w:val="000000"/>
          <w:sz w:val="24"/>
          <w:szCs w:val="24"/>
          <w:highlight w:val="none"/>
        </w:rPr>
        <w:t xml:space="preserve">4.2</w:t>
      </w:r>
      <w:r>
        <w:rPr>
          <w:rFonts w:hint="eastAsia" w:ascii="宋体" w:hAnsi="宋体"/>
          <w:color w:val="000000"/>
          <w:sz w:val="24"/>
          <w:szCs w:val="24"/>
          <w:highlight w:val="none"/>
        </w:rPr>
        <w:t xml:space="preserve">如果任何被检验的货物或服务不符合质量要求，甲方均可以拒绝接受，乙方应及时更换被拒绝的货物或重新提供服务，且不得影响甲方正常工作，费用由乙方承担，如因更换或重作导致乙方逾期交付货物的，乙方还应承担逾期交付的违约责任。本规定并不免除乙方在本合同项下的货物质量保证义务或其他义务。</w:t>
      </w:r>
      <w:r>
        <w:rPr>
          <w:rFonts w:ascii="宋体" w:hAnsi="宋体"/>
          <w:color w:val="000000"/>
          <w:sz w:val="24"/>
          <w:szCs w:val="24"/>
          <w:highlight w:val="none"/>
        </w:rPr>
      </w:r>
      <w:r/>
    </w:p>
    <w:p>
      <w:pPr>
        <w:pStyle w:val="1144"/>
        <w:spacing w:line="470" w:lineRule="exact"/>
        <w:rPr>
          <w:rFonts w:ascii="宋体" w:hAnsi="宋体"/>
          <w:color w:val="000000"/>
          <w:sz w:val="24"/>
          <w:szCs w:val="24"/>
          <w:highlight w:val="none"/>
        </w:rPr>
      </w:pPr>
      <w:r>
        <w:rPr>
          <w:rFonts w:ascii="宋体" w:hAnsi="宋体"/>
          <w:color w:val="000000"/>
          <w:sz w:val="24"/>
          <w:szCs w:val="24"/>
          <w:highlight w:val="none"/>
        </w:rPr>
        <w:t xml:space="preserve">4.3</w:t>
      </w:r>
      <w:r>
        <w:rPr>
          <w:rFonts w:hint="eastAsia" w:ascii="宋体" w:hAnsi="宋体"/>
          <w:color w:val="000000"/>
          <w:sz w:val="24"/>
          <w:szCs w:val="24"/>
          <w:highlight w:val="none"/>
        </w:rPr>
        <w:t xml:space="preserve">货物的到货验收包括：数量、外观、质量、性能、随机备件、装箱单、质量证书等随机资料及包装完整无破损。</w:t>
      </w:r>
      <w:r>
        <w:rPr>
          <w:rFonts w:ascii="宋体" w:hAnsi="宋体"/>
          <w:color w:val="000000"/>
          <w:sz w:val="24"/>
          <w:szCs w:val="24"/>
          <w:highlight w:val="none"/>
        </w:rPr>
      </w:r>
      <w:r/>
    </w:p>
    <w:p>
      <w:pPr>
        <w:pStyle w:val="1144"/>
        <w:spacing w:line="470" w:lineRule="exact"/>
        <w:rPr>
          <w:rFonts w:ascii="宋体" w:hAnsi="宋体"/>
          <w:color w:val="000000"/>
          <w:sz w:val="24"/>
          <w:szCs w:val="24"/>
          <w:highlight w:val="none"/>
        </w:rPr>
      </w:pPr>
      <w:r>
        <w:rPr>
          <w:rFonts w:hint="eastAsia" w:ascii="宋体" w:hAnsi="宋体"/>
          <w:color w:val="000000"/>
          <w:sz w:val="24"/>
          <w:szCs w:val="24"/>
          <w:highlight w:val="none"/>
        </w:rPr>
        <w:t xml:space="preserve">4.4货物和系统调试验收标准：按行业通行标准、厂方出厂标准、磋商文件要求和乙方响应文件的承诺，并不低于国家相关标准。</w:t>
      </w:r>
      <w:r>
        <w:rPr>
          <w:rFonts w:ascii="宋体" w:hAnsi="宋体"/>
          <w:color w:val="000000"/>
          <w:sz w:val="24"/>
          <w:szCs w:val="24"/>
          <w:highlight w:val="none"/>
        </w:rPr>
      </w:r>
      <w:r/>
    </w:p>
    <w:p>
      <w:pPr>
        <w:pStyle w:val="1144"/>
        <w:spacing w:line="470" w:lineRule="exact"/>
        <w:rPr>
          <w:rFonts w:ascii="宋体" w:hAnsi="宋体"/>
          <w:color w:val="000000"/>
          <w:sz w:val="24"/>
          <w:szCs w:val="24"/>
          <w:highlight w:val="none"/>
        </w:rPr>
      </w:pPr>
      <w:r>
        <w:rPr>
          <w:rFonts w:ascii="宋体" w:hAnsi="宋体"/>
          <w:color w:val="000000"/>
          <w:sz w:val="24"/>
          <w:szCs w:val="24"/>
          <w:highlight w:val="none"/>
        </w:rPr>
        <w:t xml:space="preserve">4.5</w:t>
      </w:r>
      <w:r>
        <w:rPr>
          <w:rFonts w:hint="eastAsia" w:ascii="宋体" w:hAnsi="宋体"/>
          <w:color w:val="000000"/>
          <w:sz w:val="24"/>
          <w:szCs w:val="24"/>
          <w:highlight w:val="none"/>
        </w:rPr>
        <w:t xml:space="preserve">货物运到甲方指定地点并经甲方验证签收后，由于甲方保管不善造成的质量问题，乙方应负责修理，但有关费用由甲方承担。</w:t>
      </w:r>
      <w:r>
        <w:rPr>
          <w:rFonts w:ascii="宋体" w:hAnsi="宋体"/>
          <w:color w:val="000000"/>
          <w:sz w:val="24"/>
          <w:szCs w:val="24"/>
          <w:highlight w:val="none"/>
        </w:rPr>
      </w:r>
      <w:r/>
    </w:p>
    <w:p>
      <w:pPr>
        <w:pStyle w:val="1144"/>
        <w:spacing w:line="470" w:lineRule="exact"/>
        <w:rPr>
          <w:rFonts w:ascii="宋体" w:hAnsi="宋体"/>
          <w:color w:val="000000"/>
          <w:sz w:val="24"/>
          <w:szCs w:val="24"/>
          <w:highlight w:val="none"/>
        </w:rPr>
      </w:pPr>
      <w:r>
        <w:rPr>
          <w:rFonts w:ascii="宋体" w:hAnsi="宋体"/>
          <w:color w:val="000000"/>
          <w:sz w:val="24"/>
          <w:szCs w:val="24"/>
          <w:highlight w:val="none"/>
        </w:rPr>
        <w:t xml:space="preserve">4.6</w:t>
      </w:r>
      <w:r>
        <w:rPr>
          <w:rFonts w:hint="eastAsia" w:ascii="宋体" w:hAnsi="宋体"/>
          <w:color w:val="000000"/>
          <w:sz w:val="24"/>
          <w:szCs w:val="24"/>
          <w:highlight w:val="none"/>
        </w:rPr>
        <w:t xml:space="preserve">甲方应在货物运到并接到乙方通知后及时按照招投标文件的约定组织验收。在验收过程中产生的质量及其他问题，甲方须及时以书面形式提出异议并向</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反馈并提出相应处理意见</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乙方</w:t>
      </w:r>
      <w:r>
        <w:rPr>
          <w:rFonts w:ascii="宋体" w:hAnsi="宋体"/>
          <w:color w:val="000000"/>
          <w:sz w:val="24"/>
          <w:szCs w:val="24"/>
          <w:highlight w:val="none"/>
        </w:rPr>
        <w:t xml:space="preserve">在接到</w:t>
      </w:r>
      <w:r>
        <w:rPr>
          <w:rFonts w:hint="eastAsia" w:ascii="宋体" w:hAnsi="宋体"/>
          <w:color w:val="000000"/>
          <w:sz w:val="24"/>
          <w:szCs w:val="24"/>
          <w:highlight w:val="none"/>
        </w:rPr>
        <w:t xml:space="preserve">甲方</w:t>
      </w:r>
      <w:r>
        <w:rPr>
          <w:rFonts w:ascii="宋体" w:hAnsi="宋体"/>
          <w:color w:val="000000"/>
          <w:sz w:val="24"/>
          <w:szCs w:val="24"/>
          <w:highlight w:val="none"/>
        </w:rPr>
        <w:t xml:space="preserve">书面异议后应</w:t>
      </w:r>
      <w:r>
        <w:rPr>
          <w:rFonts w:hint="eastAsia" w:ascii="宋体" w:hAnsi="宋体"/>
          <w:color w:val="000000"/>
          <w:sz w:val="24"/>
          <w:szCs w:val="24"/>
          <w:highlight w:val="none"/>
        </w:rPr>
        <w:t xml:space="preserve">立即整改，否则承担违约责任</w:t>
      </w:r>
      <w:r>
        <w:rPr>
          <w:rFonts w:ascii="宋体" w:hAnsi="宋体"/>
          <w:color w:val="000000"/>
          <w:sz w:val="24"/>
          <w:szCs w:val="24"/>
          <w:highlight w:val="none"/>
        </w:rPr>
        <w:t xml:space="preserve">。</w:t>
      </w:r>
      <w:r>
        <w:rPr>
          <w:rFonts w:ascii="宋体" w:hAnsi="宋体"/>
          <w:color w:val="000000"/>
          <w:sz w:val="24"/>
          <w:szCs w:val="24"/>
          <w:highlight w:val="none"/>
        </w:rPr>
      </w:r>
      <w:r/>
    </w:p>
    <w:p>
      <w:pPr>
        <w:pStyle w:val="1144"/>
        <w:spacing w:line="470" w:lineRule="exact"/>
        <w:rPr>
          <w:rFonts w:ascii="宋体" w:hAnsi="宋体"/>
          <w:color w:val="000000"/>
          <w:sz w:val="24"/>
          <w:szCs w:val="24"/>
          <w:highlight w:val="none"/>
        </w:rPr>
      </w:pPr>
      <w:r>
        <w:rPr>
          <w:rFonts w:ascii="宋体" w:hAnsi="宋体"/>
          <w:color w:val="000000"/>
          <w:sz w:val="24"/>
          <w:szCs w:val="24"/>
          <w:highlight w:val="none"/>
        </w:rPr>
        <w:t xml:space="preserve">4.7</w:t>
      </w:r>
      <w:r>
        <w:rPr>
          <w:rFonts w:hint="eastAsia" w:ascii="宋体" w:hAnsi="宋体"/>
          <w:color w:val="000000"/>
          <w:sz w:val="24"/>
          <w:szCs w:val="24"/>
          <w:highlight w:val="none"/>
        </w:rPr>
        <w:t xml:space="preserve">甲方不得擅自变更招投标文件约定的性能、指标等相关内容，如有变更应按《中华人民共和国政府采购法》、财政部《政府采购货物和服务招标投标管理办法》的相关程序执行。</w:t>
      </w:r>
      <w:r>
        <w:rPr>
          <w:rFonts w:ascii="宋体" w:hAnsi="宋体"/>
          <w:color w:val="000000"/>
          <w:sz w:val="24"/>
          <w:szCs w:val="24"/>
          <w:highlight w:val="none"/>
        </w:rPr>
      </w:r>
      <w:r/>
    </w:p>
    <w:p>
      <w:pPr>
        <w:pStyle w:val="1144"/>
        <w:spacing w:line="360" w:lineRule="auto"/>
        <w:rPr>
          <w:rFonts w:hint="eastAsia" w:ascii="宋体" w:hAnsi="宋体"/>
          <w:b/>
          <w:bCs/>
          <w:color w:val="000000"/>
          <w:sz w:val="24"/>
          <w:highlight w:val="none"/>
        </w:rPr>
        <w:outlineLvl w:val="0"/>
      </w:pPr>
      <w:r>
        <w:rPr>
          <w:rFonts w:hint="eastAsia" w:ascii="宋体" w:hAnsi="宋体"/>
          <w:b/>
          <w:bCs/>
          <w:color w:val="000000"/>
          <w:sz w:val="24"/>
          <w:highlight w:val="none"/>
        </w:rPr>
      </w:r>
      <w:r/>
    </w:p>
    <w:p>
      <w:pPr>
        <w:pStyle w:val="1144"/>
        <w:spacing w:line="360" w:lineRule="auto"/>
        <w:rPr>
          <w:rFonts w:ascii="宋体" w:hAnsi="宋体"/>
          <w:b/>
          <w:bCs/>
          <w:color w:val="000000"/>
          <w:sz w:val="24"/>
          <w:highlight w:val="none"/>
        </w:rPr>
        <w:outlineLvl w:val="0"/>
      </w:pPr>
      <w:r>
        <w:rPr>
          <w:rFonts w:hint="eastAsia" w:ascii="宋体" w:hAnsi="宋体"/>
          <w:b/>
          <w:bCs/>
          <w:color w:val="000000"/>
          <w:sz w:val="24"/>
          <w:highlight w:val="none"/>
        </w:rPr>
        <w:t xml:space="preserve">五、交付条件：</w:t>
      </w:r>
      <w:r>
        <w:rPr>
          <w:rFonts w:ascii="宋体" w:hAnsi="宋体"/>
          <w:b/>
          <w:bCs/>
          <w:color w:val="000000"/>
          <w:sz w:val="24"/>
          <w:highlight w:val="none"/>
        </w:rPr>
      </w:r>
      <w:r/>
    </w:p>
    <w:p>
      <w:pPr>
        <w:pStyle w:val="1144"/>
        <w:spacing w:line="470" w:lineRule="exact"/>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5.1 乙方应当按照本协议的约定提供货物、项目建设及服务，乙方提供的货物、项目建设及服务应当按本协议规定满足甲方的需求。</w:t>
      </w:r>
      <w:r>
        <w:rPr>
          <w:rFonts w:ascii="宋体" w:hAnsi="宋体"/>
          <w:color w:val="000000"/>
          <w:sz w:val="24"/>
          <w:szCs w:val="24"/>
          <w:highlight w:val="none"/>
        </w:rPr>
      </w:r>
      <w:r/>
    </w:p>
    <w:p>
      <w:pPr>
        <w:pStyle w:val="1144"/>
        <w:spacing w:line="470" w:lineRule="exact"/>
        <w:rPr>
          <w:rFonts w:ascii="宋体" w:hAnsi="宋体"/>
          <w:color w:val="000000"/>
          <w:sz w:val="24"/>
          <w:szCs w:val="24"/>
          <w:highlight w:val="none"/>
        </w:rPr>
      </w:pPr>
      <w:r>
        <w:rPr>
          <w:rFonts w:ascii="宋体" w:hAnsi="宋体"/>
          <w:color w:val="000000"/>
          <w:sz w:val="24"/>
          <w:szCs w:val="24"/>
          <w:highlight w:val="none"/>
        </w:rPr>
        <w:t xml:space="preserve">5.1</w:t>
      </w:r>
      <w:r>
        <w:rPr>
          <w:rFonts w:hint="eastAsia" w:ascii="宋体" w:hAnsi="宋体"/>
          <w:color w:val="000000"/>
          <w:sz w:val="24"/>
          <w:szCs w:val="24"/>
          <w:highlight w:val="none"/>
        </w:rPr>
        <w:t xml:space="preserve">乙方在验收时应先用信函、传真、电子邮件等书面方式通知甲方。</w:t>
      </w:r>
      <w:r>
        <w:rPr>
          <w:rFonts w:ascii="宋体" w:hAnsi="宋体"/>
          <w:color w:val="000000"/>
          <w:sz w:val="24"/>
          <w:szCs w:val="24"/>
          <w:highlight w:val="none"/>
        </w:rPr>
      </w:r>
      <w:r/>
    </w:p>
    <w:p>
      <w:pPr>
        <w:pStyle w:val="1144"/>
        <w:spacing w:line="470" w:lineRule="exact"/>
        <w:rPr>
          <w:rFonts w:ascii="宋体" w:hAnsi="宋体"/>
          <w:color w:val="000000"/>
          <w:sz w:val="24"/>
          <w:szCs w:val="24"/>
          <w:highlight w:val="none"/>
        </w:rPr>
      </w:pPr>
      <w:r>
        <w:rPr>
          <w:rFonts w:ascii="宋体" w:hAnsi="宋体"/>
          <w:color w:val="000000"/>
          <w:sz w:val="24"/>
          <w:szCs w:val="24"/>
          <w:highlight w:val="none"/>
        </w:rPr>
        <w:t xml:space="preserve">5.2</w:t>
      </w:r>
      <w:r>
        <w:rPr>
          <w:rFonts w:hint="eastAsia" w:ascii="宋体" w:hAnsi="宋体"/>
          <w:color w:val="000000"/>
          <w:sz w:val="24"/>
          <w:szCs w:val="24"/>
          <w:highlight w:val="none"/>
        </w:rPr>
        <w:t xml:space="preserve">货物的外观、包装、运输</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项目建设及服务</w:t>
      </w:r>
      <w:r>
        <w:rPr>
          <w:rFonts w:hint="eastAsia" w:ascii="宋体" w:hAnsi="宋体"/>
          <w:color w:val="000000"/>
          <w:sz w:val="24"/>
          <w:szCs w:val="24"/>
          <w:highlight w:val="none"/>
        </w:rPr>
        <w:t xml:space="preserve">应按国家有关规定或相关部颁标准执行。如因乙方包装或运输不当等原因造成损坏或丢失，应由乙方负责调换或补缺，如因此导致乙方逾期交付货物的，乙方还应承担逾期交付的违约责任。</w:t>
      </w:r>
      <w:r>
        <w:rPr>
          <w:rFonts w:ascii="宋体" w:hAnsi="宋体"/>
          <w:color w:val="000000"/>
          <w:sz w:val="24"/>
          <w:szCs w:val="24"/>
          <w:highlight w:val="none"/>
        </w:rPr>
      </w:r>
      <w:r/>
    </w:p>
    <w:p>
      <w:pPr>
        <w:pStyle w:val="1144"/>
        <w:spacing w:line="470" w:lineRule="exact"/>
        <w:rPr>
          <w:rFonts w:ascii="宋体" w:hAnsi="宋体"/>
          <w:color w:val="000000"/>
          <w:sz w:val="24"/>
          <w:szCs w:val="24"/>
          <w:highlight w:val="none"/>
        </w:rPr>
      </w:pPr>
      <w:r>
        <w:rPr>
          <w:rFonts w:ascii="宋体" w:hAnsi="宋体"/>
          <w:color w:val="000000"/>
          <w:sz w:val="24"/>
          <w:szCs w:val="24"/>
          <w:highlight w:val="none"/>
        </w:rPr>
        <w:t xml:space="preserve">5.3</w:t>
      </w:r>
      <w:r>
        <w:rPr>
          <w:rFonts w:hint="eastAsia" w:ascii="宋体" w:hAnsi="宋体"/>
          <w:color w:val="000000"/>
          <w:sz w:val="24"/>
          <w:szCs w:val="24"/>
          <w:highlight w:val="none"/>
        </w:rPr>
        <w:t xml:space="preserve">货物交货时，所有货物必须带有货物质量检验合格证书、中文质保单、装箱单、中文货物安装使用说明书。其它附件所有部件必须原包装。</w:t>
      </w:r>
      <w:r>
        <w:rPr>
          <w:rFonts w:ascii="宋体" w:hAnsi="宋体"/>
          <w:color w:val="000000"/>
          <w:sz w:val="24"/>
          <w:szCs w:val="24"/>
          <w:highlight w:val="none"/>
        </w:rPr>
      </w:r>
      <w:r/>
    </w:p>
    <w:p>
      <w:pPr>
        <w:pStyle w:val="1144"/>
        <w:spacing w:line="470" w:lineRule="exact"/>
        <w:rPr>
          <w:rFonts w:hint="eastAsia" w:ascii="宋体" w:hAnsi="宋体"/>
          <w:color w:val="000000"/>
          <w:sz w:val="24"/>
          <w:szCs w:val="24"/>
          <w:highlight w:val="none"/>
        </w:rPr>
      </w:pPr>
      <w:r>
        <w:rPr>
          <w:rFonts w:ascii="宋体" w:hAnsi="宋体"/>
          <w:color w:val="000000"/>
          <w:sz w:val="24"/>
          <w:szCs w:val="24"/>
          <w:highlight w:val="none"/>
        </w:rPr>
        <w:t xml:space="preserve">5.4</w:t>
      </w:r>
      <w:r>
        <w:rPr>
          <w:rFonts w:hint="eastAsia" w:ascii="宋体" w:hAnsi="宋体"/>
          <w:color w:val="000000"/>
          <w:sz w:val="24"/>
          <w:szCs w:val="24"/>
          <w:highlight w:val="none"/>
        </w:rPr>
        <w:t xml:space="preserve">运输及到货地点：由乙方负责办理运输并承担所有费用，直接送到甲方指定地点，即：以合同书上的地点为准。 </w:t>
      </w:r>
      <w:r>
        <w:rPr>
          <w:rFonts w:hint="eastAsia" w:ascii="宋体" w:hAnsi="宋体"/>
          <w:color w:val="000000"/>
          <w:sz w:val="24"/>
          <w:szCs w:val="24"/>
          <w:highlight w:val="none"/>
        </w:rPr>
      </w:r>
      <w:r/>
    </w:p>
    <w:p>
      <w:pPr>
        <w:pStyle w:val="1144"/>
        <w:spacing w:line="470" w:lineRule="exact"/>
        <w:rPr>
          <w:rFonts w:ascii="宋体" w:hAnsi="宋体"/>
          <w:color w:val="000000"/>
          <w:sz w:val="24"/>
          <w:szCs w:val="24"/>
          <w:highlight w:val="none"/>
        </w:rPr>
      </w:pPr>
      <w:r>
        <w:rPr>
          <w:rFonts w:hint="eastAsia" w:ascii="宋体" w:hAnsi="宋体"/>
          <w:color w:val="000000"/>
          <w:sz w:val="24"/>
          <w:szCs w:val="24"/>
          <w:highlight w:val="none"/>
        </w:rPr>
        <w:t xml:space="preserve">               </w:t>
      </w:r>
      <w:r>
        <w:rPr>
          <w:rFonts w:ascii="宋体" w:hAnsi="宋体"/>
          <w:color w:val="000000"/>
          <w:sz w:val="24"/>
          <w:szCs w:val="24"/>
          <w:highlight w:val="none"/>
        </w:rPr>
      </w:r>
      <w:r/>
    </w:p>
    <w:p>
      <w:pPr>
        <w:pStyle w:val="1144"/>
        <w:spacing w:line="360" w:lineRule="auto"/>
        <w:rPr>
          <w:rFonts w:ascii="宋体" w:hAnsi="宋体"/>
          <w:b/>
          <w:bCs/>
          <w:color w:val="000000"/>
          <w:sz w:val="24"/>
          <w:highlight w:val="none"/>
        </w:rPr>
        <w:outlineLvl w:val="0"/>
      </w:pPr>
      <w:r>
        <w:rPr>
          <w:rFonts w:hint="eastAsia" w:ascii="宋体" w:hAnsi="宋体"/>
          <w:b/>
          <w:bCs/>
          <w:color w:val="000000"/>
          <w:sz w:val="24"/>
          <w:highlight w:val="none"/>
        </w:rPr>
        <w:t xml:space="preserve">六、安装调试及售后服务：</w:t>
      </w:r>
      <w:r>
        <w:rPr>
          <w:rFonts w:ascii="宋体" w:hAnsi="宋体"/>
          <w:b/>
          <w:bCs/>
          <w:color w:val="000000"/>
          <w:sz w:val="24"/>
          <w:highlight w:val="none"/>
        </w:rPr>
      </w:r>
      <w:r/>
    </w:p>
    <w:p>
      <w:pPr>
        <w:pStyle w:val="1144"/>
        <w:spacing w:line="470" w:lineRule="exact"/>
        <w:rPr>
          <w:rFonts w:ascii="宋体" w:hAnsi="宋体"/>
          <w:color w:val="000000"/>
          <w:sz w:val="24"/>
          <w:szCs w:val="24"/>
          <w:highlight w:val="none"/>
        </w:rPr>
      </w:pPr>
      <w:r>
        <w:rPr>
          <w:rFonts w:ascii="宋体" w:hAnsi="宋体"/>
          <w:color w:val="000000"/>
          <w:sz w:val="24"/>
          <w:szCs w:val="24"/>
          <w:highlight w:val="none"/>
        </w:rPr>
        <w:t xml:space="preserve">6.1</w:t>
      </w:r>
      <w:r>
        <w:rPr>
          <w:rFonts w:hint="eastAsia" w:ascii="宋体" w:hAnsi="宋体"/>
          <w:color w:val="000000"/>
          <w:sz w:val="24"/>
          <w:szCs w:val="24"/>
          <w:highlight w:val="none"/>
        </w:rPr>
        <w:t xml:space="preserve">乙方负责本项目的安装和调试，并保证其提供的货物符合国家、行业、地方、招投标文件及合同规定的质量、性能和标准，并正确且安全地安装。</w:t>
      </w:r>
      <w:r>
        <w:rPr>
          <w:rFonts w:ascii="宋体" w:hAnsi="宋体"/>
          <w:color w:val="000000"/>
          <w:sz w:val="24"/>
          <w:szCs w:val="24"/>
          <w:highlight w:val="none"/>
        </w:rPr>
      </w:r>
      <w:r/>
    </w:p>
    <w:p>
      <w:pPr>
        <w:pStyle w:val="1144"/>
        <w:spacing w:line="470" w:lineRule="exact"/>
        <w:rPr>
          <w:rFonts w:ascii="宋体" w:hAnsi="宋体"/>
          <w:color w:val="000000"/>
          <w:sz w:val="24"/>
          <w:szCs w:val="24"/>
          <w:highlight w:val="none"/>
        </w:rPr>
      </w:pPr>
      <w:r>
        <w:rPr>
          <w:rFonts w:ascii="宋体" w:hAnsi="宋体"/>
          <w:color w:val="000000"/>
          <w:sz w:val="24"/>
          <w:szCs w:val="24"/>
          <w:highlight w:val="none"/>
        </w:rPr>
        <w:t xml:space="preserve">6.2</w:t>
      </w:r>
      <w:r>
        <w:rPr>
          <w:rFonts w:hint="eastAsia" w:ascii="宋体" w:hAnsi="宋体"/>
          <w:color w:val="000000"/>
          <w:sz w:val="24"/>
          <w:szCs w:val="24"/>
          <w:highlight w:val="none"/>
        </w:rPr>
        <w:t xml:space="preserve">乙方提供的服务全部按照国家有关法律法规规章和“三包”规定以及按磋商文件要求和乙方响应文件中的承诺执行。</w:t>
      </w:r>
      <w:r>
        <w:rPr>
          <w:rFonts w:ascii="宋体" w:hAnsi="宋体"/>
          <w:color w:val="000000"/>
          <w:sz w:val="24"/>
          <w:szCs w:val="24"/>
          <w:highlight w:val="none"/>
        </w:rPr>
      </w:r>
      <w:r/>
    </w:p>
    <w:p>
      <w:pPr>
        <w:pStyle w:val="1144"/>
        <w:spacing w:line="470" w:lineRule="exact"/>
        <w:rPr>
          <w:rFonts w:hint="eastAsia" w:ascii="宋体" w:hAnsi="宋体"/>
          <w:color w:val="000000"/>
          <w:sz w:val="24"/>
          <w:szCs w:val="24"/>
          <w:highlight w:val="none"/>
        </w:rPr>
      </w:pPr>
      <w:r>
        <w:rPr>
          <w:rFonts w:ascii="宋体" w:hAnsi="宋体"/>
          <w:color w:val="000000"/>
          <w:sz w:val="24"/>
          <w:szCs w:val="24"/>
          <w:highlight w:val="none"/>
        </w:rPr>
        <w:t xml:space="preserve">6.3</w:t>
      </w:r>
      <w:r>
        <w:rPr>
          <w:rFonts w:hint="eastAsia" w:ascii="宋体" w:hAnsi="宋体"/>
          <w:color w:val="000000"/>
          <w:sz w:val="24"/>
          <w:szCs w:val="24"/>
          <w:highlight w:val="none"/>
        </w:rPr>
        <w:t xml:space="preserve">质保期：五年，自交付验收之日起。在质保期内中标方为采购方免费提供正常使用情况下的调试、维修或更换所有的故障模块、元件(含耗材)，免费修复设计和软硬件缺陷修复升级等服务。</w:t>
      </w:r>
      <w:r>
        <w:rPr>
          <w:rFonts w:hint="eastAsia" w:ascii="宋体" w:hAnsi="宋体"/>
          <w:color w:val="000000"/>
          <w:sz w:val="24"/>
          <w:szCs w:val="24"/>
          <w:highlight w:val="none"/>
          <w:lang w:val="en-US" w:eastAsia="zh-CN"/>
        </w:rPr>
        <w:t xml:space="preserve">质保</w:t>
      </w:r>
      <w:r>
        <w:rPr>
          <w:rFonts w:hint="eastAsia" w:ascii="宋体" w:hAnsi="宋体"/>
          <w:color w:val="000000"/>
          <w:sz w:val="24"/>
          <w:szCs w:val="24"/>
          <w:highlight w:val="none"/>
        </w:rPr>
        <w:t xml:space="preserve">期内因设备设计、质量出现问题，均由乙方即时无偿解决（包括更换器件）。</w:t>
      </w:r>
      <w:r>
        <w:rPr>
          <w:rFonts w:hint="eastAsia" w:ascii="宋体" w:hAnsi="宋体"/>
          <w:color w:val="000000"/>
          <w:sz w:val="24"/>
          <w:szCs w:val="24"/>
          <w:highlight w:val="none"/>
        </w:rPr>
      </w:r>
      <w:r/>
    </w:p>
    <w:p>
      <w:pPr>
        <w:pStyle w:val="1144"/>
        <w:ind w:firstLine="480"/>
        <w:spacing w:line="47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在质保期内，乙方服务时间应为7×24小时，当投标产品或软件遭到损坏或出现故障时，要在甲方维修之时起2小时内做出响应，并在6小时内到达现场，开展维修维护工作，确保设备和软件正常投入业务运行。</w:t>
      </w:r>
      <w:r>
        <w:rPr>
          <w:rFonts w:ascii="宋体" w:hAnsi="宋体" w:eastAsia="宋体" w:cs="Times New Roman"/>
          <w:color w:val="000000"/>
          <w:sz w:val="24"/>
          <w:szCs w:val="24"/>
          <w:highlight w:val="none"/>
        </w:rPr>
      </w:r>
      <w:r/>
    </w:p>
    <w:p>
      <w:pPr>
        <w:pStyle w:val="1144"/>
        <w:spacing w:line="470" w:lineRule="exact"/>
        <w:rPr>
          <w:rFonts w:ascii="宋体" w:hAnsi="宋体"/>
          <w:color w:val="000000"/>
          <w:sz w:val="24"/>
          <w:szCs w:val="24"/>
          <w:highlight w:val="none"/>
        </w:rPr>
      </w:pPr>
      <w:r>
        <w:rPr>
          <w:rFonts w:ascii="宋体" w:hAnsi="宋体"/>
          <w:color w:val="000000"/>
          <w:sz w:val="24"/>
          <w:szCs w:val="24"/>
          <w:highlight w:val="none"/>
        </w:rPr>
        <w:t xml:space="preserve">6.4</w:t>
      </w:r>
      <w:r>
        <w:rPr>
          <w:rFonts w:hint="eastAsia" w:ascii="宋体" w:hAnsi="宋体"/>
          <w:color w:val="000000"/>
          <w:sz w:val="24"/>
          <w:szCs w:val="24"/>
          <w:highlight w:val="none"/>
        </w:rPr>
        <w:t xml:space="preserve">甲方应向乙方现场调试的技术人员及维修人员</w:t>
      </w:r>
      <w:r>
        <w:rPr>
          <w:rFonts w:hint="eastAsia" w:ascii="宋体" w:hAnsi="宋体"/>
          <w:color w:val="000000"/>
          <w:sz w:val="24"/>
          <w:szCs w:val="24"/>
          <w:highlight w:val="none"/>
          <w:lang w:val="en-US" w:eastAsia="zh-CN"/>
        </w:rPr>
        <w:t xml:space="preserve">提供</w:t>
      </w:r>
      <w:r>
        <w:rPr>
          <w:rFonts w:hint="eastAsia" w:ascii="宋体" w:hAnsi="宋体"/>
          <w:color w:val="000000"/>
          <w:sz w:val="24"/>
          <w:szCs w:val="24"/>
          <w:highlight w:val="none"/>
        </w:rPr>
        <w:t xml:space="preserve">方便条件，有关费用由乙方负责。</w:t>
      </w:r>
      <w:r>
        <w:rPr>
          <w:rFonts w:ascii="宋体" w:hAnsi="宋体"/>
          <w:color w:val="000000"/>
          <w:sz w:val="24"/>
          <w:szCs w:val="24"/>
          <w:highlight w:val="none"/>
        </w:rPr>
      </w:r>
      <w:r/>
    </w:p>
    <w:p>
      <w:pPr>
        <w:pStyle w:val="1144"/>
        <w:spacing w:line="470" w:lineRule="exact"/>
        <w:rPr>
          <w:rFonts w:ascii="宋体" w:hAnsi="宋体"/>
          <w:color w:val="000000"/>
          <w:sz w:val="24"/>
          <w:szCs w:val="24"/>
          <w:highlight w:val="none"/>
        </w:rPr>
      </w:pPr>
      <w:r>
        <w:rPr>
          <w:rFonts w:ascii="宋体" w:hAnsi="宋体"/>
          <w:color w:val="000000"/>
          <w:sz w:val="24"/>
          <w:szCs w:val="24"/>
          <w:highlight w:val="none"/>
        </w:rPr>
        <w:t xml:space="preserve">6.5</w:t>
      </w:r>
      <w:r>
        <w:rPr>
          <w:rFonts w:hint="eastAsia" w:ascii="宋体" w:hAnsi="宋体"/>
          <w:color w:val="000000"/>
          <w:sz w:val="24"/>
          <w:szCs w:val="24"/>
          <w:highlight w:val="none"/>
        </w:rPr>
        <w:t xml:space="preserve">甲方如要求乙方提供磋商文件及乙方响应文件以外的其它服务，其费用另定。</w:t>
      </w:r>
      <w:r>
        <w:rPr>
          <w:rFonts w:ascii="宋体" w:hAnsi="宋体"/>
          <w:color w:val="000000"/>
          <w:sz w:val="24"/>
          <w:szCs w:val="24"/>
          <w:highlight w:val="none"/>
        </w:rPr>
      </w:r>
      <w:r/>
    </w:p>
    <w:p>
      <w:pPr>
        <w:pStyle w:val="1144"/>
        <w:spacing w:line="360" w:lineRule="auto"/>
        <w:rPr>
          <w:rFonts w:hint="eastAsia" w:ascii="宋体" w:hAnsi="宋体"/>
          <w:b/>
          <w:bCs/>
          <w:color w:val="000000"/>
          <w:sz w:val="24"/>
          <w:highlight w:val="none"/>
          <w:lang w:val="en-US" w:eastAsia="zh-CN"/>
        </w:rPr>
        <w:outlineLvl w:val="0"/>
      </w:pPr>
      <w:r>
        <w:rPr>
          <w:rFonts w:hint="eastAsia" w:ascii="宋体" w:hAnsi="宋体"/>
          <w:b/>
          <w:bCs/>
          <w:color w:val="000000"/>
          <w:sz w:val="24"/>
          <w:highlight w:val="none"/>
          <w:lang w:val="en-US" w:eastAsia="zh-CN"/>
        </w:rPr>
      </w:r>
      <w:r/>
    </w:p>
    <w:p>
      <w:pPr>
        <w:pStyle w:val="1144"/>
        <w:spacing w:line="360" w:lineRule="auto"/>
        <w:rPr>
          <w:rFonts w:ascii="宋体" w:hAnsi="宋体"/>
          <w:b/>
          <w:bCs/>
          <w:color w:val="000000"/>
          <w:sz w:val="24"/>
          <w:highlight w:val="none"/>
        </w:rPr>
        <w:outlineLvl w:val="0"/>
      </w:pPr>
      <w:r>
        <w:rPr>
          <w:rFonts w:hint="eastAsia" w:ascii="宋体" w:hAnsi="宋体"/>
          <w:b/>
          <w:bCs/>
          <w:color w:val="000000"/>
          <w:sz w:val="24"/>
          <w:highlight w:val="none"/>
          <w:lang w:val="en-US" w:eastAsia="zh-CN"/>
        </w:rPr>
        <w:t xml:space="preserve">七</w:t>
      </w:r>
      <w:r>
        <w:rPr>
          <w:rFonts w:hint="eastAsia" w:ascii="宋体" w:hAnsi="宋体"/>
          <w:b/>
          <w:bCs/>
          <w:color w:val="000000"/>
          <w:sz w:val="24"/>
          <w:highlight w:val="none"/>
        </w:rPr>
        <w:t xml:space="preserve">、</w:t>
      </w:r>
      <w:r>
        <w:rPr>
          <w:rFonts w:hint="eastAsia" w:ascii="宋体" w:hAnsi="宋体"/>
          <w:b/>
          <w:bCs/>
          <w:color w:val="000000"/>
          <w:sz w:val="24"/>
          <w:highlight w:val="none"/>
          <w:lang w:val="en-US" w:eastAsia="zh-CN"/>
        </w:rPr>
        <w:t xml:space="preserve">安全生产</w:t>
      </w:r>
      <w:r>
        <w:rPr>
          <w:rFonts w:hint="eastAsia" w:ascii="宋体" w:hAnsi="宋体"/>
          <w:b/>
          <w:bCs/>
          <w:color w:val="000000"/>
          <w:sz w:val="24"/>
          <w:highlight w:val="none"/>
        </w:rPr>
        <w:t xml:space="preserve">：</w:t>
      </w:r>
      <w:r>
        <w:rPr>
          <w:rFonts w:ascii="宋体" w:hAnsi="宋体"/>
          <w:b/>
          <w:bCs/>
          <w:color w:val="000000"/>
          <w:sz w:val="24"/>
          <w:highlight w:val="none"/>
        </w:rPr>
      </w:r>
      <w:r/>
    </w:p>
    <w:p>
      <w:pPr>
        <w:pStyle w:val="1144"/>
        <w:spacing w:line="47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7.1</w:t>
      </w:r>
      <w:r>
        <w:rPr>
          <w:rFonts w:hint="eastAsia" w:ascii="宋体" w:hAnsi="宋体" w:eastAsia="宋体" w:cs="Times New Roman"/>
          <w:color w:val="000000"/>
          <w:sz w:val="24"/>
          <w:szCs w:val="24"/>
          <w:highlight w:val="none"/>
        </w:rPr>
        <w:t xml:space="preserve">乙方应对其提供站址服务的环境采取相应安全保障措施。</w:t>
      </w:r>
      <w:r>
        <w:rPr>
          <w:rFonts w:hint="eastAsia" w:ascii="宋体" w:hAnsi="宋体" w:eastAsia="宋体" w:cs="Times New Roman"/>
          <w:color w:val="000000"/>
          <w:sz w:val="24"/>
          <w:szCs w:val="24"/>
          <w:highlight w:val="none"/>
        </w:rPr>
      </w:r>
      <w:r/>
    </w:p>
    <w:p>
      <w:pPr>
        <w:pStyle w:val="1144"/>
        <w:spacing w:line="470" w:lineRule="exact"/>
        <w:rPr>
          <w:rFonts w:ascii="宋体" w:hAnsi="宋体" w:eastAsia="宋体" w:cs="Times New Roman"/>
          <w:color w:val="000000"/>
          <w:sz w:val="24"/>
          <w:szCs w:val="24"/>
          <w:highlight w:val="none"/>
          <w:lang w:val="zh-TW" w:eastAsia="zh-CN"/>
        </w:rPr>
      </w:pPr>
      <w:r>
        <w:rPr>
          <w:rFonts w:hint="eastAsia" w:ascii="宋体" w:hAnsi="宋体" w:eastAsia="宋体" w:cs="Times New Roman"/>
          <w:color w:val="000000"/>
          <w:sz w:val="24"/>
          <w:szCs w:val="24"/>
          <w:highlight w:val="none"/>
          <w:lang w:val="en-US" w:eastAsia="zh-CN"/>
        </w:rPr>
        <w:t xml:space="preserve">7.2</w:t>
      </w:r>
      <w:r>
        <w:rPr>
          <w:rFonts w:ascii="宋体" w:hAnsi="宋体" w:eastAsia="宋体" w:cs="Times New Roman"/>
          <w:color w:val="000000"/>
          <w:sz w:val="24"/>
          <w:szCs w:val="24"/>
          <w:highlight w:val="none"/>
          <w:lang w:val="zh-TW" w:eastAsia="zh-CN"/>
        </w:rPr>
        <w:t xml:space="preserve">乙方对</w:t>
      </w:r>
      <w:r>
        <w:rPr>
          <w:rFonts w:hint="eastAsia" w:ascii="宋体" w:hAnsi="宋体" w:eastAsia="宋体" w:cs="Times New Roman"/>
          <w:color w:val="000000"/>
          <w:sz w:val="24"/>
          <w:szCs w:val="24"/>
          <w:highlight w:val="none"/>
          <w:lang w:val="en-US" w:eastAsia="zh-CN"/>
        </w:rPr>
        <w:t xml:space="preserve">景区森林防火平台</w:t>
      </w:r>
      <w:r>
        <w:rPr>
          <w:rFonts w:ascii="宋体" w:hAnsi="宋体" w:eastAsia="宋体" w:cs="Times New Roman"/>
          <w:color w:val="000000"/>
          <w:sz w:val="24"/>
          <w:szCs w:val="24"/>
          <w:highlight w:val="none"/>
          <w:lang w:val="zh-TW" w:eastAsia="zh-CN"/>
        </w:rPr>
        <w:t xml:space="preserve">的</w:t>
      </w:r>
      <w:r>
        <w:rPr>
          <w:rFonts w:hint="eastAsia" w:ascii="宋体" w:hAnsi="宋体" w:eastAsia="宋体" w:cs="Times New Roman"/>
          <w:color w:val="000000"/>
          <w:sz w:val="24"/>
          <w:szCs w:val="24"/>
          <w:highlight w:val="none"/>
          <w:lang w:val="en-US" w:eastAsia="zh-CN"/>
        </w:rPr>
        <w:t xml:space="preserve">相关</w:t>
      </w:r>
      <w:r>
        <w:rPr>
          <w:rFonts w:ascii="宋体" w:hAnsi="宋体" w:eastAsia="宋体" w:cs="Times New Roman"/>
          <w:color w:val="000000"/>
          <w:sz w:val="24"/>
          <w:szCs w:val="24"/>
          <w:highlight w:val="none"/>
          <w:lang w:val="zh-TW" w:eastAsia="zh-CN"/>
        </w:rPr>
        <w:t xml:space="preserve">数据</w:t>
      </w:r>
      <w:r>
        <w:rPr>
          <w:rFonts w:hint="eastAsia" w:ascii="宋体" w:hAnsi="宋体" w:eastAsia="宋体" w:cs="Times New Roman"/>
          <w:color w:val="000000"/>
          <w:sz w:val="24"/>
          <w:szCs w:val="24"/>
          <w:highlight w:val="none"/>
          <w:lang w:val="en-US" w:eastAsia="zh-CN"/>
        </w:rPr>
        <w:t xml:space="preserve">应</w:t>
      </w:r>
      <w:r>
        <w:rPr>
          <w:rFonts w:ascii="宋体" w:hAnsi="宋体" w:eastAsia="宋体" w:cs="Times New Roman"/>
          <w:color w:val="000000"/>
          <w:sz w:val="24"/>
          <w:szCs w:val="24"/>
          <w:highlight w:val="none"/>
          <w:lang w:val="zh-TW" w:eastAsia="zh-CN"/>
        </w:rPr>
        <w:t xml:space="preserve">予以保密，未经甲方允许不得向第三方提供，乙方承诺部署在外网的各项服务内容已做好网络安全防护措施，不会对甲方自有系统造成安全风险，如因乙方过失造成甲方损失的，应承担相应责任。</w:t>
      </w:r>
      <w:r>
        <w:rPr>
          <w:rFonts w:ascii="宋体" w:hAnsi="宋体" w:eastAsia="宋体" w:cs="Times New Roman"/>
          <w:color w:val="000000"/>
          <w:sz w:val="24"/>
          <w:szCs w:val="24"/>
          <w:highlight w:val="none"/>
          <w:lang w:val="zh-TW" w:eastAsia="zh-CN"/>
        </w:rPr>
      </w:r>
      <w:r/>
    </w:p>
    <w:p>
      <w:pPr>
        <w:pStyle w:val="1144"/>
        <w:spacing w:line="470" w:lineRule="exact"/>
        <w:rPr>
          <w:rFonts w:ascii="宋体" w:hAnsi="宋体" w:eastAsia="宋体" w:cs="Times New Roman"/>
          <w:color w:val="000000"/>
          <w:sz w:val="24"/>
          <w:szCs w:val="24"/>
          <w:highlight w:val="none"/>
          <w:lang w:val="zh-TW" w:eastAsia="zh-TW"/>
        </w:rPr>
      </w:pPr>
      <w:r>
        <w:rPr>
          <w:rFonts w:hint="eastAsia" w:ascii="宋体" w:hAnsi="宋体" w:eastAsia="宋体" w:cs="Times New Roman"/>
          <w:color w:val="000000"/>
          <w:sz w:val="24"/>
          <w:szCs w:val="24"/>
          <w:highlight w:val="none"/>
          <w:lang w:val="en-US" w:eastAsia="zh-CN"/>
        </w:rPr>
        <w:t xml:space="preserve">7.3</w:t>
      </w:r>
      <w:r>
        <w:rPr>
          <w:rFonts w:ascii="宋体" w:hAnsi="宋体" w:eastAsia="宋体" w:cs="Times New Roman"/>
          <w:color w:val="000000"/>
          <w:sz w:val="24"/>
          <w:szCs w:val="24"/>
          <w:highlight w:val="none"/>
          <w:lang w:val="zh-TW" w:eastAsia="zh-CN"/>
        </w:rPr>
        <w:t xml:space="preserve">乙方在项目实施（设备安装、供电及网络传输、调试）及后期设备维护、巡查过程涉及到的高空作业等危险作业中，应注意施工人员的安全，如发生损害、丢失事件</w:t>
      </w:r>
      <w:r>
        <w:rPr>
          <w:rFonts w:hint="eastAsia" w:ascii="宋体" w:hAnsi="宋体" w:eastAsia="宋体" w:cs="Times New Roman"/>
          <w:color w:val="000000"/>
          <w:sz w:val="24"/>
          <w:szCs w:val="24"/>
          <w:highlight w:val="none"/>
          <w:lang w:val="zh-TW" w:eastAsia="zh-CN"/>
        </w:rPr>
        <w:t xml:space="preserve">和</w:t>
      </w:r>
      <w:r>
        <w:rPr>
          <w:rFonts w:ascii="宋体" w:hAnsi="宋体" w:eastAsia="宋体" w:cs="Times New Roman"/>
          <w:color w:val="000000"/>
          <w:sz w:val="24"/>
          <w:szCs w:val="24"/>
          <w:highlight w:val="none"/>
          <w:lang w:val="zh-TW" w:eastAsia="zh-CN"/>
        </w:rPr>
        <w:t xml:space="preserve">安全风险或事故由乙方负责。乙方应对其提供集成服务的环境采取相应安全保障措施，合理维护甲方设备及其他财产的安全。</w:t>
      </w:r>
      <w:r>
        <w:rPr>
          <w:rFonts w:ascii="宋体" w:hAnsi="宋体" w:eastAsia="宋体" w:cs="Times New Roman"/>
          <w:color w:val="000000"/>
          <w:sz w:val="24"/>
          <w:szCs w:val="24"/>
          <w:highlight w:val="none"/>
          <w:lang w:val="zh-TW" w:eastAsia="zh-TW"/>
        </w:rPr>
      </w:r>
      <w:r/>
    </w:p>
    <w:p>
      <w:pPr>
        <w:pStyle w:val="1144"/>
        <w:spacing w:line="47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7.4</w:t>
      </w:r>
      <w:r>
        <w:rPr>
          <w:rFonts w:ascii="宋体" w:hAnsi="宋体" w:eastAsia="宋体" w:cs="Times New Roman"/>
          <w:color w:val="000000"/>
          <w:sz w:val="24"/>
          <w:szCs w:val="24"/>
          <w:highlight w:val="none"/>
          <w:lang w:val="zh-TW" w:eastAsia="zh-CN"/>
        </w:rPr>
        <w:t xml:space="preserve">乙方应该严格按照国家安防技术等级要求组织施工、安装和调试，确保设备和服务质量。</w:t>
      </w:r>
      <w:r>
        <w:rPr>
          <w:rFonts w:hint="eastAsia" w:ascii="宋体" w:hAnsi="宋体" w:eastAsia="宋体" w:cs="Times New Roman"/>
          <w:color w:val="000000"/>
          <w:sz w:val="24"/>
          <w:szCs w:val="24"/>
          <w:highlight w:val="none"/>
          <w:lang w:val="en-US" w:eastAsia="zh-CN"/>
        </w:rPr>
      </w:r>
      <w:r/>
    </w:p>
    <w:p>
      <w:pPr>
        <w:pStyle w:val="1144"/>
        <w:spacing w:line="360" w:lineRule="auto"/>
        <w:rPr>
          <w:rFonts w:hint="eastAsia" w:ascii="宋体" w:hAnsi="宋体"/>
          <w:b/>
          <w:bCs/>
          <w:color w:val="000000"/>
          <w:sz w:val="24"/>
          <w:highlight w:val="none"/>
        </w:rPr>
        <w:outlineLvl w:val="0"/>
      </w:pPr>
      <w:r>
        <w:rPr>
          <w:rFonts w:hint="eastAsia" w:ascii="宋体" w:hAnsi="宋体"/>
          <w:b/>
          <w:bCs/>
          <w:color w:val="000000"/>
          <w:sz w:val="24"/>
          <w:highlight w:val="none"/>
        </w:rPr>
      </w:r>
      <w:r/>
    </w:p>
    <w:p>
      <w:pPr>
        <w:pStyle w:val="1144"/>
        <w:spacing w:line="360" w:lineRule="auto"/>
        <w:rPr>
          <w:rFonts w:ascii="宋体" w:hAnsi="宋体"/>
          <w:b/>
          <w:bCs/>
          <w:color w:val="000000"/>
          <w:sz w:val="24"/>
          <w:highlight w:val="none"/>
        </w:rPr>
        <w:outlineLvl w:val="0"/>
      </w:pPr>
      <w:r>
        <w:rPr>
          <w:rFonts w:hint="eastAsia" w:ascii="宋体" w:hAnsi="宋体"/>
          <w:b/>
          <w:bCs/>
          <w:color w:val="000000"/>
          <w:sz w:val="24"/>
          <w:highlight w:val="none"/>
          <w:lang w:val="en-US" w:eastAsia="zh-CN"/>
        </w:rPr>
        <w:t xml:space="preserve">八</w:t>
      </w:r>
      <w:r>
        <w:rPr>
          <w:rFonts w:ascii="宋体" w:hAnsi="宋体"/>
          <w:b/>
          <w:bCs/>
          <w:color w:val="000000"/>
          <w:sz w:val="24"/>
          <w:highlight w:val="none"/>
        </w:rPr>
        <w:t xml:space="preserve">、</w:t>
      </w:r>
      <w:r>
        <w:rPr>
          <w:rFonts w:hint="eastAsia" w:ascii="宋体" w:hAnsi="宋体"/>
          <w:b/>
          <w:bCs/>
          <w:color w:val="000000"/>
          <w:sz w:val="24"/>
          <w:highlight w:val="none"/>
        </w:rPr>
        <w:t xml:space="preserve">知识产权保护</w:t>
      </w:r>
      <w:r>
        <w:rPr>
          <w:rFonts w:ascii="宋体" w:hAnsi="宋体"/>
          <w:b/>
          <w:bCs/>
          <w:color w:val="000000"/>
          <w:sz w:val="24"/>
          <w:highlight w:val="none"/>
        </w:rPr>
      </w:r>
      <w:r/>
    </w:p>
    <w:p>
      <w:pPr>
        <w:pStyle w:val="1144"/>
        <w:spacing w:line="360" w:lineRule="auto"/>
        <w:rPr>
          <w:rFonts w:ascii="宋体" w:hAnsi="宋体"/>
          <w:bCs/>
          <w:color w:val="000000"/>
          <w:sz w:val="24"/>
          <w:highlight w:val="none"/>
        </w:rPr>
        <w:outlineLvl w:val="0"/>
      </w:pPr>
      <w:r>
        <w:rPr>
          <w:rFonts w:hint="eastAsia" w:ascii="宋体" w:hAnsi="宋体"/>
          <w:bCs/>
          <w:color w:val="000000"/>
          <w:sz w:val="24"/>
          <w:highlight w:val="none"/>
          <w:lang w:val="en-US" w:eastAsia="zh-CN"/>
        </w:rPr>
        <w:t xml:space="preserve">8</w:t>
      </w:r>
      <w:r>
        <w:rPr>
          <w:rFonts w:hint="eastAsia" w:ascii="宋体" w:hAnsi="宋体"/>
          <w:bCs/>
          <w:color w:val="000000"/>
          <w:sz w:val="24"/>
          <w:highlight w:val="none"/>
        </w:rPr>
        <w:t xml:space="preserve">.1 本项目所采用的技术方案为乙方所有，甲方不得复制该技术方案，亦不得将该技术方案告知任何第三方，为实现本协议目的的除外。</w:t>
      </w:r>
      <w:r>
        <w:rPr>
          <w:rFonts w:ascii="宋体" w:hAnsi="宋体"/>
          <w:bCs/>
          <w:color w:val="000000"/>
          <w:sz w:val="24"/>
          <w:highlight w:val="none"/>
        </w:rPr>
      </w:r>
      <w:r/>
    </w:p>
    <w:p>
      <w:pPr>
        <w:pStyle w:val="1144"/>
        <w:spacing w:line="360" w:lineRule="auto"/>
        <w:rPr>
          <w:rFonts w:ascii="宋体" w:hAnsi="宋体"/>
          <w:bCs/>
          <w:color w:val="000000"/>
          <w:sz w:val="24"/>
          <w:highlight w:val="none"/>
        </w:rPr>
        <w:outlineLvl w:val="0"/>
      </w:pPr>
      <w:r>
        <w:rPr>
          <w:rFonts w:hint="eastAsia" w:ascii="宋体" w:hAnsi="宋体"/>
          <w:bCs/>
          <w:color w:val="000000"/>
          <w:sz w:val="24"/>
          <w:highlight w:val="none"/>
          <w:lang w:val="en-US" w:eastAsia="zh-CN"/>
        </w:rPr>
        <w:t xml:space="preserve">8</w:t>
      </w:r>
      <w:r>
        <w:rPr>
          <w:rFonts w:hint="eastAsia" w:ascii="宋体" w:hAnsi="宋体"/>
          <w:bCs/>
          <w:color w:val="000000"/>
          <w:sz w:val="24"/>
          <w:highlight w:val="none"/>
        </w:rPr>
        <w:t xml:space="preserve">.2 乙方用于本项目的所有材料仅为本项目服务和甲方关联企业开发项目服务，乙方不得以任何方式提取用于进行科学研究等与本协议约定不符的用途。</w:t>
      </w:r>
      <w:r>
        <w:rPr>
          <w:rFonts w:ascii="宋体" w:hAnsi="宋体"/>
          <w:bCs/>
          <w:color w:val="000000"/>
          <w:sz w:val="24"/>
          <w:highlight w:val="none"/>
        </w:rPr>
      </w:r>
      <w:r/>
    </w:p>
    <w:p>
      <w:pPr>
        <w:pStyle w:val="1144"/>
        <w:spacing w:line="360" w:lineRule="auto"/>
        <w:rPr>
          <w:rFonts w:ascii="宋体" w:hAnsi="宋体"/>
          <w:bCs/>
          <w:color w:val="000000"/>
          <w:sz w:val="24"/>
          <w:highlight w:val="none"/>
        </w:rPr>
        <w:outlineLvl w:val="0"/>
      </w:pPr>
      <w:r>
        <w:rPr>
          <w:rFonts w:hint="eastAsia" w:ascii="宋体" w:hAnsi="宋体"/>
          <w:bCs/>
          <w:color w:val="000000"/>
          <w:sz w:val="24"/>
          <w:highlight w:val="none"/>
          <w:lang w:val="en-US" w:eastAsia="zh-CN"/>
        </w:rPr>
        <w:t xml:space="preserve">8</w:t>
      </w:r>
      <w:r>
        <w:rPr>
          <w:rFonts w:ascii="宋体" w:hAnsi="宋体"/>
          <w:bCs/>
          <w:color w:val="000000"/>
          <w:sz w:val="24"/>
          <w:highlight w:val="none"/>
        </w:rPr>
        <w:t xml:space="preserve">.3 </w:t>
      </w:r>
      <w:r>
        <w:rPr>
          <w:rFonts w:hint="eastAsia" w:ascii="宋体" w:hAnsi="宋体"/>
          <w:bCs/>
          <w:color w:val="000000"/>
          <w:sz w:val="24"/>
          <w:highlight w:val="none"/>
        </w:rPr>
        <w:t xml:space="preserve">乙方应保证甲方在使用其交付物、服务及其任何部分时不受到第三方关于侵犯专利权、商标权或软件著作权等知识产权的指控。任何第三方如果提出侵权指控，乙方应承担可能发生的一切法律责任和费用。如因诉讼等原因判决甲方先行承担责任的，甲方有权向乙方追偿。</w:t>
      </w:r>
      <w:r>
        <w:rPr>
          <w:rFonts w:ascii="宋体" w:hAnsi="宋体"/>
          <w:bCs/>
          <w:color w:val="000000"/>
          <w:sz w:val="24"/>
          <w:highlight w:val="none"/>
        </w:rPr>
      </w:r>
      <w:r/>
    </w:p>
    <w:p>
      <w:pPr>
        <w:pStyle w:val="1144"/>
        <w:spacing w:line="360" w:lineRule="auto"/>
        <w:rPr>
          <w:rFonts w:ascii="宋体" w:hAnsi="宋体"/>
          <w:bCs/>
          <w:color w:val="000000"/>
          <w:sz w:val="24"/>
          <w:highlight w:val="none"/>
        </w:rPr>
        <w:outlineLvl w:val="0"/>
      </w:pPr>
      <w:r>
        <w:rPr>
          <w:rFonts w:hint="eastAsia" w:ascii="宋体" w:hAnsi="宋体"/>
          <w:bCs/>
          <w:color w:val="000000"/>
          <w:sz w:val="24"/>
          <w:highlight w:val="none"/>
          <w:lang w:val="en-US" w:eastAsia="zh-CN"/>
        </w:rPr>
        <w:t xml:space="preserve">8</w:t>
      </w:r>
      <w:r>
        <w:rPr>
          <w:rFonts w:hint="eastAsia" w:ascii="宋体" w:hAnsi="宋体"/>
          <w:bCs/>
          <w:color w:val="000000"/>
          <w:sz w:val="24"/>
          <w:highlight w:val="none"/>
        </w:rPr>
        <w:t xml:space="preserve">.</w:t>
      </w:r>
      <w:r>
        <w:rPr>
          <w:rFonts w:ascii="宋体" w:hAnsi="宋体"/>
          <w:bCs/>
          <w:color w:val="000000"/>
          <w:sz w:val="24"/>
          <w:highlight w:val="none"/>
        </w:rPr>
        <w:t xml:space="preserve">4</w:t>
      </w:r>
      <w:r>
        <w:rPr>
          <w:rFonts w:hint="eastAsia" w:ascii="宋体" w:hAnsi="宋体"/>
          <w:bCs/>
          <w:color w:val="000000"/>
          <w:sz w:val="24"/>
          <w:highlight w:val="none"/>
        </w:rPr>
        <w:t xml:space="preserve">本合同涉及的内容甲乙双方均有保密的义务。</w:t>
      </w:r>
      <w:r>
        <w:rPr>
          <w:rFonts w:ascii="宋体" w:hAnsi="宋体"/>
          <w:bCs/>
          <w:color w:val="000000"/>
          <w:sz w:val="24"/>
          <w:highlight w:val="none"/>
        </w:rPr>
      </w:r>
      <w:r/>
    </w:p>
    <w:p>
      <w:pPr>
        <w:pStyle w:val="1144"/>
        <w:spacing w:line="360" w:lineRule="auto"/>
        <w:rPr>
          <w:rFonts w:hint="eastAsia" w:ascii="宋体" w:hAnsi="宋体"/>
          <w:b/>
          <w:bCs/>
          <w:color w:val="000000"/>
          <w:sz w:val="24"/>
          <w:highlight w:val="none"/>
        </w:rPr>
        <w:outlineLvl w:val="0"/>
      </w:pPr>
      <w:r>
        <w:rPr>
          <w:rFonts w:hint="eastAsia" w:ascii="宋体" w:hAnsi="宋体"/>
          <w:b/>
          <w:bCs/>
          <w:color w:val="000000"/>
          <w:sz w:val="24"/>
          <w:highlight w:val="none"/>
        </w:rPr>
      </w:r>
      <w:r/>
    </w:p>
    <w:p>
      <w:pPr>
        <w:pStyle w:val="1144"/>
        <w:spacing w:line="360" w:lineRule="auto"/>
        <w:rPr>
          <w:rFonts w:ascii="宋体" w:hAnsi="宋体"/>
          <w:b/>
          <w:bCs/>
          <w:color w:val="000000"/>
          <w:sz w:val="24"/>
          <w:highlight w:val="none"/>
        </w:rPr>
        <w:outlineLvl w:val="0"/>
      </w:pPr>
      <w:r>
        <w:rPr>
          <w:rFonts w:hint="eastAsia" w:ascii="宋体" w:hAnsi="宋体"/>
          <w:b/>
          <w:bCs/>
          <w:color w:val="000000"/>
          <w:sz w:val="24"/>
          <w:highlight w:val="none"/>
          <w:lang w:val="en-US" w:eastAsia="zh-CN"/>
        </w:rPr>
        <w:t xml:space="preserve">九</w:t>
      </w:r>
      <w:r>
        <w:rPr>
          <w:rFonts w:hint="eastAsia" w:ascii="宋体" w:hAnsi="宋体"/>
          <w:b/>
          <w:bCs/>
          <w:color w:val="000000"/>
          <w:sz w:val="24"/>
          <w:highlight w:val="none"/>
        </w:rPr>
        <w:t xml:space="preserve">、成果权属 </w:t>
      </w:r>
      <w:r>
        <w:rPr>
          <w:rFonts w:ascii="宋体" w:hAnsi="宋体"/>
          <w:b/>
          <w:bCs/>
          <w:color w:val="000000"/>
          <w:sz w:val="24"/>
          <w:highlight w:val="none"/>
        </w:rPr>
      </w:r>
      <w:r/>
    </w:p>
    <w:p>
      <w:pPr>
        <w:pStyle w:val="1144"/>
        <w:jc w:val="left"/>
        <w:spacing w:line="360" w:lineRule="auto"/>
        <w:widowControl/>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9</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乙方有权要求甲方在公开成果时注明乙方为本合同项目受委托人，并可享有与甲方共同获得与本合同项目成果相关的荣誉证书和奖励的权利。</w:t>
      </w:r>
      <w:r>
        <w:rPr>
          <w:rFonts w:ascii="宋体" w:hAnsi="宋体"/>
          <w:color w:val="000000"/>
          <w:sz w:val="24"/>
          <w:szCs w:val="24"/>
          <w:highlight w:val="none"/>
        </w:rPr>
      </w:r>
      <w:r/>
    </w:p>
    <w:p>
      <w:pPr>
        <w:pStyle w:val="1144"/>
        <w:jc w:val="left"/>
        <w:spacing w:line="360" w:lineRule="auto"/>
        <w:widowControl/>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9</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2经甲方同意，乙方可以享有本合同项目中间成果或最终成果的下列相关权利：</w:t>
      </w:r>
      <w:r>
        <w:rPr>
          <w:rFonts w:ascii="宋体" w:hAnsi="宋体"/>
          <w:color w:val="000000"/>
          <w:sz w:val="24"/>
          <w:szCs w:val="24"/>
          <w:highlight w:val="none"/>
        </w:rPr>
      </w:r>
      <w:r/>
    </w:p>
    <w:p>
      <w:pPr>
        <w:pStyle w:val="1144"/>
        <w:jc w:val="left"/>
        <w:spacing w:line="360" w:lineRule="auto"/>
        <w:widowControl/>
        <w:rPr>
          <w:rFonts w:ascii="宋体" w:hAnsi="宋体"/>
          <w:color w:val="000000"/>
          <w:sz w:val="24"/>
          <w:szCs w:val="24"/>
          <w:highlight w:val="none"/>
        </w:rPr>
      </w:pPr>
      <w:r>
        <w:rPr>
          <w:rFonts w:hint="eastAsia" w:ascii="宋体" w:hAnsi="宋体"/>
          <w:color w:val="000000"/>
          <w:sz w:val="24"/>
          <w:szCs w:val="24"/>
          <w:highlight w:val="none"/>
        </w:rPr>
        <w:t xml:space="preserve">利用本合同项目中间成果或最终成果用于学术研究，发表论文或著作；</w:t>
      </w:r>
      <w:r>
        <w:rPr>
          <w:rFonts w:ascii="宋体" w:hAnsi="宋体"/>
          <w:color w:val="000000"/>
          <w:sz w:val="24"/>
          <w:szCs w:val="24"/>
          <w:highlight w:val="none"/>
        </w:rPr>
      </w:r>
      <w:r/>
    </w:p>
    <w:p>
      <w:pPr>
        <w:pStyle w:val="1144"/>
        <w:jc w:val="left"/>
        <w:spacing w:line="360" w:lineRule="auto"/>
        <w:widowControl/>
        <w:rPr>
          <w:rFonts w:ascii="宋体" w:hAnsi="宋体"/>
          <w:color w:val="000000"/>
          <w:sz w:val="24"/>
          <w:szCs w:val="24"/>
          <w:highlight w:val="none"/>
        </w:rPr>
      </w:pPr>
      <w:r>
        <w:rPr>
          <w:rFonts w:ascii="Wingdings 2" w:hAnsi="Wingdings 2" w:eastAsia="Wingdings 2" w:cs="Wingdings 2"/>
          <w:color w:val="000000"/>
          <w:sz w:val="24"/>
          <w:szCs w:val="24"/>
          <w:highlight w:val="none"/>
        </w:rPr>
        <w:t xml:space="preserve">R</w:t>
      </w:r>
      <w:r>
        <w:rPr>
          <w:rFonts w:hint="eastAsia" w:ascii="宋体" w:hAnsi="宋体"/>
          <w:color w:val="000000"/>
          <w:sz w:val="24"/>
          <w:szCs w:val="24"/>
          <w:highlight w:val="none"/>
        </w:rPr>
        <w:t xml:space="preserve"> 以受委托人的身份利用甲方已公开的成果对外宣传的权利；</w:t>
      </w:r>
      <w:r>
        <w:rPr>
          <w:rFonts w:ascii="宋体" w:hAnsi="宋体"/>
          <w:color w:val="000000"/>
          <w:sz w:val="24"/>
          <w:szCs w:val="24"/>
          <w:highlight w:val="none"/>
        </w:rPr>
      </w:r>
      <w:r/>
    </w:p>
    <w:p>
      <w:pPr>
        <w:pStyle w:val="1144"/>
        <w:jc w:val="left"/>
        <w:spacing w:line="360" w:lineRule="auto"/>
        <w:widowControl/>
        <w:rPr>
          <w:rFonts w:ascii="宋体" w:hAnsi="宋体"/>
          <w:color w:val="000000"/>
          <w:sz w:val="24"/>
          <w:szCs w:val="24"/>
          <w:highlight w:val="none"/>
        </w:rPr>
      </w:pPr>
      <w:r>
        <w:rPr>
          <w:rFonts w:hint="eastAsia" w:ascii="宋体" w:hAnsi="宋体"/>
          <w:color w:val="000000"/>
          <w:sz w:val="24"/>
          <w:szCs w:val="24"/>
          <w:highlight w:val="none"/>
        </w:rPr>
        <w:t xml:space="preserve">□其他权利：</w:t>
      </w:r>
      <w:r>
        <w:rPr>
          <w:rFonts w:hint="eastAsia" w:ascii="宋体" w:hAnsi="宋体"/>
          <w:color w:val="000000"/>
          <w:sz w:val="24"/>
          <w:szCs w:val="24"/>
          <w:highlight w:val="none"/>
          <w:u w:val="single"/>
        </w:rPr>
        <w:t xml:space="preserve"> 无 </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144"/>
        <w:spacing w:line="360" w:lineRule="auto"/>
        <w:rPr>
          <w:rFonts w:hint="eastAsia" w:ascii="宋体" w:hAnsi="宋体"/>
          <w:b/>
          <w:bCs/>
          <w:color w:val="000000"/>
          <w:sz w:val="24"/>
          <w:highlight w:val="none"/>
          <w:lang w:val="en-US" w:eastAsia="zh-CN"/>
        </w:rPr>
        <w:outlineLvl w:val="0"/>
      </w:pPr>
      <w:r>
        <w:rPr>
          <w:rFonts w:hint="eastAsia" w:ascii="宋体" w:hAnsi="宋体"/>
          <w:b/>
          <w:bCs/>
          <w:color w:val="000000"/>
          <w:sz w:val="24"/>
          <w:highlight w:val="none"/>
          <w:lang w:val="en-US" w:eastAsia="zh-CN"/>
        </w:rPr>
      </w:r>
      <w:r/>
    </w:p>
    <w:p>
      <w:pPr>
        <w:pStyle w:val="1144"/>
        <w:spacing w:line="360" w:lineRule="auto"/>
        <w:rPr>
          <w:rFonts w:ascii="宋体" w:hAnsi="宋体"/>
          <w:b/>
          <w:bCs/>
          <w:color w:val="000000"/>
          <w:sz w:val="24"/>
          <w:highlight w:val="none"/>
        </w:rPr>
        <w:outlineLvl w:val="0"/>
      </w:pPr>
      <w:r>
        <w:rPr>
          <w:rFonts w:hint="eastAsia" w:ascii="宋体" w:hAnsi="宋体"/>
          <w:b/>
          <w:bCs/>
          <w:color w:val="000000"/>
          <w:sz w:val="24"/>
          <w:highlight w:val="none"/>
          <w:lang w:val="en-US" w:eastAsia="zh-CN"/>
        </w:rPr>
        <w:t xml:space="preserve">十</w:t>
      </w:r>
      <w:r>
        <w:rPr>
          <w:rFonts w:hint="eastAsia" w:ascii="宋体" w:hAnsi="宋体"/>
          <w:b/>
          <w:bCs/>
          <w:color w:val="000000"/>
          <w:sz w:val="24"/>
          <w:highlight w:val="none"/>
        </w:rPr>
        <w:t xml:space="preserve">、保密条款 </w:t>
      </w:r>
      <w:r>
        <w:rPr>
          <w:rFonts w:ascii="宋体" w:hAnsi="宋体"/>
          <w:b/>
          <w:bCs/>
          <w:color w:val="000000"/>
          <w:sz w:val="24"/>
          <w:highlight w:val="none"/>
        </w:rPr>
      </w:r>
      <w:r/>
    </w:p>
    <w:p>
      <w:pPr>
        <w:pStyle w:val="1144"/>
        <w:jc w:val="left"/>
        <w:spacing w:line="360" w:lineRule="auto"/>
        <w:widowControl/>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10</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甲乙双方应遵守国家的有关保密规定，妥善保管对方提供的资料，保守对方的各项秘密，并保护对方的知识产权。</w:t>
      </w:r>
      <w:r>
        <w:rPr>
          <w:rFonts w:ascii="宋体" w:hAnsi="宋体"/>
          <w:color w:val="000000"/>
          <w:sz w:val="24"/>
          <w:szCs w:val="24"/>
          <w:highlight w:val="none"/>
        </w:rPr>
      </w:r>
      <w:r/>
    </w:p>
    <w:p>
      <w:pPr>
        <w:pStyle w:val="1144"/>
        <w:jc w:val="left"/>
        <w:spacing w:line="360" w:lineRule="auto"/>
        <w:widowControl/>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10</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乙方须以保密方式处理双方直接或间接提供的任何资料，以及因本项目研究工作所直接或间接取得、处理或接触的任何其他资料。未经甲方书面同意，不得向第三方透露任何有关项目的内容，或公开任何项目中间成果或最终成果。如发生以上情况，乙方承担一切由此引起的后果，并向甲方支付合同总价款 5%的违约金。</w:t>
      </w:r>
      <w:r>
        <w:rPr>
          <w:rFonts w:ascii="宋体" w:hAnsi="宋体"/>
          <w:color w:val="000000"/>
          <w:sz w:val="24"/>
          <w:szCs w:val="24"/>
          <w:highlight w:val="none"/>
        </w:rPr>
      </w:r>
      <w:r/>
    </w:p>
    <w:p>
      <w:pPr>
        <w:pStyle w:val="1144"/>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144"/>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十</w:t>
      </w:r>
      <w:r>
        <w:rPr>
          <w:rFonts w:hint="eastAsia" w:ascii="宋体" w:hAnsi="宋体" w:cs="宋体"/>
          <w:b/>
          <w:bCs/>
          <w:color w:val="000000"/>
          <w:sz w:val="24"/>
          <w:highlight w:val="none"/>
          <w:lang w:val="en-US" w:eastAsia="zh-CN"/>
        </w:rPr>
        <w:t xml:space="preserve">一</w:t>
      </w:r>
      <w:r>
        <w:rPr>
          <w:rFonts w:hint="eastAsia" w:ascii="宋体" w:hAnsi="宋体" w:cs="宋体"/>
          <w:b/>
          <w:bCs/>
          <w:color w:val="000000"/>
          <w:sz w:val="24"/>
          <w:highlight w:val="none"/>
        </w:rPr>
        <w:t xml:space="preserve">、违约责任</w:t>
      </w:r>
      <w:r>
        <w:rPr>
          <w:rFonts w:ascii="宋体" w:hAnsi="宋体" w:cs="宋体"/>
          <w:b/>
          <w:bCs/>
          <w:color w:val="000000"/>
          <w:sz w:val="24"/>
          <w:highlight w:val="none"/>
        </w:rPr>
        <w:t xml:space="preserve"> </w:t>
      </w:r>
      <w:r>
        <w:rPr>
          <w:rFonts w:ascii="宋体" w:hAnsi="宋体" w:cs="宋体"/>
          <w:b/>
          <w:bCs/>
          <w:color w:val="000000"/>
          <w:sz w:val="24"/>
          <w:highlight w:val="none"/>
        </w:rPr>
      </w:r>
      <w:r/>
    </w:p>
    <w:p>
      <w:pPr>
        <w:pStyle w:val="1144"/>
        <w:jc w:val="left"/>
        <w:spacing w:line="360" w:lineRule="auto"/>
        <w:widowControl/>
        <w:rPr>
          <w:rFonts w:ascii="宋体" w:hAnsi="宋体"/>
          <w:color w:val="000000"/>
          <w:sz w:val="24"/>
          <w:szCs w:val="24"/>
          <w:highlight w:val="none"/>
        </w:rPr>
      </w:pPr>
      <w:r>
        <w:rPr>
          <w:rFonts w:ascii="宋体" w:hAnsi="宋体"/>
          <w:color w:val="000000"/>
          <w:sz w:val="24"/>
          <w:szCs w:val="24"/>
          <w:highlight w:val="none"/>
        </w:rPr>
        <w:t xml:space="preserve">1</w:t>
      </w:r>
      <w:r>
        <w:rPr>
          <w:rFonts w:hint="eastAsia" w:ascii="宋体" w:hAnsi="宋体"/>
          <w:color w:val="000000"/>
          <w:sz w:val="24"/>
          <w:szCs w:val="24"/>
          <w:highlight w:val="none"/>
          <w:lang w:val="en-US" w:eastAsia="zh-CN"/>
        </w:rPr>
        <w:t xml:space="preserve">1</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本合同履行期间，乙方遇到妨碍按时完成项目的情况时，应及时以书面形式将拖延的事实、原因、可能拖延的时间和解决方案通知甲方。甲方在收到乙方通知后，应尽快对情况进行核实，并有权根据情况确定是否酌情延缓服务时间。延期应通过签订补充合同的方式由双方认可并履行。</w:t>
      </w:r>
      <w:r>
        <w:rPr>
          <w:rFonts w:ascii="宋体" w:hAnsi="宋体"/>
          <w:color w:val="000000"/>
          <w:sz w:val="24"/>
          <w:szCs w:val="24"/>
          <w:highlight w:val="none"/>
        </w:rPr>
      </w:r>
      <w:r/>
    </w:p>
    <w:p>
      <w:pPr>
        <w:pStyle w:val="1144"/>
        <w:jc w:val="left"/>
        <w:spacing w:line="360" w:lineRule="auto"/>
        <w:widowControl/>
        <w:rPr>
          <w:rFonts w:ascii="宋体" w:hAnsi="宋体"/>
          <w:color w:val="000000"/>
          <w:sz w:val="30"/>
          <w:szCs w:val="30"/>
          <w:highlight w:val="none"/>
        </w:rPr>
      </w:pPr>
      <w:r>
        <w:rPr>
          <w:rFonts w:ascii="宋体" w:hAnsi="宋体"/>
          <w:color w:val="000000"/>
          <w:sz w:val="24"/>
          <w:szCs w:val="24"/>
          <w:highlight w:val="none"/>
        </w:rPr>
        <w:t xml:space="preserve">1</w:t>
      </w:r>
      <w:r>
        <w:rPr>
          <w:rFonts w:hint="eastAsia" w:ascii="宋体" w:hAnsi="宋体"/>
          <w:color w:val="000000"/>
          <w:sz w:val="24"/>
          <w:szCs w:val="24"/>
          <w:highlight w:val="none"/>
          <w:lang w:val="en-US" w:eastAsia="zh-CN"/>
        </w:rPr>
        <w:t xml:space="preserve">1</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本合同履行期间，除不可抗力外乙方未能按合同约定的日期（含协商延缓的日期）完成项目的，每逾期1天，乙方向甲方偿付合同总额的5‰的违约金。如乙方逾期交付达10天（视为乙方根本违约）甲方有权解除合同，乙方承担因此对甲方造成的所有损失。</w:t>
      </w:r>
      <w:r>
        <w:rPr>
          <w:rFonts w:ascii="宋体" w:hAnsi="宋体"/>
          <w:color w:val="000000"/>
          <w:sz w:val="30"/>
          <w:szCs w:val="30"/>
          <w:highlight w:val="none"/>
        </w:rPr>
      </w:r>
      <w:r/>
    </w:p>
    <w:p>
      <w:pPr>
        <w:pStyle w:val="1144"/>
        <w:jc w:val="left"/>
        <w:spacing w:line="360" w:lineRule="auto"/>
        <w:widowControl/>
        <w:rPr>
          <w:rFonts w:ascii="宋体" w:hAnsi="宋体"/>
          <w:color w:val="000000"/>
          <w:sz w:val="24"/>
          <w:szCs w:val="24"/>
          <w:highlight w:val="none"/>
        </w:rPr>
      </w:pPr>
      <w:r>
        <w:rPr>
          <w:rFonts w:ascii="宋体" w:hAnsi="宋体"/>
          <w:color w:val="000000"/>
          <w:sz w:val="24"/>
          <w:szCs w:val="24"/>
          <w:highlight w:val="none"/>
        </w:rPr>
        <w:t xml:space="preserve">1</w:t>
      </w:r>
      <w:r>
        <w:rPr>
          <w:rFonts w:hint="eastAsia" w:ascii="宋体" w:hAnsi="宋体"/>
          <w:color w:val="000000"/>
          <w:sz w:val="24"/>
          <w:szCs w:val="24"/>
          <w:highlight w:val="none"/>
          <w:lang w:val="en-US" w:eastAsia="zh-CN"/>
        </w:rPr>
        <w:t xml:space="preserve">1</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经验收不合格的，乙方应当按照甲方要求在指定的合理期限内进行整改和完善，直至符合甲方的工作要求，并按合同价款</w:t>
      </w:r>
      <w:r>
        <w:rPr>
          <w:rFonts w:ascii="宋体" w:hAnsi="宋体"/>
          <w:color w:val="000000"/>
          <w:sz w:val="24"/>
          <w:szCs w:val="24"/>
          <w:highlight w:val="none"/>
        </w:rPr>
        <w:t xml:space="preserve">5%</w:t>
      </w:r>
      <w:r>
        <w:rPr>
          <w:rFonts w:hint="eastAsia" w:ascii="宋体" w:hAnsi="宋体"/>
          <w:color w:val="000000"/>
          <w:sz w:val="24"/>
          <w:szCs w:val="24"/>
          <w:highlight w:val="none"/>
        </w:rPr>
        <w:t xml:space="preserve">的标准向甲方支付质量违约金。逾期不予整改或经整改仍不能符合相关要求，或者导致合同目的无法实现，甲方有权依照法律程序解除合同，并追究乙方的违约责任。</w:t>
      </w:r>
      <w:r>
        <w:rPr>
          <w:rFonts w:ascii="宋体" w:hAnsi="宋体"/>
          <w:color w:val="000000"/>
          <w:sz w:val="24"/>
          <w:szCs w:val="24"/>
          <w:highlight w:val="none"/>
        </w:rPr>
      </w:r>
      <w:r/>
    </w:p>
    <w:p>
      <w:pPr>
        <w:pStyle w:val="1144"/>
        <w:jc w:val="left"/>
        <w:spacing w:line="360" w:lineRule="auto"/>
        <w:widowControl/>
        <w:rPr>
          <w:rFonts w:ascii="宋体" w:hAnsi="宋体"/>
          <w:color w:val="000000"/>
          <w:sz w:val="24"/>
          <w:szCs w:val="24"/>
          <w:highlight w:val="none"/>
        </w:rPr>
      </w:pPr>
      <w:r>
        <w:rPr>
          <w:rFonts w:ascii="宋体" w:hAnsi="宋体"/>
          <w:color w:val="000000"/>
          <w:sz w:val="24"/>
          <w:szCs w:val="24"/>
          <w:highlight w:val="none"/>
        </w:rPr>
        <w:t xml:space="preserve">1</w:t>
      </w:r>
      <w:r>
        <w:rPr>
          <w:rFonts w:hint="eastAsia" w:ascii="宋体" w:hAnsi="宋体"/>
          <w:color w:val="000000"/>
          <w:sz w:val="24"/>
          <w:szCs w:val="24"/>
          <w:highlight w:val="none"/>
          <w:lang w:val="en-US" w:eastAsia="zh-CN"/>
        </w:rPr>
        <w:t xml:space="preserve">1</w:t>
      </w:r>
      <w:r>
        <w:rPr>
          <w:rFonts w:ascii="宋体" w:hAnsi="宋体"/>
          <w:color w:val="000000"/>
          <w:sz w:val="24"/>
          <w:szCs w:val="24"/>
          <w:highlight w:val="none"/>
        </w:rPr>
        <w:t xml:space="preserve">.4</w:t>
      </w:r>
      <w:r>
        <w:rPr>
          <w:rFonts w:hint="eastAsia" w:ascii="宋体" w:hAnsi="宋体"/>
          <w:color w:val="000000"/>
          <w:sz w:val="24"/>
          <w:szCs w:val="24"/>
          <w:highlight w:val="none"/>
        </w:rPr>
        <w:t xml:space="preserve">如遭遇不可抗力事件，遭遇不可抗力的一方应尽快以书面形式将不可抗力的情况和原因通知另一方，并积极采取措施防止损失扩大。因不可抗力造成的损失，甲、乙双方按照法律规定处理。</w:t>
      </w:r>
      <w:r>
        <w:rPr>
          <w:rFonts w:ascii="宋体" w:hAnsi="宋体"/>
          <w:color w:val="000000"/>
          <w:sz w:val="24"/>
          <w:szCs w:val="24"/>
          <w:highlight w:val="none"/>
        </w:rPr>
      </w:r>
      <w:r/>
    </w:p>
    <w:p>
      <w:pPr>
        <w:pStyle w:val="1144"/>
        <w:jc w:val="left"/>
        <w:spacing w:line="360" w:lineRule="auto"/>
        <w:widowControl/>
        <w:rPr>
          <w:rFonts w:ascii="宋体" w:hAnsi="宋体"/>
          <w:color w:val="000000"/>
          <w:sz w:val="24"/>
          <w:szCs w:val="24"/>
          <w:highlight w:val="none"/>
        </w:rPr>
      </w:pPr>
      <w:r>
        <w:rPr>
          <w:rFonts w:ascii="宋体" w:hAnsi="宋体"/>
          <w:color w:val="000000"/>
          <w:sz w:val="24"/>
          <w:szCs w:val="24"/>
          <w:highlight w:val="none"/>
        </w:rPr>
        <w:t xml:space="preserve">1</w:t>
      </w:r>
      <w:r>
        <w:rPr>
          <w:rFonts w:hint="eastAsia" w:ascii="宋体" w:hAnsi="宋体"/>
          <w:color w:val="000000"/>
          <w:sz w:val="24"/>
          <w:szCs w:val="24"/>
          <w:highlight w:val="none"/>
          <w:lang w:val="en-US" w:eastAsia="zh-CN"/>
        </w:rPr>
        <w:t xml:space="preserve">1</w:t>
      </w:r>
      <w:r>
        <w:rPr>
          <w:rFonts w:ascii="宋体" w:hAnsi="宋体"/>
          <w:color w:val="000000"/>
          <w:sz w:val="24"/>
          <w:szCs w:val="24"/>
          <w:highlight w:val="none"/>
        </w:rPr>
        <w:t xml:space="preserve">.5</w:t>
      </w:r>
      <w:r>
        <w:rPr>
          <w:rFonts w:hint="eastAsia" w:ascii="宋体" w:hAnsi="宋体"/>
          <w:color w:val="000000"/>
          <w:sz w:val="24"/>
          <w:szCs w:val="24"/>
          <w:highlight w:val="none"/>
        </w:rPr>
        <w:t xml:space="preserve">磋商文件及合同中所述之“不可抗力”系指不可预见、不可避免、不可克服的事件，包括但不限于：战争、洪水、台风、地震及其他法律、法规规定的事件。</w:t>
      </w:r>
      <w:r>
        <w:rPr>
          <w:rFonts w:ascii="宋体" w:hAnsi="宋体"/>
          <w:color w:val="000000"/>
          <w:sz w:val="24"/>
          <w:szCs w:val="24"/>
          <w:highlight w:val="none"/>
        </w:rPr>
      </w:r>
      <w:r/>
    </w:p>
    <w:p>
      <w:pPr>
        <w:pStyle w:val="1144"/>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144"/>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十</w:t>
      </w:r>
      <w:r>
        <w:rPr>
          <w:rFonts w:hint="eastAsia" w:ascii="宋体" w:hAnsi="宋体" w:cs="宋体"/>
          <w:b/>
          <w:bCs/>
          <w:color w:val="000000"/>
          <w:sz w:val="24"/>
          <w:highlight w:val="none"/>
          <w:lang w:val="en-US" w:eastAsia="zh-CN"/>
        </w:rPr>
        <w:t xml:space="preserve">二</w:t>
      </w:r>
      <w:r>
        <w:rPr>
          <w:rFonts w:hint="eastAsia" w:ascii="宋体" w:hAnsi="宋体" w:cs="宋体"/>
          <w:b/>
          <w:bCs/>
          <w:color w:val="000000"/>
          <w:sz w:val="24"/>
          <w:highlight w:val="none"/>
        </w:rPr>
        <w:t xml:space="preserve">、</w:t>
      </w:r>
      <w:r>
        <w:rPr>
          <w:rFonts w:ascii="宋体" w:hAnsi="宋体" w:cs="宋体"/>
          <w:b/>
          <w:bCs/>
          <w:color w:val="000000"/>
          <w:sz w:val="24"/>
          <w:highlight w:val="none"/>
        </w:rPr>
        <w:t xml:space="preserve">解决争议的方</w:t>
      </w:r>
      <w:r>
        <w:rPr>
          <w:rFonts w:hint="eastAsia" w:ascii="宋体" w:hAnsi="宋体" w:cs="宋体"/>
          <w:b/>
          <w:bCs/>
          <w:color w:val="000000"/>
          <w:sz w:val="24"/>
          <w:highlight w:val="none"/>
        </w:rPr>
        <w:t xml:space="preserve">式：</w:t>
      </w:r>
      <w:r>
        <w:rPr>
          <w:rFonts w:ascii="宋体" w:hAnsi="宋体" w:cs="宋体"/>
          <w:b/>
          <w:bCs/>
          <w:color w:val="000000"/>
          <w:sz w:val="24"/>
          <w:highlight w:val="none"/>
        </w:rPr>
      </w:r>
      <w:r/>
    </w:p>
    <w:p>
      <w:pPr>
        <w:pStyle w:val="1144"/>
        <w:jc w:val="left"/>
        <w:spacing w:line="360" w:lineRule="auto"/>
        <w:widowControl/>
        <w:rPr>
          <w:rFonts w:ascii="宋体" w:hAnsi="宋体"/>
          <w:color w:val="000000"/>
          <w:sz w:val="24"/>
          <w:szCs w:val="24"/>
          <w:highlight w:val="none"/>
        </w:rPr>
      </w:pPr>
      <w:r>
        <w:rPr>
          <w:rFonts w:ascii="宋体" w:hAnsi="宋体"/>
          <w:color w:val="000000"/>
          <w:sz w:val="24"/>
          <w:szCs w:val="24"/>
          <w:highlight w:val="none"/>
        </w:rPr>
        <w:t xml:space="preserve">1</w:t>
      </w:r>
      <w:r>
        <w:rPr>
          <w:rFonts w:hint="eastAsia" w:ascii="宋体" w:hAnsi="宋体"/>
          <w:color w:val="000000"/>
          <w:sz w:val="24"/>
          <w:szCs w:val="24"/>
          <w:highlight w:val="none"/>
          <w:lang w:val="en-US" w:eastAsia="zh-CN"/>
        </w:rPr>
        <w:t xml:space="preserve">2</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合同签订后甲乙双方即直接产生权利与义务的关系，合同执行过程中出现的问题应按照合同约定、法律法规的规定办理。在合同履行过程中，双方如有争议，由甲乙双方协商处理，若协商不成，向项目所在地人民法院起诉。</w:t>
      </w:r>
      <w:r>
        <w:rPr>
          <w:rFonts w:ascii="宋体" w:hAnsi="宋体"/>
          <w:color w:val="000000"/>
          <w:sz w:val="24"/>
          <w:szCs w:val="24"/>
          <w:highlight w:val="none"/>
        </w:rPr>
      </w:r>
      <w:r/>
    </w:p>
    <w:p>
      <w:pPr>
        <w:pStyle w:val="1144"/>
        <w:jc w:val="left"/>
        <w:spacing w:line="360" w:lineRule="auto"/>
        <w:widowControl/>
        <w:rPr>
          <w:rFonts w:ascii="宋体" w:hAnsi="宋体"/>
          <w:color w:val="000000"/>
          <w:sz w:val="24"/>
          <w:szCs w:val="24"/>
          <w:highlight w:val="none"/>
        </w:rPr>
      </w:pPr>
      <w:r>
        <w:rPr>
          <w:rFonts w:ascii="宋体" w:hAnsi="宋体"/>
          <w:color w:val="000000"/>
          <w:sz w:val="24"/>
          <w:szCs w:val="24"/>
          <w:highlight w:val="none"/>
        </w:rPr>
        <w:t xml:space="preserve">1</w:t>
      </w:r>
      <w:r>
        <w:rPr>
          <w:rFonts w:hint="eastAsia" w:ascii="宋体" w:hAnsi="宋体"/>
          <w:color w:val="000000"/>
          <w:sz w:val="24"/>
          <w:szCs w:val="24"/>
          <w:highlight w:val="none"/>
          <w:lang w:val="en-US" w:eastAsia="zh-CN"/>
        </w:rPr>
        <w:t xml:space="preserve">2</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合同在执行过程中出现的未尽事宜，双方在不违背本合同和采购文件的原则下协商解决，协商结果以书面形式签订补充协议，且补充协议与本合同具有同等效力。</w:t>
      </w:r>
      <w:r>
        <w:rPr>
          <w:rFonts w:ascii="宋体" w:hAnsi="宋体"/>
          <w:color w:val="000000"/>
          <w:sz w:val="24"/>
          <w:szCs w:val="24"/>
          <w:highlight w:val="none"/>
        </w:rPr>
      </w:r>
      <w:r/>
    </w:p>
    <w:p>
      <w:pPr>
        <w:pStyle w:val="1144"/>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144"/>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十</w:t>
      </w:r>
      <w:r>
        <w:rPr>
          <w:rFonts w:hint="eastAsia" w:ascii="宋体" w:hAnsi="宋体" w:cs="宋体"/>
          <w:b/>
          <w:bCs/>
          <w:color w:val="000000"/>
          <w:sz w:val="24"/>
          <w:highlight w:val="none"/>
          <w:lang w:val="en-US" w:eastAsia="zh-CN"/>
        </w:rPr>
        <w:t xml:space="preserve">三</w:t>
      </w:r>
      <w:r>
        <w:rPr>
          <w:rFonts w:ascii="宋体" w:hAnsi="宋体" w:cs="宋体"/>
          <w:b/>
          <w:bCs/>
          <w:color w:val="000000"/>
          <w:sz w:val="24"/>
          <w:highlight w:val="none"/>
        </w:rPr>
        <w:t xml:space="preserve">、</w:t>
      </w:r>
      <w:r>
        <w:rPr>
          <w:rFonts w:hint="eastAsia" w:ascii="宋体" w:hAnsi="宋体" w:cs="宋体"/>
          <w:b/>
          <w:bCs/>
          <w:color w:val="000000"/>
          <w:sz w:val="24"/>
          <w:highlight w:val="none"/>
        </w:rPr>
        <w:t xml:space="preserve">合同生效</w:t>
      </w:r>
      <w:r>
        <w:rPr>
          <w:rFonts w:ascii="宋体" w:hAnsi="宋体" w:cs="宋体"/>
          <w:b/>
          <w:bCs/>
          <w:color w:val="000000"/>
          <w:sz w:val="24"/>
          <w:highlight w:val="none"/>
        </w:rPr>
        <w:t xml:space="preserve">   </w:t>
      </w:r>
      <w:r>
        <w:rPr>
          <w:rFonts w:ascii="宋体" w:hAnsi="宋体" w:cs="宋体"/>
          <w:b/>
          <w:bCs/>
          <w:color w:val="000000"/>
          <w:sz w:val="24"/>
          <w:highlight w:val="none"/>
        </w:rPr>
      </w:r>
      <w:r/>
    </w:p>
    <w:p>
      <w:pPr>
        <w:pStyle w:val="1144"/>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13.1</w:t>
      </w:r>
      <w:r>
        <w:rPr>
          <w:rFonts w:hint="eastAsia" w:ascii="宋体" w:hAnsi="宋体" w:cs="宋体"/>
          <w:color w:val="000000"/>
          <w:sz w:val="24"/>
          <w:highlight w:val="none"/>
        </w:rPr>
        <w:t xml:space="preserve">本合同按照中华人民共和国的现行法律进行解释。</w:t>
      </w:r>
      <w:r>
        <w:rPr>
          <w:rFonts w:hint="eastAsia" w:ascii="宋体" w:hAnsi="宋体" w:cs="宋体"/>
          <w:color w:val="000000"/>
          <w:sz w:val="24"/>
          <w:highlight w:val="none"/>
        </w:rPr>
      </w:r>
      <w:r/>
    </w:p>
    <w:p>
      <w:pPr>
        <w:pStyle w:val="1144"/>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13.2</w:t>
      </w:r>
      <w:r>
        <w:rPr>
          <w:rFonts w:hint="eastAsia" w:ascii="宋体" w:hAnsi="宋体" w:cs="宋体"/>
          <w:color w:val="000000"/>
          <w:sz w:val="24"/>
          <w:highlight w:val="none"/>
        </w:rPr>
        <w:t xml:space="preserve">因不可抗力（包括但不限于战争、火灾、地震、疫情、政府行为等）导致合同无法履行，由双方协商解决。</w:t>
      </w:r>
      <w:r>
        <w:rPr>
          <w:rFonts w:hint="eastAsia" w:ascii="宋体" w:hAnsi="宋体" w:cs="宋体"/>
          <w:color w:val="000000"/>
          <w:sz w:val="24"/>
          <w:highlight w:val="none"/>
        </w:rPr>
      </w:r>
      <w:r/>
    </w:p>
    <w:p>
      <w:pPr>
        <w:pStyle w:val="1144"/>
        <w:spacing w:line="360" w:lineRule="auto"/>
        <w:rPr>
          <w:rFonts w:hint="eastAsia" w:ascii="宋体" w:hAnsi="宋体" w:cs="宋体"/>
          <w:color w:val="000000"/>
          <w:sz w:val="24"/>
          <w:highlight w:val="none"/>
        </w:rPr>
      </w:pPr>
      <w:r>
        <w:rPr>
          <w:rFonts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3</w:t>
      </w:r>
      <w:r>
        <w:rPr>
          <w:rFonts w:ascii="宋体" w:hAnsi="宋体" w:cs="宋体"/>
          <w:color w:val="000000"/>
          <w:sz w:val="24"/>
          <w:highlight w:val="none"/>
        </w:rPr>
        <w:t xml:space="preserve">.1</w:t>
      </w:r>
      <w:r>
        <w:rPr>
          <w:rFonts w:hint="eastAsia" w:ascii="宋体" w:hAnsi="宋体" w:cs="宋体"/>
          <w:color w:val="000000"/>
          <w:sz w:val="24"/>
          <w:highlight w:val="none"/>
        </w:rPr>
        <w:t xml:space="preserve">合同订立时间：</w:t>
      </w:r>
      <w:r>
        <w:rPr>
          <w:rFonts w:ascii="宋体" w:hAnsi="宋体" w:cs="宋体"/>
          <w:color w:val="000000"/>
          <w:sz w:val="24"/>
          <w:highlight w:val="none"/>
        </w:rPr>
        <w:t xml:space="preserve">        </w:t>
      </w:r>
      <w:r>
        <w:rPr>
          <w:rFonts w:hint="eastAsia" w:ascii="宋体" w:hAnsi="宋体" w:cs="宋体"/>
          <w:color w:val="000000"/>
          <w:sz w:val="24"/>
          <w:highlight w:val="none"/>
        </w:rPr>
        <w:t xml:space="preserve">年</w:t>
      </w:r>
      <w:r>
        <w:rPr>
          <w:rFonts w:ascii="宋体" w:hAnsi="宋体" w:cs="宋体"/>
          <w:color w:val="000000"/>
          <w:sz w:val="24"/>
          <w:highlight w:val="none"/>
        </w:rPr>
        <w:t xml:space="preserve">        </w:t>
      </w:r>
      <w:r>
        <w:rPr>
          <w:rFonts w:hint="eastAsia" w:ascii="宋体" w:hAnsi="宋体" w:cs="宋体"/>
          <w:color w:val="000000"/>
          <w:sz w:val="24"/>
          <w:highlight w:val="none"/>
        </w:rPr>
        <w:t xml:space="preserve">月</w:t>
      </w:r>
      <w:r>
        <w:rPr>
          <w:rFonts w:ascii="宋体" w:hAnsi="宋体" w:cs="宋体"/>
          <w:color w:val="000000"/>
          <w:sz w:val="24"/>
          <w:highlight w:val="none"/>
        </w:rPr>
        <w:t xml:space="preserve">         </w:t>
      </w:r>
      <w:r>
        <w:rPr>
          <w:rFonts w:hint="eastAsia" w:ascii="宋体" w:hAnsi="宋体" w:cs="宋体"/>
          <w:color w:val="000000"/>
          <w:sz w:val="24"/>
          <w:highlight w:val="none"/>
        </w:rPr>
        <w:t xml:space="preserve">日</w:t>
      </w:r>
      <w:r>
        <w:rPr>
          <w:rFonts w:hint="eastAsia" w:ascii="宋体" w:hAnsi="宋体" w:cs="宋体"/>
          <w:color w:val="000000"/>
          <w:sz w:val="24"/>
          <w:highlight w:val="none"/>
        </w:rPr>
      </w:r>
      <w:r/>
    </w:p>
    <w:p>
      <w:pPr>
        <w:pStyle w:val="1144"/>
        <w:spacing w:line="360" w:lineRule="auto"/>
        <w:rPr>
          <w:rFonts w:ascii="宋体" w:hAnsi="宋体" w:cs="宋体"/>
          <w:color w:val="000000"/>
          <w:sz w:val="24"/>
          <w:highlight w:val="none"/>
        </w:rPr>
      </w:pPr>
      <w:r>
        <w:rPr>
          <w:rFonts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3</w:t>
      </w:r>
      <w:r>
        <w:rPr>
          <w:rFonts w:ascii="宋体" w:hAnsi="宋体" w:cs="宋体"/>
          <w:color w:val="000000"/>
          <w:sz w:val="24"/>
          <w:highlight w:val="none"/>
        </w:rPr>
        <w:t xml:space="preserve">.2</w:t>
      </w:r>
      <w:r>
        <w:rPr>
          <w:rFonts w:hint="eastAsia" w:ascii="宋体" w:hAnsi="宋体" w:cs="宋体"/>
          <w:color w:val="000000"/>
          <w:sz w:val="24"/>
          <w:highlight w:val="none"/>
        </w:rPr>
        <w:t xml:space="preserve">合同订立地点：</w:t>
      </w:r>
      <w:r>
        <w:rPr>
          <w:rFonts w:ascii="宋体" w:hAnsi="宋体" w:cs="宋体"/>
          <w:color w:val="000000"/>
          <w:sz w:val="24"/>
          <w:highlight w:val="none"/>
        </w:rPr>
        <w:tab/>
      </w:r>
      <w:r>
        <w:rPr>
          <w:rFonts w:ascii="宋体" w:hAnsi="宋体" w:cs="宋体"/>
          <w:color w:val="000000"/>
          <w:sz w:val="24"/>
          <w:highlight w:val="none"/>
        </w:rPr>
        <w:tab/>
      </w:r>
      <w:r>
        <w:rPr>
          <w:rFonts w:ascii="宋体" w:hAnsi="宋体" w:cs="宋体"/>
          <w:color w:val="000000"/>
          <w:sz w:val="24"/>
          <w:highlight w:val="none"/>
        </w:rPr>
        <w:tab/>
      </w:r>
      <w:r>
        <w:rPr>
          <w:rFonts w:ascii="宋体" w:hAnsi="宋体" w:cs="宋体"/>
          <w:color w:val="000000"/>
          <w:sz w:val="24"/>
          <w:highlight w:val="none"/>
        </w:rPr>
      </w:r>
      <w:r/>
    </w:p>
    <w:p>
      <w:pPr>
        <w:pStyle w:val="1144"/>
        <w:spacing w:line="360" w:lineRule="auto"/>
        <w:rPr>
          <w:rFonts w:ascii="宋体" w:hAnsi="宋体"/>
          <w:color w:val="000000"/>
          <w:sz w:val="30"/>
          <w:szCs w:val="30"/>
          <w:highlight w:val="none"/>
        </w:rPr>
      </w:pPr>
      <w:r>
        <w:rPr>
          <w:rFonts w:ascii="宋体" w:hAnsi="宋体" w:cs="宋体"/>
          <w:color w:val="000000"/>
          <w:sz w:val="24"/>
          <w:highlight w:val="none"/>
        </w:rPr>
        <w:t xml:space="preserve">12.3</w:t>
      </w:r>
      <w:r>
        <w:rPr>
          <w:rFonts w:hint="eastAsia" w:ascii="宋体" w:hAnsi="宋体" w:cs="宋体"/>
          <w:color w:val="000000"/>
          <w:sz w:val="24"/>
          <w:highlight w:val="none"/>
        </w:rPr>
        <w:t xml:space="preserve">本合同双方约定</w:t>
      </w:r>
      <w:r>
        <w:rPr>
          <w:rFonts w:hint="eastAsia" w:ascii="宋体" w:hAnsi="宋体" w:eastAsia="宋体" w:cs="宋体"/>
          <w:color w:val="000000"/>
          <w:sz w:val="24"/>
          <w:szCs w:val="20"/>
          <w:highlight w:val="none"/>
          <w:u w:val="single"/>
        </w:rPr>
        <w:t xml:space="preserve">法定代表人或其委托代理人</w:t>
      </w:r>
      <w:r>
        <w:rPr>
          <w:rFonts w:hint="eastAsia" w:ascii="宋体" w:hAnsi="宋体" w:cs="宋体"/>
          <w:color w:val="000000"/>
          <w:sz w:val="24"/>
          <w:highlight w:val="none"/>
          <w:u w:val="single"/>
        </w:rPr>
        <w:t xml:space="preserve">签字并盖章</w:t>
      </w:r>
      <w:r>
        <w:rPr>
          <w:rFonts w:hint="eastAsia" w:ascii="宋体" w:hAnsi="宋体" w:cs="宋体"/>
          <w:color w:val="000000"/>
          <w:sz w:val="24"/>
          <w:highlight w:val="none"/>
        </w:rPr>
        <w:t xml:space="preserve">后生效。</w:t>
      </w:r>
      <w:r>
        <w:rPr>
          <w:rFonts w:ascii="宋体" w:hAnsi="宋体"/>
          <w:color w:val="000000"/>
          <w:sz w:val="30"/>
          <w:szCs w:val="30"/>
          <w:highlight w:val="none"/>
        </w:rPr>
      </w:r>
      <w:r/>
    </w:p>
    <w:p>
      <w:pPr>
        <w:pStyle w:val="1144"/>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144"/>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十</w:t>
      </w:r>
      <w:r>
        <w:rPr>
          <w:rFonts w:hint="eastAsia" w:ascii="宋体" w:hAnsi="宋体" w:cs="宋体"/>
          <w:b/>
          <w:bCs/>
          <w:color w:val="000000"/>
          <w:sz w:val="24"/>
          <w:highlight w:val="none"/>
          <w:lang w:val="en-US" w:eastAsia="zh-CN"/>
        </w:rPr>
        <w:t xml:space="preserve">四</w:t>
      </w:r>
      <w:r>
        <w:rPr>
          <w:rFonts w:hint="eastAsia" w:ascii="宋体" w:hAnsi="宋体" w:cs="宋体"/>
          <w:b/>
          <w:bCs/>
          <w:color w:val="000000"/>
          <w:sz w:val="24"/>
          <w:highlight w:val="none"/>
        </w:rPr>
        <w:t xml:space="preserve">、合同份数</w:t>
      </w:r>
      <w:r>
        <w:rPr>
          <w:rFonts w:ascii="宋体" w:hAnsi="宋体" w:cs="宋体"/>
          <w:b/>
          <w:bCs/>
          <w:color w:val="000000"/>
          <w:sz w:val="24"/>
          <w:highlight w:val="none"/>
        </w:rPr>
      </w:r>
      <w:r/>
    </w:p>
    <w:p>
      <w:pPr>
        <w:pStyle w:val="1144"/>
        <w:spacing w:line="360" w:lineRule="auto"/>
        <w:rPr>
          <w:rFonts w:ascii="宋体" w:hAnsi="宋体"/>
          <w:b/>
          <w:bCs/>
          <w:color w:val="000000"/>
          <w:sz w:val="24"/>
          <w:szCs w:val="24"/>
          <w:highlight w:val="none"/>
        </w:rPr>
      </w:pPr>
      <w:r>
        <w:rPr>
          <w:rFonts w:ascii="宋体" w:hAnsi="宋体"/>
          <w:b/>
          <w:bCs/>
          <w:color w:val="000000"/>
          <w:sz w:val="24"/>
          <w:szCs w:val="24"/>
          <w:highlight w:val="none"/>
        </w:rPr>
      </w:r>
      <w:r/>
    </w:p>
    <w:p>
      <w:pPr>
        <w:pStyle w:val="1144"/>
        <w:ind w:firstLine="480"/>
        <w:spacing w:line="360" w:lineRule="auto"/>
        <w:tabs>
          <w:tab w:val="left" w:pos="210" w:leader="none"/>
          <w:tab w:val="left" w:pos="735" w:leader="none"/>
          <w:tab w:val="left" w:pos="1155" w:leader="none"/>
        </w:tabs>
        <w:rPr>
          <w:rFonts w:ascii="宋体" w:hAnsi="宋体"/>
          <w:bCs/>
          <w:color w:val="000000"/>
          <w:sz w:val="30"/>
          <w:szCs w:val="30"/>
          <w:highlight w:val="none"/>
        </w:rPr>
      </w:pPr>
      <w:r>
        <w:rPr>
          <w:rFonts w:hint="eastAsia" w:ascii="宋体" w:hAnsi="宋体"/>
          <w:color w:val="000000"/>
          <w:sz w:val="24"/>
          <w:szCs w:val="24"/>
          <w:highlight w:val="none"/>
        </w:rPr>
        <w:t xml:space="preserve">本合</w:t>
      </w:r>
      <w:r>
        <w:rPr>
          <w:rFonts w:hint="eastAsia" w:ascii="宋体" w:hAnsi="宋体"/>
          <w:bCs/>
          <w:color w:val="000000"/>
          <w:sz w:val="24"/>
          <w:szCs w:val="24"/>
          <w:highlight w:val="none"/>
        </w:rPr>
        <w:t xml:space="preserve">同一式</w:t>
      </w:r>
      <w:r>
        <w:rPr>
          <w:rFonts w:hint="eastAsia" w:ascii="宋体" w:hAnsi="宋体"/>
          <w:bCs/>
          <w:color w:val="000000"/>
          <w:sz w:val="24"/>
          <w:szCs w:val="24"/>
          <w:highlight w:val="none"/>
          <w:lang w:val="en-US" w:eastAsia="zh-CN"/>
        </w:rPr>
        <w:t xml:space="preserve">六</w:t>
      </w:r>
      <w:r>
        <w:rPr>
          <w:rFonts w:hint="eastAsia" w:ascii="宋体" w:hAnsi="宋体"/>
          <w:bCs/>
          <w:color w:val="000000"/>
          <w:sz w:val="24"/>
          <w:szCs w:val="24"/>
          <w:highlight w:val="none"/>
        </w:rPr>
        <w:t xml:space="preserve">份，甲乙双方各执</w:t>
      </w:r>
      <w:r>
        <w:rPr>
          <w:rFonts w:hint="eastAsia" w:ascii="宋体" w:hAnsi="宋体"/>
          <w:bCs/>
          <w:color w:val="000000"/>
          <w:sz w:val="24"/>
          <w:szCs w:val="24"/>
          <w:highlight w:val="none"/>
          <w:lang w:val="en-US" w:eastAsia="zh-CN"/>
        </w:rPr>
        <w:t xml:space="preserve">三</w:t>
      </w:r>
      <w:r>
        <w:rPr>
          <w:rFonts w:hint="eastAsia" w:ascii="宋体" w:hAnsi="宋体"/>
          <w:bCs/>
          <w:color w:val="000000"/>
          <w:sz w:val="24"/>
          <w:szCs w:val="24"/>
          <w:highlight w:val="none"/>
        </w:rPr>
        <w:t xml:space="preserve">份。</w:t>
      </w:r>
      <w:r>
        <w:rPr>
          <w:rFonts w:ascii="宋体" w:hAnsi="宋体"/>
          <w:bCs/>
          <w:color w:val="000000"/>
          <w:sz w:val="30"/>
          <w:szCs w:val="30"/>
          <w:highlight w:val="none"/>
        </w:rPr>
      </w:r>
      <w:r/>
    </w:p>
    <w:p>
      <w:pPr>
        <w:pStyle w:val="1144"/>
        <w:ind w:firstLine="490"/>
        <w:spacing w:line="360" w:lineRule="auto"/>
        <w:tabs>
          <w:tab w:val="left" w:pos="4700" w:leader="none"/>
        </w:tabs>
        <w:rPr>
          <w:rFonts w:ascii="宋体" w:hAnsi="宋体"/>
          <w:color w:val="000000"/>
          <w:sz w:val="24"/>
          <w:szCs w:val="24"/>
          <w:highlight w:val="none"/>
        </w:rPr>
      </w:pPr>
      <w:r>
        <w:rPr>
          <w:rFonts w:hint="eastAsia" w:ascii="宋体" w:hAnsi="宋体" w:cs="宋体"/>
          <w:color w:val="000000"/>
          <w:sz w:val="24"/>
          <w:szCs w:val="24"/>
          <w:highlight w:val="none"/>
        </w:rPr>
        <w:t xml:space="preserve">甲</w:t>
      </w:r>
      <w:r>
        <w:rPr>
          <w:rFonts w:ascii="宋体" w:hAnsi="宋体" w:cs="宋体"/>
          <w:color w:val="000000"/>
          <w:sz w:val="24"/>
          <w:szCs w:val="24"/>
          <w:highlight w:val="none"/>
        </w:rPr>
        <w:t xml:space="preserve">        </w:t>
      </w:r>
      <w:r>
        <w:rPr>
          <w:rFonts w:hint="eastAsia" w:ascii="宋体" w:hAnsi="宋体" w:cs="宋体"/>
          <w:color w:val="000000"/>
          <w:sz w:val="24"/>
          <w:szCs w:val="24"/>
          <w:highlight w:val="none"/>
        </w:rPr>
        <w:t xml:space="preserve">方：（签章）</w:t>
      </w:r>
      <w:r>
        <w:rPr>
          <w:rFonts w:ascii="宋体" w:hAnsi="宋体"/>
          <w:color w:val="000000"/>
          <w:sz w:val="24"/>
          <w:szCs w:val="24"/>
          <w:highlight w:val="none"/>
        </w:rPr>
        <w:tab/>
      </w:r>
      <w:r>
        <w:rPr>
          <w:rFonts w:hint="eastAsia" w:ascii="宋体" w:hAnsi="宋体" w:cs="宋体"/>
          <w:color w:val="000000"/>
          <w:sz w:val="24"/>
          <w:szCs w:val="24"/>
          <w:highlight w:val="none"/>
        </w:rPr>
        <w:t xml:space="preserve">乙</w:t>
      </w:r>
      <w:r>
        <w:rPr>
          <w:rFonts w:ascii="宋体" w:hAnsi="宋体" w:cs="宋体"/>
          <w:color w:val="000000"/>
          <w:sz w:val="24"/>
          <w:szCs w:val="24"/>
          <w:highlight w:val="none"/>
        </w:rPr>
        <w:t xml:space="preserve">        </w:t>
      </w:r>
      <w:r>
        <w:rPr>
          <w:rFonts w:hint="eastAsia" w:ascii="宋体" w:hAnsi="宋体" w:cs="宋体"/>
          <w:color w:val="000000"/>
          <w:sz w:val="24"/>
          <w:szCs w:val="24"/>
          <w:highlight w:val="none"/>
        </w:rPr>
        <w:t xml:space="preserve">方：（签章）</w:t>
      </w:r>
      <w:r>
        <w:rPr>
          <w:rFonts w:ascii="宋体" w:hAnsi="宋体"/>
          <w:color w:val="000000"/>
          <w:sz w:val="24"/>
          <w:szCs w:val="24"/>
          <w:highlight w:val="none"/>
        </w:rPr>
      </w:r>
      <w:r/>
    </w:p>
    <w:p>
      <w:pPr>
        <w:pStyle w:val="1144"/>
        <w:ind w:firstLine="490"/>
        <w:spacing w:line="360" w:lineRule="auto"/>
        <w:tabs>
          <w:tab w:val="left" w:pos="4700" w:leader="none"/>
        </w:tabs>
        <w:rPr>
          <w:rFonts w:ascii="宋体" w:hAnsi="宋体"/>
          <w:color w:val="000000"/>
          <w:sz w:val="24"/>
          <w:szCs w:val="24"/>
          <w:highlight w:val="none"/>
        </w:rPr>
      </w:pPr>
      <w:r>
        <w:rPr>
          <w:rFonts w:hint="eastAsia" w:ascii="宋体" w:hAnsi="宋体" w:cs="宋体"/>
          <w:color w:val="000000"/>
          <w:sz w:val="24"/>
          <w:szCs w:val="24"/>
          <w:highlight w:val="none"/>
        </w:rPr>
        <w:t xml:space="preserve">地</w:t>
      </w:r>
      <w:r>
        <w:rPr>
          <w:rFonts w:ascii="宋体" w:hAnsi="宋体" w:cs="宋体"/>
          <w:color w:val="000000"/>
          <w:sz w:val="24"/>
          <w:szCs w:val="24"/>
          <w:highlight w:val="none"/>
        </w:rPr>
        <w:t xml:space="preserve">        </w:t>
      </w:r>
      <w:r>
        <w:rPr>
          <w:rFonts w:hint="eastAsia" w:ascii="宋体" w:hAnsi="宋体" w:cs="宋体"/>
          <w:color w:val="000000"/>
          <w:sz w:val="24"/>
          <w:szCs w:val="24"/>
          <w:highlight w:val="none"/>
        </w:rPr>
        <w:t xml:space="preserve">址：</w:t>
      </w:r>
      <w:r>
        <w:rPr>
          <w:rFonts w:ascii="宋体" w:hAnsi="宋体"/>
          <w:color w:val="000000"/>
          <w:sz w:val="24"/>
          <w:szCs w:val="24"/>
          <w:highlight w:val="none"/>
        </w:rPr>
        <w:tab/>
      </w:r>
      <w:r>
        <w:rPr>
          <w:rFonts w:hint="eastAsia" w:ascii="宋体" w:hAnsi="宋体" w:cs="宋体"/>
          <w:color w:val="000000"/>
          <w:sz w:val="24"/>
          <w:szCs w:val="24"/>
          <w:highlight w:val="none"/>
        </w:rPr>
        <w:t xml:space="preserve">地</w:t>
      </w:r>
      <w:r>
        <w:rPr>
          <w:rFonts w:ascii="宋体" w:hAnsi="宋体" w:cs="宋体"/>
          <w:color w:val="000000"/>
          <w:sz w:val="24"/>
          <w:szCs w:val="24"/>
          <w:highlight w:val="none"/>
        </w:rPr>
        <w:t xml:space="preserve">        </w:t>
      </w:r>
      <w:r>
        <w:rPr>
          <w:rFonts w:hint="eastAsia" w:ascii="宋体" w:hAnsi="宋体" w:cs="宋体"/>
          <w:color w:val="000000"/>
          <w:sz w:val="24"/>
          <w:szCs w:val="24"/>
          <w:highlight w:val="none"/>
        </w:rPr>
        <w:t xml:space="preserve">址：</w:t>
      </w:r>
      <w:r>
        <w:rPr>
          <w:rFonts w:ascii="宋体" w:hAnsi="宋体"/>
          <w:color w:val="000000"/>
          <w:sz w:val="24"/>
          <w:szCs w:val="24"/>
          <w:highlight w:val="none"/>
        </w:rPr>
      </w:r>
      <w:r/>
    </w:p>
    <w:p>
      <w:pPr>
        <w:pStyle w:val="1144"/>
        <w:ind w:firstLine="490"/>
        <w:spacing w:line="360" w:lineRule="auto"/>
        <w:tabs>
          <w:tab w:val="left" w:pos="4700" w:leader="none"/>
        </w:tabs>
        <w:rPr>
          <w:rFonts w:ascii="宋体" w:hAnsi="宋体"/>
          <w:color w:val="000000"/>
          <w:sz w:val="24"/>
          <w:szCs w:val="24"/>
          <w:highlight w:val="none"/>
        </w:rPr>
      </w:pPr>
      <w:r>
        <w:rPr>
          <w:rFonts w:hint="eastAsia" w:ascii="宋体" w:hAnsi="宋体" w:cs="宋体"/>
          <w:color w:val="000000"/>
          <w:sz w:val="24"/>
          <w:szCs w:val="24"/>
          <w:highlight w:val="none"/>
        </w:rPr>
        <w:t xml:space="preserve">法定代表人：（签字）</w:t>
      </w:r>
      <w:r>
        <w:rPr>
          <w:rFonts w:ascii="宋体" w:hAnsi="宋体"/>
          <w:color w:val="000000"/>
          <w:sz w:val="24"/>
          <w:szCs w:val="24"/>
          <w:highlight w:val="none"/>
        </w:rPr>
        <w:tab/>
      </w:r>
      <w:r>
        <w:rPr>
          <w:rFonts w:hint="eastAsia" w:ascii="宋体" w:hAnsi="宋体" w:cs="宋体"/>
          <w:color w:val="000000"/>
          <w:sz w:val="24"/>
          <w:szCs w:val="24"/>
          <w:highlight w:val="none"/>
        </w:rPr>
        <w:t xml:space="preserve">法定代表人：（签字）</w:t>
      </w:r>
      <w:r>
        <w:rPr>
          <w:rFonts w:ascii="宋体" w:hAnsi="宋体"/>
          <w:color w:val="000000"/>
          <w:sz w:val="24"/>
          <w:szCs w:val="24"/>
          <w:highlight w:val="none"/>
        </w:rPr>
      </w:r>
      <w:r/>
    </w:p>
    <w:p>
      <w:pPr>
        <w:pStyle w:val="1144"/>
        <w:ind w:firstLine="490"/>
        <w:spacing w:line="360" w:lineRule="auto"/>
        <w:tabs>
          <w:tab w:val="left" w:pos="4700" w:leader="none"/>
        </w:tabs>
        <w:rPr>
          <w:rFonts w:ascii="宋体" w:hAnsi="宋体"/>
          <w:color w:val="000000"/>
          <w:sz w:val="24"/>
          <w:szCs w:val="24"/>
          <w:highlight w:val="none"/>
        </w:rPr>
      </w:pPr>
      <w:r>
        <w:rPr>
          <w:rFonts w:hint="eastAsia" w:ascii="宋体" w:hAnsi="宋体" w:cs="宋体"/>
          <w:color w:val="000000"/>
          <w:sz w:val="24"/>
          <w:szCs w:val="24"/>
          <w:highlight w:val="none"/>
        </w:rPr>
        <w:t xml:space="preserve">联</w:t>
      </w:r>
      <w:r>
        <w:rPr>
          <w:rFonts w:ascii="宋体" w:hAnsi="宋体" w:cs="宋体"/>
          <w:color w:val="000000"/>
          <w:sz w:val="24"/>
          <w:szCs w:val="24"/>
          <w:highlight w:val="none"/>
        </w:rPr>
        <w:t xml:space="preserve">  </w:t>
      </w:r>
      <w:r>
        <w:rPr>
          <w:rFonts w:hint="eastAsia" w:ascii="宋体" w:hAnsi="宋体" w:cs="宋体"/>
          <w:color w:val="000000"/>
          <w:sz w:val="24"/>
          <w:szCs w:val="24"/>
          <w:highlight w:val="none"/>
        </w:rPr>
        <w:t xml:space="preserve">系</w:t>
      </w:r>
      <w:r>
        <w:rPr>
          <w:rFonts w:ascii="宋体" w:hAnsi="宋体" w:cs="宋体"/>
          <w:color w:val="000000"/>
          <w:sz w:val="24"/>
          <w:szCs w:val="24"/>
          <w:highlight w:val="none"/>
        </w:rPr>
        <w:t xml:space="preserve">  </w:t>
      </w:r>
      <w:r>
        <w:rPr>
          <w:rFonts w:hint="eastAsia" w:ascii="宋体" w:hAnsi="宋体" w:cs="宋体"/>
          <w:color w:val="000000"/>
          <w:sz w:val="24"/>
          <w:szCs w:val="24"/>
          <w:highlight w:val="none"/>
        </w:rPr>
        <w:t xml:space="preserve">人：（签字）</w:t>
      </w:r>
      <w:r>
        <w:rPr>
          <w:rFonts w:ascii="宋体" w:hAnsi="宋体"/>
          <w:color w:val="000000"/>
          <w:sz w:val="24"/>
          <w:szCs w:val="24"/>
          <w:highlight w:val="none"/>
        </w:rPr>
        <w:tab/>
      </w:r>
      <w:r>
        <w:rPr>
          <w:rFonts w:hint="eastAsia" w:ascii="宋体" w:hAnsi="宋体" w:cs="宋体"/>
          <w:color w:val="000000"/>
          <w:sz w:val="24"/>
          <w:szCs w:val="24"/>
          <w:highlight w:val="none"/>
        </w:rPr>
        <w:t xml:space="preserve">联</w:t>
      </w:r>
      <w:r>
        <w:rPr>
          <w:rFonts w:ascii="宋体" w:hAnsi="宋体" w:cs="宋体"/>
          <w:color w:val="000000"/>
          <w:sz w:val="24"/>
          <w:szCs w:val="24"/>
          <w:highlight w:val="none"/>
        </w:rPr>
        <w:t xml:space="preserve">  </w:t>
      </w:r>
      <w:r>
        <w:rPr>
          <w:rFonts w:hint="eastAsia" w:ascii="宋体" w:hAnsi="宋体" w:cs="宋体"/>
          <w:color w:val="000000"/>
          <w:sz w:val="24"/>
          <w:szCs w:val="24"/>
          <w:highlight w:val="none"/>
        </w:rPr>
        <w:t xml:space="preserve">系</w:t>
      </w:r>
      <w:r>
        <w:rPr>
          <w:rFonts w:ascii="宋体" w:hAnsi="宋体" w:cs="宋体"/>
          <w:color w:val="000000"/>
          <w:sz w:val="24"/>
          <w:szCs w:val="24"/>
          <w:highlight w:val="none"/>
        </w:rPr>
        <w:t xml:space="preserve">  </w:t>
      </w:r>
      <w:r>
        <w:rPr>
          <w:rFonts w:hint="eastAsia" w:ascii="宋体" w:hAnsi="宋体" w:cs="宋体"/>
          <w:color w:val="000000"/>
          <w:sz w:val="24"/>
          <w:szCs w:val="24"/>
          <w:highlight w:val="none"/>
        </w:rPr>
        <w:t xml:space="preserve">人：（签字）</w:t>
      </w:r>
      <w:r>
        <w:rPr>
          <w:rFonts w:ascii="宋体" w:hAnsi="宋体"/>
          <w:color w:val="000000"/>
          <w:sz w:val="24"/>
          <w:szCs w:val="24"/>
          <w:highlight w:val="none"/>
        </w:rPr>
      </w:r>
      <w:r/>
    </w:p>
    <w:p>
      <w:pPr>
        <w:pStyle w:val="1144"/>
        <w:ind w:firstLine="490"/>
        <w:spacing w:line="360" w:lineRule="auto"/>
        <w:tabs>
          <w:tab w:val="left" w:pos="4700" w:leader="none"/>
        </w:tabs>
        <w:rPr>
          <w:rFonts w:ascii="宋体" w:hAnsi="宋体"/>
          <w:color w:val="000000"/>
          <w:sz w:val="24"/>
          <w:szCs w:val="24"/>
          <w:highlight w:val="none"/>
        </w:rPr>
      </w:pPr>
      <w:r>
        <w:rPr>
          <w:rFonts w:hint="eastAsia" w:ascii="宋体" w:hAnsi="宋体" w:cs="宋体"/>
          <w:color w:val="000000"/>
          <w:sz w:val="24"/>
          <w:szCs w:val="24"/>
          <w:highlight w:val="none"/>
        </w:rPr>
        <w:t xml:space="preserve">电</w:t>
      </w:r>
      <w:r>
        <w:rPr>
          <w:rFonts w:ascii="宋体" w:hAnsi="宋体" w:cs="宋体"/>
          <w:color w:val="000000"/>
          <w:sz w:val="24"/>
          <w:szCs w:val="24"/>
          <w:highlight w:val="none"/>
        </w:rPr>
        <w:t xml:space="preserve">        </w:t>
      </w:r>
      <w:r>
        <w:rPr>
          <w:rFonts w:hint="eastAsia" w:ascii="宋体" w:hAnsi="宋体" w:cs="宋体"/>
          <w:color w:val="000000"/>
          <w:sz w:val="24"/>
          <w:szCs w:val="24"/>
          <w:highlight w:val="none"/>
        </w:rPr>
        <w:t xml:space="preserve">话：</w:t>
      </w:r>
      <w:r>
        <w:rPr>
          <w:rFonts w:ascii="宋体" w:hAnsi="宋体"/>
          <w:color w:val="000000"/>
          <w:sz w:val="24"/>
          <w:szCs w:val="24"/>
          <w:highlight w:val="none"/>
        </w:rPr>
        <w:tab/>
      </w:r>
      <w:r>
        <w:rPr>
          <w:rFonts w:hint="eastAsia" w:ascii="宋体" w:hAnsi="宋体" w:cs="宋体"/>
          <w:color w:val="000000"/>
          <w:sz w:val="24"/>
          <w:szCs w:val="24"/>
          <w:highlight w:val="none"/>
        </w:rPr>
        <w:t xml:space="preserve">电</w:t>
      </w:r>
      <w:r>
        <w:rPr>
          <w:rFonts w:ascii="宋体" w:hAnsi="宋体" w:cs="宋体"/>
          <w:color w:val="000000"/>
          <w:sz w:val="24"/>
          <w:szCs w:val="24"/>
          <w:highlight w:val="none"/>
        </w:rPr>
        <w:t xml:space="preserve">        </w:t>
      </w:r>
      <w:r>
        <w:rPr>
          <w:rFonts w:hint="eastAsia" w:ascii="宋体" w:hAnsi="宋体" w:cs="宋体"/>
          <w:color w:val="000000"/>
          <w:sz w:val="24"/>
          <w:szCs w:val="24"/>
          <w:highlight w:val="none"/>
        </w:rPr>
        <w:t xml:space="preserve">话：</w:t>
      </w:r>
      <w:r>
        <w:rPr>
          <w:rFonts w:ascii="宋体" w:hAnsi="宋体"/>
          <w:color w:val="000000"/>
          <w:sz w:val="24"/>
          <w:szCs w:val="24"/>
          <w:highlight w:val="none"/>
        </w:rPr>
      </w:r>
      <w:r/>
    </w:p>
    <w:p>
      <w:pPr>
        <w:pStyle w:val="1144"/>
        <w:ind w:firstLine="490"/>
        <w:spacing w:line="360" w:lineRule="auto"/>
        <w:tabs>
          <w:tab w:val="left" w:pos="4700" w:leader="none"/>
        </w:tabs>
        <w:rPr>
          <w:rFonts w:ascii="宋体" w:hAnsi="宋体"/>
          <w:color w:val="000000"/>
          <w:sz w:val="24"/>
          <w:szCs w:val="24"/>
          <w:highlight w:val="none"/>
        </w:rPr>
      </w:pPr>
      <w:r>
        <w:rPr>
          <w:rFonts w:hint="eastAsia" w:ascii="宋体" w:hAnsi="宋体" w:cs="宋体"/>
          <w:color w:val="000000"/>
          <w:sz w:val="24"/>
          <w:szCs w:val="24"/>
          <w:highlight w:val="none"/>
        </w:rPr>
        <w:t xml:space="preserve">传</w:t>
      </w:r>
      <w:r>
        <w:rPr>
          <w:rFonts w:ascii="宋体" w:hAnsi="宋体" w:cs="宋体"/>
          <w:color w:val="000000"/>
          <w:sz w:val="24"/>
          <w:szCs w:val="24"/>
          <w:highlight w:val="none"/>
        </w:rPr>
        <w:t xml:space="preserve">        </w:t>
      </w:r>
      <w:r>
        <w:rPr>
          <w:rFonts w:hint="eastAsia" w:ascii="宋体" w:hAnsi="宋体" w:cs="宋体"/>
          <w:color w:val="000000"/>
          <w:sz w:val="24"/>
          <w:szCs w:val="24"/>
          <w:highlight w:val="none"/>
        </w:rPr>
        <w:t xml:space="preserve">真：</w:t>
      </w:r>
      <w:r>
        <w:rPr>
          <w:rFonts w:ascii="宋体" w:hAnsi="宋体"/>
          <w:color w:val="000000"/>
          <w:sz w:val="24"/>
          <w:szCs w:val="24"/>
          <w:highlight w:val="none"/>
        </w:rPr>
        <w:tab/>
      </w:r>
      <w:r>
        <w:rPr>
          <w:rFonts w:hint="eastAsia" w:ascii="宋体" w:hAnsi="宋体" w:cs="宋体"/>
          <w:color w:val="000000"/>
          <w:sz w:val="24"/>
          <w:szCs w:val="24"/>
          <w:highlight w:val="none"/>
        </w:rPr>
        <w:t xml:space="preserve">传</w:t>
      </w:r>
      <w:r>
        <w:rPr>
          <w:rFonts w:ascii="宋体" w:hAnsi="宋体" w:cs="宋体"/>
          <w:color w:val="000000"/>
          <w:sz w:val="24"/>
          <w:szCs w:val="24"/>
          <w:highlight w:val="none"/>
        </w:rPr>
        <w:t xml:space="preserve">        </w:t>
      </w:r>
      <w:r>
        <w:rPr>
          <w:rFonts w:hint="eastAsia" w:ascii="宋体" w:hAnsi="宋体" w:cs="宋体"/>
          <w:color w:val="000000"/>
          <w:sz w:val="24"/>
          <w:szCs w:val="24"/>
          <w:highlight w:val="none"/>
        </w:rPr>
        <w:t xml:space="preserve">真：</w:t>
      </w:r>
      <w:r>
        <w:rPr>
          <w:rFonts w:ascii="宋体" w:hAnsi="宋体"/>
          <w:color w:val="000000"/>
          <w:sz w:val="24"/>
          <w:szCs w:val="24"/>
          <w:highlight w:val="none"/>
        </w:rPr>
      </w:r>
      <w:r/>
    </w:p>
    <w:p>
      <w:pPr>
        <w:pStyle w:val="1144"/>
        <w:spacing w:line="360" w:lineRule="auto"/>
        <w:rPr>
          <w:rFonts w:ascii="宋体" w:hAnsi="宋体"/>
          <w:color w:val="000000"/>
          <w:sz w:val="24"/>
          <w:szCs w:val="24"/>
          <w:highlight w:val="none"/>
        </w:rPr>
      </w:pPr>
      <w:r>
        <w:rPr>
          <w:rFonts w:ascii="宋体" w:hAnsi="宋体" w:cs="宋体"/>
          <w:color w:val="000000"/>
          <w:sz w:val="24"/>
          <w:szCs w:val="24"/>
          <w:highlight w:val="none"/>
        </w:rPr>
        <w:t xml:space="preserve">    </w:t>
      </w:r>
      <w:r>
        <w:rPr>
          <w:rFonts w:hint="eastAsia" w:ascii="宋体" w:hAnsi="宋体" w:cs="宋体"/>
          <w:color w:val="000000"/>
          <w:sz w:val="24"/>
          <w:szCs w:val="24"/>
          <w:highlight w:val="none"/>
        </w:rPr>
        <w:t xml:space="preserve">年</w:t>
      </w:r>
      <w:r>
        <w:rPr>
          <w:rFonts w:ascii="宋体" w:hAnsi="宋体" w:cs="宋体"/>
          <w:color w:val="000000"/>
          <w:sz w:val="24"/>
          <w:szCs w:val="24"/>
          <w:highlight w:val="none"/>
        </w:rPr>
        <w:t xml:space="preserve">   </w:t>
      </w:r>
      <w:r>
        <w:rPr>
          <w:rFonts w:hint="eastAsia" w:ascii="宋体" w:hAnsi="宋体" w:cs="宋体"/>
          <w:color w:val="000000"/>
          <w:sz w:val="24"/>
          <w:szCs w:val="24"/>
          <w:highlight w:val="none"/>
        </w:rPr>
        <w:t xml:space="preserve">月</w:t>
      </w:r>
      <w:r>
        <w:rPr>
          <w:rFonts w:ascii="宋体" w:hAnsi="宋体" w:cs="宋体"/>
          <w:color w:val="000000"/>
          <w:sz w:val="24"/>
          <w:szCs w:val="24"/>
          <w:highlight w:val="none"/>
        </w:rPr>
        <w:t xml:space="preserve">   </w:t>
      </w:r>
      <w:r>
        <w:rPr>
          <w:rFonts w:hint="eastAsia" w:ascii="宋体" w:hAnsi="宋体" w:cs="宋体"/>
          <w:color w:val="000000"/>
          <w:sz w:val="24"/>
          <w:szCs w:val="24"/>
          <w:highlight w:val="none"/>
        </w:rPr>
        <w:t xml:space="preserve">日</w:t>
      </w:r>
      <w:r>
        <w:rPr>
          <w:rFonts w:ascii="宋体" w:hAnsi="宋体" w:cs="宋体"/>
          <w:color w:val="000000"/>
          <w:sz w:val="24"/>
          <w:szCs w:val="24"/>
          <w:highlight w:val="none"/>
        </w:rPr>
        <w:t xml:space="preserve">                       </w:t>
      </w:r>
      <w:r>
        <w:rPr>
          <w:rFonts w:hint="eastAsia" w:ascii="宋体" w:hAnsi="宋体" w:cs="宋体"/>
          <w:color w:val="000000"/>
          <w:sz w:val="24"/>
          <w:szCs w:val="24"/>
          <w:highlight w:val="none"/>
        </w:rPr>
        <w:t xml:space="preserve">年</w:t>
      </w:r>
      <w:r>
        <w:rPr>
          <w:rFonts w:ascii="宋体" w:hAnsi="宋体" w:cs="宋体"/>
          <w:color w:val="000000"/>
          <w:sz w:val="24"/>
          <w:szCs w:val="24"/>
          <w:highlight w:val="none"/>
        </w:rPr>
        <w:t xml:space="preserve">   </w:t>
      </w:r>
      <w:r>
        <w:rPr>
          <w:rFonts w:hint="eastAsia" w:ascii="宋体" w:hAnsi="宋体" w:cs="宋体"/>
          <w:color w:val="000000"/>
          <w:sz w:val="24"/>
          <w:szCs w:val="24"/>
          <w:highlight w:val="none"/>
        </w:rPr>
        <w:t xml:space="preserve">月</w:t>
      </w:r>
      <w:r>
        <w:rPr>
          <w:rFonts w:ascii="宋体" w:hAnsi="宋体" w:cs="宋体"/>
          <w:color w:val="000000"/>
          <w:sz w:val="24"/>
          <w:szCs w:val="24"/>
          <w:highlight w:val="none"/>
        </w:rPr>
        <w:t xml:space="preserve">   </w:t>
      </w:r>
      <w:r>
        <w:rPr>
          <w:rFonts w:hint="eastAsia" w:ascii="宋体" w:hAnsi="宋体" w:cs="宋体"/>
          <w:color w:val="000000"/>
          <w:sz w:val="24"/>
          <w:szCs w:val="24"/>
          <w:highlight w:val="none"/>
        </w:rPr>
        <w:t xml:space="preserve">日</w:t>
      </w:r>
      <w:r>
        <w:rPr>
          <w:rFonts w:ascii="宋体" w:hAnsi="宋体"/>
          <w:color w:val="000000"/>
          <w:sz w:val="24"/>
          <w:szCs w:val="24"/>
          <w:highlight w:val="none"/>
        </w:rPr>
      </w:r>
      <w:r/>
    </w:p>
    <w:p>
      <w:pPr>
        <w:pStyle w:val="1144"/>
        <w:jc w:val="left"/>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1144"/>
        <w:rPr>
          <w:rFonts w:hint="eastAsia"/>
          <w:color w:val="000000"/>
          <w:highlight w:val="none"/>
        </w:rPr>
      </w:pPr>
      <w:r>
        <w:rPr>
          <w:rFonts w:hint="eastAsia"/>
          <w:color w:val="000000"/>
          <w:highlight w:val="none"/>
        </w:rPr>
        <w:t xml:space="preserve"> </w:t>
      </w:r>
      <w:r>
        <w:rPr>
          <w:color w:val="000000"/>
          <w:highlight w:val="none"/>
        </w:rPr>
        <w:t xml:space="preserve"> </w:t>
      </w:r>
      <w:r>
        <w:rPr>
          <w:rFonts w:hint="eastAsia"/>
          <w:color w:val="000000"/>
          <w:highlight w:val="none"/>
        </w:rPr>
      </w:r>
      <w:r/>
    </w:p>
    <w:p>
      <w:pPr>
        <w:pStyle w:val="1341"/>
        <w:jc w:val="center"/>
        <w:rPr>
          <w:rFonts w:hint="eastAsia" w:ascii="宋体" w:hAnsi="宋体" w:eastAsia="宋体" w:cs="宋体"/>
          <w:color w:val="000000"/>
          <w:sz w:val="36"/>
          <w:szCs w:val="36"/>
          <w:highlight w:val="none"/>
          <w:lang w:val="zh-CN"/>
        </w:rPr>
      </w:pPr>
      <w:r>
        <w:rPr>
          <w:rFonts w:hint="eastAsia" w:ascii="宋体" w:hAnsi="宋体" w:eastAsia="宋体" w:cs="宋体"/>
          <w:color w:val="000000"/>
          <w:sz w:val="36"/>
          <w:szCs w:val="36"/>
          <w:highlight w:val="none"/>
          <w:lang w:val="zh-CN"/>
        </w:rPr>
      </w:r>
      <w:r/>
    </w:p>
    <w:p>
      <w:pPr>
        <w:pStyle w:val="1144"/>
        <w:ind w:firstLine="504"/>
        <w:spacing w:line="360" w:lineRule="auto"/>
        <w:rPr>
          <w:rFonts w:hint="eastAsia" w:ascii="宋体" w:hAnsi="宋体"/>
          <w:color w:val="000000"/>
          <w:sz w:val="24"/>
          <w:highlight w:val="none"/>
        </w:rPr>
      </w:pPr>
      <w:r>
        <w:rPr>
          <w:rFonts w:ascii="宋体" w:hAnsi="宋体"/>
          <w:color w:val="000000"/>
          <w:sz w:val="24"/>
          <w:highlight w:val="none"/>
        </w:rPr>
        <w:t xml:space="preserve">       </w:t>
      </w:r>
      <w:r>
        <w:rPr>
          <w:rFonts w:hint="eastAsia" w:ascii="宋体" w:hAnsi="宋体"/>
          <w:color w:val="000000"/>
          <w:sz w:val="24"/>
          <w:highlight w:val="none"/>
        </w:rPr>
      </w:r>
      <w:r/>
    </w:p>
    <w:p>
      <w:pPr>
        <w:pStyle w:val="1144"/>
        <w:ind w:firstLine="504"/>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144"/>
        <w:ind w:firstLine="504"/>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144"/>
        <w:spacing w:line="360" w:lineRule="auto"/>
        <w:rPr>
          <w:rFonts w:ascii="宋体" w:hAnsi="宋体"/>
          <w:color w:val="000000"/>
          <w:sz w:val="28"/>
          <w:szCs w:val="28"/>
          <w:highlight w:val="none"/>
        </w:rPr>
      </w:pPr>
      <w:r>
        <w:rPr>
          <w:rFonts w:ascii="宋体" w:hAnsi="宋体"/>
          <w:color w:val="000000"/>
          <w:sz w:val="28"/>
          <w:szCs w:val="28"/>
          <w:highlight w:val="none"/>
        </w:rPr>
      </w:r>
      <w:r/>
    </w:p>
    <w:p>
      <w:pPr>
        <w:pStyle w:val="1144"/>
        <w:jc w:val="both"/>
        <w:spacing w:line="540" w:lineRule="exact"/>
        <w:shd w:val="clear" w:color="auto" w:fill="ffffff"/>
        <w:widowControl/>
        <w:rPr>
          <w:rFonts w:hint="eastAsia" w:ascii="宋体" w:hAnsi="宋体" w:cs="宋体"/>
          <w:color w:val="000000"/>
          <w:sz w:val="36"/>
          <w:szCs w:val="36"/>
          <w:highlight w:val="none"/>
          <w:lang w:val="zh-CN"/>
        </w:rPr>
      </w:pPr>
      <w:r>
        <w:rPr>
          <w:rFonts w:hint="eastAsia" w:ascii="宋体" w:hAnsi="宋体" w:cs="宋体"/>
          <w:color w:val="000000"/>
          <w:sz w:val="36"/>
          <w:szCs w:val="36"/>
          <w:highlight w:val="none"/>
          <w:lang w:val="zh-CN"/>
        </w:rPr>
      </w:r>
      <w:r/>
    </w:p>
    <w:p>
      <w:pPr>
        <w:pStyle w:val="1144"/>
        <w:jc w:val="both"/>
        <w:spacing w:line="540" w:lineRule="exact"/>
        <w:shd w:val="clear" w:color="auto" w:fill="ffffff"/>
        <w:widowControl/>
        <w:rPr>
          <w:rFonts w:hint="eastAsia" w:ascii="宋体" w:hAnsi="宋体" w:cs="宋体"/>
          <w:color w:val="000000"/>
          <w:sz w:val="36"/>
          <w:szCs w:val="36"/>
          <w:highlight w:val="none"/>
          <w:lang w:val="zh-CN"/>
        </w:rPr>
      </w:pPr>
      <w:r>
        <w:rPr>
          <w:rFonts w:hint="eastAsia" w:ascii="宋体" w:hAnsi="宋体" w:cs="宋体"/>
          <w:color w:val="000000"/>
          <w:sz w:val="36"/>
          <w:szCs w:val="36"/>
          <w:highlight w:val="none"/>
          <w:lang w:val="zh-CN"/>
        </w:rPr>
      </w:r>
      <w:r/>
    </w:p>
    <w:p>
      <w:pPr>
        <w:pStyle w:val="1339"/>
        <w:jc w:val="center"/>
        <w:rPr>
          <w:rFonts w:hint="eastAsia" w:ascii="宋体" w:hAnsi="宋体" w:cs="宋体"/>
          <w:color w:val="000000"/>
          <w:sz w:val="36"/>
          <w:szCs w:val="36"/>
          <w:highlight w:val="none"/>
          <w:lang w:val="zh-CN"/>
        </w:rPr>
      </w:pPr>
      <w:r>
        <w:rPr>
          <w:rFonts w:hint="eastAsia" w:ascii="宋体" w:hAnsi="宋体" w:cs="宋体"/>
          <w:color w:val="000000"/>
          <w:sz w:val="36"/>
          <w:szCs w:val="36"/>
          <w:highlight w:val="none"/>
          <w:lang w:val="zh-CN"/>
        </w:rPr>
      </w:r>
      <w:r/>
    </w:p>
    <w:p>
      <w:pPr>
        <w:pStyle w:val="1339"/>
        <w:jc w:val="center"/>
        <w:rPr>
          <w:rFonts w:ascii="宋体" w:hAnsi="宋体" w:cs="宋体"/>
          <w:color w:val="000000"/>
          <w:sz w:val="36"/>
          <w:szCs w:val="36"/>
          <w:highlight w:val="none"/>
          <w:lang w:val="zh-CN"/>
        </w:rPr>
      </w:pPr>
      <w:r>
        <w:rPr>
          <w:rFonts w:hint="eastAsia" w:ascii="宋体" w:hAnsi="宋体" w:cs="宋体"/>
          <w:color w:val="000000"/>
          <w:sz w:val="36"/>
          <w:szCs w:val="36"/>
          <w:highlight w:val="none"/>
          <w:lang w:val="zh-CN"/>
        </w:rPr>
        <w:br w:type="page" w:clear="all"/>
      </w:r>
      <w:r>
        <w:rPr>
          <w:rFonts w:hint="eastAsia" w:ascii="宋体" w:hAnsi="宋体" w:cs="宋体"/>
          <w:color w:val="000000"/>
          <w:sz w:val="36"/>
          <w:szCs w:val="36"/>
          <w:highlight w:val="none"/>
          <w:lang w:val="zh-CN"/>
        </w:rPr>
        <w:t xml:space="preserve">第六章 竞争性磋商响应文件格式及附件</w:t>
      </w:r>
      <w:r>
        <w:rPr>
          <w:rFonts w:ascii="宋体" w:hAnsi="宋体" w:cs="宋体"/>
          <w:color w:val="000000"/>
          <w:sz w:val="36"/>
          <w:szCs w:val="36"/>
          <w:highlight w:val="none"/>
          <w:lang w:val="zh-CN"/>
        </w:rPr>
      </w:r>
      <w:r/>
    </w:p>
    <w:p>
      <w:pPr>
        <w:pStyle w:val="1144"/>
        <w:ind w:left="560"/>
        <w:jc w:val="center"/>
        <w:spacing w:line="240" w:lineRule="atLeast"/>
        <w:rPr>
          <w:rFonts w:ascii="宋体" w:hAnsi="宋体" w:cs="宋体"/>
          <w:b/>
          <w:bCs/>
          <w:color w:val="000000"/>
          <w:sz w:val="36"/>
          <w:szCs w:val="36"/>
          <w:highlight w:val="none"/>
          <w:lang w:val="zh-CN"/>
        </w:rPr>
        <w:outlineLvl w:val="0"/>
      </w:pPr>
      <w:r>
        <w:rPr>
          <w:rFonts w:ascii="宋体" w:hAnsi="宋体" w:cs="宋体"/>
          <w:b/>
          <w:bCs/>
          <w:color w:val="000000"/>
          <w:sz w:val="36"/>
          <w:szCs w:val="36"/>
          <w:highlight w:val="none"/>
          <w:lang w:val="zh-CN"/>
        </w:rPr>
      </w:r>
      <w:r/>
    </w:p>
    <w:p>
      <w:pPr>
        <w:pStyle w:val="1144"/>
        <w:jc w:val="center"/>
        <w:rPr>
          <w:rFonts w:ascii="宋体" w:hAnsi="宋体" w:cs="宋体"/>
          <w:b/>
          <w:color w:val="000000"/>
          <w:sz w:val="72"/>
          <w:highlight w:val="none"/>
        </w:rPr>
      </w:pPr>
      <w:r>
        <w:rPr>
          <w:rFonts w:ascii="宋体" w:hAnsi="宋体" w:cs="宋体"/>
          <w:b/>
          <w:color w:val="000000"/>
          <w:sz w:val="72"/>
          <w:highlight w:val="none"/>
        </w:rPr>
      </w:r>
      <w:r/>
    </w:p>
    <w:p>
      <w:pPr>
        <w:pStyle w:val="1144"/>
        <w:ind w:right="1"/>
        <w:jc w:val="center"/>
        <w:rPr>
          <w:rFonts w:ascii="黑体" w:hAnsi="黑体" w:eastAsia="黑体" w:cs="黑体"/>
          <w:color w:val="000000"/>
          <w:sz w:val="72"/>
          <w:szCs w:val="72"/>
          <w:highlight w:val="none"/>
          <w:lang w:eastAsia="zh-CN"/>
        </w:rPr>
      </w:pPr>
      <w:r>
        <w:rPr>
          <w:rFonts w:ascii="黑体" w:hAnsi="黑体" w:eastAsia="黑体" w:cs="黑体"/>
          <w:color w:val="000000"/>
          <w:sz w:val="72"/>
          <w:szCs w:val="72"/>
          <w:highlight w:val="none"/>
          <w:lang w:eastAsia="zh-CN"/>
        </w:rPr>
        <w:t xml:space="preserve">响应文件</w:t>
      </w:r>
      <w:r>
        <w:rPr>
          <w:rFonts w:ascii="黑体" w:hAnsi="黑体" w:eastAsia="黑体" w:cs="黑体"/>
          <w:color w:val="000000"/>
          <w:sz w:val="72"/>
          <w:szCs w:val="72"/>
          <w:highlight w:val="none"/>
          <w:lang w:eastAsia="zh-CN"/>
        </w:rPr>
      </w:r>
      <w:r/>
    </w:p>
    <w:p>
      <w:pPr>
        <w:pStyle w:val="1144"/>
        <w:rPr>
          <w:rFonts w:ascii="黑体" w:hAnsi="黑体" w:eastAsia="黑体" w:cs="黑体"/>
          <w:color w:val="000000"/>
          <w:sz w:val="72"/>
          <w:szCs w:val="72"/>
          <w:highlight w:val="none"/>
          <w:lang w:eastAsia="zh-CN"/>
        </w:rPr>
      </w:pPr>
      <w:r>
        <w:rPr>
          <w:rFonts w:ascii="黑体" w:hAnsi="黑体" w:eastAsia="黑体" w:cs="黑体"/>
          <w:color w:val="000000"/>
          <w:sz w:val="72"/>
          <w:szCs w:val="72"/>
          <w:highlight w:val="none"/>
          <w:lang w:eastAsia="zh-CN"/>
        </w:rPr>
      </w:r>
      <w:r/>
    </w:p>
    <w:p>
      <w:pPr>
        <w:pStyle w:val="1144"/>
        <w:rPr>
          <w:rFonts w:ascii="黑体" w:hAnsi="黑体" w:eastAsia="黑体" w:cs="黑体"/>
          <w:color w:val="000000"/>
          <w:sz w:val="72"/>
          <w:szCs w:val="72"/>
          <w:highlight w:val="none"/>
          <w:lang w:eastAsia="zh-CN"/>
        </w:rPr>
      </w:pPr>
      <w:r>
        <w:rPr>
          <w:rFonts w:ascii="黑体" w:hAnsi="黑体" w:eastAsia="黑体" w:cs="黑体"/>
          <w:color w:val="000000"/>
          <w:sz w:val="72"/>
          <w:szCs w:val="72"/>
          <w:highlight w:val="none"/>
          <w:lang w:eastAsia="zh-CN"/>
        </w:rPr>
      </w:r>
      <w:r/>
    </w:p>
    <w:p>
      <w:pPr>
        <w:pStyle w:val="1144"/>
        <w:spacing w:before="1"/>
        <w:rPr>
          <w:rFonts w:ascii="黑体" w:hAnsi="黑体" w:eastAsia="黑体" w:cs="黑体"/>
          <w:color w:val="000000"/>
          <w:sz w:val="98"/>
          <w:szCs w:val="98"/>
          <w:highlight w:val="none"/>
          <w:lang w:eastAsia="zh-CN"/>
        </w:rPr>
      </w:pPr>
      <w:r>
        <w:rPr>
          <w:rFonts w:ascii="黑体" w:hAnsi="黑体" w:eastAsia="黑体" w:cs="黑体"/>
          <w:color w:val="000000"/>
          <w:sz w:val="98"/>
          <w:szCs w:val="98"/>
          <w:highlight w:val="none"/>
          <w:lang w:eastAsia="zh-CN"/>
        </w:rPr>
      </w:r>
      <w:r/>
    </w:p>
    <w:p>
      <w:pPr>
        <w:pStyle w:val="1144"/>
        <w:ind w:left="1397" w:right="1025"/>
        <w:tabs>
          <w:tab w:val="left" w:pos="6358" w:leader="none"/>
          <w:tab w:val="left" w:pos="6437" w:leader="none"/>
        </w:tabs>
        <w:rPr>
          <w:rFonts w:eastAsia="Times New Roman"/>
          <w:color w:val="000000"/>
          <w:sz w:val="32"/>
          <w:szCs w:val="32"/>
          <w:highlight w:val="none"/>
          <w:lang w:eastAsia="zh-CN"/>
        </w:rPr>
      </w:pPr>
      <w:r>
        <w:rPr>
          <w:rFonts w:hint="eastAsia" w:ascii="黑体" w:hAnsi="黑体" w:eastAsia="黑体" w:cs="黑体"/>
          <w:color w:val="000000"/>
          <w:sz w:val="32"/>
          <w:szCs w:val="32"/>
          <w:highlight w:val="none"/>
          <w:lang w:eastAsia="zh-CN"/>
        </w:rPr>
        <w:t xml:space="preserve">项目编号</w:t>
      </w:r>
      <w:r>
        <w:rPr>
          <w:rFonts w:ascii="黑体" w:hAnsi="黑体" w:eastAsia="黑体" w:cs="黑体"/>
          <w:color w:val="000000"/>
          <w:sz w:val="32"/>
          <w:szCs w:val="32"/>
          <w:highlight w:val="none"/>
          <w:lang w:eastAsia="zh-CN"/>
        </w:rPr>
        <w:t xml:space="preserve">：</w:t>
      </w:r>
      <w:r>
        <w:rPr>
          <w:rFonts w:eastAsia="Times New Roman"/>
          <w:color w:val="000000"/>
          <w:sz w:val="32"/>
          <w:szCs w:val="32"/>
          <w:highlight w:val="none"/>
          <w:u w:val="single"/>
          <w:lang w:eastAsia="zh-CN"/>
        </w:rPr>
        <w:t xml:space="preserve"> </w:t>
      </w:r>
      <w:r>
        <w:rPr>
          <w:rFonts w:eastAsia="Times New Roman"/>
          <w:color w:val="000000"/>
          <w:sz w:val="32"/>
          <w:szCs w:val="32"/>
          <w:highlight w:val="none"/>
          <w:u w:val="single"/>
          <w:lang w:eastAsia="zh-CN"/>
        </w:rPr>
        <w:tab/>
      </w:r>
      <w:r>
        <w:rPr>
          <w:rFonts w:eastAsia="Times New Roman"/>
          <w:color w:val="000000"/>
          <w:sz w:val="32"/>
          <w:szCs w:val="32"/>
          <w:highlight w:val="none"/>
          <w:u w:val="single"/>
          <w:lang w:eastAsia="zh-CN"/>
        </w:rPr>
        <w:tab/>
      </w:r>
      <w:r>
        <w:rPr>
          <w:rFonts w:eastAsia="Times New Roman"/>
          <w:color w:val="000000"/>
          <w:sz w:val="32"/>
          <w:szCs w:val="32"/>
          <w:highlight w:val="none"/>
          <w:lang w:eastAsia="zh-CN"/>
        </w:rPr>
        <w:t xml:space="preserve">                    </w:t>
      </w:r>
      <w:r>
        <w:rPr>
          <w:rFonts w:ascii="黑体" w:hAnsi="黑体" w:eastAsia="黑体" w:cs="黑体"/>
          <w:color w:val="000000"/>
          <w:sz w:val="32"/>
          <w:szCs w:val="32"/>
          <w:highlight w:val="none"/>
          <w:lang w:eastAsia="zh-CN"/>
        </w:rPr>
        <w:t xml:space="preserve">供 应 商：</w:t>
      </w:r>
      <w:r>
        <w:rPr>
          <w:rFonts w:eastAsia="Times New Roman"/>
          <w:color w:val="000000"/>
          <w:sz w:val="32"/>
          <w:szCs w:val="32"/>
          <w:highlight w:val="none"/>
          <w:u w:val="single"/>
          <w:lang w:eastAsia="zh-CN"/>
        </w:rPr>
        <w:tab/>
      </w:r>
      <w:r>
        <w:rPr>
          <w:rFonts w:ascii="黑体" w:hAnsi="黑体" w:eastAsia="黑体" w:cs="黑体"/>
          <w:color w:val="000000"/>
          <w:sz w:val="32"/>
          <w:szCs w:val="32"/>
          <w:highlight w:val="none"/>
          <w:lang w:eastAsia="zh-CN"/>
        </w:rPr>
        <w:t xml:space="preserve">（单位公章） 联 系</w:t>
      </w:r>
      <w:r>
        <w:rPr>
          <w:rFonts w:ascii="黑体" w:hAnsi="黑体" w:eastAsia="黑体" w:cs="黑体"/>
          <w:color w:val="000000"/>
          <w:spacing w:val="-1"/>
          <w:sz w:val="32"/>
          <w:szCs w:val="32"/>
          <w:highlight w:val="none"/>
          <w:lang w:eastAsia="zh-CN"/>
        </w:rPr>
        <w:t xml:space="preserve"> </w:t>
      </w:r>
      <w:r>
        <w:rPr>
          <w:rFonts w:ascii="黑体" w:hAnsi="黑体" w:eastAsia="黑体" w:cs="黑体"/>
          <w:color w:val="000000"/>
          <w:sz w:val="32"/>
          <w:szCs w:val="32"/>
          <w:highlight w:val="none"/>
          <w:lang w:eastAsia="zh-CN"/>
        </w:rPr>
        <w:t xml:space="preserve">人：</w:t>
      </w:r>
      <w:r>
        <w:rPr>
          <w:rFonts w:eastAsia="Times New Roman"/>
          <w:color w:val="000000"/>
          <w:sz w:val="32"/>
          <w:szCs w:val="32"/>
          <w:highlight w:val="none"/>
          <w:u w:val="single"/>
          <w:lang w:eastAsia="zh-CN"/>
        </w:rPr>
        <w:t xml:space="preserve"> </w:t>
      </w:r>
      <w:r>
        <w:rPr>
          <w:rFonts w:eastAsia="Times New Roman"/>
          <w:color w:val="000000"/>
          <w:sz w:val="32"/>
          <w:szCs w:val="32"/>
          <w:highlight w:val="none"/>
          <w:u w:val="single"/>
          <w:lang w:eastAsia="zh-CN"/>
        </w:rPr>
        <w:tab/>
      </w:r>
      <w:r>
        <w:rPr>
          <w:rFonts w:eastAsia="Times New Roman"/>
          <w:color w:val="000000"/>
          <w:sz w:val="32"/>
          <w:szCs w:val="32"/>
          <w:highlight w:val="none"/>
          <w:u w:val="single"/>
          <w:lang w:eastAsia="zh-CN"/>
        </w:rPr>
        <w:tab/>
      </w:r>
      <w:r>
        <w:rPr>
          <w:rFonts w:eastAsia="Times New Roman"/>
          <w:color w:val="000000"/>
          <w:sz w:val="32"/>
          <w:szCs w:val="32"/>
          <w:highlight w:val="none"/>
          <w:lang w:eastAsia="zh-CN"/>
        </w:rPr>
        <w:t xml:space="preserve">   </w:t>
      </w:r>
      <w:r>
        <w:rPr>
          <w:rFonts w:eastAsia="Times New Roman"/>
          <w:color w:val="000000"/>
          <w:sz w:val="32"/>
          <w:szCs w:val="32"/>
          <w:highlight w:val="none"/>
          <w:lang w:eastAsia="zh-CN"/>
        </w:rPr>
      </w:r>
      <w:r/>
    </w:p>
    <w:p>
      <w:pPr>
        <w:pStyle w:val="1144"/>
        <w:ind w:left="1397" w:right="1025"/>
        <w:tabs>
          <w:tab w:val="left" w:pos="6358" w:leader="none"/>
          <w:tab w:val="left" w:pos="6437" w:leader="none"/>
        </w:tabs>
        <w:rPr>
          <w:rFonts w:eastAsia="Times New Roman"/>
          <w:color w:val="000000"/>
          <w:sz w:val="32"/>
          <w:szCs w:val="32"/>
          <w:highlight w:val="none"/>
          <w:lang w:eastAsia="zh-CN"/>
        </w:rPr>
      </w:pPr>
      <w:r>
        <w:rPr>
          <w:rFonts w:ascii="黑体" w:hAnsi="黑体" w:eastAsia="黑体" w:cs="黑体"/>
          <w:color w:val="000000"/>
          <w:sz w:val="32"/>
          <w:szCs w:val="32"/>
          <w:highlight w:val="none"/>
          <w:lang w:eastAsia="zh-CN"/>
        </w:rPr>
        <w:t xml:space="preserve">联系方式：</w:t>
      </w:r>
      <w:r>
        <w:rPr>
          <w:rFonts w:eastAsia="Times New Roman"/>
          <w:color w:val="000000"/>
          <w:sz w:val="32"/>
          <w:szCs w:val="32"/>
          <w:highlight w:val="none"/>
          <w:u w:val="single"/>
          <w:lang w:eastAsia="zh-CN"/>
        </w:rPr>
        <w:t xml:space="preserve"> </w:t>
      </w:r>
      <w:r>
        <w:rPr>
          <w:rFonts w:eastAsia="Times New Roman"/>
          <w:color w:val="000000"/>
          <w:sz w:val="32"/>
          <w:szCs w:val="32"/>
          <w:highlight w:val="none"/>
          <w:u w:val="single"/>
          <w:lang w:eastAsia="zh-CN"/>
        </w:rPr>
        <w:tab/>
      </w:r>
      <w:r>
        <w:rPr>
          <w:rFonts w:eastAsia="Times New Roman"/>
          <w:color w:val="000000"/>
          <w:sz w:val="32"/>
          <w:szCs w:val="32"/>
          <w:highlight w:val="none"/>
          <w:u w:val="single"/>
          <w:lang w:eastAsia="zh-CN"/>
        </w:rPr>
        <w:tab/>
      </w:r>
      <w:r>
        <w:rPr>
          <w:rFonts w:eastAsia="Times New Roman"/>
          <w:color w:val="000000"/>
          <w:sz w:val="32"/>
          <w:szCs w:val="32"/>
          <w:highlight w:val="none"/>
          <w:lang w:eastAsia="zh-CN"/>
        </w:rPr>
        <w:t xml:space="preserve">    </w:t>
      </w:r>
      <w:r>
        <w:rPr>
          <w:rFonts w:eastAsia="Times New Roman"/>
          <w:color w:val="000000"/>
          <w:sz w:val="32"/>
          <w:szCs w:val="32"/>
          <w:highlight w:val="none"/>
          <w:lang w:eastAsia="zh-CN"/>
        </w:rPr>
      </w:r>
      <w:r/>
    </w:p>
    <w:p>
      <w:pPr>
        <w:pStyle w:val="1144"/>
        <w:ind w:left="1397" w:right="1025"/>
        <w:tabs>
          <w:tab w:val="left" w:pos="6358" w:leader="none"/>
          <w:tab w:val="left" w:pos="6437" w:leader="none"/>
        </w:tabs>
        <w:rPr>
          <w:rFonts w:eastAsia="Times New Roman"/>
          <w:color w:val="000000"/>
          <w:sz w:val="32"/>
          <w:szCs w:val="32"/>
          <w:highlight w:val="none"/>
          <w:lang w:eastAsia="zh-CN"/>
        </w:rPr>
      </w:pPr>
      <w:r>
        <w:rPr>
          <w:rFonts w:ascii="黑体" w:hAnsi="黑体" w:eastAsia="黑体" w:cs="黑体"/>
          <w:color w:val="000000"/>
          <w:sz w:val="32"/>
          <w:szCs w:val="32"/>
          <w:highlight w:val="none"/>
          <w:lang w:eastAsia="zh-CN"/>
        </w:rPr>
        <w:t xml:space="preserve">单位地址：</w:t>
      </w:r>
      <w:r>
        <w:rPr>
          <w:rFonts w:eastAsia="Times New Roman"/>
          <w:color w:val="000000"/>
          <w:sz w:val="32"/>
          <w:szCs w:val="32"/>
          <w:highlight w:val="none"/>
          <w:u w:val="single"/>
          <w:lang w:eastAsia="zh-CN"/>
        </w:rPr>
        <w:t xml:space="preserve"> </w:t>
      </w:r>
      <w:r>
        <w:rPr>
          <w:rFonts w:eastAsia="Times New Roman"/>
          <w:color w:val="000000"/>
          <w:sz w:val="32"/>
          <w:szCs w:val="32"/>
          <w:highlight w:val="none"/>
          <w:u w:val="single"/>
          <w:lang w:eastAsia="zh-CN"/>
        </w:rPr>
        <w:tab/>
      </w:r>
      <w:r>
        <w:rPr>
          <w:rFonts w:eastAsia="Times New Roman"/>
          <w:color w:val="000000"/>
          <w:sz w:val="32"/>
          <w:szCs w:val="32"/>
          <w:highlight w:val="none"/>
          <w:u w:val="single"/>
          <w:lang w:eastAsia="zh-CN"/>
        </w:rPr>
        <w:tab/>
      </w:r>
      <w:r>
        <w:rPr>
          <w:rFonts w:eastAsia="Times New Roman"/>
          <w:color w:val="000000"/>
          <w:sz w:val="32"/>
          <w:szCs w:val="32"/>
          <w:highlight w:val="none"/>
          <w:lang w:eastAsia="zh-CN"/>
        </w:rPr>
      </w:r>
      <w:r/>
    </w:p>
    <w:p>
      <w:pPr>
        <w:pStyle w:val="1144"/>
        <w:ind w:left="47"/>
        <w:jc w:val="center"/>
        <w:spacing w:before="46"/>
        <w:tabs>
          <w:tab w:val="left" w:pos="847" w:leader="none"/>
          <w:tab w:val="left" w:pos="1648" w:leader="none"/>
          <w:tab w:val="left" w:pos="2448" w:leader="none"/>
        </w:tabs>
        <w:rPr>
          <w:rFonts w:ascii="黑体" w:hAnsi="黑体" w:eastAsia="黑体" w:cs="黑体"/>
          <w:color w:val="000000"/>
          <w:sz w:val="32"/>
          <w:szCs w:val="32"/>
          <w:highlight w:val="none"/>
          <w:lang w:eastAsia="zh-CN"/>
        </w:rPr>
      </w:pPr>
      <w:r>
        <w:rPr>
          <w:rFonts w:eastAsia="Times New Roman"/>
          <w:color w:val="000000"/>
          <w:sz w:val="32"/>
          <w:szCs w:val="32"/>
          <w:highlight w:val="none"/>
          <w:u w:val="single"/>
          <w:lang w:eastAsia="zh-CN"/>
        </w:rPr>
        <w:t xml:space="preserve"> </w:t>
      </w:r>
      <w:r>
        <w:rPr>
          <w:rFonts w:eastAsia="Times New Roman"/>
          <w:color w:val="000000"/>
          <w:sz w:val="32"/>
          <w:szCs w:val="32"/>
          <w:highlight w:val="none"/>
          <w:u w:val="single"/>
          <w:lang w:eastAsia="zh-CN"/>
        </w:rPr>
        <w:tab/>
      </w:r>
      <w:r>
        <w:rPr>
          <w:rFonts w:ascii="黑体" w:hAnsi="黑体" w:eastAsia="黑体" w:cs="黑体"/>
          <w:color w:val="000000"/>
          <w:spacing w:val="2"/>
          <w:sz w:val="32"/>
          <w:szCs w:val="32"/>
          <w:highlight w:val="none"/>
          <w:lang w:eastAsia="zh-CN"/>
        </w:rPr>
        <w:t xml:space="preserve">年</w:t>
      </w:r>
      <w:r>
        <w:rPr>
          <w:rFonts w:eastAsia="Times New Roman"/>
          <w:color w:val="000000"/>
          <w:spacing w:val="2"/>
          <w:sz w:val="32"/>
          <w:szCs w:val="32"/>
          <w:highlight w:val="none"/>
          <w:u w:val="single"/>
          <w:lang w:eastAsia="zh-CN"/>
        </w:rPr>
        <w:tab/>
      </w:r>
      <w:r>
        <w:rPr>
          <w:rFonts w:ascii="黑体" w:hAnsi="黑体" w:eastAsia="黑体" w:cs="黑体"/>
          <w:color w:val="000000"/>
          <w:spacing w:val="-1"/>
          <w:sz w:val="32"/>
          <w:szCs w:val="32"/>
          <w:highlight w:val="none"/>
          <w:lang w:eastAsia="zh-CN"/>
        </w:rPr>
        <w:t xml:space="preserve">月</w:t>
      </w:r>
      <w:r>
        <w:rPr>
          <w:rFonts w:eastAsia="Times New Roman"/>
          <w:color w:val="000000"/>
          <w:spacing w:val="-1"/>
          <w:sz w:val="32"/>
          <w:szCs w:val="32"/>
          <w:highlight w:val="none"/>
          <w:u w:val="single"/>
          <w:lang w:eastAsia="zh-CN"/>
        </w:rPr>
        <w:tab/>
      </w:r>
      <w:r>
        <w:rPr>
          <w:rFonts w:ascii="黑体" w:hAnsi="黑体" w:eastAsia="黑体" w:cs="黑体"/>
          <w:color w:val="000000"/>
          <w:sz w:val="32"/>
          <w:szCs w:val="32"/>
          <w:highlight w:val="none"/>
          <w:lang w:eastAsia="zh-CN"/>
        </w:rPr>
        <w:t xml:space="preserve">日</w:t>
      </w:r>
      <w:r>
        <w:rPr>
          <w:rFonts w:ascii="黑体" w:hAnsi="黑体" w:eastAsia="黑体" w:cs="黑体"/>
          <w:color w:val="000000"/>
          <w:sz w:val="32"/>
          <w:szCs w:val="32"/>
          <w:highlight w:val="none"/>
          <w:lang w:eastAsia="zh-CN"/>
        </w:rPr>
      </w:r>
      <w:r/>
    </w:p>
    <w:p>
      <w:pPr>
        <w:pStyle w:val="1144"/>
        <w:jc w:val="center"/>
        <w:rPr>
          <w:rFonts w:ascii="黑体" w:hAnsi="黑体" w:eastAsia="黑体" w:cs="黑体"/>
          <w:color w:val="000000"/>
          <w:sz w:val="32"/>
          <w:szCs w:val="32"/>
          <w:highlight w:val="none"/>
          <w:lang w:eastAsia="zh-CN"/>
        </w:rPr>
        <w:sectPr>
          <w:headerReference w:type="default" r:id="rId9"/>
          <w:footerReference w:type="default" r:id="rId13"/>
          <w:footnotePr/>
          <w:endnotePr/>
          <w:type w:val="nextPage"/>
          <w:pgSz w:w="11910" w:h="16840" w:orient="portrait"/>
          <w:pgMar w:top="1140" w:right="1300" w:bottom="1145" w:left="1300" w:header="880" w:footer="726" w:gutter="0"/>
          <w:cols w:num="1" w:sep="0" w:space="1701" w:equalWidth="1"/>
          <w:docGrid w:linePitch="360"/>
        </w:sectPr>
      </w:pPr>
      <w:r>
        <w:rPr>
          <w:rFonts w:ascii="黑体" w:hAnsi="黑体" w:eastAsia="黑体" w:cs="黑体"/>
          <w:color w:val="000000"/>
          <w:sz w:val="32"/>
          <w:szCs w:val="32"/>
          <w:highlight w:val="none"/>
          <w:lang w:eastAsia="zh-CN"/>
        </w:rPr>
      </w:r>
      <w:r/>
    </w:p>
    <w:p>
      <w:pPr>
        <w:pStyle w:val="1144"/>
        <w:ind w:right="170"/>
        <w:jc w:val="center"/>
        <w:spacing w:before="214"/>
        <w:rPr>
          <w:b/>
          <w:bCs/>
          <w:color w:val="000000"/>
          <w:sz w:val="24"/>
          <w:szCs w:val="24"/>
          <w:highlight w:val="none"/>
          <w:lang w:eastAsia="zh-CN"/>
        </w:rPr>
      </w:pPr>
      <w:r>
        <w:rPr>
          <w:color w:val="000000"/>
          <w:sz w:val="24"/>
          <w:szCs w:val="24"/>
          <w:highlight w:val="none"/>
          <w:lang w:eastAsia="zh-CN"/>
        </w:rPr>
        <w:t xml:space="preserve">评分索引表（可按需调整）</w:t>
      </w:r>
      <w:r>
        <w:rPr>
          <w:b/>
          <w:bCs/>
          <w:color w:val="000000"/>
          <w:sz w:val="24"/>
          <w:szCs w:val="24"/>
          <w:highlight w:val="none"/>
          <w:lang w:eastAsia="zh-CN"/>
        </w:rPr>
      </w:r>
      <w:r/>
    </w:p>
    <w:p>
      <w:pPr>
        <w:pStyle w:val="1144"/>
        <w:spacing w:before="11"/>
        <w:rPr>
          <w:rFonts w:ascii="宋体" w:hAnsi="宋体" w:eastAsia="宋体" w:cs="宋体"/>
          <w:b/>
          <w:bCs/>
          <w:color w:val="000000"/>
          <w:sz w:val="2"/>
          <w:szCs w:val="2"/>
          <w:highlight w:val="none"/>
          <w:lang w:eastAsia="zh-CN"/>
        </w:rPr>
      </w:pPr>
      <w:r>
        <w:rPr>
          <w:rFonts w:ascii="宋体" w:hAnsi="宋体" w:eastAsia="宋体" w:cs="宋体"/>
          <w:b/>
          <w:bCs/>
          <w:color w:val="000000"/>
          <w:sz w:val="2"/>
          <w:szCs w:val="2"/>
          <w:highlight w:val="none"/>
          <w:lang w:eastAsia="zh-CN"/>
        </w:rPr>
      </w:r>
      <w:r/>
    </w:p>
    <w:tbl>
      <w:tblPr>
        <w:tblW w:w="0" w:type="auto"/>
        <w:tblInd w:w="118" w:type="dxa"/>
        <w:tblLayout w:type="fixed"/>
        <w:tblCellMar>
          <w:left w:w="0" w:type="dxa"/>
          <w:top w:w="0" w:type="dxa"/>
          <w:right w:w="0" w:type="dxa"/>
          <w:bottom w:w="0" w:type="dxa"/>
        </w:tblCellMar>
        <w:tblLook w:val="04A0" w:firstRow="1" w:lastRow="0" w:firstColumn="1" w:lastColumn="0" w:noHBand="0" w:noVBand="1"/>
      </w:tblPr>
      <w:tblGrid>
        <w:gridCol w:w="5670"/>
        <w:gridCol w:w="3570"/>
      </w:tblGrid>
      <w:tr>
        <w:trPr>
          <w:trHeight w:val="561" w:hRule="exact"/>
        </w:trPr>
        <w:tc>
          <w:tcPr>
            <w:tcBorders>
              <w:top w:val="single" w:color="000000" w:sz="4" w:space="0"/>
              <w:left w:val="single" w:color="000000" w:sz="4" w:space="0"/>
              <w:bottom w:val="single" w:color="000000" w:sz="4" w:space="0"/>
              <w:right w:val="single" w:color="000000" w:sz="4" w:space="0"/>
            </w:tcBorders>
            <w:tcW w:w="5670" w:type="dxa"/>
            <w:vAlign w:val="top"/>
            <w:textDirection w:val="lrTb"/>
            <w:noWrap w:val="false"/>
          </w:tcPr>
          <w:p>
            <w:pPr>
              <w:pStyle w:val="1461"/>
              <w:ind w:left="721" w:right="0"/>
              <w:jc w:val="center"/>
              <w:keepLines w:val="0"/>
              <w:keepNext w:val="0"/>
              <w:spacing w:before="80" w:beforeAutospacing="0" w:after="0" w:afterAutospacing="0"/>
              <w:rPr>
                <w:rFonts w:ascii="宋体" w:hAnsi="宋体" w:eastAsia="宋体" w:cs="宋体"/>
                <w:color w:val="000000"/>
                <w:sz w:val="24"/>
                <w:szCs w:val="24"/>
                <w:highlight w:val="none"/>
              </w:rPr>
              <w:suppressLineNumbers w:val="0"/>
            </w:pPr>
            <w:r>
              <w:rPr>
                <w:rFonts w:ascii="宋体" w:hAnsi="宋体" w:eastAsia="宋体" w:cs="宋体"/>
                <w:b/>
                <w:bCs/>
                <w:color w:val="000000"/>
                <w:sz w:val="24"/>
                <w:szCs w:val="24"/>
                <w:highlight w:val="none"/>
              </w:rPr>
              <w:t xml:space="preserve">评分项目</w:t>
            </w:r>
            <w:r>
              <w:rPr>
                <w:rFonts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570" w:type="dxa"/>
            <w:vAlign w:val="top"/>
            <w:textDirection w:val="lrTb"/>
            <w:noWrap w:val="false"/>
          </w:tcPr>
          <w:p>
            <w:pPr>
              <w:pStyle w:val="1461"/>
              <w:ind w:left="460" w:right="0"/>
              <w:keepLines w:val="0"/>
              <w:keepNext w:val="0"/>
              <w:spacing w:before="80" w:beforeAutospacing="0" w:after="0" w:afterAutospacing="0"/>
              <w:rPr>
                <w:rFonts w:ascii="宋体" w:hAnsi="宋体" w:eastAsia="宋体" w:cs="宋体"/>
                <w:color w:val="000000"/>
                <w:sz w:val="24"/>
                <w:szCs w:val="24"/>
                <w:highlight w:val="none"/>
                <w:lang w:eastAsia="zh-CN"/>
              </w:rPr>
              <w:suppressLineNumbers w:val="0"/>
            </w:pPr>
            <w:r>
              <w:rPr>
                <w:rFonts w:ascii="宋体" w:hAnsi="宋体" w:eastAsia="宋体" w:cs="宋体"/>
                <w:b/>
                <w:bCs/>
                <w:color w:val="000000"/>
                <w:sz w:val="24"/>
                <w:szCs w:val="24"/>
                <w:highlight w:val="none"/>
                <w:lang w:eastAsia="zh-CN"/>
              </w:rPr>
              <w:t xml:space="preserve">在响应文件中的页码位置</w:t>
            </w:r>
            <w:r>
              <w:rPr>
                <w:rFonts w:ascii="宋体" w:hAnsi="宋体" w:eastAsia="宋体" w:cs="宋体"/>
                <w:color w:val="000000"/>
                <w:sz w:val="24"/>
                <w:szCs w:val="24"/>
                <w:highlight w:val="none"/>
                <w:lang w:eastAsia="zh-CN"/>
              </w:rPr>
            </w:r>
            <w:r/>
          </w:p>
        </w:tc>
      </w:tr>
      <w:tr>
        <w:trPr>
          <w:trHeight w:val="561" w:hRule="exact"/>
        </w:trPr>
        <w:tc>
          <w:tcPr>
            <w:tcBorders>
              <w:top w:val="single" w:color="000000" w:sz="4" w:space="0"/>
              <w:left w:val="single" w:color="000000" w:sz="4" w:space="0"/>
              <w:bottom w:val="single" w:color="000000" w:sz="4" w:space="0"/>
              <w:right w:val="single" w:color="000000" w:sz="4" w:space="0"/>
            </w:tcBorders>
            <w:tcW w:w="5670" w:type="dxa"/>
            <w:vAlign w:val="top"/>
            <w:textDirection w:val="lrTb"/>
            <w:noWrap w:val="false"/>
          </w:tcPr>
          <w:p>
            <w:pPr>
              <w:pStyle w:val="1144"/>
              <w:ind w:left="0" w:right="0"/>
              <w:keepLines w:val="0"/>
              <w:keepNext w:val="0"/>
              <w:spacing w:before="0" w:beforeAutospacing="0" w:after="0" w:afterAutospacing="0"/>
              <w:rPr>
                <w:color w:val="000000"/>
                <w:szCs w:val="20"/>
                <w:highlight w:val="none"/>
                <w:lang w:eastAsia="zh-CN"/>
              </w:rPr>
              <w:suppressLineNumbers w:val="0"/>
            </w:pPr>
            <w:r>
              <w:rPr>
                <w:color w:val="000000"/>
                <w:szCs w:val="20"/>
                <w:highlight w:val="none"/>
                <w:lang w:eastAsia="zh-CN"/>
              </w:rPr>
            </w:r>
            <w:r/>
          </w:p>
        </w:tc>
        <w:tc>
          <w:tcPr>
            <w:tcBorders>
              <w:top w:val="single" w:color="000000" w:sz="4" w:space="0"/>
              <w:left w:val="single" w:color="000000" w:sz="4" w:space="0"/>
              <w:bottom w:val="single" w:color="000000" w:sz="4" w:space="0"/>
              <w:right w:val="single" w:color="000000" w:sz="4" w:space="0"/>
            </w:tcBorders>
            <w:tcW w:w="3570" w:type="dxa"/>
            <w:vAlign w:val="top"/>
            <w:textDirection w:val="lrTb"/>
            <w:noWrap w:val="false"/>
          </w:tcPr>
          <w:p>
            <w:pPr>
              <w:pStyle w:val="1144"/>
              <w:ind w:left="0" w:right="0"/>
              <w:keepLines w:val="0"/>
              <w:keepNext w:val="0"/>
              <w:spacing w:before="0" w:beforeAutospacing="0" w:after="0" w:afterAutospacing="0"/>
              <w:rPr>
                <w:color w:val="000000"/>
                <w:szCs w:val="20"/>
                <w:highlight w:val="none"/>
                <w:lang w:eastAsia="zh-CN"/>
              </w:rPr>
              <w:suppressLineNumbers w:val="0"/>
            </w:pPr>
            <w:r>
              <w:rPr>
                <w:color w:val="000000"/>
                <w:szCs w:val="20"/>
                <w:highlight w:val="none"/>
                <w:lang w:eastAsia="zh-CN"/>
              </w:rPr>
            </w:r>
            <w:r/>
          </w:p>
        </w:tc>
      </w:tr>
      <w:tr>
        <w:trPr>
          <w:trHeight w:val="562" w:hRule="exact"/>
        </w:trPr>
        <w:tc>
          <w:tcPr>
            <w:gridSpan w:val="2"/>
            <w:tcBorders>
              <w:top w:val="single" w:color="000000" w:sz="4" w:space="0"/>
              <w:left w:val="single" w:color="000000" w:sz="4" w:space="0"/>
              <w:bottom w:val="single" w:color="000000" w:sz="4" w:space="0"/>
              <w:right w:val="single" w:color="000000" w:sz="4" w:space="0"/>
            </w:tcBorders>
            <w:tcW w:w="9240" w:type="dxa"/>
            <w:vAlign w:val="top"/>
            <w:textDirection w:val="lrTb"/>
            <w:noWrap w:val="false"/>
          </w:tcPr>
          <w:p>
            <w:pPr>
              <w:pStyle w:val="1144"/>
              <w:ind w:left="0" w:right="0"/>
              <w:keepLines w:val="0"/>
              <w:keepNext w:val="0"/>
              <w:spacing w:before="0" w:beforeAutospacing="0" w:after="0" w:afterAutospacing="0"/>
              <w:rPr>
                <w:color w:val="000000"/>
                <w:szCs w:val="20"/>
                <w:highlight w:val="none"/>
                <w:lang w:eastAsia="zh-CN"/>
              </w:rPr>
              <w:suppressLineNumbers w:val="0"/>
            </w:pPr>
            <w:r>
              <w:rPr>
                <w:color w:val="000000"/>
                <w:szCs w:val="20"/>
                <w:highlight w:val="none"/>
                <w:lang w:eastAsia="zh-CN"/>
              </w:rPr>
            </w:r>
            <w:r/>
          </w:p>
        </w:tc>
      </w:tr>
      <w:tr>
        <w:trPr>
          <w:trHeight w:val="561" w:hRule="exact"/>
        </w:trPr>
        <w:tc>
          <w:tcPr>
            <w:tcBorders>
              <w:top w:val="single" w:color="000000" w:sz="4" w:space="0"/>
              <w:left w:val="single" w:color="000000" w:sz="4" w:space="0"/>
              <w:bottom w:val="single" w:color="000000" w:sz="4" w:space="0"/>
              <w:right w:val="single" w:color="000000" w:sz="4" w:space="0"/>
            </w:tcBorders>
            <w:tcW w:w="5670" w:type="dxa"/>
            <w:vAlign w:val="top"/>
            <w:textDirection w:val="lrTb"/>
            <w:noWrap w:val="false"/>
          </w:tcPr>
          <w:p>
            <w:pPr>
              <w:pStyle w:val="1144"/>
              <w:ind w:left="0" w:right="0"/>
              <w:keepLines w:val="0"/>
              <w:keepNext w:val="0"/>
              <w:spacing w:before="0" w:beforeAutospacing="0" w:after="0" w:afterAutospacing="0"/>
              <w:rPr>
                <w:color w:val="000000"/>
                <w:szCs w:val="20"/>
                <w:highlight w:val="none"/>
                <w:lang w:eastAsia="zh-CN"/>
              </w:rPr>
              <w:suppressLineNumbers w:val="0"/>
            </w:pPr>
            <w:r>
              <w:rPr>
                <w:color w:val="000000"/>
                <w:szCs w:val="20"/>
                <w:highlight w:val="none"/>
                <w:lang w:eastAsia="zh-CN"/>
              </w:rPr>
            </w:r>
            <w:r/>
          </w:p>
        </w:tc>
        <w:tc>
          <w:tcPr>
            <w:tcBorders>
              <w:top w:val="single" w:color="000000" w:sz="4" w:space="0"/>
              <w:left w:val="single" w:color="000000" w:sz="4" w:space="0"/>
              <w:bottom w:val="single" w:color="000000" w:sz="4" w:space="0"/>
              <w:right w:val="single" w:color="000000" w:sz="4" w:space="0"/>
            </w:tcBorders>
            <w:tcW w:w="3570" w:type="dxa"/>
            <w:vAlign w:val="top"/>
            <w:textDirection w:val="lrTb"/>
            <w:noWrap w:val="false"/>
          </w:tcPr>
          <w:p>
            <w:pPr>
              <w:pStyle w:val="1144"/>
              <w:ind w:left="0" w:right="0"/>
              <w:keepLines w:val="0"/>
              <w:keepNext w:val="0"/>
              <w:spacing w:before="0" w:beforeAutospacing="0" w:after="0" w:afterAutospacing="0"/>
              <w:rPr>
                <w:color w:val="000000"/>
                <w:szCs w:val="20"/>
                <w:highlight w:val="none"/>
                <w:lang w:eastAsia="zh-CN"/>
              </w:rPr>
              <w:suppressLineNumbers w:val="0"/>
            </w:pPr>
            <w:r>
              <w:rPr>
                <w:color w:val="000000"/>
                <w:szCs w:val="20"/>
                <w:highlight w:val="none"/>
                <w:lang w:eastAsia="zh-CN"/>
              </w:rPr>
            </w:r>
            <w:r/>
          </w:p>
        </w:tc>
      </w:tr>
      <w:tr>
        <w:trPr>
          <w:trHeight w:val="561" w:hRule="exact"/>
        </w:trPr>
        <w:tc>
          <w:tcPr>
            <w:tcBorders>
              <w:top w:val="single" w:color="000000" w:sz="4" w:space="0"/>
              <w:left w:val="single" w:color="000000" w:sz="4" w:space="0"/>
              <w:bottom w:val="single" w:color="000000" w:sz="4" w:space="0"/>
              <w:right w:val="single" w:color="000000" w:sz="4" w:space="0"/>
            </w:tcBorders>
            <w:tcW w:w="5670" w:type="dxa"/>
            <w:vAlign w:val="top"/>
            <w:textDirection w:val="lrTb"/>
            <w:noWrap w:val="false"/>
          </w:tcPr>
          <w:p>
            <w:pPr>
              <w:pStyle w:val="1144"/>
              <w:ind w:left="0" w:right="0"/>
              <w:keepLines w:val="0"/>
              <w:keepNext w:val="0"/>
              <w:spacing w:before="0" w:beforeAutospacing="0" w:after="0" w:afterAutospacing="0"/>
              <w:rPr>
                <w:color w:val="000000"/>
                <w:szCs w:val="20"/>
                <w:highlight w:val="none"/>
                <w:lang w:eastAsia="zh-CN"/>
              </w:rPr>
              <w:suppressLineNumbers w:val="0"/>
            </w:pPr>
            <w:r>
              <w:rPr>
                <w:color w:val="000000"/>
                <w:szCs w:val="20"/>
                <w:highlight w:val="none"/>
                <w:lang w:eastAsia="zh-CN"/>
              </w:rPr>
            </w:r>
            <w:r/>
          </w:p>
        </w:tc>
        <w:tc>
          <w:tcPr>
            <w:tcBorders>
              <w:top w:val="single" w:color="000000" w:sz="4" w:space="0"/>
              <w:left w:val="single" w:color="000000" w:sz="4" w:space="0"/>
              <w:bottom w:val="single" w:color="000000" w:sz="4" w:space="0"/>
              <w:right w:val="single" w:color="000000" w:sz="4" w:space="0"/>
            </w:tcBorders>
            <w:tcW w:w="3570" w:type="dxa"/>
            <w:vAlign w:val="top"/>
            <w:textDirection w:val="lrTb"/>
            <w:noWrap w:val="false"/>
          </w:tcPr>
          <w:p>
            <w:pPr>
              <w:pStyle w:val="1144"/>
              <w:ind w:left="0" w:right="0"/>
              <w:keepLines w:val="0"/>
              <w:keepNext w:val="0"/>
              <w:spacing w:before="0" w:beforeAutospacing="0" w:after="0" w:afterAutospacing="0"/>
              <w:rPr>
                <w:color w:val="000000"/>
                <w:szCs w:val="20"/>
                <w:highlight w:val="none"/>
                <w:lang w:eastAsia="zh-CN"/>
              </w:rPr>
              <w:suppressLineNumbers w:val="0"/>
            </w:pPr>
            <w:r>
              <w:rPr>
                <w:color w:val="000000"/>
                <w:szCs w:val="20"/>
                <w:highlight w:val="none"/>
                <w:lang w:eastAsia="zh-CN"/>
              </w:rPr>
            </w:r>
            <w:r/>
          </w:p>
        </w:tc>
      </w:tr>
      <w:tr>
        <w:trPr>
          <w:trHeight w:val="561" w:hRule="exact"/>
        </w:trPr>
        <w:tc>
          <w:tcPr>
            <w:tcBorders>
              <w:top w:val="single" w:color="000000" w:sz="4" w:space="0"/>
              <w:left w:val="single" w:color="000000" w:sz="4" w:space="0"/>
              <w:bottom w:val="single" w:color="000000" w:sz="4" w:space="0"/>
              <w:right w:val="single" w:color="000000" w:sz="4" w:space="0"/>
            </w:tcBorders>
            <w:tcW w:w="5670" w:type="dxa"/>
            <w:vAlign w:val="top"/>
            <w:textDirection w:val="lrTb"/>
            <w:noWrap w:val="false"/>
          </w:tcPr>
          <w:p>
            <w:pPr>
              <w:pStyle w:val="1144"/>
              <w:ind w:left="0" w:right="0"/>
              <w:keepLines w:val="0"/>
              <w:keepNext w:val="0"/>
              <w:spacing w:before="0" w:beforeAutospacing="0" w:after="0" w:afterAutospacing="0"/>
              <w:rPr>
                <w:color w:val="000000"/>
                <w:szCs w:val="20"/>
                <w:highlight w:val="none"/>
                <w:lang w:eastAsia="zh-CN"/>
              </w:rPr>
              <w:suppressLineNumbers w:val="0"/>
            </w:pPr>
            <w:r>
              <w:rPr>
                <w:color w:val="000000"/>
                <w:szCs w:val="20"/>
                <w:highlight w:val="none"/>
                <w:lang w:eastAsia="zh-CN"/>
              </w:rPr>
            </w:r>
            <w:r/>
          </w:p>
        </w:tc>
        <w:tc>
          <w:tcPr>
            <w:tcBorders>
              <w:top w:val="single" w:color="000000" w:sz="4" w:space="0"/>
              <w:left w:val="single" w:color="000000" w:sz="4" w:space="0"/>
              <w:bottom w:val="single" w:color="000000" w:sz="4" w:space="0"/>
              <w:right w:val="single" w:color="000000" w:sz="4" w:space="0"/>
            </w:tcBorders>
            <w:tcW w:w="3570" w:type="dxa"/>
            <w:vAlign w:val="top"/>
            <w:textDirection w:val="lrTb"/>
            <w:noWrap w:val="false"/>
          </w:tcPr>
          <w:p>
            <w:pPr>
              <w:pStyle w:val="1144"/>
              <w:ind w:left="0" w:right="0"/>
              <w:keepLines w:val="0"/>
              <w:keepNext w:val="0"/>
              <w:spacing w:before="0" w:beforeAutospacing="0" w:after="0" w:afterAutospacing="0"/>
              <w:rPr>
                <w:color w:val="000000"/>
                <w:szCs w:val="20"/>
                <w:highlight w:val="none"/>
                <w:lang w:eastAsia="zh-CN"/>
              </w:rPr>
              <w:suppressLineNumbers w:val="0"/>
            </w:pPr>
            <w:r>
              <w:rPr>
                <w:color w:val="000000"/>
                <w:szCs w:val="20"/>
                <w:highlight w:val="none"/>
                <w:lang w:eastAsia="zh-CN"/>
              </w:rPr>
            </w:r>
            <w:r/>
          </w:p>
        </w:tc>
      </w:tr>
      <w:tr>
        <w:trPr>
          <w:trHeight w:val="562" w:hRule="exact"/>
        </w:trPr>
        <w:tc>
          <w:tcPr>
            <w:tcBorders>
              <w:top w:val="single" w:color="000000" w:sz="4" w:space="0"/>
              <w:left w:val="single" w:color="000000" w:sz="4" w:space="0"/>
              <w:bottom w:val="single" w:color="000000" w:sz="4" w:space="0"/>
              <w:right w:val="single" w:color="000000" w:sz="4" w:space="0"/>
            </w:tcBorders>
            <w:tcW w:w="5670" w:type="dxa"/>
            <w:vAlign w:val="top"/>
            <w:textDirection w:val="lrTb"/>
            <w:noWrap w:val="false"/>
          </w:tcPr>
          <w:p>
            <w:pPr>
              <w:pStyle w:val="1144"/>
              <w:ind w:left="0" w:right="0"/>
              <w:keepLines w:val="0"/>
              <w:keepNext w:val="0"/>
              <w:spacing w:before="0" w:beforeAutospacing="0" w:after="0" w:afterAutospacing="0"/>
              <w:rPr>
                <w:color w:val="000000"/>
                <w:szCs w:val="20"/>
                <w:highlight w:val="none"/>
                <w:lang w:eastAsia="zh-CN"/>
              </w:rPr>
              <w:suppressLineNumbers w:val="0"/>
            </w:pPr>
            <w:r>
              <w:rPr>
                <w:color w:val="000000"/>
                <w:szCs w:val="20"/>
                <w:highlight w:val="none"/>
                <w:lang w:eastAsia="zh-CN"/>
              </w:rPr>
            </w:r>
            <w:r/>
          </w:p>
        </w:tc>
        <w:tc>
          <w:tcPr>
            <w:tcBorders>
              <w:top w:val="single" w:color="000000" w:sz="4" w:space="0"/>
              <w:left w:val="single" w:color="000000" w:sz="4" w:space="0"/>
              <w:bottom w:val="single" w:color="000000" w:sz="4" w:space="0"/>
              <w:right w:val="single" w:color="000000" w:sz="4" w:space="0"/>
            </w:tcBorders>
            <w:tcW w:w="3570" w:type="dxa"/>
            <w:vAlign w:val="top"/>
            <w:textDirection w:val="lrTb"/>
            <w:noWrap w:val="false"/>
          </w:tcPr>
          <w:p>
            <w:pPr>
              <w:pStyle w:val="1144"/>
              <w:ind w:left="0" w:right="0"/>
              <w:keepLines w:val="0"/>
              <w:keepNext w:val="0"/>
              <w:spacing w:before="0" w:beforeAutospacing="0" w:after="0" w:afterAutospacing="0"/>
              <w:rPr>
                <w:color w:val="000000"/>
                <w:szCs w:val="20"/>
                <w:highlight w:val="none"/>
                <w:lang w:eastAsia="zh-CN"/>
              </w:rPr>
              <w:suppressLineNumbers w:val="0"/>
            </w:pPr>
            <w:r>
              <w:rPr>
                <w:color w:val="000000"/>
                <w:szCs w:val="20"/>
                <w:highlight w:val="none"/>
                <w:lang w:eastAsia="zh-CN"/>
              </w:rPr>
            </w:r>
            <w:r/>
          </w:p>
        </w:tc>
      </w:tr>
      <w:tr>
        <w:trPr>
          <w:trHeight w:val="561" w:hRule="exact"/>
        </w:trPr>
        <w:tc>
          <w:tcPr>
            <w:tcBorders>
              <w:top w:val="single" w:color="000000" w:sz="4" w:space="0"/>
              <w:left w:val="single" w:color="000000" w:sz="4" w:space="0"/>
              <w:bottom w:val="single" w:color="000000" w:sz="4" w:space="0"/>
              <w:right w:val="single" w:color="000000" w:sz="4" w:space="0"/>
            </w:tcBorders>
            <w:tcW w:w="5670" w:type="dxa"/>
            <w:vAlign w:val="top"/>
            <w:textDirection w:val="lrTb"/>
            <w:noWrap w:val="false"/>
          </w:tcPr>
          <w:p>
            <w:pPr>
              <w:pStyle w:val="1144"/>
              <w:ind w:left="0" w:right="0"/>
              <w:keepLines w:val="0"/>
              <w:keepNext w:val="0"/>
              <w:spacing w:before="0" w:beforeAutospacing="0" w:after="0" w:afterAutospacing="0"/>
              <w:rPr>
                <w:color w:val="000000"/>
                <w:szCs w:val="20"/>
                <w:highlight w:val="none"/>
                <w:lang w:eastAsia="zh-CN"/>
              </w:rPr>
              <w:suppressLineNumbers w:val="0"/>
            </w:pPr>
            <w:r>
              <w:rPr>
                <w:color w:val="000000"/>
                <w:szCs w:val="20"/>
                <w:highlight w:val="none"/>
                <w:lang w:eastAsia="zh-CN"/>
              </w:rPr>
            </w:r>
            <w:r/>
          </w:p>
        </w:tc>
        <w:tc>
          <w:tcPr>
            <w:tcBorders>
              <w:top w:val="single" w:color="000000" w:sz="4" w:space="0"/>
              <w:left w:val="single" w:color="000000" w:sz="4" w:space="0"/>
              <w:bottom w:val="single" w:color="000000" w:sz="4" w:space="0"/>
              <w:right w:val="single" w:color="000000" w:sz="4" w:space="0"/>
            </w:tcBorders>
            <w:tcW w:w="3570" w:type="dxa"/>
            <w:vAlign w:val="top"/>
            <w:textDirection w:val="lrTb"/>
            <w:noWrap w:val="false"/>
          </w:tcPr>
          <w:p>
            <w:pPr>
              <w:pStyle w:val="1144"/>
              <w:ind w:left="0" w:right="0"/>
              <w:keepLines w:val="0"/>
              <w:keepNext w:val="0"/>
              <w:spacing w:before="0" w:beforeAutospacing="0" w:after="0" w:afterAutospacing="0"/>
              <w:rPr>
                <w:color w:val="000000"/>
                <w:szCs w:val="20"/>
                <w:highlight w:val="none"/>
                <w:lang w:eastAsia="zh-CN"/>
              </w:rPr>
              <w:suppressLineNumbers w:val="0"/>
            </w:pPr>
            <w:r>
              <w:rPr>
                <w:color w:val="000000"/>
                <w:szCs w:val="20"/>
                <w:highlight w:val="none"/>
                <w:lang w:eastAsia="zh-CN"/>
              </w:rPr>
            </w:r>
            <w:r/>
          </w:p>
        </w:tc>
      </w:tr>
      <w:tr>
        <w:trPr>
          <w:trHeight w:val="561" w:hRule="exact"/>
        </w:trPr>
        <w:tc>
          <w:tcPr>
            <w:gridSpan w:val="2"/>
            <w:tcBorders>
              <w:top w:val="single" w:color="000000" w:sz="4" w:space="0"/>
              <w:left w:val="single" w:color="000000" w:sz="4" w:space="0"/>
              <w:bottom w:val="single" w:color="000000" w:sz="4" w:space="0"/>
              <w:right w:val="single" w:color="000000" w:sz="4" w:space="0"/>
            </w:tcBorders>
            <w:tcW w:w="9240" w:type="dxa"/>
            <w:vAlign w:val="top"/>
            <w:textDirection w:val="lrTb"/>
            <w:noWrap w:val="false"/>
          </w:tcPr>
          <w:p>
            <w:pPr>
              <w:pStyle w:val="1144"/>
              <w:ind w:left="0" w:right="0"/>
              <w:keepLines w:val="0"/>
              <w:keepNext w:val="0"/>
              <w:spacing w:before="0" w:beforeAutospacing="0" w:after="0" w:afterAutospacing="0"/>
              <w:rPr>
                <w:color w:val="000000"/>
                <w:szCs w:val="20"/>
                <w:highlight w:val="none"/>
                <w:lang w:eastAsia="zh-CN"/>
              </w:rPr>
              <w:suppressLineNumbers w:val="0"/>
            </w:pPr>
            <w:r>
              <w:rPr>
                <w:color w:val="000000"/>
                <w:szCs w:val="20"/>
                <w:highlight w:val="none"/>
                <w:lang w:eastAsia="zh-CN"/>
              </w:rPr>
            </w:r>
            <w:r/>
          </w:p>
        </w:tc>
      </w:tr>
      <w:tr>
        <w:trPr>
          <w:trHeight w:val="610" w:hRule="exact"/>
        </w:trPr>
        <w:tc>
          <w:tcPr>
            <w:tcBorders>
              <w:top w:val="single" w:color="000000" w:sz="4" w:space="0"/>
              <w:left w:val="single" w:color="000000" w:sz="4" w:space="0"/>
              <w:bottom w:val="single" w:color="000000" w:sz="4" w:space="0"/>
              <w:right w:val="single" w:color="000000" w:sz="4" w:space="0"/>
            </w:tcBorders>
            <w:tcW w:w="5670" w:type="dxa"/>
            <w:vAlign w:val="top"/>
            <w:textDirection w:val="lrTb"/>
            <w:noWrap w:val="false"/>
          </w:tcPr>
          <w:p>
            <w:pPr>
              <w:pStyle w:val="1144"/>
              <w:ind w:left="0" w:right="0"/>
              <w:keepLines w:val="0"/>
              <w:keepNext w:val="0"/>
              <w:spacing w:before="0" w:beforeAutospacing="0" w:after="0" w:afterAutospacing="0"/>
              <w:rPr>
                <w:color w:val="000000"/>
                <w:szCs w:val="20"/>
                <w:highlight w:val="none"/>
                <w:lang w:eastAsia="zh-CN"/>
              </w:rPr>
              <w:suppressLineNumbers w:val="0"/>
            </w:pPr>
            <w:r>
              <w:rPr>
                <w:color w:val="000000"/>
                <w:szCs w:val="20"/>
                <w:highlight w:val="none"/>
                <w:lang w:eastAsia="zh-CN"/>
              </w:rPr>
            </w:r>
            <w:r/>
          </w:p>
        </w:tc>
        <w:tc>
          <w:tcPr>
            <w:tcBorders>
              <w:top w:val="single" w:color="000000" w:sz="4" w:space="0"/>
              <w:left w:val="single" w:color="000000" w:sz="4" w:space="0"/>
              <w:bottom w:val="single" w:color="000000" w:sz="4" w:space="0"/>
              <w:right w:val="single" w:color="000000" w:sz="4" w:space="0"/>
            </w:tcBorders>
            <w:tcW w:w="3570" w:type="dxa"/>
            <w:vAlign w:val="top"/>
            <w:textDirection w:val="lrTb"/>
            <w:noWrap w:val="false"/>
          </w:tcPr>
          <w:p>
            <w:pPr>
              <w:pStyle w:val="1144"/>
              <w:ind w:left="0" w:right="0"/>
              <w:keepLines w:val="0"/>
              <w:keepNext w:val="0"/>
              <w:spacing w:before="0" w:beforeAutospacing="0" w:after="0" w:afterAutospacing="0"/>
              <w:rPr>
                <w:color w:val="000000"/>
                <w:szCs w:val="20"/>
                <w:highlight w:val="none"/>
                <w:lang w:eastAsia="zh-CN"/>
              </w:rPr>
              <w:suppressLineNumbers w:val="0"/>
            </w:pPr>
            <w:r>
              <w:rPr>
                <w:color w:val="000000"/>
                <w:szCs w:val="20"/>
                <w:highlight w:val="none"/>
                <w:lang w:eastAsia="zh-CN"/>
              </w:rPr>
            </w:r>
            <w:r/>
          </w:p>
        </w:tc>
      </w:tr>
      <w:tr>
        <w:trPr>
          <w:trHeight w:val="561" w:hRule="exact"/>
        </w:trPr>
        <w:tc>
          <w:tcPr>
            <w:tcBorders>
              <w:top w:val="single" w:color="000000" w:sz="4" w:space="0"/>
              <w:left w:val="single" w:color="000000" w:sz="4" w:space="0"/>
              <w:bottom w:val="single" w:color="000000" w:sz="4" w:space="0"/>
              <w:right w:val="single" w:color="000000" w:sz="4" w:space="0"/>
            </w:tcBorders>
            <w:tcW w:w="5670" w:type="dxa"/>
            <w:vAlign w:val="top"/>
            <w:textDirection w:val="lrTb"/>
            <w:noWrap w:val="false"/>
          </w:tcPr>
          <w:p>
            <w:pPr>
              <w:pStyle w:val="1144"/>
              <w:ind w:left="0" w:right="0"/>
              <w:keepLines w:val="0"/>
              <w:keepNext w:val="0"/>
              <w:spacing w:before="0" w:beforeAutospacing="0" w:after="0" w:afterAutospacing="0"/>
              <w:rPr>
                <w:color w:val="000000"/>
                <w:szCs w:val="20"/>
                <w:highlight w:val="none"/>
                <w:lang w:eastAsia="zh-CN"/>
              </w:rPr>
              <w:suppressLineNumbers w:val="0"/>
            </w:pPr>
            <w:r>
              <w:rPr>
                <w:color w:val="000000"/>
                <w:szCs w:val="20"/>
                <w:highlight w:val="none"/>
                <w:lang w:eastAsia="zh-CN"/>
              </w:rPr>
            </w:r>
            <w:r/>
          </w:p>
        </w:tc>
        <w:tc>
          <w:tcPr>
            <w:tcBorders>
              <w:top w:val="single" w:color="000000" w:sz="4" w:space="0"/>
              <w:left w:val="single" w:color="000000" w:sz="4" w:space="0"/>
              <w:bottom w:val="single" w:color="000000" w:sz="4" w:space="0"/>
              <w:right w:val="single" w:color="000000" w:sz="4" w:space="0"/>
            </w:tcBorders>
            <w:tcW w:w="3570" w:type="dxa"/>
            <w:vAlign w:val="top"/>
            <w:textDirection w:val="lrTb"/>
            <w:noWrap w:val="false"/>
          </w:tcPr>
          <w:p>
            <w:pPr>
              <w:pStyle w:val="1144"/>
              <w:ind w:left="0" w:right="0"/>
              <w:keepLines w:val="0"/>
              <w:keepNext w:val="0"/>
              <w:spacing w:before="0" w:beforeAutospacing="0" w:after="0" w:afterAutospacing="0"/>
              <w:rPr>
                <w:color w:val="000000"/>
                <w:szCs w:val="20"/>
                <w:highlight w:val="none"/>
                <w:lang w:eastAsia="zh-CN"/>
              </w:rPr>
              <w:suppressLineNumbers w:val="0"/>
            </w:pPr>
            <w:r>
              <w:rPr>
                <w:color w:val="000000"/>
                <w:szCs w:val="20"/>
                <w:highlight w:val="none"/>
                <w:lang w:eastAsia="zh-CN"/>
              </w:rPr>
            </w:r>
            <w:r/>
          </w:p>
        </w:tc>
      </w:tr>
      <w:tr>
        <w:trPr>
          <w:trHeight w:val="562" w:hRule="exact"/>
        </w:trPr>
        <w:tc>
          <w:tcPr>
            <w:tcBorders>
              <w:top w:val="single" w:color="000000" w:sz="4" w:space="0"/>
              <w:left w:val="single" w:color="000000" w:sz="4" w:space="0"/>
              <w:bottom w:val="single" w:color="000000" w:sz="4" w:space="0"/>
              <w:right w:val="single" w:color="000000" w:sz="4" w:space="0"/>
            </w:tcBorders>
            <w:tcW w:w="5670" w:type="dxa"/>
            <w:vAlign w:val="top"/>
            <w:textDirection w:val="lrTb"/>
            <w:noWrap w:val="false"/>
          </w:tcPr>
          <w:p>
            <w:pPr>
              <w:pStyle w:val="1144"/>
              <w:ind w:left="0" w:right="0"/>
              <w:keepLines w:val="0"/>
              <w:keepNext w:val="0"/>
              <w:spacing w:before="0" w:beforeAutospacing="0" w:after="0" w:afterAutospacing="0"/>
              <w:rPr>
                <w:color w:val="000000"/>
                <w:szCs w:val="20"/>
                <w:highlight w:val="none"/>
                <w:lang w:eastAsia="zh-CN"/>
              </w:rPr>
              <w:suppressLineNumbers w:val="0"/>
            </w:pPr>
            <w:r>
              <w:rPr>
                <w:color w:val="000000"/>
                <w:szCs w:val="20"/>
                <w:highlight w:val="none"/>
                <w:lang w:eastAsia="zh-CN"/>
              </w:rPr>
            </w:r>
            <w:r/>
          </w:p>
        </w:tc>
        <w:tc>
          <w:tcPr>
            <w:tcBorders>
              <w:top w:val="single" w:color="000000" w:sz="4" w:space="0"/>
              <w:left w:val="single" w:color="000000" w:sz="4" w:space="0"/>
              <w:bottom w:val="single" w:color="000000" w:sz="4" w:space="0"/>
              <w:right w:val="single" w:color="000000" w:sz="4" w:space="0"/>
            </w:tcBorders>
            <w:tcW w:w="3570" w:type="dxa"/>
            <w:vAlign w:val="top"/>
            <w:textDirection w:val="lrTb"/>
            <w:noWrap w:val="false"/>
          </w:tcPr>
          <w:p>
            <w:pPr>
              <w:pStyle w:val="1144"/>
              <w:ind w:left="0" w:right="0"/>
              <w:keepLines w:val="0"/>
              <w:keepNext w:val="0"/>
              <w:spacing w:before="0" w:beforeAutospacing="0" w:after="0" w:afterAutospacing="0"/>
              <w:rPr>
                <w:color w:val="000000"/>
                <w:szCs w:val="20"/>
                <w:highlight w:val="none"/>
                <w:lang w:eastAsia="zh-CN"/>
              </w:rPr>
              <w:suppressLineNumbers w:val="0"/>
            </w:pPr>
            <w:r>
              <w:rPr>
                <w:color w:val="000000"/>
                <w:szCs w:val="20"/>
                <w:highlight w:val="none"/>
                <w:lang w:eastAsia="zh-CN"/>
              </w:rPr>
            </w:r>
            <w:r/>
          </w:p>
        </w:tc>
      </w:tr>
      <w:tr>
        <w:trPr>
          <w:trHeight w:val="561" w:hRule="exact"/>
        </w:trPr>
        <w:tc>
          <w:tcPr>
            <w:tcBorders>
              <w:top w:val="single" w:color="000000" w:sz="4" w:space="0"/>
              <w:left w:val="single" w:color="000000" w:sz="4" w:space="0"/>
              <w:bottom w:val="single" w:color="000000" w:sz="4" w:space="0"/>
              <w:right w:val="single" w:color="000000" w:sz="4" w:space="0"/>
            </w:tcBorders>
            <w:tcW w:w="5670" w:type="dxa"/>
            <w:vAlign w:val="top"/>
            <w:textDirection w:val="lrTb"/>
            <w:noWrap w:val="false"/>
          </w:tcPr>
          <w:p>
            <w:pPr>
              <w:pStyle w:val="1144"/>
              <w:ind w:left="0" w:right="0"/>
              <w:keepLines w:val="0"/>
              <w:keepNext w:val="0"/>
              <w:spacing w:before="0" w:beforeAutospacing="0" w:after="0" w:afterAutospacing="0"/>
              <w:rPr>
                <w:color w:val="000000"/>
                <w:szCs w:val="20"/>
                <w:highlight w:val="none"/>
                <w:lang w:eastAsia="zh-CN"/>
              </w:rPr>
              <w:suppressLineNumbers w:val="0"/>
            </w:pPr>
            <w:r>
              <w:rPr>
                <w:color w:val="000000"/>
                <w:szCs w:val="20"/>
                <w:highlight w:val="none"/>
                <w:lang w:eastAsia="zh-CN"/>
              </w:rPr>
            </w:r>
            <w:r/>
          </w:p>
        </w:tc>
        <w:tc>
          <w:tcPr>
            <w:tcBorders>
              <w:top w:val="single" w:color="000000" w:sz="4" w:space="0"/>
              <w:left w:val="single" w:color="000000" w:sz="4" w:space="0"/>
              <w:bottom w:val="single" w:color="000000" w:sz="4" w:space="0"/>
              <w:right w:val="single" w:color="000000" w:sz="4" w:space="0"/>
            </w:tcBorders>
            <w:tcW w:w="3570" w:type="dxa"/>
            <w:vAlign w:val="top"/>
            <w:textDirection w:val="lrTb"/>
            <w:noWrap w:val="false"/>
          </w:tcPr>
          <w:p>
            <w:pPr>
              <w:pStyle w:val="1144"/>
              <w:ind w:left="0" w:right="0"/>
              <w:keepLines w:val="0"/>
              <w:keepNext w:val="0"/>
              <w:spacing w:before="0" w:beforeAutospacing="0" w:after="0" w:afterAutospacing="0"/>
              <w:rPr>
                <w:color w:val="000000"/>
                <w:szCs w:val="20"/>
                <w:highlight w:val="none"/>
                <w:lang w:eastAsia="zh-CN"/>
              </w:rPr>
              <w:suppressLineNumbers w:val="0"/>
            </w:pPr>
            <w:r>
              <w:rPr>
                <w:color w:val="000000"/>
                <w:szCs w:val="20"/>
                <w:highlight w:val="none"/>
                <w:lang w:eastAsia="zh-CN"/>
              </w:rPr>
            </w:r>
            <w:r/>
          </w:p>
        </w:tc>
      </w:tr>
      <w:tr>
        <w:trPr>
          <w:trHeight w:val="561" w:hRule="exact"/>
        </w:trPr>
        <w:tc>
          <w:tcPr>
            <w:tcBorders>
              <w:top w:val="single" w:color="000000" w:sz="4" w:space="0"/>
              <w:left w:val="single" w:color="000000" w:sz="4" w:space="0"/>
              <w:bottom w:val="single" w:color="000000" w:sz="4" w:space="0"/>
              <w:right w:val="single" w:color="000000" w:sz="4" w:space="0"/>
            </w:tcBorders>
            <w:tcW w:w="5670" w:type="dxa"/>
            <w:vAlign w:val="top"/>
            <w:textDirection w:val="lrTb"/>
            <w:noWrap w:val="false"/>
          </w:tcPr>
          <w:p>
            <w:pPr>
              <w:pStyle w:val="1144"/>
              <w:ind w:left="0" w:right="0"/>
              <w:keepLines w:val="0"/>
              <w:keepNext w:val="0"/>
              <w:spacing w:before="0" w:beforeAutospacing="0" w:after="0" w:afterAutospacing="0"/>
              <w:rPr>
                <w:color w:val="000000"/>
                <w:szCs w:val="20"/>
                <w:highlight w:val="none"/>
                <w:lang w:eastAsia="zh-CN"/>
              </w:rPr>
              <w:suppressLineNumbers w:val="0"/>
            </w:pPr>
            <w:r>
              <w:rPr>
                <w:color w:val="000000"/>
                <w:szCs w:val="20"/>
                <w:highlight w:val="none"/>
                <w:lang w:eastAsia="zh-CN"/>
              </w:rPr>
            </w:r>
            <w:r/>
          </w:p>
        </w:tc>
        <w:tc>
          <w:tcPr>
            <w:tcBorders>
              <w:top w:val="single" w:color="000000" w:sz="4" w:space="0"/>
              <w:left w:val="single" w:color="000000" w:sz="4" w:space="0"/>
              <w:bottom w:val="single" w:color="000000" w:sz="4" w:space="0"/>
              <w:right w:val="single" w:color="000000" w:sz="4" w:space="0"/>
            </w:tcBorders>
            <w:tcW w:w="3570" w:type="dxa"/>
            <w:vAlign w:val="top"/>
            <w:textDirection w:val="lrTb"/>
            <w:noWrap w:val="false"/>
          </w:tcPr>
          <w:p>
            <w:pPr>
              <w:pStyle w:val="1144"/>
              <w:ind w:left="0" w:right="0"/>
              <w:keepLines w:val="0"/>
              <w:keepNext w:val="0"/>
              <w:spacing w:before="0" w:beforeAutospacing="0" w:after="0" w:afterAutospacing="0"/>
              <w:rPr>
                <w:color w:val="000000"/>
                <w:szCs w:val="20"/>
                <w:highlight w:val="none"/>
                <w:lang w:eastAsia="zh-CN"/>
              </w:rPr>
              <w:suppressLineNumbers w:val="0"/>
            </w:pPr>
            <w:r>
              <w:rPr>
                <w:color w:val="000000"/>
                <w:szCs w:val="20"/>
                <w:highlight w:val="none"/>
                <w:lang w:eastAsia="zh-CN"/>
              </w:rPr>
            </w:r>
            <w:r/>
          </w:p>
        </w:tc>
      </w:tr>
      <w:tr>
        <w:trPr>
          <w:trHeight w:val="561" w:hRule="exact"/>
        </w:trPr>
        <w:tc>
          <w:tcPr>
            <w:gridSpan w:val="2"/>
            <w:tcBorders>
              <w:top w:val="single" w:color="000000" w:sz="4" w:space="0"/>
              <w:left w:val="single" w:color="000000" w:sz="4" w:space="0"/>
              <w:bottom w:val="single" w:color="000000" w:sz="4" w:space="0"/>
              <w:right w:val="single" w:color="000000" w:sz="4" w:space="0"/>
            </w:tcBorders>
            <w:tcW w:w="9240" w:type="dxa"/>
            <w:vAlign w:val="top"/>
            <w:textDirection w:val="lrTb"/>
            <w:noWrap w:val="false"/>
          </w:tcPr>
          <w:p>
            <w:pPr>
              <w:pStyle w:val="1144"/>
              <w:ind w:left="0" w:right="0"/>
              <w:keepLines w:val="0"/>
              <w:keepNext w:val="0"/>
              <w:spacing w:before="0" w:beforeAutospacing="0" w:after="0" w:afterAutospacing="0"/>
              <w:rPr>
                <w:color w:val="000000"/>
                <w:szCs w:val="20"/>
                <w:highlight w:val="none"/>
                <w:lang w:eastAsia="zh-CN"/>
              </w:rPr>
              <w:suppressLineNumbers w:val="0"/>
            </w:pPr>
            <w:r>
              <w:rPr>
                <w:color w:val="000000"/>
                <w:szCs w:val="20"/>
                <w:highlight w:val="none"/>
                <w:lang w:eastAsia="zh-CN"/>
              </w:rPr>
            </w:r>
            <w:r/>
          </w:p>
        </w:tc>
      </w:tr>
      <w:tr>
        <w:trPr>
          <w:trHeight w:val="562" w:hRule="exact"/>
        </w:trPr>
        <w:tc>
          <w:tcPr>
            <w:tcBorders>
              <w:top w:val="single" w:color="000000" w:sz="4" w:space="0"/>
              <w:left w:val="single" w:color="000000" w:sz="4" w:space="0"/>
              <w:bottom w:val="single" w:color="000000" w:sz="4" w:space="0"/>
              <w:right w:val="single" w:color="000000" w:sz="4" w:space="0"/>
            </w:tcBorders>
            <w:tcW w:w="5670" w:type="dxa"/>
            <w:vAlign w:val="top"/>
            <w:textDirection w:val="lrTb"/>
            <w:noWrap w:val="false"/>
          </w:tcPr>
          <w:p>
            <w:pPr>
              <w:pStyle w:val="1144"/>
              <w:ind w:left="0" w:right="0"/>
              <w:keepLines w:val="0"/>
              <w:keepNext w:val="0"/>
              <w:spacing w:before="0" w:beforeAutospacing="0" w:after="0" w:afterAutospacing="0"/>
              <w:rPr>
                <w:color w:val="000000"/>
                <w:szCs w:val="20"/>
                <w:highlight w:val="none"/>
                <w:lang w:eastAsia="zh-CN"/>
              </w:rPr>
              <w:suppressLineNumbers w:val="0"/>
            </w:pPr>
            <w:r>
              <w:rPr>
                <w:color w:val="000000"/>
                <w:szCs w:val="20"/>
                <w:highlight w:val="none"/>
                <w:lang w:eastAsia="zh-CN"/>
              </w:rPr>
            </w:r>
            <w:r/>
          </w:p>
        </w:tc>
        <w:tc>
          <w:tcPr>
            <w:tcBorders>
              <w:top w:val="single" w:color="000000" w:sz="4" w:space="0"/>
              <w:left w:val="single" w:color="000000" w:sz="4" w:space="0"/>
              <w:bottom w:val="single" w:color="000000" w:sz="4" w:space="0"/>
              <w:right w:val="single" w:color="000000" w:sz="4" w:space="0"/>
            </w:tcBorders>
            <w:tcW w:w="3570" w:type="dxa"/>
            <w:vAlign w:val="top"/>
            <w:textDirection w:val="lrTb"/>
            <w:noWrap w:val="false"/>
          </w:tcPr>
          <w:p>
            <w:pPr>
              <w:pStyle w:val="1144"/>
              <w:ind w:left="0" w:right="0"/>
              <w:keepLines w:val="0"/>
              <w:keepNext w:val="0"/>
              <w:spacing w:before="0" w:beforeAutospacing="0" w:after="0" w:afterAutospacing="0"/>
              <w:rPr>
                <w:color w:val="000000"/>
                <w:szCs w:val="20"/>
                <w:highlight w:val="none"/>
                <w:lang w:eastAsia="zh-CN"/>
              </w:rPr>
              <w:suppressLineNumbers w:val="0"/>
            </w:pPr>
            <w:r>
              <w:rPr>
                <w:color w:val="000000"/>
                <w:szCs w:val="20"/>
                <w:highlight w:val="none"/>
                <w:lang w:eastAsia="zh-CN"/>
              </w:rPr>
            </w:r>
            <w:r/>
          </w:p>
        </w:tc>
      </w:tr>
      <w:tr>
        <w:trPr>
          <w:trHeight w:val="561" w:hRule="exact"/>
        </w:trPr>
        <w:tc>
          <w:tcPr>
            <w:tcBorders>
              <w:top w:val="single" w:color="000000" w:sz="4" w:space="0"/>
              <w:left w:val="single" w:color="000000" w:sz="4" w:space="0"/>
              <w:bottom w:val="single" w:color="000000" w:sz="4" w:space="0"/>
              <w:right w:val="single" w:color="000000" w:sz="4" w:space="0"/>
            </w:tcBorders>
            <w:tcW w:w="5670" w:type="dxa"/>
            <w:vAlign w:val="top"/>
            <w:textDirection w:val="lrTb"/>
            <w:noWrap w:val="false"/>
          </w:tcPr>
          <w:p>
            <w:pPr>
              <w:pStyle w:val="1144"/>
              <w:ind w:left="0" w:right="0"/>
              <w:keepLines w:val="0"/>
              <w:keepNext w:val="0"/>
              <w:spacing w:before="0" w:beforeAutospacing="0" w:after="0" w:afterAutospacing="0"/>
              <w:rPr>
                <w:color w:val="000000"/>
                <w:szCs w:val="20"/>
                <w:highlight w:val="none"/>
                <w:lang w:eastAsia="zh-CN"/>
              </w:rPr>
              <w:suppressLineNumbers w:val="0"/>
            </w:pPr>
            <w:r>
              <w:rPr>
                <w:color w:val="000000"/>
                <w:szCs w:val="20"/>
                <w:highlight w:val="none"/>
                <w:lang w:eastAsia="zh-CN"/>
              </w:rPr>
            </w:r>
            <w:r/>
          </w:p>
        </w:tc>
        <w:tc>
          <w:tcPr>
            <w:tcBorders>
              <w:top w:val="single" w:color="000000" w:sz="4" w:space="0"/>
              <w:left w:val="single" w:color="000000" w:sz="4" w:space="0"/>
              <w:bottom w:val="single" w:color="000000" w:sz="4" w:space="0"/>
              <w:right w:val="single" w:color="000000" w:sz="4" w:space="0"/>
            </w:tcBorders>
            <w:tcW w:w="3570" w:type="dxa"/>
            <w:vAlign w:val="top"/>
            <w:textDirection w:val="lrTb"/>
            <w:noWrap w:val="false"/>
          </w:tcPr>
          <w:p>
            <w:pPr>
              <w:pStyle w:val="1144"/>
              <w:ind w:left="0" w:right="0"/>
              <w:keepLines w:val="0"/>
              <w:keepNext w:val="0"/>
              <w:spacing w:before="0" w:beforeAutospacing="0" w:after="0" w:afterAutospacing="0"/>
              <w:rPr>
                <w:color w:val="000000"/>
                <w:szCs w:val="20"/>
                <w:highlight w:val="none"/>
                <w:lang w:eastAsia="zh-CN"/>
              </w:rPr>
              <w:suppressLineNumbers w:val="0"/>
            </w:pPr>
            <w:r>
              <w:rPr>
                <w:color w:val="000000"/>
                <w:szCs w:val="20"/>
                <w:highlight w:val="none"/>
                <w:lang w:eastAsia="zh-CN"/>
              </w:rPr>
            </w:r>
            <w:r/>
          </w:p>
        </w:tc>
      </w:tr>
      <w:tr>
        <w:trPr>
          <w:trHeight w:val="561" w:hRule="exact"/>
        </w:trPr>
        <w:tc>
          <w:tcPr>
            <w:tcBorders>
              <w:top w:val="single" w:color="000000" w:sz="4" w:space="0"/>
              <w:left w:val="single" w:color="000000" w:sz="4" w:space="0"/>
              <w:bottom w:val="single" w:color="000000" w:sz="4" w:space="0"/>
              <w:right w:val="single" w:color="000000" w:sz="4" w:space="0"/>
            </w:tcBorders>
            <w:tcW w:w="5670" w:type="dxa"/>
            <w:vAlign w:val="top"/>
            <w:textDirection w:val="lrTb"/>
            <w:noWrap w:val="false"/>
          </w:tcPr>
          <w:p>
            <w:pPr>
              <w:pStyle w:val="1144"/>
              <w:ind w:left="0" w:right="0"/>
              <w:keepLines w:val="0"/>
              <w:keepNext w:val="0"/>
              <w:spacing w:before="0" w:beforeAutospacing="0" w:after="0" w:afterAutospacing="0"/>
              <w:rPr>
                <w:color w:val="000000"/>
                <w:szCs w:val="20"/>
                <w:highlight w:val="none"/>
                <w:lang w:eastAsia="zh-CN"/>
              </w:rPr>
              <w:suppressLineNumbers w:val="0"/>
            </w:pPr>
            <w:r>
              <w:rPr>
                <w:color w:val="000000"/>
                <w:szCs w:val="20"/>
                <w:highlight w:val="none"/>
                <w:lang w:eastAsia="zh-CN"/>
              </w:rPr>
            </w:r>
            <w:r/>
          </w:p>
        </w:tc>
        <w:tc>
          <w:tcPr>
            <w:tcBorders>
              <w:top w:val="single" w:color="000000" w:sz="4" w:space="0"/>
              <w:left w:val="single" w:color="000000" w:sz="4" w:space="0"/>
              <w:bottom w:val="single" w:color="000000" w:sz="4" w:space="0"/>
              <w:right w:val="single" w:color="000000" w:sz="4" w:space="0"/>
            </w:tcBorders>
            <w:tcW w:w="3570" w:type="dxa"/>
            <w:vAlign w:val="top"/>
            <w:textDirection w:val="lrTb"/>
            <w:noWrap w:val="false"/>
          </w:tcPr>
          <w:p>
            <w:pPr>
              <w:pStyle w:val="1144"/>
              <w:ind w:left="0" w:right="0"/>
              <w:keepLines w:val="0"/>
              <w:keepNext w:val="0"/>
              <w:spacing w:before="0" w:beforeAutospacing="0" w:after="0" w:afterAutospacing="0"/>
              <w:rPr>
                <w:color w:val="000000"/>
                <w:szCs w:val="20"/>
                <w:highlight w:val="none"/>
                <w:lang w:eastAsia="zh-CN"/>
              </w:rPr>
              <w:suppressLineNumbers w:val="0"/>
            </w:pPr>
            <w:r>
              <w:rPr>
                <w:color w:val="000000"/>
                <w:szCs w:val="20"/>
                <w:highlight w:val="none"/>
                <w:lang w:eastAsia="zh-CN"/>
              </w:rPr>
            </w:r>
            <w:r/>
          </w:p>
        </w:tc>
      </w:tr>
    </w:tbl>
    <w:p>
      <w:pPr>
        <w:pStyle w:val="1144"/>
        <w:rPr>
          <w:rFonts w:ascii="宋体" w:hAnsi="宋体" w:eastAsia="宋体" w:cs="宋体"/>
          <w:b/>
          <w:bCs/>
          <w:color w:val="000000"/>
          <w:sz w:val="20"/>
          <w:szCs w:val="20"/>
          <w:highlight w:val="none"/>
          <w:lang w:eastAsia="zh-CN"/>
        </w:rPr>
      </w:pPr>
      <w:r>
        <w:rPr>
          <w:rFonts w:ascii="宋体" w:hAnsi="宋体" w:eastAsia="宋体" w:cs="宋体"/>
          <w:b/>
          <w:bCs/>
          <w:color w:val="000000"/>
          <w:sz w:val="20"/>
          <w:szCs w:val="20"/>
          <w:highlight w:val="none"/>
          <w:lang w:eastAsia="zh-CN"/>
        </w:rPr>
      </w:r>
      <w:r/>
    </w:p>
    <w:p>
      <w:pPr>
        <w:pStyle w:val="1144"/>
        <w:rPr>
          <w:rFonts w:ascii="宋体" w:hAnsi="宋体" w:eastAsia="宋体" w:cs="宋体"/>
          <w:b/>
          <w:bCs/>
          <w:color w:val="000000"/>
          <w:sz w:val="20"/>
          <w:szCs w:val="20"/>
          <w:highlight w:val="none"/>
          <w:lang w:eastAsia="zh-CN"/>
        </w:rPr>
      </w:pPr>
      <w:r>
        <w:rPr>
          <w:rFonts w:ascii="宋体" w:hAnsi="宋体" w:eastAsia="宋体" w:cs="宋体"/>
          <w:b/>
          <w:bCs/>
          <w:color w:val="000000"/>
          <w:sz w:val="20"/>
          <w:szCs w:val="20"/>
          <w:highlight w:val="none"/>
          <w:lang w:eastAsia="zh-CN"/>
        </w:rPr>
      </w:r>
      <w:r/>
    </w:p>
    <w:p>
      <w:pPr>
        <w:pStyle w:val="1144"/>
        <w:rPr>
          <w:rFonts w:ascii="宋体" w:hAnsi="宋体" w:eastAsia="宋体" w:cs="宋体"/>
          <w:b/>
          <w:bCs/>
          <w:color w:val="000000"/>
          <w:sz w:val="20"/>
          <w:szCs w:val="20"/>
          <w:highlight w:val="none"/>
          <w:lang w:eastAsia="zh-CN"/>
        </w:rPr>
      </w:pPr>
      <w:r>
        <w:rPr>
          <w:rFonts w:ascii="宋体" w:hAnsi="宋体" w:eastAsia="宋体" w:cs="宋体"/>
          <w:b/>
          <w:bCs/>
          <w:color w:val="000000"/>
          <w:sz w:val="20"/>
          <w:szCs w:val="20"/>
          <w:highlight w:val="none"/>
          <w:lang w:eastAsia="zh-CN"/>
        </w:rPr>
      </w:r>
      <w:r/>
    </w:p>
    <w:p>
      <w:pPr>
        <w:pStyle w:val="1203"/>
        <w:ind w:firstLine="480"/>
        <w:spacing w:before="160"/>
        <w:rPr>
          <w:color w:val="000000"/>
          <w:highlight w:val="none"/>
          <w:lang w:eastAsia="zh-CN"/>
        </w:rPr>
      </w:pPr>
      <w:r>
        <w:rPr>
          <w:color w:val="000000"/>
          <w:spacing w:val="-2"/>
          <w:highlight w:val="none"/>
          <w:lang w:eastAsia="zh-CN"/>
        </w:rPr>
        <w:t xml:space="preserve">注：各供应商可根据企业自身实际情况以及对磋商文件的响应程度进行编制响应文</w:t>
      </w:r>
      <w:r>
        <w:rPr>
          <w:color w:val="000000"/>
          <w:highlight w:val="none"/>
          <w:lang w:eastAsia="zh-CN"/>
        </w:rPr>
        <w:t xml:space="preserve"> 件，以下各格式及表格仅供参考，可按需调整。</w:t>
      </w:r>
      <w:r>
        <w:rPr>
          <w:color w:val="000000"/>
          <w:highlight w:val="none"/>
          <w:lang w:eastAsia="zh-CN"/>
        </w:rPr>
      </w:r>
      <w:r/>
    </w:p>
    <w:p>
      <w:pPr>
        <w:pStyle w:val="1144"/>
        <w:rPr>
          <w:color w:val="000000"/>
          <w:highlight w:val="none"/>
          <w:lang w:eastAsia="zh-CN"/>
        </w:rPr>
        <w:sectPr>
          <w:headerReference w:type="default" r:id="rId10"/>
          <w:footerReference w:type="default" r:id="rId14"/>
          <w:footnotePr/>
          <w:endnotePr/>
          <w:type w:val="nextPage"/>
          <w:pgSz w:w="11910" w:h="16840" w:orient="portrait"/>
          <w:pgMar w:top="1140" w:right="1134" w:bottom="1134" w:left="1134" w:header="880" w:footer="726" w:gutter="0"/>
          <w:cols w:num="1" w:sep="0" w:space="1701" w:equalWidth="1"/>
          <w:docGrid w:linePitch="360"/>
        </w:sectPr>
      </w:pPr>
      <w:r>
        <w:rPr>
          <w:color w:val="000000"/>
          <w:highlight w:val="none"/>
          <w:lang w:eastAsia="zh-CN"/>
        </w:rPr>
      </w:r>
      <w:r/>
    </w:p>
    <w:p>
      <w:pPr>
        <w:pStyle w:val="1144"/>
        <w:rPr>
          <w:rFonts w:ascii="黑体" w:hAnsi="黑体" w:eastAsia="黑体" w:cs="黑体"/>
          <w:color w:val="000000"/>
          <w:sz w:val="20"/>
          <w:szCs w:val="20"/>
          <w:highlight w:val="none"/>
          <w:lang w:eastAsia="zh-CN"/>
        </w:rPr>
      </w:pPr>
      <w:r>
        <w:rPr>
          <w:rFonts w:ascii="黑体" w:hAnsi="黑体" w:eastAsia="黑体" w:cs="黑体"/>
          <w:color w:val="000000"/>
          <w:sz w:val="20"/>
          <w:szCs w:val="20"/>
          <w:highlight w:val="none"/>
          <w:lang w:eastAsia="zh-CN"/>
        </w:rPr>
      </w:r>
      <w:r/>
    </w:p>
    <w:p>
      <w:pPr>
        <w:pStyle w:val="1144"/>
        <w:spacing w:before="5"/>
        <w:rPr>
          <w:rFonts w:ascii="黑体" w:hAnsi="黑体" w:eastAsia="黑体" w:cs="黑体"/>
          <w:color w:val="000000"/>
          <w:sz w:val="23"/>
          <w:szCs w:val="23"/>
          <w:highlight w:val="none"/>
          <w:lang w:eastAsia="zh-CN"/>
        </w:rPr>
      </w:pPr>
      <w:r>
        <w:rPr>
          <w:rFonts w:ascii="黑体" w:hAnsi="黑体" w:eastAsia="黑体" w:cs="黑体"/>
          <w:color w:val="000000"/>
          <w:sz w:val="23"/>
          <w:szCs w:val="23"/>
          <w:highlight w:val="none"/>
          <w:lang w:eastAsia="zh-CN"/>
        </w:rPr>
      </w:r>
      <w:r/>
    </w:p>
    <w:p>
      <w:pPr>
        <w:pStyle w:val="1144"/>
        <w:jc w:val="center"/>
        <w:tabs>
          <w:tab w:val="left" w:pos="640" w:leader="none"/>
        </w:tabs>
        <w:rPr>
          <w:rFonts w:ascii="黑体" w:hAnsi="黑体" w:eastAsia="黑体" w:cs="黑体"/>
          <w:color w:val="000000"/>
          <w:sz w:val="32"/>
          <w:szCs w:val="32"/>
          <w:highlight w:val="none"/>
          <w:lang w:eastAsia="zh-CN"/>
        </w:rPr>
      </w:pPr>
      <w:r>
        <w:rPr>
          <w:rFonts w:ascii="黑体" w:hAnsi="黑体" w:eastAsia="黑体" w:cs="黑体"/>
          <w:color w:val="000000"/>
          <w:sz w:val="32"/>
          <w:szCs w:val="32"/>
          <w:highlight w:val="none"/>
          <w:lang w:eastAsia="zh-CN"/>
        </w:rPr>
        <w:t xml:space="preserve">目</w:t>
      </w:r>
      <w:r>
        <w:rPr>
          <w:rFonts w:ascii="黑体" w:hAnsi="黑体" w:eastAsia="黑体" w:cs="黑体"/>
          <w:color w:val="000000"/>
          <w:sz w:val="32"/>
          <w:szCs w:val="32"/>
          <w:highlight w:val="none"/>
          <w:lang w:eastAsia="zh-CN"/>
        </w:rPr>
        <w:tab/>
      </w:r>
      <w:r>
        <w:rPr>
          <w:rFonts w:ascii="黑体" w:hAnsi="黑体" w:eastAsia="黑体" w:cs="黑体"/>
          <w:color w:val="000000"/>
          <w:sz w:val="32"/>
          <w:szCs w:val="32"/>
          <w:highlight w:val="none"/>
          <w:lang w:eastAsia="zh-CN"/>
        </w:rPr>
        <w:t xml:space="preserve">录</w:t>
      </w:r>
      <w:r>
        <w:rPr>
          <w:rFonts w:ascii="黑体" w:hAnsi="黑体" w:eastAsia="黑体" w:cs="黑体"/>
          <w:color w:val="000000"/>
          <w:sz w:val="32"/>
          <w:szCs w:val="32"/>
          <w:highlight w:val="none"/>
          <w:lang w:eastAsia="zh-CN"/>
        </w:rPr>
      </w:r>
      <w:r/>
    </w:p>
    <w:p>
      <w:pPr>
        <w:pStyle w:val="1144"/>
        <w:spacing w:before="5"/>
        <w:rPr>
          <w:rFonts w:ascii="黑体" w:hAnsi="黑体" w:eastAsia="黑体" w:cs="黑体"/>
          <w:color w:val="000000"/>
          <w:highlight w:val="none"/>
          <w:lang w:eastAsia="zh-CN"/>
        </w:rPr>
      </w:pPr>
      <w:r>
        <w:rPr>
          <w:rFonts w:ascii="黑体" w:hAnsi="黑体" w:eastAsia="黑体" w:cs="黑体"/>
          <w:color w:val="000000"/>
          <w:highlight w:val="none"/>
          <w:lang w:eastAsia="zh-CN"/>
        </w:rPr>
      </w:r>
      <w:r/>
    </w:p>
    <w:p>
      <w:pPr>
        <w:pStyle w:val="1144"/>
        <w:jc w:val="center"/>
        <w:rPr>
          <w:rFonts w:ascii="宋体" w:hAnsi="宋体" w:eastAsia="宋体" w:cs="宋体"/>
          <w:color w:val="000000"/>
          <w:sz w:val="21"/>
          <w:szCs w:val="21"/>
          <w:highlight w:val="none"/>
          <w:lang w:eastAsia="zh-CN"/>
        </w:rPr>
        <w:sectPr>
          <w:footnotePr/>
          <w:endnotePr/>
          <w:type w:val="nextPage"/>
          <w:pgSz w:w="11910" w:h="16840" w:orient="portrait"/>
          <w:pgMar w:top="1080" w:right="1300" w:bottom="920" w:left="1300" w:header="880" w:footer="726" w:gutter="0"/>
          <w:cols w:num="1" w:sep="0" w:space="1701" w:equalWidth="1"/>
          <w:docGrid w:linePitch="360"/>
        </w:sectPr>
      </w:pPr>
      <w:r>
        <w:rPr>
          <w:rFonts w:hint="eastAsia" w:ascii="宋体" w:hAnsi="宋体"/>
          <w:b/>
          <w:color w:val="000000"/>
          <w:highlight w:val="none"/>
          <w:lang w:eastAsia="zh-CN"/>
        </w:rPr>
        <w:t xml:space="preserve">（供应商可根据磋商文件及评标标准内容需要，自行细化目录条款及内容）</w:t>
      </w:r>
      <w:r>
        <w:rPr>
          <w:rFonts w:ascii="宋体" w:hAnsi="宋体" w:eastAsia="宋体" w:cs="宋体"/>
          <w:color w:val="000000"/>
          <w:sz w:val="21"/>
          <w:szCs w:val="21"/>
          <w:highlight w:val="none"/>
          <w:lang w:eastAsia="zh-CN"/>
        </w:rPr>
      </w:r>
      <w:r/>
    </w:p>
    <w:p>
      <w:pPr>
        <w:pStyle w:val="1144"/>
        <w:rPr>
          <w:rFonts w:ascii="宋体" w:hAnsi="宋体" w:eastAsia="宋体"/>
          <w:b/>
          <w:color w:val="000000"/>
          <w:sz w:val="24"/>
          <w:szCs w:val="24"/>
          <w:highlight w:val="none"/>
          <w:lang w:eastAsia="zh-CN"/>
        </w:rPr>
        <w:outlineLvl w:val="1"/>
      </w:pPr>
      <w:r/>
      <w:bookmarkStart w:id="10" w:name="_Toc28091"/>
      <w:r/>
      <w:bookmarkStart w:id="11" w:name="_Toc3891"/>
      <w:r/>
      <w:bookmarkStart w:id="12" w:name="_Toc16854688"/>
      <w:r/>
      <w:bookmarkStart w:id="13" w:name="_Toc28625"/>
      <w:r>
        <w:rPr>
          <w:rFonts w:ascii="宋体" w:hAnsi="宋体" w:eastAsia="宋体"/>
          <w:b/>
          <w:color w:val="000000"/>
          <w:sz w:val="24"/>
          <w:szCs w:val="24"/>
          <w:highlight w:val="none"/>
          <w:lang w:eastAsia="zh-CN"/>
        </w:rPr>
        <w:t xml:space="preserve">一、磋商申请及声明</w:t>
      </w:r>
      <w:bookmarkEnd w:id="10"/>
      <w:r/>
      <w:bookmarkEnd w:id="11"/>
      <w:r/>
      <w:bookmarkEnd w:id="12"/>
      <w:r/>
      <w:bookmarkEnd w:id="13"/>
      <w:r>
        <w:rPr>
          <w:rFonts w:ascii="宋体" w:hAnsi="宋体" w:eastAsia="宋体"/>
          <w:b/>
          <w:color w:val="000000"/>
          <w:sz w:val="24"/>
          <w:szCs w:val="24"/>
          <w:highlight w:val="none"/>
          <w:lang w:eastAsia="zh-CN"/>
        </w:rPr>
      </w:r>
      <w:r/>
    </w:p>
    <w:p>
      <w:pPr>
        <w:pStyle w:val="1144"/>
        <w:ind w:firstLine="643"/>
        <w:jc w:val="center"/>
        <w:rPr>
          <w:rFonts w:ascii="宋体" w:hAnsi="宋体" w:eastAsia="宋体"/>
          <w:b/>
          <w:bCs/>
          <w:color w:val="000000"/>
          <w:sz w:val="32"/>
          <w:szCs w:val="44"/>
          <w:highlight w:val="none"/>
          <w:lang w:val="zh-CN" w:eastAsia="zh-CN"/>
        </w:rPr>
      </w:pPr>
      <w:r>
        <w:rPr>
          <w:rFonts w:ascii="宋体" w:hAnsi="宋体" w:eastAsia="宋体"/>
          <w:b/>
          <w:bCs/>
          <w:color w:val="000000"/>
          <w:sz w:val="32"/>
          <w:szCs w:val="44"/>
          <w:highlight w:val="none"/>
          <w:lang w:val="zh-CN" w:eastAsia="zh-CN"/>
        </w:rPr>
        <w:t xml:space="preserve">磋商申请及声明</w:t>
      </w:r>
      <w:r>
        <w:rPr>
          <w:rFonts w:ascii="宋体" w:hAnsi="宋体" w:eastAsia="宋体"/>
          <w:b/>
          <w:bCs/>
          <w:color w:val="000000"/>
          <w:sz w:val="32"/>
          <w:szCs w:val="44"/>
          <w:highlight w:val="none"/>
          <w:lang w:val="zh-CN" w:eastAsia="zh-CN"/>
        </w:rPr>
      </w:r>
      <w:r/>
    </w:p>
    <w:p>
      <w:pPr>
        <w:pStyle w:val="1203"/>
        <w:spacing w:before="180"/>
        <w:rPr>
          <w:rFonts w:cs="宋体"/>
          <w:color w:val="000000"/>
          <w:highlight w:val="none"/>
          <w:u w:val="single"/>
          <w:lang w:eastAsia="zh-CN"/>
        </w:rPr>
      </w:pPr>
      <w:r>
        <w:rPr>
          <w:rFonts w:hint="eastAsia" w:cs="宋体"/>
          <w:color w:val="000000"/>
          <w:highlight w:val="none"/>
          <w:lang w:eastAsia="zh-CN"/>
        </w:rPr>
        <w:t xml:space="preserve">致：</w:t>
      </w:r>
      <w:r>
        <w:rPr>
          <w:rFonts w:hint="eastAsia"/>
          <w:color w:val="000000"/>
          <w:highlight w:val="none"/>
          <w:u w:val="single"/>
          <w:lang w:eastAsia="zh-CN"/>
        </w:rPr>
        <w:t xml:space="preserve"> 采购人</w:t>
      </w:r>
      <w:r>
        <w:rPr>
          <w:rFonts w:hint="eastAsia" w:cs="宋体"/>
          <w:color w:val="000000"/>
          <w:highlight w:val="none"/>
          <w:u w:val="single"/>
          <w:lang w:eastAsia="zh-CN"/>
        </w:rPr>
        <w:t xml:space="preserve">  </w:t>
      </w:r>
      <w:r>
        <w:rPr>
          <w:rFonts w:cs="宋体"/>
          <w:color w:val="000000"/>
          <w:highlight w:val="none"/>
          <w:u w:val="single"/>
          <w:lang w:eastAsia="zh-CN"/>
        </w:rPr>
      </w:r>
      <w:r/>
    </w:p>
    <w:p>
      <w:pPr>
        <w:pStyle w:val="1144"/>
        <w:spacing w:before="4"/>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1203"/>
        <w:ind w:left="356" w:right="237" w:firstLine="281"/>
        <w:spacing w:before="0"/>
        <w:tabs>
          <w:tab w:val="left" w:pos="4901" w:leader="none"/>
          <w:tab w:val="left" w:pos="6958" w:leader="none"/>
          <w:tab w:val="left" w:pos="8227" w:leader="none"/>
        </w:tabs>
        <w:rPr>
          <w:rFonts w:hint="eastAsia" w:cs="宋体"/>
          <w:color w:val="000000"/>
          <w:highlight w:val="none"/>
          <w:lang w:eastAsia="zh-CN"/>
        </w:rPr>
      </w:pPr>
      <w:r>
        <w:rPr>
          <w:rFonts w:hint="eastAsia" w:cs="宋体"/>
          <w:color w:val="000000"/>
          <w:spacing w:val="-1"/>
          <w:highlight w:val="none"/>
          <w:lang w:eastAsia="zh-CN"/>
        </w:rPr>
        <w:t xml:space="preserve">根据贵方</w:t>
      </w:r>
      <w:r>
        <w:rPr>
          <w:rFonts w:hint="eastAsia" w:cs="宋体"/>
          <w:color w:val="000000"/>
          <w:spacing w:val="-1"/>
          <w:highlight w:val="none"/>
          <w:u w:val="single"/>
          <w:lang w:eastAsia="zh-CN"/>
        </w:rPr>
        <w:t xml:space="preserve">  </w:t>
      </w:r>
      <w:r>
        <w:rPr>
          <w:rFonts w:hint="eastAsia" w:cs="宋体"/>
          <w:color w:val="000000"/>
          <w:spacing w:val="-3"/>
          <w:highlight w:val="none"/>
          <w:u w:val="single"/>
          <w:lang w:eastAsia="zh-CN"/>
        </w:rPr>
        <w:t xml:space="preserve">（项目名称）、</w:t>
      </w:r>
      <w:r>
        <w:rPr>
          <w:rFonts w:hint="eastAsia" w:cs="宋体"/>
          <w:color w:val="000000"/>
          <w:highlight w:val="none"/>
          <w:u w:val="single"/>
          <w:lang w:eastAsia="zh-CN"/>
        </w:rPr>
        <w:t xml:space="preserve">（项目编号</w:t>
      </w:r>
      <w:r>
        <w:rPr>
          <w:rFonts w:hint="eastAsia" w:cs="宋体"/>
          <w:color w:val="000000"/>
          <w:spacing w:val="-1"/>
          <w:highlight w:val="none"/>
          <w:u w:val="single"/>
          <w:lang w:eastAsia="zh-CN"/>
        </w:rPr>
        <w:t xml:space="preserve">）</w:t>
      </w:r>
      <w:r>
        <w:rPr>
          <w:rFonts w:hint="eastAsia" w:cs="宋体"/>
          <w:color w:val="000000"/>
          <w:spacing w:val="-1"/>
          <w:highlight w:val="none"/>
          <w:lang w:eastAsia="zh-CN"/>
        </w:rPr>
        <w:t xml:space="preserve">磋商邀请，正式授权</w:t>
      </w:r>
      <w:r>
        <w:rPr>
          <w:rFonts w:hint="eastAsia" w:cs="宋体"/>
          <w:color w:val="000000"/>
          <w:spacing w:val="-1"/>
          <w:highlight w:val="none"/>
          <w:u w:val="single"/>
          <w:lang w:eastAsia="zh-CN"/>
        </w:rPr>
        <w:tab/>
      </w:r>
      <w:r>
        <w:rPr>
          <w:rFonts w:hint="eastAsia" w:cs="宋体"/>
          <w:color w:val="000000"/>
          <w:spacing w:val="-1"/>
          <w:highlight w:val="none"/>
          <w:u w:val="single"/>
          <w:lang w:eastAsia="zh-CN"/>
        </w:rPr>
        <w:t xml:space="preserve"> </w:t>
      </w:r>
      <w:r>
        <w:rPr>
          <w:rFonts w:hint="eastAsia" w:cs="宋体"/>
          <w:color w:val="000000"/>
          <w:highlight w:val="none"/>
          <w:lang w:eastAsia="zh-CN"/>
        </w:rPr>
        <w:t xml:space="preserve">(姓名和职务)代表</w:t>
      </w:r>
      <w:r>
        <w:rPr>
          <w:rFonts w:hint="eastAsia" w:cs="宋体"/>
          <w:color w:val="000000"/>
          <w:highlight w:val="none"/>
          <w:u w:val="single"/>
          <w:lang w:eastAsia="zh-CN"/>
        </w:rPr>
        <w:t xml:space="preserve">             </w:t>
      </w:r>
      <w:r>
        <w:rPr>
          <w:rFonts w:hint="eastAsia" w:cs="宋体"/>
          <w:color w:val="000000"/>
          <w:highlight w:val="none"/>
          <w:lang w:eastAsia="zh-CN"/>
        </w:rPr>
        <w:t xml:space="preserve">（供应商名称），提交响应文件并参加磋商。 </w:t>
      </w:r>
      <w:r>
        <w:rPr>
          <w:rFonts w:hint="eastAsia" w:cs="宋体"/>
          <w:color w:val="000000"/>
          <w:highlight w:val="none"/>
          <w:lang w:eastAsia="zh-CN"/>
        </w:rPr>
      </w:r>
      <w:r/>
    </w:p>
    <w:p>
      <w:pPr>
        <w:pStyle w:val="1357"/>
        <w:ind w:left="440"/>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据此函，兹宣布同意如下：</w:t>
      </w:r>
      <w:r>
        <w:rPr>
          <w:rFonts w:hint="eastAsia" w:ascii="宋体" w:hAnsi="宋体" w:cs="宋体"/>
          <w:color w:val="000000"/>
          <w:sz w:val="24"/>
          <w:szCs w:val="24"/>
          <w:highlight w:val="none"/>
          <w:lang w:eastAsia="zh-CN"/>
        </w:rPr>
      </w:r>
      <w:r/>
    </w:p>
    <w:p>
      <w:pPr>
        <w:pStyle w:val="1203"/>
        <w:ind w:left="598" w:right="236" w:hanging="1"/>
        <w:tabs>
          <w:tab w:val="left" w:pos="3838" w:leader="none"/>
        </w:tabs>
        <w:rPr>
          <w:rFonts w:hint="eastAsia" w:cs="宋体"/>
          <w:color w:val="000000"/>
          <w:highlight w:val="none"/>
          <w:lang w:eastAsia="zh-CN"/>
        </w:rPr>
      </w:pPr>
      <w:r>
        <w:rPr>
          <w:rFonts w:hint="eastAsia" w:cs="宋体"/>
          <w:color w:val="000000"/>
          <w:highlight w:val="none"/>
          <w:lang w:eastAsia="zh-CN"/>
        </w:rPr>
        <w:t xml:space="preserve"> 1、我们的资格条件完全符合政府采购法和本次采购要求，我们同意并向贵方提供了与本次采购活动有关的所有证据和资料。 </w:t>
      </w:r>
      <w:r>
        <w:rPr>
          <w:rFonts w:hint="eastAsia" w:cs="宋体"/>
          <w:color w:val="000000"/>
          <w:highlight w:val="none"/>
          <w:lang w:eastAsia="zh-CN"/>
        </w:rPr>
      </w:r>
      <w:r/>
    </w:p>
    <w:p>
      <w:pPr>
        <w:pStyle w:val="1203"/>
        <w:ind w:right="117" w:firstLine="480"/>
        <w:rPr>
          <w:rFonts w:hint="eastAsia" w:cs="宋体"/>
          <w:color w:val="000000"/>
          <w:highlight w:val="none"/>
          <w:lang w:eastAsia="zh-CN"/>
        </w:rPr>
      </w:pPr>
      <w:r>
        <w:rPr>
          <w:rFonts w:hint="eastAsia" w:cs="宋体"/>
          <w:color w:val="000000"/>
          <w:highlight w:val="none"/>
          <w:lang w:eastAsia="zh-CN"/>
        </w:rPr>
        <w:t xml:space="preserve">2、按磋商需求，我们的磋商总报价为</w:t>
      </w:r>
      <w:r>
        <w:rPr>
          <w:rFonts w:hint="eastAsia" w:cs="宋体"/>
          <w:color w:val="000000"/>
          <w:highlight w:val="none"/>
          <w:u w:val="single"/>
          <w:lang w:eastAsia="zh-CN"/>
        </w:rPr>
        <w:t xml:space="preserve">（大写）</w:t>
      </w:r>
      <w:r>
        <w:rPr>
          <w:rFonts w:hint="eastAsia" w:cs="宋体"/>
          <w:color w:val="000000"/>
          <w:highlight w:val="none"/>
          <w:lang w:eastAsia="zh-CN"/>
        </w:rPr>
        <w:t xml:space="preserve">元人民币，小写 </w:t>
      </w:r>
      <w:r>
        <w:rPr>
          <w:rFonts w:hint="eastAsia" w:cs="宋体"/>
          <w:color w:val="000000"/>
          <w:highlight w:val="none"/>
          <w:u w:val="single"/>
          <w:lang w:eastAsia="zh-CN"/>
        </w:rPr>
        <w:t xml:space="preserve">      </w:t>
      </w:r>
      <w:r>
        <w:rPr>
          <w:rFonts w:hint="eastAsia" w:cs="宋体"/>
          <w:color w:val="000000"/>
          <w:highlight w:val="none"/>
          <w:lang w:eastAsia="zh-CN"/>
        </w:rPr>
        <w:t xml:space="preserve">元人民币。其中，小型和微型企业产品/服务</w:t>
      </w:r>
      <w:r>
        <w:rPr>
          <w:rFonts w:hint="eastAsia" w:cs="宋体"/>
          <w:color w:val="000000"/>
          <w:highlight w:val="none"/>
          <w:lang w:eastAsia="zh-CN"/>
        </w:rPr>
        <w:tab/>
      </w:r>
      <w:r>
        <w:rPr>
          <w:rFonts w:hint="eastAsia" w:cs="宋体"/>
          <w:color w:val="000000"/>
          <w:highlight w:val="none"/>
          <w:u w:val="single"/>
          <w:lang w:eastAsia="zh-CN"/>
        </w:rPr>
        <w:t xml:space="preserve">     </w:t>
      </w:r>
      <w:r>
        <w:rPr>
          <w:rFonts w:hint="eastAsia" w:cs="宋体"/>
          <w:color w:val="000000"/>
          <w:highlight w:val="none"/>
          <w:lang w:eastAsia="zh-CN"/>
        </w:rPr>
        <w:t xml:space="preserve">元人民币。</w:t>
      </w:r>
      <w:r>
        <w:rPr>
          <w:rFonts w:hint="eastAsia" w:cs="宋体"/>
          <w:color w:val="000000"/>
          <w:highlight w:val="none"/>
          <w:lang w:eastAsia="zh-CN"/>
        </w:rPr>
      </w:r>
      <w:r/>
    </w:p>
    <w:p>
      <w:pPr>
        <w:pStyle w:val="1203"/>
        <w:ind w:left="598" w:right="117"/>
        <w:spacing w:before="38"/>
        <w:tabs>
          <w:tab w:val="left" w:pos="7087" w:leader="none"/>
        </w:tabs>
        <w:rPr>
          <w:rFonts w:hint="eastAsia" w:cs="宋体"/>
          <w:color w:val="000000"/>
          <w:highlight w:val="none"/>
          <w:lang w:eastAsia="zh-CN"/>
        </w:rPr>
      </w:pPr>
      <w:r>
        <w:rPr>
          <w:rFonts w:hint="eastAsia" w:cs="宋体"/>
          <w:color w:val="000000"/>
          <w:spacing w:val="-1"/>
          <w:highlight w:val="none"/>
          <w:lang w:eastAsia="zh-CN"/>
        </w:rPr>
        <w:t xml:space="preserve">3、</w:t>
      </w:r>
      <w:r>
        <w:rPr>
          <w:rFonts w:hint="eastAsia" w:cs="宋体"/>
          <w:color w:val="000000"/>
          <w:highlight w:val="none"/>
          <w:lang w:eastAsia="zh-CN"/>
        </w:rPr>
        <w:t xml:space="preserve">我方项目负责人为 </w:t>
      </w:r>
      <w:r>
        <w:rPr>
          <w:rFonts w:hint="eastAsia" w:cs="宋体"/>
          <w:color w:val="000000"/>
          <w:highlight w:val="none"/>
          <w:u w:val="single"/>
          <w:lang w:eastAsia="zh-CN"/>
        </w:rPr>
        <w:t xml:space="preserve">         </w:t>
      </w:r>
      <w:r>
        <w:rPr>
          <w:rFonts w:hint="eastAsia" w:cs="宋体"/>
          <w:color w:val="000000"/>
          <w:highlight w:val="none"/>
          <w:lang w:eastAsia="zh-CN"/>
        </w:rPr>
        <w:t xml:space="preserve">，服务期为</w:t>
      </w:r>
      <w:r>
        <w:rPr>
          <w:rFonts w:hint="eastAsia" w:cs="宋体"/>
          <w:color w:val="000000"/>
          <w:highlight w:val="none"/>
          <w:u w:val="single"/>
          <w:lang w:eastAsia="zh-CN"/>
        </w:rPr>
        <w:t xml:space="preserve">       </w:t>
      </w:r>
      <w:r>
        <w:rPr>
          <w:rFonts w:hint="eastAsia" w:cs="宋体"/>
          <w:color w:val="000000"/>
          <w:highlight w:val="none"/>
          <w:lang w:eastAsia="zh-CN"/>
        </w:rPr>
        <w:t xml:space="preserve">。</w:t>
      </w:r>
      <w:r>
        <w:rPr>
          <w:rFonts w:hint="eastAsia" w:cs="宋体"/>
          <w:color w:val="000000"/>
          <w:highlight w:val="none"/>
          <w:lang w:eastAsia="zh-CN"/>
        </w:rPr>
      </w:r>
      <w:r/>
    </w:p>
    <w:p>
      <w:pPr>
        <w:pStyle w:val="1203"/>
        <w:ind w:right="237" w:firstLine="480"/>
        <w:jc w:val="both"/>
        <w:spacing w:before="154"/>
        <w:rPr>
          <w:rFonts w:hint="eastAsia" w:cs="宋体"/>
          <w:color w:val="000000"/>
          <w:highlight w:val="none"/>
          <w:lang w:eastAsia="zh-CN"/>
        </w:rPr>
      </w:pPr>
      <w:r>
        <w:rPr>
          <w:rFonts w:hint="eastAsia" w:cs="宋体"/>
          <w:color w:val="000000"/>
          <w:highlight w:val="none"/>
          <w:lang w:eastAsia="zh-CN"/>
        </w:rPr>
        <w:t xml:space="preserve">4、我们已详细审核全部磋商文件及其有效补充文件，我们放弃对磋商文件任何误</w:t>
      </w:r>
      <w:r>
        <w:rPr>
          <w:rFonts w:hint="eastAsia" w:cs="宋体"/>
          <w:color w:val="000000"/>
          <w:spacing w:val="-2"/>
          <w:highlight w:val="none"/>
          <w:lang w:eastAsia="zh-CN"/>
        </w:rPr>
        <w:t xml:space="preserve">解的权利，提交响应文件后，</w:t>
      </w:r>
      <w:r>
        <w:rPr>
          <w:rFonts w:hint="eastAsia" w:cs="宋体"/>
          <w:b/>
          <w:bCs/>
          <w:color w:val="000000"/>
          <w:spacing w:val="-2"/>
          <w:highlight w:val="none"/>
          <w:lang w:eastAsia="zh-CN"/>
        </w:rPr>
        <w:t xml:space="preserve">不对磋商文件本身提出质疑</w:t>
      </w:r>
      <w:r>
        <w:rPr>
          <w:rFonts w:hint="eastAsia" w:cs="宋体"/>
          <w:color w:val="000000"/>
          <w:spacing w:val="-2"/>
          <w:highlight w:val="none"/>
          <w:lang w:eastAsia="zh-CN"/>
        </w:rPr>
        <w:t xml:space="preserve">。否则，属于不诚信和故意扰</w:t>
      </w:r>
      <w:r>
        <w:rPr>
          <w:rFonts w:hint="eastAsia" w:cs="宋体"/>
          <w:color w:val="000000"/>
          <w:spacing w:val="-99"/>
          <w:highlight w:val="none"/>
          <w:lang w:eastAsia="zh-CN"/>
        </w:rPr>
        <w:t xml:space="preserve"> </w:t>
      </w:r>
      <w:r>
        <w:rPr>
          <w:rFonts w:hint="eastAsia" w:cs="宋体"/>
          <w:color w:val="000000"/>
          <w:highlight w:val="none"/>
          <w:lang w:eastAsia="zh-CN"/>
        </w:rPr>
        <w:t xml:space="preserve">乱政府采购活动行为，我们将无条件接受处罚。</w:t>
      </w:r>
      <w:r>
        <w:rPr>
          <w:rFonts w:hint="eastAsia" w:cs="宋体"/>
          <w:color w:val="000000"/>
          <w:highlight w:val="none"/>
          <w:lang w:eastAsia="zh-CN"/>
        </w:rPr>
      </w:r>
      <w:r/>
    </w:p>
    <w:p>
      <w:pPr>
        <w:pStyle w:val="1203"/>
        <w:ind w:right="117" w:firstLine="480"/>
        <w:rPr>
          <w:rFonts w:hint="eastAsia" w:cs="宋体"/>
          <w:color w:val="000000"/>
          <w:highlight w:val="none"/>
          <w:lang w:eastAsia="zh-CN"/>
        </w:rPr>
      </w:pPr>
      <w:r>
        <w:rPr>
          <w:rFonts w:hint="eastAsia" w:cs="宋体"/>
          <w:color w:val="000000"/>
          <w:highlight w:val="none"/>
          <w:lang w:eastAsia="zh-CN"/>
        </w:rPr>
        <w:t xml:space="preserve">5、一旦我方成交，我方将根据磋商文件的规定，严格履行合同，保证于承诺的时间内完成本项目规定的全部工作内容。</w:t>
      </w:r>
      <w:r>
        <w:rPr>
          <w:rFonts w:hint="eastAsia" w:cs="宋体"/>
          <w:color w:val="000000"/>
          <w:highlight w:val="none"/>
          <w:lang w:eastAsia="zh-CN"/>
        </w:rPr>
      </w:r>
      <w:r/>
    </w:p>
    <w:p>
      <w:pPr>
        <w:pStyle w:val="1203"/>
        <w:ind w:right="117" w:firstLine="480"/>
        <w:spacing w:before="38"/>
        <w:rPr>
          <w:rFonts w:hint="eastAsia" w:cs="宋体"/>
          <w:color w:val="000000"/>
          <w:highlight w:val="none"/>
          <w:lang w:eastAsia="zh-CN"/>
        </w:rPr>
      </w:pPr>
      <w:r>
        <w:rPr>
          <w:rFonts w:hint="eastAsia" w:cs="宋体"/>
          <w:color w:val="000000"/>
          <w:spacing w:val="-2"/>
          <w:highlight w:val="none"/>
          <w:lang w:eastAsia="zh-CN"/>
        </w:rPr>
        <w:t xml:space="preserve">6、我方决不提供虚假材料谋取成交、决不采取不正当手段诋毁、排挤其他供应商、</w:t>
      </w:r>
      <w:r>
        <w:rPr>
          <w:rFonts w:hint="eastAsia" w:cs="宋体"/>
          <w:color w:val="000000"/>
          <w:highlight w:val="none"/>
          <w:lang w:eastAsia="zh-CN"/>
        </w:rPr>
        <w:t xml:space="preserve">决不与采购人、其它供应商或者采购代理机构恶意串通、绝不向采购人、采购代理机构工作人员和磋商小组进行商业贿赂、决不拒绝有关部门监督检查或提供虚假情况，如有违反，无条件接受贵方及相关管理部门的处罚。</w:t>
      </w:r>
      <w:r>
        <w:rPr>
          <w:rFonts w:hint="eastAsia" w:cs="宋体"/>
          <w:color w:val="000000"/>
          <w:highlight w:val="none"/>
          <w:lang w:eastAsia="zh-CN"/>
        </w:rPr>
      </w:r>
      <w:r/>
    </w:p>
    <w:p>
      <w:pPr>
        <w:pStyle w:val="1203"/>
        <w:ind w:left="598" w:right="117"/>
        <w:rPr>
          <w:rFonts w:hint="eastAsia" w:cs="宋体"/>
          <w:color w:val="000000"/>
          <w:highlight w:val="none"/>
          <w:lang w:eastAsia="zh-CN"/>
        </w:rPr>
      </w:pPr>
      <w:r>
        <w:rPr>
          <w:rFonts w:hint="eastAsia" w:cs="宋体"/>
          <w:color w:val="000000"/>
          <w:highlight w:val="none"/>
          <w:lang w:eastAsia="zh-CN"/>
        </w:rPr>
        <w:t xml:space="preserve">7、我方正式通讯方式为：</w:t>
      </w:r>
      <w:r>
        <w:rPr>
          <w:rFonts w:hint="eastAsia" w:cs="宋体"/>
          <w:color w:val="000000"/>
          <w:highlight w:val="none"/>
          <w:lang w:eastAsia="zh-CN"/>
        </w:rPr>
      </w:r>
      <w:r/>
    </w:p>
    <w:p>
      <w:pPr>
        <w:pStyle w:val="1203"/>
        <w:ind w:left="598" w:right="4806"/>
        <w:spacing w:before="154"/>
        <w:tabs>
          <w:tab w:val="left" w:pos="1198" w:leader="none"/>
          <w:tab w:val="left" w:pos="1318" w:leader="none"/>
          <w:tab w:val="left" w:pos="4497" w:leader="none"/>
          <w:tab w:val="left" w:pos="4600" w:leader="none"/>
        </w:tabs>
        <w:rPr>
          <w:rFonts w:hint="eastAsia" w:cs="宋体"/>
          <w:color w:val="000000"/>
          <w:highlight w:val="none"/>
          <w:lang w:eastAsia="zh-CN"/>
        </w:rPr>
      </w:pPr>
      <w:r>
        <w:rPr>
          <w:rFonts w:hint="eastAsia" w:cs="宋体"/>
          <w:color w:val="000000"/>
          <w:highlight w:val="none"/>
          <w:lang w:eastAsia="zh-CN"/>
        </w:rPr>
        <w:t xml:space="preserve">地</w:t>
      </w:r>
      <w:r>
        <w:rPr>
          <w:rFonts w:hint="eastAsia" w:cs="宋体"/>
          <w:color w:val="000000"/>
          <w:highlight w:val="none"/>
          <w:lang w:eastAsia="zh-CN"/>
        </w:rPr>
        <w:tab/>
      </w:r>
      <w:r>
        <w:rPr>
          <w:rFonts w:hint="eastAsia" w:cs="宋体"/>
          <w:color w:val="000000"/>
          <w:highlight w:val="none"/>
          <w:lang w:eastAsia="zh-CN"/>
        </w:rPr>
        <w:t xml:space="preserve">址：</w:t>
      </w:r>
      <w:r>
        <w:rPr>
          <w:rFonts w:hint="eastAsia" w:cs="宋体"/>
          <w:color w:val="000000"/>
          <w:highlight w:val="none"/>
          <w:u w:val="single"/>
          <w:lang w:eastAsia="zh-CN"/>
        </w:rPr>
        <w:t xml:space="preserve"> </w:t>
      </w:r>
      <w:r>
        <w:rPr>
          <w:rFonts w:hint="eastAsia" w:cs="宋体"/>
          <w:color w:val="000000"/>
          <w:highlight w:val="none"/>
          <w:u w:val="single"/>
          <w:lang w:eastAsia="zh-CN"/>
        </w:rPr>
        <w:tab/>
      </w:r>
      <w:r>
        <w:rPr>
          <w:rFonts w:hint="eastAsia" w:cs="宋体"/>
          <w:color w:val="000000"/>
          <w:highlight w:val="none"/>
          <w:lang w:eastAsia="zh-CN"/>
        </w:rPr>
        <w:t xml:space="preserve"> </w:t>
      </w:r>
      <w:r>
        <w:rPr>
          <w:rFonts w:hint="eastAsia" w:cs="宋体"/>
          <w:color w:val="000000"/>
          <w:highlight w:val="none"/>
          <w:lang w:eastAsia="zh-CN"/>
        </w:rPr>
      </w:r>
      <w:r/>
    </w:p>
    <w:p>
      <w:pPr>
        <w:pStyle w:val="1203"/>
        <w:ind w:left="598" w:right="4806"/>
        <w:spacing w:before="154"/>
        <w:tabs>
          <w:tab w:val="left" w:pos="1198" w:leader="none"/>
          <w:tab w:val="left" w:pos="1318" w:leader="none"/>
          <w:tab w:val="left" w:pos="4497" w:leader="none"/>
          <w:tab w:val="left" w:pos="4600" w:leader="none"/>
        </w:tabs>
        <w:rPr>
          <w:rFonts w:hint="eastAsia" w:cs="宋体"/>
          <w:color w:val="000000"/>
          <w:highlight w:val="none"/>
          <w:u w:val="single"/>
          <w:lang w:eastAsia="zh-CN"/>
        </w:rPr>
      </w:pPr>
      <w:r>
        <w:rPr>
          <w:rFonts w:hint="eastAsia" w:cs="宋体"/>
          <w:color w:val="000000"/>
          <w:highlight w:val="none"/>
          <w:lang w:eastAsia="zh-CN"/>
        </w:rPr>
        <w:t xml:space="preserve">电</w:t>
      </w:r>
      <w:r>
        <w:rPr>
          <w:rFonts w:hint="eastAsia" w:cs="宋体"/>
          <w:color w:val="000000"/>
          <w:highlight w:val="none"/>
          <w:lang w:eastAsia="zh-CN"/>
        </w:rPr>
        <w:tab/>
      </w:r>
      <w:r>
        <w:rPr>
          <w:rFonts w:hint="eastAsia" w:cs="宋体"/>
          <w:color w:val="000000"/>
          <w:highlight w:val="none"/>
          <w:lang w:eastAsia="zh-CN"/>
        </w:rPr>
        <w:t xml:space="preserve">话：</w:t>
      </w:r>
      <w:r>
        <w:rPr>
          <w:rFonts w:hint="eastAsia" w:cs="宋体"/>
          <w:color w:val="000000"/>
          <w:highlight w:val="none"/>
          <w:u w:val="single"/>
          <w:lang w:eastAsia="zh-CN"/>
        </w:rPr>
        <w:t xml:space="preserve"> </w:t>
      </w:r>
      <w:r>
        <w:rPr>
          <w:rFonts w:hint="eastAsia" w:cs="宋体"/>
          <w:color w:val="000000"/>
          <w:highlight w:val="none"/>
          <w:u w:val="single"/>
          <w:lang w:eastAsia="zh-CN"/>
        </w:rPr>
        <w:tab/>
      </w:r>
      <w:r>
        <w:rPr>
          <w:rFonts w:hint="eastAsia" w:cs="宋体"/>
          <w:color w:val="000000"/>
          <w:highlight w:val="none"/>
          <w:u w:val="single"/>
          <w:lang w:eastAsia="zh-CN"/>
        </w:rPr>
      </w:r>
      <w:r/>
    </w:p>
    <w:p>
      <w:pPr>
        <w:pStyle w:val="1203"/>
        <w:ind w:left="596" w:right="4806" w:hanging="240"/>
        <w:spacing w:before="154"/>
        <w:tabs>
          <w:tab w:val="left" w:pos="1198" w:leader="none"/>
          <w:tab w:val="left" w:pos="1318" w:leader="none"/>
          <w:tab w:val="left" w:pos="4497" w:leader="none"/>
          <w:tab w:val="left" w:pos="4600" w:leader="none"/>
        </w:tabs>
        <w:rPr>
          <w:rFonts w:hint="eastAsia" w:cs="宋体"/>
          <w:color w:val="000000"/>
          <w:highlight w:val="none"/>
          <w:lang w:eastAsia="zh-CN"/>
        </w:rPr>
      </w:pPr>
      <w:r>
        <w:rPr>
          <w:rFonts w:hint="eastAsia" w:cs="宋体"/>
          <w:color w:val="000000"/>
          <w:highlight w:val="none"/>
          <w:lang w:eastAsia="zh-CN"/>
        </w:rPr>
        <w:t xml:space="preserve">  传</w:t>
      </w:r>
      <w:r>
        <w:rPr>
          <w:rFonts w:hint="eastAsia" w:cs="宋体"/>
          <w:color w:val="000000"/>
          <w:highlight w:val="none"/>
          <w:lang w:eastAsia="zh-CN"/>
        </w:rPr>
        <w:tab/>
      </w:r>
      <w:r>
        <w:rPr>
          <w:rFonts w:hint="eastAsia" w:cs="宋体"/>
          <w:color w:val="000000"/>
          <w:highlight w:val="none"/>
          <w:lang w:eastAsia="zh-CN"/>
        </w:rPr>
        <w:t xml:space="preserve">真：</w:t>
      </w:r>
      <w:r>
        <w:rPr>
          <w:rFonts w:hint="eastAsia" w:cs="宋体"/>
          <w:color w:val="000000"/>
          <w:highlight w:val="none"/>
          <w:u w:val="single"/>
          <w:lang w:eastAsia="zh-CN"/>
        </w:rPr>
        <w:t xml:space="preserve"> </w:t>
      </w:r>
      <w:r>
        <w:rPr>
          <w:rFonts w:hint="eastAsia" w:cs="宋体"/>
          <w:color w:val="000000"/>
          <w:highlight w:val="none"/>
          <w:u w:val="single"/>
          <w:lang w:eastAsia="zh-CN"/>
        </w:rPr>
        <w:tab/>
      </w:r>
      <w:r>
        <w:rPr>
          <w:rFonts w:hint="eastAsia" w:cs="宋体"/>
          <w:color w:val="000000"/>
          <w:highlight w:val="none"/>
          <w:lang w:eastAsia="zh-CN"/>
        </w:rPr>
        <w:t xml:space="preserve"> 8、我方正式开户银行和帐号为： </w:t>
      </w:r>
      <w:r>
        <w:rPr>
          <w:rFonts w:hint="eastAsia" w:cs="宋体"/>
          <w:color w:val="000000"/>
          <w:highlight w:val="none"/>
          <w:lang w:eastAsia="zh-CN"/>
        </w:rPr>
      </w:r>
      <w:r/>
    </w:p>
    <w:p>
      <w:pPr>
        <w:pStyle w:val="1203"/>
        <w:ind w:left="598" w:right="4806"/>
        <w:spacing w:before="0"/>
        <w:tabs>
          <w:tab w:val="left" w:pos="1198" w:leader="none"/>
          <w:tab w:val="left" w:pos="1318" w:leader="none"/>
          <w:tab w:val="left" w:pos="4497" w:leader="none"/>
          <w:tab w:val="left" w:pos="4600" w:leader="none"/>
        </w:tabs>
        <w:rPr>
          <w:rFonts w:hint="eastAsia" w:cs="宋体"/>
          <w:color w:val="000000"/>
          <w:highlight w:val="none"/>
          <w:u w:val="single"/>
          <w:lang w:eastAsia="zh-CN"/>
        </w:rPr>
      </w:pPr>
      <w:r>
        <w:rPr>
          <w:rFonts w:hint="eastAsia" w:cs="宋体"/>
          <w:color w:val="000000"/>
          <w:highlight w:val="none"/>
          <w:lang w:eastAsia="zh-CN"/>
        </w:rPr>
        <w:t xml:space="preserve">开户银行：</w:t>
      </w:r>
      <w:r>
        <w:rPr>
          <w:rFonts w:hint="eastAsia" w:cs="宋体"/>
          <w:color w:val="000000"/>
          <w:highlight w:val="none"/>
          <w:u w:val="single"/>
          <w:lang w:eastAsia="zh-CN"/>
        </w:rPr>
        <w:t xml:space="preserve"> </w:t>
      </w:r>
      <w:r>
        <w:rPr>
          <w:rFonts w:hint="eastAsia" w:cs="宋体"/>
          <w:color w:val="000000"/>
          <w:highlight w:val="none"/>
          <w:u w:val="single"/>
          <w:lang w:eastAsia="zh-CN"/>
        </w:rPr>
        <w:tab/>
      </w:r>
      <w:r>
        <w:rPr>
          <w:rFonts w:hint="eastAsia" w:cs="宋体"/>
          <w:color w:val="000000"/>
          <w:highlight w:val="none"/>
          <w:u w:val="single"/>
          <w:lang w:eastAsia="zh-CN"/>
        </w:rPr>
        <w:tab/>
      </w:r>
      <w:r>
        <w:rPr>
          <w:rFonts w:hint="eastAsia" w:cs="宋体"/>
          <w:color w:val="000000"/>
          <w:highlight w:val="none"/>
          <w:u w:val="single"/>
          <w:lang w:eastAsia="zh-CN"/>
        </w:rPr>
        <w:t xml:space="preserve"> </w:t>
      </w:r>
      <w:r>
        <w:rPr>
          <w:rFonts w:hint="eastAsia" w:cs="宋体"/>
          <w:color w:val="000000"/>
          <w:highlight w:val="none"/>
          <w:u w:val="single"/>
          <w:lang w:eastAsia="zh-CN"/>
        </w:rPr>
      </w:r>
      <w:r/>
    </w:p>
    <w:p>
      <w:pPr>
        <w:pStyle w:val="1203"/>
        <w:ind w:left="598" w:right="4806"/>
        <w:spacing w:before="0"/>
        <w:tabs>
          <w:tab w:val="left" w:pos="1198" w:leader="none"/>
          <w:tab w:val="left" w:pos="1318" w:leader="none"/>
          <w:tab w:val="left" w:pos="4497" w:leader="none"/>
          <w:tab w:val="left" w:pos="4600" w:leader="none"/>
        </w:tabs>
        <w:rPr>
          <w:rFonts w:hint="eastAsia" w:cs="宋体"/>
          <w:color w:val="000000"/>
          <w:highlight w:val="none"/>
          <w:u w:val="single"/>
          <w:lang w:eastAsia="zh-CN"/>
        </w:rPr>
      </w:pPr>
      <w:r>
        <w:rPr>
          <w:rFonts w:hint="eastAsia" w:cs="宋体"/>
          <w:color w:val="000000"/>
          <w:highlight w:val="none"/>
          <w:lang w:eastAsia="zh-CN"/>
        </w:rPr>
        <w:t xml:space="preserve">帐</w:t>
      </w:r>
      <w:r>
        <w:rPr>
          <w:rFonts w:hint="eastAsia" w:cs="宋体"/>
          <w:color w:val="000000"/>
          <w:highlight w:val="none"/>
          <w:lang w:eastAsia="zh-CN"/>
        </w:rPr>
        <w:tab/>
      </w:r>
      <w:r>
        <w:rPr>
          <w:rFonts w:hint="eastAsia" w:cs="宋体"/>
          <w:color w:val="000000"/>
          <w:highlight w:val="none"/>
          <w:lang w:eastAsia="zh-CN"/>
        </w:rPr>
        <w:tab/>
      </w:r>
      <w:r>
        <w:rPr>
          <w:rFonts w:hint="eastAsia" w:cs="宋体"/>
          <w:color w:val="000000"/>
          <w:highlight w:val="none"/>
          <w:lang w:eastAsia="zh-CN"/>
        </w:rPr>
        <w:t xml:space="preserve">号：</w:t>
      </w:r>
      <w:r>
        <w:rPr>
          <w:rFonts w:hint="eastAsia" w:cs="宋体"/>
          <w:color w:val="000000"/>
          <w:highlight w:val="none"/>
          <w:u w:val="single"/>
          <w:lang w:eastAsia="zh-CN"/>
        </w:rPr>
        <w:t xml:space="preserve"> </w:t>
      </w:r>
      <w:r>
        <w:rPr>
          <w:rFonts w:hint="eastAsia" w:cs="宋体"/>
          <w:color w:val="000000"/>
          <w:highlight w:val="none"/>
          <w:u w:val="single"/>
          <w:lang w:eastAsia="zh-CN"/>
        </w:rPr>
        <w:tab/>
      </w:r>
      <w:r>
        <w:rPr>
          <w:rFonts w:hint="eastAsia" w:cs="宋体"/>
          <w:color w:val="000000"/>
          <w:highlight w:val="none"/>
          <w:u w:val="single"/>
          <w:lang w:eastAsia="zh-CN"/>
        </w:rPr>
        <w:tab/>
      </w:r>
      <w:r>
        <w:rPr>
          <w:rFonts w:hint="eastAsia" w:cs="宋体"/>
          <w:color w:val="000000"/>
          <w:highlight w:val="none"/>
          <w:u w:val="single"/>
          <w:lang w:eastAsia="zh-CN"/>
        </w:rPr>
        <w:t xml:space="preserve"> </w:t>
      </w:r>
      <w:r>
        <w:rPr>
          <w:rFonts w:hint="eastAsia" w:cs="宋体"/>
          <w:color w:val="000000"/>
          <w:highlight w:val="none"/>
          <w:u w:val="single"/>
          <w:lang w:eastAsia="zh-CN"/>
        </w:rPr>
      </w:r>
      <w:r/>
    </w:p>
    <w:p>
      <w:pPr>
        <w:pStyle w:val="1203"/>
        <w:ind w:left="598" w:right="4806"/>
        <w:jc w:val="left"/>
        <w:spacing w:before="0"/>
        <w:tabs>
          <w:tab w:val="left" w:pos="1198" w:leader="none"/>
          <w:tab w:val="left" w:pos="1318" w:leader="none"/>
          <w:tab w:val="left" w:pos="4497" w:leader="none"/>
          <w:tab w:val="left" w:pos="4600" w:leader="none"/>
        </w:tabs>
        <w:rPr>
          <w:rFonts w:hint="eastAsia" w:cs="宋体"/>
          <w:color w:val="000000"/>
          <w:highlight w:val="none"/>
          <w:lang w:eastAsia="zh-CN"/>
        </w:rPr>
      </w:pPr>
      <w:r>
        <w:rPr>
          <w:rFonts w:hint="eastAsia" w:cs="宋体"/>
          <w:color w:val="000000"/>
          <w:highlight w:val="none"/>
          <w:lang w:eastAsia="zh-CN"/>
        </w:rPr>
        <w:t xml:space="preserve">供应商名称（公章）：</w:t>
      </w:r>
      <w:r>
        <w:rPr>
          <w:rFonts w:hint="eastAsia" w:cs="宋体"/>
          <w:color w:val="000000"/>
          <w:highlight w:val="none"/>
          <w:u w:val="single"/>
          <w:lang w:eastAsia="zh-CN"/>
        </w:rPr>
        <w:t xml:space="preserve"> </w:t>
      </w:r>
      <w:r>
        <w:rPr>
          <w:rFonts w:hint="eastAsia" w:cs="宋体"/>
          <w:color w:val="000000"/>
          <w:highlight w:val="none"/>
          <w:u w:val="single"/>
          <w:lang w:eastAsia="zh-CN"/>
        </w:rPr>
        <w:tab/>
      </w:r>
      <w:r>
        <w:rPr>
          <w:rFonts w:hint="eastAsia" w:cs="宋体"/>
          <w:color w:val="000000"/>
          <w:highlight w:val="none"/>
          <w:u w:val="single"/>
          <w:lang w:eastAsia="zh-CN"/>
        </w:rPr>
        <w:t xml:space="preserve"> </w:t>
      </w:r>
      <w:r>
        <w:rPr>
          <w:rFonts w:hint="eastAsia" w:cs="宋体"/>
          <w:color w:val="000000"/>
          <w:highlight w:val="none"/>
          <w:lang w:eastAsia="zh-CN"/>
        </w:rPr>
        <w:t xml:space="preserve"> </w:t>
      </w:r>
      <w:r>
        <w:rPr>
          <w:rFonts w:hint="eastAsia" w:cs="宋体"/>
          <w:color w:val="000000"/>
          <w:highlight w:val="none"/>
          <w:lang w:eastAsia="zh-CN"/>
        </w:rPr>
      </w:r>
      <w:r/>
    </w:p>
    <w:p>
      <w:pPr>
        <w:pStyle w:val="1203"/>
        <w:ind w:left="598" w:right="4806"/>
        <w:spacing w:before="0"/>
        <w:tabs>
          <w:tab w:val="left" w:pos="1198" w:leader="none"/>
          <w:tab w:val="left" w:pos="1318" w:leader="none"/>
          <w:tab w:val="left" w:pos="4497" w:leader="none"/>
          <w:tab w:val="left" w:pos="4600" w:leader="none"/>
        </w:tabs>
        <w:rPr>
          <w:rFonts w:hint="eastAsia" w:cs="宋体"/>
          <w:color w:val="000000"/>
          <w:highlight w:val="none"/>
          <w:u w:val="single"/>
          <w:lang w:eastAsia="zh-CN"/>
        </w:rPr>
      </w:pPr>
      <w:r>
        <w:rPr>
          <w:rFonts w:hint="eastAsia" w:cs="宋体"/>
          <w:color w:val="000000"/>
          <w:highlight w:val="none"/>
          <w:lang w:eastAsia="zh-CN"/>
        </w:rPr>
        <w:t xml:space="preserve">日  </w:t>
      </w:r>
      <w:r>
        <w:rPr>
          <w:rFonts w:hint="eastAsia" w:cs="宋体"/>
          <w:color w:val="000000"/>
          <w:spacing w:val="119"/>
          <w:highlight w:val="none"/>
          <w:lang w:eastAsia="zh-CN"/>
        </w:rPr>
        <w:t xml:space="preserve"> </w:t>
      </w:r>
      <w:r>
        <w:rPr>
          <w:rFonts w:hint="eastAsia" w:cs="宋体"/>
          <w:color w:val="000000"/>
          <w:highlight w:val="none"/>
          <w:lang w:eastAsia="zh-CN"/>
        </w:rPr>
        <w:t xml:space="preserve">期：      年    月  </w:t>
      </w:r>
      <w:r>
        <w:rPr>
          <w:rFonts w:hint="eastAsia" w:cs="宋体"/>
          <w:color w:val="000000"/>
          <w:spacing w:val="118"/>
          <w:highlight w:val="none"/>
          <w:lang w:eastAsia="zh-CN"/>
        </w:rPr>
        <w:t xml:space="preserve"> </w:t>
      </w:r>
      <w:r>
        <w:rPr>
          <w:rFonts w:hint="eastAsia" w:cs="宋体"/>
          <w:color w:val="000000"/>
          <w:highlight w:val="none"/>
          <w:lang w:eastAsia="zh-CN"/>
        </w:rPr>
        <w:t xml:space="preserve">日</w:t>
      </w:r>
      <w:r>
        <w:rPr>
          <w:rFonts w:hint="eastAsia" w:cs="宋体"/>
          <w:color w:val="000000"/>
          <w:highlight w:val="none"/>
          <w:u w:val="single"/>
          <w:lang w:eastAsia="zh-CN"/>
        </w:rPr>
      </w:r>
      <w:r/>
    </w:p>
    <w:p>
      <w:pPr>
        <w:pStyle w:val="1203"/>
        <w:ind w:left="598" w:right="4806"/>
        <w:spacing w:before="0"/>
        <w:tabs>
          <w:tab w:val="left" w:pos="1198" w:leader="none"/>
          <w:tab w:val="left" w:pos="1318" w:leader="none"/>
          <w:tab w:val="left" w:pos="4497" w:leader="none"/>
          <w:tab w:val="left" w:pos="4600" w:leader="none"/>
        </w:tabs>
        <w:rPr>
          <w:rFonts w:hint="eastAsia" w:ascii="Times New Roman" w:hAnsi="Times New Roman"/>
          <w:color w:val="000000"/>
          <w:sz w:val="21"/>
          <w:szCs w:val="21"/>
          <w:highlight w:val="none"/>
          <w:u w:val="single"/>
          <w:lang w:eastAsia="zh-CN"/>
        </w:rPr>
      </w:pPr>
      <w:r>
        <w:rPr>
          <w:rFonts w:hint="eastAsia" w:ascii="Times New Roman" w:hAnsi="Times New Roman"/>
          <w:color w:val="000000"/>
          <w:sz w:val="21"/>
          <w:szCs w:val="21"/>
          <w:highlight w:val="none"/>
          <w:u w:val="single"/>
          <w:lang w:eastAsia="zh-CN"/>
        </w:rPr>
      </w:r>
      <w:r/>
    </w:p>
    <w:p>
      <w:pPr>
        <w:pStyle w:val="1526"/>
        <w:spacing w:before="120" w:after="120"/>
        <w:tabs>
          <w:tab w:val="left" w:pos="810" w:leader="none"/>
          <w:tab w:val="left" w:pos="907" w:leader="none"/>
          <w:tab w:val="left" w:pos="1265" w:leader="none"/>
        </w:tabs>
        <w:rPr>
          <w:rFonts w:hint="eastAsia" w:hAnsi="Times New Roman"/>
          <w:color w:val="000000"/>
          <w:sz w:val="21"/>
          <w:szCs w:val="21"/>
          <w:highlight w:val="none"/>
          <w:u w:val="single"/>
        </w:rPr>
        <w:outlineLvl w:val="9"/>
      </w:pPr>
      <w:r>
        <w:rPr>
          <w:rFonts w:hint="eastAsia" w:hAnsi="Times New Roman"/>
          <w:color w:val="000000"/>
          <w:sz w:val="21"/>
          <w:szCs w:val="21"/>
          <w:highlight w:val="none"/>
          <w:u w:val="single"/>
        </w:rPr>
      </w:r>
      <w:r/>
    </w:p>
    <w:p>
      <w:pPr>
        <w:pStyle w:val="1516"/>
        <w:ind w:firstLine="115"/>
        <w:rPr>
          <w:rFonts w:hint="eastAsia" w:ascii="Times New Roman"/>
          <w:color w:val="000000"/>
          <w:szCs w:val="21"/>
          <w:highlight w:val="none"/>
          <w:u w:val="single"/>
        </w:rPr>
      </w:pPr>
      <w:r>
        <w:rPr>
          <w:rFonts w:hint="eastAsia" w:ascii="Times New Roman"/>
          <w:color w:val="000000"/>
          <w:szCs w:val="21"/>
          <w:highlight w:val="none"/>
          <w:u w:val="single"/>
        </w:rPr>
      </w:r>
      <w:r/>
    </w:p>
    <w:p>
      <w:pPr>
        <w:pStyle w:val="1144"/>
        <w:ind w:firstLine="420"/>
        <w:spacing w:line="360" w:lineRule="auto"/>
        <w:rPr>
          <w:rFonts w:hint="eastAsia"/>
          <w:color w:val="000000"/>
          <w:sz w:val="21"/>
          <w:szCs w:val="21"/>
          <w:highlight w:val="none"/>
          <w:u w:val="single"/>
          <w:lang w:eastAsia="zh-CN"/>
        </w:rPr>
      </w:pPr>
      <w:r>
        <w:rPr>
          <w:rFonts w:hint="eastAsia"/>
          <w:color w:val="000000"/>
          <w:sz w:val="21"/>
          <w:szCs w:val="21"/>
          <w:highlight w:val="none"/>
          <w:u w:val="single"/>
          <w:lang w:eastAsia="zh-CN"/>
        </w:rPr>
      </w:r>
      <w:r/>
    </w:p>
    <w:p>
      <w:pPr>
        <w:pStyle w:val="1392"/>
        <w:ind w:left="440"/>
        <w:rPr>
          <w:rFonts w:hint="eastAsia" w:ascii="Times New Roman" w:hAnsi="Times New Roman"/>
          <w:color w:val="000000"/>
          <w:szCs w:val="21"/>
          <w:highlight w:val="none"/>
          <w:u w:val="single"/>
          <w:lang w:eastAsia="zh-CN"/>
        </w:rPr>
      </w:pPr>
      <w:r>
        <w:rPr>
          <w:rFonts w:hint="eastAsia" w:ascii="Times New Roman" w:hAnsi="Times New Roman"/>
          <w:color w:val="000000"/>
          <w:szCs w:val="21"/>
          <w:highlight w:val="none"/>
          <w:u w:val="single"/>
          <w:lang w:eastAsia="zh-CN"/>
        </w:rPr>
      </w:r>
      <w:r/>
    </w:p>
    <w:p>
      <w:pPr>
        <w:pStyle w:val="1144"/>
        <w:rPr>
          <w:rFonts w:hint="eastAsia"/>
          <w:color w:val="000000"/>
          <w:sz w:val="21"/>
          <w:szCs w:val="21"/>
          <w:highlight w:val="none"/>
          <w:u w:val="single"/>
          <w:lang w:eastAsia="zh-CN"/>
        </w:rPr>
      </w:pPr>
      <w:r>
        <w:rPr>
          <w:rFonts w:hint="eastAsia"/>
          <w:color w:val="000000"/>
          <w:sz w:val="21"/>
          <w:szCs w:val="21"/>
          <w:highlight w:val="none"/>
          <w:u w:val="single"/>
          <w:lang w:eastAsia="zh-CN"/>
        </w:rPr>
      </w:r>
      <w:r/>
    </w:p>
    <w:p>
      <w:pPr>
        <w:pStyle w:val="1392"/>
        <w:ind w:left="440"/>
        <w:rPr>
          <w:rFonts w:hint="eastAsia" w:ascii="Times New Roman" w:hAnsi="Times New Roman"/>
          <w:color w:val="000000"/>
          <w:szCs w:val="21"/>
          <w:highlight w:val="none"/>
          <w:u w:val="single"/>
          <w:lang w:eastAsia="zh-CN"/>
        </w:rPr>
      </w:pPr>
      <w:r>
        <w:rPr>
          <w:rFonts w:hint="eastAsia" w:ascii="Times New Roman" w:hAnsi="Times New Roman"/>
          <w:color w:val="000000"/>
          <w:szCs w:val="21"/>
          <w:highlight w:val="none"/>
          <w:u w:val="single"/>
          <w:lang w:eastAsia="zh-CN"/>
        </w:rPr>
      </w:r>
      <w:r/>
    </w:p>
    <w:p>
      <w:pPr>
        <w:pStyle w:val="1144"/>
        <w:rPr>
          <w:rFonts w:hint="eastAsia"/>
          <w:color w:val="000000"/>
          <w:sz w:val="21"/>
          <w:szCs w:val="21"/>
          <w:highlight w:val="none"/>
          <w:u w:val="single"/>
          <w:lang w:eastAsia="zh-CN"/>
        </w:rPr>
      </w:pPr>
      <w:r>
        <w:rPr>
          <w:rFonts w:hint="eastAsia"/>
          <w:color w:val="000000"/>
          <w:sz w:val="21"/>
          <w:szCs w:val="21"/>
          <w:highlight w:val="none"/>
          <w:u w:val="single"/>
          <w:lang w:eastAsia="zh-CN"/>
        </w:rPr>
      </w:r>
      <w:r/>
    </w:p>
    <w:p>
      <w:pPr>
        <w:pStyle w:val="1392"/>
        <w:ind w:left="440"/>
        <w:rPr>
          <w:rFonts w:hint="eastAsia" w:ascii="Times New Roman" w:hAnsi="Times New Roman"/>
          <w:color w:val="000000"/>
          <w:szCs w:val="21"/>
          <w:highlight w:val="none"/>
          <w:u w:val="single"/>
          <w:lang w:eastAsia="zh-CN"/>
        </w:rPr>
      </w:pPr>
      <w:r>
        <w:rPr>
          <w:rFonts w:hint="eastAsia" w:ascii="Times New Roman" w:hAnsi="Times New Roman"/>
          <w:color w:val="000000"/>
          <w:szCs w:val="21"/>
          <w:highlight w:val="none"/>
          <w:u w:val="single"/>
          <w:lang w:eastAsia="zh-CN"/>
        </w:rPr>
      </w:r>
      <w:r/>
    </w:p>
    <w:p>
      <w:pPr>
        <w:pStyle w:val="1144"/>
        <w:rPr>
          <w:rFonts w:hint="eastAsia"/>
          <w:color w:val="000000"/>
          <w:sz w:val="21"/>
          <w:szCs w:val="21"/>
          <w:highlight w:val="none"/>
          <w:u w:val="single"/>
          <w:lang w:eastAsia="zh-CN"/>
        </w:rPr>
      </w:pPr>
      <w:r>
        <w:rPr>
          <w:rFonts w:hint="eastAsia"/>
          <w:color w:val="000000"/>
          <w:sz w:val="21"/>
          <w:szCs w:val="21"/>
          <w:highlight w:val="none"/>
          <w:u w:val="single"/>
          <w:lang w:eastAsia="zh-CN"/>
        </w:rPr>
      </w:r>
      <w:r/>
    </w:p>
    <w:p>
      <w:pPr>
        <w:pStyle w:val="1392"/>
        <w:ind w:left="440"/>
        <w:rPr>
          <w:rFonts w:hint="eastAsia" w:ascii="Times New Roman" w:hAnsi="Times New Roman"/>
          <w:color w:val="000000"/>
          <w:szCs w:val="21"/>
          <w:highlight w:val="none"/>
          <w:u w:val="single"/>
          <w:lang w:eastAsia="zh-CN"/>
        </w:rPr>
      </w:pPr>
      <w:r>
        <w:rPr>
          <w:rFonts w:hint="eastAsia" w:ascii="Times New Roman" w:hAnsi="Times New Roman"/>
          <w:color w:val="000000"/>
          <w:szCs w:val="21"/>
          <w:highlight w:val="none"/>
          <w:u w:val="single"/>
          <w:lang w:eastAsia="zh-CN"/>
        </w:rPr>
      </w:r>
      <w:r/>
    </w:p>
    <w:p>
      <w:pPr>
        <w:pStyle w:val="1144"/>
        <w:rPr>
          <w:rFonts w:hint="eastAsia"/>
          <w:color w:val="000000"/>
          <w:sz w:val="21"/>
          <w:szCs w:val="21"/>
          <w:highlight w:val="none"/>
          <w:u w:val="single"/>
          <w:lang w:eastAsia="zh-CN"/>
        </w:rPr>
      </w:pPr>
      <w:r>
        <w:rPr>
          <w:rFonts w:hint="eastAsia"/>
          <w:color w:val="000000"/>
          <w:sz w:val="21"/>
          <w:szCs w:val="21"/>
          <w:highlight w:val="none"/>
          <w:u w:val="single"/>
          <w:lang w:eastAsia="zh-CN"/>
        </w:rPr>
      </w:r>
      <w:r/>
    </w:p>
    <w:p>
      <w:pPr>
        <w:pStyle w:val="1203"/>
        <w:ind w:left="112" w:right="233"/>
        <w:jc w:val="center"/>
        <w:spacing w:before="26"/>
        <w:rPr>
          <w:rFonts w:hint="eastAsia" w:cs="宋体"/>
          <w:b/>
          <w:bCs/>
          <w:color w:val="000000"/>
          <w:highlight w:val="none"/>
          <w:lang w:eastAsia="zh-CN"/>
        </w:rPr>
      </w:pPr>
      <w:r>
        <w:rPr>
          <w:rFonts w:hint="eastAsia" w:cs="宋体"/>
          <w:b/>
          <w:bCs/>
          <w:color w:val="000000"/>
          <w:highlight w:val="none"/>
          <w:lang w:eastAsia="zh-CN"/>
        </w:rPr>
      </w:r>
      <w:r/>
    </w:p>
    <w:p>
      <w:pPr>
        <w:pStyle w:val="1144"/>
        <w:rPr>
          <w:rFonts w:ascii="宋体" w:hAnsi="宋体" w:eastAsia="宋体"/>
          <w:b/>
          <w:color w:val="000000"/>
          <w:sz w:val="24"/>
          <w:szCs w:val="24"/>
          <w:highlight w:val="none"/>
          <w:lang w:eastAsia="zh-CN"/>
        </w:rPr>
        <w:outlineLvl w:val="1"/>
      </w:pPr>
      <w:r/>
      <w:bookmarkStart w:id="14" w:name="_Toc1139"/>
      <w:r/>
      <w:bookmarkStart w:id="15" w:name="_Toc6764"/>
      <w:r/>
      <w:bookmarkStart w:id="16" w:name="_Toc20005"/>
      <w:r>
        <w:rPr>
          <w:rFonts w:ascii="宋体" w:hAnsi="宋体" w:eastAsia="宋体"/>
          <w:b/>
          <w:color w:val="000000"/>
          <w:sz w:val="24"/>
          <w:szCs w:val="24"/>
          <w:highlight w:val="none"/>
          <w:lang w:eastAsia="zh-CN"/>
        </w:rPr>
        <w:t xml:space="preserve">二、法定代表人授权委托书</w:t>
      </w:r>
      <w:bookmarkEnd w:id="14"/>
      <w:r/>
      <w:bookmarkEnd w:id="15"/>
      <w:r/>
      <w:bookmarkEnd w:id="16"/>
      <w:r>
        <w:rPr>
          <w:rFonts w:ascii="宋体" w:hAnsi="宋体" w:eastAsia="宋体"/>
          <w:b/>
          <w:color w:val="000000"/>
          <w:sz w:val="24"/>
          <w:szCs w:val="24"/>
          <w:highlight w:val="none"/>
          <w:lang w:eastAsia="zh-CN"/>
        </w:rPr>
      </w:r>
      <w:r/>
    </w:p>
    <w:p>
      <w:pPr>
        <w:pStyle w:val="1144"/>
        <w:ind w:firstLine="643"/>
        <w:jc w:val="center"/>
        <w:rPr>
          <w:rFonts w:ascii="宋体" w:hAnsi="宋体" w:eastAsia="宋体"/>
          <w:b/>
          <w:bCs/>
          <w:color w:val="000000"/>
          <w:sz w:val="32"/>
          <w:szCs w:val="44"/>
          <w:highlight w:val="none"/>
          <w:lang w:val="zh-CN" w:eastAsia="zh-CN"/>
        </w:rPr>
      </w:pPr>
      <w:r>
        <w:rPr>
          <w:rFonts w:ascii="宋体" w:hAnsi="宋体" w:eastAsia="宋体"/>
          <w:b/>
          <w:bCs/>
          <w:color w:val="000000"/>
          <w:sz w:val="32"/>
          <w:szCs w:val="44"/>
          <w:highlight w:val="none"/>
          <w:lang w:val="zh-CN" w:eastAsia="zh-CN"/>
        </w:rPr>
        <w:t xml:space="preserve">法定代表人授权委托书</w:t>
      </w:r>
      <w:r>
        <w:rPr>
          <w:rFonts w:ascii="宋体" w:hAnsi="宋体" w:eastAsia="宋体"/>
          <w:b/>
          <w:bCs/>
          <w:color w:val="000000"/>
          <w:sz w:val="32"/>
          <w:szCs w:val="44"/>
          <w:highlight w:val="none"/>
          <w:lang w:val="zh-CN" w:eastAsia="zh-CN"/>
        </w:rPr>
      </w:r>
      <w:r/>
    </w:p>
    <w:p>
      <w:pPr>
        <w:pStyle w:val="1144"/>
        <w:rPr>
          <w:rFonts w:ascii="黑体" w:hAnsi="黑体" w:eastAsia="黑体" w:cs="黑体"/>
          <w:color w:val="000000"/>
          <w:sz w:val="21"/>
          <w:szCs w:val="21"/>
          <w:highlight w:val="none"/>
          <w:lang w:eastAsia="zh-CN"/>
        </w:rPr>
      </w:pPr>
      <w:r>
        <w:rPr>
          <w:rFonts w:ascii="黑体" w:hAnsi="黑体" w:eastAsia="黑体" w:cs="黑体"/>
          <w:color w:val="000000"/>
          <w:sz w:val="21"/>
          <w:szCs w:val="21"/>
          <w:highlight w:val="none"/>
          <w:lang w:eastAsia="zh-CN"/>
        </w:rPr>
      </w:r>
      <w:r/>
    </w:p>
    <w:p>
      <w:pPr>
        <w:pStyle w:val="1144"/>
        <w:spacing w:before="4"/>
        <w:rPr>
          <w:rFonts w:ascii="黑体" w:hAnsi="黑体" w:eastAsia="黑体" w:cs="黑体"/>
          <w:color w:val="000000"/>
          <w:sz w:val="21"/>
          <w:szCs w:val="21"/>
          <w:highlight w:val="none"/>
          <w:lang w:eastAsia="zh-CN"/>
        </w:rPr>
      </w:pPr>
      <w:r>
        <w:rPr>
          <w:rFonts w:ascii="黑体" w:hAnsi="黑体" w:eastAsia="黑体" w:cs="黑体"/>
          <w:color w:val="000000"/>
          <w:sz w:val="21"/>
          <w:szCs w:val="21"/>
          <w:highlight w:val="none"/>
          <w:lang w:eastAsia="zh-CN"/>
        </w:rPr>
      </w:r>
      <w:r/>
    </w:p>
    <w:p>
      <w:pPr>
        <w:pStyle w:val="1203"/>
        <w:ind w:right="117"/>
        <w:spacing w:before="26"/>
        <w:rPr>
          <w:color w:val="000000"/>
          <w:highlight w:val="none"/>
          <w:lang w:eastAsia="zh-CN"/>
        </w:rPr>
      </w:pPr>
      <w:r>
        <w:rPr>
          <w:color w:val="000000"/>
          <w:highlight w:val="none"/>
          <w:lang w:eastAsia="zh-CN"/>
        </w:rPr>
        <w:t xml:space="preserve">致：</w:t>
      </w:r>
      <w:r>
        <w:rPr>
          <w:rFonts w:hint="eastAsia"/>
          <w:color w:val="000000"/>
          <w:highlight w:val="none"/>
          <w:u w:val="single"/>
          <w:lang w:eastAsia="zh-CN"/>
        </w:rPr>
        <w:t xml:space="preserve">     采购人        </w:t>
      </w:r>
      <w:r>
        <w:rPr>
          <w:color w:val="000000"/>
          <w:highlight w:val="none"/>
          <w:lang w:eastAsia="zh-CN"/>
        </w:rPr>
      </w:r>
      <w:r/>
    </w:p>
    <w:p>
      <w:pPr>
        <w:pStyle w:val="1144"/>
        <w:ind w:firstLine="482"/>
        <w:jc w:val="center"/>
        <w:rPr>
          <w:rFonts w:ascii="宋体" w:hAnsi="宋体" w:eastAsia="宋体"/>
          <w:b/>
          <w:bCs/>
          <w:color w:val="000000"/>
          <w:sz w:val="24"/>
          <w:szCs w:val="24"/>
          <w:highlight w:val="none"/>
          <w:lang w:eastAsia="zh-CN"/>
        </w:rPr>
      </w:pPr>
      <w:r>
        <w:rPr>
          <w:rFonts w:ascii="宋体" w:hAnsi="宋体" w:eastAsia="宋体"/>
          <w:b/>
          <w:bCs/>
          <w:color w:val="000000"/>
          <w:sz w:val="24"/>
          <w:szCs w:val="24"/>
          <w:highlight w:val="none"/>
          <w:lang w:eastAsia="zh-CN"/>
        </w:rPr>
      </w:r>
      <w:r/>
    </w:p>
    <w:p>
      <w:pPr>
        <w:pStyle w:val="1144"/>
        <w:rPr>
          <w:rFonts w:ascii="宋体" w:hAnsi="宋体" w:eastAsia="宋体"/>
          <w:color w:val="000000"/>
          <w:sz w:val="24"/>
          <w:szCs w:val="24"/>
          <w:highlight w:val="none"/>
          <w:lang w:eastAsia="zh-CN"/>
        </w:rPr>
      </w:pPr>
      <w:r>
        <w:rPr>
          <w:rFonts w:ascii="宋体" w:hAnsi="宋体" w:eastAsia="宋体"/>
          <w:color w:val="000000"/>
          <w:sz w:val="24"/>
          <w:szCs w:val="24"/>
          <w:highlight w:val="none"/>
          <w:lang w:eastAsia="zh-CN"/>
        </w:rPr>
        <w:t xml:space="preserve">    本授权书声明：注册于</w:t>
      </w:r>
      <w:r>
        <w:rPr>
          <w:rFonts w:ascii="宋体" w:hAnsi="宋体" w:eastAsia="宋体"/>
          <w:color w:val="000000"/>
          <w:sz w:val="24"/>
          <w:szCs w:val="24"/>
          <w:highlight w:val="none"/>
          <w:u w:val="single"/>
          <w:lang w:eastAsia="zh-CN"/>
        </w:rPr>
        <w:t xml:space="preserve">               </w:t>
      </w:r>
      <w:r>
        <w:rPr>
          <w:rFonts w:ascii="宋体" w:hAnsi="宋体" w:eastAsia="宋体"/>
          <w:color w:val="000000"/>
          <w:sz w:val="24"/>
          <w:szCs w:val="24"/>
          <w:highlight w:val="none"/>
          <w:lang w:eastAsia="zh-CN"/>
        </w:rPr>
        <w:t xml:space="preserve">（供应商注册地址）的</w:t>
      </w:r>
      <w:r>
        <w:rPr>
          <w:rFonts w:ascii="宋体" w:hAnsi="宋体" w:eastAsia="宋体"/>
          <w:color w:val="000000"/>
          <w:sz w:val="24"/>
          <w:szCs w:val="24"/>
          <w:highlight w:val="none"/>
          <w:u w:val="single"/>
          <w:lang w:eastAsia="zh-CN"/>
        </w:rPr>
        <w:t xml:space="preserve">           </w:t>
      </w:r>
      <w:r>
        <w:rPr>
          <w:rFonts w:ascii="宋体" w:hAnsi="宋体" w:eastAsia="宋体"/>
          <w:color w:val="000000"/>
          <w:sz w:val="24"/>
          <w:szCs w:val="24"/>
          <w:highlight w:val="none"/>
          <w:lang w:eastAsia="zh-CN"/>
        </w:rPr>
        <w:t xml:space="preserve">（供应商名称）法定代表人</w:t>
      </w:r>
      <w:r>
        <w:rPr>
          <w:rFonts w:ascii="宋体" w:hAnsi="宋体" w:eastAsia="宋体"/>
          <w:color w:val="000000"/>
          <w:sz w:val="24"/>
          <w:szCs w:val="24"/>
          <w:highlight w:val="none"/>
          <w:u w:val="single"/>
          <w:lang w:eastAsia="zh-CN"/>
        </w:rPr>
        <w:t xml:space="preserve">          </w:t>
      </w:r>
      <w:r>
        <w:rPr>
          <w:rFonts w:ascii="宋体" w:hAnsi="宋体" w:eastAsia="宋体"/>
          <w:color w:val="000000"/>
          <w:sz w:val="24"/>
          <w:szCs w:val="24"/>
          <w:highlight w:val="none"/>
          <w:lang w:eastAsia="zh-CN"/>
        </w:rPr>
        <w:t xml:space="preserve">（法定代表人姓名、职务）代表本公司授权</w:t>
      </w:r>
      <w:r>
        <w:rPr>
          <w:rFonts w:ascii="宋体" w:hAnsi="宋体" w:eastAsia="宋体"/>
          <w:color w:val="000000"/>
          <w:sz w:val="24"/>
          <w:szCs w:val="24"/>
          <w:highlight w:val="none"/>
          <w:u w:val="single"/>
          <w:lang w:eastAsia="zh-CN"/>
        </w:rPr>
        <w:t xml:space="preserve">         </w:t>
      </w:r>
      <w:r>
        <w:rPr>
          <w:rFonts w:ascii="宋体" w:hAnsi="宋体" w:eastAsia="宋体"/>
          <w:color w:val="000000"/>
          <w:sz w:val="24"/>
          <w:szCs w:val="24"/>
          <w:highlight w:val="none"/>
          <w:lang w:eastAsia="zh-CN"/>
        </w:rPr>
        <w:t xml:space="preserve">（授</w:t>
      </w:r>
      <w:r>
        <w:rPr>
          <w:rFonts w:ascii="宋体" w:hAnsi="宋体" w:eastAsia="宋体"/>
          <w:color w:val="000000"/>
          <w:sz w:val="24"/>
          <w:szCs w:val="24"/>
          <w:highlight w:val="none"/>
          <w:u w:val="single"/>
          <w:lang w:eastAsia="zh-CN"/>
        </w:rPr>
        <w:t xml:space="preserve">权代表姓名、职务）</w:t>
      </w:r>
      <w:r>
        <w:rPr>
          <w:rFonts w:ascii="宋体" w:hAnsi="宋体" w:eastAsia="宋体"/>
          <w:color w:val="000000"/>
          <w:sz w:val="24"/>
          <w:szCs w:val="24"/>
          <w:highlight w:val="none"/>
          <w:lang w:eastAsia="zh-CN"/>
        </w:rPr>
        <w:t xml:space="preserve">为本公司的合法代理人，就贵方组织的项目编号</w:t>
      </w:r>
      <w:r>
        <w:rPr>
          <w:rFonts w:ascii="宋体" w:hAnsi="宋体" w:eastAsia="宋体"/>
          <w:color w:val="000000"/>
          <w:sz w:val="24"/>
          <w:szCs w:val="24"/>
          <w:highlight w:val="none"/>
          <w:u w:val="single"/>
          <w:lang w:eastAsia="zh-CN"/>
        </w:rPr>
        <w:t xml:space="preserve">：</w:t>
      </w:r>
      <w:r>
        <w:rPr>
          <w:rFonts w:hint="eastAsia" w:ascii="宋体" w:hAnsi="宋体" w:eastAsia="宋体"/>
          <w:color w:val="000000"/>
          <w:sz w:val="24"/>
          <w:szCs w:val="24"/>
          <w:highlight w:val="none"/>
          <w:u w:val="single"/>
          <w:lang w:eastAsia="zh-CN"/>
        </w:rPr>
        <w:t xml:space="preserve">        </w:t>
      </w:r>
      <w:r>
        <w:rPr>
          <w:rFonts w:ascii="宋体" w:hAnsi="宋体" w:eastAsia="宋体"/>
          <w:color w:val="000000"/>
          <w:sz w:val="24"/>
          <w:szCs w:val="24"/>
          <w:highlight w:val="none"/>
          <w:lang w:eastAsia="zh-CN"/>
        </w:rPr>
        <w:t xml:space="preserve">，项目名称</w:t>
      </w:r>
      <w:r>
        <w:rPr>
          <w:rFonts w:ascii="宋体" w:hAnsi="宋体" w:eastAsia="宋体"/>
          <w:b/>
          <w:color w:val="000000"/>
          <w:sz w:val="24"/>
          <w:szCs w:val="24"/>
          <w:highlight w:val="none"/>
          <w:u w:val="single"/>
          <w:lang w:eastAsia="zh-CN"/>
        </w:rPr>
        <w:t xml:space="preserve">              </w:t>
      </w:r>
      <w:r>
        <w:rPr>
          <w:rFonts w:ascii="宋体" w:hAnsi="宋体" w:eastAsia="宋体"/>
          <w:color w:val="000000"/>
          <w:sz w:val="24"/>
          <w:szCs w:val="24"/>
          <w:highlight w:val="none"/>
          <w:lang w:eastAsia="zh-CN"/>
        </w:rPr>
        <w:t xml:space="preserve">，以本公司名义处理一切与之有关的事务。</w:t>
      </w:r>
      <w:r>
        <w:rPr>
          <w:rFonts w:ascii="宋体" w:hAnsi="宋体" w:eastAsia="宋体"/>
          <w:color w:val="000000"/>
          <w:sz w:val="24"/>
          <w:szCs w:val="24"/>
          <w:highlight w:val="none"/>
          <w:lang w:eastAsia="zh-CN"/>
        </w:rPr>
      </w:r>
      <w:r/>
    </w:p>
    <w:p>
      <w:pPr>
        <w:pStyle w:val="1144"/>
        <w:ind w:firstLine="420"/>
        <w:rPr>
          <w:rFonts w:ascii="宋体" w:hAnsi="宋体" w:eastAsia="宋体"/>
          <w:color w:val="000000"/>
          <w:sz w:val="24"/>
          <w:szCs w:val="24"/>
          <w:highlight w:val="none"/>
          <w:lang w:eastAsia="zh-CN"/>
        </w:rPr>
      </w:pPr>
      <w:r>
        <w:rPr>
          <w:rFonts w:ascii="宋体" w:hAnsi="宋体" w:eastAsia="宋体"/>
          <w:color w:val="000000"/>
          <w:sz w:val="24"/>
          <w:szCs w:val="24"/>
          <w:highlight w:val="none"/>
          <w:lang w:eastAsia="zh-CN"/>
        </w:rPr>
        <w:t xml:space="preserve">本授权书于</w:t>
      </w:r>
      <w:r>
        <w:rPr>
          <w:rFonts w:ascii="宋体" w:hAnsi="宋体" w:eastAsia="宋体"/>
          <w:color w:val="000000"/>
          <w:sz w:val="24"/>
          <w:szCs w:val="24"/>
          <w:highlight w:val="none"/>
          <w:u w:val="single"/>
          <w:lang w:eastAsia="zh-CN"/>
        </w:rPr>
        <w:t xml:space="preserve">        </w:t>
      </w:r>
      <w:r>
        <w:rPr>
          <w:rFonts w:ascii="宋体" w:hAnsi="宋体" w:eastAsia="宋体"/>
          <w:color w:val="000000"/>
          <w:sz w:val="24"/>
          <w:szCs w:val="24"/>
          <w:highlight w:val="none"/>
          <w:lang w:eastAsia="zh-CN"/>
        </w:rPr>
        <w:t xml:space="preserve">年</w:t>
      </w:r>
      <w:r>
        <w:rPr>
          <w:rFonts w:ascii="宋体" w:hAnsi="宋体" w:eastAsia="宋体"/>
          <w:color w:val="000000"/>
          <w:sz w:val="24"/>
          <w:szCs w:val="24"/>
          <w:highlight w:val="none"/>
          <w:u w:val="single"/>
          <w:lang w:eastAsia="zh-CN"/>
        </w:rPr>
        <w:t xml:space="preserve">   </w:t>
      </w:r>
      <w:r>
        <w:rPr>
          <w:rFonts w:ascii="宋体" w:hAnsi="宋体" w:eastAsia="宋体"/>
          <w:color w:val="000000"/>
          <w:sz w:val="24"/>
          <w:szCs w:val="24"/>
          <w:highlight w:val="none"/>
          <w:lang w:eastAsia="zh-CN"/>
        </w:rPr>
        <w:t xml:space="preserve">月</w:t>
      </w:r>
      <w:r>
        <w:rPr>
          <w:rFonts w:ascii="宋体" w:hAnsi="宋体" w:eastAsia="宋体"/>
          <w:color w:val="000000"/>
          <w:sz w:val="24"/>
          <w:szCs w:val="24"/>
          <w:highlight w:val="none"/>
          <w:u w:val="single"/>
          <w:lang w:eastAsia="zh-CN"/>
        </w:rPr>
        <w:t xml:space="preserve">   </w:t>
      </w:r>
      <w:r>
        <w:rPr>
          <w:rFonts w:ascii="宋体" w:hAnsi="宋体" w:eastAsia="宋体"/>
          <w:color w:val="000000"/>
          <w:sz w:val="24"/>
          <w:szCs w:val="24"/>
          <w:highlight w:val="none"/>
          <w:lang w:eastAsia="zh-CN"/>
        </w:rPr>
        <w:t xml:space="preserve">日生效，特此声明。</w:t>
      </w:r>
      <w:r>
        <w:rPr>
          <w:rFonts w:ascii="宋体" w:hAnsi="宋体" w:eastAsia="宋体"/>
          <w:color w:val="000000"/>
          <w:sz w:val="24"/>
          <w:szCs w:val="24"/>
          <w:highlight w:val="none"/>
          <w:lang w:eastAsia="zh-CN"/>
        </w:rPr>
      </w:r>
      <w:r/>
    </w:p>
    <w:p>
      <w:pPr>
        <w:pStyle w:val="1144"/>
        <w:ind w:firstLine="420"/>
        <w:rPr>
          <w:rFonts w:ascii="宋体" w:hAnsi="宋体" w:eastAsia="宋体"/>
          <w:color w:val="000000"/>
          <w:sz w:val="24"/>
          <w:szCs w:val="24"/>
          <w:highlight w:val="none"/>
          <w:lang w:eastAsia="zh-CN"/>
        </w:rPr>
      </w:pPr>
      <w:r>
        <w:rPr>
          <w:rFonts w:ascii="宋体" w:hAnsi="宋体" w:eastAsia="宋体"/>
          <w:color w:val="000000"/>
          <w:sz w:val="24"/>
          <w:szCs w:val="24"/>
          <w:highlight w:val="none"/>
          <w:lang w:eastAsia="zh-CN"/>
        </w:rPr>
      </w:r>
      <w:r/>
    </w:p>
    <w:p>
      <w:pPr>
        <w:pStyle w:val="1144"/>
        <w:ind w:right="840" w:firstLine="435"/>
        <w:jc w:val="center"/>
        <w:rPr>
          <w:rFonts w:ascii="宋体" w:hAnsi="宋体" w:eastAsia="宋体"/>
          <w:color w:val="000000"/>
          <w:sz w:val="24"/>
          <w:szCs w:val="24"/>
          <w:highlight w:val="none"/>
          <w:lang w:eastAsia="zh-CN"/>
        </w:rPr>
      </w:pPr>
      <w:r>
        <w:rPr>
          <w:rFonts w:hint="eastAsia" w:ascii="宋体" w:hAnsi="宋体" w:eastAsia="宋体"/>
          <w:color w:val="000000"/>
          <w:sz w:val="24"/>
          <w:szCs w:val="24"/>
          <w:highlight w:val="none"/>
          <w:lang w:eastAsia="zh-CN"/>
        </w:rPr>
        <w:t xml:space="preserve">                                       </w:t>
      </w:r>
      <w:r>
        <w:rPr>
          <w:rFonts w:ascii="宋体" w:hAnsi="宋体" w:eastAsia="宋体"/>
          <w:color w:val="000000"/>
          <w:sz w:val="24"/>
          <w:szCs w:val="24"/>
          <w:highlight w:val="none"/>
          <w:lang w:eastAsia="zh-CN"/>
        </w:rPr>
      </w:r>
      <w:r/>
    </w:p>
    <w:p>
      <w:pPr>
        <w:pStyle w:val="1144"/>
        <w:ind w:right="420" w:firstLine="435"/>
        <w:jc w:val="center"/>
        <w:rPr>
          <w:rFonts w:ascii="宋体" w:hAnsi="宋体" w:eastAsia="宋体"/>
          <w:color w:val="000000"/>
          <w:sz w:val="24"/>
          <w:szCs w:val="24"/>
          <w:highlight w:val="none"/>
          <w:lang w:eastAsia="zh-CN"/>
        </w:rPr>
      </w:pPr>
      <w:r>
        <w:rPr>
          <w:rFonts w:hint="eastAsia" w:ascii="宋体" w:hAnsi="宋体" w:eastAsia="宋体"/>
          <w:color w:val="000000"/>
          <w:sz w:val="24"/>
          <w:szCs w:val="24"/>
          <w:highlight w:val="none"/>
          <w:lang w:val="zh-CN" w:eastAsia="zh-CN"/>
        </w:rPr>
        <w:t xml:space="preserve">                                </w:t>
      </w:r>
      <w:r>
        <w:rPr>
          <w:rFonts w:hint="eastAsia" w:ascii="宋体" w:hAnsi="宋体" w:eastAsia="宋体"/>
          <w:color w:val="000000"/>
          <w:sz w:val="24"/>
          <w:szCs w:val="24"/>
          <w:highlight w:val="none"/>
          <w:lang w:eastAsia="zh-CN"/>
        </w:rPr>
        <w:t xml:space="preserve"> </w:t>
      </w:r>
      <w:r>
        <w:rPr>
          <w:rFonts w:ascii="宋体" w:hAnsi="宋体" w:eastAsia="宋体"/>
          <w:color w:val="000000"/>
          <w:sz w:val="24"/>
          <w:szCs w:val="24"/>
          <w:highlight w:val="none"/>
          <w:lang w:val="zh-CN" w:eastAsia="zh-CN"/>
        </w:rPr>
        <w:t xml:space="preserve">供应商</w:t>
      </w:r>
      <w:r>
        <w:rPr>
          <w:rFonts w:ascii="宋体" w:hAnsi="宋体" w:eastAsia="宋体"/>
          <w:color w:val="000000"/>
          <w:sz w:val="24"/>
          <w:szCs w:val="24"/>
          <w:highlight w:val="none"/>
          <w:lang w:eastAsia="zh-CN"/>
        </w:rPr>
        <w:t xml:space="preserve">（盖章）：                 </w:t>
      </w:r>
      <w:r>
        <w:rPr>
          <w:rFonts w:ascii="宋体" w:hAnsi="宋体" w:eastAsia="宋体"/>
          <w:color w:val="000000"/>
          <w:sz w:val="24"/>
          <w:szCs w:val="24"/>
          <w:highlight w:val="none"/>
          <w:lang w:eastAsia="zh-CN"/>
        </w:rPr>
      </w:r>
      <w:r/>
    </w:p>
    <w:p>
      <w:pPr>
        <w:pStyle w:val="1144"/>
        <w:ind w:firstLine="480"/>
        <w:jc w:val="center"/>
        <w:tabs>
          <w:tab w:val="left" w:pos="1440" w:leader="none"/>
        </w:tabs>
        <w:rPr>
          <w:rFonts w:ascii="宋体" w:hAnsi="宋体" w:eastAsia="宋体"/>
          <w:color w:val="000000"/>
          <w:sz w:val="24"/>
          <w:szCs w:val="24"/>
          <w:highlight w:val="none"/>
          <w:lang w:eastAsia="zh-CN"/>
        </w:rPr>
      </w:pPr>
      <w:r>
        <w:rPr>
          <w:rFonts w:hint="eastAsia" w:ascii="宋体" w:hAnsi="宋体" w:eastAsia="宋体"/>
          <w:color w:val="000000"/>
          <w:sz w:val="24"/>
          <w:szCs w:val="24"/>
          <w:highlight w:val="none"/>
          <w:lang w:eastAsia="zh-CN"/>
        </w:rPr>
        <w:t xml:space="preserve">                                           </w:t>
      </w:r>
      <w:r>
        <w:rPr>
          <w:rFonts w:ascii="宋体" w:hAnsi="宋体" w:eastAsia="宋体"/>
          <w:color w:val="000000"/>
          <w:sz w:val="24"/>
          <w:szCs w:val="24"/>
          <w:highlight w:val="none"/>
          <w:lang w:eastAsia="zh-CN"/>
        </w:rPr>
        <w:t xml:space="preserve">日    期：     年    月    日</w:t>
      </w:r>
      <w:r>
        <w:rPr>
          <w:rFonts w:ascii="宋体" w:hAnsi="宋体" w:eastAsia="宋体"/>
          <w:color w:val="000000"/>
          <w:sz w:val="24"/>
          <w:szCs w:val="24"/>
          <w:highlight w:val="none"/>
          <w:lang w:eastAsia="zh-CN"/>
        </w:rPr>
      </w:r>
      <w:r/>
    </w:p>
    <w:p>
      <w:pPr>
        <w:pStyle w:val="1144"/>
        <w:ind w:firstLine="480"/>
        <w:jc w:val="right"/>
        <w:tabs>
          <w:tab w:val="left" w:pos="1440" w:leader="none"/>
        </w:tabs>
        <w:rPr>
          <w:rFonts w:ascii="宋体" w:hAnsi="宋体" w:eastAsia="宋体"/>
          <w:color w:val="000000"/>
          <w:sz w:val="24"/>
          <w:szCs w:val="24"/>
          <w:highlight w:val="none"/>
          <w:lang w:eastAsia="zh-CN"/>
        </w:rPr>
      </w:pPr>
      <w:r>
        <w:rPr>
          <w:rFonts w:ascii="宋体" w:hAnsi="宋体" w:eastAsia="宋体"/>
          <w:color w:val="000000"/>
          <w:sz w:val="24"/>
          <w:szCs w:val="24"/>
          <w:highlight w:val="none"/>
          <w:lang w:eastAsia="zh-CN"/>
        </w:rPr>
      </w:r>
      <w:r/>
    </w:p>
    <w:p>
      <w:pPr>
        <w:pStyle w:val="1144"/>
        <w:ind w:firstLine="480"/>
        <w:jc w:val="right"/>
        <w:tabs>
          <w:tab w:val="left" w:pos="1440" w:leader="none"/>
        </w:tabs>
        <w:rPr>
          <w:rFonts w:ascii="宋体" w:hAnsi="宋体" w:eastAsia="宋体"/>
          <w:color w:val="000000"/>
          <w:sz w:val="24"/>
          <w:szCs w:val="24"/>
          <w:highlight w:val="none"/>
          <w:lang w:eastAsia="zh-CN"/>
        </w:rPr>
      </w:pPr>
      <w:r>
        <w:rPr>
          <w:rFonts w:ascii="宋体" w:hAnsi="宋体" w:eastAsia="宋体"/>
          <w:color w:val="000000"/>
          <w:sz w:val="24"/>
          <w:szCs w:val="24"/>
          <w:highlight w:val="none"/>
          <w:lang w:eastAsia="zh-CN"/>
        </w:rPr>
      </w:r>
      <w:r/>
    </w:p>
    <w:p>
      <w:pPr>
        <w:pStyle w:val="1144"/>
        <w:ind w:firstLine="3360"/>
        <w:tabs>
          <w:tab w:val="left" w:pos="1440" w:leader="none"/>
        </w:tabs>
        <w:rPr>
          <w:rFonts w:ascii="宋体" w:hAnsi="宋体" w:eastAsia="宋体"/>
          <w:color w:val="000000"/>
          <w:sz w:val="24"/>
          <w:szCs w:val="24"/>
          <w:highlight w:val="none"/>
          <w:lang w:eastAsia="zh-CN"/>
        </w:rPr>
      </w:pPr>
      <w:r>
        <w:rPr>
          <w:rFonts w:hint="eastAsia" w:ascii="宋体" w:hAnsi="宋体" w:eastAsia="宋体"/>
          <w:color w:val="000000"/>
          <w:sz w:val="24"/>
          <w:szCs w:val="24"/>
          <w:highlight w:val="none"/>
          <w:lang w:eastAsia="zh-CN"/>
        </w:rPr>
        <w:t xml:space="preserve">此处附法人及被授权人身份证明</w:t>
      </w:r>
      <w:r>
        <w:rPr>
          <w:rFonts w:ascii="宋体" w:hAnsi="宋体" w:eastAsia="宋体"/>
          <w:color w:val="000000"/>
          <w:sz w:val="24"/>
          <w:szCs w:val="24"/>
          <w:highlight w:val="none"/>
          <w:lang w:eastAsia="zh-CN"/>
        </w:rPr>
      </w:r>
      <w:r/>
    </w:p>
    <w:p>
      <w:pPr>
        <w:pStyle w:val="1144"/>
        <w:jc w:val="center"/>
        <w:rPr>
          <w:color w:val="000000"/>
          <w:sz w:val="24"/>
          <w:szCs w:val="24"/>
          <w:highlight w:val="none"/>
          <w:lang w:eastAsia="zh-CN"/>
        </w:rPr>
        <w:sectPr>
          <w:footnotePr/>
          <w:endnotePr/>
          <w:type w:val="nextPage"/>
          <w:pgSz w:w="11910" w:h="16840" w:orient="portrait"/>
          <w:pgMar w:top="1140" w:right="1134" w:bottom="1145" w:left="1300" w:header="880" w:footer="726" w:gutter="0"/>
          <w:cols w:num="1" w:sep="0" w:space="1701" w:equalWidth="1"/>
          <w:docGrid w:linePitch="360"/>
        </w:sectPr>
      </w:pPr>
      <w:r>
        <w:rPr>
          <w:color w:val="000000"/>
          <w:sz w:val="24"/>
          <w:szCs w:val="24"/>
          <w:highlight w:val="none"/>
          <w:lang w:eastAsia="zh-CN"/>
        </w:rPr>
      </w:r>
      <w:r/>
    </w:p>
    <w:p>
      <w:pPr>
        <w:pStyle w:val="1144"/>
        <w:rPr>
          <w:rFonts w:ascii="宋体" w:hAnsi="宋体" w:eastAsia="宋体"/>
          <w:b/>
          <w:color w:val="000000"/>
          <w:sz w:val="24"/>
          <w:szCs w:val="24"/>
          <w:highlight w:val="none"/>
          <w:lang w:eastAsia="zh-CN"/>
        </w:rPr>
        <w:outlineLvl w:val="1"/>
      </w:pPr>
      <w:r/>
      <w:bookmarkStart w:id="17" w:name="_Toc9021"/>
      <w:r/>
      <w:bookmarkStart w:id="18" w:name="_Toc16619"/>
      <w:r/>
      <w:bookmarkStart w:id="19" w:name="_Toc14552"/>
      <w:r>
        <w:rPr>
          <w:rFonts w:hint="eastAsia" w:ascii="宋体" w:hAnsi="宋体" w:eastAsia="宋体"/>
          <w:b/>
          <w:color w:val="000000"/>
          <w:sz w:val="24"/>
          <w:szCs w:val="24"/>
          <w:highlight w:val="none"/>
          <w:lang w:eastAsia="zh-CN"/>
        </w:rPr>
        <w:t xml:space="preserve">三</w:t>
      </w:r>
      <w:r>
        <w:rPr>
          <w:rFonts w:ascii="宋体" w:hAnsi="宋体" w:eastAsia="宋体"/>
          <w:b/>
          <w:color w:val="000000"/>
          <w:sz w:val="24"/>
          <w:szCs w:val="24"/>
          <w:highlight w:val="none"/>
          <w:lang w:eastAsia="zh-CN"/>
        </w:rPr>
        <w:t xml:space="preserve">、磋商报价汇总表</w:t>
      </w:r>
      <w:bookmarkEnd w:id="17"/>
      <w:r/>
      <w:bookmarkEnd w:id="18"/>
      <w:r/>
      <w:bookmarkEnd w:id="19"/>
      <w:r>
        <w:rPr>
          <w:rFonts w:ascii="宋体" w:hAnsi="宋体" w:eastAsia="宋体"/>
          <w:b/>
          <w:color w:val="000000"/>
          <w:sz w:val="24"/>
          <w:szCs w:val="24"/>
          <w:highlight w:val="none"/>
          <w:lang w:eastAsia="zh-CN"/>
        </w:rPr>
      </w:r>
      <w:r/>
    </w:p>
    <w:p>
      <w:pPr>
        <w:pStyle w:val="1144"/>
        <w:jc w:val="center"/>
        <w:spacing w:before="55"/>
        <w:rPr>
          <w:rFonts w:ascii="宋体" w:hAnsi="宋体" w:eastAsia="宋体"/>
          <w:b/>
          <w:bCs/>
          <w:color w:val="000000"/>
          <w:sz w:val="32"/>
          <w:szCs w:val="44"/>
          <w:highlight w:val="none"/>
          <w:lang w:val="zh-CN" w:eastAsia="zh-CN"/>
        </w:rPr>
      </w:pPr>
      <w:r>
        <w:rPr>
          <w:rFonts w:hint="eastAsia" w:ascii="宋体" w:hAnsi="宋体" w:eastAsia="宋体"/>
          <w:b/>
          <w:bCs/>
          <w:color w:val="000000"/>
          <w:sz w:val="32"/>
          <w:szCs w:val="44"/>
          <w:highlight w:val="none"/>
          <w:lang w:val="zh-CN" w:eastAsia="zh-CN"/>
        </w:rPr>
        <w:t xml:space="preserve">（一）</w:t>
      </w:r>
      <w:r>
        <w:rPr>
          <w:rFonts w:ascii="宋体" w:hAnsi="宋体" w:eastAsia="宋体"/>
          <w:b/>
          <w:bCs/>
          <w:color w:val="000000"/>
          <w:sz w:val="32"/>
          <w:szCs w:val="44"/>
          <w:highlight w:val="none"/>
          <w:lang w:val="zh-CN" w:eastAsia="zh-CN"/>
        </w:rPr>
        <w:t xml:space="preserve">磋商报价汇总表</w:t>
      </w:r>
      <w:r>
        <w:rPr>
          <w:rFonts w:hint="eastAsia" w:ascii="宋体" w:hAnsi="宋体" w:eastAsia="宋体"/>
          <w:b/>
          <w:bCs/>
          <w:color w:val="000000"/>
          <w:sz w:val="32"/>
          <w:szCs w:val="44"/>
          <w:highlight w:val="none"/>
          <w:lang w:val="zh-CN" w:eastAsia="zh-CN"/>
        </w:rPr>
        <w:t xml:space="preserve">（第     轮）</w:t>
      </w:r>
      <w:r>
        <w:rPr>
          <w:rFonts w:ascii="宋体" w:hAnsi="宋体" w:eastAsia="宋体"/>
          <w:b/>
          <w:bCs/>
          <w:color w:val="000000"/>
          <w:sz w:val="32"/>
          <w:szCs w:val="44"/>
          <w:highlight w:val="none"/>
          <w:lang w:val="zh-CN" w:eastAsia="zh-CN"/>
        </w:rPr>
      </w:r>
      <w:r/>
    </w:p>
    <w:p>
      <w:pPr>
        <w:pStyle w:val="1144"/>
        <w:rPr>
          <w:rFonts w:ascii="宋体" w:hAnsi="宋体" w:eastAsia="宋体" w:cs="宋体"/>
          <w:b/>
          <w:bCs/>
          <w:color w:val="000000"/>
          <w:sz w:val="21"/>
          <w:szCs w:val="21"/>
          <w:highlight w:val="none"/>
          <w:lang w:eastAsia="zh-CN"/>
        </w:rPr>
      </w:pPr>
      <w:r>
        <w:rPr>
          <w:rFonts w:ascii="宋体" w:hAnsi="宋体" w:eastAsia="宋体" w:cs="宋体"/>
          <w:b/>
          <w:bCs/>
          <w:color w:val="000000"/>
          <w:sz w:val="21"/>
          <w:szCs w:val="21"/>
          <w:highlight w:val="none"/>
          <w:lang w:eastAsia="zh-CN"/>
        </w:rPr>
      </w:r>
      <w:r/>
    </w:p>
    <w:p>
      <w:pPr>
        <w:pStyle w:val="1144"/>
        <w:rPr>
          <w:rFonts w:ascii="宋体" w:hAnsi="宋体" w:eastAsia="宋体"/>
          <w:color w:val="000000"/>
          <w:sz w:val="24"/>
          <w:highlight w:val="none"/>
        </w:rPr>
      </w:pPr>
      <w:r>
        <w:rPr>
          <w:rFonts w:ascii="宋体" w:hAnsi="宋体" w:eastAsia="宋体"/>
          <w:color w:val="000000"/>
          <w:sz w:val="24"/>
          <w:highlight w:val="none"/>
        </w:rPr>
        <w:t xml:space="preserve">项目编号：</w:t>
      </w:r>
      <w:r>
        <w:rPr>
          <w:rFonts w:ascii="宋体" w:hAnsi="宋体" w:eastAsia="宋体"/>
          <w:color w:val="000000"/>
          <w:sz w:val="24"/>
          <w:highlight w:val="none"/>
        </w:rPr>
      </w:r>
      <w:r/>
    </w:p>
    <w:p>
      <w:pPr>
        <w:pStyle w:val="1144"/>
        <w:rPr>
          <w:rFonts w:ascii="宋体" w:hAnsi="宋体" w:eastAsia="宋体"/>
          <w:color w:val="000000"/>
          <w:sz w:val="24"/>
          <w:highlight w:val="none"/>
        </w:rPr>
      </w:pPr>
      <w:r>
        <w:rPr>
          <w:rFonts w:ascii="宋体" w:hAnsi="宋体" w:eastAsia="宋体"/>
          <w:color w:val="000000"/>
          <w:sz w:val="24"/>
          <w:highlight w:val="none"/>
        </w:rPr>
        <w:t xml:space="preserve">项目名称：</w:t>
      </w:r>
      <w:r>
        <w:rPr>
          <w:rFonts w:ascii="宋体" w:hAnsi="宋体" w:eastAsia="宋体"/>
          <w:color w:val="000000"/>
          <w:sz w:val="24"/>
          <w:highlight w:val="none"/>
        </w:rPr>
      </w:r>
      <w:r/>
    </w:p>
    <w:p>
      <w:pPr>
        <w:pStyle w:val="1144"/>
        <w:rPr>
          <w:rFonts w:ascii="宋体" w:hAnsi="宋体" w:eastAsia="宋体"/>
          <w:color w:val="000000"/>
          <w:szCs w:val="21"/>
          <w:highlight w:val="none"/>
        </w:rPr>
      </w:pPr>
      <w:r>
        <w:rPr>
          <w:rFonts w:ascii="宋体" w:hAnsi="宋体" w:eastAsia="宋体"/>
          <w:color w:val="000000"/>
          <w:szCs w:val="21"/>
          <w:highlight w:val="none"/>
        </w:rPr>
      </w:r>
      <w:r/>
    </w:p>
    <w:tbl>
      <w:tblPr>
        <w:tblW w:w="984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07"/>
        <w:gridCol w:w="1781"/>
        <w:gridCol w:w="1142"/>
        <w:gridCol w:w="1590"/>
        <w:gridCol w:w="1440"/>
        <w:gridCol w:w="1440"/>
        <w:gridCol w:w="1440"/>
      </w:tblGrid>
      <w:tr>
        <w:trPr>
          <w:trHeight w:val="679"/>
        </w:trPr>
        <w:tc>
          <w:tcPr>
            <w:tcW w:w="1007" w:type="dxa"/>
            <w:vAlign w:val="center"/>
            <w:textDirection w:val="lrTb"/>
            <w:noWrap w:val="false"/>
          </w:tcPr>
          <w:p>
            <w:pPr>
              <w:pStyle w:val="1144"/>
              <w:ind w:left="0" w:right="0"/>
              <w:jc w:val="center"/>
              <w:keepLines w:val="0"/>
              <w:keepNext w:val="0"/>
              <w:spacing w:before="0" w:beforeAutospacing="0" w:after="0" w:afterAutospacing="0"/>
              <w:rPr>
                <w:rFonts w:ascii="宋体" w:hAnsi="宋体" w:eastAsia="宋体"/>
                <w:color w:val="000000"/>
                <w:sz w:val="24"/>
                <w:szCs w:val="20"/>
                <w:highlight w:val="none"/>
              </w:rPr>
              <w:suppressLineNumbers w:val="0"/>
            </w:pPr>
            <w:r>
              <w:rPr>
                <w:rFonts w:hint="eastAsia" w:ascii="宋体" w:hAnsi="宋体" w:eastAsia="宋体"/>
                <w:color w:val="000000"/>
                <w:sz w:val="24"/>
                <w:szCs w:val="20"/>
                <w:highlight w:val="none"/>
              </w:rPr>
              <w:t xml:space="preserve">序号</w:t>
            </w:r>
            <w:r>
              <w:rPr>
                <w:rFonts w:ascii="宋体" w:hAnsi="宋体" w:eastAsia="宋体"/>
                <w:color w:val="000000"/>
                <w:sz w:val="24"/>
                <w:szCs w:val="20"/>
                <w:highlight w:val="none"/>
              </w:rPr>
            </w:r>
            <w:r/>
          </w:p>
        </w:tc>
        <w:tc>
          <w:tcPr>
            <w:gridSpan w:val="2"/>
            <w:tcW w:w="2923" w:type="dxa"/>
            <w:vAlign w:val="center"/>
            <w:textDirection w:val="lrTb"/>
            <w:noWrap w:val="false"/>
          </w:tcPr>
          <w:p>
            <w:pPr>
              <w:pStyle w:val="1144"/>
              <w:ind w:left="0" w:right="0"/>
              <w:jc w:val="center"/>
              <w:keepLines w:val="0"/>
              <w:keepNext w:val="0"/>
              <w:spacing w:before="0" w:beforeAutospacing="0" w:after="0" w:afterAutospacing="0"/>
              <w:rPr>
                <w:rFonts w:ascii="宋体" w:hAnsi="宋体" w:eastAsia="宋体"/>
                <w:color w:val="000000"/>
                <w:sz w:val="24"/>
                <w:szCs w:val="20"/>
                <w:highlight w:val="none"/>
              </w:rPr>
              <w:suppressLineNumbers w:val="0"/>
            </w:pPr>
            <w:r>
              <w:rPr>
                <w:rFonts w:hint="eastAsia" w:ascii="宋体" w:hAnsi="宋体" w:eastAsia="宋体"/>
                <w:color w:val="000000"/>
                <w:sz w:val="24"/>
                <w:szCs w:val="20"/>
                <w:highlight w:val="none"/>
              </w:rPr>
              <w:t xml:space="preserve">名称</w:t>
            </w:r>
            <w:r>
              <w:rPr>
                <w:rFonts w:ascii="宋体" w:hAnsi="宋体" w:eastAsia="宋体"/>
                <w:color w:val="000000"/>
                <w:sz w:val="24"/>
                <w:szCs w:val="20"/>
                <w:highlight w:val="none"/>
              </w:rPr>
            </w:r>
            <w:r/>
          </w:p>
        </w:tc>
        <w:tc>
          <w:tcPr>
            <w:tcW w:w="1590" w:type="dxa"/>
            <w:vAlign w:val="center"/>
            <w:textDirection w:val="lrTb"/>
            <w:noWrap w:val="false"/>
          </w:tcPr>
          <w:p>
            <w:pPr>
              <w:pStyle w:val="1144"/>
              <w:ind w:left="0" w:right="0"/>
              <w:jc w:val="center"/>
              <w:keepLines w:val="0"/>
              <w:keepNext w:val="0"/>
              <w:spacing w:before="0" w:beforeAutospacing="0" w:after="0" w:afterAutospacing="0"/>
              <w:rPr>
                <w:rFonts w:ascii="宋体" w:hAnsi="宋体" w:eastAsia="宋体"/>
                <w:color w:val="000000"/>
                <w:sz w:val="24"/>
                <w:szCs w:val="20"/>
                <w:highlight w:val="none"/>
              </w:rPr>
              <w:suppressLineNumbers w:val="0"/>
            </w:pPr>
            <w:r>
              <w:rPr>
                <w:rFonts w:hint="eastAsia" w:ascii="宋体" w:hAnsi="宋体" w:eastAsia="宋体"/>
                <w:color w:val="000000"/>
                <w:sz w:val="24"/>
                <w:szCs w:val="20"/>
                <w:highlight w:val="none"/>
              </w:rPr>
              <w:t xml:space="preserve">报价（元）</w:t>
            </w:r>
            <w:r>
              <w:rPr>
                <w:rFonts w:ascii="宋体" w:hAnsi="宋体" w:eastAsia="宋体"/>
                <w:color w:val="000000"/>
                <w:sz w:val="24"/>
                <w:szCs w:val="20"/>
                <w:highlight w:val="none"/>
              </w:rPr>
            </w:r>
            <w:r/>
          </w:p>
        </w:tc>
        <w:tc>
          <w:tcPr>
            <w:tcW w:w="1440" w:type="dxa"/>
            <w:vAlign w:val="center"/>
            <w:textDirection w:val="lrTb"/>
            <w:noWrap w:val="false"/>
          </w:tcPr>
          <w:p>
            <w:pPr>
              <w:pStyle w:val="1144"/>
              <w:ind w:left="0" w:right="0"/>
              <w:jc w:val="center"/>
              <w:keepLines w:val="0"/>
              <w:keepNext w:val="0"/>
              <w:spacing w:before="0" w:beforeAutospacing="0" w:after="0" w:afterAutospacing="0"/>
              <w:rPr>
                <w:rFonts w:ascii="宋体" w:hAnsi="宋体" w:eastAsia="宋体"/>
                <w:color w:val="000000"/>
                <w:sz w:val="24"/>
                <w:szCs w:val="20"/>
                <w:highlight w:val="none"/>
                <w:lang w:eastAsia="zh-CN"/>
              </w:rPr>
              <w:suppressLineNumbers w:val="0"/>
            </w:pPr>
            <w:r>
              <w:rPr>
                <w:rFonts w:hint="eastAsia" w:ascii="宋体" w:hAnsi="宋体" w:eastAsia="宋体"/>
                <w:color w:val="000000"/>
                <w:sz w:val="24"/>
                <w:szCs w:val="20"/>
                <w:highlight w:val="none"/>
                <w:lang w:eastAsia="zh-CN"/>
              </w:rPr>
              <w:t xml:space="preserve">其中,</w:t>
            </w:r>
            <w:r>
              <w:rPr>
                <w:rFonts w:hint="eastAsia" w:ascii="宋体" w:hAnsi="宋体" w:eastAsia="宋体"/>
                <w:b/>
                <w:color w:val="000000"/>
                <w:sz w:val="24"/>
                <w:szCs w:val="20"/>
                <w:highlight w:val="none"/>
                <w:lang w:eastAsia="zh-CN"/>
              </w:rPr>
              <w:t xml:space="preserve">小、微型企业报价（元）</w:t>
            </w:r>
            <w:r>
              <w:rPr>
                <w:rFonts w:ascii="宋体" w:hAnsi="宋体" w:eastAsia="宋体"/>
                <w:color w:val="000000"/>
                <w:sz w:val="24"/>
                <w:szCs w:val="20"/>
                <w:highlight w:val="none"/>
                <w:lang w:eastAsia="zh-CN"/>
              </w:rPr>
            </w:r>
            <w:r/>
          </w:p>
        </w:tc>
        <w:tc>
          <w:tcPr>
            <w:tcW w:w="1440" w:type="dxa"/>
            <w:vAlign w:val="top"/>
            <w:textDirection w:val="lrTb"/>
            <w:noWrap w:val="false"/>
          </w:tcPr>
          <w:p>
            <w:pPr>
              <w:pStyle w:val="1144"/>
              <w:ind w:left="0" w:right="0"/>
              <w:keepLines w:val="0"/>
              <w:keepNext w:val="0"/>
              <w:spacing w:before="0" w:beforeAutospacing="0" w:after="0" w:afterAutospacing="0"/>
              <w:rPr>
                <w:rFonts w:hint="eastAsia"/>
                <w:color w:val="000000"/>
                <w:sz w:val="24"/>
                <w:szCs w:val="24"/>
                <w:highlight w:val="none"/>
                <w:lang w:eastAsia="zh-CN"/>
              </w:rPr>
              <w:suppressLineNumbers w:val="0"/>
            </w:pPr>
            <w:r>
              <w:rPr>
                <w:rFonts w:hint="eastAsia"/>
                <w:color w:val="000000"/>
                <w:sz w:val="24"/>
                <w:szCs w:val="24"/>
                <w:highlight w:val="none"/>
                <w:lang w:eastAsia="zh-CN"/>
              </w:rPr>
              <w:t xml:space="preserve">其中</w:t>
            </w:r>
            <w:r>
              <w:rPr>
                <w:rFonts w:hint="eastAsia"/>
                <w:b/>
                <w:bCs/>
                <w:color w:val="000000"/>
                <w:sz w:val="24"/>
                <w:szCs w:val="24"/>
                <w:highlight w:val="none"/>
                <w:lang w:eastAsia="zh-CN"/>
              </w:rPr>
              <w:t xml:space="preserve">残疾人福利单位报价（元）</w:t>
            </w:r>
            <w:r>
              <w:rPr>
                <w:rFonts w:hint="eastAsia"/>
                <w:color w:val="000000"/>
                <w:sz w:val="24"/>
                <w:szCs w:val="24"/>
                <w:highlight w:val="none"/>
                <w:lang w:eastAsia="zh-CN"/>
              </w:rPr>
            </w:r>
            <w:r/>
          </w:p>
        </w:tc>
        <w:tc>
          <w:tcPr>
            <w:tcW w:w="1440" w:type="dxa"/>
            <w:vAlign w:val="top"/>
            <w:textDirection w:val="lrTb"/>
            <w:noWrap w:val="false"/>
          </w:tcPr>
          <w:p>
            <w:pPr>
              <w:pStyle w:val="1144"/>
              <w:ind w:left="0" w:right="0"/>
              <w:keepLines w:val="0"/>
              <w:keepNext w:val="0"/>
              <w:spacing w:before="0" w:beforeAutospacing="0" w:after="0" w:afterAutospacing="0"/>
              <w:rPr>
                <w:rFonts w:hint="eastAsia"/>
                <w:color w:val="000000"/>
                <w:sz w:val="24"/>
                <w:szCs w:val="24"/>
                <w:highlight w:val="none"/>
                <w:lang w:eastAsia="zh-CN"/>
              </w:rPr>
              <w:suppressLineNumbers w:val="0"/>
            </w:pPr>
            <w:r>
              <w:rPr>
                <w:rFonts w:hint="eastAsia"/>
                <w:color w:val="000000"/>
                <w:sz w:val="24"/>
                <w:szCs w:val="24"/>
                <w:highlight w:val="none"/>
                <w:lang w:eastAsia="zh-CN"/>
              </w:rPr>
              <w:t xml:space="preserve">其中</w:t>
            </w:r>
            <w:r>
              <w:rPr>
                <w:rFonts w:hint="eastAsia"/>
                <w:b/>
                <w:bCs/>
                <w:color w:val="000000"/>
                <w:sz w:val="24"/>
                <w:szCs w:val="24"/>
                <w:highlight w:val="none"/>
                <w:lang w:eastAsia="zh-CN"/>
              </w:rPr>
              <w:t xml:space="preserve">监狱企业报价（元）</w:t>
            </w:r>
            <w:r>
              <w:rPr>
                <w:rFonts w:hint="eastAsia"/>
                <w:color w:val="000000"/>
                <w:sz w:val="24"/>
                <w:szCs w:val="24"/>
                <w:highlight w:val="none"/>
                <w:lang w:eastAsia="zh-CN"/>
              </w:rPr>
            </w:r>
            <w:r/>
          </w:p>
        </w:tc>
      </w:tr>
      <w:tr>
        <w:trPr>
          <w:trHeight w:val="847"/>
        </w:trPr>
        <w:tc>
          <w:tcPr>
            <w:tcW w:w="1007" w:type="dxa"/>
            <w:vAlign w:val="top"/>
            <w:textDirection w:val="lrTb"/>
            <w:noWrap w:val="false"/>
          </w:tcPr>
          <w:p>
            <w:pPr>
              <w:pStyle w:val="1144"/>
              <w:ind w:left="0" w:right="0"/>
              <w:jc w:val="center"/>
              <w:keepLines w:val="0"/>
              <w:keepNext w:val="0"/>
              <w:spacing w:before="0" w:beforeAutospacing="0" w:after="0" w:afterAutospacing="0"/>
              <w:rPr>
                <w:rFonts w:ascii="宋体" w:hAnsi="宋体" w:eastAsia="宋体"/>
                <w:color w:val="000000"/>
                <w:szCs w:val="21"/>
                <w:highlight w:val="none"/>
                <w:lang w:eastAsia="zh-CN"/>
              </w:rPr>
              <w:suppressLineNumbers w:val="0"/>
            </w:pPr>
            <w:r>
              <w:rPr>
                <w:rFonts w:ascii="宋体" w:hAnsi="宋体" w:eastAsia="宋体"/>
                <w:color w:val="000000"/>
                <w:szCs w:val="21"/>
                <w:highlight w:val="none"/>
                <w:lang w:eastAsia="zh-CN"/>
              </w:rPr>
            </w:r>
            <w:r/>
          </w:p>
        </w:tc>
        <w:tc>
          <w:tcPr>
            <w:gridSpan w:val="2"/>
            <w:tcW w:w="2923" w:type="dxa"/>
            <w:vAlign w:val="top"/>
            <w:textDirection w:val="lrTb"/>
            <w:noWrap w:val="false"/>
          </w:tcPr>
          <w:p>
            <w:pPr>
              <w:pStyle w:val="1144"/>
              <w:ind w:left="0" w:right="0"/>
              <w:jc w:val="center"/>
              <w:keepLines w:val="0"/>
              <w:keepNext w:val="0"/>
              <w:spacing w:before="0" w:beforeAutospacing="0" w:after="0" w:afterAutospacing="0"/>
              <w:rPr>
                <w:rFonts w:ascii="宋体" w:hAnsi="宋体" w:eastAsia="宋体"/>
                <w:color w:val="000000"/>
                <w:szCs w:val="21"/>
                <w:highlight w:val="none"/>
                <w:lang w:eastAsia="zh-CN"/>
              </w:rPr>
              <w:suppressLineNumbers w:val="0"/>
            </w:pPr>
            <w:r>
              <w:rPr>
                <w:rFonts w:ascii="宋体" w:hAnsi="宋体" w:eastAsia="宋体"/>
                <w:color w:val="000000"/>
                <w:szCs w:val="21"/>
                <w:highlight w:val="none"/>
                <w:lang w:eastAsia="zh-CN"/>
              </w:rPr>
            </w:r>
            <w:r/>
          </w:p>
        </w:tc>
        <w:tc>
          <w:tcPr>
            <w:tcW w:w="1590" w:type="dxa"/>
            <w:vAlign w:val="top"/>
            <w:textDirection w:val="lrTb"/>
            <w:noWrap w:val="false"/>
          </w:tcPr>
          <w:p>
            <w:pPr>
              <w:pStyle w:val="1144"/>
              <w:ind w:left="0" w:right="0"/>
              <w:jc w:val="center"/>
              <w:keepLines w:val="0"/>
              <w:keepNext w:val="0"/>
              <w:spacing w:before="0" w:beforeAutospacing="0" w:after="0" w:afterAutospacing="0"/>
              <w:rPr>
                <w:rFonts w:ascii="宋体" w:hAnsi="宋体" w:eastAsia="宋体"/>
                <w:color w:val="000000"/>
                <w:szCs w:val="21"/>
                <w:highlight w:val="none"/>
                <w:lang w:eastAsia="zh-CN"/>
              </w:rPr>
              <w:suppressLineNumbers w:val="0"/>
            </w:pPr>
            <w:r>
              <w:rPr>
                <w:rFonts w:ascii="宋体" w:hAnsi="宋体" w:eastAsia="宋体"/>
                <w:color w:val="000000"/>
                <w:szCs w:val="21"/>
                <w:highlight w:val="none"/>
                <w:lang w:eastAsia="zh-CN"/>
              </w:rPr>
            </w:r>
            <w:r/>
          </w:p>
        </w:tc>
        <w:tc>
          <w:tcPr>
            <w:tcW w:w="1440" w:type="dxa"/>
            <w:vAlign w:val="top"/>
            <w:textDirection w:val="lrTb"/>
            <w:noWrap w:val="false"/>
          </w:tcPr>
          <w:p>
            <w:pPr>
              <w:pStyle w:val="1144"/>
              <w:ind w:left="0" w:right="0"/>
              <w:jc w:val="center"/>
              <w:keepLines w:val="0"/>
              <w:keepNext w:val="0"/>
              <w:spacing w:before="0" w:beforeAutospacing="0" w:after="0" w:afterAutospacing="0"/>
              <w:rPr>
                <w:rFonts w:ascii="宋体" w:hAnsi="宋体" w:eastAsia="宋体"/>
                <w:color w:val="000000"/>
                <w:szCs w:val="21"/>
                <w:highlight w:val="none"/>
                <w:lang w:eastAsia="zh-CN"/>
              </w:rPr>
              <w:suppressLineNumbers w:val="0"/>
            </w:pPr>
            <w:r>
              <w:rPr>
                <w:rFonts w:ascii="宋体" w:hAnsi="宋体" w:eastAsia="宋体"/>
                <w:color w:val="000000"/>
                <w:szCs w:val="21"/>
                <w:highlight w:val="none"/>
                <w:lang w:eastAsia="zh-CN"/>
              </w:rPr>
            </w:r>
            <w:r/>
          </w:p>
        </w:tc>
        <w:tc>
          <w:tcPr>
            <w:tcW w:w="1440" w:type="dxa"/>
            <w:vAlign w:val="top"/>
            <w:textDirection w:val="lrTb"/>
            <w:noWrap w:val="false"/>
          </w:tcPr>
          <w:p>
            <w:pPr>
              <w:pStyle w:val="1144"/>
              <w:ind w:left="0" w:right="0"/>
              <w:jc w:val="center"/>
              <w:keepLines w:val="0"/>
              <w:keepNext w:val="0"/>
              <w:spacing w:before="0" w:beforeAutospacing="0" w:after="0" w:afterAutospacing="0"/>
              <w:rPr>
                <w:rFonts w:ascii="宋体" w:hAnsi="宋体" w:eastAsia="宋体"/>
                <w:color w:val="000000"/>
                <w:szCs w:val="21"/>
                <w:highlight w:val="none"/>
                <w:lang w:eastAsia="zh-CN"/>
              </w:rPr>
              <w:suppressLineNumbers w:val="0"/>
            </w:pPr>
            <w:r>
              <w:rPr>
                <w:rFonts w:ascii="宋体" w:hAnsi="宋体" w:eastAsia="宋体"/>
                <w:color w:val="000000"/>
                <w:szCs w:val="21"/>
                <w:highlight w:val="none"/>
                <w:lang w:eastAsia="zh-CN"/>
              </w:rPr>
            </w:r>
            <w:r/>
          </w:p>
        </w:tc>
        <w:tc>
          <w:tcPr>
            <w:tcW w:w="1440" w:type="dxa"/>
            <w:vAlign w:val="top"/>
            <w:textDirection w:val="lrTb"/>
            <w:noWrap w:val="false"/>
          </w:tcPr>
          <w:p>
            <w:pPr>
              <w:pStyle w:val="1144"/>
              <w:ind w:left="0" w:right="0"/>
              <w:jc w:val="center"/>
              <w:keepLines w:val="0"/>
              <w:keepNext w:val="0"/>
              <w:spacing w:before="0" w:beforeAutospacing="0" w:after="0" w:afterAutospacing="0"/>
              <w:rPr>
                <w:rFonts w:ascii="宋体" w:hAnsi="宋体" w:eastAsia="宋体"/>
                <w:color w:val="000000"/>
                <w:szCs w:val="21"/>
                <w:highlight w:val="none"/>
                <w:lang w:eastAsia="zh-CN"/>
              </w:rPr>
              <w:suppressLineNumbers w:val="0"/>
            </w:pPr>
            <w:r>
              <w:rPr>
                <w:rFonts w:ascii="宋体" w:hAnsi="宋体" w:eastAsia="宋体"/>
                <w:color w:val="000000"/>
                <w:szCs w:val="21"/>
                <w:highlight w:val="none"/>
                <w:lang w:eastAsia="zh-CN"/>
              </w:rPr>
            </w:r>
            <w:r/>
          </w:p>
        </w:tc>
      </w:tr>
      <w:tr>
        <w:trPr>
          <w:trHeight w:val="552"/>
        </w:trPr>
        <w:tc>
          <w:tcPr>
            <w:gridSpan w:val="2"/>
            <w:tcW w:w="2788" w:type="dxa"/>
            <w:vAlign w:val="bottom"/>
            <w:textDirection w:val="lrTb"/>
            <w:noWrap w:val="false"/>
          </w:tcPr>
          <w:p>
            <w:pPr>
              <w:pStyle w:val="1144"/>
              <w:ind w:left="0" w:right="0"/>
              <w:jc w:val="center"/>
              <w:keepLines w:val="0"/>
              <w:keepNext w:val="0"/>
              <w:spacing w:before="0" w:beforeAutospacing="0" w:after="0" w:afterAutospacing="0"/>
              <w:rPr>
                <w:rFonts w:ascii="宋体" w:hAnsi="宋体" w:eastAsia="宋体"/>
                <w:color w:val="000000"/>
                <w:sz w:val="24"/>
                <w:szCs w:val="20"/>
                <w:highlight w:val="none"/>
                <w:lang w:eastAsia="zh-CN"/>
              </w:rPr>
              <w:suppressLineNumbers w:val="0"/>
            </w:pPr>
            <w:r>
              <w:rPr>
                <w:rFonts w:ascii="宋体" w:hAnsi="宋体" w:eastAsia="宋体"/>
                <w:color w:val="000000"/>
                <w:sz w:val="24"/>
                <w:szCs w:val="20"/>
                <w:highlight w:val="none"/>
                <w:lang w:eastAsia="zh-CN"/>
              </w:rPr>
              <w:t xml:space="preserve">磋商总价</w:t>
            </w:r>
            <w:r>
              <w:rPr>
                <w:rFonts w:hint="eastAsia" w:ascii="宋体" w:hAnsi="宋体" w:eastAsia="宋体"/>
                <w:color w:val="000000"/>
                <w:sz w:val="24"/>
                <w:szCs w:val="20"/>
                <w:highlight w:val="none"/>
                <w:lang w:eastAsia="zh-CN"/>
              </w:rPr>
              <w:t xml:space="preserve">（人民币，大写）</w:t>
            </w:r>
            <w:r>
              <w:rPr>
                <w:rFonts w:ascii="宋体" w:hAnsi="宋体" w:eastAsia="宋体"/>
                <w:color w:val="000000"/>
                <w:sz w:val="24"/>
                <w:szCs w:val="20"/>
                <w:highlight w:val="none"/>
                <w:lang w:eastAsia="zh-CN"/>
              </w:rPr>
            </w:r>
            <w:r/>
          </w:p>
        </w:tc>
        <w:tc>
          <w:tcPr>
            <w:gridSpan w:val="2"/>
            <w:tcW w:w="2732" w:type="dxa"/>
            <w:vAlign w:val="bottom"/>
            <w:textDirection w:val="lrTb"/>
            <w:noWrap w:val="false"/>
          </w:tcPr>
          <w:p>
            <w:pPr>
              <w:pStyle w:val="1144"/>
              <w:ind w:left="0" w:right="0"/>
              <w:jc w:val="center"/>
              <w:keepLines w:val="0"/>
              <w:keepNext w:val="0"/>
              <w:spacing w:before="0" w:beforeAutospacing="0" w:after="0" w:afterAutospacing="0"/>
              <w:rPr>
                <w:rFonts w:ascii="宋体" w:hAnsi="宋体" w:eastAsia="宋体"/>
                <w:color w:val="000000"/>
                <w:sz w:val="24"/>
                <w:szCs w:val="20"/>
                <w:highlight w:val="none"/>
              </w:rPr>
              <w:suppressLineNumbers w:val="0"/>
            </w:pPr>
            <w:r>
              <w:rPr>
                <w:rFonts w:hint="eastAsia" w:ascii="宋体" w:hAnsi="宋体" w:eastAsia="宋体"/>
                <w:color w:val="000000"/>
                <w:sz w:val="24"/>
                <w:szCs w:val="20"/>
                <w:highlight w:val="none"/>
                <w:lang w:eastAsia="zh-CN"/>
              </w:rPr>
              <w:t xml:space="preserve">             </w:t>
            </w:r>
            <w:r>
              <w:rPr>
                <w:rFonts w:ascii="宋体" w:hAnsi="宋体" w:eastAsia="宋体"/>
                <w:color w:val="000000"/>
                <w:sz w:val="24"/>
                <w:szCs w:val="20"/>
                <w:highlight w:val="none"/>
              </w:rPr>
              <w:t xml:space="preserve">元</w:t>
            </w:r>
            <w:r>
              <w:rPr>
                <w:rFonts w:ascii="宋体" w:hAnsi="宋体" w:eastAsia="宋体"/>
                <w:color w:val="000000"/>
                <w:sz w:val="24"/>
                <w:szCs w:val="20"/>
                <w:highlight w:val="none"/>
              </w:rPr>
            </w:r>
            <w:r/>
          </w:p>
        </w:tc>
        <w:tc>
          <w:tcPr>
            <w:tcW w:w="1440" w:type="dxa"/>
            <w:vAlign w:val="top"/>
            <w:textDirection w:val="lrTb"/>
            <w:noWrap w:val="false"/>
          </w:tcPr>
          <w:p>
            <w:pPr>
              <w:pStyle w:val="1144"/>
              <w:ind w:left="0" w:right="0"/>
              <w:jc w:val="center"/>
              <w:keepLines w:val="0"/>
              <w:keepNext w:val="0"/>
              <w:spacing w:before="0" w:beforeAutospacing="0" w:after="0" w:afterAutospacing="0"/>
              <w:rPr>
                <w:rFonts w:ascii="宋体" w:hAnsi="宋体" w:eastAsia="宋体"/>
                <w:color w:val="000000"/>
                <w:szCs w:val="21"/>
                <w:highlight w:val="none"/>
              </w:rPr>
              <w:suppressLineNumbers w:val="0"/>
            </w:pPr>
            <w:r>
              <w:rPr>
                <w:rFonts w:ascii="宋体" w:hAnsi="宋体" w:eastAsia="宋体"/>
                <w:color w:val="000000"/>
                <w:szCs w:val="21"/>
                <w:highlight w:val="none"/>
              </w:rPr>
            </w:r>
            <w:r/>
          </w:p>
        </w:tc>
        <w:tc>
          <w:tcPr>
            <w:tcW w:w="1440" w:type="dxa"/>
            <w:vAlign w:val="top"/>
            <w:textDirection w:val="lrTb"/>
            <w:noWrap w:val="false"/>
          </w:tcPr>
          <w:p>
            <w:pPr>
              <w:pStyle w:val="1144"/>
              <w:ind w:left="0" w:right="0"/>
              <w:jc w:val="center"/>
              <w:keepLines w:val="0"/>
              <w:keepNext w:val="0"/>
              <w:spacing w:before="0" w:beforeAutospacing="0" w:after="0" w:afterAutospacing="0"/>
              <w:rPr>
                <w:rFonts w:ascii="宋体" w:hAnsi="宋体" w:eastAsia="宋体"/>
                <w:color w:val="000000"/>
                <w:szCs w:val="21"/>
                <w:highlight w:val="none"/>
              </w:rPr>
              <w:suppressLineNumbers w:val="0"/>
            </w:pPr>
            <w:r>
              <w:rPr>
                <w:rFonts w:ascii="宋体" w:hAnsi="宋体" w:eastAsia="宋体"/>
                <w:color w:val="000000"/>
                <w:szCs w:val="21"/>
                <w:highlight w:val="none"/>
              </w:rPr>
            </w:r>
            <w:r/>
          </w:p>
        </w:tc>
        <w:tc>
          <w:tcPr>
            <w:tcW w:w="1440" w:type="dxa"/>
            <w:vAlign w:val="top"/>
            <w:textDirection w:val="lrTb"/>
            <w:noWrap w:val="false"/>
          </w:tcPr>
          <w:p>
            <w:pPr>
              <w:pStyle w:val="1144"/>
              <w:ind w:left="0" w:right="0"/>
              <w:jc w:val="center"/>
              <w:keepLines w:val="0"/>
              <w:keepNext w:val="0"/>
              <w:spacing w:before="0" w:beforeAutospacing="0" w:after="0" w:afterAutospacing="0"/>
              <w:rPr>
                <w:rFonts w:ascii="宋体" w:hAnsi="宋体" w:eastAsia="宋体"/>
                <w:color w:val="000000"/>
                <w:szCs w:val="21"/>
                <w:highlight w:val="none"/>
              </w:rPr>
              <w:suppressLineNumbers w:val="0"/>
            </w:pPr>
            <w:r>
              <w:rPr>
                <w:rFonts w:ascii="宋体" w:hAnsi="宋体" w:eastAsia="宋体"/>
                <w:color w:val="000000"/>
                <w:szCs w:val="21"/>
                <w:highlight w:val="none"/>
              </w:rPr>
            </w:r>
            <w:r/>
          </w:p>
        </w:tc>
      </w:tr>
      <w:tr>
        <w:trPr>
          <w:trHeight w:val="552"/>
        </w:trPr>
        <w:tc>
          <w:tcPr>
            <w:gridSpan w:val="2"/>
            <w:tcW w:w="2788" w:type="dxa"/>
            <w:vAlign w:val="bottom"/>
            <w:textDirection w:val="lrTb"/>
            <w:noWrap w:val="false"/>
          </w:tcPr>
          <w:p>
            <w:pPr>
              <w:pStyle w:val="1144"/>
              <w:ind w:left="0" w:right="0"/>
              <w:jc w:val="center"/>
              <w:keepLines w:val="0"/>
              <w:keepNext w:val="0"/>
              <w:spacing w:before="0" w:beforeAutospacing="0" w:after="0" w:afterAutospacing="0"/>
              <w:rPr>
                <w:rFonts w:ascii="宋体" w:hAnsi="宋体" w:eastAsia="宋体"/>
                <w:color w:val="000000"/>
                <w:sz w:val="24"/>
                <w:szCs w:val="20"/>
                <w:highlight w:val="none"/>
                <w:lang w:eastAsia="zh-CN"/>
              </w:rPr>
              <w:suppressLineNumbers w:val="0"/>
            </w:pPr>
            <w:r>
              <w:rPr>
                <w:rFonts w:ascii="宋体" w:hAnsi="宋体" w:eastAsia="宋体"/>
                <w:color w:val="000000"/>
                <w:sz w:val="24"/>
                <w:szCs w:val="20"/>
                <w:highlight w:val="none"/>
                <w:lang w:eastAsia="zh-CN"/>
              </w:rPr>
              <w:t xml:space="preserve">供应商是否属于小微企业</w:t>
            </w:r>
            <w:r>
              <w:rPr>
                <w:rFonts w:ascii="宋体" w:hAnsi="宋体" w:eastAsia="宋体"/>
                <w:color w:val="000000"/>
                <w:sz w:val="24"/>
                <w:szCs w:val="20"/>
                <w:highlight w:val="none"/>
                <w:lang w:eastAsia="zh-CN"/>
              </w:rPr>
            </w:r>
            <w:r/>
          </w:p>
        </w:tc>
        <w:tc>
          <w:tcPr>
            <w:gridSpan w:val="2"/>
            <w:tcW w:w="2732" w:type="dxa"/>
            <w:vAlign w:val="bottom"/>
            <w:textDirection w:val="lrTb"/>
            <w:noWrap w:val="false"/>
          </w:tcPr>
          <w:p>
            <w:pPr>
              <w:pStyle w:val="1144"/>
              <w:ind w:left="0" w:right="0"/>
              <w:jc w:val="center"/>
              <w:keepLines w:val="0"/>
              <w:keepNext w:val="0"/>
              <w:spacing w:before="0" w:beforeAutospacing="0" w:after="0" w:afterAutospacing="0"/>
              <w:rPr>
                <w:rFonts w:ascii="宋体" w:hAnsi="宋体" w:eastAsia="宋体"/>
                <w:color w:val="000000"/>
                <w:sz w:val="24"/>
                <w:szCs w:val="20"/>
                <w:highlight w:val="none"/>
              </w:rPr>
              <w:suppressLineNumbers w:val="0"/>
            </w:pPr>
            <w:r>
              <w:rPr>
                <w:rFonts w:ascii="宋体" w:hAnsi="宋体" w:eastAsia="宋体"/>
                <w:color w:val="000000"/>
                <w:sz w:val="24"/>
                <w:szCs w:val="20"/>
                <w:highlight w:val="none"/>
              </w:rPr>
              <w:t xml:space="preserve">是</w:t>
            </w:r>
            <w:r>
              <w:rPr>
                <w:rFonts w:hint="eastAsia" w:ascii="宋体" w:hAnsi="宋体" w:eastAsia="宋体"/>
                <w:color w:val="000000"/>
                <w:sz w:val="24"/>
                <w:szCs w:val="20"/>
                <w:highlight w:val="none"/>
              </w:rPr>
              <w:t xml:space="preserve">        </w:t>
            </w:r>
            <w:r>
              <w:rPr>
                <w:rFonts w:ascii="宋体" w:hAnsi="宋体" w:eastAsia="宋体"/>
                <w:color w:val="000000"/>
                <w:sz w:val="24"/>
                <w:szCs w:val="20"/>
                <w:highlight w:val="none"/>
              </w:rPr>
              <w:t xml:space="preserve">否</w:t>
            </w:r>
            <w:r>
              <w:rPr>
                <w:rFonts w:ascii="宋体" w:hAnsi="宋体" w:eastAsia="宋体"/>
                <w:color w:val="000000"/>
                <w:sz w:val="24"/>
                <w:szCs w:val="20"/>
                <w:highlight w:val="none"/>
              </w:rPr>
            </w:r>
            <w:r/>
          </w:p>
        </w:tc>
        <w:tc>
          <w:tcPr>
            <w:tcW w:w="1440" w:type="dxa"/>
            <w:vAlign w:val="top"/>
            <w:textDirection w:val="lrTb"/>
            <w:noWrap w:val="false"/>
          </w:tcPr>
          <w:p>
            <w:pPr>
              <w:pStyle w:val="1144"/>
              <w:ind w:left="0" w:right="0"/>
              <w:jc w:val="center"/>
              <w:keepLines w:val="0"/>
              <w:keepNext w:val="0"/>
              <w:spacing w:before="0" w:beforeAutospacing="0" w:after="0" w:afterAutospacing="0"/>
              <w:rPr>
                <w:rFonts w:ascii="宋体" w:hAnsi="宋体" w:eastAsia="宋体"/>
                <w:color w:val="000000"/>
                <w:szCs w:val="21"/>
                <w:highlight w:val="none"/>
              </w:rPr>
              <w:suppressLineNumbers w:val="0"/>
            </w:pPr>
            <w:r>
              <w:rPr>
                <w:rFonts w:ascii="宋体" w:hAnsi="宋体" w:eastAsia="宋体"/>
                <w:color w:val="000000"/>
                <w:szCs w:val="21"/>
                <w:highlight w:val="none"/>
              </w:rPr>
            </w:r>
            <w:r/>
          </w:p>
        </w:tc>
        <w:tc>
          <w:tcPr>
            <w:tcW w:w="1440" w:type="dxa"/>
            <w:vAlign w:val="top"/>
            <w:textDirection w:val="lrTb"/>
            <w:noWrap w:val="false"/>
          </w:tcPr>
          <w:p>
            <w:pPr>
              <w:pStyle w:val="1144"/>
              <w:ind w:left="0" w:right="0"/>
              <w:jc w:val="center"/>
              <w:keepLines w:val="0"/>
              <w:keepNext w:val="0"/>
              <w:spacing w:before="0" w:beforeAutospacing="0" w:after="0" w:afterAutospacing="0"/>
              <w:rPr>
                <w:rFonts w:ascii="宋体" w:hAnsi="宋体" w:eastAsia="宋体"/>
                <w:color w:val="000000"/>
                <w:szCs w:val="21"/>
                <w:highlight w:val="none"/>
              </w:rPr>
              <w:suppressLineNumbers w:val="0"/>
            </w:pPr>
            <w:r>
              <w:rPr>
                <w:rFonts w:ascii="宋体" w:hAnsi="宋体" w:eastAsia="宋体"/>
                <w:color w:val="000000"/>
                <w:szCs w:val="21"/>
                <w:highlight w:val="none"/>
              </w:rPr>
            </w:r>
            <w:r/>
          </w:p>
        </w:tc>
        <w:tc>
          <w:tcPr>
            <w:tcW w:w="1440" w:type="dxa"/>
            <w:vAlign w:val="top"/>
            <w:textDirection w:val="lrTb"/>
            <w:noWrap w:val="false"/>
          </w:tcPr>
          <w:p>
            <w:pPr>
              <w:pStyle w:val="1144"/>
              <w:ind w:left="0" w:right="0"/>
              <w:jc w:val="center"/>
              <w:keepLines w:val="0"/>
              <w:keepNext w:val="0"/>
              <w:spacing w:before="0" w:beforeAutospacing="0" w:after="0" w:afterAutospacing="0"/>
              <w:rPr>
                <w:rFonts w:ascii="宋体" w:hAnsi="宋体" w:eastAsia="宋体"/>
                <w:color w:val="000000"/>
                <w:szCs w:val="21"/>
                <w:highlight w:val="none"/>
              </w:rPr>
              <w:suppressLineNumbers w:val="0"/>
            </w:pPr>
            <w:r>
              <w:rPr>
                <w:rFonts w:ascii="宋体" w:hAnsi="宋体" w:eastAsia="宋体"/>
                <w:color w:val="000000"/>
                <w:szCs w:val="21"/>
                <w:highlight w:val="none"/>
              </w:rPr>
            </w:r>
            <w:r/>
          </w:p>
        </w:tc>
      </w:tr>
      <w:tr>
        <w:trPr>
          <w:trHeight w:val="552"/>
        </w:trPr>
        <w:tc>
          <w:tcPr>
            <w:gridSpan w:val="2"/>
            <w:tcW w:w="2788" w:type="dxa"/>
            <w:vAlign w:val="bottom"/>
            <w:textDirection w:val="lrTb"/>
            <w:noWrap w:val="false"/>
          </w:tcPr>
          <w:p>
            <w:pPr>
              <w:pStyle w:val="1461"/>
              <w:ind w:left="209" w:right="197"/>
              <w:jc w:val="center"/>
              <w:keepLines w:val="0"/>
              <w:keepNext w:val="0"/>
              <w:spacing w:before="0" w:beforeAutospacing="0" w:after="0" w:afterAutospacing="0"/>
              <w:rPr>
                <w:rFonts w:ascii="宋体" w:hAnsi="宋体" w:eastAsia="宋体"/>
                <w:color w:val="000000"/>
                <w:highlight w:val="none"/>
                <w:lang w:eastAsia="zh-CN"/>
              </w:rPr>
              <w:suppressLineNumbers w:val="0"/>
            </w:pPr>
            <w:r>
              <w:rPr>
                <w:rFonts w:ascii="宋体" w:hAnsi="宋体" w:eastAsia="宋体"/>
                <w:color w:val="000000"/>
                <w:highlight w:val="none"/>
                <w:lang w:eastAsia="zh-CN"/>
              </w:rPr>
              <w:t xml:space="preserve">供应商是否属于残疾人福利性单位</w:t>
            </w:r>
            <w:r>
              <w:rPr>
                <w:rFonts w:ascii="宋体" w:hAnsi="宋体" w:eastAsia="宋体"/>
                <w:color w:val="000000"/>
                <w:highlight w:val="none"/>
                <w:lang w:eastAsia="zh-CN"/>
              </w:rPr>
            </w:r>
            <w:r/>
          </w:p>
        </w:tc>
        <w:tc>
          <w:tcPr>
            <w:gridSpan w:val="2"/>
            <w:tcW w:w="2732" w:type="dxa"/>
            <w:vAlign w:val="bottom"/>
            <w:textDirection w:val="lrTb"/>
            <w:noWrap w:val="false"/>
          </w:tcPr>
          <w:p>
            <w:pPr>
              <w:pStyle w:val="1144"/>
              <w:ind w:left="0" w:right="0"/>
              <w:jc w:val="center"/>
              <w:keepLines w:val="0"/>
              <w:keepNext w:val="0"/>
              <w:spacing w:before="0" w:beforeAutospacing="0" w:after="0" w:afterAutospacing="0"/>
              <w:rPr>
                <w:rFonts w:ascii="宋体" w:hAnsi="宋体" w:eastAsia="宋体"/>
                <w:color w:val="000000"/>
                <w:sz w:val="24"/>
                <w:szCs w:val="20"/>
                <w:highlight w:val="none"/>
              </w:rPr>
              <w:suppressLineNumbers w:val="0"/>
            </w:pPr>
            <w:r>
              <w:rPr>
                <w:rFonts w:ascii="宋体" w:hAnsi="宋体" w:eastAsia="宋体"/>
                <w:color w:val="000000"/>
                <w:sz w:val="24"/>
                <w:szCs w:val="20"/>
                <w:highlight w:val="none"/>
              </w:rPr>
              <w:t xml:space="preserve">是</w:t>
            </w:r>
            <w:r>
              <w:rPr>
                <w:rFonts w:hint="eastAsia" w:ascii="宋体" w:hAnsi="宋体" w:eastAsia="宋体"/>
                <w:color w:val="000000"/>
                <w:sz w:val="24"/>
                <w:szCs w:val="20"/>
                <w:highlight w:val="none"/>
              </w:rPr>
              <w:t xml:space="preserve">        </w:t>
            </w:r>
            <w:r>
              <w:rPr>
                <w:rFonts w:ascii="宋体" w:hAnsi="宋体" w:eastAsia="宋体"/>
                <w:color w:val="000000"/>
                <w:sz w:val="24"/>
                <w:szCs w:val="20"/>
                <w:highlight w:val="none"/>
              </w:rPr>
              <w:t xml:space="preserve">否</w:t>
            </w:r>
            <w:r>
              <w:rPr>
                <w:rFonts w:ascii="宋体" w:hAnsi="宋体" w:eastAsia="宋体"/>
                <w:color w:val="000000"/>
                <w:sz w:val="24"/>
                <w:szCs w:val="20"/>
                <w:highlight w:val="none"/>
              </w:rPr>
            </w:r>
            <w:r/>
          </w:p>
        </w:tc>
        <w:tc>
          <w:tcPr>
            <w:tcW w:w="1440" w:type="dxa"/>
            <w:vAlign w:val="top"/>
            <w:textDirection w:val="lrTb"/>
            <w:noWrap w:val="false"/>
          </w:tcPr>
          <w:p>
            <w:pPr>
              <w:pStyle w:val="1144"/>
              <w:ind w:left="0" w:right="0"/>
              <w:jc w:val="center"/>
              <w:keepLines w:val="0"/>
              <w:keepNext w:val="0"/>
              <w:spacing w:before="0" w:beforeAutospacing="0" w:after="0" w:afterAutospacing="0"/>
              <w:rPr>
                <w:rFonts w:ascii="宋体" w:hAnsi="宋体" w:eastAsia="宋体"/>
                <w:color w:val="000000"/>
                <w:szCs w:val="21"/>
                <w:highlight w:val="none"/>
              </w:rPr>
              <w:suppressLineNumbers w:val="0"/>
            </w:pPr>
            <w:r>
              <w:rPr>
                <w:rFonts w:ascii="宋体" w:hAnsi="宋体" w:eastAsia="宋体"/>
                <w:color w:val="000000"/>
                <w:szCs w:val="21"/>
                <w:highlight w:val="none"/>
              </w:rPr>
            </w:r>
            <w:r/>
          </w:p>
        </w:tc>
        <w:tc>
          <w:tcPr>
            <w:tcW w:w="1440" w:type="dxa"/>
            <w:vAlign w:val="top"/>
            <w:textDirection w:val="lrTb"/>
            <w:noWrap w:val="false"/>
          </w:tcPr>
          <w:p>
            <w:pPr>
              <w:pStyle w:val="1144"/>
              <w:ind w:left="0" w:right="0"/>
              <w:jc w:val="center"/>
              <w:keepLines w:val="0"/>
              <w:keepNext w:val="0"/>
              <w:spacing w:before="0" w:beforeAutospacing="0" w:after="0" w:afterAutospacing="0"/>
              <w:rPr>
                <w:rFonts w:ascii="宋体" w:hAnsi="宋体" w:eastAsia="宋体"/>
                <w:color w:val="000000"/>
                <w:szCs w:val="21"/>
                <w:highlight w:val="none"/>
              </w:rPr>
              <w:suppressLineNumbers w:val="0"/>
            </w:pPr>
            <w:r>
              <w:rPr>
                <w:rFonts w:ascii="宋体" w:hAnsi="宋体" w:eastAsia="宋体"/>
                <w:color w:val="000000"/>
                <w:szCs w:val="21"/>
                <w:highlight w:val="none"/>
              </w:rPr>
            </w:r>
            <w:r/>
          </w:p>
        </w:tc>
        <w:tc>
          <w:tcPr>
            <w:tcW w:w="1440" w:type="dxa"/>
            <w:vAlign w:val="top"/>
            <w:textDirection w:val="lrTb"/>
            <w:noWrap w:val="false"/>
          </w:tcPr>
          <w:p>
            <w:pPr>
              <w:pStyle w:val="1144"/>
              <w:ind w:left="0" w:right="0"/>
              <w:jc w:val="center"/>
              <w:keepLines w:val="0"/>
              <w:keepNext w:val="0"/>
              <w:spacing w:before="0" w:beforeAutospacing="0" w:after="0" w:afterAutospacing="0"/>
              <w:rPr>
                <w:rFonts w:ascii="宋体" w:hAnsi="宋体" w:eastAsia="宋体"/>
                <w:color w:val="000000"/>
                <w:szCs w:val="21"/>
                <w:highlight w:val="none"/>
              </w:rPr>
              <w:suppressLineNumbers w:val="0"/>
            </w:pPr>
            <w:r>
              <w:rPr>
                <w:rFonts w:ascii="宋体" w:hAnsi="宋体" w:eastAsia="宋体"/>
                <w:color w:val="000000"/>
                <w:szCs w:val="21"/>
                <w:highlight w:val="none"/>
              </w:rPr>
            </w:r>
            <w:r/>
          </w:p>
        </w:tc>
      </w:tr>
      <w:tr>
        <w:trPr>
          <w:trHeight w:val="552"/>
        </w:trPr>
        <w:tc>
          <w:tcPr>
            <w:gridSpan w:val="2"/>
            <w:tcW w:w="2788" w:type="dxa"/>
            <w:vAlign w:val="bottom"/>
            <w:textDirection w:val="lrTb"/>
            <w:noWrap w:val="false"/>
          </w:tcPr>
          <w:p>
            <w:pPr>
              <w:pStyle w:val="1144"/>
              <w:ind w:left="0" w:right="0"/>
              <w:jc w:val="center"/>
              <w:keepLines w:val="0"/>
              <w:keepNext w:val="0"/>
              <w:spacing w:before="0" w:beforeAutospacing="0" w:after="0" w:afterAutospacing="0"/>
              <w:rPr>
                <w:rFonts w:ascii="宋体" w:hAnsi="宋体" w:eastAsia="宋体"/>
                <w:color w:val="000000"/>
                <w:sz w:val="24"/>
                <w:szCs w:val="20"/>
                <w:highlight w:val="none"/>
                <w:lang w:eastAsia="zh-CN"/>
              </w:rPr>
              <w:suppressLineNumbers w:val="0"/>
            </w:pPr>
            <w:r>
              <w:rPr>
                <w:rFonts w:ascii="宋体" w:hAnsi="宋体" w:eastAsia="宋体"/>
                <w:color w:val="000000"/>
                <w:sz w:val="24"/>
                <w:szCs w:val="20"/>
                <w:highlight w:val="none"/>
                <w:lang w:eastAsia="zh-CN"/>
              </w:rPr>
              <w:t xml:space="preserve">供应商是否属于监狱企业</w:t>
            </w:r>
            <w:r>
              <w:rPr>
                <w:rFonts w:ascii="宋体" w:hAnsi="宋体" w:eastAsia="宋体"/>
                <w:color w:val="000000"/>
                <w:sz w:val="24"/>
                <w:szCs w:val="20"/>
                <w:highlight w:val="none"/>
                <w:lang w:eastAsia="zh-CN"/>
              </w:rPr>
            </w:r>
            <w:r/>
          </w:p>
        </w:tc>
        <w:tc>
          <w:tcPr>
            <w:gridSpan w:val="2"/>
            <w:tcW w:w="2732" w:type="dxa"/>
            <w:vAlign w:val="bottom"/>
            <w:textDirection w:val="lrTb"/>
            <w:noWrap w:val="false"/>
          </w:tcPr>
          <w:p>
            <w:pPr>
              <w:pStyle w:val="1144"/>
              <w:ind w:left="0" w:right="0"/>
              <w:jc w:val="center"/>
              <w:keepLines w:val="0"/>
              <w:keepNext w:val="0"/>
              <w:spacing w:before="0" w:beforeAutospacing="0" w:after="0" w:afterAutospacing="0"/>
              <w:rPr>
                <w:rFonts w:ascii="宋体" w:hAnsi="宋体" w:eastAsia="宋体"/>
                <w:color w:val="000000"/>
                <w:sz w:val="24"/>
                <w:szCs w:val="20"/>
                <w:highlight w:val="none"/>
              </w:rPr>
              <w:suppressLineNumbers w:val="0"/>
            </w:pPr>
            <w:r>
              <w:rPr>
                <w:rFonts w:ascii="宋体" w:hAnsi="宋体" w:eastAsia="宋体"/>
                <w:color w:val="000000"/>
                <w:sz w:val="24"/>
                <w:szCs w:val="20"/>
                <w:highlight w:val="none"/>
              </w:rPr>
              <w:t xml:space="preserve">是</w:t>
            </w:r>
            <w:r>
              <w:rPr>
                <w:rFonts w:hint="eastAsia" w:ascii="宋体" w:hAnsi="宋体" w:eastAsia="宋体"/>
                <w:color w:val="000000"/>
                <w:sz w:val="24"/>
                <w:szCs w:val="20"/>
                <w:highlight w:val="none"/>
              </w:rPr>
              <w:t xml:space="preserve">        </w:t>
            </w:r>
            <w:r>
              <w:rPr>
                <w:rFonts w:ascii="宋体" w:hAnsi="宋体" w:eastAsia="宋体"/>
                <w:color w:val="000000"/>
                <w:sz w:val="24"/>
                <w:szCs w:val="20"/>
                <w:highlight w:val="none"/>
              </w:rPr>
              <w:t xml:space="preserve">否</w:t>
            </w:r>
            <w:r>
              <w:rPr>
                <w:rFonts w:ascii="宋体" w:hAnsi="宋体" w:eastAsia="宋体"/>
                <w:color w:val="000000"/>
                <w:sz w:val="24"/>
                <w:szCs w:val="20"/>
                <w:highlight w:val="none"/>
              </w:rPr>
            </w:r>
            <w:r/>
          </w:p>
        </w:tc>
        <w:tc>
          <w:tcPr>
            <w:tcW w:w="1440" w:type="dxa"/>
            <w:vAlign w:val="top"/>
            <w:textDirection w:val="lrTb"/>
            <w:noWrap w:val="false"/>
          </w:tcPr>
          <w:p>
            <w:pPr>
              <w:pStyle w:val="1144"/>
              <w:ind w:left="0" w:right="0"/>
              <w:jc w:val="center"/>
              <w:keepLines w:val="0"/>
              <w:keepNext w:val="0"/>
              <w:spacing w:before="0" w:beforeAutospacing="0" w:after="0" w:afterAutospacing="0"/>
              <w:rPr>
                <w:rFonts w:ascii="宋体" w:hAnsi="宋体" w:eastAsia="宋体"/>
                <w:color w:val="000000"/>
                <w:szCs w:val="21"/>
                <w:highlight w:val="none"/>
              </w:rPr>
              <w:suppressLineNumbers w:val="0"/>
            </w:pPr>
            <w:r>
              <w:rPr>
                <w:rFonts w:ascii="宋体" w:hAnsi="宋体" w:eastAsia="宋体"/>
                <w:color w:val="000000"/>
                <w:szCs w:val="21"/>
                <w:highlight w:val="none"/>
              </w:rPr>
            </w:r>
            <w:r/>
          </w:p>
        </w:tc>
        <w:tc>
          <w:tcPr>
            <w:tcW w:w="1440" w:type="dxa"/>
            <w:vAlign w:val="top"/>
            <w:textDirection w:val="lrTb"/>
            <w:noWrap w:val="false"/>
          </w:tcPr>
          <w:p>
            <w:pPr>
              <w:pStyle w:val="1144"/>
              <w:ind w:left="0" w:right="0"/>
              <w:jc w:val="center"/>
              <w:keepLines w:val="0"/>
              <w:keepNext w:val="0"/>
              <w:spacing w:before="0" w:beforeAutospacing="0" w:after="0" w:afterAutospacing="0"/>
              <w:rPr>
                <w:rFonts w:ascii="宋体" w:hAnsi="宋体" w:eastAsia="宋体"/>
                <w:color w:val="000000"/>
                <w:szCs w:val="21"/>
                <w:highlight w:val="none"/>
              </w:rPr>
              <w:suppressLineNumbers w:val="0"/>
            </w:pPr>
            <w:r>
              <w:rPr>
                <w:rFonts w:ascii="宋体" w:hAnsi="宋体" w:eastAsia="宋体"/>
                <w:color w:val="000000"/>
                <w:szCs w:val="21"/>
                <w:highlight w:val="none"/>
              </w:rPr>
            </w:r>
            <w:r/>
          </w:p>
        </w:tc>
        <w:tc>
          <w:tcPr>
            <w:tcW w:w="1440" w:type="dxa"/>
            <w:vAlign w:val="top"/>
            <w:textDirection w:val="lrTb"/>
            <w:noWrap w:val="false"/>
          </w:tcPr>
          <w:p>
            <w:pPr>
              <w:pStyle w:val="1144"/>
              <w:ind w:left="0" w:right="0"/>
              <w:jc w:val="center"/>
              <w:keepLines w:val="0"/>
              <w:keepNext w:val="0"/>
              <w:spacing w:before="0" w:beforeAutospacing="0" w:after="0" w:afterAutospacing="0"/>
              <w:rPr>
                <w:rFonts w:ascii="宋体" w:hAnsi="宋体" w:eastAsia="宋体"/>
                <w:color w:val="000000"/>
                <w:szCs w:val="21"/>
                <w:highlight w:val="none"/>
              </w:rPr>
              <w:suppressLineNumbers w:val="0"/>
            </w:pPr>
            <w:r>
              <w:rPr>
                <w:rFonts w:ascii="宋体" w:hAnsi="宋体" w:eastAsia="宋体"/>
                <w:color w:val="000000"/>
                <w:szCs w:val="21"/>
                <w:highlight w:val="none"/>
              </w:rPr>
            </w:r>
            <w:r/>
          </w:p>
        </w:tc>
      </w:tr>
    </w:tbl>
    <w:p>
      <w:pPr>
        <w:pStyle w:val="1144"/>
        <w:rPr>
          <w:rFonts w:ascii="宋体" w:hAnsi="宋体" w:eastAsia="宋体"/>
          <w:color w:val="000000"/>
          <w:szCs w:val="21"/>
          <w:highlight w:val="none"/>
        </w:rPr>
      </w:pPr>
      <w:r>
        <w:rPr>
          <w:rFonts w:ascii="宋体" w:hAnsi="宋体" w:eastAsia="宋体"/>
          <w:color w:val="000000"/>
          <w:szCs w:val="21"/>
          <w:highlight w:val="none"/>
        </w:rPr>
      </w:r>
      <w:r/>
    </w:p>
    <w:p>
      <w:pPr>
        <w:pStyle w:val="1144"/>
        <w:widowControl/>
        <w:rPr>
          <w:rFonts w:ascii="宋体" w:hAnsi="宋体" w:eastAsia="宋体"/>
          <w:color w:val="000000"/>
          <w:sz w:val="24"/>
          <w:highlight w:val="none"/>
          <w:lang w:val="zh-CN" w:eastAsia="zh-CN"/>
        </w:rPr>
      </w:pPr>
      <w:r>
        <w:rPr>
          <w:rFonts w:hint="eastAsia" w:ascii="宋体" w:hAnsi="宋体" w:eastAsia="宋体" w:cs="宋体"/>
          <w:color w:val="000000"/>
          <w:sz w:val="24"/>
          <w:highlight w:val="none"/>
          <w:lang w:val="zh-CN"/>
        </w:rPr>
        <w:t xml:space="preserve">供应商名称:</w:t>
      </w:r>
      <w:r>
        <w:rPr>
          <w:rFonts w:hint="eastAsia" w:ascii="宋体" w:hAnsi="宋体" w:eastAsia="宋体" w:cs="宋体"/>
          <w:color w:val="000000"/>
          <w:sz w:val="24"/>
          <w:highlight w:val="none"/>
          <w:u w:val="single"/>
          <w:lang w:val="zh-CN"/>
        </w:rPr>
        <w:t xml:space="preserve">                              </w:t>
      </w:r>
      <w:r>
        <w:rPr>
          <w:rFonts w:hint="eastAsia" w:ascii="宋体" w:hAnsi="宋体" w:eastAsia="宋体" w:cs="宋体"/>
          <w:color w:val="000000"/>
          <w:sz w:val="24"/>
          <w:highlight w:val="none"/>
          <w:lang w:val="zh-CN"/>
        </w:rPr>
        <w:t xml:space="preserve">（盖章）</w:t>
      </w:r>
      <w:r>
        <w:rPr>
          <w:rFonts w:ascii="宋体" w:hAnsi="宋体" w:eastAsia="宋体"/>
          <w:color w:val="000000"/>
          <w:sz w:val="24"/>
          <w:highlight w:val="none"/>
          <w:lang w:eastAsia="zh-CN"/>
        </w:rPr>
        <w:t xml:space="preserve">          </w:t>
      </w:r>
      <w:r>
        <w:rPr>
          <w:rFonts w:ascii="宋体" w:hAnsi="宋体" w:eastAsia="宋体"/>
          <w:color w:val="000000"/>
          <w:sz w:val="24"/>
          <w:highlight w:val="none"/>
          <w:lang w:val="zh-CN" w:eastAsia="zh-CN"/>
        </w:rPr>
      </w:r>
      <w:r/>
    </w:p>
    <w:p>
      <w:pPr>
        <w:pStyle w:val="1144"/>
        <w:ind w:right="420"/>
        <w:jc w:val="both"/>
        <w:rPr>
          <w:rFonts w:ascii="宋体" w:hAnsi="宋体" w:eastAsia="宋体"/>
          <w:color w:val="000000"/>
          <w:sz w:val="24"/>
          <w:highlight w:val="none"/>
          <w:lang w:val="zh-CN" w:eastAsia="zh-CN"/>
        </w:rPr>
      </w:pPr>
      <w:r>
        <w:rPr>
          <w:rFonts w:ascii="宋体" w:hAnsi="宋体" w:eastAsia="宋体"/>
          <w:color w:val="000000"/>
          <w:sz w:val="24"/>
          <w:highlight w:val="none"/>
          <w:lang w:val="zh-CN" w:eastAsia="zh-CN"/>
        </w:rPr>
        <w:t xml:space="preserve">         </w:t>
      </w:r>
      <w:r>
        <w:rPr>
          <w:rFonts w:ascii="宋体" w:hAnsi="宋体" w:eastAsia="宋体"/>
          <w:color w:val="000000"/>
          <w:sz w:val="24"/>
          <w:highlight w:val="none"/>
          <w:lang w:val="zh-CN" w:eastAsia="zh-CN"/>
        </w:rPr>
      </w:r>
      <w:r/>
    </w:p>
    <w:p>
      <w:pPr>
        <w:pStyle w:val="1144"/>
        <w:rPr>
          <w:rFonts w:ascii="宋体" w:hAnsi="宋体" w:eastAsia="宋体" w:cs="仿宋"/>
          <w:color w:val="000000"/>
          <w:sz w:val="24"/>
          <w:highlight w:val="none"/>
          <w:lang w:val="zh-CN"/>
        </w:rPr>
      </w:pPr>
      <w:r>
        <w:rPr>
          <w:rFonts w:hint="eastAsia" w:ascii="宋体" w:hAnsi="宋体" w:eastAsia="宋体" w:cs="仿宋"/>
          <w:color w:val="000000"/>
          <w:sz w:val="24"/>
          <w:highlight w:val="none"/>
          <w:lang w:val="zh-CN"/>
        </w:rPr>
        <w:t xml:space="preserve">日    期：    年    月   日</w:t>
      </w:r>
      <w:r>
        <w:rPr>
          <w:rFonts w:ascii="宋体" w:hAnsi="宋体" w:eastAsia="宋体" w:cs="仿宋"/>
          <w:color w:val="000000"/>
          <w:sz w:val="24"/>
          <w:highlight w:val="none"/>
          <w:lang w:val="zh-CN"/>
        </w:rPr>
      </w:r>
      <w:r/>
    </w:p>
    <w:p>
      <w:pPr>
        <w:pStyle w:val="1203"/>
        <w:ind w:left="4172" w:hanging="4049"/>
        <w:spacing w:before="26"/>
        <w:rPr>
          <w:rFonts w:hint="eastAsia" w:cs="仿宋"/>
          <w:b/>
          <w:bCs/>
          <w:color w:val="000000"/>
          <w:szCs w:val="21"/>
          <w:highlight w:val="none"/>
          <w:lang w:val="zh-CN" w:eastAsia="zh-CN"/>
        </w:rPr>
      </w:pPr>
      <w:r>
        <w:rPr>
          <w:rFonts w:hint="eastAsia" w:cs="仿宋"/>
          <w:b/>
          <w:bCs/>
          <w:color w:val="000000"/>
          <w:szCs w:val="21"/>
          <w:highlight w:val="none"/>
          <w:lang w:val="zh-CN" w:eastAsia="zh-CN"/>
        </w:rPr>
      </w:r>
      <w:r/>
    </w:p>
    <w:p>
      <w:pPr>
        <w:pStyle w:val="1203"/>
        <w:ind w:left="4172" w:hanging="4049"/>
        <w:spacing w:before="26"/>
        <w:rPr>
          <w:rFonts w:hint="eastAsia" w:cs="仿宋"/>
          <w:b/>
          <w:bCs/>
          <w:color w:val="000000"/>
          <w:szCs w:val="21"/>
          <w:highlight w:val="none"/>
          <w:lang w:val="zh-CN" w:eastAsia="zh-CN"/>
        </w:rPr>
      </w:pPr>
      <w:r>
        <w:rPr>
          <w:rFonts w:hint="eastAsia" w:cs="仿宋"/>
          <w:b/>
          <w:bCs/>
          <w:color w:val="000000"/>
          <w:szCs w:val="21"/>
          <w:highlight w:val="none"/>
          <w:lang w:val="zh-CN" w:eastAsia="zh-CN"/>
        </w:rPr>
      </w:r>
      <w:r/>
    </w:p>
    <w:p>
      <w:pPr>
        <w:pStyle w:val="1203"/>
        <w:ind w:left="4172" w:hanging="4049"/>
        <w:spacing w:before="26"/>
        <w:rPr>
          <w:rFonts w:hint="eastAsia" w:cs="仿宋"/>
          <w:b/>
          <w:bCs/>
          <w:color w:val="000000"/>
          <w:szCs w:val="21"/>
          <w:highlight w:val="none"/>
          <w:lang w:val="zh-CN" w:eastAsia="zh-CN"/>
        </w:rPr>
      </w:pPr>
      <w:r>
        <w:rPr>
          <w:rFonts w:hint="eastAsia" w:cs="仿宋"/>
          <w:b/>
          <w:bCs/>
          <w:color w:val="000000"/>
          <w:szCs w:val="21"/>
          <w:highlight w:val="none"/>
          <w:lang w:val="zh-CN" w:eastAsia="zh-CN"/>
        </w:rPr>
      </w:r>
      <w:r/>
    </w:p>
    <w:p>
      <w:pPr>
        <w:pStyle w:val="1203"/>
        <w:ind w:left="4172" w:hanging="4049"/>
        <w:spacing w:before="26"/>
        <w:rPr>
          <w:rFonts w:hint="eastAsia" w:cs="仿宋"/>
          <w:b/>
          <w:bCs/>
          <w:color w:val="000000"/>
          <w:szCs w:val="21"/>
          <w:highlight w:val="none"/>
          <w:lang w:val="zh-CN" w:eastAsia="zh-CN"/>
        </w:rPr>
      </w:pPr>
      <w:r>
        <w:rPr>
          <w:rFonts w:hint="eastAsia" w:cs="仿宋"/>
          <w:b/>
          <w:bCs/>
          <w:color w:val="000000"/>
          <w:szCs w:val="21"/>
          <w:highlight w:val="none"/>
          <w:lang w:val="zh-CN" w:eastAsia="zh-CN"/>
        </w:rPr>
      </w:r>
      <w:r/>
    </w:p>
    <w:p>
      <w:pPr>
        <w:pStyle w:val="1526"/>
        <w:spacing w:before="120" w:after="120"/>
        <w:tabs>
          <w:tab w:val="left" w:pos="810" w:leader="none"/>
          <w:tab w:val="left" w:pos="907" w:leader="none"/>
          <w:tab w:val="left" w:pos="1265" w:leader="none"/>
        </w:tabs>
        <w:rPr>
          <w:rFonts w:hint="eastAsia" w:cs="仿宋"/>
          <w:b/>
          <w:bCs/>
          <w:color w:val="000000"/>
          <w:szCs w:val="21"/>
          <w:highlight w:val="none"/>
          <w:lang w:val="zh-CN"/>
        </w:rPr>
        <w:outlineLvl w:val="9"/>
      </w:pPr>
      <w:r>
        <w:rPr>
          <w:rFonts w:hint="eastAsia" w:cs="仿宋"/>
          <w:b/>
          <w:bCs/>
          <w:color w:val="000000"/>
          <w:szCs w:val="21"/>
          <w:highlight w:val="none"/>
          <w:lang w:val="zh-CN"/>
        </w:rPr>
      </w:r>
      <w:r/>
    </w:p>
    <w:p>
      <w:pPr>
        <w:pStyle w:val="1516"/>
        <w:ind w:firstLine="420"/>
        <w:rPr>
          <w:rFonts w:hint="eastAsia"/>
          <w:color w:val="000000"/>
          <w:highlight w:val="none"/>
          <w:lang w:val="zh-CN"/>
        </w:rPr>
      </w:pPr>
      <w:r>
        <w:rPr>
          <w:rFonts w:hint="eastAsia"/>
          <w:color w:val="000000"/>
          <w:highlight w:val="none"/>
          <w:lang w:val="zh-CN"/>
        </w:rPr>
      </w:r>
      <w:r/>
    </w:p>
    <w:p>
      <w:pPr>
        <w:pStyle w:val="1203"/>
        <w:ind w:left="4172" w:hanging="4049"/>
        <w:spacing w:before="26"/>
        <w:rPr>
          <w:rFonts w:hint="eastAsia" w:cs="仿宋"/>
          <w:b/>
          <w:bCs/>
          <w:color w:val="000000"/>
          <w:szCs w:val="21"/>
          <w:highlight w:val="none"/>
          <w:lang w:val="zh-CN" w:eastAsia="zh-CN"/>
        </w:rPr>
      </w:pPr>
      <w:r>
        <w:rPr>
          <w:rFonts w:hint="eastAsia" w:cs="仿宋"/>
          <w:b/>
          <w:bCs/>
          <w:color w:val="000000"/>
          <w:szCs w:val="21"/>
          <w:highlight w:val="none"/>
          <w:lang w:val="zh-CN" w:eastAsia="zh-CN"/>
        </w:rPr>
      </w:r>
      <w:r/>
    </w:p>
    <w:p>
      <w:pPr>
        <w:pStyle w:val="1526"/>
        <w:spacing w:before="120" w:after="120"/>
        <w:tabs>
          <w:tab w:val="left" w:pos="810" w:leader="none"/>
          <w:tab w:val="left" w:pos="907" w:leader="none"/>
          <w:tab w:val="left" w:pos="1265" w:leader="none"/>
        </w:tabs>
        <w:rPr>
          <w:rFonts w:hint="eastAsia" w:cs="仿宋"/>
          <w:b/>
          <w:bCs/>
          <w:color w:val="000000"/>
          <w:szCs w:val="21"/>
          <w:highlight w:val="none"/>
          <w:lang w:val="zh-CN"/>
        </w:rPr>
        <w:outlineLvl w:val="9"/>
      </w:pPr>
      <w:r>
        <w:rPr>
          <w:rFonts w:hint="eastAsia" w:cs="仿宋"/>
          <w:b/>
          <w:bCs/>
          <w:color w:val="000000"/>
          <w:szCs w:val="21"/>
          <w:highlight w:val="none"/>
          <w:lang w:val="zh-CN"/>
        </w:rPr>
      </w:r>
      <w:r/>
    </w:p>
    <w:p>
      <w:pPr>
        <w:pStyle w:val="1516"/>
        <w:ind w:firstLine="422"/>
        <w:rPr>
          <w:rFonts w:hint="eastAsia" w:cs="仿宋"/>
          <w:b/>
          <w:bCs/>
          <w:color w:val="000000"/>
          <w:szCs w:val="21"/>
          <w:highlight w:val="none"/>
          <w:lang w:val="zh-CN"/>
        </w:rPr>
      </w:pPr>
      <w:r>
        <w:rPr>
          <w:rFonts w:hint="eastAsia" w:cs="仿宋"/>
          <w:b/>
          <w:bCs/>
          <w:color w:val="000000"/>
          <w:szCs w:val="21"/>
          <w:highlight w:val="none"/>
          <w:lang w:val="zh-CN"/>
        </w:rPr>
      </w:r>
      <w:r/>
    </w:p>
    <w:p>
      <w:pPr>
        <w:pStyle w:val="1144"/>
        <w:rPr>
          <w:rFonts w:hint="eastAsia" w:cs="仿宋"/>
          <w:b/>
          <w:bCs/>
          <w:color w:val="000000"/>
          <w:szCs w:val="21"/>
          <w:highlight w:val="none"/>
          <w:lang w:val="zh-CN" w:eastAsia="zh-CN"/>
        </w:rPr>
      </w:pPr>
      <w:r>
        <w:rPr>
          <w:rFonts w:hint="eastAsia" w:cs="仿宋"/>
          <w:b/>
          <w:bCs/>
          <w:color w:val="000000"/>
          <w:szCs w:val="21"/>
          <w:highlight w:val="none"/>
          <w:lang w:val="zh-CN" w:eastAsia="zh-CN"/>
        </w:rPr>
      </w:r>
      <w:r/>
    </w:p>
    <w:p>
      <w:pPr>
        <w:pStyle w:val="1202"/>
        <w:ind w:firstLine="482"/>
        <w:tabs>
          <w:tab w:val="left" w:pos="562" w:leader="none"/>
          <w:tab w:val="left" w:pos="3372" w:leader="none"/>
          <w:tab w:val="left" w:pos="3653" w:leader="none"/>
        </w:tabs>
        <w:rPr>
          <w:rFonts w:hint="eastAsia" w:cs="仿宋"/>
          <w:b/>
          <w:bCs/>
          <w:color w:val="000000"/>
          <w:szCs w:val="21"/>
          <w:highlight w:val="none"/>
          <w:lang w:val="zh-CN" w:eastAsia="zh-CN"/>
        </w:rPr>
      </w:pPr>
      <w:r>
        <w:rPr>
          <w:rFonts w:hint="eastAsia" w:cs="仿宋"/>
          <w:b/>
          <w:bCs/>
          <w:color w:val="000000"/>
          <w:szCs w:val="21"/>
          <w:highlight w:val="none"/>
          <w:lang w:val="zh-CN" w:eastAsia="zh-CN"/>
        </w:rPr>
      </w:r>
      <w:r/>
    </w:p>
    <w:p>
      <w:pPr>
        <w:pStyle w:val="1144"/>
        <w:rPr>
          <w:rFonts w:hint="eastAsia"/>
          <w:color w:val="000000"/>
          <w:highlight w:val="none"/>
          <w:lang w:val="zh-CN" w:eastAsia="zh-CN"/>
        </w:rPr>
      </w:pPr>
      <w:r>
        <w:rPr>
          <w:rFonts w:hint="eastAsia"/>
          <w:color w:val="000000"/>
          <w:highlight w:val="none"/>
          <w:lang w:val="zh-CN" w:eastAsia="zh-CN"/>
        </w:rPr>
      </w:r>
      <w:r/>
    </w:p>
    <w:p>
      <w:pPr>
        <w:pStyle w:val="1144"/>
        <w:numPr>
          <w:ilvl w:val="0"/>
          <w:numId w:val="0"/>
        </w:numPr>
        <w:ind w:right="2527"/>
        <w:jc w:val="center"/>
        <w:spacing w:before="154"/>
        <w:rPr>
          <w:rFonts w:hint="eastAsia" w:ascii="宋体" w:hAnsi="宋体" w:eastAsia="宋体" w:cs="Times New Roman"/>
          <w:color w:val="000000"/>
          <w:sz w:val="28"/>
          <w:szCs w:val="52"/>
          <w:highlight w:val="none"/>
          <w:lang w:val="en-US" w:eastAsia="zh-CN" w:bidi="ar-SA"/>
        </w:rPr>
      </w:pPr>
      <w:r>
        <w:rPr>
          <w:rFonts w:hint="eastAsia" w:ascii="宋体" w:hAnsi="宋体" w:eastAsia="宋体" w:cs="Times New Roman"/>
          <w:color w:val="000000"/>
          <w:sz w:val="28"/>
          <w:szCs w:val="52"/>
          <w:highlight w:val="none"/>
          <w:lang w:val="en-US" w:eastAsia="zh-CN" w:bidi="ar-SA"/>
        </w:rPr>
      </w:r>
      <w:r/>
    </w:p>
    <w:p>
      <w:pPr>
        <w:pStyle w:val="1144"/>
        <w:numPr>
          <w:ilvl w:val="0"/>
          <w:numId w:val="0"/>
        </w:numPr>
        <w:ind w:right="2527"/>
        <w:jc w:val="center"/>
        <w:spacing w:before="154"/>
        <w:rPr>
          <w:rFonts w:hint="eastAsia" w:ascii="宋体" w:hAnsi="宋体" w:eastAsia="宋体" w:cs="Times New Roman"/>
          <w:color w:val="000000"/>
          <w:sz w:val="28"/>
          <w:szCs w:val="52"/>
          <w:highlight w:val="none"/>
          <w:lang w:val="en-US" w:eastAsia="zh-CN" w:bidi="ar-SA"/>
        </w:rPr>
      </w:pPr>
      <w:r>
        <w:rPr>
          <w:rFonts w:hint="eastAsia" w:ascii="宋体" w:hAnsi="宋体" w:eastAsia="宋体" w:cs="Times New Roman"/>
          <w:color w:val="000000"/>
          <w:sz w:val="28"/>
          <w:szCs w:val="52"/>
          <w:highlight w:val="none"/>
          <w:lang w:val="en-US" w:eastAsia="zh-CN" w:bidi="ar-SA"/>
        </w:rPr>
      </w:r>
      <w:r/>
    </w:p>
    <w:p>
      <w:pPr>
        <w:pStyle w:val="1144"/>
        <w:numPr>
          <w:ilvl w:val="0"/>
          <w:numId w:val="0"/>
        </w:numPr>
        <w:ind w:right="2527"/>
        <w:jc w:val="center"/>
        <w:spacing w:before="154"/>
        <w:rPr>
          <w:rFonts w:hint="eastAsia" w:ascii="宋体" w:hAnsi="宋体" w:eastAsia="宋体" w:cs="Times New Roman"/>
          <w:color w:val="000000"/>
          <w:sz w:val="28"/>
          <w:szCs w:val="52"/>
          <w:highlight w:val="none"/>
          <w:lang w:val="en-US" w:eastAsia="zh-CN" w:bidi="ar-SA"/>
        </w:rPr>
      </w:pPr>
      <w:r>
        <w:rPr>
          <w:rFonts w:hint="eastAsia" w:ascii="宋体" w:hAnsi="宋体" w:eastAsia="宋体" w:cs="Times New Roman"/>
          <w:color w:val="000000"/>
          <w:sz w:val="28"/>
          <w:szCs w:val="52"/>
          <w:highlight w:val="none"/>
          <w:lang w:val="en-US" w:eastAsia="zh-CN" w:bidi="ar-SA"/>
        </w:rPr>
      </w:r>
      <w:r/>
    </w:p>
    <w:p>
      <w:pPr>
        <w:pStyle w:val="1144"/>
        <w:numPr>
          <w:ilvl w:val="0"/>
          <w:numId w:val="0"/>
        </w:numPr>
        <w:ind w:right="2527"/>
        <w:jc w:val="center"/>
        <w:spacing w:before="154"/>
        <w:rPr>
          <w:rFonts w:hint="eastAsia" w:ascii="宋体" w:hAnsi="宋体" w:eastAsia="宋体" w:cs="Times New Roman"/>
          <w:color w:val="000000"/>
          <w:sz w:val="28"/>
          <w:szCs w:val="52"/>
          <w:highlight w:val="none"/>
          <w:lang w:val="en-US" w:eastAsia="zh-CN" w:bidi="ar-SA"/>
        </w:rPr>
      </w:pPr>
      <w:r>
        <w:rPr>
          <w:rFonts w:hint="eastAsia" w:ascii="宋体" w:hAnsi="宋体" w:eastAsia="宋体" w:cs="Times New Roman"/>
          <w:color w:val="000000"/>
          <w:sz w:val="28"/>
          <w:szCs w:val="52"/>
          <w:highlight w:val="none"/>
          <w:lang w:val="en-US" w:eastAsia="zh-CN" w:bidi="ar-SA"/>
        </w:rPr>
      </w:r>
      <w:r/>
    </w:p>
    <w:p>
      <w:pPr>
        <w:pStyle w:val="1144"/>
        <w:numPr>
          <w:ilvl w:val="0"/>
          <w:numId w:val="0"/>
        </w:numPr>
        <w:ind w:right="2527"/>
        <w:jc w:val="center"/>
        <w:spacing w:before="154"/>
        <w:rPr>
          <w:rFonts w:hint="eastAsia" w:ascii="宋体" w:hAnsi="宋体" w:eastAsia="宋体" w:cs="Times New Roman"/>
          <w:color w:val="000000"/>
          <w:sz w:val="28"/>
          <w:szCs w:val="52"/>
          <w:highlight w:val="none"/>
          <w:lang w:val="en-US" w:eastAsia="zh-CN" w:bidi="ar-SA"/>
        </w:rPr>
      </w:pPr>
      <w:r>
        <w:rPr>
          <w:rFonts w:hint="eastAsia" w:ascii="宋体" w:hAnsi="宋体" w:eastAsia="宋体" w:cs="Times New Roman"/>
          <w:color w:val="000000"/>
          <w:sz w:val="28"/>
          <w:szCs w:val="52"/>
          <w:highlight w:val="none"/>
          <w:lang w:val="en-US" w:eastAsia="zh-CN" w:bidi="ar-SA"/>
        </w:rPr>
      </w:r>
      <w:r/>
    </w:p>
    <w:p>
      <w:pPr>
        <w:pStyle w:val="1144"/>
        <w:numPr>
          <w:ilvl w:val="0"/>
          <w:numId w:val="0"/>
        </w:numPr>
        <w:ind w:right="2527"/>
        <w:jc w:val="center"/>
        <w:spacing w:before="154"/>
        <w:rPr>
          <w:rFonts w:hint="eastAsia" w:ascii="宋体" w:hAnsi="宋体" w:eastAsia="宋体" w:cs="Times New Roman"/>
          <w:color w:val="000000"/>
          <w:sz w:val="28"/>
          <w:szCs w:val="52"/>
          <w:highlight w:val="none"/>
          <w:lang w:val="en-US" w:eastAsia="zh-CN" w:bidi="ar-SA"/>
        </w:rPr>
      </w:pPr>
      <w:r>
        <w:rPr>
          <w:rFonts w:hint="eastAsia" w:ascii="宋体" w:hAnsi="宋体" w:eastAsia="宋体" w:cs="Times New Roman"/>
          <w:color w:val="000000"/>
          <w:sz w:val="28"/>
          <w:szCs w:val="52"/>
          <w:highlight w:val="none"/>
          <w:lang w:val="en-US" w:eastAsia="zh-CN" w:bidi="ar-SA"/>
        </w:rPr>
      </w:r>
      <w:r/>
    </w:p>
    <w:p>
      <w:pPr>
        <w:pStyle w:val="1144"/>
        <w:ind w:firstLine="242"/>
        <w:spacing w:before="55"/>
        <w:rPr>
          <w:rFonts w:ascii="宋体" w:hAnsi="宋体" w:eastAsia="Times New Roman" w:cs="宋体"/>
          <w:color w:val="000000"/>
          <w:spacing w:val="1"/>
          <w:sz w:val="24"/>
          <w:szCs w:val="24"/>
          <w:highlight w:val="none"/>
          <w:lang w:val="en-US" w:eastAsia="zh-CN"/>
        </w:rPr>
      </w:pPr>
      <w:r>
        <w:rPr>
          <w:rFonts w:ascii="宋体" w:hAnsi="宋体" w:eastAsia="Times New Roman" w:cs="宋体"/>
          <w:color w:val="000000"/>
          <w:spacing w:val="1"/>
          <w:sz w:val="24"/>
          <w:szCs w:val="24"/>
          <w:highlight w:val="none"/>
          <w:lang w:val="en-US" w:eastAsia="zh-CN"/>
        </w:rPr>
      </w:r>
      <w:r/>
    </w:p>
    <w:p>
      <w:pPr>
        <w:pStyle w:val="1144"/>
        <w:jc w:val="center"/>
        <w:rPr>
          <w:rFonts w:hint="eastAsia" w:ascii="宋体" w:hAnsi="宋体" w:eastAsia="宋体"/>
          <w:b/>
          <w:color w:val="000000"/>
          <w:sz w:val="24"/>
          <w:szCs w:val="24"/>
          <w:highlight w:val="none"/>
          <w:lang w:eastAsia="zh-CN"/>
        </w:rPr>
        <w:sectPr>
          <w:footerReference w:type="default" r:id="rId15"/>
          <w:footnotePr/>
          <w:endnotePr/>
          <w:type w:val="nextPage"/>
          <w:pgSz w:w="11906" w:h="16838" w:orient="portrait"/>
          <w:pgMar w:top="283" w:right="1418" w:bottom="283" w:left="1418" w:header="851" w:footer="992" w:gutter="0"/>
          <w:cols w:num="1" w:sep="0" w:space="1701" w:equalWidth="1"/>
          <w:docGrid w:linePitch="360"/>
        </w:sectPr>
        <w:outlineLvl w:val="1"/>
      </w:pPr>
      <w:r/>
      <w:bookmarkStart w:id="20" w:name="_Toc31097"/>
      <w:r/>
      <w:bookmarkStart w:id="21" w:name="_Toc22186"/>
      <w:r/>
      <w:bookmarkStart w:id="22" w:name="_Toc3454"/>
      <w:r>
        <w:rPr>
          <w:rFonts w:hint="eastAsia" w:ascii="宋体" w:hAnsi="宋体" w:eastAsia="宋体"/>
          <w:b/>
          <w:color w:val="000000"/>
          <w:sz w:val="24"/>
          <w:szCs w:val="24"/>
          <w:highlight w:val="none"/>
          <w:lang w:eastAsia="zh-CN"/>
        </w:rPr>
      </w:r>
      <w:r/>
    </w:p>
    <w:p>
      <w:pPr>
        <w:pStyle w:val="1144"/>
        <w:jc w:val="both"/>
        <w:rPr>
          <w:rFonts w:hint="eastAsia" w:ascii="宋体" w:hAnsi="宋体" w:eastAsia="宋体"/>
          <w:b/>
          <w:color w:val="000000"/>
          <w:sz w:val="24"/>
          <w:szCs w:val="24"/>
          <w:highlight w:val="none"/>
          <w:lang w:eastAsia="zh-CN"/>
        </w:rPr>
        <w:outlineLvl w:val="1"/>
      </w:pPr>
      <w:r>
        <w:rPr>
          <w:rFonts w:hint="eastAsia" w:ascii="宋体" w:hAnsi="宋体" w:eastAsia="宋体"/>
          <w:b/>
          <w:color w:val="000000"/>
          <w:sz w:val="24"/>
          <w:szCs w:val="24"/>
          <w:highlight w:val="none"/>
          <w:lang w:eastAsia="zh-CN"/>
        </w:rPr>
        <w:t xml:space="preserve">四、资格证明文件</w:t>
      </w:r>
      <w:bookmarkEnd w:id="20"/>
      <w:r/>
      <w:bookmarkEnd w:id="21"/>
      <w:r/>
      <w:bookmarkEnd w:id="22"/>
      <w:r>
        <w:rPr>
          <w:rFonts w:hint="eastAsia" w:ascii="宋体" w:hAnsi="宋体" w:eastAsia="宋体"/>
          <w:b/>
          <w:color w:val="000000"/>
          <w:sz w:val="24"/>
          <w:szCs w:val="24"/>
          <w:highlight w:val="none"/>
          <w:lang w:eastAsia="zh-CN"/>
        </w:rPr>
      </w:r>
      <w:r/>
    </w:p>
    <w:p>
      <w:pPr>
        <w:pStyle w:val="1516"/>
        <w:ind w:firstLine="422"/>
        <w:rPr>
          <w:rFonts w:hint="eastAsia" w:cs="仿宋"/>
          <w:b/>
          <w:bCs/>
          <w:color w:val="000000"/>
          <w:szCs w:val="21"/>
          <w:highlight w:val="none"/>
          <w:lang w:val="zh-CN"/>
        </w:rPr>
      </w:pPr>
      <w:r>
        <w:rPr>
          <w:rFonts w:hint="eastAsia" w:cs="仿宋"/>
          <w:b/>
          <w:bCs/>
          <w:color w:val="000000"/>
          <w:szCs w:val="21"/>
          <w:highlight w:val="none"/>
          <w:lang w:val="zh-CN"/>
        </w:rPr>
      </w:r>
      <w:r/>
    </w:p>
    <w:p>
      <w:pPr>
        <w:pStyle w:val="1144"/>
        <w:ind w:firstLine="480"/>
        <w:spacing w:line="360" w:lineRule="auto"/>
        <w:rPr>
          <w:rFonts w:hint="eastAsia" w:ascii="宋体" w:hAnsi="宋体" w:eastAsia="宋体"/>
          <w:color w:val="000000"/>
          <w:sz w:val="24"/>
          <w:szCs w:val="24"/>
          <w:highlight w:val="none"/>
          <w:lang w:eastAsia="zh-CN"/>
        </w:rPr>
      </w:pPr>
      <w:r>
        <w:rPr>
          <w:rFonts w:hint="eastAsia" w:ascii="宋体" w:hAnsi="宋体" w:eastAsia="宋体"/>
          <w:color w:val="000000"/>
          <w:sz w:val="24"/>
          <w:szCs w:val="24"/>
          <w:highlight w:val="none"/>
          <w:lang w:eastAsia="zh-CN"/>
        </w:rPr>
        <w:t xml:space="preserve">1、营业执照（提供营业执照复印件加盖公章）</w:t>
      </w:r>
      <w:r>
        <w:rPr>
          <w:rFonts w:hint="eastAsia" w:ascii="宋体" w:hAnsi="宋体" w:eastAsia="宋体"/>
          <w:color w:val="000000"/>
          <w:sz w:val="24"/>
          <w:szCs w:val="24"/>
          <w:highlight w:val="none"/>
          <w:lang w:eastAsia="zh-CN"/>
        </w:rPr>
      </w:r>
      <w:r/>
    </w:p>
    <w:p>
      <w:pPr>
        <w:pStyle w:val="1144"/>
        <w:ind w:firstLine="480"/>
        <w:spacing w:line="360" w:lineRule="auto"/>
        <w:rPr>
          <w:rFonts w:hint="eastAsia" w:ascii="宋体" w:hAnsi="宋体" w:eastAsia="宋体"/>
          <w:color w:val="000000"/>
          <w:sz w:val="24"/>
          <w:szCs w:val="24"/>
          <w:highlight w:val="none"/>
          <w:lang w:eastAsia="zh-CN"/>
        </w:rPr>
      </w:pPr>
      <w:r>
        <w:rPr>
          <w:rFonts w:hint="eastAsia" w:ascii="宋体" w:hAnsi="宋体" w:eastAsia="宋体"/>
          <w:color w:val="000000"/>
          <w:sz w:val="24"/>
          <w:szCs w:val="24"/>
          <w:highlight w:val="none"/>
          <w:lang w:eastAsia="zh-CN"/>
        </w:rPr>
        <w:t xml:space="preserve">2、南京市政府采购供应商信用记录表暨信用承诺书</w:t>
      </w:r>
      <w:r>
        <w:rPr>
          <w:rFonts w:hint="eastAsia" w:ascii="宋体" w:hAnsi="宋体" w:eastAsia="宋体"/>
          <w:color w:val="000000"/>
          <w:sz w:val="24"/>
          <w:szCs w:val="24"/>
          <w:highlight w:val="none"/>
          <w:lang w:eastAsia="zh-CN"/>
        </w:rPr>
      </w:r>
      <w:r/>
    </w:p>
    <w:p>
      <w:pPr>
        <w:pStyle w:val="1144"/>
        <w:ind w:firstLine="480"/>
        <w:spacing w:line="360" w:lineRule="auto"/>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lang w:val="en-US" w:eastAsia="zh-CN"/>
        </w:rPr>
        <w:t xml:space="preserve">3</w:t>
      </w:r>
      <w:r>
        <w:rPr>
          <w:rFonts w:hint="eastAsia" w:ascii="宋体" w:hAnsi="宋体" w:eastAsia="宋体"/>
          <w:color w:val="000000"/>
          <w:sz w:val="24"/>
          <w:szCs w:val="24"/>
          <w:highlight w:val="none"/>
          <w:lang w:eastAsia="zh-CN"/>
        </w:rPr>
        <w:t xml:space="preserve">、供应商资格承诺函</w:t>
      </w:r>
      <w:r>
        <w:rPr>
          <w:rFonts w:hint="eastAsia" w:ascii="宋体" w:hAnsi="宋体" w:eastAsia="宋体"/>
          <w:color w:val="000000"/>
          <w:sz w:val="24"/>
          <w:szCs w:val="24"/>
          <w:highlight w:val="none"/>
          <w:lang w:eastAsia="zh-CN"/>
        </w:rPr>
      </w:r>
      <w:r/>
    </w:p>
    <w:p>
      <w:pPr>
        <w:pStyle w:val="1144"/>
        <w:ind w:firstLine="480"/>
        <w:spacing w:line="360" w:lineRule="auto"/>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lang w:val="en-US" w:eastAsia="zh-CN"/>
        </w:rPr>
        <w:t xml:space="preserve">4</w:t>
      </w:r>
      <w:r>
        <w:rPr>
          <w:rFonts w:hint="eastAsia" w:ascii="宋体" w:hAnsi="宋体" w:eastAsia="宋体"/>
          <w:color w:val="000000"/>
          <w:sz w:val="24"/>
          <w:szCs w:val="24"/>
          <w:highlight w:val="none"/>
          <w:lang w:eastAsia="zh-CN"/>
        </w:rPr>
        <w:t xml:space="preserve">、其他资格证明文件</w:t>
      </w:r>
      <w:r>
        <w:rPr>
          <w:rFonts w:hint="eastAsia" w:ascii="宋体" w:hAnsi="宋体" w:eastAsia="宋体"/>
          <w:color w:val="000000"/>
          <w:sz w:val="24"/>
          <w:szCs w:val="24"/>
          <w:highlight w:val="none"/>
          <w:lang w:eastAsia="zh-CN"/>
        </w:rPr>
      </w:r>
      <w:r/>
    </w:p>
    <w:p>
      <w:pPr>
        <w:pStyle w:val="1203"/>
        <w:ind w:left="4172" w:hanging="4049"/>
        <w:spacing w:before="26"/>
        <w:rPr>
          <w:rFonts w:hint="eastAsia" w:cs="宋体"/>
          <w:b/>
          <w:bCs/>
          <w:color w:val="000000"/>
          <w:szCs w:val="21"/>
          <w:highlight w:val="none"/>
          <w:lang w:val="zh-CN" w:eastAsia="zh-CN"/>
        </w:rPr>
      </w:pPr>
      <w:r>
        <w:rPr>
          <w:rFonts w:hint="eastAsia" w:cs="宋体"/>
          <w:b/>
          <w:bCs/>
          <w:color w:val="000000"/>
          <w:szCs w:val="21"/>
          <w:highlight w:val="none"/>
          <w:lang w:val="zh-CN" w:eastAsia="zh-CN"/>
        </w:rPr>
      </w:r>
      <w:r/>
    </w:p>
    <w:p>
      <w:pPr>
        <w:pStyle w:val="1144"/>
        <w:rPr>
          <w:rFonts w:hint="eastAsia" w:cs="仿宋"/>
          <w:b/>
          <w:bCs/>
          <w:color w:val="000000"/>
          <w:szCs w:val="21"/>
          <w:highlight w:val="none"/>
          <w:lang w:val="zh-CN" w:eastAsia="zh-CN"/>
        </w:rPr>
      </w:pPr>
      <w:r>
        <w:rPr>
          <w:rFonts w:hint="eastAsia" w:cs="仿宋"/>
          <w:b/>
          <w:bCs/>
          <w:color w:val="000000"/>
          <w:szCs w:val="21"/>
          <w:highlight w:val="none"/>
          <w:lang w:val="zh-CN" w:eastAsia="zh-CN"/>
        </w:rPr>
      </w:r>
      <w:r/>
    </w:p>
    <w:p>
      <w:pPr>
        <w:pStyle w:val="1144"/>
        <w:rPr>
          <w:rFonts w:hint="eastAsia" w:cs="仿宋"/>
          <w:b/>
          <w:bCs/>
          <w:color w:val="000000"/>
          <w:szCs w:val="21"/>
          <w:highlight w:val="none"/>
          <w:lang w:val="zh-CN" w:eastAsia="zh-CN"/>
        </w:rPr>
      </w:pPr>
      <w:r>
        <w:rPr>
          <w:rFonts w:hint="eastAsia" w:cs="仿宋"/>
          <w:b/>
          <w:bCs/>
          <w:color w:val="000000"/>
          <w:szCs w:val="21"/>
          <w:highlight w:val="none"/>
          <w:lang w:val="zh-CN" w:eastAsia="zh-CN"/>
        </w:rPr>
      </w:r>
      <w:r/>
    </w:p>
    <w:p>
      <w:pPr>
        <w:pStyle w:val="1144"/>
        <w:rPr>
          <w:rFonts w:hint="eastAsia" w:cs="仿宋"/>
          <w:b/>
          <w:bCs/>
          <w:color w:val="000000"/>
          <w:szCs w:val="21"/>
          <w:highlight w:val="none"/>
          <w:lang w:val="zh-CN" w:eastAsia="zh-CN"/>
        </w:rPr>
      </w:pPr>
      <w:r>
        <w:rPr>
          <w:rFonts w:hint="eastAsia" w:cs="仿宋"/>
          <w:b/>
          <w:bCs/>
          <w:color w:val="000000"/>
          <w:szCs w:val="21"/>
          <w:highlight w:val="none"/>
          <w:lang w:val="zh-CN" w:eastAsia="zh-CN"/>
        </w:rPr>
      </w:r>
      <w:r/>
    </w:p>
    <w:p>
      <w:pPr>
        <w:pStyle w:val="1144"/>
        <w:rPr>
          <w:rFonts w:hint="eastAsia" w:cs="仿宋"/>
          <w:b/>
          <w:bCs/>
          <w:color w:val="000000"/>
          <w:szCs w:val="21"/>
          <w:highlight w:val="none"/>
          <w:lang w:val="zh-CN" w:eastAsia="zh-CN"/>
        </w:rPr>
      </w:pPr>
      <w:r>
        <w:rPr>
          <w:rFonts w:hint="eastAsia" w:cs="仿宋"/>
          <w:b/>
          <w:bCs/>
          <w:color w:val="000000"/>
          <w:szCs w:val="21"/>
          <w:highlight w:val="none"/>
          <w:lang w:val="zh-CN" w:eastAsia="zh-CN"/>
        </w:rPr>
      </w:r>
      <w:r/>
    </w:p>
    <w:p>
      <w:pPr>
        <w:pStyle w:val="1144"/>
        <w:rPr>
          <w:rFonts w:hint="eastAsia" w:cs="仿宋"/>
          <w:b/>
          <w:bCs/>
          <w:color w:val="000000"/>
          <w:szCs w:val="21"/>
          <w:highlight w:val="none"/>
          <w:lang w:val="zh-CN" w:eastAsia="zh-CN"/>
        </w:rPr>
      </w:pPr>
      <w:r>
        <w:rPr>
          <w:rFonts w:hint="eastAsia" w:cs="仿宋"/>
          <w:b/>
          <w:bCs/>
          <w:color w:val="000000"/>
          <w:szCs w:val="21"/>
          <w:highlight w:val="none"/>
          <w:lang w:val="zh-CN" w:eastAsia="zh-CN"/>
        </w:rPr>
      </w:r>
      <w:r/>
    </w:p>
    <w:p>
      <w:pPr>
        <w:pStyle w:val="1356"/>
        <w:ind w:firstLine="0"/>
        <w:rPr>
          <w:rFonts w:ascii="宋体" w:hAnsi="宋体"/>
          <w:b/>
          <w:color w:val="000000"/>
          <w:sz w:val="24"/>
          <w:szCs w:val="24"/>
          <w:highlight w:val="none"/>
          <w:lang w:eastAsia="zh-CN"/>
        </w:rPr>
        <w:outlineLvl w:val="1"/>
      </w:pPr>
      <w:r/>
      <w:bookmarkStart w:id="23" w:name="_Toc10929"/>
      <w:r/>
      <w:bookmarkStart w:id="24" w:name="_Toc22083"/>
      <w:r/>
      <w:bookmarkStart w:id="25" w:name="_Toc29774"/>
      <w:r>
        <w:rPr>
          <w:rFonts w:hint="eastAsia" w:ascii="宋体" w:hAnsi="宋体"/>
          <w:b/>
          <w:color w:val="000000"/>
          <w:sz w:val="24"/>
          <w:szCs w:val="24"/>
          <w:highlight w:val="none"/>
          <w:lang w:eastAsia="zh-CN"/>
        </w:rPr>
        <w:br w:type="page" w:clear="all"/>
      </w:r>
      <w:r>
        <w:rPr>
          <w:rFonts w:hint="eastAsia" w:ascii="宋体" w:hAnsi="宋体"/>
          <w:b/>
          <w:color w:val="000000"/>
          <w:sz w:val="24"/>
          <w:szCs w:val="24"/>
          <w:highlight w:val="none"/>
          <w:lang w:eastAsia="zh-CN"/>
        </w:rPr>
        <w:t xml:space="preserve">五</w:t>
      </w:r>
      <w:r>
        <w:rPr>
          <w:rFonts w:ascii="宋体" w:hAnsi="宋体"/>
          <w:b/>
          <w:color w:val="000000"/>
          <w:sz w:val="24"/>
          <w:szCs w:val="24"/>
          <w:highlight w:val="none"/>
          <w:lang w:eastAsia="zh-CN"/>
        </w:rPr>
        <w:t xml:space="preserve">、商务条款偏离表格式</w:t>
      </w:r>
      <w:bookmarkEnd w:id="23"/>
      <w:r/>
      <w:bookmarkEnd w:id="24"/>
      <w:r/>
      <w:bookmarkEnd w:id="25"/>
      <w:r>
        <w:rPr>
          <w:rFonts w:ascii="宋体" w:hAnsi="宋体"/>
          <w:b/>
          <w:color w:val="000000"/>
          <w:sz w:val="24"/>
          <w:szCs w:val="24"/>
          <w:highlight w:val="none"/>
          <w:lang w:eastAsia="zh-CN"/>
        </w:rPr>
      </w:r>
      <w:r/>
    </w:p>
    <w:p>
      <w:pPr>
        <w:pStyle w:val="1144"/>
        <w:jc w:val="center"/>
        <w:widowControl/>
        <w:rPr>
          <w:rFonts w:ascii="宋体" w:hAnsi="宋体" w:eastAsia="宋体"/>
          <w:b/>
          <w:color w:val="000000"/>
          <w:sz w:val="32"/>
          <w:szCs w:val="28"/>
          <w:highlight w:val="none"/>
          <w:lang w:val="zh-CN" w:eastAsia="zh-CN"/>
        </w:rPr>
      </w:pPr>
      <w:r/>
      <w:bookmarkStart w:id="26" w:name="_Hlt460313894"/>
      <w:r/>
      <w:bookmarkEnd w:id="26"/>
      <w:r/>
      <w:bookmarkStart w:id="27" w:name="_Toc354594115"/>
      <w:r>
        <w:rPr>
          <w:rFonts w:hint="eastAsia" w:ascii="宋体" w:hAnsi="宋体" w:eastAsia="宋体"/>
          <w:b/>
          <w:color w:val="000000"/>
          <w:sz w:val="32"/>
          <w:szCs w:val="28"/>
          <w:highlight w:val="none"/>
          <w:lang w:val="zh-CN" w:eastAsia="zh-CN"/>
        </w:rPr>
        <w:t xml:space="preserve">商务条款偏离表</w:t>
      </w:r>
      <w:r>
        <w:rPr>
          <w:rFonts w:ascii="宋体" w:hAnsi="宋体" w:eastAsia="宋体"/>
          <w:b/>
          <w:color w:val="000000"/>
          <w:sz w:val="32"/>
          <w:szCs w:val="28"/>
          <w:highlight w:val="none"/>
          <w:lang w:val="zh-CN" w:eastAsia="zh-CN"/>
        </w:rPr>
      </w:r>
      <w:r/>
    </w:p>
    <w:p>
      <w:pPr>
        <w:pStyle w:val="1144"/>
        <w:ind w:firstLine="240"/>
        <w:rPr>
          <w:rFonts w:ascii="宋体" w:hAnsi="宋体" w:eastAsia="宋体"/>
          <w:color w:val="000000"/>
          <w:sz w:val="24"/>
          <w:highlight w:val="none"/>
          <w:lang w:eastAsia="zh-CN"/>
        </w:rPr>
      </w:pPr>
      <w:r>
        <w:rPr>
          <w:rFonts w:ascii="宋体" w:hAnsi="宋体" w:eastAsia="宋体"/>
          <w:color w:val="000000"/>
          <w:sz w:val="24"/>
          <w:szCs w:val="24"/>
          <w:highlight w:val="none"/>
          <w:lang w:eastAsia="zh-CN"/>
        </w:rPr>
        <w:t xml:space="preserve">项目编号：</w:t>
      </w:r>
      <w:r>
        <w:rPr>
          <w:rFonts w:ascii="宋体" w:hAnsi="宋体" w:eastAsia="宋体"/>
          <w:color w:val="000000"/>
          <w:sz w:val="24"/>
          <w:highlight w:val="none"/>
          <w:lang w:eastAsia="zh-CN"/>
        </w:rPr>
      </w:r>
      <w:r/>
    </w:p>
    <w:p>
      <w:pPr>
        <w:pStyle w:val="1144"/>
        <w:ind w:firstLine="240"/>
        <w:rPr>
          <w:rFonts w:ascii="宋体" w:hAnsi="宋体" w:eastAsia="宋体"/>
          <w:color w:val="000000"/>
          <w:sz w:val="24"/>
          <w:highlight w:val="none"/>
        </w:rPr>
      </w:pPr>
      <w:r>
        <w:rPr>
          <w:rFonts w:ascii="宋体" w:hAnsi="宋体" w:eastAsia="宋体"/>
          <w:color w:val="000000"/>
          <w:sz w:val="24"/>
          <w:szCs w:val="24"/>
          <w:highlight w:val="none"/>
        </w:rPr>
        <w:t xml:space="preserve">项目名称：</w:t>
      </w:r>
      <w:r>
        <w:rPr>
          <w:rFonts w:ascii="宋体" w:hAnsi="宋体" w:eastAsia="宋体"/>
          <w:color w:val="000000"/>
          <w:sz w:val="24"/>
          <w:highlight w:val="none"/>
        </w:rPr>
      </w:r>
      <w:r/>
    </w:p>
    <w:tbl>
      <w:tblPr>
        <w:tblW w:w="9240"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155"/>
        <w:gridCol w:w="2100"/>
        <w:gridCol w:w="2100"/>
        <w:gridCol w:w="2205"/>
        <w:gridCol w:w="1680"/>
      </w:tblGrid>
      <w:tr>
        <w:trPr/>
        <w:tc>
          <w:tcPr>
            <w:tcBorders>
              <w:top w:val="single" w:color="000000" w:sz="6" w:space="0"/>
              <w:left w:val="single" w:color="000000" w:sz="6" w:space="0"/>
              <w:bottom w:val="single" w:color="000000" w:sz="6" w:space="0"/>
              <w:right w:val="single" w:color="000000" w:sz="6" w:space="0"/>
            </w:tcBorders>
            <w:tcW w:w="1155" w:type="dxa"/>
            <w:vAlign w:val="center"/>
            <w:textDirection w:val="lrTb"/>
            <w:noWrap w:val="false"/>
          </w:tcPr>
          <w:p>
            <w:pPr>
              <w:pStyle w:val="1144"/>
              <w:ind w:left="0" w:right="0"/>
              <w:jc w:val="center"/>
              <w:keepLines w:val="0"/>
              <w:keepNext w:val="0"/>
              <w:spacing w:before="0" w:beforeAutospacing="0" w:after="0" w:afterAutospacing="0"/>
              <w:rPr>
                <w:rFonts w:ascii="宋体" w:hAnsi="宋体" w:eastAsia="宋体" w:cs="仿宋"/>
                <w:b/>
                <w:color w:val="000000"/>
                <w:sz w:val="24"/>
                <w:szCs w:val="20"/>
                <w:highlight w:val="none"/>
                <w:lang w:val="zh-CN"/>
              </w:rPr>
              <w:suppressLineNumbers w:val="0"/>
            </w:pPr>
            <w:r>
              <w:rPr>
                <w:rFonts w:hint="eastAsia" w:ascii="宋体" w:hAnsi="宋体" w:eastAsia="宋体" w:cs="仿宋"/>
                <w:b/>
                <w:color w:val="000000"/>
                <w:sz w:val="24"/>
                <w:szCs w:val="20"/>
                <w:highlight w:val="none"/>
                <w:lang w:val="zh-CN"/>
              </w:rPr>
              <w:t xml:space="preserve">序号</w:t>
            </w:r>
            <w:r>
              <w:rPr>
                <w:rFonts w:ascii="宋体" w:hAnsi="宋体" w:eastAsia="宋体" w:cs="仿宋"/>
                <w:b/>
                <w:color w:val="000000"/>
                <w:sz w:val="24"/>
                <w:szCs w:val="20"/>
                <w:highlight w:val="none"/>
                <w:lang w:val="zh-CN"/>
              </w:rPr>
            </w:r>
            <w:r/>
          </w:p>
        </w:tc>
        <w:tc>
          <w:tcPr>
            <w:tcBorders>
              <w:top w:val="single" w:color="000000" w:sz="6" w:space="0"/>
              <w:left w:val="single" w:color="000000" w:sz="6" w:space="0"/>
              <w:bottom w:val="single" w:color="000000" w:sz="6" w:space="0"/>
              <w:right w:val="single" w:color="000000" w:sz="6" w:space="0"/>
            </w:tcBorders>
            <w:tcW w:w="2100" w:type="dxa"/>
            <w:vAlign w:val="center"/>
            <w:textDirection w:val="lrTb"/>
            <w:noWrap w:val="false"/>
          </w:tcPr>
          <w:p>
            <w:pPr>
              <w:pStyle w:val="1144"/>
              <w:ind w:left="0" w:right="0"/>
              <w:jc w:val="center"/>
              <w:keepLines w:val="0"/>
              <w:keepNext w:val="0"/>
              <w:spacing w:before="0" w:beforeAutospacing="0" w:after="0" w:afterAutospacing="0"/>
              <w:rPr>
                <w:rFonts w:ascii="宋体" w:hAnsi="宋体" w:eastAsia="宋体" w:cs="仿宋"/>
                <w:b/>
                <w:color w:val="000000"/>
                <w:sz w:val="24"/>
                <w:szCs w:val="20"/>
                <w:highlight w:val="none"/>
                <w:lang w:val="zh-CN"/>
              </w:rPr>
              <w:suppressLineNumbers w:val="0"/>
            </w:pPr>
            <w:r>
              <w:rPr>
                <w:rFonts w:hint="eastAsia" w:ascii="宋体" w:hAnsi="宋体" w:eastAsia="宋体" w:cs="仿宋"/>
                <w:b/>
                <w:color w:val="000000"/>
                <w:sz w:val="24"/>
                <w:szCs w:val="20"/>
                <w:highlight w:val="none"/>
                <w:lang w:val="zh-CN"/>
              </w:rPr>
              <w:t xml:space="preserve">磋商文件条目号</w:t>
            </w:r>
            <w:r>
              <w:rPr>
                <w:rFonts w:ascii="宋体" w:hAnsi="宋体" w:eastAsia="宋体" w:cs="仿宋"/>
                <w:b/>
                <w:color w:val="000000"/>
                <w:sz w:val="24"/>
                <w:szCs w:val="20"/>
                <w:highlight w:val="none"/>
                <w:lang w:val="zh-CN"/>
              </w:rPr>
            </w:r>
            <w:r/>
          </w:p>
        </w:tc>
        <w:tc>
          <w:tcPr>
            <w:tcBorders>
              <w:top w:val="single" w:color="000000" w:sz="6" w:space="0"/>
              <w:left w:val="single" w:color="000000" w:sz="6" w:space="0"/>
              <w:bottom w:val="single" w:color="000000" w:sz="6" w:space="0"/>
              <w:right w:val="single" w:color="000000" w:sz="6" w:space="0"/>
            </w:tcBorders>
            <w:tcW w:w="2100" w:type="dxa"/>
            <w:vAlign w:val="center"/>
            <w:textDirection w:val="lrTb"/>
            <w:noWrap w:val="false"/>
          </w:tcPr>
          <w:p>
            <w:pPr>
              <w:pStyle w:val="1144"/>
              <w:ind w:left="0" w:right="0"/>
              <w:jc w:val="center"/>
              <w:keepLines w:val="0"/>
              <w:keepNext w:val="0"/>
              <w:spacing w:before="0" w:beforeAutospacing="0" w:after="0" w:afterAutospacing="0"/>
              <w:rPr>
                <w:rFonts w:ascii="宋体" w:hAnsi="宋体" w:eastAsia="宋体" w:cs="仿宋"/>
                <w:b/>
                <w:color w:val="000000"/>
                <w:sz w:val="24"/>
                <w:szCs w:val="20"/>
                <w:highlight w:val="none"/>
                <w:lang w:val="zh-CN" w:eastAsia="zh-CN"/>
              </w:rPr>
              <w:suppressLineNumbers w:val="0"/>
            </w:pPr>
            <w:r>
              <w:rPr>
                <w:rFonts w:ascii="宋体" w:hAnsi="宋体" w:eastAsia="宋体" w:cs="仿宋"/>
                <w:b/>
                <w:color w:val="000000"/>
                <w:sz w:val="24"/>
                <w:szCs w:val="20"/>
                <w:highlight w:val="none"/>
                <w:lang w:val="zh-CN" w:eastAsia="zh-CN"/>
              </w:rPr>
              <w:t xml:space="preserve">采购文件要求的商务条款</w:t>
            </w:r>
            <w:r>
              <w:rPr>
                <w:rFonts w:ascii="宋体" w:hAnsi="宋体" w:eastAsia="宋体" w:cs="仿宋"/>
                <w:b/>
                <w:color w:val="000000"/>
                <w:sz w:val="24"/>
                <w:szCs w:val="20"/>
                <w:highlight w:val="none"/>
                <w:lang w:val="zh-CN" w:eastAsia="zh-CN"/>
              </w:rPr>
            </w:r>
            <w:r/>
          </w:p>
        </w:tc>
        <w:tc>
          <w:tcPr>
            <w:tcBorders>
              <w:top w:val="single" w:color="000000" w:sz="6" w:space="0"/>
              <w:left w:val="single" w:color="000000" w:sz="6" w:space="0"/>
              <w:bottom w:val="single" w:color="000000" w:sz="6" w:space="0"/>
              <w:right w:val="single" w:color="000000" w:sz="6" w:space="0"/>
            </w:tcBorders>
            <w:tcW w:w="2205" w:type="dxa"/>
            <w:vAlign w:val="center"/>
            <w:textDirection w:val="lrTb"/>
            <w:noWrap w:val="false"/>
          </w:tcPr>
          <w:p>
            <w:pPr>
              <w:pStyle w:val="1144"/>
              <w:ind w:left="0" w:right="0"/>
              <w:jc w:val="center"/>
              <w:keepLines w:val="0"/>
              <w:keepNext w:val="0"/>
              <w:spacing w:before="0" w:beforeAutospacing="0" w:after="0" w:afterAutospacing="0"/>
              <w:rPr>
                <w:rFonts w:ascii="宋体" w:hAnsi="宋体" w:eastAsia="宋体" w:cs="仿宋"/>
                <w:b/>
                <w:color w:val="000000"/>
                <w:sz w:val="24"/>
                <w:szCs w:val="20"/>
                <w:highlight w:val="none"/>
                <w:lang w:val="zh-CN"/>
              </w:rPr>
              <w:suppressLineNumbers w:val="0"/>
            </w:pPr>
            <w:r>
              <w:rPr>
                <w:rFonts w:hint="eastAsia" w:ascii="宋体" w:hAnsi="宋体" w:eastAsia="宋体" w:cs="仿宋"/>
                <w:b/>
                <w:color w:val="000000"/>
                <w:sz w:val="24"/>
                <w:szCs w:val="20"/>
                <w:highlight w:val="none"/>
                <w:lang w:val="zh-CN"/>
              </w:rPr>
              <w:t xml:space="preserve">供应商响应</w:t>
            </w:r>
            <w:r>
              <w:rPr>
                <w:rFonts w:ascii="宋体" w:hAnsi="宋体" w:eastAsia="宋体" w:cs="仿宋"/>
                <w:b/>
                <w:color w:val="000000"/>
                <w:sz w:val="24"/>
                <w:szCs w:val="20"/>
                <w:highlight w:val="none"/>
                <w:lang w:val="zh-CN"/>
              </w:rPr>
            </w:r>
            <w:r/>
          </w:p>
        </w:tc>
        <w:tc>
          <w:tcPr>
            <w:tcBorders>
              <w:top w:val="single" w:color="000000" w:sz="6" w:space="0"/>
              <w:left w:val="single" w:color="000000" w:sz="6" w:space="0"/>
              <w:bottom w:val="single" w:color="000000" w:sz="6" w:space="0"/>
              <w:right w:val="single" w:color="000000" w:sz="6" w:space="0"/>
            </w:tcBorders>
            <w:tcW w:w="1680" w:type="dxa"/>
            <w:vAlign w:val="center"/>
            <w:textDirection w:val="lrTb"/>
            <w:noWrap w:val="false"/>
          </w:tcPr>
          <w:p>
            <w:pPr>
              <w:pStyle w:val="1144"/>
              <w:ind w:left="0" w:right="0"/>
              <w:jc w:val="center"/>
              <w:keepLines w:val="0"/>
              <w:keepNext w:val="0"/>
              <w:spacing w:before="0" w:beforeAutospacing="0" w:after="0" w:afterAutospacing="0"/>
              <w:rPr>
                <w:rFonts w:ascii="宋体" w:hAnsi="宋体" w:eastAsia="宋体" w:cs="仿宋"/>
                <w:b/>
                <w:color w:val="000000"/>
                <w:sz w:val="24"/>
                <w:szCs w:val="20"/>
                <w:highlight w:val="none"/>
                <w:lang w:val="zh-CN"/>
              </w:rPr>
              <w:suppressLineNumbers w:val="0"/>
            </w:pPr>
            <w:r>
              <w:rPr>
                <w:rFonts w:hint="eastAsia" w:ascii="宋体" w:hAnsi="宋体" w:eastAsia="宋体" w:cs="仿宋"/>
                <w:b/>
                <w:color w:val="000000"/>
                <w:sz w:val="24"/>
                <w:szCs w:val="20"/>
                <w:highlight w:val="none"/>
                <w:lang w:val="zh-CN"/>
              </w:rPr>
              <w:t xml:space="preserve">偏离</w:t>
            </w:r>
            <w:r>
              <w:rPr>
                <w:rFonts w:ascii="宋体" w:hAnsi="宋体" w:eastAsia="宋体" w:cs="仿宋"/>
                <w:b/>
                <w:color w:val="000000"/>
                <w:sz w:val="24"/>
                <w:szCs w:val="20"/>
                <w:highlight w:val="none"/>
                <w:lang w:val="zh-CN"/>
              </w:rPr>
            </w:r>
            <w:r/>
          </w:p>
        </w:tc>
      </w:tr>
      <w:tr>
        <w:trPr>
          <w:trHeight w:val="102"/>
        </w:trPr>
        <w:tc>
          <w:tcPr>
            <w:tcBorders>
              <w:top w:val="single" w:color="000000" w:sz="6" w:space="0"/>
              <w:left w:val="single" w:color="000000" w:sz="6" w:space="0"/>
              <w:bottom w:val="single" w:color="000000" w:sz="6" w:space="0"/>
              <w:right w:val="single" w:color="000000" w:sz="6" w:space="0"/>
            </w:tcBorders>
            <w:tcW w:w="1155" w:type="dxa"/>
            <w:vAlign w:val="top"/>
            <w:textDirection w:val="lrTb"/>
            <w:noWrap w:val="false"/>
          </w:tcPr>
          <w:p>
            <w:pPr>
              <w:pStyle w:val="1144"/>
              <w:ind w:left="0" w:right="0"/>
              <w:jc w:val="center"/>
              <w:keepLines w:val="0"/>
              <w:keepNext w:val="0"/>
              <w:spacing w:before="0" w:beforeAutospacing="0" w:after="0" w:afterAutospacing="0"/>
              <w:rPr>
                <w:rFonts w:ascii="宋体" w:hAnsi="宋体" w:eastAsia="宋体" w:cs="仿宋"/>
                <w:b/>
                <w:bCs/>
                <w:color w:val="000000"/>
                <w:sz w:val="24"/>
                <w:szCs w:val="20"/>
                <w:highlight w:val="none"/>
                <w:lang w:val="zh-CN"/>
              </w:rPr>
              <w:suppressLineNumbers w:val="0"/>
            </w:pPr>
            <w:r>
              <w:rPr>
                <w:rFonts w:ascii="宋体" w:hAnsi="宋体" w:eastAsia="宋体" w:cs="仿宋"/>
                <w:b/>
                <w:bCs/>
                <w:color w:val="000000"/>
                <w:sz w:val="24"/>
                <w:szCs w:val="20"/>
                <w:highlight w:val="none"/>
                <w:lang w:val="zh-CN"/>
              </w:rPr>
            </w:r>
            <w:r/>
          </w:p>
        </w:tc>
        <w:tc>
          <w:tcPr>
            <w:tcBorders>
              <w:top w:val="single" w:color="000000" w:sz="6" w:space="0"/>
              <w:left w:val="single" w:color="000000" w:sz="6" w:space="0"/>
              <w:bottom w:val="single" w:color="000000" w:sz="6" w:space="0"/>
              <w:right w:val="single" w:color="000000" w:sz="6" w:space="0"/>
            </w:tcBorders>
            <w:tcW w:w="2100" w:type="dxa"/>
            <w:vAlign w:val="top"/>
            <w:textDirection w:val="lrTb"/>
            <w:noWrap w:val="false"/>
          </w:tcPr>
          <w:p>
            <w:pPr>
              <w:pStyle w:val="1144"/>
              <w:ind w:left="0" w:right="0"/>
              <w:jc w:val="center"/>
              <w:keepLines w:val="0"/>
              <w:keepNext w:val="0"/>
              <w:spacing w:before="0" w:beforeAutospacing="0" w:after="0" w:afterAutospacing="0"/>
              <w:rPr>
                <w:rFonts w:ascii="宋体" w:hAnsi="宋体" w:eastAsia="宋体" w:cs="仿宋"/>
                <w:b/>
                <w:bCs/>
                <w:color w:val="000000"/>
                <w:sz w:val="24"/>
                <w:szCs w:val="20"/>
                <w:highlight w:val="none"/>
                <w:lang w:val="zh-CN"/>
              </w:rPr>
              <w:suppressLineNumbers w:val="0"/>
            </w:pPr>
            <w:r>
              <w:rPr>
                <w:rFonts w:ascii="宋体" w:hAnsi="宋体" w:eastAsia="宋体" w:cs="仿宋"/>
                <w:b/>
                <w:bCs/>
                <w:color w:val="000000"/>
                <w:sz w:val="24"/>
                <w:szCs w:val="20"/>
                <w:highlight w:val="none"/>
                <w:lang w:val="zh-CN"/>
              </w:rPr>
            </w:r>
            <w:r/>
          </w:p>
        </w:tc>
        <w:tc>
          <w:tcPr>
            <w:tcBorders>
              <w:top w:val="single" w:color="000000" w:sz="6" w:space="0"/>
              <w:left w:val="single" w:color="000000" w:sz="6" w:space="0"/>
              <w:bottom w:val="single" w:color="000000" w:sz="6" w:space="0"/>
              <w:right w:val="single" w:color="000000" w:sz="6" w:space="0"/>
            </w:tcBorders>
            <w:tcW w:w="2100" w:type="dxa"/>
            <w:vAlign w:val="top"/>
            <w:textDirection w:val="lrTb"/>
            <w:noWrap w:val="false"/>
          </w:tcPr>
          <w:p>
            <w:pPr>
              <w:pStyle w:val="1144"/>
              <w:ind w:left="0" w:right="0"/>
              <w:jc w:val="center"/>
              <w:keepLines w:val="0"/>
              <w:keepNext w:val="0"/>
              <w:spacing w:before="0" w:beforeAutospacing="0" w:after="0" w:afterAutospacing="0"/>
              <w:rPr>
                <w:rFonts w:ascii="宋体" w:hAnsi="宋体" w:eastAsia="宋体" w:cs="仿宋"/>
                <w:b/>
                <w:bCs/>
                <w:color w:val="000000"/>
                <w:sz w:val="24"/>
                <w:szCs w:val="20"/>
                <w:highlight w:val="none"/>
                <w:lang w:val="zh-CN"/>
              </w:rPr>
              <w:suppressLineNumbers w:val="0"/>
            </w:pPr>
            <w:r>
              <w:rPr>
                <w:rFonts w:ascii="宋体" w:hAnsi="宋体" w:eastAsia="宋体" w:cs="仿宋"/>
                <w:b/>
                <w:bCs/>
                <w:color w:val="000000"/>
                <w:sz w:val="24"/>
                <w:szCs w:val="20"/>
                <w:highlight w:val="none"/>
                <w:lang w:val="zh-CN"/>
              </w:rPr>
            </w:r>
            <w:r/>
          </w:p>
        </w:tc>
        <w:tc>
          <w:tcPr>
            <w:tcBorders>
              <w:top w:val="single" w:color="000000" w:sz="6" w:space="0"/>
              <w:left w:val="single" w:color="000000" w:sz="6" w:space="0"/>
              <w:bottom w:val="single" w:color="000000" w:sz="6" w:space="0"/>
              <w:right w:val="single" w:color="000000" w:sz="6" w:space="0"/>
            </w:tcBorders>
            <w:tcW w:w="2205" w:type="dxa"/>
            <w:vAlign w:val="top"/>
            <w:textDirection w:val="lrTb"/>
            <w:noWrap w:val="false"/>
          </w:tcPr>
          <w:p>
            <w:pPr>
              <w:pStyle w:val="1144"/>
              <w:ind w:left="0" w:right="0"/>
              <w:jc w:val="center"/>
              <w:keepLines w:val="0"/>
              <w:keepNext w:val="0"/>
              <w:spacing w:before="0" w:beforeAutospacing="0" w:after="0" w:afterAutospacing="0"/>
              <w:rPr>
                <w:rFonts w:ascii="宋体" w:hAnsi="宋体" w:eastAsia="宋体" w:cs="仿宋"/>
                <w:b/>
                <w:bCs/>
                <w:color w:val="000000"/>
                <w:sz w:val="24"/>
                <w:szCs w:val="20"/>
                <w:highlight w:val="none"/>
                <w:lang w:val="zh-CN"/>
              </w:rPr>
              <w:suppressLineNumbers w:val="0"/>
            </w:pPr>
            <w:r>
              <w:rPr>
                <w:rFonts w:ascii="宋体" w:hAnsi="宋体" w:eastAsia="宋体" w:cs="仿宋"/>
                <w:b/>
                <w:bCs/>
                <w:color w:val="000000"/>
                <w:sz w:val="24"/>
                <w:szCs w:val="20"/>
                <w:highlight w:val="none"/>
                <w:lang w:val="zh-CN"/>
              </w:rPr>
            </w:r>
            <w:r/>
          </w:p>
        </w:tc>
        <w:tc>
          <w:tcPr>
            <w:tcBorders>
              <w:top w:val="single" w:color="000000" w:sz="6" w:space="0"/>
              <w:left w:val="single" w:color="000000" w:sz="6" w:space="0"/>
              <w:bottom w:val="single" w:color="000000" w:sz="6" w:space="0"/>
              <w:right w:val="single" w:color="000000" w:sz="6" w:space="0"/>
            </w:tcBorders>
            <w:tcW w:w="1680" w:type="dxa"/>
            <w:vAlign w:val="top"/>
            <w:textDirection w:val="lrTb"/>
            <w:noWrap w:val="false"/>
          </w:tcPr>
          <w:p>
            <w:pPr>
              <w:pStyle w:val="1144"/>
              <w:ind w:left="0" w:right="0"/>
              <w:jc w:val="center"/>
              <w:keepLines w:val="0"/>
              <w:keepNext w:val="0"/>
              <w:spacing w:before="0" w:beforeAutospacing="0" w:after="0" w:afterAutospacing="0"/>
              <w:rPr>
                <w:rFonts w:ascii="宋体" w:hAnsi="宋体" w:eastAsia="宋体" w:cs="仿宋"/>
                <w:b/>
                <w:bCs/>
                <w:color w:val="000000"/>
                <w:sz w:val="24"/>
                <w:szCs w:val="20"/>
                <w:highlight w:val="none"/>
                <w:lang w:val="zh-CN"/>
              </w:rPr>
              <w:suppressLineNumbers w:val="0"/>
            </w:pPr>
            <w:r>
              <w:rPr>
                <w:rFonts w:ascii="宋体" w:hAnsi="宋体" w:eastAsia="宋体" w:cs="仿宋"/>
                <w:b/>
                <w:bCs/>
                <w:color w:val="000000"/>
                <w:sz w:val="24"/>
                <w:szCs w:val="20"/>
                <w:highlight w:val="none"/>
                <w:lang w:val="zh-CN"/>
              </w:rPr>
            </w:r>
            <w:r/>
          </w:p>
        </w:tc>
      </w:tr>
      <w:tr>
        <w:trPr>
          <w:trHeight w:val="271"/>
        </w:trPr>
        <w:tc>
          <w:tcPr>
            <w:tcBorders>
              <w:top w:val="single" w:color="000000" w:sz="6" w:space="0"/>
              <w:left w:val="single" w:color="000000" w:sz="6" w:space="0"/>
              <w:bottom w:val="single" w:color="000000" w:sz="6" w:space="0"/>
              <w:right w:val="single" w:color="000000" w:sz="6" w:space="0"/>
            </w:tcBorders>
            <w:tcW w:w="1155" w:type="dxa"/>
            <w:vAlign w:val="top"/>
            <w:textDirection w:val="lrTb"/>
            <w:noWrap w:val="false"/>
          </w:tcPr>
          <w:p>
            <w:pPr>
              <w:pStyle w:val="1144"/>
              <w:ind w:left="0" w:right="0"/>
              <w:jc w:val="center"/>
              <w:keepLines w:val="0"/>
              <w:keepNext w:val="0"/>
              <w:spacing w:before="0" w:beforeAutospacing="0" w:after="0" w:afterAutospacing="0"/>
              <w:rPr>
                <w:rFonts w:ascii="宋体" w:hAnsi="宋体" w:eastAsia="宋体" w:cs="仿宋"/>
                <w:b/>
                <w:bCs/>
                <w:color w:val="000000"/>
                <w:sz w:val="24"/>
                <w:szCs w:val="20"/>
                <w:highlight w:val="none"/>
                <w:lang w:val="zh-CN"/>
              </w:rPr>
              <w:suppressLineNumbers w:val="0"/>
            </w:pPr>
            <w:r>
              <w:rPr>
                <w:rFonts w:ascii="宋体" w:hAnsi="宋体" w:eastAsia="宋体" w:cs="仿宋"/>
                <w:b/>
                <w:bCs/>
                <w:color w:val="000000"/>
                <w:sz w:val="24"/>
                <w:szCs w:val="20"/>
                <w:highlight w:val="none"/>
                <w:lang w:val="zh-CN"/>
              </w:rPr>
            </w:r>
            <w:r/>
          </w:p>
        </w:tc>
        <w:tc>
          <w:tcPr>
            <w:tcBorders>
              <w:top w:val="single" w:color="000000" w:sz="6" w:space="0"/>
              <w:left w:val="single" w:color="000000" w:sz="6" w:space="0"/>
              <w:bottom w:val="single" w:color="000000" w:sz="6" w:space="0"/>
              <w:right w:val="single" w:color="000000" w:sz="6" w:space="0"/>
            </w:tcBorders>
            <w:tcW w:w="2100" w:type="dxa"/>
            <w:vAlign w:val="top"/>
            <w:textDirection w:val="lrTb"/>
            <w:noWrap w:val="false"/>
          </w:tcPr>
          <w:p>
            <w:pPr>
              <w:pStyle w:val="1144"/>
              <w:ind w:left="0" w:right="0"/>
              <w:jc w:val="center"/>
              <w:keepLines w:val="0"/>
              <w:keepNext w:val="0"/>
              <w:spacing w:before="0" w:beforeAutospacing="0" w:after="0" w:afterAutospacing="0"/>
              <w:rPr>
                <w:rFonts w:ascii="宋体" w:hAnsi="宋体" w:eastAsia="宋体" w:cs="仿宋"/>
                <w:b/>
                <w:bCs/>
                <w:color w:val="000000"/>
                <w:sz w:val="24"/>
                <w:szCs w:val="20"/>
                <w:highlight w:val="none"/>
                <w:lang w:val="zh-CN"/>
              </w:rPr>
              <w:suppressLineNumbers w:val="0"/>
            </w:pPr>
            <w:r>
              <w:rPr>
                <w:rFonts w:ascii="宋体" w:hAnsi="宋体" w:eastAsia="宋体" w:cs="仿宋"/>
                <w:b/>
                <w:bCs/>
                <w:color w:val="000000"/>
                <w:sz w:val="24"/>
                <w:szCs w:val="20"/>
                <w:highlight w:val="none"/>
                <w:lang w:val="zh-CN"/>
              </w:rPr>
            </w:r>
            <w:r/>
          </w:p>
        </w:tc>
        <w:tc>
          <w:tcPr>
            <w:tcBorders>
              <w:top w:val="single" w:color="000000" w:sz="6" w:space="0"/>
              <w:left w:val="single" w:color="000000" w:sz="6" w:space="0"/>
              <w:bottom w:val="single" w:color="000000" w:sz="6" w:space="0"/>
              <w:right w:val="single" w:color="000000" w:sz="6" w:space="0"/>
            </w:tcBorders>
            <w:tcW w:w="2100" w:type="dxa"/>
            <w:vAlign w:val="top"/>
            <w:textDirection w:val="lrTb"/>
            <w:noWrap w:val="false"/>
          </w:tcPr>
          <w:p>
            <w:pPr>
              <w:pStyle w:val="1144"/>
              <w:ind w:left="0" w:right="0"/>
              <w:jc w:val="center"/>
              <w:keepLines w:val="0"/>
              <w:keepNext w:val="0"/>
              <w:spacing w:before="0" w:beforeAutospacing="0" w:after="0" w:afterAutospacing="0"/>
              <w:rPr>
                <w:rFonts w:ascii="宋体" w:hAnsi="宋体" w:eastAsia="宋体" w:cs="仿宋"/>
                <w:b/>
                <w:bCs/>
                <w:color w:val="000000"/>
                <w:sz w:val="24"/>
                <w:szCs w:val="20"/>
                <w:highlight w:val="none"/>
                <w:lang w:val="zh-CN"/>
              </w:rPr>
              <w:suppressLineNumbers w:val="0"/>
            </w:pPr>
            <w:r>
              <w:rPr>
                <w:rFonts w:ascii="宋体" w:hAnsi="宋体" w:eastAsia="宋体" w:cs="仿宋"/>
                <w:b/>
                <w:bCs/>
                <w:color w:val="000000"/>
                <w:sz w:val="24"/>
                <w:szCs w:val="20"/>
                <w:highlight w:val="none"/>
                <w:lang w:val="zh-CN"/>
              </w:rPr>
            </w:r>
            <w:r/>
          </w:p>
        </w:tc>
        <w:tc>
          <w:tcPr>
            <w:tcBorders>
              <w:top w:val="single" w:color="000000" w:sz="6" w:space="0"/>
              <w:left w:val="single" w:color="000000" w:sz="6" w:space="0"/>
              <w:bottom w:val="single" w:color="000000" w:sz="6" w:space="0"/>
              <w:right w:val="single" w:color="000000" w:sz="6" w:space="0"/>
            </w:tcBorders>
            <w:tcW w:w="2205" w:type="dxa"/>
            <w:vAlign w:val="top"/>
            <w:textDirection w:val="lrTb"/>
            <w:noWrap w:val="false"/>
          </w:tcPr>
          <w:p>
            <w:pPr>
              <w:pStyle w:val="1144"/>
              <w:ind w:left="0" w:right="0"/>
              <w:jc w:val="center"/>
              <w:keepLines w:val="0"/>
              <w:keepNext w:val="0"/>
              <w:spacing w:before="0" w:beforeAutospacing="0" w:after="0" w:afterAutospacing="0"/>
              <w:rPr>
                <w:rFonts w:ascii="宋体" w:hAnsi="宋体" w:eastAsia="宋体" w:cs="仿宋"/>
                <w:b/>
                <w:bCs/>
                <w:color w:val="000000"/>
                <w:sz w:val="24"/>
                <w:szCs w:val="20"/>
                <w:highlight w:val="none"/>
                <w:lang w:val="zh-CN"/>
              </w:rPr>
              <w:suppressLineNumbers w:val="0"/>
            </w:pPr>
            <w:r>
              <w:rPr>
                <w:rFonts w:ascii="宋体" w:hAnsi="宋体" w:eastAsia="宋体" w:cs="仿宋"/>
                <w:b/>
                <w:bCs/>
                <w:color w:val="000000"/>
                <w:sz w:val="24"/>
                <w:szCs w:val="20"/>
                <w:highlight w:val="none"/>
                <w:lang w:val="zh-CN"/>
              </w:rPr>
            </w:r>
            <w:r/>
          </w:p>
        </w:tc>
        <w:tc>
          <w:tcPr>
            <w:tcBorders>
              <w:top w:val="single" w:color="000000" w:sz="6" w:space="0"/>
              <w:left w:val="single" w:color="000000" w:sz="6" w:space="0"/>
              <w:bottom w:val="single" w:color="000000" w:sz="6" w:space="0"/>
              <w:right w:val="single" w:color="000000" w:sz="6" w:space="0"/>
            </w:tcBorders>
            <w:tcW w:w="1680" w:type="dxa"/>
            <w:vAlign w:val="top"/>
            <w:textDirection w:val="lrTb"/>
            <w:noWrap w:val="false"/>
          </w:tcPr>
          <w:p>
            <w:pPr>
              <w:pStyle w:val="1144"/>
              <w:ind w:left="0" w:right="0"/>
              <w:jc w:val="center"/>
              <w:keepLines w:val="0"/>
              <w:keepNext w:val="0"/>
              <w:spacing w:before="0" w:beforeAutospacing="0" w:after="0" w:afterAutospacing="0"/>
              <w:rPr>
                <w:rFonts w:ascii="宋体" w:hAnsi="宋体" w:eastAsia="宋体" w:cs="仿宋"/>
                <w:b/>
                <w:bCs/>
                <w:color w:val="000000"/>
                <w:sz w:val="24"/>
                <w:szCs w:val="20"/>
                <w:highlight w:val="none"/>
                <w:lang w:val="zh-CN"/>
              </w:rPr>
              <w:suppressLineNumbers w:val="0"/>
            </w:pPr>
            <w:r>
              <w:rPr>
                <w:rFonts w:ascii="宋体" w:hAnsi="宋体" w:eastAsia="宋体" w:cs="仿宋"/>
                <w:b/>
                <w:bCs/>
                <w:color w:val="000000"/>
                <w:sz w:val="24"/>
                <w:szCs w:val="20"/>
                <w:highlight w:val="none"/>
                <w:lang w:val="zh-CN"/>
              </w:rPr>
            </w:r>
            <w:r/>
          </w:p>
        </w:tc>
      </w:tr>
      <w:tr>
        <w:trPr>
          <w:trHeight w:val="247"/>
        </w:trPr>
        <w:tc>
          <w:tcPr>
            <w:tcBorders>
              <w:top w:val="single" w:color="000000" w:sz="6" w:space="0"/>
              <w:left w:val="single" w:color="000000" w:sz="6" w:space="0"/>
              <w:bottom w:val="single" w:color="000000" w:sz="6" w:space="0"/>
              <w:right w:val="single" w:color="000000" w:sz="6" w:space="0"/>
            </w:tcBorders>
            <w:tcW w:w="1155" w:type="dxa"/>
            <w:vAlign w:val="top"/>
            <w:textDirection w:val="lrTb"/>
            <w:noWrap w:val="false"/>
          </w:tcPr>
          <w:p>
            <w:pPr>
              <w:pStyle w:val="1144"/>
              <w:ind w:left="0" w:right="0"/>
              <w:jc w:val="center"/>
              <w:keepLines w:val="0"/>
              <w:keepNext w:val="0"/>
              <w:spacing w:before="0" w:beforeAutospacing="0" w:after="0" w:afterAutospacing="0"/>
              <w:rPr>
                <w:rFonts w:ascii="宋体" w:hAnsi="宋体" w:eastAsia="宋体" w:cs="仿宋"/>
                <w:b/>
                <w:bCs/>
                <w:color w:val="000000"/>
                <w:sz w:val="24"/>
                <w:szCs w:val="20"/>
                <w:highlight w:val="none"/>
                <w:lang w:val="zh-CN"/>
              </w:rPr>
              <w:suppressLineNumbers w:val="0"/>
            </w:pPr>
            <w:r>
              <w:rPr>
                <w:rFonts w:ascii="宋体" w:hAnsi="宋体" w:eastAsia="宋体" w:cs="仿宋"/>
                <w:b/>
                <w:bCs/>
                <w:color w:val="000000"/>
                <w:sz w:val="24"/>
                <w:szCs w:val="20"/>
                <w:highlight w:val="none"/>
                <w:lang w:val="zh-CN"/>
              </w:rPr>
            </w:r>
            <w:r/>
          </w:p>
        </w:tc>
        <w:tc>
          <w:tcPr>
            <w:tcBorders>
              <w:top w:val="single" w:color="000000" w:sz="6" w:space="0"/>
              <w:left w:val="single" w:color="000000" w:sz="6" w:space="0"/>
              <w:bottom w:val="single" w:color="000000" w:sz="6" w:space="0"/>
              <w:right w:val="single" w:color="000000" w:sz="6" w:space="0"/>
            </w:tcBorders>
            <w:tcW w:w="2100" w:type="dxa"/>
            <w:vAlign w:val="top"/>
            <w:textDirection w:val="lrTb"/>
            <w:noWrap w:val="false"/>
          </w:tcPr>
          <w:p>
            <w:pPr>
              <w:pStyle w:val="1144"/>
              <w:ind w:left="0" w:right="0"/>
              <w:jc w:val="center"/>
              <w:keepLines w:val="0"/>
              <w:keepNext w:val="0"/>
              <w:spacing w:before="0" w:beforeAutospacing="0" w:after="0" w:afterAutospacing="0"/>
              <w:rPr>
                <w:rFonts w:ascii="宋体" w:hAnsi="宋体" w:eastAsia="宋体" w:cs="仿宋"/>
                <w:b/>
                <w:bCs/>
                <w:color w:val="000000"/>
                <w:sz w:val="24"/>
                <w:szCs w:val="20"/>
                <w:highlight w:val="none"/>
                <w:lang w:val="zh-CN"/>
              </w:rPr>
              <w:suppressLineNumbers w:val="0"/>
            </w:pPr>
            <w:r>
              <w:rPr>
                <w:rFonts w:ascii="宋体" w:hAnsi="宋体" w:eastAsia="宋体" w:cs="仿宋"/>
                <w:b/>
                <w:bCs/>
                <w:color w:val="000000"/>
                <w:sz w:val="24"/>
                <w:szCs w:val="20"/>
                <w:highlight w:val="none"/>
                <w:lang w:val="zh-CN"/>
              </w:rPr>
            </w:r>
            <w:r/>
          </w:p>
        </w:tc>
        <w:tc>
          <w:tcPr>
            <w:tcBorders>
              <w:top w:val="single" w:color="000000" w:sz="6" w:space="0"/>
              <w:left w:val="single" w:color="000000" w:sz="6" w:space="0"/>
              <w:bottom w:val="single" w:color="000000" w:sz="6" w:space="0"/>
              <w:right w:val="single" w:color="000000" w:sz="6" w:space="0"/>
            </w:tcBorders>
            <w:tcW w:w="2100" w:type="dxa"/>
            <w:vAlign w:val="top"/>
            <w:textDirection w:val="lrTb"/>
            <w:noWrap w:val="false"/>
          </w:tcPr>
          <w:p>
            <w:pPr>
              <w:pStyle w:val="1144"/>
              <w:ind w:left="0" w:right="0"/>
              <w:jc w:val="center"/>
              <w:keepLines w:val="0"/>
              <w:keepNext w:val="0"/>
              <w:spacing w:before="0" w:beforeAutospacing="0" w:after="0" w:afterAutospacing="0"/>
              <w:rPr>
                <w:rFonts w:ascii="宋体" w:hAnsi="宋体" w:eastAsia="宋体" w:cs="仿宋"/>
                <w:b/>
                <w:bCs/>
                <w:color w:val="000000"/>
                <w:sz w:val="24"/>
                <w:szCs w:val="20"/>
                <w:highlight w:val="none"/>
                <w:lang w:val="zh-CN"/>
              </w:rPr>
              <w:suppressLineNumbers w:val="0"/>
            </w:pPr>
            <w:r>
              <w:rPr>
                <w:rFonts w:ascii="宋体" w:hAnsi="宋体" w:eastAsia="宋体" w:cs="仿宋"/>
                <w:b/>
                <w:bCs/>
                <w:color w:val="000000"/>
                <w:sz w:val="24"/>
                <w:szCs w:val="20"/>
                <w:highlight w:val="none"/>
                <w:lang w:val="zh-CN"/>
              </w:rPr>
            </w:r>
            <w:r/>
          </w:p>
        </w:tc>
        <w:tc>
          <w:tcPr>
            <w:tcBorders>
              <w:top w:val="single" w:color="000000" w:sz="6" w:space="0"/>
              <w:left w:val="single" w:color="000000" w:sz="6" w:space="0"/>
              <w:bottom w:val="single" w:color="000000" w:sz="6" w:space="0"/>
              <w:right w:val="single" w:color="000000" w:sz="6" w:space="0"/>
            </w:tcBorders>
            <w:tcW w:w="2205" w:type="dxa"/>
            <w:vAlign w:val="top"/>
            <w:textDirection w:val="lrTb"/>
            <w:noWrap w:val="false"/>
          </w:tcPr>
          <w:p>
            <w:pPr>
              <w:pStyle w:val="1144"/>
              <w:ind w:left="0" w:right="0"/>
              <w:jc w:val="center"/>
              <w:keepLines w:val="0"/>
              <w:keepNext w:val="0"/>
              <w:spacing w:before="0" w:beforeAutospacing="0" w:after="0" w:afterAutospacing="0"/>
              <w:rPr>
                <w:rFonts w:ascii="宋体" w:hAnsi="宋体" w:eastAsia="宋体" w:cs="仿宋"/>
                <w:b/>
                <w:bCs/>
                <w:color w:val="000000"/>
                <w:sz w:val="24"/>
                <w:szCs w:val="20"/>
                <w:highlight w:val="none"/>
                <w:lang w:val="zh-CN"/>
              </w:rPr>
              <w:suppressLineNumbers w:val="0"/>
            </w:pPr>
            <w:r>
              <w:rPr>
                <w:rFonts w:ascii="宋体" w:hAnsi="宋体" w:eastAsia="宋体" w:cs="仿宋"/>
                <w:b/>
                <w:bCs/>
                <w:color w:val="000000"/>
                <w:sz w:val="24"/>
                <w:szCs w:val="20"/>
                <w:highlight w:val="none"/>
                <w:lang w:val="zh-CN"/>
              </w:rPr>
            </w:r>
            <w:r/>
          </w:p>
        </w:tc>
        <w:tc>
          <w:tcPr>
            <w:tcBorders>
              <w:top w:val="single" w:color="000000" w:sz="6" w:space="0"/>
              <w:left w:val="single" w:color="000000" w:sz="6" w:space="0"/>
              <w:bottom w:val="single" w:color="000000" w:sz="6" w:space="0"/>
              <w:right w:val="single" w:color="000000" w:sz="6" w:space="0"/>
            </w:tcBorders>
            <w:tcW w:w="1680" w:type="dxa"/>
            <w:vAlign w:val="top"/>
            <w:textDirection w:val="lrTb"/>
            <w:noWrap w:val="false"/>
          </w:tcPr>
          <w:p>
            <w:pPr>
              <w:pStyle w:val="1144"/>
              <w:ind w:left="0" w:right="0"/>
              <w:jc w:val="center"/>
              <w:keepLines w:val="0"/>
              <w:keepNext w:val="0"/>
              <w:spacing w:before="0" w:beforeAutospacing="0" w:after="0" w:afterAutospacing="0"/>
              <w:rPr>
                <w:rFonts w:ascii="宋体" w:hAnsi="宋体" w:eastAsia="宋体" w:cs="仿宋"/>
                <w:b/>
                <w:bCs/>
                <w:color w:val="000000"/>
                <w:sz w:val="24"/>
                <w:szCs w:val="20"/>
                <w:highlight w:val="none"/>
                <w:lang w:val="zh-CN"/>
              </w:rPr>
              <w:suppressLineNumbers w:val="0"/>
            </w:pPr>
            <w:r>
              <w:rPr>
                <w:rFonts w:ascii="宋体" w:hAnsi="宋体" w:eastAsia="宋体" w:cs="仿宋"/>
                <w:b/>
                <w:bCs/>
                <w:color w:val="000000"/>
                <w:sz w:val="24"/>
                <w:szCs w:val="20"/>
                <w:highlight w:val="none"/>
                <w:lang w:val="zh-CN"/>
              </w:rPr>
            </w:r>
            <w:r/>
          </w:p>
        </w:tc>
      </w:tr>
    </w:tbl>
    <w:p>
      <w:pPr>
        <w:pStyle w:val="1144"/>
        <w:widowControl/>
        <w:rPr>
          <w:rFonts w:ascii="宋体" w:hAnsi="宋体" w:eastAsia="宋体"/>
          <w:color w:val="000000"/>
          <w:sz w:val="24"/>
          <w:highlight w:val="none"/>
          <w:lang w:val="zh-CN" w:eastAsia="zh-CN"/>
        </w:rPr>
      </w:pPr>
      <w:r>
        <w:rPr>
          <w:rFonts w:hint="eastAsia" w:ascii="宋体" w:hAnsi="宋体" w:eastAsia="宋体" w:cs="宋体"/>
          <w:color w:val="000000"/>
          <w:sz w:val="24"/>
          <w:highlight w:val="none"/>
          <w:lang w:val="zh-CN"/>
        </w:rPr>
        <w:t xml:space="preserve">供应商名称:</w:t>
      </w:r>
      <w:r>
        <w:rPr>
          <w:rFonts w:hint="eastAsia" w:ascii="宋体" w:hAnsi="宋体" w:eastAsia="宋体" w:cs="宋体"/>
          <w:color w:val="000000"/>
          <w:sz w:val="24"/>
          <w:highlight w:val="none"/>
          <w:u w:val="single"/>
          <w:lang w:val="zh-CN"/>
        </w:rPr>
        <w:t xml:space="preserve">                              </w:t>
      </w:r>
      <w:r>
        <w:rPr>
          <w:rFonts w:hint="eastAsia" w:ascii="宋体" w:hAnsi="宋体" w:eastAsia="宋体" w:cs="宋体"/>
          <w:color w:val="000000"/>
          <w:sz w:val="24"/>
          <w:highlight w:val="none"/>
          <w:lang w:val="zh-CN"/>
        </w:rPr>
        <w:t xml:space="preserve">（盖章）</w:t>
      </w:r>
      <w:r>
        <w:rPr>
          <w:rFonts w:ascii="宋体" w:hAnsi="宋体" w:eastAsia="宋体"/>
          <w:color w:val="000000"/>
          <w:sz w:val="24"/>
          <w:highlight w:val="none"/>
          <w:lang w:eastAsia="zh-CN"/>
        </w:rPr>
        <w:t xml:space="preserve">          </w:t>
      </w:r>
      <w:r>
        <w:rPr>
          <w:rFonts w:ascii="宋体" w:hAnsi="宋体" w:eastAsia="宋体"/>
          <w:color w:val="000000"/>
          <w:sz w:val="24"/>
          <w:highlight w:val="none"/>
          <w:lang w:val="zh-CN" w:eastAsia="zh-CN"/>
        </w:rPr>
        <w:t xml:space="preserve">           </w:t>
      </w:r>
      <w:r>
        <w:rPr>
          <w:rFonts w:ascii="宋体" w:hAnsi="宋体" w:eastAsia="宋体"/>
          <w:color w:val="000000"/>
          <w:sz w:val="24"/>
          <w:highlight w:val="none"/>
          <w:lang w:val="zh-CN" w:eastAsia="zh-CN"/>
        </w:rPr>
      </w:r>
      <w:r/>
    </w:p>
    <w:p>
      <w:pPr>
        <w:pStyle w:val="1144"/>
        <w:rPr>
          <w:rFonts w:ascii="宋体" w:hAnsi="宋体" w:eastAsia="宋体" w:cs="仿宋"/>
          <w:color w:val="000000"/>
          <w:sz w:val="24"/>
          <w:highlight w:val="none"/>
          <w:lang w:val="zh-CN"/>
        </w:rPr>
      </w:pPr>
      <w:r>
        <w:rPr>
          <w:rFonts w:hint="eastAsia" w:ascii="宋体" w:hAnsi="宋体" w:eastAsia="宋体" w:cs="仿宋"/>
          <w:color w:val="000000"/>
          <w:sz w:val="24"/>
          <w:highlight w:val="none"/>
          <w:lang w:val="zh-CN"/>
        </w:rPr>
        <w:t xml:space="preserve">日    期：    年    月   日</w:t>
      </w:r>
      <w:r>
        <w:rPr>
          <w:rFonts w:ascii="宋体" w:hAnsi="宋体" w:eastAsia="宋体" w:cs="仿宋"/>
          <w:color w:val="000000"/>
          <w:sz w:val="24"/>
          <w:highlight w:val="none"/>
          <w:lang w:val="zh-CN"/>
        </w:rPr>
      </w:r>
      <w:r/>
    </w:p>
    <w:p>
      <w:pPr>
        <w:pStyle w:val="1144"/>
        <w:rPr>
          <w:rFonts w:ascii="宋体" w:hAnsi="宋体" w:eastAsia="宋体" w:cs="仿宋"/>
          <w:color w:val="000000"/>
          <w:sz w:val="24"/>
          <w:highlight w:val="none"/>
          <w:lang w:val="zh-CN" w:eastAsia="zh-CN"/>
        </w:rPr>
      </w:pPr>
      <w:r>
        <w:rPr>
          <w:rFonts w:hint="eastAsia" w:ascii="宋体" w:hAnsi="宋体" w:eastAsia="宋体"/>
          <w:color w:val="000000"/>
          <w:sz w:val="24"/>
          <w:highlight w:val="none"/>
          <w:lang w:eastAsia="zh-CN"/>
        </w:rPr>
        <w:t xml:space="preserve">注：</w:t>
      </w:r>
      <w:r>
        <w:rPr>
          <w:rFonts w:hint="eastAsia" w:ascii="宋体" w:hAnsi="宋体" w:eastAsia="宋体" w:cs="仿宋"/>
          <w:color w:val="000000"/>
          <w:sz w:val="24"/>
          <w:highlight w:val="none"/>
          <w:lang w:val="zh-CN" w:eastAsia="zh-CN"/>
        </w:rPr>
        <w:t xml:space="preserve">1.按照商务要求详细填列。</w:t>
      </w:r>
      <w:r>
        <w:rPr>
          <w:rFonts w:ascii="宋体" w:hAnsi="宋体" w:eastAsia="宋体" w:cs="仿宋"/>
          <w:color w:val="000000"/>
          <w:sz w:val="24"/>
          <w:highlight w:val="none"/>
          <w:lang w:val="zh-CN" w:eastAsia="zh-CN"/>
        </w:rPr>
      </w:r>
      <w:r/>
    </w:p>
    <w:p>
      <w:pPr>
        <w:pStyle w:val="1144"/>
        <w:ind w:firstLine="420"/>
        <w:rPr>
          <w:rFonts w:hint="eastAsia" w:ascii="宋体" w:hAnsi="宋体" w:eastAsia="宋体" w:cs="仿宋"/>
          <w:color w:val="000000"/>
          <w:sz w:val="24"/>
          <w:highlight w:val="none"/>
          <w:lang w:val="zh-CN" w:eastAsia="zh-CN"/>
        </w:rPr>
      </w:pPr>
      <w:r>
        <w:rPr>
          <w:rFonts w:hint="eastAsia" w:ascii="宋体" w:hAnsi="宋体" w:eastAsia="宋体" w:cs="仿宋"/>
          <w:color w:val="000000"/>
          <w:sz w:val="24"/>
          <w:highlight w:val="none"/>
          <w:lang w:val="zh-CN" w:eastAsia="zh-CN"/>
        </w:rPr>
        <w:t xml:space="preserve">2.行数不够，可自行添加。</w:t>
      </w:r>
      <w:r>
        <w:rPr>
          <w:rFonts w:hint="eastAsia" w:ascii="宋体" w:hAnsi="宋体" w:eastAsia="宋体" w:cs="仿宋"/>
          <w:color w:val="000000"/>
          <w:sz w:val="24"/>
          <w:highlight w:val="none"/>
          <w:lang w:val="zh-CN" w:eastAsia="zh-CN"/>
        </w:rPr>
      </w:r>
      <w:r/>
    </w:p>
    <w:p>
      <w:pPr>
        <w:pStyle w:val="1144"/>
        <w:ind w:firstLine="480"/>
        <w:rPr>
          <w:rFonts w:ascii="宋体" w:hAnsi="宋体" w:eastAsia="宋体"/>
          <w:b/>
          <w:color w:val="000000"/>
          <w:szCs w:val="21"/>
          <w:highlight w:val="none"/>
          <w:lang w:eastAsia="zh-CN"/>
        </w:rPr>
      </w:pPr>
      <w:r>
        <w:rPr>
          <w:rFonts w:hint="eastAsia" w:ascii="宋体" w:hAnsi="宋体" w:eastAsia="宋体" w:cs="仿宋"/>
          <w:color w:val="000000"/>
          <w:sz w:val="24"/>
          <w:highlight w:val="none"/>
          <w:lang w:val="zh-CN" w:eastAsia="zh-CN"/>
        </w:rPr>
        <w:t xml:space="preserve">3.</w:t>
      </w:r>
      <w:r>
        <w:rPr>
          <w:rFonts w:hint="eastAsia" w:ascii="宋体" w:hAnsi="宋体" w:eastAsia="宋体" w:cs="仿宋"/>
          <w:b/>
          <w:bCs/>
          <w:color w:val="000000"/>
          <w:sz w:val="24"/>
          <w:highlight w:val="none"/>
          <w:lang w:val="zh-CN" w:eastAsia="zh-CN"/>
        </w:rPr>
        <w:t xml:space="preserve">请如实填写偏离表，如果虚假响应，将被追究其法律责任。</w:t>
      </w:r>
      <w:bookmarkStart w:id="28" w:name="_Toc16854696"/>
      <w:r>
        <w:rPr>
          <w:rFonts w:ascii="宋体" w:hAnsi="宋体" w:eastAsia="宋体"/>
          <w:b/>
          <w:color w:val="000000"/>
          <w:szCs w:val="21"/>
          <w:highlight w:val="none"/>
          <w:lang w:eastAsia="zh-CN"/>
        </w:rPr>
      </w:r>
      <w:r/>
    </w:p>
    <w:p>
      <w:pPr>
        <w:pStyle w:val="1144"/>
        <w:rPr>
          <w:rFonts w:ascii="宋体" w:hAnsi="宋体" w:eastAsia="宋体"/>
          <w:b/>
          <w:color w:val="000000"/>
          <w:szCs w:val="21"/>
          <w:highlight w:val="none"/>
          <w:lang w:eastAsia="zh-CN"/>
        </w:rPr>
      </w:pPr>
      <w:r>
        <w:rPr>
          <w:rFonts w:ascii="宋体" w:hAnsi="宋体" w:eastAsia="宋体"/>
          <w:b/>
          <w:color w:val="000000"/>
          <w:szCs w:val="21"/>
          <w:highlight w:val="none"/>
          <w:lang w:eastAsia="zh-CN"/>
        </w:rPr>
      </w:r>
      <w:r/>
    </w:p>
    <w:p>
      <w:pPr>
        <w:pStyle w:val="1392"/>
        <w:ind w:left="440"/>
        <w:rPr>
          <w:rFonts w:ascii="宋体" w:hAnsi="宋体"/>
          <w:b/>
          <w:color w:val="000000"/>
          <w:szCs w:val="21"/>
          <w:highlight w:val="none"/>
          <w:lang w:eastAsia="zh-CN"/>
        </w:rPr>
      </w:pPr>
      <w:r>
        <w:rPr>
          <w:rFonts w:ascii="宋体" w:hAnsi="宋体"/>
          <w:b/>
          <w:color w:val="000000"/>
          <w:szCs w:val="21"/>
          <w:highlight w:val="none"/>
          <w:lang w:eastAsia="zh-CN"/>
        </w:rPr>
      </w:r>
      <w:r/>
    </w:p>
    <w:p>
      <w:pPr>
        <w:pStyle w:val="1144"/>
        <w:rPr>
          <w:color w:val="000000"/>
          <w:highlight w:val="none"/>
          <w:lang w:eastAsia="zh-CN"/>
        </w:rPr>
      </w:pPr>
      <w:r>
        <w:rPr>
          <w:color w:val="000000"/>
          <w:highlight w:val="none"/>
          <w:lang w:eastAsia="zh-CN"/>
        </w:rPr>
      </w:r>
      <w:r/>
    </w:p>
    <w:p>
      <w:pPr>
        <w:pStyle w:val="1144"/>
        <w:rPr>
          <w:color w:val="000000"/>
          <w:highlight w:val="none"/>
          <w:lang w:eastAsia="zh-CN"/>
        </w:rPr>
      </w:pPr>
      <w:r>
        <w:rPr>
          <w:color w:val="000000"/>
          <w:highlight w:val="none"/>
          <w:lang w:eastAsia="zh-CN"/>
        </w:rPr>
      </w:r>
      <w:r/>
    </w:p>
    <w:p>
      <w:pPr>
        <w:pStyle w:val="1144"/>
        <w:rPr>
          <w:color w:val="000000"/>
          <w:highlight w:val="none"/>
          <w:lang w:eastAsia="zh-CN"/>
        </w:rPr>
      </w:pPr>
      <w:r>
        <w:rPr>
          <w:color w:val="000000"/>
          <w:highlight w:val="none"/>
          <w:lang w:eastAsia="zh-CN"/>
        </w:rPr>
      </w:r>
      <w:r/>
    </w:p>
    <w:p>
      <w:pPr>
        <w:pStyle w:val="1144"/>
        <w:rPr>
          <w:rFonts w:hint="eastAsia" w:ascii="宋体" w:hAnsi="宋体" w:eastAsia="宋体"/>
          <w:b/>
          <w:color w:val="000000"/>
          <w:sz w:val="24"/>
          <w:highlight w:val="none"/>
          <w:lang w:eastAsia="zh-CN"/>
        </w:rPr>
        <w:outlineLvl w:val="1"/>
      </w:pPr>
      <w:r/>
      <w:bookmarkStart w:id="29" w:name="_Toc4580"/>
      <w:r/>
      <w:bookmarkStart w:id="30" w:name="_Toc22758"/>
      <w:r/>
      <w:bookmarkStart w:id="31" w:name="_Toc19110"/>
      <w:r>
        <w:rPr>
          <w:rFonts w:hint="eastAsia" w:ascii="宋体" w:hAnsi="宋体" w:eastAsia="宋体"/>
          <w:b/>
          <w:color w:val="000000"/>
          <w:sz w:val="24"/>
          <w:highlight w:val="none"/>
          <w:lang w:eastAsia="zh-CN"/>
        </w:rPr>
        <w:t xml:space="preserve">六</w:t>
      </w:r>
      <w:r>
        <w:rPr>
          <w:rFonts w:ascii="宋体" w:hAnsi="宋体" w:eastAsia="宋体"/>
          <w:b/>
          <w:color w:val="000000"/>
          <w:sz w:val="24"/>
          <w:highlight w:val="none"/>
          <w:lang w:eastAsia="zh-CN"/>
        </w:rPr>
        <w:t xml:space="preserve">、技术规格偏离表</w:t>
      </w:r>
      <w:bookmarkEnd w:id="27"/>
      <w:r/>
      <w:bookmarkEnd w:id="28"/>
      <w:r/>
      <w:bookmarkEnd w:id="29"/>
      <w:r>
        <w:rPr>
          <w:rFonts w:hint="eastAsia" w:ascii="宋体" w:hAnsi="宋体" w:eastAsia="宋体"/>
          <w:b/>
          <w:color w:val="000000"/>
          <w:sz w:val="24"/>
          <w:highlight w:val="none"/>
          <w:lang w:eastAsia="zh-CN"/>
        </w:rPr>
        <w:t xml:space="preserve">格式</w:t>
      </w:r>
      <w:bookmarkEnd w:id="30"/>
      <w:r/>
      <w:bookmarkEnd w:id="31"/>
      <w:r>
        <w:rPr>
          <w:rFonts w:hint="eastAsia" w:ascii="宋体" w:hAnsi="宋体" w:eastAsia="宋体"/>
          <w:b/>
          <w:color w:val="000000"/>
          <w:sz w:val="24"/>
          <w:highlight w:val="none"/>
          <w:lang w:eastAsia="zh-CN"/>
        </w:rPr>
      </w:r>
      <w:r/>
    </w:p>
    <w:p>
      <w:pPr>
        <w:pStyle w:val="1144"/>
        <w:jc w:val="center"/>
        <w:widowControl/>
        <w:rPr>
          <w:rFonts w:hint="eastAsia" w:ascii="宋体" w:hAnsi="宋体" w:eastAsia="宋体"/>
          <w:b/>
          <w:color w:val="000000"/>
          <w:sz w:val="32"/>
          <w:szCs w:val="28"/>
          <w:highlight w:val="none"/>
          <w:lang w:val="zh-CN" w:eastAsia="zh-CN"/>
        </w:rPr>
      </w:pPr>
      <w:r>
        <w:rPr>
          <w:rFonts w:hint="eastAsia" w:ascii="宋体" w:hAnsi="宋体" w:eastAsia="宋体"/>
          <w:b/>
          <w:color w:val="000000"/>
          <w:sz w:val="32"/>
          <w:szCs w:val="28"/>
          <w:highlight w:val="none"/>
          <w:lang w:val="zh-CN" w:eastAsia="zh-CN"/>
        </w:rPr>
        <w:t xml:space="preserve">技术条款偏离表</w:t>
      </w:r>
      <w:r>
        <w:rPr>
          <w:rFonts w:hint="eastAsia" w:ascii="宋体" w:hAnsi="宋体" w:eastAsia="宋体"/>
          <w:b/>
          <w:color w:val="000000"/>
          <w:sz w:val="32"/>
          <w:szCs w:val="28"/>
          <w:highlight w:val="none"/>
          <w:lang w:val="zh-CN" w:eastAsia="zh-CN"/>
        </w:rPr>
      </w:r>
      <w:r/>
    </w:p>
    <w:p>
      <w:pPr>
        <w:pStyle w:val="1144"/>
        <w:ind w:firstLine="240"/>
        <w:rPr>
          <w:rFonts w:ascii="宋体" w:hAnsi="宋体" w:eastAsia="宋体"/>
          <w:color w:val="000000"/>
          <w:sz w:val="24"/>
          <w:szCs w:val="24"/>
          <w:highlight w:val="none"/>
          <w:lang w:eastAsia="zh-CN"/>
        </w:rPr>
      </w:pPr>
      <w:r>
        <w:rPr>
          <w:rFonts w:ascii="宋体" w:hAnsi="宋体" w:eastAsia="宋体"/>
          <w:color w:val="000000"/>
          <w:sz w:val="24"/>
          <w:szCs w:val="24"/>
          <w:highlight w:val="none"/>
          <w:lang w:eastAsia="zh-CN"/>
        </w:rPr>
        <w:t xml:space="preserve">项目编号：</w:t>
      </w:r>
      <w:r>
        <w:rPr>
          <w:rFonts w:ascii="宋体" w:hAnsi="宋体" w:eastAsia="宋体"/>
          <w:color w:val="000000"/>
          <w:sz w:val="24"/>
          <w:szCs w:val="24"/>
          <w:highlight w:val="none"/>
          <w:lang w:eastAsia="zh-CN"/>
        </w:rPr>
      </w:r>
      <w:r/>
    </w:p>
    <w:p>
      <w:pPr>
        <w:pStyle w:val="1144"/>
        <w:ind w:firstLine="240"/>
        <w:rPr>
          <w:rFonts w:ascii="宋体" w:hAnsi="宋体" w:eastAsia="宋体"/>
          <w:color w:val="000000"/>
          <w:sz w:val="24"/>
          <w:highlight w:val="none"/>
        </w:rPr>
      </w:pPr>
      <w:r>
        <w:rPr>
          <w:rFonts w:ascii="宋体" w:hAnsi="宋体" w:eastAsia="宋体"/>
          <w:color w:val="000000"/>
          <w:sz w:val="24"/>
          <w:szCs w:val="24"/>
          <w:highlight w:val="none"/>
        </w:rPr>
        <w:t xml:space="preserve">项目名称：</w:t>
      </w:r>
      <w:r>
        <w:rPr>
          <w:rFonts w:ascii="宋体" w:hAnsi="宋体" w:eastAsia="宋体"/>
          <w:color w:val="000000"/>
          <w:sz w:val="24"/>
          <w:highlight w:val="none"/>
        </w:rPr>
      </w:r>
      <w:r/>
    </w:p>
    <w:tbl>
      <w:tblPr>
        <w:tblW w:w="9240"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155"/>
        <w:gridCol w:w="2100"/>
        <w:gridCol w:w="2100"/>
        <w:gridCol w:w="2205"/>
        <w:gridCol w:w="1680"/>
      </w:tblGrid>
      <w:tr>
        <w:trPr>
          <w:trHeight w:val="536"/>
        </w:trPr>
        <w:tc>
          <w:tcPr>
            <w:tcBorders>
              <w:top w:val="single" w:color="000000" w:sz="6" w:space="0"/>
              <w:left w:val="single" w:color="000000" w:sz="6" w:space="0"/>
              <w:bottom w:val="single" w:color="000000" w:sz="6" w:space="0"/>
              <w:right w:val="single" w:color="000000" w:sz="6" w:space="0"/>
            </w:tcBorders>
            <w:tcW w:w="1155" w:type="dxa"/>
            <w:vAlign w:val="center"/>
            <w:textDirection w:val="lrTb"/>
            <w:noWrap w:val="false"/>
          </w:tcPr>
          <w:p>
            <w:pPr>
              <w:pStyle w:val="1144"/>
              <w:ind w:left="0" w:right="0"/>
              <w:jc w:val="center"/>
              <w:keepLines w:val="0"/>
              <w:keepNext w:val="0"/>
              <w:spacing w:before="0" w:beforeAutospacing="0" w:after="0" w:afterAutospacing="0"/>
              <w:rPr>
                <w:rFonts w:ascii="宋体" w:hAnsi="宋体" w:eastAsia="宋体" w:cs="仿宋"/>
                <w:b/>
                <w:color w:val="000000"/>
                <w:sz w:val="24"/>
                <w:szCs w:val="20"/>
                <w:highlight w:val="none"/>
                <w:lang w:val="zh-CN"/>
              </w:rPr>
              <w:suppressLineNumbers w:val="0"/>
            </w:pPr>
            <w:r>
              <w:rPr>
                <w:rFonts w:hint="eastAsia" w:ascii="宋体" w:hAnsi="宋体" w:eastAsia="宋体" w:cs="仿宋"/>
                <w:b/>
                <w:color w:val="000000"/>
                <w:sz w:val="24"/>
                <w:szCs w:val="20"/>
                <w:highlight w:val="none"/>
                <w:lang w:val="zh-CN"/>
              </w:rPr>
              <w:t xml:space="preserve">序号</w:t>
            </w:r>
            <w:r>
              <w:rPr>
                <w:rFonts w:ascii="宋体" w:hAnsi="宋体" w:eastAsia="宋体" w:cs="仿宋"/>
                <w:b/>
                <w:color w:val="000000"/>
                <w:sz w:val="24"/>
                <w:szCs w:val="20"/>
                <w:highlight w:val="none"/>
                <w:lang w:val="zh-CN"/>
              </w:rPr>
            </w:r>
            <w:r/>
          </w:p>
        </w:tc>
        <w:tc>
          <w:tcPr>
            <w:tcBorders>
              <w:top w:val="single" w:color="000000" w:sz="6" w:space="0"/>
              <w:left w:val="single" w:color="000000" w:sz="6" w:space="0"/>
              <w:bottom w:val="single" w:color="000000" w:sz="6" w:space="0"/>
              <w:right w:val="single" w:color="000000" w:sz="6" w:space="0"/>
            </w:tcBorders>
            <w:tcW w:w="2100" w:type="dxa"/>
            <w:vAlign w:val="center"/>
            <w:textDirection w:val="lrTb"/>
            <w:noWrap w:val="false"/>
          </w:tcPr>
          <w:p>
            <w:pPr>
              <w:pStyle w:val="1144"/>
              <w:ind w:left="0" w:right="0"/>
              <w:jc w:val="center"/>
              <w:keepLines w:val="0"/>
              <w:keepNext w:val="0"/>
              <w:spacing w:before="0" w:beforeAutospacing="0" w:after="0" w:afterAutospacing="0"/>
              <w:rPr>
                <w:rFonts w:ascii="宋体" w:hAnsi="宋体" w:eastAsia="宋体" w:cs="仿宋"/>
                <w:b/>
                <w:color w:val="000000"/>
                <w:sz w:val="24"/>
                <w:szCs w:val="20"/>
                <w:highlight w:val="none"/>
                <w:lang w:val="zh-CN"/>
              </w:rPr>
              <w:suppressLineNumbers w:val="0"/>
            </w:pPr>
            <w:r>
              <w:rPr>
                <w:rFonts w:hint="eastAsia" w:ascii="宋体" w:hAnsi="宋体" w:eastAsia="宋体" w:cs="仿宋"/>
                <w:b/>
                <w:color w:val="000000"/>
                <w:sz w:val="24"/>
                <w:szCs w:val="20"/>
                <w:highlight w:val="none"/>
                <w:lang w:val="zh-CN"/>
              </w:rPr>
              <w:t xml:space="preserve">磋商文件条目号</w:t>
            </w:r>
            <w:r>
              <w:rPr>
                <w:rFonts w:ascii="宋体" w:hAnsi="宋体" w:eastAsia="宋体" w:cs="仿宋"/>
                <w:b/>
                <w:color w:val="000000"/>
                <w:sz w:val="24"/>
                <w:szCs w:val="20"/>
                <w:highlight w:val="none"/>
                <w:lang w:val="zh-CN"/>
              </w:rPr>
            </w:r>
            <w:r/>
          </w:p>
        </w:tc>
        <w:tc>
          <w:tcPr>
            <w:tcBorders>
              <w:top w:val="single" w:color="000000" w:sz="6" w:space="0"/>
              <w:left w:val="single" w:color="000000" w:sz="6" w:space="0"/>
              <w:bottom w:val="single" w:color="000000" w:sz="6" w:space="0"/>
              <w:right w:val="single" w:color="000000" w:sz="6" w:space="0"/>
            </w:tcBorders>
            <w:tcW w:w="2100" w:type="dxa"/>
            <w:vAlign w:val="center"/>
            <w:textDirection w:val="lrTb"/>
            <w:noWrap w:val="false"/>
          </w:tcPr>
          <w:p>
            <w:pPr>
              <w:pStyle w:val="1144"/>
              <w:ind w:left="0" w:right="0"/>
              <w:jc w:val="center"/>
              <w:keepLines w:val="0"/>
              <w:keepNext w:val="0"/>
              <w:spacing w:before="0" w:beforeAutospacing="0" w:after="0" w:afterAutospacing="0"/>
              <w:widowControl/>
              <w:rPr>
                <w:rFonts w:ascii="宋体" w:hAnsi="宋体" w:eastAsia="宋体" w:cs="仿宋"/>
                <w:b/>
                <w:bCs/>
                <w:color w:val="000000"/>
                <w:sz w:val="24"/>
                <w:szCs w:val="20"/>
                <w:highlight w:val="none"/>
                <w:lang w:eastAsia="zh-CN"/>
              </w:rPr>
              <w:suppressLineNumbers w:val="0"/>
            </w:pPr>
            <w:r>
              <w:rPr>
                <w:rFonts w:ascii="宋体" w:hAnsi="宋体" w:eastAsia="宋体" w:cs="仿宋"/>
                <w:b/>
                <w:color w:val="000000"/>
                <w:sz w:val="24"/>
                <w:szCs w:val="20"/>
                <w:highlight w:val="none"/>
                <w:lang w:val="zh-CN"/>
              </w:rPr>
              <w:t xml:space="preserve">采购文件</w:t>
            </w:r>
            <w:r>
              <w:rPr>
                <w:rFonts w:hint="eastAsia" w:ascii="宋体" w:hAnsi="宋体" w:eastAsia="宋体" w:cs="仿宋"/>
                <w:b/>
                <w:color w:val="000000"/>
                <w:sz w:val="24"/>
                <w:szCs w:val="20"/>
                <w:highlight w:val="none"/>
                <w:lang w:eastAsia="zh-CN"/>
              </w:rPr>
              <w:t xml:space="preserve">的</w:t>
            </w:r>
            <w:r>
              <w:rPr>
                <w:rFonts w:hint="eastAsia" w:ascii="宋体" w:cs="宋体"/>
                <w:b/>
                <w:bCs/>
                <w:color w:val="000000"/>
                <w:sz w:val="24"/>
                <w:szCs w:val="20"/>
                <w:highlight w:val="none"/>
                <w:lang w:eastAsia="zh-CN"/>
              </w:rPr>
              <w:t xml:space="preserve">技术要求</w:t>
            </w:r>
            <w:r>
              <w:rPr>
                <w:rFonts w:ascii="宋体" w:hAnsi="宋体" w:eastAsia="宋体" w:cs="仿宋"/>
                <w:b/>
                <w:bCs/>
                <w:color w:val="000000"/>
                <w:sz w:val="24"/>
                <w:szCs w:val="20"/>
                <w:highlight w:val="none"/>
                <w:lang w:eastAsia="zh-CN"/>
              </w:rPr>
            </w:r>
            <w:r/>
          </w:p>
        </w:tc>
        <w:tc>
          <w:tcPr>
            <w:tcBorders>
              <w:top w:val="single" w:color="000000" w:sz="6" w:space="0"/>
              <w:left w:val="single" w:color="000000" w:sz="6" w:space="0"/>
              <w:bottom w:val="single" w:color="000000" w:sz="6" w:space="0"/>
              <w:right w:val="single" w:color="000000" w:sz="6" w:space="0"/>
            </w:tcBorders>
            <w:tcW w:w="2205" w:type="dxa"/>
            <w:vAlign w:val="center"/>
            <w:textDirection w:val="lrTb"/>
            <w:noWrap w:val="false"/>
          </w:tcPr>
          <w:p>
            <w:pPr>
              <w:pStyle w:val="1144"/>
              <w:ind w:left="0" w:right="0"/>
              <w:jc w:val="center"/>
              <w:keepLines w:val="0"/>
              <w:keepNext w:val="0"/>
              <w:spacing w:before="0" w:beforeAutospacing="0" w:after="0" w:afterAutospacing="0"/>
              <w:widowControl/>
              <w:rPr>
                <w:rFonts w:ascii="宋体" w:hAnsi="宋体" w:eastAsia="宋体" w:cs="仿宋"/>
                <w:b/>
                <w:bCs/>
                <w:color w:val="000000"/>
                <w:sz w:val="24"/>
                <w:szCs w:val="20"/>
                <w:highlight w:val="none"/>
                <w:lang w:val="zh-CN"/>
              </w:rPr>
              <w:suppressLineNumbers w:val="0"/>
            </w:pPr>
            <w:r>
              <w:rPr>
                <w:rFonts w:hint="eastAsia" w:ascii="宋体" w:cs="宋体"/>
                <w:b/>
                <w:bCs/>
                <w:color w:val="000000"/>
                <w:sz w:val="24"/>
                <w:szCs w:val="20"/>
                <w:highlight w:val="none"/>
                <w:lang w:val="zh-CN"/>
              </w:rPr>
              <w:t xml:space="preserve">供应商响应</w:t>
            </w:r>
            <w:r>
              <w:rPr>
                <w:rFonts w:ascii="宋体" w:hAnsi="宋体" w:eastAsia="宋体" w:cs="仿宋"/>
                <w:b/>
                <w:bCs/>
                <w:color w:val="000000"/>
                <w:sz w:val="24"/>
                <w:szCs w:val="20"/>
                <w:highlight w:val="none"/>
                <w:lang w:val="zh-CN"/>
              </w:rPr>
            </w:r>
            <w:r/>
          </w:p>
        </w:tc>
        <w:tc>
          <w:tcPr>
            <w:tcBorders>
              <w:top w:val="single" w:color="000000" w:sz="6" w:space="0"/>
              <w:left w:val="single" w:color="000000" w:sz="6" w:space="0"/>
              <w:bottom w:val="single" w:color="000000" w:sz="6" w:space="0"/>
              <w:right w:val="single" w:color="000000" w:sz="6" w:space="0"/>
            </w:tcBorders>
            <w:tcW w:w="1680" w:type="dxa"/>
            <w:vAlign w:val="center"/>
            <w:textDirection w:val="lrTb"/>
            <w:noWrap w:val="false"/>
          </w:tcPr>
          <w:p>
            <w:pPr>
              <w:pStyle w:val="1144"/>
              <w:ind w:left="0" w:right="0"/>
              <w:jc w:val="center"/>
              <w:keepLines w:val="0"/>
              <w:keepNext w:val="0"/>
              <w:spacing w:before="0" w:beforeAutospacing="0" w:after="0" w:afterAutospacing="0"/>
              <w:widowControl/>
              <w:rPr>
                <w:rFonts w:ascii="宋体" w:hAnsi="宋体" w:eastAsia="宋体" w:cs="仿宋"/>
                <w:b/>
                <w:bCs/>
                <w:color w:val="000000"/>
                <w:sz w:val="24"/>
                <w:szCs w:val="20"/>
                <w:highlight w:val="none"/>
                <w:lang w:val="zh-CN"/>
              </w:rPr>
              <w:suppressLineNumbers w:val="0"/>
            </w:pPr>
            <w:r>
              <w:rPr>
                <w:rFonts w:hint="eastAsia" w:ascii="宋体" w:cs="宋体"/>
                <w:b/>
                <w:bCs/>
                <w:color w:val="000000"/>
                <w:sz w:val="24"/>
                <w:szCs w:val="20"/>
                <w:highlight w:val="none"/>
                <w:lang w:val="zh-CN"/>
              </w:rPr>
              <w:t xml:space="preserve">偏离</w:t>
            </w:r>
            <w:r>
              <w:rPr>
                <w:rFonts w:ascii="宋体" w:hAnsi="宋体" w:eastAsia="宋体" w:cs="仿宋"/>
                <w:b/>
                <w:bCs/>
                <w:color w:val="000000"/>
                <w:sz w:val="24"/>
                <w:szCs w:val="20"/>
                <w:highlight w:val="none"/>
                <w:lang w:val="zh-CN"/>
              </w:rPr>
            </w:r>
            <w:r/>
          </w:p>
        </w:tc>
      </w:tr>
      <w:tr>
        <w:trPr>
          <w:trHeight w:val="281"/>
        </w:trPr>
        <w:tc>
          <w:tcPr>
            <w:tcBorders>
              <w:top w:val="single" w:color="000000" w:sz="6" w:space="0"/>
              <w:left w:val="single" w:color="000000" w:sz="6" w:space="0"/>
              <w:bottom w:val="single" w:color="000000" w:sz="6" w:space="0"/>
              <w:right w:val="single" w:color="000000" w:sz="6" w:space="0"/>
            </w:tcBorders>
            <w:tcW w:w="1155" w:type="dxa"/>
            <w:vAlign w:val="top"/>
            <w:textDirection w:val="lrTb"/>
            <w:noWrap w:val="false"/>
          </w:tcPr>
          <w:p>
            <w:pPr>
              <w:pStyle w:val="1144"/>
              <w:ind w:left="0" w:right="0"/>
              <w:jc w:val="center"/>
              <w:keepLines w:val="0"/>
              <w:keepNext w:val="0"/>
              <w:spacing w:before="0" w:beforeAutospacing="0" w:after="0" w:afterAutospacing="0"/>
              <w:rPr>
                <w:rFonts w:ascii="宋体" w:hAnsi="宋体" w:eastAsia="宋体" w:cs="仿宋"/>
                <w:b/>
                <w:bCs/>
                <w:color w:val="000000"/>
                <w:sz w:val="24"/>
                <w:szCs w:val="20"/>
                <w:highlight w:val="none"/>
                <w:lang w:val="zh-CN"/>
              </w:rPr>
              <w:suppressLineNumbers w:val="0"/>
            </w:pPr>
            <w:r>
              <w:rPr>
                <w:rFonts w:ascii="宋体" w:hAnsi="宋体" w:eastAsia="宋体" w:cs="仿宋"/>
                <w:b/>
                <w:bCs/>
                <w:color w:val="000000"/>
                <w:sz w:val="24"/>
                <w:szCs w:val="20"/>
                <w:highlight w:val="none"/>
                <w:lang w:val="zh-CN"/>
              </w:rPr>
            </w:r>
            <w:r/>
          </w:p>
        </w:tc>
        <w:tc>
          <w:tcPr>
            <w:tcBorders>
              <w:top w:val="single" w:color="000000" w:sz="6" w:space="0"/>
              <w:left w:val="single" w:color="000000" w:sz="6" w:space="0"/>
              <w:bottom w:val="single" w:color="000000" w:sz="6" w:space="0"/>
              <w:right w:val="single" w:color="000000" w:sz="6" w:space="0"/>
            </w:tcBorders>
            <w:tcW w:w="2100" w:type="dxa"/>
            <w:vAlign w:val="top"/>
            <w:textDirection w:val="lrTb"/>
            <w:noWrap w:val="false"/>
          </w:tcPr>
          <w:p>
            <w:pPr>
              <w:pStyle w:val="1144"/>
              <w:ind w:left="0" w:right="0"/>
              <w:jc w:val="center"/>
              <w:keepLines w:val="0"/>
              <w:keepNext w:val="0"/>
              <w:spacing w:before="0" w:beforeAutospacing="0" w:after="0" w:afterAutospacing="0"/>
              <w:rPr>
                <w:rFonts w:ascii="宋体" w:hAnsi="宋体" w:eastAsia="宋体" w:cs="仿宋"/>
                <w:b/>
                <w:bCs/>
                <w:color w:val="000000"/>
                <w:sz w:val="24"/>
                <w:szCs w:val="20"/>
                <w:highlight w:val="none"/>
                <w:lang w:val="zh-CN"/>
              </w:rPr>
              <w:suppressLineNumbers w:val="0"/>
            </w:pPr>
            <w:r>
              <w:rPr>
                <w:rFonts w:ascii="宋体" w:hAnsi="宋体" w:eastAsia="宋体" w:cs="仿宋"/>
                <w:b/>
                <w:bCs/>
                <w:color w:val="000000"/>
                <w:sz w:val="24"/>
                <w:szCs w:val="20"/>
                <w:highlight w:val="none"/>
                <w:lang w:val="zh-CN"/>
              </w:rPr>
            </w:r>
            <w:r/>
          </w:p>
        </w:tc>
        <w:tc>
          <w:tcPr>
            <w:tcBorders>
              <w:top w:val="single" w:color="000000" w:sz="6" w:space="0"/>
              <w:left w:val="single" w:color="000000" w:sz="6" w:space="0"/>
              <w:bottom w:val="single" w:color="000000" w:sz="6" w:space="0"/>
              <w:right w:val="single" w:color="000000" w:sz="6" w:space="0"/>
            </w:tcBorders>
            <w:tcW w:w="2100" w:type="dxa"/>
            <w:vAlign w:val="top"/>
            <w:textDirection w:val="lrTb"/>
            <w:noWrap w:val="false"/>
          </w:tcPr>
          <w:p>
            <w:pPr>
              <w:pStyle w:val="1144"/>
              <w:ind w:left="0" w:right="0"/>
              <w:jc w:val="center"/>
              <w:keepLines w:val="0"/>
              <w:keepNext w:val="0"/>
              <w:spacing w:before="0" w:beforeAutospacing="0" w:after="0" w:afterAutospacing="0"/>
              <w:rPr>
                <w:rFonts w:ascii="宋体" w:hAnsi="宋体" w:eastAsia="宋体" w:cs="仿宋"/>
                <w:b/>
                <w:bCs/>
                <w:color w:val="000000"/>
                <w:sz w:val="24"/>
                <w:szCs w:val="20"/>
                <w:highlight w:val="none"/>
                <w:lang w:val="zh-CN"/>
              </w:rPr>
              <w:suppressLineNumbers w:val="0"/>
            </w:pPr>
            <w:r>
              <w:rPr>
                <w:rFonts w:ascii="宋体" w:hAnsi="宋体" w:eastAsia="宋体" w:cs="仿宋"/>
                <w:b/>
                <w:bCs/>
                <w:color w:val="000000"/>
                <w:sz w:val="24"/>
                <w:szCs w:val="20"/>
                <w:highlight w:val="none"/>
                <w:lang w:val="zh-CN"/>
              </w:rPr>
            </w:r>
            <w:r/>
          </w:p>
        </w:tc>
        <w:tc>
          <w:tcPr>
            <w:tcBorders>
              <w:top w:val="single" w:color="000000" w:sz="6" w:space="0"/>
              <w:left w:val="single" w:color="000000" w:sz="6" w:space="0"/>
              <w:bottom w:val="single" w:color="000000" w:sz="6" w:space="0"/>
              <w:right w:val="single" w:color="000000" w:sz="6" w:space="0"/>
            </w:tcBorders>
            <w:tcW w:w="2205" w:type="dxa"/>
            <w:vAlign w:val="top"/>
            <w:textDirection w:val="lrTb"/>
            <w:noWrap w:val="false"/>
          </w:tcPr>
          <w:p>
            <w:pPr>
              <w:pStyle w:val="1144"/>
              <w:ind w:left="0" w:right="0"/>
              <w:jc w:val="center"/>
              <w:keepLines w:val="0"/>
              <w:keepNext w:val="0"/>
              <w:spacing w:before="0" w:beforeAutospacing="0" w:after="0" w:afterAutospacing="0"/>
              <w:rPr>
                <w:rFonts w:ascii="宋体" w:hAnsi="宋体" w:eastAsia="宋体" w:cs="仿宋"/>
                <w:b/>
                <w:bCs/>
                <w:color w:val="000000"/>
                <w:sz w:val="24"/>
                <w:szCs w:val="20"/>
                <w:highlight w:val="none"/>
                <w:lang w:val="zh-CN"/>
              </w:rPr>
              <w:suppressLineNumbers w:val="0"/>
            </w:pPr>
            <w:r>
              <w:rPr>
                <w:rFonts w:ascii="宋体" w:hAnsi="宋体" w:eastAsia="宋体" w:cs="仿宋"/>
                <w:b/>
                <w:bCs/>
                <w:color w:val="000000"/>
                <w:sz w:val="24"/>
                <w:szCs w:val="20"/>
                <w:highlight w:val="none"/>
                <w:lang w:val="zh-CN"/>
              </w:rPr>
            </w:r>
            <w:r/>
          </w:p>
        </w:tc>
        <w:tc>
          <w:tcPr>
            <w:tcBorders>
              <w:top w:val="single" w:color="000000" w:sz="6" w:space="0"/>
              <w:left w:val="single" w:color="000000" w:sz="6" w:space="0"/>
              <w:bottom w:val="single" w:color="000000" w:sz="6" w:space="0"/>
              <w:right w:val="single" w:color="000000" w:sz="6" w:space="0"/>
            </w:tcBorders>
            <w:tcW w:w="1680" w:type="dxa"/>
            <w:vAlign w:val="top"/>
            <w:textDirection w:val="lrTb"/>
            <w:noWrap w:val="false"/>
          </w:tcPr>
          <w:p>
            <w:pPr>
              <w:pStyle w:val="1144"/>
              <w:ind w:left="0" w:right="0"/>
              <w:jc w:val="center"/>
              <w:keepLines w:val="0"/>
              <w:keepNext w:val="0"/>
              <w:spacing w:before="0" w:beforeAutospacing="0" w:after="0" w:afterAutospacing="0"/>
              <w:rPr>
                <w:rFonts w:ascii="宋体" w:hAnsi="宋体" w:eastAsia="宋体" w:cs="仿宋"/>
                <w:b/>
                <w:bCs/>
                <w:color w:val="000000"/>
                <w:sz w:val="24"/>
                <w:szCs w:val="20"/>
                <w:highlight w:val="none"/>
                <w:lang w:val="zh-CN"/>
              </w:rPr>
              <w:suppressLineNumbers w:val="0"/>
            </w:pPr>
            <w:r>
              <w:rPr>
                <w:rFonts w:ascii="宋体" w:hAnsi="宋体" w:eastAsia="宋体" w:cs="仿宋"/>
                <w:b/>
                <w:bCs/>
                <w:color w:val="000000"/>
                <w:sz w:val="24"/>
                <w:szCs w:val="20"/>
                <w:highlight w:val="none"/>
                <w:lang w:val="zh-CN"/>
              </w:rPr>
            </w:r>
            <w:r/>
          </w:p>
        </w:tc>
      </w:tr>
      <w:tr>
        <w:trPr>
          <w:trHeight w:val="271"/>
        </w:trPr>
        <w:tc>
          <w:tcPr>
            <w:tcBorders>
              <w:top w:val="single" w:color="000000" w:sz="6" w:space="0"/>
              <w:left w:val="single" w:color="000000" w:sz="6" w:space="0"/>
              <w:bottom w:val="single" w:color="000000" w:sz="6" w:space="0"/>
              <w:right w:val="single" w:color="000000" w:sz="6" w:space="0"/>
            </w:tcBorders>
            <w:tcW w:w="1155" w:type="dxa"/>
            <w:vAlign w:val="top"/>
            <w:textDirection w:val="lrTb"/>
            <w:noWrap w:val="false"/>
          </w:tcPr>
          <w:p>
            <w:pPr>
              <w:pStyle w:val="1144"/>
              <w:ind w:left="0" w:right="0"/>
              <w:jc w:val="center"/>
              <w:keepLines w:val="0"/>
              <w:keepNext w:val="0"/>
              <w:spacing w:before="0" w:beforeAutospacing="0" w:after="0" w:afterAutospacing="0"/>
              <w:rPr>
                <w:rFonts w:ascii="宋体" w:hAnsi="宋体" w:eastAsia="宋体" w:cs="仿宋"/>
                <w:b/>
                <w:bCs/>
                <w:color w:val="000000"/>
                <w:sz w:val="24"/>
                <w:szCs w:val="20"/>
                <w:highlight w:val="none"/>
                <w:lang w:val="zh-CN"/>
              </w:rPr>
              <w:suppressLineNumbers w:val="0"/>
            </w:pPr>
            <w:r>
              <w:rPr>
                <w:rFonts w:ascii="宋体" w:hAnsi="宋体" w:eastAsia="宋体" w:cs="仿宋"/>
                <w:b/>
                <w:bCs/>
                <w:color w:val="000000"/>
                <w:sz w:val="24"/>
                <w:szCs w:val="20"/>
                <w:highlight w:val="none"/>
                <w:lang w:val="zh-CN"/>
              </w:rPr>
            </w:r>
            <w:r/>
          </w:p>
        </w:tc>
        <w:tc>
          <w:tcPr>
            <w:tcBorders>
              <w:top w:val="single" w:color="000000" w:sz="6" w:space="0"/>
              <w:left w:val="single" w:color="000000" w:sz="6" w:space="0"/>
              <w:bottom w:val="single" w:color="000000" w:sz="6" w:space="0"/>
              <w:right w:val="single" w:color="000000" w:sz="6" w:space="0"/>
            </w:tcBorders>
            <w:tcW w:w="2100" w:type="dxa"/>
            <w:vAlign w:val="top"/>
            <w:textDirection w:val="lrTb"/>
            <w:noWrap w:val="false"/>
          </w:tcPr>
          <w:p>
            <w:pPr>
              <w:pStyle w:val="1144"/>
              <w:ind w:left="0" w:right="0"/>
              <w:jc w:val="center"/>
              <w:keepLines w:val="0"/>
              <w:keepNext w:val="0"/>
              <w:spacing w:before="0" w:beforeAutospacing="0" w:after="0" w:afterAutospacing="0"/>
              <w:rPr>
                <w:rFonts w:ascii="宋体" w:hAnsi="宋体" w:eastAsia="宋体" w:cs="仿宋"/>
                <w:b/>
                <w:bCs/>
                <w:color w:val="000000"/>
                <w:sz w:val="24"/>
                <w:szCs w:val="20"/>
                <w:highlight w:val="none"/>
                <w:lang w:val="zh-CN"/>
              </w:rPr>
              <w:suppressLineNumbers w:val="0"/>
            </w:pPr>
            <w:r>
              <w:rPr>
                <w:rFonts w:ascii="宋体" w:hAnsi="宋体" w:eastAsia="宋体" w:cs="仿宋"/>
                <w:b/>
                <w:bCs/>
                <w:color w:val="000000"/>
                <w:sz w:val="24"/>
                <w:szCs w:val="20"/>
                <w:highlight w:val="none"/>
                <w:lang w:val="zh-CN"/>
              </w:rPr>
            </w:r>
            <w:r/>
          </w:p>
        </w:tc>
        <w:tc>
          <w:tcPr>
            <w:tcBorders>
              <w:top w:val="single" w:color="000000" w:sz="6" w:space="0"/>
              <w:left w:val="single" w:color="000000" w:sz="6" w:space="0"/>
              <w:bottom w:val="single" w:color="000000" w:sz="6" w:space="0"/>
              <w:right w:val="single" w:color="000000" w:sz="6" w:space="0"/>
            </w:tcBorders>
            <w:tcW w:w="2100" w:type="dxa"/>
            <w:vAlign w:val="top"/>
            <w:textDirection w:val="lrTb"/>
            <w:noWrap w:val="false"/>
          </w:tcPr>
          <w:p>
            <w:pPr>
              <w:pStyle w:val="1144"/>
              <w:ind w:left="0" w:right="0"/>
              <w:jc w:val="center"/>
              <w:keepLines w:val="0"/>
              <w:keepNext w:val="0"/>
              <w:spacing w:before="0" w:beforeAutospacing="0" w:after="0" w:afterAutospacing="0"/>
              <w:rPr>
                <w:rFonts w:ascii="宋体" w:hAnsi="宋体" w:eastAsia="宋体" w:cs="仿宋"/>
                <w:b/>
                <w:bCs/>
                <w:color w:val="000000"/>
                <w:sz w:val="24"/>
                <w:szCs w:val="20"/>
                <w:highlight w:val="none"/>
                <w:lang w:val="zh-CN"/>
              </w:rPr>
              <w:suppressLineNumbers w:val="0"/>
            </w:pPr>
            <w:r>
              <w:rPr>
                <w:rFonts w:ascii="宋体" w:hAnsi="宋体" w:eastAsia="宋体" w:cs="仿宋"/>
                <w:b/>
                <w:bCs/>
                <w:color w:val="000000"/>
                <w:sz w:val="24"/>
                <w:szCs w:val="20"/>
                <w:highlight w:val="none"/>
                <w:lang w:val="zh-CN"/>
              </w:rPr>
            </w:r>
            <w:r/>
          </w:p>
        </w:tc>
        <w:tc>
          <w:tcPr>
            <w:tcBorders>
              <w:top w:val="single" w:color="000000" w:sz="6" w:space="0"/>
              <w:left w:val="single" w:color="000000" w:sz="6" w:space="0"/>
              <w:bottom w:val="single" w:color="000000" w:sz="6" w:space="0"/>
              <w:right w:val="single" w:color="000000" w:sz="6" w:space="0"/>
            </w:tcBorders>
            <w:tcW w:w="2205" w:type="dxa"/>
            <w:vAlign w:val="top"/>
            <w:textDirection w:val="lrTb"/>
            <w:noWrap w:val="false"/>
          </w:tcPr>
          <w:p>
            <w:pPr>
              <w:pStyle w:val="1144"/>
              <w:ind w:left="0" w:right="0"/>
              <w:jc w:val="center"/>
              <w:keepLines w:val="0"/>
              <w:keepNext w:val="0"/>
              <w:spacing w:before="0" w:beforeAutospacing="0" w:after="0" w:afterAutospacing="0"/>
              <w:rPr>
                <w:rFonts w:ascii="宋体" w:hAnsi="宋体" w:eastAsia="宋体" w:cs="仿宋"/>
                <w:b/>
                <w:bCs/>
                <w:color w:val="000000"/>
                <w:sz w:val="24"/>
                <w:szCs w:val="20"/>
                <w:highlight w:val="none"/>
                <w:lang w:val="zh-CN"/>
              </w:rPr>
              <w:suppressLineNumbers w:val="0"/>
            </w:pPr>
            <w:r>
              <w:rPr>
                <w:rFonts w:ascii="宋体" w:hAnsi="宋体" w:eastAsia="宋体" w:cs="仿宋"/>
                <w:b/>
                <w:bCs/>
                <w:color w:val="000000"/>
                <w:sz w:val="24"/>
                <w:szCs w:val="20"/>
                <w:highlight w:val="none"/>
                <w:lang w:val="zh-CN"/>
              </w:rPr>
            </w:r>
            <w:r/>
          </w:p>
        </w:tc>
        <w:tc>
          <w:tcPr>
            <w:tcBorders>
              <w:top w:val="single" w:color="000000" w:sz="6" w:space="0"/>
              <w:left w:val="single" w:color="000000" w:sz="6" w:space="0"/>
              <w:bottom w:val="single" w:color="000000" w:sz="6" w:space="0"/>
              <w:right w:val="single" w:color="000000" w:sz="6" w:space="0"/>
            </w:tcBorders>
            <w:tcW w:w="1680" w:type="dxa"/>
            <w:vAlign w:val="top"/>
            <w:textDirection w:val="lrTb"/>
            <w:noWrap w:val="false"/>
          </w:tcPr>
          <w:p>
            <w:pPr>
              <w:pStyle w:val="1144"/>
              <w:ind w:left="0" w:right="0"/>
              <w:jc w:val="center"/>
              <w:keepLines w:val="0"/>
              <w:keepNext w:val="0"/>
              <w:spacing w:before="0" w:beforeAutospacing="0" w:after="0" w:afterAutospacing="0"/>
              <w:rPr>
                <w:rFonts w:ascii="宋体" w:hAnsi="宋体" w:eastAsia="宋体" w:cs="仿宋"/>
                <w:b/>
                <w:bCs/>
                <w:color w:val="000000"/>
                <w:sz w:val="24"/>
                <w:szCs w:val="20"/>
                <w:highlight w:val="none"/>
                <w:lang w:val="zh-CN"/>
              </w:rPr>
              <w:suppressLineNumbers w:val="0"/>
            </w:pPr>
            <w:r>
              <w:rPr>
                <w:rFonts w:ascii="宋体" w:hAnsi="宋体" w:eastAsia="宋体" w:cs="仿宋"/>
                <w:b/>
                <w:bCs/>
                <w:color w:val="000000"/>
                <w:sz w:val="24"/>
                <w:szCs w:val="20"/>
                <w:highlight w:val="none"/>
                <w:lang w:val="zh-CN"/>
              </w:rPr>
            </w:r>
            <w:r/>
          </w:p>
        </w:tc>
      </w:tr>
      <w:tr>
        <w:trPr>
          <w:trHeight w:val="237"/>
        </w:trPr>
        <w:tc>
          <w:tcPr>
            <w:tcBorders>
              <w:top w:val="single" w:color="000000" w:sz="6" w:space="0"/>
              <w:left w:val="single" w:color="000000" w:sz="6" w:space="0"/>
              <w:bottom w:val="single" w:color="000000" w:sz="6" w:space="0"/>
              <w:right w:val="single" w:color="000000" w:sz="6" w:space="0"/>
            </w:tcBorders>
            <w:tcW w:w="1155" w:type="dxa"/>
            <w:vAlign w:val="top"/>
            <w:textDirection w:val="lrTb"/>
            <w:noWrap w:val="false"/>
          </w:tcPr>
          <w:p>
            <w:pPr>
              <w:pStyle w:val="1144"/>
              <w:ind w:left="0" w:right="0"/>
              <w:jc w:val="center"/>
              <w:keepLines w:val="0"/>
              <w:keepNext w:val="0"/>
              <w:spacing w:before="0" w:beforeAutospacing="0" w:after="0" w:afterAutospacing="0"/>
              <w:rPr>
                <w:rFonts w:ascii="宋体" w:hAnsi="宋体" w:eastAsia="宋体" w:cs="仿宋"/>
                <w:b/>
                <w:bCs/>
                <w:color w:val="000000"/>
                <w:sz w:val="24"/>
                <w:szCs w:val="20"/>
                <w:highlight w:val="none"/>
                <w:lang w:val="zh-CN"/>
              </w:rPr>
              <w:suppressLineNumbers w:val="0"/>
            </w:pPr>
            <w:r>
              <w:rPr>
                <w:rFonts w:ascii="宋体" w:hAnsi="宋体" w:eastAsia="宋体" w:cs="仿宋"/>
                <w:b/>
                <w:bCs/>
                <w:color w:val="000000"/>
                <w:sz w:val="24"/>
                <w:szCs w:val="20"/>
                <w:highlight w:val="none"/>
                <w:lang w:val="zh-CN"/>
              </w:rPr>
            </w:r>
            <w:r/>
          </w:p>
        </w:tc>
        <w:tc>
          <w:tcPr>
            <w:tcBorders>
              <w:top w:val="single" w:color="000000" w:sz="6" w:space="0"/>
              <w:left w:val="single" w:color="000000" w:sz="6" w:space="0"/>
              <w:bottom w:val="single" w:color="000000" w:sz="6" w:space="0"/>
              <w:right w:val="single" w:color="000000" w:sz="6" w:space="0"/>
            </w:tcBorders>
            <w:tcW w:w="2100" w:type="dxa"/>
            <w:vAlign w:val="top"/>
            <w:textDirection w:val="lrTb"/>
            <w:noWrap w:val="false"/>
          </w:tcPr>
          <w:p>
            <w:pPr>
              <w:pStyle w:val="1144"/>
              <w:ind w:left="0" w:right="0"/>
              <w:jc w:val="center"/>
              <w:keepLines w:val="0"/>
              <w:keepNext w:val="0"/>
              <w:spacing w:before="0" w:beforeAutospacing="0" w:after="0" w:afterAutospacing="0"/>
              <w:rPr>
                <w:rFonts w:ascii="宋体" w:hAnsi="宋体" w:eastAsia="宋体" w:cs="仿宋"/>
                <w:b/>
                <w:bCs/>
                <w:color w:val="000000"/>
                <w:sz w:val="24"/>
                <w:szCs w:val="20"/>
                <w:highlight w:val="none"/>
                <w:lang w:val="zh-CN"/>
              </w:rPr>
              <w:suppressLineNumbers w:val="0"/>
            </w:pPr>
            <w:r>
              <w:rPr>
                <w:rFonts w:ascii="宋体" w:hAnsi="宋体" w:eastAsia="宋体" w:cs="仿宋"/>
                <w:b/>
                <w:bCs/>
                <w:color w:val="000000"/>
                <w:sz w:val="24"/>
                <w:szCs w:val="20"/>
                <w:highlight w:val="none"/>
                <w:lang w:val="zh-CN"/>
              </w:rPr>
            </w:r>
            <w:r/>
          </w:p>
        </w:tc>
        <w:tc>
          <w:tcPr>
            <w:tcBorders>
              <w:top w:val="single" w:color="000000" w:sz="6" w:space="0"/>
              <w:left w:val="single" w:color="000000" w:sz="6" w:space="0"/>
              <w:bottom w:val="single" w:color="000000" w:sz="6" w:space="0"/>
              <w:right w:val="single" w:color="000000" w:sz="6" w:space="0"/>
            </w:tcBorders>
            <w:tcW w:w="2100" w:type="dxa"/>
            <w:vAlign w:val="top"/>
            <w:textDirection w:val="lrTb"/>
            <w:noWrap w:val="false"/>
          </w:tcPr>
          <w:p>
            <w:pPr>
              <w:pStyle w:val="1144"/>
              <w:ind w:left="0" w:right="0"/>
              <w:jc w:val="center"/>
              <w:keepLines w:val="0"/>
              <w:keepNext w:val="0"/>
              <w:spacing w:before="0" w:beforeAutospacing="0" w:after="0" w:afterAutospacing="0"/>
              <w:rPr>
                <w:rFonts w:ascii="宋体" w:hAnsi="宋体" w:eastAsia="宋体" w:cs="仿宋"/>
                <w:b/>
                <w:bCs/>
                <w:color w:val="000000"/>
                <w:sz w:val="24"/>
                <w:szCs w:val="20"/>
                <w:highlight w:val="none"/>
                <w:lang w:val="zh-CN"/>
              </w:rPr>
              <w:suppressLineNumbers w:val="0"/>
            </w:pPr>
            <w:r>
              <w:rPr>
                <w:rFonts w:ascii="宋体" w:hAnsi="宋体" w:eastAsia="宋体" w:cs="仿宋"/>
                <w:b/>
                <w:bCs/>
                <w:color w:val="000000"/>
                <w:sz w:val="24"/>
                <w:szCs w:val="20"/>
                <w:highlight w:val="none"/>
                <w:lang w:val="zh-CN"/>
              </w:rPr>
            </w:r>
            <w:r/>
          </w:p>
        </w:tc>
        <w:tc>
          <w:tcPr>
            <w:tcBorders>
              <w:top w:val="single" w:color="000000" w:sz="6" w:space="0"/>
              <w:left w:val="single" w:color="000000" w:sz="6" w:space="0"/>
              <w:bottom w:val="single" w:color="000000" w:sz="6" w:space="0"/>
              <w:right w:val="single" w:color="000000" w:sz="6" w:space="0"/>
            </w:tcBorders>
            <w:tcW w:w="2205" w:type="dxa"/>
            <w:vAlign w:val="top"/>
            <w:textDirection w:val="lrTb"/>
            <w:noWrap w:val="false"/>
          </w:tcPr>
          <w:p>
            <w:pPr>
              <w:pStyle w:val="1144"/>
              <w:ind w:left="0" w:right="0"/>
              <w:jc w:val="center"/>
              <w:keepLines w:val="0"/>
              <w:keepNext w:val="0"/>
              <w:spacing w:before="0" w:beforeAutospacing="0" w:after="0" w:afterAutospacing="0"/>
              <w:rPr>
                <w:rFonts w:ascii="宋体" w:hAnsi="宋体" w:eastAsia="宋体" w:cs="仿宋"/>
                <w:b/>
                <w:bCs/>
                <w:color w:val="000000"/>
                <w:sz w:val="24"/>
                <w:szCs w:val="20"/>
                <w:highlight w:val="none"/>
                <w:lang w:val="zh-CN"/>
              </w:rPr>
              <w:suppressLineNumbers w:val="0"/>
            </w:pPr>
            <w:r>
              <w:rPr>
                <w:rFonts w:ascii="宋体" w:hAnsi="宋体" w:eastAsia="宋体" w:cs="仿宋"/>
                <w:b/>
                <w:bCs/>
                <w:color w:val="000000"/>
                <w:sz w:val="24"/>
                <w:szCs w:val="20"/>
                <w:highlight w:val="none"/>
                <w:lang w:val="zh-CN"/>
              </w:rPr>
            </w:r>
            <w:r/>
          </w:p>
        </w:tc>
        <w:tc>
          <w:tcPr>
            <w:tcBorders>
              <w:top w:val="single" w:color="000000" w:sz="6" w:space="0"/>
              <w:left w:val="single" w:color="000000" w:sz="6" w:space="0"/>
              <w:bottom w:val="single" w:color="000000" w:sz="6" w:space="0"/>
              <w:right w:val="single" w:color="000000" w:sz="6" w:space="0"/>
            </w:tcBorders>
            <w:tcW w:w="1680" w:type="dxa"/>
            <w:vAlign w:val="top"/>
            <w:textDirection w:val="lrTb"/>
            <w:noWrap w:val="false"/>
          </w:tcPr>
          <w:p>
            <w:pPr>
              <w:pStyle w:val="1144"/>
              <w:ind w:left="0" w:right="0"/>
              <w:jc w:val="center"/>
              <w:keepLines w:val="0"/>
              <w:keepNext w:val="0"/>
              <w:spacing w:before="0" w:beforeAutospacing="0" w:after="0" w:afterAutospacing="0"/>
              <w:rPr>
                <w:rFonts w:ascii="宋体" w:hAnsi="宋体" w:eastAsia="宋体" w:cs="仿宋"/>
                <w:b/>
                <w:bCs/>
                <w:color w:val="000000"/>
                <w:sz w:val="24"/>
                <w:szCs w:val="20"/>
                <w:highlight w:val="none"/>
                <w:lang w:val="zh-CN"/>
              </w:rPr>
              <w:suppressLineNumbers w:val="0"/>
            </w:pPr>
            <w:r>
              <w:rPr>
                <w:rFonts w:ascii="宋体" w:hAnsi="宋体" w:eastAsia="宋体" w:cs="仿宋"/>
                <w:b/>
                <w:bCs/>
                <w:color w:val="000000"/>
                <w:sz w:val="24"/>
                <w:szCs w:val="20"/>
                <w:highlight w:val="none"/>
                <w:lang w:val="zh-CN"/>
              </w:rPr>
            </w:r>
            <w:r/>
          </w:p>
        </w:tc>
      </w:tr>
    </w:tbl>
    <w:p>
      <w:pPr>
        <w:pStyle w:val="1144"/>
        <w:widowControl/>
        <w:rPr>
          <w:rFonts w:ascii="宋体" w:hAnsi="宋体" w:eastAsia="宋体"/>
          <w:color w:val="000000"/>
          <w:sz w:val="24"/>
          <w:highlight w:val="none"/>
          <w:lang w:val="zh-CN" w:eastAsia="zh-CN"/>
        </w:rPr>
      </w:pPr>
      <w:r>
        <w:rPr>
          <w:rFonts w:hint="eastAsia" w:ascii="宋体" w:hAnsi="宋体" w:eastAsia="宋体" w:cs="宋体"/>
          <w:color w:val="000000"/>
          <w:sz w:val="24"/>
          <w:highlight w:val="none"/>
          <w:lang w:val="zh-CN"/>
        </w:rPr>
        <w:t xml:space="preserve">供应商名称:</w:t>
      </w:r>
      <w:r>
        <w:rPr>
          <w:rFonts w:hint="eastAsia" w:ascii="宋体" w:hAnsi="宋体" w:eastAsia="宋体" w:cs="宋体"/>
          <w:color w:val="000000"/>
          <w:sz w:val="24"/>
          <w:highlight w:val="none"/>
          <w:u w:val="single"/>
          <w:lang w:val="zh-CN"/>
        </w:rPr>
        <w:t xml:space="preserve">                              </w:t>
      </w:r>
      <w:r>
        <w:rPr>
          <w:rFonts w:hint="eastAsia" w:ascii="宋体" w:hAnsi="宋体" w:eastAsia="宋体" w:cs="宋体"/>
          <w:color w:val="000000"/>
          <w:sz w:val="24"/>
          <w:highlight w:val="none"/>
          <w:lang w:val="zh-CN"/>
        </w:rPr>
        <w:t xml:space="preserve">（盖章）</w:t>
      </w:r>
      <w:r>
        <w:rPr>
          <w:rFonts w:ascii="宋体" w:hAnsi="宋体" w:eastAsia="宋体"/>
          <w:color w:val="000000"/>
          <w:sz w:val="24"/>
          <w:highlight w:val="none"/>
          <w:lang w:eastAsia="zh-CN"/>
        </w:rPr>
        <w:t xml:space="preserve">          </w:t>
      </w:r>
      <w:r>
        <w:rPr>
          <w:rFonts w:ascii="宋体" w:hAnsi="宋体" w:eastAsia="宋体"/>
          <w:color w:val="000000"/>
          <w:sz w:val="24"/>
          <w:highlight w:val="none"/>
          <w:lang w:val="zh-CN" w:eastAsia="zh-CN"/>
        </w:rPr>
        <w:t xml:space="preserve">            </w:t>
      </w:r>
      <w:r>
        <w:rPr>
          <w:rFonts w:ascii="宋体" w:hAnsi="宋体" w:eastAsia="宋体"/>
          <w:color w:val="000000"/>
          <w:sz w:val="24"/>
          <w:highlight w:val="none"/>
          <w:lang w:val="zh-CN" w:eastAsia="zh-CN"/>
        </w:rPr>
      </w:r>
      <w:r/>
    </w:p>
    <w:p>
      <w:pPr>
        <w:pStyle w:val="1144"/>
        <w:rPr>
          <w:rFonts w:ascii="宋体" w:hAnsi="宋体" w:eastAsia="宋体" w:cs="仿宋"/>
          <w:color w:val="000000"/>
          <w:sz w:val="24"/>
          <w:highlight w:val="none"/>
          <w:lang w:val="zh-CN"/>
        </w:rPr>
      </w:pPr>
      <w:r>
        <w:rPr>
          <w:rFonts w:hint="eastAsia" w:ascii="宋体" w:hAnsi="宋体" w:eastAsia="宋体" w:cs="仿宋"/>
          <w:color w:val="000000"/>
          <w:sz w:val="24"/>
          <w:highlight w:val="none"/>
          <w:lang w:val="zh-CN"/>
        </w:rPr>
        <w:t xml:space="preserve">日    期：    年    月   日</w:t>
      </w:r>
      <w:r>
        <w:rPr>
          <w:rFonts w:ascii="宋体" w:hAnsi="宋体" w:eastAsia="宋体" w:cs="仿宋"/>
          <w:color w:val="000000"/>
          <w:sz w:val="24"/>
          <w:highlight w:val="none"/>
          <w:lang w:val="zh-CN"/>
        </w:rPr>
      </w:r>
      <w:r/>
    </w:p>
    <w:p>
      <w:pPr>
        <w:pStyle w:val="1144"/>
        <w:rPr>
          <w:rFonts w:ascii="宋体" w:hAnsi="宋体" w:eastAsia="宋体" w:cs="仿宋"/>
          <w:color w:val="000000"/>
          <w:sz w:val="24"/>
          <w:highlight w:val="none"/>
          <w:lang w:val="zh-CN" w:eastAsia="zh-CN"/>
        </w:rPr>
      </w:pPr>
      <w:r>
        <w:rPr>
          <w:rFonts w:hint="eastAsia" w:ascii="宋体" w:hAnsi="宋体" w:eastAsia="宋体" w:cs="仿宋"/>
          <w:b/>
          <w:bCs/>
          <w:color w:val="000000"/>
          <w:sz w:val="28"/>
          <w:szCs w:val="24"/>
          <w:highlight w:val="none"/>
          <w:lang w:val="zh-CN" w:eastAsia="zh-CN"/>
        </w:rPr>
        <w:t xml:space="preserve">注</w:t>
      </w:r>
      <w:r>
        <w:rPr>
          <w:rFonts w:hint="eastAsia" w:ascii="宋体" w:hAnsi="宋体" w:eastAsia="宋体" w:cs="仿宋"/>
          <w:color w:val="000000"/>
          <w:sz w:val="28"/>
          <w:szCs w:val="24"/>
          <w:highlight w:val="none"/>
          <w:lang w:val="zh-CN" w:eastAsia="zh-CN"/>
        </w:rPr>
        <w:t xml:space="preserve">：</w:t>
      </w:r>
      <w:r>
        <w:rPr>
          <w:rFonts w:hint="eastAsia" w:ascii="宋体" w:hAnsi="宋体" w:eastAsia="宋体" w:cs="仿宋"/>
          <w:color w:val="000000"/>
          <w:sz w:val="24"/>
          <w:highlight w:val="none"/>
          <w:lang w:val="zh-CN" w:eastAsia="zh-CN"/>
        </w:rPr>
        <w:t xml:space="preserve">1.按照技术要求详细填列。</w:t>
      </w:r>
      <w:r>
        <w:rPr>
          <w:rFonts w:ascii="宋体" w:hAnsi="宋体" w:eastAsia="宋体" w:cs="仿宋"/>
          <w:color w:val="000000"/>
          <w:sz w:val="24"/>
          <w:highlight w:val="none"/>
          <w:lang w:val="zh-CN" w:eastAsia="zh-CN"/>
        </w:rPr>
      </w:r>
      <w:r/>
    </w:p>
    <w:p>
      <w:pPr>
        <w:pStyle w:val="1144"/>
        <w:ind w:firstLine="420"/>
        <w:rPr>
          <w:rFonts w:ascii="宋体" w:hAnsi="宋体" w:eastAsia="宋体" w:cs="仿宋"/>
          <w:color w:val="000000"/>
          <w:sz w:val="24"/>
          <w:highlight w:val="none"/>
          <w:lang w:val="zh-CN" w:eastAsia="zh-CN"/>
        </w:rPr>
      </w:pPr>
      <w:r>
        <w:rPr>
          <w:rFonts w:hint="eastAsia" w:ascii="宋体" w:hAnsi="宋体" w:eastAsia="宋体" w:cs="仿宋"/>
          <w:color w:val="000000"/>
          <w:sz w:val="24"/>
          <w:highlight w:val="none"/>
          <w:lang w:val="zh-CN" w:eastAsia="zh-CN"/>
        </w:rPr>
        <w:t xml:space="preserve">2.行数不够，可自行添加。</w:t>
      </w:r>
      <w:r>
        <w:rPr>
          <w:rFonts w:ascii="宋体" w:hAnsi="宋体" w:eastAsia="宋体" w:cs="仿宋"/>
          <w:color w:val="000000"/>
          <w:sz w:val="24"/>
          <w:highlight w:val="none"/>
          <w:lang w:val="zh-CN" w:eastAsia="zh-CN"/>
        </w:rPr>
      </w:r>
      <w:r/>
    </w:p>
    <w:p>
      <w:pPr>
        <w:pStyle w:val="1144"/>
        <w:ind w:firstLine="420"/>
        <w:rPr>
          <w:rFonts w:ascii="宋体" w:hAnsi="宋体" w:eastAsia="宋体" w:cs="仿宋"/>
          <w:color w:val="000000"/>
          <w:sz w:val="24"/>
          <w:highlight w:val="none"/>
          <w:lang w:val="zh-CN" w:eastAsia="zh-CN"/>
        </w:rPr>
      </w:pPr>
      <w:r>
        <w:rPr>
          <w:rFonts w:hint="eastAsia" w:ascii="宋体" w:hAnsi="宋体" w:eastAsia="宋体" w:cs="仿宋"/>
          <w:color w:val="000000"/>
          <w:sz w:val="24"/>
          <w:highlight w:val="none"/>
          <w:lang w:val="zh-CN" w:eastAsia="zh-CN"/>
        </w:rPr>
        <w:t xml:space="preserve">3.</w:t>
      </w:r>
      <w:r>
        <w:rPr>
          <w:rFonts w:hint="eastAsia" w:ascii="宋体" w:hAnsi="宋体" w:eastAsia="宋体" w:cs="仿宋"/>
          <w:b/>
          <w:bCs/>
          <w:color w:val="000000"/>
          <w:sz w:val="24"/>
          <w:highlight w:val="none"/>
          <w:lang w:val="zh-CN" w:eastAsia="zh-CN"/>
        </w:rPr>
        <w:t xml:space="preserve">请如实填写偏离表，如果虚假响应，将被追究其法律责任。</w:t>
      </w:r>
      <w:r>
        <w:rPr>
          <w:rFonts w:ascii="宋体" w:hAnsi="宋体" w:eastAsia="宋体" w:cs="仿宋"/>
          <w:color w:val="000000"/>
          <w:sz w:val="24"/>
          <w:highlight w:val="none"/>
          <w:lang w:val="zh-CN" w:eastAsia="zh-CN"/>
        </w:rPr>
      </w:r>
      <w:r/>
    </w:p>
    <w:p>
      <w:pPr>
        <w:pStyle w:val="1357"/>
        <w:ind w:left="440"/>
        <w:rPr>
          <w:rFonts w:hint="eastAsia" w:ascii="宋体" w:hAnsi="宋体" w:cs="仿宋"/>
          <w:color w:val="000000"/>
          <w:szCs w:val="21"/>
          <w:highlight w:val="none"/>
          <w:lang w:val="zh-CN" w:eastAsia="zh-CN"/>
        </w:rPr>
      </w:pPr>
      <w:r>
        <w:rPr>
          <w:rFonts w:hint="eastAsia" w:ascii="宋体" w:hAnsi="宋体" w:cs="仿宋"/>
          <w:color w:val="000000"/>
          <w:sz w:val="24"/>
          <w:highlight w:val="none"/>
          <w:lang w:eastAsia="zh-CN"/>
        </w:rPr>
        <w:t xml:space="preserve">4、供应商</w:t>
      </w:r>
      <w:r>
        <w:rPr>
          <w:rFonts w:hint="eastAsia" w:ascii="宋体" w:hAnsi="宋体" w:cs="仿宋"/>
          <w:color w:val="000000"/>
          <w:sz w:val="24"/>
          <w:highlight w:val="none"/>
          <w:lang w:val="zh-CN" w:eastAsia="zh-CN"/>
        </w:rPr>
        <w:t xml:space="preserve">提交的</w:t>
      </w:r>
      <w:r>
        <w:rPr>
          <w:rFonts w:hint="eastAsia" w:ascii="宋体" w:hAnsi="宋体" w:cs="仿宋"/>
          <w:color w:val="000000"/>
          <w:sz w:val="24"/>
          <w:highlight w:val="none"/>
          <w:lang w:eastAsia="zh-CN"/>
        </w:rPr>
        <w:t xml:space="preserve">响应</w:t>
      </w:r>
      <w:r>
        <w:rPr>
          <w:rFonts w:hint="eastAsia" w:ascii="宋体" w:hAnsi="宋体" w:cs="仿宋"/>
          <w:color w:val="000000"/>
          <w:sz w:val="24"/>
          <w:highlight w:val="none"/>
          <w:lang w:val="zh-CN" w:eastAsia="zh-CN"/>
        </w:rPr>
        <w:t xml:space="preserve">文件中与</w:t>
      </w:r>
      <w:r>
        <w:rPr>
          <w:rFonts w:hint="eastAsia" w:ascii="宋体" w:hAnsi="宋体" w:cs="仿宋"/>
          <w:color w:val="000000"/>
          <w:sz w:val="24"/>
          <w:highlight w:val="none"/>
          <w:lang w:eastAsia="zh-CN"/>
        </w:rPr>
        <w:t xml:space="preserve">磋商文</w:t>
      </w:r>
      <w:r>
        <w:rPr>
          <w:rFonts w:hint="eastAsia" w:ascii="宋体" w:hAnsi="宋体" w:cs="仿宋"/>
          <w:color w:val="000000"/>
          <w:sz w:val="24"/>
          <w:highlight w:val="none"/>
          <w:lang w:val="zh-CN" w:eastAsia="zh-CN"/>
        </w:rPr>
        <w:t xml:space="preserve">件第</w:t>
      </w:r>
      <w:r>
        <w:rPr>
          <w:rFonts w:hint="eastAsia" w:ascii="宋体" w:hAnsi="宋体" w:cs="仿宋"/>
          <w:color w:val="000000"/>
          <w:sz w:val="24"/>
          <w:highlight w:val="none"/>
          <w:lang w:eastAsia="zh-CN"/>
        </w:rPr>
        <w:t xml:space="preserve">四章</w:t>
      </w:r>
      <w:r>
        <w:rPr>
          <w:rFonts w:hint="eastAsia" w:ascii="宋体" w:hAnsi="宋体" w:cs="仿宋"/>
          <w:color w:val="000000"/>
          <w:sz w:val="24"/>
          <w:highlight w:val="none"/>
          <w:lang w:val="zh-CN" w:eastAsia="zh-CN"/>
        </w:rPr>
        <w:t xml:space="preserve">“</w:t>
      </w:r>
      <w:r>
        <w:rPr>
          <w:rFonts w:hint="eastAsia" w:ascii="宋体" w:hAnsi="宋体" w:cs="仿宋"/>
          <w:color w:val="000000"/>
          <w:sz w:val="24"/>
          <w:highlight w:val="none"/>
          <w:lang w:eastAsia="zh-CN"/>
        </w:rPr>
        <w:t xml:space="preserve">磋商项目需求</w:t>
      </w:r>
      <w:r>
        <w:rPr>
          <w:rFonts w:hint="eastAsia" w:ascii="宋体" w:hAnsi="宋体" w:cs="仿宋"/>
          <w:color w:val="000000"/>
          <w:sz w:val="24"/>
          <w:highlight w:val="none"/>
          <w:lang w:val="zh-CN" w:eastAsia="zh-CN"/>
        </w:rPr>
        <w:t xml:space="preserve">”中的技术要求有不同时，应逐条填列在偏离表中，否则将认为</w:t>
      </w:r>
      <w:r>
        <w:rPr>
          <w:rFonts w:hint="eastAsia" w:ascii="宋体" w:hAnsi="宋体" w:cs="仿宋"/>
          <w:color w:val="000000"/>
          <w:sz w:val="24"/>
          <w:highlight w:val="none"/>
          <w:lang w:eastAsia="zh-CN"/>
        </w:rPr>
        <w:t xml:space="preserve">投标</w:t>
      </w:r>
      <w:r>
        <w:rPr>
          <w:rFonts w:hint="eastAsia" w:ascii="宋体" w:hAnsi="宋体" w:cs="仿宋"/>
          <w:color w:val="000000"/>
          <w:sz w:val="24"/>
          <w:highlight w:val="none"/>
          <w:lang w:val="zh-CN" w:eastAsia="zh-CN"/>
        </w:rPr>
        <w:t xml:space="preserve">接受</w:t>
      </w:r>
      <w:r>
        <w:rPr>
          <w:rFonts w:hint="eastAsia" w:ascii="宋体" w:hAnsi="宋体" w:cs="仿宋"/>
          <w:color w:val="000000"/>
          <w:sz w:val="24"/>
          <w:highlight w:val="none"/>
          <w:lang w:eastAsia="zh-CN"/>
        </w:rPr>
        <w:t xml:space="preserve">响应文件</w:t>
      </w:r>
      <w:r>
        <w:rPr>
          <w:rFonts w:hint="eastAsia" w:ascii="宋体" w:hAnsi="宋体" w:cs="仿宋"/>
          <w:color w:val="000000"/>
          <w:sz w:val="24"/>
          <w:highlight w:val="none"/>
          <w:lang w:val="zh-CN" w:eastAsia="zh-CN"/>
        </w:rPr>
        <w:t xml:space="preserve">的所有要求。</w:t>
      </w:r>
      <w:r>
        <w:rPr>
          <w:rFonts w:hint="eastAsia" w:ascii="宋体" w:hAnsi="宋体" w:cs="仿宋"/>
          <w:color w:val="000000"/>
          <w:szCs w:val="21"/>
          <w:highlight w:val="none"/>
          <w:lang w:val="zh-CN" w:eastAsia="zh-CN"/>
        </w:rPr>
      </w:r>
      <w:r/>
    </w:p>
    <w:p>
      <w:pPr>
        <w:pStyle w:val="1358"/>
        <w:rPr>
          <w:rFonts w:hint="eastAsia" w:ascii="宋体" w:hAnsi="宋体" w:eastAsia="宋体" w:cs="仿宋"/>
          <w:color w:val="000000"/>
          <w:szCs w:val="21"/>
          <w:highlight w:val="none"/>
          <w:lang w:val="zh-CN" w:eastAsia="zh-CN"/>
        </w:rPr>
      </w:pPr>
      <w:r>
        <w:rPr>
          <w:rFonts w:hint="eastAsia" w:ascii="宋体" w:hAnsi="宋体" w:eastAsia="宋体" w:cs="仿宋"/>
          <w:color w:val="000000"/>
          <w:szCs w:val="21"/>
          <w:highlight w:val="none"/>
          <w:lang w:val="zh-CN" w:eastAsia="zh-CN"/>
        </w:rPr>
      </w:r>
      <w:r/>
    </w:p>
    <w:p>
      <w:pPr>
        <w:pStyle w:val="1358"/>
        <w:rPr>
          <w:rFonts w:hint="eastAsia" w:ascii="宋体" w:hAnsi="宋体" w:eastAsia="宋体" w:cs="仿宋"/>
          <w:color w:val="000000"/>
          <w:szCs w:val="21"/>
          <w:highlight w:val="none"/>
          <w:lang w:val="zh-CN" w:eastAsia="zh-CN"/>
        </w:rPr>
      </w:pPr>
      <w:r>
        <w:rPr>
          <w:rFonts w:hint="eastAsia" w:ascii="宋体" w:hAnsi="宋体" w:eastAsia="宋体" w:cs="仿宋"/>
          <w:color w:val="000000"/>
          <w:szCs w:val="21"/>
          <w:highlight w:val="none"/>
          <w:lang w:val="zh-CN" w:eastAsia="zh-CN"/>
        </w:rPr>
      </w:r>
      <w:r/>
    </w:p>
    <w:p>
      <w:pPr>
        <w:pStyle w:val="1358"/>
        <w:rPr>
          <w:rFonts w:hint="eastAsia" w:ascii="宋体" w:hAnsi="宋体" w:eastAsia="宋体" w:cs="仿宋"/>
          <w:color w:val="000000"/>
          <w:szCs w:val="21"/>
          <w:highlight w:val="none"/>
          <w:lang w:val="zh-CN" w:eastAsia="zh-CN"/>
        </w:rPr>
      </w:pPr>
      <w:r>
        <w:rPr>
          <w:rFonts w:hint="eastAsia" w:ascii="宋体" w:hAnsi="宋体" w:eastAsia="宋体" w:cs="仿宋"/>
          <w:color w:val="000000"/>
          <w:szCs w:val="21"/>
          <w:highlight w:val="none"/>
          <w:lang w:val="zh-CN" w:eastAsia="zh-CN"/>
        </w:rPr>
      </w:r>
      <w:r/>
    </w:p>
    <w:p>
      <w:pPr>
        <w:pStyle w:val="1358"/>
        <w:rPr>
          <w:rFonts w:hint="eastAsia" w:ascii="宋体" w:hAnsi="宋体" w:eastAsia="宋体" w:cs="仿宋"/>
          <w:color w:val="000000"/>
          <w:szCs w:val="21"/>
          <w:highlight w:val="none"/>
          <w:lang w:val="zh-CN" w:eastAsia="zh-CN"/>
        </w:rPr>
      </w:pPr>
      <w:r>
        <w:rPr>
          <w:rFonts w:hint="eastAsia" w:ascii="宋体" w:hAnsi="宋体" w:eastAsia="宋体" w:cs="仿宋"/>
          <w:color w:val="000000"/>
          <w:szCs w:val="21"/>
          <w:highlight w:val="none"/>
          <w:lang w:val="zh-CN" w:eastAsia="zh-CN"/>
        </w:rPr>
      </w:r>
      <w:r/>
    </w:p>
    <w:p>
      <w:pPr>
        <w:pStyle w:val="1358"/>
        <w:rPr>
          <w:rFonts w:hint="eastAsia" w:ascii="宋体" w:hAnsi="宋体" w:eastAsia="宋体" w:cs="仿宋"/>
          <w:color w:val="000000"/>
          <w:szCs w:val="21"/>
          <w:highlight w:val="none"/>
          <w:lang w:val="zh-CN" w:eastAsia="zh-CN"/>
        </w:rPr>
      </w:pPr>
      <w:r>
        <w:rPr>
          <w:rFonts w:hint="eastAsia" w:ascii="宋体" w:hAnsi="宋体" w:eastAsia="宋体" w:cs="仿宋"/>
          <w:color w:val="000000"/>
          <w:szCs w:val="21"/>
          <w:highlight w:val="none"/>
          <w:lang w:val="zh-CN" w:eastAsia="zh-CN"/>
        </w:rPr>
      </w:r>
      <w:r/>
    </w:p>
    <w:p>
      <w:pPr>
        <w:pStyle w:val="1144"/>
        <w:rPr>
          <w:rFonts w:hint="eastAsia" w:ascii="宋体" w:hAnsi="宋体" w:eastAsia="宋体"/>
          <w:b/>
          <w:color w:val="000000"/>
          <w:sz w:val="24"/>
          <w:highlight w:val="none"/>
          <w:lang w:eastAsia="zh-CN"/>
        </w:rPr>
        <w:outlineLvl w:val="1"/>
      </w:pPr>
      <w:r/>
      <w:bookmarkStart w:id="32" w:name="_Toc8666"/>
      <w:r/>
      <w:bookmarkStart w:id="33" w:name="_Toc16599"/>
      <w:r>
        <w:rPr>
          <w:rFonts w:hint="eastAsia" w:ascii="宋体" w:hAnsi="宋体" w:eastAsia="宋体"/>
          <w:b/>
          <w:color w:val="000000"/>
          <w:sz w:val="24"/>
          <w:highlight w:val="none"/>
          <w:lang w:eastAsia="zh-CN"/>
        </w:rPr>
      </w:r>
      <w:r/>
    </w:p>
    <w:p>
      <w:pPr>
        <w:pStyle w:val="1144"/>
        <w:rPr>
          <w:rFonts w:hint="eastAsia" w:ascii="宋体" w:hAnsi="宋体" w:eastAsia="宋体"/>
          <w:b/>
          <w:color w:val="000000"/>
          <w:sz w:val="24"/>
          <w:highlight w:val="none"/>
          <w:lang w:eastAsia="zh-CN"/>
        </w:rPr>
        <w:outlineLvl w:val="1"/>
      </w:pPr>
      <w:r>
        <w:rPr>
          <w:rFonts w:hint="eastAsia" w:ascii="宋体" w:hAnsi="宋体" w:eastAsia="宋体"/>
          <w:b/>
          <w:color w:val="000000"/>
          <w:sz w:val="24"/>
          <w:highlight w:val="none"/>
          <w:lang w:eastAsia="zh-CN"/>
        </w:rPr>
      </w:r>
      <w:r/>
    </w:p>
    <w:p>
      <w:pPr>
        <w:pStyle w:val="1144"/>
        <w:rPr>
          <w:rFonts w:hint="eastAsia" w:ascii="宋体" w:hAnsi="宋体" w:eastAsia="宋体"/>
          <w:b/>
          <w:color w:val="000000"/>
          <w:sz w:val="24"/>
          <w:highlight w:val="none"/>
          <w:lang w:eastAsia="zh-CN"/>
        </w:rPr>
        <w:outlineLvl w:val="1"/>
      </w:pPr>
      <w:r>
        <w:rPr>
          <w:rFonts w:hint="eastAsia" w:ascii="宋体" w:hAnsi="宋体" w:eastAsia="宋体"/>
          <w:b/>
          <w:color w:val="000000"/>
          <w:sz w:val="24"/>
          <w:highlight w:val="none"/>
          <w:lang w:eastAsia="zh-CN"/>
        </w:rPr>
      </w:r>
      <w:r/>
    </w:p>
    <w:p>
      <w:pPr>
        <w:pStyle w:val="1144"/>
        <w:rPr>
          <w:rFonts w:ascii="宋体" w:hAnsi="宋体" w:eastAsia="宋体"/>
          <w:b/>
          <w:color w:val="000000"/>
          <w:sz w:val="24"/>
          <w:highlight w:val="none"/>
          <w:lang w:eastAsia="zh-CN"/>
        </w:rPr>
        <w:outlineLvl w:val="1"/>
      </w:pPr>
      <w:r>
        <w:rPr>
          <w:rFonts w:hint="eastAsia" w:ascii="宋体" w:hAnsi="宋体" w:eastAsia="宋体"/>
          <w:b/>
          <w:color w:val="000000"/>
          <w:sz w:val="24"/>
          <w:highlight w:val="none"/>
          <w:lang w:eastAsia="zh-CN"/>
        </w:rPr>
        <w:t xml:space="preserve">七、业绩一览表</w:t>
      </w:r>
      <w:bookmarkEnd w:id="32"/>
      <w:r/>
      <w:bookmarkEnd w:id="33"/>
      <w:r>
        <w:rPr>
          <w:rFonts w:ascii="宋体" w:hAnsi="宋体" w:eastAsia="宋体"/>
          <w:b/>
          <w:color w:val="000000"/>
          <w:sz w:val="24"/>
          <w:highlight w:val="none"/>
          <w:lang w:eastAsia="zh-CN"/>
        </w:rPr>
      </w:r>
      <w:r/>
    </w:p>
    <w:p>
      <w:pPr>
        <w:pStyle w:val="1144"/>
        <w:jc w:val="center"/>
        <w:rPr>
          <w:rFonts w:ascii="宋体" w:hAnsi="宋体" w:eastAsia="宋体"/>
          <w:b/>
          <w:color w:val="000000"/>
          <w:sz w:val="28"/>
          <w:szCs w:val="24"/>
          <w:highlight w:val="none"/>
          <w:lang w:eastAsia="zh-CN"/>
        </w:rPr>
      </w:pPr>
      <w:r>
        <w:rPr>
          <w:rFonts w:hint="eastAsia" w:ascii="宋体" w:hAnsi="宋体" w:eastAsia="宋体"/>
          <w:b/>
          <w:color w:val="000000"/>
          <w:sz w:val="28"/>
          <w:szCs w:val="24"/>
          <w:highlight w:val="none"/>
          <w:lang w:eastAsia="zh-CN"/>
        </w:rPr>
        <w:t xml:space="preserve"> （一）供应商类似业绩一览表</w:t>
      </w:r>
      <w:r>
        <w:rPr>
          <w:rFonts w:ascii="宋体" w:hAnsi="宋体" w:eastAsia="宋体"/>
          <w:b/>
          <w:color w:val="000000"/>
          <w:sz w:val="28"/>
          <w:szCs w:val="24"/>
          <w:highlight w:val="none"/>
          <w:lang w:eastAsia="zh-CN"/>
        </w:rPr>
      </w:r>
      <w:r/>
    </w:p>
    <w:tbl>
      <w:tblPr>
        <w:tblW w:w="961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3"/>
        <w:gridCol w:w="2113"/>
        <w:gridCol w:w="1829"/>
        <w:gridCol w:w="1739"/>
        <w:gridCol w:w="1684"/>
        <w:gridCol w:w="1510"/>
      </w:tblGrid>
      <w:tr>
        <w:trPr>
          <w:trHeight w:val="1203"/>
        </w:trPr>
        <w:tc>
          <w:tcPr>
            <w:tcW w:w="743" w:type="dxa"/>
            <w:vAlign w:val="center"/>
            <w:textDirection w:val="lrTb"/>
            <w:noWrap w:val="false"/>
          </w:tcPr>
          <w:p>
            <w:pPr>
              <w:pStyle w:val="1144"/>
              <w:ind w:left="0" w:right="0"/>
              <w:jc w:val="center"/>
              <w:keepLines w:val="0"/>
              <w:keepNext w:val="0"/>
              <w:spacing w:before="0" w:beforeAutospacing="0" w:after="0" w:afterAutospacing="0"/>
              <w:widowControl/>
              <w:rPr>
                <w:rFonts w:ascii="宋体" w:hAnsi="宋体" w:eastAsia="宋体"/>
                <w:b/>
                <w:color w:val="000000"/>
                <w:szCs w:val="21"/>
                <w:highlight w:val="none"/>
                <w:lang w:val="zh-CN"/>
              </w:rPr>
              <w:suppressLineNumbers w:val="0"/>
            </w:pPr>
            <w:r>
              <w:rPr>
                <w:rFonts w:hint="eastAsia" w:ascii="宋体" w:hAnsi="宋体" w:cs="宋体"/>
                <w:bCs/>
                <w:color w:val="000000"/>
                <w:szCs w:val="21"/>
                <w:highlight w:val="none"/>
              </w:rPr>
              <w:t xml:space="preserve">序号</w:t>
            </w:r>
            <w:r>
              <w:rPr>
                <w:rFonts w:ascii="宋体" w:hAnsi="宋体" w:eastAsia="宋体"/>
                <w:b/>
                <w:color w:val="000000"/>
                <w:szCs w:val="21"/>
                <w:highlight w:val="none"/>
                <w:lang w:val="zh-CN"/>
              </w:rPr>
            </w:r>
            <w:r/>
          </w:p>
        </w:tc>
        <w:tc>
          <w:tcPr>
            <w:tcW w:w="2113" w:type="dxa"/>
            <w:vAlign w:val="center"/>
            <w:textDirection w:val="lrTb"/>
            <w:noWrap w:val="false"/>
          </w:tcPr>
          <w:p>
            <w:pPr>
              <w:pStyle w:val="1144"/>
              <w:ind w:left="0" w:right="0"/>
              <w:jc w:val="center"/>
              <w:keepLines w:val="0"/>
              <w:keepNext w:val="0"/>
              <w:spacing w:before="0" w:beforeAutospacing="0" w:after="0" w:afterAutospacing="0"/>
              <w:widowControl/>
              <w:rPr>
                <w:rFonts w:ascii="宋体" w:hAnsi="宋体" w:eastAsia="宋体"/>
                <w:b/>
                <w:color w:val="000000"/>
                <w:szCs w:val="21"/>
                <w:highlight w:val="none"/>
                <w:lang w:val="zh-CN"/>
              </w:rPr>
              <w:suppressLineNumbers w:val="0"/>
            </w:pPr>
            <w:r>
              <w:rPr>
                <w:rFonts w:hint="eastAsia" w:ascii="宋体" w:hAnsi="宋体" w:cs="宋体"/>
                <w:bCs/>
                <w:color w:val="000000"/>
                <w:szCs w:val="21"/>
                <w:highlight w:val="none"/>
              </w:rPr>
              <w:t xml:space="preserve">项目名称</w:t>
            </w:r>
            <w:r>
              <w:rPr>
                <w:rFonts w:ascii="宋体" w:hAnsi="宋体" w:eastAsia="宋体"/>
                <w:b/>
                <w:color w:val="000000"/>
                <w:szCs w:val="21"/>
                <w:highlight w:val="none"/>
                <w:lang w:val="zh-CN"/>
              </w:rPr>
            </w:r>
            <w:r/>
          </w:p>
        </w:tc>
        <w:tc>
          <w:tcPr>
            <w:tcW w:w="1829" w:type="dxa"/>
            <w:vAlign w:val="center"/>
            <w:textDirection w:val="lrTb"/>
            <w:noWrap w:val="false"/>
          </w:tcPr>
          <w:p>
            <w:pPr>
              <w:pStyle w:val="1144"/>
              <w:ind w:left="0" w:right="0"/>
              <w:jc w:val="center"/>
              <w:keepLines w:val="0"/>
              <w:keepNext w:val="0"/>
              <w:spacing w:before="0" w:beforeAutospacing="0" w:after="0" w:afterAutospacing="0"/>
              <w:widowControl/>
              <w:rPr>
                <w:rFonts w:ascii="宋体" w:hAnsi="宋体" w:eastAsia="宋体"/>
                <w:b/>
                <w:color w:val="000000"/>
                <w:szCs w:val="21"/>
                <w:highlight w:val="none"/>
              </w:rPr>
              <w:suppressLineNumbers w:val="0"/>
            </w:pPr>
            <w:r>
              <w:rPr>
                <w:rFonts w:hint="eastAsia" w:ascii="宋体" w:hAnsi="宋体" w:cs="宋体"/>
                <w:bCs/>
                <w:color w:val="000000"/>
                <w:szCs w:val="21"/>
                <w:highlight w:val="none"/>
              </w:rPr>
              <w:t xml:space="preserve">业主单位</w:t>
            </w:r>
            <w:r>
              <w:rPr>
                <w:rFonts w:ascii="宋体" w:hAnsi="宋体" w:eastAsia="宋体"/>
                <w:b/>
                <w:color w:val="000000"/>
                <w:szCs w:val="21"/>
                <w:highlight w:val="none"/>
              </w:rPr>
            </w:r>
            <w:r/>
          </w:p>
        </w:tc>
        <w:tc>
          <w:tcPr>
            <w:tcW w:w="1739" w:type="dxa"/>
            <w:vAlign w:val="center"/>
            <w:textDirection w:val="lrTb"/>
            <w:noWrap w:val="false"/>
          </w:tcPr>
          <w:p>
            <w:pPr>
              <w:pStyle w:val="1144"/>
              <w:ind w:left="0" w:right="0"/>
              <w:jc w:val="center"/>
              <w:keepLines w:val="0"/>
              <w:keepNext w:val="0"/>
              <w:spacing w:before="0" w:beforeAutospacing="0" w:after="0" w:afterAutospacing="0"/>
              <w:widowControl/>
              <w:rPr>
                <w:rFonts w:ascii="宋体" w:hAnsi="宋体" w:cs="宋体"/>
                <w:bCs/>
                <w:color w:val="000000"/>
                <w:szCs w:val="21"/>
                <w:highlight w:val="none"/>
              </w:rPr>
              <w:suppressLineNumbers w:val="0"/>
            </w:pPr>
            <w:r>
              <w:rPr>
                <w:rFonts w:hint="eastAsia" w:ascii="宋体" w:hAnsi="宋体" w:cs="宋体"/>
                <w:bCs/>
                <w:color w:val="000000"/>
                <w:szCs w:val="21"/>
                <w:highlight w:val="none"/>
              </w:rPr>
              <w:t xml:space="preserve">业主联系</w:t>
            </w:r>
            <w:r>
              <w:rPr>
                <w:rFonts w:ascii="宋体" w:hAnsi="宋体" w:cs="宋体"/>
                <w:bCs/>
                <w:color w:val="000000"/>
                <w:szCs w:val="21"/>
                <w:highlight w:val="none"/>
              </w:rPr>
            </w:r>
            <w:r/>
          </w:p>
          <w:p>
            <w:pPr>
              <w:pStyle w:val="1144"/>
              <w:ind w:left="0" w:right="0"/>
              <w:jc w:val="center"/>
              <w:keepLines w:val="0"/>
              <w:keepNext w:val="0"/>
              <w:spacing w:before="0" w:beforeAutospacing="0" w:after="0" w:afterAutospacing="0"/>
              <w:widowControl/>
              <w:rPr>
                <w:rFonts w:ascii="宋体" w:hAnsi="宋体" w:eastAsia="宋体"/>
                <w:b/>
                <w:color w:val="000000"/>
                <w:szCs w:val="21"/>
                <w:highlight w:val="none"/>
                <w:lang w:val="zh-CN"/>
              </w:rPr>
              <w:suppressLineNumbers w:val="0"/>
            </w:pPr>
            <w:r>
              <w:rPr>
                <w:rFonts w:hint="eastAsia" w:ascii="宋体" w:hAnsi="宋体" w:cs="宋体"/>
                <w:bCs/>
                <w:color w:val="000000"/>
                <w:szCs w:val="21"/>
                <w:highlight w:val="none"/>
              </w:rPr>
              <w:t xml:space="preserve">方式</w:t>
            </w:r>
            <w:r>
              <w:rPr>
                <w:rFonts w:ascii="宋体" w:hAnsi="宋体" w:eastAsia="宋体"/>
                <w:b/>
                <w:color w:val="000000"/>
                <w:szCs w:val="21"/>
                <w:highlight w:val="none"/>
                <w:lang w:val="zh-CN"/>
              </w:rPr>
            </w:r>
            <w:r/>
          </w:p>
        </w:tc>
        <w:tc>
          <w:tcPr>
            <w:tcW w:w="1684" w:type="dxa"/>
            <w:vAlign w:val="center"/>
            <w:textDirection w:val="lrTb"/>
            <w:noWrap w:val="false"/>
          </w:tcPr>
          <w:p>
            <w:pPr>
              <w:pStyle w:val="1144"/>
              <w:ind w:left="0" w:right="0"/>
              <w:jc w:val="center"/>
              <w:keepLines w:val="0"/>
              <w:keepNext w:val="0"/>
              <w:spacing w:before="0" w:beforeAutospacing="0" w:after="0" w:afterAutospacing="0"/>
              <w:widowControl/>
              <w:rPr>
                <w:rFonts w:ascii="宋体" w:hAnsi="宋体" w:eastAsia="宋体"/>
                <w:b/>
                <w:color w:val="000000"/>
                <w:szCs w:val="21"/>
                <w:highlight w:val="none"/>
                <w:lang w:eastAsia="zh-CN"/>
              </w:rPr>
              <w:suppressLineNumbers w:val="0"/>
            </w:pPr>
            <w:r>
              <w:rPr>
                <w:rFonts w:hint="eastAsia" w:ascii="宋体" w:hAnsi="宋体" w:eastAsia="宋体" w:cs="宋体"/>
                <w:bCs/>
                <w:color w:val="000000"/>
                <w:szCs w:val="21"/>
                <w:highlight w:val="none"/>
                <w:lang w:eastAsia="zh-CN"/>
              </w:rPr>
              <w:t xml:space="preserve">合同金额</w:t>
            </w:r>
            <w:r>
              <w:rPr>
                <w:rFonts w:ascii="宋体" w:hAnsi="宋体" w:eastAsia="宋体"/>
                <w:b/>
                <w:color w:val="000000"/>
                <w:szCs w:val="21"/>
                <w:highlight w:val="none"/>
                <w:lang w:eastAsia="zh-CN"/>
              </w:rPr>
            </w:r>
            <w:r/>
          </w:p>
        </w:tc>
        <w:tc>
          <w:tcPr>
            <w:tcW w:w="1510" w:type="dxa"/>
            <w:vAlign w:val="center"/>
            <w:textDirection w:val="lrTb"/>
            <w:noWrap w:val="false"/>
          </w:tcPr>
          <w:p>
            <w:pPr>
              <w:pStyle w:val="1144"/>
              <w:ind w:left="0" w:right="0"/>
              <w:jc w:val="center"/>
              <w:keepLines w:val="0"/>
              <w:keepNext w:val="0"/>
              <w:spacing w:before="0" w:beforeAutospacing="0" w:after="0" w:afterAutospacing="0"/>
              <w:widowControl/>
              <w:rPr>
                <w:rFonts w:ascii="宋体" w:hAnsi="宋体" w:eastAsia="宋体"/>
                <w:b/>
                <w:color w:val="000000"/>
                <w:szCs w:val="21"/>
                <w:highlight w:val="none"/>
                <w:lang w:val="zh-CN"/>
              </w:rPr>
              <w:suppressLineNumbers w:val="0"/>
            </w:pPr>
            <w:r>
              <w:rPr>
                <w:rFonts w:hint="eastAsia" w:ascii="宋体" w:hAnsi="宋体" w:cs="宋体"/>
                <w:bCs/>
                <w:color w:val="000000"/>
                <w:szCs w:val="21"/>
                <w:highlight w:val="none"/>
              </w:rPr>
              <w:t xml:space="preserve">备注</w:t>
            </w:r>
            <w:r>
              <w:rPr>
                <w:rFonts w:ascii="宋体" w:hAnsi="宋体" w:eastAsia="宋体"/>
                <w:b/>
                <w:color w:val="000000"/>
                <w:szCs w:val="21"/>
                <w:highlight w:val="none"/>
                <w:lang w:val="zh-CN"/>
              </w:rPr>
            </w:r>
            <w:r/>
          </w:p>
        </w:tc>
      </w:tr>
      <w:tr>
        <w:trPr>
          <w:trHeight w:val="439"/>
        </w:trPr>
        <w:tc>
          <w:tcPr>
            <w:tcW w:w="743" w:type="dxa"/>
            <w:vAlign w:val="top"/>
            <w:textDirection w:val="lrTb"/>
            <w:noWrap w:val="false"/>
          </w:tcPr>
          <w:p>
            <w:pPr>
              <w:pStyle w:val="1144"/>
              <w:ind w:left="0" w:right="0"/>
              <w:keepLines w:val="0"/>
              <w:keepNext w:val="0"/>
              <w:spacing w:before="0" w:beforeAutospacing="0" w:after="0" w:afterAutospacing="0"/>
              <w:rPr>
                <w:rFonts w:ascii="宋体" w:hAnsi="宋体" w:eastAsia="宋体"/>
                <w:color w:val="000000"/>
                <w:szCs w:val="21"/>
                <w:highlight w:val="none"/>
                <w:lang w:val="zh-CN"/>
              </w:rPr>
              <w:suppressLineNumbers w:val="0"/>
            </w:pPr>
            <w:r>
              <w:rPr>
                <w:rFonts w:ascii="宋体" w:hAnsi="宋体" w:eastAsia="宋体"/>
                <w:color w:val="000000"/>
                <w:szCs w:val="21"/>
                <w:highlight w:val="none"/>
                <w:lang w:val="zh-CN"/>
              </w:rPr>
            </w:r>
            <w:r/>
          </w:p>
        </w:tc>
        <w:tc>
          <w:tcPr>
            <w:tcW w:w="2113" w:type="dxa"/>
            <w:vAlign w:val="top"/>
            <w:textDirection w:val="lrTb"/>
            <w:noWrap w:val="false"/>
          </w:tcPr>
          <w:p>
            <w:pPr>
              <w:pStyle w:val="1144"/>
              <w:ind w:left="0" w:right="0"/>
              <w:keepLines w:val="0"/>
              <w:keepNext w:val="0"/>
              <w:spacing w:before="0" w:beforeAutospacing="0" w:after="0" w:afterAutospacing="0"/>
              <w:rPr>
                <w:rFonts w:ascii="宋体" w:hAnsi="宋体" w:eastAsia="宋体"/>
                <w:color w:val="000000"/>
                <w:szCs w:val="21"/>
                <w:highlight w:val="none"/>
                <w:lang w:val="zh-CN"/>
              </w:rPr>
              <w:suppressLineNumbers w:val="0"/>
            </w:pPr>
            <w:r>
              <w:rPr>
                <w:rFonts w:ascii="宋体" w:hAnsi="宋体" w:eastAsia="宋体"/>
                <w:color w:val="000000"/>
                <w:szCs w:val="21"/>
                <w:highlight w:val="none"/>
                <w:lang w:val="zh-CN"/>
              </w:rPr>
            </w:r>
            <w:r/>
          </w:p>
        </w:tc>
        <w:tc>
          <w:tcPr>
            <w:tcW w:w="1829" w:type="dxa"/>
            <w:vAlign w:val="top"/>
            <w:textDirection w:val="lrTb"/>
            <w:noWrap w:val="false"/>
          </w:tcPr>
          <w:p>
            <w:pPr>
              <w:pStyle w:val="1144"/>
              <w:ind w:left="0" w:right="0"/>
              <w:keepLines w:val="0"/>
              <w:keepNext w:val="0"/>
              <w:spacing w:before="0" w:beforeAutospacing="0" w:after="0" w:afterAutospacing="0"/>
              <w:rPr>
                <w:rFonts w:ascii="宋体" w:hAnsi="宋体" w:eastAsia="宋体"/>
                <w:color w:val="000000"/>
                <w:szCs w:val="21"/>
                <w:highlight w:val="none"/>
                <w:lang w:val="zh-CN"/>
              </w:rPr>
              <w:suppressLineNumbers w:val="0"/>
            </w:pPr>
            <w:r>
              <w:rPr>
                <w:rFonts w:ascii="宋体" w:hAnsi="宋体" w:eastAsia="宋体"/>
                <w:color w:val="000000"/>
                <w:szCs w:val="21"/>
                <w:highlight w:val="none"/>
                <w:lang w:val="zh-CN"/>
              </w:rPr>
            </w:r>
            <w:r/>
          </w:p>
        </w:tc>
        <w:tc>
          <w:tcPr>
            <w:tcW w:w="1739" w:type="dxa"/>
            <w:vAlign w:val="top"/>
            <w:textDirection w:val="lrTb"/>
            <w:noWrap w:val="false"/>
          </w:tcPr>
          <w:p>
            <w:pPr>
              <w:pStyle w:val="1144"/>
              <w:ind w:left="0" w:right="0"/>
              <w:keepLines w:val="0"/>
              <w:keepNext w:val="0"/>
              <w:spacing w:before="0" w:beforeAutospacing="0" w:after="0" w:afterAutospacing="0"/>
              <w:rPr>
                <w:rFonts w:ascii="宋体" w:hAnsi="宋体" w:eastAsia="宋体"/>
                <w:color w:val="000000"/>
                <w:szCs w:val="21"/>
                <w:highlight w:val="none"/>
                <w:lang w:val="zh-CN"/>
              </w:rPr>
              <w:suppressLineNumbers w:val="0"/>
            </w:pPr>
            <w:r>
              <w:rPr>
                <w:rFonts w:ascii="宋体" w:hAnsi="宋体" w:eastAsia="宋体"/>
                <w:color w:val="000000"/>
                <w:szCs w:val="21"/>
                <w:highlight w:val="none"/>
                <w:lang w:val="zh-CN"/>
              </w:rPr>
            </w:r>
            <w:r/>
          </w:p>
        </w:tc>
        <w:tc>
          <w:tcPr>
            <w:tcW w:w="1684" w:type="dxa"/>
            <w:vAlign w:val="top"/>
            <w:textDirection w:val="lrTb"/>
            <w:noWrap w:val="false"/>
          </w:tcPr>
          <w:p>
            <w:pPr>
              <w:pStyle w:val="1144"/>
              <w:ind w:left="0" w:right="0"/>
              <w:keepLines w:val="0"/>
              <w:keepNext w:val="0"/>
              <w:spacing w:before="0" w:beforeAutospacing="0" w:after="0" w:afterAutospacing="0"/>
              <w:rPr>
                <w:rFonts w:ascii="宋体" w:hAnsi="宋体" w:eastAsia="宋体"/>
                <w:color w:val="000000"/>
                <w:szCs w:val="21"/>
                <w:highlight w:val="none"/>
                <w:lang w:val="zh-CN"/>
              </w:rPr>
              <w:suppressLineNumbers w:val="0"/>
            </w:pPr>
            <w:r>
              <w:rPr>
                <w:rFonts w:ascii="宋体" w:hAnsi="宋体" w:eastAsia="宋体"/>
                <w:color w:val="000000"/>
                <w:szCs w:val="21"/>
                <w:highlight w:val="none"/>
                <w:lang w:val="zh-CN"/>
              </w:rPr>
            </w:r>
            <w:r/>
          </w:p>
        </w:tc>
        <w:tc>
          <w:tcPr>
            <w:tcW w:w="1510" w:type="dxa"/>
            <w:vAlign w:val="top"/>
            <w:textDirection w:val="lrTb"/>
            <w:noWrap w:val="false"/>
          </w:tcPr>
          <w:p>
            <w:pPr>
              <w:pStyle w:val="1144"/>
              <w:ind w:left="0" w:right="0"/>
              <w:keepLines w:val="0"/>
              <w:keepNext w:val="0"/>
              <w:spacing w:before="0" w:beforeAutospacing="0" w:after="0" w:afterAutospacing="0"/>
              <w:rPr>
                <w:rFonts w:ascii="宋体" w:hAnsi="宋体" w:eastAsia="宋体"/>
                <w:color w:val="000000"/>
                <w:szCs w:val="21"/>
                <w:highlight w:val="none"/>
                <w:lang w:val="zh-CN"/>
              </w:rPr>
              <w:suppressLineNumbers w:val="0"/>
            </w:pPr>
            <w:r>
              <w:rPr>
                <w:rFonts w:ascii="宋体" w:hAnsi="宋体" w:eastAsia="宋体"/>
                <w:color w:val="000000"/>
                <w:szCs w:val="21"/>
                <w:highlight w:val="none"/>
                <w:lang w:val="zh-CN"/>
              </w:rPr>
            </w:r>
            <w:r/>
          </w:p>
        </w:tc>
      </w:tr>
      <w:tr>
        <w:trPr>
          <w:trHeight w:val="439"/>
        </w:trPr>
        <w:tc>
          <w:tcPr>
            <w:tcW w:w="743" w:type="dxa"/>
            <w:vAlign w:val="top"/>
            <w:textDirection w:val="lrTb"/>
            <w:noWrap w:val="false"/>
          </w:tcPr>
          <w:p>
            <w:pPr>
              <w:pStyle w:val="1144"/>
              <w:ind w:left="0" w:right="0"/>
              <w:keepLines w:val="0"/>
              <w:keepNext w:val="0"/>
              <w:spacing w:before="0" w:beforeAutospacing="0" w:after="0" w:afterAutospacing="0"/>
              <w:rPr>
                <w:rFonts w:ascii="宋体" w:hAnsi="宋体" w:eastAsia="宋体"/>
                <w:color w:val="000000"/>
                <w:szCs w:val="21"/>
                <w:highlight w:val="none"/>
                <w:lang w:val="zh-CN"/>
              </w:rPr>
              <w:suppressLineNumbers w:val="0"/>
            </w:pPr>
            <w:r>
              <w:rPr>
                <w:rFonts w:ascii="宋体" w:hAnsi="宋体" w:eastAsia="宋体"/>
                <w:color w:val="000000"/>
                <w:szCs w:val="21"/>
                <w:highlight w:val="none"/>
                <w:lang w:val="zh-CN"/>
              </w:rPr>
            </w:r>
            <w:r/>
          </w:p>
        </w:tc>
        <w:tc>
          <w:tcPr>
            <w:tcW w:w="2113" w:type="dxa"/>
            <w:vAlign w:val="top"/>
            <w:textDirection w:val="lrTb"/>
            <w:noWrap w:val="false"/>
          </w:tcPr>
          <w:p>
            <w:pPr>
              <w:pStyle w:val="1144"/>
              <w:ind w:left="0" w:right="0"/>
              <w:keepLines w:val="0"/>
              <w:keepNext w:val="0"/>
              <w:spacing w:before="0" w:beforeAutospacing="0" w:after="0" w:afterAutospacing="0"/>
              <w:rPr>
                <w:rFonts w:ascii="宋体" w:hAnsi="宋体" w:eastAsia="宋体"/>
                <w:color w:val="000000"/>
                <w:szCs w:val="21"/>
                <w:highlight w:val="none"/>
                <w:lang w:val="zh-CN"/>
              </w:rPr>
              <w:suppressLineNumbers w:val="0"/>
            </w:pPr>
            <w:r>
              <w:rPr>
                <w:rFonts w:ascii="宋体" w:hAnsi="宋体" w:eastAsia="宋体"/>
                <w:color w:val="000000"/>
                <w:szCs w:val="21"/>
                <w:highlight w:val="none"/>
                <w:lang w:val="zh-CN"/>
              </w:rPr>
            </w:r>
            <w:r/>
          </w:p>
        </w:tc>
        <w:tc>
          <w:tcPr>
            <w:tcW w:w="1829" w:type="dxa"/>
            <w:vAlign w:val="top"/>
            <w:textDirection w:val="lrTb"/>
            <w:noWrap w:val="false"/>
          </w:tcPr>
          <w:p>
            <w:pPr>
              <w:pStyle w:val="1144"/>
              <w:ind w:left="0" w:right="0"/>
              <w:keepLines w:val="0"/>
              <w:keepNext w:val="0"/>
              <w:spacing w:before="0" w:beforeAutospacing="0" w:after="0" w:afterAutospacing="0"/>
              <w:rPr>
                <w:rFonts w:ascii="宋体" w:hAnsi="宋体" w:eastAsia="宋体"/>
                <w:color w:val="000000"/>
                <w:szCs w:val="21"/>
                <w:highlight w:val="none"/>
                <w:lang w:val="zh-CN"/>
              </w:rPr>
              <w:suppressLineNumbers w:val="0"/>
            </w:pPr>
            <w:r>
              <w:rPr>
                <w:rFonts w:ascii="宋体" w:hAnsi="宋体" w:eastAsia="宋体"/>
                <w:color w:val="000000"/>
                <w:szCs w:val="21"/>
                <w:highlight w:val="none"/>
                <w:lang w:val="zh-CN"/>
              </w:rPr>
            </w:r>
            <w:r/>
          </w:p>
        </w:tc>
        <w:tc>
          <w:tcPr>
            <w:tcW w:w="1739" w:type="dxa"/>
            <w:vAlign w:val="top"/>
            <w:textDirection w:val="lrTb"/>
            <w:noWrap w:val="false"/>
          </w:tcPr>
          <w:p>
            <w:pPr>
              <w:pStyle w:val="1144"/>
              <w:ind w:left="0" w:right="0"/>
              <w:keepLines w:val="0"/>
              <w:keepNext w:val="0"/>
              <w:spacing w:before="0" w:beforeAutospacing="0" w:after="0" w:afterAutospacing="0"/>
              <w:rPr>
                <w:rFonts w:ascii="宋体" w:hAnsi="宋体" w:eastAsia="宋体"/>
                <w:color w:val="000000"/>
                <w:szCs w:val="21"/>
                <w:highlight w:val="none"/>
                <w:lang w:val="zh-CN"/>
              </w:rPr>
              <w:suppressLineNumbers w:val="0"/>
            </w:pPr>
            <w:r>
              <w:rPr>
                <w:rFonts w:ascii="宋体" w:hAnsi="宋体" w:eastAsia="宋体"/>
                <w:color w:val="000000"/>
                <w:szCs w:val="21"/>
                <w:highlight w:val="none"/>
                <w:lang w:val="zh-CN"/>
              </w:rPr>
            </w:r>
            <w:r/>
          </w:p>
        </w:tc>
        <w:tc>
          <w:tcPr>
            <w:tcW w:w="1684" w:type="dxa"/>
            <w:vAlign w:val="top"/>
            <w:textDirection w:val="lrTb"/>
            <w:noWrap w:val="false"/>
          </w:tcPr>
          <w:p>
            <w:pPr>
              <w:pStyle w:val="1144"/>
              <w:ind w:left="0" w:right="0"/>
              <w:keepLines w:val="0"/>
              <w:keepNext w:val="0"/>
              <w:spacing w:before="0" w:beforeAutospacing="0" w:after="0" w:afterAutospacing="0"/>
              <w:rPr>
                <w:rFonts w:ascii="宋体" w:hAnsi="宋体" w:eastAsia="宋体"/>
                <w:color w:val="000000"/>
                <w:szCs w:val="21"/>
                <w:highlight w:val="none"/>
                <w:lang w:val="zh-CN"/>
              </w:rPr>
              <w:suppressLineNumbers w:val="0"/>
            </w:pPr>
            <w:r>
              <w:rPr>
                <w:rFonts w:ascii="宋体" w:hAnsi="宋体" w:eastAsia="宋体"/>
                <w:color w:val="000000"/>
                <w:szCs w:val="21"/>
                <w:highlight w:val="none"/>
                <w:lang w:val="zh-CN"/>
              </w:rPr>
            </w:r>
            <w:r/>
          </w:p>
        </w:tc>
        <w:tc>
          <w:tcPr>
            <w:tcW w:w="1510" w:type="dxa"/>
            <w:vAlign w:val="top"/>
            <w:textDirection w:val="lrTb"/>
            <w:noWrap w:val="false"/>
          </w:tcPr>
          <w:p>
            <w:pPr>
              <w:pStyle w:val="1144"/>
              <w:ind w:left="0" w:right="0"/>
              <w:keepLines w:val="0"/>
              <w:keepNext w:val="0"/>
              <w:spacing w:before="0" w:beforeAutospacing="0" w:after="0" w:afterAutospacing="0"/>
              <w:rPr>
                <w:rFonts w:ascii="宋体" w:hAnsi="宋体" w:eastAsia="宋体"/>
                <w:color w:val="000000"/>
                <w:szCs w:val="21"/>
                <w:highlight w:val="none"/>
                <w:lang w:val="zh-CN"/>
              </w:rPr>
              <w:suppressLineNumbers w:val="0"/>
            </w:pPr>
            <w:r>
              <w:rPr>
                <w:rFonts w:ascii="宋体" w:hAnsi="宋体" w:eastAsia="宋体"/>
                <w:color w:val="000000"/>
                <w:szCs w:val="21"/>
                <w:highlight w:val="none"/>
                <w:lang w:val="zh-CN"/>
              </w:rPr>
            </w:r>
            <w:r/>
          </w:p>
        </w:tc>
      </w:tr>
      <w:tr>
        <w:trPr>
          <w:trHeight w:val="439"/>
        </w:trPr>
        <w:tc>
          <w:tcPr>
            <w:tcW w:w="743" w:type="dxa"/>
            <w:vAlign w:val="top"/>
            <w:textDirection w:val="lrTb"/>
            <w:noWrap w:val="false"/>
          </w:tcPr>
          <w:p>
            <w:pPr>
              <w:pStyle w:val="1144"/>
              <w:ind w:left="0" w:right="0"/>
              <w:keepLines w:val="0"/>
              <w:keepNext w:val="0"/>
              <w:spacing w:before="0" w:beforeAutospacing="0" w:after="0" w:afterAutospacing="0"/>
              <w:rPr>
                <w:rFonts w:ascii="宋体" w:hAnsi="宋体" w:eastAsia="宋体"/>
                <w:color w:val="000000"/>
                <w:szCs w:val="21"/>
                <w:highlight w:val="none"/>
                <w:lang w:val="zh-CN"/>
              </w:rPr>
              <w:suppressLineNumbers w:val="0"/>
            </w:pPr>
            <w:r>
              <w:rPr>
                <w:rFonts w:ascii="宋体" w:hAnsi="宋体" w:eastAsia="宋体"/>
                <w:color w:val="000000"/>
                <w:szCs w:val="21"/>
                <w:highlight w:val="none"/>
                <w:lang w:val="zh-CN"/>
              </w:rPr>
            </w:r>
            <w:r/>
          </w:p>
        </w:tc>
        <w:tc>
          <w:tcPr>
            <w:tcW w:w="2113" w:type="dxa"/>
            <w:vAlign w:val="top"/>
            <w:textDirection w:val="lrTb"/>
            <w:noWrap w:val="false"/>
          </w:tcPr>
          <w:p>
            <w:pPr>
              <w:pStyle w:val="1144"/>
              <w:ind w:left="0" w:right="0"/>
              <w:keepLines w:val="0"/>
              <w:keepNext w:val="0"/>
              <w:spacing w:before="0" w:beforeAutospacing="0" w:after="0" w:afterAutospacing="0"/>
              <w:rPr>
                <w:rFonts w:ascii="宋体" w:hAnsi="宋体" w:eastAsia="宋体"/>
                <w:color w:val="000000"/>
                <w:szCs w:val="21"/>
                <w:highlight w:val="none"/>
                <w:lang w:val="zh-CN"/>
              </w:rPr>
              <w:suppressLineNumbers w:val="0"/>
            </w:pPr>
            <w:r>
              <w:rPr>
                <w:rFonts w:ascii="宋体" w:hAnsi="宋体" w:eastAsia="宋体"/>
                <w:color w:val="000000"/>
                <w:szCs w:val="21"/>
                <w:highlight w:val="none"/>
                <w:lang w:val="zh-CN"/>
              </w:rPr>
            </w:r>
            <w:r/>
          </w:p>
        </w:tc>
        <w:tc>
          <w:tcPr>
            <w:tcW w:w="1829" w:type="dxa"/>
            <w:vAlign w:val="top"/>
            <w:textDirection w:val="lrTb"/>
            <w:noWrap w:val="false"/>
          </w:tcPr>
          <w:p>
            <w:pPr>
              <w:pStyle w:val="1144"/>
              <w:ind w:left="0" w:right="0"/>
              <w:keepLines w:val="0"/>
              <w:keepNext w:val="0"/>
              <w:spacing w:before="0" w:beforeAutospacing="0" w:after="0" w:afterAutospacing="0"/>
              <w:rPr>
                <w:rFonts w:ascii="宋体" w:hAnsi="宋体" w:eastAsia="宋体"/>
                <w:color w:val="000000"/>
                <w:szCs w:val="21"/>
                <w:highlight w:val="none"/>
                <w:lang w:val="zh-CN"/>
              </w:rPr>
              <w:suppressLineNumbers w:val="0"/>
            </w:pPr>
            <w:r>
              <w:rPr>
                <w:rFonts w:ascii="宋体" w:hAnsi="宋体" w:eastAsia="宋体"/>
                <w:color w:val="000000"/>
                <w:szCs w:val="21"/>
                <w:highlight w:val="none"/>
                <w:lang w:val="zh-CN"/>
              </w:rPr>
            </w:r>
            <w:r/>
          </w:p>
        </w:tc>
        <w:tc>
          <w:tcPr>
            <w:tcW w:w="1739" w:type="dxa"/>
            <w:vAlign w:val="top"/>
            <w:textDirection w:val="lrTb"/>
            <w:noWrap w:val="false"/>
          </w:tcPr>
          <w:p>
            <w:pPr>
              <w:pStyle w:val="1144"/>
              <w:ind w:left="0" w:right="0"/>
              <w:keepLines w:val="0"/>
              <w:keepNext w:val="0"/>
              <w:spacing w:before="0" w:beforeAutospacing="0" w:after="0" w:afterAutospacing="0"/>
              <w:rPr>
                <w:rFonts w:ascii="宋体" w:hAnsi="宋体" w:eastAsia="宋体"/>
                <w:color w:val="000000"/>
                <w:szCs w:val="21"/>
                <w:highlight w:val="none"/>
                <w:lang w:val="zh-CN"/>
              </w:rPr>
              <w:suppressLineNumbers w:val="0"/>
            </w:pPr>
            <w:r>
              <w:rPr>
                <w:rFonts w:ascii="宋体" w:hAnsi="宋体" w:eastAsia="宋体"/>
                <w:color w:val="000000"/>
                <w:szCs w:val="21"/>
                <w:highlight w:val="none"/>
                <w:lang w:val="zh-CN"/>
              </w:rPr>
            </w:r>
            <w:r/>
          </w:p>
        </w:tc>
        <w:tc>
          <w:tcPr>
            <w:tcW w:w="1684" w:type="dxa"/>
            <w:vAlign w:val="top"/>
            <w:textDirection w:val="lrTb"/>
            <w:noWrap w:val="false"/>
          </w:tcPr>
          <w:p>
            <w:pPr>
              <w:pStyle w:val="1144"/>
              <w:ind w:left="0" w:right="0"/>
              <w:keepLines w:val="0"/>
              <w:keepNext w:val="0"/>
              <w:spacing w:before="0" w:beforeAutospacing="0" w:after="0" w:afterAutospacing="0"/>
              <w:rPr>
                <w:rFonts w:ascii="宋体" w:hAnsi="宋体" w:eastAsia="宋体"/>
                <w:color w:val="000000"/>
                <w:szCs w:val="21"/>
                <w:highlight w:val="none"/>
                <w:lang w:val="zh-CN"/>
              </w:rPr>
              <w:suppressLineNumbers w:val="0"/>
            </w:pPr>
            <w:r>
              <w:rPr>
                <w:rFonts w:ascii="宋体" w:hAnsi="宋体" w:eastAsia="宋体"/>
                <w:color w:val="000000"/>
                <w:szCs w:val="21"/>
                <w:highlight w:val="none"/>
                <w:lang w:val="zh-CN"/>
              </w:rPr>
            </w:r>
            <w:r/>
          </w:p>
        </w:tc>
        <w:tc>
          <w:tcPr>
            <w:tcW w:w="1510" w:type="dxa"/>
            <w:vAlign w:val="top"/>
            <w:textDirection w:val="lrTb"/>
            <w:noWrap w:val="false"/>
          </w:tcPr>
          <w:p>
            <w:pPr>
              <w:pStyle w:val="1144"/>
              <w:ind w:left="0" w:right="0"/>
              <w:keepLines w:val="0"/>
              <w:keepNext w:val="0"/>
              <w:spacing w:before="0" w:beforeAutospacing="0" w:after="0" w:afterAutospacing="0"/>
              <w:rPr>
                <w:rFonts w:ascii="宋体" w:hAnsi="宋体" w:eastAsia="宋体"/>
                <w:color w:val="000000"/>
                <w:szCs w:val="21"/>
                <w:highlight w:val="none"/>
                <w:lang w:val="zh-CN"/>
              </w:rPr>
              <w:suppressLineNumbers w:val="0"/>
            </w:pPr>
            <w:r>
              <w:rPr>
                <w:rFonts w:ascii="宋体" w:hAnsi="宋体" w:eastAsia="宋体"/>
                <w:color w:val="000000"/>
                <w:szCs w:val="21"/>
                <w:highlight w:val="none"/>
                <w:lang w:val="zh-CN"/>
              </w:rPr>
            </w:r>
            <w:r/>
          </w:p>
        </w:tc>
      </w:tr>
      <w:tr>
        <w:trPr>
          <w:trHeight w:val="482"/>
        </w:trPr>
        <w:tc>
          <w:tcPr>
            <w:tcW w:w="743" w:type="dxa"/>
            <w:vAlign w:val="top"/>
            <w:textDirection w:val="lrTb"/>
            <w:noWrap w:val="false"/>
          </w:tcPr>
          <w:p>
            <w:pPr>
              <w:pStyle w:val="1144"/>
              <w:ind w:left="0" w:right="0"/>
              <w:keepLines w:val="0"/>
              <w:keepNext w:val="0"/>
              <w:spacing w:before="0" w:beforeAutospacing="0" w:after="0" w:afterAutospacing="0"/>
              <w:rPr>
                <w:rFonts w:ascii="宋体" w:hAnsi="宋体" w:eastAsia="宋体"/>
                <w:color w:val="000000"/>
                <w:szCs w:val="21"/>
                <w:highlight w:val="none"/>
                <w:lang w:val="zh-CN"/>
              </w:rPr>
              <w:suppressLineNumbers w:val="0"/>
            </w:pPr>
            <w:r>
              <w:rPr>
                <w:rFonts w:ascii="宋体" w:hAnsi="宋体" w:eastAsia="宋体"/>
                <w:color w:val="000000"/>
                <w:szCs w:val="21"/>
                <w:highlight w:val="none"/>
                <w:lang w:val="zh-CN"/>
              </w:rPr>
            </w:r>
            <w:r/>
          </w:p>
        </w:tc>
        <w:tc>
          <w:tcPr>
            <w:tcW w:w="2113" w:type="dxa"/>
            <w:vAlign w:val="top"/>
            <w:textDirection w:val="lrTb"/>
            <w:noWrap w:val="false"/>
          </w:tcPr>
          <w:p>
            <w:pPr>
              <w:pStyle w:val="1144"/>
              <w:ind w:left="0" w:right="0"/>
              <w:keepLines w:val="0"/>
              <w:keepNext w:val="0"/>
              <w:spacing w:before="0" w:beforeAutospacing="0" w:after="0" w:afterAutospacing="0"/>
              <w:rPr>
                <w:rFonts w:ascii="宋体" w:hAnsi="宋体" w:eastAsia="宋体"/>
                <w:color w:val="000000"/>
                <w:szCs w:val="21"/>
                <w:highlight w:val="none"/>
                <w:lang w:val="zh-CN"/>
              </w:rPr>
              <w:suppressLineNumbers w:val="0"/>
            </w:pPr>
            <w:r>
              <w:rPr>
                <w:rFonts w:ascii="宋体" w:hAnsi="宋体" w:eastAsia="宋体"/>
                <w:color w:val="000000"/>
                <w:szCs w:val="21"/>
                <w:highlight w:val="none"/>
                <w:lang w:val="zh-CN"/>
              </w:rPr>
            </w:r>
            <w:r/>
          </w:p>
        </w:tc>
        <w:tc>
          <w:tcPr>
            <w:tcW w:w="1829" w:type="dxa"/>
            <w:vAlign w:val="top"/>
            <w:textDirection w:val="lrTb"/>
            <w:noWrap w:val="false"/>
          </w:tcPr>
          <w:p>
            <w:pPr>
              <w:pStyle w:val="1144"/>
              <w:ind w:left="0" w:right="0"/>
              <w:keepLines w:val="0"/>
              <w:keepNext w:val="0"/>
              <w:spacing w:before="0" w:beforeAutospacing="0" w:after="0" w:afterAutospacing="0"/>
              <w:rPr>
                <w:rFonts w:ascii="宋体" w:hAnsi="宋体" w:eastAsia="宋体"/>
                <w:color w:val="000000"/>
                <w:szCs w:val="21"/>
                <w:highlight w:val="none"/>
                <w:lang w:val="zh-CN"/>
              </w:rPr>
              <w:suppressLineNumbers w:val="0"/>
            </w:pPr>
            <w:r>
              <w:rPr>
                <w:rFonts w:ascii="宋体" w:hAnsi="宋体" w:eastAsia="宋体"/>
                <w:color w:val="000000"/>
                <w:szCs w:val="21"/>
                <w:highlight w:val="none"/>
                <w:lang w:val="zh-CN"/>
              </w:rPr>
            </w:r>
            <w:r/>
          </w:p>
        </w:tc>
        <w:tc>
          <w:tcPr>
            <w:tcW w:w="1739" w:type="dxa"/>
            <w:vAlign w:val="top"/>
            <w:textDirection w:val="lrTb"/>
            <w:noWrap w:val="false"/>
          </w:tcPr>
          <w:p>
            <w:pPr>
              <w:pStyle w:val="1144"/>
              <w:ind w:left="0" w:right="0"/>
              <w:keepLines w:val="0"/>
              <w:keepNext w:val="0"/>
              <w:spacing w:before="0" w:beforeAutospacing="0" w:after="0" w:afterAutospacing="0"/>
              <w:rPr>
                <w:rFonts w:ascii="宋体" w:hAnsi="宋体" w:eastAsia="宋体"/>
                <w:color w:val="000000"/>
                <w:szCs w:val="21"/>
                <w:highlight w:val="none"/>
                <w:lang w:val="zh-CN"/>
              </w:rPr>
              <w:suppressLineNumbers w:val="0"/>
            </w:pPr>
            <w:r>
              <w:rPr>
                <w:rFonts w:ascii="宋体" w:hAnsi="宋体" w:eastAsia="宋体"/>
                <w:color w:val="000000"/>
                <w:szCs w:val="21"/>
                <w:highlight w:val="none"/>
                <w:lang w:val="zh-CN"/>
              </w:rPr>
            </w:r>
            <w:r/>
          </w:p>
        </w:tc>
        <w:tc>
          <w:tcPr>
            <w:tcW w:w="1684" w:type="dxa"/>
            <w:vAlign w:val="top"/>
            <w:textDirection w:val="lrTb"/>
            <w:noWrap w:val="false"/>
          </w:tcPr>
          <w:p>
            <w:pPr>
              <w:pStyle w:val="1144"/>
              <w:ind w:left="0" w:right="0"/>
              <w:keepLines w:val="0"/>
              <w:keepNext w:val="0"/>
              <w:spacing w:before="0" w:beforeAutospacing="0" w:after="0" w:afterAutospacing="0"/>
              <w:rPr>
                <w:rFonts w:ascii="宋体" w:hAnsi="宋体" w:eastAsia="宋体"/>
                <w:color w:val="000000"/>
                <w:szCs w:val="21"/>
                <w:highlight w:val="none"/>
                <w:lang w:val="zh-CN"/>
              </w:rPr>
              <w:suppressLineNumbers w:val="0"/>
            </w:pPr>
            <w:r>
              <w:rPr>
                <w:rFonts w:ascii="宋体" w:hAnsi="宋体" w:eastAsia="宋体"/>
                <w:color w:val="000000"/>
                <w:szCs w:val="21"/>
                <w:highlight w:val="none"/>
                <w:lang w:val="zh-CN"/>
              </w:rPr>
            </w:r>
            <w:r/>
          </w:p>
        </w:tc>
        <w:tc>
          <w:tcPr>
            <w:tcW w:w="1510" w:type="dxa"/>
            <w:vAlign w:val="top"/>
            <w:textDirection w:val="lrTb"/>
            <w:noWrap w:val="false"/>
          </w:tcPr>
          <w:p>
            <w:pPr>
              <w:pStyle w:val="1144"/>
              <w:ind w:left="0" w:right="0"/>
              <w:keepLines w:val="0"/>
              <w:keepNext w:val="0"/>
              <w:spacing w:before="0" w:beforeAutospacing="0" w:after="0" w:afterAutospacing="0"/>
              <w:rPr>
                <w:rFonts w:ascii="宋体" w:hAnsi="宋体" w:eastAsia="宋体"/>
                <w:color w:val="000000"/>
                <w:szCs w:val="21"/>
                <w:highlight w:val="none"/>
                <w:lang w:val="zh-CN"/>
              </w:rPr>
              <w:suppressLineNumbers w:val="0"/>
            </w:pPr>
            <w:r>
              <w:rPr>
                <w:rFonts w:ascii="宋体" w:hAnsi="宋体" w:eastAsia="宋体"/>
                <w:color w:val="000000"/>
                <w:szCs w:val="21"/>
                <w:highlight w:val="none"/>
                <w:lang w:val="zh-CN"/>
              </w:rPr>
            </w:r>
            <w:r/>
          </w:p>
        </w:tc>
      </w:tr>
    </w:tbl>
    <w:p>
      <w:pPr>
        <w:pStyle w:val="1356"/>
        <w:rPr>
          <w:rFonts w:hint="eastAsia" w:ascii="宋体" w:hAnsi="宋体" w:eastAsia="宋体" w:cs="仿宋"/>
          <w:color w:val="000000"/>
          <w:szCs w:val="21"/>
          <w:highlight w:val="none"/>
          <w:lang w:val="zh-CN"/>
        </w:rPr>
      </w:pPr>
      <w:r>
        <w:rPr>
          <w:rFonts w:hint="eastAsia" w:ascii="宋体" w:hAnsi="宋体" w:eastAsia="宋体" w:cs="仿宋"/>
          <w:color w:val="000000"/>
          <w:szCs w:val="21"/>
          <w:highlight w:val="none"/>
          <w:lang w:val="zh-CN"/>
        </w:rPr>
      </w:r>
      <w:r/>
    </w:p>
    <w:p>
      <w:pPr>
        <w:pStyle w:val="1144"/>
        <w:widowControl/>
        <w:rPr>
          <w:rFonts w:ascii="宋体" w:hAnsi="宋体" w:eastAsia="宋体"/>
          <w:color w:val="000000"/>
          <w:sz w:val="24"/>
          <w:highlight w:val="none"/>
          <w:lang w:val="zh-CN" w:eastAsia="zh-CN"/>
        </w:rPr>
      </w:pPr>
      <w:r>
        <w:rPr>
          <w:rFonts w:hint="eastAsia" w:ascii="宋体" w:hAnsi="宋体" w:eastAsia="宋体" w:cs="宋体"/>
          <w:color w:val="000000"/>
          <w:sz w:val="24"/>
          <w:highlight w:val="none"/>
          <w:lang w:val="zh-CN"/>
        </w:rPr>
        <w:t xml:space="preserve">供应商名称:</w:t>
      </w:r>
      <w:r>
        <w:rPr>
          <w:rFonts w:hint="eastAsia" w:ascii="宋体" w:hAnsi="宋体" w:eastAsia="宋体" w:cs="宋体"/>
          <w:color w:val="000000"/>
          <w:sz w:val="24"/>
          <w:highlight w:val="none"/>
          <w:u w:val="single"/>
          <w:lang w:val="zh-CN"/>
        </w:rPr>
        <w:t xml:space="preserve">                              </w:t>
      </w:r>
      <w:r>
        <w:rPr>
          <w:rFonts w:hint="eastAsia" w:ascii="宋体" w:hAnsi="宋体" w:eastAsia="宋体" w:cs="宋体"/>
          <w:color w:val="000000"/>
          <w:sz w:val="24"/>
          <w:highlight w:val="none"/>
          <w:lang w:val="zh-CN"/>
        </w:rPr>
        <w:t xml:space="preserve">（盖章）</w:t>
      </w:r>
      <w:r>
        <w:rPr>
          <w:rFonts w:ascii="宋体" w:hAnsi="宋体" w:eastAsia="宋体"/>
          <w:color w:val="000000"/>
          <w:sz w:val="24"/>
          <w:highlight w:val="none"/>
          <w:lang w:eastAsia="zh-CN"/>
        </w:rPr>
        <w:t xml:space="preserve">          </w:t>
      </w:r>
      <w:r>
        <w:rPr>
          <w:rFonts w:ascii="宋体" w:hAnsi="宋体" w:eastAsia="宋体"/>
          <w:color w:val="000000"/>
          <w:sz w:val="24"/>
          <w:highlight w:val="none"/>
          <w:lang w:val="zh-CN" w:eastAsia="zh-CN"/>
        </w:rPr>
      </w:r>
      <w:r/>
    </w:p>
    <w:p>
      <w:pPr>
        <w:pStyle w:val="1144"/>
        <w:ind w:right="420"/>
        <w:jc w:val="both"/>
        <w:rPr>
          <w:rFonts w:ascii="宋体" w:hAnsi="宋体" w:eastAsia="宋体"/>
          <w:color w:val="000000"/>
          <w:sz w:val="24"/>
          <w:highlight w:val="none"/>
          <w:lang w:val="zh-CN" w:eastAsia="zh-CN"/>
        </w:rPr>
      </w:pPr>
      <w:r>
        <w:rPr>
          <w:rFonts w:ascii="宋体" w:hAnsi="宋体" w:eastAsia="宋体"/>
          <w:color w:val="000000"/>
          <w:sz w:val="24"/>
          <w:highlight w:val="none"/>
          <w:lang w:val="zh-CN" w:eastAsia="zh-CN"/>
        </w:rPr>
        <w:t xml:space="preserve">        </w:t>
      </w:r>
      <w:r>
        <w:rPr>
          <w:rFonts w:ascii="宋体" w:hAnsi="宋体" w:eastAsia="宋体"/>
          <w:color w:val="000000"/>
          <w:sz w:val="24"/>
          <w:highlight w:val="none"/>
          <w:lang w:val="zh-CN" w:eastAsia="zh-CN"/>
        </w:rPr>
      </w:r>
      <w:r/>
    </w:p>
    <w:p>
      <w:pPr>
        <w:pStyle w:val="1144"/>
        <w:rPr>
          <w:rFonts w:ascii="宋体" w:hAnsi="宋体" w:eastAsia="宋体" w:cs="仿宋"/>
          <w:color w:val="000000"/>
          <w:sz w:val="24"/>
          <w:highlight w:val="none"/>
          <w:lang w:val="zh-CN"/>
        </w:rPr>
      </w:pPr>
      <w:r>
        <w:rPr>
          <w:rFonts w:hint="eastAsia" w:ascii="宋体" w:hAnsi="宋体" w:eastAsia="宋体" w:cs="仿宋"/>
          <w:color w:val="000000"/>
          <w:sz w:val="24"/>
          <w:highlight w:val="none"/>
          <w:lang w:val="zh-CN"/>
        </w:rPr>
        <w:t xml:space="preserve">日    期：    年    月   日</w:t>
      </w:r>
      <w:r>
        <w:rPr>
          <w:rFonts w:ascii="宋体" w:hAnsi="宋体" w:eastAsia="宋体" w:cs="仿宋"/>
          <w:color w:val="000000"/>
          <w:sz w:val="24"/>
          <w:highlight w:val="none"/>
          <w:lang w:val="zh-CN"/>
        </w:rPr>
      </w:r>
      <w:r/>
    </w:p>
    <w:p>
      <w:pPr>
        <w:pStyle w:val="1356"/>
        <w:ind w:firstLine="0"/>
        <w:rPr>
          <w:rFonts w:hint="eastAsia"/>
          <w:color w:val="000000"/>
          <w:highlight w:val="none"/>
          <w:lang w:eastAsia="zh-CN"/>
        </w:rPr>
      </w:pPr>
      <w:r>
        <w:rPr>
          <w:rFonts w:hint="eastAsia" w:ascii="宋体" w:hAnsi="宋体" w:eastAsia="宋体" w:cs="仿宋"/>
          <w:b/>
          <w:bCs/>
          <w:color w:val="000000"/>
          <w:szCs w:val="21"/>
          <w:highlight w:val="none"/>
          <w:lang w:val="zh-CN" w:eastAsia="zh-CN"/>
        </w:rPr>
        <w:t xml:space="preserve">注：具体时间要求及需提交的证明材料见“第三章 评审标准”。</w:t>
      </w:r>
      <w:r>
        <w:rPr>
          <w:rFonts w:hint="eastAsia"/>
          <w:color w:val="000000"/>
          <w:highlight w:val="none"/>
          <w:lang w:eastAsia="zh-CN"/>
        </w:rPr>
      </w:r>
      <w:r/>
    </w:p>
    <w:p>
      <w:pPr>
        <w:pStyle w:val="1144"/>
        <w:widowControl/>
        <w:rPr>
          <w:rFonts w:hint="eastAsia" w:ascii="宋体" w:hAnsi="宋体" w:eastAsia="宋体"/>
          <w:b/>
          <w:color w:val="000000"/>
          <w:sz w:val="24"/>
          <w:highlight w:val="none"/>
          <w:lang w:eastAsia="zh-CN"/>
        </w:rPr>
      </w:pPr>
      <w:r>
        <w:rPr>
          <w:rFonts w:hint="eastAsia" w:ascii="宋体" w:hAnsi="宋体" w:eastAsia="宋体"/>
          <w:b/>
          <w:color w:val="000000"/>
          <w:sz w:val="24"/>
          <w:highlight w:val="none"/>
          <w:lang w:eastAsia="zh-CN"/>
        </w:rPr>
      </w:r>
      <w:r/>
    </w:p>
    <w:p>
      <w:pPr>
        <w:pStyle w:val="1144"/>
        <w:jc w:val="center"/>
        <w:rPr>
          <w:rFonts w:hint="eastAsia" w:ascii="宋体" w:hAnsi="宋体" w:eastAsia="宋体"/>
          <w:b/>
          <w:color w:val="000000"/>
          <w:sz w:val="32"/>
          <w:szCs w:val="28"/>
          <w:highlight w:val="none"/>
          <w:lang w:eastAsia="zh-CN"/>
        </w:rPr>
      </w:pPr>
      <w:r/>
      <w:bookmarkStart w:id="34" w:name="_Toc25959"/>
      <w:r>
        <w:rPr>
          <w:rFonts w:hint="eastAsia" w:ascii="宋体" w:hAnsi="宋体" w:eastAsia="宋体"/>
          <w:b/>
          <w:color w:val="000000"/>
          <w:sz w:val="32"/>
          <w:szCs w:val="28"/>
          <w:highlight w:val="none"/>
          <w:lang w:eastAsia="zh-CN"/>
        </w:rPr>
      </w:r>
      <w:r/>
    </w:p>
    <w:p>
      <w:pPr>
        <w:pStyle w:val="1144"/>
        <w:jc w:val="center"/>
        <w:rPr>
          <w:rFonts w:hint="eastAsia" w:ascii="宋体" w:hAnsi="宋体" w:eastAsia="宋体"/>
          <w:b/>
          <w:color w:val="000000"/>
          <w:sz w:val="32"/>
          <w:szCs w:val="28"/>
          <w:highlight w:val="none"/>
          <w:lang w:eastAsia="zh-CN"/>
        </w:rPr>
      </w:pPr>
      <w:r>
        <w:rPr>
          <w:rFonts w:hint="eastAsia" w:ascii="宋体" w:hAnsi="宋体" w:eastAsia="宋体"/>
          <w:b/>
          <w:color w:val="000000"/>
          <w:sz w:val="32"/>
          <w:szCs w:val="28"/>
          <w:highlight w:val="none"/>
          <w:lang w:eastAsia="zh-CN"/>
        </w:rPr>
      </w:r>
      <w:r/>
    </w:p>
    <w:p>
      <w:pPr>
        <w:pStyle w:val="1144"/>
        <w:jc w:val="center"/>
        <w:rPr>
          <w:rFonts w:hint="eastAsia" w:ascii="宋体" w:hAnsi="宋体" w:eastAsia="宋体"/>
          <w:b/>
          <w:color w:val="000000"/>
          <w:sz w:val="32"/>
          <w:szCs w:val="28"/>
          <w:highlight w:val="none"/>
          <w:lang w:eastAsia="zh-CN"/>
        </w:rPr>
      </w:pPr>
      <w:r>
        <w:rPr>
          <w:rFonts w:hint="eastAsia" w:ascii="宋体" w:hAnsi="宋体" w:eastAsia="宋体"/>
          <w:b/>
          <w:color w:val="000000"/>
          <w:sz w:val="32"/>
          <w:szCs w:val="28"/>
          <w:highlight w:val="none"/>
          <w:lang w:eastAsia="zh-CN"/>
        </w:rPr>
      </w:r>
      <w:r/>
    </w:p>
    <w:p>
      <w:pPr>
        <w:pStyle w:val="1144"/>
        <w:jc w:val="center"/>
        <w:rPr>
          <w:rFonts w:ascii="宋体" w:hAnsi="宋体" w:eastAsia="宋体"/>
          <w:b/>
          <w:color w:val="000000"/>
          <w:sz w:val="32"/>
          <w:szCs w:val="28"/>
          <w:highlight w:val="none"/>
          <w:lang w:eastAsia="zh-CN"/>
        </w:rPr>
      </w:pPr>
      <w:r>
        <w:rPr>
          <w:rFonts w:hint="eastAsia" w:ascii="宋体" w:hAnsi="宋体" w:eastAsia="宋体"/>
          <w:b/>
          <w:color w:val="000000"/>
          <w:sz w:val="32"/>
          <w:szCs w:val="28"/>
          <w:highlight w:val="none"/>
          <w:lang w:eastAsia="zh-CN"/>
        </w:rPr>
        <w:t xml:space="preserve">（</w:t>
      </w:r>
      <w:r>
        <w:rPr>
          <w:rFonts w:hint="eastAsia" w:ascii="宋体" w:hAnsi="宋体" w:eastAsia="宋体"/>
          <w:b/>
          <w:color w:val="000000"/>
          <w:sz w:val="28"/>
          <w:szCs w:val="24"/>
          <w:highlight w:val="none"/>
          <w:lang w:eastAsia="zh-CN"/>
        </w:rPr>
        <w:t xml:space="preserve">二）项目负责人类似业绩一览表</w:t>
      </w:r>
      <w:r>
        <w:rPr>
          <w:rFonts w:ascii="宋体" w:hAnsi="宋体" w:eastAsia="宋体"/>
          <w:b/>
          <w:color w:val="000000"/>
          <w:sz w:val="32"/>
          <w:szCs w:val="28"/>
          <w:highlight w:val="none"/>
          <w:lang w:eastAsia="zh-CN"/>
        </w:rPr>
      </w:r>
      <w:r/>
    </w:p>
    <w:tbl>
      <w:tblPr>
        <w:tblW w:w="891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9"/>
        <w:gridCol w:w="1959"/>
        <w:gridCol w:w="1696"/>
        <w:gridCol w:w="1612"/>
        <w:gridCol w:w="1561"/>
        <w:gridCol w:w="1400"/>
      </w:tblGrid>
      <w:tr>
        <w:trPr>
          <w:trHeight w:val="1175"/>
        </w:trPr>
        <w:tc>
          <w:tcPr>
            <w:tcW w:w="689" w:type="dxa"/>
            <w:vAlign w:val="center"/>
            <w:textDirection w:val="lrTb"/>
            <w:noWrap w:val="false"/>
          </w:tcPr>
          <w:p>
            <w:pPr>
              <w:pStyle w:val="1144"/>
              <w:ind w:left="0" w:right="0"/>
              <w:jc w:val="center"/>
              <w:keepLines w:val="0"/>
              <w:keepNext w:val="0"/>
              <w:spacing w:before="0" w:beforeAutospacing="0" w:after="0" w:afterAutospacing="0"/>
              <w:widowControl/>
              <w:rPr>
                <w:rFonts w:ascii="宋体" w:hAnsi="宋体" w:eastAsia="宋体"/>
                <w:b/>
                <w:color w:val="000000"/>
                <w:szCs w:val="21"/>
                <w:highlight w:val="none"/>
                <w:lang w:val="zh-CN"/>
              </w:rPr>
              <w:suppressLineNumbers w:val="0"/>
            </w:pPr>
            <w:r>
              <w:rPr>
                <w:rFonts w:hint="eastAsia" w:ascii="宋体" w:hAnsi="宋体" w:cs="宋体"/>
                <w:bCs/>
                <w:color w:val="000000"/>
                <w:szCs w:val="21"/>
                <w:highlight w:val="none"/>
              </w:rPr>
              <w:t xml:space="preserve">序号</w:t>
            </w:r>
            <w:r>
              <w:rPr>
                <w:rFonts w:ascii="宋体" w:hAnsi="宋体" w:eastAsia="宋体"/>
                <w:b/>
                <w:color w:val="000000"/>
                <w:szCs w:val="21"/>
                <w:highlight w:val="none"/>
                <w:lang w:val="zh-CN"/>
              </w:rPr>
            </w:r>
            <w:r/>
          </w:p>
        </w:tc>
        <w:tc>
          <w:tcPr>
            <w:tcW w:w="1959" w:type="dxa"/>
            <w:vAlign w:val="center"/>
            <w:textDirection w:val="lrTb"/>
            <w:noWrap w:val="false"/>
          </w:tcPr>
          <w:p>
            <w:pPr>
              <w:pStyle w:val="1144"/>
              <w:ind w:left="0" w:right="0"/>
              <w:jc w:val="center"/>
              <w:keepLines w:val="0"/>
              <w:keepNext w:val="0"/>
              <w:spacing w:before="0" w:beforeAutospacing="0" w:after="0" w:afterAutospacing="0"/>
              <w:widowControl/>
              <w:rPr>
                <w:rFonts w:ascii="宋体" w:hAnsi="宋体" w:eastAsia="宋体"/>
                <w:b/>
                <w:color w:val="000000"/>
                <w:szCs w:val="21"/>
                <w:highlight w:val="none"/>
                <w:lang w:val="zh-CN"/>
              </w:rPr>
              <w:suppressLineNumbers w:val="0"/>
            </w:pPr>
            <w:r>
              <w:rPr>
                <w:rFonts w:hint="eastAsia" w:ascii="宋体" w:hAnsi="宋体" w:cs="宋体"/>
                <w:bCs/>
                <w:color w:val="000000"/>
                <w:szCs w:val="21"/>
                <w:highlight w:val="none"/>
              </w:rPr>
              <w:t xml:space="preserve">项目名称</w:t>
            </w:r>
            <w:r>
              <w:rPr>
                <w:rFonts w:ascii="宋体" w:hAnsi="宋体" w:eastAsia="宋体"/>
                <w:b/>
                <w:color w:val="000000"/>
                <w:szCs w:val="21"/>
                <w:highlight w:val="none"/>
                <w:lang w:val="zh-CN"/>
              </w:rPr>
            </w:r>
            <w:r/>
          </w:p>
        </w:tc>
        <w:tc>
          <w:tcPr>
            <w:tcW w:w="1696" w:type="dxa"/>
            <w:vAlign w:val="center"/>
            <w:textDirection w:val="lrTb"/>
            <w:noWrap w:val="false"/>
          </w:tcPr>
          <w:p>
            <w:pPr>
              <w:pStyle w:val="1144"/>
              <w:ind w:left="0" w:right="0"/>
              <w:jc w:val="center"/>
              <w:keepLines w:val="0"/>
              <w:keepNext w:val="0"/>
              <w:spacing w:before="0" w:beforeAutospacing="0" w:after="0" w:afterAutospacing="0"/>
              <w:widowControl/>
              <w:rPr>
                <w:rFonts w:ascii="宋体" w:hAnsi="宋体" w:eastAsia="宋体"/>
                <w:b/>
                <w:color w:val="000000"/>
                <w:szCs w:val="21"/>
                <w:highlight w:val="none"/>
              </w:rPr>
              <w:suppressLineNumbers w:val="0"/>
            </w:pPr>
            <w:r>
              <w:rPr>
                <w:rFonts w:hint="eastAsia" w:ascii="宋体" w:hAnsi="宋体" w:cs="宋体"/>
                <w:bCs/>
                <w:color w:val="000000"/>
                <w:szCs w:val="21"/>
                <w:highlight w:val="none"/>
              </w:rPr>
              <w:t xml:space="preserve">业主单位</w:t>
            </w:r>
            <w:r>
              <w:rPr>
                <w:rFonts w:ascii="宋体" w:hAnsi="宋体" w:eastAsia="宋体"/>
                <w:b/>
                <w:color w:val="000000"/>
                <w:szCs w:val="21"/>
                <w:highlight w:val="none"/>
              </w:rPr>
            </w:r>
            <w:r/>
          </w:p>
        </w:tc>
        <w:tc>
          <w:tcPr>
            <w:tcW w:w="1612" w:type="dxa"/>
            <w:vAlign w:val="center"/>
            <w:textDirection w:val="lrTb"/>
            <w:noWrap w:val="false"/>
          </w:tcPr>
          <w:p>
            <w:pPr>
              <w:pStyle w:val="1144"/>
              <w:ind w:left="0" w:right="0"/>
              <w:jc w:val="center"/>
              <w:keepLines w:val="0"/>
              <w:keepNext w:val="0"/>
              <w:spacing w:before="0" w:beforeAutospacing="0" w:after="0" w:afterAutospacing="0"/>
              <w:widowControl/>
              <w:rPr>
                <w:rFonts w:ascii="宋体" w:hAnsi="宋体" w:cs="宋体"/>
                <w:bCs/>
                <w:color w:val="000000"/>
                <w:szCs w:val="21"/>
                <w:highlight w:val="none"/>
              </w:rPr>
              <w:suppressLineNumbers w:val="0"/>
            </w:pPr>
            <w:r>
              <w:rPr>
                <w:rFonts w:hint="eastAsia" w:ascii="宋体" w:hAnsi="宋体" w:cs="宋体"/>
                <w:bCs/>
                <w:color w:val="000000"/>
                <w:szCs w:val="21"/>
                <w:highlight w:val="none"/>
              </w:rPr>
              <w:t xml:space="preserve">业主联系</w:t>
            </w:r>
            <w:r>
              <w:rPr>
                <w:rFonts w:ascii="宋体" w:hAnsi="宋体" w:cs="宋体"/>
                <w:bCs/>
                <w:color w:val="000000"/>
                <w:szCs w:val="21"/>
                <w:highlight w:val="none"/>
              </w:rPr>
            </w:r>
            <w:r/>
          </w:p>
          <w:p>
            <w:pPr>
              <w:pStyle w:val="1144"/>
              <w:ind w:left="0" w:right="0"/>
              <w:jc w:val="center"/>
              <w:keepLines w:val="0"/>
              <w:keepNext w:val="0"/>
              <w:spacing w:before="0" w:beforeAutospacing="0" w:after="0" w:afterAutospacing="0"/>
              <w:widowControl/>
              <w:rPr>
                <w:rFonts w:ascii="宋体" w:hAnsi="宋体" w:eastAsia="宋体"/>
                <w:b/>
                <w:color w:val="000000"/>
                <w:szCs w:val="21"/>
                <w:highlight w:val="none"/>
                <w:lang w:val="zh-CN"/>
              </w:rPr>
              <w:suppressLineNumbers w:val="0"/>
            </w:pPr>
            <w:r>
              <w:rPr>
                <w:rFonts w:hint="eastAsia" w:ascii="宋体" w:hAnsi="宋体" w:cs="宋体"/>
                <w:bCs/>
                <w:color w:val="000000"/>
                <w:szCs w:val="21"/>
                <w:highlight w:val="none"/>
              </w:rPr>
              <w:t xml:space="preserve">方式</w:t>
            </w:r>
            <w:r>
              <w:rPr>
                <w:rFonts w:ascii="宋体" w:hAnsi="宋体" w:eastAsia="宋体"/>
                <w:b/>
                <w:color w:val="000000"/>
                <w:szCs w:val="21"/>
                <w:highlight w:val="none"/>
                <w:lang w:val="zh-CN"/>
              </w:rPr>
            </w:r>
            <w:r/>
          </w:p>
        </w:tc>
        <w:tc>
          <w:tcPr>
            <w:tcW w:w="1561" w:type="dxa"/>
            <w:vAlign w:val="center"/>
            <w:textDirection w:val="lrTb"/>
            <w:noWrap w:val="false"/>
          </w:tcPr>
          <w:p>
            <w:pPr>
              <w:pStyle w:val="1144"/>
              <w:ind w:left="0" w:right="0"/>
              <w:jc w:val="center"/>
              <w:keepLines w:val="0"/>
              <w:keepNext w:val="0"/>
              <w:spacing w:before="0" w:beforeAutospacing="0" w:after="0" w:afterAutospacing="0"/>
              <w:widowControl/>
              <w:rPr>
                <w:rFonts w:ascii="宋体" w:hAnsi="宋体" w:eastAsia="宋体"/>
                <w:b/>
                <w:color w:val="000000"/>
                <w:szCs w:val="21"/>
                <w:highlight w:val="none"/>
                <w:lang w:eastAsia="zh-CN"/>
              </w:rPr>
              <w:suppressLineNumbers w:val="0"/>
            </w:pPr>
            <w:r>
              <w:rPr>
                <w:rFonts w:hint="eastAsia" w:ascii="宋体" w:hAnsi="宋体" w:eastAsia="宋体" w:cs="宋体"/>
                <w:bCs/>
                <w:color w:val="000000"/>
                <w:szCs w:val="21"/>
                <w:highlight w:val="none"/>
                <w:lang w:eastAsia="zh-CN"/>
              </w:rPr>
              <w:t xml:space="preserve">合同金额</w:t>
            </w:r>
            <w:r>
              <w:rPr>
                <w:rFonts w:ascii="宋体" w:hAnsi="宋体" w:eastAsia="宋体"/>
                <w:b/>
                <w:color w:val="000000"/>
                <w:szCs w:val="21"/>
                <w:highlight w:val="none"/>
                <w:lang w:eastAsia="zh-CN"/>
              </w:rPr>
            </w:r>
            <w:r/>
          </w:p>
        </w:tc>
        <w:tc>
          <w:tcPr>
            <w:tcW w:w="1400" w:type="dxa"/>
            <w:vAlign w:val="center"/>
            <w:textDirection w:val="lrTb"/>
            <w:noWrap w:val="false"/>
          </w:tcPr>
          <w:p>
            <w:pPr>
              <w:pStyle w:val="1144"/>
              <w:ind w:left="0" w:right="0"/>
              <w:jc w:val="center"/>
              <w:keepLines w:val="0"/>
              <w:keepNext w:val="0"/>
              <w:spacing w:before="0" w:beforeAutospacing="0" w:after="0" w:afterAutospacing="0"/>
              <w:widowControl/>
              <w:rPr>
                <w:rFonts w:ascii="宋体" w:hAnsi="宋体" w:eastAsia="宋体"/>
                <w:b/>
                <w:color w:val="000000"/>
                <w:szCs w:val="21"/>
                <w:highlight w:val="none"/>
                <w:lang w:val="zh-CN"/>
              </w:rPr>
              <w:suppressLineNumbers w:val="0"/>
            </w:pPr>
            <w:r>
              <w:rPr>
                <w:rFonts w:hint="eastAsia" w:ascii="宋体" w:hAnsi="宋体" w:cs="宋体"/>
                <w:bCs/>
                <w:color w:val="000000"/>
                <w:szCs w:val="21"/>
                <w:highlight w:val="none"/>
              </w:rPr>
              <w:t xml:space="preserve">备注</w:t>
            </w:r>
            <w:r>
              <w:rPr>
                <w:rFonts w:ascii="宋体" w:hAnsi="宋体" w:eastAsia="宋体"/>
                <w:b/>
                <w:color w:val="000000"/>
                <w:szCs w:val="21"/>
                <w:highlight w:val="none"/>
                <w:lang w:val="zh-CN"/>
              </w:rPr>
            </w:r>
            <w:r/>
          </w:p>
        </w:tc>
      </w:tr>
      <w:tr>
        <w:trPr>
          <w:trHeight w:val="423"/>
        </w:trPr>
        <w:tc>
          <w:tcPr>
            <w:tcW w:w="689" w:type="dxa"/>
            <w:vAlign w:val="top"/>
            <w:textDirection w:val="lrTb"/>
            <w:noWrap w:val="false"/>
          </w:tcPr>
          <w:p>
            <w:pPr>
              <w:pStyle w:val="1144"/>
              <w:ind w:left="0" w:right="0"/>
              <w:keepLines w:val="0"/>
              <w:keepNext w:val="0"/>
              <w:spacing w:before="0" w:beforeAutospacing="0" w:after="0" w:afterAutospacing="0"/>
              <w:rPr>
                <w:rFonts w:ascii="宋体" w:hAnsi="宋体" w:eastAsia="宋体"/>
                <w:color w:val="000000"/>
                <w:szCs w:val="21"/>
                <w:highlight w:val="none"/>
                <w:lang w:val="zh-CN"/>
              </w:rPr>
              <w:suppressLineNumbers w:val="0"/>
            </w:pPr>
            <w:r>
              <w:rPr>
                <w:rFonts w:ascii="宋体" w:hAnsi="宋体" w:eastAsia="宋体"/>
                <w:color w:val="000000"/>
                <w:szCs w:val="21"/>
                <w:highlight w:val="none"/>
                <w:lang w:val="zh-CN"/>
              </w:rPr>
            </w:r>
            <w:r/>
          </w:p>
        </w:tc>
        <w:tc>
          <w:tcPr>
            <w:tcW w:w="1959" w:type="dxa"/>
            <w:vAlign w:val="top"/>
            <w:textDirection w:val="lrTb"/>
            <w:noWrap w:val="false"/>
          </w:tcPr>
          <w:p>
            <w:pPr>
              <w:pStyle w:val="1144"/>
              <w:ind w:left="0" w:right="0"/>
              <w:keepLines w:val="0"/>
              <w:keepNext w:val="0"/>
              <w:spacing w:before="0" w:beforeAutospacing="0" w:after="0" w:afterAutospacing="0"/>
              <w:rPr>
                <w:rFonts w:ascii="宋体" w:hAnsi="宋体" w:eastAsia="宋体"/>
                <w:color w:val="000000"/>
                <w:szCs w:val="21"/>
                <w:highlight w:val="none"/>
                <w:lang w:val="zh-CN"/>
              </w:rPr>
              <w:suppressLineNumbers w:val="0"/>
            </w:pPr>
            <w:r>
              <w:rPr>
                <w:rFonts w:ascii="宋体" w:hAnsi="宋体" w:eastAsia="宋体"/>
                <w:color w:val="000000"/>
                <w:szCs w:val="21"/>
                <w:highlight w:val="none"/>
                <w:lang w:val="zh-CN"/>
              </w:rPr>
            </w:r>
            <w:r/>
          </w:p>
        </w:tc>
        <w:tc>
          <w:tcPr>
            <w:tcW w:w="1696" w:type="dxa"/>
            <w:vAlign w:val="top"/>
            <w:textDirection w:val="lrTb"/>
            <w:noWrap w:val="false"/>
          </w:tcPr>
          <w:p>
            <w:pPr>
              <w:pStyle w:val="1144"/>
              <w:ind w:left="0" w:right="0"/>
              <w:keepLines w:val="0"/>
              <w:keepNext w:val="0"/>
              <w:spacing w:before="0" w:beforeAutospacing="0" w:after="0" w:afterAutospacing="0"/>
              <w:rPr>
                <w:rFonts w:ascii="宋体" w:hAnsi="宋体" w:eastAsia="宋体"/>
                <w:color w:val="000000"/>
                <w:szCs w:val="21"/>
                <w:highlight w:val="none"/>
                <w:lang w:val="zh-CN"/>
              </w:rPr>
              <w:suppressLineNumbers w:val="0"/>
            </w:pPr>
            <w:r>
              <w:rPr>
                <w:rFonts w:ascii="宋体" w:hAnsi="宋体" w:eastAsia="宋体"/>
                <w:color w:val="000000"/>
                <w:szCs w:val="21"/>
                <w:highlight w:val="none"/>
                <w:lang w:val="zh-CN"/>
              </w:rPr>
            </w:r>
            <w:r/>
          </w:p>
        </w:tc>
        <w:tc>
          <w:tcPr>
            <w:tcW w:w="1612" w:type="dxa"/>
            <w:vAlign w:val="top"/>
            <w:textDirection w:val="lrTb"/>
            <w:noWrap w:val="false"/>
          </w:tcPr>
          <w:p>
            <w:pPr>
              <w:pStyle w:val="1144"/>
              <w:ind w:left="0" w:right="0"/>
              <w:keepLines w:val="0"/>
              <w:keepNext w:val="0"/>
              <w:spacing w:before="0" w:beforeAutospacing="0" w:after="0" w:afterAutospacing="0"/>
              <w:rPr>
                <w:rFonts w:ascii="宋体" w:hAnsi="宋体" w:eastAsia="宋体"/>
                <w:color w:val="000000"/>
                <w:szCs w:val="21"/>
                <w:highlight w:val="none"/>
                <w:lang w:val="zh-CN"/>
              </w:rPr>
              <w:suppressLineNumbers w:val="0"/>
            </w:pPr>
            <w:r>
              <w:rPr>
                <w:rFonts w:ascii="宋体" w:hAnsi="宋体" w:eastAsia="宋体"/>
                <w:color w:val="000000"/>
                <w:szCs w:val="21"/>
                <w:highlight w:val="none"/>
                <w:lang w:val="zh-CN"/>
              </w:rPr>
            </w:r>
            <w:r/>
          </w:p>
        </w:tc>
        <w:tc>
          <w:tcPr>
            <w:tcW w:w="1561" w:type="dxa"/>
            <w:vAlign w:val="top"/>
            <w:textDirection w:val="lrTb"/>
            <w:noWrap w:val="false"/>
          </w:tcPr>
          <w:p>
            <w:pPr>
              <w:pStyle w:val="1144"/>
              <w:ind w:left="0" w:right="0"/>
              <w:keepLines w:val="0"/>
              <w:keepNext w:val="0"/>
              <w:spacing w:before="0" w:beforeAutospacing="0" w:after="0" w:afterAutospacing="0"/>
              <w:rPr>
                <w:rFonts w:ascii="宋体" w:hAnsi="宋体" w:eastAsia="宋体"/>
                <w:color w:val="000000"/>
                <w:szCs w:val="21"/>
                <w:highlight w:val="none"/>
                <w:lang w:val="zh-CN"/>
              </w:rPr>
              <w:suppressLineNumbers w:val="0"/>
            </w:pPr>
            <w:r>
              <w:rPr>
                <w:rFonts w:ascii="宋体" w:hAnsi="宋体" w:eastAsia="宋体"/>
                <w:color w:val="000000"/>
                <w:szCs w:val="21"/>
                <w:highlight w:val="none"/>
                <w:lang w:val="zh-CN"/>
              </w:rPr>
            </w:r>
            <w:r/>
          </w:p>
        </w:tc>
        <w:tc>
          <w:tcPr>
            <w:tcW w:w="1400" w:type="dxa"/>
            <w:vAlign w:val="top"/>
            <w:textDirection w:val="lrTb"/>
            <w:noWrap w:val="false"/>
          </w:tcPr>
          <w:p>
            <w:pPr>
              <w:pStyle w:val="1144"/>
              <w:ind w:left="0" w:right="0"/>
              <w:keepLines w:val="0"/>
              <w:keepNext w:val="0"/>
              <w:spacing w:before="0" w:beforeAutospacing="0" w:after="0" w:afterAutospacing="0"/>
              <w:rPr>
                <w:rFonts w:ascii="宋体" w:hAnsi="宋体" w:eastAsia="宋体"/>
                <w:color w:val="000000"/>
                <w:szCs w:val="21"/>
                <w:highlight w:val="none"/>
                <w:lang w:val="zh-CN"/>
              </w:rPr>
              <w:suppressLineNumbers w:val="0"/>
            </w:pPr>
            <w:r>
              <w:rPr>
                <w:rFonts w:ascii="宋体" w:hAnsi="宋体" w:eastAsia="宋体"/>
                <w:color w:val="000000"/>
                <w:szCs w:val="21"/>
                <w:highlight w:val="none"/>
                <w:lang w:val="zh-CN"/>
              </w:rPr>
            </w:r>
            <w:r/>
          </w:p>
        </w:tc>
      </w:tr>
      <w:tr>
        <w:trPr>
          <w:trHeight w:val="423"/>
        </w:trPr>
        <w:tc>
          <w:tcPr>
            <w:tcW w:w="689" w:type="dxa"/>
            <w:vAlign w:val="top"/>
            <w:textDirection w:val="lrTb"/>
            <w:noWrap w:val="false"/>
          </w:tcPr>
          <w:p>
            <w:pPr>
              <w:pStyle w:val="1144"/>
              <w:ind w:left="0" w:right="0"/>
              <w:keepLines w:val="0"/>
              <w:keepNext w:val="0"/>
              <w:spacing w:before="0" w:beforeAutospacing="0" w:after="0" w:afterAutospacing="0"/>
              <w:rPr>
                <w:rFonts w:ascii="宋体" w:hAnsi="宋体" w:eastAsia="宋体"/>
                <w:color w:val="000000"/>
                <w:szCs w:val="21"/>
                <w:highlight w:val="none"/>
                <w:lang w:val="zh-CN"/>
              </w:rPr>
              <w:suppressLineNumbers w:val="0"/>
            </w:pPr>
            <w:r>
              <w:rPr>
                <w:rFonts w:ascii="宋体" w:hAnsi="宋体" w:eastAsia="宋体"/>
                <w:color w:val="000000"/>
                <w:szCs w:val="21"/>
                <w:highlight w:val="none"/>
                <w:lang w:val="zh-CN"/>
              </w:rPr>
            </w:r>
            <w:r/>
          </w:p>
        </w:tc>
        <w:tc>
          <w:tcPr>
            <w:tcW w:w="1959" w:type="dxa"/>
            <w:vAlign w:val="top"/>
            <w:textDirection w:val="lrTb"/>
            <w:noWrap w:val="false"/>
          </w:tcPr>
          <w:p>
            <w:pPr>
              <w:pStyle w:val="1144"/>
              <w:ind w:left="0" w:right="0"/>
              <w:keepLines w:val="0"/>
              <w:keepNext w:val="0"/>
              <w:spacing w:before="0" w:beforeAutospacing="0" w:after="0" w:afterAutospacing="0"/>
              <w:rPr>
                <w:rFonts w:ascii="宋体" w:hAnsi="宋体" w:eastAsia="宋体"/>
                <w:color w:val="000000"/>
                <w:szCs w:val="21"/>
                <w:highlight w:val="none"/>
                <w:lang w:val="zh-CN"/>
              </w:rPr>
              <w:suppressLineNumbers w:val="0"/>
            </w:pPr>
            <w:r>
              <w:rPr>
                <w:rFonts w:ascii="宋体" w:hAnsi="宋体" w:eastAsia="宋体"/>
                <w:color w:val="000000"/>
                <w:szCs w:val="21"/>
                <w:highlight w:val="none"/>
                <w:lang w:val="zh-CN"/>
              </w:rPr>
            </w:r>
            <w:r/>
          </w:p>
        </w:tc>
        <w:tc>
          <w:tcPr>
            <w:tcW w:w="1696" w:type="dxa"/>
            <w:vAlign w:val="top"/>
            <w:textDirection w:val="lrTb"/>
            <w:noWrap w:val="false"/>
          </w:tcPr>
          <w:p>
            <w:pPr>
              <w:pStyle w:val="1144"/>
              <w:ind w:left="0" w:right="0"/>
              <w:keepLines w:val="0"/>
              <w:keepNext w:val="0"/>
              <w:spacing w:before="0" w:beforeAutospacing="0" w:after="0" w:afterAutospacing="0"/>
              <w:rPr>
                <w:rFonts w:ascii="宋体" w:hAnsi="宋体" w:eastAsia="宋体"/>
                <w:color w:val="000000"/>
                <w:szCs w:val="21"/>
                <w:highlight w:val="none"/>
                <w:lang w:val="zh-CN"/>
              </w:rPr>
              <w:suppressLineNumbers w:val="0"/>
            </w:pPr>
            <w:r>
              <w:rPr>
                <w:rFonts w:ascii="宋体" w:hAnsi="宋体" w:eastAsia="宋体"/>
                <w:color w:val="000000"/>
                <w:szCs w:val="21"/>
                <w:highlight w:val="none"/>
                <w:lang w:val="zh-CN"/>
              </w:rPr>
            </w:r>
            <w:r/>
          </w:p>
        </w:tc>
        <w:tc>
          <w:tcPr>
            <w:tcW w:w="1612" w:type="dxa"/>
            <w:vAlign w:val="top"/>
            <w:textDirection w:val="lrTb"/>
            <w:noWrap w:val="false"/>
          </w:tcPr>
          <w:p>
            <w:pPr>
              <w:pStyle w:val="1144"/>
              <w:ind w:left="0" w:right="0"/>
              <w:keepLines w:val="0"/>
              <w:keepNext w:val="0"/>
              <w:spacing w:before="0" w:beforeAutospacing="0" w:after="0" w:afterAutospacing="0"/>
              <w:rPr>
                <w:rFonts w:ascii="宋体" w:hAnsi="宋体" w:eastAsia="宋体"/>
                <w:color w:val="000000"/>
                <w:szCs w:val="21"/>
                <w:highlight w:val="none"/>
                <w:lang w:val="zh-CN"/>
              </w:rPr>
              <w:suppressLineNumbers w:val="0"/>
            </w:pPr>
            <w:r>
              <w:rPr>
                <w:rFonts w:ascii="宋体" w:hAnsi="宋体" w:eastAsia="宋体"/>
                <w:color w:val="000000"/>
                <w:szCs w:val="21"/>
                <w:highlight w:val="none"/>
                <w:lang w:val="zh-CN"/>
              </w:rPr>
            </w:r>
            <w:r/>
          </w:p>
        </w:tc>
        <w:tc>
          <w:tcPr>
            <w:tcW w:w="1561" w:type="dxa"/>
            <w:vAlign w:val="top"/>
            <w:textDirection w:val="lrTb"/>
            <w:noWrap w:val="false"/>
          </w:tcPr>
          <w:p>
            <w:pPr>
              <w:pStyle w:val="1144"/>
              <w:ind w:left="0" w:right="0"/>
              <w:keepLines w:val="0"/>
              <w:keepNext w:val="0"/>
              <w:spacing w:before="0" w:beforeAutospacing="0" w:after="0" w:afterAutospacing="0"/>
              <w:rPr>
                <w:rFonts w:ascii="宋体" w:hAnsi="宋体" w:eastAsia="宋体"/>
                <w:color w:val="000000"/>
                <w:szCs w:val="21"/>
                <w:highlight w:val="none"/>
                <w:lang w:val="zh-CN"/>
              </w:rPr>
              <w:suppressLineNumbers w:val="0"/>
            </w:pPr>
            <w:r>
              <w:rPr>
                <w:rFonts w:ascii="宋体" w:hAnsi="宋体" w:eastAsia="宋体"/>
                <w:color w:val="000000"/>
                <w:szCs w:val="21"/>
                <w:highlight w:val="none"/>
                <w:lang w:val="zh-CN"/>
              </w:rPr>
            </w:r>
            <w:r/>
          </w:p>
        </w:tc>
        <w:tc>
          <w:tcPr>
            <w:tcW w:w="1400" w:type="dxa"/>
            <w:vAlign w:val="top"/>
            <w:textDirection w:val="lrTb"/>
            <w:noWrap w:val="false"/>
          </w:tcPr>
          <w:p>
            <w:pPr>
              <w:pStyle w:val="1144"/>
              <w:ind w:left="0" w:right="0"/>
              <w:keepLines w:val="0"/>
              <w:keepNext w:val="0"/>
              <w:spacing w:before="0" w:beforeAutospacing="0" w:after="0" w:afterAutospacing="0"/>
              <w:rPr>
                <w:rFonts w:ascii="宋体" w:hAnsi="宋体" w:eastAsia="宋体"/>
                <w:color w:val="000000"/>
                <w:szCs w:val="21"/>
                <w:highlight w:val="none"/>
                <w:lang w:val="zh-CN"/>
              </w:rPr>
              <w:suppressLineNumbers w:val="0"/>
            </w:pPr>
            <w:r>
              <w:rPr>
                <w:rFonts w:ascii="宋体" w:hAnsi="宋体" w:eastAsia="宋体"/>
                <w:color w:val="000000"/>
                <w:szCs w:val="21"/>
                <w:highlight w:val="none"/>
                <w:lang w:val="zh-CN"/>
              </w:rPr>
            </w:r>
            <w:r/>
          </w:p>
        </w:tc>
      </w:tr>
      <w:tr>
        <w:trPr>
          <w:trHeight w:val="423"/>
        </w:trPr>
        <w:tc>
          <w:tcPr>
            <w:tcW w:w="689" w:type="dxa"/>
            <w:vAlign w:val="top"/>
            <w:textDirection w:val="lrTb"/>
            <w:noWrap w:val="false"/>
          </w:tcPr>
          <w:p>
            <w:pPr>
              <w:pStyle w:val="1144"/>
              <w:ind w:left="0" w:right="0"/>
              <w:keepLines w:val="0"/>
              <w:keepNext w:val="0"/>
              <w:spacing w:before="0" w:beforeAutospacing="0" w:after="0" w:afterAutospacing="0"/>
              <w:rPr>
                <w:rFonts w:ascii="宋体" w:hAnsi="宋体" w:eastAsia="宋体"/>
                <w:color w:val="000000"/>
                <w:szCs w:val="21"/>
                <w:highlight w:val="none"/>
                <w:lang w:val="zh-CN"/>
              </w:rPr>
              <w:suppressLineNumbers w:val="0"/>
            </w:pPr>
            <w:r>
              <w:rPr>
                <w:rFonts w:ascii="宋体" w:hAnsi="宋体" w:eastAsia="宋体"/>
                <w:color w:val="000000"/>
                <w:szCs w:val="21"/>
                <w:highlight w:val="none"/>
                <w:lang w:val="zh-CN"/>
              </w:rPr>
            </w:r>
            <w:r/>
          </w:p>
        </w:tc>
        <w:tc>
          <w:tcPr>
            <w:tcW w:w="1959" w:type="dxa"/>
            <w:vAlign w:val="top"/>
            <w:textDirection w:val="lrTb"/>
            <w:noWrap w:val="false"/>
          </w:tcPr>
          <w:p>
            <w:pPr>
              <w:pStyle w:val="1144"/>
              <w:ind w:left="0" w:right="0"/>
              <w:keepLines w:val="0"/>
              <w:keepNext w:val="0"/>
              <w:spacing w:before="0" w:beforeAutospacing="0" w:after="0" w:afterAutospacing="0"/>
              <w:rPr>
                <w:rFonts w:ascii="宋体" w:hAnsi="宋体" w:eastAsia="宋体"/>
                <w:color w:val="000000"/>
                <w:szCs w:val="21"/>
                <w:highlight w:val="none"/>
                <w:lang w:val="zh-CN"/>
              </w:rPr>
              <w:suppressLineNumbers w:val="0"/>
            </w:pPr>
            <w:r>
              <w:rPr>
                <w:rFonts w:ascii="宋体" w:hAnsi="宋体" w:eastAsia="宋体"/>
                <w:color w:val="000000"/>
                <w:szCs w:val="21"/>
                <w:highlight w:val="none"/>
                <w:lang w:val="zh-CN"/>
              </w:rPr>
            </w:r>
            <w:r/>
          </w:p>
        </w:tc>
        <w:tc>
          <w:tcPr>
            <w:tcW w:w="1696" w:type="dxa"/>
            <w:vAlign w:val="top"/>
            <w:textDirection w:val="lrTb"/>
            <w:noWrap w:val="false"/>
          </w:tcPr>
          <w:p>
            <w:pPr>
              <w:pStyle w:val="1144"/>
              <w:ind w:left="0" w:right="0"/>
              <w:keepLines w:val="0"/>
              <w:keepNext w:val="0"/>
              <w:spacing w:before="0" w:beforeAutospacing="0" w:after="0" w:afterAutospacing="0"/>
              <w:rPr>
                <w:rFonts w:ascii="宋体" w:hAnsi="宋体" w:eastAsia="宋体"/>
                <w:color w:val="000000"/>
                <w:szCs w:val="21"/>
                <w:highlight w:val="none"/>
                <w:lang w:val="zh-CN"/>
              </w:rPr>
              <w:suppressLineNumbers w:val="0"/>
            </w:pPr>
            <w:r>
              <w:rPr>
                <w:rFonts w:ascii="宋体" w:hAnsi="宋体" w:eastAsia="宋体"/>
                <w:color w:val="000000"/>
                <w:szCs w:val="21"/>
                <w:highlight w:val="none"/>
                <w:lang w:val="zh-CN"/>
              </w:rPr>
            </w:r>
            <w:r/>
          </w:p>
        </w:tc>
        <w:tc>
          <w:tcPr>
            <w:tcW w:w="1612" w:type="dxa"/>
            <w:vAlign w:val="top"/>
            <w:textDirection w:val="lrTb"/>
            <w:noWrap w:val="false"/>
          </w:tcPr>
          <w:p>
            <w:pPr>
              <w:pStyle w:val="1144"/>
              <w:ind w:left="0" w:right="0"/>
              <w:keepLines w:val="0"/>
              <w:keepNext w:val="0"/>
              <w:spacing w:before="0" w:beforeAutospacing="0" w:after="0" w:afterAutospacing="0"/>
              <w:rPr>
                <w:rFonts w:ascii="宋体" w:hAnsi="宋体" w:eastAsia="宋体"/>
                <w:color w:val="000000"/>
                <w:szCs w:val="21"/>
                <w:highlight w:val="none"/>
                <w:lang w:val="zh-CN"/>
              </w:rPr>
              <w:suppressLineNumbers w:val="0"/>
            </w:pPr>
            <w:r>
              <w:rPr>
                <w:rFonts w:ascii="宋体" w:hAnsi="宋体" w:eastAsia="宋体"/>
                <w:color w:val="000000"/>
                <w:szCs w:val="21"/>
                <w:highlight w:val="none"/>
                <w:lang w:val="zh-CN"/>
              </w:rPr>
            </w:r>
            <w:r/>
          </w:p>
        </w:tc>
        <w:tc>
          <w:tcPr>
            <w:tcW w:w="1561" w:type="dxa"/>
            <w:vAlign w:val="top"/>
            <w:textDirection w:val="lrTb"/>
            <w:noWrap w:val="false"/>
          </w:tcPr>
          <w:p>
            <w:pPr>
              <w:pStyle w:val="1144"/>
              <w:ind w:left="0" w:right="0"/>
              <w:keepLines w:val="0"/>
              <w:keepNext w:val="0"/>
              <w:spacing w:before="0" w:beforeAutospacing="0" w:after="0" w:afterAutospacing="0"/>
              <w:rPr>
                <w:rFonts w:ascii="宋体" w:hAnsi="宋体" w:eastAsia="宋体"/>
                <w:color w:val="000000"/>
                <w:szCs w:val="21"/>
                <w:highlight w:val="none"/>
                <w:lang w:val="zh-CN"/>
              </w:rPr>
              <w:suppressLineNumbers w:val="0"/>
            </w:pPr>
            <w:r>
              <w:rPr>
                <w:rFonts w:ascii="宋体" w:hAnsi="宋体" w:eastAsia="宋体"/>
                <w:color w:val="000000"/>
                <w:szCs w:val="21"/>
                <w:highlight w:val="none"/>
                <w:lang w:val="zh-CN"/>
              </w:rPr>
            </w:r>
            <w:r/>
          </w:p>
        </w:tc>
        <w:tc>
          <w:tcPr>
            <w:tcW w:w="1400" w:type="dxa"/>
            <w:vAlign w:val="top"/>
            <w:textDirection w:val="lrTb"/>
            <w:noWrap w:val="false"/>
          </w:tcPr>
          <w:p>
            <w:pPr>
              <w:pStyle w:val="1144"/>
              <w:ind w:left="0" w:right="0"/>
              <w:keepLines w:val="0"/>
              <w:keepNext w:val="0"/>
              <w:spacing w:before="0" w:beforeAutospacing="0" w:after="0" w:afterAutospacing="0"/>
              <w:rPr>
                <w:rFonts w:ascii="宋体" w:hAnsi="宋体" w:eastAsia="宋体"/>
                <w:color w:val="000000"/>
                <w:szCs w:val="21"/>
                <w:highlight w:val="none"/>
                <w:lang w:val="zh-CN"/>
              </w:rPr>
              <w:suppressLineNumbers w:val="0"/>
            </w:pPr>
            <w:r>
              <w:rPr>
                <w:rFonts w:ascii="宋体" w:hAnsi="宋体" w:eastAsia="宋体"/>
                <w:color w:val="000000"/>
                <w:szCs w:val="21"/>
                <w:highlight w:val="none"/>
                <w:lang w:val="zh-CN"/>
              </w:rPr>
            </w:r>
            <w:r/>
          </w:p>
        </w:tc>
      </w:tr>
      <w:tr>
        <w:trPr>
          <w:trHeight w:val="455"/>
        </w:trPr>
        <w:tc>
          <w:tcPr>
            <w:tcW w:w="689" w:type="dxa"/>
            <w:vAlign w:val="top"/>
            <w:textDirection w:val="lrTb"/>
            <w:noWrap w:val="false"/>
          </w:tcPr>
          <w:p>
            <w:pPr>
              <w:pStyle w:val="1144"/>
              <w:ind w:left="0" w:right="0"/>
              <w:keepLines w:val="0"/>
              <w:keepNext w:val="0"/>
              <w:spacing w:before="0" w:beforeAutospacing="0" w:after="0" w:afterAutospacing="0"/>
              <w:rPr>
                <w:rFonts w:ascii="宋体" w:hAnsi="宋体" w:eastAsia="宋体"/>
                <w:color w:val="000000"/>
                <w:szCs w:val="21"/>
                <w:highlight w:val="none"/>
                <w:lang w:val="zh-CN"/>
              </w:rPr>
              <w:suppressLineNumbers w:val="0"/>
            </w:pPr>
            <w:r>
              <w:rPr>
                <w:rFonts w:ascii="宋体" w:hAnsi="宋体" w:eastAsia="宋体"/>
                <w:color w:val="000000"/>
                <w:szCs w:val="21"/>
                <w:highlight w:val="none"/>
                <w:lang w:val="zh-CN"/>
              </w:rPr>
            </w:r>
            <w:r/>
          </w:p>
        </w:tc>
        <w:tc>
          <w:tcPr>
            <w:tcW w:w="1959" w:type="dxa"/>
            <w:vAlign w:val="top"/>
            <w:textDirection w:val="lrTb"/>
            <w:noWrap w:val="false"/>
          </w:tcPr>
          <w:p>
            <w:pPr>
              <w:pStyle w:val="1144"/>
              <w:ind w:left="0" w:right="0"/>
              <w:keepLines w:val="0"/>
              <w:keepNext w:val="0"/>
              <w:spacing w:before="0" w:beforeAutospacing="0" w:after="0" w:afterAutospacing="0"/>
              <w:rPr>
                <w:rFonts w:ascii="宋体" w:hAnsi="宋体" w:eastAsia="宋体"/>
                <w:color w:val="000000"/>
                <w:szCs w:val="21"/>
                <w:highlight w:val="none"/>
                <w:lang w:val="zh-CN"/>
              </w:rPr>
              <w:suppressLineNumbers w:val="0"/>
            </w:pPr>
            <w:r>
              <w:rPr>
                <w:rFonts w:ascii="宋体" w:hAnsi="宋体" w:eastAsia="宋体"/>
                <w:color w:val="000000"/>
                <w:szCs w:val="21"/>
                <w:highlight w:val="none"/>
                <w:lang w:val="zh-CN"/>
              </w:rPr>
            </w:r>
            <w:r/>
          </w:p>
        </w:tc>
        <w:tc>
          <w:tcPr>
            <w:tcW w:w="1696" w:type="dxa"/>
            <w:vAlign w:val="top"/>
            <w:textDirection w:val="lrTb"/>
            <w:noWrap w:val="false"/>
          </w:tcPr>
          <w:p>
            <w:pPr>
              <w:pStyle w:val="1144"/>
              <w:ind w:left="0" w:right="0"/>
              <w:keepLines w:val="0"/>
              <w:keepNext w:val="0"/>
              <w:spacing w:before="0" w:beforeAutospacing="0" w:after="0" w:afterAutospacing="0"/>
              <w:rPr>
                <w:rFonts w:ascii="宋体" w:hAnsi="宋体" w:eastAsia="宋体"/>
                <w:color w:val="000000"/>
                <w:szCs w:val="21"/>
                <w:highlight w:val="none"/>
                <w:lang w:val="zh-CN"/>
              </w:rPr>
              <w:suppressLineNumbers w:val="0"/>
            </w:pPr>
            <w:r>
              <w:rPr>
                <w:rFonts w:ascii="宋体" w:hAnsi="宋体" w:eastAsia="宋体"/>
                <w:color w:val="000000"/>
                <w:szCs w:val="21"/>
                <w:highlight w:val="none"/>
                <w:lang w:val="zh-CN"/>
              </w:rPr>
            </w:r>
            <w:r/>
          </w:p>
        </w:tc>
        <w:tc>
          <w:tcPr>
            <w:tcW w:w="1612" w:type="dxa"/>
            <w:vAlign w:val="top"/>
            <w:textDirection w:val="lrTb"/>
            <w:noWrap w:val="false"/>
          </w:tcPr>
          <w:p>
            <w:pPr>
              <w:pStyle w:val="1144"/>
              <w:ind w:left="0" w:right="0"/>
              <w:keepLines w:val="0"/>
              <w:keepNext w:val="0"/>
              <w:spacing w:before="0" w:beforeAutospacing="0" w:after="0" w:afterAutospacing="0"/>
              <w:rPr>
                <w:rFonts w:ascii="宋体" w:hAnsi="宋体" w:eastAsia="宋体"/>
                <w:color w:val="000000"/>
                <w:szCs w:val="21"/>
                <w:highlight w:val="none"/>
                <w:lang w:val="zh-CN"/>
              </w:rPr>
              <w:suppressLineNumbers w:val="0"/>
            </w:pPr>
            <w:r>
              <w:rPr>
                <w:rFonts w:ascii="宋体" w:hAnsi="宋体" w:eastAsia="宋体"/>
                <w:color w:val="000000"/>
                <w:szCs w:val="21"/>
                <w:highlight w:val="none"/>
                <w:lang w:val="zh-CN"/>
              </w:rPr>
            </w:r>
            <w:r/>
          </w:p>
        </w:tc>
        <w:tc>
          <w:tcPr>
            <w:tcW w:w="1561" w:type="dxa"/>
            <w:vAlign w:val="top"/>
            <w:textDirection w:val="lrTb"/>
            <w:noWrap w:val="false"/>
          </w:tcPr>
          <w:p>
            <w:pPr>
              <w:pStyle w:val="1144"/>
              <w:ind w:left="0" w:right="0"/>
              <w:keepLines w:val="0"/>
              <w:keepNext w:val="0"/>
              <w:spacing w:before="0" w:beforeAutospacing="0" w:after="0" w:afterAutospacing="0"/>
              <w:rPr>
                <w:rFonts w:ascii="宋体" w:hAnsi="宋体" w:eastAsia="宋体"/>
                <w:color w:val="000000"/>
                <w:szCs w:val="21"/>
                <w:highlight w:val="none"/>
                <w:lang w:val="zh-CN"/>
              </w:rPr>
              <w:suppressLineNumbers w:val="0"/>
            </w:pPr>
            <w:r>
              <w:rPr>
                <w:rFonts w:ascii="宋体" w:hAnsi="宋体" w:eastAsia="宋体"/>
                <w:color w:val="000000"/>
                <w:szCs w:val="21"/>
                <w:highlight w:val="none"/>
                <w:lang w:val="zh-CN"/>
              </w:rPr>
            </w:r>
            <w:r/>
          </w:p>
        </w:tc>
        <w:tc>
          <w:tcPr>
            <w:tcW w:w="1400" w:type="dxa"/>
            <w:vAlign w:val="top"/>
            <w:textDirection w:val="lrTb"/>
            <w:noWrap w:val="false"/>
          </w:tcPr>
          <w:p>
            <w:pPr>
              <w:pStyle w:val="1144"/>
              <w:ind w:left="0" w:right="0"/>
              <w:keepLines w:val="0"/>
              <w:keepNext w:val="0"/>
              <w:spacing w:before="0" w:beforeAutospacing="0" w:after="0" w:afterAutospacing="0"/>
              <w:rPr>
                <w:rFonts w:ascii="宋体" w:hAnsi="宋体" w:eastAsia="宋体"/>
                <w:color w:val="000000"/>
                <w:szCs w:val="21"/>
                <w:highlight w:val="none"/>
                <w:lang w:val="zh-CN"/>
              </w:rPr>
              <w:suppressLineNumbers w:val="0"/>
            </w:pPr>
            <w:r>
              <w:rPr>
                <w:rFonts w:ascii="宋体" w:hAnsi="宋体" w:eastAsia="宋体"/>
                <w:color w:val="000000"/>
                <w:szCs w:val="21"/>
                <w:highlight w:val="none"/>
                <w:lang w:val="zh-CN"/>
              </w:rPr>
            </w:r>
            <w:r/>
          </w:p>
        </w:tc>
      </w:tr>
    </w:tbl>
    <w:p>
      <w:pPr>
        <w:pStyle w:val="1356"/>
        <w:rPr>
          <w:rFonts w:hint="eastAsia" w:ascii="宋体" w:hAnsi="宋体" w:eastAsia="宋体" w:cs="仿宋"/>
          <w:color w:val="000000"/>
          <w:szCs w:val="21"/>
          <w:highlight w:val="none"/>
          <w:lang w:val="zh-CN"/>
        </w:rPr>
      </w:pPr>
      <w:r>
        <w:rPr>
          <w:rFonts w:hint="eastAsia" w:ascii="宋体" w:hAnsi="宋体" w:eastAsia="宋体" w:cs="仿宋"/>
          <w:color w:val="000000"/>
          <w:szCs w:val="21"/>
          <w:highlight w:val="none"/>
          <w:lang w:val="zh-CN"/>
        </w:rPr>
      </w:r>
      <w:r/>
    </w:p>
    <w:p>
      <w:pPr>
        <w:pStyle w:val="1144"/>
        <w:widowControl/>
        <w:rPr>
          <w:rFonts w:ascii="宋体" w:hAnsi="宋体" w:eastAsia="宋体"/>
          <w:color w:val="000000"/>
          <w:sz w:val="24"/>
          <w:highlight w:val="none"/>
          <w:lang w:val="zh-CN" w:eastAsia="zh-CN"/>
        </w:rPr>
      </w:pPr>
      <w:r>
        <w:rPr>
          <w:rFonts w:hint="eastAsia" w:ascii="宋体" w:hAnsi="宋体" w:eastAsia="宋体" w:cs="宋体"/>
          <w:color w:val="000000"/>
          <w:sz w:val="24"/>
          <w:highlight w:val="none"/>
          <w:lang w:val="zh-CN"/>
        </w:rPr>
        <w:t xml:space="preserve">供应商名称:</w:t>
      </w:r>
      <w:r>
        <w:rPr>
          <w:rFonts w:hint="eastAsia" w:ascii="宋体" w:hAnsi="宋体" w:eastAsia="宋体" w:cs="宋体"/>
          <w:color w:val="000000"/>
          <w:sz w:val="24"/>
          <w:highlight w:val="none"/>
          <w:u w:val="single"/>
          <w:lang w:val="zh-CN"/>
        </w:rPr>
        <w:t xml:space="preserve">                              </w:t>
      </w:r>
      <w:r>
        <w:rPr>
          <w:rFonts w:hint="eastAsia" w:ascii="宋体" w:hAnsi="宋体" w:eastAsia="宋体" w:cs="宋体"/>
          <w:color w:val="000000"/>
          <w:sz w:val="24"/>
          <w:highlight w:val="none"/>
          <w:lang w:val="zh-CN"/>
        </w:rPr>
        <w:t xml:space="preserve">（盖章）</w:t>
      </w:r>
      <w:r>
        <w:rPr>
          <w:rFonts w:ascii="宋体" w:hAnsi="宋体" w:eastAsia="宋体"/>
          <w:color w:val="000000"/>
          <w:sz w:val="24"/>
          <w:highlight w:val="none"/>
          <w:lang w:eastAsia="zh-CN"/>
        </w:rPr>
        <w:t xml:space="preserve">          </w:t>
      </w:r>
      <w:r>
        <w:rPr>
          <w:rFonts w:ascii="宋体" w:hAnsi="宋体" w:eastAsia="宋体"/>
          <w:color w:val="000000"/>
          <w:sz w:val="24"/>
          <w:highlight w:val="none"/>
          <w:lang w:val="zh-CN" w:eastAsia="zh-CN"/>
        </w:rPr>
      </w:r>
      <w:r/>
    </w:p>
    <w:p>
      <w:pPr>
        <w:pStyle w:val="1144"/>
        <w:ind w:right="420"/>
        <w:jc w:val="both"/>
        <w:rPr>
          <w:rFonts w:ascii="宋体" w:hAnsi="宋体" w:eastAsia="宋体"/>
          <w:color w:val="000000"/>
          <w:sz w:val="24"/>
          <w:highlight w:val="none"/>
          <w:lang w:val="zh-CN" w:eastAsia="zh-CN"/>
        </w:rPr>
      </w:pPr>
      <w:r>
        <w:rPr>
          <w:rFonts w:ascii="宋体" w:hAnsi="宋体" w:eastAsia="宋体"/>
          <w:color w:val="000000"/>
          <w:sz w:val="24"/>
          <w:highlight w:val="none"/>
          <w:lang w:val="zh-CN" w:eastAsia="zh-CN"/>
        </w:rPr>
        <w:t xml:space="preserve">            </w:t>
      </w:r>
      <w:r>
        <w:rPr>
          <w:rFonts w:ascii="宋体" w:hAnsi="宋体" w:eastAsia="宋体"/>
          <w:color w:val="000000"/>
          <w:sz w:val="24"/>
          <w:highlight w:val="none"/>
          <w:lang w:val="zh-CN" w:eastAsia="zh-CN"/>
        </w:rPr>
      </w:r>
      <w:r/>
    </w:p>
    <w:p>
      <w:pPr>
        <w:pStyle w:val="1144"/>
        <w:rPr>
          <w:rFonts w:ascii="宋体" w:hAnsi="宋体" w:eastAsia="宋体" w:cs="仿宋"/>
          <w:color w:val="000000"/>
          <w:sz w:val="24"/>
          <w:highlight w:val="none"/>
          <w:lang w:val="zh-CN"/>
        </w:rPr>
      </w:pPr>
      <w:r>
        <w:rPr>
          <w:rFonts w:hint="eastAsia" w:ascii="宋体" w:hAnsi="宋体" w:eastAsia="宋体" w:cs="仿宋"/>
          <w:color w:val="000000"/>
          <w:sz w:val="24"/>
          <w:highlight w:val="none"/>
          <w:lang w:val="zh-CN"/>
        </w:rPr>
        <w:t xml:space="preserve">日    期：    年    月   日</w:t>
      </w:r>
      <w:r>
        <w:rPr>
          <w:rFonts w:ascii="宋体" w:hAnsi="宋体" w:eastAsia="宋体" w:cs="仿宋"/>
          <w:color w:val="000000"/>
          <w:sz w:val="24"/>
          <w:highlight w:val="none"/>
          <w:lang w:val="zh-CN"/>
        </w:rPr>
      </w:r>
      <w:r/>
    </w:p>
    <w:p>
      <w:pPr>
        <w:pStyle w:val="1356"/>
        <w:ind w:firstLine="0"/>
        <w:rPr>
          <w:rFonts w:hint="eastAsia" w:ascii="宋体" w:hAnsi="宋体" w:eastAsia="宋体" w:cs="仿宋"/>
          <w:b/>
          <w:bCs/>
          <w:color w:val="000000"/>
          <w:szCs w:val="21"/>
          <w:highlight w:val="none"/>
          <w:lang w:val="zh-CN" w:eastAsia="zh-CN"/>
        </w:rPr>
      </w:pPr>
      <w:r>
        <w:rPr>
          <w:rFonts w:hint="eastAsia" w:ascii="宋体" w:hAnsi="宋体" w:eastAsia="宋体" w:cs="仿宋"/>
          <w:b/>
          <w:bCs/>
          <w:color w:val="000000"/>
          <w:szCs w:val="21"/>
          <w:highlight w:val="none"/>
          <w:lang w:val="zh-CN" w:eastAsia="zh-CN"/>
        </w:rPr>
        <w:t xml:space="preserve">注：具体时间要求及需提交的证明材料见“第三章 评审标准”。</w:t>
      </w:r>
      <w:r>
        <w:rPr>
          <w:rFonts w:hint="eastAsia" w:ascii="宋体" w:hAnsi="宋体" w:eastAsia="宋体" w:cs="仿宋"/>
          <w:b/>
          <w:bCs/>
          <w:color w:val="000000"/>
          <w:szCs w:val="21"/>
          <w:highlight w:val="none"/>
          <w:lang w:val="zh-CN" w:eastAsia="zh-CN"/>
        </w:rPr>
      </w:r>
      <w:r/>
    </w:p>
    <w:p>
      <w:pPr>
        <w:pStyle w:val="1144"/>
        <w:widowControl/>
        <w:rPr>
          <w:rFonts w:hint="eastAsia" w:ascii="宋体" w:hAnsi="宋体" w:eastAsia="宋体"/>
          <w:b/>
          <w:color w:val="000000"/>
          <w:sz w:val="24"/>
          <w:highlight w:val="none"/>
          <w:lang w:eastAsia="zh-CN"/>
        </w:rPr>
        <w:outlineLvl w:val="1"/>
      </w:pPr>
      <w:r>
        <w:rPr>
          <w:rFonts w:hint="eastAsia" w:ascii="宋体" w:hAnsi="宋体" w:eastAsia="宋体"/>
          <w:b/>
          <w:color w:val="000000"/>
          <w:sz w:val="24"/>
          <w:highlight w:val="none"/>
          <w:lang w:eastAsia="zh-CN"/>
        </w:rPr>
      </w:r>
      <w:r/>
    </w:p>
    <w:p>
      <w:pPr>
        <w:pStyle w:val="1144"/>
        <w:widowControl/>
        <w:rPr>
          <w:rFonts w:hint="eastAsia" w:ascii="宋体" w:hAnsi="宋体" w:eastAsia="宋体"/>
          <w:b/>
          <w:color w:val="000000"/>
          <w:sz w:val="24"/>
          <w:highlight w:val="none"/>
          <w:lang w:eastAsia="zh-CN"/>
        </w:rPr>
        <w:outlineLvl w:val="1"/>
      </w:pPr>
      <w:r>
        <w:rPr>
          <w:rFonts w:hint="eastAsia" w:ascii="宋体" w:hAnsi="宋体" w:eastAsia="宋体"/>
          <w:b/>
          <w:color w:val="000000"/>
          <w:sz w:val="24"/>
          <w:highlight w:val="none"/>
          <w:lang w:eastAsia="zh-CN"/>
        </w:rPr>
      </w:r>
      <w:r/>
    </w:p>
    <w:p>
      <w:pPr>
        <w:pStyle w:val="1144"/>
        <w:widowControl/>
        <w:rPr>
          <w:rFonts w:hint="eastAsia" w:ascii="宋体" w:hAnsi="宋体" w:eastAsia="宋体"/>
          <w:b/>
          <w:color w:val="000000"/>
          <w:sz w:val="24"/>
          <w:highlight w:val="none"/>
          <w:lang w:eastAsia="zh-CN"/>
        </w:rPr>
        <w:outlineLvl w:val="1"/>
      </w:pPr>
      <w:r>
        <w:rPr>
          <w:rFonts w:hint="eastAsia" w:ascii="宋体" w:hAnsi="宋体" w:eastAsia="宋体"/>
          <w:b/>
          <w:color w:val="000000"/>
          <w:sz w:val="24"/>
          <w:highlight w:val="none"/>
          <w:lang w:eastAsia="zh-CN"/>
        </w:rPr>
      </w:r>
      <w:r/>
    </w:p>
    <w:p>
      <w:pPr>
        <w:pStyle w:val="1144"/>
        <w:widowControl/>
        <w:rPr>
          <w:rFonts w:hint="eastAsia" w:ascii="宋体" w:hAnsi="宋体" w:eastAsia="宋体"/>
          <w:b/>
          <w:color w:val="000000"/>
          <w:sz w:val="24"/>
          <w:highlight w:val="none"/>
          <w:lang w:eastAsia="zh-CN"/>
        </w:rPr>
        <w:outlineLvl w:val="1"/>
      </w:pPr>
      <w:r>
        <w:rPr>
          <w:rFonts w:hint="eastAsia" w:ascii="宋体" w:hAnsi="宋体" w:eastAsia="宋体"/>
          <w:b/>
          <w:color w:val="000000"/>
          <w:sz w:val="24"/>
          <w:highlight w:val="none"/>
          <w:lang w:eastAsia="zh-CN"/>
        </w:rPr>
      </w:r>
      <w:r/>
    </w:p>
    <w:p>
      <w:pPr>
        <w:pStyle w:val="1144"/>
        <w:widowControl/>
        <w:rPr>
          <w:rFonts w:hint="eastAsia" w:ascii="宋体" w:hAnsi="宋体" w:eastAsia="宋体"/>
          <w:b/>
          <w:color w:val="000000"/>
          <w:sz w:val="24"/>
          <w:highlight w:val="none"/>
          <w:lang w:eastAsia="zh-CN"/>
        </w:rPr>
        <w:outlineLvl w:val="1"/>
      </w:pPr>
      <w:r>
        <w:rPr>
          <w:rFonts w:hint="eastAsia" w:ascii="宋体" w:hAnsi="宋体" w:eastAsia="宋体"/>
          <w:b/>
          <w:color w:val="000000"/>
          <w:sz w:val="24"/>
          <w:highlight w:val="none"/>
          <w:lang w:eastAsia="zh-CN"/>
        </w:rPr>
      </w:r>
      <w:r/>
    </w:p>
    <w:p>
      <w:pPr>
        <w:pStyle w:val="1144"/>
        <w:widowControl/>
        <w:rPr>
          <w:rFonts w:hint="eastAsia" w:ascii="宋体" w:hAnsi="宋体" w:eastAsia="宋体"/>
          <w:b/>
          <w:color w:val="000000"/>
          <w:sz w:val="24"/>
          <w:highlight w:val="none"/>
          <w:lang w:eastAsia="zh-CN"/>
        </w:rPr>
        <w:outlineLvl w:val="1"/>
      </w:pPr>
      <w:r>
        <w:rPr>
          <w:rFonts w:hint="eastAsia" w:ascii="宋体" w:hAnsi="宋体" w:eastAsia="宋体"/>
          <w:b/>
          <w:color w:val="000000"/>
          <w:sz w:val="24"/>
          <w:highlight w:val="none"/>
          <w:lang w:eastAsia="zh-CN"/>
        </w:rPr>
      </w:r>
      <w:r/>
    </w:p>
    <w:p>
      <w:pPr>
        <w:pStyle w:val="1144"/>
        <w:widowControl/>
        <w:rPr>
          <w:color w:val="000000"/>
          <w:highlight w:val="none"/>
          <w:lang w:eastAsia="zh-CN"/>
        </w:rPr>
        <w:outlineLvl w:val="1"/>
      </w:pPr>
      <w:r/>
      <w:bookmarkStart w:id="35" w:name="_Toc5488"/>
      <w:r>
        <w:rPr>
          <w:rFonts w:hint="eastAsia" w:ascii="宋体" w:hAnsi="宋体" w:eastAsia="宋体"/>
          <w:b/>
          <w:color w:val="000000"/>
          <w:sz w:val="24"/>
          <w:highlight w:val="none"/>
          <w:lang w:eastAsia="zh-CN"/>
        </w:rPr>
        <w:t xml:space="preserve">八、项目组成员一览表</w:t>
      </w:r>
      <w:bookmarkEnd w:id="34"/>
      <w:r/>
      <w:bookmarkEnd w:id="35"/>
      <w:r>
        <w:rPr>
          <w:rFonts w:hint="eastAsia" w:ascii="宋体" w:hAnsi="宋体" w:eastAsia="宋体"/>
          <w:b/>
          <w:color w:val="000000"/>
          <w:sz w:val="24"/>
          <w:highlight w:val="none"/>
          <w:lang w:eastAsia="zh-CN"/>
        </w:rPr>
        <w:t xml:space="preserve"> </w:t>
      </w:r>
      <w:r>
        <w:rPr>
          <w:color w:val="000000"/>
          <w:highlight w:val="none"/>
          <w:lang w:eastAsia="zh-CN"/>
        </w:rPr>
      </w:r>
      <w:r/>
    </w:p>
    <w:p>
      <w:pPr>
        <w:pStyle w:val="1144"/>
        <w:rPr>
          <w:rFonts w:ascii="宋体" w:hAnsi="宋体" w:eastAsia="宋体"/>
          <w:b/>
          <w:color w:val="000000"/>
          <w:sz w:val="24"/>
          <w:highlight w:val="none"/>
          <w:lang w:eastAsia="zh-CN"/>
        </w:rPr>
      </w:pPr>
      <w:r>
        <w:rPr>
          <w:rFonts w:ascii="宋体" w:hAnsi="宋体" w:eastAsia="宋体"/>
          <w:b/>
          <w:color w:val="000000"/>
          <w:sz w:val="24"/>
          <w:highlight w:val="none"/>
          <w:lang w:eastAsia="zh-CN"/>
        </w:rPr>
      </w:r>
      <w:r/>
    </w:p>
    <w:p>
      <w:pPr>
        <w:pStyle w:val="1392"/>
        <w:ind w:left="440" w:firstLine="3904"/>
        <w:rPr>
          <w:rFonts w:ascii="宋体" w:hAnsi="宋体"/>
          <w:b/>
          <w:color w:val="000000"/>
          <w:sz w:val="28"/>
          <w:szCs w:val="24"/>
          <w:highlight w:val="none"/>
        </w:rPr>
      </w:pPr>
      <w:r>
        <w:rPr>
          <w:rFonts w:hint="eastAsia" w:ascii="宋体" w:hAnsi="宋体"/>
          <w:b/>
          <w:color w:val="000000"/>
          <w:sz w:val="28"/>
          <w:szCs w:val="24"/>
          <w:highlight w:val="none"/>
          <w:lang w:eastAsia="zh-CN"/>
        </w:rPr>
        <w:t xml:space="preserve">项目组成员一览表</w:t>
      </w:r>
      <w:r>
        <w:rPr>
          <w:rFonts w:ascii="宋体" w:hAnsi="宋体"/>
          <w:b/>
          <w:color w:val="000000"/>
          <w:sz w:val="28"/>
          <w:szCs w:val="24"/>
          <w:highlight w:val="none"/>
        </w:rPr>
      </w:r>
      <w:r/>
    </w:p>
    <w:p>
      <w:pPr>
        <w:pStyle w:val="1392"/>
        <w:ind w:left="440"/>
        <w:rPr>
          <w:rFonts w:ascii="宋体" w:hAnsi="宋体"/>
          <w:b/>
          <w:color w:val="000000"/>
          <w:sz w:val="24"/>
          <w:highlight w:val="none"/>
        </w:rPr>
      </w:pPr>
      <w:r>
        <w:rPr>
          <w:rFonts w:ascii="宋体" w:hAnsi="宋体"/>
          <w:b/>
          <w:color w:val="000000"/>
          <w:sz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60"/>
        <w:gridCol w:w="1160"/>
        <w:gridCol w:w="1161"/>
        <w:gridCol w:w="1161"/>
        <w:gridCol w:w="1161"/>
        <w:gridCol w:w="1161"/>
        <w:gridCol w:w="1161"/>
        <w:gridCol w:w="1161"/>
      </w:tblGrid>
      <w:tr>
        <w:trPr/>
        <w:tc>
          <w:tcPr>
            <w:gridSpan w:val="8"/>
            <w:tcW w:w="9526" w:type="dxa"/>
            <w:vAlign w:val="top"/>
            <w:textDirection w:val="lrTb"/>
            <w:noWrap w:val="false"/>
          </w:tcPr>
          <w:p>
            <w:pPr>
              <w:pStyle w:val="1144"/>
              <w:ind w:left="0" w:right="0"/>
              <w:keepLines w:val="0"/>
              <w:keepNext w:val="0"/>
              <w:spacing w:before="0" w:beforeAutospacing="0" w:after="0" w:afterAutospacing="0"/>
              <w:rPr>
                <w:rFonts w:ascii="宋体" w:hAnsi="宋体" w:eastAsia="宋体"/>
                <w:b/>
                <w:color w:val="000000"/>
                <w:sz w:val="24"/>
                <w:szCs w:val="20"/>
                <w:highlight w:val="none"/>
                <w:lang w:eastAsia="zh-CN"/>
              </w:rPr>
              <w:suppressLineNumbers w:val="0"/>
            </w:pPr>
            <w:r>
              <w:rPr>
                <w:rFonts w:hint="eastAsia" w:ascii="宋体" w:hAnsi="宋体" w:eastAsia="宋体"/>
                <w:b/>
                <w:color w:val="000000"/>
                <w:sz w:val="24"/>
                <w:szCs w:val="20"/>
                <w:highlight w:val="none"/>
                <w:lang w:eastAsia="zh-CN"/>
              </w:rPr>
              <w:t xml:space="preserve">项目名称：                                    项目编号：</w:t>
            </w:r>
            <w:r>
              <w:rPr>
                <w:rFonts w:ascii="宋体" w:hAnsi="宋体" w:eastAsia="宋体"/>
                <w:b/>
                <w:color w:val="000000"/>
                <w:sz w:val="24"/>
                <w:szCs w:val="20"/>
                <w:highlight w:val="none"/>
                <w:lang w:eastAsia="zh-CN"/>
              </w:rPr>
            </w:r>
            <w:r/>
          </w:p>
        </w:tc>
      </w:tr>
      <w:tr>
        <w:trPr/>
        <w:tc>
          <w:tcPr>
            <w:tcW w:w="1190" w:type="dxa"/>
            <w:vAlign w:val="top"/>
            <w:textDirection w:val="lrTb"/>
            <w:noWrap w:val="false"/>
          </w:tcPr>
          <w:p>
            <w:pPr>
              <w:pStyle w:val="1144"/>
              <w:ind w:left="0" w:right="0"/>
              <w:keepLines w:val="0"/>
              <w:keepNext w:val="0"/>
              <w:spacing w:before="0" w:beforeAutospacing="0" w:after="0" w:afterAutospacing="0"/>
              <w:widowControl/>
              <w:rPr>
                <w:rFonts w:ascii="宋体" w:hAnsi="宋体" w:eastAsia="宋体"/>
                <w:b/>
                <w:color w:val="000000"/>
                <w:sz w:val="24"/>
                <w:szCs w:val="20"/>
                <w:highlight w:val="none"/>
              </w:rPr>
              <w:suppressLineNumbers w:val="0"/>
            </w:pPr>
            <w:r>
              <w:rPr>
                <w:rFonts w:hint="eastAsia" w:ascii="宋体" w:hAnsi="宋体" w:eastAsia="宋体" w:cs="宋体"/>
                <w:b/>
                <w:bCs/>
                <w:color w:val="000000"/>
                <w:sz w:val="24"/>
                <w:szCs w:val="24"/>
                <w:highlight w:val="none"/>
                <w:lang w:eastAsia="zh-CN" w:bidi="ar"/>
              </w:rPr>
              <w:t xml:space="preserve">序号 </w:t>
            </w:r>
            <w:r>
              <w:rPr>
                <w:rFonts w:ascii="宋体" w:hAnsi="宋体" w:eastAsia="宋体"/>
                <w:b/>
                <w:color w:val="000000"/>
                <w:sz w:val="24"/>
                <w:szCs w:val="20"/>
                <w:highlight w:val="none"/>
              </w:rPr>
            </w:r>
            <w:r/>
          </w:p>
        </w:tc>
        <w:tc>
          <w:tcPr>
            <w:tcW w:w="1190" w:type="dxa"/>
            <w:vAlign w:val="top"/>
            <w:textDirection w:val="lrTb"/>
            <w:noWrap w:val="false"/>
          </w:tcPr>
          <w:p>
            <w:pPr>
              <w:pStyle w:val="1144"/>
              <w:ind w:left="0" w:right="0"/>
              <w:keepLines w:val="0"/>
              <w:keepNext w:val="0"/>
              <w:spacing w:before="0" w:beforeAutospacing="0" w:after="0" w:afterAutospacing="0"/>
              <w:rPr>
                <w:rFonts w:ascii="宋体" w:hAnsi="宋体" w:eastAsia="宋体"/>
                <w:b/>
                <w:color w:val="000000"/>
                <w:sz w:val="24"/>
                <w:szCs w:val="20"/>
                <w:highlight w:val="none"/>
              </w:rPr>
              <w:suppressLineNumbers w:val="0"/>
            </w:pPr>
            <w:r>
              <w:rPr>
                <w:rFonts w:hint="eastAsia" w:ascii="宋体" w:hAnsi="宋体" w:eastAsia="宋体" w:cs="宋体"/>
                <w:b/>
                <w:bCs/>
                <w:color w:val="000000"/>
                <w:sz w:val="24"/>
                <w:szCs w:val="24"/>
                <w:highlight w:val="none"/>
                <w:lang w:eastAsia="zh-CN" w:bidi="ar"/>
              </w:rPr>
              <w:t xml:space="preserve">职务</w:t>
            </w:r>
            <w:r>
              <w:rPr>
                <w:rFonts w:ascii="宋体" w:hAnsi="宋体" w:eastAsia="宋体"/>
                <w:b/>
                <w:color w:val="000000"/>
                <w:sz w:val="24"/>
                <w:szCs w:val="20"/>
                <w:highlight w:val="none"/>
              </w:rPr>
            </w:r>
            <w:r/>
          </w:p>
        </w:tc>
        <w:tc>
          <w:tcPr>
            <w:tcW w:w="1191" w:type="dxa"/>
            <w:vAlign w:val="top"/>
            <w:textDirection w:val="lrTb"/>
            <w:noWrap w:val="false"/>
          </w:tcPr>
          <w:p>
            <w:pPr>
              <w:pStyle w:val="1144"/>
              <w:ind w:left="0" w:right="0"/>
              <w:keepLines w:val="0"/>
              <w:keepNext w:val="0"/>
              <w:spacing w:before="0" w:beforeAutospacing="0" w:after="0" w:afterAutospacing="0"/>
              <w:rPr>
                <w:rFonts w:ascii="宋体" w:hAnsi="宋体" w:eastAsia="宋体"/>
                <w:b/>
                <w:color w:val="000000"/>
                <w:sz w:val="24"/>
                <w:szCs w:val="20"/>
                <w:highlight w:val="none"/>
              </w:rPr>
              <w:suppressLineNumbers w:val="0"/>
            </w:pPr>
            <w:r>
              <w:rPr>
                <w:rFonts w:hint="eastAsia" w:ascii="宋体" w:hAnsi="宋体" w:eastAsia="宋体" w:cs="宋体"/>
                <w:b/>
                <w:bCs/>
                <w:color w:val="000000"/>
                <w:sz w:val="24"/>
                <w:szCs w:val="24"/>
                <w:highlight w:val="none"/>
                <w:lang w:eastAsia="zh-CN" w:bidi="ar"/>
              </w:rPr>
              <w:t xml:space="preserve"> 姓名</w:t>
            </w:r>
            <w:r>
              <w:rPr>
                <w:rFonts w:ascii="宋体" w:hAnsi="宋体" w:eastAsia="宋体"/>
                <w:b/>
                <w:color w:val="000000"/>
                <w:sz w:val="24"/>
                <w:szCs w:val="20"/>
                <w:highlight w:val="none"/>
              </w:rPr>
            </w:r>
            <w:r/>
          </w:p>
        </w:tc>
        <w:tc>
          <w:tcPr>
            <w:tcW w:w="1191" w:type="dxa"/>
            <w:vAlign w:val="top"/>
            <w:textDirection w:val="lrTb"/>
            <w:noWrap w:val="false"/>
          </w:tcPr>
          <w:p>
            <w:pPr>
              <w:pStyle w:val="1144"/>
              <w:ind w:left="0" w:right="0"/>
              <w:keepLines w:val="0"/>
              <w:keepNext w:val="0"/>
              <w:spacing w:before="0" w:beforeAutospacing="0" w:after="0" w:afterAutospacing="0"/>
              <w:rPr>
                <w:rFonts w:ascii="宋体" w:hAnsi="宋体" w:eastAsia="宋体"/>
                <w:b/>
                <w:color w:val="000000"/>
                <w:sz w:val="24"/>
                <w:szCs w:val="20"/>
                <w:highlight w:val="none"/>
              </w:rPr>
              <w:suppressLineNumbers w:val="0"/>
            </w:pPr>
            <w:r>
              <w:rPr>
                <w:rFonts w:hint="eastAsia" w:ascii="宋体" w:hAnsi="宋体" w:eastAsia="宋体" w:cs="宋体"/>
                <w:b/>
                <w:bCs/>
                <w:color w:val="000000"/>
                <w:sz w:val="24"/>
                <w:szCs w:val="24"/>
                <w:highlight w:val="none"/>
                <w:lang w:eastAsia="zh-CN" w:bidi="ar"/>
              </w:rPr>
              <w:t xml:space="preserve">性别</w:t>
            </w:r>
            <w:r>
              <w:rPr>
                <w:rFonts w:ascii="宋体" w:hAnsi="宋体" w:eastAsia="宋体"/>
                <w:b/>
                <w:color w:val="000000"/>
                <w:sz w:val="24"/>
                <w:szCs w:val="20"/>
                <w:highlight w:val="none"/>
              </w:rPr>
            </w:r>
            <w:r/>
          </w:p>
        </w:tc>
        <w:tc>
          <w:tcPr>
            <w:tcW w:w="1191" w:type="dxa"/>
            <w:vAlign w:val="top"/>
            <w:textDirection w:val="lrTb"/>
            <w:noWrap w:val="false"/>
          </w:tcPr>
          <w:p>
            <w:pPr>
              <w:pStyle w:val="1144"/>
              <w:ind w:left="0" w:right="0"/>
              <w:keepLines w:val="0"/>
              <w:keepNext w:val="0"/>
              <w:spacing w:before="0" w:beforeAutospacing="0" w:after="0" w:afterAutospacing="0"/>
              <w:rPr>
                <w:rFonts w:ascii="宋体" w:hAnsi="宋体" w:eastAsia="宋体"/>
                <w:b/>
                <w:color w:val="000000"/>
                <w:sz w:val="24"/>
                <w:szCs w:val="20"/>
                <w:highlight w:val="none"/>
              </w:rPr>
              <w:suppressLineNumbers w:val="0"/>
            </w:pPr>
            <w:r>
              <w:rPr>
                <w:rFonts w:hint="eastAsia" w:ascii="宋体" w:hAnsi="宋体" w:eastAsia="宋体" w:cs="宋体"/>
                <w:b/>
                <w:bCs/>
                <w:color w:val="000000"/>
                <w:sz w:val="24"/>
                <w:szCs w:val="24"/>
                <w:highlight w:val="none"/>
                <w:lang w:eastAsia="zh-CN" w:bidi="ar"/>
              </w:rPr>
              <w:t xml:space="preserve">执业资格</w:t>
            </w:r>
            <w:r>
              <w:rPr>
                <w:rFonts w:ascii="宋体" w:hAnsi="宋体" w:eastAsia="宋体"/>
                <w:b/>
                <w:color w:val="000000"/>
                <w:sz w:val="24"/>
                <w:szCs w:val="20"/>
                <w:highlight w:val="none"/>
              </w:rPr>
            </w:r>
            <w:r/>
          </w:p>
        </w:tc>
        <w:tc>
          <w:tcPr>
            <w:tcW w:w="1191" w:type="dxa"/>
            <w:vAlign w:val="top"/>
            <w:textDirection w:val="lrTb"/>
            <w:noWrap w:val="false"/>
          </w:tcPr>
          <w:p>
            <w:pPr>
              <w:pStyle w:val="1144"/>
              <w:ind w:left="0" w:right="0"/>
              <w:keepLines w:val="0"/>
              <w:keepNext w:val="0"/>
              <w:spacing w:before="0" w:beforeAutospacing="0" w:after="0" w:afterAutospacing="0"/>
              <w:rPr>
                <w:rFonts w:ascii="宋体" w:hAnsi="宋体" w:eastAsia="宋体"/>
                <w:b/>
                <w:color w:val="000000"/>
                <w:sz w:val="24"/>
                <w:szCs w:val="20"/>
                <w:highlight w:val="none"/>
              </w:rPr>
              <w:suppressLineNumbers w:val="0"/>
            </w:pPr>
            <w:r>
              <w:rPr>
                <w:rFonts w:hint="eastAsia" w:ascii="宋体" w:hAnsi="宋体" w:eastAsia="宋体" w:cs="宋体"/>
                <w:b/>
                <w:bCs/>
                <w:color w:val="000000"/>
                <w:sz w:val="24"/>
                <w:szCs w:val="24"/>
                <w:highlight w:val="none"/>
                <w:lang w:eastAsia="zh-CN" w:bidi="ar"/>
              </w:rPr>
              <w:t xml:space="preserve">证书号</w:t>
            </w:r>
            <w:r>
              <w:rPr>
                <w:rFonts w:ascii="宋体" w:hAnsi="宋体" w:eastAsia="宋体"/>
                <w:b/>
                <w:color w:val="000000"/>
                <w:sz w:val="24"/>
                <w:szCs w:val="20"/>
                <w:highlight w:val="none"/>
              </w:rPr>
            </w:r>
            <w:r/>
          </w:p>
        </w:tc>
        <w:tc>
          <w:tcPr>
            <w:tcW w:w="1191" w:type="dxa"/>
            <w:vAlign w:val="top"/>
            <w:textDirection w:val="lrTb"/>
            <w:noWrap w:val="false"/>
          </w:tcPr>
          <w:p>
            <w:pPr>
              <w:pStyle w:val="1144"/>
              <w:ind w:left="0" w:right="0"/>
              <w:keepLines w:val="0"/>
              <w:keepNext w:val="0"/>
              <w:spacing w:before="0" w:beforeAutospacing="0" w:after="0" w:afterAutospacing="0"/>
              <w:rPr>
                <w:rFonts w:ascii="宋体" w:hAnsi="宋体" w:eastAsia="宋体"/>
                <w:b/>
                <w:color w:val="000000"/>
                <w:sz w:val="24"/>
                <w:szCs w:val="20"/>
                <w:highlight w:val="none"/>
              </w:rPr>
              <w:suppressLineNumbers w:val="0"/>
            </w:pPr>
            <w:r>
              <w:rPr>
                <w:rFonts w:hint="eastAsia" w:ascii="宋体" w:hAnsi="宋体" w:eastAsia="宋体" w:cs="宋体"/>
                <w:b/>
                <w:bCs/>
                <w:color w:val="000000"/>
                <w:sz w:val="24"/>
                <w:szCs w:val="24"/>
                <w:highlight w:val="none"/>
                <w:lang w:eastAsia="zh-CN" w:bidi="ar"/>
              </w:rPr>
              <w:t xml:space="preserve">技术职称</w:t>
            </w:r>
            <w:r>
              <w:rPr>
                <w:rFonts w:ascii="宋体" w:hAnsi="宋体" w:eastAsia="宋体"/>
                <w:b/>
                <w:color w:val="000000"/>
                <w:sz w:val="24"/>
                <w:szCs w:val="20"/>
                <w:highlight w:val="none"/>
              </w:rPr>
            </w:r>
            <w:r/>
          </w:p>
        </w:tc>
        <w:tc>
          <w:tcPr>
            <w:tcW w:w="1191" w:type="dxa"/>
            <w:vAlign w:val="top"/>
            <w:textDirection w:val="lrTb"/>
            <w:noWrap w:val="false"/>
          </w:tcPr>
          <w:p>
            <w:pPr>
              <w:pStyle w:val="1144"/>
              <w:ind w:left="0" w:right="0"/>
              <w:keepLines w:val="0"/>
              <w:keepNext w:val="0"/>
              <w:spacing w:before="0" w:beforeAutospacing="0" w:after="0" w:afterAutospacing="0"/>
              <w:widowControl/>
              <w:rPr>
                <w:rFonts w:ascii="宋体" w:hAnsi="宋体" w:eastAsia="宋体"/>
                <w:b/>
                <w:color w:val="000000"/>
                <w:sz w:val="24"/>
                <w:szCs w:val="20"/>
                <w:highlight w:val="none"/>
              </w:rPr>
              <w:suppressLineNumbers w:val="0"/>
            </w:pPr>
            <w:r>
              <w:rPr>
                <w:rFonts w:hint="eastAsia" w:ascii="宋体" w:hAnsi="宋体" w:eastAsia="宋体" w:cs="宋体"/>
                <w:b/>
                <w:bCs/>
                <w:color w:val="000000"/>
                <w:sz w:val="24"/>
                <w:szCs w:val="24"/>
                <w:highlight w:val="none"/>
                <w:lang w:eastAsia="zh-CN" w:bidi="ar"/>
              </w:rPr>
              <w:t xml:space="preserve">备 注</w:t>
            </w:r>
            <w:r>
              <w:rPr>
                <w:rFonts w:ascii="宋体" w:hAnsi="宋体" w:eastAsia="宋体"/>
                <w:b/>
                <w:color w:val="000000"/>
                <w:sz w:val="24"/>
                <w:szCs w:val="20"/>
                <w:highlight w:val="none"/>
              </w:rPr>
            </w:r>
            <w:r/>
          </w:p>
        </w:tc>
      </w:tr>
      <w:tr>
        <w:trPr/>
        <w:tc>
          <w:tcPr>
            <w:tcW w:w="1190" w:type="dxa"/>
            <w:vAlign w:val="top"/>
            <w:textDirection w:val="lrTb"/>
            <w:noWrap w:val="false"/>
          </w:tcPr>
          <w:p>
            <w:pPr>
              <w:pStyle w:val="1144"/>
              <w:ind w:left="0" w:right="0"/>
              <w:keepLines w:val="0"/>
              <w:keepNext w:val="0"/>
              <w:spacing w:before="0" w:beforeAutospacing="0" w:after="0" w:afterAutospacing="0"/>
              <w:rPr>
                <w:rFonts w:ascii="宋体" w:hAnsi="宋体" w:eastAsia="宋体"/>
                <w:b/>
                <w:color w:val="000000"/>
                <w:sz w:val="24"/>
                <w:szCs w:val="20"/>
                <w:highlight w:val="none"/>
              </w:rPr>
              <w:suppressLineNumbers w:val="0"/>
            </w:pPr>
            <w:r>
              <w:rPr>
                <w:rFonts w:ascii="宋体" w:hAnsi="宋体" w:eastAsia="宋体"/>
                <w:b/>
                <w:color w:val="000000"/>
                <w:sz w:val="24"/>
                <w:szCs w:val="20"/>
                <w:highlight w:val="none"/>
              </w:rPr>
            </w:r>
            <w:r/>
          </w:p>
        </w:tc>
        <w:tc>
          <w:tcPr>
            <w:tcW w:w="1190" w:type="dxa"/>
            <w:vAlign w:val="top"/>
            <w:textDirection w:val="lrTb"/>
            <w:noWrap w:val="false"/>
          </w:tcPr>
          <w:p>
            <w:pPr>
              <w:pStyle w:val="1144"/>
              <w:ind w:left="0" w:right="0"/>
              <w:keepLines w:val="0"/>
              <w:keepNext w:val="0"/>
              <w:spacing w:before="0" w:beforeAutospacing="0" w:after="0" w:afterAutospacing="0"/>
              <w:rPr>
                <w:rFonts w:ascii="宋体" w:hAnsi="宋体" w:eastAsia="宋体"/>
                <w:b/>
                <w:color w:val="000000"/>
                <w:sz w:val="24"/>
                <w:szCs w:val="20"/>
                <w:highlight w:val="none"/>
              </w:rPr>
              <w:suppressLineNumbers w:val="0"/>
            </w:pPr>
            <w:r>
              <w:rPr>
                <w:rFonts w:ascii="宋体" w:hAnsi="宋体" w:eastAsia="宋体"/>
                <w:b/>
                <w:color w:val="000000"/>
                <w:sz w:val="24"/>
                <w:szCs w:val="20"/>
                <w:highlight w:val="none"/>
              </w:rPr>
            </w:r>
            <w:r/>
          </w:p>
        </w:tc>
        <w:tc>
          <w:tcPr>
            <w:tcW w:w="1191" w:type="dxa"/>
            <w:vAlign w:val="top"/>
            <w:textDirection w:val="lrTb"/>
            <w:noWrap w:val="false"/>
          </w:tcPr>
          <w:p>
            <w:pPr>
              <w:pStyle w:val="1144"/>
              <w:ind w:left="0" w:right="0"/>
              <w:keepLines w:val="0"/>
              <w:keepNext w:val="0"/>
              <w:spacing w:before="0" w:beforeAutospacing="0" w:after="0" w:afterAutospacing="0"/>
              <w:rPr>
                <w:rFonts w:ascii="宋体" w:hAnsi="宋体" w:eastAsia="宋体"/>
                <w:b/>
                <w:color w:val="000000"/>
                <w:sz w:val="24"/>
                <w:szCs w:val="20"/>
                <w:highlight w:val="none"/>
              </w:rPr>
              <w:suppressLineNumbers w:val="0"/>
            </w:pPr>
            <w:r>
              <w:rPr>
                <w:rFonts w:ascii="宋体" w:hAnsi="宋体" w:eastAsia="宋体"/>
                <w:b/>
                <w:color w:val="000000"/>
                <w:sz w:val="24"/>
                <w:szCs w:val="20"/>
                <w:highlight w:val="none"/>
              </w:rPr>
            </w:r>
            <w:r/>
          </w:p>
        </w:tc>
        <w:tc>
          <w:tcPr>
            <w:tcW w:w="1191" w:type="dxa"/>
            <w:vAlign w:val="top"/>
            <w:textDirection w:val="lrTb"/>
            <w:noWrap w:val="false"/>
          </w:tcPr>
          <w:p>
            <w:pPr>
              <w:pStyle w:val="1144"/>
              <w:ind w:left="0" w:right="0"/>
              <w:keepLines w:val="0"/>
              <w:keepNext w:val="0"/>
              <w:spacing w:before="0" w:beforeAutospacing="0" w:after="0" w:afterAutospacing="0"/>
              <w:rPr>
                <w:rFonts w:ascii="宋体" w:hAnsi="宋体" w:eastAsia="宋体"/>
                <w:b/>
                <w:color w:val="000000"/>
                <w:sz w:val="24"/>
                <w:szCs w:val="20"/>
                <w:highlight w:val="none"/>
              </w:rPr>
              <w:suppressLineNumbers w:val="0"/>
            </w:pPr>
            <w:r>
              <w:rPr>
                <w:rFonts w:ascii="宋体" w:hAnsi="宋体" w:eastAsia="宋体"/>
                <w:b/>
                <w:color w:val="000000"/>
                <w:sz w:val="24"/>
                <w:szCs w:val="20"/>
                <w:highlight w:val="none"/>
              </w:rPr>
            </w:r>
            <w:r/>
          </w:p>
        </w:tc>
        <w:tc>
          <w:tcPr>
            <w:tcW w:w="1191" w:type="dxa"/>
            <w:vAlign w:val="top"/>
            <w:textDirection w:val="lrTb"/>
            <w:noWrap w:val="false"/>
          </w:tcPr>
          <w:p>
            <w:pPr>
              <w:pStyle w:val="1144"/>
              <w:ind w:left="0" w:right="0"/>
              <w:keepLines w:val="0"/>
              <w:keepNext w:val="0"/>
              <w:spacing w:before="0" w:beforeAutospacing="0" w:after="0" w:afterAutospacing="0"/>
              <w:rPr>
                <w:rFonts w:ascii="宋体" w:hAnsi="宋体" w:eastAsia="宋体"/>
                <w:b/>
                <w:color w:val="000000"/>
                <w:sz w:val="24"/>
                <w:szCs w:val="20"/>
                <w:highlight w:val="none"/>
              </w:rPr>
              <w:suppressLineNumbers w:val="0"/>
            </w:pPr>
            <w:r>
              <w:rPr>
                <w:rFonts w:ascii="宋体" w:hAnsi="宋体" w:eastAsia="宋体"/>
                <w:b/>
                <w:color w:val="000000"/>
                <w:sz w:val="24"/>
                <w:szCs w:val="20"/>
                <w:highlight w:val="none"/>
              </w:rPr>
            </w:r>
            <w:r/>
          </w:p>
        </w:tc>
        <w:tc>
          <w:tcPr>
            <w:tcW w:w="1191" w:type="dxa"/>
            <w:vAlign w:val="top"/>
            <w:textDirection w:val="lrTb"/>
            <w:noWrap w:val="false"/>
          </w:tcPr>
          <w:p>
            <w:pPr>
              <w:pStyle w:val="1144"/>
              <w:ind w:left="0" w:right="0"/>
              <w:keepLines w:val="0"/>
              <w:keepNext w:val="0"/>
              <w:spacing w:before="0" w:beforeAutospacing="0" w:after="0" w:afterAutospacing="0"/>
              <w:rPr>
                <w:rFonts w:ascii="宋体" w:hAnsi="宋体" w:eastAsia="宋体"/>
                <w:b/>
                <w:color w:val="000000"/>
                <w:sz w:val="24"/>
                <w:szCs w:val="20"/>
                <w:highlight w:val="none"/>
              </w:rPr>
              <w:suppressLineNumbers w:val="0"/>
            </w:pPr>
            <w:r>
              <w:rPr>
                <w:rFonts w:ascii="宋体" w:hAnsi="宋体" w:eastAsia="宋体"/>
                <w:b/>
                <w:color w:val="000000"/>
                <w:sz w:val="24"/>
                <w:szCs w:val="20"/>
                <w:highlight w:val="none"/>
              </w:rPr>
            </w:r>
            <w:r/>
          </w:p>
        </w:tc>
        <w:tc>
          <w:tcPr>
            <w:tcW w:w="1191" w:type="dxa"/>
            <w:vAlign w:val="top"/>
            <w:textDirection w:val="lrTb"/>
            <w:noWrap w:val="false"/>
          </w:tcPr>
          <w:p>
            <w:pPr>
              <w:pStyle w:val="1144"/>
              <w:ind w:left="0" w:right="0"/>
              <w:keepLines w:val="0"/>
              <w:keepNext w:val="0"/>
              <w:spacing w:before="0" w:beforeAutospacing="0" w:after="0" w:afterAutospacing="0"/>
              <w:rPr>
                <w:rFonts w:ascii="宋体" w:hAnsi="宋体" w:eastAsia="宋体"/>
                <w:b/>
                <w:color w:val="000000"/>
                <w:sz w:val="24"/>
                <w:szCs w:val="20"/>
                <w:highlight w:val="none"/>
              </w:rPr>
              <w:suppressLineNumbers w:val="0"/>
            </w:pPr>
            <w:r>
              <w:rPr>
                <w:rFonts w:ascii="宋体" w:hAnsi="宋体" w:eastAsia="宋体"/>
                <w:b/>
                <w:color w:val="000000"/>
                <w:sz w:val="24"/>
                <w:szCs w:val="20"/>
                <w:highlight w:val="none"/>
              </w:rPr>
            </w:r>
            <w:r/>
          </w:p>
        </w:tc>
        <w:tc>
          <w:tcPr>
            <w:tcW w:w="1191" w:type="dxa"/>
            <w:vAlign w:val="top"/>
            <w:textDirection w:val="lrTb"/>
            <w:noWrap w:val="false"/>
          </w:tcPr>
          <w:p>
            <w:pPr>
              <w:pStyle w:val="1144"/>
              <w:ind w:left="0" w:right="0"/>
              <w:keepLines w:val="0"/>
              <w:keepNext w:val="0"/>
              <w:spacing w:before="0" w:beforeAutospacing="0" w:after="0" w:afterAutospacing="0"/>
              <w:rPr>
                <w:rFonts w:ascii="宋体" w:hAnsi="宋体" w:eastAsia="宋体"/>
                <w:b/>
                <w:color w:val="000000"/>
                <w:sz w:val="24"/>
                <w:szCs w:val="20"/>
                <w:highlight w:val="none"/>
              </w:rPr>
              <w:suppressLineNumbers w:val="0"/>
            </w:pPr>
            <w:r>
              <w:rPr>
                <w:rFonts w:ascii="宋体" w:hAnsi="宋体" w:eastAsia="宋体"/>
                <w:b/>
                <w:color w:val="000000"/>
                <w:sz w:val="24"/>
                <w:szCs w:val="20"/>
                <w:highlight w:val="none"/>
              </w:rPr>
            </w:r>
            <w:r/>
          </w:p>
        </w:tc>
      </w:tr>
      <w:tr>
        <w:trPr/>
        <w:tc>
          <w:tcPr>
            <w:tcW w:w="1190" w:type="dxa"/>
            <w:vAlign w:val="top"/>
            <w:textDirection w:val="lrTb"/>
            <w:noWrap w:val="false"/>
          </w:tcPr>
          <w:p>
            <w:pPr>
              <w:pStyle w:val="1144"/>
              <w:ind w:left="0" w:right="0"/>
              <w:keepLines w:val="0"/>
              <w:keepNext w:val="0"/>
              <w:spacing w:before="0" w:beforeAutospacing="0" w:after="0" w:afterAutospacing="0"/>
              <w:rPr>
                <w:rFonts w:ascii="宋体" w:hAnsi="宋体" w:eastAsia="宋体"/>
                <w:b/>
                <w:color w:val="000000"/>
                <w:sz w:val="24"/>
                <w:szCs w:val="20"/>
                <w:highlight w:val="none"/>
              </w:rPr>
              <w:suppressLineNumbers w:val="0"/>
            </w:pPr>
            <w:r>
              <w:rPr>
                <w:rFonts w:ascii="宋体" w:hAnsi="宋体" w:eastAsia="宋体"/>
                <w:b/>
                <w:color w:val="000000"/>
                <w:sz w:val="24"/>
                <w:szCs w:val="20"/>
                <w:highlight w:val="none"/>
              </w:rPr>
            </w:r>
            <w:r/>
          </w:p>
        </w:tc>
        <w:tc>
          <w:tcPr>
            <w:tcW w:w="1190" w:type="dxa"/>
            <w:vAlign w:val="top"/>
            <w:textDirection w:val="lrTb"/>
            <w:noWrap w:val="false"/>
          </w:tcPr>
          <w:p>
            <w:pPr>
              <w:pStyle w:val="1144"/>
              <w:ind w:left="0" w:right="0"/>
              <w:keepLines w:val="0"/>
              <w:keepNext w:val="0"/>
              <w:spacing w:before="0" w:beforeAutospacing="0" w:after="0" w:afterAutospacing="0"/>
              <w:rPr>
                <w:rFonts w:ascii="宋体" w:hAnsi="宋体" w:eastAsia="宋体"/>
                <w:b/>
                <w:color w:val="000000"/>
                <w:sz w:val="24"/>
                <w:szCs w:val="20"/>
                <w:highlight w:val="none"/>
              </w:rPr>
              <w:suppressLineNumbers w:val="0"/>
            </w:pPr>
            <w:r>
              <w:rPr>
                <w:rFonts w:ascii="宋体" w:hAnsi="宋体" w:eastAsia="宋体"/>
                <w:b/>
                <w:color w:val="000000"/>
                <w:sz w:val="24"/>
                <w:szCs w:val="20"/>
                <w:highlight w:val="none"/>
              </w:rPr>
            </w:r>
            <w:r/>
          </w:p>
        </w:tc>
        <w:tc>
          <w:tcPr>
            <w:tcW w:w="1191" w:type="dxa"/>
            <w:vAlign w:val="top"/>
            <w:textDirection w:val="lrTb"/>
            <w:noWrap w:val="false"/>
          </w:tcPr>
          <w:p>
            <w:pPr>
              <w:pStyle w:val="1144"/>
              <w:ind w:left="0" w:right="0"/>
              <w:keepLines w:val="0"/>
              <w:keepNext w:val="0"/>
              <w:spacing w:before="0" w:beforeAutospacing="0" w:after="0" w:afterAutospacing="0"/>
              <w:rPr>
                <w:rFonts w:ascii="宋体" w:hAnsi="宋体" w:eastAsia="宋体"/>
                <w:b/>
                <w:color w:val="000000"/>
                <w:sz w:val="24"/>
                <w:szCs w:val="20"/>
                <w:highlight w:val="none"/>
              </w:rPr>
              <w:suppressLineNumbers w:val="0"/>
            </w:pPr>
            <w:r>
              <w:rPr>
                <w:rFonts w:ascii="宋体" w:hAnsi="宋体" w:eastAsia="宋体"/>
                <w:b/>
                <w:color w:val="000000"/>
                <w:sz w:val="24"/>
                <w:szCs w:val="20"/>
                <w:highlight w:val="none"/>
              </w:rPr>
            </w:r>
            <w:r/>
          </w:p>
        </w:tc>
        <w:tc>
          <w:tcPr>
            <w:tcW w:w="1191" w:type="dxa"/>
            <w:vAlign w:val="top"/>
            <w:textDirection w:val="lrTb"/>
            <w:noWrap w:val="false"/>
          </w:tcPr>
          <w:p>
            <w:pPr>
              <w:pStyle w:val="1144"/>
              <w:ind w:left="0" w:right="0"/>
              <w:keepLines w:val="0"/>
              <w:keepNext w:val="0"/>
              <w:spacing w:before="0" w:beforeAutospacing="0" w:after="0" w:afterAutospacing="0"/>
              <w:rPr>
                <w:rFonts w:ascii="宋体" w:hAnsi="宋体" w:eastAsia="宋体"/>
                <w:b/>
                <w:color w:val="000000"/>
                <w:sz w:val="24"/>
                <w:szCs w:val="20"/>
                <w:highlight w:val="none"/>
              </w:rPr>
              <w:suppressLineNumbers w:val="0"/>
            </w:pPr>
            <w:r>
              <w:rPr>
                <w:rFonts w:ascii="宋体" w:hAnsi="宋体" w:eastAsia="宋体"/>
                <w:b/>
                <w:color w:val="000000"/>
                <w:sz w:val="24"/>
                <w:szCs w:val="20"/>
                <w:highlight w:val="none"/>
              </w:rPr>
            </w:r>
            <w:r/>
          </w:p>
        </w:tc>
        <w:tc>
          <w:tcPr>
            <w:tcW w:w="1191" w:type="dxa"/>
            <w:vAlign w:val="top"/>
            <w:textDirection w:val="lrTb"/>
            <w:noWrap w:val="false"/>
          </w:tcPr>
          <w:p>
            <w:pPr>
              <w:pStyle w:val="1144"/>
              <w:ind w:left="0" w:right="0"/>
              <w:keepLines w:val="0"/>
              <w:keepNext w:val="0"/>
              <w:spacing w:before="0" w:beforeAutospacing="0" w:after="0" w:afterAutospacing="0"/>
              <w:rPr>
                <w:rFonts w:ascii="宋体" w:hAnsi="宋体" w:eastAsia="宋体"/>
                <w:b/>
                <w:color w:val="000000"/>
                <w:sz w:val="24"/>
                <w:szCs w:val="20"/>
                <w:highlight w:val="none"/>
              </w:rPr>
              <w:suppressLineNumbers w:val="0"/>
            </w:pPr>
            <w:r>
              <w:rPr>
                <w:rFonts w:ascii="宋体" w:hAnsi="宋体" w:eastAsia="宋体"/>
                <w:b/>
                <w:color w:val="000000"/>
                <w:sz w:val="24"/>
                <w:szCs w:val="20"/>
                <w:highlight w:val="none"/>
              </w:rPr>
            </w:r>
            <w:r/>
          </w:p>
        </w:tc>
        <w:tc>
          <w:tcPr>
            <w:tcW w:w="1191" w:type="dxa"/>
            <w:vAlign w:val="top"/>
            <w:textDirection w:val="lrTb"/>
            <w:noWrap w:val="false"/>
          </w:tcPr>
          <w:p>
            <w:pPr>
              <w:pStyle w:val="1144"/>
              <w:ind w:left="0" w:right="0"/>
              <w:keepLines w:val="0"/>
              <w:keepNext w:val="0"/>
              <w:spacing w:before="0" w:beforeAutospacing="0" w:after="0" w:afterAutospacing="0"/>
              <w:rPr>
                <w:rFonts w:ascii="宋体" w:hAnsi="宋体" w:eastAsia="宋体"/>
                <w:b/>
                <w:color w:val="000000"/>
                <w:sz w:val="24"/>
                <w:szCs w:val="20"/>
                <w:highlight w:val="none"/>
              </w:rPr>
              <w:suppressLineNumbers w:val="0"/>
            </w:pPr>
            <w:r>
              <w:rPr>
                <w:rFonts w:ascii="宋体" w:hAnsi="宋体" w:eastAsia="宋体"/>
                <w:b/>
                <w:color w:val="000000"/>
                <w:sz w:val="24"/>
                <w:szCs w:val="20"/>
                <w:highlight w:val="none"/>
              </w:rPr>
            </w:r>
            <w:r/>
          </w:p>
        </w:tc>
        <w:tc>
          <w:tcPr>
            <w:tcW w:w="1191" w:type="dxa"/>
            <w:vAlign w:val="top"/>
            <w:textDirection w:val="lrTb"/>
            <w:noWrap w:val="false"/>
          </w:tcPr>
          <w:p>
            <w:pPr>
              <w:pStyle w:val="1144"/>
              <w:ind w:left="0" w:right="0"/>
              <w:keepLines w:val="0"/>
              <w:keepNext w:val="0"/>
              <w:spacing w:before="0" w:beforeAutospacing="0" w:after="0" w:afterAutospacing="0"/>
              <w:rPr>
                <w:rFonts w:ascii="宋体" w:hAnsi="宋体" w:eastAsia="宋体"/>
                <w:b/>
                <w:color w:val="000000"/>
                <w:sz w:val="24"/>
                <w:szCs w:val="20"/>
                <w:highlight w:val="none"/>
              </w:rPr>
              <w:suppressLineNumbers w:val="0"/>
            </w:pPr>
            <w:r>
              <w:rPr>
                <w:rFonts w:ascii="宋体" w:hAnsi="宋体" w:eastAsia="宋体"/>
                <w:b/>
                <w:color w:val="000000"/>
                <w:sz w:val="24"/>
                <w:szCs w:val="20"/>
                <w:highlight w:val="none"/>
              </w:rPr>
            </w:r>
            <w:r/>
          </w:p>
        </w:tc>
        <w:tc>
          <w:tcPr>
            <w:tcW w:w="1191" w:type="dxa"/>
            <w:vAlign w:val="top"/>
            <w:textDirection w:val="lrTb"/>
            <w:noWrap w:val="false"/>
          </w:tcPr>
          <w:p>
            <w:pPr>
              <w:pStyle w:val="1144"/>
              <w:ind w:left="0" w:right="0"/>
              <w:keepLines w:val="0"/>
              <w:keepNext w:val="0"/>
              <w:spacing w:before="0" w:beforeAutospacing="0" w:after="0" w:afterAutospacing="0"/>
              <w:rPr>
                <w:rFonts w:ascii="宋体" w:hAnsi="宋体" w:eastAsia="宋体"/>
                <w:b/>
                <w:color w:val="000000"/>
                <w:sz w:val="24"/>
                <w:szCs w:val="20"/>
                <w:highlight w:val="none"/>
              </w:rPr>
              <w:suppressLineNumbers w:val="0"/>
            </w:pPr>
            <w:r>
              <w:rPr>
                <w:rFonts w:ascii="宋体" w:hAnsi="宋体" w:eastAsia="宋体"/>
                <w:b/>
                <w:color w:val="000000"/>
                <w:sz w:val="24"/>
                <w:szCs w:val="20"/>
                <w:highlight w:val="none"/>
              </w:rPr>
            </w:r>
            <w:r/>
          </w:p>
        </w:tc>
      </w:tr>
      <w:tr>
        <w:trPr/>
        <w:tc>
          <w:tcPr>
            <w:tcW w:w="1190" w:type="dxa"/>
            <w:vAlign w:val="top"/>
            <w:textDirection w:val="lrTb"/>
            <w:noWrap w:val="false"/>
          </w:tcPr>
          <w:p>
            <w:pPr>
              <w:pStyle w:val="1144"/>
              <w:ind w:left="0" w:right="0"/>
              <w:keepLines w:val="0"/>
              <w:keepNext w:val="0"/>
              <w:spacing w:before="0" w:beforeAutospacing="0" w:after="0" w:afterAutospacing="0"/>
              <w:rPr>
                <w:rFonts w:ascii="宋体" w:hAnsi="宋体" w:eastAsia="宋体"/>
                <w:b/>
                <w:color w:val="000000"/>
                <w:sz w:val="24"/>
                <w:szCs w:val="20"/>
                <w:highlight w:val="none"/>
              </w:rPr>
              <w:suppressLineNumbers w:val="0"/>
            </w:pPr>
            <w:r>
              <w:rPr>
                <w:rFonts w:ascii="宋体" w:hAnsi="宋体" w:eastAsia="宋体"/>
                <w:b/>
                <w:color w:val="000000"/>
                <w:sz w:val="24"/>
                <w:szCs w:val="20"/>
                <w:highlight w:val="none"/>
              </w:rPr>
            </w:r>
            <w:r/>
          </w:p>
        </w:tc>
        <w:tc>
          <w:tcPr>
            <w:tcW w:w="1190" w:type="dxa"/>
            <w:vAlign w:val="top"/>
            <w:textDirection w:val="lrTb"/>
            <w:noWrap w:val="false"/>
          </w:tcPr>
          <w:p>
            <w:pPr>
              <w:pStyle w:val="1144"/>
              <w:ind w:left="0" w:right="0"/>
              <w:keepLines w:val="0"/>
              <w:keepNext w:val="0"/>
              <w:spacing w:before="0" w:beforeAutospacing="0" w:after="0" w:afterAutospacing="0"/>
              <w:rPr>
                <w:rFonts w:ascii="宋体" w:hAnsi="宋体" w:eastAsia="宋体"/>
                <w:b/>
                <w:color w:val="000000"/>
                <w:sz w:val="24"/>
                <w:szCs w:val="20"/>
                <w:highlight w:val="none"/>
              </w:rPr>
              <w:suppressLineNumbers w:val="0"/>
            </w:pPr>
            <w:r>
              <w:rPr>
                <w:rFonts w:ascii="宋体" w:hAnsi="宋体" w:eastAsia="宋体"/>
                <w:b/>
                <w:color w:val="000000"/>
                <w:sz w:val="24"/>
                <w:szCs w:val="20"/>
                <w:highlight w:val="none"/>
              </w:rPr>
            </w:r>
            <w:r/>
          </w:p>
        </w:tc>
        <w:tc>
          <w:tcPr>
            <w:tcW w:w="1191" w:type="dxa"/>
            <w:vAlign w:val="top"/>
            <w:textDirection w:val="lrTb"/>
            <w:noWrap w:val="false"/>
          </w:tcPr>
          <w:p>
            <w:pPr>
              <w:pStyle w:val="1144"/>
              <w:ind w:left="0" w:right="0"/>
              <w:keepLines w:val="0"/>
              <w:keepNext w:val="0"/>
              <w:spacing w:before="0" w:beforeAutospacing="0" w:after="0" w:afterAutospacing="0"/>
              <w:rPr>
                <w:rFonts w:ascii="宋体" w:hAnsi="宋体" w:eastAsia="宋体"/>
                <w:b/>
                <w:color w:val="000000"/>
                <w:sz w:val="24"/>
                <w:szCs w:val="20"/>
                <w:highlight w:val="none"/>
              </w:rPr>
              <w:suppressLineNumbers w:val="0"/>
            </w:pPr>
            <w:r>
              <w:rPr>
                <w:rFonts w:ascii="宋体" w:hAnsi="宋体" w:eastAsia="宋体"/>
                <w:b/>
                <w:color w:val="000000"/>
                <w:sz w:val="24"/>
                <w:szCs w:val="20"/>
                <w:highlight w:val="none"/>
              </w:rPr>
            </w:r>
            <w:r/>
          </w:p>
        </w:tc>
        <w:tc>
          <w:tcPr>
            <w:tcW w:w="1191" w:type="dxa"/>
            <w:vAlign w:val="top"/>
            <w:textDirection w:val="lrTb"/>
            <w:noWrap w:val="false"/>
          </w:tcPr>
          <w:p>
            <w:pPr>
              <w:pStyle w:val="1144"/>
              <w:ind w:left="0" w:right="0"/>
              <w:keepLines w:val="0"/>
              <w:keepNext w:val="0"/>
              <w:spacing w:before="0" w:beforeAutospacing="0" w:after="0" w:afterAutospacing="0"/>
              <w:rPr>
                <w:rFonts w:ascii="宋体" w:hAnsi="宋体" w:eastAsia="宋体"/>
                <w:b/>
                <w:color w:val="000000"/>
                <w:sz w:val="24"/>
                <w:szCs w:val="20"/>
                <w:highlight w:val="none"/>
              </w:rPr>
              <w:suppressLineNumbers w:val="0"/>
            </w:pPr>
            <w:r>
              <w:rPr>
                <w:rFonts w:ascii="宋体" w:hAnsi="宋体" w:eastAsia="宋体"/>
                <w:b/>
                <w:color w:val="000000"/>
                <w:sz w:val="24"/>
                <w:szCs w:val="20"/>
                <w:highlight w:val="none"/>
              </w:rPr>
            </w:r>
            <w:r/>
          </w:p>
        </w:tc>
        <w:tc>
          <w:tcPr>
            <w:tcW w:w="1191" w:type="dxa"/>
            <w:vAlign w:val="top"/>
            <w:textDirection w:val="lrTb"/>
            <w:noWrap w:val="false"/>
          </w:tcPr>
          <w:p>
            <w:pPr>
              <w:pStyle w:val="1144"/>
              <w:ind w:left="0" w:right="0"/>
              <w:keepLines w:val="0"/>
              <w:keepNext w:val="0"/>
              <w:spacing w:before="0" w:beforeAutospacing="0" w:after="0" w:afterAutospacing="0"/>
              <w:rPr>
                <w:rFonts w:ascii="宋体" w:hAnsi="宋体" w:eastAsia="宋体"/>
                <w:b/>
                <w:color w:val="000000"/>
                <w:sz w:val="24"/>
                <w:szCs w:val="20"/>
                <w:highlight w:val="none"/>
              </w:rPr>
              <w:suppressLineNumbers w:val="0"/>
            </w:pPr>
            <w:r>
              <w:rPr>
                <w:rFonts w:ascii="宋体" w:hAnsi="宋体" w:eastAsia="宋体"/>
                <w:b/>
                <w:color w:val="000000"/>
                <w:sz w:val="24"/>
                <w:szCs w:val="20"/>
                <w:highlight w:val="none"/>
              </w:rPr>
            </w:r>
            <w:r/>
          </w:p>
        </w:tc>
        <w:tc>
          <w:tcPr>
            <w:tcW w:w="1191" w:type="dxa"/>
            <w:vAlign w:val="top"/>
            <w:textDirection w:val="lrTb"/>
            <w:noWrap w:val="false"/>
          </w:tcPr>
          <w:p>
            <w:pPr>
              <w:pStyle w:val="1144"/>
              <w:ind w:left="0" w:right="0"/>
              <w:keepLines w:val="0"/>
              <w:keepNext w:val="0"/>
              <w:spacing w:before="0" w:beforeAutospacing="0" w:after="0" w:afterAutospacing="0"/>
              <w:rPr>
                <w:rFonts w:ascii="宋体" w:hAnsi="宋体" w:eastAsia="宋体"/>
                <w:b/>
                <w:color w:val="000000"/>
                <w:sz w:val="24"/>
                <w:szCs w:val="20"/>
                <w:highlight w:val="none"/>
              </w:rPr>
              <w:suppressLineNumbers w:val="0"/>
            </w:pPr>
            <w:r>
              <w:rPr>
                <w:rFonts w:ascii="宋体" w:hAnsi="宋体" w:eastAsia="宋体"/>
                <w:b/>
                <w:color w:val="000000"/>
                <w:sz w:val="24"/>
                <w:szCs w:val="20"/>
                <w:highlight w:val="none"/>
              </w:rPr>
            </w:r>
            <w:r/>
          </w:p>
        </w:tc>
        <w:tc>
          <w:tcPr>
            <w:tcW w:w="1191" w:type="dxa"/>
            <w:vAlign w:val="top"/>
            <w:textDirection w:val="lrTb"/>
            <w:noWrap w:val="false"/>
          </w:tcPr>
          <w:p>
            <w:pPr>
              <w:pStyle w:val="1144"/>
              <w:ind w:left="0" w:right="0"/>
              <w:keepLines w:val="0"/>
              <w:keepNext w:val="0"/>
              <w:spacing w:before="0" w:beforeAutospacing="0" w:after="0" w:afterAutospacing="0"/>
              <w:rPr>
                <w:rFonts w:ascii="宋体" w:hAnsi="宋体" w:eastAsia="宋体"/>
                <w:b/>
                <w:color w:val="000000"/>
                <w:sz w:val="24"/>
                <w:szCs w:val="20"/>
                <w:highlight w:val="none"/>
              </w:rPr>
              <w:suppressLineNumbers w:val="0"/>
            </w:pPr>
            <w:r>
              <w:rPr>
                <w:rFonts w:ascii="宋体" w:hAnsi="宋体" w:eastAsia="宋体"/>
                <w:b/>
                <w:color w:val="000000"/>
                <w:sz w:val="24"/>
                <w:szCs w:val="20"/>
                <w:highlight w:val="none"/>
              </w:rPr>
            </w:r>
            <w:r/>
          </w:p>
        </w:tc>
        <w:tc>
          <w:tcPr>
            <w:tcW w:w="1191" w:type="dxa"/>
            <w:vAlign w:val="top"/>
            <w:textDirection w:val="lrTb"/>
            <w:noWrap w:val="false"/>
          </w:tcPr>
          <w:p>
            <w:pPr>
              <w:pStyle w:val="1144"/>
              <w:ind w:left="0" w:right="0"/>
              <w:keepLines w:val="0"/>
              <w:keepNext w:val="0"/>
              <w:spacing w:before="0" w:beforeAutospacing="0" w:after="0" w:afterAutospacing="0"/>
              <w:rPr>
                <w:rFonts w:ascii="宋体" w:hAnsi="宋体" w:eastAsia="宋体"/>
                <w:b/>
                <w:color w:val="000000"/>
                <w:sz w:val="24"/>
                <w:szCs w:val="20"/>
                <w:highlight w:val="none"/>
              </w:rPr>
              <w:suppressLineNumbers w:val="0"/>
            </w:pPr>
            <w:r>
              <w:rPr>
                <w:rFonts w:ascii="宋体" w:hAnsi="宋体" w:eastAsia="宋体"/>
                <w:b/>
                <w:color w:val="000000"/>
                <w:sz w:val="24"/>
                <w:szCs w:val="20"/>
                <w:highlight w:val="none"/>
              </w:rPr>
            </w:r>
            <w:r/>
          </w:p>
        </w:tc>
      </w:tr>
    </w:tbl>
    <w:p>
      <w:pPr>
        <w:pStyle w:val="1144"/>
        <w:widowControl/>
        <w:rPr>
          <w:rFonts w:ascii="宋体" w:hAnsi="宋体" w:eastAsia="宋体"/>
          <w:color w:val="000000"/>
          <w:sz w:val="24"/>
          <w:highlight w:val="none"/>
          <w:lang w:val="zh-CN" w:eastAsia="zh-CN"/>
        </w:rPr>
      </w:pPr>
      <w:r>
        <w:rPr>
          <w:rFonts w:hint="eastAsia" w:ascii="宋体" w:hAnsi="宋体" w:eastAsia="宋体" w:cs="宋体"/>
          <w:color w:val="000000"/>
          <w:sz w:val="24"/>
          <w:highlight w:val="none"/>
          <w:lang w:val="zh-CN"/>
        </w:rPr>
        <w:t xml:space="preserve">供应商名称:</w:t>
      </w:r>
      <w:r>
        <w:rPr>
          <w:rFonts w:hint="eastAsia" w:ascii="宋体" w:hAnsi="宋体" w:eastAsia="宋体" w:cs="宋体"/>
          <w:color w:val="000000"/>
          <w:sz w:val="24"/>
          <w:highlight w:val="none"/>
          <w:u w:val="single"/>
          <w:lang w:val="zh-CN"/>
        </w:rPr>
        <w:t xml:space="preserve">                              </w:t>
      </w:r>
      <w:r>
        <w:rPr>
          <w:rFonts w:hint="eastAsia" w:ascii="宋体" w:hAnsi="宋体" w:eastAsia="宋体" w:cs="宋体"/>
          <w:color w:val="000000"/>
          <w:sz w:val="24"/>
          <w:highlight w:val="none"/>
          <w:lang w:val="zh-CN"/>
        </w:rPr>
        <w:t xml:space="preserve">（盖章）</w:t>
      </w:r>
      <w:r>
        <w:rPr>
          <w:rFonts w:ascii="宋体" w:hAnsi="宋体" w:eastAsia="宋体"/>
          <w:color w:val="000000"/>
          <w:sz w:val="24"/>
          <w:highlight w:val="none"/>
          <w:lang w:eastAsia="zh-CN"/>
        </w:rPr>
        <w:t xml:space="preserve">          </w:t>
      </w:r>
      <w:r>
        <w:rPr>
          <w:rFonts w:ascii="宋体" w:hAnsi="宋体" w:eastAsia="宋体"/>
          <w:color w:val="000000"/>
          <w:sz w:val="24"/>
          <w:highlight w:val="none"/>
          <w:lang w:val="zh-CN" w:eastAsia="zh-CN"/>
        </w:rPr>
      </w:r>
      <w:r/>
    </w:p>
    <w:p>
      <w:pPr>
        <w:pStyle w:val="1144"/>
        <w:ind w:right="420"/>
        <w:jc w:val="both"/>
        <w:rPr>
          <w:rFonts w:ascii="宋体" w:hAnsi="宋体" w:eastAsia="宋体"/>
          <w:color w:val="000000"/>
          <w:sz w:val="24"/>
          <w:highlight w:val="none"/>
          <w:lang w:val="zh-CN" w:eastAsia="zh-CN"/>
        </w:rPr>
      </w:pPr>
      <w:r>
        <w:rPr>
          <w:rFonts w:ascii="宋体" w:hAnsi="宋体" w:eastAsia="宋体"/>
          <w:color w:val="000000"/>
          <w:sz w:val="24"/>
          <w:highlight w:val="none"/>
          <w:lang w:val="zh-CN" w:eastAsia="zh-CN"/>
        </w:rPr>
        <w:t xml:space="preserve">       </w:t>
      </w:r>
      <w:r>
        <w:rPr>
          <w:rFonts w:ascii="宋体" w:hAnsi="宋体" w:eastAsia="宋体"/>
          <w:color w:val="000000"/>
          <w:sz w:val="24"/>
          <w:highlight w:val="none"/>
          <w:lang w:val="zh-CN" w:eastAsia="zh-CN"/>
        </w:rPr>
      </w:r>
      <w:r/>
    </w:p>
    <w:p>
      <w:pPr>
        <w:pStyle w:val="1144"/>
        <w:rPr>
          <w:rFonts w:ascii="宋体" w:hAnsi="宋体" w:eastAsia="宋体" w:cs="仿宋"/>
          <w:color w:val="000000"/>
          <w:sz w:val="24"/>
          <w:highlight w:val="none"/>
          <w:lang w:val="zh-CN"/>
        </w:rPr>
      </w:pPr>
      <w:r>
        <w:rPr>
          <w:rFonts w:hint="eastAsia" w:ascii="宋体" w:hAnsi="宋体" w:eastAsia="宋体" w:cs="仿宋"/>
          <w:color w:val="000000"/>
          <w:sz w:val="24"/>
          <w:highlight w:val="none"/>
          <w:lang w:val="zh-CN"/>
        </w:rPr>
        <w:t xml:space="preserve">日    期：    年    月   日</w:t>
      </w:r>
      <w:r>
        <w:rPr>
          <w:rFonts w:ascii="宋体" w:hAnsi="宋体" w:eastAsia="宋体" w:cs="仿宋"/>
          <w:color w:val="000000"/>
          <w:sz w:val="24"/>
          <w:highlight w:val="none"/>
          <w:lang w:val="zh-CN"/>
        </w:rPr>
      </w:r>
      <w:r/>
    </w:p>
    <w:p>
      <w:pPr>
        <w:pStyle w:val="1144"/>
        <w:rPr>
          <w:rFonts w:ascii="宋体" w:hAnsi="宋体" w:eastAsia="宋体"/>
          <w:b/>
          <w:color w:val="000000"/>
          <w:sz w:val="24"/>
          <w:highlight w:val="none"/>
          <w:lang w:eastAsia="zh-CN"/>
        </w:rPr>
      </w:pPr>
      <w:r>
        <w:rPr>
          <w:rFonts w:hint="eastAsia" w:ascii="宋体" w:hAnsi="宋体" w:eastAsia="宋体"/>
          <w:b/>
          <w:color w:val="000000"/>
          <w:sz w:val="24"/>
          <w:highlight w:val="none"/>
          <w:lang w:eastAsia="zh-CN"/>
        </w:rPr>
        <w:t xml:space="preserve">根据第三章“评分标准”提供相关证明材料</w:t>
      </w:r>
      <w:r>
        <w:rPr>
          <w:rFonts w:ascii="宋体" w:hAnsi="宋体" w:eastAsia="宋体"/>
          <w:b/>
          <w:color w:val="000000"/>
          <w:sz w:val="24"/>
          <w:highlight w:val="none"/>
          <w:lang w:eastAsia="zh-CN"/>
        </w:rPr>
      </w:r>
      <w:r/>
    </w:p>
    <w:p>
      <w:pPr>
        <w:pStyle w:val="1357"/>
        <w:ind w:left="0"/>
        <w:rPr>
          <w:rFonts w:hint="eastAsia" w:ascii="宋体" w:hAnsi="宋体" w:cs="仿宋"/>
          <w:color w:val="000000"/>
          <w:szCs w:val="21"/>
          <w:highlight w:val="none"/>
          <w:lang w:val="zh-CN" w:eastAsia="zh-CN"/>
        </w:rPr>
      </w:pPr>
      <w:r>
        <w:rPr>
          <w:rFonts w:hint="eastAsia" w:ascii="宋体" w:hAnsi="宋体" w:cs="仿宋"/>
          <w:b/>
          <w:bCs/>
          <w:color w:val="000000"/>
          <w:szCs w:val="21"/>
          <w:highlight w:val="none"/>
          <w:lang w:val="zh-CN" w:eastAsia="zh-CN"/>
        </w:rPr>
        <w:t xml:space="preserve">说明：如果行数不够，请自行增加</w:t>
      </w:r>
      <w:r>
        <w:rPr>
          <w:rFonts w:hint="eastAsia" w:ascii="宋体" w:hAnsi="宋体" w:cs="仿宋"/>
          <w:color w:val="000000"/>
          <w:szCs w:val="21"/>
          <w:highlight w:val="none"/>
          <w:lang w:val="zh-CN" w:eastAsia="zh-CN"/>
        </w:rPr>
        <w:t xml:space="preserve">。</w:t>
      </w:r>
      <w:r>
        <w:rPr>
          <w:rFonts w:hint="eastAsia" w:ascii="宋体" w:hAnsi="宋体" w:cs="仿宋"/>
          <w:color w:val="000000"/>
          <w:szCs w:val="21"/>
          <w:highlight w:val="none"/>
          <w:lang w:val="zh-CN" w:eastAsia="zh-CN"/>
        </w:rPr>
      </w:r>
      <w:r/>
    </w:p>
    <w:p>
      <w:pPr>
        <w:pStyle w:val="1144"/>
        <w:rPr>
          <w:rFonts w:ascii="宋体" w:hAnsi="宋体" w:eastAsia="宋体"/>
          <w:b/>
          <w:color w:val="000000"/>
          <w:sz w:val="24"/>
          <w:highlight w:val="none"/>
          <w:lang w:eastAsia="zh-CN"/>
        </w:rPr>
      </w:pPr>
      <w:r>
        <w:rPr>
          <w:rFonts w:ascii="宋体" w:hAnsi="宋体" w:eastAsia="宋体"/>
          <w:b/>
          <w:color w:val="000000"/>
          <w:sz w:val="24"/>
          <w:highlight w:val="none"/>
          <w:lang w:eastAsia="zh-CN"/>
        </w:rPr>
      </w:r>
      <w:r/>
    </w:p>
    <w:p>
      <w:pPr>
        <w:pStyle w:val="1144"/>
        <w:rPr>
          <w:color w:val="000000"/>
          <w:highlight w:val="none"/>
          <w:lang w:eastAsia="zh-CN"/>
        </w:rPr>
      </w:pPr>
      <w:r>
        <w:rPr>
          <w:color w:val="000000"/>
          <w:highlight w:val="none"/>
          <w:lang w:eastAsia="zh-CN"/>
        </w:rPr>
      </w:r>
      <w:r/>
    </w:p>
    <w:p>
      <w:pPr>
        <w:pStyle w:val="1144"/>
        <w:rPr>
          <w:color w:val="000000"/>
          <w:highlight w:val="none"/>
          <w:lang w:eastAsia="zh-CN"/>
        </w:rPr>
      </w:pPr>
      <w:r>
        <w:rPr>
          <w:color w:val="000000"/>
          <w:highlight w:val="none"/>
          <w:lang w:eastAsia="zh-CN"/>
        </w:rPr>
      </w:r>
      <w:r/>
    </w:p>
    <w:p>
      <w:pPr>
        <w:pStyle w:val="1144"/>
        <w:rPr>
          <w:rFonts w:ascii="宋体" w:hAnsi="宋体" w:eastAsia="宋体"/>
          <w:b/>
          <w:color w:val="000000"/>
          <w:sz w:val="24"/>
          <w:highlight w:val="none"/>
          <w:lang w:eastAsia="zh-CN"/>
        </w:rPr>
        <w:outlineLvl w:val="1"/>
      </w:pPr>
      <w:r/>
      <w:bookmarkStart w:id="36" w:name="_Toc7873"/>
      <w:r/>
      <w:bookmarkStart w:id="37" w:name="_Toc13259"/>
      <w:r>
        <w:rPr>
          <w:rFonts w:hint="eastAsia" w:ascii="宋体" w:hAnsi="宋体" w:eastAsia="宋体"/>
          <w:b/>
          <w:color w:val="000000"/>
          <w:sz w:val="24"/>
          <w:highlight w:val="none"/>
          <w:lang w:eastAsia="zh-CN"/>
        </w:rPr>
        <w:t xml:space="preserve">九、</w:t>
      </w:r>
      <w:r>
        <w:rPr>
          <w:rFonts w:ascii="宋体" w:hAnsi="宋体" w:eastAsia="宋体"/>
          <w:b/>
          <w:color w:val="000000"/>
          <w:sz w:val="24"/>
          <w:highlight w:val="none"/>
          <w:lang w:eastAsia="zh-CN"/>
        </w:rPr>
        <w:t xml:space="preserve">项目实施方案</w:t>
      </w:r>
      <w:bookmarkEnd w:id="36"/>
      <w:r/>
      <w:bookmarkEnd w:id="37"/>
      <w:r>
        <w:rPr>
          <w:rFonts w:ascii="宋体" w:hAnsi="宋体" w:eastAsia="宋体"/>
          <w:b/>
          <w:color w:val="000000"/>
          <w:sz w:val="24"/>
          <w:highlight w:val="none"/>
          <w:lang w:eastAsia="zh-CN"/>
        </w:rPr>
      </w:r>
      <w:r/>
    </w:p>
    <w:p>
      <w:pPr>
        <w:pStyle w:val="1144"/>
        <w:jc w:val="center"/>
        <w:rPr>
          <w:rFonts w:ascii="宋体" w:hAnsi="宋体" w:eastAsia="宋体"/>
          <w:b/>
          <w:bCs/>
          <w:color w:val="000000"/>
          <w:sz w:val="32"/>
          <w:szCs w:val="32"/>
          <w:highlight w:val="none"/>
          <w:lang w:val="zh-CN" w:eastAsia="zh-CN"/>
        </w:rPr>
      </w:pPr>
      <w:r/>
      <w:bookmarkStart w:id="38" w:name="_Toc341184786"/>
      <w:r>
        <w:rPr>
          <w:rFonts w:hint="eastAsia" w:ascii="宋体" w:hAnsi="宋体" w:eastAsia="宋体"/>
          <w:b/>
          <w:bCs/>
          <w:color w:val="000000"/>
          <w:sz w:val="32"/>
          <w:szCs w:val="32"/>
          <w:highlight w:val="none"/>
          <w:lang w:val="zh-CN" w:eastAsia="zh-CN"/>
        </w:rPr>
        <w:t xml:space="preserve">项目</w:t>
      </w:r>
      <w:r>
        <w:rPr>
          <w:rFonts w:ascii="宋体" w:hAnsi="宋体" w:eastAsia="宋体"/>
          <w:b/>
          <w:bCs/>
          <w:color w:val="000000"/>
          <w:sz w:val="32"/>
          <w:szCs w:val="32"/>
          <w:highlight w:val="none"/>
          <w:lang w:val="zh-CN" w:eastAsia="zh-CN"/>
        </w:rPr>
        <w:t xml:space="preserve">实施方案</w:t>
      </w:r>
      <w:bookmarkEnd w:id="38"/>
      <w:r>
        <w:rPr>
          <w:rFonts w:ascii="宋体" w:hAnsi="宋体" w:eastAsia="宋体"/>
          <w:b/>
          <w:bCs/>
          <w:color w:val="000000"/>
          <w:sz w:val="32"/>
          <w:szCs w:val="32"/>
          <w:highlight w:val="none"/>
          <w:lang w:val="zh-CN" w:eastAsia="zh-CN"/>
        </w:rPr>
      </w:r>
      <w:r/>
    </w:p>
    <w:p>
      <w:pPr>
        <w:pStyle w:val="1357"/>
        <w:ind w:left="440"/>
        <w:rPr>
          <w:rFonts w:hint="eastAsia" w:ascii="宋体" w:hAnsi="宋体" w:cs="仿宋"/>
          <w:color w:val="000000"/>
          <w:szCs w:val="21"/>
          <w:highlight w:val="none"/>
          <w:lang w:val="zh-CN" w:eastAsia="zh-CN"/>
        </w:rPr>
      </w:pPr>
      <w:r>
        <w:rPr>
          <w:rFonts w:hint="eastAsia" w:ascii="宋体" w:hAnsi="宋体" w:cs="仿宋"/>
          <w:color w:val="000000"/>
          <w:szCs w:val="21"/>
          <w:highlight w:val="none"/>
          <w:lang w:val="zh-CN" w:eastAsia="zh-CN"/>
        </w:rPr>
      </w:r>
      <w:r/>
    </w:p>
    <w:p>
      <w:pPr>
        <w:pStyle w:val="1358"/>
        <w:rPr>
          <w:rFonts w:hint="eastAsia" w:ascii="宋体" w:hAnsi="宋体" w:cs="仿宋"/>
          <w:color w:val="000000"/>
          <w:szCs w:val="21"/>
          <w:highlight w:val="none"/>
          <w:lang w:val="zh-CN" w:eastAsia="zh-CN"/>
        </w:rPr>
      </w:pPr>
      <w:r>
        <w:rPr>
          <w:rFonts w:hint="eastAsia" w:ascii="宋体" w:hAnsi="宋体" w:cs="仿宋"/>
          <w:color w:val="000000"/>
          <w:szCs w:val="21"/>
          <w:highlight w:val="none"/>
          <w:lang w:val="zh-CN" w:eastAsia="zh-CN"/>
        </w:rPr>
      </w:r>
      <w:r/>
    </w:p>
    <w:p>
      <w:pPr>
        <w:pStyle w:val="1358"/>
        <w:rPr>
          <w:rFonts w:hint="eastAsia" w:ascii="宋体" w:hAnsi="宋体" w:cs="仿宋"/>
          <w:color w:val="000000"/>
          <w:szCs w:val="21"/>
          <w:highlight w:val="none"/>
          <w:lang w:val="zh-CN" w:eastAsia="zh-CN"/>
        </w:rPr>
      </w:pPr>
      <w:r>
        <w:rPr>
          <w:rFonts w:hint="eastAsia" w:ascii="宋体" w:hAnsi="宋体" w:cs="仿宋"/>
          <w:color w:val="000000"/>
          <w:szCs w:val="21"/>
          <w:highlight w:val="none"/>
          <w:lang w:val="zh-CN" w:eastAsia="zh-CN"/>
        </w:rPr>
      </w:r>
      <w:r/>
    </w:p>
    <w:p>
      <w:pPr>
        <w:pStyle w:val="1358"/>
        <w:rPr>
          <w:rFonts w:hint="eastAsia" w:ascii="宋体" w:hAnsi="宋体" w:cs="仿宋"/>
          <w:color w:val="000000"/>
          <w:szCs w:val="21"/>
          <w:highlight w:val="none"/>
          <w:lang w:val="zh-CN" w:eastAsia="zh-CN"/>
        </w:rPr>
      </w:pPr>
      <w:r>
        <w:rPr>
          <w:rFonts w:hint="eastAsia" w:ascii="宋体" w:hAnsi="宋体" w:cs="仿宋"/>
          <w:color w:val="000000"/>
          <w:szCs w:val="21"/>
          <w:highlight w:val="none"/>
          <w:lang w:val="zh-CN" w:eastAsia="zh-CN"/>
        </w:rPr>
      </w:r>
      <w:r/>
    </w:p>
    <w:p>
      <w:pPr>
        <w:pStyle w:val="1358"/>
        <w:rPr>
          <w:rFonts w:hint="eastAsia" w:ascii="宋体" w:hAnsi="宋体" w:cs="仿宋"/>
          <w:color w:val="000000"/>
          <w:szCs w:val="21"/>
          <w:highlight w:val="none"/>
          <w:lang w:val="zh-CN" w:eastAsia="zh-CN"/>
        </w:rPr>
      </w:pPr>
      <w:r>
        <w:rPr>
          <w:rFonts w:hint="eastAsia" w:ascii="宋体" w:hAnsi="宋体" w:cs="仿宋"/>
          <w:color w:val="000000"/>
          <w:szCs w:val="21"/>
          <w:highlight w:val="none"/>
          <w:lang w:val="zh-CN" w:eastAsia="zh-CN"/>
        </w:rPr>
      </w:r>
      <w:r/>
    </w:p>
    <w:p>
      <w:pPr>
        <w:pStyle w:val="1358"/>
        <w:rPr>
          <w:rFonts w:hint="eastAsia" w:ascii="宋体" w:hAnsi="宋体" w:cs="仿宋"/>
          <w:color w:val="000000"/>
          <w:szCs w:val="21"/>
          <w:highlight w:val="none"/>
          <w:lang w:val="zh-CN" w:eastAsia="zh-CN"/>
        </w:rPr>
      </w:pPr>
      <w:r>
        <w:rPr>
          <w:rFonts w:hint="eastAsia" w:ascii="宋体" w:hAnsi="宋体" w:cs="仿宋"/>
          <w:color w:val="000000"/>
          <w:szCs w:val="21"/>
          <w:highlight w:val="none"/>
          <w:lang w:val="zh-CN" w:eastAsia="zh-CN"/>
        </w:rPr>
      </w:r>
      <w:r/>
    </w:p>
    <w:p>
      <w:pPr>
        <w:pStyle w:val="1144"/>
        <w:rPr>
          <w:rFonts w:ascii="宋体" w:hAnsi="宋体" w:eastAsia="宋体"/>
          <w:b/>
          <w:color w:val="000000"/>
          <w:sz w:val="24"/>
          <w:highlight w:val="none"/>
          <w:lang w:eastAsia="zh-CN"/>
        </w:rPr>
        <w:outlineLvl w:val="1"/>
      </w:pPr>
      <w:r/>
      <w:bookmarkStart w:id="39" w:name="_Toc32600"/>
      <w:r>
        <w:rPr>
          <w:rFonts w:hint="eastAsia" w:ascii="宋体" w:hAnsi="宋体" w:eastAsia="宋体"/>
          <w:b/>
          <w:color w:val="000000"/>
          <w:sz w:val="24"/>
          <w:highlight w:val="none"/>
          <w:lang w:eastAsia="zh-CN"/>
        </w:rPr>
        <w:br w:type="page" w:clear="all"/>
      </w:r>
      <w:r>
        <w:rPr>
          <w:rFonts w:hint="eastAsia" w:ascii="宋体" w:hAnsi="宋体" w:eastAsia="宋体"/>
          <w:b/>
          <w:color w:val="000000"/>
          <w:sz w:val="24"/>
          <w:highlight w:val="none"/>
          <w:lang w:eastAsia="zh-CN"/>
        </w:rPr>
        <w:t xml:space="preserve">十、</w:t>
      </w:r>
      <w:r>
        <w:rPr>
          <w:rFonts w:ascii="宋体" w:hAnsi="宋体" w:eastAsia="宋体"/>
          <w:b/>
          <w:color w:val="000000"/>
          <w:sz w:val="24"/>
          <w:highlight w:val="none"/>
          <w:lang w:eastAsia="zh-CN"/>
        </w:rPr>
        <w:t xml:space="preserve">联合体协议书</w:t>
      </w:r>
      <w:r>
        <w:rPr>
          <w:rFonts w:hint="eastAsia" w:ascii="宋体" w:hAnsi="宋体" w:eastAsia="宋体"/>
          <w:b/>
          <w:color w:val="000000"/>
          <w:sz w:val="24"/>
          <w:highlight w:val="none"/>
          <w:lang w:eastAsia="zh-CN"/>
        </w:rPr>
        <w:t xml:space="preserve">（如是）</w:t>
      </w:r>
      <w:bookmarkEnd w:id="39"/>
      <w:r>
        <w:rPr>
          <w:rFonts w:ascii="宋体" w:hAnsi="宋体" w:eastAsia="宋体"/>
          <w:b/>
          <w:color w:val="000000"/>
          <w:sz w:val="24"/>
          <w:highlight w:val="none"/>
          <w:lang w:eastAsia="zh-CN"/>
        </w:rPr>
      </w:r>
      <w:r/>
    </w:p>
    <w:p>
      <w:pPr>
        <w:pStyle w:val="1144"/>
        <w:ind w:left="1800" w:firstLine="3034"/>
        <w:spacing w:line="240" w:lineRule="exact"/>
        <w:rPr>
          <w:color w:val="000000"/>
          <w:highlight w:val="none"/>
          <w:lang w:eastAsia="zh-CN"/>
        </w:rPr>
      </w:pPr>
      <w:r>
        <w:rPr>
          <w:color w:val="000000"/>
          <w:highlight w:val="none"/>
          <w:lang w:eastAsia="zh-CN"/>
        </w:rPr>
      </w:r>
      <w:r/>
    </w:p>
    <w:p>
      <w:pPr>
        <w:pStyle w:val="1144"/>
        <w:ind w:left="1800" w:firstLine="3034"/>
        <w:spacing w:line="240" w:lineRule="exact"/>
        <w:rPr>
          <w:color w:val="000000"/>
          <w:highlight w:val="none"/>
          <w:lang w:eastAsia="zh-CN"/>
        </w:rPr>
      </w:pPr>
      <w:r>
        <w:rPr>
          <w:color w:val="000000"/>
          <w:highlight w:val="none"/>
          <w:lang w:eastAsia="zh-CN"/>
        </w:rPr>
      </w:r>
      <w:r/>
    </w:p>
    <w:p>
      <w:pPr>
        <w:pStyle w:val="1144"/>
        <w:ind w:left="1800" w:firstLine="3034"/>
        <w:spacing w:line="240" w:lineRule="exact"/>
        <w:rPr>
          <w:color w:val="000000"/>
          <w:highlight w:val="none"/>
          <w:lang w:eastAsia="zh-CN"/>
        </w:rPr>
      </w:pPr>
      <w:r>
        <w:rPr>
          <w:color w:val="000000"/>
          <w:highlight w:val="none"/>
          <w:lang w:eastAsia="zh-CN"/>
        </w:rPr>
      </w:r>
      <w:r/>
    </w:p>
    <w:p>
      <w:pPr>
        <w:pStyle w:val="1144"/>
        <w:ind w:firstLine="412"/>
        <w:spacing w:line="268" w:lineRule="exact"/>
        <w:tabs>
          <w:tab w:val="left" w:pos="7701" w:leader="none"/>
        </w:tabs>
        <w:rPr>
          <w:color w:val="000000"/>
          <w:highlight w:val="none"/>
          <w:lang w:eastAsia="zh-CN"/>
        </w:rPr>
      </w:pPr>
      <w:r>
        <w:rPr>
          <w:rFonts w:hint="eastAsia" w:ascii="宋体" w:hAnsi="宋体" w:cs="宋体"/>
          <w:color w:val="000000"/>
          <w:spacing w:val="-7"/>
          <w:highlight w:val="none"/>
          <w:lang w:eastAsia="zh-CN"/>
        </w:rPr>
        <w:t xml:space="preserve">___________</w:t>
      </w:r>
      <w:r>
        <w:rPr>
          <w:rFonts w:ascii="宋体" w:hAnsi="宋体" w:cs="宋体"/>
          <w:color w:val="000000"/>
          <w:spacing w:val="-2"/>
          <w:highlight w:val="none"/>
          <w:lang w:eastAsia="zh-CN"/>
        </w:rPr>
        <w:t xml:space="preserve">（所有成员单位名称）自愿组成</w:t>
      </w:r>
      <w:r>
        <w:rPr>
          <w:rFonts w:hint="eastAsia" w:ascii="宋体" w:hAnsi="宋体" w:cs="宋体"/>
          <w:color w:val="000000"/>
          <w:spacing w:val="-7"/>
          <w:highlight w:val="none"/>
          <w:lang w:eastAsia="zh-CN"/>
        </w:rPr>
        <w:t xml:space="preserve">___________</w:t>
      </w:r>
      <w:r>
        <w:rPr>
          <w:rFonts w:ascii="宋体" w:hAnsi="宋体" w:cs="宋体"/>
          <w:color w:val="000000"/>
          <w:spacing w:val="-2"/>
          <w:highlight w:val="none"/>
          <w:lang w:eastAsia="zh-CN"/>
        </w:rPr>
        <w:t xml:space="preserve">（联合体名称）联合体，共同</w:t>
      </w:r>
      <w:r>
        <w:rPr>
          <w:color w:val="000000"/>
          <w:highlight w:val="none"/>
          <w:lang w:eastAsia="zh-CN"/>
        </w:rPr>
      </w:r>
      <w:r/>
    </w:p>
    <w:p>
      <w:pPr>
        <w:pStyle w:val="1144"/>
        <w:spacing w:line="442" w:lineRule="exact"/>
        <w:tabs>
          <w:tab w:val="left" w:pos="4006" w:leader="none"/>
        </w:tabs>
        <w:rPr>
          <w:color w:val="000000"/>
          <w:highlight w:val="none"/>
          <w:lang w:eastAsia="zh-CN"/>
        </w:rPr>
      </w:pPr>
      <w:r>
        <w:rPr>
          <w:rFonts w:ascii="宋体" w:hAnsi="宋体" w:cs="宋体"/>
          <w:color w:val="000000"/>
          <w:spacing w:val="-2"/>
          <w:highlight w:val="none"/>
          <w:lang w:eastAsia="zh-CN"/>
        </w:rPr>
        <w:t xml:space="preserve">参加</w:t>
      </w:r>
      <w:r>
        <w:rPr>
          <w:rFonts w:hint="eastAsia" w:ascii="宋体" w:hAnsi="宋体" w:cs="宋体"/>
          <w:color w:val="000000"/>
          <w:spacing w:val="-7"/>
          <w:highlight w:val="none"/>
          <w:lang w:eastAsia="zh-CN"/>
        </w:rPr>
        <w:t xml:space="preserve">___________</w:t>
      </w:r>
      <w:r>
        <w:rPr>
          <w:rFonts w:ascii="微软雅黑" w:hAnsi="微软雅黑" w:cs="微软雅黑"/>
          <w:color w:val="000000"/>
          <w:spacing w:val="-7"/>
          <w:highlight w:val="none"/>
          <w:lang w:eastAsia="zh-CN"/>
        </w:rPr>
        <w:t xml:space="preserve">（项目名称）设计招标项目投标。现就联合体投标事宜订立如下协议。</w:t>
      </w:r>
      <w:r>
        <w:rPr>
          <w:color w:val="000000"/>
          <w:highlight w:val="none"/>
          <w:lang w:eastAsia="zh-CN"/>
        </w:rPr>
      </w:r>
      <w:r/>
    </w:p>
    <w:p>
      <w:pPr>
        <w:pStyle w:val="1144"/>
        <w:ind w:firstLine="412"/>
        <w:spacing w:line="455" w:lineRule="exact"/>
        <w:tabs>
          <w:tab w:val="left" w:pos="4374" w:leader="none"/>
          <w:tab w:val="left" w:pos="7314" w:leader="none"/>
        </w:tabs>
        <w:rPr>
          <w:color w:val="000000"/>
          <w:highlight w:val="none"/>
          <w:lang w:eastAsia="zh-CN"/>
        </w:rPr>
      </w:pPr>
      <w:r>
        <w:rPr>
          <w:color w:val="000000"/>
          <w:spacing w:val="-7"/>
          <w:highlight w:val="none"/>
          <w:lang w:eastAsia="zh-CN"/>
        </w:rPr>
        <w:t xml:space="preserve">1.</w:t>
      </w:r>
      <w:r>
        <w:rPr>
          <w:rFonts w:hint="eastAsia" w:ascii="宋体" w:hAnsi="宋体" w:cs="宋体"/>
          <w:color w:val="000000"/>
          <w:spacing w:val="-7"/>
          <w:highlight w:val="none"/>
          <w:lang w:eastAsia="zh-CN"/>
        </w:rPr>
        <w:t xml:space="preserve"> ___________</w:t>
      </w:r>
      <w:r>
        <w:rPr>
          <w:rFonts w:ascii="宋体" w:hAnsi="宋体" w:cs="宋体"/>
          <w:color w:val="000000"/>
          <w:spacing w:val="-7"/>
          <w:highlight w:val="none"/>
          <w:lang w:eastAsia="zh-CN"/>
        </w:rPr>
        <w:t xml:space="preserve">某成员单位名称）为</w:t>
      </w:r>
      <w:r>
        <w:rPr>
          <w:rFonts w:hint="eastAsia" w:ascii="宋体" w:hAnsi="宋体" w:cs="宋体"/>
          <w:color w:val="000000"/>
          <w:spacing w:val="-7"/>
          <w:highlight w:val="none"/>
          <w:lang w:eastAsia="zh-CN"/>
        </w:rPr>
        <w:t xml:space="preserve">___________</w:t>
      </w:r>
      <w:r>
        <w:rPr>
          <w:rFonts w:ascii="微软雅黑" w:hAnsi="微软雅黑" w:cs="微软雅黑"/>
          <w:color w:val="000000"/>
          <w:spacing w:val="-7"/>
          <w:highlight w:val="none"/>
          <w:lang w:eastAsia="zh-CN"/>
        </w:rPr>
        <w:t xml:space="preserve">（联合体名称）牵头人。</w:t>
      </w:r>
      <w:r>
        <w:rPr>
          <w:color w:val="000000"/>
          <w:highlight w:val="none"/>
          <w:lang w:eastAsia="zh-CN"/>
        </w:rPr>
      </w:r>
      <w:r/>
    </w:p>
    <w:p>
      <w:pPr>
        <w:pStyle w:val="1144"/>
        <w:ind w:firstLine="412"/>
        <w:spacing w:line="439" w:lineRule="exact"/>
        <w:rPr>
          <w:color w:val="000000"/>
          <w:highlight w:val="none"/>
          <w:lang w:eastAsia="zh-CN"/>
        </w:rPr>
      </w:pPr>
      <w:r>
        <w:rPr>
          <w:color w:val="000000"/>
          <w:spacing w:val="-7"/>
          <w:highlight w:val="none"/>
          <w:lang w:eastAsia="zh-CN"/>
        </w:rPr>
        <w:t xml:space="preserve">2.</w:t>
      </w:r>
      <w:r>
        <w:rPr>
          <w:rFonts w:cs="Calibri"/>
          <w:color w:val="000000"/>
          <w:highlight w:val="none"/>
          <w:lang w:eastAsia="zh-CN"/>
        </w:rPr>
        <w:t xml:space="preserve">  </w:t>
      </w:r>
      <w:r>
        <w:rPr>
          <w:rFonts w:ascii="微软雅黑" w:hAnsi="微软雅黑" w:cs="微软雅黑"/>
          <w:color w:val="000000"/>
          <w:spacing w:val="-7"/>
          <w:highlight w:val="none"/>
          <w:lang w:eastAsia="zh-CN"/>
        </w:rPr>
        <w:t xml:space="preserve">联合体各成员授权牵头人代表联合体参加投标活动，签署文件，提交和接收相关的资料、</w:t>
      </w:r>
      <w:r>
        <w:rPr>
          <w:color w:val="000000"/>
          <w:highlight w:val="none"/>
          <w:lang w:eastAsia="zh-CN"/>
        </w:rPr>
      </w:r>
      <w:r/>
    </w:p>
    <w:p>
      <w:pPr>
        <w:pStyle w:val="1144"/>
        <w:spacing w:line="426" w:lineRule="exact"/>
        <w:rPr>
          <w:color w:val="000000"/>
          <w:highlight w:val="none"/>
          <w:lang w:eastAsia="zh-CN"/>
        </w:rPr>
      </w:pPr>
      <w:r>
        <w:rPr>
          <w:rFonts w:ascii="宋体" w:hAnsi="宋体" w:cs="宋体"/>
          <w:color w:val="000000"/>
          <w:spacing w:val="-7"/>
          <w:highlight w:val="none"/>
          <w:lang w:eastAsia="zh-CN"/>
        </w:rPr>
        <w:t xml:space="preserve">信息及指示，进行合同谈判活动，负责合同实施阶段的组织和协调工作，以及处理与本招标项</w:t>
      </w:r>
      <w:r>
        <w:rPr>
          <w:rFonts w:ascii="微软雅黑" w:hAnsi="微软雅黑" w:cs="微软雅黑"/>
          <w:color w:val="000000"/>
          <w:spacing w:val="-7"/>
          <w:highlight w:val="none"/>
          <w:lang w:eastAsia="zh-CN"/>
        </w:rPr>
        <w:t xml:space="preserve">目有关的一切事宜。</w:t>
      </w:r>
      <w:r>
        <w:rPr>
          <w:color w:val="000000"/>
          <w:highlight w:val="none"/>
          <w:lang w:eastAsia="zh-CN"/>
        </w:rPr>
      </w:r>
      <w:r/>
    </w:p>
    <w:p>
      <w:pPr>
        <w:pStyle w:val="1144"/>
        <w:ind w:firstLine="412"/>
        <w:spacing w:line="455" w:lineRule="exact"/>
        <w:rPr>
          <w:color w:val="000000"/>
          <w:highlight w:val="none"/>
          <w:lang w:eastAsia="zh-CN"/>
        </w:rPr>
      </w:pPr>
      <w:r>
        <w:rPr>
          <w:color w:val="000000"/>
          <w:spacing w:val="-7"/>
          <w:highlight w:val="none"/>
          <w:lang w:eastAsia="zh-CN"/>
        </w:rPr>
        <w:t xml:space="preserve">3.</w:t>
      </w:r>
      <w:r>
        <w:rPr>
          <w:rFonts w:cs="Calibri"/>
          <w:color w:val="000000"/>
          <w:highlight w:val="none"/>
          <w:lang w:eastAsia="zh-CN"/>
        </w:rPr>
        <w:t xml:space="preserve">  </w:t>
      </w:r>
      <w:r>
        <w:rPr>
          <w:rFonts w:ascii="微软雅黑" w:hAnsi="微软雅黑" w:cs="微软雅黑"/>
          <w:color w:val="000000"/>
          <w:spacing w:val="-7"/>
          <w:highlight w:val="none"/>
          <w:lang w:eastAsia="zh-CN"/>
        </w:rPr>
        <w:t xml:space="preserve">联合体牵头人在本项目中签署的一切文件和处理的一切事宜，联合体各成员均予以承认。联合体各成员将严格按照招标文件、投标文件和合同的要求全面履行义务，并向招标人承担连带责任。</w:t>
      </w:r>
      <w:r>
        <w:rPr>
          <w:color w:val="000000"/>
          <w:highlight w:val="none"/>
          <w:lang w:eastAsia="zh-CN"/>
        </w:rPr>
      </w:r>
      <w:r/>
    </w:p>
    <w:p>
      <w:pPr>
        <w:pStyle w:val="1144"/>
        <w:ind w:firstLine="412"/>
        <w:spacing w:line="455" w:lineRule="exact"/>
        <w:tabs>
          <w:tab w:val="left" w:pos="10442" w:leader="none"/>
        </w:tabs>
        <w:rPr>
          <w:color w:val="000000"/>
          <w:highlight w:val="none"/>
          <w:lang w:eastAsia="zh-CN"/>
        </w:rPr>
      </w:pPr>
      <w:r>
        <w:rPr>
          <w:color w:val="000000"/>
          <w:spacing w:val="-7"/>
          <w:highlight w:val="none"/>
          <w:lang w:eastAsia="zh-CN"/>
        </w:rPr>
        <w:t xml:space="preserve">4.</w:t>
      </w:r>
      <w:r>
        <w:rPr>
          <w:rFonts w:cs="Calibri"/>
          <w:color w:val="000000"/>
          <w:highlight w:val="none"/>
          <w:lang w:eastAsia="zh-CN"/>
        </w:rPr>
        <w:t xml:space="preserve">  </w:t>
      </w:r>
      <w:r>
        <w:rPr>
          <w:rFonts w:ascii="宋体" w:hAnsi="宋体" w:cs="宋体"/>
          <w:color w:val="000000"/>
          <w:spacing w:val="-7"/>
          <w:highlight w:val="none"/>
          <w:lang w:eastAsia="zh-CN"/>
        </w:rPr>
        <w:t xml:space="preserve">联合体各成员单位内部的职责分工如下：</w:t>
      </w:r>
      <w:r>
        <w:rPr>
          <w:rFonts w:hint="eastAsia" w:ascii="宋体" w:hAnsi="宋体" w:cs="宋体"/>
          <w:color w:val="000000"/>
          <w:spacing w:val="-7"/>
          <w:highlight w:val="none"/>
          <w:lang w:eastAsia="zh-CN"/>
        </w:rPr>
        <w:t xml:space="preserve">______________________</w:t>
      </w:r>
      <w:r>
        <w:rPr>
          <w:rFonts w:cs="Calibri"/>
          <w:color w:val="000000"/>
          <w:highlight w:val="none"/>
          <w:lang w:eastAsia="zh-CN"/>
        </w:rPr>
        <w:tab/>
      </w:r>
      <w:r>
        <w:rPr>
          <w:rFonts w:ascii="微软雅黑" w:hAnsi="微软雅黑" w:cs="微软雅黑"/>
          <w:color w:val="000000"/>
          <w:spacing w:val="-2"/>
          <w:highlight w:val="none"/>
          <w:lang w:eastAsia="zh-CN"/>
        </w:rPr>
        <w:t xml:space="preserve">。</w:t>
      </w:r>
      <w:r>
        <w:rPr>
          <w:color w:val="000000"/>
          <w:highlight w:val="none"/>
          <w:lang w:eastAsia="zh-CN"/>
        </w:rPr>
      </w:r>
      <w:r/>
    </w:p>
    <w:p>
      <w:pPr>
        <w:pStyle w:val="1144"/>
        <w:ind w:firstLine="412"/>
        <w:spacing w:line="442" w:lineRule="exact"/>
        <w:rPr>
          <w:color w:val="000000"/>
          <w:highlight w:val="none"/>
          <w:lang w:eastAsia="zh-CN"/>
        </w:rPr>
      </w:pPr>
      <w:r>
        <w:rPr>
          <w:color w:val="000000"/>
          <w:spacing w:val="-7"/>
          <w:highlight w:val="none"/>
          <w:lang w:eastAsia="zh-CN"/>
        </w:rPr>
        <w:t xml:space="preserve">5.</w:t>
      </w:r>
      <w:r>
        <w:rPr>
          <w:rFonts w:cs="Calibri"/>
          <w:color w:val="000000"/>
          <w:highlight w:val="none"/>
          <w:lang w:eastAsia="zh-CN"/>
        </w:rPr>
        <w:t xml:space="preserve">  </w:t>
      </w:r>
      <w:r>
        <w:rPr>
          <w:rFonts w:ascii="宋体" w:hAnsi="宋体" w:cs="宋体"/>
          <w:color w:val="000000"/>
          <w:spacing w:val="-7"/>
          <w:highlight w:val="none"/>
          <w:lang w:eastAsia="zh-CN"/>
        </w:rPr>
        <w:t xml:space="preserve">本协议书自所有成员单位法定代表人或其委托代理人签字或盖单位章之日起生效，合同</w:t>
      </w:r>
      <w:r>
        <w:rPr>
          <w:rFonts w:ascii="微软雅黑" w:hAnsi="微软雅黑" w:cs="微软雅黑"/>
          <w:color w:val="000000"/>
          <w:spacing w:val="-7"/>
          <w:highlight w:val="none"/>
          <w:lang w:eastAsia="zh-CN"/>
        </w:rPr>
        <w:t xml:space="preserve">履行完毕后自动失效。</w:t>
      </w:r>
      <w:r>
        <w:rPr>
          <w:color w:val="000000"/>
          <w:highlight w:val="none"/>
          <w:lang w:eastAsia="zh-CN"/>
        </w:rPr>
      </w:r>
      <w:r/>
    </w:p>
    <w:p>
      <w:pPr>
        <w:pStyle w:val="1144"/>
        <w:ind w:firstLine="412"/>
        <w:spacing w:line="455" w:lineRule="exact"/>
        <w:tabs>
          <w:tab w:val="left" w:pos="4165" w:leader="none"/>
        </w:tabs>
        <w:rPr>
          <w:color w:val="000000"/>
          <w:highlight w:val="none"/>
          <w:lang w:eastAsia="zh-CN"/>
        </w:rPr>
      </w:pPr>
      <w:r>
        <w:rPr>
          <w:color w:val="000000"/>
          <w:spacing w:val="-7"/>
          <w:highlight w:val="none"/>
          <w:lang w:eastAsia="zh-CN"/>
        </w:rPr>
        <w:t xml:space="preserve">6.</w:t>
      </w:r>
      <w:r>
        <w:rPr>
          <w:rFonts w:cs="Calibri"/>
          <w:color w:val="000000"/>
          <w:highlight w:val="none"/>
          <w:lang w:eastAsia="zh-CN"/>
        </w:rPr>
        <w:t xml:space="preserve">  </w:t>
      </w:r>
      <w:r>
        <w:rPr>
          <w:rFonts w:ascii="宋体" w:hAnsi="宋体" w:cs="宋体"/>
          <w:color w:val="000000"/>
          <w:spacing w:val="-7"/>
          <w:highlight w:val="none"/>
          <w:lang w:eastAsia="zh-CN"/>
        </w:rPr>
        <w:t xml:space="preserve">本协议书一式</w:t>
      </w:r>
      <w:r>
        <w:rPr>
          <w:rFonts w:hint="eastAsia" w:ascii="宋体" w:hAnsi="宋体" w:cs="宋体"/>
          <w:color w:val="000000"/>
          <w:spacing w:val="-7"/>
          <w:highlight w:val="none"/>
          <w:lang w:eastAsia="zh-CN"/>
        </w:rPr>
        <w:t xml:space="preserve">___________</w:t>
      </w:r>
      <w:r>
        <w:rPr>
          <w:rFonts w:ascii="微软雅黑" w:hAnsi="微软雅黑" w:cs="微软雅黑"/>
          <w:color w:val="000000"/>
          <w:spacing w:val="-7"/>
          <w:highlight w:val="none"/>
          <w:lang w:eastAsia="zh-CN"/>
        </w:rPr>
        <w:t xml:space="preserve">份，联合体成员和招标人各执一份。</w:t>
      </w:r>
      <w:r>
        <w:rPr>
          <w:color w:val="000000"/>
          <w:highlight w:val="none"/>
          <w:lang w:eastAsia="zh-CN"/>
        </w:rPr>
      </w:r>
      <w:r/>
    </w:p>
    <w:p>
      <w:pPr>
        <w:pStyle w:val="1144"/>
        <w:ind w:left="1800" w:firstLine="420"/>
        <w:spacing w:line="240" w:lineRule="exact"/>
        <w:rPr>
          <w:color w:val="000000"/>
          <w:highlight w:val="none"/>
          <w:lang w:eastAsia="zh-CN"/>
        </w:rPr>
      </w:pPr>
      <w:r>
        <w:rPr>
          <w:color w:val="000000"/>
          <w:highlight w:val="none"/>
          <w:lang w:eastAsia="zh-CN"/>
        </w:rPr>
      </w:r>
      <w:r/>
    </w:p>
    <w:p>
      <w:pPr>
        <w:pStyle w:val="1144"/>
        <w:ind w:firstLine="412"/>
        <w:spacing w:line="385" w:lineRule="exact"/>
        <w:rPr>
          <w:color w:val="000000"/>
          <w:highlight w:val="none"/>
          <w:lang w:eastAsia="zh-CN"/>
        </w:rPr>
      </w:pPr>
      <w:r>
        <w:rPr>
          <w:rFonts w:ascii="宋体" w:hAnsi="宋体" w:cs="宋体"/>
          <w:color w:val="000000"/>
          <w:spacing w:val="-7"/>
          <w:highlight w:val="none"/>
          <w:lang w:eastAsia="zh-CN"/>
        </w:rPr>
        <w:t xml:space="preserve">注：本协议书由法定代表人签字的，应附法定代表人身份证明；由委托代理人签字的，应</w:t>
      </w:r>
      <w:r>
        <w:rPr>
          <w:rFonts w:ascii="微软雅黑" w:hAnsi="微软雅黑" w:cs="微软雅黑"/>
          <w:color w:val="000000"/>
          <w:spacing w:val="-7"/>
          <w:highlight w:val="none"/>
          <w:lang w:eastAsia="zh-CN"/>
        </w:rPr>
        <w:t xml:space="preserve">附授权委托书。</w:t>
      </w:r>
      <w:r>
        <w:rPr>
          <w:color w:val="000000"/>
          <w:highlight w:val="none"/>
          <w:lang w:eastAsia="zh-CN"/>
        </w:rPr>
      </w:r>
      <w:r/>
    </w:p>
    <w:p>
      <w:pPr>
        <w:pStyle w:val="1144"/>
        <w:ind w:left="1800"/>
        <w:spacing w:line="240" w:lineRule="exact"/>
        <w:rPr>
          <w:color w:val="000000"/>
          <w:highlight w:val="none"/>
          <w:lang w:eastAsia="zh-CN"/>
        </w:rPr>
      </w:pPr>
      <w:r>
        <w:rPr>
          <w:color w:val="000000"/>
          <w:highlight w:val="none"/>
          <w:lang w:eastAsia="zh-CN"/>
        </w:rPr>
      </w:r>
      <w:r/>
    </w:p>
    <w:p>
      <w:pPr>
        <w:pStyle w:val="1144"/>
        <w:ind w:left="1800"/>
        <w:spacing w:line="240" w:lineRule="exact"/>
        <w:rPr>
          <w:color w:val="000000"/>
          <w:highlight w:val="none"/>
          <w:lang w:eastAsia="zh-CN"/>
        </w:rPr>
      </w:pPr>
      <w:r>
        <w:rPr>
          <w:color w:val="000000"/>
          <w:highlight w:val="none"/>
          <w:lang w:eastAsia="zh-CN"/>
        </w:rPr>
      </w:r>
      <w:r/>
    </w:p>
    <w:p>
      <w:pPr>
        <w:pStyle w:val="1144"/>
        <w:ind w:firstLine="4120"/>
        <w:spacing w:line="401" w:lineRule="exact"/>
        <w:tabs>
          <w:tab w:val="left" w:pos="8159" w:leader="none"/>
        </w:tabs>
        <w:rPr>
          <w:color w:val="000000"/>
          <w:highlight w:val="none"/>
          <w:lang w:eastAsia="zh-CN"/>
        </w:rPr>
      </w:pPr>
      <w:r>
        <w:rPr>
          <w:rFonts w:ascii="宋体" w:hAnsi="宋体" w:cs="宋体"/>
          <w:color w:val="000000"/>
          <w:spacing w:val="-7"/>
          <w:highlight w:val="none"/>
          <w:lang w:eastAsia="zh-CN"/>
        </w:rPr>
        <w:t xml:space="preserve">联合体牵头人名称：</w:t>
      </w:r>
      <w:r>
        <w:rPr>
          <w:rFonts w:hint="eastAsia" w:ascii="宋体" w:hAnsi="宋体" w:cs="宋体"/>
          <w:color w:val="000000"/>
          <w:spacing w:val="-7"/>
          <w:highlight w:val="none"/>
          <w:lang w:eastAsia="zh-CN"/>
        </w:rPr>
        <w:t xml:space="preserve">___________</w:t>
      </w:r>
      <w:r>
        <w:rPr>
          <w:rFonts w:ascii="宋体" w:hAnsi="宋体" w:cs="宋体"/>
          <w:color w:val="000000"/>
          <w:spacing w:val="-7"/>
          <w:highlight w:val="none"/>
          <w:lang w:eastAsia="zh-CN"/>
        </w:rPr>
        <w:t xml:space="preserve">（盖单位章）</w:t>
      </w:r>
      <w:r>
        <w:rPr>
          <w:color w:val="000000"/>
          <w:highlight w:val="none"/>
          <w:lang w:eastAsia="zh-CN"/>
        </w:rPr>
      </w:r>
      <w:r/>
    </w:p>
    <w:p>
      <w:pPr>
        <w:pStyle w:val="1144"/>
        <w:ind w:left="1885" w:firstLine="2266"/>
        <w:spacing w:line="440" w:lineRule="exact"/>
        <w:tabs>
          <w:tab w:val="left" w:pos="7904" w:leader="none"/>
        </w:tabs>
        <w:rPr>
          <w:color w:val="000000"/>
          <w:highlight w:val="none"/>
          <w:lang w:eastAsia="zh-CN"/>
        </w:rPr>
      </w:pPr>
      <w:r>
        <w:rPr>
          <w:rFonts w:ascii="宋体" w:hAnsi="宋体" w:cs="宋体"/>
          <w:color w:val="000000"/>
          <w:spacing w:val="-7"/>
          <w:highlight w:val="none"/>
          <w:lang w:eastAsia="zh-CN"/>
        </w:rPr>
        <w:t xml:space="preserve">法定代表人或其委托代理人：</w:t>
      </w:r>
      <w:r>
        <w:rPr>
          <w:rFonts w:hint="eastAsia" w:ascii="宋体" w:hAnsi="宋体" w:cs="宋体"/>
          <w:color w:val="000000"/>
          <w:spacing w:val="-7"/>
          <w:highlight w:val="none"/>
          <w:lang w:eastAsia="zh-CN"/>
        </w:rPr>
        <w:t xml:space="preserve">___________（</w:t>
      </w:r>
      <w:r>
        <w:rPr>
          <w:rFonts w:ascii="宋体" w:hAnsi="宋体" w:cs="宋体"/>
          <w:color w:val="000000"/>
          <w:spacing w:val="-7"/>
          <w:highlight w:val="none"/>
          <w:lang w:eastAsia="zh-CN"/>
        </w:rPr>
        <w:t xml:space="preserve">签字）</w:t>
      </w:r>
      <w:r>
        <w:rPr>
          <w:color w:val="000000"/>
          <w:highlight w:val="none"/>
          <w:lang w:eastAsia="zh-CN"/>
        </w:rPr>
      </w:r>
      <w:r/>
    </w:p>
    <w:p>
      <w:pPr>
        <w:pStyle w:val="1144"/>
        <w:ind w:left="1800" w:firstLine="2410"/>
        <w:spacing w:line="240" w:lineRule="exact"/>
        <w:rPr>
          <w:color w:val="000000"/>
          <w:highlight w:val="none"/>
          <w:lang w:eastAsia="zh-CN"/>
        </w:rPr>
      </w:pPr>
      <w:r>
        <w:rPr>
          <w:color w:val="000000"/>
          <w:highlight w:val="none"/>
          <w:lang w:eastAsia="zh-CN"/>
        </w:rPr>
      </w:r>
      <w:r/>
    </w:p>
    <w:p>
      <w:pPr>
        <w:pStyle w:val="1144"/>
        <w:spacing w:line="309" w:lineRule="exact"/>
        <w:rPr>
          <w:color w:val="000000"/>
          <w:highlight w:val="none"/>
          <w:lang w:eastAsia="zh-CN"/>
        </w:rPr>
      </w:pPr>
      <w:r>
        <w:rPr>
          <w:color w:val="000000"/>
          <w:highlight w:val="none"/>
          <w:lang w:eastAsia="zh-CN"/>
        </w:rPr>
      </w:r>
      <w:r/>
    </w:p>
    <w:p>
      <w:pPr>
        <w:pStyle w:val="1144"/>
        <w:ind w:firstLine="4120"/>
        <w:spacing w:line="401" w:lineRule="exact"/>
        <w:tabs>
          <w:tab w:val="left" w:pos="8159" w:leader="none"/>
        </w:tabs>
        <w:rPr>
          <w:color w:val="000000"/>
          <w:highlight w:val="none"/>
          <w:lang w:eastAsia="zh-CN"/>
        </w:rPr>
      </w:pPr>
      <w:r>
        <w:rPr>
          <w:rFonts w:ascii="宋体" w:hAnsi="宋体" w:cs="宋体"/>
          <w:color w:val="000000"/>
          <w:spacing w:val="-7"/>
          <w:highlight w:val="none"/>
          <w:lang w:eastAsia="zh-CN"/>
        </w:rPr>
        <w:t xml:space="preserve">联合体</w:t>
      </w:r>
      <w:r>
        <w:rPr>
          <w:rFonts w:hint="eastAsia" w:ascii="宋体" w:hAnsi="宋体" w:cs="宋体"/>
          <w:color w:val="000000"/>
          <w:spacing w:val="-7"/>
          <w:highlight w:val="none"/>
          <w:lang w:eastAsia="zh-CN"/>
        </w:rPr>
        <w:t xml:space="preserve">成员</w:t>
      </w:r>
      <w:r>
        <w:rPr>
          <w:rFonts w:ascii="宋体" w:hAnsi="宋体" w:cs="宋体"/>
          <w:color w:val="000000"/>
          <w:spacing w:val="-7"/>
          <w:highlight w:val="none"/>
          <w:lang w:eastAsia="zh-CN"/>
        </w:rPr>
        <w:t xml:space="preserve">名称：</w:t>
      </w:r>
      <w:r>
        <w:rPr>
          <w:rFonts w:hint="eastAsia" w:ascii="宋体" w:hAnsi="宋体" w:cs="宋体"/>
          <w:color w:val="000000"/>
          <w:spacing w:val="-7"/>
          <w:highlight w:val="none"/>
          <w:lang w:eastAsia="zh-CN"/>
        </w:rPr>
        <w:t xml:space="preserve">___________</w:t>
      </w:r>
      <w:r>
        <w:rPr>
          <w:rFonts w:ascii="宋体" w:hAnsi="宋体" w:cs="宋体"/>
          <w:color w:val="000000"/>
          <w:spacing w:val="-7"/>
          <w:highlight w:val="none"/>
          <w:lang w:eastAsia="zh-CN"/>
        </w:rPr>
        <w:t xml:space="preserve">（盖单位章）</w:t>
      </w:r>
      <w:r>
        <w:rPr>
          <w:color w:val="000000"/>
          <w:highlight w:val="none"/>
          <w:lang w:eastAsia="zh-CN"/>
        </w:rPr>
      </w:r>
      <w:r/>
    </w:p>
    <w:p>
      <w:pPr>
        <w:pStyle w:val="1144"/>
        <w:ind w:left="1885" w:firstLine="2266"/>
        <w:spacing w:line="440" w:lineRule="exact"/>
        <w:tabs>
          <w:tab w:val="left" w:pos="7904" w:leader="none"/>
        </w:tabs>
        <w:rPr>
          <w:color w:val="000000"/>
          <w:highlight w:val="none"/>
          <w:lang w:eastAsia="zh-CN"/>
        </w:rPr>
      </w:pPr>
      <w:r>
        <w:rPr>
          <w:rFonts w:ascii="宋体" w:hAnsi="宋体" w:cs="宋体"/>
          <w:color w:val="000000"/>
          <w:spacing w:val="-7"/>
          <w:highlight w:val="none"/>
          <w:lang w:eastAsia="zh-CN"/>
        </w:rPr>
        <w:t xml:space="preserve">法定代表人或其委托代理人：</w:t>
      </w:r>
      <w:r>
        <w:rPr>
          <w:rFonts w:hint="eastAsia" w:ascii="宋体" w:hAnsi="宋体" w:cs="宋体"/>
          <w:color w:val="000000"/>
          <w:spacing w:val="-7"/>
          <w:highlight w:val="none"/>
          <w:lang w:eastAsia="zh-CN"/>
        </w:rPr>
        <w:t xml:space="preserve">___________（</w:t>
      </w:r>
      <w:r>
        <w:rPr>
          <w:rFonts w:ascii="宋体" w:hAnsi="宋体" w:cs="宋体"/>
          <w:color w:val="000000"/>
          <w:spacing w:val="-7"/>
          <w:highlight w:val="none"/>
          <w:lang w:eastAsia="zh-CN"/>
        </w:rPr>
        <w:t xml:space="preserve">签字）</w:t>
      </w:r>
      <w:r>
        <w:rPr>
          <w:color w:val="000000"/>
          <w:highlight w:val="none"/>
          <w:lang w:eastAsia="zh-CN"/>
        </w:rPr>
      </w:r>
      <w:r/>
    </w:p>
    <w:p>
      <w:pPr>
        <w:pStyle w:val="1144"/>
        <w:spacing w:line="309" w:lineRule="exact"/>
        <w:rPr>
          <w:color w:val="000000"/>
          <w:highlight w:val="none"/>
          <w:lang w:eastAsia="zh-CN"/>
        </w:rPr>
      </w:pPr>
      <w:r>
        <w:rPr>
          <w:color w:val="000000"/>
          <w:highlight w:val="none"/>
          <w:lang w:eastAsia="zh-CN"/>
        </w:rPr>
      </w:r>
      <w:r/>
    </w:p>
    <w:p>
      <w:pPr>
        <w:pStyle w:val="1144"/>
        <w:ind w:firstLine="4120"/>
        <w:spacing w:line="401" w:lineRule="exact"/>
        <w:tabs>
          <w:tab w:val="left" w:pos="8159" w:leader="none"/>
        </w:tabs>
        <w:rPr>
          <w:color w:val="000000"/>
          <w:highlight w:val="none"/>
          <w:lang w:eastAsia="zh-CN"/>
        </w:rPr>
      </w:pPr>
      <w:r>
        <w:rPr>
          <w:rFonts w:ascii="宋体" w:hAnsi="宋体" w:cs="宋体"/>
          <w:color w:val="000000"/>
          <w:spacing w:val="-7"/>
          <w:highlight w:val="none"/>
          <w:lang w:eastAsia="zh-CN"/>
        </w:rPr>
        <w:t xml:space="preserve">联合体牵</w:t>
      </w:r>
      <w:r>
        <w:rPr>
          <w:rFonts w:hint="eastAsia" w:ascii="宋体" w:hAnsi="宋体" w:cs="宋体"/>
          <w:color w:val="000000"/>
          <w:spacing w:val="-7"/>
          <w:highlight w:val="none"/>
          <w:lang w:eastAsia="zh-CN"/>
        </w:rPr>
        <w:t xml:space="preserve">成员</w:t>
      </w:r>
      <w:r>
        <w:rPr>
          <w:rFonts w:ascii="宋体" w:hAnsi="宋体" w:cs="宋体"/>
          <w:color w:val="000000"/>
          <w:spacing w:val="-7"/>
          <w:highlight w:val="none"/>
          <w:lang w:eastAsia="zh-CN"/>
        </w:rPr>
        <w:t xml:space="preserve">名称：</w:t>
      </w:r>
      <w:r>
        <w:rPr>
          <w:rFonts w:hint="eastAsia" w:ascii="宋体" w:hAnsi="宋体" w:cs="宋体"/>
          <w:color w:val="000000"/>
          <w:spacing w:val="-7"/>
          <w:highlight w:val="none"/>
          <w:lang w:eastAsia="zh-CN"/>
        </w:rPr>
        <w:t xml:space="preserve">___________</w:t>
      </w:r>
      <w:r>
        <w:rPr>
          <w:rFonts w:ascii="宋体" w:hAnsi="宋体" w:cs="宋体"/>
          <w:color w:val="000000"/>
          <w:spacing w:val="-7"/>
          <w:highlight w:val="none"/>
          <w:lang w:eastAsia="zh-CN"/>
        </w:rPr>
        <w:t xml:space="preserve">（盖单位章）</w:t>
      </w:r>
      <w:r>
        <w:rPr>
          <w:color w:val="000000"/>
          <w:highlight w:val="none"/>
          <w:lang w:eastAsia="zh-CN"/>
        </w:rPr>
      </w:r>
      <w:r/>
    </w:p>
    <w:p>
      <w:pPr>
        <w:pStyle w:val="1144"/>
        <w:ind w:left="1885" w:firstLine="2266"/>
        <w:spacing w:line="440" w:lineRule="exact"/>
        <w:tabs>
          <w:tab w:val="left" w:pos="7904" w:leader="none"/>
        </w:tabs>
        <w:rPr>
          <w:color w:val="000000"/>
          <w:highlight w:val="none"/>
          <w:lang w:eastAsia="zh-CN"/>
        </w:rPr>
      </w:pPr>
      <w:r>
        <w:rPr>
          <w:rFonts w:ascii="宋体" w:hAnsi="宋体" w:cs="宋体"/>
          <w:color w:val="000000"/>
          <w:spacing w:val="-7"/>
          <w:highlight w:val="none"/>
          <w:lang w:eastAsia="zh-CN"/>
        </w:rPr>
        <w:t xml:space="preserve">法定代表人或其委托代理人：</w:t>
      </w:r>
      <w:r>
        <w:rPr>
          <w:rFonts w:hint="eastAsia" w:ascii="宋体" w:hAnsi="宋体" w:cs="宋体"/>
          <w:color w:val="000000"/>
          <w:spacing w:val="-7"/>
          <w:highlight w:val="none"/>
          <w:lang w:eastAsia="zh-CN"/>
        </w:rPr>
        <w:t xml:space="preserve">___________（</w:t>
      </w:r>
      <w:r>
        <w:rPr>
          <w:rFonts w:ascii="宋体" w:hAnsi="宋体" w:cs="宋体"/>
          <w:color w:val="000000"/>
          <w:spacing w:val="-7"/>
          <w:highlight w:val="none"/>
          <w:lang w:eastAsia="zh-CN"/>
        </w:rPr>
        <w:t xml:space="preserve">签字）</w:t>
      </w:r>
      <w:r>
        <w:rPr>
          <w:color w:val="000000"/>
          <w:highlight w:val="none"/>
          <w:lang w:eastAsia="zh-CN"/>
        </w:rPr>
      </w:r>
      <w:r/>
    </w:p>
    <w:p>
      <w:pPr>
        <w:pStyle w:val="1144"/>
        <w:spacing w:line="309" w:lineRule="exact"/>
        <w:rPr>
          <w:color w:val="000000"/>
          <w:highlight w:val="none"/>
          <w:lang w:eastAsia="zh-CN"/>
        </w:rPr>
      </w:pPr>
      <w:r>
        <w:rPr>
          <w:color w:val="000000"/>
          <w:highlight w:val="none"/>
          <w:lang w:eastAsia="zh-CN"/>
        </w:rPr>
      </w:r>
      <w:r/>
    </w:p>
    <w:p>
      <w:pPr>
        <w:pStyle w:val="1144"/>
        <w:spacing w:line="360" w:lineRule="auto"/>
        <w:tabs>
          <w:tab w:val="left" w:pos="8733" w:leader="none"/>
        </w:tabs>
        <w:rPr>
          <w:rFonts w:ascii="宋体" w:hAnsi="宋体" w:cs="宋体"/>
          <w:b/>
          <w:color w:val="000000"/>
          <w:sz w:val="24"/>
          <w:szCs w:val="24"/>
          <w:highlight w:val="none"/>
        </w:rPr>
      </w:pPr>
      <w:r>
        <w:rPr>
          <w:rFonts w:hint="eastAsia"/>
          <w:color w:val="000000"/>
          <w:highlight w:val="none"/>
          <w:lang w:eastAsia="zh-CN"/>
        </w:rPr>
        <w:t xml:space="preserve">                                                  </w:t>
      </w:r>
      <w:r>
        <w:rPr>
          <w:rFonts w:hint="eastAsia" w:ascii="宋体" w:hAnsi="宋体" w:cs="宋体"/>
          <w:color w:val="000000"/>
          <w:spacing w:val="-7"/>
          <w:highlight w:val="none"/>
          <w:lang w:eastAsia="zh-CN"/>
        </w:rPr>
        <w:t xml:space="preserve">_____</w:t>
      </w:r>
      <w:r>
        <w:rPr>
          <w:rFonts w:ascii="宋体" w:hAnsi="宋体" w:cs="宋体"/>
          <w:color w:val="000000"/>
          <w:spacing w:val="-2"/>
          <w:highlight w:val="none"/>
          <w:lang w:eastAsia="zh-CN"/>
        </w:rPr>
        <w:t xml:space="preserve">年</w:t>
      </w:r>
      <w:r>
        <w:rPr>
          <w:rFonts w:hint="eastAsia" w:ascii="宋体" w:hAnsi="宋体" w:cs="宋体"/>
          <w:color w:val="000000"/>
          <w:spacing w:val="-7"/>
          <w:highlight w:val="none"/>
          <w:lang w:eastAsia="zh-CN"/>
        </w:rPr>
        <w:t xml:space="preserve">_____</w:t>
      </w:r>
      <w:r>
        <w:rPr>
          <w:rFonts w:ascii="宋体" w:hAnsi="宋体" w:cs="宋体"/>
          <w:color w:val="000000"/>
          <w:spacing w:val="-2"/>
          <w:highlight w:val="none"/>
          <w:lang w:eastAsia="zh-CN"/>
        </w:rPr>
        <w:t xml:space="preserve">月</w:t>
      </w:r>
      <w:r>
        <w:rPr>
          <w:rFonts w:hint="eastAsia" w:ascii="宋体" w:hAnsi="宋体" w:cs="宋体"/>
          <w:color w:val="000000"/>
          <w:spacing w:val="-7"/>
          <w:highlight w:val="none"/>
          <w:lang w:eastAsia="zh-CN"/>
        </w:rPr>
        <w:t xml:space="preserve">____</w:t>
      </w:r>
      <w:r>
        <w:rPr>
          <w:rFonts w:ascii="宋体" w:hAnsi="宋体" w:cs="宋体"/>
          <w:color w:val="000000"/>
          <w:spacing w:val="-2"/>
          <w:highlight w:val="none"/>
          <w:lang w:eastAsia="zh-CN"/>
        </w:rPr>
        <w:t xml:space="preserve">日</w:t>
      </w:r>
      <w:r>
        <w:rPr>
          <w:rFonts w:ascii="宋体" w:hAnsi="宋体" w:cs="宋体"/>
          <w:b/>
          <w:color w:val="000000"/>
          <w:sz w:val="24"/>
          <w:szCs w:val="24"/>
          <w:highlight w:val="none"/>
        </w:rPr>
      </w:r>
      <w:r/>
    </w:p>
    <w:p>
      <w:pPr>
        <w:pStyle w:val="1144"/>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1144"/>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1144"/>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1144"/>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1144"/>
        <w:spacing w:line="360" w:lineRule="auto"/>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附件一、中小企业声明函格式</w:t>
      </w:r>
      <w:r>
        <w:rPr>
          <w:rFonts w:ascii="宋体" w:hAnsi="宋体" w:cs="宋体"/>
          <w:b/>
          <w:color w:val="000000"/>
          <w:sz w:val="24"/>
          <w:szCs w:val="24"/>
          <w:highlight w:val="none"/>
        </w:rPr>
      </w:r>
      <w:r/>
    </w:p>
    <w:p>
      <w:pPr>
        <w:pStyle w:val="1144"/>
        <w:jc w:val="center"/>
        <w:spacing w:line="360" w:lineRule="auto"/>
        <w:rPr>
          <w:rFonts w:ascii="宋体" w:hAnsi="宋体" w:cs="宋体"/>
          <w:color w:val="000000"/>
          <w:sz w:val="36"/>
          <w:szCs w:val="36"/>
          <w:highlight w:val="none"/>
        </w:rPr>
      </w:pPr>
      <w:r>
        <w:rPr>
          <w:rFonts w:hint="eastAsia" w:ascii="宋体" w:hAnsi="宋体" w:cs="宋体"/>
          <w:color w:val="000000"/>
          <w:sz w:val="36"/>
          <w:szCs w:val="36"/>
          <w:highlight w:val="none"/>
        </w:rPr>
        <w:t xml:space="preserve">中小企业声明函</w:t>
      </w:r>
      <w:r>
        <w:rPr>
          <w:rFonts w:ascii="宋体" w:hAnsi="宋体" w:cs="宋体"/>
          <w:color w:val="000000"/>
          <w:sz w:val="36"/>
          <w:szCs w:val="36"/>
          <w:highlight w:val="none"/>
        </w:rPr>
      </w:r>
      <w:r/>
    </w:p>
    <w:p>
      <w:pPr>
        <w:pStyle w:val="1144"/>
        <w:ind w:firstLine="42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本公司郑重声明，根据《政府采购促进中小企业发展暂行办法》（财库[2011]181号）的规定，本公司为______（请填写：中型、小型、微型）企业。即，本公司同时满足以下条件：</w:t>
      </w:r>
      <w:r>
        <w:rPr>
          <w:rFonts w:ascii="宋体" w:hAnsi="宋体" w:cs="宋体"/>
          <w:color w:val="000000"/>
          <w:sz w:val="24"/>
          <w:szCs w:val="24"/>
          <w:highlight w:val="none"/>
        </w:rPr>
      </w:r>
      <w:r/>
    </w:p>
    <w:p>
      <w:pPr>
        <w:pStyle w:val="1144"/>
        <w:ind w:firstLine="42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根据《工业和信息化部、国家统计局、国家发展和改革委员会、财政部关于印发中小企业划型标准规定的通知》（工信部联企业[2011]300号）规定的划分标准，本公司为______（请填写：中型、小型、微型）企业。</w:t>
      </w:r>
      <w:r>
        <w:rPr>
          <w:rFonts w:ascii="宋体" w:hAnsi="宋体" w:cs="宋体"/>
          <w:color w:val="000000"/>
          <w:sz w:val="24"/>
          <w:szCs w:val="24"/>
          <w:highlight w:val="none"/>
        </w:rPr>
      </w:r>
      <w:r/>
    </w:p>
    <w:p>
      <w:pPr>
        <w:pStyle w:val="1144"/>
        <w:ind w:firstLine="42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本公司参加__________________单位的________________________项目采购活动提供本企业制造的货物，由本企业承担工程、提供服务，或者提供其他______（请填写：中型、小型、微型）企业制造的货物。本条所称货物不包括使用大型企业注册商标的货物。</w:t>
      </w:r>
      <w:r>
        <w:rPr>
          <w:rFonts w:ascii="宋体" w:hAnsi="宋体" w:cs="宋体"/>
          <w:color w:val="000000"/>
          <w:sz w:val="24"/>
          <w:szCs w:val="24"/>
          <w:highlight w:val="none"/>
        </w:rPr>
      </w:r>
      <w:r/>
    </w:p>
    <w:p>
      <w:pPr>
        <w:pStyle w:val="1144"/>
        <w:ind w:firstLine="42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本公司对上述声明的真实性负责。如有虚假，将依法承担相应责任。</w:t>
      </w:r>
      <w:r>
        <w:rPr>
          <w:rFonts w:ascii="宋体" w:hAnsi="宋体" w:cs="宋体"/>
          <w:color w:val="000000"/>
          <w:sz w:val="24"/>
          <w:szCs w:val="24"/>
          <w:highlight w:val="none"/>
        </w:rPr>
      </w:r>
      <w:r/>
    </w:p>
    <w:p>
      <w:pPr>
        <w:pStyle w:val="1144"/>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1144"/>
        <w:ind w:firstLine="480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企业名称（盖章）：</w:t>
      </w:r>
      <w:r>
        <w:rPr>
          <w:rFonts w:ascii="宋体" w:hAnsi="宋体" w:cs="宋体"/>
          <w:color w:val="000000"/>
          <w:sz w:val="24"/>
          <w:szCs w:val="24"/>
          <w:highlight w:val="none"/>
        </w:rPr>
      </w:r>
      <w:r/>
    </w:p>
    <w:p>
      <w:pPr>
        <w:pStyle w:val="1144"/>
        <w:ind w:firstLine="480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日　　　　　　期：</w:t>
      </w:r>
      <w:r>
        <w:rPr>
          <w:rFonts w:ascii="宋体" w:hAnsi="宋体" w:cs="宋体"/>
          <w:color w:val="000000"/>
          <w:sz w:val="24"/>
          <w:szCs w:val="24"/>
          <w:highlight w:val="none"/>
        </w:rPr>
      </w:r>
      <w:r/>
    </w:p>
    <w:p>
      <w:pPr>
        <w:pStyle w:val="1144"/>
        <w:spacing w:line="360" w:lineRule="auto"/>
        <w:rPr>
          <w:rFonts w:ascii="宋体" w:hAnsi="宋体" w:cs="宋体"/>
          <w:b/>
          <w:color w:val="000000"/>
          <w:sz w:val="24"/>
          <w:szCs w:val="24"/>
          <w:highlight w:val="none"/>
        </w:rPr>
      </w:pPr>
      <w:r>
        <w:rPr>
          <w:rFonts w:ascii="宋体" w:hAnsi="宋体" w:cs="宋体"/>
          <w:b/>
          <w:color w:val="000000"/>
          <w:sz w:val="24"/>
          <w:szCs w:val="24"/>
          <w:highlight w:val="none"/>
        </w:rPr>
      </w:r>
      <w:r/>
    </w:p>
    <w:p>
      <w:pPr>
        <w:pStyle w:val="1144"/>
        <w:spacing w:line="360" w:lineRule="auto"/>
        <w:rPr>
          <w:rFonts w:ascii="宋体" w:hAnsi="宋体" w:cs="宋体"/>
          <w:b/>
          <w:color w:val="000000"/>
          <w:sz w:val="24"/>
          <w:szCs w:val="24"/>
          <w:highlight w:val="none"/>
        </w:rPr>
      </w:pPr>
      <w:r>
        <w:rPr>
          <w:rFonts w:ascii="宋体" w:hAnsi="宋体" w:cs="宋体"/>
          <w:b/>
          <w:color w:val="000000"/>
          <w:sz w:val="24"/>
          <w:szCs w:val="24"/>
          <w:highlight w:val="none"/>
        </w:rPr>
      </w:r>
      <w:r/>
    </w:p>
    <w:p>
      <w:pPr>
        <w:pStyle w:val="1144"/>
        <w:spacing w:line="360" w:lineRule="auto"/>
        <w:rPr>
          <w:rFonts w:ascii="宋体" w:hAnsi="宋体" w:cs="宋体"/>
          <w:b/>
          <w:color w:val="000000"/>
          <w:sz w:val="24"/>
          <w:szCs w:val="24"/>
          <w:highlight w:val="none"/>
        </w:rPr>
      </w:pPr>
      <w:r>
        <w:rPr>
          <w:rFonts w:ascii="宋体" w:hAnsi="宋体" w:cs="宋体"/>
          <w:b/>
          <w:color w:val="000000"/>
          <w:sz w:val="24"/>
          <w:szCs w:val="24"/>
          <w:highlight w:val="none"/>
        </w:rPr>
      </w:r>
      <w:r/>
    </w:p>
    <w:p>
      <w:pPr>
        <w:pStyle w:val="1144"/>
        <w:spacing w:line="360" w:lineRule="auto"/>
        <w:rPr>
          <w:rFonts w:ascii="宋体" w:hAnsi="宋体" w:cs="宋体"/>
          <w:b/>
          <w:color w:val="000000"/>
          <w:sz w:val="24"/>
          <w:szCs w:val="24"/>
          <w:highlight w:val="none"/>
        </w:rPr>
      </w:pPr>
      <w:r>
        <w:rPr>
          <w:rFonts w:ascii="宋体" w:hAnsi="宋体" w:cs="宋体"/>
          <w:b/>
          <w:color w:val="000000"/>
          <w:sz w:val="24"/>
          <w:szCs w:val="24"/>
          <w:highlight w:val="none"/>
        </w:rPr>
      </w:r>
      <w:r/>
    </w:p>
    <w:p>
      <w:pPr>
        <w:pStyle w:val="1144"/>
        <w:spacing w:line="360" w:lineRule="auto"/>
        <w:rPr>
          <w:rFonts w:ascii="宋体" w:hAnsi="宋体" w:cs="宋体"/>
          <w:b/>
          <w:color w:val="000000"/>
          <w:sz w:val="24"/>
          <w:szCs w:val="24"/>
          <w:highlight w:val="none"/>
        </w:rPr>
      </w:pPr>
      <w:r>
        <w:rPr>
          <w:rFonts w:ascii="宋体" w:hAnsi="宋体" w:cs="宋体"/>
          <w:b/>
          <w:color w:val="000000"/>
          <w:sz w:val="24"/>
          <w:szCs w:val="24"/>
          <w:highlight w:val="none"/>
        </w:rPr>
      </w:r>
      <w:r/>
    </w:p>
    <w:p>
      <w:pPr>
        <w:pStyle w:val="1144"/>
        <w:spacing w:line="360" w:lineRule="auto"/>
        <w:rPr>
          <w:rFonts w:ascii="宋体" w:hAnsi="宋体" w:cs="宋体"/>
          <w:b/>
          <w:color w:val="000000"/>
          <w:sz w:val="24"/>
          <w:szCs w:val="24"/>
          <w:highlight w:val="none"/>
        </w:rPr>
      </w:pPr>
      <w:r>
        <w:rPr>
          <w:rFonts w:ascii="宋体" w:hAnsi="宋体" w:cs="宋体"/>
          <w:b/>
          <w:color w:val="000000"/>
          <w:sz w:val="24"/>
          <w:szCs w:val="24"/>
          <w:highlight w:val="none"/>
        </w:rPr>
      </w:r>
      <w:r/>
    </w:p>
    <w:p>
      <w:pPr>
        <w:pStyle w:val="1144"/>
        <w:spacing w:line="360" w:lineRule="auto"/>
        <w:rPr>
          <w:rFonts w:ascii="宋体" w:hAnsi="宋体" w:cs="宋体"/>
          <w:b/>
          <w:color w:val="000000"/>
          <w:sz w:val="24"/>
          <w:szCs w:val="24"/>
          <w:highlight w:val="none"/>
        </w:rPr>
      </w:pPr>
      <w:r>
        <w:rPr>
          <w:rFonts w:ascii="宋体" w:hAnsi="宋体" w:cs="宋体"/>
          <w:b/>
          <w:color w:val="000000"/>
          <w:sz w:val="24"/>
          <w:szCs w:val="24"/>
          <w:highlight w:val="none"/>
        </w:rPr>
      </w:r>
      <w:r/>
    </w:p>
    <w:p>
      <w:pPr>
        <w:pStyle w:val="1144"/>
        <w:spacing w:line="360" w:lineRule="auto"/>
        <w:rPr>
          <w:rFonts w:ascii="宋体" w:hAnsi="宋体" w:cs="宋体"/>
          <w:b/>
          <w:color w:val="000000"/>
          <w:sz w:val="24"/>
          <w:szCs w:val="24"/>
          <w:highlight w:val="none"/>
        </w:rPr>
      </w:pPr>
      <w:r>
        <w:rPr>
          <w:rFonts w:ascii="宋体" w:hAnsi="宋体" w:cs="宋体"/>
          <w:b/>
          <w:color w:val="000000"/>
          <w:sz w:val="24"/>
          <w:szCs w:val="24"/>
          <w:highlight w:val="none"/>
        </w:rPr>
      </w:r>
      <w:r/>
    </w:p>
    <w:p>
      <w:pPr>
        <w:pStyle w:val="1144"/>
        <w:spacing w:line="360" w:lineRule="auto"/>
        <w:rPr>
          <w:rFonts w:ascii="宋体" w:hAnsi="宋体" w:cs="宋体"/>
          <w:b/>
          <w:color w:val="000000"/>
          <w:sz w:val="24"/>
          <w:szCs w:val="24"/>
          <w:highlight w:val="none"/>
        </w:rPr>
      </w:pPr>
      <w:r>
        <w:rPr>
          <w:rFonts w:ascii="宋体" w:hAnsi="宋体" w:cs="宋体"/>
          <w:b/>
          <w:color w:val="000000"/>
          <w:sz w:val="24"/>
          <w:szCs w:val="24"/>
          <w:highlight w:val="none"/>
        </w:rPr>
      </w:r>
      <w:r/>
    </w:p>
    <w:p>
      <w:pPr>
        <w:pStyle w:val="1202"/>
        <w:rPr>
          <w:rFonts w:ascii="宋体" w:hAnsi="宋体" w:cs="宋体"/>
          <w:b/>
          <w:color w:val="000000"/>
          <w:sz w:val="24"/>
          <w:szCs w:val="24"/>
          <w:highlight w:val="none"/>
        </w:rPr>
      </w:pPr>
      <w:r>
        <w:rPr>
          <w:rFonts w:ascii="宋体" w:hAnsi="宋体" w:cs="宋体"/>
          <w:b/>
          <w:color w:val="000000"/>
          <w:sz w:val="24"/>
          <w:szCs w:val="24"/>
          <w:highlight w:val="none"/>
        </w:rPr>
      </w:r>
      <w:r/>
    </w:p>
    <w:p>
      <w:pPr>
        <w:pStyle w:val="1144"/>
        <w:rPr>
          <w:rFonts w:ascii="宋体" w:hAnsi="宋体" w:cs="宋体"/>
          <w:b/>
          <w:color w:val="000000"/>
          <w:sz w:val="24"/>
          <w:szCs w:val="24"/>
          <w:highlight w:val="none"/>
        </w:rPr>
      </w:pPr>
      <w:r>
        <w:rPr>
          <w:rFonts w:ascii="宋体" w:hAnsi="宋体" w:cs="宋体"/>
          <w:b/>
          <w:color w:val="000000"/>
          <w:sz w:val="24"/>
          <w:szCs w:val="24"/>
          <w:highlight w:val="none"/>
        </w:rPr>
      </w:r>
      <w:r/>
    </w:p>
    <w:p>
      <w:pPr>
        <w:pStyle w:val="1202"/>
        <w:rPr>
          <w:rFonts w:ascii="宋体" w:hAnsi="宋体" w:cs="宋体"/>
          <w:b/>
          <w:color w:val="000000"/>
          <w:sz w:val="24"/>
          <w:szCs w:val="24"/>
          <w:highlight w:val="none"/>
        </w:rPr>
      </w:pPr>
      <w:r>
        <w:rPr>
          <w:rFonts w:ascii="宋体" w:hAnsi="宋体" w:cs="宋体"/>
          <w:b/>
          <w:color w:val="000000"/>
          <w:sz w:val="24"/>
          <w:szCs w:val="24"/>
          <w:highlight w:val="none"/>
        </w:rPr>
      </w:r>
      <w:r/>
    </w:p>
    <w:p>
      <w:pPr>
        <w:pStyle w:val="1144"/>
        <w:rPr>
          <w:color w:val="000000"/>
          <w:highlight w:val="none"/>
        </w:rPr>
      </w:pPr>
      <w:r>
        <w:rPr>
          <w:color w:val="000000"/>
          <w:highlight w:val="none"/>
        </w:rPr>
      </w:r>
      <w:r/>
    </w:p>
    <w:p>
      <w:pPr>
        <w:pStyle w:val="1144"/>
        <w:spacing w:line="360" w:lineRule="auto"/>
        <w:rPr>
          <w:rFonts w:ascii="宋体" w:hAnsi="宋体" w:cs="宋体"/>
          <w:b/>
          <w:color w:val="000000"/>
          <w:sz w:val="24"/>
          <w:szCs w:val="24"/>
          <w:highlight w:val="none"/>
        </w:rPr>
      </w:pPr>
      <w:r>
        <w:rPr>
          <w:rFonts w:ascii="宋体" w:hAnsi="宋体" w:cs="宋体"/>
          <w:b/>
          <w:color w:val="000000"/>
          <w:sz w:val="24"/>
          <w:szCs w:val="24"/>
          <w:highlight w:val="none"/>
        </w:rPr>
      </w:r>
      <w:r/>
    </w:p>
    <w:p>
      <w:pPr>
        <w:pStyle w:val="1144"/>
        <w:spacing w:line="360" w:lineRule="auto"/>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附件二、残疾人福利性单位声明函格式</w:t>
      </w:r>
      <w:r>
        <w:rPr>
          <w:rFonts w:ascii="宋体" w:hAnsi="宋体" w:cs="宋体"/>
          <w:b/>
          <w:color w:val="000000"/>
          <w:sz w:val="24"/>
          <w:szCs w:val="24"/>
          <w:highlight w:val="none"/>
        </w:rPr>
      </w:r>
      <w:r/>
    </w:p>
    <w:p>
      <w:pPr>
        <w:pStyle w:val="1144"/>
        <w:jc w:val="center"/>
        <w:rPr>
          <w:rFonts w:ascii="宋体" w:hAnsi="宋体" w:cs="宋体"/>
          <w:b/>
          <w:bCs/>
          <w:color w:val="000000"/>
          <w:sz w:val="24"/>
          <w:szCs w:val="24"/>
          <w:highlight w:val="none"/>
        </w:rPr>
      </w:pPr>
      <w:r>
        <w:rPr>
          <w:rFonts w:hint="eastAsia" w:ascii="宋体" w:hAnsi="宋体" w:cs="宋体"/>
          <w:b/>
          <w:bCs/>
          <w:color w:val="000000"/>
          <w:sz w:val="32"/>
          <w:szCs w:val="32"/>
          <w:highlight w:val="none"/>
        </w:rPr>
        <w:t xml:space="preserve">残疾人福利性单位声明函声明</w:t>
      </w:r>
      <w:r>
        <w:rPr>
          <w:rFonts w:ascii="宋体" w:hAnsi="宋体" w:cs="宋体"/>
          <w:b/>
          <w:bCs/>
          <w:color w:val="000000"/>
          <w:sz w:val="24"/>
          <w:szCs w:val="24"/>
          <w:highlight w:val="none"/>
        </w:rPr>
      </w:r>
      <w:r/>
    </w:p>
    <w:p>
      <w:pPr>
        <w:pStyle w:val="114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南京杰明工程咨询事务所有限公司</w:t>
      </w:r>
      <w:r>
        <w:rPr>
          <w:rFonts w:hint="eastAsia" w:ascii="宋体" w:hAnsi="宋体" w:cs="宋体"/>
          <w:color w:val="000000"/>
          <w:sz w:val="24"/>
          <w:szCs w:val="24"/>
          <w:highlight w:val="none"/>
        </w:rPr>
        <w:t xml:space="preserve">本单位郑重声明，根据《财政部 民政部 中国残疾人联合会关于促进残疾人就业政府采购政策的通知》（财库〔2017〕 141 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 </w:t>
      </w:r>
      <w:r>
        <w:rPr>
          <w:rFonts w:hint="eastAsia" w:ascii="宋体" w:hAnsi="宋体" w:cs="宋体"/>
          <w:color w:val="000000"/>
          <w:sz w:val="24"/>
          <w:szCs w:val="24"/>
          <w:highlight w:val="none"/>
        </w:rPr>
      </w:r>
      <w:r/>
    </w:p>
    <w:p>
      <w:pPr>
        <w:pStyle w:val="1144"/>
        <w:ind w:firstLine="480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本单位对上述声明的真实性负责。如有虚假，将依法承担相应责任。 </w:t>
      </w:r>
      <w:r>
        <w:rPr>
          <w:rFonts w:hint="eastAsia" w:ascii="宋体" w:hAnsi="宋体" w:cs="宋体"/>
          <w:color w:val="000000"/>
          <w:sz w:val="24"/>
          <w:szCs w:val="24"/>
          <w:highlight w:val="none"/>
        </w:rPr>
      </w:r>
      <w:r/>
    </w:p>
    <w:p>
      <w:pPr>
        <w:pStyle w:val="1144"/>
        <w:ind w:firstLine="480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单位名称（盖章）： </w:t>
      </w:r>
      <w:r>
        <w:rPr>
          <w:rFonts w:hint="eastAsia" w:ascii="宋体" w:hAnsi="宋体" w:cs="宋体"/>
          <w:color w:val="000000"/>
          <w:sz w:val="24"/>
          <w:szCs w:val="24"/>
          <w:highlight w:val="none"/>
        </w:rPr>
      </w:r>
      <w:r/>
    </w:p>
    <w:p>
      <w:pPr>
        <w:pStyle w:val="1144"/>
        <w:ind w:firstLine="480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日  期：</w:t>
      </w:r>
      <w:r>
        <w:rPr>
          <w:rFonts w:hint="eastAsia" w:ascii="宋体" w:hAnsi="宋体" w:cs="宋体"/>
          <w:color w:val="000000"/>
          <w:sz w:val="24"/>
          <w:szCs w:val="24"/>
          <w:highlight w:val="none"/>
        </w:rPr>
      </w:r>
      <w:r/>
    </w:p>
    <w:p>
      <w:pPr>
        <w:pStyle w:val="1203"/>
        <w:rPr>
          <w:rFonts w:ascii="宋体" w:hAnsi="宋体" w:cs="宋体"/>
          <w:color w:val="000000"/>
          <w:highlight w:val="none"/>
        </w:rPr>
      </w:pPr>
      <w:r>
        <w:rPr>
          <w:rFonts w:ascii="宋体" w:hAnsi="宋体" w:cs="宋体"/>
          <w:color w:val="000000"/>
          <w:highlight w:val="none"/>
        </w:rPr>
      </w:r>
      <w:r/>
    </w:p>
    <w:p>
      <w:pPr>
        <w:pStyle w:val="1203"/>
        <w:rPr>
          <w:rFonts w:ascii="宋体" w:hAnsi="宋体" w:cs="宋体"/>
          <w:color w:val="000000"/>
          <w:highlight w:val="none"/>
        </w:rPr>
      </w:pPr>
      <w:r>
        <w:rPr>
          <w:rFonts w:ascii="宋体" w:hAnsi="宋体" w:cs="宋体"/>
          <w:color w:val="000000"/>
          <w:highlight w:val="none"/>
        </w:rPr>
      </w:r>
      <w:r/>
    </w:p>
    <w:p>
      <w:pPr>
        <w:pStyle w:val="1144"/>
        <w:spacing w:line="240" w:lineRule="atLeast"/>
        <w:widowControl/>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附件三、无重大违法记录声明格式</w:t>
      </w:r>
      <w:r>
        <w:rPr>
          <w:rFonts w:ascii="宋体" w:hAnsi="宋体" w:cs="宋体"/>
          <w:b/>
          <w:color w:val="000000"/>
          <w:sz w:val="24"/>
          <w:szCs w:val="24"/>
          <w:highlight w:val="none"/>
        </w:rPr>
      </w:r>
      <w:r/>
    </w:p>
    <w:p>
      <w:pPr>
        <w:pStyle w:val="1144"/>
        <w:spacing w:line="240" w:lineRule="atLeast"/>
        <w:widowControl/>
        <w:rPr>
          <w:rFonts w:ascii="宋体" w:hAnsi="宋体" w:cs="宋体"/>
          <w:b/>
          <w:color w:val="000000"/>
          <w:sz w:val="24"/>
          <w:szCs w:val="24"/>
          <w:highlight w:val="none"/>
        </w:rPr>
      </w:pPr>
      <w:r>
        <w:rPr>
          <w:rFonts w:ascii="宋体" w:hAnsi="宋体" w:cs="宋体"/>
          <w:b/>
          <w:color w:val="000000"/>
          <w:sz w:val="24"/>
          <w:szCs w:val="24"/>
          <w:highlight w:val="none"/>
        </w:rPr>
      </w:r>
      <w:r/>
    </w:p>
    <w:p>
      <w:pPr>
        <w:pStyle w:val="1144"/>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无重大违法记录声明</w:t>
      </w:r>
      <w:r>
        <w:rPr>
          <w:rFonts w:ascii="宋体" w:hAnsi="宋体" w:cs="宋体"/>
          <w:color w:val="000000"/>
          <w:sz w:val="24"/>
          <w:szCs w:val="24"/>
          <w:highlight w:val="none"/>
        </w:rPr>
      </w:r>
      <w:r/>
    </w:p>
    <w:p>
      <w:pPr>
        <w:pStyle w:val="1144"/>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1144"/>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p>
      <w:pPr>
        <w:pStyle w:val="1144"/>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    我单位（供应商名称）郑重声明：</w:t>
      </w:r>
      <w:r>
        <w:rPr>
          <w:rFonts w:ascii="宋体" w:hAnsi="宋体" w:cs="宋体"/>
          <w:color w:val="000000"/>
          <w:sz w:val="24"/>
          <w:szCs w:val="24"/>
          <w:highlight w:val="none"/>
        </w:rPr>
      </w:r>
      <w:r/>
    </w:p>
    <w:p>
      <w:pPr>
        <w:pStyle w:val="1144"/>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    参加政府采购活动前3年内在经营活动中（在下划线上如实填写：有或没有）重大违法记录。</w:t>
      </w:r>
      <w:r>
        <w:rPr>
          <w:rFonts w:ascii="宋体" w:hAnsi="宋体" w:cs="宋体"/>
          <w:color w:val="000000"/>
          <w:sz w:val="24"/>
          <w:szCs w:val="24"/>
          <w:highlight w:val="none"/>
        </w:rPr>
      </w:r>
      <w:r/>
    </w:p>
    <w:p>
      <w:pPr>
        <w:pStyle w:val="1144"/>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    （说明：政府采购法第二十二条第一款第五项所称重大违法记录，是指供应商因违法经营受到刑事处罚或者责令停产停业、吊销许可证或者执照、较大数额罚款等行政处罚。）</w:t>
      </w:r>
      <w:r>
        <w:rPr>
          <w:rFonts w:ascii="宋体" w:hAnsi="宋体" w:cs="宋体"/>
          <w:color w:val="000000"/>
          <w:sz w:val="24"/>
          <w:szCs w:val="24"/>
          <w:highlight w:val="none"/>
        </w:rPr>
      </w:r>
      <w:r/>
    </w:p>
    <w:p>
      <w:pPr>
        <w:pStyle w:val="1144"/>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1144"/>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                                                声明人：（公章）</w:t>
      </w:r>
      <w:r>
        <w:rPr>
          <w:rFonts w:ascii="宋体" w:hAnsi="宋体" w:cs="宋体"/>
          <w:color w:val="000000"/>
          <w:sz w:val="24"/>
          <w:szCs w:val="24"/>
          <w:highlight w:val="none"/>
        </w:rPr>
      </w:r>
      <w:r/>
    </w:p>
    <w:p>
      <w:pPr>
        <w:pStyle w:val="1144"/>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                                                年     月    日</w:t>
      </w:r>
      <w:r>
        <w:rPr>
          <w:rFonts w:ascii="宋体" w:hAnsi="宋体" w:cs="宋体"/>
          <w:color w:val="000000"/>
          <w:sz w:val="24"/>
          <w:szCs w:val="24"/>
          <w:highlight w:val="none"/>
        </w:rPr>
      </w:r>
      <w:r/>
    </w:p>
    <w:p>
      <w:pPr>
        <w:pStyle w:val="1144"/>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1144"/>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1144"/>
        <w:spacing w:line="360" w:lineRule="auto"/>
        <w:rPr>
          <w:rFonts w:ascii="宋体" w:hAnsi="宋体" w:cs="宋体"/>
          <w:b/>
          <w:color w:val="000000"/>
          <w:sz w:val="24"/>
          <w:szCs w:val="24"/>
          <w:highlight w:val="none"/>
        </w:rPr>
      </w:pPr>
      <w:r>
        <w:rPr>
          <w:rFonts w:ascii="宋体" w:hAnsi="宋体" w:cs="宋体"/>
          <w:b/>
          <w:color w:val="000000"/>
          <w:sz w:val="24"/>
          <w:szCs w:val="24"/>
          <w:highlight w:val="none"/>
        </w:rPr>
      </w:r>
      <w:r/>
    </w:p>
    <w:p>
      <w:pPr>
        <w:pStyle w:val="1144"/>
        <w:spacing w:line="360" w:lineRule="auto"/>
        <w:rPr>
          <w:rFonts w:ascii="宋体" w:hAnsi="宋体" w:cs="宋体"/>
          <w:b/>
          <w:color w:val="000000"/>
          <w:sz w:val="24"/>
          <w:szCs w:val="24"/>
          <w:highlight w:val="none"/>
        </w:rPr>
      </w:pPr>
      <w:r>
        <w:rPr>
          <w:rFonts w:ascii="宋体" w:hAnsi="宋体" w:cs="宋体"/>
          <w:b/>
          <w:color w:val="000000"/>
          <w:sz w:val="24"/>
          <w:szCs w:val="24"/>
          <w:highlight w:val="none"/>
        </w:rPr>
      </w:r>
      <w:r/>
    </w:p>
    <w:p>
      <w:pPr>
        <w:pStyle w:val="1203"/>
        <w:rPr>
          <w:rFonts w:ascii="宋体" w:hAnsi="宋体" w:cs="宋体"/>
          <w:color w:val="000000"/>
          <w:highlight w:val="none"/>
        </w:rPr>
      </w:pPr>
      <w:r>
        <w:rPr>
          <w:rFonts w:ascii="宋体" w:hAnsi="宋体" w:cs="宋体"/>
          <w:color w:val="000000"/>
          <w:highlight w:val="none"/>
        </w:rPr>
      </w:r>
      <w:r/>
    </w:p>
    <w:p>
      <w:pPr>
        <w:pStyle w:val="1144"/>
        <w:spacing w:line="360" w:lineRule="auto"/>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附件四、具备履行合同所必需的设备和专业技术能力的声明格式及证明材料</w:t>
      </w:r>
      <w:r>
        <w:rPr>
          <w:rFonts w:ascii="宋体" w:hAnsi="宋体" w:cs="宋体"/>
          <w:b/>
          <w:color w:val="000000"/>
          <w:sz w:val="24"/>
          <w:szCs w:val="24"/>
          <w:highlight w:val="none"/>
        </w:rPr>
      </w:r>
      <w:r/>
    </w:p>
    <w:p>
      <w:pPr>
        <w:pStyle w:val="1144"/>
        <w:spacing w:line="360" w:lineRule="auto"/>
        <w:rPr>
          <w:rFonts w:ascii="宋体" w:hAnsi="宋体" w:cs="宋体"/>
          <w:color w:val="000000"/>
          <w:sz w:val="24"/>
          <w:szCs w:val="24"/>
          <w:highlight w:val="none"/>
        </w:rPr>
      </w:pPr>
      <w:r>
        <w:rPr>
          <w:rFonts w:hint="eastAsia" w:ascii="宋体" w:hAnsi="宋体" w:cs="宋体"/>
          <w:b/>
          <w:bCs/>
          <w:color w:val="000000"/>
          <w:sz w:val="32"/>
          <w:szCs w:val="32"/>
          <w:highlight w:val="none"/>
        </w:rPr>
        <w:t xml:space="preserve">具备履行合同所必需的设备和专业技术能力的声明格式</w:t>
      </w:r>
      <w:r>
        <w:rPr>
          <w:rFonts w:ascii="宋体" w:hAnsi="宋体" w:cs="宋体"/>
          <w:color w:val="000000"/>
          <w:sz w:val="24"/>
          <w:szCs w:val="24"/>
          <w:highlight w:val="none"/>
        </w:rPr>
      </w:r>
      <w:r/>
    </w:p>
    <w:p>
      <w:pPr>
        <w:pStyle w:val="1144"/>
        <w:spacing w:line="360" w:lineRule="auto"/>
        <w:rPr>
          <w:rFonts w:ascii="宋体" w:hAnsi="宋体" w:cs="宋体"/>
          <w:color w:val="000000"/>
          <w:sz w:val="24"/>
          <w:highlight w:val="none"/>
          <w:u w:val="single"/>
        </w:rPr>
      </w:pPr>
      <w:r>
        <w:rPr>
          <w:rFonts w:hint="eastAsia" w:ascii="宋体" w:hAnsi="宋体" w:cs="宋体"/>
          <w:color w:val="000000"/>
          <w:sz w:val="24"/>
          <w:szCs w:val="24"/>
          <w:highlight w:val="none"/>
          <w:lang w:eastAsia="zh-CN"/>
        </w:rPr>
        <w:t xml:space="preserve">南京杰明工程咨询事务所有限公司</w:t>
      </w:r>
      <w:r>
        <w:rPr>
          <w:rFonts w:hint="eastAsia" w:ascii="宋体" w:hAnsi="宋体" w:cs="宋体"/>
          <w:color w:val="000000"/>
          <w:sz w:val="24"/>
          <w:szCs w:val="24"/>
          <w:highlight w:val="none"/>
        </w:rPr>
        <w:t xml:space="preserve">：</w:t>
      </w:r>
      <w:r>
        <w:rPr>
          <w:rFonts w:ascii="宋体" w:hAnsi="宋体" w:cs="宋体"/>
          <w:color w:val="000000"/>
          <w:sz w:val="24"/>
          <w:highlight w:val="none"/>
          <w:u w:val="single"/>
        </w:rPr>
      </w:r>
      <w:r/>
    </w:p>
    <w:p>
      <w:pPr>
        <w:pStyle w:val="1144"/>
        <w:ind w:firstLine="492"/>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我单位（供应商名称）郑重声明：我公司具备履行本项采购合同所必需的设备和专业技术能力，为履行本项采购合同我单位具备如下主要设备和主要专业技术能力：</w:t>
      </w:r>
      <w:r>
        <w:rPr>
          <w:rFonts w:ascii="宋体" w:hAnsi="宋体" w:cs="宋体"/>
          <w:color w:val="000000"/>
          <w:sz w:val="24"/>
          <w:szCs w:val="24"/>
          <w:highlight w:val="none"/>
        </w:rPr>
      </w:r>
      <w:r/>
    </w:p>
    <w:p>
      <w:pPr>
        <w:pStyle w:val="1144"/>
        <w:ind w:firstLine="492"/>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主要设备有：                          。( 若有 )</w:t>
      </w:r>
      <w:r>
        <w:rPr>
          <w:rFonts w:ascii="宋体" w:hAnsi="宋体" w:cs="宋体"/>
          <w:color w:val="000000"/>
          <w:sz w:val="24"/>
          <w:szCs w:val="24"/>
          <w:highlight w:val="none"/>
        </w:rPr>
      </w:r>
      <w:r/>
    </w:p>
    <w:p>
      <w:pPr>
        <w:pStyle w:val="1144"/>
        <w:ind w:firstLine="492"/>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主要专业技术能力有：                  。( 若有 )</w:t>
      </w:r>
      <w:r>
        <w:rPr>
          <w:rFonts w:ascii="宋体" w:hAnsi="宋体" w:cs="宋体"/>
          <w:color w:val="000000"/>
          <w:sz w:val="24"/>
          <w:szCs w:val="24"/>
          <w:highlight w:val="none"/>
        </w:rPr>
      </w:r>
      <w:r/>
    </w:p>
    <w:p>
      <w:pPr>
        <w:pStyle w:val="1144"/>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1144"/>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1144"/>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                                           声明人：（公章）</w:t>
      </w:r>
      <w:r>
        <w:rPr>
          <w:rFonts w:ascii="宋体" w:hAnsi="宋体" w:cs="宋体"/>
          <w:color w:val="000000"/>
          <w:sz w:val="24"/>
          <w:szCs w:val="24"/>
          <w:highlight w:val="none"/>
        </w:rPr>
      </w:r>
      <w:r/>
    </w:p>
    <w:p>
      <w:pPr>
        <w:pStyle w:val="1144"/>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日期：______年    月    日</w:t>
      </w:r>
      <w:r>
        <w:rPr>
          <w:rFonts w:ascii="宋体" w:hAnsi="宋体" w:cs="宋体"/>
          <w:color w:val="000000"/>
          <w:sz w:val="24"/>
          <w:szCs w:val="24"/>
          <w:highlight w:val="none"/>
        </w:rPr>
      </w:r>
      <w:r/>
    </w:p>
    <w:p>
      <w:pPr>
        <w:pStyle w:val="1144"/>
        <w:ind w:firstLine="492"/>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其他证明材料及文件：（如果供应商认为需要提供的话）</w:t>
      </w:r>
      <w:r>
        <w:rPr>
          <w:rFonts w:ascii="宋体" w:hAnsi="宋体" w:cs="宋体"/>
          <w:color w:val="000000"/>
          <w:sz w:val="24"/>
          <w:szCs w:val="24"/>
          <w:highlight w:val="none"/>
        </w:rPr>
      </w:r>
      <w:r/>
    </w:p>
    <w:p>
      <w:pPr>
        <w:pStyle w:val="1144"/>
        <w:rPr>
          <w:rFonts w:ascii="宋体" w:hAnsi="宋体" w:cs="宋体"/>
          <w:color w:val="000000"/>
          <w:highlight w:val="none"/>
        </w:rPr>
      </w:pPr>
      <w:r>
        <w:rPr>
          <w:rFonts w:ascii="宋体" w:hAnsi="宋体" w:cs="宋体"/>
          <w:color w:val="000000"/>
          <w:highlight w:val="none"/>
        </w:rPr>
      </w:r>
      <w:r/>
    </w:p>
    <w:p>
      <w:pPr>
        <w:pStyle w:val="1144"/>
        <w:spacing w:line="460" w:lineRule="exact"/>
        <w:rPr>
          <w:rFonts w:ascii="宋体" w:hAnsi="宋体" w:cs="宋体"/>
          <w:b/>
          <w:color w:val="000000"/>
          <w:sz w:val="24"/>
          <w:szCs w:val="24"/>
          <w:highlight w:val="none"/>
        </w:rPr>
      </w:pPr>
      <w:r>
        <w:rPr>
          <w:rFonts w:ascii="宋体" w:hAnsi="宋体" w:cs="宋体"/>
          <w:b/>
          <w:color w:val="000000"/>
          <w:sz w:val="24"/>
          <w:szCs w:val="24"/>
          <w:highlight w:val="none"/>
        </w:rPr>
      </w:r>
      <w:r/>
    </w:p>
    <w:p>
      <w:pPr>
        <w:pStyle w:val="1144"/>
        <w:spacing w:line="460" w:lineRule="exact"/>
        <w:rPr>
          <w:rFonts w:ascii="宋体" w:hAnsi="宋体" w:cs="宋体"/>
          <w:b/>
          <w:color w:val="000000"/>
          <w:sz w:val="24"/>
          <w:szCs w:val="24"/>
          <w:highlight w:val="none"/>
        </w:rPr>
      </w:pPr>
      <w:r>
        <w:rPr>
          <w:rFonts w:ascii="宋体" w:hAnsi="宋体" w:cs="宋体"/>
          <w:b/>
          <w:color w:val="000000"/>
          <w:sz w:val="24"/>
          <w:szCs w:val="24"/>
          <w:highlight w:val="none"/>
        </w:rPr>
      </w:r>
      <w:r/>
    </w:p>
    <w:p>
      <w:pPr>
        <w:pStyle w:val="1144"/>
        <w:spacing w:line="460" w:lineRule="exact"/>
        <w:rPr>
          <w:rFonts w:ascii="宋体" w:hAnsi="宋体" w:cs="宋体"/>
          <w:b/>
          <w:color w:val="000000"/>
          <w:sz w:val="24"/>
          <w:szCs w:val="24"/>
          <w:highlight w:val="none"/>
        </w:rPr>
      </w:pPr>
      <w:r>
        <w:rPr>
          <w:rFonts w:ascii="宋体" w:hAnsi="宋体" w:cs="宋体"/>
          <w:b/>
          <w:color w:val="000000"/>
          <w:sz w:val="24"/>
          <w:szCs w:val="24"/>
          <w:highlight w:val="none"/>
        </w:rPr>
      </w:r>
      <w:r/>
    </w:p>
    <w:p>
      <w:pPr>
        <w:pStyle w:val="1144"/>
        <w:spacing w:line="460" w:lineRule="exact"/>
        <w:rPr>
          <w:rFonts w:ascii="宋体" w:hAnsi="宋体" w:cs="宋体"/>
          <w:b/>
          <w:color w:val="000000"/>
          <w:sz w:val="24"/>
          <w:szCs w:val="24"/>
          <w:highlight w:val="none"/>
        </w:rPr>
      </w:pPr>
      <w:r>
        <w:rPr>
          <w:rFonts w:ascii="宋体" w:hAnsi="宋体" w:cs="宋体"/>
          <w:b/>
          <w:color w:val="000000"/>
          <w:sz w:val="24"/>
          <w:szCs w:val="24"/>
          <w:highlight w:val="none"/>
        </w:rPr>
      </w:r>
      <w:r/>
    </w:p>
    <w:p>
      <w:pPr>
        <w:pStyle w:val="1144"/>
        <w:spacing w:line="460" w:lineRule="exact"/>
        <w:rPr>
          <w:rFonts w:ascii="宋体" w:hAnsi="宋体" w:cs="宋体"/>
          <w:b/>
          <w:color w:val="000000"/>
          <w:sz w:val="24"/>
          <w:szCs w:val="24"/>
          <w:highlight w:val="none"/>
        </w:rPr>
      </w:pPr>
      <w:r>
        <w:rPr>
          <w:rFonts w:ascii="宋体" w:hAnsi="宋体" w:cs="宋体"/>
          <w:b/>
          <w:color w:val="000000"/>
          <w:sz w:val="24"/>
          <w:szCs w:val="24"/>
          <w:highlight w:val="none"/>
        </w:rPr>
      </w:r>
      <w:r/>
    </w:p>
    <w:p>
      <w:pPr>
        <w:pStyle w:val="1144"/>
        <w:spacing w:line="460" w:lineRule="exact"/>
        <w:rPr>
          <w:rFonts w:ascii="宋体" w:hAnsi="宋体" w:cs="宋体"/>
          <w:b/>
          <w:color w:val="000000"/>
          <w:sz w:val="24"/>
          <w:szCs w:val="24"/>
          <w:highlight w:val="none"/>
        </w:rPr>
      </w:pPr>
      <w:r>
        <w:rPr>
          <w:rFonts w:ascii="宋体" w:hAnsi="宋体" w:cs="宋体"/>
          <w:b/>
          <w:color w:val="000000"/>
          <w:sz w:val="24"/>
          <w:szCs w:val="24"/>
          <w:highlight w:val="none"/>
        </w:rPr>
      </w:r>
      <w:r/>
    </w:p>
    <w:p>
      <w:pPr>
        <w:pStyle w:val="1144"/>
        <w:spacing w:line="460" w:lineRule="exact"/>
        <w:rPr>
          <w:rFonts w:ascii="宋体" w:hAnsi="宋体" w:cs="宋体"/>
          <w:b/>
          <w:color w:val="000000"/>
          <w:sz w:val="24"/>
          <w:szCs w:val="24"/>
          <w:highlight w:val="none"/>
        </w:rPr>
      </w:pPr>
      <w:r>
        <w:rPr>
          <w:rFonts w:ascii="宋体" w:hAnsi="宋体" w:cs="宋体"/>
          <w:b/>
          <w:color w:val="000000"/>
          <w:sz w:val="24"/>
          <w:szCs w:val="24"/>
          <w:highlight w:val="none"/>
        </w:rPr>
      </w:r>
      <w:r/>
    </w:p>
    <w:p>
      <w:pPr>
        <w:pStyle w:val="1144"/>
        <w:spacing w:line="460" w:lineRule="exact"/>
        <w:rPr>
          <w:rFonts w:ascii="宋体" w:hAnsi="宋体" w:cs="宋体"/>
          <w:b/>
          <w:color w:val="000000"/>
          <w:sz w:val="24"/>
          <w:szCs w:val="24"/>
          <w:highlight w:val="none"/>
        </w:rPr>
      </w:pPr>
      <w:r>
        <w:rPr>
          <w:rFonts w:ascii="宋体" w:hAnsi="宋体" w:cs="宋体"/>
          <w:b/>
          <w:color w:val="000000"/>
          <w:sz w:val="24"/>
          <w:szCs w:val="24"/>
          <w:highlight w:val="none"/>
        </w:rPr>
      </w:r>
      <w:r/>
    </w:p>
    <w:p>
      <w:pPr>
        <w:pStyle w:val="1144"/>
        <w:spacing w:line="460" w:lineRule="exact"/>
        <w:rPr>
          <w:rFonts w:ascii="宋体" w:hAnsi="宋体" w:cs="宋体"/>
          <w:b/>
          <w:color w:val="000000"/>
          <w:sz w:val="24"/>
          <w:szCs w:val="24"/>
          <w:highlight w:val="none"/>
        </w:rPr>
      </w:pPr>
      <w:r>
        <w:rPr>
          <w:rFonts w:ascii="宋体" w:hAnsi="宋体" w:cs="宋体"/>
          <w:b/>
          <w:color w:val="000000"/>
          <w:sz w:val="24"/>
          <w:szCs w:val="24"/>
          <w:highlight w:val="none"/>
        </w:rPr>
      </w:r>
      <w:r/>
    </w:p>
    <w:p>
      <w:pPr>
        <w:pStyle w:val="1144"/>
        <w:spacing w:line="460" w:lineRule="exact"/>
        <w:rPr>
          <w:rFonts w:ascii="宋体" w:hAnsi="宋体" w:cs="宋体"/>
          <w:b/>
          <w:color w:val="000000"/>
          <w:sz w:val="24"/>
          <w:szCs w:val="24"/>
          <w:highlight w:val="none"/>
        </w:rPr>
      </w:pPr>
      <w:r>
        <w:rPr>
          <w:rFonts w:ascii="宋体" w:hAnsi="宋体" w:cs="宋体"/>
          <w:b/>
          <w:color w:val="000000"/>
          <w:sz w:val="24"/>
          <w:szCs w:val="24"/>
          <w:highlight w:val="none"/>
        </w:rPr>
      </w:r>
      <w:r/>
    </w:p>
    <w:p>
      <w:pPr>
        <w:pStyle w:val="1144"/>
        <w:spacing w:line="460" w:lineRule="exact"/>
        <w:rPr>
          <w:rFonts w:ascii="宋体" w:hAnsi="宋体" w:cs="宋体"/>
          <w:b/>
          <w:color w:val="000000"/>
          <w:sz w:val="24"/>
          <w:szCs w:val="24"/>
          <w:highlight w:val="none"/>
        </w:rPr>
      </w:pPr>
      <w:r>
        <w:rPr>
          <w:rFonts w:ascii="宋体" w:hAnsi="宋体" w:cs="宋体"/>
          <w:b/>
          <w:color w:val="000000"/>
          <w:sz w:val="24"/>
          <w:szCs w:val="24"/>
          <w:highlight w:val="none"/>
        </w:rPr>
      </w:r>
      <w:r/>
    </w:p>
    <w:p>
      <w:pPr>
        <w:pStyle w:val="1144"/>
        <w:spacing w:line="460" w:lineRule="exact"/>
        <w:rPr>
          <w:rFonts w:ascii="宋体" w:hAnsi="宋体" w:cs="宋体"/>
          <w:b/>
          <w:color w:val="000000"/>
          <w:sz w:val="24"/>
          <w:szCs w:val="24"/>
          <w:highlight w:val="none"/>
        </w:rPr>
      </w:pPr>
      <w:r>
        <w:rPr>
          <w:rFonts w:ascii="宋体" w:hAnsi="宋体" w:cs="宋体"/>
          <w:b/>
          <w:color w:val="000000"/>
          <w:sz w:val="24"/>
          <w:szCs w:val="24"/>
          <w:highlight w:val="none"/>
        </w:rPr>
      </w:r>
      <w:r/>
    </w:p>
    <w:p>
      <w:pPr>
        <w:pStyle w:val="1144"/>
        <w:spacing w:line="460" w:lineRule="exact"/>
        <w:rPr>
          <w:rFonts w:ascii="宋体" w:hAnsi="宋体" w:cs="宋体"/>
          <w:b/>
          <w:color w:val="000000"/>
          <w:sz w:val="24"/>
          <w:szCs w:val="24"/>
          <w:highlight w:val="none"/>
        </w:rPr>
      </w:pPr>
      <w:r>
        <w:rPr>
          <w:rFonts w:ascii="宋体" w:hAnsi="宋体" w:cs="宋体"/>
          <w:b/>
          <w:color w:val="000000"/>
          <w:sz w:val="24"/>
          <w:szCs w:val="24"/>
          <w:highlight w:val="none"/>
        </w:rPr>
      </w:r>
      <w:r/>
    </w:p>
    <w:p>
      <w:pPr>
        <w:pStyle w:val="1144"/>
        <w:spacing w:line="460" w:lineRule="exact"/>
        <w:rPr>
          <w:rFonts w:ascii="宋体" w:hAnsi="宋体" w:cs="宋体"/>
          <w:b/>
          <w:color w:val="000000"/>
          <w:sz w:val="24"/>
          <w:szCs w:val="24"/>
          <w:highlight w:val="none"/>
        </w:rPr>
      </w:pPr>
      <w:r>
        <w:rPr>
          <w:rFonts w:ascii="宋体" w:hAnsi="宋体" w:cs="宋体"/>
          <w:b/>
          <w:color w:val="000000"/>
          <w:sz w:val="24"/>
          <w:szCs w:val="24"/>
          <w:highlight w:val="none"/>
        </w:rPr>
      </w:r>
      <w:r/>
    </w:p>
    <w:p>
      <w:pPr>
        <w:pStyle w:val="1144"/>
        <w:spacing w:line="460" w:lineRule="exact"/>
        <w:rPr>
          <w:rFonts w:ascii="宋体" w:hAnsi="宋体" w:cs="宋体"/>
          <w:b/>
          <w:color w:val="000000"/>
          <w:sz w:val="24"/>
          <w:szCs w:val="24"/>
          <w:highlight w:val="none"/>
        </w:rPr>
      </w:pPr>
      <w:r>
        <w:rPr>
          <w:rFonts w:ascii="宋体" w:hAnsi="宋体" w:cs="宋体"/>
          <w:b/>
          <w:color w:val="000000"/>
          <w:sz w:val="24"/>
          <w:szCs w:val="24"/>
          <w:highlight w:val="none"/>
        </w:rPr>
      </w:r>
      <w:r/>
    </w:p>
    <w:p>
      <w:pPr>
        <w:pStyle w:val="1144"/>
        <w:jc w:val="left"/>
        <w:widowControl/>
        <w:rPr>
          <w:rFonts w:ascii="宋体" w:hAnsi="宋体" w:cs="宋体"/>
          <w:b/>
          <w:color w:val="000000"/>
          <w:sz w:val="24"/>
          <w:szCs w:val="24"/>
          <w:highlight w:val="none"/>
        </w:rPr>
      </w:pPr>
      <w:r>
        <w:rPr>
          <w:rFonts w:ascii="宋体" w:hAnsi="宋体" w:cs="宋体"/>
          <w:b/>
          <w:color w:val="000000"/>
          <w:sz w:val="24"/>
          <w:szCs w:val="24"/>
          <w:highlight w:val="none"/>
        </w:rPr>
        <w:br w:type="page" w:clear="all"/>
      </w:r>
      <w:r>
        <w:rPr>
          <w:rFonts w:ascii="宋体" w:hAnsi="宋体" w:cs="宋体"/>
          <w:b/>
          <w:color w:val="000000"/>
          <w:sz w:val="24"/>
          <w:szCs w:val="24"/>
          <w:highlight w:val="none"/>
        </w:rPr>
      </w:r>
      <w:r/>
    </w:p>
    <w:p>
      <w:pPr>
        <w:pStyle w:val="1144"/>
        <w:spacing w:line="460" w:lineRule="exact"/>
        <w:rPr>
          <w:rFonts w:hint="eastAsia" w:ascii="仿宋" w:hAnsi="仿宋" w:eastAsia="仿宋" w:cs="仿宋"/>
          <w:b/>
          <w:bCs w:val="0"/>
          <w:color w:val="000000"/>
          <w:sz w:val="24"/>
          <w:szCs w:val="24"/>
          <w:highlight w:val="none"/>
          <w:lang w:val="zh-CN" w:eastAsia="zh-CN"/>
        </w:rPr>
      </w:pPr>
      <w:r>
        <w:rPr>
          <w:rFonts w:hint="eastAsia" w:ascii="宋体" w:hAnsi="宋体" w:cs="宋体"/>
          <w:b/>
          <w:color w:val="000000"/>
          <w:sz w:val="24"/>
          <w:szCs w:val="24"/>
          <w:highlight w:val="none"/>
        </w:rPr>
        <w:t xml:space="preserve">附件五、</w:t>
      </w:r>
      <w:r>
        <w:rPr>
          <w:rFonts w:hint="eastAsia" w:ascii="仿宋" w:hAnsi="仿宋" w:eastAsia="仿宋" w:cs="仿宋"/>
          <w:b/>
          <w:bCs w:val="0"/>
          <w:color w:val="000000"/>
          <w:sz w:val="24"/>
          <w:szCs w:val="24"/>
          <w:highlight w:val="none"/>
          <w:lang w:val="zh-CN" w:eastAsia="zh-CN" w:bidi="ar"/>
        </w:rPr>
        <w:t xml:space="preserve">《南京市政府采购供应商信用记录表暨信用承诺书》（供应商参加本项目政府采购活动时，均应在采购文件发布之日起至</w:t>
      </w:r>
      <w:r>
        <w:rPr>
          <w:rFonts w:hint="eastAsia" w:ascii="仿宋" w:hAnsi="仿宋" w:eastAsia="仿宋" w:cs="仿宋"/>
          <w:b/>
          <w:bCs w:val="0"/>
          <w:color w:val="000000"/>
          <w:sz w:val="24"/>
          <w:szCs w:val="24"/>
          <w:highlight w:val="none"/>
          <w:lang w:val="en-US" w:eastAsia="zh-CN" w:bidi="ar"/>
        </w:rPr>
        <w:t xml:space="preserve">响应</w:t>
      </w:r>
      <w:r>
        <w:rPr>
          <w:rFonts w:hint="eastAsia" w:ascii="仿宋" w:hAnsi="仿宋" w:eastAsia="仿宋" w:cs="仿宋"/>
          <w:b/>
          <w:bCs w:val="0"/>
          <w:color w:val="000000"/>
          <w:sz w:val="24"/>
          <w:szCs w:val="24"/>
          <w:highlight w:val="none"/>
          <w:lang w:val="zh-CN" w:eastAsia="zh-CN" w:bidi="ar"/>
        </w:rPr>
        <w:t xml:space="preserve">截止时间前，登录“信用南京”（www.njcredit.gov.cn）或“南京公共采购信息网”（www.njgc.jfh.com）主页“南京市政府采购供应商诚信档案”栏目在线打印“南京市政府采购供应商信用记录表暨信用承诺书”）</w:t>
      </w:r>
      <w:r>
        <w:rPr>
          <w:rFonts w:hint="eastAsia" w:ascii="仿宋" w:hAnsi="仿宋" w:eastAsia="仿宋" w:cs="仿宋"/>
          <w:b/>
          <w:bCs w:val="0"/>
          <w:color w:val="000000"/>
          <w:sz w:val="24"/>
          <w:szCs w:val="24"/>
          <w:highlight w:val="none"/>
          <w:lang w:val="zh-CN" w:eastAsia="zh-CN"/>
        </w:rPr>
      </w:r>
      <w:r/>
    </w:p>
    <w:p>
      <w:pPr>
        <w:pStyle w:val="1203"/>
        <w:jc w:val="center"/>
        <w:rPr>
          <w:rFonts w:ascii="宋体" w:hAnsi="宋体" w:cs="宋体"/>
          <w:b/>
          <w:bCs/>
          <w:color w:val="000000"/>
          <w:sz w:val="36"/>
          <w:szCs w:val="36"/>
          <w:highlight w:val="none"/>
        </w:rPr>
      </w:pPr>
      <w:r>
        <w:rPr>
          <w:rFonts w:ascii="宋体" w:hAnsi="宋体" w:cs="宋体"/>
          <w:b/>
          <w:bCs/>
          <w:color w:val="000000"/>
          <w:sz w:val="36"/>
          <w:szCs w:val="36"/>
          <w:highlight w:val="none"/>
        </w:rPr>
      </w:r>
      <w:r/>
    </w:p>
    <w:p>
      <w:pPr>
        <w:pStyle w:val="1203"/>
        <w:jc w:val="left"/>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t xml:space="preserve">《南京市政府采购供应商信用记录表暨信用承诺书》（此格式仅为示范，须登录 “南京公共采购信息网”在线打印；法定代表人签名并加盖公章）</w:t>
      </w:r>
      <w:r>
        <w:rPr>
          <w:rFonts w:hint="eastAsia" w:ascii="宋体" w:hAnsi="宋体" w:cs="宋体"/>
          <w:b/>
          <w:bCs/>
          <w:color w:val="000000"/>
          <w:sz w:val="28"/>
          <w:szCs w:val="28"/>
          <w:highlight w:val="none"/>
        </w:rPr>
      </w:r>
      <w:r/>
    </w:p>
    <w:p>
      <w:pPr>
        <w:pStyle w:val="1203"/>
        <w:jc w:val="right"/>
        <w:rPr>
          <w:rFonts w:ascii="宋体" w:hAnsi="宋体" w:cs="宋体"/>
          <w:color w:val="000000"/>
          <w:szCs w:val="28"/>
          <w:highlight w:val="none"/>
        </w:rPr>
      </w:pPr>
      <w:r>
        <w:rPr>
          <w:rFonts w:hint="eastAsia" w:ascii="宋体" w:hAnsi="宋体" w:cs="宋体"/>
          <w:color w:val="000000"/>
          <w:szCs w:val="28"/>
          <w:highlight w:val="none"/>
        </w:rPr>
        <w:t xml:space="preserve">20  年   月   日</w:t>
      </w:r>
      <w:r>
        <w:rPr>
          <w:rFonts w:ascii="宋体" w:hAnsi="宋体" w:cs="宋体"/>
          <w:color w:val="000000"/>
          <w:szCs w:val="28"/>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4"/>
        <w:gridCol w:w="3016"/>
        <w:gridCol w:w="2184"/>
        <w:gridCol w:w="2750"/>
      </w:tblGrid>
      <w:tr>
        <w:trPr>
          <w:trHeight w:val="454" w:hRule="exact"/>
        </w:trPr>
        <w:tc>
          <w:tcPr>
            <w:tcW w:w="2484" w:type="dxa"/>
            <w:vAlign w:val="top"/>
            <w:textDirection w:val="lrTb"/>
            <w:noWrap w:val="false"/>
          </w:tcPr>
          <w:p>
            <w:pPr>
              <w:pStyle w:val="1203"/>
              <w:ind w:left="0" w:right="0"/>
              <w:keepLines w:val="0"/>
              <w:keepNext w:val="0"/>
              <w:spacing w:before="0" w:beforeAutospacing="0" w:afterAutospacing="0"/>
              <w:rPr>
                <w:rFonts w:ascii="宋体" w:hAnsi="宋体" w:cs="宋体"/>
                <w:b/>
                <w:bCs/>
                <w:color w:val="000000"/>
                <w:sz w:val="21"/>
                <w:szCs w:val="28"/>
                <w:highlight w:val="none"/>
              </w:rPr>
              <w:suppressLineNumbers w:val="0"/>
            </w:pPr>
            <w:r>
              <w:rPr>
                <w:rFonts w:hint="eastAsia" w:ascii="宋体" w:hAnsi="宋体" w:cs="宋体"/>
                <w:b/>
                <w:bCs/>
                <w:color w:val="000000"/>
                <w:sz w:val="21"/>
                <w:szCs w:val="28"/>
                <w:highlight w:val="none"/>
              </w:rPr>
              <w:t xml:space="preserve">单位名称</w:t>
            </w:r>
            <w:r>
              <w:rPr>
                <w:rFonts w:ascii="宋体" w:hAnsi="宋体" w:cs="宋体"/>
                <w:b/>
                <w:bCs/>
                <w:color w:val="000000"/>
                <w:sz w:val="21"/>
                <w:szCs w:val="28"/>
                <w:highlight w:val="none"/>
              </w:rPr>
            </w:r>
            <w:r/>
          </w:p>
        </w:tc>
        <w:tc>
          <w:tcPr>
            <w:tcW w:w="3016" w:type="dxa"/>
            <w:vAlign w:val="top"/>
            <w:textDirection w:val="lrTb"/>
            <w:noWrap w:val="false"/>
          </w:tcPr>
          <w:p>
            <w:pPr>
              <w:pStyle w:val="1203"/>
              <w:ind w:left="0" w:right="0"/>
              <w:keepLines w:val="0"/>
              <w:keepNext w:val="0"/>
              <w:spacing w:before="0" w:beforeAutospacing="0" w:afterAutospacing="0"/>
              <w:rPr>
                <w:rFonts w:ascii="宋体" w:hAnsi="宋体" w:cs="宋体"/>
                <w:b/>
                <w:bCs/>
                <w:color w:val="000000"/>
                <w:sz w:val="21"/>
                <w:szCs w:val="28"/>
                <w:highlight w:val="none"/>
              </w:rPr>
              <w:suppressLineNumbers w:val="0"/>
            </w:pPr>
            <w:r>
              <w:rPr>
                <w:rFonts w:ascii="宋体" w:hAnsi="宋体" w:cs="宋体"/>
                <w:b/>
                <w:bCs/>
                <w:color w:val="000000"/>
                <w:sz w:val="21"/>
                <w:szCs w:val="28"/>
                <w:highlight w:val="none"/>
              </w:rPr>
            </w:r>
            <w:r/>
          </w:p>
        </w:tc>
        <w:tc>
          <w:tcPr>
            <w:tcW w:w="2184" w:type="dxa"/>
            <w:vAlign w:val="top"/>
            <w:textDirection w:val="lrTb"/>
            <w:noWrap w:val="false"/>
          </w:tcPr>
          <w:p>
            <w:pPr>
              <w:pStyle w:val="1203"/>
              <w:ind w:left="0" w:right="0"/>
              <w:keepLines w:val="0"/>
              <w:keepNext w:val="0"/>
              <w:spacing w:before="0" w:beforeAutospacing="0" w:afterAutospacing="0"/>
              <w:rPr>
                <w:rFonts w:ascii="宋体" w:hAnsi="宋体" w:cs="宋体"/>
                <w:b/>
                <w:bCs/>
                <w:color w:val="000000"/>
                <w:sz w:val="21"/>
                <w:szCs w:val="28"/>
                <w:highlight w:val="none"/>
              </w:rPr>
              <w:suppressLineNumbers w:val="0"/>
            </w:pPr>
            <w:r>
              <w:rPr>
                <w:rFonts w:hint="eastAsia" w:ascii="宋体" w:hAnsi="宋体" w:cs="宋体"/>
                <w:b/>
                <w:bCs/>
                <w:color w:val="000000"/>
                <w:sz w:val="21"/>
                <w:szCs w:val="28"/>
                <w:highlight w:val="none"/>
              </w:rPr>
              <w:t xml:space="preserve">统一社会信用代码</w:t>
            </w:r>
            <w:r>
              <w:rPr>
                <w:rFonts w:ascii="宋体" w:hAnsi="宋体" w:cs="宋体"/>
                <w:b/>
                <w:bCs/>
                <w:color w:val="000000"/>
                <w:sz w:val="21"/>
                <w:szCs w:val="28"/>
                <w:highlight w:val="none"/>
              </w:rPr>
            </w:r>
            <w:r/>
          </w:p>
        </w:tc>
        <w:tc>
          <w:tcPr>
            <w:tcW w:w="2750" w:type="dxa"/>
            <w:vAlign w:val="top"/>
            <w:textDirection w:val="lrTb"/>
            <w:noWrap w:val="false"/>
          </w:tcPr>
          <w:p>
            <w:pPr>
              <w:pStyle w:val="1203"/>
              <w:ind w:left="0" w:right="0"/>
              <w:keepLines w:val="0"/>
              <w:keepNext w:val="0"/>
              <w:spacing w:before="0" w:beforeAutospacing="0" w:afterAutospacing="0"/>
              <w:rPr>
                <w:rFonts w:ascii="宋体" w:hAnsi="宋体" w:cs="宋体"/>
                <w:b/>
                <w:bCs/>
                <w:color w:val="000000"/>
                <w:sz w:val="21"/>
                <w:szCs w:val="28"/>
                <w:highlight w:val="none"/>
              </w:rPr>
              <w:suppressLineNumbers w:val="0"/>
            </w:pPr>
            <w:r>
              <w:rPr>
                <w:rFonts w:ascii="宋体" w:hAnsi="宋体" w:cs="宋体"/>
                <w:b/>
                <w:bCs/>
                <w:color w:val="000000"/>
                <w:sz w:val="21"/>
                <w:szCs w:val="28"/>
                <w:highlight w:val="none"/>
              </w:rPr>
            </w:r>
            <w:r/>
          </w:p>
        </w:tc>
      </w:tr>
      <w:tr>
        <w:trPr>
          <w:trHeight w:val="454" w:hRule="exact"/>
        </w:trPr>
        <w:tc>
          <w:tcPr>
            <w:tcW w:w="2484" w:type="dxa"/>
            <w:vAlign w:val="top"/>
            <w:textDirection w:val="lrTb"/>
            <w:noWrap w:val="false"/>
          </w:tcPr>
          <w:p>
            <w:pPr>
              <w:pStyle w:val="1203"/>
              <w:ind w:left="0" w:right="0"/>
              <w:keepLines w:val="0"/>
              <w:keepNext w:val="0"/>
              <w:spacing w:before="0" w:beforeAutospacing="0" w:afterAutospacing="0"/>
              <w:rPr>
                <w:rFonts w:ascii="宋体" w:hAnsi="宋体" w:cs="宋体"/>
                <w:b/>
                <w:bCs/>
                <w:color w:val="000000"/>
                <w:sz w:val="21"/>
                <w:szCs w:val="28"/>
                <w:highlight w:val="none"/>
              </w:rPr>
              <w:suppressLineNumbers w:val="0"/>
            </w:pPr>
            <w:r>
              <w:rPr>
                <w:rFonts w:hint="eastAsia" w:ascii="宋体" w:hAnsi="宋体" w:cs="宋体"/>
                <w:b/>
                <w:bCs/>
                <w:color w:val="000000"/>
                <w:sz w:val="21"/>
                <w:szCs w:val="28"/>
                <w:highlight w:val="none"/>
              </w:rPr>
              <w:t xml:space="preserve">法定代表人</w:t>
            </w:r>
            <w:r>
              <w:rPr>
                <w:rFonts w:ascii="宋体" w:hAnsi="宋体" w:cs="宋体"/>
                <w:b/>
                <w:bCs/>
                <w:color w:val="000000"/>
                <w:sz w:val="21"/>
                <w:szCs w:val="28"/>
                <w:highlight w:val="none"/>
              </w:rPr>
            </w:r>
            <w:r/>
          </w:p>
        </w:tc>
        <w:tc>
          <w:tcPr>
            <w:tcW w:w="3016" w:type="dxa"/>
            <w:vAlign w:val="top"/>
            <w:textDirection w:val="lrTb"/>
            <w:noWrap w:val="false"/>
          </w:tcPr>
          <w:p>
            <w:pPr>
              <w:pStyle w:val="1203"/>
              <w:ind w:left="0" w:right="0"/>
              <w:keepLines w:val="0"/>
              <w:keepNext w:val="0"/>
              <w:spacing w:before="0" w:beforeAutospacing="0" w:afterAutospacing="0"/>
              <w:rPr>
                <w:rFonts w:ascii="宋体" w:hAnsi="宋体" w:cs="宋体"/>
                <w:b/>
                <w:bCs/>
                <w:color w:val="000000"/>
                <w:sz w:val="21"/>
                <w:szCs w:val="28"/>
                <w:highlight w:val="none"/>
              </w:rPr>
              <w:suppressLineNumbers w:val="0"/>
            </w:pPr>
            <w:r>
              <w:rPr>
                <w:rFonts w:ascii="宋体" w:hAnsi="宋体" w:cs="宋体"/>
                <w:b/>
                <w:bCs/>
                <w:color w:val="000000"/>
                <w:sz w:val="21"/>
                <w:szCs w:val="28"/>
                <w:highlight w:val="none"/>
              </w:rPr>
            </w:r>
            <w:r/>
          </w:p>
        </w:tc>
        <w:tc>
          <w:tcPr>
            <w:tcW w:w="2184" w:type="dxa"/>
            <w:vAlign w:val="top"/>
            <w:textDirection w:val="lrTb"/>
            <w:noWrap w:val="false"/>
          </w:tcPr>
          <w:p>
            <w:pPr>
              <w:pStyle w:val="1203"/>
              <w:ind w:left="0" w:right="0"/>
              <w:keepLines w:val="0"/>
              <w:keepNext w:val="0"/>
              <w:spacing w:before="0" w:beforeAutospacing="0" w:afterAutospacing="0"/>
              <w:rPr>
                <w:rFonts w:ascii="宋体" w:hAnsi="宋体" w:cs="宋体"/>
                <w:b/>
                <w:bCs/>
                <w:color w:val="000000"/>
                <w:sz w:val="21"/>
                <w:szCs w:val="28"/>
                <w:highlight w:val="none"/>
              </w:rPr>
              <w:suppressLineNumbers w:val="0"/>
            </w:pPr>
            <w:r>
              <w:rPr>
                <w:rFonts w:hint="eastAsia" w:ascii="宋体" w:hAnsi="宋体" w:cs="宋体"/>
                <w:b/>
                <w:bCs/>
                <w:color w:val="000000"/>
                <w:sz w:val="21"/>
                <w:szCs w:val="28"/>
                <w:highlight w:val="none"/>
              </w:rPr>
              <w:t xml:space="preserve">联系人</w:t>
            </w:r>
            <w:r>
              <w:rPr>
                <w:rFonts w:ascii="宋体" w:hAnsi="宋体" w:cs="宋体"/>
                <w:b/>
                <w:bCs/>
                <w:color w:val="000000"/>
                <w:sz w:val="21"/>
                <w:szCs w:val="28"/>
                <w:highlight w:val="none"/>
              </w:rPr>
            </w:r>
            <w:r/>
          </w:p>
        </w:tc>
        <w:tc>
          <w:tcPr>
            <w:tcW w:w="2750" w:type="dxa"/>
            <w:vAlign w:val="top"/>
            <w:textDirection w:val="lrTb"/>
            <w:noWrap w:val="false"/>
          </w:tcPr>
          <w:p>
            <w:pPr>
              <w:pStyle w:val="1203"/>
              <w:ind w:left="0" w:right="0"/>
              <w:keepLines w:val="0"/>
              <w:keepNext w:val="0"/>
              <w:spacing w:before="0" w:beforeAutospacing="0" w:afterAutospacing="0"/>
              <w:rPr>
                <w:rFonts w:ascii="宋体" w:hAnsi="宋体" w:cs="宋体"/>
                <w:b/>
                <w:bCs/>
                <w:color w:val="000000"/>
                <w:sz w:val="21"/>
                <w:szCs w:val="28"/>
                <w:highlight w:val="none"/>
              </w:rPr>
              <w:suppressLineNumbers w:val="0"/>
            </w:pPr>
            <w:r>
              <w:rPr>
                <w:rFonts w:ascii="宋体" w:hAnsi="宋体" w:cs="宋体"/>
                <w:b/>
                <w:bCs/>
                <w:color w:val="000000"/>
                <w:sz w:val="21"/>
                <w:szCs w:val="28"/>
                <w:highlight w:val="none"/>
              </w:rPr>
            </w:r>
            <w:r/>
          </w:p>
        </w:tc>
      </w:tr>
      <w:tr>
        <w:trPr>
          <w:trHeight w:val="454" w:hRule="exact"/>
        </w:trPr>
        <w:tc>
          <w:tcPr>
            <w:tcW w:w="2484" w:type="dxa"/>
            <w:vAlign w:val="top"/>
            <w:textDirection w:val="lrTb"/>
            <w:noWrap w:val="false"/>
          </w:tcPr>
          <w:p>
            <w:pPr>
              <w:pStyle w:val="1203"/>
              <w:ind w:left="0" w:right="0"/>
              <w:keepLines w:val="0"/>
              <w:keepNext w:val="0"/>
              <w:spacing w:before="0" w:beforeAutospacing="0" w:afterAutospacing="0"/>
              <w:rPr>
                <w:rFonts w:ascii="宋体" w:hAnsi="宋体" w:cs="宋体"/>
                <w:b/>
                <w:bCs/>
                <w:color w:val="000000"/>
                <w:sz w:val="21"/>
                <w:szCs w:val="28"/>
                <w:highlight w:val="none"/>
              </w:rPr>
              <w:suppressLineNumbers w:val="0"/>
            </w:pPr>
            <w:r>
              <w:rPr>
                <w:rFonts w:hint="eastAsia" w:ascii="宋体" w:hAnsi="宋体" w:cs="宋体"/>
                <w:b/>
                <w:bCs/>
                <w:color w:val="000000"/>
                <w:sz w:val="21"/>
                <w:szCs w:val="28"/>
                <w:highlight w:val="none"/>
              </w:rPr>
              <w:t xml:space="preserve">联系地址</w:t>
            </w:r>
            <w:r>
              <w:rPr>
                <w:rFonts w:ascii="宋体" w:hAnsi="宋体" w:cs="宋体"/>
                <w:b/>
                <w:bCs/>
                <w:color w:val="000000"/>
                <w:sz w:val="21"/>
                <w:szCs w:val="28"/>
                <w:highlight w:val="none"/>
              </w:rPr>
            </w:r>
            <w:r/>
          </w:p>
        </w:tc>
        <w:tc>
          <w:tcPr>
            <w:tcW w:w="3016" w:type="dxa"/>
            <w:vAlign w:val="top"/>
            <w:textDirection w:val="lrTb"/>
            <w:noWrap w:val="false"/>
          </w:tcPr>
          <w:p>
            <w:pPr>
              <w:pStyle w:val="1203"/>
              <w:ind w:left="0" w:right="0"/>
              <w:keepLines w:val="0"/>
              <w:keepNext w:val="0"/>
              <w:spacing w:before="0" w:beforeAutospacing="0" w:afterAutospacing="0"/>
              <w:rPr>
                <w:rFonts w:ascii="宋体" w:hAnsi="宋体" w:cs="宋体"/>
                <w:b/>
                <w:bCs/>
                <w:color w:val="000000"/>
                <w:sz w:val="21"/>
                <w:szCs w:val="28"/>
                <w:highlight w:val="none"/>
              </w:rPr>
              <w:suppressLineNumbers w:val="0"/>
            </w:pPr>
            <w:r>
              <w:rPr>
                <w:rFonts w:ascii="宋体" w:hAnsi="宋体" w:cs="宋体"/>
                <w:b/>
                <w:bCs/>
                <w:color w:val="000000"/>
                <w:sz w:val="21"/>
                <w:szCs w:val="28"/>
                <w:highlight w:val="none"/>
              </w:rPr>
            </w:r>
            <w:r/>
          </w:p>
        </w:tc>
        <w:tc>
          <w:tcPr>
            <w:tcW w:w="2184" w:type="dxa"/>
            <w:vAlign w:val="top"/>
            <w:textDirection w:val="lrTb"/>
            <w:noWrap w:val="false"/>
          </w:tcPr>
          <w:p>
            <w:pPr>
              <w:pStyle w:val="1203"/>
              <w:ind w:left="0" w:right="0"/>
              <w:keepLines w:val="0"/>
              <w:keepNext w:val="0"/>
              <w:spacing w:before="0" w:beforeAutospacing="0" w:afterAutospacing="0"/>
              <w:rPr>
                <w:rFonts w:ascii="宋体" w:hAnsi="宋体" w:cs="宋体"/>
                <w:b/>
                <w:bCs/>
                <w:color w:val="000000"/>
                <w:sz w:val="21"/>
                <w:szCs w:val="28"/>
                <w:highlight w:val="none"/>
              </w:rPr>
              <w:suppressLineNumbers w:val="0"/>
            </w:pPr>
            <w:r>
              <w:rPr>
                <w:rFonts w:hint="eastAsia" w:ascii="宋体" w:hAnsi="宋体" w:cs="宋体"/>
                <w:b/>
                <w:bCs/>
                <w:color w:val="000000"/>
                <w:sz w:val="21"/>
                <w:szCs w:val="28"/>
                <w:highlight w:val="none"/>
              </w:rPr>
              <w:t xml:space="preserve">联系电话</w:t>
            </w:r>
            <w:r>
              <w:rPr>
                <w:rFonts w:ascii="宋体" w:hAnsi="宋体" w:cs="宋体"/>
                <w:b/>
                <w:bCs/>
                <w:color w:val="000000"/>
                <w:sz w:val="21"/>
                <w:szCs w:val="28"/>
                <w:highlight w:val="none"/>
              </w:rPr>
            </w:r>
            <w:r/>
          </w:p>
        </w:tc>
        <w:tc>
          <w:tcPr>
            <w:tcW w:w="2750" w:type="dxa"/>
            <w:vAlign w:val="top"/>
            <w:textDirection w:val="lrTb"/>
            <w:noWrap w:val="false"/>
          </w:tcPr>
          <w:p>
            <w:pPr>
              <w:pStyle w:val="1203"/>
              <w:ind w:left="0" w:right="0"/>
              <w:keepLines w:val="0"/>
              <w:keepNext w:val="0"/>
              <w:spacing w:before="0" w:beforeAutospacing="0" w:afterAutospacing="0"/>
              <w:rPr>
                <w:rFonts w:ascii="宋体" w:hAnsi="宋体" w:cs="宋体"/>
                <w:b/>
                <w:bCs/>
                <w:color w:val="000000"/>
                <w:sz w:val="21"/>
                <w:szCs w:val="28"/>
                <w:highlight w:val="none"/>
              </w:rPr>
              <w:suppressLineNumbers w:val="0"/>
            </w:pPr>
            <w:r>
              <w:rPr>
                <w:rFonts w:ascii="宋体" w:hAnsi="宋体" w:cs="宋体"/>
                <w:b/>
                <w:bCs/>
                <w:color w:val="000000"/>
                <w:sz w:val="21"/>
                <w:szCs w:val="28"/>
                <w:highlight w:val="none"/>
              </w:rPr>
            </w:r>
            <w:r/>
          </w:p>
        </w:tc>
      </w:tr>
      <w:tr>
        <w:trPr>
          <w:trHeight w:val="526" w:hRule="exact"/>
        </w:trPr>
        <w:tc>
          <w:tcPr>
            <w:tcW w:w="2484" w:type="dxa"/>
            <w:vAlign w:val="top"/>
            <w:textDirection w:val="lrTb"/>
            <w:noWrap w:val="false"/>
          </w:tcPr>
          <w:p>
            <w:pPr>
              <w:pStyle w:val="1203"/>
              <w:ind w:left="0" w:right="0"/>
              <w:keepLines w:val="0"/>
              <w:keepNext w:val="0"/>
              <w:spacing w:before="0" w:beforeAutospacing="0" w:afterAutospacing="0"/>
              <w:rPr>
                <w:rFonts w:ascii="宋体" w:hAnsi="宋体" w:cs="宋体"/>
                <w:b/>
                <w:bCs/>
                <w:color w:val="000000"/>
                <w:sz w:val="21"/>
                <w:szCs w:val="28"/>
                <w:highlight w:val="none"/>
              </w:rPr>
              <w:suppressLineNumbers w:val="0"/>
            </w:pPr>
            <w:r>
              <w:rPr>
                <w:rFonts w:hint="eastAsia" w:ascii="宋体" w:hAnsi="宋体" w:cs="宋体"/>
                <w:b/>
                <w:bCs/>
                <w:color w:val="000000"/>
                <w:sz w:val="21"/>
                <w:szCs w:val="28"/>
                <w:highlight w:val="none"/>
              </w:rPr>
              <w:t xml:space="preserve">诚信档案记录情况</w:t>
            </w:r>
            <w:r>
              <w:rPr>
                <w:rFonts w:ascii="宋体" w:hAnsi="宋体" w:cs="宋体"/>
                <w:b/>
                <w:bCs/>
                <w:color w:val="000000"/>
                <w:sz w:val="21"/>
                <w:szCs w:val="28"/>
                <w:highlight w:val="none"/>
              </w:rPr>
            </w:r>
            <w:r/>
          </w:p>
        </w:tc>
        <w:tc>
          <w:tcPr>
            <w:gridSpan w:val="3"/>
            <w:tcW w:w="7950" w:type="dxa"/>
            <w:vAlign w:val="top"/>
            <w:textDirection w:val="lrTb"/>
            <w:noWrap w:val="false"/>
          </w:tcPr>
          <w:p>
            <w:pPr>
              <w:pStyle w:val="1203"/>
              <w:ind w:left="0" w:right="0"/>
              <w:keepLines w:val="0"/>
              <w:keepNext w:val="0"/>
              <w:spacing w:before="0" w:beforeAutospacing="0" w:afterAutospacing="0"/>
              <w:rPr>
                <w:rFonts w:ascii="宋体" w:hAnsi="宋体" w:cs="宋体"/>
                <w:b/>
                <w:bCs/>
                <w:color w:val="000000"/>
                <w:sz w:val="21"/>
                <w:szCs w:val="28"/>
                <w:highlight w:val="none"/>
              </w:rPr>
              <w:suppressLineNumbers w:val="0"/>
            </w:pPr>
            <w:r>
              <w:rPr>
                <w:rFonts w:ascii="宋体" w:hAnsi="宋体" w:cs="宋体"/>
                <w:b/>
                <w:bCs/>
                <w:color w:val="000000"/>
                <w:sz w:val="21"/>
                <w:szCs w:val="28"/>
                <w:highlight w:val="none"/>
              </w:rPr>
            </w:r>
            <w:r/>
          </w:p>
        </w:tc>
      </w:tr>
      <w:tr>
        <w:trPr>
          <w:trHeight w:val="23"/>
        </w:trPr>
        <w:tc>
          <w:tcPr>
            <w:tcW w:w="2484" w:type="dxa"/>
            <w:vAlign w:val="top"/>
            <w:textDirection w:val="lrTb"/>
            <w:noWrap w:val="false"/>
          </w:tcPr>
          <w:p>
            <w:pPr>
              <w:pStyle w:val="1203"/>
              <w:ind w:left="0" w:right="0"/>
              <w:jc w:val="center"/>
              <w:keepLines w:val="0"/>
              <w:keepNext w:val="0"/>
              <w:spacing w:before="0" w:beforeAutospacing="0" w:afterAutospacing="0"/>
              <w:rPr>
                <w:rFonts w:ascii="宋体" w:hAnsi="宋体" w:cs="宋体"/>
                <w:b/>
                <w:bCs/>
                <w:color w:val="000000"/>
                <w:sz w:val="21"/>
                <w:szCs w:val="28"/>
                <w:highlight w:val="none"/>
              </w:rPr>
              <w:suppressLineNumbers w:val="0"/>
            </w:pPr>
            <w:r>
              <w:rPr>
                <w:rFonts w:ascii="宋体" w:hAnsi="宋体" w:cs="宋体"/>
                <w:b/>
                <w:bCs/>
                <w:color w:val="000000"/>
                <w:sz w:val="21"/>
                <w:szCs w:val="28"/>
                <w:highlight w:val="none"/>
              </w:rPr>
            </w:r>
            <w:r/>
          </w:p>
          <w:p>
            <w:pPr>
              <w:pStyle w:val="1203"/>
              <w:ind w:left="0" w:right="0"/>
              <w:jc w:val="center"/>
              <w:keepLines w:val="0"/>
              <w:keepNext w:val="0"/>
              <w:spacing w:before="0" w:beforeAutospacing="0" w:afterAutospacing="0"/>
              <w:rPr>
                <w:rFonts w:ascii="宋体" w:hAnsi="宋体" w:cs="宋体"/>
                <w:b/>
                <w:bCs/>
                <w:color w:val="000000"/>
                <w:sz w:val="21"/>
                <w:szCs w:val="28"/>
                <w:highlight w:val="none"/>
              </w:rPr>
              <w:suppressLineNumbers w:val="0"/>
            </w:pPr>
            <w:r>
              <w:rPr>
                <w:rFonts w:ascii="宋体" w:hAnsi="宋体" w:cs="宋体"/>
                <w:b/>
                <w:bCs/>
                <w:color w:val="000000"/>
                <w:sz w:val="21"/>
                <w:szCs w:val="28"/>
                <w:highlight w:val="none"/>
              </w:rPr>
            </w:r>
            <w:r/>
          </w:p>
          <w:p>
            <w:pPr>
              <w:pStyle w:val="1203"/>
              <w:ind w:left="0" w:right="0"/>
              <w:jc w:val="center"/>
              <w:keepLines w:val="0"/>
              <w:keepNext w:val="0"/>
              <w:spacing w:before="0" w:beforeAutospacing="0" w:afterAutospacing="0"/>
              <w:rPr>
                <w:rFonts w:ascii="宋体" w:hAnsi="宋体" w:cs="宋体"/>
                <w:b/>
                <w:bCs/>
                <w:color w:val="000000"/>
                <w:sz w:val="21"/>
                <w:szCs w:val="28"/>
                <w:highlight w:val="none"/>
              </w:rPr>
              <w:suppressLineNumbers w:val="0"/>
            </w:pPr>
            <w:r>
              <w:rPr>
                <w:rFonts w:ascii="宋体" w:hAnsi="宋体" w:cs="宋体"/>
                <w:b/>
                <w:bCs/>
                <w:color w:val="000000"/>
                <w:sz w:val="21"/>
                <w:szCs w:val="28"/>
                <w:highlight w:val="none"/>
              </w:rPr>
            </w:r>
            <w:r/>
          </w:p>
          <w:p>
            <w:pPr>
              <w:pStyle w:val="1203"/>
              <w:ind w:left="0" w:right="0"/>
              <w:jc w:val="center"/>
              <w:keepLines w:val="0"/>
              <w:keepNext w:val="0"/>
              <w:spacing w:before="0" w:beforeAutospacing="0" w:afterAutospacing="0"/>
              <w:rPr>
                <w:rFonts w:ascii="宋体" w:hAnsi="宋体" w:cs="宋体"/>
                <w:b/>
                <w:bCs/>
                <w:color w:val="000000"/>
                <w:sz w:val="21"/>
                <w:szCs w:val="28"/>
                <w:highlight w:val="none"/>
              </w:rPr>
              <w:suppressLineNumbers w:val="0"/>
            </w:pPr>
            <w:r>
              <w:rPr>
                <w:rFonts w:ascii="宋体" w:hAnsi="宋体" w:cs="宋体"/>
                <w:b/>
                <w:bCs/>
                <w:color w:val="000000"/>
                <w:sz w:val="21"/>
                <w:szCs w:val="28"/>
                <w:highlight w:val="none"/>
              </w:rPr>
            </w:r>
            <w:r/>
          </w:p>
          <w:p>
            <w:pPr>
              <w:pStyle w:val="1203"/>
              <w:ind w:left="0" w:right="0"/>
              <w:jc w:val="center"/>
              <w:keepLines w:val="0"/>
              <w:keepNext w:val="0"/>
              <w:spacing w:before="0" w:beforeAutospacing="0" w:afterAutospacing="0"/>
              <w:rPr>
                <w:rFonts w:ascii="宋体" w:hAnsi="宋体" w:cs="宋体"/>
                <w:b/>
                <w:bCs/>
                <w:color w:val="000000"/>
                <w:sz w:val="21"/>
                <w:szCs w:val="28"/>
                <w:highlight w:val="none"/>
              </w:rPr>
              <w:suppressLineNumbers w:val="0"/>
            </w:pPr>
            <w:r>
              <w:rPr>
                <w:rFonts w:ascii="宋体" w:hAnsi="宋体" w:cs="宋体"/>
                <w:b/>
                <w:bCs/>
                <w:color w:val="000000"/>
                <w:sz w:val="21"/>
                <w:szCs w:val="28"/>
                <w:highlight w:val="none"/>
              </w:rPr>
            </w:r>
            <w:r/>
          </w:p>
          <w:p>
            <w:pPr>
              <w:pStyle w:val="1203"/>
              <w:ind w:left="0" w:right="0"/>
              <w:jc w:val="center"/>
              <w:keepLines w:val="0"/>
              <w:keepNext w:val="0"/>
              <w:spacing w:before="0" w:beforeAutospacing="0" w:afterAutospacing="0"/>
              <w:rPr>
                <w:rFonts w:ascii="宋体" w:hAnsi="宋体" w:cs="宋体"/>
                <w:b/>
                <w:bCs/>
                <w:color w:val="000000"/>
                <w:sz w:val="21"/>
                <w:szCs w:val="28"/>
                <w:highlight w:val="none"/>
              </w:rPr>
              <w:suppressLineNumbers w:val="0"/>
            </w:pPr>
            <w:r>
              <w:rPr>
                <w:rFonts w:ascii="宋体" w:hAnsi="宋体" w:cs="宋体"/>
                <w:b/>
                <w:bCs/>
                <w:color w:val="000000"/>
                <w:sz w:val="21"/>
                <w:szCs w:val="28"/>
                <w:highlight w:val="none"/>
              </w:rPr>
            </w:r>
            <w:r/>
          </w:p>
          <w:p>
            <w:pPr>
              <w:pStyle w:val="1203"/>
              <w:ind w:left="0" w:right="0"/>
              <w:jc w:val="center"/>
              <w:keepLines w:val="0"/>
              <w:keepNext w:val="0"/>
              <w:spacing w:before="0" w:beforeAutospacing="0" w:afterAutospacing="0"/>
              <w:rPr>
                <w:rFonts w:ascii="宋体" w:hAnsi="宋体" w:cs="宋体"/>
                <w:b/>
                <w:bCs/>
                <w:color w:val="000000"/>
                <w:sz w:val="21"/>
                <w:szCs w:val="28"/>
                <w:highlight w:val="none"/>
              </w:rPr>
              <w:suppressLineNumbers w:val="0"/>
            </w:pPr>
            <w:r>
              <w:rPr>
                <w:rFonts w:hint="eastAsia" w:ascii="宋体" w:hAnsi="宋体" w:cs="宋体"/>
                <w:b/>
                <w:bCs/>
                <w:color w:val="000000"/>
                <w:sz w:val="21"/>
                <w:szCs w:val="28"/>
                <w:highlight w:val="none"/>
              </w:rPr>
              <w:t xml:space="preserve">信用承诺</w:t>
            </w:r>
            <w:r>
              <w:rPr>
                <w:rFonts w:ascii="宋体" w:hAnsi="宋体" w:cs="宋体"/>
                <w:b/>
                <w:bCs/>
                <w:color w:val="000000"/>
                <w:sz w:val="21"/>
                <w:szCs w:val="28"/>
                <w:highlight w:val="none"/>
              </w:rPr>
            </w:r>
            <w:r/>
          </w:p>
        </w:tc>
        <w:tc>
          <w:tcPr>
            <w:gridSpan w:val="3"/>
            <w:tcW w:w="7950" w:type="dxa"/>
            <w:vAlign w:val="top"/>
            <w:textDirection w:val="lrTb"/>
            <w:noWrap w:val="false"/>
          </w:tcPr>
          <w:p>
            <w:pPr>
              <w:pStyle w:val="1203"/>
              <w:ind w:left="0" w:right="0"/>
              <w:keepLines w:val="0"/>
              <w:keepNext w:val="0"/>
              <w:spacing w:before="0" w:beforeAutospacing="0" w:afterAutospacing="0"/>
              <w:rPr>
                <w:rFonts w:ascii="宋体" w:hAnsi="宋体" w:cs="宋体"/>
                <w:color w:val="000000"/>
                <w:sz w:val="21"/>
                <w:szCs w:val="28"/>
                <w:highlight w:val="none"/>
              </w:rPr>
              <w:suppressLineNumbers w:val="0"/>
            </w:pPr>
            <w:r>
              <w:rPr>
                <w:rFonts w:hint="eastAsia" w:ascii="宋体" w:hAnsi="宋体" w:cs="宋体"/>
                <w:color w:val="000000"/>
                <w:sz w:val="21"/>
                <w:szCs w:val="28"/>
                <w:highlight w:val="none"/>
              </w:rPr>
              <w:t xml:space="preserve">我公司自愿参加贵中心（公司）组织的本次采购活动，严格遵守《中华人民共和国政府采购法》及</w:t>
            </w:r>
            <w:r>
              <w:rPr>
                <w:rFonts w:hint="eastAsia" w:ascii="宋体" w:hAnsi="宋体" w:cs="宋体"/>
                <w:color w:val="000000"/>
                <w:sz w:val="21"/>
                <w:szCs w:val="28"/>
                <w:highlight w:val="none"/>
              </w:rPr>
              <w:t xml:space="preserve">相关法律法规，坚守公开、公平、公正和诚实信用的原则，依法诚信经营，无条件遵守本次政府采购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rPr>
                <w:rFonts w:ascii="宋体" w:hAnsi="宋体" w:cs="宋体"/>
                <w:color w:val="000000"/>
                <w:sz w:val="21"/>
                <w:szCs w:val="28"/>
                <w:highlight w:val="none"/>
              </w:rPr>
            </w:r>
            <w:r/>
          </w:p>
          <w:p>
            <w:pPr>
              <w:pStyle w:val="1203"/>
              <w:ind w:left="0" w:right="0" w:firstLine="3150"/>
              <w:keepLines w:val="0"/>
              <w:keepNext w:val="0"/>
              <w:spacing w:before="0" w:beforeAutospacing="0" w:afterAutospacing="0"/>
              <w:rPr>
                <w:rFonts w:ascii="宋体" w:hAnsi="宋体" w:cs="宋体"/>
                <w:color w:val="000000"/>
                <w:sz w:val="21"/>
                <w:szCs w:val="28"/>
                <w:highlight w:val="none"/>
              </w:rPr>
              <w:suppressLineNumbers w:val="0"/>
            </w:pPr>
            <w:r>
              <w:rPr>
                <w:rFonts w:ascii="宋体" w:hAnsi="宋体" w:cs="宋体"/>
                <w:color w:val="000000"/>
                <w:sz w:val="21"/>
                <w:szCs w:val="28"/>
                <w:highlight w:val="none"/>
              </w:rPr>
            </w:r>
            <w:r/>
          </w:p>
          <w:p>
            <w:pPr>
              <w:pStyle w:val="1144"/>
              <w:ind w:left="0" w:right="-110" w:firstLine="420"/>
              <w:jc w:val="right"/>
              <w:keepLines w:val="0"/>
              <w:keepNext w:val="0"/>
              <w:spacing w:before="0" w:beforeAutospacing="0" w:after="0" w:afterAutospacing="0" w:line="360" w:lineRule="auto"/>
              <w:widowControl w:val="off"/>
              <w:rPr>
                <w:rFonts w:hint="eastAsia" w:ascii="宋体" w:hAnsi="宋体" w:eastAsia="宋体" w:cs="宋体"/>
                <w:color w:val="000000"/>
                <w:szCs w:val="22"/>
                <w:highlight w:val="none"/>
                <w:lang w:val="en-US"/>
              </w:rPr>
              <w:suppressLineNumbers w:val="0"/>
            </w:pPr>
            <w:r>
              <w:rPr>
                <w:rFonts w:hint="eastAsia" w:ascii="宋体" w:hAnsi="宋体" w:eastAsia="宋体" w:cs="宋体"/>
                <w:color w:val="000000"/>
                <w:sz w:val="21"/>
                <w:szCs w:val="22"/>
                <w:highlight w:val="none"/>
                <w:lang w:val="en-US" w:eastAsia="zh-CN" w:bidi="ar"/>
              </w:rPr>
              <w:t xml:space="preserve">供应商名称（盖章）：</w:t>
            </w:r>
            <w:r>
              <w:rPr>
                <w:rFonts w:hint="eastAsia" w:ascii="宋体" w:hAnsi="宋体" w:eastAsia="宋体" w:cs="宋体"/>
                <w:color w:val="000000"/>
                <w:szCs w:val="22"/>
                <w:highlight w:val="none"/>
                <w:lang w:val="en-US"/>
              </w:rPr>
            </w:r>
            <w:r/>
          </w:p>
          <w:p>
            <w:pPr>
              <w:pStyle w:val="1144"/>
              <w:ind w:left="0" w:right="-110" w:firstLine="420"/>
              <w:jc w:val="right"/>
              <w:keepLines w:val="0"/>
              <w:keepNext w:val="0"/>
              <w:spacing w:before="0" w:beforeAutospacing="0" w:after="0" w:afterAutospacing="0" w:line="360" w:lineRule="auto"/>
              <w:widowControl w:val="off"/>
              <w:rPr>
                <w:rFonts w:hint="eastAsia" w:ascii="宋体" w:hAnsi="宋体" w:eastAsia="宋体" w:cs="宋体"/>
                <w:color w:val="000000"/>
                <w:szCs w:val="22"/>
                <w:highlight w:val="none"/>
                <w:lang w:val="en-US"/>
              </w:rPr>
              <w:suppressLineNumbers w:val="0"/>
            </w:pPr>
            <w:r>
              <w:rPr>
                <w:rFonts w:hint="eastAsia" w:ascii="宋体" w:hAnsi="宋体" w:eastAsia="宋体" w:cs="宋体"/>
                <w:color w:val="000000"/>
                <w:sz w:val="21"/>
                <w:szCs w:val="22"/>
                <w:highlight w:val="none"/>
                <w:lang w:val="en-US" w:eastAsia="zh-CN" w:bidi="ar"/>
              </w:rPr>
              <w:t xml:space="preserve">法定代表人（签字）：</w:t>
            </w:r>
            <w:r>
              <w:rPr>
                <w:rFonts w:hint="eastAsia" w:ascii="宋体" w:hAnsi="宋体" w:eastAsia="宋体" w:cs="宋体"/>
                <w:color w:val="000000"/>
                <w:szCs w:val="22"/>
                <w:highlight w:val="none"/>
                <w:lang w:val="en-US"/>
              </w:rPr>
            </w:r>
            <w:r/>
          </w:p>
          <w:p>
            <w:pPr>
              <w:pStyle w:val="1144"/>
              <w:ind w:left="0" w:right="0"/>
              <w:jc w:val="left"/>
              <w:keepLines w:val="0"/>
              <w:keepNext w:val="0"/>
              <w:spacing w:before="0" w:beforeAutospacing="0" w:after="0" w:afterAutospacing="0"/>
              <w:widowControl/>
              <w:rPr>
                <w:color w:val="000000"/>
                <w:szCs w:val="20"/>
                <w:highlight w:val="none"/>
              </w:rPr>
              <w:suppressLineNumbers w:val="0"/>
            </w:pPr>
            <w:r>
              <w:rPr>
                <w:rFonts w:hint="eastAsia" w:ascii="宋体" w:hAnsi="宋体" w:eastAsia="宋体" w:cs="Times New Roman"/>
                <w:color w:val="000000"/>
                <w:sz w:val="21"/>
                <w:szCs w:val="22"/>
                <w:highlight w:val="none"/>
                <w:lang w:val="en-US" w:eastAsia="zh-CN" w:bidi="ar"/>
              </w:rPr>
              <w:t xml:space="preserve">二0    年   月   日</w:t>
            </w:r>
            <w:r>
              <w:rPr>
                <w:color w:val="000000"/>
                <w:szCs w:val="20"/>
                <w:highlight w:val="none"/>
              </w:rPr>
            </w:r>
            <w:r/>
          </w:p>
          <w:p>
            <w:pPr>
              <w:pStyle w:val="1203"/>
              <w:ind w:left="0" w:right="0" w:firstLine="2730"/>
              <w:keepLines w:val="0"/>
              <w:keepNext w:val="0"/>
              <w:spacing w:before="0" w:beforeAutospacing="0" w:afterAutospacing="0"/>
              <w:rPr>
                <w:rFonts w:ascii="宋体" w:hAnsi="宋体" w:cs="宋体"/>
                <w:b/>
                <w:bCs/>
                <w:color w:val="000000"/>
                <w:sz w:val="21"/>
                <w:szCs w:val="28"/>
                <w:highlight w:val="none"/>
              </w:rPr>
              <w:suppressLineNumbers w:val="0"/>
            </w:pPr>
            <w:r>
              <w:rPr>
                <w:rFonts w:ascii="宋体" w:hAnsi="宋体" w:cs="宋体"/>
                <w:b/>
                <w:bCs/>
                <w:color w:val="000000"/>
                <w:sz w:val="21"/>
                <w:szCs w:val="28"/>
                <w:highlight w:val="none"/>
              </w:rPr>
            </w:r>
            <w:r/>
          </w:p>
        </w:tc>
      </w:tr>
    </w:tbl>
    <w:p>
      <w:pPr>
        <w:pStyle w:val="1144"/>
        <w:ind w:left="0" w:right="0" w:firstLine="452"/>
        <w:jc w:val="left"/>
        <w:keepLines w:val="0"/>
        <w:keepNext w:val="0"/>
        <w:spacing w:before="0" w:beforeAutospacing="0" w:after="0" w:afterAutospacing="0" w:line="360" w:lineRule="auto"/>
        <w:shd w:val="clear" w:color="auto" w:fill="ffffff"/>
        <w:widowControl/>
        <w:rPr>
          <w:rFonts w:hint="eastAsia" w:ascii="仿宋" w:hAnsi="仿宋" w:eastAsia="仿宋" w:cs="仿宋"/>
          <w:b/>
          <w:bCs/>
          <w:color w:val="000000"/>
          <w:sz w:val="24"/>
          <w:szCs w:val="24"/>
          <w:highlight w:val="none"/>
          <w:shd w:val="clear" w:color="auto" w:fill="ffffff"/>
          <w:lang w:val="en-US"/>
        </w:rPr>
        <w:suppressLineNumbers w:val="0"/>
      </w:pPr>
      <w:r>
        <w:rPr>
          <w:rFonts w:hint="eastAsia" w:ascii="仿宋" w:hAnsi="仿宋" w:eastAsia="仿宋" w:cs="仿宋"/>
          <w:b/>
          <w:bCs/>
          <w:color w:val="000000"/>
          <w:sz w:val="24"/>
          <w:szCs w:val="24"/>
          <w:highlight w:val="none"/>
          <w:shd w:val="clear" w:color="auto" w:fill="ffffff"/>
          <w:lang w:val="en-US" w:eastAsia="zh-CN" w:bidi="ar"/>
        </w:rPr>
        <w:t xml:space="preserve">特别说明：</w:t>
      </w:r>
      <w:r>
        <w:rPr>
          <w:rFonts w:hint="eastAsia" w:ascii="仿宋" w:hAnsi="仿宋" w:eastAsia="仿宋" w:cs="仿宋"/>
          <w:b/>
          <w:bCs/>
          <w:color w:val="000000"/>
          <w:sz w:val="24"/>
          <w:szCs w:val="24"/>
          <w:highlight w:val="none"/>
          <w:shd w:val="clear" w:color="auto" w:fill="ffffff"/>
          <w:lang w:val="en-US"/>
        </w:rPr>
      </w:r>
      <w:r/>
    </w:p>
    <w:p>
      <w:pPr>
        <w:pStyle w:val="1144"/>
        <w:ind w:left="0" w:right="0" w:firstLine="452"/>
        <w:jc w:val="left"/>
        <w:keepLines w:val="0"/>
        <w:keepNext w:val="0"/>
        <w:spacing w:before="0" w:beforeAutospacing="0" w:after="0" w:afterAutospacing="0" w:line="360" w:lineRule="auto"/>
        <w:shd w:val="clear" w:color="auto" w:fill="ffffff"/>
        <w:widowControl/>
        <w:rPr>
          <w:rFonts w:hint="eastAsia" w:ascii="仿宋" w:hAnsi="仿宋" w:eastAsia="仿宋" w:cs="仿宋"/>
          <w:color w:val="000000"/>
          <w:sz w:val="24"/>
          <w:szCs w:val="24"/>
          <w:highlight w:val="none"/>
          <w:shd w:val="clear" w:color="auto" w:fill="ffffff"/>
          <w:lang w:val="en-US"/>
        </w:rPr>
        <w:suppressLineNumbers w:val="0"/>
      </w:pPr>
      <w:r>
        <w:rPr>
          <w:rFonts w:hint="eastAsia" w:ascii="仿宋" w:hAnsi="仿宋" w:eastAsia="仿宋" w:cs="仿宋"/>
          <w:b/>
          <w:bCs/>
          <w:color w:val="000000"/>
          <w:sz w:val="24"/>
          <w:szCs w:val="24"/>
          <w:highlight w:val="none"/>
          <w:shd w:val="clear" w:color="auto" w:fill="ffffff"/>
          <w:lang w:val="en-US" w:eastAsia="zh-CN" w:bidi="ar"/>
        </w:rPr>
        <w:t xml:space="preserve">1、</w:t>
      </w:r>
      <w:r>
        <w:rPr>
          <w:rFonts w:hint="eastAsia" w:ascii="仿宋" w:hAnsi="仿宋" w:eastAsia="仿宋" w:cs="仿宋"/>
          <w:b/>
          <w:bCs/>
          <w:color w:val="000000"/>
          <w:spacing w:val="8"/>
          <w:sz w:val="24"/>
          <w:szCs w:val="24"/>
          <w:highlight w:val="none"/>
          <w:shd w:val="clear" w:color="auto" w:fill="ffffff"/>
          <w:lang w:val="en-US" w:eastAsia="zh-CN" w:bidi="ar"/>
        </w:rPr>
        <w:t xml:space="preserve">供应商仅提供政府采购信用承诺书而未提供“</w:t>
      </w:r>
      <w:r>
        <w:rPr>
          <w:rFonts w:hint="eastAsia" w:ascii="仿宋" w:hAnsi="仿宋" w:eastAsia="仿宋" w:cs="仿宋"/>
          <w:b/>
          <w:bCs/>
          <w:color w:val="000000"/>
          <w:sz w:val="24"/>
          <w:szCs w:val="24"/>
          <w:highlight w:val="none"/>
          <w:shd w:val="clear" w:color="auto" w:fill="ffffff"/>
          <w:lang w:val="zh-CN" w:eastAsia="zh-CN" w:bidi="ar"/>
        </w:rPr>
        <w:t xml:space="preserve">《中华人民共和国政府采购法》第二十二条规定</w:t>
      </w:r>
      <w:r>
        <w:rPr>
          <w:rFonts w:hint="eastAsia" w:ascii="仿宋" w:hAnsi="仿宋" w:eastAsia="仿宋" w:cs="仿宋"/>
          <w:b/>
          <w:bCs/>
          <w:color w:val="000000"/>
          <w:spacing w:val="8"/>
          <w:sz w:val="24"/>
          <w:szCs w:val="24"/>
          <w:highlight w:val="none"/>
          <w:shd w:val="clear" w:color="auto" w:fill="ffffff"/>
          <w:lang w:val="en-US" w:eastAsia="zh-CN" w:bidi="ar"/>
        </w:rPr>
        <w:t xml:space="preserve">”的，供应商在中标（成交）后，应上述由信用承诺函替代的证明材料（一式叁份），加盖公章按采购文件要求胶装提交采购人或采购代理机构核验。经核验无误后，由采购人或采购代理机构发出中标（成交）通知书。</w:t>
      </w:r>
      <w:r>
        <w:rPr>
          <w:rFonts w:hint="eastAsia" w:ascii="仿宋" w:hAnsi="仿宋" w:eastAsia="仿宋" w:cs="仿宋"/>
          <w:color w:val="000000"/>
          <w:sz w:val="24"/>
          <w:szCs w:val="24"/>
          <w:highlight w:val="none"/>
          <w:shd w:val="clear" w:color="auto" w:fill="ffffff"/>
          <w:lang w:val="en-US"/>
        </w:rPr>
      </w:r>
      <w:r/>
    </w:p>
    <w:p>
      <w:pPr>
        <w:pStyle w:val="1144"/>
        <w:ind w:left="0" w:right="0" w:firstLine="452"/>
        <w:jc w:val="left"/>
        <w:keepLines w:val="0"/>
        <w:keepNext w:val="0"/>
        <w:spacing w:before="0" w:beforeAutospacing="0" w:after="0" w:afterAutospacing="0" w:line="360" w:lineRule="auto"/>
        <w:shd w:val="clear" w:color="auto" w:fill="ffffff"/>
        <w:widowControl/>
        <w:rPr>
          <w:rFonts w:hint="eastAsia" w:ascii="仿宋" w:hAnsi="仿宋" w:eastAsia="仿宋" w:cs="仿宋"/>
          <w:b/>
          <w:bCs/>
          <w:color w:val="000000"/>
          <w:sz w:val="24"/>
          <w:szCs w:val="24"/>
          <w:highlight w:val="none"/>
          <w:shd w:val="clear" w:color="auto" w:fill="ffffff"/>
          <w:lang w:val="en-US"/>
        </w:rPr>
        <w:suppressLineNumbers w:val="0"/>
      </w:pPr>
      <w:r>
        <w:rPr>
          <w:rFonts w:hint="eastAsia" w:ascii="仿宋" w:hAnsi="仿宋" w:eastAsia="仿宋" w:cs="仿宋"/>
          <w:b/>
          <w:bCs/>
          <w:color w:val="000000"/>
          <w:spacing w:val="8"/>
          <w:sz w:val="24"/>
          <w:szCs w:val="24"/>
          <w:highlight w:val="none"/>
          <w:shd w:val="clear" w:color="auto" w:fill="ffffff"/>
          <w:lang w:val="en-US" w:eastAsia="zh-CN" w:bidi="ar"/>
        </w:rPr>
        <w:t xml:space="preserve">2、供应商涉及以下情形的，不适用信用承诺，仍须提供上述证明材料：</w:t>
      </w:r>
      <w:r>
        <w:rPr>
          <w:rFonts w:hint="eastAsia" w:ascii="仿宋" w:hAnsi="仿宋" w:eastAsia="仿宋" w:cs="仿宋"/>
          <w:b/>
          <w:bCs/>
          <w:color w:val="000000"/>
          <w:sz w:val="24"/>
          <w:szCs w:val="24"/>
          <w:highlight w:val="none"/>
          <w:shd w:val="clear" w:color="auto" w:fill="ffffff"/>
          <w:lang w:val="en-US"/>
        </w:rPr>
      </w:r>
      <w:r/>
    </w:p>
    <w:p>
      <w:pPr>
        <w:pStyle w:val="1144"/>
        <w:ind w:left="0" w:right="0" w:firstLine="452"/>
        <w:jc w:val="left"/>
        <w:keepLines w:val="0"/>
        <w:keepNext w:val="0"/>
        <w:spacing w:before="0" w:beforeAutospacing="0" w:after="0" w:afterAutospacing="0" w:line="360" w:lineRule="auto"/>
        <w:shd w:val="clear" w:color="auto" w:fill="ffffff"/>
        <w:widowControl/>
        <w:rPr>
          <w:rFonts w:hint="eastAsia" w:ascii="仿宋" w:hAnsi="仿宋" w:eastAsia="仿宋" w:cs="仿宋"/>
          <w:b/>
          <w:bCs/>
          <w:color w:val="000000"/>
          <w:sz w:val="24"/>
          <w:szCs w:val="24"/>
          <w:highlight w:val="none"/>
          <w:shd w:val="clear" w:color="auto" w:fill="ffffff"/>
          <w:lang w:val="en-US"/>
        </w:rPr>
        <w:suppressLineNumbers w:val="0"/>
      </w:pPr>
      <w:r>
        <w:rPr>
          <w:rFonts w:hint="eastAsia" w:ascii="仿宋" w:hAnsi="仿宋" w:eastAsia="仿宋" w:cs="仿宋"/>
          <w:b/>
          <w:bCs/>
          <w:color w:val="000000"/>
          <w:spacing w:val="8"/>
          <w:sz w:val="24"/>
          <w:szCs w:val="24"/>
          <w:highlight w:val="none"/>
          <w:shd w:val="clear" w:color="auto" w:fill="ffffff"/>
          <w:lang w:val="en-US" w:eastAsia="zh-CN" w:bidi="ar"/>
        </w:rPr>
        <w:t xml:space="preserve">（1）供应商被列入严重失信主体名单；</w:t>
      </w:r>
      <w:r>
        <w:rPr>
          <w:rFonts w:hint="eastAsia" w:ascii="仿宋" w:hAnsi="仿宋" w:eastAsia="仿宋" w:cs="仿宋"/>
          <w:b/>
          <w:bCs/>
          <w:color w:val="000000"/>
          <w:sz w:val="24"/>
          <w:szCs w:val="24"/>
          <w:highlight w:val="none"/>
          <w:shd w:val="clear" w:color="auto" w:fill="ffffff"/>
          <w:lang w:val="en-US"/>
        </w:rPr>
      </w:r>
      <w:r/>
    </w:p>
    <w:p>
      <w:pPr>
        <w:pStyle w:val="1144"/>
        <w:ind w:left="0" w:right="0" w:firstLine="452"/>
        <w:jc w:val="left"/>
        <w:keepLines w:val="0"/>
        <w:keepNext w:val="0"/>
        <w:spacing w:before="0" w:beforeAutospacing="0" w:after="0" w:afterAutospacing="0" w:line="360" w:lineRule="auto"/>
        <w:shd w:val="clear" w:color="auto" w:fill="ffffff"/>
        <w:widowControl/>
        <w:rPr>
          <w:rFonts w:hint="eastAsia" w:ascii="仿宋" w:hAnsi="仿宋" w:eastAsia="仿宋" w:cs="仿宋"/>
          <w:b/>
          <w:bCs/>
          <w:color w:val="000000"/>
          <w:sz w:val="24"/>
          <w:szCs w:val="24"/>
          <w:highlight w:val="none"/>
          <w:shd w:val="clear" w:color="auto" w:fill="ffffff"/>
          <w:lang w:val="en-US"/>
        </w:rPr>
        <w:suppressLineNumbers w:val="0"/>
      </w:pPr>
      <w:r>
        <w:rPr>
          <w:rFonts w:hint="eastAsia" w:ascii="仿宋" w:hAnsi="仿宋" w:eastAsia="仿宋" w:cs="仿宋"/>
          <w:b/>
          <w:bCs/>
          <w:color w:val="000000"/>
          <w:spacing w:val="8"/>
          <w:sz w:val="24"/>
          <w:szCs w:val="24"/>
          <w:highlight w:val="none"/>
          <w:shd w:val="clear" w:color="auto" w:fill="ffffff"/>
          <w:lang w:val="en-US" w:eastAsia="zh-CN" w:bidi="ar"/>
        </w:rPr>
        <w:t xml:space="preserve">（2）被相关监管部门作出行政处罚且尚在处罚有效期内；</w:t>
      </w:r>
      <w:r>
        <w:rPr>
          <w:rFonts w:hint="eastAsia" w:ascii="仿宋" w:hAnsi="仿宋" w:eastAsia="仿宋" w:cs="仿宋"/>
          <w:b/>
          <w:bCs/>
          <w:color w:val="000000"/>
          <w:sz w:val="24"/>
          <w:szCs w:val="24"/>
          <w:highlight w:val="none"/>
          <w:shd w:val="clear" w:color="auto" w:fill="ffffff"/>
          <w:lang w:val="en-US"/>
        </w:rPr>
      </w:r>
      <w:r/>
    </w:p>
    <w:p>
      <w:pPr>
        <w:pStyle w:val="1144"/>
        <w:ind w:left="0" w:right="0" w:firstLine="452"/>
        <w:jc w:val="left"/>
        <w:keepLines w:val="0"/>
        <w:keepNext w:val="0"/>
        <w:spacing w:before="0" w:beforeAutospacing="0" w:after="0" w:afterAutospacing="0" w:line="360" w:lineRule="auto"/>
        <w:shd w:val="clear" w:color="auto" w:fill="ffffff"/>
        <w:widowControl/>
        <w:rPr>
          <w:rFonts w:hint="eastAsia" w:ascii="仿宋" w:hAnsi="仿宋" w:eastAsia="仿宋" w:cs="仿宋"/>
          <w:b/>
          <w:bCs/>
          <w:color w:val="000000"/>
          <w:sz w:val="24"/>
          <w:szCs w:val="24"/>
          <w:highlight w:val="none"/>
          <w:shd w:val="clear" w:color="auto" w:fill="ffffff"/>
          <w:lang w:val="en-US"/>
        </w:rPr>
        <w:suppressLineNumbers w:val="0"/>
      </w:pPr>
      <w:r>
        <w:rPr>
          <w:rFonts w:hint="eastAsia" w:ascii="仿宋" w:hAnsi="仿宋" w:eastAsia="仿宋" w:cs="仿宋"/>
          <w:b/>
          <w:bCs/>
          <w:color w:val="000000"/>
          <w:spacing w:val="8"/>
          <w:sz w:val="24"/>
          <w:szCs w:val="24"/>
          <w:highlight w:val="none"/>
          <w:shd w:val="clear" w:color="auto" w:fill="ffffff"/>
          <w:lang w:val="en-US" w:eastAsia="zh-CN" w:bidi="ar"/>
        </w:rPr>
        <w:t xml:space="preserve">（3）其他法律、行政法规规定的不适用信用承诺的情形。</w:t>
      </w:r>
      <w:r>
        <w:rPr>
          <w:rFonts w:hint="eastAsia" w:ascii="仿宋" w:hAnsi="仿宋" w:eastAsia="仿宋" w:cs="仿宋"/>
          <w:b/>
          <w:bCs/>
          <w:color w:val="000000"/>
          <w:sz w:val="24"/>
          <w:szCs w:val="24"/>
          <w:highlight w:val="none"/>
          <w:shd w:val="clear" w:color="auto" w:fill="ffffff"/>
          <w:lang w:val="en-US"/>
        </w:rPr>
      </w:r>
      <w:r/>
    </w:p>
    <w:p>
      <w:pPr>
        <w:pStyle w:val="1144"/>
        <w:ind w:left="0" w:right="0"/>
        <w:jc w:val="left"/>
        <w:keepLines w:val="0"/>
        <w:keepNext w:val="0"/>
        <w:spacing w:before="0" w:beforeAutospacing="0" w:after="0" w:afterAutospacing="0" w:line="360" w:lineRule="auto"/>
        <w:widowControl/>
        <w:rPr>
          <w:rFonts w:hint="eastAsia" w:ascii="仿宋" w:hAnsi="仿宋" w:eastAsia="仿宋" w:cs="仿宋"/>
          <w:b/>
          <w:bCs w:val="0"/>
          <w:color w:val="000000"/>
          <w:sz w:val="24"/>
          <w:szCs w:val="24"/>
          <w:highlight w:val="none"/>
          <w:lang w:val="zh-CN" w:eastAsia="zh-CN"/>
        </w:rPr>
        <w:suppressLineNumbers w:val="0"/>
      </w:pPr>
      <w:r>
        <w:rPr>
          <w:rFonts w:hint="eastAsia" w:ascii="仿宋" w:hAnsi="仿宋" w:eastAsia="仿宋" w:cs="仿宋"/>
          <w:b/>
          <w:bCs/>
          <w:color w:val="000000"/>
          <w:spacing w:val="8"/>
          <w:sz w:val="24"/>
          <w:szCs w:val="24"/>
          <w:highlight w:val="none"/>
          <w:shd w:val="clear" w:color="auto" w:fill="ffffff"/>
          <w:lang w:val="en-US" w:eastAsia="zh-CN" w:bidi="ar"/>
        </w:rPr>
        <w:t xml:space="preserve">供应商对信用承诺内容的真实性、合法性、有效性负责。如作出虚假信用承诺，视同为“提供虚假材料谋取中标、成交”的违法行为。</w:t>
      </w:r>
      <w:r>
        <w:rPr>
          <w:rFonts w:hint="eastAsia" w:ascii="仿宋" w:hAnsi="仿宋" w:eastAsia="仿宋" w:cs="仿宋"/>
          <w:b/>
          <w:bCs w:val="0"/>
          <w:color w:val="000000"/>
          <w:sz w:val="24"/>
          <w:szCs w:val="24"/>
          <w:highlight w:val="none"/>
          <w:lang w:val="zh-CN" w:eastAsia="zh-CN"/>
        </w:rPr>
      </w:r>
      <w:r/>
    </w:p>
    <w:sectPr>
      <w:footnotePr/>
      <w:endnotePr/>
      <w:type w:val="nextPage"/>
      <w:pgSz w:w="11906" w:h="16838" w:orient="portrait"/>
      <w:pgMar w:top="1440" w:right="1418" w:bottom="1440" w:left="141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方正公文小标宋">
    <w:panose1 w:val="020B0503020202020204"/>
  </w:font>
  <w:font w:name="FangSong">
    <w:panose1 w:val="02010609060101010101"/>
  </w:font>
  <w:font w:name="SimHei">
    <w:panose1 w:val="02010609060101010101"/>
  </w:font>
  <w:font w:name="SimSun">
    <w:panose1 w:val="02010600030101010101"/>
  </w:font>
  <w:font w:name="楷体">
    <w:panose1 w:val="02010609060101010101"/>
  </w:font>
  <w:font w:name="Symbol">
    <w:panose1 w:val="05050102010706020507"/>
  </w:font>
  <w:font w:name="Wingdings">
    <w:panose1 w:val="05000000000000000000"/>
  </w:font>
  <w:font w:name="方正仿宋简体">
    <w:panose1 w:val="020B0503020202020204"/>
  </w:font>
  <w:font w:name="Tahoma">
    <w:panose1 w:val="020B0604030504040204"/>
  </w:font>
  <w:font w:name="KNLe">
    <w:panose1 w:val="020B0503020202020204"/>
  </w:font>
  <w:font w:name="Cambria">
    <w:panose1 w:val="02040503050406030204"/>
  </w:font>
  <w:font w:name="Courier New">
    <w:panose1 w:val="02070309020205020404"/>
  </w:font>
  <w:font w:name="仿宋_GB2312">
    <w:panose1 w:val="02010609060101010101"/>
  </w:font>
  <w:font w:name="黑体">
    <w:panose1 w:val="02010609060101010101"/>
  </w:font>
  <w:font w:name="微软雅黑">
    <w:panose1 w:val="020B0503020204020204"/>
  </w:font>
  <w:font w:name="Calibri">
    <w:panose1 w:val="020F0502020204030204"/>
  </w:font>
  <w:font w:name="等线 Light">
    <w:panose1 w:val="02010600030101010101"/>
  </w:font>
  <w:font w:name="仿宋">
    <w:panose1 w:val="02010609060101010101"/>
  </w:font>
  <w:font w:name="等线">
    <w:panose1 w:val="02010600030101010101"/>
  </w:font>
  <w:font w:name="Consolas">
    <w:panose1 w:val="020B0609020204030204"/>
  </w:font>
  <w:font w:name="Microsoft YaHei UI">
    <w:panose1 w:val="020B0503020204020204"/>
  </w:font>
  <w:font w:name="Arial">
    <w:panose1 w:val="020B0604020202020204"/>
  </w:font>
  <w:font w:name="宋体">
    <w:panose1 w:val="02010600030101010101"/>
  </w:font>
  <w:font w:name="??_GB2312">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5"/>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375"/>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pPr>
                            <w:pStyle w:val="1144"/>
                          </w:pPr>
                          <w:r/>
                          <w:r/>
                        </w:p>
                        <w:p>
                          <w:pPr>
                            <w:pStyle w:val="1144"/>
                          </w:pPr>
                          <w:r/>
                          <w:r/>
                        </w:p>
                      </w:txbxContent>
                    </wps:txbx>
                    <wps:bodyPr wrap="none" lIns="0" tIns="0" rIns="0" bIns="0" upright="1">
                      <a:spAutoFit/>
                    </wps:bodyPr>
                  </wps:wsp>
                </a:graphicData>
              </a:graphic>
            </wp:anchor>
          </w:drawing>
        </mc:Choice>
        <mc:Fallback>
          <w:pict>
            <v:shape id="shape 2" o:spid="_x0000_s2" o:spt="202" type="#_x0000_t202" style="position:absolute;z-index:25165825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375"/>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pPr>
                      <w:pStyle w:val="1144"/>
                    </w:pPr>
                    <w:r/>
                    <w:r/>
                  </w:p>
                  <w:p>
                    <w:pPr>
                      <w:pStyle w:val="1144"/>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4"/>
      <w:ind w:left="5206"/>
      <w:spacing w:line="196" w:lineRule="auto"/>
      <w:rPr>
        <w:rFonts w:ascii="Times New Roman" w:hAnsi="Times New Roman" w:eastAsia="Times New Roman" w:cs="Times New Roman"/>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74"/>
                            <w:tabs>
                              <w:tab w:val="clear" w:pos="7143" w:leader="none"/>
                              <w:tab w:val="clear" w:pos="14287" w:leader="none"/>
                            </w:tabs>
                          </w:pPr>
                          <w:r>
                            <w:t xml:space="preserve">第 </w:t>
                          </w:r>
                          <w:r>
                            <w:fldChar w:fldCharType="begin"/>
                          </w:r>
                          <w:r>
                            <w:instrText xml:space="preserve"> PAGE  \* MERGEFORMAT </w:instrText>
                          </w:r>
                          <w:r>
                            <w:fldChar w:fldCharType="separate"/>
                          </w:r>
                          <w:r>
                            <w:t xml:space="preserve">18</w:t>
                          </w:r>
                          <w:r>
                            <w:fldChar w:fldCharType="end"/>
                          </w:r>
                          <w:r>
                            <w:t xml:space="preserve"> 页 共 </w:t>
                          </w:r>
                          <w:r>
                            <w:fldChar w:fldCharType="begin"/>
                          </w:r>
                          <w:r>
                            <w:instrText xml:space="preserve"> NUMPAGES  \* MERGEFORMAT </w:instrText>
                          </w:r>
                          <w:r>
                            <w:fldChar w:fldCharType="separate"/>
                          </w:r>
                          <w:r>
                            <w:t xml:space="preserve">49</w:t>
                          </w:r>
                          <w:r>
                            <w:fldChar w:fldCharType="end"/>
                          </w:r>
                          <w:r>
                            <w:t xml:space="preserve"> 页</w:t>
                          </w:r>
                          <w:r/>
                        </w:p>
                        <w:p>
                          <w:pPr>
                            <w:pStyle w:val="1144"/>
                          </w:pPr>
                          <w:r/>
                          <w:r/>
                        </w:p>
                      </w:txbxContent>
                    </wps:txbx>
                    <wps:bodyPr wrap="none" lIns="0" tIns="0" rIns="0" bIns="0" upright="1">
                      <a:spAutoFit/>
                    </wps:bodyPr>
                  </wps:wsp>
                </a:graphicData>
              </a:graphic>
            </wp:anchor>
          </w:drawing>
        </mc:Choice>
        <mc:Fallback>
          <w:pict>
            <v:shape id="shape 3" o:spid="_x0000_s3" o:spt="202" type="#_x0000_t202" style="position:absolute;z-index:2516582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4"/>
                      <w:tabs>
                        <w:tab w:val="clear" w:pos="7143" w:leader="none"/>
                        <w:tab w:val="clear" w:pos="14287" w:leader="none"/>
                      </w:tabs>
                    </w:pPr>
                    <w:r>
                      <w:t xml:space="preserve">第 </w:t>
                    </w:r>
                    <w:r>
                      <w:fldChar w:fldCharType="begin"/>
                    </w:r>
                    <w:r>
                      <w:instrText xml:space="preserve"> PAGE  \* MERGEFORMAT </w:instrText>
                    </w:r>
                    <w:r>
                      <w:fldChar w:fldCharType="separate"/>
                    </w:r>
                    <w:r>
                      <w:t xml:space="preserve">18</w:t>
                    </w:r>
                    <w:r>
                      <w:fldChar w:fldCharType="end"/>
                    </w:r>
                    <w:r>
                      <w:t xml:space="preserve"> 页 共 </w:t>
                    </w:r>
                    <w:r>
                      <w:fldChar w:fldCharType="begin"/>
                    </w:r>
                    <w:r>
                      <w:instrText xml:space="preserve"> NUMPAGES  \* MERGEFORMAT </w:instrText>
                    </w:r>
                    <w:r>
                      <w:fldChar w:fldCharType="separate"/>
                    </w:r>
                    <w:r>
                      <w:t xml:space="preserve">49</w:t>
                    </w:r>
                    <w:r>
                      <w:fldChar w:fldCharType="end"/>
                    </w:r>
                    <w:r>
                      <w:t xml:space="preserve"> 页</w:t>
                    </w:r>
                    <w:r/>
                  </w:p>
                  <w:p>
                    <w:pPr>
                      <w:pStyle w:val="1144"/>
                    </w:pPr>
                    <w:r/>
                    <w:r/>
                  </w:p>
                </w:txbxContent>
              </v:textbox>
            </v:shape>
          </w:pict>
        </mc:Fallback>
      </mc:AlternateContent>
    </w:r>
    <w:r>
      <w:rPr>
        <w:rFonts w:ascii="Times New Roman" w:hAnsi="Times New Roman" w:eastAsia="Times New Roman" w:cs="Times New Roman"/>
        <w:sz w:val="17"/>
        <w:szCs w:val="17"/>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4"/>
      <w:spacing w:line="14" w:lineRule="auto"/>
      <w:rPr>
        <w:sz w:val="20"/>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75"/>
                            <w:tabs>
                              <w:tab w:val="clear" w:pos="4153" w:leader="none"/>
                              <w:tab w:val="clear" w:pos="8306" w:leader="none"/>
                            </w:tabs>
                          </w:pPr>
                          <w:r>
                            <w:fldChar w:fldCharType="begin"/>
                          </w:r>
                          <w:r>
                            <w:instrText xml:space="preserve"> PAGE  \* MERGEFORMAT </w:instrText>
                          </w:r>
                          <w:r>
                            <w:fldChar w:fldCharType="separate"/>
                          </w:r>
                          <w:r>
                            <w:t xml:space="preserve">25</w:t>
                          </w:r>
                          <w:r>
                            <w:fldChar w:fldCharType="end"/>
                          </w:r>
                          <w:r/>
                        </w:p>
                        <w:p>
                          <w:pPr>
                            <w:pStyle w:val="1144"/>
                          </w:pPr>
                          <w:r/>
                          <w:r/>
                        </w:p>
                        <w:p>
                          <w:pPr>
                            <w:pStyle w:val="1144"/>
                          </w:pPr>
                          <w:r/>
                          <w:r/>
                        </w:p>
                      </w:txbxContent>
                    </wps:txbx>
                    <wps:bodyPr wrap="none" lIns="0" tIns="0" rIns="0" bIns="0" upright="1">
                      <a:spAutoFit/>
                    </wps:bodyPr>
                  </wps:wsp>
                </a:graphicData>
              </a:graphic>
            </wp:anchor>
          </w:drawing>
        </mc:Choice>
        <mc:Fallback>
          <w:pict>
            <v:shape id="shape 4" o:spid="_x0000_s4" o:spt="202" type="#_x0000_t202" style="position:absolute;z-index:251658249;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75"/>
                      <w:tabs>
                        <w:tab w:val="clear" w:pos="4153" w:leader="none"/>
                        <w:tab w:val="clear" w:pos="8306" w:leader="none"/>
                      </w:tabs>
                    </w:pPr>
                    <w:r>
                      <w:fldChar w:fldCharType="begin"/>
                    </w:r>
                    <w:r>
                      <w:instrText xml:space="preserve"> PAGE  \* MERGEFORMAT </w:instrText>
                    </w:r>
                    <w:r>
                      <w:fldChar w:fldCharType="separate"/>
                    </w:r>
                    <w:r>
                      <w:t xml:space="preserve">25</w:t>
                    </w:r>
                    <w:r>
                      <w:fldChar w:fldCharType="end"/>
                    </w:r>
                    <w:r/>
                  </w:p>
                  <w:p>
                    <w:pPr>
                      <w:pStyle w:val="1144"/>
                    </w:pPr>
                    <w:r/>
                    <w:r/>
                  </w:p>
                  <w:p>
                    <w:pPr>
                      <w:pStyle w:val="1144"/>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1" allowOverlap="1">
              <wp:simplePos x="0" y="0"/>
              <wp:positionH relativeFrom="page">
                <wp:posOffset>887730</wp:posOffset>
              </wp:positionH>
              <wp:positionV relativeFrom="page">
                <wp:posOffset>10095230</wp:posOffset>
              </wp:positionV>
              <wp:extent cx="2025015" cy="158115"/>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2025015" cy="158114"/>
                      </a:xfrm>
                      <a:prstGeom prst="rect">
                        <a:avLst/>
                      </a:prstGeom>
                      <a:noFill/>
                      <a:ln>
                        <a:noFill/>
                      </a:ln>
                    </wps:spPr>
                    <wps:txbx>
                      <w:txbxContent>
                        <w:p>
                          <w:pPr>
                            <w:pStyle w:val="1144"/>
                            <w:spacing w:line="229" w:lineRule="exact"/>
                            <w:rPr>
                              <w:rFonts w:ascii="楷体" w:hAnsi="楷体" w:eastAsia="楷体" w:cs="楷体"/>
                              <w:sz w:val="21"/>
                              <w:szCs w:val="21"/>
                            </w:rPr>
                          </w:pPr>
                          <w:r>
                            <w:rPr>
                              <w:rFonts w:ascii="楷体" w:hAnsi="楷体" w:eastAsia="楷体" w:cs="楷体"/>
                              <w:sz w:val="21"/>
                              <w:szCs w:val="21"/>
                            </w:rPr>
                          </w:r>
                          <w:r/>
                        </w:p>
                        <w:p>
                          <w:pPr>
                            <w:pStyle w:val="1144"/>
                          </w:pPr>
                          <w:r/>
                          <w:r/>
                        </w:p>
                        <w:p>
                          <w:pPr>
                            <w:pStyle w:val="1144"/>
                          </w:pPr>
                          <w:r/>
                          <w:r/>
                        </w:p>
                      </w:txbxContent>
                    </wps:txbx>
                    <wps:bodyPr wrap="square" lIns="0" tIns="0" rIns="0" bIns="0" upright="1"/>
                  </wps:wsp>
                </a:graphicData>
              </a:graphic>
            </wp:anchor>
          </w:drawing>
        </mc:Choice>
        <mc:Fallback>
          <w:pict>
            <v:shape id="shape 5" o:spid="_x0000_s5" o:spt="202" type="#_x0000_t202" style="position:absolute;z-index:-250609663;o:allowoverlap:true;o:allowincell:true;mso-position-horizontal-relative:page;margin-left:69.9pt;mso-position-horizontal:absolute;mso-position-vertical-relative:page;margin-top:794.9pt;mso-position-vertical:absolute;width:159.4pt;height:12.4pt;mso-wrap-distance-left:9.0pt;mso-wrap-distance-top:0.0pt;mso-wrap-distance-right:9.0pt;mso-wrap-distance-bottom:0.0pt;visibility:visible;" filled="f" stroked="f">
              <v:textbox inset="0,0,0,0">
                <w:txbxContent>
                  <w:p>
                    <w:pPr>
                      <w:pStyle w:val="1144"/>
                      <w:spacing w:line="229" w:lineRule="exact"/>
                      <w:rPr>
                        <w:rFonts w:ascii="楷体" w:hAnsi="楷体" w:eastAsia="楷体" w:cs="楷体"/>
                        <w:sz w:val="21"/>
                        <w:szCs w:val="21"/>
                      </w:rPr>
                    </w:pPr>
                    <w:r>
                      <w:rPr>
                        <w:rFonts w:ascii="楷体" w:hAnsi="楷体" w:eastAsia="楷体" w:cs="楷体"/>
                        <w:sz w:val="21"/>
                        <w:szCs w:val="21"/>
                      </w:rPr>
                    </w:r>
                    <w:r/>
                  </w:p>
                  <w:p>
                    <w:pPr>
                      <w:pStyle w:val="1144"/>
                    </w:pPr>
                    <w:r/>
                    <w:r/>
                  </w:p>
                  <w:p>
                    <w:pPr>
                      <w:pStyle w:val="1144"/>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1" allowOverlap="1">
              <wp:simplePos x="0" y="0"/>
              <wp:positionH relativeFrom="page">
                <wp:posOffset>5674360</wp:posOffset>
              </wp:positionH>
              <wp:positionV relativeFrom="page">
                <wp:posOffset>10092690</wp:posOffset>
              </wp:positionV>
              <wp:extent cx="139700" cy="1397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39700" cy="139700"/>
                      </a:xfrm>
                      <a:prstGeom prst="rect">
                        <a:avLst/>
                      </a:prstGeom>
                      <a:noFill/>
                      <a:ln>
                        <a:noFill/>
                      </a:ln>
                    </wps:spPr>
                    <wps:txbx>
                      <w:txbxContent>
                        <w:p>
                          <w:pPr>
                            <w:pStyle w:val="1144"/>
                          </w:pPr>
                          <w:r/>
                          <w:r/>
                        </w:p>
                        <w:p>
                          <w:pPr>
                            <w:pStyle w:val="1144"/>
                          </w:pPr>
                          <w:r/>
                          <w:r/>
                        </w:p>
                        <w:p>
                          <w:pPr>
                            <w:pStyle w:val="1144"/>
                          </w:pPr>
                          <w:r/>
                          <w:r/>
                        </w:p>
                      </w:txbxContent>
                    </wps:txbx>
                    <wps:bodyPr wrap="square" lIns="0" tIns="0" rIns="0" bIns="0" upright="1"/>
                  </wps:wsp>
                </a:graphicData>
              </a:graphic>
            </wp:anchor>
          </w:drawing>
        </mc:Choice>
        <mc:Fallback>
          <w:pict>
            <v:shape id="shape 6" o:spid="_x0000_s6" o:spt="202" type="#_x0000_t202" style="position:absolute;z-index:-250609662;o:allowoverlap:true;o:allowincell:true;mso-position-horizontal-relative:page;margin-left:446.8pt;mso-position-horizontal:absolute;mso-position-vertical-relative:page;margin-top:794.7pt;mso-position-vertical:absolute;width:11.0pt;height:11.0pt;mso-wrap-distance-left:9.0pt;mso-wrap-distance-top:0.0pt;mso-wrap-distance-right:9.0pt;mso-wrap-distance-bottom:0.0pt;visibility:visible;" filled="f" stroked="f">
              <v:textbox inset="0,0,0,0">
                <w:txbxContent>
                  <w:p>
                    <w:pPr>
                      <w:pStyle w:val="1144"/>
                    </w:pPr>
                    <w:r/>
                    <w:r/>
                  </w:p>
                  <w:p>
                    <w:pPr>
                      <w:pStyle w:val="1144"/>
                    </w:pPr>
                    <w:r/>
                    <w:r/>
                  </w:p>
                  <w:p>
                    <w:pPr>
                      <w:pStyle w:val="1144"/>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0609661" behindDoc="1" locked="0" layoutInCell="1" allowOverlap="1">
              <wp:simplePos x="0" y="0"/>
              <wp:positionH relativeFrom="page">
                <wp:posOffset>6017260</wp:posOffset>
              </wp:positionH>
              <wp:positionV relativeFrom="page">
                <wp:posOffset>10092690</wp:posOffset>
              </wp:positionV>
              <wp:extent cx="655320" cy="1397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655320" cy="139700"/>
                      </a:xfrm>
                      <a:prstGeom prst="rect">
                        <a:avLst/>
                      </a:prstGeom>
                      <a:noFill/>
                      <a:ln>
                        <a:noFill/>
                      </a:ln>
                    </wps:spPr>
                    <wps:txbx>
                      <w:txbxContent>
                        <w:p>
                          <w:pPr>
                            <w:pStyle w:val="1144"/>
                            <w:spacing w:line="200" w:lineRule="exact"/>
                            <w:rPr>
                              <w:rFonts w:ascii="楷体" w:hAnsi="楷体" w:eastAsia="楷体" w:cs="楷体"/>
                              <w:sz w:val="18"/>
                              <w:szCs w:val="18"/>
                            </w:rPr>
                          </w:pPr>
                          <w:r>
                            <w:rPr>
                              <w:rFonts w:ascii="楷体" w:hAnsi="楷体" w:eastAsia="楷体" w:cs="楷体"/>
                              <w:sz w:val="18"/>
                              <w:szCs w:val="18"/>
                            </w:rPr>
                          </w:r>
                          <w:r/>
                        </w:p>
                        <w:p>
                          <w:pPr>
                            <w:pStyle w:val="1144"/>
                          </w:pPr>
                          <w:r/>
                          <w:r/>
                        </w:p>
                        <w:p>
                          <w:pPr>
                            <w:pStyle w:val="1144"/>
                          </w:pPr>
                          <w:r/>
                          <w:r/>
                        </w:p>
                      </w:txbxContent>
                    </wps:txbx>
                    <wps:bodyPr wrap="square" lIns="0" tIns="0" rIns="0" bIns="0" upright="1"/>
                  </wps:wsp>
                </a:graphicData>
              </a:graphic>
            </wp:anchor>
          </w:drawing>
        </mc:Choice>
        <mc:Fallback>
          <w:pict>
            <v:shape id="shape 7" o:spid="_x0000_s7" o:spt="202" type="#_x0000_t202" style="position:absolute;z-index:-250609661;o:allowoverlap:true;o:allowincell:true;mso-position-horizontal-relative:page;margin-left:473.8pt;mso-position-horizontal:absolute;mso-position-vertical-relative:page;margin-top:794.7pt;mso-position-vertical:absolute;width:51.6pt;height:11.0pt;mso-wrap-distance-left:9.0pt;mso-wrap-distance-top:0.0pt;mso-wrap-distance-right:9.0pt;mso-wrap-distance-bottom:0.0pt;visibility:visible;" filled="f" stroked="f">
              <v:textbox inset="0,0,0,0">
                <w:txbxContent>
                  <w:p>
                    <w:pPr>
                      <w:pStyle w:val="1144"/>
                      <w:spacing w:line="200" w:lineRule="exact"/>
                      <w:rPr>
                        <w:rFonts w:ascii="楷体" w:hAnsi="楷体" w:eastAsia="楷体" w:cs="楷体"/>
                        <w:sz w:val="18"/>
                        <w:szCs w:val="18"/>
                      </w:rPr>
                    </w:pPr>
                    <w:r>
                      <w:rPr>
                        <w:rFonts w:ascii="楷体" w:hAnsi="楷体" w:eastAsia="楷体" w:cs="楷体"/>
                        <w:sz w:val="18"/>
                        <w:szCs w:val="18"/>
                      </w:rPr>
                    </w:r>
                    <w:r/>
                  </w:p>
                  <w:p>
                    <w:pPr>
                      <w:pStyle w:val="1144"/>
                    </w:pPr>
                    <w:r/>
                    <w:r/>
                  </w:p>
                  <w:p>
                    <w:pPr>
                      <w:pStyle w:val="1144"/>
                    </w:pPr>
                    <w:r/>
                    <w:r/>
                  </w:p>
                </w:txbxContent>
              </v:textbox>
            </v:shape>
          </w:pict>
        </mc:Fallback>
      </mc:AlternateContent>
    </w:r>
    <w:r>
      <w:rPr>
        <w:sz w:val="20"/>
        <w:szCs w:val="20"/>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4"/>
      <w:spacing w:line="14" w:lineRule="auto"/>
      <w:rPr>
        <w:sz w:val="20"/>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75"/>
                            <w:tabs>
                              <w:tab w:val="clear" w:pos="4153" w:leader="none"/>
                              <w:tab w:val="clear" w:pos="8306" w:leader="none"/>
                            </w:tabs>
                          </w:pPr>
                          <w:r>
                            <w:fldChar w:fldCharType="begin"/>
                          </w:r>
                          <w:r>
                            <w:instrText xml:space="preserve"> PAGE  \* MERGEFORMAT </w:instrText>
                          </w:r>
                          <w:r>
                            <w:fldChar w:fldCharType="separate"/>
                          </w:r>
                          <w:r>
                            <w:t xml:space="preserve">27</w:t>
                          </w:r>
                          <w:r>
                            <w:fldChar w:fldCharType="end"/>
                          </w:r>
                          <w:r/>
                        </w:p>
                        <w:p>
                          <w:pPr>
                            <w:pStyle w:val="1144"/>
                          </w:pPr>
                          <w:r/>
                          <w:r/>
                        </w:p>
                        <w:p>
                          <w:pPr>
                            <w:pStyle w:val="1144"/>
                          </w:pPr>
                          <w:r/>
                          <w:r/>
                        </w:p>
                      </w:txbxContent>
                    </wps:txbx>
                    <wps:bodyPr wrap="none" lIns="0" tIns="0" rIns="0" bIns="0" upright="1">
                      <a:spAutoFit/>
                    </wps:bodyPr>
                  </wps:wsp>
                </a:graphicData>
              </a:graphic>
            </wp:anchor>
          </w:drawing>
        </mc:Choice>
        <mc:Fallback>
          <w:pict>
            <v:shape id="shape 8" o:spid="_x0000_s8" o:spt="202" type="#_x0000_t202" style="position:absolute;z-index:25165825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75"/>
                      <w:tabs>
                        <w:tab w:val="clear" w:pos="4153" w:leader="none"/>
                        <w:tab w:val="clear" w:pos="8306" w:leader="none"/>
                      </w:tabs>
                    </w:pPr>
                    <w:r>
                      <w:fldChar w:fldCharType="begin"/>
                    </w:r>
                    <w:r>
                      <w:instrText xml:space="preserve"> PAGE  \* MERGEFORMAT </w:instrText>
                    </w:r>
                    <w:r>
                      <w:fldChar w:fldCharType="separate"/>
                    </w:r>
                    <w:r>
                      <w:t xml:space="preserve">27</w:t>
                    </w:r>
                    <w:r>
                      <w:fldChar w:fldCharType="end"/>
                    </w:r>
                    <w:r/>
                  </w:p>
                  <w:p>
                    <w:pPr>
                      <w:pStyle w:val="1144"/>
                    </w:pPr>
                    <w:r/>
                    <w:r/>
                  </w:p>
                  <w:p>
                    <w:pPr>
                      <w:pStyle w:val="1144"/>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0609659" behindDoc="1" locked="0" layoutInCell="1" allowOverlap="1">
              <wp:simplePos x="0" y="0"/>
              <wp:positionH relativeFrom="page">
                <wp:posOffset>887730</wp:posOffset>
              </wp:positionH>
              <wp:positionV relativeFrom="page">
                <wp:posOffset>10095230</wp:posOffset>
              </wp:positionV>
              <wp:extent cx="2025015" cy="158115"/>
              <wp:effectExtent l="0" t="0" r="0" b="0"/>
              <wp:wrapNone/>
              <wp:docPr id="10" name=""/>
              <wp:cNvGraphicFramePr/>
              <a:graphic xmlns:a="http://schemas.openxmlformats.org/drawingml/2006/main">
                <a:graphicData uri="http://schemas.microsoft.com/office/word/2010/wordprocessingShape">
                  <wps:wsp>
                    <wps:cNvPr id="0" name=""/>
                    <wps:cNvSpPr txBox="1"/>
                    <wps:spPr bwMode="auto">
                      <a:xfrm>
                        <a:off x="0" y="0"/>
                        <a:ext cx="2025015" cy="158114"/>
                      </a:xfrm>
                      <a:prstGeom prst="rect">
                        <a:avLst/>
                      </a:prstGeom>
                      <a:noFill/>
                      <a:ln>
                        <a:noFill/>
                      </a:ln>
                    </wps:spPr>
                    <wps:txbx>
                      <w:txbxContent>
                        <w:p>
                          <w:pPr>
                            <w:pStyle w:val="1144"/>
                            <w:spacing w:line="229" w:lineRule="exact"/>
                            <w:rPr>
                              <w:rFonts w:ascii="楷体" w:hAnsi="楷体" w:eastAsia="楷体" w:cs="楷体"/>
                              <w:sz w:val="21"/>
                              <w:szCs w:val="21"/>
                            </w:rPr>
                          </w:pPr>
                          <w:r>
                            <w:rPr>
                              <w:rFonts w:ascii="楷体" w:hAnsi="楷体" w:eastAsia="楷体" w:cs="楷体"/>
                              <w:sz w:val="21"/>
                              <w:szCs w:val="21"/>
                            </w:rPr>
                          </w:r>
                          <w:r/>
                        </w:p>
                        <w:p>
                          <w:pPr>
                            <w:pStyle w:val="1144"/>
                          </w:pPr>
                          <w:r/>
                          <w:r/>
                        </w:p>
                        <w:p>
                          <w:pPr>
                            <w:pStyle w:val="1144"/>
                          </w:pPr>
                          <w:r/>
                          <w:r/>
                        </w:p>
                      </w:txbxContent>
                    </wps:txbx>
                    <wps:bodyPr wrap="square" lIns="0" tIns="0" rIns="0" bIns="0" upright="1"/>
                  </wps:wsp>
                </a:graphicData>
              </a:graphic>
            </wp:anchor>
          </w:drawing>
        </mc:Choice>
        <mc:Fallback>
          <w:pict>
            <v:shape id="shape 9" o:spid="_x0000_s9" o:spt="202" type="#_x0000_t202" style="position:absolute;z-index:-250609659;o:allowoverlap:true;o:allowincell:true;mso-position-horizontal-relative:page;margin-left:69.9pt;mso-position-horizontal:absolute;mso-position-vertical-relative:page;margin-top:794.9pt;mso-position-vertical:absolute;width:159.4pt;height:12.4pt;mso-wrap-distance-left:9.0pt;mso-wrap-distance-top:0.0pt;mso-wrap-distance-right:9.0pt;mso-wrap-distance-bottom:0.0pt;visibility:visible;" filled="f" stroked="f">
              <v:textbox inset="0,0,0,0">
                <w:txbxContent>
                  <w:p>
                    <w:pPr>
                      <w:pStyle w:val="1144"/>
                      <w:spacing w:line="229" w:lineRule="exact"/>
                      <w:rPr>
                        <w:rFonts w:ascii="楷体" w:hAnsi="楷体" w:eastAsia="楷体" w:cs="楷体"/>
                        <w:sz w:val="21"/>
                        <w:szCs w:val="21"/>
                      </w:rPr>
                    </w:pPr>
                    <w:r>
                      <w:rPr>
                        <w:rFonts w:ascii="楷体" w:hAnsi="楷体" w:eastAsia="楷体" w:cs="楷体"/>
                        <w:sz w:val="21"/>
                        <w:szCs w:val="21"/>
                      </w:rPr>
                    </w:r>
                    <w:r/>
                  </w:p>
                  <w:p>
                    <w:pPr>
                      <w:pStyle w:val="1144"/>
                    </w:pPr>
                    <w:r/>
                    <w:r/>
                  </w:p>
                  <w:p>
                    <w:pPr>
                      <w:pStyle w:val="1144"/>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0609658" behindDoc="1" locked="0" layoutInCell="1" allowOverlap="1">
              <wp:simplePos x="0" y="0"/>
              <wp:positionH relativeFrom="page">
                <wp:posOffset>5674360</wp:posOffset>
              </wp:positionH>
              <wp:positionV relativeFrom="page">
                <wp:posOffset>10092690</wp:posOffset>
              </wp:positionV>
              <wp:extent cx="139700" cy="139700"/>
              <wp:effectExtent l="0" t="0" r="0" b="0"/>
              <wp:wrapNone/>
              <wp:docPr id="11" name=""/>
              <wp:cNvGraphicFramePr/>
              <a:graphic xmlns:a="http://schemas.openxmlformats.org/drawingml/2006/main">
                <a:graphicData uri="http://schemas.microsoft.com/office/word/2010/wordprocessingShape">
                  <wps:wsp>
                    <wps:cNvPr id="0" name=""/>
                    <wps:cNvSpPr txBox="1"/>
                    <wps:spPr bwMode="auto">
                      <a:xfrm>
                        <a:off x="0" y="0"/>
                        <a:ext cx="139700" cy="139700"/>
                      </a:xfrm>
                      <a:prstGeom prst="rect">
                        <a:avLst/>
                      </a:prstGeom>
                      <a:noFill/>
                      <a:ln>
                        <a:noFill/>
                      </a:ln>
                    </wps:spPr>
                    <wps:txbx>
                      <w:txbxContent>
                        <w:p>
                          <w:pPr>
                            <w:pStyle w:val="1144"/>
                          </w:pPr>
                          <w:r/>
                          <w:r/>
                        </w:p>
                        <w:p>
                          <w:pPr>
                            <w:pStyle w:val="1144"/>
                          </w:pPr>
                          <w:r/>
                          <w:r/>
                        </w:p>
                        <w:p>
                          <w:pPr>
                            <w:pStyle w:val="1144"/>
                          </w:pPr>
                          <w:r/>
                          <w:r/>
                        </w:p>
                      </w:txbxContent>
                    </wps:txbx>
                    <wps:bodyPr wrap="square" lIns="0" tIns="0" rIns="0" bIns="0" upright="1"/>
                  </wps:wsp>
                </a:graphicData>
              </a:graphic>
            </wp:anchor>
          </w:drawing>
        </mc:Choice>
        <mc:Fallback>
          <w:pict>
            <v:shape id="shape 10" o:spid="_x0000_s10" o:spt="202" type="#_x0000_t202" style="position:absolute;z-index:-250609658;o:allowoverlap:true;o:allowincell:true;mso-position-horizontal-relative:page;margin-left:446.8pt;mso-position-horizontal:absolute;mso-position-vertical-relative:page;margin-top:794.7pt;mso-position-vertical:absolute;width:11.0pt;height:11.0pt;mso-wrap-distance-left:9.0pt;mso-wrap-distance-top:0.0pt;mso-wrap-distance-right:9.0pt;mso-wrap-distance-bottom:0.0pt;visibility:visible;" filled="f" stroked="f">
              <v:textbox inset="0,0,0,0">
                <w:txbxContent>
                  <w:p>
                    <w:pPr>
                      <w:pStyle w:val="1144"/>
                    </w:pPr>
                    <w:r/>
                    <w:r/>
                  </w:p>
                  <w:p>
                    <w:pPr>
                      <w:pStyle w:val="1144"/>
                    </w:pPr>
                    <w:r/>
                    <w:r/>
                  </w:p>
                  <w:p>
                    <w:pPr>
                      <w:pStyle w:val="1144"/>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0609657" behindDoc="1" locked="0" layoutInCell="1" allowOverlap="1">
              <wp:simplePos x="0" y="0"/>
              <wp:positionH relativeFrom="page">
                <wp:posOffset>6017260</wp:posOffset>
              </wp:positionH>
              <wp:positionV relativeFrom="page">
                <wp:posOffset>10092690</wp:posOffset>
              </wp:positionV>
              <wp:extent cx="655320" cy="139700"/>
              <wp:effectExtent l="0" t="0" r="0" b="0"/>
              <wp:wrapNone/>
              <wp:docPr id="12" name=""/>
              <wp:cNvGraphicFramePr/>
              <a:graphic xmlns:a="http://schemas.openxmlformats.org/drawingml/2006/main">
                <a:graphicData uri="http://schemas.microsoft.com/office/word/2010/wordprocessingShape">
                  <wps:wsp>
                    <wps:cNvPr id="0" name=""/>
                    <wps:cNvSpPr txBox="1"/>
                    <wps:spPr bwMode="auto">
                      <a:xfrm>
                        <a:off x="0" y="0"/>
                        <a:ext cx="655320" cy="139700"/>
                      </a:xfrm>
                      <a:prstGeom prst="rect">
                        <a:avLst/>
                      </a:prstGeom>
                      <a:noFill/>
                      <a:ln>
                        <a:noFill/>
                      </a:ln>
                    </wps:spPr>
                    <wps:txbx>
                      <w:txbxContent>
                        <w:p>
                          <w:pPr>
                            <w:pStyle w:val="1144"/>
                            <w:spacing w:line="200" w:lineRule="exact"/>
                            <w:rPr>
                              <w:rFonts w:ascii="楷体" w:hAnsi="楷体" w:eastAsia="楷体" w:cs="楷体"/>
                              <w:sz w:val="18"/>
                              <w:szCs w:val="18"/>
                            </w:rPr>
                          </w:pPr>
                          <w:r>
                            <w:rPr>
                              <w:rFonts w:ascii="楷体" w:hAnsi="楷体" w:eastAsia="楷体" w:cs="楷体"/>
                              <w:sz w:val="18"/>
                              <w:szCs w:val="18"/>
                            </w:rPr>
                          </w:r>
                          <w:r/>
                        </w:p>
                        <w:p>
                          <w:pPr>
                            <w:pStyle w:val="1144"/>
                          </w:pPr>
                          <w:r/>
                          <w:r/>
                        </w:p>
                        <w:p>
                          <w:pPr>
                            <w:pStyle w:val="1144"/>
                          </w:pPr>
                          <w:r/>
                          <w:r/>
                        </w:p>
                      </w:txbxContent>
                    </wps:txbx>
                    <wps:bodyPr wrap="square" lIns="0" tIns="0" rIns="0" bIns="0" upright="1"/>
                  </wps:wsp>
                </a:graphicData>
              </a:graphic>
            </wp:anchor>
          </w:drawing>
        </mc:Choice>
        <mc:Fallback>
          <w:pict>
            <v:shape id="shape 11" o:spid="_x0000_s11" o:spt="202" type="#_x0000_t202" style="position:absolute;z-index:-250609657;o:allowoverlap:true;o:allowincell:true;mso-position-horizontal-relative:page;margin-left:473.8pt;mso-position-horizontal:absolute;mso-position-vertical-relative:page;margin-top:794.7pt;mso-position-vertical:absolute;width:51.6pt;height:11.0pt;mso-wrap-distance-left:9.0pt;mso-wrap-distance-top:0.0pt;mso-wrap-distance-right:9.0pt;mso-wrap-distance-bottom:0.0pt;visibility:visible;" filled="f" stroked="f">
              <v:textbox inset="0,0,0,0">
                <w:txbxContent>
                  <w:p>
                    <w:pPr>
                      <w:pStyle w:val="1144"/>
                      <w:spacing w:line="200" w:lineRule="exact"/>
                      <w:rPr>
                        <w:rFonts w:ascii="楷体" w:hAnsi="楷体" w:eastAsia="楷体" w:cs="楷体"/>
                        <w:sz w:val="18"/>
                        <w:szCs w:val="18"/>
                      </w:rPr>
                    </w:pPr>
                    <w:r>
                      <w:rPr>
                        <w:rFonts w:ascii="楷体" w:hAnsi="楷体" w:eastAsia="楷体" w:cs="楷体"/>
                        <w:sz w:val="18"/>
                        <w:szCs w:val="18"/>
                      </w:rPr>
                    </w:r>
                    <w:r/>
                  </w:p>
                  <w:p>
                    <w:pPr>
                      <w:pStyle w:val="1144"/>
                    </w:pPr>
                    <w:r/>
                    <w:r/>
                  </w:p>
                  <w:p>
                    <w:pPr>
                      <w:pStyle w:val="1144"/>
                    </w:pPr>
                    <w:r/>
                    <w:r/>
                  </w:p>
                </w:txbxContent>
              </v:textbox>
            </v:shape>
          </w:pict>
        </mc:Fallback>
      </mc:AlternateContent>
    </w:r>
    <w:r>
      <w:rPr>
        <w:sz w:val="20"/>
        <w:szCs w:val="20"/>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3"/>
      <w:spacing w:line="14" w:lineRule="auto"/>
    </w:pPr>
    <w:r>
      <mc:AlternateContent>
        <mc:Choice Requires="wpg">
          <w:drawing>
            <wp:anchor xmlns:wp="http://schemas.openxmlformats.org/drawingml/2006/wordprocessingDrawing" xmlns:wp14="http://schemas.microsoft.com/office/word/2010/wordprocessingDrawing" distT="0" distB="0" distL="114300" distR="114300" simplePos="0" relativeHeight="250609656" behindDoc="1" locked="0" layoutInCell="1" allowOverlap="1">
              <wp:simplePos x="0" y="0"/>
              <wp:positionH relativeFrom="page">
                <wp:posOffset>3697605</wp:posOffset>
              </wp:positionH>
              <wp:positionV relativeFrom="page">
                <wp:posOffset>9988550</wp:posOffset>
              </wp:positionV>
              <wp:extent cx="166370" cy="152400"/>
              <wp:effectExtent l="0" t="0" r="0" b="0"/>
              <wp:wrapNone/>
              <wp:docPr id="13" name=""/>
              <wp:cNvGraphicFramePr/>
              <a:graphic xmlns:a="http://schemas.openxmlformats.org/drawingml/2006/main">
                <a:graphicData uri="http://schemas.microsoft.com/office/word/2010/wordprocessingShape">
                  <wps:wsp>
                    <wps:cNvPr id="0" name=""/>
                    <wps:cNvSpPr txBox="1"/>
                    <wps:spPr bwMode="auto">
                      <a:xfrm>
                        <a:off x="0" y="0"/>
                        <a:ext cx="166370" cy="152400"/>
                      </a:xfrm>
                      <a:prstGeom prst="rect">
                        <a:avLst/>
                      </a:prstGeom>
                      <a:noFill/>
                      <a:ln>
                        <a:noFill/>
                      </a:ln>
                    </wps:spPr>
                    <wps:txbx>
                      <w:txbxContent>
                        <w:p>
                          <w:pPr>
                            <w:pStyle w:val="1144"/>
                            <w:ind w:left="40"/>
                            <w:jc w:val="left"/>
                            <w:spacing w:before="12"/>
                            <w:rPr>
                              <w:sz w:val="18"/>
                            </w:rPr>
                          </w:pPr>
                          <w:r>
                            <w:fldChar w:fldCharType="begin"/>
                          </w:r>
                          <w:r>
                            <w:rPr>
                              <w:sz w:val="18"/>
                            </w:rPr>
                            <w:instrText xml:space="preserve"> PAGE </w:instrText>
                          </w:r>
                          <w:r>
                            <w:fldChar w:fldCharType="separate"/>
                          </w:r>
                          <w:r>
                            <w:rPr>
                              <w:sz w:val="18"/>
                            </w:rPr>
                            <w:t xml:space="preserve">47</w:t>
                          </w:r>
                          <w:r>
                            <w:fldChar w:fldCharType="end"/>
                          </w:r>
                          <w:r>
                            <w:rPr>
                              <w:sz w:val="18"/>
                            </w:rPr>
                          </w:r>
                          <w:r/>
                        </w:p>
                        <w:p>
                          <w:pPr>
                            <w:pStyle w:val="1144"/>
                          </w:pPr>
                          <w:r/>
                          <w:r/>
                        </w:p>
                        <w:p>
                          <w:pPr>
                            <w:pStyle w:val="1144"/>
                          </w:pPr>
                          <w:r/>
                          <w:r/>
                        </w:p>
                      </w:txbxContent>
                    </wps:txbx>
                    <wps:bodyPr wrap="square" lIns="0" tIns="0" rIns="0" bIns="0" upright="1"/>
                  </wps:wsp>
                </a:graphicData>
              </a:graphic>
            </wp:anchor>
          </w:drawing>
        </mc:Choice>
        <mc:Fallback>
          <w:pict>
            <v:shape id="shape 12" o:spid="_x0000_s12" o:spt="202" type="#_x0000_t202" style="position:absolute;z-index:-250609656;o:allowoverlap:true;o:allowincell:true;mso-position-horizontal-relative:page;margin-left:291.1pt;mso-position-horizontal:absolute;mso-position-vertical-relative:page;margin-top:786.5pt;mso-position-vertical:absolute;width:13.1pt;height:12.0pt;mso-wrap-distance-left:9.0pt;mso-wrap-distance-top:0.0pt;mso-wrap-distance-right:9.0pt;mso-wrap-distance-bottom:0.0pt;visibility:visible;" filled="f" stroked="f">
              <v:textbox inset="0,0,0,0">
                <w:txbxContent>
                  <w:p>
                    <w:pPr>
                      <w:pStyle w:val="1144"/>
                      <w:ind w:left="40"/>
                      <w:jc w:val="left"/>
                      <w:spacing w:before="12"/>
                      <w:rPr>
                        <w:sz w:val="18"/>
                      </w:rPr>
                    </w:pPr>
                    <w:r>
                      <w:fldChar w:fldCharType="begin"/>
                    </w:r>
                    <w:r>
                      <w:rPr>
                        <w:sz w:val="18"/>
                      </w:rPr>
                      <w:instrText xml:space="preserve"> PAGE </w:instrText>
                    </w:r>
                    <w:r>
                      <w:fldChar w:fldCharType="separate"/>
                    </w:r>
                    <w:r>
                      <w:rPr>
                        <w:sz w:val="18"/>
                      </w:rPr>
                      <w:t xml:space="preserve">47</w:t>
                    </w:r>
                    <w:r>
                      <w:fldChar w:fldCharType="end"/>
                    </w:r>
                    <w:r>
                      <w:rPr>
                        <w:sz w:val="18"/>
                      </w:rPr>
                    </w:r>
                    <w:r/>
                  </w:p>
                  <w:p>
                    <w:pPr>
                      <w:pStyle w:val="1144"/>
                    </w:pPr>
                    <w:r/>
                    <w:r/>
                  </w:p>
                  <w:p>
                    <w:pPr>
                      <w:pStyle w:val="1144"/>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4"/>
      <w:spacing w:line="14" w:lineRule="auto"/>
      <w:rPr>
        <w:sz w:val="20"/>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1608455</wp:posOffset>
              </wp:positionH>
              <wp:positionV relativeFrom="page">
                <wp:posOffset>546735</wp:posOffset>
              </wp:positionV>
              <wp:extent cx="4342765" cy="15176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4342765" cy="151765"/>
                      </a:xfrm>
                      <a:prstGeom prst="rect">
                        <a:avLst/>
                      </a:prstGeom>
                      <a:noFill/>
                      <a:ln>
                        <a:noFill/>
                      </a:ln>
                    </wps:spPr>
                    <wps:txbx>
                      <w:txbxContent>
                        <w:p>
                          <w:pPr>
                            <w:pStyle w:val="1144"/>
                          </w:pPr>
                          <w:r/>
                          <w:r/>
                        </w:p>
                        <w:p>
                          <w:pPr>
                            <w:pStyle w:val="1144"/>
                          </w:pPr>
                          <w:r/>
                          <w:r/>
                        </w:p>
                        <w:p>
                          <w:pPr>
                            <w:pStyle w:val="1144"/>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page;margin-left:126.6pt;mso-position-horizontal:absolute;mso-position-vertical-relative:page;margin-top:43.0pt;mso-position-vertical:absolute;width:341.9pt;height:11.9pt;mso-wrap-distance-left:9.0pt;mso-wrap-distance-top:0.0pt;mso-wrap-distance-right:9.0pt;mso-wrap-distance-bottom:0.0pt;visibility:visible;" filled="f" stroked="f">
              <v:textbox inset="0,0,0,0">
                <w:txbxContent>
                  <w:p>
                    <w:pPr>
                      <w:pStyle w:val="1144"/>
                    </w:pPr>
                    <w:r/>
                    <w:r/>
                  </w:p>
                  <w:p>
                    <w:pPr>
                      <w:pStyle w:val="1144"/>
                    </w:pPr>
                    <w:r/>
                    <w:r/>
                  </w:p>
                  <w:p>
                    <w:pPr>
                      <w:pStyle w:val="1144"/>
                    </w:pPr>
                    <w:r/>
                    <w:r/>
                  </w:p>
                </w:txbxContent>
              </v:textbox>
            </v:shape>
          </w:pict>
        </mc:Fallback>
      </mc:AlternateContent>
    </w:r>
    <w:r>
      <w:rPr>
        <w:sz w:val="20"/>
        <w:szCs w:val="20"/>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4"/>
      <w:spacing w:line="14" w:lineRule="auto"/>
      <w:rPr>
        <w:sz w:val="20"/>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0609660" behindDoc="1" locked="0" layoutInCell="1" allowOverlap="1">
              <wp:simplePos x="0" y="0"/>
              <wp:positionH relativeFrom="page">
                <wp:posOffset>1608455</wp:posOffset>
              </wp:positionH>
              <wp:positionV relativeFrom="page">
                <wp:posOffset>546735</wp:posOffset>
              </wp:positionV>
              <wp:extent cx="4342765" cy="15176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4342765" cy="151765"/>
                      </a:xfrm>
                      <a:prstGeom prst="rect">
                        <a:avLst/>
                      </a:prstGeom>
                      <a:noFill/>
                      <a:ln>
                        <a:noFill/>
                      </a:ln>
                    </wps:spPr>
                    <wps:txbx>
                      <w:txbxContent>
                        <w:p>
                          <w:pPr>
                            <w:pStyle w:val="1144"/>
                          </w:pPr>
                          <w:r/>
                          <w:r/>
                        </w:p>
                        <w:p>
                          <w:pPr>
                            <w:pStyle w:val="1144"/>
                          </w:pPr>
                          <w:r/>
                          <w:r/>
                        </w:p>
                        <w:p>
                          <w:pPr>
                            <w:pStyle w:val="1144"/>
                          </w:pPr>
                          <w:r/>
                          <w:r/>
                        </w:p>
                      </w:txbxContent>
                    </wps:txbx>
                    <wps:bodyPr wrap="square" lIns="0" tIns="0" rIns="0" bIns="0" upright="1"/>
                  </wps:wsp>
                </a:graphicData>
              </a:graphic>
            </wp:anchor>
          </w:drawing>
        </mc:Choice>
        <mc:Fallback>
          <w:pict>
            <v:shape id="shape 1" o:spid="_x0000_s1" o:spt="202" type="#_x0000_t202" style="position:absolute;z-index:-250609660;o:allowoverlap:true;o:allowincell:true;mso-position-horizontal-relative:page;margin-left:126.6pt;mso-position-horizontal:absolute;mso-position-vertical-relative:page;margin-top:43.0pt;mso-position-vertical:absolute;width:341.9pt;height:11.9pt;mso-wrap-distance-left:9.0pt;mso-wrap-distance-top:0.0pt;mso-wrap-distance-right:9.0pt;mso-wrap-distance-bottom:0.0pt;visibility:visible;" filled="f" stroked="f">
              <v:textbox inset="0,0,0,0">
                <w:txbxContent>
                  <w:p>
                    <w:pPr>
                      <w:pStyle w:val="1144"/>
                    </w:pPr>
                    <w:r/>
                    <w:r/>
                  </w:p>
                  <w:p>
                    <w:pPr>
                      <w:pStyle w:val="1144"/>
                    </w:pPr>
                    <w:r/>
                    <w:r/>
                  </w:p>
                  <w:p>
                    <w:pPr>
                      <w:pStyle w:val="1144"/>
                    </w:pPr>
                    <w:r/>
                    <w:r/>
                  </w:p>
                </w:txbxContent>
              </v:textbox>
            </v:shape>
          </w:pict>
        </mc:Fallback>
      </mc:AlternateContent>
    </w:r>
    <w:r>
      <w:rPr>
        <w:sz w:val="20"/>
        <w:szCs w:val="2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1144"/>
      </w:pPr>
    </w:lvl>
    <w:lvl w:ilvl="1">
      <w:start w:val="1"/>
      <w:numFmt w:val="bullet"/>
      <w:isLgl w:val="false"/>
      <w:suff w:val="tab"/>
      <w:lvlText w:val="o"/>
      <w:lvlJc w:val="left"/>
      <w:pPr>
        <w:pStyle w:val="1144"/>
        <w:ind w:left="1440" w:hanging="360"/>
      </w:pPr>
      <w:rPr>
        <w:rFonts w:ascii="Courier New" w:hAnsi="Courier New" w:eastAsia="Courier New" w:cs="Courier New"/>
      </w:rPr>
    </w:lvl>
    <w:lvl w:ilvl="2">
      <w:start w:val="1"/>
      <w:numFmt w:val="bullet"/>
      <w:isLgl w:val="false"/>
      <w:suff w:val="tab"/>
      <w:lvlText w:val="§"/>
      <w:lvlJc w:val="left"/>
      <w:pPr>
        <w:pStyle w:val="1144"/>
        <w:ind w:left="2160" w:hanging="360"/>
      </w:pPr>
      <w:rPr>
        <w:rFonts w:ascii="Wingdings" w:hAnsi="Wingdings" w:eastAsia="Wingdings" w:cs="Wingdings"/>
      </w:rPr>
    </w:lvl>
    <w:lvl w:ilvl="3">
      <w:start w:val="1"/>
      <w:numFmt w:val="bullet"/>
      <w:isLgl w:val="false"/>
      <w:suff w:val="tab"/>
      <w:lvlText w:val="·"/>
      <w:lvlJc w:val="left"/>
      <w:pPr>
        <w:pStyle w:val="1144"/>
        <w:ind w:left="2880" w:hanging="360"/>
      </w:pPr>
      <w:rPr>
        <w:rFonts w:ascii="Symbol" w:hAnsi="Symbol" w:eastAsia="Symbol" w:cs="Symbol"/>
      </w:rPr>
    </w:lvl>
    <w:lvl w:ilvl="4">
      <w:start w:val="1"/>
      <w:numFmt w:val="bullet"/>
      <w:isLgl w:val="false"/>
      <w:suff w:val="tab"/>
      <w:lvlText w:val="o"/>
      <w:lvlJc w:val="left"/>
      <w:pPr>
        <w:pStyle w:val="1144"/>
        <w:ind w:left="3600" w:hanging="360"/>
      </w:pPr>
      <w:rPr>
        <w:rFonts w:ascii="Courier New" w:hAnsi="Courier New" w:eastAsia="Courier New" w:cs="Courier New"/>
      </w:rPr>
    </w:lvl>
    <w:lvl w:ilvl="5">
      <w:start w:val="1"/>
      <w:numFmt w:val="bullet"/>
      <w:isLgl w:val="false"/>
      <w:suff w:val="tab"/>
      <w:lvlText w:val="§"/>
      <w:lvlJc w:val="left"/>
      <w:pPr>
        <w:pStyle w:val="1144"/>
        <w:ind w:left="4320" w:hanging="360"/>
      </w:pPr>
      <w:rPr>
        <w:rFonts w:ascii="Wingdings" w:hAnsi="Wingdings" w:eastAsia="Wingdings" w:cs="Wingdings"/>
      </w:rPr>
    </w:lvl>
    <w:lvl w:ilvl="6">
      <w:start w:val="1"/>
      <w:numFmt w:val="bullet"/>
      <w:isLgl w:val="false"/>
      <w:suff w:val="tab"/>
      <w:lvlText w:val="·"/>
      <w:lvlJc w:val="left"/>
      <w:pPr>
        <w:pStyle w:val="1144"/>
        <w:ind w:left="5040" w:hanging="360"/>
      </w:pPr>
      <w:rPr>
        <w:rFonts w:ascii="Symbol" w:hAnsi="Symbol" w:eastAsia="Symbol" w:cs="Symbol"/>
      </w:rPr>
    </w:lvl>
    <w:lvl w:ilvl="7">
      <w:start w:val="1"/>
      <w:numFmt w:val="bullet"/>
      <w:isLgl w:val="false"/>
      <w:suff w:val="tab"/>
      <w:lvlText w:val="o"/>
      <w:lvlJc w:val="left"/>
      <w:pPr>
        <w:pStyle w:val="1144"/>
        <w:ind w:left="5760" w:hanging="360"/>
      </w:pPr>
      <w:rPr>
        <w:rFonts w:ascii="Courier New" w:hAnsi="Courier New" w:eastAsia="Courier New" w:cs="Courier New"/>
      </w:rPr>
    </w:lvl>
    <w:lvl w:ilvl="8">
      <w:start w:val="1"/>
      <w:numFmt w:val="bullet"/>
      <w:isLgl w:val="false"/>
      <w:suff w:val="tab"/>
      <w:lvlText w:val="§"/>
      <w:lvlJc w:val="left"/>
      <w:pPr>
        <w:pStyle w:val="1144"/>
        <w:ind w:left="6480" w:hanging="360"/>
      </w:pPr>
      <w:rPr>
        <w:rFonts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114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pStyle w:val="1144"/>
      </w:pPr>
      <w:rPr>
        <w:rFonts w:hint="eastAsia"/>
      </w:rPr>
    </w:lvl>
    <w:lvl w:ilvl="1">
      <w:start w:val="1"/>
      <w:numFmt w:val="bullet"/>
      <w:isLgl w:val="false"/>
      <w:suff w:val="tab"/>
      <w:lvlText w:val="o"/>
      <w:lvlJc w:val="left"/>
      <w:pPr>
        <w:pStyle w:val="1144"/>
        <w:ind w:left="1440" w:hanging="360"/>
      </w:pPr>
      <w:rPr>
        <w:rFonts w:ascii="Courier New" w:hAnsi="Courier New" w:eastAsia="Courier New" w:cs="Courier New"/>
      </w:rPr>
    </w:lvl>
    <w:lvl w:ilvl="2">
      <w:start w:val="1"/>
      <w:numFmt w:val="bullet"/>
      <w:isLgl w:val="false"/>
      <w:suff w:val="tab"/>
      <w:lvlText w:val="§"/>
      <w:lvlJc w:val="left"/>
      <w:pPr>
        <w:pStyle w:val="1144"/>
        <w:ind w:left="2160" w:hanging="360"/>
      </w:pPr>
      <w:rPr>
        <w:rFonts w:ascii="Wingdings" w:hAnsi="Wingdings" w:eastAsia="Wingdings" w:cs="Wingdings"/>
      </w:rPr>
    </w:lvl>
    <w:lvl w:ilvl="3">
      <w:start w:val="1"/>
      <w:numFmt w:val="bullet"/>
      <w:isLgl w:val="false"/>
      <w:suff w:val="tab"/>
      <w:lvlText w:val="·"/>
      <w:lvlJc w:val="left"/>
      <w:pPr>
        <w:pStyle w:val="1144"/>
        <w:ind w:left="2880" w:hanging="360"/>
      </w:pPr>
      <w:rPr>
        <w:rFonts w:ascii="Symbol" w:hAnsi="Symbol" w:eastAsia="Symbol" w:cs="Symbol"/>
      </w:rPr>
    </w:lvl>
    <w:lvl w:ilvl="4">
      <w:start w:val="1"/>
      <w:numFmt w:val="bullet"/>
      <w:isLgl w:val="false"/>
      <w:suff w:val="tab"/>
      <w:lvlText w:val="o"/>
      <w:lvlJc w:val="left"/>
      <w:pPr>
        <w:pStyle w:val="1144"/>
        <w:ind w:left="3600" w:hanging="360"/>
      </w:pPr>
      <w:rPr>
        <w:rFonts w:ascii="Courier New" w:hAnsi="Courier New" w:eastAsia="Courier New" w:cs="Courier New"/>
      </w:rPr>
    </w:lvl>
    <w:lvl w:ilvl="5">
      <w:start w:val="1"/>
      <w:numFmt w:val="bullet"/>
      <w:isLgl w:val="false"/>
      <w:suff w:val="tab"/>
      <w:lvlText w:val="§"/>
      <w:lvlJc w:val="left"/>
      <w:pPr>
        <w:pStyle w:val="1144"/>
        <w:ind w:left="4320" w:hanging="360"/>
      </w:pPr>
      <w:rPr>
        <w:rFonts w:ascii="Wingdings" w:hAnsi="Wingdings" w:eastAsia="Wingdings" w:cs="Wingdings"/>
      </w:rPr>
    </w:lvl>
    <w:lvl w:ilvl="6">
      <w:start w:val="1"/>
      <w:numFmt w:val="bullet"/>
      <w:isLgl w:val="false"/>
      <w:suff w:val="tab"/>
      <w:lvlText w:val="·"/>
      <w:lvlJc w:val="left"/>
      <w:pPr>
        <w:pStyle w:val="1144"/>
        <w:ind w:left="5040" w:hanging="360"/>
      </w:pPr>
      <w:rPr>
        <w:rFonts w:ascii="Symbol" w:hAnsi="Symbol" w:eastAsia="Symbol" w:cs="Symbol"/>
      </w:rPr>
    </w:lvl>
    <w:lvl w:ilvl="7">
      <w:start w:val="1"/>
      <w:numFmt w:val="bullet"/>
      <w:isLgl w:val="false"/>
      <w:suff w:val="tab"/>
      <w:lvlText w:val="o"/>
      <w:lvlJc w:val="left"/>
      <w:pPr>
        <w:pStyle w:val="1144"/>
        <w:ind w:left="5760" w:hanging="360"/>
      </w:pPr>
      <w:rPr>
        <w:rFonts w:ascii="Courier New" w:hAnsi="Courier New" w:eastAsia="Courier New" w:cs="Courier New"/>
      </w:rPr>
    </w:lvl>
    <w:lvl w:ilvl="8">
      <w:start w:val="1"/>
      <w:numFmt w:val="bullet"/>
      <w:isLgl w:val="false"/>
      <w:suff w:val="tab"/>
      <w:lvlText w:val="§"/>
      <w:lvlJc w:val="left"/>
      <w:pPr>
        <w:pStyle w:val="1144"/>
        <w:ind w:left="6480" w:hanging="360"/>
      </w:pPr>
      <w:rPr>
        <w:rFonts w:ascii="Wingdings" w:hAnsi="Wingdings" w:eastAsia="Wingdings" w:cs="Wingdings"/>
      </w:rPr>
    </w:lvl>
  </w:abstractNum>
  <w:abstractNum w:abstractNumId="3">
    <w:multiLevelType w:val="hybridMultilevel"/>
    <w:lvl w:ilvl="0">
      <w:start w:val="1"/>
      <w:numFmt w:val="decimal"/>
      <w:isLgl w:val="false"/>
      <w:suff w:val="tab"/>
      <w:lvlText w:val="%1、"/>
      <w:lvlJc w:val="left"/>
      <w:pPr>
        <w:pStyle w:val="1144"/>
        <w:ind w:left="360" w:hanging="360"/>
      </w:pPr>
    </w:lvl>
    <w:lvl w:ilvl="1">
      <w:start w:val="1"/>
      <w:numFmt w:val="lowerLetter"/>
      <w:isLgl w:val="false"/>
      <w:suff w:val="tab"/>
      <w:lvlText w:val="%2)"/>
      <w:lvlJc w:val="left"/>
      <w:pPr>
        <w:pStyle w:val="1144"/>
        <w:ind w:left="880" w:hanging="440"/>
      </w:pPr>
    </w:lvl>
    <w:lvl w:ilvl="2">
      <w:start w:val="1"/>
      <w:numFmt w:val="lowerRoman"/>
      <w:isLgl w:val="false"/>
      <w:suff w:val="tab"/>
      <w:lvlText w:val="%3."/>
      <w:lvlJc w:val="right"/>
      <w:pPr>
        <w:pStyle w:val="1144"/>
        <w:ind w:left="1320" w:hanging="440"/>
      </w:pPr>
    </w:lvl>
    <w:lvl w:ilvl="3">
      <w:start w:val="1"/>
      <w:numFmt w:val="decimal"/>
      <w:isLgl w:val="false"/>
      <w:suff w:val="tab"/>
      <w:lvlText w:val="%4."/>
      <w:lvlJc w:val="left"/>
      <w:pPr>
        <w:pStyle w:val="1144"/>
        <w:ind w:left="1760" w:hanging="440"/>
      </w:pPr>
    </w:lvl>
    <w:lvl w:ilvl="4">
      <w:start w:val="1"/>
      <w:numFmt w:val="lowerLetter"/>
      <w:isLgl w:val="false"/>
      <w:suff w:val="tab"/>
      <w:lvlText w:val="%5)"/>
      <w:lvlJc w:val="left"/>
      <w:pPr>
        <w:pStyle w:val="1144"/>
        <w:ind w:left="2200" w:hanging="440"/>
      </w:pPr>
    </w:lvl>
    <w:lvl w:ilvl="5">
      <w:start w:val="1"/>
      <w:numFmt w:val="lowerRoman"/>
      <w:isLgl w:val="false"/>
      <w:suff w:val="tab"/>
      <w:lvlText w:val="%6."/>
      <w:lvlJc w:val="right"/>
      <w:pPr>
        <w:pStyle w:val="1144"/>
        <w:ind w:left="2640" w:hanging="440"/>
      </w:pPr>
    </w:lvl>
    <w:lvl w:ilvl="6">
      <w:start w:val="1"/>
      <w:numFmt w:val="decimal"/>
      <w:isLgl w:val="false"/>
      <w:suff w:val="tab"/>
      <w:lvlText w:val="%7."/>
      <w:lvlJc w:val="left"/>
      <w:pPr>
        <w:pStyle w:val="1144"/>
        <w:ind w:left="3080" w:hanging="440"/>
      </w:pPr>
    </w:lvl>
    <w:lvl w:ilvl="7">
      <w:start w:val="1"/>
      <w:numFmt w:val="lowerLetter"/>
      <w:isLgl w:val="false"/>
      <w:suff w:val="tab"/>
      <w:lvlText w:val="%8)"/>
      <w:lvlJc w:val="left"/>
      <w:pPr>
        <w:pStyle w:val="1144"/>
        <w:ind w:left="3520" w:hanging="440"/>
      </w:pPr>
    </w:lvl>
    <w:lvl w:ilvl="8">
      <w:start w:val="1"/>
      <w:numFmt w:val="lowerRoman"/>
      <w:isLgl w:val="false"/>
      <w:suff w:val="tab"/>
      <w:lvlText w:val="%9."/>
      <w:lvlJc w:val="right"/>
      <w:pPr>
        <w:pStyle w:val="1144"/>
        <w:ind w:left="3960" w:hanging="440"/>
      </w:pPr>
    </w:lvl>
  </w:abstractNum>
  <w:abstractNum w:abstractNumId="4">
    <w:multiLevelType w:val="hybridMultilevel"/>
    <w:lvl w:ilvl="0">
      <w:start w:val="1"/>
      <w:numFmt w:val="decimal"/>
      <w:isLgl w:val="false"/>
      <w:suff w:val="nothing"/>
      <w:lvlText w:val="%1、"/>
      <w:lvlJc w:val="left"/>
      <w:pPr>
        <w:pStyle w:val="114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3"/>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114">
    <w:name w:val="Heading 1"/>
    <w:basedOn w:val="1144"/>
    <w:next w:val="1144"/>
    <w:link w:val="1157"/>
    <w:uiPriority w:val="9"/>
    <w:qFormat/>
    <w:pPr>
      <w:keepLines/>
      <w:keepNext/>
      <w:spacing w:before="480" w:after="200"/>
      <w:outlineLvl w:val="0"/>
    </w:pPr>
    <w:rPr>
      <w:rFonts w:ascii="Arial" w:hAnsi="Arial" w:eastAsia="Arial" w:cs="Arial"/>
      <w:sz w:val="40"/>
      <w:szCs w:val="40"/>
    </w:rPr>
  </w:style>
  <w:style w:type="paragraph" w:styleId="1115">
    <w:name w:val="Heading 2"/>
    <w:basedOn w:val="1144"/>
    <w:next w:val="1144"/>
    <w:link w:val="1158"/>
    <w:uiPriority w:val="9"/>
    <w:unhideWhenUsed/>
    <w:qFormat/>
    <w:pPr>
      <w:keepLines/>
      <w:keepNext/>
      <w:spacing w:before="360" w:after="200"/>
      <w:outlineLvl w:val="1"/>
    </w:pPr>
    <w:rPr>
      <w:rFonts w:ascii="Arial" w:hAnsi="Arial" w:eastAsia="Arial" w:cs="Arial"/>
      <w:sz w:val="34"/>
    </w:rPr>
  </w:style>
  <w:style w:type="paragraph" w:styleId="1116">
    <w:name w:val="Heading 3"/>
    <w:basedOn w:val="1144"/>
    <w:next w:val="1144"/>
    <w:link w:val="1159"/>
    <w:uiPriority w:val="9"/>
    <w:unhideWhenUsed/>
    <w:qFormat/>
    <w:pPr>
      <w:keepLines/>
      <w:keepNext/>
      <w:spacing w:before="320" w:after="200"/>
      <w:outlineLvl w:val="2"/>
    </w:pPr>
    <w:rPr>
      <w:rFonts w:ascii="Arial" w:hAnsi="Arial" w:eastAsia="Arial" w:cs="Arial"/>
      <w:sz w:val="30"/>
      <w:szCs w:val="30"/>
    </w:rPr>
  </w:style>
  <w:style w:type="paragraph" w:styleId="1117">
    <w:name w:val="Heading 4"/>
    <w:basedOn w:val="1144"/>
    <w:next w:val="1144"/>
    <w:link w:val="1160"/>
    <w:uiPriority w:val="9"/>
    <w:unhideWhenUsed/>
    <w:qFormat/>
    <w:pPr>
      <w:keepLines/>
      <w:keepNext/>
      <w:spacing w:before="320" w:after="200"/>
      <w:outlineLvl w:val="3"/>
    </w:pPr>
    <w:rPr>
      <w:rFonts w:ascii="Arial" w:hAnsi="Arial" w:eastAsia="Arial" w:cs="Arial"/>
      <w:b/>
      <w:bCs/>
      <w:sz w:val="26"/>
      <w:szCs w:val="26"/>
    </w:rPr>
  </w:style>
  <w:style w:type="paragraph" w:styleId="1118">
    <w:name w:val="Heading 5"/>
    <w:basedOn w:val="1144"/>
    <w:next w:val="1144"/>
    <w:link w:val="1161"/>
    <w:uiPriority w:val="9"/>
    <w:unhideWhenUsed/>
    <w:qFormat/>
    <w:pPr>
      <w:keepLines/>
      <w:keepNext/>
      <w:spacing w:before="320" w:after="200"/>
      <w:outlineLvl w:val="4"/>
    </w:pPr>
    <w:rPr>
      <w:rFonts w:ascii="Arial" w:hAnsi="Arial" w:eastAsia="Arial" w:cs="Arial"/>
      <w:b/>
      <w:bCs/>
      <w:sz w:val="24"/>
      <w:szCs w:val="24"/>
    </w:rPr>
  </w:style>
  <w:style w:type="paragraph" w:styleId="1119">
    <w:name w:val="Heading 6"/>
    <w:basedOn w:val="1144"/>
    <w:next w:val="1144"/>
    <w:link w:val="1162"/>
    <w:uiPriority w:val="9"/>
    <w:unhideWhenUsed/>
    <w:qFormat/>
    <w:pPr>
      <w:keepLines/>
      <w:keepNext/>
      <w:spacing w:before="320" w:after="200"/>
      <w:outlineLvl w:val="5"/>
    </w:pPr>
    <w:rPr>
      <w:rFonts w:ascii="Arial" w:hAnsi="Arial" w:eastAsia="Arial" w:cs="Arial"/>
      <w:b/>
      <w:bCs/>
      <w:sz w:val="22"/>
      <w:szCs w:val="22"/>
    </w:rPr>
  </w:style>
  <w:style w:type="paragraph" w:styleId="1120">
    <w:name w:val="Heading 7"/>
    <w:basedOn w:val="1144"/>
    <w:next w:val="1144"/>
    <w:link w:val="1163"/>
    <w:uiPriority w:val="9"/>
    <w:unhideWhenUsed/>
    <w:qFormat/>
    <w:pPr>
      <w:keepLines/>
      <w:keepNext/>
      <w:spacing w:before="320" w:after="200"/>
      <w:outlineLvl w:val="6"/>
    </w:pPr>
    <w:rPr>
      <w:rFonts w:ascii="Arial" w:hAnsi="Arial" w:eastAsia="Arial" w:cs="Arial"/>
      <w:b/>
      <w:bCs/>
      <w:i/>
      <w:iCs/>
      <w:sz w:val="22"/>
      <w:szCs w:val="22"/>
    </w:rPr>
  </w:style>
  <w:style w:type="paragraph" w:styleId="1121">
    <w:name w:val="Heading 8"/>
    <w:basedOn w:val="1144"/>
    <w:next w:val="1144"/>
    <w:link w:val="1164"/>
    <w:uiPriority w:val="9"/>
    <w:unhideWhenUsed/>
    <w:qFormat/>
    <w:pPr>
      <w:keepLines/>
      <w:keepNext/>
      <w:spacing w:before="320" w:after="200"/>
      <w:outlineLvl w:val="7"/>
    </w:pPr>
    <w:rPr>
      <w:rFonts w:ascii="Arial" w:hAnsi="Arial" w:eastAsia="Arial" w:cs="Arial"/>
      <w:i/>
      <w:iCs/>
      <w:sz w:val="22"/>
      <w:szCs w:val="22"/>
    </w:rPr>
  </w:style>
  <w:style w:type="paragraph" w:styleId="1122">
    <w:name w:val="Heading 9"/>
    <w:basedOn w:val="1144"/>
    <w:next w:val="1144"/>
    <w:link w:val="1165"/>
    <w:uiPriority w:val="9"/>
    <w:unhideWhenUsed/>
    <w:qFormat/>
    <w:pPr>
      <w:keepLines/>
      <w:keepNext/>
      <w:spacing w:before="320" w:after="200"/>
      <w:outlineLvl w:val="8"/>
    </w:pPr>
    <w:rPr>
      <w:rFonts w:ascii="Arial" w:hAnsi="Arial" w:eastAsia="Arial" w:cs="Arial"/>
      <w:i/>
      <w:iCs/>
      <w:sz w:val="21"/>
      <w:szCs w:val="21"/>
    </w:rPr>
  </w:style>
  <w:style w:type="paragraph" w:styleId="1123">
    <w:name w:val="Title"/>
    <w:basedOn w:val="1144"/>
    <w:next w:val="1144"/>
    <w:link w:val="1189"/>
    <w:uiPriority w:val="10"/>
    <w:qFormat/>
    <w:pPr>
      <w:contextualSpacing/>
      <w:spacing w:before="300" w:after="200"/>
    </w:pPr>
    <w:rPr>
      <w:sz w:val="48"/>
      <w:szCs w:val="48"/>
    </w:rPr>
  </w:style>
  <w:style w:type="paragraph" w:styleId="1124">
    <w:name w:val="Subtitle"/>
    <w:basedOn w:val="1144"/>
    <w:next w:val="1144"/>
    <w:link w:val="1181"/>
    <w:uiPriority w:val="11"/>
    <w:qFormat/>
    <w:pPr>
      <w:spacing w:before="200" w:after="200"/>
    </w:pPr>
    <w:rPr>
      <w:sz w:val="24"/>
      <w:szCs w:val="24"/>
    </w:rPr>
  </w:style>
  <w:style w:type="paragraph" w:styleId="1125">
    <w:name w:val="Header"/>
    <w:basedOn w:val="1144"/>
    <w:link w:val="1177"/>
    <w:uiPriority w:val="99"/>
    <w:unhideWhenUsed/>
    <w:pPr>
      <w:spacing w:after="0" w:line="240" w:lineRule="auto"/>
      <w:tabs>
        <w:tab w:val="center" w:pos="7143" w:leader="none"/>
        <w:tab w:val="right" w:pos="14287" w:leader="none"/>
      </w:tabs>
    </w:pPr>
  </w:style>
  <w:style w:type="paragraph" w:styleId="1126">
    <w:name w:val="Footer"/>
    <w:basedOn w:val="1144"/>
    <w:link w:val="1175"/>
    <w:uiPriority w:val="99"/>
    <w:unhideWhenUsed/>
    <w:pPr>
      <w:spacing w:after="0" w:line="240" w:lineRule="auto"/>
      <w:tabs>
        <w:tab w:val="center" w:pos="7143" w:leader="none"/>
        <w:tab w:val="right" w:pos="14287" w:leader="none"/>
      </w:tabs>
    </w:pPr>
  </w:style>
  <w:style w:type="paragraph" w:styleId="1127">
    <w:name w:val="Caption"/>
    <w:basedOn w:val="1144"/>
    <w:next w:val="1144"/>
    <w:uiPriority w:val="35"/>
    <w:semiHidden/>
    <w:unhideWhenUsed/>
    <w:qFormat/>
    <w:pPr>
      <w:spacing w:line="276" w:lineRule="auto"/>
    </w:pPr>
    <w:rPr>
      <w:b/>
      <w:bCs/>
      <w:color w:val="4f81bd" w:themeColor="accent1"/>
      <w:sz w:val="18"/>
      <w:szCs w:val="18"/>
    </w:rPr>
  </w:style>
  <w:style w:type="table" w:styleId="112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129">
    <w:name w:val="Hyperlink"/>
    <w:uiPriority w:val="99"/>
    <w:unhideWhenUsed/>
    <w:rPr>
      <w:color w:val="0000ff" w:themeColor="hyperlink"/>
      <w:u w:val="single"/>
    </w:rPr>
  </w:style>
  <w:style w:type="paragraph" w:styleId="1130">
    <w:name w:val="footnote text"/>
    <w:basedOn w:val="1144"/>
    <w:link w:val="1183"/>
    <w:uiPriority w:val="99"/>
    <w:semiHidden/>
    <w:unhideWhenUsed/>
    <w:pPr>
      <w:spacing w:after="40" w:line="240" w:lineRule="auto"/>
    </w:pPr>
    <w:rPr>
      <w:sz w:val="18"/>
    </w:rPr>
  </w:style>
  <w:style w:type="character" w:styleId="1131">
    <w:name w:val="footnote reference"/>
    <w:uiPriority w:val="99"/>
    <w:unhideWhenUsed/>
    <w:rPr>
      <w:vertAlign w:val="superscript"/>
    </w:rPr>
  </w:style>
  <w:style w:type="paragraph" w:styleId="1132">
    <w:name w:val="endnote text"/>
    <w:basedOn w:val="1144"/>
    <w:link w:val="1173"/>
    <w:uiPriority w:val="99"/>
    <w:semiHidden/>
    <w:unhideWhenUsed/>
    <w:pPr>
      <w:spacing w:after="0" w:line="240" w:lineRule="auto"/>
    </w:pPr>
    <w:rPr>
      <w:sz w:val="20"/>
    </w:rPr>
  </w:style>
  <w:style w:type="character" w:styleId="1133">
    <w:name w:val="endnote reference"/>
    <w:uiPriority w:val="99"/>
    <w:semiHidden/>
    <w:unhideWhenUsed/>
    <w:rPr>
      <w:vertAlign w:val="superscript"/>
    </w:rPr>
  </w:style>
  <w:style w:type="paragraph" w:styleId="1134">
    <w:name w:val="toc 1"/>
    <w:basedOn w:val="1144"/>
    <w:next w:val="1144"/>
    <w:uiPriority w:val="39"/>
    <w:unhideWhenUsed/>
    <w:pPr>
      <w:ind w:left="0" w:right="0" w:firstLine="0"/>
      <w:spacing w:after="57"/>
    </w:pPr>
  </w:style>
  <w:style w:type="paragraph" w:styleId="1135">
    <w:name w:val="toc 2"/>
    <w:basedOn w:val="1144"/>
    <w:next w:val="1144"/>
    <w:uiPriority w:val="39"/>
    <w:unhideWhenUsed/>
    <w:pPr>
      <w:ind w:left="283" w:right="0" w:firstLine="0"/>
      <w:spacing w:after="57"/>
    </w:pPr>
  </w:style>
  <w:style w:type="paragraph" w:styleId="1136">
    <w:name w:val="toc 3"/>
    <w:basedOn w:val="1144"/>
    <w:next w:val="1144"/>
    <w:uiPriority w:val="39"/>
    <w:unhideWhenUsed/>
    <w:pPr>
      <w:ind w:left="567" w:right="0" w:firstLine="0"/>
      <w:spacing w:after="57"/>
    </w:pPr>
  </w:style>
  <w:style w:type="paragraph" w:styleId="1137">
    <w:name w:val="toc 4"/>
    <w:basedOn w:val="1144"/>
    <w:next w:val="1144"/>
    <w:uiPriority w:val="39"/>
    <w:unhideWhenUsed/>
    <w:pPr>
      <w:ind w:left="850" w:right="0" w:firstLine="0"/>
      <w:spacing w:after="57"/>
    </w:pPr>
  </w:style>
  <w:style w:type="paragraph" w:styleId="1138">
    <w:name w:val="toc 5"/>
    <w:basedOn w:val="1144"/>
    <w:next w:val="1144"/>
    <w:uiPriority w:val="39"/>
    <w:unhideWhenUsed/>
    <w:pPr>
      <w:ind w:left="1134" w:right="0" w:firstLine="0"/>
      <w:spacing w:after="57"/>
    </w:pPr>
  </w:style>
  <w:style w:type="paragraph" w:styleId="1139">
    <w:name w:val="toc 6"/>
    <w:basedOn w:val="1144"/>
    <w:next w:val="1144"/>
    <w:uiPriority w:val="39"/>
    <w:unhideWhenUsed/>
    <w:pPr>
      <w:ind w:left="1417" w:right="0" w:firstLine="0"/>
      <w:spacing w:after="57"/>
    </w:pPr>
  </w:style>
  <w:style w:type="paragraph" w:styleId="1140">
    <w:name w:val="toc 7"/>
    <w:basedOn w:val="1144"/>
    <w:next w:val="1144"/>
    <w:uiPriority w:val="39"/>
    <w:unhideWhenUsed/>
    <w:pPr>
      <w:ind w:left="1701" w:right="0" w:firstLine="0"/>
      <w:spacing w:after="57"/>
    </w:pPr>
  </w:style>
  <w:style w:type="paragraph" w:styleId="1141">
    <w:name w:val="toc 8"/>
    <w:basedOn w:val="1144"/>
    <w:next w:val="1144"/>
    <w:uiPriority w:val="39"/>
    <w:unhideWhenUsed/>
    <w:pPr>
      <w:ind w:left="1984" w:right="0" w:firstLine="0"/>
      <w:spacing w:after="57"/>
    </w:pPr>
  </w:style>
  <w:style w:type="paragraph" w:styleId="1142">
    <w:name w:val="toc 9"/>
    <w:basedOn w:val="1144"/>
    <w:next w:val="1144"/>
    <w:uiPriority w:val="39"/>
    <w:unhideWhenUsed/>
    <w:pPr>
      <w:ind w:left="2268" w:right="0" w:firstLine="0"/>
      <w:spacing w:after="57"/>
    </w:pPr>
  </w:style>
  <w:style w:type="paragraph" w:styleId="1143">
    <w:name w:val="table of figures"/>
    <w:basedOn w:val="1144"/>
    <w:next w:val="1144"/>
    <w:uiPriority w:val="99"/>
    <w:unhideWhenUsed/>
    <w:pPr>
      <w:spacing w:after="0" w:afterAutospacing="0"/>
    </w:pPr>
  </w:style>
  <w:style w:type="paragraph" w:styleId="1144" w:default="1">
    <w:name w:val="Normal"/>
    <w:next w:val="1156"/>
    <w:link w:val="1144"/>
    <w:qFormat/>
    <w:pPr>
      <w:jc w:val="both"/>
      <w:widowControl w:val="off"/>
    </w:pPr>
    <w:rPr>
      <w:rFonts w:ascii="Times New Roman" w:hAnsi="Times New Roman" w:eastAsia="宋体" w:cs="Times New Roman"/>
      <w:sz w:val="21"/>
      <w:lang w:val="en-US" w:eastAsia="zh-CN" w:bidi="ar-SA"/>
    </w:rPr>
  </w:style>
  <w:style w:type="paragraph" w:styleId="1145">
    <w:name w:val="标题 1"/>
    <w:basedOn w:val="1144"/>
    <w:next w:val="1144"/>
    <w:link w:val="1157"/>
    <w:uiPriority w:val="9"/>
    <w:qFormat/>
    <w:pPr>
      <w:keepLines/>
      <w:keepNext/>
      <w:spacing w:before="480" w:after="200"/>
      <w:outlineLvl w:val="0"/>
    </w:pPr>
    <w:rPr>
      <w:rFonts w:ascii="Arial" w:hAnsi="Arial" w:eastAsia="Arial" w:cs="Arial"/>
      <w:sz w:val="40"/>
      <w:szCs w:val="40"/>
    </w:rPr>
  </w:style>
  <w:style w:type="paragraph" w:styleId="1146">
    <w:name w:val="标题 2"/>
    <w:basedOn w:val="1144"/>
    <w:next w:val="1144"/>
    <w:link w:val="1158"/>
    <w:uiPriority w:val="9"/>
    <w:unhideWhenUsed/>
    <w:qFormat/>
    <w:pPr>
      <w:keepLines/>
      <w:keepNext/>
      <w:spacing w:before="360" w:after="200"/>
      <w:outlineLvl w:val="1"/>
    </w:pPr>
    <w:rPr>
      <w:rFonts w:ascii="Arial" w:hAnsi="Arial" w:eastAsia="Arial" w:cs="Arial"/>
      <w:sz w:val="34"/>
    </w:rPr>
  </w:style>
  <w:style w:type="paragraph" w:styleId="1147">
    <w:name w:val="标题 3"/>
    <w:basedOn w:val="1144"/>
    <w:next w:val="1144"/>
    <w:link w:val="1159"/>
    <w:uiPriority w:val="9"/>
    <w:unhideWhenUsed/>
    <w:qFormat/>
    <w:pPr>
      <w:keepLines/>
      <w:keepNext/>
      <w:spacing w:before="320" w:after="200"/>
      <w:outlineLvl w:val="2"/>
    </w:pPr>
    <w:rPr>
      <w:rFonts w:ascii="Arial" w:hAnsi="Arial" w:eastAsia="Arial" w:cs="Arial"/>
      <w:sz w:val="30"/>
      <w:szCs w:val="30"/>
    </w:rPr>
  </w:style>
  <w:style w:type="paragraph" w:styleId="1148">
    <w:name w:val="标题 4"/>
    <w:basedOn w:val="1144"/>
    <w:next w:val="1144"/>
    <w:link w:val="1160"/>
    <w:uiPriority w:val="9"/>
    <w:unhideWhenUsed/>
    <w:qFormat/>
    <w:pPr>
      <w:keepLines/>
      <w:keepNext/>
      <w:spacing w:before="320" w:after="200"/>
      <w:outlineLvl w:val="3"/>
    </w:pPr>
    <w:rPr>
      <w:rFonts w:ascii="Arial" w:hAnsi="Arial" w:eastAsia="Arial" w:cs="Arial"/>
      <w:b/>
      <w:bCs/>
      <w:sz w:val="26"/>
      <w:szCs w:val="26"/>
    </w:rPr>
  </w:style>
  <w:style w:type="paragraph" w:styleId="1149">
    <w:name w:val="标题 5"/>
    <w:basedOn w:val="1144"/>
    <w:next w:val="1144"/>
    <w:link w:val="1161"/>
    <w:uiPriority w:val="9"/>
    <w:unhideWhenUsed/>
    <w:qFormat/>
    <w:pPr>
      <w:keepLines/>
      <w:keepNext/>
      <w:spacing w:before="320" w:after="200"/>
      <w:outlineLvl w:val="4"/>
    </w:pPr>
    <w:rPr>
      <w:rFonts w:ascii="Arial" w:hAnsi="Arial" w:eastAsia="Arial" w:cs="Arial"/>
      <w:b/>
      <w:bCs/>
      <w:sz w:val="24"/>
      <w:szCs w:val="24"/>
    </w:rPr>
  </w:style>
  <w:style w:type="paragraph" w:styleId="1150">
    <w:name w:val="标题 6"/>
    <w:basedOn w:val="1144"/>
    <w:next w:val="1144"/>
    <w:link w:val="1162"/>
    <w:uiPriority w:val="9"/>
    <w:unhideWhenUsed/>
    <w:qFormat/>
    <w:pPr>
      <w:keepLines/>
      <w:keepNext/>
      <w:spacing w:before="320" w:after="200"/>
      <w:outlineLvl w:val="5"/>
    </w:pPr>
    <w:rPr>
      <w:rFonts w:ascii="Arial" w:hAnsi="Arial" w:eastAsia="Arial" w:cs="Arial"/>
      <w:b/>
      <w:bCs/>
      <w:sz w:val="22"/>
      <w:szCs w:val="22"/>
    </w:rPr>
  </w:style>
  <w:style w:type="paragraph" w:styleId="1151">
    <w:name w:val="标题 7"/>
    <w:basedOn w:val="1144"/>
    <w:next w:val="1144"/>
    <w:link w:val="1163"/>
    <w:uiPriority w:val="9"/>
    <w:unhideWhenUsed/>
    <w:qFormat/>
    <w:pPr>
      <w:keepLines/>
      <w:keepNext/>
      <w:spacing w:before="320" w:after="200"/>
      <w:outlineLvl w:val="6"/>
    </w:pPr>
    <w:rPr>
      <w:rFonts w:ascii="Arial" w:hAnsi="Arial" w:eastAsia="Arial" w:cs="Arial"/>
      <w:b/>
      <w:bCs/>
      <w:i/>
      <w:iCs/>
      <w:sz w:val="22"/>
      <w:szCs w:val="22"/>
    </w:rPr>
  </w:style>
  <w:style w:type="paragraph" w:styleId="1152">
    <w:name w:val="标题 8"/>
    <w:basedOn w:val="1144"/>
    <w:next w:val="1144"/>
    <w:link w:val="1164"/>
    <w:uiPriority w:val="9"/>
    <w:unhideWhenUsed/>
    <w:qFormat/>
    <w:pPr>
      <w:keepLines/>
      <w:keepNext/>
      <w:spacing w:before="320" w:after="200"/>
      <w:outlineLvl w:val="7"/>
    </w:pPr>
    <w:rPr>
      <w:rFonts w:ascii="Arial" w:hAnsi="Arial" w:eastAsia="Arial" w:cs="Arial"/>
      <w:i/>
      <w:iCs/>
      <w:sz w:val="22"/>
      <w:szCs w:val="22"/>
    </w:rPr>
  </w:style>
  <w:style w:type="paragraph" w:styleId="1153">
    <w:name w:val="标题 9"/>
    <w:basedOn w:val="1144"/>
    <w:next w:val="1144"/>
    <w:link w:val="1165"/>
    <w:uiPriority w:val="9"/>
    <w:unhideWhenUsed/>
    <w:qFormat/>
    <w:pPr>
      <w:keepLines/>
      <w:keepNext/>
      <w:spacing w:before="320" w:after="200"/>
      <w:outlineLvl w:val="8"/>
    </w:pPr>
    <w:rPr>
      <w:rFonts w:ascii="Arial" w:hAnsi="Arial" w:eastAsia="Arial" w:cs="Arial"/>
      <w:i/>
      <w:iCs/>
      <w:sz w:val="21"/>
      <w:szCs w:val="21"/>
    </w:rPr>
  </w:style>
  <w:style w:type="character" w:styleId="1154">
    <w:name w:val="默认段落字体"/>
    <w:next w:val="1154"/>
    <w:link w:val="1144"/>
    <w:uiPriority w:val="1"/>
    <w:unhideWhenUsed/>
    <w:qFormat/>
  </w:style>
  <w:style w:type="table" w:styleId="1155">
    <w:name w:val="普通表格"/>
    <w:next w:val="1155"/>
    <w:link w:val="1144"/>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paragraph" w:styleId="1156">
    <w:name w:val="首行缩进"/>
    <w:basedOn w:val="1144"/>
    <w:next w:val="1156"/>
    <w:link w:val="1144"/>
    <w:qFormat/>
    <w:pPr>
      <w:ind w:firstLine="480"/>
    </w:pPr>
    <w:rPr>
      <w:szCs w:val="20"/>
      <w:lang w:val="zh-CN"/>
    </w:rPr>
  </w:style>
  <w:style w:type="character" w:styleId="1157">
    <w:name w:val="Heading 1 Char"/>
    <w:next w:val="1157"/>
    <w:link w:val="1145"/>
    <w:uiPriority w:val="9"/>
    <w:qFormat/>
    <w:rPr>
      <w:rFonts w:ascii="Arial" w:hAnsi="Arial" w:eastAsia="Arial" w:cs="Arial"/>
      <w:sz w:val="40"/>
      <w:szCs w:val="40"/>
    </w:rPr>
  </w:style>
  <w:style w:type="character" w:styleId="1158">
    <w:name w:val="Heading 2 Char"/>
    <w:next w:val="1158"/>
    <w:link w:val="1146"/>
    <w:uiPriority w:val="9"/>
    <w:qFormat/>
    <w:rPr>
      <w:rFonts w:ascii="Arial" w:hAnsi="Arial" w:eastAsia="Arial" w:cs="Arial"/>
      <w:sz w:val="34"/>
    </w:rPr>
  </w:style>
  <w:style w:type="character" w:styleId="1159">
    <w:name w:val="Heading 3 Char"/>
    <w:next w:val="1159"/>
    <w:link w:val="1147"/>
    <w:uiPriority w:val="9"/>
    <w:qFormat/>
    <w:rPr>
      <w:rFonts w:ascii="Arial" w:hAnsi="Arial" w:eastAsia="Arial" w:cs="Arial"/>
      <w:sz w:val="30"/>
      <w:szCs w:val="30"/>
    </w:rPr>
  </w:style>
  <w:style w:type="character" w:styleId="1160">
    <w:name w:val="Heading 4 Char"/>
    <w:next w:val="1160"/>
    <w:link w:val="1148"/>
    <w:uiPriority w:val="9"/>
    <w:qFormat/>
    <w:rPr>
      <w:rFonts w:ascii="Arial" w:hAnsi="Arial" w:eastAsia="Arial" w:cs="Arial"/>
      <w:b/>
      <w:bCs/>
      <w:sz w:val="26"/>
      <w:szCs w:val="26"/>
    </w:rPr>
  </w:style>
  <w:style w:type="character" w:styleId="1161">
    <w:name w:val="Heading 5 Char"/>
    <w:next w:val="1161"/>
    <w:link w:val="1149"/>
    <w:uiPriority w:val="9"/>
    <w:qFormat/>
    <w:rPr>
      <w:rFonts w:ascii="Arial" w:hAnsi="Arial" w:eastAsia="Arial" w:cs="Arial"/>
      <w:b/>
      <w:bCs/>
      <w:sz w:val="24"/>
      <w:szCs w:val="24"/>
    </w:rPr>
  </w:style>
  <w:style w:type="character" w:styleId="1162">
    <w:name w:val="Heading 6 Char"/>
    <w:next w:val="1162"/>
    <w:link w:val="1150"/>
    <w:uiPriority w:val="9"/>
    <w:qFormat/>
    <w:rPr>
      <w:rFonts w:ascii="Arial" w:hAnsi="Arial" w:eastAsia="Arial" w:cs="Arial"/>
      <w:b/>
      <w:bCs/>
      <w:sz w:val="22"/>
      <w:szCs w:val="22"/>
    </w:rPr>
  </w:style>
  <w:style w:type="character" w:styleId="1163">
    <w:name w:val="Heading 7 Char"/>
    <w:next w:val="1163"/>
    <w:link w:val="1151"/>
    <w:uiPriority w:val="9"/>
    <w:qFormat/>
    <w:rPr>
      <w:rFonts w:ascii="Arial" w:hAnsi="Arial" w:eastAsia="Arial" w:cs="Arial"/>
      <w:b/>
      <w:bCs/>
      <w:i/>
      <w:iCs/>
      <w:sz w:val="22"/>
      <w:szCs w:val="22"/>
    </w:rPr>
  </w:style>
  <w:style w:type="character" w:styleId="1164">
    <w:name w:val="Heading 8 Char"/>
    <w:next w:val="1164"/>
    <w:link w:val="1152"/>
    <w:uiPriority w:val="9"/>
    <w:qFormat/>
    <w:rPr>
      <w:rFonts w:ascii="Arial" w:hAnsi="Arial" w:eastAsia="Arial" w:cs="Arial"/>
      <w:i/>
      <w:iCs/>
      <w:sz w:val="22"/>
      <w:szCs w:val="22"/>
    </w:rPr>
  </w:style>
  <w:style w:type="character" w:styleId="1165">
    <w:name w:val="Heading 9 Char"/>
    <w:next w:val="1165"/>
    <w:link w:val="1153"/>
    <w:uiPriority w:val="9"/>
    <w:qFormat/>
    <w:rPr>
      <w:rFonts w:ascii="Arial" w:hAnsi="Arial" w:eastAsia="Arial" w:cs="Arial"/>
      <w:i/>
      <w:iCs/>
      <w:sz w:val="21"/>
      <w:szCs w:val="21"/>
    </w:rPr>
  </w:style>
  <w:style w:type="paragraph" w:styleId="1166">
    <w:name w:val="目录 7"/>
    <w:basedOn w:val="1144"/>
    <w:next w:val="1144"/>
    <w:link w:val="1144"/>
    <w:uiPriority w:val="39"/>
    <w:unhideWhenUsed/>
    <w:qFormat/>
    <w:pPr>
      <w:ind w:left="1701" w:right="0" w:firstLine="0"/>
      <w:spacing w:after="57"/>
    </w:pPr>
  </w:style>
  <w:style w:type="paragraph" w:styleId="1167">
    <w:name w:val="题注"/>
    <w:basedOn w:val="1144"/>
    <w:next w:val="1144"/>
    <w:link w:val="1144"/>
    <w:uiPriority w:val="35"/>
    <w:unhideWhenUsed/>
    <w:qFormat/>
    <w:pPr>
      <w:spacing w:line="276" w:lineRule="auto"/>
    </w:pPr>
    <w:rPr>
      <w:b/>
      <w:bCs/>
      <w:color w:val="4f81bd"/>
      <w:sz w:val="18"/>
      <w:szCs w:val="18"/>
    </w:rPr>
  </w:style>
  <w:style w:type="paragraph" w:styleId="1168">
    <w:name w:val="批注文字"/>
    <w:basedOn w:val="1144"/>
    <w:next w:val="1168"/>
    <w:link w:val="1144"/>
    <w:qFormat/>
    <w:pPr>
      <w:jc w:val="left"/>
    </w:pPr>
  </w:style>
  <w:style w:type="paragraph" w:styleId="1169">
    <w:name w:val="目录 5"/>
    <w:basedOn w:val="1144"/>
    <w:next w:val="1144"/>
    <w:link w:val="1144"/>
    <w:uiPriority w:val="39"/>
    <w:unhideWhenUsed/>
    <w:qFormat/>
    <w:pPr>
      <w:ind w:left="1134" w:right="0" w:firstLine="0"/>
      <w:spacing w:after="57"/>
    </w:pPr>
  </w:style>
  <w:style w:type="paragraph" w:styleId="1170">
    <w:name w:val="目录 3"/>
    <w:basedOn w:val="1144"/>
    <w:next w:val="1144"/>
    <w:link w:val="1144"/>
    <w:uiPriority w:val="39"/>
    <w:unhideWhenUsed/>
    <w:qFormat/>
    <w:pPr>
      <w:ind w:left="567" w:right="0" w:firstLine="0"/>
      <w:spacing w:after="57"/>
    </w:pPr>
  </w:style>
  <w:style w:type="paragraph" w:styleId="1171">
    <w:name w:val="目录 8"/>
    <w:basedOn w:val="1144"/>
    <w:next w:val="1144"/>
    <w:link w:val="1144"/>
    <w:uiPriority w:val="39"/>
    <w:unhideWhenUsed/>
    <w:qFormat/>
    <w:pPr>
      <w:ind w:left="1984" w:right="0" w:firstLine="0"/>
      <w:spacing w:after="57"/>
    </w:pPr>
  </w:style>
  <w:style w:type="paragraph" w:styleId="1172">
    <w:name w:val="尾注文本"/>
    <w:basedOn w:val="1144"/>
    <w:next w:val="1172"/>
    <w:link w:val="1173"/>
    <w:uiPriority w:val="99"/>
    <w:unhideWhenUsed/>
    <w:qFormat/>
    <w:pPr>
      <w:spacing w:after="0" w:line="240" w:lineRule="auto"/>
    </w:pPr>
    <w:rPr>
      <w:sz w:val="20"/>
    </w:rPr>
  </w:style>
  <w:style w:type="character" w:styleId="1173">
    <w:name w:val="Endnote Text Char"/>
    <w:next w:val="1173"/>
    <w:link w:val="1172"/>
    <w:uiPriority w:val="99"/>
    <w:qFormat/>
    <w:rPr>
      <w:sz w:val="20"/>
    </w:rPr>
  </w:style>
  <w:style w:type="paragraph" w:styleId="1174">
    <w:name w:val="页脚"/>
    <w:basedOn w:val="1144"/>
    <w:next w:val="1174"/>
    <w:link w:val="1175"/>
    <w:uiPriority w:val="99"/>
    <w:unhideWhenUsed/>
    <w:qFormat/>
    <w:pPr>
      <w:spacing w:after="0" w:line="240" w:lineRule="auto"/>
      <w:tabs>
        <w:tab w:val="center" w:pos="7143" w:leader="none"/>
        <w:tab w:val="right" w:pos="14287" w:leader="none"/>
      </w:tabs>
    </w:pPr>
  </w:style>
  <w:style w:type="character" w:styleId="1175">
    <w:name w:val="Caption Char"/>
    <w:next w:val="1175"/>
    <w:link w:val="1174"/>
    <w:uiPriority w:val="99"/>
    <w:qFormat/>
  </w:style>
  <w:style w:type="paragraph" w:styleId="1176">
    <w:name w:val="页眉"/>
    <w:basedOn w:val="1144"/>
    <w:next w:val="1176"/>
    <w:link w:val="1177"/>
    <w:uiPriority w:val="99"/>
    <w:unhideWhenUsed/>
    <w:qFormat/>
    <w:pPr>
      <w:spacing w:after="0" w:line="240" w:lineRule="auto"/>
      <w:tabs>
        <w:tab w:val="center" w:pos="7143" w:leader="none"/>
        <w:tab w:val="right" w:pos="14287" w:leader="none"/>
      </w:tabs>
    </w:pPr>
  </w:style>
  <w:style w:type="character" w:styleId="1177">
    <w:name w:val="Header Char"/>
    <w:next w:val="1177"/>
    <w:link w:val="1176"/>
    <w:uiPriority w:val="99"/>
    <w:qFormat/>
  </w:style>
  <w:style w:type="paragraph" w:styleId="1178">
    <w:name w:val="目录 1"/>
    <w:basedOn w:val="1144"/>
    <w:next w:val="1144"/>
    <w:link w:val="1144"/>
    <w:uiPriority w:val="39"/>
    <w:unhideWhenUsed/>
    <w:qFormat/>
    <w:pPr>
      <w:ind w:left="0" w:right="0" w:firstLine="0"/>
      <w:spacing w:after="57"/>
    </w:pPr>
  </w:style>
  <w:style w:type="paragraph" w:styleId="1179">
    <w:name w:val="目录 4"/>
    <w:basedOn w:val="1144"/>
    <w:next w:val="1144"/>
    <w:link w:val="1144"/>
    <w:uiPriority w:val="39"/>
    <w:unhideWhenUsed/>
    <w:qFormat/>
    <w:pPr>
      <w:ind w:left="850" w:right="0" w:firstLine="0"/>
      <w:spacing w:after="57"/>
    </w:pPr>
  </w:style>
  <w:style w:type="paragraph" w:styleId="1180">
    <w:name w:val="副标题"/>
    <w:basedOn w:val="1144"/>
    <w:next w:val="1144"/>
    <w:link w:val="1181"/>
    <w:uiPriority w:val="11"/>
    <w:qFormat/>
    <w:pPr>
      <w:spacing w:before="200" w:after="200"/>
    </w:pPr>
    <w:rPr>
      <w:sz w:val="24"/>
      <w:szCs w:val="24"/>
    </w:rPr>
  </w:style>
  <w:style w:type="character" w:styleId="1181">
    <w:name w:val="Subtitle Char"/>
    <w:next w:val="1181"/>
    <w:link w:val="1180"/>
    <w:uiPriority w:val="11"/>
    <w:qFormat/>
    <w:rPr>
      <w:sz w:val="24"/>
      <w:szCs w:val="24"/>
    </w:rPr>
  </w:style>
  <w:style w:type="paragraph" w:styleId="1182">
    <w:name w:val="脚注文本"/>
    <w:basedOn w:val="1144"/>
    <w:next w:val="1182"/>
    <w:link w:val="1183"/>
    <w:uiPriority w:val="99"/>
    <w:unhideWhenUsed/>
    <w:qFormat/>
    <w:pPr>
      <w:spacing w:after="40" w:line="240" w:lineRule="auto"/>
    </w:pPr>
    <w:rPr>
      <w:sz w:val="18"/>
    </w:rPr>
  </w:style>
  <w:style w:type="character" w:styleId="1183">
    <w:name w:val="Footnote Text Char"/>
    <w:next w:val="1183"/>
    <w:link w:val="1182"/>
    <w:uiPriority w:val="99"/>
    <w:qFormat/>
    <w:rPr>
      <w:sz w:val="18"/>
    </w:rPr>
  </w:style>
  <w:style w:type="paragraph" w:styleId="1184">
    <w:name w:val="目录 6"/>
    <w:basedOn w:val="1144"/>
    <w:next w:val="1144"/>
    <w:link w:val="1144"/>
    <w:uiPriority w:val="39"/>
    <w:unhideWhenUsed/>
    <w:qFormat/>
    <w:pPr>
      <w:ind w:left="1417" w:right="0" w:firstLine="0"/>
      <w:spacing w:after="57"/>
    </w:pPr>
  </w:style>
  <w:style w:type="paragraph" w:styleId="1185">
    <w:name w:val="图表目录"/>
    <w:basedOn w:val="1144"/>
    <w:next w:val="1144"/>
    <w:link w:val="1144"/>
    <w:uiPriority w:val="99"/>
    <w:unhideWhenUsed/>
    <w:qFormat/>
    <w:pPr>
      <w:spacing w:after="0" w:afterAutospacing="0"/>
    </w:pPr>
  </w:style>
  <w:style w:type="paragraph" w:styleId="1186">
    <w:name w:val="目录 2"/>
    <w:basedOn w:val="1144"/>
    <w:next w:val="1144"/>
    <w:link w:val="1144"/>
    <w:uiPriority w:val="39"/>
    <w:unhideWhenUsed/>
    <w:qFormat/>
    <w:pPr>
      <w:ind w:left="283" w:right="0" w:firstLine="0"/>
      <w:spacing w:after="57"/>
    </w:pPr>
  </w:style>
  <w:style w:type="paragraph" w:styleId="1187">
    <w:name w:val="目录 9"/>
    <w:basedOn w:val="1144"/>
    <w:next w:val="1144"/>
    <w:link w:val="1144"/>
    <w:uiPriority w:val="39"/>
    <w:unhideWhenUsed/>
    <w:qFormat/>
    <w:pPr>
      <w:ind w:left="2268" w:right="0" w:firstLine="0"/>
      <w:spacing w:after="57"/>
    </w:pPr>
  </w:style>
  <w:style w:type="paragraph" w:styleId="1188">
    <w:name w:val="标题"/>
    <w:basedOn w:val="1144"/>
    <w:next w:val="1144"/>
    <w:link w:val="1189"/>
    <w:uiPriority w:val="10"/>
    <w:qFormat/>
    <w:pPr>
      <w:contextualSpacing/>
      <w:spacing w:before="300" w:after="200"/>
    </w:pPr>
    <w:rPr>
      <w:sz w:val="48"/>
      <w:szCs w:val="48"/>
    </w:rPr>
  </w:style>
  <w:style w:type="character" w:styleId="1189">
    <w:name w:val="Title Char"/>
    <w:next w:val="1189"/>
    <w:link w:val="1188"/>
    <w:uiPriority w:val="10"/>
    <w:qFormat/>
    <w:rPr>
      <w:sz w:val="48"/>
      <w:szCs w:val="48"/>
    </w:rPr>
  </w:style>
  <w:style w:type="table" w:styleId="1190">
    <w:name w:val="网格型"/>
    <w:next w:val="1190"/>
    <w:link w:val="1144"/>
    <w:uiPriority w:val="59"/>
    <w:qFormat/>
    <w:pPr>
      <w:spacing w:after="0" w:line="240" w:lineRule="auto"/>
    </w:pPr>
    <w:tblPr/>
  </w:style>
  <w:style w:type="character" w:styleId="1191">
    <w:name w:val="要点"/>
    <w:basedOn w:val="1154"/>
    <w:next w:val="1191"/>
    <w:link w:val="1144"/>
    <w:uiPriority w:val="22"/>
    <w:qFormat/>
    <w:rPr>
      <w:b/>
      <w:bCs/>
    </w:rPr>
  </w:style>
  <w:style w:type="character" w:styleId="1192">
    <w:name w:val="尾注引用"/>
    <w:next w:val="1192"/>
    <w:link w:val="1144"/>
    <w:uiPriority w:val="99"/>
    <w:unhideWhenUsed/>
    <w:qFormat/>
    <w:rPr>
      <w:vertAlign w:val="superscript"/>
    </w:rPr>
  </w:style>
  <w:style w:type="character" w:styleId="1193">
    <w:name w:val="已访问的超链接"/>
    <w:basedOn w:val="1154"/>
    <w:next w:val="1193"/>
    <w:link w:val="1144"/>
    <w:uiPriority w:val="99"/>
    <w:unhideWhenUsed/>
    <w:rPr>
      <w:color w:val="4d7ad8"/>
      <w:u w:val="none"/>
    </w:rPr>
  </w:style>
  <w:style w:type="character" w:styleId="1194">
    <w:name w:val="HTML 定义"/>
    <w:basedOn w:val="1154"/>
    <w:next w:val="1194"/>
    <w:link w:val="1144"/>
    <w:uiPriority w:val="99"/>
    <w:unhideWhenUsed/>
    <w:rPr>
      <w:i/>
      <w:iCs/>
    </w:rPr>
  </w:style>
  <w:style w:type="character" w:styleId="1195">
    <w:name w:val="超链接"/>
    <w:basedOn w:val="1154"/>
    <w:next w:val="1195"/>
    <w:link w:val="1144"/>
    <w:uiPriority w:val="99"/>
    <w:unhideWhenUsed/>
    <w:qFormat/>
    <w:rPr>
      <w:color w:val="4d7ad8"/>
      <w:u w:val="none"/>
    </w:rPr>
  </w:style>
  <w:style w:type="character" w:styleId="1196">
    <w:name w:val="HTML 代码"/>
    <w:basedOn w:val="1154"/>
    <w:next w:val="1196"/>
    <w:link w:val="1144"/>
    <w:uiPriority w:val="99"/>
    <w:unhideWhenUsed/>
    <w:rPr>
      <w:rFonts w:ascii="Consolas" w:hAnsi="Consolas" w:eastAsia="Consolas" w:cs="Consolas"/>
      <w:sz w:val="21"/>
      <w:szCs w:val="21"/>
    </w:rPr>
  </w:style>
  <w:style w:type="character" w:styleId="1197">
    <w:name w:val="脚注引用"/>
    <w:next w:val="1197"/>
    <w:link w:val="1144"/>
    <w:uiPriority w:val="99"/>
    <w:unhideWhenUsed/>
    <w:qFormat/>
    <w:rPr>
      <w:vertAlign w:val="superscript"/>
    </w:rPr>
  </w:style>
  <w:style w:type="character" w:styleId="1198">
    <w:name w:val="HTML 键盘"/>
    <w:basedOn w:val="1154"/>
    <w:next w:val="1198"/>
    <w:link w:val="1144"/>
    <w:uiPriority w:val="99"/>
    <w:unhideWhenUsed/>
    <w:rPr>
      <w:rFonts w:ascii="Consolas" w:hAnsi="Consolas" w:eastAsia="Consolas" w:cs="Consolas"/>
      <w:sz w:val="21"/>
      <w:szCs w:val="21"/>
    </w:rPr>
  </w:style>
  <w:style w:type="character" w:styleId="1199">
    <w:name w:val="HTML 样本"/>
    <w:basedOn w:val="1154"/>
    <w:next w:val="1199"/>
    <w:link w:val="1144"/>
    <w:uiPriority w:val="99"/>
    <w:unhideWhenUsed/>
    <w:rPr>
      <w:rFonts w:ascii="Consolas" w:hAnsi="Consolas" w:eastAsia="Consolas" w:cs="Consolas"/>
      <w:sz w:val="21"/>
      <w:szCs w:val="21"/>
    </w:rPr>
  </w:style>
  <w:style w:type="character" w:styleId="1200">
    <w:name w:val="Footer Char"/>
    <w:next w:val="1200"/>
    <w:link w:val="1174"/>
    <w:uiPriority w:val="99"/>
    <w:qFormat/>
  </w:style>
  <w:style w:type="character" w:styleId="1201">
    <w:name w:val="标题 字符1"/>
    <w:next w:val="1201"/>
    <w:link w:val="1144"/>
    <w:uiPriority w:val="10"/>
    <w:qFormat/>
    <w:rPr>
      <w:rFonts w:hint="eastAsia" w:ascii="等线 Light" w:hAnsi="等线 Light" w:eastAsia="等线 Light" w:cs="Times New Roman"/>
      <w:b/>
      <w:bCs/>
      <w:sz w:val="32"/>
      <w:szCs w:val="32"/>
    </w:rPr>
  </w:style>
  <w:style w:type="paragraph" w:styleId="1202">
    <w:name w:val="正文首行缩进1"/>
    <w:basedOn w:val="1203"/>
    <w:next w:val="1144"/>
    <w:link w:val="1206"/>
    <w:qFormat/>
    <w:pPr>
      <w:ind w:firstLine="420"/>
    </w:pPr>
    <w:rPr>
      <w:sz w:val="21"/>
      <w:lang w:val="en-US" w:eastAsia="en-US"/>
    </w:rPr>
  </w:style>
  <w:style w:type="paragraph" w:styleId="1203">
    <w:name w:val="正文文本1"/>
    <w:basedOn w:val="1144"/>
    <w:next w:val="1144"/>
    <w:link w:val="1204"/>
    <w:uiPriority w:val="99"/>
    <w:unhideWhenUsed/>
    <w:qFormat/>
    <w:pPr>
      <w:spacing w:after="120"/>
    </w:pPr>
    <w:rPr>
      <w:sz w:val="20"/>
    </w:rPr>
  </w:style>
  <w:style w:type="character" w:styleId="1204">
    <w:name w:val="正文文本 Char"/>
    <w:basedOn w:val="1205"/>
    <w:next w:val="1204"/>
    <w:link w:val="1203"/>
    <w:qFormat/>
    <w:rPr>
      <w:rFonts w:ascii="Calibri" w:hAnsi="Calibri" w:eastAsia="仿宋" w:cs="Times New Roman"/>
      <w:sz w:val="28"/>
      <w:szCs w:val="22"/>
    </w:rPr>
  </w:style>
  <w:style w:type="character" w:styleId="1205">
    <w:name w:val="默认段落字体1"/>
    <w:next w:val="1205"/>
    <w:link w:val="1144"/>
    <w:uiPriority w:val="1"/>
    <w:unhideWhenUsed/>
    <w:qFormat/>
  </w:style>
  <w:style w:type="character" w:styleId="1206">
    <w:name w:val="正文首行缩进 Char"/>
    <w:next w:val="1206"/>
    <w:link w:val="1202"/>
    <w:qFormat/>
    <w:rPr>
      <w:rFonts w:ascii="Times New Roman" w:hAnsi="Times New Roman" w:eastAsia="宋体" w:cs="Times New Roman"/>
      <w:sz w:val="21"/>
      <w:szCs w:val="20"/>
    </w:rPr>
  </w:style>
  <w:style w:type="paragraph" w:styleId="1207">
    <w:name w:val="List Paragraph"/>
    <w:basedOn w:val="1144"/>
    <w:next w:val="1207"/>
    <w:link w:val="1144"/>
    <w:uiPriority w:val="34"/>
    <w:qFormat/>
    <w:pPr>
      <w:contextualSpacing/>
      <w:ind w:left="720"/>
    </w:pPr>
  </w:style>
  <w:style w:type="paragraph" w:styleId="1208">
    <w:name w:val="No Spacing"/>
    <w:next w:val="1208"/>
    <w:link w:val="1144"/>
    <w:uiPriority w:val="1"/>
    <w:qFormat/>
    <w:pPr>
      <w:spacing w:before="0" w:after="0" w:line="240" w:lineRule="auto"/>
    </w:pPr>
    <w:rPr>
      <w:rFonts w:ascii="Times New Roman" w:hAnsi="Times New Roman" w:eastAsia="宋体" w:cs="Times New Roman"/>
    </w:rPr>
  </w:style>
  <w:style w:type="paragraph" w:styleId="1209">
    <w:name w:val="Quote"/>
    <w:basedOn w:val="1144"/>
    <w:next w:val="1144"/>
    <w:link w:val="1210"/>
    <w:uiPriority w:val="29"/>
    <w:qFormat/>
    <w:pPr>
      <w:ind w:left="720" w:right="720"/>
    </w:pPr>
    <w:rPr>
      <w:i/>
    </w:rPr>
  </w:style>
  <w:style w:type="character" w:styleId="1210">
    <w:name w:val="Quote Char"/>
    <w:next w:val="1210"/>
    <w:link w:val="1209"/>
    <w:uiPriority w:val="29"/>
    <w:qFormat/>
    <w:rPr>
      <w:i/>
    </w:rPr>
  </w:style>
  <w:style w:type="paragraph" w:styleId="1211">
    <w:name w:val="Intense Quote"/>
    <w:basedOn w:val="1144"/>
    <w:next w:val="1144"/>
    <w:link w:val="121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212">
    <w:name w:val="Intense Quote Char"/>
    <w:next w:val="1212"/>
    <w:link w:val="1211"/>
    <w:uiPriority w:val="30"/>
    <w:qFormat/>
    <w:rPr>
      <w:i/>
    </w:rPr>
  </w:style>
  <w:style w:type="table" w:styleId="1213">
    <w:name w:val="Table Grid Light"/>
    <w:next w:val="1213"/>
    <w:link w:val="1144"/>
    <w:uiPriority w:val="59"/>
    <w:qFormat/>
    <w:pPr>
      <w:spacing w:after="0" w:line="240" w:lineRule="auto"/>
    </w:pPr>
    <w:tblPr/>
  </w:style>
  <w:style w:type="table" w:styleId="1214">
    <w:name w:val="Plain Table 1"/>
    <w:next w:val="1214"/>
    <w:link w:val="1144"/>
    <w:uiPriority w:val="59"/>
    <w:qFormat/>
    <w:pPr>
      <w:spacing w:after="0" w:line="240" w:lineRule="auto"/>
    </w:pPr>
    <w:tblPr/>
  </w:style>
  <w:style w:type="table" w:styleId="1215">
    <w:name w:val="Plain Table 2"/>
    <w:next w:val="1215"/>
    <w:link w:val="1144"/>
    <w:uiPriority w:val="59"/>
    <w:qFormat/>
    <w:pPr>
      <w:spacing w:after="0" w:line="240" w:lineRule="auto"/>
    </w:pPr>
    <w:tblPr/>
  </w:style>
  <w:style w:type="table" w:styleId="1216">
    <w:name w:val="Plain Table 3"/>
    <w:next w:val="1216"/>
    <w:link w:val="1144"/>
    <w:uiPriority w:val="99"/>
    <w:qFormat/>
    <w:pPr>
      <w:spacing w:after="0" w:line="240" w:lineRule="auto"/>
    </w:pPr>
    <w:tblPr/>
  </w:style>
  <w:style w:type="table" w:styleId="1217">
    <w:name w:val="Plain Table 4"/>
    <w:next w:val="1217"/>
    <w:link w:val="1144"/>
    <w:uiPriority w:val="99"/>
    <w:qFormat/>
    <w:pPr>
      <w:spacing w:after="0" w:line="240" w:lineRule="auto"/>
    </w:pPr>
    <w:tblPr/>
  </w:style>
  <w:style w:type="table" w:styleId="1218">
    <w:name w:val="Plain Table 5"/>
    <w:next w:val="1218"/>
    <w:link w:val="1144"/>
    <w:uiPriority w:val="99"/>
    <w:qFormat/>
    <w:pPr>
      <w:spacing w:after="0" w:line="240" w:lineRule="auto"/>
    </w:pPr>
    <w:tblPr/>
  </w:style>
  <w:style w:type="table" w:styleId="1219">
    <w:name w:val="Grid Table 1 Light"/>
    <w:next w:val="1219"/>
    <w:link w:val="1144"/>
    <w:uiPriority w:val="99"/>
    <w:qFormat/>
    <w:pPr>
      <w:spacing w:after="0" w:line="240" w:lineRule="auto"/>
    </w:pPr>
    <w:tblPr/>
  </w:style>
  <w:style w:type="table" w:styleId="1220">
    <w:name w:val="Grid Table 1 Light - Accent 1"/>
    <w:next w:val="1220"/>
    <w:link w:val="1144"/>
    <w:uiPriority w:val="99"/>
    <w:qFormat/>
    <w:pPr>
      <w:spacing w:after="0" w:line="240" w:lineRule="auto"/>
    </w:pPr>
    <w:tblPr/>
  </w:style>
  <w:style w:type="table" w:styleId="1221">
    <w:name w:val="Grid Table 1 Light - Accent 2"/>
    <w:next w:val="1221"/>
    <w:link w:val="1144"/>
    <w:uiPriority w:val="99"/>
    <w:qFormat/>
    <w:pPr>
      <w:spacing w:after="0" w:line="240" w:lineRule="auto"/>
    </w:pPr>
    <w:tblPr/>
  </w:style>
  <w:style w:type="table" w:styleId="1222">
    <w:name w:val="Grid Table 1 Light - Accent 3"/>
    <w:next w:val="1222"/>
    <w:link w:val="1144"/>
    <w:uiPriority w:val="99"/>
    <w:qFormat/>
    <w:pPr>
      <w:spacing w:after="0" w:line="240" w:lineRule="auto"/>
    </w:pPr>
    <w:tblPr/>
  </w:style>
  <w:style w:type="table" w:styleId="1223">
    <w:name w:val="Grid Table 1 Light - Accent 4"/>
    <w:next w:val="1223"/>
    <w:link w:val="1144"/>
    <w:uiPriority w:val="99"/>
    <w:qFormat/>
    <w:pPr>
      <w:spacing w:after="0" w:line="240" w:lineRule="auto"/>
    </w:pPr>
    <w:tblPr/>
  </w:style>
  <w:style w:type="table" w:styleId="1224">
    <w:name w:val="Grid Table 1 Light - Accent 5"/>
    <w:next w:val="1224"/>
    <w:link w:val="1144"/>
    <w:uiPriority w:val="99"/>
    <w:qFormat/>
    <w:pPr>
      <w:spacing w:after="0" w:line="240" w:lineRule="auto"/>
    </w:pPr>
    <w:tblPr/>
  </w:style>
  <w:style w:type="table" w:styleId="1225">
    <w:name w:val="Grid Table 1 Light - Accent 6"/>
    <w:next w:val="1225"/>
    <w:link w:val="1144"/>
    <w:uiPriority w:val="99"/>
    <w:qFormat/>
    <w:pPr>
      <w:spacing w:after="0" w:line="240" w:lineRule="auto"/>
    </w:pPr>
    <w:tblPr/>
  </w:style>
  <w:style w:type="table" w:styleId="1226">
    <w:name w:val="Grid Table 2"/>
    <w:next w:val="1226"/>
    <w:link w:val="1144"/>
    <w:uiPriority w:val="99"/>
    <w:qFormat/>
    <w:pPr>
      <w:spacing w:after="0" w:line="240" w:lineRule="auto"/>
    </w:pPr>
    <w:tblPr/>
  </w:style>
  <w:style w:type="table" w:styleId="1227">
    <w:name w:val="Grid Table 2 - Accent 1"/>
    <w:next w:val="1227"/>
    <w:link w:val="1144"/>
    <w:uiPriority w:val="99"/>
    <w:qFormat/>
    <w:pPr>
      <w:spacing w:after="0" w:line="240" w:lineRule="auto"/>
    </w:pPr>
    <w:tblPr/>
  </w:style>
  <w:style w:type="table" w:styleId="1228">
    <w:name w:val="Grid Table 2 - Accent 2"/>
    <w:next w:val="1228"/>
    <w:link w:val="1144"/>
    <w:uiPriority w:val="99"/>
    <w:qFormat/>
    <w:pPr>
      <w:spacing w:after="0" w:line="240" w:lineRule="auto"/>
    </w:pPr>
    <w:tblPr/>
  </w:style>
  <w:style w:type="table" w:styleId="1229">
    <w:name w:val="Grid Table 2 - Accent 3"/>
    <w:next w:val="1229"/>
    <w:link w:val="1144"/>
    <w:uiPriority w:val="99"/>
    <w:qFormat/>
    <w:pPr>
      <w:spacing w:after="0" w:line="240" w:lineRule="auto"/>
    </w:pPr>
    <w:tblPr/>
  </w:style>
  <w:style w:type="table" w:styleId="1230">
    <w:name w:val="Grid Table 2 - Accent 4"/>
    <w:next w:val="1230"/>
    <w:link w:val="1144"/>
    <w:uiPriority w:val="99"/>
    <w:qFormat/>
    <w:pPr>
      <w:spacing w:after="0" w:line="240" w:lineRule="auto"/>
    </w:pPr>
    <w:tblPr/>
  </w:style>
  <w:style w:type="table" w:styleId="1231">
    <w:name w:val="Grid Table 2 - Accent 5"/>
    <w:next w:val="1231"/>
    <w:link w:val="1144"/>
    <w:uiPriority w:val="99"/>
    <w:qFormat/>
    <w:pPr>
      <w:spacing w:after="0" w:line="240" w:lineRule="auto"/>
    </w:pPr>
    <w:tblPr/>
  </w:style>
  <w:style w:type="table" w:styleId="1232">
    <w:name w:val="Grid Table 2 - Accent 6"/>
    <w:next w:val="1232"/>
    <w:link w:val="1144"/>
    <w:uiPriority w:val="99"/>
    <w:qFormat/>
    <w:pPr>
      <w:spacing w:after="0" w:line="240" w:lineRule="auto"/>
    </w:pPr>
    <w:tblPr/>
  </w:style>
  <w:style w:type="table" w:styleId="1233">
    <w:name w:val="Grid Table 3"/>
    <w:next w:val="1233"/>
    <w:link w:val="1144"/>
    <w:uiPriority w:val="99"/>
    <w:qFormat/>
    <w:pPr>
      <w:spacing w:after="0" w:line="240" w:lineRule="auto"/>
    </w:pPr>
    <w:tblPr/>
  </w:style>
  <w:style w:type="table" w:styleId="1234">
    <w:name w:val="Grid Table 3 - Accent 1"/>
    <w:next w:val="1234"/>
    <w:link w:val="1144"/>
    <w:uiPriority w:val="99"/>
    <w:qFormat/>
    <w:pPr>
      <w:spacing w:after="0" w:line="240" w:lineRule="auto"/>
    </w:pPr>
    <w:tblPr/>
  </w:style>
  <w:style w:type="table" w:styleId="1235">
    <w:name w:val="Grid Table 3 - Accent 2"/>
    <w:next w:val="1235"/>
    <w:link w:val="1144"/>
    <w:uiPriority w:val="99"/>
    <w:qFormat/>
    <w:pPr>
      <w:spacing w:after="0" w:line="240" w:lineRule="auto"/>
    </w:pPr>
    <w:tblPr/>
  </w:style>
  <w:style w:type="table" w:styleId="1236">
    <w:name w:val="Grid Table 3 - Accent 3"/>
    <w:next w:val="1236"/>
    <w:link w:val="1144"/>
    <w:uiPriority w:val="99"/>
    <w:qFormat/>
    <w:pPr>
      <w:spacing w:after="0" w:line="240" w:lineRule="auto"/>
    </w:pPr>
    <w:tblPr/>
  </w:style>
  <w:style w:type="table" w:styleId="1237">
    <w:name w:val="Grid Table 3 - Accent 4"/>
    <w:next w:val="1237"/>
    <w:link w:val="1144"/>
    <w:uiPriority w:val="99"/>
    <w:qFormat/>
    <w:pPr>
      <w:spacing w:after="0" w:line="240" w:lineRule="auto"/>
    </w:pPr>
    <w:tblPr/>
  </w:style>
  <w:style w:type="table" w:styleId="1238">
    <w:name w:val="Grid Table 3 - Accent 5"/>
    <w:next w:val="1238"/>
    <w:link w:val="1144"/>
    <w:uiPriority w:val="99"/>
    <w:qFormat/>
    <w:pPr>
      <w:spacing w:after="0" w:line="240" w:lineRule="auto"/>
    </w:pPr>
    <w:tblPr/>
  </w:style>
  <w:style w:type="table" w:styleId="1239">
    <w:name w:val="Grid Table 3 - Accent 6"/>
    <w:next w:val="1239"/>
    <w:link w:val="1144"/>
    <w:uiPriority w:val="99"/>
    <w:qFormat/>
    <w:pPr>
      <w:spacing w:after="0" w:line="240" w:lineRule="auto"/>
    </w:pPr>
    <w:tblPr/>
  </w:style>
  <w:style w:type="table" w:styleId="1240">
    <w:name w:val="Grid Table 4"/>
    <w:next w:val="1240"/>
    <w:link w:val="1144"/>
    <w:uiPriority w:val="59"/>
    <w:qFormat/>
    <w:pPr>
      <w:spacing w:after="0" w:line="240" w:lineRule="auto"/>
    </w:pPr>
    <w:tblPr/>
  </w:style>
  <w:style w:type="table" w:styleId="1241">
    <w:name w:val="Grid Table 4 - Accent 1"/>
    <w:next w:val="1241"/>
    <w:link w:val="1144"/>
    <w:uiPriority w:val="59"/>
    <w:qFormat/>
    <w:pPr>
      <w:spacing w:after="0" w:line="240" w:lineRule="auto"/>
    </w:pPr>
    <w:tblPr/>
  </w:style>
  <w:style w:type="table" w:styleId="1242">
    <w:name w:val="Grid Table 4 - Accent 2"/>
    <w:next w:val="1242"/>
    <w:link w:val="1144"/>
    <w:uiPriority w:val="59"/>
    <w:qFormat/>
    <w:pPr>
      <w:spacing w:after="0" w:line="240" w:lineRule="auto"/>
    </w:pPr>
    <w:tblPr/>
  </w:style>
  <w:style w:type="table" w:styleId="1243">
    <w:name w:val="Grid Table 4 - Accent 3"/>
    <w:next w:val="1243"/>
    <w:link w:val="1144"/>
    <w:uiPriority w:val="59"/>
    <w:qFormat/>
    <w:pPr>
      <w:spacing w:after="0" w:line="240" w:lineRule="auto"/>
    </w:pPr>
    <w:tblPr/>
  </w:style>
  <w:style w:type="table" w:styleId="1244">
    <w:name w:val="Grid Table 4 - Accent 4"/>
    <w:next w:val="1244"/>
    <w:link w:val="1144"/>
    <w:uiPriority w:val="59"/>
    <w:qFormat/>
    <w:pPr>
      <w:spacing w:after="0" w:line="240" w:lineRule="auto"/>
    </w:pPr>
    <w:tblPr/>
  </w:style>
  <w:style w:type="table" w:styleId="1245">
    <w:name w:val="Grid Table 4 - Accent 5"/>
    <w:next w:val="1245"/>
    <w:link w:val="1144"/>
    <w:uiPriority w:val="59"/>
    <w:qFormat/>
    <w:pPr>
      <w:spacing w:after="0" w:line="240" w:lineRule="auto"/>
    </w:pPr>
    <w:tblPr/>
  </w:style>
  <w:style w:type="table" w:styleId="1246">
    <w:name w:val="Grid Table 4 - Accent 6"/>
    <w:next w:val="1246"/>
    <w:link w:val="1144"/>
    <w:uiPriority w:val="59"/>
    <w:qFormat/>
    <w:pPr>
      <w:spacing w:after="0" w:line="240" w:lineRule="auto"/>
    </w:pPr>
    <w:tblPr/>
  </w:style>
  <w:style w:type="table" w:styleId="1247">
    <w:name w:val="Grid Table 5 Dark"/>
    <w:next w:val="1247"/>
    <w:link w:val="1144"/>
    <w:uiPriority w:val="99"/>
    <w:qFormat/>
    <w:pPr>
      <w:spacing w:after="0" w:line="240" w:lineRule="auto"/>
    </w:pPr>
    <w:tblPr/>
  </w:style>
  <w:style w:type="table" w:styleId="1248">
    <w:name w:val="Grid Table 5 Dark- Accent 1"/>
    <w:next w:val="1248"/>
    <w:link w:val="1144"/>
    <w:uiPriority w:val="99"/>
    <w:qFormat/>
    <w:pPr>
      <w:spacing w:after="0" w:line="240" w:lineRule="auto"/>
    </w:pPr>
    <w:tblPr/>
  </w:style>
  <w:style w:type="table" w:styleId="1249">
    <w:name w:val="Grid Table 5 Dark - Accent 2"/>
    <w:next w:val="1249"/>
    <w:link w:val="1144"/>
    <w:uiPriority w:val="99"/>
    <w:qFormat/>
    <w:pPr>
      <w:spacing w:after="0" w:line="240" w:lineRule="auto"/>
    </w:pPr>
    <w:tblPr/>
  </w:style>
  <w:style w:type="table" w:styleId="1250">
    <w:name w:val="Grid Table 5 Dark - Accent 3"/>
    <w:next w:val="1250"/>
    <w:link w:val="1144"/>
    <w:uiPriority w:val="99"/>
    <w:qFormat/>
    <w:pPr>
      <w:spacing w:after="0" w:line="240" w:lineRule="auto"/>
    </w:pPr>
    <w:tblPr/>
  </w:style>
  <w:style w:type="table" w:styleId="1251">
    <w:name w:val="Grid Table 5 Dark- Accent 4"/>
    <w:next w:val="1251"/>
    <w:link w:val="1144"/>
    <w:uiPriority w:val="99"/>
    <w:qFormat/>
    <w:pPr>
      <w:spacing w:after="0" w:line="240" w:lineRule="auto"/>
    </w:pPr>
    <w:tblPr/>
  </w:style>
  <w:style w:type="table" w:styleId="1252">
    <w:name w:val="Grid Table 5 Dark - Accent 5"/>
    <w:next w:val="1252"/>
    <w:link w:val="1144"/>
    <w:uiPriority w:val="99"/>
    <w:qFormat/>
    <w:pPr>
      <w:spacing w:after="0" w:line="240" w:lineRule="auto"/>
    </w:pPr>
    <w:tblPr/>
  </w:style>
  <w:style w:type="table" w:styleId="1253">
    <w:name w:val="Grid Table 5 Dark - Accent 6"/>
    <w:next w:val="1253"/>
    <w:link w:val="1144"/>
    <w:uiPriority w:val="99"/>
    <w:qFormat/>
    <w:pPr>
      <w:spacing w:after="0" w:line="240" w:lineRule="auto"/>
    </w:pPr>
    <w:tblPr/>
  </w:style>
  <w:style w:type="table" w:styleId="1254">
    <w:name w:val="Grid Table 6 Colorful"/>
    <w:next w:val="1254"/>
    <w:link w:val="1144"/>
    <w:uiPriority w:val="99"/>
    <w:qFormat/>
    <w:pPr>
      <w:spacing w:after="0" w:line="240" w:lineRule="auto"/>
    </w:pPr>
    <w:tblPr/>
  </w:style>
  <w:style w:type="table" w:styleId="1255">
    <w:name w:val="Grid Table 6 Colorful - Accent 1"/>
    <w:next w:val="1255"/>
    <w:link w:val="1144"/>
    <w:uiPriority w:val="99"/>
    <w:qFormat/>
    <w:pPr>
      <w:spacing w:after="0" w:line="240" w:lineRule="auto"/>
    </w:pPr>
    <w:tblPr/>
  </w:style>
  <w:style w:type="table" w:styleId="1256">
    <w:name w:val="Grid Table 6 Colorful - Accent 2"/>
    <w:next w:val="1256"/>
    <w:link w:val="1144"/>
    <w:uiPriority w:val="99"/>
    <w:qFormat/>
    <w:pPr>
      <w:spacing w:after="0" w:line="240" w:lineRule="auto"/>
    </w:pPr>
    <w:tblPr/>
  </w:style>
  <w:style w:type="table" w:styleId="1257">
    <w:name w:val="Grid Table 6 Colorful - Accent 3"/>
    <w:next w:val="1257"/>
    <w:link w:val="1144"/>
    <w:uiPriority w:val="99"/>
    <w:qFormat/>
    <w:pPr>
      <w:spacing w:after="0" w:line="240" w:lineRule="auto"/>
    </w:pPr>
    <w:tblPr/>
  </w:style>
  <w:style w:type="table" w:styleId="1258">
    <w:name w:val="Grid Table 6 Colorful - Accent 4"/>
    <w:next w:val="1258"/>
    <w:link w:val="1144"/>
    <w:uiPriority w:val="99"/>
    <w:qFormat/>
    <w:pPr>
      <w:spacing w:after="0" w:line="240" w:lineRule="auto"/>
    </w:pPr>
    <w:tblPr/>
  </w:style>
  <w:style w:type="table" w:styleId="1259">
    <w:name w:val="Grid Table 6 Colorful - Accent 5"/>
    <w:next w:val="1259"/>
    <w:link w:val="1144"/>
    <w:uiPriority w:val="99"/>
    <w:qFormat/>
    <w:pPr>
      <w:spacing w:after="0" w:line="240" w:lineRule="auto"/>
    </w:pPr>
    <w:tblPr/>
  </w:style>
  <w:style w:type="table" w:styleId="1260">
    <w:name w:val="Grid Table 6 Colorful - Accent 6"/>
    <w:next w:val="1260"/>
    <w:link w:val="1144"/>
    <w:uiPriority w:val="99"/>
    <w:qFormat/>
    <w:pPr>
      <w:spacing w:after="0" w:line="240" w:lineRule="auto"/>
    </w:pPr>
    <w:tblPr/>
  </w:style>
  <w:style w:type="table" w:styleId="1261">
    <w:name w:val="Grid Table 7 Colorful"/>
    <w:next w:val="1261"/>
    <w:link w:val="1144"/>
    <w:uiPriority w:val="99"/>
    <w:qFormat/>
    <w:pPr>
      <w:spacing w:after="0" w:line="240" w:lineRule="auto"/>
    </w:pPr>
    <w:tblPr/>
  </w:style>
  <w:style w:type="table" w:styleId="1262">
    <w:name w:val="Grid Table 7 Colorful - Accent 1"/>
    <w:next w:val="1262"/>
    <w:link w:val="1144"/>
    <w:uiPriority w:val="99"/>
    <w:qFormat/>
    <w:pPr>
      <w:spacing w:after="0" w:line="240" w:lineRule="auto"/>
    </w:pPr>
    <w:tblPr/>
  </w:style>
  <w:style w:type="table" w:styleId="1263">
    <w:name w:val="Grid Table 7 Colorful - Accent 2"/>
    <w:next w:val="1263"/>
    <w:link w:val="1144"/>
    <w:uiPriority w:val="99"/>
    <w:qFormat/>
    <w:pPr>
      <w:spacing w:after="0" w:line="240" w:lineRule="auto"/>
    </w:pPr>
    <w:tblPr/>
  </w:style>
  <w:style w:type="table" w:styleId="1264">
    <w:name w:val="Grid Table 7 Colorful - Accent 3"/>
    <w:next w:val="1264"/>
    <w:link w:val="1144"/>
    <w:uiPriority w:val="99"/>
    <w:qFormat/>
    <w:pPr>
      <w:spacing w:after="0" w:line="240" w:lineRule="auto"/>
    </w:pPr>
    <w:tblPr/>
  </w:style>
  <w:style w:type="table" w:styleId="1265">
    <w:name w:val="Grid Table 7 Colorful - Accent 4"/>
    <w:next w:val="1265"/>
    <w:link w:val="1144"/>
    <w:uiPriority w:val="99"/>
    <w:qFormat/>
    <w:pPr>
      <w:spacing w:after="0" w:line="240" w:lineRule="auto"/>
    </w:pPr>
    <w:tblPr/>
  </w:style>
  <w:style w:type="table" w:styleId="1266">
    <w:name w:val="Grid Table 7 Colorful - Accent 5"/>
    <w:next w:val="1266"/>
    <w:link w:val="1144"/>
    <w:uiPriority w:val="99"/>
    <w:qFormat/>
    <w:pPr>
      <w:spacing w:after="0" w:line="240" w:lineRule="auto"/>
    </w:pPr>
    <w:tblPr/>
  </w:style>
  <w:style w:type="table" w:styleId="1267">
    <w:name w:val="Grid Table 7 Colorful - Accent 6"/>
    <w:next w:val="1267"/>
    <w:link w:val="1144"/>
    <w:uiPriority w:val="99"/>
    <w:qFormat/>
    <w:pPr>
      <w:spacing w:after="0" w:line="240" w:lineRule="auto"/>
    </w:pPr>
    <w:tblPr/>
  </w:style>
  <w:style w:type="table" w:styleId="1268">
    <w:name w:val="List Table 1 Light"/>
    <w:next w:val="1268"/>
    <w:link w:val="1144"/>
    <w:uiPriority w:val="99"/>
    <w:qFormat/>
    <w:pPr>
      <w:spacing w:after="0" w:line="240" w:lineRule="auto"/>
    </w:pPr>
    <w:tblPr/>
  </w:style>
  <w:style w:type="table" w:styleId="1269">
    <w:name w:val="List Table 1 Light - Accent 1"/>
    <w:next w:val="1269"/>
    <w:link w:val="1144"/>
    <w:uiPriority w:val="99"/>
    <w:qFormat/>
    <w:pPr>
      <w:spacing w:after="0" w:line="240" w:lineRule="auto"/>
    </w:pPr>
    <w:tblPr/>
  </w:style>
  <w:style w:type="table" w:styleId="1270">
    <w:name w:val="List Table 1 Light - Accent 2"/>
    <w:next w:val="1270"/>
    <w:link w:val="1144"/>
    <w:uiPriority w:val="99"/>
    <w:qFormat/>
    <w:pPr>
      <w:spacing w:after="0" w:line="240" w:lineRule="auto"/>
    </w:pPr>
    <w:tblPr/>
  </w:style>
  <w:style w:type="table" w:styleId="1271">
    <w:name w:val="List Table 1 Light - Accent 3"/>
    <w:next w:val="1271"/>
    <w:link w:val="1144"/>
    <w:uiPriority w:val="99"/>
    <w:qFormat/>
    <w:pPr>
      <w:spacing w:after="0" w:line="240" w:lineRule="auto"/>
    </w:pPr>
    <w:tblPr/>
  </w:style>
  <w:style w:type="table" w:styleId="1272">
    <w:name w:val="List Table 1 Light - Accent 4"/>
    <w:next w:val="1272"/>
    <w:link w:val="1144"/>
    <w:uiPriority w:val="99"/>
    <w:qFormat/>
    <w:pPr>
      <w:spacing w:after="0" w:line="240" w:lineRule="auto"/>
    </w:pPr>
    <w:tblPr/>
  </w:style>
  <w:style w:type="table" w:styleId="1273">
    <w:name w:val="List Table 1 Light - Accent 5"/>
    <w:next w:val="1273"/>
    <w:link w:val="1144"/>
    <w:uiPriority w:val="99"/>
    <w:qFormat/>
    <w:pPr>
      <w:spacing w:after="0" w:line="240" w:lineRule="auto"/>
    </w:pPr>
    <w:tblPr/>
  </w:style>
  <w:style w:type="table" w:styleId="1274">
    <w:name w:val="List Table 1 Light - Accent 6"/>
    <w:next w:val="1274"/>
    <w:link w:val="1144"/>
    <w:uiPriority w:val="99"/>
    <w:qFormat/>
    <w:pPr>
      <w:spacing w:after="0" w:line="240" w:lineRule="auto"/>
    </w:pPr>
    <w:tblPr/>
  </w:style>
  <w:style w:type="table" w:styleId="1275">
    <w:name w:val="List Table 2"/>
    <w:next w:val="1275"/>
    <w:link w:val="1144"/>
    <w:uiPriority w:val="99"/>
    <w:qFormat/>
    <w:pPr>
      <w:spacing w:after="0" w:line="240" w:lineRule="auto"/>
    </w:pPr>
    <w:tblPr/>
  </w:style>
  <w:style w:type="table" w:styleId="1276">
    <w:name w:val="List Table 2 - Accent 1"/>
    <w:next w:val="1276"/>
    <w:link w:val="1144"/>
    <w:uiPriority w:val="99"/>
    <w:qFormat/>
    <w:pPr>
      <w:spacing w:after="0" w:line="240" w:lineRule="auto"/>
    </w:pPr>
    <w:tblPr/>
  </w:style>
  <w:style w:type="table" w:styleId="1277">
    <w:name w:val="List Table 2 - Accent 2"/>
    <w:next w:val="1277"/>
    <w:link w:val="1144"/>
    <w:uiPriority w:val="99"/>
    <w:qFormat/>
    <w:pPr>
      <w:spacing w:after="0" w:line="240" w:lineRule="auto"/>
    </w:pPr>
    <w:tblPr/>
  </w:style>
  <w:style w:type="table" w:styleId="1278">
    <w:name w:val="List Table 2 - Accent 3"/>
    <w:next w:val="1278"/>
    <w:link w:val="1144"/>
    <w:uiPriority w:val="99"/>
    <w:qFormat/>
    <w:pPr>
      <w:spacing w:after="0" w:line="240" w:lineRule="auto"/>
    </w:pPr>
    <w:tblPr/>
  </w:style>
  <w:style w:type="table" w:styleId="1279">
    <w:name w:val="List Table 2 - Accent 4"/>
    <w:next w:val="1279"/>
    <w:link w:val="1144"/>
    <w:uiPriority w:val="99"/>
    <w:qFormat/>
    <w:pPr>
      <w:spacing w:after="0" w:line="240" w:lineRule="auto"/>
    </w:pPr>
    <w:tblPr/>
  </w:style>
  <w:style w:type="table" w:styleId="1280">
    <w:name w:val="List Table 2 - Accent 5"/>
    <w:next w:val="1280"/>
    <w:link w:val="1144"/>
    <w:uiPriority w:val="99"/>
    <w:qFormat/>
    <w:pPr>
      <w:spacing w:after="0" w:line="240" w:lineRule="auto"/>
    </w:pPr>
    <w:tblPr/>
  </w:style>
  <w:style w:type="table" w:styleId="1281">
    <w:name w:val="List Table 2 - Accent 6"/>
    <w:next w:val="1281"/>
    <w:link w:val="1144"/>
    <w:uiPriority w:val="99"/>
    <w:qFormat/>
    <w:pPr>
      <w:spacing w:after="0" w:line="240" w:lineRule="auto"/>
    </w:pPr>
    <w:tblPr/>
  </w:style>
  <w:style w:type="table" w:styleId="1282">
    <w:name w:val="List Table 3"/>
    <w:next w:val="1282"/>
    <w:link w:val="1144"/>
    <w:uiPriority w:val="99"/>
    <w:qFormat/>
    <w:pPr>
      <w:spacing w:after="0" w:line="240" w:lineRule="auto"/>
    </w:pPr>
    <w:tblPr/>
  </w:style>
  <w:style w:type="table" w:styleId="1283">
    <w:name w:val="List Table 3 - Accent 1"/>
    <w:next w:val="1283"/>
    <w:link w:val="1144"/>
    <w:uiPriority w:val="99"/>
    <w:qFormat/>
    <w:pPr>
      <w:spacing w:after="0" w:line="240" w:lineRule="auto"/>
    </w:pPr>
    <w:tblPr/>
  </w:style>
  <w:style w:type="table" w:styleId="1284">
    <w:name w:val="List Table 3 - Accent 2"/>
    <w:next w:val="1284"/>
    <w:link w:val="1144"/>
    <w:uiPriority w:val="99"/>
    <w:qFormat/>
    <w:pPr>
      <w:spacing w:after="0" w:line="240" w:lineRule="auto"/>
    </w:pPr>
    <w:tblPr/>
  </w:style>
  <w:style w:type="table" w:styleId="1285">
    <w:name w:val="List Table 3 - Accent 3"/>
    <w:next w:val="1285"/>
    <w:link w:val="1144"/>
    <w:uiPriority w:val="99"/>
    <w:qFormat/>
    <w:pPr>
      <w:spacing w:after="0" w:line="240" w:lineRule="auto"/>
    </w:pPr>
    <w:tblPr/>
  </w:style>
  <w:style w:type="table" w:styleId="1286">
    <w:name w:val="List Table 3 - Accent 4"/>
    <w:next w:val="1286"/>
    <w:link w:val="1144"/>
    <w:uiPriority w:val="99"/>
    <w:qFormat/>
    <w:pPr>
      <w:spacing w:after="0" w:line="240" w:lineRule="auto"/>
    </w:pPr>
    <w:tblPr/>
  </w:style>
  <w:style w:type="table" w:styleId="1287">
    <w:name w:val="List Table 3 - Accent 5"/>
    <w:next w:val="1287"/>
    <w:link w:val="1144"/>
    <w:uiPriority w:val="99"/>
    <w:qFormat/>
    <w:pPr>
      <w:spacing w:after="0" w:line="240" w:lineRule="auto"/>
    </w:pPr>
    <w:tblPr/>
  </w:style>
  <w:style w:type="table" w:styleId="1288">
    <w:name w:val="List Table 3 - Accent 6"/>
    <w:next w:val="1288"/>
    <w:link w:val="1144"/>
    <w:uiPriority w:val="99"/>
    <w:qFormat/>
    <w:pPr>
      <w:spacing w:after="0" w:line="240" w:lineRule="auto"/>
    </w:pPr>
    <w:tblPr/>
  </w:style>
  <w:style w:type="table" w:styleId="1289">
    <w:name w:val="List Table 4"/>
    <w:next w:val="1289"/>
    <w:link w:val="1144"/>
    <w:uiPriority w:val="99"/>
    <w:qFormat/>
    <w:pPr>
      <w:spacing w:after="0" w:line="240" w:lineRule="auto"/>
    </w:pPr>
    <w:tblPr/>
  </w:style>
  <w:style w:type="table" w:styleId="1290">
    <w:name w:val="List Table 4 - Accent 1"/>
    <w:next w:val="1290"/>
    <w:link w:val="1144"/>
    <w:uiPriority w:val="99"/>
    <w:qFormat/>
    <w:pPr>
      <w:spacing w:after="0" w:line="240" w:lineRule="auto"/>
    </w:pPr>
    <w:tblPr/>
  </w:style>
  <w:style w:type="table" w:styleId="1291">
    <w:name w:val="List Table 4 - Accent 2"/>
    <w:next w:val="1291"/>
    <w:link w:val="1144"/>
    <w:uiPriority w:val="99"/>
    <w:qFormat/>
    <w:pPr>
      <w:spacing w:after="0" w:line="240" w:lineRule="auto"/>
    </w:pPr>
    <w:tblPr/>
  </w:style>
  <w:style w:type="table" w:styleId="1292">
    <w:name w:val="List Table 4 - Accent 3"/>
    <w:next w:val="1292"/>
    <w:link w:val="1144"/>
    <w:uiPriority w:val="99"/>
    <w:qFormat/>
    <w:pPr>
      <w:spacing w:after="0" w:line="240" w:lineRule="auto"/>
    </w:pPr>
    <w:tblPr/>
  </w:style>
  <w:style w:type="table" w:styleId="1293">
    <w:name w:val="List Table 4 - Accent 4"/>
    <w:next w:val="1293"/>
    <w:link w:val="1144"/>
    <w:uiPriority w:val="99"/>
    <w:qFormat/>
    <w:pPr>
      <w:spacing w:after="0" w:line="240" w:lineRule="auto"/>
    </w:pPr>
    <w:tblPr/>
  </w:style>
  <w:style w:type="table" w:styleId="1294">
    <w:name w:val="List Table 4 - Accent 5"/>
    <w:next w:val="1294"/>
    <w:link w:val="1144"/>
    <w:uiPriority w:val="99"/>
    <w:qFormat/>
    <w:pPr>
      <w:spacing w:after="0" w:line="240" w:lineRule="auto"/>
    </w:pPr>
    <w:tblPr/>
  </w:style>
  <w:style w:type="table" w:styleId="1295">
    <w:name w:val="List Table 4 - Accent 6"/>
    <w:next w:val="1295"/>
    <w:link w:val="1144"/>
    <w:uiPriority w:val="99"/>
    <w:qFormat/>
    <w:pPr>
      <w:spacing w:after="0" w:line="240" w:lineRule="auto"/>
    </w:pPr>
    <w:tblPr/>
  </w:style>
  <w:style w:type="table" w:styleId="1296">
    <w:name w:val="List Table 5 Dark"/>
    <w:next w:val="1296"/>
    <w:link w:val="1144"/>
    <w:uiPriority w:val="99"/>
    <w:qFormat/>
    <w:pPr>
      <w:spacing w:after="0" w:line="240" w:lineRule="auto"/>
    </w:pPr>
    <w:tblPr/>
  </w:style>
  <w:style w:type="table" w:styleId="1297">
    <w:name w:val="List Table 5 Dark - Accent 1"/>
    <w:next w:val="1297"/>
    <w:link w:val="1144"/>
    <w:uiPriority w:val="99"/>
    <w:qFormat/>
    <w:pPr>
      <w:spacing w:after="0" w:line="240" w:lineRule="auto"/>
    </w:pPr>
    <w:tblPr/>
  </w:style>
  <w:style w:type="table" w:styleId="1298">
    <w:name w:val="List Table 5 Dark - Accent 2"/>
    <w:next w:val="1298"/>
    <w:link w:val="1144"/>
    <w:uiPriority w:val="99"/>
    <w:qFormat/>
    <w:pPr>
      <w:spacing w:after="0" w:line="240" w:lineRule="auto"/>
    </w:pPr>
    <w:tblPr/>
  </w:style>
  <w:style w:type="table" w:styleId="1299">
    <w:name w:val="List Table 5 Dark - Accent 3"/>
    <w:next w:val="1299"/>
    <w:link w:val="1144"/>
    <w:uiPriority w:val="99"/>
    <w:qFormat/>
    <w:pPr>
      <w:spacing w:after="0" w:line="240" w:lineRule="auto"/>
    </w:pPr>
    <w:tblPr/>
  </w:style>
  <w:style w:type="table" w:styleId="1300">
    <w:name w:val="List Table 5 Dark - Accent 4"/>
    <w:next w:val="1300"/>
    <w:link w:val="1144"/>
    <w:uiPriority w:val="99"/>
    <w:qFormat/>
    <w:pPr>
      <w:spacing w:after="0" w:line="240" w:lineRule="auto"/>
    </w:pPr>
    <w:tblPr/>
  </w:style>
  <w:style w:type="table" w:styleId="1301">
    <w:name w:val="List Table 5 Dark - Accent 5"/>
    <w:next w:val="1301"/>
    <w:link w:val="1144"/>
    <w:uiPriority w:val="99"/>
    <w:qFormat/>
    <w:pPr>
      <w:spacing w:after="0" w:line="240" w:lineRule="auto"/>
    </w:pPr>
    <w:tblPr/>
  </w:style>
  <w:style w:type="table" w:styleId="1302">
    <w:name w:val="List Table 5 Dark - Accent 6"/>
    <w:next w:val="1302"/>
    <w:link w:val="1144"/>
    <w:uiPriority w:val="99"/>
    <w:qFormat/>
    <w:pPr>
      <w:spacing w:after="0" w:line="240" w:lineRule="auto"/>
    </w:pPr>
    <w:tblPr/>
  </w:style>
  <w:style w:type="table" w:styleId="1303">
    <w:name w:val="List Table 6 Colorful"/>
    <w:next w:val="1303"/>
    <w:link w:val="1144"/>
    <w:uiPriority w:val="99"/>
    <w:qFormat/>
    <w:pPr>
      <w:spacing w:after="0" w:line="240" w:lineRule="auto"/>
    </w:pPr>
    <w:tblPr/>
  </w:style>
  <w:style w:type="table" w:styleId="1304">
    <w:name w:val="List Table 6 Colorful - Accent 1"/>
    <w:next w:val="1304"/>
    <w:link w:val="1144"/>
    <w:uiPriority w:val="99"/>
    <w:qFormat/>
    <w:pPr>
      <w:spacing w:after="0" w:line="240" w:lineRule="auto"/>
    </w:pPr>
    <w:tblPr/>
  </w:style>
  <w:style w:type="table" w:styleId="1305">
    <w:name w:val="List Table 6 Colorful - Accent 2"/>
    <w:next w:val="1305"/>
    <w:link w:val="1144"/>
    <w:uiPriority w:val="99"/>
    <w:qFormat/>
    <w:pPr>
      <w:spacing w:after="0" w:line="240" w:lineRule="auto"/>
    </w:pPr>
    <w:tblPr/>
  </w:style>
  <w:style w:type="table" w:styleId="1306">
    <w:name w:val="List Table 6 Colorful - Accent 3"/>
    <w:next w:val="1306"/>
    <w:link w:val="1144"/>
    <w:uiPriority w:val="99"/>
    <w:qFormat/>
    <w:pPr>
      <w:spacing w:after="0" w:line="240" w:lineRule="auto"/>
    </w:pPr>
    <w:tblPr/>
  </w:style>
  <w:style w:type="table" w:styleId="1307">
    <w:name w:val="List Table 6 Colorful - Accent 4"/>
    <w:next w:val="1307"/>
    <w:link w:val="1144"/>
    <w:uiPriority w:val="99"/>
    <w:qFormat/>
    <w:pPr>
      <w:spacing w:after="0" w:line="240" w:lineRule="auto"/>
    </w:pPr>
    <w:tblPr/>
  </w:style>
  <w:style w:type="table" w:styleId="1308">
    <w:name w:val="List Table 6 Colorful - Accent 5"/>
    <w:next w:val="1308"/>
    <w:link w:val="1144"/>
    <w:uiPriority w:val="99"/>
    <w:qFormat/>
    <w:pPr>
      <w:spacing w:after="0" w:line="240" w:lineRule="auto"/>
    </w:pPr>
    <w:tblPr/>
  </w:style>
  <w:style w:type="table" w:styleId="1309">
    <w:name w:val="List Table 6 Colorful - Accent 6"/>
    <w:next w:val="1309"/>
    <w:link w:val="1144"/>
    <w:uiPriority w:val="99"/>
    <w:qFormat/>
    <w:pPr>
      <w:spacing w:after="0" w:line="240" w:lineRule="auto"/>
    </w:pPr>
    <w:tblPr/>
  </w:style>
  <w:style w:type="table" w:styleId="1310">
    <w:name w:val="List Table 7 Colorful"/>
    <w:next w:val="1310"/>
    <w:link w:val="1144"/>
    <w:uiPriority w:val="99"/>
    <w:qFormat/>
    <w:pPr>
      <w:spacing w:after="0" w:line="240" w:lineRule="auto"/>
    </w:pPr>
    <w:tblPr/>
  </w:style>
  <w:style w:type="table" w:styleId="1311">
    <w:name w:val="List Table 7 Colorful - Accent 1"/>
    <w:next w:val="1311"/>
    <w:link w:val="1144"/>
    <w:uiPriority w:val="99"/>
    <w:qFormat/>
    <w:pPr>
      <w:spacing w:after="0" w:line="240" w:lineRule="auto"/>
    </w:pPr>
    <w:tblPr/>
  </w:style>
  <w:style w:type="table" w:styleId="1312">
    <w:name w:val="List Table 7 Colorful - Accent 2"/>
    <w:next w:val="1312"/>
    <w:link w:val="1144"/>
    <w:uiPriority w:val="99"/>
    <w:qFormat/>
    <w:pPr>
      <w:spacing w:after="0" w:line="240" w:lineRule="auto"/>
    </w:pPr>
    <w:tblPr/>
  </w:style>
  <w:style w:type="table" w:styleId="1313">
    <w:name w:val="List Table 7 Colorful - Accent 3"/>
    <w:next w:val="1313"/>
    <w:link w:val="1144"/>
    <w:uiPriority w:val="99"/>
    <w:qFormat/>
    <w:pPr>
      <w:spacing w:after="0" w:line="240" w:lineRule="auto"/>
    </w:pPr>
    <w:tblPr/>
  </w:style>
  <w:style w:type="table" w:styleId="1314">
    <w:name w:val="List Table 7 Colorful - Accent 4"/>
    <w:next w:val="1314"/>
    <w:link w:val="1144"/>
    <w:uiPriority w:val="99"/>
    <w:qFormat/>
    <w:pPr>
      <w:spacing w:after="0" w:line="240" w:lineRule="auto"/>
    </w:pPr>
    <w:tblPr/>
  </w:style>
  <w:style w:type="table" w:styleId="1315">
    <w:name w:val="List Table 7 Colorful - Accent 5"/>
    <w:next w:val="1315"/>
    <w:link w:val="1144"/>
    <w:uiPriority w:val="99"/>
    <w:qFormat/>
    <w:pPr>
      <w:spacing w:after="0" w:line="240" w:lineRule="auto"/>
    </w:pPr>
    <w:tblPr/>
  </w:style>
  <w:style w:type="table" w:styleId="1316">
    <w:name w:val="List Table 7 Colorful - Accent 6"/>
    <w:next w:val="1316"/>
    <w:link w:val="1144"/>
    <w:uiPriority w:val="99"/>
    <w:qFormat/>
    <w:pPr>
      <w:spacing w:after="0" w:line="240" w:lineRule="auto"/>
    </w:pPr>
    <w:tblPr/>
  </w:style>
  <w:style w:type="table" w:styleId="1317">
    <w:name w:val="Lined - Accent"/>
    <w:next w:val="1317"/>
    <w:link w:val="1144"/>
    <w:uiPriority w:val="99"/>
    <w:qFormat/>
    <w:pPr>
      <w:spacing w:after="0" w:line="240" w:lineRule="auto"/>
    </w:pPr>
    <w:rPr>
      <w:color w:val="404040"/>
    </w:rPr>
    <w:tblPr/>
  </w:style>
  <w:style w:type="table" w:styleId="1318">
    <w:name w:val="Lined - Accent 1"/>
    <w:next w:val="1318"/>
    <w:link w:val="1144"/>
    <w:uiPriority w:val="99"/>
    <w:qFormat/>
    <w:pPr>
      <w:spacing w:after="0" w:line="240" w:lineRule="auto"/>
    </w:pPr>
    <w:rPr>
      <w:color w:val="404040"/>
    </w:rPr>
    <w:tblPr/>
  </w:style>
  <w:style w:type="table" w:styleId="1319">
    <w:name w:val="Lined - Accent 2"/>
    <w:next w:val="1319"/>
    <w:link w:val="1144"/>
    <w:uiPriority w:val="99"/>
    <w:qFormat/>
    <w:pPr>
      <w:spacing w:after="0" w:line="240" w:lineRule="auto"/>
    </w:pPr>
    <w:rPr>
      <w:color w:val="404040"/>
    </w:rPr>
    <w:tblPr/>
  </w:style>
  <w:style w:type="table" w:styleId="1320">
    <w:name w:val="Lined - Accent 3"/>
    <w:next w:val="1320"/>
    <w:link w:val="1144"/>
    <w:uiPriority w:val="99"/>
    <w:qFormat/>
    <w:pPr>
      <w:spacing w:after="0" w:line="240" w:lineRule="auto"/>
    </w:pPr>
    <w:rPr>
      <w:color w:val="404040"/>
    </w:rPr>
    <w:tblPr/>
  </w:style>
  <w:style w:type="table" w:styleId="1321">
    <w:name w:val="Lined - Accent 4"/>
    <w:next w:val="1321"/>
    <w:link w:val="1144"/>
    <w:uiPriority w:val="99"/>
    <w:qFormat/>
    <w:pPr>
      <w:spacing w:after="0" w:line="240" w:lineRule="auto"/>
    </w:pPr>
    <w:rPr>
      <w:color w:val="404040"/>
    </w:rPr>
    <w:tblPr/>
  </w:style>
  <w:style w:type="table" w:styleId="1322">
    <w:name w:val="Lined - Accent 5"/>
    <w:next w:val="1322"/>
    <w:link w:val="1144"/>
    <w:uiPriority w:val="99"/>
    <w:qFormat/>
    <w:pPr>
      <w:spacing w:after="0" w:line="240" w:lineRule="auto"/>
    </w:pPr>
    <w:rPr>
      <w:color w:val="404040"/>
    </w:rPr>
    <w:tblPr/>
  </w:style>
  <w:style w:type="table" w:styleId="1323">
    <w:name w:val="Lined - Accent 6"/>
    <w:next w:val="1323"/>
    <w:link w:val="1144"/>
    <w:uiPriority w:val="99"/>
    <w:qFormat/>
    <w:pPr>
      <w:spacing w:after="0" w:line="240" w:lineRule="auto"/>
    </w:pPr>
    <w:rPr>
      <w:color w:val="404040"/>
    </w:rPr>
    <w:tblPr/>
  </w:style>
  <w:style w:type="table" w:styleId="1324">
    <w:name w:val="Bordered &amp; Lined - Accent"/>
    <w:next w:val="1324"/>
    <w:link w:val="1144"/>
    <w:uiPriority w:val="99"/>
    <w:qFormat/>
    <w:pPr>
      <w:spacing w:after="0" w:line="240" w:lineRule="auto"/>
    </w:pPr>
    <w:rPr>
      <w:color w:val="404040"/>
    </w:rPr>
    <w:tblPr/>
  </w:style>
  <w:style w:type="table" w:styleId="1325">
    <w:name w:val="Bordered &amp; Lined - Accent 1"/>
    <w:next w:val="1325"/>
    <w:link w:val="1144"/>
    <w:uiPriority w:val="99"/>
    <w:qFormat/>
    <w:pPr>
      <w:spacing w:after="0" w:line="240" w:lineRule="auto"/>
    </w:pPr>
    <w:rPr>
      <w:color w:val="404040"/>
    </w:rPr>
    <w:tblPr/>
  </w:style>
  <w:style w:type="table" w:styleId="1326">
    <w:name w:val="Bordered &amp; Lined - Accent 2"/>
    <w:next w:val="1326"/>
    <w:link w:val="1144"/>
    <w:uiPriority w:val="99"/>
    <w:qFormat/>
    <w:pPr>
      <w:spacing w:after="0" w:line="240" w:lineRule="auto"/>
    </w:pPr>
    <w:rPr>
      <w:color w:val="404040"/>
    </w:rPr>
    <w:tblPr/>
  </w:style>
  <w:style w:type="table" w:styleId="1327">
    <w:name w:val="Bordered &amp; Lined - Accent 3"/>
    <w:next w:val="1327"/>
    <w:link w:val="1144"/>
    <w:uiPriority w:val="99"/>
    <w:qFormat/>
    <w:pPr>
      <w:spacing w:after="0" w:line="240" w:lineRule="auto"/>
    </w:pPr>
    <w:rPr>
      <w:color w:val="404040"/>
    </w:rPr>
    <w:tblPr/>
  </w:style>
  <w:style w:type="table" w:styleId="1328">
    <w:name w:val="Bordered &amp; Lined - Accent 4"/>
    <w:next w:val="1328"/>
    <w:link w:val="1144"/>
    <w:uiPriority w:val="99"/>
    <w:qFormat/>
    <w:pPr>
      <w:spacing w:after="0" w:line="240" w:lineRule="auto"/>
    </w:pPr>
    <w:rPr>
      <w:color w:val="404040"/>
    </w:rPr>
    <w:tblPr/>
  </w:style>
  <w:style w:type="table" w:styleId="1329">
    <w:name w:val="Bordered &amp; Lined - Accent 5"/>
    <w:next w:val="1329"/>
    <w:link w:val="1144"/>
    <w:uiPriority w:val="99"/>
    <w:qFormat/>
    <w:pPr>
      <w:spacing w:after="0" w:line="240" w:lineRule="auto"/>
    </w:pPr>
    <w:rPr>
      <w:color w:val="404040"/>
    </w:rPr>
    <w:tblPr/>
  </w:style>
  <w:style w:type="table" w:styleId="1330">
    <w:name w:val="Bordered &amp; Lined - Accent 6"/>
    <w:next w:val="1330"/>
    <w:link w:val="1144"/>
    <w:uiPriority w:val="99"/>
    <w:qFormat/>
    <w:pPr>
      <w:spacing w:after="0" w:line="240" w:lineRule="auto"/>
    </w:pPr>
    <w:rPr>
      <w:color w:val="404040"/>
    </w:rPr>
    <w:tblPr/>
  </w:style>
  <w:style w:type="table" w:styleId="1331">
    <w:name w:val="Bordered"/>
    <w:next w:val="1331"/>
    <w:link w:val="1144"/>
    <w:uiPriority w:val="99"/>
    <w:qFormat/>
    <w:pPr>
      <w:spacing w:after="0" w:line="240" w:lineRule="auto"/>
    </w:pPr>
    <w:tblPr/>
  </w:style>
  <w:style w:type="table" w:styleId="1332">
    <w:name w:val="Bordered - Accent 1"/>
    <w:next w:val="1332"/>
    <w:link w:val="1144"/>
    <w:uiPriority w:val="99"/>
    <w:qFormat/>
    <w:pPr>
      <w:spacing w:after="0" w:line="240" w:lineRule="auto"/>
    </w:pPr>
    <w:tblPr/>
  </w:style>
  <w:style w:type="table" w:styleId="1333">
    <w:name w:val="Bordered - Accent 2"/>
    <w:next w:val="1333"/>
    <w:link w:val="1144"/>
    <w:uiPriority w:val="99"/>
    <w:qFormat/>
    <w:pPr>
      <w:spacing w:after="0" w:line="240" w:lineRule="auto"/>
    </w:pPr>
    <w:tblPr/>
  </w:style>
  <w:style w:type="table" w:styleId="1334">
    <w:name w:val="Bordered - Accent 3"/>
    <w:next w:val="1334"/>
    <w:link w:val="1144"/>
    <w:uiPriority w:val="99"/>
    <w:qFormat/>
    <w:pPr>
      <w:spacing w:after="0" w:line="240" w:lineRule="auto"/>
    </w:pPr>
    <w:tblPr/>
  </w:style>
  <w:style w:type="table" w:styleId="1335">
    <w:name w:val="Bordered - Accent 4"/>
    <w:next w:val="1335"/>
    <w:link w:val="1144"/>
    <w:uiPriority w:val="99"/>
    <w:qFormat/>
    <w:pPr>
      <w:spacing w:after="0" w:line="240" w:lineRule="auto"/>
    </w:pPr>
    <w:tblPr/>
  </w:style>
  <w:style w:type="table" w:styleId="1336">
    <w:name w:val="Bordered - Accent 5"/>
    <w:next w:val="1336"/>
    <w:link w:val="1144"/>
    <w:uiPriority w:val="99"/>
    <w:qFormat/>
    <w:pPr>
      <w:spacing w:after="0" w:line="240" w:lineRule="auto"/>
    </w:pPr>
    <w:tblPr/>
  </w:style>
  <w:style w:type="table" w:styleId="1337">
    <w:name w:val="Bordered - Accent 6"/>
    <w:next w:val="1337"/>
    <w:link w:val="1144"/>
    <w:uiPriority w:val="99"/>
    <w:qFormat/>
    <w:pPr>
      <w:spacing w:after="0" w:line="240" w:lineRule="auto"/>
    </w:pPr>
    <w:tblPr/>
  </w:style>
  <w:style w:type="paragraph" w:styleId="1338">
    <w:name w:val="TOC Heading"/>
    <w:next w:val="1338"/>
    <w:link w:val="1144"/>
    <w:uiPriority w:val="39"/>
    <w:unhideWhenUsed/>
    <w:qFormat/>
    <w:rPr>
      <w:rFonts w:ascii="Times New Roman" w:hAnsi="Times New Roman" w:eastAsia="宋体" w:cs="Times New Roman"/>
    </w:rPr>
  </w:style>
  <w:style w:type="paragraph" w:styleId="1339">
    <w:name w:val="标题 11"/>
    <w:basedOn w:val="1144"/>
    <w:next w:val="1144"/>
    <w:link w:val="1340"/>
    <w:uiPriority w:val="9"/>
    <w:qFormat/>
    <w:pPr>
      <w:keepLines/>
      <w:keepNext/>
      <w:spacing w:before="340" w:after="330" w:line="576" w:lineRule="auto"/>
      <w:outlineLvl w:val="0"/>
    </w:pPr>
    <w:rPr>
      <w:b/>
      <w:sz w:val="44"/>
      <w:lang w:val="en-US" w:eastAsia="en-US"/>
    </w:rPr>
  </w:style>
  <w:style w:type="character" w:styleId="1340">
    <w:name w:val="标题 1 Char"/>
    <w:basedOn w:val="1205"/>
    <w:next w:val="1340"/>
    <w:link w:val="1339"/>
    <w:qFormat/>
    <w:rPr>
      <w:b/>
      <w:sz w:val="44"/>
      <w:szCs w:val="44"/>
    </w:rPr>
  </w:style>
  <w:style w:type="paragraph" w:styleId="1341">
    <w:name w:val="标题 211"/>
    <w:basedOn w:val="1144"/>
    <w:next w:val="1144"/>
    <w:link w:val="1342"/>
    <w:uiPriority w:val="9"/>
    <w:qFormat/>
    <w:pPr>
      <w:keepLines/>
      <w:keepNext/>
      <w:spacing w:before="260" w:after="260" w:line="412" w:lineRule="auto"/>
      <w:outlineLvl w:val="1"/>
    </w:pPr>
    <w:rPr>
      <w:rFonts w:ascii="Arial" w:hAnsi="Arial" w:eastAsia="黑体"/>
      <w:b/>
      <w:sz w:val="32"/>
      <w:lang w:val="en-US" w:eastAsia="en-US"/>
    </w:rPr>
  </w:style>
  <w:style w:type="character" w:styleId="1342">
    <w:name w:val="标题 2 Char1"/>
    <w:next w:val="1342"/>
    <w:link w:val="1341"/>
    <w:uiPriority w:val="9"/>
    <w:qFormat/>
    <w:rPr>
      <w:rFonts w:ascii="Arial" w:hAnsi="Arial" w:eastAsia="黑体" w:cs="Times New Roman"/>
      <w:b/>
      <w:sz w:val="32"/>
      <w:szCs w:val="20"/>
    </w:rPr>
  </w:style>
  <w:style w:type="paragraph" w:styleId="1343">
    <w:name w:val="标题 31"/>
    <w:basedOn w:val="1144"/>
    <w:next w:val="1144"/>
    <w:link w:val="1344"/>
    <w:uiPriority w:val="9"/>
    <w:qFormat/>
    <w:pPr>
      <w:keepLines/>
      <w:keepNext/>
      <w:spacing w:before="260" w:after="260" w:line="412" w:lineRule="auto"/>
      <w:outlineLvl w:val="2"/>
    </w:pPr>
    <w:rPr>
      <w:rFonts w:eastAsia="黑体"/>
      <w:b/>
      <w:sz w:val="32"/>
      <w:lang w:val="en-US" w:eastAsia="en-US"/>
    </w:rPr>
  </w:style>
  <w:style w:type="character" w:styleId="1344">
    <w:name w:val="标题 3 Char"/>
    <w:next w:val="1344"/>
    <w:link w:val="1343"/>
    <w:uiPriority w:val="9"/>
    <w:semiHidden/>
    <w:qFormat/>
    <w:rPr>
      <w:rFonts w:ascii="Times New Roman" w:hAnsi="Times New Roman" w:eastAsia="黑体" w:cs="Times New Roman"/>
      <w:b/>
      <w:sz w:val="32"/>
      <w:szCs w:val="20"/>
    </w:rPr>
  </w:style>
  <w:style w:type="paragraph" w:styleId="1345">
    <w:name w:val="标题 41"/>
    <w:basedOn w:val="1144"/>
    <w:next w:val="1144"/>
    <w:link w:val="1346"/>
    <w:qFormat/>
    <w:pPr>
      <w:keepLines/>
      <w:keepNext/>
      <w:spacing w:before="280" w:after="290" w:line="372" w:lineRule="auto"/>
      <w:outlineLvl w:val="3"/>
    </w:pPr>
    <w:rPr>
      <w:rFonts w:ascii="Arial" w:hAnsi="Arial" w:eastAsia="黑体"/>
      <w:b/>
      <w:sz w:val="28"/>
      <w:lang w:val="en-US" w:eastAsia="en-US"/>
    </w:rPr>
  </w:style>
  <w:style w:type="character" w:styleId="1346">
    <w:name w:val="标题 4 Char"/>
    <w:next w:val="1346"/>
    <w:link w:val="1345"/>
    <w:semiHidden/>
    <w:qFormat/>
    <w:rPr>
      <w:rFonts w:ascii="Arial" w:hAnsi="Arial" w:eastAsia="黑体" w:cs="Times New Roman"/>
      <w:b/>
      <w:sz w:val="28"/>
      <w:szCs w:val="20"/>
    </w:rPr>
  </w:style>
  <w:style w:type="paragraph" w:styleId="1347">
    <w:name w:val="标题 51"/>
    <w:basedOn w:val="1144"/>
    <w:next w:val="1144"/>
    <w:link w:val="1348"/>
    <w:qFormat/>
    <w:pPr>
      <w:keepLines/>
      <w:keepNext/>
      <w:spacing w:before="280" w:after="290" w:line="372" w:lineRule="auto"/>
      <w:outlineLvl w:val="4"/>
    </w:pPr>
    <w:rPr>
      <w:rFonts w:eastAsia="黑体"/>
      <w:b/>
      <w:sz w:val="28"/>
      <w:lang w:val="en-US" w:eastAsia="en-US"/>
    </w:rPr>
  </w:style>
  <w:style w:type="character" w:styleId="1348">
    <w:name w:val="标题 5 Char"/>
    <w:next w:val="1348"/>
    <w:link w:val="1347"/>
    <w:semiHidden/>
    <w:qFormat/>
    <w:rPr>
      <w:rFonts w:ascii="Times New Roman" w:hAnsi="Times New Roman" w:eastAsia="黑体" w:cs="Times New Roman"/>
      <w:b/>
      <w:sz w:val="28"/>
      <w:szCs w:val="20"/>
    </w:rPr>
  </w:style>
  <w:style w:type="paragraph" w:styleId="1349">
    <w:name w:val="标题 61"/>
    <w:basedOn w:val="1144"/>
    <w:next w:val="1144"/>
    <w:link w:val="1350"/>
    <w:qFormat/>
    <w:pPr>
      <w:keepLines/>
      <w:keepNext/>
      <w:spacing w:before="240" w:after="64" w:line="316" w:lineRule="auto"/>
      <w:outlineLvl w:val="5"/>
    </w:pPr>
    <w:rPr>
      <w:rFonts w:ascii="Arial" w:hAnsi="Arial" w:eastAsia="黑体"/>
      <w:b/>
      <w:sz w:val="24"/>
      <w:lang w:val="en-US" w:eastAsia="en-US"/>
    </w:rPr>
  </w:style>
  <w:style w:type="character" w:styleId="1350">
    <w:name w:val="标题 6 Char"/>
    <w:next w:val="1350"/>
    <w:link w:val="1349"/>
    <w:semiHidden/>
    <w:qFormat/>
    <w:rPr>
      <w:rFonts w:ascii="Arial" w:hAnsi="Arial" w:eastAsia="黑体" w:cs="Times New Roman"/>
      <w:b/>
      <w:sz w:val="24"/>
      <w:szCs w:val="20"/>
    </w:rPr>
  </w:style>
  <w:style w:type="paragraph" w:styleId="1351">
    <w:name w:val="标题 71"/>
    <w:basedOn w:val="1144"/>
    <w:next w:val="1144"/>
    <w:link w:val="1352"/>
    <w:uiPriority w:val="99"/>
    <w:qFormat/>
    <w:pPr>
      <w:keepLines/>
      <w:keepNext/>
      <w:spacing w:before="240" w:after="64" w:line="316" w:lineRule="auto"/>
      <w:outlineLvl w:val="6"/>
    </w:pPr>
    <w:rPr>
      <w:b/>
      <w:sz w:val="24"/>
      <w:lang w:val="en-US" w:eastAsia="en-US"/>
    </w:rPr>
  </w:style>
  <w:style w:type="character" w:styleId="1352">
    <w:name w:val="标题 7 Char"/>
    <w:next w:val="1352"/>
    <w:link w:val="1351"/>
    <w:uiPriority w:val="99"/>
    <w:semiHidden/>
    <w:qFormat/>
    <w:rPr>
      <w:rFonts w:ascii="Times New Roman" w:hAnsi="Times New Roman" w:eastAsia="宋体" w:cs="Times New Roman"/>
      <w:b/>
      <w:sz w:val="24"/>
      <w:szCs w:val="20"/>
    </w:rPr>
  </w:style>
  <w:style w:type="paragraph" w:styleId="1353">
    <w:name w:val="标题 81"/>
    <w:basedOn w:val="1144"/>
    <w:next w:val="1144"/>
    <w:link w:val="1354"/>
    <w:uiPriority w:val="99"/>
    <w:qFormat/>
    <w:pPr>
      <w:keepLines/>
      <w:keepNext/>
      <w:spacing w:before="240" w:after="64" w:line="316" w:lineRule="auto"/>
      <w:outlineLvl w:val="7"/>
    </w:pPr>
    <w:rPr>
      <w:rFonts w:ascii="Arial" w:hAnsi="Arial" w:eastAsia="黑体"/>
      <w:sz w:val="24"/>
      <w:lang w:val="en-US" w:eastAsia="en-US"/>
    </w:rPr>
  </w:style>
  <w:style w:type="character" w:styleId="1354">
    <w:name w:val="标题 8 Char"/>
    <w:next w:val="1354"/>
    <w:link w:val="1353"/>
    <w:uiPriority w:val="99"/>
    <w:semiHidden/>
    <w:qFormat/>
    <w:rPr>
      <w:rFonts w:ascii="Arial" w:hAnsi="Arial" w:eastAsia="黑体" w:cs="Times New Roman"/>
      <w:sz w:val="24"/>
      <w:szCs w:val="20"/>
    </w:rPr>
  </w:style>
  <w:style w:type="table" w:styleId="1355">
    <w:name w:val="普通表格1"/>
    <w:next w:val="1355"/>
    <w:link w:val="1144"/>
    <w:uiPriority w:val="99"/>
    <w:unhideWhenUsed/>
    <w:qFormat/>
    <w:pPr>
      <w:ind w:left="0" w:right="0"/>
      <w:keepLines w:val="0"/>
      <w:keepNext w:val="0"/>
      <w:spacing w:before="0" w:beforeAutospacing="0" w:after="0" w:afterAutospacing="0"/>
      <w:widowControl/>
      <w:suppressLineNumbers w:val="0"/>
    </w:pPr>
    <w:rPr>
      <w:rFonts w:ascii="等线" w:hAnsi="等线" w:eastAsia="等线" w:cs="Times New Roman"/>
      <w:sz w:val="21"/>
      <w:szCs w:val="22"/>
    </w:rPr>
    <w:tblPr/>
  </w:style>
  <w:style w:type="paragraph" w:styleId="1356">
    <w:name w:val="正文缩进1"/>
    <w:basedOn w:val="1144"/>
    <w:next w:val="1357"/>
    <w:link w:val="1144"/>
    <w:uiPriority w:val="99"/>
    <w:unhideWhenUsed/>
    <w:qFormat/>
    <w:pPr>
      <w:ind w:firstLine="420"/>
      <w:spacing w:after="120"/>
    </w:pPr>
  </w:style>
  <w:style w:type="paragraph" w:styleId="1357">
    <w:name w:val="正文文本缩进1"/>
    <w:basedOn w:val="1144"/>
    <w:next w:val="1358"/>
    <w:link w:val="1144"/>
    <w:uiPriority w:val="99"/>
    <w:qFormat/>
    <w:pPr>
      <w:ind w:left="420"/>
      <w:spacing w:after="120"/>
    </w:pPr>
  </w:style>
  <w:style w:type="paragraph" w:styleId="1358">
    <w:name w:val="寄信人地址1"/>
    <w:basedOn w:val="1144"/>
    <w:next w:val="1358"/>
    <w:link w:val="1144"/>
    <w:qFormat/>
    <w:rPr>
      <w:rFonts w:ascii="Arial" w:hAnsi="Arial"/>
    </w:rPr>
  </w:style>
  <w:style w:type="paragraph" w:styleId="1359">
    <w:name w:val="文档结构图1"/>
    <w:basedOn w:val="1144"/>
    <w:next w:val="1359"/>
    <w:link w:val="1360"/>
    <w:uiPriority w:val="99"/>
    <w:unhideWhenUsed/>
    <w:qFormat/>
    <w:pPr>
      <w:shd w:val="clear" w:color="auto" w:fill="000080"/>
    </w:pPr>
    <w:rPr>
      <w:sz w:val="20"/>
      <w:lang w:val="en-US" w:eastAsia="en-US"/>
    </w:rPr>
  </w:style>
  <w:style w:type="character" w:styleId="1360">
    <w:name w:val="文档结构图 Char"/>
    <w:next w:val="1360"/>
    <w:link w:val="1359"/>
    <w:uiPriority w:val="99"/>
    <w:semiHidden/>
    <w:qFormat/>
    <w:rPr>
      <w:rFonts w:ascii="Times New Roman" w:hAnsi="Times New Roman" w:eastAsia="宋体" w:cs="Times New Roman"/>
      <w:szCs w:val="20"/>
      <w:shd w:val="clear" w:color="auto" w:fill="000080"/>
    </w:rPr>
  </w:style>
  <w:style w:type="paragraph" w:styleId="1361">
    <w:name w:val="批注文字1"/>
    <w:basedOn w:val="1144"/>
    <w:next w:val="1361"/>
    <w:link w:val="1362"/>
    <w:uiPriority w:val="99"/>
    <w:unhideWhenUsed/>
    <w:qFormat/>
    <w:pPr>
      <w:jc w:val="left"/>
    </w:pPr>
    <w:rPr>
      <w:sz w:val="20"/>
      <w:lang w:val="en-US" w:eastAsia="en-US"/>
    </w:rPr>
  </w:style>
  <w:style w:type="character" w:styleId="1362">
    <w:name w:val="批注文字 Char"/>
    <w:next w:val="1362"/>
    <w:link w:val="1361"/>
    <w:uiPriority w:val="99"/>
    <w:semiHidden/>
    <w:qFormat/>
    <w:rPr>
      <w:rFonts w:ascii="Times New Roman" w:hAnsi="Times New Roman" w:eastAsia="宋体" w:cs="Times New Roman"/>
      <w:szCs w:val="20"/>
    </w:rPr>
  </w:style>
  <w:style w:type="paragraph" w:styleId="1363">
    <w:name w:val="正文文本缩进11"/>
    <w:basedOn w:val="1144"/>
    <w:next w:val="1358"/>
    <w:link w:val="1364"/>
    <w:uiPriority w:val="99"/>
    <w:unhideWhenUsed/>
    <w:qFormat/>
    <w:pPr>
      <w:ind w:firstLine="720"/>
    </w:pPr>
    <w:rPr>
      <w:rFonts w:ascii="仿宋_GB2312" w:eastAsia="仿宋_GB2312"/>
      <w:sz w:val="32"/>
    </w:rPr>
  </w:style>
  <w:style w:type="character" w:styleId="1364">
    <w:name w:val="正文文本缩进 Char"/>
    <w:basedOn w:val="1205"/>
    <w:next w:val="1364"/>
    <w:link w:val="1363"/>
    <w:qFormat/>
    <w:rPr>
      <w:sz w:val="21"/>
      <w:szCs w:val="24"/>
    </w:rPr>
  </w:style>
  <w:style w:type="paragraph" w:styleId="1365">
    <w:name w:val="索引 41"/>
    <w:basedOn w:val="1144"/>
    <w:next w:val="1144"/>
    <w:link w:val="1144"/>
    <w:uiPriority w:val="99"/>
    <w:unhideWhenUsed/>
    <w:qFormat/>
    <w:pPr>
      <w:ind w:left="600"/>
    </w:pPr>
  </w:style>
  <w:style w:type="paragraph" w:styleId="1366">
    <w:name w:val="目录 31"/>
    <w:basedOn w:val="1144"/>
    <w:next w:val="1144"/>
    <w:link w:val="1144"/>
    <w:uiPriority w:val="39"/>
    <w:unhideWhenUsed/>
    <w:qFormat/>
    <w:pPr>
      <w:ind w:left="840"/>
    </w:pPr>
    <w:rPr>
      <w:rFonts w:ascii="Calibri" w:hAnsi="Calibri"/>
      <w:szCs w:val="22"/>
    </w:rPr>
  </w:style>
  <w:style w:type="paragraph" w:styleId="1367">
    <w:name w:val="纯文本11"/>
    <w:basedOn w:val="1144"/>
    <w:next w:val="1367"/>
    <w:link w:val="1368"/>
    <w:unhideWhenUsed/>
    <w:qFormat/>
    <w:rPr>
      <w:rFonts w:ascii="宋体" w:hAnsi="Courier New"/>
      <w:sz w:val="20"/>
      <w:lang w:val="en-US" w:eastAsia="en-US"/>
    </w:rPr>
  </w:style>
  <w:style w:type="character" w:styleId="1368">
    <w:name w:val="纯文本 Char"/>
    <w:next w:val="1368"/>
    <w:link w:val="1367"/>
    <w:qFormat/>
    <w:rPr>
      <w:rFonts w:ascii="宋体" w:hAnsi="Courier New" w:eastAsia="宋体" w:cs="Times New Roman"/>
      <w:szCs w:val="20"/>
    </w:rPr>
  </w:style>
  <w:style w:type="paragraph" w:styleId="1369">
    <w:name w:val="日期1"/>
    <w:basedOn w:val="1144"/>
    <w:next w:val="1144"/>
    <w:link w:val="1370"/>
    <w:uiPriority w:val="99"/>
    <w:unhideWhenUsed/>
    <w:qFormat/>
    <w:pPr>
      <w:ind w:left="100"/>
    </w:pPr>
    <w:rPr>
      <w:sz w:val="20"/>
      <w:lang w:val="en-US" w:eastAsia="en-US"/>
    </w:rPr>
  </w:style>
  <w:style w:type="character" w:styleId="1370">
    <w:name w:val="日期 Char"/>
    <w:next w:val="1370"/>
    <w:link w:val="1369"/>
    <w:uiPriority w:val="99"/>
    <w:semiHidden/>
    <w:qFormat/>
    <w:rPr>
      <w:rFonts w:ascii="Times New Roman" w:hAnsi="Times New Roman" w:eastAsia="宋体" w:cs="Times New Roman"/>
      <w:szCs w:val="20"/>
    </w:rPr>
  </w:style>
  <w:style w:type="paragraph" w:styleId="1371">
    <w:name w:val="正文文本缩进 211"/>
    <w:basedOn w:val="1144"/>
    <w:next w:val="1371"/>
    <w:link w:val="1372"/>
    <w:uiPriority w:val="99"/>
    <w:unhideWhenUsed/>
    <w:qFormat/>
    <w:pPr>
      <w:ind w:firstLine="720"/>
      <w:jc w:val="left"/>
      <w:spacing w:line="540" w:lineRule="exact"/>
    </w:pPr>
    <w:rPr>
      <w:rFonts w:ascii="仿宋_GB2312" w:eastAsia="仿宋_GB2312"/>
      <w:sz w:val="32"/>
      <w:lang w:val="en-US" w:eastAsia="en-US"/>
    </w:rPr>
  </w:style>
  <w:style w:type="character" w:styleId="1372">
    <w:name w:val="正文文本缩进 2 Char"/>
    <w:next w:val="1372"/>
    <w:link w:val="1371"/>
    <w:uiPriority w:val="99"/>
    <w:semiHidden/>
    <w:qFormat/>
    <w:rPr>
      <w:rFonts w:ascii="仿宋_GB2312" w:hAnsi="Times New Roman" w:eastAsia="仿宋_GB2312" w:cs="Times New Roman"/>
      <w:sz w:val="32"/>
      <w:szCs w:val="20"/>
    </w:rPr>
  </w:style>
  <w:style w:type="paragraph" w:styleId="1373">
    <w:name w:val="批注框文本1"/>
    <w:basedOn w:val="1144"/>
    <w:next w:val="1373"/>
    <w:link w:val="1374"/>
    <w:uiPriority w:val="99"/>
    <w:unhideWhenUsed/>
    <w:qFormat/>
    <w:rPr>
      <w:sz w:val="18"/>
      <w:lang w:val="en-US" w:eastAsia="en-US"/>
    </w:rPr>
  </w:style>
  <w:style w:type="character" w:styleId="1374">
    <w:name w:val="批注框文本 Char"/>
    <w:next w:val="1374"/>
    <w:link w:val="1373"/>
    <w:uiPriority w:val="99"/>
    <w:semiHidden/>
    <w:qFormat/>
    <w:rPr>
      <w:rFonts w:ascii="Times New Roman" w:hAnsi="Times New Roman" w:eastAsia="宋体" w:cs="Times New Roman"/>
      <w:sz w:val="18"/>
      <w:szCs w:val="20"/>
    </w:rPr>
  </w:style>
  <w:style w:type="paragraph" w:styleId="1375">
    <w:name w:val="页脚1"/>
    <w:basedOn w:val="1144"/>
    <w:next w:val="1375"/>
    <w:link w:val="1376"/>
    <w:uiPriority w:val="99"/>
    <w:unhideWhenUsed/>
    <w:qFormat/>
    <w:pPr>
      <w:jc w:val="left"/>
      <w:tabs>
        <w:tab w:val="center" w:pos="4153" w:leader="none"/>
        <w:tab w:val="right" w:pos="8306" w:leader="none"/>
      </w:tabs>
    </w:pPr>
    <w:rPr>
      <w:sz w:val="18"/>
      <w:szCs w:val="18"/>
      <w:lang w:val="en-US" w:eastAsia="en-US"/>
    </w:rPr>
  </w:style>
  <w:style w:type="character" w:styleId="1376">
    <w:name w:val="页脚 Char"/>
    <w:next w:val="1376"/>
    <w:link w:val="1375"/>
    <w:uiPriority w:val="99"/>
    <w:qFormat/>
    <w:rPr>
      <w:sz w:val="18"/>
      <w:szCs w:val="18"/>
    </w:rPr>
  </w:style>
  <w:style w:type="paragraph" w:styleId="1377">
    <w:name w:val="页眉1"/>
    <w:basedOn w:val="1144"/>
    <w:next w:val="1377"/>
    <w:link w:val="1378"/>
    <w:uiPriority w:val="99"/>
    <w:unhideWhenUsed/>
    <w:qFormat/>
    <w:pPr>
      <w:jc w:val="center"/>
      <w:tabs>
        <w:tab w:val="center" w:pos="4153" w:leader="none"/>
        <w:tab w:val="right" w:pos="8306" w:leader="none"/>
      </w:tabs>
      <w:pBdr>
        <w:bottom w:val="single" w:color="000000" w:sz="6" w:space="1"/>
      </w:pBdr>
    </w:pPr>
    <w:rPr>
      <w:sz w:val="18"/>
      <w:szCs w:val="18"/>
      <w:lang w:val="en-US" w:eastAsia="en-US"/>
    </w:rPr>
  </w:style>
  <w:style w:type="character" w:styleId="1378">
    <w:name w:val="页眉 Char"/>
    <w:next w:val="1378"/>
    <w:link w:val="1377"/>
    <w:uiPriority w:val="99"/>
    <w:qFormat/>
    <w:rPr>
      <w:sz w:val="18"/>
      <w:szCs w:val="18"/>
    </w:rPr>
  </w:style>
  <w:style w:type="paragraph" w:styleId="1379">
    <w:name w:val="目录 11"/>
    <w:basedOn w:val="1144"/>
    <w:next w:val="1144"/>
    <w:link w:val="1144"/>
    <w:uiPriority w:val="39"/>
    <w:unhideWhenUsed/>
    <w:qFormat/>
    <w:rPr>
      <w:rFonts w:ascii="Calibri" w:hAnsi="Calibri"/>
      <w:szCs w:val="22"/>
    </w:rPr>
  </w:style>
  <w:style w:type="paragraph" w:styleId="1380">
    <w:name w:val="正文文本缩进 31"/>
    <w:basedOn w:val="1144"/>
    <w:next w:val="1380"/>
    <w:link w:val="1381"/>
    <w:uiPriority w:val="99"/>
    <w:unhideWhenUsed/>
    <w:qFormat/>
    <w:pPr>
      <w:ind w:firstLine="639"/>
    </w:pPr>
    <w:rPr>
      <w:rFonts w:ascii="仿宋_GB2312" w:eastAsia="仿宋_GB2312"/>
      <w:sz w:val="30"/>
      <w:lang w:val="en-US" w:eastAsia="en-US"/>
    </w:rPr>
  </w:style>
  <w:style w:type="character" w:styleId="1381">
    <w:name w:val="正文文本缩进 3 Char"/>
    <w:next w:val="1381"/>
    <w:link w:val="1380"/>
    <w:uiPriority w:val="99"/>
    <w:semiHidden/>
    <w:qFormat/>
    <w:rPr>
      <w:rFonts w:ascii="仿宋_GB2312" w:hAnsi="Times New Roman" w:eastAsia="仿宋_GB2312" w:cs="Times New Roman"/>
      <w:sz w:val="30"/>
      <w:szCs w:val="20"/>
    </w:rPr>
  </w:style>
  <w:style w:type="paragraph" w:styleId="1382">
    <w:name w:val="目录 21"/>
    <w:basedOn w:val="1144"/>
    <w:next w:val="1144"/>
    <w:link w:val="1144"/>
    <w:uiPriority w:val="39"/>
    <w:unhideWhenUsed/>
    <w:qFormat/>
    <w:pPr>
      <w:ind w:left="420"/>
    </w:pPr>
    <w:rPr>
      <w:rFonts w:ascii="Calibri" w:hAnsi="Calibri"/>
      <w:szCs w:val="22"/>
    </w:rPr>
  </w:style>
  <w:style w:type="paragraph" w:styleId="1383">
    <w:name w:val="正文文本 21"/>
    <w:basedOn w:val="1144"/>
    <w:next w:val="1383"/>
    <w:link w:val="1384"/>
    <w:uiPriority w:val="99"/>
    <w:unhideWhenUsed/>
    <w:qFormat/>
    <w:pPr>
      <w:spacing w:line="560" w:lineRule="exact"/>
    </w:pPr>
    <w:rPr>
      <w:rFonts w:ascii="仿宋_GB2312" w:eastAsia="仿宋_GB2312"/>
      <w:sz w:val="30"/>
      <w:lang w:val="en-US" w:eastAsia="en-US"/>
    </w:rPr>
  </w:style>
  <w:style w:type="character" w:styleId="1384">
    <w:name w:val="正文文本 2 Char"/>
    <w:next w:val="1384"/>
    <w:link w:val="1383"/>
    <w:uiPriority w:val="99"/>
    <w:semiHidden/>
    <w:qFormat/>
    <w:rPr>
      <w:rFonts w:ascii="仿宋_GB2312" w:hAnsi="Times New Roman" w:eastAsia="仿宋_GB2312" w:cs="Times New Roman"/>
      <w:sz w:val="30"/>
      <w:szCs w:val="20"/>
    </w:rPr>
  </w:style>
  <w:style w:type="paragraph" w:styleId="1385">
    <w:name w:val="HTML 预设格式1"/>
    <w:basedOn w:val="1144"/>
    <w:next w:val="1385"/>
    <w:link w:val="1386"/>
    <w:uiPriority w:val="99"/>
    <w:unhideWhenUsed/>
    <w:qFormat/>
    <w:pPr>
      <w:jc w:val="left"/>
      <w:spacing w:line="17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11"/>
      <w:szCs w:val="11"/>
      <w:lang w:val="en-US" w:eastAsia="en-US"/>
    </w:rPr>
  </w:style>
  <w:style w:type="character" w:styleId="1386">
    <w:name w:val="HTML 预设格式 Char"/>
    <w:next w:val="1386"/>
    <w:link w:val="1385"/>
    <w:uiPriority w:val="99"/>
    <w:semiHidden/>
    <w:qFormat/>
    <w:rPr>
      <w:rFonts w:ascii="Arial" w:hAnsi="Arial" w:eastAsia="宋体" w:cs="Times New Roman"/>
      <w:sz w:val="11"/>
      <w:szCs w:val="11"/>
    </w:rPr>
  </w:style>
  <w:style w:type="paragraph" w:styleId="1387">
    <w:name w:val="普通(网站)1"/>
    <w:basedOn w:val="1144"/>
    <w:next w:val="1387"/>
    <w:link w:val="1144"/>
    <w:uiPriority w:val="99"/>
    <w:unhideWhenUsed/>
    <w:qFormat/>
    <w:pPr>
      <w:jc w:val="left"/>
      <w:spacing w:before="100" w:beforeAutospacing="1" w:after="100" w:afterAutospacing="1"/>
      <w:widowControl/>
    </w:pPr>
    <w:rPr>
      <w:rFonts w:ascii="宋体" w:hAnsi="宋体"/>
      <w:sz w:val="24"/>
    </w:rPr>
  </w:style>
  <w:style w:type="paragraph" w:styleId="1388">
    <w:name w:val="标题1"/>
    <w:basedOn w:val="1144"/>
    <w:next w:val="1388"/>
    <w:link w:val="1389"/>
    <w:uiPriority w:val="99"/>
    <w:qFormat/>
    <w:pPr>
      <w:jc w:val="center"/>
      <w:spacing w:before="240" w:after="60"/>
      <w:outlineLvl w:val="0"/>
    </w:pPr>
    <w:rPr>
      <w:rFonts w:ascii="Arial" w:hAnsi="Arial"/>
      <w:b/>
      <w:bCs/>
      <w:sz w:val="32"/>
      <w:szCs w:val="32"/>
      <w:lang w:val="en-US" w:eastAsia="en-US"/>
    </w:rPr>
  </w:style>
  <w:style w:type="character" w:styleId="1389">
    <w:name w:val="标题 Char"/>
    <w:next w:val="1389"/>
    <w:link w:val="1388"/>
    <w:uiPriority w:val="99"/>
    <w:qFormat/>
    <w:rPr>
      <w:rFonts w:ascii="Arial" w:hAnsi="Arial" w:eastAsia="宋体" w:cs="Arial"/>
      <w:b/>
      <w:bCs/>
      <w:sz w:val="32"/>
      <w:szCs w:val="32"/>
    </w:rPr>
  </w:style>
  <w:style w:type="paragraph" w:styleId="1390">
    <w:name w:val="批注主题1"/>
    <w:basedOn w:val="1361"/>
    <w:next w:val="1361"/>
    <w:link w:val="1391"/>
    <w:uiPriority w:val="99"/>
    <w:unhideWhenUsed/>
    <w:qFormat/>
    <w:rPr>
      <w:b/>
      <w:lang w:val="en-US" w:eastAsia="en-US"/>
    </w:rPr>
  </w:style>
  <w:style w:type="character" w:styleId="1391">
    <w:name w:val="批注主题 Char"/>
    <w:next w:val="1391"/>
    <w:link w:val="1390"/>
    <w:uiPriority w:val="99"/>
    <w:semiHidden/>
    <w:qFormat/>
    <w:rPr>
      <w:rFonts w:ascii="Times New Roman" w:hAnsi="Times New Roman" w:eastAsia="宋体" w:cs="Times New Roman"/>
      <w:b/>
      <w:szCs w:val="20"/>
    </w:rPr>
  </w:style>
  <w:style w:type="paragraph" w:styleId="1392">
    <w:name w:val="正文首行缩进 21"/>
    <w:basedOn w:val="1363"/>
    <w:next w:val="1144"/>
    <w:link w:val="1393"/>
    <w:qFormat/>
    <w:pPr>
      <w:ind w:firstLine="420"/>
      <w:spacing w:line="360" w:lineRule="auto"/>
    </w:pPr>
    <w:rPr>
      <w:rFonts w:ascii="宋体" w:hAnsi="宋体"/>
    </w:rPr>
  </w:style>
  <w:style w:type="character" w:styleId="1393">
    <w:name w:val="正文首行缩进 2 Char"/>
    <w:basedOn w:val="1364"/>
    <w:next w:val="1393"/>
    <w:link w:val="1392"/>
    <w:qFormat/>
    <w:rPr>
      <w:sz w:val="21"/>
      <w:szCs w:val="24"/>
    </w:rPr>
  </w:style>
  <w:style w:type="table" w:styleId="1394">
    <w:name w:val="网格型1"/>
    <w:basedOn w:val="1355"/>
    <w:next w:val="1394"/>
    <w:link w:val="1144"/>
    <w:qFormat/>
    <w:pPr>
      <w:jc w:val="both"/>
      <w:widowControl w:val="off"/>
    </w:pPr>
    <w:tblPr/>
  </w:style>
  <w:style w:type="character" w:styleId="1395">
    <w:name w:val="要点1"/>
    <w:next w:val="1395"/>
    <w:link w:val="1144"/>
    <w:uiPriority w:val="22"/>
    <w:qFormat/>
    <w:rPr>
      <w:rFonts w:ascii="Times New Roman" w:hAnsi="Times New Roman" w:cs="Times New Roman"/>
      <w:b/>
    </w:rPr>
  </w:style>
  <w:style w:type="character" w:styleId="1396">
    <w:name w:val="页码1"/>
    <w:next w:val="1396"/>
    <w:link w:val="1144"/>
    <w:unhideWhenUsed/>
    <w:qFormat/>
    <w:rPr>
      <w:rFonts w:ascii="Times New Roman" w:hAnsi="Times New Roman" w:cs="Times New Roman"/>
    </w:rPr>
  </w:style>
  <w:style w:type="character" w:styleId="1397">
    <w:name w:val="已访问的超链接1"/>
    <w:next w:val="1397"/>
    <w:link w:val="1144"/>
    <w:uiPriority w:val="99"/>
    <w:unhideWhenUsed/>
    <w:qFormat/>
    <w:rPr>
      <w:rFonts w:ascii="Times New Roman" w:hAnsi="Times New Roman" w:cs="Times New Roman"/>
      <w:color w:val="800080"/>
      <w:u w:val="single"/>
    </w:rPr>
  </w:style>
  <w:style w:type="character" w:styleId="1398">
    <w:name w:val="超链接1"/>
    <w:next w:val="1398"/>
    <w:link w:val="1144"/>
    <w:uiPriority w:val="99"/>
    <w:unhideWhenUsed/>
    <w:qFormat/>
    <w:rPr>
      <w:color w:val="0000ff"/>
      <w:u w:val="single"/>
    </w:rPr>
  </w:style>
  <w:style w:type="character" w:styleId="1399">
    <w:name w:val="批注引用1"/>
    <w:next w:val="1399"/>
    <w:link w:val="1144"/>
    <w:uiPriority w:val="99"/>
    <w:unhideWhenUsed/>
    <w:qFormat/>
    <w:rPr>
      <w:sz w:val="21"/>
      <w:szCs w:val="21"/>
    </w:rPr>
  </w:style>
  <w:style w:type="character" w:styleId="1400">
    <w:name w:val="标题 1 字符"/>
    <w:next w:val="1400"/>
    <w:link w:val="1144"/>
    <w:uiPriority w:val="9"/>
    <w:qFormat/>
    <w:rPr>
      <w:rFonts w:ascii="Times New Roman" w:hAnsi="Times New Roman" w:eastAsia="宋体" w:cs="Times New Roman"/>
      <w:b/>
      <w:sz w:val="44"/>
      <w:szCs w:val="20"/>
    </w:rPr>
  </w:style>
  <w:style w:type="character" w:styleId="1401">
    <w:name w:val="批注主题 字符1"/>
    <w:next w:val="1401"/>
    <w:link w:val="1144"/>
    <w:uiPriority w:val="99"/>
    <w:semiHidden/>
    <w:qFormat/>
    <w:rPr>
      <w:rFonts w:ascii="Times New Roman" w:hAnsi="Times New Roman" w:eastAsia="宋体" w:cs="Times New Roman"/>
      <w:b/>
      <w:bCs/>
      <w:szCs w:val="20"/>
    </w:rPr>
  </w:style>
  <w:style w:type="character" w:styleId="1402">
    <w:name w:val="标题 3 Char_0"/>
    <w:next w:val="1402"/>
    <w:link w:val="1403"/>
    <w:qFormat/>
    <w:rPr>
      <w:b/>
      <w:bCs/>
      <w:sz w:val="32"/>
      <w:szCs w:val="32"/>
    </w:rPr>
  </w:style>
  <w:style w:type="paragraph" w:styleId="1403">
    <w:name w:val="标题 3_0"/>
    <w:basedOn w:val="1404"/>
    <w:next w:val="1404"/>
    <w:link w:val="1402"/>
    <w:qFormat/>
    <w:pPr>
      <w:keepLines/>
      <w:keepNext/>
      <w:spacing w:before="260" w:after="260" w:line="415" w:lineRule="auto"/>
      <w:outlineLvl w:val="2"/>
    </w:pPr>
    <w:rPr>
      <w:b/>
      <w:bCs/>
      <w:sz w:val="32"/>
      <w:szCs w:val="32"/>
      <w:lang w:val="en-US" w:eastAsia="en-US"/>
    </w:rPr>
  </w:style>
  <w:style w:type="paragraph" w:styleId="1404">
    <w:name w:val="正文_1_0"/>
    <w:next w:val="1404"/>
    <w:link w:val="1144"/>
    <w:uiPriority w:val="99"/>
    <w:qFormat/>
    <w:pPr>
      <w:jc w:val="both"/>
      <w:widowControl w:val="off"/>
    </w:pPr>
    <w:rPr>
      <w:rFonts w:ascii="Times New Roman" w:hAnsi="Times New Roman" w:eastAsia="宋体" w:cs="Times New Roman"/>
      <w:sz w:val="21"/>
      <w:szCs w:val="22"/>
      <w:lang w:val="en-US" w:eastAsia="zh-CN" w:bidi="ar-SA"/>
    </w:rPr>
  </w:style>
  <w:style w:type="character" w:styleId="1405">
    <w:name w:val="正文文本缩进 字符"/>
    <w:next w:val="1405"/>
    <w:link w:val="1144"/>
    <w:uiPriority w:val="99"/>
    <w:semiHidden/>
    <w:qFormat/>
    <w:rPr>
      <w:rFonts w:ascii="仿宋_GB2312" w:hAnsi="Times New Roman" w:eastAsia="仿宋_GB2312" w:cs="Times New Roman"/>
      <w:sz w:val="32"/>
      <w:szCs w:val="20"/>
    </w:rPr>
  </w:style>
  <w:style w:type="character" w:styleId="1406">
    <w:name w:val="正文文本缩进 字符1"/>
    <w:next w:val="1406"/>
    <w:link w:val="1144"/>
    <w:uiPriority w:val="99"/>
    <w:semiHidden/>
    <w:qFormat/>
    <w:rPr>
      <w:sz w:val="21"/>
    </w:rPr>
  </w:style>
  <w:style w:type="character" w:styleId="1407">
    <w:name w:val="F正文 Char"/>
    <w:next w:val="1407"/>
    <w:link w:val="1408"/>
    <w:qFormat/>
    <w:rPr>
      <w:rFonts w:ascii="??_GB2312" w:hAnsi="??_GB2312" w:eastAsia="Times New Roman" w:cs="Times New Roman"/>
      <w:sz w:val="28"/>
      <w:szCs w:val="20"/>
    </w:rPr>
  </w:style>
  <w:style w:type="paragraph" w:styleId="1408">
    <w:name w:val="F正文"/>
    <w:basedOn w:val="1409"/>
    <w:next w:val="1408"/>
    <w:link w:val="1407"/>
    <w:qFormat/>
    <w:pPr>
      <w:ind w:firstLine="200"/>
      <w:spacing w:line="360" w:lineRule="auto"/>
      <w:tabs>
        <w:tab w:val="left" w:pos="3420" w:leader="none"/>
      </w:tabs>
    </w:pPr>
    <w:rPr>
      <w:rFonts w:ascii="??_GB2312" w:hAnsi="??_GB2312" w:eastAsia="Times New Roman"/>
      <w:sz w:val="28"/>
      <w:lang w:val="en-US" w:eastAsia="en-US"/>
    </w:rPr>
  </w:style>
  <w:style w:type="paragraph" w:styleId="1409">
    <w:name w:val="正文5"/>
    <w:next w:val="1409"/>
    <w:link w:val="1144"/>
    <w:uiPriority w:val="99"/>
    <w:qFormat/>
    <w:pPr>
      <w:jc w:val="both"/>
      <w:widowControl w:val="off"/>
    </w:pPr>
    <w:rPr>
      <w:rFonts w:ascii="Calibri" w:hAnsi="Calibri" w:eastAsia="宋体" w:cs="Times New Roman"/>
      <w:lang w:val="en-US" w:eastAsia="zh-CN" w:bidi="ar-SA"/>
    </w:rPr>
  </w:style>
  <w:style w:type="character" w:styleId="1410">
    <w:name w:val="font91"/>
    <w:basedOn w:val="1205"/>
    <w:next w:val="1410"/>
    <w:link w:val="1144"/>
    <w:qFormat/>
    <w:rPr>
      <w:rFonts w:hint="eastAsia" w:ascii="宋体" w:hAnsi="宋体" w:eastAsia="宋体" w:cs="宋体"/>
      <w:b/>
      <w:color w:val="000000"/>
      <w:sz w:val="22"/>
      <w:szCs w:val="22"/>
      <w:u w:val="none"/>
    </w:rPr>
  </w:style>
  <w:style w:type="character" w:styleId="1411">
    <w:name w:val="标题3 Char"/>
    <w:next w:val="1411"/>
    <w:link w:val="1412"/>
    <w:qFormat/>
    <w:rPr>
      <w:rFonts w:ascii="黑体" w:hAnsi="黑体" w:eastAsia="黑体"/>
      <w:b/>
      <w:sz w:val="32"/>
    </w:rPr>
  </w:style>
  <w:style w:type="paragraph" w:styleId="1412">
    <w:name w:val="标题3"/>
    <w:basedOn w:val="1144"/>
    <w:next w:val="1412"/>
    <w:link w:val="1411"/>
    <w:qFormat/>
    <w:pPr>
      <w:jc w:val="center"/>
      <w:pageBreakBefore/>
      <w:outlineLvl w:val="2"/>
    </w:pPr>
    <w:rPr>
      <w:rFonts w:ascii="黑体" w:hAnsi="黑体" w:eastAsia="黑体"/>
      <w:b/>
      <w:sz w:val="32"/>
      <w:lang w:val="en-US" w:eastAsia="en-US"/>
    </w:rPr>
  </w:style>
  <w:style w:type="character" w:styleId="1413">
    <w:name w:val="apple-converted-space"/>
    <w:next w:val="1413"/>
    <w:link w:val="1144"/>
    <w:qFormat/>
    <w:rPr>
      <w:rFonts w:ascii="Times New Roman" w:hAnsi="Times New Roman" w:eastAsia="Times New Roman" w:cs="Times New Roman"/>
    </w:rPr>
  </w:style>
  <w:style w:type="character" w:styleId="1414">
    <w:name w:val="正文文本缩进 3 字符1"/>
    <w:next w:val="1414"/>
    <w:link w:val="1144"/>
    <w:uiPriority w:val="99"/>
    <w:semiHidden/>
    <w:qFormat/>
    <w:rPr>
      <w:sz w:val="16"/>
      <w:szCs w:val="16"/>
    </w:rPr>
  </w:style>
  <w:style w:type="character" w:styleId="1415">
    <w:name w:val="标题 2 Char"/>
    <w:next w:val="1415"/>
    <w:link w:val="1144"/>
    <w:uiPriority w:val="9"/>
    <w:qFormat/>
    <w:rPr>
      <w:rFonts w:ascii="Arial" w:hAnsi="Arial" w:eastAsia="黑体" w:cs="Times New Roman"/>
      <w:b/>
      <w:sz w:val="32"/>
      <w:szCs w:val="20"/>
    </w:rPr>
  </w:style>
  <w:style w:type="character" w:styleId="1416">
    <w:name w:val="正文文本 字符"/>
    <w:next w:val="1416"/>
    <w:link w:val="1144"/>
    <w:uiPriority w:val="99"/>
    <w:semiHidden/>
    <w:qFormat/>
    <w:rPr>
      <w:rFonts w:ascii="Times New Roman" w:hAnsi="Times New Roman" w:eastAsia="宋体" w:cs="Times New Roman"/>
      <w:szCs w:val="20"/>
    </w:rPr>
  </w:style>
  <w:style w:type="character" w:styleId="1417">
    <w:name w:val="页眉 字符1"/>
    <w:next w:val="1417"/>
    <w:link w:val="1144"/>
    <w:uiPriority w:val="99"/>
    <w:semiHidden/>
    <w:qFormat/>
    <w:rPr>
      <w:sz w:val="18"/>
      <w:szCs w:val="18"/>
    </w:rPr>
  </w:style>
  <w:style w:type="character" w:styleId="1418">
    <w:name w:val="正文文本缩进 2 字符1"/>
    <w:next w:val="1418"/>
    <w:link w:val="1144"/>
    <w:uiPriority w:val="99"/>
    <w:semiHidden/>
    <w:qFormat/>
    <w:rPr>
      <w:sz w:val="21"/>
    </w:rPr>
  </w:style>
  <w:style w:type="character" w:styleId="1419">
    <w:name w:val="ca-10"/>
    <w:next w:val="1419"/>
    <w:link w:val="1144"/>
    <w:qFormat/>
    <w:rPr>
      <w:rFonts w:ascii="Times New Roman" w:hAnsi="Times New Roman" w:eastAsia="Times New Roman" w:cs="Times New Roman"/>
    </w:rPr>
  </w:style>
  <w:style w:type="character" w:styleId="1420">
    <w:name w:val="标题 1 Char_0"/>
    <w:next w:val="1420"/>
    <w:link w:val="1421"/>
    <w:qFormat/>
    <w:rPr>
      <w:b/>
      <w:bCs/>
      <w:sz w:val="44"/>
      <w:szCs w:val="44"/>
    </w:rPr>
  </w:style>
  <w:style w:type="paragraph" w:styleId="1421">
    <w:name w:val="标题 1_0"/>
    <w:basedOn w:val="1404"/>
    <w:next w:val="1404"/>
    <w:link w:val="1420"/>
    <w:qFormat/>
    <w:pPr>
      <w:keepLines/>
      <w:keepNext/>
      <w:spacing w:before="340" w:after="330" w:line="576" w:lineRule="auto"/>
      <w:outlineLvl w:val="0"/>
    </w:pPr>
    <w:rPr>
      <w:b/>
      <w:bCs/>
      <w:sz w:val="44"/>
      <w:szCs w:val="44"/>
      <w:lang w:val="en-US" w:eastAsia="en-US"/>
    </w:rPr>
  </w:style>
  <w:style w:type="character" w:styleId="1422">
    <w:name w:val="HTML 预设格式 Char2"/>
    <w:next w:val="1422"/>
    <w:link w:val="1144"/>
    <w:qFormat/>
    <w:rPr>
      <w:rFonts w:ascii="Courier New" w:hAnsi="Courier New" w:cs="Courier New"/>
    </w:rPr>
  </w:style>
  <w:style w:type="character" w:styleId="1423">
    <w:name w:val="正文文本 2 字符1"/>
    <w:next w:val="1423"/>
    <w:link w:val="1144"/>
    <w:uiPriority w:val="99"/>
    <w:semiHidden/>
    <w:qFormat/>
    <w:rPr>
      <w:sz w:val="21"/>
    </w:rPr>
  </w:style>
  <w:style w:type="character" w:styleId="1424">
    <w:name w:val="日期 字符1"/>
    <w:next w:val="1424"/>
    <w:link w:val="1144"/>
    <w:uiPriority w:val="99"/>
    <w:semiHidden/>
    <w:qFormat/>
    <w:rPr>
      <w:sz w:val="21"/>
    </w:rPr>
  </w:style>
  <w:style w:type="character" w:styleId="1425">
    <w:name w:val="ca-2"/>
    <w:next w:val="1425"/>
    <w:link w:val="1144"/>
    <w:qFormat/>
    <w:rPr>
      <w:rFonts w:ascii="Times New Roman" w:hAnsi="Times New Roman" w:eastAsia="Times New Roman" w:cs="Times New Roman"/>
    </w:rPr>
  </w:style>
  <w:style w:type="character" w:styleId="1426">
    <w:name w:val="NormalCharacter1"/>
    <w:next w:val="1426"/>
    <w:link w:val="1427"/>
    <w:semiHidden/>
    <w:qFormat/>
    <w:rPr>
      <w:rFonts w:ascii="Calibri" w:hAnsi="Calibri" w:eastAsia="宋体" w:cs="Times New Roman"/>
      <w:sz w:val="21"/>
      <w:szCs w:val="22"/>
    </w:rPr>
  </w:style>
  <w:style w:type="paragraph" w:styleId="1427">
    <w:name w:val="UserStyle_0"/>
    <w:basedOn w:val="1144"/>
    <w:next w:val="1427"/>
    <w:link w:val="1426"/>
    <w:semiHidden/>
    <w:qFormat/>
    <w:rPr>
      <w:rFonts w:ascii="Calibri" w:hAnsi="Calibri"/>
      <w:szCs w:val="22"/>
      <w:lang w:val="en-US" w:eastAsia="en-US"/>
    </w:rPr>
  </w:style>
  <w:style w:type="character" w:styleId="1428">
    <w:name w:val="标题 2 Char_0"/>
    <w:next w:val="1428"/>
    <w:link w:val="1429"/>
    <w:qFormat/>
    <w:rPr>
      <w:rFonts w:ascii="Calibri" w:hAnsi="Calibri" w:cs="Calibri"/>
    </w:rPr>
  </w:style>
  <w:style w:type="paragraph" w:styleId="1429">
    <w:name w:val="Heading 21"/>
    <w:basedOn w:val="1144"/>
    <w:next w:val="1429"/>
    <w:link w:val="1428"/>
    <w:qFormat/>
    <w:rPr>
      <w:rFonts w:ascii="Calibri" w:hAnsi="Calibri"/>
      <w:sz w:val="20"/>
      <w:lang w:val="en-US" w:eastAsia="en-US"/>
    </w:rPr>
  </w:style>
  <w:style w:type="character" w:styleId="1430">
    <w:name w:val="HTML 预设格式 字符1"/>
    <w:next w:val="1430"/>
    <w:link w:val="1144"/>
    <w:uiPriority w:val="99"/>
    <w:semiHidden/>
    <w:qFormat/>
    <w:rPr>
      <w:rFonts w:ascii="Courier New" w:hAnsi="Courier New" w:cs="Courier New"/>
    </w:rPr>
  </w:style>
  <w:style w:type="character" w:styleId="1431">
    <w:name w:val="批注框文本 字符1"/>
    <w:next w:val="1431"/>
    <w:link w:val="1144"/>
    <w:uiPriority w:val="99"/>
    <w:semiHidden/>
    <w:qFormat/>
    <w:rPr>
      <w:sz w:val="18"/>
      <w:szCs w:val="18"/>
    </w:rPr>
  </w:style>
  <w:style w:type="character" w:styleId="1432">
    <w:name w:val="标题 Char1"/>
    <w:next w:val="1432"/>
    <w:link w:val="1144"/>
    <w:uiPriority w:val="10"/>
    <w:qFormat/>
    <w:rPr>
      <w:rFonts w:ascii="Cambria" w:hAnsi="Cambria" w:cs="Times New Roman"/>
      <w:b/>
      <w:bCs/>
      <w:sz w:val="32"/>
      <w:szCs w:val="32"/>
    </w:rPr>
  </w:style>
  <w:style w:type="character" w:styleId="1433">
    <w:name w:val="纯文本 字符1"/>
    <w:next w:val="1433"/>
    <w:link w:val="1144"/>
    <w:uiPriority w:val="99"/>
    <w:semiHidden/>
    <w:qFormat/>
    <w:rPr>
      <w:rFonts w:hint="eastAsia" w:ascii="等线" w:hAnsi="Courier New" w:eastAsia="等线" w:cs="Courier New"/>
      <w:sz w:val="21"/>
    </w:rPr>
  </w:style>
  <w:style w:type="character" w:styleId="1434">
    <w:name w:val="font41"/>
    <w:next w:val="1434"/>
    <w:link w:val="1144"/>
    <w:qFormat/>
    <w:rPr>
      <w:rFonts w:hint="eastAsia" w:ascii="宋体" w:hAnsi="宋体" w:eastAsia="宋体" w:cs="宋体"/>
      <w:color w:val="000000"/>
      <w:sz w:val="21"/>
      <w:szCs w:val="21"/>
      <w:u w:val="none"/>
    </w:rPr>
  </w:style>
  <w:style w:type="character" w:styleId="1435">
    <w:name w:val="正文首行缩进 2 字符"/>
    <w:next w:val="1435"/>
    <w:link w:val="1144"/>
    <w:qFormat/>
    <w:rPr>
      <w:rFonts w:ascii="宋体" w:hAnsi="宋体" w:eastAsia="仿宋_GB2312" w:cs="Times New Roman"/>
      <w:sz w:val="32"/>
      <w:szCs w:val="20"/>
    </w:rPr>
  </w:style>
  <w:style w:type="character" w:styleId="1436">
    <w:name w:val="文档结构图 字符1"/>
    <w:next w:val="1436"/>
    <w:link w:val="1144"/>
    <w:uiPriority w:val="99"/>
    <w:semiHidden/>
    <w:qFormat/>
    <w:rPr>
      <w:rFonts w:hint="eastAsia" w:ascii="Microsoft YaHei UI" w:hAnsi="Microsoft YaHei UI" w:eastAsia="Microsoft YaHei UI"/>
      <w:sz w:val="18"/>
      <w:szCs w:val="18"/>
    </w:rPr>
  </w:style>
  <w:style w:type="character" w:styleId="1437">
    <w:name w:val="批注文字 字符"/>
    <w:next w:val="1437"/>
    <w:link w:val="1144"/>
    <w:semiHidden/>
    <w:qFormat/>
    <w:rPr>
      <w:rFonts w:ascii="Times New Roman" w:hAnsi="Times New Roman" w:eastAsia="宋体" w:cs="Times New Roman"/>
      <w:szCs w:val="20"/>
    </w:rPr>
  </w:style>
  <w:style w:type="character" w:styleId="1438">
    <w:name w:val="rvts13"/>
    <w:next w:val="1438"/>
    <w:link w:val="1144"/>
    <w:qFormat/>
    <w:rPr>
      <w:rFonts w:ascii="KNLe" w:hAnsi="KNLe" w:cs="Times New Roman"/>
      <w:color w:val="000000"/>
    </w:rPr>
  </w:style>
  <w:style w:type="character" w:styleId="1439">
    <w:name w:val="页脚 字符1"/>
    <w:next w:val="1439"/>
    <w:link w:val="1144"/>
    <w:uiPriority w:val="99"/>
    <w:semiHidden/>
    <w:qFormat/>
    <w:rPr>
      <w:sz w:val="18"/>
      <w:szCs w:val="18"/>
    </w:rPr>
  </w:style>
  <w:style w:type="character" w:styleId="1440">
    <w:name w:val="rvts9"/>
    <w:next w:val="1440"/>
    <w:link w:val="1144"/>
    <w:qFormat/>
    <w:rPr>
      <w:rFonts w:ascii="KNLe" w:hAnsi="KNLe" w:cs="Times New Roman"/>
    </w:rPr>
  </w:style>
  <w:style w:type="character" w:styleId="1441">
    <w:name w:val="p21"/>
    <w:next w:val="1441"/>
    <w:link w:val="1144"/>
    <w:qFormat/>
    <w:rPr>
      <w:sz w:val="9"/>
    </w:rPr>
  </w:style>
  <w:style w:type="character" w:styleId="1442">
    <w:name w:val="rvts11"/>
    <w:next w:val="1442"/>
    <w:link w:val="1144"/>
    <w:qFormat/>
    <w:rPr>
      <w:rFonts w:ascii="KNLe" w:hAnsi="KNLe" w:cs="Times New Roman"/>
      <w:u w:val="single"/>
    </w:rPr>
  </w:style>
  <w:style w:type="paragraph" w:styleId="1443">
    <w:name w:val="t_black_12_b"/>
    <w:basedOn w:val="1144"/>
    <w:next w:val="1443"/>
    <w:link w:val="1144"/>
    <w:uiPriority w:val="99"/>
    <w:qFormat/>
    <w:pPr>
      <w:jc w:val="left"/>
      <w:widowControl/>
    </w:pPr>
    <w:rPr>
      <w:rFonts w:ascii="宋体" w:hAnsi="宋体" w:cs="宋体"/>
      <w:b/>
      <w:bCs/>
      <w:color w:val="212121"/>
      <w:sz w:val="9"/>
      <w:szCs w:val="9"/>
    </w:rPr>
  </w:style>
  <w:style w:type="paragraph" w:styleId="1444">
    <w:name w:val="xl80"/>
    <w:basedOn w:val="1144"/>
    <w:next w:val="1444"/>
    <w:link w:val="114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445">
    <w:name w:val="contentarticle"/>
    <w:basedOn w:val="1144"/>
    <w:next w:val="1445"/>
    <w:link w:val="1144"/>
    <w:uiPriority w:val="99"/>
    <w:qFormat/>
    <w:pPr>
      <w:jc w:val="left"/>
      <w:spacing w:before="100" w:beforeAutospacing="1" w:after="100" w:afterAutospacing="1"/>
      <w:widowControl/>
    </w:pPr>
    <w:rPr>
      <w:rFonts w:ascii="宋体" w:hAnsi="宋体" w:cs="宋体"/>
      <w:sz w:val="24"/>
      <w:szCs w:val="22"/>
    </w:rPr>
  </w:style>
  <w:style w:type="paragraph" w:styleId="1446">
    <w:name w:val="TOC 标题1"/>
    <w:basedOn w:val="1339"/>
    <w:next w:val="1144"/>
    <w:link w:val="1144"/>
    <w:uiPriority w:val="39"/>
    <w:qFormat/>
    <w:pPr>
      <w:jc w:val="left"/>
      <w:spacing w:before="480" w:after="0" w:line="276" w:lineRule="auto"/>
      <w:widowControl/>
      <w:outlineLvl w:val="9"/>
    </w:pPr>
    <w:rPr>
      <w:rFonts w:ascii="Cambria" w:hAnsi="Cambria"/>
      <w:bCs/>
      <w:color w:val="365f91"/>
      <w:sz w:val="28"/>
      <w:szCs w:val="28"/>
    </w:rPr>
  </w:style>
  <w:style w:type="paragraph" w:styleId="1447">
    <w:name w:val="xl77"/>
    <w:basedOn w:val="1144"/>
    <w:next w:val="1447"/>
    <w:link w:val="1144"/>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color w:val="000000"/>
      <w:sz w:val="20"/>
    </w:rPr>
  </w:style>
  <w:style w:type="paragraph" w:styleId="1448">
    <w:name w:val="xl73"/>
    <w:basedOn w:val="1144"/>
    <w:next w:val="1448"/>
    <w:link w:val="114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449">
    <w:name w:val="正文3"/>
    <w:next w:val="1449"/>
    <w:link w:val="1144"/>
    <w:uiPriority w:val="99"/>
    <w:qFormat/>
    <w:pPr>
      <w:jc w:val="both"/>
      <w:widowControl w:val="off"/>
    </w:pPr>
    <w:rPr>
      <w:rFonts w:ascii="Calibri" w:hAnsi="Calibri" w:eastAsia="宋体" w:cs="Times New Roman"/>
      <w:lang w:val="en-US" w:eastAsia="zh-CN" w:bidi="ar-SA"/>
    </w:rPr>
  </w:style>
  <w:style w:type="paragraph" w:styleId="1450">
    <w:name w:val="Default"/>
    <w:next w:val="1450"/>
    <w:link w:val="1144"/>
    <w:uiPriority w:val="99"/>
    <w:qFormat/>
    <w:pPr>
      <w:widowControl w:val="off"/>
    </w:pPr>
    <w:rPr>
      <w:rFonts w:ascii="宋体" w:hAnsi="Calibri" w:eastAsia="宋体" w:cs="宋体"/>
      <w:color w:val="000000"/>
      <w:sz w:val="24"/>
      <w:szCs w:val="24"/>
      <w:lang w:val="en-US" w:eastAsia="zh-CN" w:bidi="ar-SA"/>
    </w:rPr>
  </w:style>
  <w:style w:type="paragraph" w:styleId="1451">
    <w:name w:val="msonormal"/>
    <w:basedOn w:val="1144"/>
    <w:next w:val="1451"/>
    <w:link w:val="1144"/>
    <w:qFormat/>
    <w:pPr>
      <w:jc w:val="left"/>
      <w:spacing w:before="100" w:beforeAutospacing="1" w:after="100" w:afterAutospacing="1"/>
      <w:widowControl/>
    </w:pPr>
    <w:rPr>
      <w:rFonts w:ascii="宋体" w:hAnsi="宋体"/>
      <w:sz w:val="24"/>
    </w:rPr>
  </w:style>
  <w:style w:type="paragraph" w:styleId="1452">
    <w:name w:val="xl79"/>
    <w:basedOn w:val="1144"/>
    <w:next w:val="1452"/>
    <w:link w:val="1144"/>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color w:val="000000"/>
      <w:sz w:val="20"/>
    </w:rPr>
  </w:style>
  <w:style w:type="paragraph" w:styleId="1453">
    <w:name w:val="正文文本缩进 22"/>
    <w:basedOn w:val="1404"/>
    <w:next w:val="1453"/>
    <w:link w:val="1144"/>
    <w:qFormat/>
    <w:pPr>
      <w:ind w:left="420"/>
      <w:spacing w:after="120" w:line="480" w:lineRule="auto"/>
    </w:pPr>
    <w:rPr>
      <w:rFonts w:ascii="Calibri" w:hAnsi="Calibri"/>
      <w:szCs w:val="24"/>
    </w:rPr>
  </w:style>
  <w:style w:type="paragraph" w:styleId="1454">
    <w:name w:val="ewb-con-p2"/>
    <w:basedOn w:val="1144"/>
    <w:next w:val="1454"/>
    <w:link w:val="1144"/>
    <w:qFormat/>
    <w:pPr>
      <w:jc w:val="left"/>
      <w:spacing w:before="100" w:beforeAutospacing="1" w:after="100" w:afterAutospacing="1"/>
      <w:widowControl/>
    </w:pPr>
    <w:rPr>
      <w:rFonts w:ascii="宋体" w:hAnsi="宋体" w:cs="宋体"/>
      <w:sz w:val="24"/>
      <w:szCs w:val="24"/>
    </w:rPr>
  </w:style>
  <w:style w:type="paragraph" w:styleId="1455">
    <w:name w:val="xl74"/>
    <w:basedOn w:val="1144"/>
    <w:next w:val="1455"/>
    <w:link w:val="114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56">
    <w:name w:val="font5"/>
    <w:basedOn w:val="1144"/>
    <w:next w:val="1456"/>
    <w:link w:val="1144"/>
    <w:qFormat/>
    <w:pPr>
      <w:jc w:val="left"/>
      <w:spacing w:before="100" w:beforeAutospacing="1" w:after="100" w:afterAutospacing="1"/>
      <w:widowControl/>
    </w:pPr>
    <w:rPr>
      <w:rFonts w:ascii="宋体" w:hAnsi="宋体" w:cs="宋体"/>
      <w:sz w:val="18"/>
      <w:szCs w:val="18"/>
    </w:rPr>
  </w:style>
  <w:style w:type="paragraph" w:styleId="1457">
    <w:name w:val="正文_1"/>
    <w:next w:val="1457"/>
    <w:link w:val="1144"/>
    <w:uiPriority w:val="99"/>
    <w:qFormat/>
    <w:pPr>
      <w:jc w:val="both"/>
      <w:widowControl w:val="off"/>
    </w:pPr>
    <w:rPr>
      <w:rFonts w:ascii="Times New Roman" w:hAnsi="Times New Roman" w:eastAsia="宋体" w:cs="Times New Roman"/>
      <w:sz w:val="21"/>
      <w:szCs w:val="24"/>
      <w:lang w:val="en-US" w:eastAsia="zh-CN" w:bidi="ar-SA"/>
    </w:rPr>
  </w:style>
  <w:style w:type="paragraph" w:styleId="1458">
    <w:name w:val="正文_6"/>
    <w:next w:val="1458"/>
    <w:link w:val="1144"/>
    <w:uiPriority w:val="99"/>
    <w:qFormat/>
    <w:pPr>
      <w:jc w:val="both"/>
      <w:widowControl w:val="off"/>
    </w:pPr>
    <w:rPr>
      <w:rFonts w:ascii="Calibri" w:hAnsi="Calibri" w:eastAsia="宋体" w:cs="Times New Roman"/>
      <w:sz w:val="21"/>
      <w:szCs w:val="22"/>
      <w:lang w:val="en-US" w:eastAsia="zh-CN" w:bidi="ar-SA"/>
    </w:rPr>
  </w:style>
  <w:style w:type="paragraph" w:styleId="1459">
    <w:name w:val="正文文本缩进 21"/>
    <w:basedOn w:val="1404"/>
    <w:next w:val="1459"/>
    <w:link w:val="1144"/>
    <w:qFormat/>
    <w:pPr>
      <w:ind w:left="420"/>
      <w:spacing w:after="120" w:line="480" w:lineRule="auto"/>
    </w:pPr>
    <w:rPr>
      <w:rFonts w:eastAsia="Times New Roman"/>
      <w:szCs w:val="24"/>
    </w:rPr>
  </w:style>
  <w:style w:type="paragraph" w:styleId="1460">
    <w:name w:val="正文1"/>
    <w:next w:val="1460"/>
    <w:link w:val="1144"/>
    <w:uiPriority w:val="99"/>
    <w:qFormat/>
    <w:pPr>
      <w:jc w:val="both"/>
      <w:widowControl w:val="off"/>
    </w:pPr>
    <w:rPr>
      <w:rFonts w:ascii="Calibri" w:hAnsi="Calibri" w:eastAsia="宋体" w:cs="Times New Roman"/>
      <w:sz w:val="21"/>
      <w:szCs w:val="22"/>
      <w:lang w:val="en-US" w:eastAsia="zh-CN" w:bidi="ar-SA"/>
    </w:rPr>
  </w:style>
  <w:style w:type="paragraph" w:styleId="1461">
    <w:name w:val="Table Paragraph"/>
    <w:basedOn w:val="1144"/>
    <w:next w:val="1461"/>
    <w:link w:val="1144"/>
    <w:uiPriority w:val="1"/>
    <w:qFormat/>
    <w:rPr>
      <w:rFonts w:ascii="宋体" w:hAnsi="宋体" w:cs="宋体"/>
      <w:szCs w:val="22"/>
      <w:lang w:val="zh-CN" w:bidi="zh-CN"/>
    </w:rPr>
  </w:style>
  <w:style w:type="paragraph" w:styleId="1462">
    <w:name w:val="Normal_9"/>
    <w:next w:val="1462"/>
    <w:link w:val="1144"/>
    <w:qFormat/>
    <w:pPr>
      <w:jc w:val="both"/>
      <w:spacing w:before="120" w:after="240"/>
    </w:pPr>
    <w:rPr>
      <w:rFonts w:ascii="Calibri" w:hAnsi="Calibri" w:eastAsia="Calibri" w:cs="Times New Roman"/>
      <w:sz w:val="22"/>
      <w:szCs w:val="22"/>
      <w:lang w:val="ru-RU" w:eastAsia="en-US" w:bidi="ar-SA"/>
    </w:rPr>
  </w:style>
  <w:style w:type="paragraph" w:styleId="1463">
    <w:name w:val="正文2"/>
    <w:next w:val="1463"/>
    <w:link w:val="1144"/>
    <w:uiPriority w:val="99"/>
    <w:qFormat/>
    <w:pPr>
      <w:jc w:val="both"/>
      <w:widowControl w:val="off"/>
    </w:pPr>
    <w:rPr>
      <w:rFonts w:ascii="Calibri" w:hAnsi="Calibri" w:eastAsia="宋体" w:cs="Times New Roman"/>
      <w:lang w:val="en-US" w:eastAsia="zh-CN" w:bidi="ar-SA"/>
    </w:rPr>
  </w:style>
  <w:style w:type="paragraph" w:styleId="1464">
    <w:name w:val="正文_5"/>
    <w:next w:val="1464"/>
    <w:link w:val="1144"/>
    <w:uiPriority w:val="99"/>
    <w:qFormat/>
    <w:pPr>
      <w:jc w:val="both"/>
      <w:widowControl w:val="off"/>
    </w:pPr>
    <w:rPr>
      <w:rFonts w:ascii="Calibri" w:hAnsi="Calibri" w:eastAsia="宋体" w:cs="Times New Roman"/>
      <w:sz w:val="21"/>
      <w:szCs w:val="22"/>
      <w:lang w:val="en-US" w:eastAsia="zh-CN" w:bidi="ar-SA"/>
    </w:rPr>
  </w:style>
  <w:style w:type="paragraph" w:styleId="1465">
    <w:name w:val="列出段落1"/>
    <w:basedOn w:val="1466"/>
    <w:next w:val="1465"/>
    <w:link w:val="1144"/>
    <w:uiPriority w:val="34"/>
    <w:qFormat/>
    <w:pPr>
      <w:ind w:firstLine="420"/>
    </w:pPr>
  </w:style>
  <w:style w:type="paragraph" w:styleId="1466">
    <w:name w:val="正文4"/>
    <w:next w:val="1466"/>
    <w:link w:val="1144"/>
    <w:uiPriority w:val="99"/>
    <w:qFormat/>
    <w:pPr>
      <w:jc w:val="both"/>
      <w:widowControl w:val="off"/>
    </w:pPr>
    <w:rPr>
      <w:rFonts w:ascii="Calibri" w:hAnsi="Calibri" w:eastAsia="宋体" w:cs="Times New Roman"/>
      <w:lang w:val="en-US" w:eastAsia="zh-CN" w:bidi="ar-SA"/>
    </w:rPr>
  </w:style>
  <w:style w:type="paragraph" w:styleId="1467">
    <w:name w:val="正文_3"/>
    <w:next w:val="1467"/>
    <w:link w:val="1144"/>
    <w:uiPriority w:val="99"/>
    <w:qFormat/>
    <w:pPr>
      <w:jc w:val="both"/>
      <w:widowControl w:val="off"/>
    </w:pPr>
    <w:rPr>
      <w:rFonts w:ascii="Calibri" w:hAnsi="Calibri" w:eastAsia="宋体" w:cs="Times New Roman"/>
      <w:lang w:val="en-US" w:eastAsia="zh-CN" w:bidi="ar-SA"/>
    </w:rPr>
  </w:style>
  <w:style w:type="paragraph" w:styleId="1468">
    <w:name w:val="样式 标题 3 + (中文) 黑体 小四 非加粗 段前: 7.8 磅 段后: 0 磅 行距: 固定值 20 磅_0"/>
    <w:basedOn w:val="1403"/>
    <w:next w:val="1468"/>
    <w:link w:val="1144"/>
    <w:qFormat/>
    <w:pPr>
      <w:spacing w:before="0" w:after="0" w:line="400" w:lineRule="exact"/>
    </w:pPr>
    <w:rPr>
      <w:rFonts w:eastAsia="黑体" w:cs="宋体"/>
      <w:b w:val="0"/>
      <w:bCs w:val="0"/>
      <w:sz w:val="24"/>
      <w:szCs w:val="20"/>
    </w:rPr>
  </w:style>
  <w:style w:type="paragraph" w:styleId="1469">
    <w:name w:val="标题3_0"/>
    <w:basedOn w:val="1457"/>
    <w:next w:val="1469"/>
    <w:link w:val="1144"/>
    <w:qFormat/>
    <w:pPr>
      <w:jc w:val="center"/>
      <w:outlineLvl w:val="2"/>
    </w:pPr>
    <w:rPr>
      <w:rFonts w:ascii="黑体" w:hAnsi="黑体" w:eastAsia="黑体"/>
      <w:b/>
      <w:sz w:val="32"/>
      <w:szCs w:val="32"/>
    </w:rPr>
  </w:style>
  <w:style w:type="paragraph" w:styleId="1470">
    <w:name w:val="正文_0_0_0"/>
    <w:next w:val="1470"/>
    <w:link w:val="1144"/>
    <w:uiPriority w:val="99"/>
    <w:qFormat/>
    <w:pPr>
      <w:jc w:val="both"/>
      <w:widowControl w:val="off"/>
    </w:pPr>
    <w:rPr>
      <w:rFonts w:ascii="Calibri" w:hAnsi="Calibri" w:eastAsia="宋体" w:cs="Times New Roman"/>
      <w:szCs w:val="24"/>
      <w:lang w:val="en-US" w:eastAsia="zh-CN" w:bidi="ar-SA"/>
    </w:rPr>
  </w:style>
  <w:style w:type="paragraph" w:styleId="1471">
    <w:name w:val="正文_0_1"/>
    <w:next w:val="1471"/>
    <w:link w:val="1144"/>
    <w:uiPriority w:val="99"/>
    <w:qFormat/>
    <w:pPr>
      <w:jc w:val="both"/>
      <w:widowControl w:val="off"/>
    </w:pPr>
    <w:rPr>
      <w:rFonts w:ascii="Calibri" w:hAnsi="Calibri" w:eastAsia="宋体" w:cs="Times New Roman"/>
      <w:sz w:val="21"/>
      <w:szCs w:val="22"/>
      <w:lang w:val="en-US" w:eastAsia="zh-CN" w:bidi="ar-SA"/>
    </w:rPr>
  </w:style>
  <w:style w:type="paragraph" w:styleId="1472">
    <w:name w:val="列出段落2"/>
    <w:basedOn w:val="1409"/>
    <w:next w:val="1472"/>
    <w:link w:val="1144"/>
    <w:uiPriority w:val="34"/>
    <w:qFormat/>
    <w:pPr>
      <w:ind w:firstLine="420"/>
    </w:pPr>
  </w:style>
  <w:style w:type="paragraph" w:styleId="1473">
    <w:name w:val="Normal_0"/>
    <w:next w:val="1473"/>
    <w:link w:val="1144"/>
    <w:uiPriority w:val="99"/>
    <w:qFormat/>
    <w:pPr>
      <w:jc w:val="both"/>
      <w:widowControl w:val="off"/>
    </w:pPr>
    <w:rPr>
      <w:rFonts w:ascii="Calibri" w:hAnsi="Calibri" w:eastAsia="宋体" w:cs="Times New Roman"/>
      <w:lang w:val="en-US" w:eastAsia="zh-CN" w:bidi="ar-SA"/>
    </w:rPr>
  </w:style>
  <w:style w:type="paragraph" w:styleId="1474">
    <w:name w:val="正文_0_2"/>
    <w:next w:val="1474"/>
    <w:link w:val="1144"/>
    <w:uiPriority w:val="99"/>
    <w:qFormat/>
    <w:pPr>
      <w:jc w:val="both"/>
      <w:widowControl w:val="off"/>
    </w:pPr>
    <w:rPr>
      <w:rFonts w:ascii="Times New Roman" w:hAnsi="Times New Roman" w:eastAsia="宋体" w:cs="Times New Roman"/>
      <w:sz w:val="21"/>
      <w:szCs w:val="24"/>
      <w:lang w:val="en-US" w:eastAsia="zh-CN" w:bidi="ar-SA"/>
    </w:rPr>
  </w:style>
  <w:style w:type="paragraph" w:styleId="1475">
    <w:name w:val="正文_0_0"/>
    <w:next w:val="1475"/>
    <w:link w:val="1144"/>
    <w:uiPriority w:val="99"/>
    <w:qFormat/>
    <w:pPr>
      <w:jc w:val="both"/>
      <w:widowControl w:val="off"/>
    </w:pPr>
    <w:rPr>
      <w:rFonts w:ascii="Calibri" w:hAnsi="Calibri" w:eastAsia="宋体" w:cs="Times New Roman"/>
      <w:sz w:val="21"/>
      <w:szCs w:val="24"/>
      <w:lang w:val="en-US" w:eastAsia="zh-CN" w:bidi="ar-SA"/>
    </w:rPr>
  </w:style>
  <w:style w:type="paragraph" w:styleId="1476">
    <w:name w:val="xl68"/>
    <w:basedOn w:val="1144"/>
    <w:next w:val="1476"/>
    <w:link w:val="114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477">
    <w:name w:val="pa-16"/>
    <w:basedOn w:val="1404"/>
    <w:next w:val="1477"/>
    <w:link w:val="1144"/>
    <w:uiPriority w:val="99"/>
    <w:qFormat/>
    <w:pPr>
      <w:jc w:val="left"/>
      <w:spacing w:before="100" w:beforeAutospacing="1" w:after="100" w:afterAutospacing="1"/>
      <w:widowControl/>
    </w:pPr>
    <w:rPr>
      <w:rFonts w:ascii="宋体" w:hAnsi="宋体" w:eastAsia="Times New Roman" w:cs="宋体"/>
      <w:sz w:val="24"/>
      <w:szCs w:val="24"/>
    </w:rPr>
  </w:style>
  <w:style w:type="paragraph" w:styleId="1478">
    <w:name w:val="Normal_4"/>
    <w:basedOn w:val="1458"/>
    <w:next w:val="1478"/>
    <w:link w:val="1144"/>
    <w:uiPriority w:val="99"/>
    <w:qFormat/>
    <w:rPr>
      <w:rFonts w:eastAsia="Times New Roman"/>
      <w:sz w:val="24"/>
      <w:szCs w:val="24"/>
    </w:rPr>
  </w:style>
  <w:style w:type="paragraph" w:styleId="1479">
    <w:name w:val="xl76"/>
    <w:basedOn w:val="1144"/>
    <w:next w:val="1479"/>
    <w:link w:val="114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1480">
    <w:name w:val="WPSOffice手动目录 1"/>
    <w:next w:val="1480"/>
    <w:link w:val="1144"/>
    <w:uiPriority w:val="99"/>
    <w:qFormat/>
    <w:rPr>
      <w:rFonts w:ascii="Times New Roman" w:hAnsi="Times New Roman" w:eastAsia="宋体" w:cs="Times New Roman"/>
      <w:lang w:val="en-US" w:eastAsia="zh-CN" w:bidi="ar-SA"/>
    </w:rPr>
  </w:style>
  <w:style w:type="paragraph" w:styleId="1481">
    <w:name w:val="纯文本2"/>
    <w:basedOn w:val="1144"/>
    <w:next w:val="1481"/>
    <w:link w:val="1144"/>
    <w:uiPriority w:val="99"/>
    <w:qFormat/>
    <w:pPr>
      <w:tabs>
        <w:tab w:val="right" w:pos="8820" w:leader="dot"/>
      </w:tabs>
    </w:pPr>
    <w:rPr>
      <w:rFonts w:ascii="宋体" w:hAnsi="宋体"/>
      <w:color w:val="000000"/>
    </w:rPr>
  </w:style>
  <w:style w:type="paragraph" w:styleId="1482">
    <w:name w:val="普通正文"/>
    <w:basedOn w:val="1144"/>
    <w:next w:val="1482"/>
    <w:link w:val="1144"/>
    <w:qFormat/>
    <w:pPr>
      <w:ind w:firstLine="480"/>
      <w:jc w:val="left"/>
      <w:spacing w:before="120" w:after="120" w:line="360" w:lineRule="auto"/>
    </w:pPr>
    <w:rPr>
      <w:rFonts w:ascii="Arial" w:hAnsi="Arial"/>
      <w:sz w:val="24"/>
    </w:rPr>
  </w:style>
  <w:style w:type="paragraph" w:styleId="1483">
    <w:name w:val="xl64"/>
    <w:basedOn w:val="1144"/>
    <w:next w:val="1483"/>
    <w:link w:val="1144"/>
    <w:qFormat/>
    <w:pPr>
      <w:jc w:val="left"/>
      <w:spacing w:before="100" w:beforeAutospacing="1" w:after="100" w:afterAutospacing="1"/>
      <w:widowControl/>
    </w:pPr>
    <w:rPr>
      <w:rFonts w:ascii="宋体" w:hAnsi="宋体" w:cs="宋体"/>
      <w:sz w:val="20"/>
    </w:rPr>
  </w:style>
  <w:style w:type="paragraph" w:styleId="1484">
    <w:name w:val="xl69"/>
    <w:basedOn w:val="1144"/>
    <w:next w:val="1484"/>
    <w:link w:val="114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485">
    <w:name w:val="xl70"/>
    <w:basedOn w:val="1144"/>
    <w:next w:val="1485"/>
    <w:link w:val="114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486">
    <w:name w:val="正文_0_0_0_0"/>
    <w:next w:val="1486"/>
    <w:link w:val="1144"/>
    <w:uiPriority w:val="99"/>
    <w:qFormat/>
    <w:pPr>
      <w:jc w:val="both"/>
      <w:widowControl w:val="off"/>
    </w:pPr>
    <w:rPr>
      <w:rFonts w:ascii="Times New Roman" w:hAnsi="Times New Roman" w:eastAsia="宋体" w:cs="Times New Roman"/>
      <w:sz w:val="21"/>
      <w:szCs w:val="22"/>
      <w:lang w:val="en-US" w:eastAsia="zh-CN" w:bidi="ar-SA"/>
    </w:rPr>
  </w:style>
  <w:style w:type="paragraph" w:styleId="1487">
    <w:name w:val="正文_1_1"/>
    <w:next w:val="1487"/>
    <w:link w:val="1144"/>
    <w:uiPriority w:val="99"/>
    <w:qFormat/>
    <w:pPr>
      <w:jc w:val="both"/>
      <w:widowControl w:val="off"/>
    </w:pPr>
    <w:rPr>
      <w:rFonts w:ascii="Times New Roman" w:hAnsi="Times New Roman" w:eastAsia="宋体" w:cs="Times New Roman"/>
      <w:sz w:val="21"/>
      <w:szCs w:val="24"/>
      <w:lang w:val="en-US" w:eastAsia="zh-CN" w:bidi="ar-SA"/>
    </w:rPr>
  </w:style>
  <w:style w:type="paragraph" w:styleId="1488">
    <w:name w:val="正文_1_0_0"/>
    <w:next w:val="1488"/>
    <w:link w:val="1144"/>
    <w:uiPriority w:val="99"/>
    <w:qFormat/>
    <w:pPr>
      <w:jc w:val="both"/>
      <w:widowControl w:val="off"/>
    </w:pPr>
    <w:rPr>
      <w:rFonts w:ascii="Calibri" w:hAnsi="Calibri" w:eastAsia="宋体" w:cs="Times New Roman"/>
      <w:sz w:val="21"/>
      <w:lang w:val="en-US" w:eastAsia="zh-CN" w:bidi="ar-SA"/>
    </w:rPr>
  </w:style>
  <w:style w:type="paragraph" w:styleId="1489">
    <w:name w:val="xl83"/>
    <w:basedOn w:val="1144"/>
    <w:next w:val="1489"/>
    <w:link w:val="1144"/>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color w:val="000000"/>
      <w:sz w:val="24"/>
      <w:szCs w:val="24"/>
    </w:rPr>
  </w:style>
  <w:style w:type="paragraph" w:styleId="1490">
    <w:name w:val="xl78"/>
    <w:basedOn w:val="1144"/>
    <w:next w:val="1490"/>
    <w:link w:val="1144"/>
    <w:qFormat/>
    <w:pPr>
      <w:jc w:val="center"/>
      <w:spacing w:before="100" w:beforeAutospacing="1" w:after="100" w:afterAutospacing="1"/>
      <w:widowControl/>
      <w:pBdr>
        <w:top w:val="single" w:color="000000" w:sz="4" w:space="0"/>
        <w:bottom w:val="single" w:color="000000" w:sz="4" w:space="0"/>
      </w:pBdr>
    </w:pPr>
    <w:rPr>
      <w:rFonts w:ascii="宋体" w:hAnsi="宋体" w:cs="宋体"/>
      <w:b/>
      <w:bCs/>
      <w:color w:val="000000"/>
      <w:sz w:val="20"/>
    </w:rPr>
  </w:style>
  <w:style w:type="paragraph" w:styleId="1491">
    <w:name w:val="Body Text Indent1"/>
    <w:basedOn w:val="1144"/>
    <w:next w:val="1491"/>
    <w:link w:val="1144"/>
    <w:uiPriority w:val="99"/>
    <w:qFormat/>
    <w:pPr>
      <w:ind w:left="420"/>
      <w:spacing w:after="120"/>
    </w:pPr>
  </w:style>
  <w:style w:type="paragraph" w:styleId="1492">
    <w:name w:val="列出段落"/>
    <w:basedOn w:val="1144"/>
    <w:next w:val="1492"/>
    <w:link w:val="1144"/>
    <w:uiPriority w:val="34"/>
    <w:qFormat/>
    <w:pPr>
      <w:ind w:firstLine="420"/>
    </w:pPr>
  </w:style>
  <w:style w:type="paragraph" w:styleId="1493">
    <w:name w:val="xl72"/>
    <w:basedOn w:val="1144"/>
    <w:next w:val="1493"/>
    <w:link w:val="114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1494">
    <w:name w:val="xl67"/>
    <w:basedOn w:val="1144"/>
    <w:next w:val="1494"/>
    <w:link w:val="114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495">
    <w:name w:val="正文_0"/>
    <w:next w:val="1495"/>
    <w:link w:val="1144"/>
    <w:uiPriority w:val="99"/>
    <w:qFormat/>
    <w:pPr>
      <w:jc w:val="both"/>
      <w:widowControl w:val="off"/>
    </w:pPr>
    <w:rPr>
      <w:rFonts w:ascii="Calibri" w:hAnsi="Calibri" w:eastAsia="宋体" w:cs="Times New Roman"/>
      <w:sz w:val="21"/>
      <w:szCs w:val="24"/>
      <w:lang w:val="en-US" w:eastAsia="zh-CN" w:bidi="ar-SA"/>
    </w:rPr>
  </w:style>
  <w:style w:type="paragraph" w:styleId="1496">
    <w:name w:val="列表段落1"/>
    <w:basedOn w:val="1144"/>
    <w:next w:val="1496"/>
    <w:link w:val="1144"/>
    <w:uiPriority w:val="34"/>
    <w:qFormat/>
    <w:pPr>
      <w:ind w:firstLine="420"/>
    </w:pPr>
    <w:rPr>
      <w:rFonts w:ascii="Calibri" w:hAnsi="Calibri"/>
      <w:szCs w:val="22"/>
    </w:rPr>
  </w:style>
  <w:style w:type="paragraph" w:styleId="1497">
    <w:name w:val="Normal_0_0"/>
    <w:next w:val="1497"/>
    <w:link w:val="1144"/>
    <w:uiPriority w:val="99"/>
    <w:qFormat/>
    <w:pPr>
      <w:jc w:val="both"/>
      <w:widowControl w:val="off"/>
    </w:pPr>
    <w:rPr>
      <w:rFonts w:ascii="Calibri" w:hAnsi="Calibri" w:eastAsia="宋体" w:cs="Times New Roman"/>
      <w:lang w:val="en-US" w:eastAsia="zh-CN" w:bidi="ar-SA"/>
    </w:rPr>
  </w:style>
  <w:style w:type="paragraph" w:styleId="1498">
    <w:name w:val="样式 标题 2 + Times New Roman 四号 非加粗 段前: 5 磅 段后: 0 磅 行距: 固定值 20..."/>
    <w:basedOn w:val="1341"/>
    <w:next w:val="1498"/>
    <w:link w:val="1144"/>
    <w:uiPriority w:val="99"/>
    <w:qFormat/>
    <w:pPr>
      <w:spacing w:before="100" w:after="0" w:line="400" w:lineRule="exact"/>
    </w:pPr>
    <w:rPr>
      <w:rFonts w:ascii="Times New Roman" w:hAnsi="Times New Roman"/>
      <w:b w:val="0"/>
      <w:sz w:val="28"/>
    </w:rPr>
  </w:style>
  <w:style w:type="paragraph" w:styleId="1499">
    <w:name w:val="Normal_8"/>
    <w:next w:val="1499"/>
    <w:link w:val="1144"/>
    <w:qFormat/>
    <w:pPr>
      <w:jc w:val="both"/>
      <w:spacing w:before="120" w:after="240"/>
    </w:pPr>
    <w:rPr>
      <w:rFonts w:ascii="Calibri" w:hAnsi="Calibri" w:eastAsia="Calibri" w:cs="Times New Roman"/>
      <w:sz w:val="22"/>
      <w:szCs w:val="22"/>
      <w:lang w:val="ru-RU" w:eastAsia="en-US" w:bidi="ar-SA"/>
    </w:rPr>
  </w:style>
  <w:style w:type="paragraph" w:styleId="1500">
    <w:name w:val="Normal_1"/>
    <w:next w:val="1500"/>
    <w:link w:val="1144"/>
    <w:uiPriority w:val="99"/>
    <w:qFormat/>
    <w:pPr>
      <w:jc w:val="both"/>
      <w:widowControl w:val="off"/>
    </w:pPr>
    <w:rPr>
      <w:rFonts w:ascii="Calibri" w:hAnsi="Calibri" w:eastAsia="宋体" w:cs="Times New Roman"/>
      <w:lang w:val="en-US" w:eastAsia="zh-CN" w:bidi="ar-SA"/>
    </w:rPr>
  </w:style>
  <w:style w:type="paragraph" w:styleId="1501">
    <w:name w:val="纯文本1"/>
    <w:basedOn w:val="1404"/>
    <w:next w:val="1501"/>
    <w:link w:val="1144"/>
    <w:uiPriority w:val="99"/>
    <w:qFormat/>
    <w:rPr>
      <w:rFonts w:ascii="宋体" w:hAnsi="Courier New" w:eastAsia="Times New Roman" w:cs="Courier New"/>
      <w:szCs w:val="21"/>
    </w:rPr>
  </w:style>
  <w:style w:type="paragraph" w:styleId="1502">
    <w:name w:val="样式 标题 3 + (中文) 黑体 小四 非加粗 段前: 7.8 磅 段后: 0 磅 行距: 固定值 20 磅"/>
    <w:basedOn w:val="1343"/>
    <w:next w:val="1502"/>
    <w:link w:val="1144"/>
    <w:uiPriority w:val="99"/>
    <w:qFormat/>
    <w:pPr>
      <w:spacing w:before="0" w:after="0" w:line="400" w:lineRule="exact"/>
    </w:pPr>
    <w:rPr>
      <w:rFonts w:cs="宋体"/>
      <w:b w:val="0"/>
      <w:sz w:val="24"/>
    </w:rPr>
  </w:style>
  <w:style w:type="paragraph" w:styleId="1503">
    <w:name w:val="列出段落3"/>
    <w:basedOn w:val="1144"/>
    <w:next w:val="1503"/>
    <w:link w:val="1144"/>
    <w:qFormat/>
    <w:pPr>
      <w:ind w:firstLine="420"/>
    </w:pPr>
    <w:rPr>
      <w:rFonts w:ascii="Calibri" w:hAnsi="Calibri" w:cs="Calibri"/>
      <w:sz w:val="24"/>
    </w:rPr>
  </w:style>
  <w:style w:type="paragraph" w:styleId="1504">
    <w:name w:val="pa-15"/>
    <w:basedOn w:val="1404"/>
    <w:next w:val="1504"/>
    <w:link w:val="1144"/>
    <w:uiPriority w:val="99"/>
    <w:qFormat/>
    <w:pPr>
      <w:jc w:val="left"/>
      <w:spacing w:before="100" w:beforeAutospacing="1" w:after="100" w:afterAutospacing="1"/>
      <w:widowControl/>
    </w:pPr>
    <w:rPr>
      <w:rFonts w:ascii="宋体" w:hAnsi="宋体" w:eastAsia="Times New Roman" w:cs="宋体"/>
      <w:sz w:val="24"/>
      <w:szCs w:val="24"/>
    </w:rPr>
  </w:style>
  <w:style w:type="paragraph" w:styleId="1505">
    <w:name w:val="Normal_3"/>
    <w:next w:val="1505"/>
    <w:link w:val="1144"/>
    <w:qFormat/>
    <w:pPr>
      <w:jc w:val="both"/>
      <w:spacing w:before="120" w:after="240"/>
    </w:pPr>
    <w:rPr>
      <w:rFonts w:ascii="Calibri" w:hAnsi="Calibri" w:eastAsia="Calibri" w:cs="Times New Roman"/>
      <w:sz w:val="22"/>
      <w:szCs w:val="22"/>
      <w:lang w:val="ru-RU" w:eastAsia="en-US" w:bidi="ar-SA"/>
    </w:rPr>
  </w:style>
  <w:style w:type="paragraph" w:styleId="1506">
    <w:name w:val="无间隔"/>
    <w:next w:val="1506"/>
    <w:link w:val="1144"/>
    <w:uiPriority w:val="1"/>
    <w:qFormat/>
    <w:rPr>
      <w:rFonts w:ascii="Times New Roman" w:hAnsi="Times New Roman" w:eastAsia="宋体" w:cs="Times New Roman"/>
      <w:sz w:val="22"/>
      <w:szCs w:val="22"/>
      <w:lang w:val="en-US" w:eastAsia="zh-CN" w:bidi="ar-SA"/>
    </w:rPr>
  </w:style>
  <w:style w:type="paragraph" w:styleId="1507">
    <w:name w:val="xl81"/>
    <w:basedOn w:val="1144"/>
    <w:next w:val="1507"/>
    <w:link w:val="1144"/>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color w:val="000000"/>
      <w:sz w:val="24"/>
      <w:szCs w:val="24"/>
    </w:rPr>
  </w:style>
  <w:style w:type="paragraph" w:styleId="1508">
    <w:name w:val="正文_2"/>
    <w:next w:val="1508"/>
    <w:link w:val="1144"/>
    <w:uiPriority w:val="99"/>
    <w:qFormat/>
    <w:pPr>
      <w:jc w:val="both"/>
      <w:widowControl w:val="off"/>
    </w:pPr>
    <w:rPr>
      <w:rFonts w:ascii="Calibri" w:hAnsi="Calibri" w:eastAsia="宋体" w:cs="Times New Roman"/>
      <w:sz w:val="21"/>
      <w:szCs w:val="22"/>
      <w:lang w:val="en-US" w:eastAsia="zh-CN" w:bidi="ar-SA"/>
    </w:rPr>
  </w:style>
  <w:style w:type="paragraph" w:styleId="1509">
    <w:name w:val="xl75"/>
    <w:basedOn w:val="1144"/>
    <w:next w:val="1509"/>
    <w:link w:val="114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szCs w:val="24"/>
    </w:rPr>
  </w:style>
  <w:style w:type="paragraph" w:styleId="1510">
    <w:name w:val="xl71"/>
    <w:basedOn w:val="1144"/>
    <w:next w:val="1510"/>
    <w:link w:val="114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szCs w:val="24"/>
    </w:rPr>
  </w:style>
  <w:style w:type="paragraph" w:styleId="1511">
    <w:name w:val="xl66"/>
    <w:basedOn w:val="1144"/>
    <w:next w:val="1511"/>
    <w:link w:val="114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512">
    <w:name w:val="WPSOffice手动目录 2"/>
    <w:next w:val="1512"/>
    <w:link w:val="1144"/>
    <w:uiPriority w:val="99"/>
    <w:qFormat/>
    <w:pPr>
      <w:ind w:left="200"/>
    </w:pPr>
    <w:rPr>
      <w:rFonts w:ascii="Times New Roman" w:hAnsi="Times New Roman" w:eastAsia="宋体" w:cs="Times New Roman"/>
      <w:lang w:val="en-US" w:eastAsia="zh-CN" w:bidi="ar-SA"/>
    </w:rPr>
  </w:style>
  <w:style w:type="paragraph" w:styleId="1513">
    <w:name w:val="正文_1_1_0"/>
    <w:next w:val="1513"/>
    <w:link w:val="1144"/>
    <w:uiPriority w:val="99"/>
    <w:qFormat/>
    <w:pPr>
      <w:jc w:val="both"/>
      <w:widowControl w:val="off"/>
    </w:pPr>
    <w:rPr>
      <w:rFonts w:ascii="Calibri" w:hAnsi="Calibri" w:eastAsia="宋体" w:cs="Times New Roman"/>
      <w:lang w:val="en-US" w:eastAsia="zh-CN" w:bidi="ar-SA"/>
    </w:rPr>
  </w:style>
  <w:style w:type="paragraph" w:styleId="1514">
    <w:name w:val="pa-14"/>
    <w:basedOn w:val="1404"/>
    <w:next w:val="1514"/>
    <w:link w:val="1144"/>
    <w:qFormat/>
    <w:pPr>
      <w:jc w:val="left"/>
      <w:spacing w:before="100" w:beforeAutospacing="1" w:after="100" w:afterAutospacing="1"/>
      <w:widowControl/>
    </w:pPr>
    <w:rPr>
      <w:rFonts w:ascii="宋体" w:hAnsi="宋体" w:eastAsia="Times New Roman" w:cs="宋体"/>
      <w:sz w:val="24"/>
      <w:szCs w:val="24"/>
    </w:rPr>
  </w:style>
  <w:style w:type="paragraph" w:styleId="1515">
    <w:name w:val="pa-13"/>
    <w:basedOn w:val="1404"/>
    <w:next w:val="1515"/>
    <w:link w:val="1144"/>
    <w:uiPriority w:val="99"/>
    <w:qFormat/>
    <w:pPr>
      <w:jc w:val="left"/>
      <w:spacing w:before="100" w:beforeAutospacing="1" w:after="100" w:afterAutospacing="1"/>
      <w:widowControl/>
    </w:pPr>
    <w:rPr>
      <w:rFonts w:ascii="宋体" w:hAnsi="宋体" w:eastAsia="Times New Roman" w:cs="宋体"/>
      <w:sz w:val="24"/>
      <w:szCs w:val="24"/>
    </w:rPr>
  </w:style>
  <w:style w:type="paragraph" w:styleId="1516">
    <w:name w:val="段"/>
    <w:next w:val="1144"/>
    <w:link w:val="1144"/>
    <w:qFormat/>
    <w:pPr>
      <w:ind w:firstLine="200"/>
      <w:jc w:val="both"/>
      <w:widowControl w:val="off"/>
    </w:pPr>
    <w:rPr>
      <w:rFonts w:ascii="宋体" w:hAnsi="宋体" w:eastAsia="宋体" w:cs="宋体"/>
      <w:color w:val="000000"/>
      <w:sz w:val="21"/>
      <w:szCs w:val="21"/>
      <w:lang w:val="en-US" w:eastAsia="zh-CN" w:bidi="ar-SA"/>
    </w:rPr>
  </w:style>
  <w:style w:type="paragraph" w:styleId="1517">
    <w:name w:val="Normal_2_0"/>
    <w:next w:val="1517"/>
    <w:link w:val="1144"/>
    <w:uiPriority w:val="99"/>
    <w:qFormat/>
    <w:rPr>
      <w:rFonts w:ascii="Tahoma" w:hAnsi="Tahoma" w:eastAsia="微软雅黑" w:cs="Times New Roman"/>
      <w:lang w:val="en-US" w:eastAsia="zh-CN" w:bidi="ar-SA"/>
    </w:rPr>
  </w:style>
  <w:style w:type="paragraph" w:styleId="1518">
    <w:name w:val="xl82"/>
    <w:basedOn w:val="1144"/>
    <w:next w:val="1518"/>
    <w:link w:val="1144"/>
    <w:qFormat/>
    <w:pPr>
      <w:jc w:val="center"/>
      <w:spacing w:before="100" w:beforeAutospacing="1" w:after="100" w:afterAutospacing="1"/>
      <w:widowControl/>
      <w:pBdr>
        <w:top w:val="single" w:color="000000" w:sz="4" w:space="0"/>
        <w:bottom w:val="single" w:color="000000" w:sz="4" w:space="0"/>
      </w:pBdr>
    </w:pPr>
    <w:rPr>
      <w:rFonts w:ascii="宋体" w:hAnsi="宋体" w:cs="宋体"/>
      <w:b/>
      <w:bCs/>
      <w:color w:val="000000"/>
      <w:sz w:val="24"/>
      <w:szCs w:val="24"/>
    </w:rPr>
  </w:style>
  <w:style w:type="paragraph" w:styleId="1519">
    <w:name w:val="xl63"/>
    <w:basedOn w:val="1144"/>
    <w:next w:val="1519"/>
    <w:link w:val="1144"/>
    <w:qFormat/>
    <w:pPr>
      <w:jc w:val="center"/>
      <w:spacing w:before="100" w:beforeAutospacing="1" w:after="100" w:afterAutospacing="1"/>
      <w:widowControl/>
    </w:pPr>
    <w:rPr>
      <w:rFonts w:ascii="宋体" w:hAnsi="宋体" w:cs="宋体"/>
      <w:sz w:val="20"/>
    </w:rPr>
  </w:style>
  <w:style w:type="paragraph" w:styleId="1520">
    <w:name w:val="xl65"/>
    <w:basedOn w:val="1144"/>
    <w:next w:val="1520"/>
    <w:link w:val="1144"/>
    <w:qFormat/>
    <w:pPr>
      <w:jc w:val="center"/>
      <w:spacing w:before="100" w:beforeAutospacing="1" w:after="100" w:afterAutospacing="1"/>
      <w:widowControl/>
    </w:pPr>
    <w:rPr>
      <w:rFonts w:ascii="宋体" w:hAnsi="宋体" w:cs="宋体"/>
      <w:sz w:val="20"/>
    </w:rPr>
  </w:style>
  <w:style w:type="paragraph" w:styleId="1521">
    <w:name w:val="[Normal]"/>
    <w:next w:val="1521"/>
    <w:link w:val="1144"/>
    <w:qFormat/>
    <w:rPr>
      <w:rFonts w:ascii="方正仿宋简体" w:hAnsi="方正仿宋简体" w:eastAsia="方正仿宋简体" w:cs="Courier New"/>
      <w:sz w:val="24"/>
      <w:szCs w:val="22"/>
      <w:lang w:val="zh-CN" w:eastAsia="zh-CN" w:bidi="ar-SA"/>
    </w:rPr>
  </w:style>
  <w:style w:type="table" w:styleId="1522">
    <w:name w:val="Table Normal"/>
    <w:next w:val="1522"/>
    <w:link w:val="1144"/>
    <w:unhideWhenUsed/>
    <w:qFormat/>
    <w:rPr>
      <w:lang w:val="en-US" w:eastAsia="zh-CN" w:bidi="ar-SA"/>
    </w:rPr>
    <w:tblPr/>
  </w:style>
  <w:style w:type="paragraph" w:styleId="1523">
    <w:name w:val="表格文字"/>
    <w:basedOn w:val="1144"/>
    <w:next w:val="1203"/>
    <w:link w:val="1144"/>
    <w:qFormat/>
    <w:pPr>
      <w:ind w:firstLine="200"/>
      <w:jc w:val="left"/>
      <w:spacing w:line="360" w:lineRule="auto"/>
    </w:pPr>
    <w:rPr>
      <w:rFonts w:ascii="Arial" w:hAnsi="Arial"/>
      <w:sz w:val="24"/>
    </w:rPr>
  </w:style>
  <w:style w:type="paragraph" w:styleId="1524">
    <w:name w:val="标题 21"/>
    <w:basedOn w:val="1144"/>
    <w:next w:val="1144"/>
    <w:link w:val="1144"/>
    <w:qFormat/>
    <w:pPr>
      <w:keepLines/>
      <w:keepNext/>
      <w:spacing w:before="260" w:after="260" w:line="413" w:lineRule="auto"/>
      <w:outlineLvl w:val="1"/>
    </w:pPr>
    <w:rPr>
      <w:rFonts w:ascii="Arial" w:hAnsi="Arial" w:eastAsia="黑体"/>
      <w:b/>
      <w:sz w:val="32"/>
    </w:rPr>
  </w:style>
  <w:style w:type="paragraph" w:styleId="1525">
    <w:name w:val="标题 311"/>
    <w:basedOn w:val="1144"/>
    <w:next w:val="1144"/>
    <w:link w:val="1144"/>
    <w:qFormat/>
    <w:pPr>
      <w:keepLines/>
      <w:keepNext/>
      <w:spacing w:before="260" w:after="260" w:line="416" w:lineRule="auto"/>
      <w:outlineLvl w:val="2"/>
    </w:pPr>
    <w:rPr>
      <w:b/>
      <w:sz w:val="32"/>
      <w:szCs w:val="20"/>
    </w:rPr>
  </w:style>
  <w:style w:type="paragraph" w:styleId="1526">
    <w:name w:val="一级条标题"/>
    <w:basedOn w:val="1527"/>
    <w:next w:val="1516"/>
    <w:link w:val="1144"/>
    <w:qFormat/>
    <w:pPr>
      <w:ind w:left="907" w:hanging="907"/>
      <w:tabs>
        <w:tab w:val="left" w:pos="810" w:leader="none"/>
        <w:tab w:val="left" w:pos="907" w:leader="none"/>
        <w:tab w:val="left" w:pos="1265" w:leader="none"/>
      </w:tabs>
      <w:outlineLvl w:val="2"/>
    </w:pPr>
    <w:rPr>
      <w:rFonts w:hAnsi="宋体"/>
      <w:sz w:val="20"/>
    </w:rPr>
  </w:style>
  <w:style w:type="paragraph" w:styleId="1527">
    <w:name w:val="章标题"/>
    <w:next w:val="1516"/>
    <w:link w:val="1144"/>
    <w:qFormat/>
    <w:pPr>
      <w:jc w:val="both"/>
      <w:outlineLvl w:val="1"/>
    </w:pPr>
    <w:rPr>
      <w:rFonts w:ascii="Times New Roman" w:hAnsi="Times New Roman" w:eastAsia="黑体" w:cs="Times New Roman"/>
      <w:sz w:val="21"/>
      <w:lang w:val="en-US" w:eastAsia="zh-CN" w:bidi="ar-SA"/>
    </w:rPr>
  </w:style>
  <w:style w:type="character" w:styleId="1528">
    <w:name w:val="font31"/>
    <w:basedOn w:val="1154"/>
    <w:next w:val="1528"/>
    <w:link w:val="1144"/>
    <w:qFormat/>
    <w:rPr>
      <w:rFonts w:hint="eastAsia" w:ascii="宋体" w:hAnsi="宋体" w:eastAsia="宋体" w:cs="宋体"/>
      <w:color w:val="000000"/>
      <w:sz w:val="21"/>
      <w:szCs w:val="21"/>
      <w:u w:val="none"/>
    </w:rPr>
  </w:style>
  <w:style w:type="character" w:styleId="1529">
    <w:name w:val="font71"/>
    <w:basedOn w:val="1154"/>
    <w:next w:val="1529"/>
    <w:link w:val="1144"/>
    <w:qFormat/>
    <w:rPr>
      <w:rFonts w:ascii="Times New Roman" w:hAnsi="Times New Roman" w:cs="Times New Roman"/>
      <w:color w:val="000000"/>
      <w:sz w:val="21"/>
      <w:szCs w:val="21"/>
      <w:u w:val="none"/>
    </w:rPr>
  </w:style>
  <w:style w:type="character" w:styleId="1530">
    <w:name w:val="font101"/>
    <w:basedOn w:val="1154"/>
    <w:next w:val="1530"/>
    <w:link w:val="1144"/>
    <w:qFormat/>
    <w:rPr>
      <w:rFonts w:hint="eastAsia" w:ascii="宋体" w:hAnsi="宋体" w:eastAsia="宋体" w:cs="宋体"/>
      <w:color w:val="000000"/>
      <w:sz w:val="21"/>
      <w:szCs w:val="21"/>
      <w:u w:val="none"/>
    </w:rPr>
  </w:style>
  <w:style w:type="character" w:styleId="1531">
    <w:name w:val="font21"/>
    <w:basedOn w:val="1154"/>
    <w:next w:val="1531"/>
    <w:link w:val="1144"/>
    <w:qFormat/>
    <w:rPr>
      <w:rFonts w:ascii="Times New Roman" w:hAnsi="Times New Roman" w:cs="Times New Roman"/>
      <w:color w:val="000000"/>
      <w:sz w:val="21"/>
      <w:szCs w:val="21"/>
      <w:u w:val="none"/>
    </w:rPr>
  </w:style>
  <w:style w:type="character" w:styleId="1532">
    <w:name w:val="font51"/>
    <w:basedOn w:val="1154"/>
    <w:next w:val="1532"/>
    <w:link w:val="1144"/>
    <w:qFormat/>
    <w:rPr>
      <w:rFonts w:ascii="Times New Roman" w:hAnsi="Times New Roman" w:cs="Times New Roman"/>
      <w:b/>
      <w:bCs/>
      <w:color w:val="000000"/>
      <w:sz w:val="21"/>
      <w:szCs w:val="21"/>
      <w:u w:val="none"/>
    </w:rPr>
  </w:style>
  <w:style w:type="character" w:styleId="1533">
    <w:name w:val="ant-tree-title"/>
    <w:basedOn w:val="1154"/>
    <w:next w:val="1533"/>
    <w:link w:val="1144"/>
  </w:style>
  <w:style w:type="character" w:styleId="1534">
    <w:name w:val="ant-tree-checkbox"/>
    <w:basedOn w:val="1154"/>
    <w:next w:val="1534"/>
    <w:link w:val="1144"/>
  </w:style>
  <w:style w:type="character" w:styleId="1535">
    <w:name w:val="text_en"/>
    <w:basedOn w:val="1154"/>
    <w:next w:val="1535"/>
    <w:link w:val="1144"/>
  </w:style>
  <w:style w:type="character" w:styleId="1536">
    <w:name w:val="ant-tree-iconele"/>
    <w:basedOn w:val="1154"/>
    <w:next w:val="1536"/>
    <w:link w:val="1144"/>
  </w:style>
  <w:style w:type="character" w:styleId="1537">
    <w:name w:val="last-child1"/>
    <w:basedOn w:val="1154"/>
    <w:next w:val="1537"/>
    <w:link w:val="1144"/>
  </w:style>
  <w:style w:type="character" w:styleId="1538">
    <w:name w:val="first-child"/>
    <w:basedOn w:val="1154"/>
    <w:next w:val="1538"/>
    <w:link w:val="1144"/>
    <w:rPr>
      <w:color w:val="999999"/>
      <w:sz w:val="33"/>
      <w:szCs w:val="33"/>
    </w:rPr>
  </w:style>
  <w:style w:type="character" w:styleId="1539">
    <w:name w:val="first-child1"/>
    <w:basedOn w:val="1154"/>
    <w:next w:val="1539"/>
    <w:link w:val="1144"/>
  </w:style>
  <w:style w:type="character" w:styleId="1540">
    <w:name w:val="wea-thumbnails-doc-content-subtitle"/>
    <w:basedOn w:val="1154"/>
    <w:next w:val="1540"/>
    <w:link w:val="1144"/>
    <w:rPr>
      <w:color w:val="9a9a9a"/>
    </w:rPr>
  </w:style>
  <w:style w:type="character" w:styleId="1541">
    <w:name w:val="hover25"/>
    <w:basedOn w:val="1154"/>
    <w:next w:val="1541"/>
    <w:link w:val="1144"/>
    <w:rPr>
      <w:color w:val="009dff"/>
    </w:rPr>
  </w:style>
  <w:style w:type="character" w:styleId="1542">
    <w:name w:val="hover26"/>
    <w:basedOn w:val="1154"/>
    <w:next w:val="1542"/>
    <w:link w:val="1144"/>
    <w:rPr>
      <w:color w:val="009dff"/>
    </w:rPr>
  </w:style>
  <w:style w:type="character" w:styleId="1543">
    <w:name w:val="button"/>
    <w:basedOn w:val="1154"/>
    <w:next w:val="1543"/>
    <w:link w:val="1144"/>
  </w:style>
  <w:style w:type="character" w:styleId="1544">
    <w:name w:val="ant-select-tree-iconele"/>
    <w:basedOn w:val="1154"/>
    <w:next w:val="1544"/>
    <w:link w:val="1144"/>
  </w:style>
  <w:style w:type="character" w:styleId="1545">
    <w:name w:val="ant-radio+*"/>
    <w:basedOn w:val="1154"/>
    <w:next w:val="1545"/>
    <w:link w:val="1144"/>
  </w:style>
  <w:style w:type="character" w:styleId="1546">
    <w:name w:val="ant-tree-switcher6"/>
    <w:basedOn w:val="1154"/>
    <w:next w:val="1546"/>
    <w:link w:val="1144"/>
  </w:style>
  <w:style w:type="character" w:styleId="1547">
    <w:name w:val="ant-select-tree-checkbox2"/>
    <w:basedOn w:val="1154"/>
    <w:next w:val="1547"/>
    <w:link w:val="1144"/>
  </w:style>
  <w:style w:type="character" w:styleId="1548">
    <w:name w:val="ant-select-tree-switcher"/>
    <w:basedOn w:val="1154"/>
    <w:next w:val="1548"/>
    <w:link w:val="1144"/>
  </w:style>
  <w:style w:type="character" w:styleId="1549" w:default="1">
    <w:name w:val="Default Paragraph Font"/>
    <w:uiPriority w:val="1"/>
    <w:semiHidden/>
    <w:unhideWhenUsed/>
  </w:style>
  <w:style w:type="numbering" w:styleId="1550" w:default="1">
    <w:name w:val="No List"/>
    <w:uiPriority w:val="99"/>
    <w:semiHidden/>
    <w:unhideWhenUsed/>
  </w:style>
  <w:style w:type="table" w:styleId="155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201</dc:creator>
  <cp:lastModifiedBy>褚飞虎</cp:lastModifiedBy>
  <cp:revision>12</cp:revision>
  <dcterms:created xsi:type="dcterms:W3CDTF">2021-04-29T08:34:00Z</dcterms:created>
  <dcterms:modified xsi:type="dcterms:W3CDTF">2025-05-30T07:11:15Z</dcterms:modified>
</cp:coreProperties>
</file>