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jc w:val="center"/>
        <w:keepLines w:val="0"/>
        <w:keepNext w:val="0"/>
        <w:pageBreakBefore w:val="0"/>
        <w:spacing w:before="0" w:line="720" w:lineRule="auto"/>
        <w:shd w:val="clear" w:color="auto" w:fill="auto"/>
        <w:widowControl/>
        <w:rPr>
          <w:rFonts w:hint="eastAsia" w:ascii="宋体" w:hAnsi="宋体" w:eastAsia="宋体" w:cs="宋体"/>
          <w:b/>
          <w:color w:val="000000"/>
          <w:sz w:val="76"/>
          <w:szCs w:val="76"/>
          <w:highlight w:val="none"/>
          <w:lang w:val="en-US" w:eastAsia="zh-CN"/>
        </w:rPr>
      </w:pPr>
      <w:r/>
      <w:bookmarkStart w:id="0" w:name="_Toc9022"/>
      <w:r/>
      <w:bookmarkStart w:id="1" w:name="_Toc31888"/>
      <w:r/>
      <w:bookmarkStart w:id="2" w:name="_Toc23128"/>
      <w:r>
        <w:rPr>
          <w:rFonts w:hint="eastAsia" w:ascii="宋体" w:hAnsi="宋体" w:eastAsia="宋体" w:cs="宋体"/>
          <w:b/>
          <w:color w:val="000000"/>
          <w:sz w:val="76"/>
          <w:szCs w:val="76"/>
          <w:highlight w:val="none"/>
          <w:lang w:val="en-US" w:eastAsia="zh-CN"/>
        </w:rPr>
      </w:r>
      <w:r/>
    </w:p>
    <w:p>
      <w:pPr>
        <w:pStyle w:val="881"/>
        <w:jc w:val="center"/>
        <w:keepLines w:val="0"/>
        <w:keepNext w:val="0"/>
        <w:pageBreakBefore w:val="0"/>
        <w:spacing w:before="157" w:line="720" w:lineRule="auto"/>
        <w:shd w:val="clear" w:color="auto" w:fill="auto"/>
        <w:widowControl/>
        <w:rPr>
          <w:rFonts w:ascii="宋体" w:hAnsi="宋体" w:eastAsia="宋体" w:cs="宋体"/>
          <w:b/>
          <w:color w:val="000000"/>
          <w:sz w:val="72"/>
          <w:szCs w:val="72"/>
          <w:highlight w:val="none"/>
          <w:lang w:val="en-US" w:eastAsia="zh-CN"/>
        </w:rPr>
      </w:pPr>
      <w:r>
        <w:rPr>
          <w:rFonts w:hint="eastAsia" w:ascii="宋体" w:hAnsi="宋体" w:eastAsia="宋体" w:cs="宋体"/>
          <w:b/>
          <w:color w:val="000000"/>
          <w:sz w:val="72"/>
          <w:szCs w:val="72"/>
          <w:highlight w:val="none"/>
          <w:lang w:val="en-US" w:eastAsia="zh-CN"/>
        </w:rPr>
        <w:t xml:space="preserve">苏州市高新区政府采购</w:t>
      </w:r>
      <w:r>
        <w:rPr>
          <w:rFonts w:ascii="宋体" w:hAnsi="宋体" w:eastAsia="宋体" w:cs="宋体"/>
          <w:b/>
          <w:color w:val="000000"/>
          <w:sz w:val="72"/>
          <w:szCs w:val="72"/>
          <w:highlight w:val="none"/>
          <w:lang w:val="en-US" w:eastAsia="zh-CN"/>
        </w:rPr>
      </w:r>
      <w:r/>
    </w:p>
    <w:p>
      <w:pPr>
        <w:pStyle w:val="881"/>
        <w:jc w:val="center"/>
        <w:keepLines w:val="0"/>
        <w:keepNext w:val="0"/>
        <w:pageBreakBefore w:val="0"/>
        <w:spacing w:before="157" w:line="720" w:lineRule="auto"/>
        <w:shd w:val="clear" w:color="auto" w:fill="auto"/>
        <w:widowControl/>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lang w:val="en-US" w:eastAsia="zh-CN"/>
        </w:rPr>
        <w:t xml:space="preserve">招标</w:t>
      </w:r>
      <w:r>
        <w:rPr>
          <w:rFonts w:hint="eastAsia" w:ascii="宋体" w:hAnsi="宋体" w:eastAsia="宋体" w:cs="宋体"/>
          <w:b/>
          <w:color w:val="000000"/>
          <w:sz w:val="72"/>
          <w:szCs w:val="72"/>
          <w:highlight w:val="none"/>
        </w:rPr>
        <w:t xml:space="preserve">文件</w:t>
      </w:r>
      <w:r>
        <w:rPr>
          <w:rFonts w:hint="eastAsia" w:ascii="宋体" w:hAnsi="宋体" w:eastAsia="宋体" w:cs="宋体"/>
          <w:b/>
          <w:color w:val="000000"/>
          <w:sz w:val="72"/>
          <w:szCs w:val="72"/>
          <w:highlight w:val="none"/>
        </w:rPr>
      </w:r>
      <w:r/>
    </w:p>
    <w:p>
      <w:pPr>
        <w:pStyle w:val="881"/>
        <w:ind w:firstLine="602"/>
        <w:jc w:val="left"/>
        <w:keepLines w:val="0"/>
        <w:keepNext w:val="0"/>
        <w:pageBreakBefore w:val="0"/>
        <w:spacing w:line="480" w:lineRule="auto"/>
        <w:shd w:val="clear" w:color="auto" w:fill="auto"/>
        <w:widowControl/>
        <w:rPr>
          <w:rFonts w:hint="eastAsia" w:ascii="宋体" w:hAnsi="宋体" w:eastAsia="宋体" w:cs="宋体"/>
          <w:b/>
          <w:color w:val="000000"/>
          <w:sz w:val="30"/>
          <w:highlight w:val="none"/>
        </w:rPr>
      </w:pPr>
      <w:r>
        <w:rPr>
          <w:rFonts w:hint="eastAsia" w:ascii="宋体" w:hAnsi="宋体" w:eastAsia="宋体" w:cs="宋体"/>
          <w:b/>
          <w:color w:val="000000"/>
          <w:sz w:val="30"/>
          <w:highlight w:val="none"/>
          <w:lang w:eastAsia="zh-CN"/>
        </w:rPr>
        <w:t xml:space="preserve">项目编号</w:t>
      </w:r>
      <w:r>
        <w:rPr>
          <w:rFonts w:hint="eastAsia" w:ascii="宋体" w:hAnsi="宋体" w:eastAsia="宋体" w:cs="宋体"/>
          <w:b/>
          <w:color w:val="000000"/>
          <w:sz w:val="30"/>
          <w:highlight w:val="none"/>
        </w:rPr>
        <w:t xml:space="preserve">：</w:t>
      </w:r>
      <w:r>
        <w:rPr>
          <w:rFonts w:hint="eastAsia" w:ascii="宋体" w:hAnsi="宋体" w:cs="宋体"/>
          <w:b/>
          <w:color w:val="000000"/>
          <w:sz w:val="30"/>
          <w:highlight w:val="none"/>
          <w:lang w:eastAsia="zh-CN"/>
        </w:rPr>
        <w:t xml:space="preserve">JSZC-320505-TCJS-G2024-0011号</w:t>
      </w:r>
      <w:r>
        <w:rPr>
          <w:rFonts w:hint="eastAsia" w:ascii="宋体" w:hAnsi="宋体" w:eastAsia="宋体" w:cs="宋体"/>
          <w:b/>
          <w:color w:val="000000"/>
          <w:sz w:val="30"/>
          <w:highlight w:val="none"/>
          <w:lang w:eastAsia="zh-CN"/>
        </w:rPr>
        <w:t xml:space="preserve"> </w:t>
      </w:r>
      <w:r>
        <w:rPr>
          <w:rFonts w:hint="eastAsia" w:ascii="宋体" w:hAnsi="宋体" w:eastAsia="宋体" w:cs="宋体"/>
          <w:b/>
          <w:color w:val="000000"/>
          <w:sz w:val="30"/>
          <w:highlight w:val="none"/>
        </w:rPr>
      </w:r>
      <w:r/>
    </w:p>
    <w:p>
      <w:pPr>
        <w:pStyle w:val="881"/>
        <w:ind w:firstLine="602"/>
        <w:jc w:val="left"/>
        <w:keepLines w:val="0"/>
        <w:keepNext w:val="0"/>
        <w:pageBreakBefore w:val="0"/>
        <w:spacing w:line="480" w:lineRule="auto"/>
        <w:shd w:val="clear" w:color="auto" w:fill="auto"/>
        <w:widowControl/>
        <w:rPr>
          <w:rFonts w:hint="eastAsia" w:ascii="宋体" w:hAnsi="宋体" w:eastAsia="宋体" w:cs="宋体"/>
          <w:b/>
          <w:color w:val="000000"/>
          <w:sz w:val="30"/>
          <w:highlight w:val="none"/>
          <w:lang w:val="en-US" w:eastAsia="zh-CN"/>
        </w:rPr>
      </w:pPr>
      <w:r>
        <w:rPr>
          <w:rFonts w:hint="eastAsia" w:ascii="宋体" w:hAnsi="宋体" w:eastAsia="宋体" w:cs="宋体"/>
          <w:b/>
          <w:color w:val="000000"/>
          <w:sz w:val="30"/>
          <w:highlight w:val="none"/>
          <w:lang w:val="en-US" w:eastAsia="zh-CN"/>
        </w:rPr>
        <w:t xml:space="preserve">项目名称</w:t>
      </w:r>
      <w:r>
        <w:rPr>
          <w:rFonts w:hint="eastAsia" w:ascii="宋体" w:hAnsi="宋体" w:eastAsia="宋体" w:cs="宋体"/>
          <w:b/>
          <w:color w:val="000000"/>
          <w:sz w:val="30"/>
          <w:highlight w:val="none"/>
        </w:rPr>
        <w:t xml:space="preserve">：</w:t>
      </w:r>
      <w:r>
        <w:rPr>
          <w:rFonts w:hint="eastAsia" w:ascii="宋体" w:hAnsi="宋体" w:cs="宋体"/>
          <w:b/>
          <w:color w:val="000000"/>
          <w:sz w:val="30"/>
          <w:highlight w:val="none"/>
          <w:lang w:val="en-US" w:eastAsia="zh-CN"/>
        </w:rPr>
        <w:t xml:space="preserve">森林防火监控中心提升改造项目</w:t>
      </w:r>
      <w:r>
        <w:rPr>
          <w:rFonts w:hint="eastAsia" w:ascii="宋体" w:hAnsi="宋体" w:eastAsia="宋体" w:cs="宋体"/>
          <w:b/>
          <w:color w:val="000000"/>
          <w:sz w:val="30"/>
          <w:highlight w:val="none"/>
          <w:lang w:val="en-US" w:eastAsia="zh-CN"/>
        </w:rPr>
      </w:r>
      <w:r/>
    </w:p>
    <w:p>
      <w:pPr>
        <w:pStyle w:val="881"/>
        <w:ind w:firstLine="602"/>
        <w:jc w:val="left"/>
        <w:keepLines w:val="0"/>
        <w:keepNext w:val="0"/>
        <w:pageBreakBefore w:val="0"/>
        <w:spacing w:line="480" w:lineRule="auto"/>
        <w:shd w:val="clear" w:color="auto" w:fill="auto"/>
        <w:widowControl/>
        <w:rPr>
          <w:rFonts w:hint="eastAsia" w:ascii="宋体" w:hAnsi="宋体" w:eastAsia="宋体" w:cs="宋体"/>
          <w:b/>
          <w:color w:val="000000"/>
          <w:sz w:val="30"/>
          <w:highlight w:val="none"/>
          <w:lang w:eastAsia="zh-CN"/>
        </w:rPr>
      </w:pPr>
      <w:r>
        <w:rPr>
          <w:rFonts w:hint="eastAsia" w:ascii="宋体" w:hAnsi="宋体" w:eastAsia="宋体" w:cs="宋体"/>
          <w:b/>
          <w:color w:val="000000"/>
          <w:sz w:val="30"/>
          <w:highlight w:val="none"/>
        </w:rPr>
        <w:t xml:space="preserve">采购单位：</w:t>
      </w:r>
      <w:r>
        <w:rPr>
          <w:rFonts w:hint="eastAsia" w:ascii="宋体" w:hAnsi="宋体" w:cs="宋体"/>
          <w:b/>
          <w:color w:val="000000"/>
          <w:sz w:val="30"/>
          <w:highlight w:val="none"/>
          <w:lang w:eastAsia="zh-CN"/>
        </w:rPr>
        <w:t xml:space="preserve">苏州高新区（虎丘区）狮山街道办事处</w:t>
      </w:r>
      <w:r>
        <w:rPr>
          <w:rFonts w:hint="eastAsia" w:ascii="宋体" w:hAnsi="宋体" w:eastAsia="宋体" w:cs="宋体"/>
          <w:b/>
          <w:color w:val="000000"/>
          <w:sz w:val="30"/>
          <w:highlight w:val="none"/>
          <w:lang w:eastAsia="zh-CN"/>
        </w:rPr>
      </w:r>
      <w:r/>
    </w:p>
    <w:p>
      <w:pPr>
        <w:pStyle w:val="881"/>
        <w:ind w:firstLine="602"/>
        <w:jc w:val="left"/>
        <w:keepLines w:val="0"/>
        <w:keepNext w:val="0"/>
        <w:pageBreakBefore w:val="0"/>
        <w:spacing w:line="480" w:lineRule="auto"/>
        <w:shd w:val="clear" w:color="auto" w:fill="auto"/>
        <w:widowControl/>
        <w:rPr>
          <w:rFonts w:ascii="宋体" w:hAnsi="宋体" w:eastAsia="宋体" w:cs="宋体"/>
          <w:b/>
          <w:color w:val="000000"/>
          <w:sz w:val="30"/>
          <w:highlight w:val="none"/>
          <w:lang w:val="en-US" w:eastAsia="zh-CN"/>
        </w:rPr>
      </w:pPr>
      <w:r>
        <w:rPr>
          <w:rFonts w:hint="eastAsia" w:ascii="宋体" w:hAnsi="宋体" w:eastAsia="宋体" w:cs="宋体"/>
          <w:b/>
          <w:color w:val="000000"/>
          <w:sz w:val="30"/>
          <w:highlight w:val="none"/>
        </w:rPr>
        <w:t xml:space="preserve">采购类别：</w:t>
      </w:r>
      <w:r>
        <w:rPr>
          <w:rFonts w:hint="eastAsia" w:ascii="宋体" w:hAnsi="宋体" w:cs="宋体"/>
          <w:b/>
          <w:color w:val="000000"/>
          <w:sz w:val="30"/>
          <w:highlight w:val="none"/>
          <w:lang w:eastAsia="zh-CN"/>
        </w:rPr>
        <w:t xml:space="preserve">货物类</w:t>
      </w:r>
      <w:r>
        <w:rPr>
          <w:rFonts w:ascii="宋体" w:hAnsi="宋体" w:eastAsia="宋体" w:cs="宋体"/>
          <w:b/>
          <w:color w:val="000000"/>
          <w:sz w:val="30"/>
          <w:highlight w:val="none"/>
          <w:lang w:val="en-US" w:eastAsia="zh-CN"/>
        </w:rPr>
      </w:r>
      <w:r/>
    </w:p>
    <w:p>
      <w:pPr>
        <w:pStyle w:val="891"/>
        <w:shd w:val="clear" w:color="auto" w:fill="auto"/>
        <w:rPr>
          <w:rFonts w:hint="eastAsia"/>
          <w:color w:val="000000"/>
        </w:rPr>
      </w:pPr>
      <w:r>
        <w:rPr>
          <w:rFonts w:hint="eastAsia"/>
          <w:color w:val="000000"/>
        </w:rPr>
      </w:r>
      <w:r/>
    </w:p>
    <w:p>
      <w:pPr>
        <w:pStyle w:val="881"/>
        <w:ind w:right="-159"/>
        <w:spacing w:line="300" w:lineRule="auto"/>
        <w:shd w:val="clear" w:color="auto" w:fill="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881"/>
        <w:ind w:right="-159"/>
        <w:jc w:val="center"/>
        <w:spacing w:line="300" w:lineRule="auto"/>
        <w:shd w:val="clear" w:color="auto" w:fill="auto"/>
        <w:rPr>
          <w:rFonts w:hint="eastAsia" w:ascii="宋体" w:hAnsi="宋体" w:eastAsia="宋体" w:cs="宋体"/>
          <w:b/>
          <w:color w:val="000000"/>
          <w:sz w:val="30"/>
          <w:highlight w:val="none"/>
          <w:lang w:eastAsia="zh-CN"/>
        </w:rPr>
      </w:pPr>
      <w:r>
        <w:rPr>
          <w:rFonts w:hint="eastAsia" w:ascii="宋体" w:hAnsi="宋体" w:cs="宋体"/>
          <w:b/>
          <w:color w:val="000000"/>
          <w:sz w:val="30"/>
          <w:highlight w:val="none"/>
          <w:lang w:eastAsia="zh-CN"/>
        </w:rPr>
        <w:t xml:space="preserve">苏州天诚建设咨询事务所有限公司</w:t>
      </w:r>
      <w:r>
        <w:rPr>
          <w:rFonts w:hint="eastAsia" w:ascii="宋体" w:hAnsi="宋体" w:eastAsia="宋体" w:cs="宋体"/>
          <w:b/>
          <w:color w:val="000000"/>
          <w:sz w:val="30"/>
          <w:highlight w:val="none"/>
          <w:lang w:eastAsia="zh-CN"/>
        </w:rPr>
      </w:r>
      <w:r/>
    </w:p>
    <w:p>
      <w:pPr>
        <w:pStyle w:val="881"/>
        <w:ind w:right="-159"/>
        <w:jc w:val="center"/>
        <w:spacing w:line="300" w:lineRule="auto"/>
        <w:shd w:val="clear" w:color="auto" w:fill="auto"/>
        <w:rPr>
          <w:rFonts w:hint="eastAsia" w:ascii="宋体" w:hAnsi="宋体" w:eastAsia="宋体" w:cs="宋体"/>
          <w:b/>
          <w:color w:val="000000"/>
          <w:sz w:val="30"/>
          <w:highlight w:val="none"/>
          <w:lang w:eastAsia="zh-CN"/>
        </w:rPr>
      </w:pPr>
      <w:r>
        <w:rPr>
          <w:rFonts w:hint="eastAsia" w:ascii="宋体" w:hAnsi="宋体" w:eastAsia="宋体" w:cs="宋体"/>
          <w:b/>
          <w:color w:val="000000"/>
          <w:sz w:val="30"/>
          <w:highlight w:val="none"/>
          <w:lang w:eastAsia="zh-CN"/>
        </w:rPr>
        <w:t xml:space="preserve">二〇二</w:t>
      </w:r>
      <w:r>
        <w:rPr>
          <w:rFonts w:hint="eastAsia" w:ascii="宋体" w:hAnsi="宋体" w:cs="宋体"/>
          <w:b/>
          <w:color w:val="000000"/>
          <w:sz w:val="30"/>
          <w:highlight w:val="none"/>
          <w:lang w:val="en-US" w:eastAsia="zh-CN"/>
        </w:rPr>
        <w:t xml:space="preserve">四</w:t>
      </w:r>
      <w:r>
        <w:rPr>
          <w:rFonts w:hint="eastAsia" w:ascii="宋体" w:hAnsi="宋体" w:eastAsia="宋体" w:cs="宋体"/>
          <w:b/>
          <w:color w:val="000000"/>
          <w:sz w:val="30"/>
          <w:highlight w:val="none"/>
          <w:lang w:eastAsia="zh-CN"/>
        </w:rPr>
        <w:t xml:space="preserve">年</w:t>
      </w:r>
      <w:r>
        <w:rPr>
          <w:rFonts w:hint="eastAsia" w:ascii="宋体" w:hAnsi="宋体" w:cs="宋体"/>
          <w:b/>
          <w:color w:val="000000"/>
          <w:sz w:val="30"/>
          <w:highlight w:val="none"/>
          <w:lang w:val="en-US" w:eastAsia="zh-CN"/>
        </w:rPr>
        <w:t xml:space="preserve">八</w:t>
      </w:r>
      <w:r>
        <w:rPr>
          <w:rFonts w:hint="eastAsia" w:ascii="宋体" w:hAnsi="宋体" w:eastAsia="宋体" w:cs="宋体"/>
          <w:b/>
          <w:color w:val="000000"/>
          <w:sz w:val="30"/>
          <w:highlight w:val="none"/>
          <w:lang w:eastAsia="zh-CN"/>
        </w:rPr>
        <w:t xml:space="preserve">月</w:t>
      </w:r>
      <w:r>
        <w:rPr>
          <w:rFonts w:hint="eastAsia" w:ascii="宋体" w:hAnsi="宋体" w:eastAsia="宋体" w:cs="宋体"/>
          <w:b/>
          <w:color w:val="000000"/>
          <w:sz w:val="30"/>
          <w:highlight w:val="none"/>
          <w:lang w:eastAsia="zh-CN"/>
        </w:rPr>
      </w:r>
      <w:r/>
    </w:p>
    <w:p>
      <w:pPr>
        <w:pStyle w:val="881"/>
        <w:shd w:val="clear" w:color="auto" w:fill="auto"/>
        <w:rPr>
          <w:color w:val="000000"/>
        </w:rPr>
        <w:sectPr>
          <w:footerReference w:type="default" r:id="rId9"/>
          <w:footerReference w:type="first" r:id="rId10"/>
          <w:footnotePr/>
          <w:endnotePr/>
          <w:type w:val="nextPage"/>
          <w:pgSz w:w="11906" w:h="16838" w:orient="portrait"/>
          <w:pgMar w:top="1440" w:right="1800" w:bottom="1440" w:left="1800" w:header="851" w:footer="992" w:gutter="0"/>
          <w:cols w:num="1" w:sep="0" w:space="1701" w:equalWidth="1"/>
          <w:docGrid w:linePitch="360"/>
        </w:sectPr>
      </w:pPr>
      <w:r>
        <w:rPr>
          <w:color w:val="000000"/>
        </w:rPr>
      </w:r>
      <w:r/>
    </w:p>
    <w:p>
      <w:pPr>
        <w:pStyle w:val="882"/>
        <w:jc w:val="center"/>
        <w:keepLines/>
        <w:keepNext/>
        <w:pageBreakBefore w:val="0"/>
        <w:spacing w:before="120" w:after="120" w:line="400" w:lineRule="exact"/>
        <w:shd w:val="clear" w:color="auto" w:fill="auto"/>
        <w:widowControl w:val="off"/>
        <w:rPr>
          <w:rFonts w:hint="eastAsia" w:ascii="宋体" w:hAnsi="宋体" w:eastAsia="宋体" w:cs="宋体"/>
          <w:color w:val="000000"/>
          <w:sz w:val="32"/>
          <w:szCs w:val="32"/>
          <w:lang w:val="en-US" w:eastAsia="zh-CN"/>
        </w:rPr>
      </w:pPr>
      <w:r/>
      <w:bookmarkStart w:id="3" w:name="_Toc17892"/>
      <w:r>
        <w:rPr>
          <w:rFonts w:hint="eastAsia" w:ascii="宋体" w:hAnsi="宋体" w:eastAsia="宋体" w:cs="宋体"/>
          <w:color w:val="000000"/>
          <w:sz w:val="32"/>
          <w:szCs w:val="32"/>
          <w:lang w:val="en-US" w:eastAsia="zh-CN"/>
        </w:rPr>
        <w:t xml:space="preserve">投标须知前附表</w:t>
      </w:r>
      <w:r>
        <w:rPr>
          <w:rFonts w:hint="eastAsia" w:ascii="宋体" w:hAnsi="宋体" w:eastAsia="宋体" w:cs="宋体"/>
          <w:color w:val="000000"/>
          <w:sz w:val="32"/>
          <w:szCs w:val="32"/>
          <w:lang w:val="en-US" w:eastAsia="zh-CN"/>
        </w:rPr>
      </w:r>
      <w:r/>
    </w:p>
    <w:tbl>
      <w:tblPr>
        <w:tblW w:w="8352" w:type="dxa"/>
        <w:jc w:val="center"/>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23" w:type="dxa"/>
          <w:top w:w="0" w:type="dxa"/>
          <w:right w:w="23" w:type="dxa"/>
          <w:bottom w:w="0" w:type="dxa"/>
        </w:tblCellMar>
        <w:tblLook w:val="04A0" w:firstRow="1" w:lastRow="0" w:firstColumn="1" w:lastColumn="0" w:noHBand="0" w:noVBand="1"/>
      </w:tblPr>
      <w:tblGrid>
        <w:gridCol w:w="532"/>
        <w:gridCol w:w="1351"/>
        <w:gridCol w:w="6469"/>
      </w:tblGrid>
      <w:tr>
        <w:trPr>
          <w:trHeight w:val="90"/>
        </w:trPr>
        <w:tc>
          <w:tcPr>
            <w:tcW w:w="532"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序号</w:t>
            </w:r>
            <w:r>
              <w:rPr>
                <w:rFonts w:hint="eastAsia" w:ascii="宋体" w:hAnsi="宋体" w:eastAsia="宋体" w:cs="宋体"/>
                <w:b/>
                <w:bCs/>
                <w:color w:val="000000"/>
                <w:sz w:val="21"/>
                <w:szCs w:val="21"/>
                <w:highlight w:val="none"/>
                <w:lang w:eastAsia="zh-CN"/>
              </w:rPr>
            </w:r>
            <w:r/>
          </w:p>
        </w:tc>
        <w:tc>
          <w:tcPr>
            <w:tcW w:w="135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名称</w:t>
            </w:r>
            <w:r>
              <w:rPr>
                <w:rFonts w:hint="eastAsia" w:ascii="宋体" w:hAnsi="宋体" w:eastAsia="宋体" w:cs="宋体"/>
                <w:b/>
                <w:bCs/>
                <w:color w:val="000000"/>
                <w:sz w:val="21"/>
                <w:szCs w:val="21"/>
                <w:highlight w:val="none"/>
                <w:lang w:val="zh-CN"/>
              </w:rPr>
            </w:r>
            <w:r/>
          </w:p>
        </w:tc>
        <w:tc>
          <w:tcPr>
            <w:tcW w:w="6469"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内      容</w:t>
            </w:r>
            <w:r>
              <w:rPr>
                <w:rFonts w:hint="eastAsia" w:ascii="宋体" w:hAnsi="宋体" w:eastAsia="宋体" w:cs="宋体"/>
                <w:b/>
                <w:bCs/>
                <w:color w:val="000000"/>
                <w:sz w:val="21"/>
                <w:szCs w:val="21"/>
                <w:highlight w:val="none"/>
              </w:rPr>
            </w:r>
            <w:r/>
          </w:p>
        </w:tc>
      </w:tr>
      <w:tr>
        <w:trPr>
          <w:trHeight w:val="90"/>
        </w:trPr>
        <w:tc>
          <w:tcPr>
            <w:tcW w:w="532"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r>
            <w:r/>
          </w:p>
        </w:tc>
        <w:tc>
          <w:tcPr>
            <w:tcW w:w="135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zh-CN" w:eastAsia="zh-CN"/>
              </w:rPr>
              <w:t xml:space="preserve">项目编号</w:t>
            </w:r>
            <w:r>
              <w:rPr>
                <w:rFonts w:hint="eastAsia" w:ascii="宋体" w:hAnsi="宋体" w:eastAsia="宋体" w:cs="宋体"/>
                <w:color w:val="000000"/>
                <w:sz w:val="21"/>
                <w:szCs w:val="21"/>
                <w:highlight w:val="none"/>
                <w:lang w:eastAsia="zh-CN"/>
              </w:rPr>
            </w:r>
            <w:r/>
          </w:p>
        </w:tc>
        <w:tc>
          <w:tcPr>
            <w:tcW w:w="6469" w:type="dxa"/>
            <w:vAlign w:val="center"/>
            <w:textDirection w:val="lrTb"/>
            <w:noWrap w:val="false"/>
          </w:tcPr>
          <w:p>
            <w:pPr>
              <w:pStyle w:val="881"/>
              <w:keepLines w:val="0"/>
              <w:keepNext w:val="0"/>
              <w:pageBreakBefore w:val="0"/>
              <w:spacing w:line="36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JSZC-320505-TCJS-G2024-0011号 </w:t>
            </w:r>
            <w:r>
              <w:rPr>
                <w:rFonts w:hint="eastAsia" w:ascii="宋体" w:hAnsi="宋体" w:eastAsia="宋体" w:cs="宋体"/>
                <w:color w:val="000000"/>
                <w:sz w:val="21"/>
                <w:szCs w:val="21"/>
                <w:highlight w:val="none"/>
                <w:lang w:eastAsia="zh-CN"/>
              </w:rPr>
            </w:r>
            <w:r/>
          </w:p>
        </w:tc>
      </w:tr>
      <w:tr>
        <w:trPr>
          <w:trHeight w:val="90"/>
        </w:trPr>
        <w:tc>
          <w:tcPr>
            <w:tcW w:w="532"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35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项目名称</w:t>
            </w:r>
            <w:r>
              <w:rPr>
                <w:rFonts w:hint="eastAsia" w:ascii="宋体" w:hAnsi="宋体" w:eastAsia="宋体" w:cs="宋体"/>
                <w:color w:val="000000"/>
                <w:sz w:val="21"/>
                <w:szCs w:val="21"/>
                <w:highlight w:val="none"/>
                <w:lang w:val="en-US" w:eastAsia="zh-CN"/>
              </w:rPr>
            </w:r>
            <w:r/>
          </w:p>
        </w:tc>
        <w:tc>
          <w:tcPr>
            <w:tcW w:w="6469" w:type="dxa"/>
            <w:vAlign w:val="center"/>
            <w:textDirection w:val="lrTb"/>
            <w:noWrap w:val="false"/>
          </w:tcPr>
          <w:p>
            <w:pPr>
              <w:pStyle w:val="881"/>
              <w:keepLines w:val="0"/>
              <w:keepNext w:val="0"/>
              <w:pageBreakBefore w:val="0"/>
              <w:spacing w:line="36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森林防火监控中心提升改造项目</w:t>
            </w:r>
            <w:r>
              <w:rPr>
                <w:rFonts w:hint="eastAsia" w:ascii="宋体" w:hAnsi="宋体" w:eastAsia="宋体" w:cs="宋体"/>
                <w:color w:val="000000"/>
                <w:sz w:val="21"/>
                <w:szCs w:val="21"/>
                <w:highlight w:val="none"/>
                <w:lang w:eastAsia="zh-CN"/>
              </w:rPr>
            </w:r>
            <w:r/>
          </w:p>
        </w:tc>
      </w:tr>
      <w:tr>
        <w:trPr>
          <w:trHeight w:val="864"/>
        </w:trPr>
        <w:tc>
          <w:tcPr>
            <w:tcW w:w="532"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135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val="zh-CN" w:eastAsia="zh-CN"/>
              </w:rPr>
              <w:t xml:space="preserve">单位</w:t>
            </w:r>
            <w:r>
              <w:rPr>
                <w:rFonts w:hint="eastAsia" w:ascii="宋体" w:hAnsi="宋体" w:eastAsia="宋体" w:cs="宋体"/>
                <w:color w:val="000000"/>
                <w:sz w:val="21"/>
                <w:szCs w:val="21"/>
                <w:highlight w:val="none"/>
                <w:lang w:val="zh-CN" w:eastAsia="zh-CN"/>
              </w:rPr>
            </w:r>
            <w:r/>
          </w:p>
        </w:tc>
        <w:tc>
          <w:tcPr>
            <w:tcW w:w="6469" w:type="dxa"/>
            <w:vAlign w:val="center"/>
            <w:textDirection w:val="lrTb"/>
            <w:noWrap w:val="false"/>
          </w:tcPr>
          <w:p>
            <w:pPr>
              <w:pStyle w:val="881"/>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名称：</w:t>
            </w:r>
            <w:r>
              <w:rPr>
                <w:rFonts w:hint="eastAsia" w:ascii="宋体" w:hAnsi="宋体" w:eastAsia="宋体" w:cs="宋体"/>
                <w:color w:val="000000"/>
                <w:spacing w:val="-11"/>
                <w:sz w:val="21"/>
                <w:szCs w:val="21"/>
                <w:highlight w:val="none"/>
                <w:lang w:eastAsia="zh-CN"/>
              </w:rPr>
              <w:t xml:space="preserve">苏州高新区（虎丘区）狮山街道办事处</w:t>
            </w:r>
            <w:r>
              <w:rPr>
                <w:rFonts w:hint="eastAsia" w:ascii="宋体" w:hAnsi="宋体" w:eastAsia="宋体" w:cs="宋体"/>
                <w:color w:val="000000"/>
                <w:spacing w:val="-11"/>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881"/>
              <w:keepLines w:val="0"/>
              <w:keepNext w:val="0"/>
              <w:pageBreakBefore w:val="0"/>
              <w:spacing w:line="36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地址：</w:t>
            </w:r>
            <w:r>
              <w:rPr>
                <w:rFonts w:hint="eastAsia" w:ascii="宋体" w:hAnsi="宋体" w:eastAsia="宋体" w:cs="宋体"/>
                <w:color w:val="000000"/>
                <w:sz w:val="21"/>
                <w:szCs w:val="21"/>
                <w:highlight w:val="none"/>
                <w:lang w:eastAsia="zh-CN"/>
              </w:rPr>
              <w:t xml:space="preserve">苏州市虎丘区邓尉路109号</w:t>
            </w:r>
            <w:r>
              <w:rPr>
                <w:rFonts w:hint="eastAsia" w:ascii="宋体" w:hAnsi="宋体" w:eastAsia="宋体" w:cs="宋体"/>
                <w:color w:val="000000"/>
                <w:sz w:val="21"/>
                <w:szCs w:val="21"/>
                <w:highlight w:val="none"/>
                <w:lang w:eastAsia="zh-CN"/>
              </w:rPr>
            </w:r>
            <w:r/>
          </w:p>
          <w:p>
            <w:pPr>
              <w:pStyle w:val="881"/>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联系人：陆忠忠、周琪          </w:t>
            </w:r>
            <w:r>
              <w:rPr>
                <w:rFonts w:hint="eastAsia" w:ascii="宋体" w:hAnsi="宋体" w:eastAsia="宋体" w:cs="宋体"/>
                <w:color w:val="000000"/>
                <w:sz w:val="21"/>
                <w:szCs w:val="21"/>
                <w:highlight w:val="none"/>
                <w:lang w:val="en-US" w:eastAsia="zh-CN"/>
              </w:rPr>
            </w:r>
            <w:r/>
          </w:p>
          <w:p>
            <w:pPr>
              <w:pStyle w:val="881"/>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联系电话：0512-68230532</w:t>
            </w:r>
            <w:r>
              <w:rPr>
                <w:rFonts w:hint="eastAsia" w:ascii="宋体" w:hAnsi="宋体" w:eastAsia="宋体" w:cs="宋体"/>
                <w:color w:val="000000"/>
                <w:sz w:val="21"/>
                <w:szCs w:val="21"/>
                <w:highlight w:val="none"/>
                <w:lang w:val="en-US" w:eastAsia="zh-CN"/>
              </w:rPr>
            </w:r>
            <w:r/>
          </w:p>
        </w:tc>
      </w:tr>
      <w:tr>
        <w:trPr>
          <w:trHeight w:val="90"/>
        </w:trPr>
        <w:tc>
          <w:tcPr>
            <w:tcW w:w="532"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135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代理单位</w:t>
            </w:r>
            <w:r>
              <w:rPr>
                <w:rFonts w:hint="eastAsia" w:ascii="宋体" w:hAnsi="宋体" w:eastAsia="宋体" w:cs="宋体"/>
                <w:color w:val="000000"/>
                <w:sz w:val="21"/>
                <w:szCs w:val="21"/>
                <w:highlight w:val="none"/>
                <w:lang w:val="zh-CN"/>
              </w:rPr>
            </w:r>
            <w:r/>
          </w:p>
        </w:tc>
        <w:tc>
          <w:tcPr>
            <w:tcW w:w="6469" w:type="dxa"/>
            <w:vAlign w:val="center"/>
            <w:textDirection w:val="lrTb"/>
            <w:noWrap w:val="false"/>
          </w:tcPr>
          <w:p>
            <w:pPr>
              <w:pStyle w:val="881"/>
              <w:keepLines w:val="0"/>
              <w:keepNext w:val="0"/>
              <w:pageBreakBefore w:val="0"/>
              <w:spacing w:line="36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名称：苏州天诚建设咨询事务所有限公司</w:t>
            </w:r>
            <w:r>
              <w:rPr>
                <w:rFonts w:hint="eastAsia" w:ascii="宋体" w:hAnsi="宋体" w:eastAsia="宋体" w:cs="宋体"/>
                <w:color w:val="000000"/>
                <w:sz w:val="21"/>
                <w:szCs w:val="21"/>
                <w:highlight w:val="none"/>
                <w:lang w:eastAsia="zh-CN"/>
              </w:rPr>
            </w:r>
            <w:r/>
          </w:p>
          <w:p>
            <w:pPr>
              <w:pStyle w:val="881"/>
              <w:keepLines w:val="0"/>
              <w:keepNext w:val="0"/>
              <w:pageBreakBefore w:val="0"/>
              <w:spacing w:line="36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地址：苏州市滨河路1388号创意街区3A幢601室     </w:t>
            </w:r>
            <w:r>
              <w:rPr>
                <w:rFonts w:hint="eastAsia" w:ascii="宋体" w:hAnsi="宋体" w:eastAsia="宋体" w:cs="宋体"/>
                <w:color w:val="000000"/>
                <w:sz w:val="21"/>
                <w:szCs w:val="21"/>
                <w:highlight w:val="none"/>
                <w:lang w:eastAsia="zh-CN"/>
              </w:rPr>
            </w:r>
            <w:r/>
          </w:p>
          <w:p>
            <w:pPr>
              <w:pStyle w:val="881"/>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联系人：穆长喜、王焱、徐子怡</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881"/>
              <w:keepLines w:val="0"/>
              <w:keepNext w:val="0"/>
              <w:pageBreakBefore w:val="0"/>
              <w:spacing w:line="36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电话：0512-67216360 </w:t>
            </w:r>
            <w:r>
              <w:rPr>
                <w:rFonts w:hint="eastAsia" w:ascii="宋体" w:hAnsi="宋体" w:eastAsia="宋体" w:cs="宋体"/>
                <w:color w:val="000000"/>
                <w:sz w:val="21"/>
                <w:szCs w:val="21"/>
                <w:highlight w:val="none"/>
                <w:lang w:eastAsia="zh-CN"/>
              </w:rPr>
            </w:r>
            <w:r/>
          </w:p>
        </w:tc>
      </w:tr>
      <w:tr>
        <w:trPr>
          <w:trHeight w:val="90"/>
        </w:trPr>
        <w:tc>
          <w:tcPr>
            <w:tcW w:w="532" w:type="dxa"/>
            <w:vAlign w:val="center"/>
            <w:vMerge w:val="restart"/>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135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b w:val="0"/>
                <w:bCs w:val="0"/>
                <w:color w:val="000000"/>
                <w:sz w:val="21"/>
                <w:szCs w:val="21"/>
                <w:highlight w:val="none"/>
                <w:lang w:val="en-US" w:eastAsia="zh-CN"/>
              </w:rPr>
              <w:t xml:space="preserve">招标预算</w:t>
            </w:r>
            <w:r>
              <w:rPr>
                <w:rFonts w:hint="eastAsia" w:ascii="宋体" w:hAnsi="宋体" w:eastAsia="宋体" w:cs="宋体"/>
                <w:color w:val="000000"/>
                <w:sz w:val="21"/>
                <w:szCs w:val="21"/>
                <w:highlight w:val="none"/>
                <w:lang w:val="zh-CN"/>
              </w:rPr>
            </w:r>
            <w:r/>
          </w:p>
        </w:tc>
        <w:tc>
          <w:tcPr>
            <w:tcW w:w="6469" w:type="dxa"/>
            <w:vAlign w:val="center"/>
            <w:textDirection w:val="lrTb"/>
            <w:noWrap w:val="false"/>
          </w:tcPr>
          <w:p>
            <w:pPr>
              <w:pStyle w:val="881"/>
              <w:keepLines w:val="0"/>
              <w:keepNext w:val="0"/>
              <w:pageBreakBefore w:val="0"/>
              <w:spacing w:line="36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人民币伍佰贰拾肆万陆仟肆佰叁拾元整（￥5246430.00元）</w:t>
            </w:r>
            <w:r>
              <w:rPr>
                <w:rFonts w:hint="eastAsia" w:ascii="宋体" w:hAnsi="宋体" w:eastAsia="宋体" w:cs="宋体"/>
                <w:color w:val="000000"/>
                <w:sz w:val="21"/>
                <w:szCs w:val="21"/>
                <w:highlight w:val="none"/>
                <w:lang w:eastAsia="zh-CN"/>
              </w:rPr>
            </w:r>
            <w:r/>
          </w:p>
        </w:tc>
      </w:tr>
      <w:tr>
        <w:trPr>
          <w:trHeight w:val="90"/>
        </w:trPr>
        <w:tc>
          <w:tcPr>
            <w:tcW w:w="532" w:type="dxa"/>
            <w:vAlign w:val="center"/>
            <w:vMerge w:val="continue"/>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51" w:type="dxa"/>
            <w:vAlign w:val="center"/>
            <w:textDirection w:val="lrTb"/>
            <w:noWrap w:val="false"/>
          </w:tcPr>
          <w:p>
            <w:pPr>
              <w:pStyle w:val="881"/>
              <w:jc w:val="center"/>
              <w:keepLines w:val="0"/>
              <w:keepNext w:val="0"/>
              <w:pageBreakBefore w:val="0"/>
              <w:spacing w:line="360" w:lineRule="exact"/>
              <w:shd w:val="clear" w:color="auto" w:fill="auto"/>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最高限价</w:t>
            </w:r>
            <w:r>
              <w:rPr>
                <w:rFonts w:ascii="宋体" w:hAnsi="宋体" w:eastAsia="宋体" w:cs="宋体"/>
                <w:b w:val="0"/>
                <w:bCs w:val="0"/>
                <w:color w:val="000000"/>
                <w:sz w:val="21"/>
                <w:szCs w:val="21"/>
                <w:highlight w:val="none"/>
                <w:lang w:val="en-US" w:eastAsia="zh-CN"/>
              </w:rPr>
            </w:r>
            <w:r/>
          </w:p>
        </w:tc>
        <w:tc>
          <w:tcPr>
            <w:tcW w:w="6469" w:type="dxa"/>
            <w:vAlign w:val="center"/>
            <w:textDirection w:val="lrTb"/>
            <w:noWrap w:val="false"/>
          </w:tcPr>
          <w:p>
            <w:pPr>
              <w:pStyle w:val="881"/>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人民币伍佰贰拾肆万陆仟肆佰叁拾元整（￥5246430.00元）</w:t>
            </w:r>
            <w:r>
              <w:rPr>
                <w:rFonts w:hint="eastAsia" w:ascii="宋体" w:hAnsi="宋体" w:eastAsia="宋体" w:cs="宋体"/>
                <w:color w:val="000000"/>
                <w:sz w:val="21"/>
                <w:szCs w:val="21"/>
                <w:highlight w:val="none"/>
                <w:lang w:val="en-US" w:eastAsia="zh-CN"/>
              </w:rPr>
            </w:r>
            <w:r/>
          </w:p>
        </w:tc>
      </w:tr>
      <w:tr>
        <w:trPr>
          <w:trHeight w:val="90"/>
        </w:trPr>
        <w:tc>
          <w:tcPr>
            <w:tcW w:w="532"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135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合同履行期限</w:t>
            </w:r>
            <w:r>
              <w:rPr>
                <w:rFonts w:hint="eastAsia" w:ascii="宋体" w:hAnsi="宋体" w:eastAsia="宋体" w:cs="宋体"/>
                <w:b w:val="0"/>
                <w:bCs w:val="0"/>
                <w:color w:val="000000"/>
                <w:sz w:val="21"/>
                <w:szCs w:val="21"/>
                <w:highlight w:val="none"/>
                <w:lang w:val="en-US" w:eastAsia="zh-CN"/>
              </w:rPr>
            </w:r>
            <w:r/>
          </w:p>
        </w:tc>
        <w:tc>
          <w:tcPr>
            <w:tcW w:w="6469" w:type="dxa"/>
            <w:vAlign w:val="center"/>
            <w:textDirection w:val="lrTb"/>
            <w:noWrap w:val="false"/>
          </w:tcPr>
          <w:p>
            <w:pPr>
              <w:pStyle w:val="881"/>
              <w:keepLines w:val="0"/>
              <w:keepNext w:val="0"/>
              <w:pageBreakBefore w:val="0"/>
              <w:spacing w:line="360" w:lineRule="exact"/>
              <w:shd w:val="clear" w:color="auto" w:fill="auto"/>
              <w:widowControl/>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合同签订生效后90天内所有设备安装调试完成并经采购人验收合格后交付使用</w:t>
            </w:r>
            <w:r>
              <w:rPr>
                <w:rFonts w:hint="eastAsia" w:ascii="宋体" w:hAnsi="宋体" w:eastAsia="宋体" w:cs="宋体"/>
                <w:color w:val="000000"/>
                <w:spacing w:val="-6"/>
                <w:sz w:val="21"/>
                <w:szCs w:val="21"/>
                <w:highlight w:val="none"/>
                <w:lang w:val="en-US" w:eastAsia="zh-CN"/>
              </w:rPr>
            </w:r>
            <w:r/>
          </w:p>
        </w:tc>
      </w:tr>
      <w:tr>
        <w:trPr>
          <w:trHeight w:val="378"/>
        </w:trPr>
        <w:tc>
          <w:tcPr>
            <w:tcW w:w="532"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135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联合体投标</w:t>
            </w:r>
            <w:r>
              <w:rPr>
                <w:rFonts w:hint="eastAsia" w:ascii="宋体" w:hAnsi="宋体" w:eastAsia="宋体" w:cs="宋体"/>
                <w:color w:val="000000"/>
                <w:sz w:val="21"/>
                <w:szCs w:val="21"/>
                <w:highlight w:val="none"/>
                <w:lang w:val="en-US" w:eastAsia="zh-CN"/>
              </w:rPr>
            </w:r>
            <w:r/>
          </w:p>
        </w:tc>
        <w:tc>
          <w:tcPr>
            <w:tcW w:w="6469" w:type="dxa"/>
            <w:vAlign w:val="center"/>
            <w:textDirection w:val="lrTb"/>
            <w:noWrap w:val="false"/>
          </w:tcPr>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不接受。</w:t>
            </w:r>
            <w:r>
              <w:rPr>
                <w:rFonts w:hint="eastAsia" w:ascii="宋体" w:hAnsi="宋体" w:eastAsia="宋体" w:cs="宋体"/>
                <w:color w:val="000000"/>
                <w:sz w:val="21"/>
                <w:szCs w:val="21"/>
                <w:highlight w:val="none"/>
                <w:lang w:val="en-US" w:eastAsia="zh-CN"/>
              </w:rPr>
            </w:r>
            <w:r/>
          </w:p>
        </w:tc>
      </w:tr>
      <w:tr>
        <w:trPr>
          <w:trHeight w:val="378"/>
        </w:trPr>
        <w:tc>
          <w:tcPr>
            <w:tcW w:w="532"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135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eastAsia="zh-CN"/>
              </w:rPr>
              <w:t xml:space="preserve">有效期</w:t>
            </w:r>
            <w:r>
              <w:rPr>
                <w:rFonts w:hint="eastAsia" w:ascii="宋体" w:hAnsi="宋体" w:eastAsia="宋体" w:cs="宋体"/>
                <w:color w:val="000000"/>
                <w:sz w:val="21"/>
                <w:szCs w:val="21"/>
                <w:highlight w:val="none"/>
                <w:lang w:val="en-US" w:eastAsia="zh-CN"/>
              </w:rPr>
            </w:r>
            <w:r/>
          </w:p>
        </w:tc>
        <w:tc>
          <w:tcPr>
            <w:tcW w:w="6469" w:type="dxa"/>
            <w:vAlign w:val="center"/>
            <w:textDirection w:val="lrTb"/>
            <w:noWrap w:val="false"/>
          </w:tcPr>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递交投标文件截止时间后90日内</w:t>
            </w:r>
            <w:r>
              <w:rPr>
                <w:rFonts w:hint="eastAsia" w:ascii="宋体" w:hAnsi="宋体" w:eastAsia="宋体" w:cs="宋体"/>
                <w:color w:val="000000"/>
                <w:sz w:val="21"/>
                <w:szCs w:val="21"/>
                <w:highlight w:val="none"/>
                <w:lang w:val="en-US" w:eastAsia="zh-CN"/>
              </w:rPr>
            </w:r>
            <w:r/>
          </w:p>
        </w:tc>
      </w:tr>
      <w:tr>
        <w:trPr>
          <w:trHeight w:val="378"/>
        </w:trPr>
        <w:tc>
          <w:tcPr>
            <w:tcW w:w="532"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eastAsia="zh-CN"/>
              </w:rPr>
            </w:r>
            <w:r/>
          </w:p>
        </w:tc>
        <w:tc>
          <w:tcPr>
            <w:tcW w:w="135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eastAsia="zh-CN"/>
              </w:rPr>
              <w:t xml:space="preserve">保证金</w:t>
            </w:r>
            <w:r>
              <w:rPr>
                <w:rFonts w:hint="eastAsia" w:ascii="宋体" w:hAnsi="宋体" w:eastAsia="宋体" w:cs="宋体"/>
                <w:color w:val="000000"/>
                <w:sz w:val="21"/>
                <w:szCs w:val="21"/>
                <w:highlight w:val="none"/>
                <w:lang w:val="en-US" w:eastAsia="zh-CN"/>
              </w:rPr>
            </w:r>
            <w:r/>
          </w:p>
        </w:tc>
        <w:tc>
          <w:tcPr>
            <w:tcW w:w="6469" w:type="dxa"/>
            <w:vAlign w:val="center"/>
            <w:textDirection w:val="lrTb"/>
            <w:noWrap w:val="false"/>
          </w:tcPr>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无须交纳投标保证金。招标文件中关于投标保证金所有涉及条款均不适用</w:t>
            </w:r>
            <w:r>
              <w:rPr>
                <w:rFonts w:hint="eastAsia" w:ascii="宋体" w:hAnsi="宋体" w:eastAsia="宋体" w:cs="宋体"/>
                <w:b w:val="0"/>
                <w:bCs w:val="0"/>
                <w:color w:val="000000"/>
                <w:spacing w:val="-6"/>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r>
      <w:tr>
        <w:trPr>
          <w:trHeight w:val="90"/>
        </w:trPr>
        <w:tc>
          <w:tcPr>
            <w:tcW w:w="532"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1351" w:type="dxa"/>
            <w:vAlign w:val="center"/>
            <w:textDirection w:val="lrTb"/>
            <w:noWrap w:val="false"/>
          </w:tcPr>
          <w:p>
            <w:pPr>
              <w:pStyle w:val="881"/>
              <w:ind w:right="0"/>
              <w:jc w:val="center"/>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报名时间</w:t>
            </w:r>
            <w:r>
              <w:rPr>
                <w:rFonts w:hint="eastAsia" w:ascii="宋体" w:hAnsi="宋体" w:eastAsia="宋体" w:cs="宋体"/>
                <w:color w:val="000000"/>
                <w:sz w:val="21"/>
                <w:szCs w:val="21"/>
                <w:highlight w:val="none"/>
                <w:lang w:val="zh-CN"/>
              </w:rPr>
            </w:r>
            <w:r/>
          </w:p>
        </w:tc>
        <w:tc>
          <w:tcPr>
            <w:tcW w:w="6469" w:type="dxa"/>
            <w:vAlign w:val="center"/>
            <w:textDirection w:val="lrTb"/>
            <w:noWrap w:val="false"/>
          </w:tcPr>
          <w:p>
            <w:pPr>
              <w:pStyle w:val="881"/>
              <w:ind w:right="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本项目实行网上报名，报名截至时间：2024年08月27日</w:t>
            </w:r>
            <w:r>
              <w:rPr>
                <w:rFonts w:hint="eastAsia" w:ascii="宋体" w:hAnsi="宋体" w:eastAsia="宋体" w:cs="宋体"/>
                <w:color w:val="000000"/>
                <w:sz w:val="21"/>
                <w:szCs w:val="21"/>
                <w:highlight w:val="none"/>
                <w:lang w:val="en-US" w:eastAsia="zh-CN"/>
              </w:rPr>
            </w:r>
            <w:r/>
          </w:p>
        </w:tc>
      </w:tr>
      <w:tr>
        <w:trPr>
          <w:trHeight w:val="90"/>
        </w:trPr>
        <w:tc>
          <w:tcPr>
            <w:tcW w:w="532"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r>
            <w:r/>
          </w:p>
        </w:tc>
        <w:tc>
          <w:tcPr>
            <w:tcW w:w="135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现场勘查</w:t>
            </w:r>
            <w:r>
              <w:rPr>
                <w:rFonts w:hint="eastAsia" w:ascii="宋体" w:hAnsi="宋体" w:eastAsia="宋体" w:cs="宋体"/>
                <w:color w:val="000000"/>
                <w:sz w:val="21"/>
                <w:szCs w:val="21"/>
                <w:highlight w:val="none"/>
                <w:lang w:val="zh-CN"/>
              </w:rPr>
            </w:r>
            <w:r/>
          </w:p>
        </w:tc>
        <w:tc>
          <w:tcPr>
            <w:tcW w:w="6469" w:type="dxa"/>
            <w:vAlign w:val="center"/>
            <w:textDirection w:val="lrTb"/>
            <w:noWrap w:val="false"/>
          </w:tcPr>
          <w:p>
            <w:pPr>
              <w:pStyle w:val="881"/>
              <w:keepLines w:val="0"/>
              <w:keepNext w:val="0"/>
              <w:pageBreakBefore w:val="0"/>
              <w:spacing w:line="360" w:lineRule="exact"/>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不集中组织，自行踏勘。供应商由于未踏勘现场导致的报价失误或对项目内容理解产生的歧义，其后果自行承担。</w:t>
            </w:r>
            <w:r>
              <w:rPr>
                <w:rFonts w:hint="eastAsia" w:ascii="宋体" w:hAnsi="宋体" w:eastAsia="宋体" w:cs="宋体"/>
                <w:color w:val="000000"/>
                <w:sz w:val="21"/>
                <w:szCs w:val="21"/>
                <w:highlight w:val="none"/>
                <w:lang w:val="zh-CN"/>
              </w:rPr>
            </w:r>
            <w:r/>
          </w:p>
        </w:tc>
      </w:tr>
      <w:tr>
        <w:trPr>
          <w:trHeight w:val="679"/>
        </w:trPr>
        <w:tc>
          <w:tcPr>
            <w:tcW w:w="532"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W w:w="1351" w:type="dxa"/>
            <w:vAlign w:val="center"/>
            <w:textDirection w:val="lrTb"/>
            <w:noWrap w:val="false"/>
          </w:tcPr>
          <w:p>
            <w:pPr>
              <w:pStyle w:val="881"/>
              <w:ind w:right="0"/>
              <w:jc w:val="center"/>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en-US" w:eastAsia="zh-CN"/>
              </w:rPr>
            </w:r>
            <w:r/>
          </w:p>
          <w:p>
            <w:pPr>
              <w:pStyle w:val="881"/>
              <w:ind w:right="0"/>
              <w:jc w:val="center"/>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en-US" w:bidi="ar-SA"/>
              </w:rPr>
              <w:outlineLvl w:val="9"/>
            </w:pPr>
            <w:r>
              <w:rPr>
                <w:rFonts w:hint="eastAsia" w:ascii="宋体" w:hAnsi="宋体" w:eastAsia="宋体" w:cs="宋体"/>
                <w:color w:val="000000"/>
                <w:sz w:val="21"/>
                <w:szCs w:val="21"/>
                <w:highlight w:val="none"/>
                <w:lang w:val="en-US" w:eastAsia="zh-CN"/>
              </w:rPr>
              <w:t xml:space="preserve">文件份数</w:t>
            </w:r>
            <w:r>
              <w:rPr>
                <w:rFonts w:hint="eastAsia" w:ascii="宋体" w:hAnsi="宋体" w:eastAsia="宋体" w:cs="宋体"/>
                <w:color w:val="000000"/>
                <w:sz w:val="21"/>
                <w:szCs w:val="21"/>
                <w:highlight w:val="none"/>
                <w:lang w:val="en-US" w:eastAsia="en-US" w:bidi="ar-SA"/>
              </w:rPr>
            </w:r>
            <w:r/>
          </w:p>
        </w:tc>
        <w:tc>
          <w:tcPr>
            <w:tcW w:w="6469" w:type="dxa"/>
            <w:vAlign w:val="center"/>
            <w:textDirection w:val="lrTb"/>
            <w:noWrap w:val="false"/>
          </w:tcPr>
          <w:p>
            <w:pPr>
              <w:pStyle w:val="881"/>
              <w:jc w:val="left"/>
              <w:keepLines w:val="0"/>
              <w:keepNext w:val="0"/>
              <w:pageBreakBefore w:val="0"/>
              <w:spacing w:line="360" w:lineRule="exact"/>
              <w:shd w:val="clear" w:color="auto" w:fill="auto"/>
              <w:widowControl/>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本项目采用电子投标，投标人按照招标文件要求制作上传电子投标文件，投标人无需提供纸质投标文件。</w:t>
            </w:r>
            <w:r>
              <w:rPr>
                <w:rFonts w:hint="eastAsia" w:ascii="宋体" w:hAnsi="宋体" w:eastAsia="宋体" w:cs="宋体"/>
                <w:color w:val="000000"/>
                <w:spacing w:val="-6"/>
                <w:sz w:val="21"/>
                <w:szCs w:val="21"/>
                <w:highlight w:val="none"/>
                <w:lang w:val="en-US" w:eastAsia="zh-CN"/>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zh-CN" w:eastAsia="en-US" w:bidi="ar-SA"/>
              </w:rPr>
            </w:pPr>
            <w:r>
              <w:rPr>
                <w:rFonts w:hint="eastAsia" w:ascii="宋体" w:hAnsi="宋体" w:eastAsia="宋体" w:cs="宋体"/>
                <w:b/>
                <w:bCs/>
                <w:color w:val="000000"/>
                <w:sz w:val="21"/>
                <w:szCs w:val="21"/>
                <w:highlight w:val="none"/>
                <w:lang w:val="zh-CN" w:eastAsia="zh-CN"/>
              </w:rPr>
              <w:t xml:space="preserve">注：</w:t>
            </w:r>
            <w:r>
              <w:rPr>
                <w:rFonts w:hint="eastAsia" w:ascii="宋体" w:hAnsi="宋体" w:eastAsia="宋体" w:cs="宋体"/>
                <w:b/>
                <w:bCs/>
                <w:color w:val="000000"/>
                <w:sz w:val="21"/>
                <w:szCs w:val="21"/>
                <w:highlight w:val="none"/>
                <w:lang w:val="en-US" w:eastAsia="zh-CN"/>
              </w:rPr>
              <w:t xml:space="preserve">中标单位</w:t>
            </w:r>
            <w:r>
              <w:rPr>
                <w:rFonts w:hint="eastAsia" w:ascii="宋体" w:hAnsi="宋体" w:eastAsia="宋体" w:cs="宋体"/>
                <w:b/>
                <w:bCs/>
                <w:color w:val="000000"/>
                <w:sz w:val="21"/>
                <w:szCs w:val="21"/>
                <w:highlight w:val="none"/>
                <w:lang w:val="zh-CN" w:eastAsia="zh-CN"/>
              </w:rPr>
              <w:t xml:space="preserve">在</w:t>
            </w:r>
            <w:r>
              <w:rPr>
                <w:rFonts w:hint="eastAsia" w:ascii="宋体" w:hAnsi="宋体" w:eastAsia="宋体" w:cs="宋体"/>
                <w:b/>
                <w:bCs/>
                <w:color w:val="000000"/>
                <w:sz w:val="21"/>
                <w:szCs w:val="21"/>
                <w:highlight w:val="none"/>
                <w:lang w:val="en-US" w:eastAsia="zh-CN"/>
              </w:rPr>
              <w:t xml:space="preserve">中标</w:t>
            </w:r>
            <w:r>
              <w:rPr>
                <w:rFonts w:hint="eastAsia" w:ascii="宋体" w:hAnsi="宋体" w:eastAsia="宋体" w:cs="宋体"/>
                <w:b/>
                <w:bCs/>
                <w:color w:val="000000"/>
                <w:sz w:val="21"/>
                <w:szCs w:val="21"/>
                <w:highlight w:val="none"/>
                <w:lang w:val="zh-CN" w:eastAsia="zh-CN"/>
              </w:rPr>
              <w:t xml:space="preserve">后需提供</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lang w:val="zh-CN" w:eastAsia="zh-CN"/>
              </w:rPr>
              <w:t xml:space="preserve">份</w:t>
            </w:r>
            <w:r>
              <w:rPr>
                <w:rFonts w:hint="eastAsia" w:ascii="宋体" w:hAnsi="宋体" w:eastAsia="宋体" w:cs="宋体"/>
                <w:b/>
                <w:bCs/>
                <w:color w:val="000000"/>
                <w:sz w:val="21"/>
                <w:szCs w:val="21"/>
                <w:highlight w:val="none"/>
                <w:lang w:val="en-US" w:eastAsia="zh-CN"/>
              </w:rPr>
              <w:t xml:space="preserve">纸质投标</w:t>
            </w:r>
            <w:r>
              <w:rPr>
                <w:rFonts w:hint="eastAsia" w:ascii="宋体" w:hAnsi="宋体" w:eastAsia="宋体" w:cs="宋体"/>
                <w:b/>
                <w:bCs/>
                <w:color w:val="000000"/>
                <w:sz w:val="21"/>
                <w:szCs w:val="21"/>
                <w:highlight w:val="none"/>
                <w:lang w:val="zh-CN" w:eastAsia="zh-CN"/>
              </w:rPr>
              <w:t xml:space="preserve">文件（</w:t>
            </w:r>
            <w:r>
              <w:rPr>
                <w:rFonts w:hint="eastAsia" w:ascii="宋体" w:hAnsi="宋体" w:eastAsia="宋体" w:cs="宋体"/>
                <w:b/>
                <w:bCs/>
                <w:color w:val="000000"/>
                <w:sz w:val="21"/>
                <w:szCs w:val="21"/>
                <w:highlight w:val="none"/>
                <w:lang w:val="en-US" w:eastAsia="zh-CN"/>
              </w:rPr>
              <w:t xml:space="preserve">一正三副，须与电子投标文件内容一致），送至招标代理机构</w:t>
            </w:r>
            <w:r>
              <w:rPr>
                <w:rFonts w:hint="eastAsia" w:ascii="宋体" w:hAnsi="宋体" w:eastAsia="宋体" w:cs="宋体"/>
                <w:b/>
                <w:bCs/>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en-US" w:bidi="ar-SA"/>
              </w:rPr>
            </w:r>
            <w:r/>
          </w:p>
        </w:tc>
      </w:tr>
      <w:tr>
        <w:trPr>
          <w:trHeight w:val="90"/>
        </w:trPr>
        <w:tc>
          <w:tcPr>
            <w:tcW w:w="532"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en-US" w:eastAsia="zh-CN"/>
              </w:rPr>
            </w:r>
            <w:r/>
          </w:p>
        </w:tc>
        <w:tc>
          <w:tcPr>
            <w:tcW w:w="1351" w:type="dxa"/>
            <w:vAlign w:val="center"/>
            <w:textDirection w:val="lrTb"/>
            <w:noWrap w:val="false"/>
          </w:tcPr>
          <w:p>
            <w:pPr>
              <w:pStyle w:val="881"/>
              <w:ind w:right="0"/>
              <w:jc w:val="center"/>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投标文件递交（上传）截止时间</w:t>
            </w:r>
            <w:r>
              <w:rPr>
                <w:rFonts w:hint="eastAsia" w:ascii="宋体" w:hAnsi="宋体" w:eastAsia="宋体" w:cs="宋体"/>
                <w:color w:val="000000"/>
                <w:sz w:val="21"/>
                <w:szCs w:val="21"/>
                <w:highlight w:val="none"/>
              </w:rPr>
            </w:r>
            <w:r/>
          </w:p>
        </w:tc>
        <w:tc>
          <w:tcPr>
            <w:tcW w:w="6469" w:type="dxa"/>
            <w:vAlign w:val="center"/>
            <w:textDirection w:val="lrTb"/>
            <w:noWrap w:val="false"/>
          </w:tcPr>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递交（上传）截止时间：2024年09月11日  09:30（北京时间） </w:t>
            </w:r>
            <w:r>
              <w:rPr>
                <w:rFonts w:hint="eastAsia" w:ascii="宋体" w:hAnsi="宋体" w:eastAsia="宋体" w:cs="宋体"/>
                <w:color w:val="000000"/>
                <w:sz w:val="21"/>
                <w:szCs w:val="21"/>
                <w:highlight w:val="none"/>
                <w:lang w:val="en-US" w:eastAsia="zh-CN"/>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投标文件必须在截止时间前完成递交（上传），逾期递交（上传）的投标文件恕不接收。</w:t>
            </w:r>
            <w:r>
              <w:rPr>
                <w:rFonts w:hint="eastAsia" w:ascii="宋体" w:hAnsi="宋体" w:eastAsia="宋体" w:cs="宋体"/>
                <w:color w:val="000000"/>
                <w:sz w:val="21"/>
                <w:szCs w:val="21"/>
                <w:highlight w:val="none"/>
                <w:lang w:val="zh-CN" w:eastAsia="zh-CN"/>
              </w:rPr>
            </w:r>
            <w:r/>
          </w:p>
        </w:tc>
      </w:tr>
      <w:tr>
        <w:trPr>
          <w:trHeight w:val="565"/>
        </w:trPr>
        <w:tc>
          <w:tcPr>
            <w:tcW w:w="532"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en-US" w:eastAsia="zh-CN" w:bidi="ar-SA"/>
              </w:rPr>
            </w:r>
            <w:r/>
          </w:p>
        </w:tc>
        <w:tc>
          <w:tcPr>
            <w:tcW w:w="1351" w:type="dxa"/>
            <w:vAlign w:val="center"/>
            <w:textDirection w:val="lrTb"/>
            <w:noWrap w:val="false"/>
          </w:tcPr>
          <w:p>
            <w:pPr>
              <w:pStyle w:val="881"/>
              <w:ind w:right="0"/>
              <w:jc w:val="center"/>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开标时间、</w:t>
            </w:r>
            <w:r>
              <w:rPr>
                <w:rFonts w:hint="eastAsia" w:ascii="宋体" w:hAnsi="宋体" w:eastAsia="宋体" w:cs="宋体"/>
                <w:color w:val="000000"/>
                <w:sz w:val="21"/>
                <w:szCs w:val="21"/>
                <w:highlight w:val="none"/>
                <w:lang w:val="en-US" w:eastAsia="zh-CN"/>
              </w:rPr>
            </w:r>
            <w:r/>
          </w:p>
          <w:p>
            <w:pPr>
              <w:pStyle w:val="881"/>
              <w:ind w:right="0"/>
              <w:jc w:val="center"/>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zh-CN" w:eastAsia="zh-CN" w:bidi="ar-SA"/>
              </w:rPr>
              <w:outlineLvl w:val="9"/>
            </w:pPr>
            <w:r>
              <w:rPr>
                <w:rFonts w:hint="eastAsia" w:ascii="宋体" w:hAnsi="宋体" w:eastAsia="宋体" w:cs="宋体"/>
                <w:color w:val="000000"/>
                <w:sz w:val="21"/>
                <w:szCs w:val="21"/>
                <w:highlight w:val="none"/>
                <w:lang w:val="en-US" w:eastAsia="zh-CN"/>
              </w:rPr>
              <w:t xml:space="preserve">地点</w:t>
            </w:r>
            <w:r>
              <w:rPr>
                <w:rFonts w:hint="eastAsia" w:ascii="宋体" w:hAnsi="宋体" w:eastAsia="宋体" w:cs="宋体"/>
                <w:color w:val="000000"/>
                <w:sz w:val="21"/>
                <w:szCs w:val="21"/>
                <w:highlight w:val="none"/>
                <w:lang w:val="zh-CN" w:eastAsia="zh-CN" w:bidi="ar-SA"/>
              </w:rPr>
            </w:r>
            <w:r/>
          </w:p>
        </w:tc>
        <w:tc>
          <w:tcPr>
            <w:tcW w:w="6469" w:type="dxa"/>
            <w:vAlign w:val="center"/>
            <w:textDirection w:val="lrTb"/>
            <w:noWrap w:val="false"/>
          </w:tcPr>
          <w:p>
            <w:pPr>
              <w:pStyle w:val="881"/>
              <w:ind w:right="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时间：</w:t>
            </w:r>
            <w:r>
              <w:rPr>
                <w:rFonts w:hint="eastAsia" w:ascii="宋体" w:hAnsi="宋体" w:eastAsia="宋体" w:cs="宋体"/>
                <w:color w:val="000000"/>
                <w:sz w:val="21"/>
                <w:szCs w:val="21"/>
                <w:highlight w:val="none"/>
                <w:lang w:val="en-US" w:eastAsia="zh-CN"/>
              </w:rPr>
              <w:t xml:space="preserve">2024年09月11日</w:t>
            </w:r>
            <w:r/>
            <w:r>
              <w:rPr>
                <w:rFonts w:hint="eastAsia" w:ascii="宋体" w:hAnsi="宋体" w:eastAsia="宋体" w:cs="宋体"/>
                <w:color w:val="000000"/>
                <w:sz w:val="21"/>
                <w:szCs w:val="21"/>
                <w:highlight w:val="none"/>
                <w:lang w:val="en-US" w:eastAsia="zh-CN"/>
              </w:rPr>
              <w:t xml:space="preserve">  09:30（北京时间）</w:t>
            </w:r>
            <w:r>
              <w:rPr>
                <w:rFonts w:hint="eastAsia" w:ascii="宋体" w:hAnsi="宋体" w:eastAsia="宋体" w:cs="宋体"/>
                <w:color w:val="000000"/>
                <w:sz w:val="21"/>
                <w:szCs w:val="21"/>
                <w:highlight w:val="none"/>
                <w:lang w:val="en-US" w:eastAsia="zh-CN"/>
              </w:rPr>
            </w:r>
            <w:r/>
          </w:p>
          <w:p>
            <w:pPr>
              <w:pStyle w:val="881"/>
              <w:ind w:right="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bidi="ar-SA"/>
              </w:rPr>
              <w:outlineLvl w:val="9"/>
            </w:pPr>
            <w:r>
              <w:rPr>
                <w:rFonts w:hint="eastAsia" w:ascii="宋体" w:hAnsi="宋体" w:eastAsia="宋体" w:cs="宋体"/>
                <w:b w:val="0"/>
                <w:bCs w:val="0"/>
                <w:color w:val="000000"/>
                <w:sz w:val="21"/>
                <w:szCs w:val="21"/>
                <w:highlight w:val="none"/>
                <w:lang w:val="en-US" w:eastAsia="zh-CN" w:bidi="ar-SA"/>
              </w:rPr>
              <w:t xml:space="preserve">地点：“苏采云”系统（网址：http://jszfcg.jsczt.cn/）</w:t>
            </w:r>
            <w:r>
              <w:rPr>
                <w:rFonts w:hint="eastAsia" w:ascii="宋体" w:hAnsi="宋体" w:eastAsia="宋体" w:cs="宋体"/>
                <w:b w:val="0"/>
                <w:bCs w:val="0"/>
                <w:color w:val="000000"/>
                <w:sz w:val="21"/>
                <w:szCs w:val="21"/>
                <w:highlight w:val="none"/>
                <w:lang w:val="en-US" w:eastAsia="zh-CN" w:bidi="ar-SA"/>
              </w:rPr>
            </w:r>
            <w:r/>
          </w:p>
          <w:p>
            <w:pPr>
              <w:pStyle w:val="881"/>
              <w:ind w:right="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bidi="ar-SA"/>
              </w:rPr>
              <w:outlineLvl w:val="9"/>
            </w:pPr>
            <w:r>
              <w:rPr>
                <w:rFonts w:hint="eastAsia" w:ascii="宋体" w:hAnsi="宋体" w:eastAsia="宋体" w:cs="宋体"/>
                <w:b/>
                <w:bCs/>
                <w:color w:val="000000"/>
                <w:sz w:val="21"/>
                <w:szCs w:val="21"/>
                <w:highlight w:val="none"/>
                <w:lang w:val="en-US" w:eastAsia="zh-CN" w:bidi="ar-SA"/>
              </w:rPr>
              <w:t xml:space="preserve">本项目为不见面开标项目，开标阶段供应商在【供应商解密】环节必须使用CA证书解密电子投标文件，如在系统规定的解密时间（投标文件提交截止时间后30分钟）内未能完成解密的视为放弃投标。</w:t>
            </w:r>
            <w:r>
              <w:rPr>
                <w:rFonts w:hint="eastAsia" w:ascii="宋体" w:hAnsi="宋体" w:eastAsia="宋体" w:cs="宋体"/>
                <w:b w:val="0"/>
                <w:bCs w:val="0"/>
                <w:color w:val="000000"/>
                <w:sz w:val="21"/>
                <w:szCs w:val="21"/>
                <w:highlight w:val="none"/>
                <w:lang w:val="en-US" w:eastAsia="zh-CN" w:bidi="ar-SA"/>
              </w:rPr>
            </w:r>
            <w:r/>
          </w:p>
        </w:tc>
      </w:tr>
      <w:tr>
        <w:trPr>
          <w:trHeight w:val="565"/>
        </w:trPr>
        <w:tc>
          <w:tcPr>
            <w:tcW w:w="532"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135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评标时间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地点</w:t>
            </w:r>
            <w:r>
              <w:rPr>
                <w:rFonts w:hint="eastAsia" w:ascii="宋体" w:hAnsi="宋体" w:eastAsia="宋体" w:cs="宋体"/>
                <w:color w:val="000000"/>
                <w:sz w:val="21"/>
                <w:szCs w:val="21"/>
                <w:highlight w:val="none"/>
                <w:lang w:val="en-US" w:eastAsia="zh-CN"/>
              </w:rPr>
            </w:r>
            <w:r/>
          </w:p>
        </w:tc>
        <w:tc>
          <w:tcPr>
            <w:tcW w:w="6469" w:type="dxa"/>
            <w:vAlign w:val="center"/>
            <w:textDirection w:val="lrTb"/>
            <w:noWrap w:val="false"/>
          </w:tcPr>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时间：</w:t>
            </w:r>
            <w:r>
              <w:rPr>
                <w:rFonts w:hint="eastAsia" w:ascii="宋体" w:hAnsi="宋体" w:eastAsia="宋体" w:cs="宋体"/>
                <w:color w:val="000000"/>
                <w:sz w:val="21"/>
                <w:szCs w:val="21"/>
                <w:highlight w:val="none"/>
                <w:lang w:val="en-US" w:eastAsia="zh-CN"/>
              </w:rPr>
              <w:t xml:space="preserve">2024年09月11日</w:t>
            </w:r>
            <w: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  09</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881"/>
              <w:jc w:val="left"/>
              <w:keepLines w:val="0"/>
              <w:keepNext w:val="0"/>
              <w:pageBreakBefore w:val="0"/>
              <w:spacing w:line="360" w:lineRule="exact"/>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地点：</w:t>
            </w:r>
            <w:r>
              <w:rPr>
                <w:rFonts w:hint="eastAsia" w:ascii="宋体" w:hAnsi="宋体" w:eastAsia="宋体" w:cs="宋体"/>
                <w:color w:val="000000"/>
                <w:sz w:val="21"/>
                <w:szCs w:val="21"/>
                <w:highlight w:val="none"/>
              </w:rPr>
              <w:t xml:space="preserve">苏州市姑苏区平泷路251号城市生活广场西楼五楼 </w:t>
            </w:r>
            <w:r>
              <w:rPr>
                <w:rFonts w:hint="eastAsia" w:ascii="宋体" w:hAnsi="宋体" w:eastAsia="宋体" w:cs="宋体"/>
                <w:b/>
                <w:bCs/>
                <w:color w:val="000000"/>
                <w:sz w:val="21"/>
                <w:szCs w:val="21"/>
                <w:highlight w:val="none"/>
                <w:lang w:val="en-US" w:eastAsia="zh-CN" w:bidi="ar-SA"/>
              </w:rPr>
            </w:r>
            <w:r/>
          </w:p>
        </w:tc>
      </w:tr>
      <w:tr>
        <w:trPr>
          <w:trHeight w:val="360"/>
        </w:trPr>
        <w:tc>
          <w:tcPr>
            <w:tcW w:w="532" w:type="dxa"/>
            <w:vAlign w:val="center"/>
            <w:textDirection w:val="lrTb"/>
            <w:noWrap w:val="false"/>
          </w:tcPr>
          <w:p>
            <w:pPr>
              <w:pStyle w:val="881"/>
              <w:ind w:right="0"/>
              <w:jc w:val="center"/>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en-US" w:eastAsia="zh-CN"/>
              </w:rPr>
            </w:r>
            <w:r/>
          </w:p>
        </w:tc>
        <w:tc>
          <w:tcPr>
            <w:tcW w:w="135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评标办法</w:t>
            </w:r>
            <w:r>
              <w:rPr>
                <w:rFonts w:hint="eastAsia" w:ascii="宋体" w:hAnsi="宋体" w:eastAsia="宋体" w:cs="宋体"/>
                <w:color w:val="000000"/>
                <w:sz w:val="21"/>
                <w:szCs w:val="21"/>
                <w:highlight w:val="none"/>
                <w:lang w:val="en-US" w:eastAsia="zh-CN"/>
              </w:rPr>
            </w:r>
            <w:r/>
          </w:p>
        </w:tc>
        <w:tc>
          <w:tcPr>
            <w:tcW w:w="6469" w:type="dxa"/>
            <w:vAlign w:val="center"/>
            <w:textDirection w:val="lrTb"/>
            <w:noWrap w:val="false"/>
          </w:tcPr>
          <w:p>
            <w:pPr>
              <w:pStyle w:val="881"/>
              <w:jc w:val="both"/>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综合评分法</w:t>
            </w:r>
            <w:r>
              <w:rPr>
                <w:rFonts w:hint="eastAsia" w:ascii="宋体" w:hAnsi="宋体" w:eastAsia="宋体" w:cs="宋体"/>
                <w:color w:val="000000"/>
                <w:sz w:val="21"/>
                <w:szCs w:val="21"/>
                <w:highlight w:val="none"/>
                <w:lang w:val="en-US" w:eastAsia="zh-CN"/>
              </w:rPr>
            </w:r>
            <w:r/>
          </w:p>
        </w:tc>
      </w:tr>
      <w:tr>
        <w:trPr>
          <w:trHeight w:val="231"/>
        </w:trPr>
        <w:tc>
          <w:tcPr>
            <w:tcW w:w="532" w:type="dxa"/>
            <w:vAlign w:val="center"/>
            <w:textDirection w:val="lrTb"/>
            <w:noWrap w:val="false"/>
          </w:tcPr>
          <w:p>
            <w:pPr>
              <w:pStyle w:val="881"/>
              <w:ind w:right="0"/>
              <w:jc w:val="center"/>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en-US" w:eastAsia="zh-CN"/>
              </w:rPr>
            </w:r>
            <w:r/>
          </w:p>
        </w:tc>
        <w:tc>
          <w:tcPr>
            <w:tcW w:w="135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评分标准</w:t>
            </w:r>
            <w:r>
              <w:rPr>
                <w:rFonts w:hint="eastAsia" w:ascii="宋体" w:hAnsi="宋体" w:eastAsia="宋体" w:cs="宋体"/>
                <w:b w:val="0"/>
                <w:bCs w:val="0"/>
                <w:color w:val="000000"/>
                <w:sz w:val="21"/>
                <w:szCs w:val="21"/>
                <w:highlight w:val="none"/>
                <w:lang w:val="en-US" w:eastAsia="zh-CN"/>
              </w:rPr>
            </w:r>
            <w:r/>
          </w:p>
        </w:tc>
        <w:tc>
          <w:tcPr>
            <w:tcW w:w="6469" w:type="dxa"/>
            <w:vAlign w:val="center"/>
            <w:textDirection w:val="lrTb"/>
            <w:noWrap w:val="false"/>
          </w:tcPr>
          <w:p>
            <w:pPr>
              <w:pStyle w:val="881"/>
              <w:jc w:val="both"/>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按招标文件</w:t>
            </w:r>
            <w:r>
              <w:rPr>
                <w:rFonts w:hint="eastAsia" w:ascii="宋体" w:hAnsi="宋体" w:eastAsia="宋体" w:cs="宋体"/>
                <w:color w:val="000000"/>
                <w:sz w:val="21"/>
                <w:szCs w:val="21"/>
                <w:highlight w:val="none"/>
                <w:lang w:val="en-US" w:eastAsia="zh-CN"/>
              </w:rPr>
            </w:r>
            <w:r/>
          </w:p>
        </w:tc>
      </w:tr>
      <w:tr>
        <w:trPr>
          <w:trHeight w:val="360"/>
        </w:trPr>
        <w:tc>
          <w:tcPr>
            <w:tcW w:w="532" w:type="dxa"/>
            <w:vAlign w:val="center"/>
            <w:textDirection w:val="lrTb"/>
            <w:noWrap w:val="false"/>
          </w:tcPr>
          <w:p>
            <w:pPr>
              <w:pStyle w:val="881"/>
              <w:ind w:right="0"/>
              <w:jc w:val="center"/>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en-US" w:eastAsia="zh-CN"/>
              </w:rPr>
            </w:r>
            <w:r/>
          </w:p>
        </w:tc>
        <w:tc>
          <w:tcPr>
            <w:tcW w:w="1351" w:type="dxa"/>
            <w:vAlign w:val="center"/>
            <w:textDirection w:val="lrTb"/>
            <w:noWrap w:val="false"/>
          </w:tcPr>
          <w:p>
            <w:pPr>
              <w:pStyle w:val="881"/>
              <w:ind w:right="0"/>
              <w:jc w:val="center"/>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履约保证金</w:t>
            </w:r>
            <w:r>
              <w:rPr>
                <w:rFonts w:hint="eastAsia" w:ascii="宋体" w:hAnsi="宋体" w:eastAsia="宋体" w:cs="宋体"/>
                <w:color w:val="000000"/>
                <w:sz w:val="21"/>
                <w:szCs w:val="21"/>
                <w:highlight w:val="none"/>
                <w:lang w:val="zh-CN"/>
              </w:rPr>
            </w:r>
            <w:r/>
          </w:p>
        </w:tc>
        <w:tc>
          <w:tcPr>
            <w:tcW w:w="6469" w:type="dxa"/>
            <w:vAlign w:val="center"/>
            <w:textDirection w:val="lrTb"/>
            <w:noWrap w:val="false"/>
          </w:tcPr>
          <w:p>
            <w:pPr>
              <w:pStyle w:val="881"/>
              <w:numPr>
                <w:ilvl w:val="0"/>
                <w:numId w:val="0"/>
              </w:numPr>
              <w:ind w:left="0" w:right="0" w:firstLine="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本项目不收取履约保证金。</w:t>
            </w:r>
            <w:r>
              <w:rPr>
                <w:rFonts w:hint="eastAsia" w:ascii="宋体" w:hAnsi="宋体" w:eastAsia="宋体" w:cs="宋体"/>
                <w:color w:val="000000"/>
                <w:sz w:val="21"/>
                <w:szCs w:val="21"/>
                <w:highlight w:val="none"/>
                <w:lang w:val="zh-CN"/>
              </w:rPr>
            </w:r>
            <w:r/>
          </w:p>
        </w:tc>
      </w:tr>
      <w:tr>
        <w:trPr>
          <w:trHeight w:val="360"/>
        </w:trPr>
        <w:tc>
          <w:tcPr>
            <w:tcW w:w="532" w:type="dxa"/>
            <w:vAlign w:val="center"/>
            <w:textDirection w:val="lrTb"/>
            <w:noWrap w:val="false"/>
          </w:tcPr>
          <w:p>
            <w:pPr>
              <w:pStyle w:val="881"/>
              <w:ind w:right="0"/>
              <w:jc w:val="center"/>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en-US" w:eastAsia="zh-CN" w:bidi="ar-SA"/>
              </w:rPr>
            </w:r>
            <w:r/>
          </w:p>
        </w:tc>
        <w:tc>
          <w:tcPr>
            <w:tcW w:w="1351" w:type="dxa"/>
            <w:vAlign w:val="center"/>
            <w:textDirection w:val="lrTb"/>
            <w:noWrap w:val="false"/>
          </w:tcPr>
          <w:p>
            <w:pPr>
              <w:pStyle w:val="881"/>
              <w:ind w:right="0"/>
              <w:jc w:val="center"/>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bidi="ar-SA"/>
              </w:rPr>
              <w:outlineLvl w:val="9"/>
            </w:pPr>
            <w:r>
              <w:rPr>
                <w:rFonts w:hint="eastAsia" w:ascii="宋体" w:hAnsi="宋体" w:eastAsia="宋体" w:cs="宋体"/>
                <w:b w:val="0"/>
                <w:bCs w:val="0"/>
                <w:color w:val="000000"/>
                <w:sz w:val="21"/>
                <w:szCs w:val="21"/>
                <w:highlight w:val="none"/>
                <w:lang w:val="en-US" w:eastAsia="zh-CN"/>
              </w:rPr>
              <w:t xml:space="preserve">监督部门</w:t>
            </w:r>
            <w:r>
              <w:rPr>
                <w:rFonts w:hint="eastAsia" w:ascii="宋体" w:hAnsi="宋体" w:eastAsia="宋体" w:cs="宋体"/>
                <w:b w:val="0"/>
                <w:bCs w:val="0"/>
                <w:color w:val="000000"/>
                <w:sz w:val="21"/>
                <w:szCs w:val="21"/>
                <w:highlight w:val="none"/>
                <w:lang w:val="en-US" w:eastAsia="zh-CN" w:bidi="ar-SA"/>
              </w:rPr>
            </w:r>
            <w:r/>
          </w:p>
        </w:tc>
        <w:tc>
          <w:tcPr>
            <w:tcW w:w="6469" w:type="dxa"/>
            <w:vAlign w:val="center"/>
            <w:textDirection w:val="lrTb"/>
            <w:noWrap w:val="false"/>
          </w:tcPr>
          <w:p>
            <w:pPr>
              <w:pStyle w:val="881"/>
              <w:ind w:right="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bidi="ar-SA"/>
              </w:rPr>
              <w:outlineLvl w:val="9"/>
            </w:pPr>
            <w:r>
              <w:rPr>
                <w:rFonts w:hint="eastAsia" w:ascii="宋体" w:hAnsi="宋体" w:eastAsia="宋体" w:cs="宋体"/>
                <w:b w:val="0"/>
                <w:bCs w:val="0"/>
                <w:color w:val="000000"/>
                <w:sz w:val="21"/>
                <w:szCs w:val="21"/>
                <w:highlight w:val="none"/>
                <w:lang w:val="en-US" w:eastAsia="zh-CN" w:bidi="ar-SA"/>
              </w:rPr>
              <w:t xml:space="preserve">政府采购监督电话：0512-68751335</w:t>
            </w:r>
            <w:r>
              <w:rPr>
                <w:rFonts w:hint="eastAsia" w:ascii="宋体" w:hAnsi="宋体" w:eastAsia="宋体" w:cs="宋体"/>
                <w:b w:val="0"/>
                <w:bCs w:val="0"/>
                <w:color w:val="000000"/>
                <w:sz w:val="21"/>
                <w:szCs w:val="21"/>
                <w:highlight w:val="none"/>
                <w:lang w:val="en-US" w:eastAsia="zh-CN" w:bidi="ar-SA"/>
              </w:rPr>
            </w:r>
            <w:r/>
          </w:p>
        </w:tc>
      </w:tr>
      <w:tr>
        <w:trPr>
          <w:trHeight w:val="90"/>
        </w:trPr>
        <w:tc>
          <w:tcPr>
            <w:tcW w:w="532"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r>
            <w:r/>
          </w:p>
        </w:tc>
        <w:tc>
          <w:tcPr>
            <w:tcW w:w="135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中标服务费</w:t>
            </w:r>
            <w:r>
              <w:rPr>
                <w:rFonts w:hint="eastAsia" w:ascii="宋体" w:hAnsi="宋体" w:eastAsia="宋体" w:cs="宋体"/>
                <w:b w:val="0"/>
                <w:bCs w:val="0"/>
                <w:color w:val="000000"/>
                <w:sz w:val="21"/>
                <w:szCs w:val="21"/>
                <w:highlight w:val="none"/>
                <w:lang w:val="en-US" w:eastAsia="zh-CN"/>
              </w:rPr>
            </w:r>
            <w:r/>
          </w:p>
        </w:tc>
        <w:tc>
          <w:tcPr>
            <w:tcW w:w="6469" w:type="dxa"/>
            <w:vAlign w:val="center"/>
            <w:textDirection w:val="lrTb"/>
            <w:noWrap w:val="false"/>
          </w:tcPr>
          <w:p>
            <w:pPr>
              <w:pStyle w:val="881"/>
              <w:numPr>
                <w:ilvl w:val="0"/>
                <w:numId w:val="0"/>
              </w:numPr>
              <w:jc w:val="left"/>
              <w:keepLines w:val="0"/>
              <w:keepNext w:val="0"/>
              <w:pageBreakBefore w:val="0"/>
              <w:spacing w:line="360" w:lineRule="exact"/>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在领取</w:t>
            </w:r>
            <w:r>
              <w:rPr>
                <w:rFonts w:hint="eastAsia" w:ascii="宋体" w:hAnsi="宋体" w:eastAsia="宋体" w:cs="宋体"/>
                <w:color w:val="000000"/>
                <w:sz w:val="21"/>
                <w:szCs w:val="21"/>
                <w:highlight w:val="none"/>
                <w:lang w:val="en-US" w:eastAsia="zh-CN"/>
              </w:rPr>
              <w:t xml:space="preserve">中标通知书</w:t>
            </w:r>
            <w:r>
              <w:rPr>
                <w:rFonts w:hint="eastAsia" w:ascii="宋体" w:hAnsi="宋体" w:eastAsia="宋体" w:cs="宋体"/>
                <w:color w:val="000000"/>
                <w:sz w:val="21"/>
                <w:szCs w:val="21"/>
                <w:highlight w:val="none"/>
                <w:lang w:val="zh-CN"/>
              </w:rPr>
              <w:t xml:space="preserve">时由</w:t>
            </w:r>
            <w:r>
              <w:rPr>
                <w:rFonts w:hint="eastAsia" w:ascii="宋体" w:hAnsi="宋体" w:eastAsia="宋体" w:cs="宋体"/>
                <w:color w:val="000000"/>
                <w:sz w:val="21"/>
                <w:szCs w:val="21"/>
                <w:highlight w:val="none"/>
                <w:lang w:val="en-US" w:eastAsia="zh-CN"/>
              </w:rPr>
              <w:t xml:space="preserve">中标单位</w:t>
            </w:r>
            <w:r>
              <w:rPr>
                <w:rFonts w:hint="eastAsia" w:ascii="宋体" w:hAnsi="宋体" w:eastAsia="宋体" w:cs="宋体"/>
                <w:color w:val="000000"/>
                <w:sz w:val="21"/>
                <w:szCs w:val="21"/>
                <w:highlight w:val="none"/>
                <w:lang w:val="zh-CN"/>
              </w:rPr>
              <w:t xml:space="preserve">向代理机构一次性支付</w:t>
            </w:r>
            <w:r>
              <w:rPr>
                <w:rFonts w:hint="eastAsia" w:ascii="宋体" w:hAnsi="宋体" w:eastAsia="宋体" w:cs="宋体"/>
                <w:color w:val="000000"/>
                <w:sz w:val="21"/>
                <w:szCs w:val="21"/>
                <w:highlight w:val="none"/>
                <w:lang w:val="en-US" w:eastAsia="zh-CN"/>
              </w:rPr>
              <w:t xml:space="preserve">代理</w:t>
            </w:r>
            <w:r>
              <w:rPr>
                <w:rFonts w:hint="eastAsia" w:ascii="宋体" w:hAnsi="宋体" w:eastAsia="宋体" w:cs="宋体"/>
                <w:color w:val="000000"/>
                <w:sz w:val="21"/>
                <w:szCs w:val="21"/>
                <w:highlight w:val="none"/>
                <w:lang w:val="zh-CN"/>
              </w:rPr>
              <w:t xml:space="preserve">服务费，</w:t>
            </w:r>
            <w:r>
              <w:rPr>
                <w:rFonts w:hint="eastAsia" w:ascii="宋体" w:hAnsi="宋体" w:eastAsia="宋体" w:cs="宋体"/>
                <w:color w:val="000000"/>
                <w:sz w:val="21"/>
                <w:szCs w:val="21"/>
                <w:highlight w:val="none"/>
                <w:lang w:val="en-US" w:eastAsia="zh-CN"/>
              </w:rPr>
              <w:t xml:space="preserve">该费用</w:t>
            </w:r>
            <w:r>
              <w:rPr>
                <w:rFonts w:hint="eastAsia" w:ascii="宋体" w:hAnsi="宋体" w:eastAsia="宋体" w:cs="宋体"/>
                <w:color w:val="000000"/>
                <w:sz w:val="21"/>
                <w:szCs w:val="21"/>
                <w:highlight w:val="none"/>
                <w:lang w:val="zh-CN"/>
              </w:rPr>
              <w:t xml:space="preserve">含在</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rPr>
              <w:t xml:space="preserve">报价中。</w:t>
            </w:r>
            <w:r>
              <w:rPr>
                <w:rFonts w:hint="eastAsia" w:ascii="宋体" w:hAnsi="宋体" w:eastAsia="宋体" w:cs="宋体"/>
                <w:color w:val="000000"/>
                <w:sz w:val="21"/>
                <w:szCs w:val="21"/>
                <w:highlight w:val="none"/>
                <w:lang w:val="zh-CN"/>
              </w:rPr>
            </w:r>
            <w:r/>
          </w:p>
          <w:p>
            <w:pPr>
              <w:pStyle w:val="881"/>
              <w:numPr>
                <w:ilvl w:val="0"/>
                <w:numId w:val="0"/>
              </w:numPr>
              <w:jc w:val="left"/>
              <w:keepLines w:val="0"/>
              <w:keepNext w:val="0"/>
              <w:pageBreakBefore w:val="0"/>
              <w:spacing w:line="36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具体收费以如下比例进行计算：预算金额100万元以下部分按该部分预算金额的1.5%计算；预算金额100万元（含）－500万元部分，费率为该部分预算金额的1.1%；预算金额500万元（含）-1000万元部分，费率为该部分预算金额的0.8%。</w:t>
            </w:r>
            <w:r>
              <w:rPr>
                <w:rFonts w:hint="eastAsia" w:ascii="宋体" w:hAnsi="宋体" w:eastAsia="宋体" w:cs="宋体"/>
                <w:color w:val="000000"/>
                <w:sz w:val="21"/>
                <w:szCs w:val="21"/>
                <w:highlight w:val="none"/>
                <w:lang w:val="zh-CN" w:eastAsia="zh-CN"/>
              </w:rPr>
              <w:t xml:space="preserve">说明：代理服务费以招标预算金额为基数依据，按以上规定的标准和差额定率累进法进行计算收取。例：如预算金额为150万元，则代理服务费＝100万元以下部分×1.5%＋（150万元－100万元以下部分）×1.1%。如按上述方法计算的金额低于人民币3000元整的，则代理服务费按人民币3000元整计收。</w:t>
            </w:r>
            <w:r>
              <w:rPr>
                <w:rFonts w:hint="eastAsia" w:ascii="宋体" w:hAnsi="宋体" w:eastAsia="宋体" w:cs="宋体"/>
                <w:color w:val="000000"/>
                <w:sz w:val="21"/>
                <w:szCs w:val="21"/>
                <w:highlight w:val="none"/>
                <w:lang w:val="zh-CN" w:eastAsia="zh-CN"/>
              </w:rPr>
            </w:r>
            <w:r/>
          </w:p>
          <w:p>
            <w:pPr>
              <w:pStyle w:val="881"/>
              <w:jc w:val="left"/>
              <w:keepLines w:val="0"/>
              <w:keepNext w:val="0"/>
              <w:pageBreakBefore w:val="0"/>
              <w:spacing w:line="360" w:lineRule="exact"/>
              <w:shd w:val="clear" w:color="auto" w:fill="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shd w:val="clear" w:color="auto" w:fill="auto"/>
                <w:lang w:val="en-US" w:eastAsia="zh-CN"/>
              </w:rPr>
              <w:t xml:space="preserve">本项目代理服务费金额为60971.44元。请各供应商在投标报价时综合考虑。</w:t>
            </w:r>
            <w:r>
              <w:rPr>
                <w:rFonts w:hint="eastAsia" w:ascii="宋体" w:hAnsi="宋体" w:eastAsia="宋体" w:cs="宋体"/>
                <w:color w:val="000000"/>
                <w:spacing w:val="-6"/>
                <w:sz w:val="21"/>
                <w:szCs w:val="21"/>
                <w:highlight w:val="none"/>
                <w:lang w:val="en-US" w:eastAsia="zh-CN"/>
              </w:rPr>
            </w:r>
            <w:r/>
          </w:p>
          <w:p>
            <w:pPr>
              <w:pStyle w:val="881"/>
              <w:numPr>
                <w:ilvl w:val="0"/>
                <w:numId w:val="0"/>
              </w:numPr>
              <w:jc w:val="left"/>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中标服务费账户信息：</w:t>
            </w:r>
            <w:r>
              <w:rPr>
                <w:rFonts w:hint="eastAsia" w:ascii="宋体" w:hAnsi="宋体" w:eastAsia="宋体" w:cs="宋体"/>
                <w:color w:val="000000"/>
                <w:sz w:val="21"/>
                <w:szCs w:val="21"/>
                <w:highlight w:val="none"/>
                <w:lang w:val="en-US" w:eastAsia="zh-CN"/>
              </w:rPr>
            </w:r>
            <w:r/>
          </w:p>
          <w:p>
            <w:pPr>
              <w:pStyle w:val="881"/>
              <w:numPr>
                <w:ilvl w:val="0"/>
                <w:numId w:val="0"/>
              </w:numPr>
              <w:jc w:val="left"/>
              <w:keepLines w:val="0"/>
              <w:keepNext w:val="0"/>
              <w:pageBreakBefore w:val="0"/>
              <w:spacing w:line="36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账户名：苏州天诚建设咨询事务所有限公司</w:t>
            </w:r>
            <w:r>
              <w:rPr>
                <w:rFonts w:hint="eastAsia" w:ascii="宋体" w:hAnsi="宋体" w:eastAsia="宋体" w:cs="宋体"/>
                <w:color w:val="000000"/>
                <w:sz w:val="21"/>
                <w:szCs w:val="21"/>
                <w:highlight w:val="none"/>
                <w:lang w:val="zh-CN" w:eastAsia="zh-CN"/>
              </w:rPr>
            </w:r>
            <w:r/>
          </w:p>
          <w:p>
            <w:pPr>
              <w:pStyle w:val="881"/>
              <w:numPr>
                <w:ilvl w:val="0"/>
                <w:numId w:val="0"/>
              </w:numPr>
              <w:jc w:val="left"/>
              <w:keepLines w:val="0"/>
              <w:keepNext w:val="0"/>
              <w:pageBreakBefore w:val="0"/>
              <w:spacing w:line="36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账</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eastAsia="zh-CN"/>
              </w:rPr>
              <w:t xml:space="preserve">号：1102020609000312167</w:t>
            </w:r>
            <w:r>
              <w:rPr>
                <w:rFonts w:hint="eastAsia" w:ascii="宋体" w:hAnsi="宋体" w:eastAsia="宋体" w:cs="宋体"/>
                <w:color w:val="000000"/>
                <w:sz w:val="21"/>
                <w:szCs w:val="21"/>
                <w:highlight w:val="none"/>
                <w:lang w:val="zh-CN" w:eastAsia="zh-CN"/>
              </w:rPr>
            </w:r>
            <w:r/>
          </w:p>
          <w:p>
            <w:pPr>
              <w:pStyle w:val="881"/>
              <w:numPr>
                <w:ilvl w:val="0"/>
                <w:numId w:val="0"/>
              </w:numPr>
              <w:jc w:val="left"/>
              <w:keepLines w:val="0"/>
              <w:keepNext w:val="0"/>
              <w:pageBreakBefore w:val="0"/>
              <w:spacing w:line="360" w:lineRule="exact"/>
              <w:shd w:val="clear" w:color="auto" w:fill="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rPr>
              <w:t xml:space="preserve">开户行：中国工商银行苏州阊胥路支行</w:t>
            </w:r>
            <w:r>
              <w:rPr>
                <w:rFonts w:hint="eastAsia" w:ascii="宋体" w:hAnsi="宋体" w:eastAsia="宋体" w:cs="宋体"/>
                <w:b w:val="0"/>
                <w:bCs w:val="0"/>
                <w:color w:val="000000"/>
                <w:sz w:val="21"/>
                <w:szCs w:val="21"/>
                <w:highlight w:val="none"/>
                <w:lang w:val="en-US" w:eastAsia="zh-CN" w:bidi="ar-SA"/>
              </w:rPr>
            </w:r>
            <w:r/>
          </w:p>
        </w:tc>
      </w:tr>
      <w:tr>
        <w:trPr>
          <w:trHeight w:val="1445"/>
        </w:trPr>
        <w:tc>
          <w:tcPr>
            <w:tcW w:w="532"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en-US" w:eastAsia="zh-CN"/>
              </w:rPr>
            </w:r>
            <w:r/>
          </w:p>
        </w:tc>
        <w:tc>
          <w:tcPr>
            <w:tcW w:w="1351" w:type="dxa"/>
            <w:vAlign w:val="center"/>
            <w:textDirection w:val="lrTb"/>
            <w:noWrap w:val="false"/>
          </w:tcPr>
          <w:p>
            <w:pPr>
              <w:pStyle w:val="881"/>
              <w:ind w:right="0"/>
              <w:jc w:val="center"/>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zh-CN"/>
              </w:rPr>
              <w:t xml:space="preserve">导致</w:t>
            </w:r>
            <w:r>
              <w:rPr>
                <w:rFonts w:hint="eastAsia" w:ascii="宋体" w:hAnsi="宋体" w:eastAsia="宋体" w:cs="宋体"/>
                <w:color w:val="000000"/>
                <w:sz w:val="21"/>
                <w:szCs w:val="21"/>
                <w:highlight w:val="none"/>
                <w:lang w:val="en-US" w:eastAsia="zh-CN"/>
              </w:rPr>
              <w:t xml:space="preserve">废标</w:t>
            </w:r>
            <w:r>
              <w:rPr>
                <w:rFonts w:hint="eastAsia" w:ascii="宋体" w:hAnsi="宋体" w:eastAsia="宋体" w:cs="宋体"/>
                <w:color w:val="000000"/>
                <w:sz w:val="21"/>
                <w:szCs w:val="21"/>
                <w:highlight w:val="none"/>
                <w:lang w:val="en-US" w:eastAsia="zh-CN"/>
              </w:rPr>
            </w:r>
            <w:r/>
          </w:p>
          <w:p>
            <w:pPr>
              <w:pStyle w:val="881"/>
              <w:ind w:right="0"/>
              <w:jc w:val="center"/>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情形</w:t>
            </w:r>
            <w:r>
              <w:rPr>
                <w:rFonts w:hint="eastAsia" w:ascii="宋体" w:hAnsi="宋体" w:eastAsia="宋体" w:cs="宋体"/>
                <w:color w:val="000000"/>
                <w:sz w:val="21"/>
                <w:szCs w:val="21"/>
                <w:highlight w:val="none"/>
                <w:lang w:val="zh-CN"/>
              </w:rPr>
            </w:r>
            <w:r/>
          </w:p>
        </w:tc>
        <w:tc>
          <w:tcPr>
            <w:tcW w:w="6469" w:type="dxa"/>
            <w:vAlign w:val="center"/>
            <w:textDirection w:val="lrTb"/>
            <w:noWrap w:val="false"/>
          </w:tcPr>
          <w:p>
            <w:pPr>
              <w:pStyle w:val="881"/>
              <w:ind w:right="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出现下列情形之一的，</w:t>
            </w:r>
            <w:r>
              <w:rPr>
                <w:rFonts w:hint="eastAsia" w:ascii="宋体" w:hAnsi="宋体" w:eastAsia="宋体" w:cs="宋体"/>
                <w:color w:val="000000"/>
                <w:sz w:val="21"/>
                <w:szCs w:val="21"/>
                <w:highlight w:val="none"/>
                <w:lang w:val="en-US" w:eastAsia="zh-CN"/>
              </w:rPr>
              <w:t xml:space="preserve">应予</w:t>
            </w:r>
            <w:r>
              <w:rPr>
                <w:rFonts w:hint="eastAsia" w:ascii="宋体" w:hAnsi="宋体" w:eastAsia="宋体" w:cs="宋体"/>
                <w:color w:val="000000"/>
                <w:sz w:val="21"/>
                <w:szCs w:val="21"/>
                <w:highlight w:val="none"/>
                <w:lang w:val="zh-CN"/>
              </w:rPr>
              <w:t xml:space="preserve">废标： </w:t>
            </w:r>
            <w:r>
              <w:rPr>
                <w:rFonts w:hint="eastAsia" w:ascii="宋体" w:hAnsi="宋体" w:eastAsia="宋体" w:cs="宋体"/>
                <w:color w:val="000000"/>
                <w:sz w:val="21"/>
                <w:szCs w:val="21"/>
                <w:highlight w:val="none"/>
                <w:lang w:val="zh-CN"/>
              </w:rPr>
            </w:r>
            <w:r/>
          </w:p>
          <w:p>
            <w:pPr>
              <w:pStyle w:val="881"/>
              <w:ind w:right="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pacing w:val="0"/>
                <w:sz w:val="21"/>
                <w:szCs w:val="21"/>
                <w:highlight w:val="none"/>
                <w:lang w:val="zh-CN"/>
              </w:rPr>
              <w:t xml:space="preserve">符合专业条件的投标人或者对招标文件作实质响应的投标人不足三家的； </w:t>
            </w:r>
            <w:r>
              <w:rPr>
                <w:rFonts w:hint="eastAsia" w:ascii="宋体" w:hAnsi="宋体" w:eastAsia="宋体" w:cs="宋体"/>
                <w:color w:val="000000"/>
                <w:sz w:val="21"/>
                <w:szCs w:val="21"/>
                <w:highlight w:val="none"/>
                <w:lang w:val="zh-CN"/>
              </w:rPr>
            </w:r>
            <w:r/>
          </w:p>
          <w:p>
            <w:pPr>
              <w:pStyle w:val="881"/>
              <w:ind w:right="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出现影响采购公正的违法、违规行为的； </w:t>
            </w:r>
            <w:r>
              <w:rPr>
                <w:rFonts w:hint="eastAsia" w:ascii="宋体" w:hAnsi="宋体" w:eastAsia="宋体" w:cs="宋体"/>
                <w:color w:val="000000"/>
                <w:sz w:val="21"/>
                <w:szCs w:val="21"/>
                <w:highlight w:val="none"/>
                <w:lang w:val="zh-CN"/>
              </w:rPr>
            </w:r>
            <w:r/>
          </w:p>
          <w:p>
            <w:pPr>
              <w:pStyle w:val="881"/>
              <w:ind w:right="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3）投标人的报价均超过了采购预算（总预算和单项预算）或者最高限价的，采购单位不能支付的</w:t>
            </w: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881"/>
              <w:ind w:right="0"/>
              <w:jc w:val="left"/>
              <w:keepLines w:val="0"/>
              <w:keepNext w:val="0"/>
              <w:pageBreakBefore w:val="0"/>
              <w:spacing w:line="360" w:lineRule="exact"/>
              <w:shd w:val="clear" w:color="auto" w:fill="auto"/>
              <w:widowControl w:val="off"/>
              <w:rPr>
                <w:rFonts w:hint="eastAsia" w:ascii="宋体" w:hAnsi="宋体" w:eastAsia="宋体" w:cs="宋体"/>
                <w:color w:val="000000"/>
                <w:spacing w:val="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pacing w:val="0"/>
                <w:sz w:val="21"/>
                <w:szCs w:val="21"/>
                <w:highlight w:val="none"/>
                <w:lang w:val="zh-CN"/>
              </w:rPr>
              <w:t xml:space="preserve">因重大变故，采购任务取消的；</w:t>
            </w:r>
            <w:r>
              <w:rPr>
                <w:rFonts w:hint="eastAsia" w:ascii="宋体" w:hAnsi="宋体" w:eastAsia="宋体" w:cs="宋体"/>
                <w:color w:val="000000"/>
                <w:spacing w:val="0"/>
                <w:sz w:val="21"/>
                <w:szCs w:val="21"/>
                <w:highlight w:val="none"/>
                <w:lang w:val="zh-CN"/>
              </w:rPr>
            </w:r>
            <w:r/>
          </w:p>
          <w:p>
            <w:pPr>
              <w:pStyle w:val="881"/>
              <w:ind w:right="0"/>
              <w:jc w:val="left"/>
              <w:keepLines w:val="0"/>
              <w:keepNext w:val="0"/>
              <w:pageBreakBefore w:val="0"/>
              <w:spacing w:line="360" w:lineRule="exact"/>
              <w:shd w:val="clear" w:color="auto" w:fill="auto"/>
              <w:widowControl w:val="off"/>
              <w:rPr>
                <w:rFonts w:hint="eastAsia" w:ascii="宋体" w:hAnsi="宋体" w:eastAsia="宋体" w:cs="宋体"/>
                <w:color w:val="000000"/>
                <w:spacing w:val="0"/>
                <w:sz w:val="21"/>
                <w:szCs w:val="21"/>
                <w:highlight w:val="none"/>
                <w:lang w:val="en-US" w:eastAsia="zh-CN"/>
              </w:rPr>
              <w:outlineLvl w:val="9"/>
            </w:pPr>
            <w:r>
              <w:rPr>
                <w:rFonts w:hint="eastAsia" w:ascii="宋体" w:hAnsi="宋体" w:eastAsia="宋体" w:cs="宋体"/>
                <w:color w:val="000000"/>
                <w:spacing w:val="0"/>
                <w:sz w:val="21"/>
                <w:szCs w:val="21"/>
                <w:highlight w:val="none"/>
                <w:lang w:val="en-US" w:eastAsia="zh-CN"/>
              </w:rPr>
              <w:t xml:space="preserve">5）</w:t>
            </w:r>
            <w:r>
              <w:rPr>
                <w:rFonts w:hint="eastAsia" w:ascii="宋体" w:hAnsi="宋体" w:eastAsia="宋体" w:cs="宋体"/>
                <w:color w:val="000000"/>
                <w:spacing w:val="-6"/>
                <w:sz w:val="21"/>
                <w:szCs w:val="21"/>
                <w:highlight w:val="none"/>
                <w:lang w:val="en-US" w:eastAsia="zh-CN"/>
              </w:rPr>
              <w:t xml:space="preserve">评标委员会认定招标文件存在歧义、重大缺陷导致评审工作无法进行。</w:t>
            </w:r>
            <w:r>
              <w:rPr>
                <w:rFonts w:hint="eastAsia" w:ascii="宋体" w:hAnsi="宋体" w:eastAsia="宋体" w:cs="宋体"/>
                <w:color w:val="000000"/>
                <w:spacing w:val="0"/>
                <w:sz w:val="21"/>
                <w:szCs w:val="21"/>
                <w:highlight w:val="none"/>
                <w:lang w:val="en-US" w:eastAsia="zh-CN"/>
              </w:rPr>
            </w:r>
            <w:r/>
          </w:p>
          <w:p>
            <w:pPr>
              <w:pStyle w:val="881"/>
              <w:ind w:right="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highlight w:val="none"/>
                <w:lang w:val="en-US" w:eastAsia="zh-CN"/>
              </w:rPr>
              <w:t xml:space="preserve">废标后，采购人应当将废标理由通知所有投标人。</w:t>
            </w:r>
            <w:r>
              <w:rPr>
                <w:rFonts w:hint="eastAsia" w:ascii="宋体" w:hAnsi="宋体" w:eastAsia="宋体" w:cs="宋体"/>
                <w:color w:val="000000"/>
                <w:sz w:val="21"/>
                <w:szCs w:val="21"/>
                <w:lang w:val="en-US" w:eastAsia="zh-CN"/>
              </w:rPr>
            </w:r>
            <w:r/>
          </w:p>
        </w:tc>
      </w:tr>
      <w:tr>
        <w:trPr>
          <w:trHeight w:val="1098"/>
        </w:trPr>
        <w:tc>
          <w:tcPr>
            <w:tcW w:w="532"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en-US" w:eastAsia="zh-CN"/>
              </w:rPr>
            </w:r>
            <w:r/>
          </w:p>
        </w:tc>
        <w:tc>
          <w:tcPr>
            <w:tcW w:w="135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zh-CN"/>
              </w:rPr>
              <w:t xml:space="preserve">导致无效</w:t>
            </w:r>
            <w:r>
              <w:rPr>
                <w:rFonts w:hint="eastAsia" w:ascii="宋体" w:hAnsi="宋体" w:eastAsia="宋体" w:cs="宋体"/>
                <w:color w:val="000000"/>
                <w:sz w:val="21"/>
                <w:szCs w:val="21"/>
                <w:highlight w:val="none"/>
                <w:shd w:val="clear" w:color="auto" w:fill="auto"/>
                <w:lang w:val="en-US" w:eastAsia="zh-CN"/>
              </w:rPr>
              <w:t xml:space="preserve">标</w:t>
            </w:r>
            <w:r>
              <w:rPr>
                <w:rFonts w:hint="eastAsia" w:ascii="宋体" w:hAnsi="宋体" w:eastAsia="宋体" w:cs="宋体"/>
                <w:color w:val="000000"/>
                <w:sz w:val="21"/>
                <w:szCs w:val="21"/>
                <w:highlight w:val="none"/>
                <w:shd w:val="clear" w:color="auto" w:fill="auto"/>
                <w:lang w:val="en-US" w:eastAsia="zh-CN"/>
              </w:rPr>
            </w:r>
            <w:r/>
          </w:p>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shd w:val="clear" w:color="auto" w:fill="auto"/>
                <w:lang w:val="zh-CN"/>
              </w:rPr>
              <w:t xml:space="preserve">因素</w:t>
            </w:r>
            <w:r>
              <w:rPr>
                <w:rFonts w:hint="eastAsia" w:ascii="宋体" w:hAnsi="宋体" w:eastAsia="宋体" w:cs="宋体"/>
                <w:color w:val="000000"/>
                <w:sz w:val="21"/>
                <w:szCs w:val="21"/>
                <w:highlight w:val="none"/>
                <w:lang w:val="zh-CN"/>
              </w:rPr>
            </w:r>
            <w:r/>
          </w:p>
        </w:tc>
        <w:tc>
          <w:tcPr>
            <w:tcW w:w="6469" w:type="dxa"/>
            <w:vAlign w:val="center"/>
            <w:textDirection w:val="lrTb"/>
            <w:noWrap w:val="false"/>
          </w:tcPr>
          <w:p>
            <w:pPr>
              <w:pStyle w:val="881"/>
              <w:ind w:right="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val="zh-CN" w:eastAsia="zh-CN"/>
              </w:rPr>
              <w:outlineLvl w:val="9"/>
            </w:pPr>
            <w:r>
              <w:rPr>
                <w:rFonts w:hint="eastAsia" w:ascii="宋体" w:hAnsi="宋体" w:eastAsia="宋体" w:cs="宋体"/>
                <w:color w:val="000000"/>
                <w:sz w:val="21"/>
                <w:szCs w:val="21"/>
                <w:highlight w:val="none"/>
                <w:lang w:val="zh-CN" w:eastAsia="zh-CN"/>
              </w:rPr>
              <w:t xml:space="preserve">投标文件属下列情况之一的，按照无效投标处理：</w:t>
            </w:r>
            <w:r>
              <w:rPr>
                <w:rFonts w:hint="eastAsia" w:ascii="宋体" w:hAnsi="宋体" w:eastAsia="宋体" w:cs="宋体"/>
                <w:color w:val="000000"/>
                <w:sz w:val="21"/>
                <w:szCs w:val="21"/>
                <w:highlight w:val="none"/>
                <w:lang w:val="zh-CN" w:eastAsia="zh-CN"/>
              </w:rPr>
            </w:r>
            <w:r/>
          </w:p>
          <w:p>
            <w:pPr>
              <w:pStyle w:val="881"/>
              <w:ind w:right="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val="zh-CN" w:eastAsia="zh-CN"/>
              </w:rPr>
              <w:outlineLvl w:val="9"/>
            </w:pPr>
            <w:r>
              <w:rPr>
                <w:rFonts w:hint="eastAsia" w:ascii="宋体" w:hAnsi="宋体" w:eastAsia="宋体" w:cs="宋体"/>
                <w:color w:val="000000"/>
                <w:sz w:val="21"/>
                <w:szCs w:val="21"/>
                <w:highlight w:val="none"/>
                <w:lang w:val="zh-CN" w:eastAsia="zh-CN"/>
              </w:rPr>
              <w:t xml:space="preserve">1）投标人未按照招标文件要求上传电子投标文件的；</w:t>
            </w:r>
            <w:r>
              <w:rPr>
                <w:rFonts w:hint="eastAsia" w:ascii="宋体" w:hAnsi="宋体" w:eastAsia="宋体" w:cs="宋体"/>
                <w:color w:val="000000"/>
                <w:sz w:val="21"/>
                <w:szCs w:val="21"/>
                <w:highlight w:val="none"/>
                <w:lang w:val="zh-CN" w:eastAsia="zh-CN"/>
              </w:rPr>
            </w:r>
            <w:r/>
          </w:p>
          <w:p>
            <w:pPr>
              <w:pStyle w:val="881"/>
              <w:ind w:right="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val="zh-CN" w:eastAsia="zh-CN"/>
              </w:rPr>
              <w:outlineLvl w:val="9"/>
            </w:pPr>
            <w:r>
              <w:rPr>
                <w:rFonts w:hint="eastAsia" w:ascii="宋体" w:hAnsi="宋体" w:eastAsia="宋体" w:cs="宋体"/>
                <w:color w:val="000000"/>
                <w:sz w:val="21"/>
                <w:szCs w:val="21"/>
                <w:highlight w:val="none"/>
                <w:lang w:val="zh-CN" w:eastAsia="zh-CN"/>
              </w:rPr>
              <w:t xml:space="preserve">2）投标人在苏采云系统规定的时间内未成功解密电子投标文件的；</w:t>
            </w:r>
            <w:r>
              <w:rPr>
                <w:rFonts w:hint="eastAsia" w:ascii="宋体" w:hAnsi="宋体" w:eastAsia="宋体" w:cs="宋体"/>
                <w:color w:val="000000"/>
                <w:sz w:val="21"/>
                <w:szCs w:val="21"/>
                <w:highlight w:val="none"/>
                <w:lang w:val="zh-CN" w:eastAsia="zh-CN"/>
              </w:rPr>
            </w:r>
            <w:r/>
          </w:p>
          <w:p>
            <w:pPr>
              <w:pStyle w:val="881"/>
              <w:ind w:right="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val="zh-CN" w:eastAsia="zh-CN"/>
              </w:rPr>
              <w:outlineLvl w:val="9"/>
            </w:pPr>
            <w:r>
              <w:rPr>
                <w:rFonts w:hint="eastAsia" w:ascii="宋体" w:hAnsi="宋体" w:eastAsia="宋体" w:cs="宋体"/>
                <w:color w:val="000000"/>
                <w:sz w:val="21"/>
                <w:szCs w:val="21"/>
                <w:highlight w:val="none"/>
                <w:lang w:val="zh-CN" w:eastAsia="zh-CN"/>
              </w:rPr>
              <w:t xml:space="preserve">3）同一投标人提交两个（含两个）以上不同的投标报价的；</w:t>
            </w:r>
            <w:r>
              <w:rPr>
                <w:rFonts w:hint="eastAsia" w:ascii="宋体" w:hAnsi="宋体" w:eastAsia="宋体" w:cs="宋体"/>
                <w:color w:val="000000"/>
                <w:sz w:val="21"/>
                <w:szCs w:val="21"/>
                <w:highlight w:val="none"/>
                <w:lang w:val="zh-CN" w:eastAsia="zh-CN"/>
              </w:rPr>
            </w:r>
            <w:r/>
          </w:p>
          <w:p>
            <w:pPr>
              <w:pStyle w:val="881"/>
              <w:ind w:right="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val="zh-CN" w:eastAsia="zh-CN"/>
              </w:rPr>
              <w:outlineLvl w:val="9"/>
            </w:pPr>
            <w:r>
              <w:rPr>
                <w:rFonts w:hint="eastAsia" w:ascii="宋体" w:hAnsi="宋体" w:eastAsia="宋体" w:cs="宋体"/>
                <w:color w:val="000000"/>
                <w:sz w:val="21"/>
                <w:szCs w:val="21"/>
                <w:highlight w:val="none"/>
                <w:lang w:val="zh-CN" w:eastAsia="zh-CN"/>
              </w:rPr>
              <w:t xml:space="preserve">4）投标文件未按照本须知规定签署和盖章；</w:t>
            </w:r>
            <w:r>
              <w:rPr>
                <w:rFonts w:hint="eastAsia" w:ascii="宋体" w:hAnsi="宋体" w:eastAsia="宋体" w:cs="宋体"/>
                <w:color w:val="000000"/>
                <w:sz w:val="21"/>
                <w:szCs w:val="21"/>
                <w:highlight w:val="none"/>
                <w:lang w:val="zh-CN" w:eastAsia="zh-CN"/>
              </w:rPr>
            </w:r>
            <w:r/>
          </w:p>
          <w:p>
            <w:pPr>
              <w:pStyle w:val="881"/>
              <w:ind w:right="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val="zh-CN" w:eastAsia="zh-CN"/>
              </w:rPr>
              <w:outlineLvl w:val="9"/>
            </w:pPr>
            <w:r>
              <w:rPr>
                <w:rFonts w:hint="eastAsia" w:ascii="宋体" w:hAnsi="宋体" w:eastAsia="宋体" w:cs="宋体"/>
                <w:color w:val="000000"/>
                <w:sz w:val="21"/>
                <w:szCs w:val="21"/>
                <w:highlight w:val="none"/>
                <w:lang w:val="zh-CN" w:eastAsia="zh-CN"/>
              </w:rPr>
              <w:t xml:space="preserve">5）不具备招标文件中规定资格条件的；</w:t>
            </w:r>
            <w:r>
              <w:rPr>
                <w:rFonts w:hint="eastAsia" w:ascii="宋体" w:hAnsi="宋体" w:eastAsia="宋体" w:cs="宋体"/>
                <w:color w:val="000000"/>
                <w:sz w:val="21"/>
                <w:szCs w:val="21"/>
                <w:highlight w:val="none"/>
                <w:lang w:val="zh-CN" w:eastAsia="zh-CN"/>
              </w:rPr>
            </w:r>
            <w:r/>
          </w:p>
          <w:p>
            <w:pPr>
              <w:pStyle w:val="881"/>
              <w:ind w:right="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val="zh-CN" w:eastAsia="zh-CN"/>
              </w:rPr>
              <w:outlineLvl w:val="9"/>
            </w:pPr>
            <w:r>
              <w:rPr>
                <w:rFonts w:hint="eastAsia" w:ascii="宋体" w:hAnsi="宋体" w:eastAsia="宋体" w:cs="宋体"/>
                <w:color w:val="000000"/>
                <w:sz w:val="21"/>
                <w:szCs w:val="21"/>
                <w:highlight w:val="none"/>
                <w:lang w:val="zh-CN" w:eastAsia="zh-CN"/>
              </w:rPr>
              <w:t xml:space="preserve">6）投标报价超过招标预算（最高限价）的；</w:t>
            </w:r>
            <w:r>
              <w:rPr>
                <w:rFonts w:hint="eastAsia" w:ascii="宋体" w:hAnsi="宋体" w:eastAsia="宋体" w:cs="宋体"/>
                <w:color w:val="000000"/>
                <w:sz w:val="21"/>
                <w:szCs w:val="21"/>
                <w:highlight w:val="none"/>
                <w:lang w:val="zh-CN" w:eastAsia="zh-CN"/>
              </w:rPr>
            </w:r>
            <w:r/>
          </w:p>
          <w:p>
            <w:pPr>
              <w:pStyle w:val="881"/>
              <w:ind w:right="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val="zh-CN" w:eastAsia="zh-CN"/>
              </w:rPr>
              <w:outlineLvl w:val="9"/>
            </w:pPr>
            <w:r>
              <w:rPr>
                <w:rFonts w:hint="eastAsia" w:ascii="宋体" w:hAnsi="宋体" w:eastAsia="宋体" w:cs="宋体"/>
                <w:color w:val="000000"/>
                <w:sz w:val="21"/>
                <w:szCs w:val="21"/>
                <w:highlight w:val="none"/>
                <w:lang w:val="zh-CN" w:eastAsia="zh-CN"/>
              </w:rPr>
              <w:t xml:space="preserve">7）未通过符合性审查的；</w:t>
            </w:r>
            <w:r>
              <w:rPr>
                <w:rFonts w:hint="eastAsia" w:ascii="宋体" w:hAnsi="宋体" w:eastAsia="宋体" w:cs="宋体"/>
                <w:color w:val="000000"/>
                <w:sz w:val="21"/>
                <w:szCs w:val="21"/>
                <w:highlight w:val="none"/>
                <w:lang w:val="zh-CN" w:eastAsia="zh-CN"/>
              </w:rPr>
            </w:r>
            <w:r/>
          </w:p>
          <w:p>
            <w:pPr>
              <w:pStyle w:val="881"/>
              <w:ind w:right="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val="zh-CN" w:eastAsia="zh-CN"/>
              </w:rPr>
              <w:outlineLvl w:val="9"/>
            </w:pPr>
            <w:r>
              <w:rPr>
                <w:rFonts w:hint="eastAsia" w:ascii="宋体" w:hAnsi="宋体" w:eastAsia="宋体" w:cs="宋体"/>
                <w:color w:val="000000"/>
                <w:sz w:val="21"/>
                <w:szCs w:val="21"/>
                <w:highlight w:val="none"/>
                <w:lang w:val="zh-CN" w:eastAsia="zh-CN"/>
              </w:rPr>
              <w:t xml:space="preserve">8）不符合招标文件中规定的实质性要求和条件的；</w:t>
            </w:r>
            <w:r>
              <w:rPr>
                <w:rFonts w:hint="eastAsia" w:ascii="宋体" w:hAnsi="宋体" w:eastAsia="宋体" w:cs="宋体"/>
                <w:color w:val="000000"/>
                <w:sz w:val="21"/>
                <w:szCs w:val="21"/>
                <w:highlight w:val="none"/>
                <w:lang w:val="zh-CN" w:eastAsia="zh-CN"/>
              </w:rPr>
            </w:r>
            <w:r/>
          </w:p>
          <w:p>
            <w:pPr>
              <w:pStyle w:val="881"/>
              <w:ind w:right="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val="zh-CN" w:eastAsia="zh-CN"/>
              </w:rPr>
              <w:outlineLvl w:val="9"/>
            </w:pPr>
            <w:r>
              <w:rPr>
                <w:rFonts w:hint="eastAsia" w:ascii="宋体" w:hAnsi="宋体" w:eastAsia="宋体" w:cs="宋体"/>
                <w:color w:val="000000"/>
                <w:sz w:val="21"/>
                <w:szCs w:val="21"/>
                <w:highlight w:val="none"/>
                <w:lang w:val="zh-CN" w:eastAsia="zh-CN"/>
              </w:rPr>
              <w:t xml:space="preserve">9）投标文件含有采购人不能接受的附加条件的；</w:t>
            </w:r>
            <w:r>
              <w:rPr>
                <w:rFonts w:hint="eastAsia" w:ascii="宋体" w:hAnsi="宋体" w:eastAsia="宋体" w:cs="宋体"/>
                <w:color w:val="000000"/>
                <w:sz w:val="21"/>
                <w:szCs w:val="21"/>
                <w:highlight w:val="none"/>
                <w:lang w:val="zh-CN" w:eastAsia="zh-CN"/>
              </w:rPr>
            </w:r>
            <w:r/>
          </w:p>
          <w:p>
            <w:pPr>
              <w:pStyle w:val="881"/>
              <w:ind w:right="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val="zh-CN" w:eastAsia="zh-CN"/>
              </w:rPr>
              <w:outlineLvl w:val="9"/>
            </w:pPr>
            <w:r>
              <w:rPr>
                <w:rFonts w:hint="eastAsia" w:ascii="宋体" w:hAnsi="宋体" w:eastAsia="宋体" w:cs="宋体"/>
                <w:color w:val="000000"/>
                <w:sz w:val="21"/>
                <w:szCs w:val="21"/>
                <w:highlight w:val="none"/>
                <w:lang w:val="zh-CN" w:eastAsia="zh-CN"/>
              </w:rPr>
              <w:t xml:space="preserve">10）投标人被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1"/>
                <w:szCs w:val="21"/>
                <w:highlight w:val="none"/>
                <w:lang w:val="zh-CN" w:eastAsia="zh-CN"/>
              </w:rPr>
            </w:r>
            <w:r/>
          </w:p>
          <w:p>
            <w:pPr>
              <w:pStyle w:val="881"/>
              <w:ind w:right="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val="zh-CN" w:eastAsia="zh-CN"/>
              </w:rPr>
              <w:outlineLvl w:val="9"/>
            </w:pPr>
            <w:r>
              <w:rPr>
                <w:rFonts w:hint="eastAsia" w:ascii="宋体" w:hAnsi="宋体" w:eastAsia="宋体" w:cs="宋体"/>
                <w:color w:val="000000"/>
                <w:sz w:val="21"/>
                <w:szCs w:val="21"/>
                <w:highlight w:val="none"/>
                <w:lang w:val="zh-CN" w:eastAsia="zh-CN"/>
              </w:rPr>
              <w:t xml:space="preserve">11）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color w:val="000000"/>
                <w:sz w:val="21"/>
                <w:szCs w:val="21"/>
                <w:highlight w:val="none"/>
                <w:lang w:val="zh-CN" w:eastAsia="zh-CN"/>
              </w:rPr>
            </w:r>
            <w:r/>
          </w:p>
          <w:p>
            <w:pPr>
              <w:pStyle w:val="881"/>
              <w:ind w:right="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val="zh-CN" w:eastAsia="zh-CN"/>
              </w:rPr>
              <w:outlineLvl w:val="9"/>
            </w:pPr>
            <w:r>
              <w:rPr>
                <w:rFonts w:hint="eastAsia" w:ascii="宋体" w:hAnsi="宋体" w:eastAsia="宋体" w:cs="宋体"/>
                <w:color w:val="000000"/>
                <w:sz w:val="21"/>
                <w:szCs w:val="21"/>
                <w:highlight w:val="none"/>
                <w:lang w:val="zh-CN" w:eastAsia="zh-CN"/>
              </w:rPr>
              <w:t xml:space="preserve">12）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或通过“中国政府采购网”查询的页面截图）</w:t>
            </w:r>
            <w:r>
              <w:rPr>
                <w:rFonts w:hint="eastAsia" w:ascii="宋体" w:hAnsi="宋体" w:eastAsia="宋体" w:cs="宋体"/>
                <w:color w:val="000000"/>
                <w:sz w:val="21"/>
                <w:szCs w:val="21"/>
                <w:highlight w:val="none"/>
                <w:lang w:val="zh-CN" w:eastAsia="zh-CN"/>
              </w:rPr>
            </w:r>
            <w:r/>
          </w:p>
          <w:p>
            <w:pPr>
              <w:pStyle w:val="881"/>
              <w:ind w:right="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val="zh-CN" w:eastAsia="zh-CN"/>
              </w:rPr>
              <w:outlineLvl w:val="9"/>
            </w:pPr>
            <w:r>
              <w:rPr>
                <w:rFonts w:hint="eastAsia" w:ascii="宋体" w:hAnsi="宋体" w:eastAsia="宋体" w:cs="宋体"/>
                <w:color w:val="000000"/>
                <w:sz w:val="21"/>
                <w:szCs w:val="21"/>
                <w:highlight w:val="none"/>
                <w:lang w:val="zh-CN" w:eastAsia="zh-CN"/>
              </w:rPr>
              <w:t xml:space="preserve">13）不同投标文件制作机器码一致，涉及投标单位的投标文件均为无效投标；</w:t>
            </w:r>
            <w:r>
              <w:rPr>
                <w:rFonts w:hint="eastAsia" w:ascii="宋体" w:hAnsi="宋体" w:eastAsia="宋体" w:cs="宋体"/>
                <w:color w:val="000000"/>
                <w:sz w:val="21"/>
                <w:szCs w:val="21"/>
                <w:highlight w:val="none"/>
                <w:lang w:val="zh-CN" w:eastAsia="zh-CN"/>
              </w:rPr>
            </w:r>
            <w:r/>
          </w:p>
          <w:p>
            <w:pPr>
              <w:pStyle w:val="881"/>
              <w:ind w:right="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eastAsia="zh-CN"/>
              </w:rPr>
              <w:t xml:space="preserve">14）其他法律、法规及本招标文件规定的属无效标的情形。</w:t>
            </w:r>
            <w:r>
              <w:rPr>
                <w:rFonts w:hint="eastAsia" w:ascii="宋体" w:hAnsi="宋体" w:eastAsia="宋体" w:cs="宋体"/>
                <w:color w:val="000000"/>
                <w:sz w:val="21"/>
                <w:szCs w:val="21"/>
                <w:highlight w:val="none"/>
                <w:lang w:val="zh-CN"/>
              </w:rPr>
            </w:r>
            <w:r/>
          </w:p>
        </w:tc>
      </w:tr>
      <w:tr>
        <w:trPr>
          <w:trHeight w:val="436"/>
        </w:trPr>
        <w:tc>
          <w:tcPr>
            <w:tcW w:w="532"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en-US" w:eastAsia="zh-CN"/>
              </w:rPr>
            </w:r>
            <w:r/>
          </w:p>
        </w:tc>
        <w:tc>
          <w:tcPr>
            <w:tcW w:w="1351" w:type="dxa"/>
            <w:vAlign w:val="center"/>
            <w:textDirection w:val="lrTb"/>
            <w:noWrap w:val="false"/>
          </w:tcPr>
          <w:p>
            <w:pPr>
              <w:pStyle w:val="881"/>
              <w:ind w:left="0" w:right="0" w:firstLine="0"/>
              <w:jc w:val="both"/>
              <w:keepLines w:val="0"/>
              <w:keepNext w:val="0"/>
              <w:pageBreakBefore w:val="0"/>
              <w:spacing w:before="0" w:after="0" w:line="360" w:lineRule="exact"/>
              <w:shd w:val="clear" w:color="auto" w:fill="auto"/>
              <w:rPr>
                <w:rFonts w:hint="eastAsia" w:ascii="宋体" w:hAnsi="宋体" w:eastAsia="宋体" w:cs="宋体"/>
                <w:color w:val="000000"/>
                <w:sz w:val="21"/>
                <w:szCs w:val="21"/>
                <w:highlight w:val="none"/>
                <w:shd w:val="clear" w:color="auto" w:fill="auto"/>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其他</w:t>
            </w:r>
            <w:r>
              <w:rPr>
                <w:rFonts w:hint="eastAsia" w:ascii="宋体" w:hAnsi="宋体" w:eastAsia="宋体" w:cs="宋体"/>
                <w:color w:val="000000"/>
                <w:sz w:val="21"/>
                <w:szCs w:val="21"/>
                <w:highlight w:val="none"/>
                <w:shd w:val="clear" w:color="auto" w:fill="auto"/>
                <w:lang w:val="zh-CN"/>
              </w:rPr>
            </w:r>
            <w:r/>
          </w:p>
        </w:tc>
        <w:tc>
          <w:tcPr>
            <w:tcW w:w="6469" w:type="dxa"/>
            <w:vAlign w:val="center"/>
            <w:textDirection w:val="lrTb"/>
            <w:noWrap w:val="false"/>
          </w:tcPr>
          <w:p>
            <w:pPr>
              <w:pStyle w:val="881"/>
              <w:ind w:left="0" w:right="0" w:firstLine="0"/>
              <w:keepLines w:val="0"/>
              <w:keepNext w:val="0"/>
              <w:pageBreakBefore w:val="0"/>
              <w:spacing w:before="0" w:after="0" w:line="360" w:lineRule="exact"/>
              <w:shd w:val="clear" w:color="auto" w:fill="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本项目的核心产品为：中型一体化云台</w:t>
            </w:r>
            <w:r>
              <w:rPr>
                <w:rFonts w:hint="eastAsia" w:ascii="宋体" w:hAnsi="宋体" w:eastAsia="宋体" w:cs="宋体"/>
                <w:color w:val="000000"/>
                <w:sz w:val="21"/>
                <w:szCs w:val="21"/>
                <w:highlight w:val="none"/>
                <w:lang w:val="en-US" w:eastAsia="zh-CN"/>
              </w:rPr>
            </w:r>
            <w:r/>
          </w:p>
        </w:tc>
      </w:tr>
    </w:tbl>
    <w:p>
      <w:pPr>
        <w:pStyle w:val="892"/>
        <w:ind w:left="0" w:firstLine="0"/>
        <w:jc w:val="center"/>
        <w:shd w:val="clear" w:color="auto" w:fill="auto"/>
        <w:rPr>
          <w:rFonts w:hint="eastAsia" w:ascii="宋体" w:hAnsi="宋体" w:eastAsia="宋体" w:cs="宋体"/>
          <w:b/>
          <w:bCs/>
          <w:color w:val="000000"/>
          <w:sz w:val="52"/>
          <w:szCs w:val="52"/>
          <w:highlight w:val="none"/>
          <w:lang w:val="en-US" w:eastAsia="zh-CN"/>
        </w:rPr>
        <w:outlineLvl w:val="0"/>
      </w:pPr>
      <w:r>
        <w:rPr>
          <w:rFonts w:hint="eastAsia" w:ascii="宋体" w:hAnsi="宋体" w:eastAsia="宋体" w:cs="宋体"/>
          <w:b/>
          <w:bCs/>
          <w:color w:val="000000"/>
          <w:sz w:val="52"/>
          <w:szCs w:val="52"/>
          <w:highlight w:val="none"/>
          <w:lang w:val="en-US" w:eastAsia="zh-CN"/>
        </w:rPr>
        <w:br w:type="page" w:clear="all"/>
      </w:r>
      <w:r>
        <w:rPr>
          <w:rFonts w:hint="eastAsia" w:ascii="宋体" w:hAnsi="宋体" w:cs="宋体"/>
          <w:b/>
          <w:bCs/>
          <w:color w:val="000000"/>
          <w:sz w:val="52"/>
          <w:szCs w:val="52"/>
          <w:highlight w:val="none"/>
          <w:lang w:val="en-US" w:eastAsia="zh-CN"/>
        </w:rPr>
        <w:t xml:space="preserve">总  </w:t>
      </w:r>
      <w:r>
        <w:rPr>
          <w:rFonts w:hint="eastAsia" w:ascii="宋体" w:hAnsi="宋体" w:eastAsia="宋体" w:cs="宋体"/>
          <w:b/>
          <w:bCs/>
          <w:color w:val="000000"/>
          <w:sz w:val="52"/>
          <w:szCs w:val="52"/>
          <w:highlight w:val="none"/>
          <w:lang w:val="en-US" w:eastAsia="zh-CN"/>
        </w:rPr>
        <w:t xml:space="preserve">目  录</w:t>
      </w:r>
      <w:bookmarkEnd w:id="0"/>
      <w:r/>
      <w:bookmarkEnd w:id="1"/>
      <w:r/>
      <w:bookmarkEnd w:id="3"/>
      <w:r>
        <w:rPr>
          <w:rFonts w:hint="eastAsia" w:ascii="宋体" w:hAnsi="宋体" w:eastAsia="宋体" w:cs="宋体"/>
          <w:b/>
          <w:bCs/>
          <w:color w:val="000000"/>
          <w:sz w:val="52"/>
          <w:szCs w:val="52"/>
          <w:highlight w:val="none"/>
          <w:lang w:val="en-US" w:eastAsia="zh-CN"/>
        </w:rPr>
      </w:r>
      <w:r/>
    </w:p>
    <w:p>
      <w:pPr>
        <w:pStyle w:val="881"/>
        <w:ind w:left="0" w:right="0" w:firstLine="0"/>
        <w:jc w:val="center"/>
        <w:spacing w:before="0" w:after="0" w:line="240" w:lineRule="auto"/>
        <w:shd w:val="clear" w:color="auto" w:fil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13"/>
        <w:shd w:val="clear" w:color="auto" w:fill="auto"/>
        <w:tabs>
          <w:tab w:val="right" w:pos="8306" w:leader="dot"/>
        </w:tabs>
        <w:rPr>
          <w:rFonts w:hint="eastAsia" w:ascii="宋体" w:hAnsi="宋体" w:eastAsia="宋体" w:cs="宋体"/>
          <w:b/>
          <w:bCs/>
          <w:color w:val="000000"/>
          <w:sz w:val="28"/>
          <w:szCs w:val="28"/>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TOC \o "1-1" \h \u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_Toc21544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lang w:val="en-US" w:eastAsia="zh-CN"/>
        </w:rPr>
        <w:t xml:space="preserve">第一章  投标邀请函</w:t>
      </w:r>
      <w:r>
        <w:rPr>
          <w:rFonts w:hint="eastAsia" w:ascii="宋体" w:hAnsi="宋体" w:eastAsia="宋体" w:cs="宋体"/>
          <w:b/>
          <w:bCs/>
          <w:color w:val="000000"/>
          <w:sz w:val="28"/>
          <w:szCs w:val="28"/>
        </w:rPr>
        <w:tab/>
      </w:r>
      <w:r>
        <w:rPr>
          <w:rFonts w:hint="eastAsia" w:ascii="宋体" w:hAnsi="宋体" w:eastAsia="宋体" w:cs="宋体"/>
          <w:b/>
          <w:bCs/>
          <w:color w:val="000000"/>
          <w:sz w:val="28"/>
          <w:szCs w:val="28"/>
        </w:rPr>
        <w:fldChar w:fldCharType="begin"/>
      </w:r>
      <w:r>
        <w:rPr>
          <w:rFonts w:hint="eastAsia" w:ascii="宋体" w:hAnsi="宋体" w:eastAsia="宋体" w:cs="宋体"/>
          <w:b/>
          <w:bCs/>
          <w:color w:val="000000"/>
          <w:sz w:val="28"/>
          <w:szCs w:val="28"/>
        </w:rPr>
        <w:instrText xml:space="preserve"> PAGEREF _Toc21544 </w:instrText>
      </w:r>
      <w:r>
        <w:rPr>
          <w:rFonts w:hint="eastAsia" w:ascii="宋体" w:hAnsi="宋体" w:eastAsia="宋体" w:cs="宋体"/>
          <w:b/>
          <w:bCs/>
          <w:color w:val="000000"/>
          <w:sz w:val="28"/>
          <w:szCs w:val="28"/>
        </w:rPr>
        <w:fldChar w:fldCharType="separate"/>
      </w:r>
      <w:r>
        <w:rPr>
          <w:rFonts w:hint="eastAsia" w:ascii="宋体" w:hAnsi="宋体" w:eastAsia="宋体" w:cs="宋体"/>
          <w:b/>
          <w:bCs/>
          <w:color w:val="000000"/>
          <w:sz w:val="28"/>
          <w:szCs w:val="28"/>
        </w:rPr>
        <w:t xml:space="preserve">- 5 -</w:t>
      </w:r>
      <w:r>
        <w:rPr>
          <w:rFonts w:hint="eastAsia" w:ascii="宋体" w:hAnsi="宋体" w:eastAsia="宋体" w:cs="宋体"/>
          <w:b/>
          <w:bCs/>
          <w:color w:val="000000"/>
          <w:sz w:val="28"/>
          <w:szCs w:val="28"/>
        </w:rPr>
        <w:fldChar w:fldCharType="end"/>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rPr>
      </w:r>
      <w:r/>
    </w:p>
    <w:p>
      <w:pPr>
        <w:pStyle w:val="913"/>
        <w:shd w:val="clear" w:color="auto" w:fill="auto"/>
        <w:tabs>
          <w:tab w:val="right" w:pos="8306" w:leader="dot"/>
        </w:tabs>
        <w:rPr>
          <w:rFonts w:hint="eastAsia" w:ascii="宋体" w:hAnsi="宋体" w:eastAsia="宋体" w:cs="宋体"/>
          <w:b/>
          <w:bCs/>
          <w:color w:val="000000"/>
          <w:sz w:val="28"/>
          <w:szCs w:val="28"/>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_Toc16134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lang w:val="en-US" w:eastAsia="zh-CN"/>
        </w:rPr>
        <w:t xml:space="preserve">第二章  投标人须知</w:t>
      </w:r>
      <w:r>
        <w:rPr>
          <w:rFonts w:hint="eastAsia" w:ascii="宋体" w:hAnsi="宋体" w:eastAsia="宋体" w:cs="宋体"/>
          <w:b/>
          <w:bCs/>
          <w:color w:val="000000"/>
          <w:sz w:val="28"/>
          <w:szCs w:val="28"/>
        </w:rPr>
        <w:tab/>
      </w:r>
      <w:r>
        <w:rPr>
          <w:rFonts w:hint="eastAsia" w:ascii="宋体" w:hAnsi="宋体" w:eastAsia="宋体" w:cs="宋体"/>
          <w:b/>
          <w:bCs/>
          <w:color w:val="000000"/>
          <w:sz w:val="28"/>
          <w:szCs w:val="28"/>
        </w:rPr>
        <w:fldChar w:fldCharType="begin"/>
      </w:r>
      <w:r>
        <w:rPr>
          <w:rFonts w:hint="eastAsia" w:ascii="宋体" w:hAnsi="宋体" w:eastAsia="宋体" w:cs="宋体"/>
          <w:b/>
          <w:bCs/>
          <w:color w:val="000000"/>
          <w:sz w:val="28"/>
          <w:szCs w:val="28"/>
        </w:rPr>
        <w:instrText xml:space="preserve"> PAGEREF _Toc16134 </w:instrText>
      </w:r>
      <w:r>
        <w:rPr>
          <w:rFonts w:hint="eastAsia" w:ascii="宋体" w:hAnsi="宋体" w:eastAsia="宋体" w:cs="宋体"/>
          <w:b/>
          <w:bCs/>
          <w:color w:val="000000"/>
          <w:sz w:val="28"/>
          <w:szCs w:val="28"/>
        </w:rPr>
        <w:fldChar w:fldCharType="separate"/>
      </w:r>
      <w:r>
        <w:rPr>
          <w:rFonts w:hint="eastAsia" w:ascii="宋体" w:hAnsi="宋体" w:eastAsia="宋体" w:cs="宋体"/>
          <w:b/>
          <w:bCs/>
          <w:color w:val="000000"/>
          <w:sz w:val="28"/>
          <w:szCs w:val="28"/>
        </w:rPr>
        <w:t xml:space="preserve">- 10 -</w:t>
      </w:r>
      <w:r>
        <w:rPr>
          <w:rFonts w:hint="eastAsia" w:ascii="宋体" w:hAnsi="宋体" w:eastAsia="宋体" w:cs="宋体"/>
          <w:b/>
          <w:bCs/>
          <w:color w:val="000000"/>
          <w:sz w:val="28"/>
          <w:szCs w:val="28"/>
        </w:rPr>
        <w:fldChar w:fldCharType="end"/>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rPr>
      </w:r>
      <w:r/>
    </w:p>
    <w:p>
      <w:pPr>
        <w:pStyle w:val="913"/>
        <w:shd w:val="clear" w:color="auto" w:fill="auto"/>
        <w:tabs>
          <w:tab w:val="right" w:pos="8306" w:leader="dot"/>
        </w:tabs>
        <w:rPr>
          <w:rFonts w:hint="eastAsia" w:ascii="宋体" w:hAnsi="宋体" w:eastAsia="宋体" w:cs="宋体"/>
          <w:b/>
          <w:bCs/>
          <w:color w:val="000000"/>
          <w:sz w:val="28"/>
          <w:szCs w:val="28"/>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_Toc15370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lang w:val="en-US" w:eastAsia="zh-CN"/>
        </w:rPr>
        <w:t xml:space="preserve">第三章  投标文件格式</w:t>
      </w:r>
      <w:r>
        <w:rPr>
          <w:rFonts w:hint="eastAsia" w:ascii="宋体" w:hAnsi="宋体" w:eastAsia="宋体" w:cs="宋体"/>
          <w:b/>
          <w:bCs/>
          <w:color w:val="000000"/>
          <w:sz w:val="28"/>
          <w:szCs w:val="28"/>
        </w:rPr>
        <w:tab/>
      </w:r>
      <w:r>
        <w:rPr>
          <w:rFonts w:hint="eastAsia" w:ascii="宋体" w:hAnsi="宋体" w:eastAsia="宋体" w:cs="宋体"/>
          <w:b/>
          <w:bCs/>
          <w:color w:val="000000"/>
          <w:sz w:val="28"/>
          <w:szCs w:val="28"/>
        </w:rPr>
        <w:fldChar w:fldCharType="begin"/>
      </w:r>
      <w:r>
        <w:rPr>
          <w:rFonts w:hint="eastAsia" w:ascii="宋体" w:hAnsi="宋体" w:eastAsia="宋体" w:cs="宋体"/>
          <w:b/>
          <w:bCs/>
          <w:color w:val="000000"/>
          <w:sz w:val="28"/>
          <w:szCs w:val="28"/>
        </w:rPr>
        <w:instrText xml:space="preserve"> PAGEREF _Toc15370 </w:instrText>
      </w:r>
      <w:r>
        <w:rPr>
          <w:rFonts w:hint="eastAsia" w:ascii="宋体" w:hAnsi="宋体" w:eastAsia="宋体" w:cs="宋体"/>
          <w:b/>
          <w:bCs/>
          <w:color w:val="000000"/>
          <w:sz w:val="28"/>
          <w:szCs w:val="28"/>
        </w:rPr>
        <w:fldChar w:fldCharType="separate"/>
      </w:r>
      <w:r>
        <w:rPr>
          <w:rFonts w:hint="eastAsia" w:ascii="宋体" w:hAnsi="宋体" w:eastAsia="宋体" w:cs="宋体"/>
          <w:b/>
          <w:bCs/>
          <w:color w:val="000000"/>
          <w:sz w:val="28"/>
          <w:szCs w:val="28"/>
        </w:rPr>
        <w:t xml:space="preserve">- 25 -</w:t>
      </w:r>
      <w:r>
        <w:rPr>
          <w:rFonts w:hint="eastAsia" w:ascii="宋体" w:hAnsi="宋体" w:eastAsia="宋体" w:cs="宋体"/>
          <w:b/>
          <w:bCs/>
          <w:color w:val="000000"/>
          <w:sz w:val="28"/>
          <w:szCs w:val="28"/>
        </w:rPr>
        <w:fldChar w:fldCharType="end"/>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rPr>
      </w:r>
      <w:r/>
    </w:p>
    <w:p>
      <w:pPr>
        <w:pStyle w:val="913"/>
        <w:shd w:val="clear" w:color="auto" w:fill="auto"/>
        <w:tabs>
          <w:tab w:val="right" w:pos="8306" w:leader="dot"/>
        </w:tabs>
        <w:rPr>
          <w:rFonts w:hint="eastAsia" w:ascii="宋体" w:hAnsi="宋体" w:eastAsia="宋体" w:cs="宋体"/>
          <w:b/>
          <w:bCs/>
          <w:color w:val="000000"/>
          <w:sz w:val="28"/>
          <w:szCs w:val="28"/>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_Toc1047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lang w:val="en-US" w:eastAsia="zh-CN"/>
        </w:rPr>
        <w:t xml:space="preserve">第四章  招标书</w:t>
      </w:r>
      <w:r>
        <w:rPr>
          <w:rFonts w:hint="eastAsia" w:ascii="宋体" w:hAnsi="宋体" w:eastAsia="宋体" w:cs="宋体"/>
          <w:b/>
          <w:bCs/>
          <w:color w:val="000000"/>
          <w:sz w:val="28"/>
          <w:szCs w:val="28"/>
        </w:rPr>
        <w:tab/>
      </w:r>
      <w:r>
        <w:rPr>
          <w:rFonts w:hint="eastAsia" w:ascii="宋体" w:hAnsi="宋体" w:eastAsia="宋体" w:cs="宋体"/>
          <w:b/>
          <w:bCs/>
          <w:color w:val="000000"/>
          <w:sz w:val="28"/>
          <w:szCs w:val="28"/>
        </w:rPr>
        <w:fldChar w:fldCharType="begin"/>
      </w:r>
      <w:r>
        <w:rPr>
          <w:rFonts w:hint="eastAsia" w:ascii="宋体" w:hAnsi="宋体" w:eastAsia="宋体" w:cs="宋体"/>
          <w:b/>
          <w:bCs/>
          <w:color w:val="000000"/>
          <w:sz w:val="28"/>
          <w:szCs w:val="28"/>
        </w:rPr>
        <w:instrText xml:space="preserve"> PAGEREF _Toc1047 </w:instrText>
      </w:r>
      <w:r>
        <w:rPr>
          <w:rFonts w:hint="eastAsia" w:ascii="宋体" w:hAnsi="宋体" w:eastAsia="宋体" w:cs="宋体"/>
          <w:b/>
          <w:bCs/>
          <w:color w:val="000000"/>
          <w:sz w:val="28"/>
          <w:szCs w:val="28"/>
        </w:rPr>
        <w:fldChar w:fldCharType="separate"/>
      </w:r>
      <w:r>
        <w:rPr>
          <w:rFonts w:hint="eastAsia" w:ascii="宋体" w:hAnsi="宋体" w:eastAsia="宋体" w:cs="宋体"/>
          <w:b/>
          <w:bCs/>
          <w:color w:val="000000"/>
          <w:sz w:val="28"/>
          <w:szCs w:val="28"/>
        </w:rPr>
        <w:t xml:space="preserve">- 37 -</w:t>
      </w:r>
      <w:r>
        <w:rPr>
          <w:rFonts w:hint="eastAsia" w:ascii="宋体" w:hAnsi="宋体" w:eastAsia="宋体" w:cs="宋体"/>
          <w:b/>
          <w:bCs/>
          <w:color w:val="000000"/>
          <w:sz w:val="28"/>
          <w:szCs w:val="28"/>
        </w:rPr>
        <w:fldChar w:fldCharType="end"/>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rPr>
      </w:r>
      <w:r/>
    </w:p>
    <w:p>
      <w:pPr>
        <w:pStyle w:val="913"/>
        <w:shd w:val="clear" w:color="auto" w:fill="auto"/>
        <w:tabs>
          <w:tab w:val="right" w:pos="8306" w:leader="dot"/>
        </w:tabs>
        <w:rPr>
          <w:rFonts w:hint="eastAsia" w:ascii="宋体" w:hAnsi="宋体" w:eastAsia="宋体" w:cs="宋体"/>
          <w:b/>
          <w:bCs/>
          <w:color w:val="000000"/>
          <w:sz w:val="28"/>
          <w:szCs w:val="28"/>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_Toc18133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lang w:val="en-US" w:eastAsia="zh-CN"/>
        </w:rPr>
        <w:t xml:space="preserve">第五章  合同的主要条款</w:t>
      </w:r>
      <w:r>
        <w:rPr>
          <w:rFonts w:hint="eastAsia" w:ascii="宋体" w:hAnsi="宋体" w:eastAsia="宋体" w:cs="宋体"/>
          <w:b/>
          <w:bCs/>
          <w:color w:val="000000"/>
          <w:sz w:val="28"/>
          <w:szCs w:val="28"/>
        </w:rPr>
        <w:tab/>
      </w:r>
      <w:r>
        <w:rPr>
          <w:rFonts w:hint="eastAsia" w:ascii="宋体" w:hAnsi="宋体" w:eastAsia="宋体" w:cs="宋体"/>
          <w:b/>
          <w:bCs/>
          <w:color w:val="000000"/>
          <w:sz w:val="28"/>
          <w:szCs w:val="28"/>
        </w:rPr>
        <w:fldChar w:fldCharType="begin"/>
      </w:r>
      <w:r>
        <w:rPr>
          <w:rFonts w:hint="eastAsia" w:ascii="宋体" w:hAnsi="宋体" w:eastAsia="宋体" w:cs="宋体"/>
          <w:b/>
          <w:bCs/>
          <w:color w:val="000000"/>
          <w:sz w:val="28"/>
          <w:szCs w:val="28"/>
        </w:rPr>
        <w:instrText xml:space="preserve"> PAGEREF _Toc18133 </w:instrText>
      </w:r>
      <w:r>
        <w:rPr>
          <w:rFonts w:hint="eastAsia" w:ascii="宋体" w:hAnsi="宋体" w:eastAsia="宋体" w:cs="宋体"/>
          <w:b/>
          <w:bCs/>
          <w:color w:val="000000"/>
          <w:sz w:val="28"/>
          <w:szCs w:val="28"/>
        </w:rPr>
        <w:fldChar w:fldCharType="separate"/>
      </w:r>
      <w:r>
        <w:rPr>
          <w:rFonts w:hint="eastAsia" w:ascii="宋体" w:hAnsi="宋体" w:eastAsia="宋体" w:cs="宋体"/>
          <w:b/>
          <w:bCs/>
          <w:color w:val="000000"/>
          <w:sz w:val="28"/>
          <w:szCs w:val="28"/>
        </w:rPr>
        <w:t xml:space="preserve">- 49 -</w:t>
      </w:r>
      <w:r>
        <w:rPr>
          <w:rFonts w:hint="eastAsia" w:ascii="宋体" w:hAnsi="宋体" w:eastAsia="宋体" w:cs="宋体"/>
          <w:b/>
          <w:bCs/>
          <w:color w:val="000000"/>
          <w:sz w:val="28"/>
          <w:szCs w:val="28"/>
        </w:rPr>
        <w:fldChar w:fldCharType="end"/>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rPr>
      </w:r>
      <w:r/>
    </w:p>
    <w:p>
      <w:pPr>
        <w:pStyle w:val="913"/>
        <w:shd w:val="clear" w:color="auto" w:fill="auto"/>
        <w:tabs>
          <w:tab w:val="right" w:pos="8306" w:leader="dot"/>
        </w:tabs>
        <w:rPr>
          <w:rFonts w:hint="eastAsia" w:ascii="宋体" w:hAnsi="宋体" w:eastAsia="宋体" w:cs="宋体"/>
          <w:b/>
          <w:bCs/>
          <w:color w:val="000000"/>
          <w:sz w:val="28"/>
          <w:szCs w:val="28"/>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_Toc25944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lang w:val="en-US" w:eastAsia="zh-CN"/>
        </w:rPr>
        <w:t xml:space="preserve">第六章  评标办法及评标标准</w:t>
      </w:r>
      <w:r>
        <w:rPr>
          <w:rFonts w:hint="eastAsia" w:ascii="宋体" w:hAnsi="宋体" w:eastAsia="宋体" w:cs="宋体"/>
          <w:b/>
          <w:bCs/>
          <w:color w:val="000000"/>
          <w:sz w:val="28"/>
          <w:szCs w:val="28"/>
        </w:rPr>
        <w:tab/>
      </w:r>
      <w:r>
        <w:rPr>
          <w:rFonts w:hint="eastAsia" w:ascii="宋体" w:hAnsi="宋体" w:eastAsia="宋体" w:cs="宋体"/>
          <w:b/>
          <w:bCs/>
          <w:color w:val="000000"/>
          <w:sz w:val="28"/>
          <w:szCs w:val="28"/>
        </w:rPr>
        <w:fldChar w:fldCharType="begin"/>
      </w:r>
      <w:r>
        <w:rPr>
          <w:rFonts w:hint="eastAsia" w:ascii="宋体" w:hAnsi="宋体" w:eastAsia="宋体" w:cs="宋体"/>
          <w:b/>
          <w:bCs/>
          <w:color w:val="000000"/>
          <w:sz w:val="28"/>
          <w:szCs w:val="28"/>
        </w:rPr>
        <w:instrText xml:space="preserve"> PAGEREF _Toc25944 </w:instrText>
      </w:r>
      <w:r>
        <w:rPr>
          <w:rFonts w:hint="eastAsia" w:ascii="宋体" w:hAnsi="宋体" w:eastAsia="宋体" w:cs="宋体"/>
          <w:b/>
          <w:bCs/>
          <w:color w:val="000000"/>
          <w:sz w:val="28"/>
          <w:szCs w:val="28"/>
        </w:rPr>
        <w:fldChar w:fldCharType="separate"/>
      </w:r>
      <w:r>
        <w:rPr>
          <w:rFonts w:hint="eastAsia" w:ascii="宋体" w:hAnsi="宋体" w:eastAsia="宋体" w:cs="宋体"/>
          <w:b/>
          <w:bCs/>
          <w:color w:val="000000"/>
          <w:sz w:val="28"/>
          <w:szCs w:val="28"/>
        </w:rPr>
        <w:t xml:space="preserve">- 55 -</w:t>
      </w:r>
      <w:r>
        <w:rPr>
          <w:rFonts w:hint="eastAsia" w:ascii="宋体" w:hAnsi="宋体" w:eastAsia="宋体" w:cs="宋体"/>
          <w:b/>
          <w:bCs/>
          <w:color w:val="000000"/>
          <w:sz w:val="28"/>
          <w:szCs w:val="28"/>
        </w:rPr>
        <w:fldChar w:fldCharType="end"/>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rPr>
      </w:r>
      <w:r/>
    </w:p>
    <w:p>
      <w:pPr>
        <w:pStyle w:val="881"/>
        <w:shd w:val="clear" w:color="auto" w:fill="auto"/>
        <w:rPr>
          <w:rFonts w:hint="eastAsia"/>
          <w:color w:val="000000"/>
        </w:rPr>
      </w:pPr>
      <w:r>
        <w:rPr>
          <w:rFonts w:hint="eastAsia" w:ascii="宋体" w:hAnsi="宋体" w:eastAsia="宋体" w:cs="宋体"/>
          <w:b/>
          <w:bCs/>
          <w:color w:val="000000"/>
          <w:sz w:val="28"/>
          <w:szCs w:val="28"/>
          <w:highlight w:val="none"/>
        </w:rPr>
        <w:fldChar w:fldCharType="end"/>
      </w:r>
      <w:r>
        <w:rPr>
          <w:rFonts w:hint="eastAsia"/>
          <w:color w:val="000000"/>
        </w:rPr>
      </w:r>
      <w:r/>
    </w:p>
    <w:p>
      <w:pPr>
        <w:pStyle w:val="881"/>
        <w:shd w:val="clear" w:color="auto" w:fill="auto"/>
        <w:rPr>
          <w:rFonts w:hint="eastAsia"/>
          <w:color w:val="000000"/>
        </w:rPr>
      </w:pPr>
      <w:r>
        <w:rPr>
          <w:rFonts w:hint="eastAsia"/>
          <w:color w:val="000000"/>
        </w:rPr>
      </w:r>
      <w:r/>
    </w:p>
    <w:p>
      <w:pPr>
        <w:pStyle w:val="881"/>
        <w:shd w:val="clear" w:color="auto" w:fill="auto"/>
        <w:rPr>
          <w:rFonts w:hint="eastAsia"/>
          <w:color w:val="000000"/>
        </w:rPr>
      </w:pPr>
      <w:r>
        <w:rPr>
          <w:rFonts w:hint="eastAsia"/>
          <w:color w:val="000000"/>
        </w:rPr>
      </w:r>
      <w:r/>
    </w:p>
    <w:p>
      <w:pPr>
        <w:pStyle w:val="881"/>
        <w:shd w:val="clear" w:color="auto" w:fill="auto"/>
        <w:rPr>
          <w:rFonts w:hint="eastAsia"/>
          <w:color w:val="000000"/>
        </w:rPr>
      </w:pPr>
      <w:r>
        <w:rPr>
          <w:rFonts w:hint="eastAsia"/>
          <w:color w:val="000000"/>
        </w:rPr>
      </w:r>
      <w:r/>
    </w:p>
    <w:p>
      <w:pPr>
        <w:pStyle w:val="881"/>
        <w:shd w:val="clear" w:color="auto" w:fill="auto"/>
        <w:rPr>
          <w:rFonts w:hint="eastAsia"/>
          <w:color w:val="000000"/>
        </w:rPr>
      </w:pPr>
      <w:r>
        <w:rPr>
          <w:rFonts w:hint="eastAsia"/>
          <w:color w:val="000000"/>
        </w:rPr>
      </w:r>
      <w:r/>
    </w:p>
    <w:p>
      <w:pPr>
        <w:pStyle w:val="881"/>
        <w:shd w:val="clear" w:color="auto" w:fill="auto"/>
        <w:rPr>
          <w:rFonts w:hint="eastAsia"/>
          <w:color w:val="000000"/>
        </w:rPr>
      </w:pPr>
      <w:r>
        <w:rPr>
          <w:rFonts w:hint="eastAsia"/>
          <w:color w:val="000000"/>
        </w:rPr>
      </w:r>
      <w:r/>
    </w:p>
    <w:p>
      <w:pPr>
        <w:pStyle w:val="881"/>
        <w:shd w:val="clear" w:color="auto" w:fill="auto"/>
        <w:rPr>
          <w:rFonts w:hint="eastAsia"/>
          <w:color w:val="000000"/>
        </w:rPr>
      </w:pPr>
      <w:r>
        <w:rPr>
          <w:rFonts w:hint="eastAsia"/>
          <w:color w:val="000000"/>
        </w:rPr>
      </w:r>
      <w:r/>
    </w:p>
    <w:p>
      <w:pPr>
        <w:pStyle w:val="881"/>
        <w:shd w:val="clear" w:color="auto" w:fill="auto"/>
        <w:rPr>
          <w:rFonts w:hint="eastAsia"/>
          <w:color w:val="000000"/>
        </w:rPr>
      </w:pPr>
      <w:r>
        <w:rPr>
          <w:rFonts w:hint="eastAsia"/>
          <w:color w:val="000000"/>
        </w:rPr>
      </w:r>
      <w:r/>
    </w:p>
    <w:p>
      <w:pPr>
        <w:pStyle w:val="881"/>
        <w:shd w:val="clear" w:color="auto" w:fill="auto"/>
        <w:rPr>
          <w:rFonts w:hint="eastAsia"/>
          <w:color w:val="000000"/>
        </w:rPr>
      </w:pPr>
      <w:r>
        <w:rPr>
          <w:rFonts w:hint="eastAsia"/>
          <w:color w:val="000000"/>
        </w:rPr>
      </w:r>
      <w:r/>
    </w:p>
    <w:p>
      <w:pPr>
        <w:pStyle w:val="881"/>
        <w:shd w:val="clear" w:color="auto" w:fill="auto"/>
        <w:rPr>
          <w:rFonts w:hint="eastAsia"/>
          <w:color w:val="000000"/>
        </w:rPr>
      </w:pPr>
      <w:r>
        <w:rPr>
          <w:rFonts w:hint="eastAsia"/>
          <w:color w:val="000000"/>
        </w:rPr>
      </w:r>
      <w:r/>
    </w:p>
    <w:p>
      <w:pPr>
        <w:pStyle w:val="881"/>
        <w:shd w:val="clear" w:color="auto" w:fill="auto"/>
        <w:rPr>
          <w:rFonts w:hint="eastAsia"/>
          <w:color w:val="000000"/>
        </w:rPr>
      </w:pPr>
      <w:r>
        <w:rPr>
          <w:rFonts w:hint="eastAsia"/>
          <w:color w:val="000000"/>
        </w:rPr>
      </w:r>
      <w:r/>
    </w:p>
    <w:p>
      <w:pPr>
        <w:pStyle w:val="881"/>
        <w:shd w:val="clear" w:color="auto" w:fill="auto"/>
        <w:rPr>
          <w:rFonts w:hint="eastAsia"/>
          <w:color w:val="000000"/>
        </w:rPr>
      </w:pPr>
      <w:r>
        <w:rPr>
          <w:rFonts w:hint="eastAsia"/>
          <w:color w:val="000000"/>
        </w:rPr>
      </w:r>
      <w:r/>
    </w:p>
    <w:p>
      <w:pPr>
        <w:pStyle w:val="881"/>
        <w:shd w:val="clear" w:color="auto" w:fill="auto"/>
        <w:rPr>
          <w:rFonts w:hint="eastAsia"/>
          <w:color w:val="000000"/>
        </w:rPr>
      </w:pPr>
      <w:r>
        <w:rPr>
          <w:rFonts w:hint="eastAsia"/>
          <w:color w:val="000000"/>
        </w:rPr>
      </w:r>
      <w:r/>
    </w:p>
    <w:p>
      <w:pPr>
        <w:pStyle w:val="881"/>
        <w:shd w:val="clear" w:color="auto" w:fill="auto"/>
        <w:rPr>
          <w:rFonts w:hint="eastAsia"/>
          <w:color w:val="000000"/>
        </w:rPr>
      </w:pPr>
      <w:r>
        <w:rPr>
          <w:rFonts w:hint="eastAsia"/>
          <w:color w:val="000000"/>
        </w:rPr>
      </w:r>
      <w:r/>
    </w:p>
    <w:p>
      <w:pPr>
        <w:pStyle w:val="881"/>
        <w:shd w:val="clear" w:color="auto" w:fill="auto"/>
        <w:rPr>
          <w:rFonts w:hint="eastAsia"/>
          <w:color w:val="000000"/>
        </w:rPr>
      </w:pPr>
      <w:r>
        <w:rPr>
          <w:rFonts w:hint="eastAsia"/>
          <w:color w:val="000000"/>
        </w:rPr>
      </w:r>
      <w:r/>
    </w:p>
    <w:p>
      <w:pPr>
        <w:pStyle w:val="881"/>
        <w:shd w:val="clear" w:color="auto" w:fill="auto"/>
        <w:rPr>
          <w:color w:val="000000"/>
        </w:rPr>
      </w:pPr>
      <w:r>
        <w:rPr>
          <w:color w:val="000000"/>
        </w:rPr>
      </w:r>
      <w:r/>
    </w:p>
    <w:p>
      <w:pPr>
        <w:pStyle w:val="881"/>
        <w:shd w:val="clear" w:color="auto" w:fill="auto"/>
        <w:rPr>
          <w:color w:val="000000"/>
        </w:rPr>
      </w:pPr>
      <w:r>
        <w:rPr>
          <w:color w:val="000000"/>
        </w:rPr>
      </w:r>
      <w:r/>
    </w:p>
    <w:p>
      <w:pPr>
        <w:pStyle w:val="881"/>
        <w:shd w:val="clear" w:color="auto" w:fill="auto"/>
        <w:rPr>
          <w:color w:val="000000"/>
        </w:rPr>
      </w:pPr>
      <w:r>
        <w:rPr>
          <w:color w:val="000000"/>
        </w:rPr>
      </w:r>
      <w:r/>
    </w:p>
    <w:p>
      <w:pPr>
        <w:pStyle w:val="881"/>
        <w:shd w:val="clear" w:color="auto" w:fill="auto"/>
        <w:rPr>
          <w:color w:val="000000"/>
        </w:rPr>
      </w:pPr>
      <w:r>
        <w:rPr>
          <w:color w:val="000000"/>
        </w:rPr>
      </w:r>
      <w:r/>
    </w:p>
    <w:p>
      <w:pPr>
        <w:pStyle w:val="882"/>
        <w:jc w:val="center"/>
        <w:keepLines/>
        <w:keepNext/>
        <w:pageBreakBefore w:val="0"/>
        <w:spacing w:before="120" w:after="120" w:line="400" w:lineRule="exact"/>
        <w:shd w:val="clear" w:color="auto" w:fill="auto"/>
        <w:widowControl w:val="off"/>
        <w:rPr>
          <w:rFonts w:ascii="宋体" w:hAnsi="宋体" w:eastAsia="宋体" w:cs="宋体"/>
          <w:color w:val="000000"/>
          <w:sz w:val="32"/>
          <w:szCs w:val="32"/>
          <w:lang w:val="en-US" w:eastAsia="zh-CN"/>
        </w:rPr>
      </w:pPr>
      <w:r/>
      <w:bookmarkStart w:id="4" w:name="_Toc21544"/>
      <w:r>
        <w:rPr>
          <w:rFonts w:hint="eastAsia" w:ascii="宋体" w:hAnsi="宋体" w:eastAsia="宋体" w:cs="宋体"/>
          <w:color w:val="000000"/>
          <w:sz w:val="32"/>
          <w:szCs w:val="32"/>
          <w:lang w:val="en-US" w:eastAsia="zh-CN"/>
        </w:rPr>
        <w:br w:type="page" w:clear="all"/>
      </w:r>
      <w:r>
        <w:rPr>
          <w:rFonts w:hint="eastAsia" w:ascii="宋体" w:hAnsi="宋体" w:eastAsia="宋体" w:cs="宋体"/>
          <w:color w:val="000000"/>
          <w:sz w:val="32"/>
          <w:szCs w:val="32"/>
          <w:lang w:val="en-US" w:eastAsia="zh-CN"/>
        </w:rPr>
        <w:t xml:space="preserve">第一章  </w:t>
      </w:r>
      <w:bookmarkEnd w:id="4"/>
      <w:r>
        <w:rPr>
          <w:rFonts w:hint="eastAsia" w:ascii="宋体" w:hAnsi="宋体" w:eastAsia="宋体" w:cs="宋体"/>
          <w:color w:val="000000"/>
          <w:sz w:val="32"/>
          <w:szCs w:val="32"/>
          <w:lang w:val="en-US" w:eastAsia="zh-CN"/>
        </w:rPr>
        <w:t xml:space="preserve">投标邀请函</w:t>
      </w:r>
      <w:r>
        <w:rPr>
          <w:rFonts w:ascii="宋体" w:hAnsi="宋体" w:eastAsia="宋体" w:cs="宋体"/>
          <w:color w:val="000000"/>
          <w:sz w:val="32"/>
          <w:szCs w:val="32"/>
          <w:lang w:val="en-US" w:eastAsia="zh-CN"/>
        </w:rPr>
      </w:r>
      <w:r/>
    </w:p>
    <w:tbl>
      <w:tblPr>
        <w:tblStyle w:val="9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81"/>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项目概况</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vertAlign w:val="baseline"/>
                <w:lang w:val="en-US"/>
              </w:rPr>
            </w:pPr>
            <w:r>
              <w:rPr>
                <w:rFonts w:hint="eastAsia" w:ascii="宋体" w:hAnsi="宋体" w:cs="宋体"/>
                <w:color w:val="000000"/>
                <w:sz w:val="21"/>
                <w:szCs w:val="21"/>
                <w:highlight w:val="none"/>
                <w:u w:val="single"/>
                <w:lang w:val="en-US" w:eastAsia="zh-CN"/>
              </w:rPr>
              <w:t xml:space="preserve">森林防火监控中心提升改造项目</w:t>
            </w:r>
            <w:r>
              <w:rPr>
                <w:rFonts w:hint="eastAsia" w:ascii="宋体" w:hAnsi="宋体" w:eastAsia="宋体" w:cs="宋体"/>
                <w:b w:val="0"/>
                <w:bCs w:val="0"/>
                <w:color w:val="000000"/>
                <w:spacing w:val="-6"/>
                <w:sz w:val="21"/>
                <w:szCs w:val="21"/>
                <w:highlight w:val="none"/>
                <w:lang w:val="en-US" w:eastAsia="zh-CN"/>
              </w:rPr>
              <w:t xml:space="preserve">采购项目的潜在投标人应在“苏采云”</w:t>
            </w:r>
            <w:r>
              <w:rPr>
                <w:rFonts w:hint="eastAsia" w:ascii="宋体" w:hAnsi="宋体" w:cs="宋体"/>
                <w:b w:val="0"/>
                <w:bCs w:val="0"/>
                <w:color w:val="000000"/>
                <w:spacing w:val="-6"/>
                <w:sz w:val="21"/>
                <w:szCs w:val="21"/>
                <w:highlight w:val="none"/>
                <w:lang w:val="en-US" w:eastAsia="zh-CN"/>
              </w:rPr>
              <w:t xml:space="preserve">系统</w:t>
            </w:r>
            <w:r>
              <w:rPr>
                <w:rFonts w:hint="eastAsia" w:ascii="宋体" w:hAnsi="宋体" w:eastAsia="宋体" w:cs="宋体"/>
                <w:b w:val="0"/>
                <w:bCs w:val="0"/>
                <w:color w:val="000000"/>
                <w:spacing w:val="-6"/>
                <w:sz w:val="21"/>
                <w:szCs w:val="21"/>
                <w:highlight w:val="none"/>
                <w:lang w:val="en-US" w:eastAsia="zh-CN"/>
              </w:rPr>
              <w:t xml:space="preserve">获取招标文件，并于</w:t>
            </w:r>
            <w:r>
              <w:rPr>
                <w:rFonts w:hint="eastAsia" w:ascii="宋体" w:hAnsi="宋体" w:eastAsia="宋体" w:cs="宋体"/>
                <w:color w:val="000000"/>
                <w:sz w:val="21"/>
                <w:szCs w:val="21"/>
                <w:u w:val="single"/>
                <w:shd w:val="clear" w:color="auto" w:fill="ffffff"/>
                <w:lang w:val="en-US" w:eastAsia="zh-CN" w:bidi="ar"/>
              </w:rPr>
              <w:t xml:space="preserve">2024年09月11日 </w:t>
            </w:r>
            <w:r>
              <w:rPr>
                <w:rFonts w:hint="eastAsia" w:ascii="宋体" w:hAnsi="宋体" w:eastAsia="宋体" w:cs="宋体"/>
                <w:color w:val="000000"/>
                <w:sz w:val="21"/>
                <w:szCs w:val="21"/>
                <w:u w:val="single"/>
                <w:shd w:val="clear" w:color="auto" w:fill="ffffff"/>
                <w:lang w:bidi="ar"/>
              </w:rPr>
              <w:t xml:space="preserve">09点30分</w:t>
            </w:r>
            <w:r>
              <w:rPr>
                <w:rFonts w:hint="eastAsia" w:ascii="宋体" w:hAnsi="宋体" w:eastAsia="宋体" w:cs="宋体"/>
                <w:b w:val="0"/>
                <w:bCs w:val="0"/>
                <w:color w:val="000000"/>
                <w:spacing w:val="-6"/>
                <w:sz w:val="21"/>
                <w:szCs w:val="21"/>
                <w:highlight w:val="none"/>
                <w:lang w:val="en-US" w:eastAsia="zh-CN"/>
              </w:rPr>
              <w:t xml:space="preserve">（北京时间）前提交投标文件。</w:t>
            </w:r>
            <w:r>
              <w:rPr>
                <w:rFonts w:hint="eastAsia" w:ascii="宋体" w:hAnsi="宋体" w:eastAsia="宋体" w:cs="宋体"/>
                <w:color w:val="000000"/>
                <w:sz w:val="21"/>
                <w:szCs w:val="21"/>
                <w:highlight w:val="none"/>
                <w:vertAlign w:val="baseline"/>
                <w:lang w:val="en-US"/>
              </w:rPr>
            </w:r>
            <w:r/>
          </w:p>
        </w:tc>
      </w:tr>
    </w:tbl>
    <w:p>
      <w:pPr>
        <w:pStyle w:val="881"/>
        <w:ind w:firstLine="422"/>
        <w:keepLines w:val="0"/>
        <w:keepNext w:val="0"/>
        <w:pageBreakBefore w:val="0"/>
        <w:spacing w:line="360" w:lineRule="exact"/>
        <w:shd w:val="clear" w:color="auto" w:fill="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一、项目基本情况：</w:t>
      </w:r>
      <w:r>
        <w:rPr>
          <w:rFonts w:hint="eastAsia" w:ascii="宋体" w:hAnsi="宋体" w:eastAsia="宋体" w:cs="宋体"/>
          <w:b/>
          <w:bCs/>
          <w:color w:val="000000"/>
          <w:sz w:val="21"/>
          <w:szCs w:val="21"/>
          <w:highlight w:val="none"/>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项目编号：</w:t>
      </w:r>
      <w:r>
        <w:rPr>
          <w:rFonts w:hint="eastAsia" w:ascii="宋体" w:hAnsi="宋体" w:cs="宋体"/>
          <w:color w:val="000000"/>
          <w:sz w:val="21"/>
          <w:szCs w:val="21"/>
          <w:highlight w:val="none"/>
          <w:lang w:val="en-US" w:eastAsia="zh-CN"/>
        </w:rPr>
        <w:t xml:space="preserve">JSZC-320505-TCJS-G2024-0011号</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项目名称：</w:t>
      </w:r>
      <w:r>
        <w:rPr>
          <w:rFonts w:hint="eastAsia" w:ascii="宋体" w:hAnsi="宋体" w:cs="宋体"/>
          <w:color w:val="000000"/>
          <w:sz w:val="21"/>
          <w:szCs w:val="21"/>
          <w:highlight w:val="none"/>
          <w:lang w:val="en-US" w:eastAsia="zh-CN"/>
        </w:rPr>
        <w:t xml:space="preserve">森林防火监控中心提升改造项目</w:t>
      </w:r>
      <w:r>
        <w:rPr>
          <w:rFonts w:hint="eastAsia" w:ascii="宋体" w:hAnsi="宋体" w:eastAsia="宋体" w:cs="宋体"/>
          <w:color w:val="000000"/>
          <w:sz w:val="21"/>
          <w:szCs w:val="21"/>
          <w:highlight w:val="none"/>
          <w:lang w:val="en-US" w:eastAsia="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招标预算：人民币</w:t>
      </w:r>
      <w:r>
        <w:rPr>
          <w:rFonts w:hint="eastAsia" w:ascii="宋体" w:hAnsi="宋体" w:cs="宋体"/>
          <w:color w:val="000000"/>
          <w:sz w:val="21"/>
          <w:szCs w:val="21"/>
          <w:highlight w:val="none"/>
          <w:lang w:val="en-US" w:eastAsia="zh-CN"/>
        </w:rPr>
        <w:t xml:space="preserve">伍佰贰拾肆万陆仟肆佰叁拾元整</w:t>
      </w: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5246430.00</w:t>
      </w:r>
      <w:r>
        <w:rPr>
          <w:rFonts w:hint="eastAsia" w:ascii="宋体" w:hAnsi="宋体" w:eastAsia="宋体" w:cs="宋体"/>
          <w:color w:val="000000"/>
          <w:sz w:val="21"/>
          <w:szCs w:val="21"/>
          <w:highlight w:val="none"/>
          <w:lang w:val="en-US" w:eastAsia="zh-CN"/>
        </w:rPr>
        <w:t xml:space="preserve">元）</w:t>
      </w:r>
      <w:r>
        <w:rPr>
          <w:rFonts w:hint="eastAsia" w:ascii="宋体" w:hAnsi="宋体" w:eastAsia="宋体" w:cs="宋体"/>
          <w:color w:val="000000"/>
          <w:sz w:val="21"/>
          <w:szCs w:val="21"/>
          <w:highlight w:val="none"/>
          <w:lang w:val="en-US" w:eastAsia="zh-CN"/>
        </w:rPr>
      </w:r>
      <w:r/>
    </w:p>
    <w:p>
      <w:pPr>
        <w:pStyle w:val="881"/>
        <w:ind w:firstLine="420"/>
        <w:keepLines w:val="0"/>
        <w:keepNext w:val="0"/>
        <w:pageBreakBefore w:val="0"/>
        <w:spacing w:line="360" w:lineRule="exact"/>
        <w:shd w:val="clear" w:color="auto" w:fill="auto"/>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最高限价：人民币伍佰贰拾肆万陆仟肆佰叁拾元整（￥5246430.00元）</w:t>
      </w:r>
      <w:r>
        <w:rPr>
          <w:rFonts w:ascii="宋体" w:hAnsi="宋体" w:eastAsia="宋体" w:cs="宋体"/>
          <w:color w:val="000000"/>
          <w:sz w:val="21"/>
          <w:szCs w:val="21"/>
          <w:highlight w:val="none"/>
          <w:lang w:val="en-US" w:eastAsia="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采购需求：</w:t>
      </w:r>
      <w:r>
        <w:rPr>
          <w:rFonts w:hint="eastAsia" w:ascii="宋体" w:hAnsi="宋体" w:eastAsia="宋体" w:cs="宋体"/>
          <w:color w:val="000000"/>
          <w:sz w:val="21"/>
          <w:szCs w:val="21"/>
          <w:highlight w:val="none"/>
          <w:lang w:val="en-US" w:eastAsia="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1、采购清单：</w:t>
      </w:r>
      <w:r>
        <w:rPr>
          <w:rFonts w:hint="eastAsia" w:ascii="宋体" w:hAnsi="宋体" w:eastAsia="宋体" w:cs="宋体"/>
          <w:color w:val="000000"/>
          <w:sz w:val="21"/>
          <w:szCs w:val="21"/>
          <w:highlight w:val="none"/>
          <w:lang w:val="en-US" w:eastAsia="zh-CN"/>
        </w:rPr>
      </w:r>
      <w:r/>
    </w:p>
    <w:tbl>
      <w:tblPr>
        <w:tblW w:w="4710" w:type="pct"/>
        <w:tblInd w:w="3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7"/>
        <w:gridCol w:w="4798"/>
        <w:gridCol w:w="985"/>
        <w:gridCol w:w="992"/>
      </w:tblGrid>
      <w:tr>
        <w:trPr>
          <w:trHeight w:val="9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序号</w:t>
            </w:r>
            <w:r>
              <w:rPr>
                <w:rFonts w:hint="eastAsia" w:ascii="宋体" w:hAnsi="宋体" w:eastAsia="宋体" w:cs="宋体"/>
                <w:b w:val="0"/>
                <w:bCs w:val="0"/>
                <w:color w:val="000000"/>
                <w:sz w:val="21"/>
                <w:szCs w:val="21"/>
              </w:rPr>
            </w:r>
            <w:r/>
          </w:p>
        </w:tc>
        <w:tc>
          <w:tcPr>
            <w:tcW w:w="2989"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名称</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val="en-US" w:eastAsia="zh-CN"/>
              </w:rPr>
              <w:t xml:space="preserve">单位</w:t>
            </w:r>
            <w:r>
              <w:rPr>
                <w:rFonts w:hint="eastAsia" w:ascii="宋体" w:hAnsi="宋体" w:eastAsia="宋体" w:cs="宋体"/>
                <w:b w:val="0"/>
                <w:bCs w:val="0"/>
                <w:color w:val="000000"/>
                <w:sz w:val="21"/>
                <w:szCs w:val="21"/>
                <w:lang w:eastAsia="zh-CN"/>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数量</w:t>
            </w:r>
            <w:r>
              <w:rPr>
                <w:rFonts w:hint="eastAsia" w:ascii="宋体" w:hAnsi="宋体" w:eastAsia="宋体" w:cs="宋体"/>
                <w:b w:val="0"/>
                <w:bCs w:val="0"/>
                <w:color w:val="000000"/>
                <w:sz w:val="21"/>
                <w:szCs w:val="21"/>
                <w:lang w:val="en-US" w:eastAsia="zh-CN" w:bidi="ar-SA"/>
              </w:rPr>
            </w:r>
            <w:r/>
          </w:p>
        </w:tc>
      </w:tr>
      <w:tr>
        <w:trPr>
          <w:trHeight w:val="60"/>
        </w:trPr>
        <w:tc>
          <w:tcPr>
            <w:gridSpan w:val="2"/>
            <w:tcW w:w="6045" w:type="dxa"/>
            <w:vAlign w:val="center"/>
            <w:textDirection w:val="lrTb"/>
            <w:noWrap/>
          </w:tcPr>
          <w:p>
            <w:pPr>
              <w:pStyle w:val="881"/>
              <w:jc w:val="both"/>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一、系统前端配置系统清单</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r>
            <w:r/>
          </w:p>
        </w:tc>
      </w:tr>
      <w:tr>
        <w:trPr>
          <w:trHeight w:val="114"/>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w:t>
            </w:r>
            <w:r>
              <w:rPr>
                <w:rFonts w:hint="eastAsia" w:ascii="宋体" w:hAnsi="宋体" w:eastAsia="宋体" w:cs="宋体"/>
                <w:b w:val="0"/>
                <w:bCs w:val="0"/>
                <w:color w:val="000000"/>
                <w:sz w:val="21"/>
                <w:szCs w:val="21"/>
              </w:rPr>
            </w:r>
            <w:r/>
          </w:p>
        </w:tc>
        <w:tc>
          <w:tcPr>
            <w:tcW w:w="298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中型一体化云台</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台</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7</w:t>
            </w:r>
            <w:r>
              <w:rPr>
                <w:rFonts w:hint="eastAsia" w:ascii="宋体" w:hAnsi="宋体" w:eastAsia="宋体" w:cs="宋体"/>
                <w:b w:val="0"/>
                <w:bCs w:val="0"/>
                <w:color w:val="000000"/>
                <w:sz w:val="21"/>
                <w:szCs w:val="21"/>
                <w:lang w:val="en-US" w:eastAsia="zh-CN" w:bidi="ar-SA"/>
              </w:rPr>
            </w:r>
            <w:r/>
          </w:p>
        </w:tc>
      </w:tr>
      <w:tr>
        <w:trPr>
          <w:trHeight w:val="6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w:t>
            </w:r>
            <w:r>
              <w:rPr>
                <w:rFonts w:hint="eastAsia" w:ascii="宋体" w:hAnsi="宋体" w:eastAsia="宋体" w:cs="宋体"/>
                <w:b w:val="0"/>
                <w:bCs w:val="0"/>
                <w:color w:val="000000"/>
                <w:sz w:val="21"/>
                <w:szCs w:val="21"/>
              </w:rPr>
            </w:r>
            <w:r/>
          </w:p>
        </w:tc>
        <w:tc>
          <w:tcPr>
            <w:tcW w:w="298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前置林火智能识别报警器</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台</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7</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lang w:eastAsia="zh-CN"/>
              </w:rPr>
            </w:r>
            <w:r/>
          </w:p>
        </w:tc>
        <w:tc>
          <w:tcPr>
            <w:tcW w:w="298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电子屏蔽防雷箱</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套</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7</w:t>
            </w:r>
            <w:r>
              <w:rPr>
                <w:rFonts w:hint="eastAsia" w:ascii="宋体" w:hAnsi="宋体" w:eastAsia="宋体" w:cs="宋体"/>
                <w:b w:val="0"/>
                <w:bCs w:val="0"/>
                <w:color w:val="000000"/>
                <w:sz w:val="21"/>
                <w:szCs w:val="21"/>
                <w:lang w:val="en-US" w:eastAsia="zh-CN" w:bidi="ar-SA"/>
              </w:rPr>
            </w:r>
            <w:r/>
          </w:p>
        </w:tc>
      </w:tr>
      <w:tr>
        <w:trPr>
          <w:trHeight w:val="6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lang w:eastAsia="zh-CN"/>
              </w:rPr>
            </w:r>
            <w:r/>
          </w:p>
        </w:tc>
        <w:tc>
          <w:tcPr>
            <w:tcW w:w="298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多功能监测点</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套</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23</w:t>
            </w:r>
            <w:r>
              <w:rPr>
                <w:rFonts w:hint="eastAsia" w:ascii="宋体" w:hAnsi="宋体" w:eastAsia="宋体" w:cs="宋体"/>
                <w:b w:val="0"/>
                <w:bCs w:val="0"/>
                <w:color w:val="000000"/>
                <w:sz w:val="21"/>
                <w:szCs w:val="21"/>
                <w:lang w:val="en-US" w:eastAsia="zh-CN" w:bidi="ar-SA"/>
              </w:rPr>
            </w:r>
            <w:r/>
          </w:p>
        </w:tc>
      </w:tr>
      <w:tr>
        <w:trPr>
          <w:trHeight w:val="60"/>
        </w:trPr>
        <w:tc>
          <w:tcPr>
            <w:gridSpan w:val="2"/>
            <w:tcW w:w="6045" w:type="dxa"/>
            <w:vAlign w:val="center"/>
            <w:textDirection w:val="lrTb"/>
            <w:noWrap/>
          </w:tcPr>
          <w:p>
            <w:pPr>
              <w:pStyle w:val="881"/>
              <w:jc w:val="both"/>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二、供电与传输清单</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r>
            <w:r/>
          </w:p>
        </w:tc>
      </w:tr>
      <w:tr>
        <w:trPr>
          <w:trHeight w:val="6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w:t>
            </w:r>
            <w:r>
              <w:rPr>
                <w:rFonts w:hint="eastAsia" w:ascii="宋体" w:hAnsi="宋体" w:eastAsia="宋体" w:cs="宋体"/>
                <w:b w:val="0"/>
                <w:bCs w:val="0"/>
                <w:color w:val="000000"/>
                <w:sz w:val="21"/>
                <w:szCs w:val="21"/>
              </w:rPr>
            </w:r>
            <w:r/>
          </w:p>
        </w:tc>
        <w:tc>
          <w:tcPr>
            <w:tcW w:w="2989"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无线网桥</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对</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1</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w:t>
            </w:r>
            <w:r>
              <w:rPr>
                <w:rFonts w:hint="eastAsia" w:ascii="宋体" w:hAnsi="宋体" w:eastAsia="宋体" w:cs="宋体"/>
                <w:b w:val="0"/>
                <w:bCs w:val="0"/>
                <w:color w:val="000000"/>
                <w:sz w:val="21"/>
                <w:szCs w:val="21"/>
              </w:rPr>
            </w:r>
            <w:r/>
          </w:p>
        </w:tc>
        <w:tc>
          <w:tcPr>
            <w:tcW w:w="2989"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光缆</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米</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2700</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3</w:t>
            </w:r>
            <w:r>
              <w:rPr>
                <w:rFonts w:hint="eastAsia" w:ascii="宋体" w:hAnsi="宋体" w:eastAsia="宋体" w:cs="宋体"/>
                <w:b w:val="0"/>
                <w:bCs w:val="0"/>
                <w:color w:val="000000"/>
                <w:sz w:val="21"/>
                <w:szCs w:val="21"/>
              </w:rPr>
            </w:r>
            <w:r/>
          </w:p>
        </w:tc>
        <w:tc>
          <w:tcPr>
            <w:tcW w:w="2989"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光纤收发器</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对</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3</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4</w:t>
            </w:r>
            <w:r>
              <w:rPr>
                <w:rFonts w:hint="eastAsia" w:ascii="宋体" w:hAnsi="宋体" w:eastAsia="宋体" w:cs="宋体"/>
                <w:b w:val="0"/>
                <w:bCs w:val="0"/>
                <w:color w:val="000000"/>
                <w:sz w:val="21"/>
                <w:szCs w:val="21"/>
              </w:rPr>
            </w:r>
            <w:r/>
          </w:p>
        </w:tc>
        <w:tc>
          <w:tcPr>
            <w:tcW w:w="2989"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电缆</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米</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1900</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5</w:t>
            </w:r>
            <w:r>
              <w:rPr>
                <w:rFonts w:hint="eastAsia" w:ascii="宋体" w:hAnsi="宋体" w:eastAsia="宋体" w:cs="宋体"/>
                <w:b w:val="0"/>
                <w:bCs w:val="0"/>
                <w:color w:val="000000"/>
                <w:sz w:val="21"/>
                <w:szCs w:val="21"/>
              </w:rPr>
            </w:r>
            <w:r/>
          </w:p>
        </w:tc>
        <w:tc>
          <w:tcPr>
            <w:tcW w:w="2989"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专线1</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路</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6</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6</w:t>
            </w:r>
            <w:r>
              <w:rPr>
                <w:rFonts w:hint="eastAsia" w:ascii="宋体" w:hAnsi="宋体" w:eastAsia="宋体" w:cs="宋体"/>
                <w:b w:val="0"/>
                <w:bCs w:val="0"/>
                <w:color w:val="000000"/>
                <w:sz w:val="21"/>
                <w:szCs w:val="21"/>
              </w:rPr>
            </w:r>
            <w:r/>
          </w:p>
        </w:tc>
        <w:tc>
          <w:tcPr>
            <w:tcW w:w="2989"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专线2</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路</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2</w:t>
            </w:r>
            <w:r>
              <w:rPr>
                <w:rFonts w:hint="eastAsia" w:ascii="宋体" w:hAnsi="宋体" w:eastAsia="宋体" w:cs="宋体"/>
                <w:b w:val="0"/>
                <w:bCs w:val="0"/>
                <w:color w:val="000000"/>
                <w:sz w:val="21"/>
                <w:szCs w:val="21"/>
                <w:lang w:val="en-US" w:eastAsia="zh-CN" w:bidi="ar-SA"/>
              </w:rPr>
            </w:r>
            <w:r/>
          </w:p>
        </w:tc>
      </w:tr>
      <w:tr>
        <w:trPr>
          <w:trHeight w:val="60"/>
        </w:trPr>
        <w:tc>
          <w:tcPr>
            <w:gridSpan w:val="2"/>
            <w:tcW w:w="6045" w:type="dxa"/>
            <w:vAlign w:val="center"/>
            <w:textDirection w:val="lrTb"/>
            <w:noWrap/>
          </w:tcPr>
          <w:p>
            <w:pPr>
              <w:pStyle w:val="881"/>
              <w:jc w:val="both"/>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三、森林防火监控塔杆清单</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r>
            <w:r/>
          </w:p>
        </w:tc>
      </w:tr>
      <w:tr>
        <w:trPr>
          <w:trHeight w:val="6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w:t>
            </w:r>
            <w:r>
              <w:rPr>
                <w:rFonts w:hint="eastAsia" w:ascii="宋体" w:hAnsi="宋体" w:eastAsia="宋体" w:cs="宋体"/>
                <w:b w:val="0"/>
                <w:bCs w:val="0"/>
                <w:color w:val="000000"/>
                <w:sz w:val="21"/>
                <w:szCs w:val="21"/>
              </w:rPr>
            </w:r>
            <w:r/>
          </w:p>
        </w:tc>
        <w:tc>
          <w:tcPr>
            <w:tcW w:w="2989"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监控杆</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套</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1</w:t>
            </w:r>
            <w:r>
              <w:rPr>
                <w:rFonts w:hint="eastAsia" w:ascii="宋体" w:hAnsi="宋体" w:eastAsia="宋体" w:cs="宋体"/>
                <w:b w:val="0"/>
                <w:bCs w:val="0"/>
                <w:color w:val="000000"/>
                <w:sz w:val="21"/>
                <w:szCs w:val="21"/>
                <w:lang w:val="en-US" w:eastAsia="zh-CN" w:bidi="ar-SA"/>
              </w:rPr>
            </w:r>
            <w:r/>
          </w:p>
        </w:tc>
      </w:tr>
      <w:tr>
        <w:trPr>
          <w:trHeight w:val="6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w:t>
            </w:r>
            <w:r>
              <w:rPr>
                <w:rFonts w:hint="eastAsia" w:ascii="宋体" w:hAnsi="宋体" w:eastAsia="宋体" w:cs="宋体"/>
                <w:b w:val="0"/>
                <w:bCs w:val="0"/>
                <w:color w:val="000000"/>
                <w:sz w:val="21"/>
                <w:szCs w:val="21"/>
              </w:rPr>
            </w:r>
            <w:r/>
          </w:p>
        </w:tc>
        <w:tc>
          <w:tcPr>
            <w:tcW w:w="2989"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接地扁钢</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米</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180</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3</w:t>
            </w:r>
            <w:r>
              <w:rPr>
                <w:rFonts w:hint="eastAsia" w:ascii="宋体" w:hAnsi="宋体" w:eastAsia="宋体" w:cs="宋体"/>
                <w:b w:val="0"/>
                <w:bCs w:val="0"/>
                <w:color w:val="000000"/>
                <w:sz w:val="21"/>
                <w:szCs w:val="21"/>
              </w:rPr>
            </w:r>
            <w:r/>
          </w:p>
        </w:tc>
        <w:tc>
          <w:tcPr>
            <w:tcW w:w="298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接地角钢</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米</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30</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4</w:t>
            </w:r>
            <w:r>
              <w:rPr>
                <w:rFonts w:hint="eastAsia" w:ascii="宋体" w:hAnsi="宋体" w:eastAsia="宋体" w:cs="宋体"/>
                <w:b w:val="0"/>
                <w:bCs w:val="0"/>
                <w:color w:val="000000"/>
                <w:sz w:val="21"/>
                <w:szCs w:val="21"/>
              </w:rPr>
            </w:r>
            <w:r/>
          </w:p>
        </w:tc>
        <w:tc>
          <w:tcPr>
            <w:tcW w:w="298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物理降阻剂</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公斤</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3000</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5</w:t>
            </w:r>
            <w:r>
              <w:rPr>
                <w:rFonts w:hint="eastAsia" w:ascii="宋体" w:hAnsi="宋体" w:eastAsia="宋体" w:cs="宋体"/>
                <w:b w:val="0"/>
                <w:bCs w:val="0"/>
                <w:color w:val="000000"/>
                <w:sz w:val="21"/>
                <w:szCs w:val="21"/>
              </w:rPr>
            </w:r>
            <w:r/>
          </w:p>
        </w:tc>
        <w:tc>
          <w:tcPr>
            <w:tcW w:w="2989"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接地线</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米</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6</w:t>
            </w:r>
            <w:r>
              <w:rPr>
                <w:rFonts w:hint="eastAsia" w:ascii="宋体" w:hAnsi="宋体" w:eastAsia="宋体" w:cs="宋体"/>
                <w:b w:val="0"/>
                <w:bCs w:val="0"/>
                <w:color w:val="000000"/>
                <w:sz w:val="21"/>
                <w:szCs w:val="21"/>
                <w:lang w:val="en-US" w:eastAsia="zh-CN" w:bidi="ar-SA"/>
              </w:rPr>
            </w:r>
            <w:r/>
          </w:p>
        </w:tc>
      </w:tr>
      <w:tr>
        <w:trPr>
          <w:trHeight w:val="6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6</w:t>
            </w:r>
            <w:r>
              <w:rPr>
                <w:rFonts w:hint="eastAsia" w:ascii="宋体" w:hAnsi="宋体" w:eastAsia="宋体" w:cs="宋体"/>
                <w:b w:val="0"/>
                <w:bCs w:val="0"/>
                <w:color w:val="000000"/>
                <w:sz w:val="21"/>
                <w:szCs w:val="21"/>
              </w:rPr>
            </w:r>
            <w:r/>
          </w:p>
        </w:tc>
        <w:tc>
          <w:tcPr>
            <w:tcW w:w="2989"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监控杆爬梯</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套</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2</w:t>
            </w:r>
            <w:r>
              <w:rPr>
                <w:rFonts w:hint="eastAsia" w:ascii="宋体" w:hAnsi="宋体" w:eastAsia="宋体" w:cs="宋体"/>
                <w:b w:val="0"/>
                <w:bCs w:val="0"/>
                <w:color w:val="000000"/>
                <w:sz w:val="21"/>
                <w:szCs w:val="21"/>
                <w:lang w:val="en-US" w:eastAsia="zh-CN" w:bidi="ar-SA"/>
              </w:rPr>
            </w:r>
            <w:r/>
          </w:p>
        </w:tc>
      </w:tr>
      <w:tr>
        <w:trPr>
          <w:trHeight w:val="90"/>
        </w:trPr>
        <w:tc>
          <w:tcPr>
            <w:gridSpan w:val="2"/>
            <w:tcW w:w="6045" w:type="dxa"/>
            <w:vAlign w:val="center"/>
            <w:textDirection w:val="lrTb"/>
            <w:noWrap/>
          </w:tcPr>
          <w:p>
            <w:pPr>
              <w:pStyle w:val="881"/>
              <w:jc w:val="both"/>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四、指挥中心配件清单</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w:t>
            </w:r>
            <w:r>
              <w:rPr>
                <w:rFonts w:hint="eastAsia" w:ascii="宋体" w:hAnsi="宋体" w:eastAsia="宋体" w:cs="宋体"/>
                <w:b w:val="0"/>
                <w:bCs w:val="0"/>
                <w:color w:val="000000"/>
                <w:sz w:val="21"/>
                <w:szCs w:val="21"/>
              </w:rPr>
            </w:r>
            <w:r/>
          </w:p>
        </w:tc>
        <w:tc>
          <w:tcPr>
            <w:tcW w:w="298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流媒体存储/分发终端</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台</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3</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w:t>
            </w:r>
            <w:r>
              <w:rPr>
                <w:rFonts w:hint="eastAsia" w:ascii="宋体" w:hAnsi="宋体" w:eastAsia="宋体" w:cs="宋体"/>
                <w:b w:val="0"/>
                <w:bCs w:val="0"/>
                <w:color w:val="000000"/>
                <w:sz w:val="21"/>
                <w:szCs w:val="21"/>
              </w:rPr>
            </w:r>
            <w:r/>
          </w:p>
        </w:tc>
        <w:tc>
          <w:tcPr>
            <w:tcW w:w="298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触摸式视频控制器</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台</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3</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3</w:t>
            </w:r>
            <w:r>
              <w:rPr>
                <w:rFonts w:hint="eastAsia" w:ascii="宋体" w:hAnsi="宋体" w:eastAsia="宋体" w:cs="宋体"/>
                <w:b w:val="0"/>
                <w:bCs w:val="0"/>
                <w:color w:val="000000"/>
                <w:sz w:val="21"/>
                <w:szCs w:val="21"/>
              </w:rPr>
            </w:r>
            <w:r/>
          </w:p>
        </w:tc>
        <w:tc>
          <w:tcPr>
            <w:tcW w:w="298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后端检测服务器</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台</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1</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4</w:t>
            </w:r>
            <w:r>
              <w:rPr>
                <w:rFonts w:hint="eastAsia" w:ascii="宋体" w:hAnsi="宋体" w:eastAsia="宋体" w:cs="宋体"/>
                <w:b w:val="0"/>
                <w:bCs w:val="0"/>
                <w:color w:val="000000"/>
                <w:sz w:val="21"/>
                <w:szCs w:val="21"/>
              </w:rPr>
            </w:r>
            <w:r/>
          </w:p>
        </w:tc>
        <w:tc>
          <w:tcPr>
            <w:tcW w:w="298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森林防火视频分析边缘检测计算单元</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台</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1</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5</w:t>
            </w:r>
            <w:r>
              <w:rPr>
                <w:rFonts w:hint="eastAsia" w:ascii="宋体" w:hAnsi="宋体" w:eastAsia="宋体" w:cs="宋体"/>
                <w:b w:val="0"/>
                <w:bCs w:val="0"/>
                <w:color w:val="000000"/>
                <w:sz w:val="21"/>
                <w:szCs w:val="21"/>
              </w:rPr>
            </w:r>
            <w:r/>
          </w:p>
        </w:tc>
        <w:tc>
          <w:tcPr>
            <w:tcW w:w="298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GIS云服务器（服务）</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项</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1</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6</w:t>
            </w:r>
            <w:r>
              <w:rPr>
                <w:rFonts w:hint="eastAsia" w:ascii="宋体" w:hAnsi="宋体" w:eastAsia="宋体" w:cs="宋体"/>
                <w:b w:val="0"/>
                <w:bCs w:val="0"/>
                <w:color w:val="000000"/>
                <w:sz w:val="21"/>
                <w:szCs w:val="21"/>
              </w:rPr>
            </w:r>
            <w:r/>
          </w:p>
        </w:tc>
        <w:tc>
          <w:tcPr>
            <w:tcW w:w="298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森林防火视频分析云端识别计算单元</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路</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10</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7</w:t>
            </w:r>
            <w:r>
              <w:rPr>
                <w:rFonts w:hint="eastAsia" w:ascii="宋体" w:hAnsi="宋体" w:eastAsia="宋体" w:cs="宋体"/>
                <w:b w:val="0"/>
                <w:bCs w:val="0"/>
                <w:color w:val="000000"/>
                <w:sz w:val="21"/>
                <w:szCs w:val="21"/>
              </w:rPr>
            </w:r>
            <w:r/>
          </w:p>
        </w:tc>
        <w:tc>
          <w:tcPr>
            <w:tcW w:w="298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核心交换机</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台</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3</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8</w:t>
            </w:r>
            <w:r>
              <w:rPr>
                <w:rFonts w:hint="eastAsia" w:ascii="宋体" w:hAnsi="宋体" w:eastAsia="宋体" w:cs="宋体"/>
                <w:b w:val="0"/>
                <w:bCs w:val="0"/>
                <w:color w:val="000000"/>
                <w:sz w:val="21"/>
                <w:szCs w:val="21"/>
              </w:rPr>
            </w:r>
            <w:r/>
          </w:p>
        </w:tc>
        <w:tc>
          <w:tcPr>
            <w:tcW w:w="298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机柜</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套</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3</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9</w:t>
            </w:r>
            <w:r>
              <w:rPr>
                <w:rFonts w:hint="eastAsia" w:ascii="宋体" w:hAnsi="宋体" w:eastAsia="宋体" w:cs="宋体"/>
                <w:b w:val="0"/>
                <w:bCs w:val="0"/>
                <w:color w:val="000000"/>
                <w:sz w:val="21"/>
                <w:szCs w:val="21"/>
              </w:rPr>
            </w:r>
            <w:r/>
          </w:p>
        </w:tc>
        <w:tc>
          <w:tcPr>
            <w:tcW w:w="298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吸顶球机</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台</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3</w:t>
            </w:r>
            <w:r>
              <w:rPr>
                <w:rFonts w:hint="eastAsia" w:ascii="宋体" w:hAnsi="宋体" w:eastAsia="宋体" w:cs="宋体"/>
                <w:b w:val="0"/>
                <w:bCs w:val="0"/>
                <w:color w:val="000000"/>
                <w:sz w:val="21"/>
                <w:szCs w:val="21"/>
                <w:lang w:val="en-US" w:eastAsia="zh-CN" w:bidi="ar-SA"/>
              </w:rPr>
            </w:r>
            <w:r/>
          </w:p>
        </w:tc>
      </w:tr>
      <w:tr>
        <w:trPr>
          <w:trHeight w:val="60"/>
        </w:trPr>
        <w:tc>
          <w:tcPr>
            <w:gridSpan w:val="2"/>
            <w:tcW w:w="6045" w:type="dxa"/>
            <w:vAlign w:val="center"/>
            <w:textDirection w:val="lrTb"/>
            <w:noWrap/>
          </w:tcPr>
          <w:p>
            <w:pPr>
              <w:pStyle w:val="881"/>
              <w:jc w:val="both"/>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六、软件平台建设</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w:t>
            </w:r>
            <w:r>
              <w:rPr>
                <w:rFonts w:hint="eastAsia" w:ascii="宋体" w:hAnsi="宋体" w:eastAsia="宋体" w:cs="宋体"/>
                <w:b w:val="0"/>
                <w:bCs w:val="0"/>
                <w:color w:val="000000"/>
                <w:sz w:val="21"/>
                <w:szCs w:val="21"/>
              </w:rPr>
            </w:r>
            <w:r/>
          </w:p>
        </w:tc>
        <w:tc>
          <w:tcPr>
            <w:tcW w:w="298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视频管理配置系统</w:t>
            </w:r>
            <w:r>
              <w:rPr>
                <w:rFonts w:hint="eastAsia" w:ascii="宋体" w:hAnsi="宋体" w:eastAsia="宋体" w:cs="宋体"/>
                <w:b w:val="0"/>
                <w:bCs w:val="0"/>
                <w:color w:val="000000"/>
                <w:sz w:val="21"/>
                <w:szCs w:val="21"/>
              </w:rPr>
            </w:r>
            <w:r/>
          </w:p>
        </w:tc>
        <w:tc>
          <w:tcPr>
            <w:tcW w:w="614"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套</w:t>
            </w:r>
            <w:r>
              <w:rPr>
                <w:rFonts w:hint="eastAsia" w:ascii="宋体" w:hAnsi="宋体" w:eastAsia="宋体" w:cs="宋体"/>
                <w:b w:val="0"/>
                <w:bCs w:val="0"/>
                <w:color w:val="000000"/>
                <w:sz w:val="21"/>
                <w:szCs w:val="21"/>
              </w:rPr>
            </w:r>
            <w:r/>
          </w:p>
        </w:tc>
        <w:tc>
          <w:tcPr>
            <w:tcW w:w="618"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1</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w:t>
            </w:r>
            <w:r>
              <w:rPr>
                <w:rFonts w:hint="eastAsia" w:ascii="宋体" w:hAnsi="宋体" w:eastAsia="宋体" w:cs="宋体"/>
                <w:b w:val="0"/>
                <w:bCs w:val="0"/>
                <w:color w:val="000000"/>
                <w:sz w:val="21"/>
                <w:szCs w:val="21"/>
              </w:rPr>
            </w:r>
            <w:r/>
          </w:p>
        </w:tc>
        <w:tc>
          <w:tcPr>
            <w:tcW w:w="298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森林防火预警监测平台</w:t>
            </w:r>
            <w:r>
              <w:rPr>
                <w:rFonts w:hint="eastAsia" w:ascii="宋体" w:hAnsi="宋体" w:eastAsia="宋体" w:cs="宋体"/>
                <w:b w:val="0"/>
                <w:bCs w:val="0"/>
                <w:color w:val="000000"/>
                <w:sz w:val="21"/>
                <w:szCs w:val="21"/>
              </w:rPr>
            </w:r>
            <w:r/>
          </w:p>
        </w:tc>
        <w:tc>
          <w:tcPr>
            <w:tcW w:w="614"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套</w:t>
            </w:r>
            <w:r>
              <w:rPr>
                <w:rFonts w:hint="eastAsia" w:ascii="宋体" w:hAnsi="宋体" w:eastAsia="宋体" w:cs="宋体"/>
                <w:b w:val="0"/>
                <w:bCs w:val="0"/>
                <w:color w:val="000000"/>
                <w:sz w:val="21"/>
                <w:szCs w:val="21"/>
              </w:rPr>
            </w:r>
            <w:r/>
          </w:p>
        </w:tc>
        <w:tc>
          <w:tcPr>
            <w:tcW w:w="618"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1</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3</w:t>
            </w:r>
            <w:r>
              <w:rPr>
                <w:rFonts w:hint="eastAsia" w:ascii="宋体" w:hAnsi="宋体" w:eastAsia="宋体" w:cs="宋体"/>
                <w:b w:val="0"/>
                <w:bCs w:val="0"/>
                <w:color w:val="000000"/>
                <w:sz w:val="21"/>
                <w:szCs w:val="21"/>
              </w:rPr>
            </w:r>
            <w:r/>
          </w:p>
        </w:tc>
        <w:tc>
          <w:tcPr>
            <w:tcW w:w="298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移动巡护小程序</w:t>
            </w:r>
            <w:r>
              <w:rPr>
                <w:rFonts w:hint="eastAsia" w:ascii="宋体" w:hAnsi="宋体" w:eastAsia="宋体" w:cs="宋体"/>
                <w:b w:val="0"/>
                <w:bCs w:val="0"/>
                <w:color w:val="000000"/>
                <w:sz w:val="21"/>
                <w:szCs w:val="21"/>
              </w:rPr>
            </w:r>
            <w:r/>
          </w:p>
        </w:tc>
        <w:tc>
          <w:tcPr>
            <w:tcW w:w="614"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套</w:t>
            </w:r>
            <w:r>
              <w:rPr>
                <w:rFonts w:hint="eastAsia" w:ascii="宋体" w:hAnsi="宋体" w:eastAsia="宋体" w:cs="宋体"/>
                <w:b w:val="0"/>
                <w:bCs w:val="0"/>
                <w:color w:val="000000"/>
                <w:sz w:val="21"/>
                <w:szCs w:val="21"/>
              </w:rPr>
            </w:r>
            <w:r/>
          </w:p>
        </w:tc>
        <w:tc>
          <w:tcPr>
            <w:tcW w:w="618"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1</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4</w:t>
            </w:r>
            <w:r>
              <w:rPr>
                <w:rFonts w:hint="eastAsia" w:ascii="宋体" w:hAnsi="宋体" w:eastAsia="宋体" w:cs="宋体"/>
                <w:b w:val="0"/>
                <w:bCs w:val="0"/>
                <w:color w:val="000000"/>
                <w:sz w:val="21"/>
                <w:szCs w:val="21"/>
              </w:rPr>
            </w:r>
            <w:r/>
          </w:p>
        </w:tc>
        <w:tc>
          <w:tcPr>
            <w:tcW w:w="298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接口开发</w:t>
            </w:r>
            <w:r>
              <w:rPr>
                <w:rFonts w:hint="eastAsia" w:ascii="宋体" w:hAnsi="宋体" w:eastAsia="宋体" w:cs="宋体"/>
                <w:b w:val="0"/>
                <w:bCs w:val="0"/>
                <w:color w:val="000000"/>
                <w:sz w:val="21"/>
                <w:szCs w:val="21"/>
              </w:rPr>
            </w:r>
            <w:r/>
          </w:p>
        </w:tc>
        <w:tc>
          <w:tcPr>
            <w:tcW w:w="614"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项</w:t>
            </w:r>
            <w:r>
              <w:rPr>
                <w:rFonts w:hint="eastAsia" w:ascii="宋体" w:hAnsi="宋体" w:eastAsia="宋体" w:cs="宋体"/>
                <w:b w:val="0"/>
                <w:bCs w:val="0"/>
                <w:color w:val="000000"/>
                <w:sz w:val="21"/>
                <w:szCs w:val="21"/>
              </w:rPr>
            </w:r>
            <w:r/>
          </w:p>
        </w:tc>
        <w:tc>
          <w:tcPr>
            <w:tcW w:w="618"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1</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5</w:t>
            </w:r>
            <w:r>
              <w:rPr>
                <w:rFonts w:hint="eastAsia" w:ascii="宋体" w:hAnsi="宋体" w:eastAsia="宋体" w:cs="宋体"/>
                <w:b w:val="0"/>
                <w:bCs w:val="0"/>
                <w:color w:val="000000"/>
                <w:sz w:val="21"/>
                <w:szCs w:val="21"/>
              </w:rPr>
            </w:r>
            <w:r/>
          </w:p>
        </w:tc>
        <w:tc>
          <w:tcPr>
            <w:tcW w:w="298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存量视频图像接入</w:t>
            </w:r>
            <w:r>
              <w:rPr>
                <w:rFonts w:hint="eastAsia" w:ascii="宋体" w:hAnsi="宋体" w:eastAsia="宋体" w:cs="宋体"/>
                <w:b w:val="0"/>
                <w:bCs w:val="0"/>
                <w:color w:val="000000"/>
                <w:sz w:val="21"/>
                <w:szCs w:val="21"/>
              </w:rPr>
            </w:r>
            <w:r/>
          </w:p>
        </w:tc>
        <w:tc>
          <w:tcPr>
            <w:tcW w:w="614"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路</w:t>
            </w:r>
            <w:r>
              <w:rPr>
                <w:rFonts w:hint="eastAsia" w:ascii="宋体" w:hAnsi="宋体" w:eastAsia="宋体" w:cs="宋体"/>
                <w:b w:val="0"/>
                <w:bCs w:val="0"/>
                <w:color w:val="000000"/>
                <w:sz w:val="21"/>
                <w:szCs w:val="21"/>
              </w:rPr>
            </w:r>
            <w:r/>
          </w:p>
        </w:tc>
        <w:tc>
          <w:tcPr>
            <w:tcW w:w="618"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4</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6</w:t>
            </w:r>
            <w:r>
              <w:rPr>
                <w:rFonts w:hint="eastAsia" w:ascii="宋体" w:hAnsi="宋体" w:eastAsia="宋体" w:cs="宋体"/>
                <w:b w:val="0"/>
                <w:bCs w:val="0"/>
                <w:color w:val="000000"/>
                <w:sz w:val="21"/>
                <w:szCs w:val="21"/>
              </w:rPr>
            </w:r>
            <w:r/>
          </w:p>
        </w:tc>
        <w:tc>
          <w:tcPr>
            <w:tcW w:w="298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远程值守服务</w:t>
            </w:r>
            <w:r>
              <w:rPr>
                <w:rFonts w:hint="eastAsia" w:ascii="宋体" w:hAnsi="宋体" w:eastAsia="宋体" w:cs="宋体"/>
                <w:b w:val="0"/>
                <w:bCs w:val="0"/>
                <w:color w:val="000000"/>
                <w:sz w:val="21"/>
                <w:szCs w:val="21"/>
              </w:rPr>
            </w:r>
            <w:r/>
          </w:p>
        </w:tc>
        <w:tc>
          <w:tcPr>
            <w:tcW w:w="614"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路</w:t>
            </w:r>
            <w:r>
              <w:rPr>
                <w:rFonts w:hint="eastAsia" w:ascii="宋体" w:hAnsi="宋体" w:eastAsia="宋体" w:cs="宋体"/>
                <w:b w:val="0"/>
                <w:bCs w:val="0"/>
                <w:color w:val="000000"/>
                <w:sz w:val="21"/>
                <w:szCs w:val="21"/>
              </w:rPr>
            </w:r>
            <w:r/>
          </w:p>
        </w:tc>
        <w:tc>
          <w:tcPr>
            <w:tcW w:w="618"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10</w:t>
            </w:r>
            <w:r>
              <w:rPr>
                <w:rFonts w:hint="eastAsia" w:ascii="宋体" w:hAnsi="宋体" w:eastAsia="宋体" w:cs="宋体"/>
                <w:b w:val="0"/>
                <w:bCs w:val="0"/>
                <w:color w:val="000000"/>
                <w:sz w:val="21"/>
                <w:szCs w:val="21"/>
                <w:lang w:val="en-US" w:eastAsia="zh-CN" w:bidi="ar-SA"/>
              </w:rPr>
            </w:r>
            <w:r/>
          </w:p>
        </w:tc>
      </w:tr>
      <w:tr>
        <w:trPr>
          <w:trHeight w:val="60"/>
        </w:trPr>
        <w:tc>
          <w:tcPr>
            <w:gridSpan w:val="2"/>
            <w:tcW w:w="6045" w:type="dxa"/>
            <w:vAlign w:val="center"/>
            <w:textDirection w:val="lrTb"/>
            <w:noWrap w:val="false"/>
          </w:tcPr>
          <w:p>
            <w:pPr>
              <w:pStyle w:val="881"/>
              <w:jc w:val="both"/>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七、大屏显示系统清单</w:t>
            </w:r>
            <w:r>
              <w:rPr>
                <w:rFonts w:hint="eastAsia" w:ascii="宋体" w:hAnsi="宋体" w:eastAsia="宋体" w:cs="宋体"/>
                <w:b w:val="0"/>
                <w:bCs w:val="0"/>
                <w:color w:val="000000"/>
                <w:sz w:val="21"/>
                <w:szCs w:val="21"/>
              </w:rPr>
            </w:r>
            <w:r/>
          </w:p>
        </w:tc>
        <w:tc>
          <w:tcPr>
            <w:tcW w:w="614"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tc>
        <w:tc>
          <w:tcPr>
            <w:tcW w:w="618"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w:t>
            </w:r>
            <w:r>
              <w:rPr>
                <w:rFonts w:hint="eastAsia" w:ascii="宋体" w:hAnsi="宋体" w:eastAsia="宋体" w:cs="宋体"/>
                <w:b w:val="0"/>
                <w:bCs w:val="0"/>
                <w:color w:val="000000"/>
                <w:sz w:val="21"/>
                <w:szCs w:val="21"/>
              </w:rPr>
            </w:r>
            <w:r/>
          </w:p>
        </w:tc>
        <w:tc>
          <w:tcPr>
            <w:tcW w:w="298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55寸拼接屏</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台</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15</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w:t>
            </w:r>
            <w:r>
              <w:rPr>
                <w:rFonts w:hint="eastAsia" w:ascii="宋体" w:hAnsi="宋体" w:eastAsia="宋体" w:cs="宋体"/>
                <w:b w:val="0"/>
                <w:bCs w:val="0"/>
                <w:color w:val="000000"/>
                <w:sz w:val="21"/>
                <w:szCs w:val="21"/>
              </w:rPr>
            </w:r>
            <w:r/>
          </w:p>
        </w:tc>
        <w:tc>
          <w:tcPr>
            <w:tcW w:w="2989" w:type="dxa"/>
            <w:vAlign w:val="bottom"/>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安装支架</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套</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15</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3</w:t>
            </w:r>
            <w:r>
              <w:rPr>
                <w:rFonts w:hint="eastAsia" w:ascii="宋体" w:hAnsi="宋体" w:eastAsia="宋体" w:cs="宋体"/>
                <w:b w:val="0"/>
                <w:bCs w:val="0"/>
                <w:color w:val="000000"/>
                <w:sz w:val="21"/>
                <w:szCs w:val="21"/>
              </w:rPr>
            </w:r>
            <w:r/>
          </w:p>
        </w:tc>
        <w:tc>
          <w:tcPr>
            <w:tcW w:w="298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解码器</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台</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15</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4</w:t>
            </w:r>
            <w:r>
              <w:rPr>
                <w:rFonts w:hint="eastAsia" w:ascii="宋体" w:hAnsi="宋体" w:eastAsia="宋体" w:cs="宋体"/>
                <w:b w:val="0"/>
                <w:bCs w:val="0"/>
                <w:color w:val="000000"/>
                <w:sz w:val="21"/>
                <w:szCs w:val="21"/>
              </w:rPr>
            </w:r>
            <w:r/>
          </w:p>
        </w:tc>
        <w:tc>
          <w:tcPr>
            <w:tcW w:w="2989" w:type="dxa"/>
            <w:vAlign w:val="bottom"/>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线缆附件</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套</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15</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5</w:t>
            </w:r>
            <w:r>
              <w:rPr>
                <w:rFonts w:hint="eastAsia" w:ascii="宋体" w:hAnsi="宋体" w:eastAsia="宋体" w:cs="宋体"/>
                <w:b w:val="0"/>
                <w:bCs w:val="0"/>
                <w:color w:val="000000"/>
                <w:sz w:val="21"/>
                <w:szCs w:val="21"/>
              </w:rPr>
            </w:r>
            <w:r/>
          </w:p>
        </w:tc>
        <w:tc>
          <w:tcPr>
            <w:tcW w:w="2989" w:type="dxa"/>
            <w:vAlign w:val="bottom"/>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HDMI矩阵</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台</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1</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6</w:t>
            </w:r>
            <w:r>
              <w:rPr>
                <w:rFonts w:hint="eastAsia" w:ascii="宋体" w:hAnsi="宋体" w:eastAsia="宋体" w:cs="宋体"/>
                <w:b w:val="0"/>
                <w:bCs w:val="0"/>
                <w:color w:val="000000"/>
                <w:sz w:val="21"/>
                <w:szCs w:val="21"/>
              </w:rPr>
            </w:r>
            <w:r/>
          </w:p>
        </w:tc>
        <w:tc>
          <w:tcPr>
            <w:tcW w:w="2989" w:type="dxa"/>
            <w:vAlign w:val="bottom"/>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服务费</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项</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1</w:t>
            </w:r>
            <w:r>
              <w:rPr>
                <w:rFonts w:hint="eastAsia" w:ascii="宋体" w:hAnsi="宋体" w:eastAsia="宋体" w:cs="宋体"/>
                <w:b w:val="0"/>
                <w:bCs w:val="0"/>
                <w:color w:val="000000"/>
                <w:sz w:val="21"/>
                <w:szCs w:val="21"/>
                <w:lang w:val="en-US" w:eastAsia="zh-CN" w:bidi="ar-SA"/>
              </w:rPr>
            </w:r>
            <w:r/>
          </w:p>
        </w:tc>
      </w:tr>
      <w:tr>
        <w:trPr>
          <w:trHeight w:val="90"/>
        </w:trPr>
        <w:tc>
          <w:tcPr>
            <w:tcW w:w="777"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7</w:t>
            </w:r>
            <w:r>
              <w:rPr>
                <w:rFonts w:hint="eastAsia" w:ascii="宋体" w:hAnsi="宋体" w:eastAsia="宋体" w:cs="宋体"/>
                <w:b w:val="0"/>
                <w:bCs w:val="0"/>
                <w:color w:val="000000"/>
                <w:sz w:val="21"/>
                <w:szCs w:val="21"/>
              </w:rPr>
            </w:r>
            <w:r/>
          </w:p>
        </w:tc>
        <w:tc>
          <w:tcPr>
            <w:tcW w:w="2989" w:type="dxa"/>
            <w:vAlign w:val="bottom"/>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大屏幕显示系统控制软件</w:t>
            </w:r>
            <w:r>
              <w:rPr>
                <w:rFonts w:hint="eastAsia" w:ascii="宋体" w:hAnsi="宋体" w:eastAsia="宋体" w:cs="宋体"/>
                <w:b w:val="0"/>
                <w:bCs w:val="0"/>
                <w:color w:val="000000"/>
                <w:sz w:val="21"/>
                <w:szCs w:val="21"/>
              </w:rPr>
            </w:r>
            <w:r/>
          </w:p>
        </w:tc>
        <w:tc>
          <w:tcPr>
            <w:tcW w:w="614"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套</w:t>
            </w:r>
            <w:r>
              <w:rPr>
                <w:rFonts w:hint="eastAsia" w:ascii="宋体" w:hAnsi="宋体" w:eastAsia="宋体" w:cs="宋体"/>
                <w:b w:val="0"/>
                <w:bCs w:val="0"/>
                <w:color w:val="000000"/>
                <w:sz w:val="21"/>
                <w:szCs w:val="21"/>
              </w:rPr>
            </w:r>
            <w:r/>
          </w:p>
        </w:tc>
        <w:tc>
          <w:tcPr>
            <w:tcW w:w="618" w:type="dxa"/>
            <w:vAlign w:val="center"/>
            <w:textDirection w:val="lrTb"/>
            <w:noWrap/>
          </w:tcPr>
          <w:p>
            <w:pPr>
              <w:pStyle w:val="881"/>
              <w:jc w:val="center"/>
              <w:keepLines w:val="0"/>
              <w:keepNext w:val="0"/>
              <w:pageBreakBefore w:val="0"/>
              <w:spacing w:line="360" w:lineRule="exact"/>
              <w:shd w:val="clear" w:color="auto" w:fill="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1</w:t>
            </w:r>
            <w:r>
              <w:rPr>
                <w:rFonts w:hint="eastAsia" w:ascii="宋体" w:hAnsi="宋体" w:eastAsia="宋体" w:cs="宋体"/>
                <w:b w:val="0"/>
                <w:bCs w:val="0"/>
                <w:color w:val="000000"/>
                <w:sz w:val="21"/>
                <w:szCs w:val="21"/>
                <w:lang w:val="en-US" w:eastAsia="zh-CN" w:bidi="ar-SA"/>
              </w:rPr>
            </w:r>
            <w:r/>
          </w:p>
        </w:tc>
      </w:tr>
    </w:tbl>
    <w:p>
      <w:pPr>
        <w:pStyle w:val="881"/>
        <w:numPr>
          <w:ilvl w:val="0"/>
          <w:numId w:val="0"/>
        </w:numPr>
        <w:ind w:left="0" w:firstLine="420"/>
        <w:jc w:val="left"/>
        <w:keepLines w:val="0"/>
        <w:keepNext w:val="0"/>
        <w:pageBreakBefore w:val="0"/>
        <w:spacing w:line="360" w:lineRule="exact"/>
        <w:shd w:val="clear" w:color="auto" w:fill="auto"/>
        <w:widowControl/>
        <w:rPr>
          <w:rFonts w:hint="eastAsia" w:ascii="宋体" w:hAnsi="宋体" w:eastAsia="宋体" w:cs="宋体"/>
          <w:color w:val="000000"/>
        </w:rPr>
        <w:outlineLvl w:val="9"/>
      </w:pPr>
      <w:r>
        <w:rPr>
          <w:rFonts w:hint="eastAsia" w:ascii="宋体" w:hAnsi="宋体" w:eastAsia="宋体" w:cs="宋体"/>
          <w:color w:val="000000"/>
          <w:lang w:val="en-US" w:eastAsia="zh-CN"/>
        </w:rPr>
        <w:t xml:space="preserve">2、本次采购不接受进口产品</w:t>
      </w:r>
      <w:r>
        <w:rPr>
          <w:rFonts w:hint="eastAsia" w:ascii="宋体" w:hAnsi="宋体" w:eastAsia="宋体" w:cs="宋体"/>
          <w:color w:val="000000"/>
        </w:rPr>
        <w:t xml:space="preserve">。</w:t>
      </w:r>
      <w:r>
        <w:rPr>
          <w:rFonts w:hint="eastAsia" w:ascii="宋体" w:hAnsi="宋体" w:eastAsia="宋体" w:cs="宋体"/>
          <w:color w:val="000000"/>
        </w:rPr>
      </w:r>
      <w:r/>
    </w:p>
    <w:p>
      <w:pPr>
        <w:pStyle w:val="881"/>
        <w:numPr>
          <w:ilvl w:val="0"/>
          <w:numId w:val="0"/>
        </w:numPr>
        <w:ind w:firstLine="420"/>
        <w:jc w:val="left"/>
        <w:keepLines w:val="0"/>
        <w:keepNext w:val="0"/>
        <w:pageBreakBefore w:val="0"/>
        <w:spacing w:line="360" w:lineRule="exact"/>
        <w:shd w:val="clear" w:color="auto" w:fill="auto"/>
        <w:widowControl/>
        <w:rPr>
          <w:rFonts w:ascii="宋体" w:hAnsi="宋体" w:eastAsia="宋体" w:cs="宋体"/>
          <w:color w:val="000000"/>
          <w:lang w:val="en-US" w:eastAsia="zh-CN"/>
        </w:rPr>
        <w:outlineLvl w:val="9"/>
      </w:pPr>
      <w:r>
        <w:rPr>
          <w:rFonts w:hint="eastAsia" w:ascii="宋体" w:hAnsi="宋体" w:eastAsia="宋体" w:cs="宋体"/>
          <w:color w:val="000000"/>
          <w:lang w:val="en-US" w:eastAsia="zh-CN"/>
        </w:rPr>
        <w:t xml:space="preserve">3、本项目核心产品：序号1中型一体化云台。</w:t>
      </w:r>
      <w:r>
        <w:rPr>
          <w:rFonts w:ascii="宋体" w:hAnsi="宋体" w:eastAsia="宋体" w:cs="宋体"/>
          <w:color w:val="000000"/>
          <w:lang w:val="en-US" w:eastAsia="zh-CN"/>
        </w:rPr>
      </w:r>
      <w:r/>
    </w:p>
    <w:p>
      <w:pPr>
        <w:pStyle w:val="881"/>
        <w:numPr>
          <w:ilvl w:val="0"/>
          <w:numId w:val="0"/>
        </w:numPr>
        <w:ind w:firstLine="420"/>
        <w:jc w:val="left"/>
        <w:keepLines w:val="0"/>
        <w:keepNext w:val="0"/>
        <w:pageBreakBefore w:val="0"/>
        <w:spacing w:line="360" w:lineRule="exact"/>
        <w:shd w:val="clear" w:color="auto" w:fill="auto"/>
        <w:widowControl/>
        <w:rPr>
          <w:rFonts w:ascii="宋体" w:hAnsi="宋体" w:eastAsia="宋体" w:cs="宋体"/>
          <w:color w:val="000000"/>
          <w:lang w:val="en-US" w:eastAsia="zh-CN"/>
        </w:rPr>
        <w:outlineLvl w:val="9"/>
      </w:pPr>
      <w:r>
        <w:rPr>
          <w:rFonts w:hint="eastAsia" w:ascii="宋体" w:hAnsi="宋体" w:eastAsia="宋体" w:cs="宋体"/>
          <w:color w:val="000000"/>
          <w:lang w:val="en-US" w:eastAsia="zh-CN"/>
        </w:rPr>
        <w:t xml:space="preserve">4、验收标准：提供的产品均应符合国家规范、行业标准要求，同时必须满足招标文件中的产品标准、技术要求、产品包装等要求。</w:t>
      </w:r>
      <w:r>
        <w:rPr>
          <w:rFonts w:ascii="宋体" w:hAnsi="宋体" w:eastAsia="宋体" w:cs="宋体"/>
          <w:color w:val="000000"/>
          <w:lang w:val="en-US" w:eastAsia="zh-CN"/>
        </w:rPr>
      </w:r>
      <w:r/>
    </w:p>
    <w:p>
      <w:pPr>
        <w:pStyle w:val="881"/>
        <w:numPr>
          <w:ilvl w:val="0"/>
          <w:numId w:val="0"/>
        </w:numPr>
        <w:ind w:firstLine="420"/>
        <w:jc w:val="left"/>
        <w:keepLines w:val="0"/>
        <w:keepNext w:val="0"/>
        <w:pageBreakBefore w:val="0"/>
        <w:spacing w:line="360" w:lineRule="exact"/>
        <w:shd w:val="clear" w:color="auto" w:fill="auto"/>
        <w:widowControl/>
        <w:rPr>
          <w:rFonts w:ascii="宋体" w:hAnsi="宋体" w:eastAsia="宋体" w:cs="宋体"/>
          <w:color w:val="000000"/>
          <w:lang w:val="en-US" w:eastAsia="zh-CN"/>
        </w:rPr>
        <w:outlineLvl w:val="9"/>
      </w:pPr>
      <w:r>
        <w:rPr>
          <w:rFonts w:hint="eastAsia" w:ascii="宋体" w:hAnsi="宋体" w:eastAsia="宋体" w:cs="宋体"/>
          <w:color w:val="000000"/>
          <w:lang w:val="en-US" w:eastAsia="zh-CN"/>
        </w:rPr>
        <w:t xml:space="preserve">5、合同履行期限：合同签订生效后90天内所有设备安装调试完成并经采购人验收合格后交付使用。</w:t>
      </w:r>
      <w:r>
        <w:rPr>
          <w:rFonts w:ascii="宋体" w:hAnsi="宋体" w:eastAsia="宋体" w:cs="宋体"/>
          <w:color w:val="000000"/>
          <w:lang w:val="en-US" w:eastAsia="zh-CN"/>
        </w:rPr>
      </w:r>
      <w:r/>
    </w:p>
    <w:p>
      <w:pPr>
        <w:pStyle w:val="881"/>
        <w:numPr>
          <w:ilvl w:val="0"/>
          <w:numId w:val="0"/>
        </w:numPr>
        <w:ind w:left="0" w:firstLine="420"/>
        <w:jc w:val="left"/>
        <w:keepLines w:val="0"/>
        <w:keepNext w:val="0"/>
        <w:pageBreakBefore w:val="0"/>
        <w:spacing w:line="360" w:lineRule="exact"/>
        <w:shd w:val="clear" w:color="auto" w:fill="auto"/>
        <w:widowControl/>
        <w:rPr>
          <w:rFonts w:ascii="宋体" w:hAnsi="宋体" w:eastAsia="宋体" w:cs="宋体"/>
          <w:color w:val="000000"/>
          <w:lang w:val="en-US" w:eastAsia="zh-CN"/>
        </w:rPr>
        <w:outlineLvl w:val="9"/>
      </w:pPr>
      <w:r>
        <w:rPr>
          <w:rFonts w:hint="eastAsia" w:ascii="宋体" w:hAnsi="宋体" w:eastAsia="宋体" w:cs="宋体"/>
          <w:color w:val="000000"/>
          <w:lang w:val="en-US" w:eastAsia="zh-CN"/>
        </w:rPr>
        <w:t xml:space="preserve">6、项目实施地点：采购单位指定地点。</w:t>
      </w:r>
      <w:r>
        <w:rPr>
          <w:rFonts w:ascii="宋体" w:hAnsi="宋体" w:eastAsia="宋体" w:cs="宋体"/>
          <w:color w:val="000000"/>
          <w:lang w:val="en-US" w:eastAsia="zh-CN"/>
        </w:rPr>
      </w:r>
      <w:r/>
    </w:p>
    <w:p>
      <w:pPr>
        <w:pStyle w:val="881"/>
        <w:ind w:left="0" w:firstLine="422"/>
        <w:keepLines w:val="0"/>
        <w:keepNext w:val="0"/>
        <w:pageBreakBefore w:val="0"/>
        <w:spacing w:line="360" w:lineRule="exact"/>
        <w:shd w:val="clear" w:color="auto" w:fill="auto"/>
        <w:widowControl/>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二、投标人的资格要求：</w:t>
      </w:r>
      <w:r>
        <w:rPr>
          <w:rFonts w:hint="eastAsia" w:ascii="宋体" w:hAnsi="宋体" w:eastAsia="宋体" w:cs="宋体"/>
          <w:b/>
          <w:bCs/>
          <w:color w:val="000000"/>
          <w:sz w:val="21"/>
          <w:szCs w:val="21"/>
          <w:highlight w:val="none"/>
          <w:lang w:val="en-US" w:eastAsia="zh-CN"/>
        </w:rPr>
      </w:r>
      <w:r/>
    </w:p>
    <w:p>
      <w:pPr>
        <w:pStyle w:val="881"/>
        <w:ind w:left="0"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1、满足《中华人民共和国政府采购法》第二十二条规定：</w:t>
      </w:r>
      <w:r>
        <w:rPr>
          <w:rFonts w:hint="eastAsia" w:ascii="宋体" w:hAnsi="宋体" w:eastAsia="宋体" w:cs="宋体"/>
          <w:color w:val="000000"/>
          <w:sz w:val="21"/>
          <w:szCs w:val="21"/>
          <w:highlight w:val="none"/>
          <w:lang w:val="en-US" w:eastAsia="zh-CN"/>
        </w:rPr>
      </w:r>
      <w:r/>
    </w:p>
    <w:p>
      <w:pPr>
        <w:pStyle w:val="881"/>
        <w:ind w:left="0"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（1）具有独立承担民事责任的能力；</w:t>
      </w:r>
      <w:r>
        <w:rPr>
          <w:rFonts w:hint="eastAsia" w:ascii="宋体" w:hAnsi="宋体" w:eastAsia="宋体" w:cs="宋体"/>
          <w:color w:val="000000"/>
          <w:sz w:val="21"/>
          <w:szCs w:val="21"/>
          <w:highlight w:val="none"/>
          <w:lang w:val="en-US" w:eastAsia="zh-CN"/>
        </w:rPr>
      </w:r>
      <w:r/>
    </w:p>
    <w:p>
      <w:pPr>
        <w:pStyle w:val="881"/>
        <w:ind w:left="0"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（2）具有良好的商业信誉和健全的财务会计制度；</w:t>
      </w:r>
      <w:r>
        <w:rPr>
          <w:rFonts w:hint="eastAsia" w:ascii="宋体" w:hAnsi="宋体" w:eastAsia="宋体" w:cs="宋体"/>
          <w:color w:val="000000"/>
          <w:sz w:val="21"/>
          <w:szCs w:val="21"/>
          <w:highlight w:val="none"/>
          <w:lang w:val="en-US" w:eastAsia="zh-CN"/>
        </w:rPr>
      </w:r>
      <w:r/>
    </w:p>
    <w:p>
      <w:pPr>
        <w:pStyle w:val="881"/>
        <w:ind w:left="0"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（3）具有履行合同所必需的设备和专业技术能力；</w:t>
      </w:r>
      <w:r>
        <w:rPr>
          <w:rFonts w:hint="eastAsia" w:ascii="宋体" w:hAnsi="宋体" w:eastAsia="宋体" w:cs="宋体"/>
          <w:color w:val="000000"/>
          <w:sz w:val="21"/>
          <w:szCs w:val="21"/>
          <w:highlight w:val="none"/>
          <w:lang w:val="en-US" w:eastAsia="zh-CN"/>
        </w:rPr>
      </w:r>
      <w:r/>
    </w:p>
    <w:p>
      <w:pPr>
        <w:pStyle w:val="881"/>
        <w:ind w:left="0"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（4）有依法缴纳税收和社会保障资金的良好记录；</w:t>
      </w:r>
      <w:r>
        <w:rPr>
          <w:rFonts w:hint="eastAsia" w:ascii="宋体" w:hAnsi="宋体" w:eastAsia="宋体" w:cs="宋体"/>
          <w:color w:val="000000"/>
          <w:sz w:val="21"/>
          <w:szCs w:val="21"/>
          <w:highlight w:val="none"/>
          <w:lang w:val="en-US" w:eastAsia="zh-CN"/>
        </w:rPr>
      </w:r>
      <w:r/>
    </w:p>
    <w:p>
      <w:pPr>
        <w:pStyle w:val="881"/>
        <w:ind w:left="0"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（5）参加政府采购活动近三年内，在经营活动中没有重大违法记录；</w:t>
      </w:r>
      <w:r>
        <w:rPr>
          <w:rFonts w:hint="eastAsia" w:ascii="宋体" w:hAnsi="宋体" w:eastAsia="宋体" w:cs="宋体"/>
          <w:color w:val="000000"/>
          <w:sz w:val="21"/>
          <w:szCs w:val="21"/>
          <w:highlight w:val="none"/>
          <w:lang w:val="en-US" w:eastAsia="zh-CN"/>
        </w:rPr>
      </w:r>
      <w:r/>
    </w:p>
    <w:p>
      <w:pPr>
        <w:pStyle w:val="881"/>
        <w:ind w:left="0"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（6）根据政府采购法及相关法规，招标代理人将对供应商进行信用查询。对列入失信被执行人、重大税收违法案件当事人名单、政府采购严重违法失信行为记录名单的供应商，拒绝其参与政府采购活动；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color w:val="000000"/>
          <w:sz w:val="21"/>
          <w:szCs w:val="21"/>
          <w:highlight w:val="none"/>
          <w:lang w:val="en-US" w:eastAsia="zh-CN"/>
        </w:rPr>
      </w:r>
      <w:r/>
    </w:p>
    <w:p>
      <w:pPr>
        <w:pStyle w:val="881"/>
        <w:ind w:left="0"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）法律、行政法规规定的其他条件</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81"/>
        <w:ind w:left="0"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2、本项目的特定资格要求：</w:t>
      </w:r>
      <w:r>
        <w:rPr>
          <w:rFonts w:hint="eastAsia" w:ascii="宋体" w:hAnsi="宋体" w:cs="宋体"/>
          <w:color w:val="000000"/>
          <w:sz w:val="21"/>
          <w:szCs w:val="21"/>
          <w:highlight w:val="none"/>
          <w:lang w:val="en-US" w:eastAsia="zh-CN"/>
        </w:rPr>
        <w:t xml:space="preserve">无</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81"/>
        <w:ind w:left="0" w:firstLine="422"/>
        <w:keepLines w:val="0"/>
        <w:keepNext w:val="0"/>
        <w:pageBreakBefore w:val="0"/>
        <w:spacing w:line="360" w:lineRule="exact"/>
        <w:shd w:val="clear" w:color="auto" w:fill="auto"/>
        <w:widowControl/>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3、本项目非专门面向中小企业采购，所属行业为工业。</w:t>
      </w:r>
      <w:r>
        <w:rPr>
          <w:rFonts w:hint="eastAsia" w:ascii="宋体" w:hAnsi="宋体" w:eastAsia="宋体" w:cs="宋体"/>
          <w:b/>
          <w:bCs/>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eastAsia="zh-CN"/>
        </w:rPr>
        <w:outlineLvl w:val="9"/>
      </w:pPr>
      <w:r>
        <w:rPr>
          <w:rFonts w:hint="eastAsia" w:ascii="宋体" w:hAnsi="宋体" w:eastAsia="宋体" w:cs="宋体"/>
          <w:b w:val="0"/>
          <w:bCs w:val="0"/>
          <w:color w:val="000000"/>
          <w:sz w:val="21"/>
          <w:szCs w:val="21"/>
          <w:highlight w:val="none"/>
          <w:lang w:val="en-US" w:eastAsia="zh-CN"/>
        </w:rPr>
        <w:t xml:space="preserve">4、其他要求</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shd w:val="clear" w:color="auto" w:fill="auto"/>
        </w:rPr>
        <w:t xml:space="preserve">单位负责人为同一人或者存在直接控股、管理关系的不同</w:t>
      </w:r>
      <w:r>
        <w:rPr>
          <w:rFonts w:hint="eastAsia" w:ascii="宋体" w:hAnsi="宋体" w:eastAsia="宋体" w:cs="宋体"/>
          <w:color w:val="000000"/>
          <w:sz w:val="21"/>
          <w:szCs w:val="21"/>
          <w:highlight w:val="none"/>
          <w:shd w:val="clear" w:color="auto" w:fill="auto"/>
          <w:lang w:val="en-US" w:eastAsia="zh-CN"/>
        </w:rPr>
        <w:t xml:space="preserve">供应商</w:t>
      </w:r>
      <w:r>
        <w:rPr>
          <w:rFonts w:hint="eastAsia" w:ascii="宋体" w:hAnsi="宋体" w:eastAsia="宋体" w:cs="宋体"/>
          <w:color w:val="000000"/>
          <w:sz w:val="21"/>
          <w:szCs w:val="21"/>
          <w:highlight w:val="none"/>
          <w:shd w:val="clear" w:color="auto" w:fill="auto"/>
        </w:rPr>
        <w:t xml:space="preserve">，不得参加同一合同项下的</w:t>
      </w:r>
      <w:r>
        <w:rPr>
          <w:rFonts w:hint="eastAsia" w:ascii="宋体" w:hAnsi="宋体" w:eastAsia="宋体" w:cs="宋体"/>
          <w:color w:val="000000"/>
          <w:sz w:val="21"/>
          <w:szCs w:val="21"/>
          <w:highlight w:val="none"/>
          <w:shd w:val="clear" w:color="auto" w:fill="auto"/>
          <w:lang w:val="en-US" w:eastAsia="zh-CN"/>
        </w:rPr>
        <w:t xml:space="preserve">采购</w:t>
      </w:r>
      <w:r>
        <w:rPr>
          <w:rFonts w:hint="eastAsia" w:ascii="宋体" w:hAnsi="宋体" w:eastAsia="宋体" w:cs="宋体"/>
          <w:color w:val="000000"/>
          <w:sz w:val="21"/>
          <w:szCs w:val="21"/>
          <w:highlight w:val="none"/>
          <w:shd w:val="clear" w:color="auto" w:fill="auto"/>
        </w:rPr>
        <w:t xml:space="preserve">活动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81"/>
        <w:ind w:left="0" w:firstLine="422"/>
        <w:jc w:val="left"/>
        <w:keepLines w:val="0"/>
        <w:keepNext w:val="0"/>
        <w:pageBreakBefore w:val="0"/>
        <w:spacing w:line="360" w:lineRule="exact"/>
        <w:shd w:val="clear" w:color="auto" w:fill="auto"/>
        <w:widowControl/>
        <w:rPr>
          <w:rFonts w:hint="eastAsia" w:ascii="宋体" w:hAnsi="宋体" w:eastAsia="宋体" w:cs="宋体"/>
          <w:b/>
          <w:bCs/>
          <w:color w:val="000000"/>
          <w:sz w:val="21"/>
          <w:szCs w:val="21"/>
          <w:highlight w:val="none"/>
          <w:lang w:eastAsia="zh-CN"/>
        </w:rPr>
        <w:outlineLvl w:val="9"/>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lang w:eastAsia="zh-CN"/>
        </w:rPr>
        <w:t xml:space="preserve">、获取采购文件：</w:t>
      </w:r>
      <w:r>
        <w:rPr>
          <w:rFonts w:hint="eastAsia" w:ascii="宋体" w:hAnsi="宋体" w:eastAsia="宋体" w:cs="宋体"/>
          <w:b/>
          <w:bCs/>
          <w:color w:val="000000"/>
          <w:sz w:val="21"/>
          <w:szCs w:val="21"/>
          <w:highlight w:val="none"/>
          <w:lang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时间：招标公告发布之日起至</w:t>
      </w:r>
      <w:r>
        <w:rPr>
          <w:rFonts w:hint="eastAsia" w:ascii="宋体" w:hAnsi="宋体" w:cs="宋体"/>
          <w:b w:val="0"/>
          <w:bCs w:val="0"/>
          <w:color w:val="000000"/>
          <w:sz w:val="21"/>
          <w:szCs w:val="21"/>
          <w:highlight w:val="none"/>
          <w:lang w:val="en-US" w:eastAsia="zh-CN"/>
        </w:rPr>
        <w:t xml:space="preserve">2024年08月27日</w:t>
      </w:r>
      <w:r>
        <w:rPr>
          <w:rFonts w:hint="eastAsia" w:ascii="宋体" w:hAnsi="宋体" w:eastAsia="宋体" w:cs="宋体"/>
          <w:b w:val="0"/>
          <w:bCs w:val="0"/>
          <w:color w:val="000000"/>
          <w:sz w:val="21"/>
          <w:szCs w:val="21"/>
          <w:highlight w:val="none"/>
          <w:lang w:val="en-US" w:eastAsia="zh-CN"/>
        </w:rPr>
        <w:t xml:space="preserve">，每天上午00：00-12:00，下午12:00-23:59（北京时间，法定节假日除外）。</w:t>
      </w:r>
      <w:r>
        <w:rPr>
          <w:rFonts w:hint="eastAsia" w:ascii="宋体" w:hAnsi="宋体" w:eastAsia="宋体" w:cs="宋体"/>
          <w:b w:val="0"/>
          <w:bCs w:val="0"/>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eastAsia="zh-CN"/>
        </w:rPr>
        <w:outlineLvl w:val="9"/>
      </w:pPr>
      <w:r>
        <w:rPr>
          <w:rFonts w:hint="eastAsia" w:ascii="宋体" w:hAnsi="宋体" w:cs="宋体"/>
          <w:color w:val="000000"/>
          <w:sz w:val="21"/>
          <w:szCs w:val="21"/>
          <w:highlight w:val="none"/>
          <w:lang w:val="en-US" w:eastAsia="zh-CN"/>
        </w:rPr>
        <w:t xml:space="preserve">地点：“苏采云”系统（网址：</w:t>
      </w:r>
      <w:r>
        <w:rPr>
          <w:rFonts w:hint="eastAsia" w:ascii="宋体" w:hAnsi="宋体" w:cs="宋体"/>
          <w:color w:val="000000"/>
          <w:sz w:val="21"/>
          <w:szCs w:val="21"/>
          <w:highlight w:val="none"/>
          <w:lang w:val="en-US" w:eastAsia="zh-CN"/>
        </w:rPr>
        <w:fldChar w:fldCharType="begin"/>
      </w:r>
      <w:r>
        <w:rPr>
          <w:rFonts w:hint="eastAsia" w:ascii="宋体" w:hAnsi="宋体" w:cs="宋体"/>
          <w:color w:val="000000"/>
          <w:sz w:val="21"/>
          <w:szCs w:val="21"/>
          <w:highlight w:val="none"/>
          <w:lang w:val="en-US" w:eastAsia="zh-CN"/>
        </w:rPr>
        <w:instrText xml:space="preserve"> HYPERLINK "http://jszfcg.jsczt.cn/" \o "http://jszfcg.jsczt.cn/" </w:instrText>
      </w:r>
      <w:r>
        <w:rPr>
          <w:rFonts w:hint="eastAsia" w:ascii="宋体" w:hAnsi="宋体" w:cs="宋体"/>
          <w:color w:val="000000"/>
          <w:sz w:val="21"/>
          <w:szCs w:val="21"/>
          <w:highlight w:val="none"/>
          <w:lang w:val="en-US" w:eastAsia="zh-CN"/>
        </w:rPr>
        <w:fldChar w:fldCharType="separate"/>
      </w:r>
      <w:r>
        <w:rPr>
          <w:rFonts w:hint="eastAsia" w:ascii="宋体" w:hAnsi="宋体" w:cs="宋体"/>
          <w:color w:val="000000"/>
          <w:sz w:val="21"/>
          <w:szCs w:val="21"/>
          <w:highlight w:val="none"/>
          <w:lang w:val="en-US" w:eastAsia="zh-CN"/>
        </w:rPr>
        <w:t xml:space="preserve">http://jszfcg.jsczt.cn/</w:t>
      </w:r>
      <w:r>
        <w:rPr>
          <w:rFonts w:hint="eastAsia" w:ascii="宋体" w:hAnsi="宋体" w:cs="宋体"/>
          <w:color w:val="000000"/>
          <w:sz w:val="21"/>
          <w:szCs w:val="21"/>
          <w:highlight w:val="none"/>
          <w:lang w:val="en-US" w:eastAsia="zh-CN"/>
        </w:rPr>
        <w:fldChar w:fldCharType="end"/>
      </w:r>
      <w:r>
        <w:rPr>
          <w:rFonts w:hint="eastAsia" w:ascii="宋体" w:hAnsi="宋体" w:cs="宋体"/>
          <w:color w:val="000000"/>
          <w:sz w:val="21"/>
          <w:szCs w:val="21"/>
          <w:highlight w:val="none"/>
          <w:lang w:val="en-US" w:eastAsia="zh-CN"/>
        </w:rPr>
        <w:t xml:space="preserve">）自行获取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方式：插入CA证书登陆“苏采云”系统后选择具体项目</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售价：</w:t>
      </w:r>
      <w:r>
        <w:rPr>
          <w:rFonts w:hint="eastAsia" w:ascii="宋体" w:hAnsi="宋体" w:eastAsia="宋体" w:cs="宋体"/>
          <w:color w:val="000000"/>
          <w:sz w:val="21"/>
          <w:szCs w:val="21"/>
          <w:highlight w:val="none"/>
          <w:lang w:val="en-US" w:eastAsia="zh-CN"/>
        </w:rPr>
        <w:t xml:space="preserve">0元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81"/>
        <w:ind w:left="0" w:firstLine="422"/>
        <w:jc w:val="left"/>
        <w:keepLines w:val="0"/>
        <w:keepNext w:val="0"/>
        <w:pageBreakBefore w:val="0"/>
        <w:spacing w:line="360" w:lineRule="exact"/>
        <w:shd w:val="clear" w:color="auto" w:fill="auto"/>
        <w:widowControl/>
        <w:rPr>
          <w:rFonts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四、提交投标文件截止时间、开标时间和地点：</w:t>
      </w:r>
      <w:r>
        <w:rPr>
          <w:rFonts w:ascii="宋体" w:hAnsi="宋体" w:eastAsia="宋体" w:cs="宋体"/>
          <w:b/>
          <w:bCs/>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时间：</w:t>
      </w:r>
      <w:r>
        <w:rPr>
          <w:rFonts w:hint="eastAsia" w:ascii="宋体" w:hAnsi="宋体" w:eastAsia="宋体" w:cs="宋体"/>
          <w:color w:val="000000"/>
          <w:sz w:val="21"/>
          <w:szCs w:val="21"/>
          <w:highlight w:val="none"/>
          <w:lang w:val="en-US" w:eastAsia="zh-CN"/>
        </w:rPr>
        <w:t xml:space="preserve">2024年09月11日</w:t>
      </w:r>
      <w:r/>
      <w:r>
        <w:rPr>
          <w:rFonts w:hint="eastAsia" w:ascii="宋体" w:hAnsi="宋体" w:eastAsia="宋体" w:cs="宋体"/>
          <w:b w:val="0"/>
          <w:bCs w:val="0"/>
          <w:color w:val="000000"/>
          <w:sz w:val="21"/>
          <w:szCs w:val="21"/>
          <w:highlight w:val="none"/>
          <w:lang w:val="en-US" w:eastAsia="zh-CN"/>
        </w:rPr>
        <w:t xml:space="preserve">  09:30（北京时间）； </w:t>
      </w:r>
      <w:r>
        <w:rPr>
          <w:rFonts w:hint="eastAsia" w:ascii="宋体" w:hAnsi="宋体" w:eastAsia="宋体" w:cs="宋体"/>
          <w:b w:val="0"/>
          <w:bCs w:val="0"/>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地点：“苏采云”系统（网址：http://jszfcg.jsczt.cn/）。投标文件网上递交，不需要现场参加采购活动。</w:t>
      </w:r>
      <w:r>
        <w:rPr>
          <w:rFonts w:hint="eastAsia" w:ascii="宋体" w:hAnsi="宋体" w:eastAsia="宋体" w:cs="宋体"/>
          <w:b w:val="0"/>
          <w:bCs w:val="0"/>
          <w:color w:val="000000"/>
          <w:sz w:val="21"/>
          <w:szCs w:val="21"/>
          <w:highlight w:val="none"/>
          <w:lang w:val="en-US" w:eastAsia="zh-CN"/>
        </w:rPr>
      </w:r>
      <w:r/>
    </w:p>
    <w:p>
      <w:pPr>
        <w:pStyle w:val="881"/>
        <w:ind w:left="0" w:firstLine="422"/>
        <w:jc w:val="left"/>
        <w:keepLines w:val="0"/>
        <w:keepNext w:val="0"/>
        <w:pageBreakBefore w:val="0"/>
        <w:spacing w:line="360" w:lineRule="exact"/>
        <w:shd w:val="clear" w:color="auto" w:fill="auto"/>
        <w:widowControl/>
        <w:rPr>
          <w:rFonts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五、公告期限：</w:t>
      </w:r>
      <w:r>
        <w:rPr>
          <w:rFonts w:ascii="宋体" w:hAnsi="宋体" w:eastAsia="宋体" w:cs="宋体"/>
          <w:b/>
          <w:bCs/>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自本公告发布之日起5个工作日。</w:t>
      </w:r>
      <w:r>
        <w:rPr>
          <w:rFonts w:hint="eastAsia" w:ascii="宋体" w:hAnsi="宋体" w:eastAsia="宋体" w:cs="宋体"/>
          <w:b w:val="0"/>
          <w:bCs w:val="0"/>
          <w:color w:val="000000"/>
          <w:sz w:val="21"/>
          <w:szCs w:val="21"/>
          <w:highlight w:val="none"/>
          <w:lang w:val="en-US" w:eastAsia="zh-CN"/>
        </w:rPr>
      </w:r>
      <w:r/>
    </w:p>
    <w:p>
      <w:pPr>
        <w:pStyle w:val="881"/>
        <w:ind w:left="0" w:firstLine="422"/>
        <w:jc w:val="left"/>
        <w:keepLines w:val="0"/>
        <w:keepNext w:val="0"/>
        <w:pageBreakBefore w:val="0"/>
        <w:spacing w:line="360" w:lineRule="exact"/>
        <w:shd w:val="clear" w:color="auto" w:fill="auto"/>
        <w:widowControl/>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六、其他补充事项：</w:t>
      </w:r>
      <w:r>
        <w:rPr>
          <w:rFonts w:hint="eastAsia" w:ascii="宋体" w:hAnsi="宋体" w:eastAsia="宋体" w:cs="宋体"/>
          <w:b/>
          <w:bCs/>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1、线上获取方式：</w:t>
      </w:r>
      <w:r>
        <w:rPr>
          <w:rFonts w:hint="eastAsia" w:ascii="宋体" w:hAnsi="宋体" w:eastAsia="宋体" w:cs="宋体"/>
          <w:b w:val="0"/>
          <w:bCs w:val="0"/>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（1）CA证书办理</w:t>
      </w:r>
      <w:r>
        <w:rPr>
          <w:rFonts w:hint="eastAsia" w:ascii="宋体" w:hAnsi="宋体" w:eastAsia="宋体" w:cs="宋体"/>
          <w:b w:val="0"/>
          <w:bCs w:val="0"/>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color w:val="000000"/>
          <w:sz w:val="21"/>
          <w:szCs w:val="21"/>
          <w:highlight w:val="none"/>
          <w:lang w:val="en-US" w:eastAsia="zh-CN"/>
        </w:rPr>
        <w:t xml:space="preserve">苏州现场办理地址：苏州市姑苏区平泷路251号政务服务中心4楼公共交易中心窗口，咨询电话：0512-69820834。</w:t>
      </w:r>
      <w:r>
        <w:rPr>
          <w:rFonts w:hint="eastAsia" w:ascii="宋体" w:hAnsi="宋体" w:eastAsia="宋体" w:cs="宋体"/>
          <w:b w:val="0"/>
          <w:bCs w:val="0"/>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（2）参与采购活动</w:t>
      </w:r>
      <w:r>
        <w:rPr>
          <w:rFonts w:hint="eastAsia" w:ascii="宋体" w:hAnsi="宋体" w:eastAsia="宋体" w:cs="宋体"/>
          <w:b w:val="0"/>
          <w:bCs w:val="0"/>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b w:val="0"/>
          <w:bCs w:val="0"/>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考虑到熟悉“苏采云”系统、办理CA证书都需要一定的时间，请提早准备以免耽误招标采购活动。</w:t>
      </w:r>
      <w:r>
        <w:rPr>
          <w:rFonts w:hint="eastAsia" w:ascii="宋体" w:hAnsi="宋体" w:eastAsia="宋体" w:cs="宋体"/>
          <w:b w:val="0"/>
          <w:bCs w:val="0"/>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（3）电子投标准备</w:t>
      </w:r>
      <w:r>
        <w:rPr>
          <w:rFonts w:hint="eastAsia" w:ascii="宋体" w:hAnsi="宋体" w:eastAsia="宋体" w:cs="宋体"/>
          <w:b w:val="0"/>
          <w:bCs w:val="0"/>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bCs/>
          <w:color w:val="000000"/>
          <w:sz w:val="21"/>
          <w:szCs w:val="21"/>
          <w:highlight w:val="none"/>
          <w:lang w:val="en-US" w:eastAsia="zh-CN"/>
        </w:rPr>
        <w:t xml:space="preserve">（具体详见《苏采云系统供应商操作手册》，网址链接https://czju.suzhou.gov.cn/zfcg/html/content/20231220161910031.shtml）。</w:t>
      </w:r>
      <w:r>
        <w:rPr>
          <w:rFonts w:hint="eastAsia" w:ascii="宋体" w:hAnsi="宋体" w:eastAsia="宋体" w:cs="宋体"/>
          <w:b/>
          <w:bCs/>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在系统操作过程中如有疑问，请按以下方式联系：</w:t>
      </w:r>
      <w:r>
        <w:rPr>
          <w:rFonts w:hint="eastAsia" w:ascii="宋体" w:hAnsi="宋体" w:eastAsia="宋体" w:cs="宋体"/>
          <w:b w:val="0"/>
          <w:bCs w:val="0"/>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注册咨询：18261002950；</w:t>
      </w:r>
      <w:r>
        <w:rPr>
          <w:rFonts w:hint="eastAsia" w:ascii="宋体" w:hAnsi="宋体" w:eastAsia="宋体" w:cs="宋体"/>
          <w:b w:val="0"/>
          <w:bCs w:val="0"/>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CA技术咨询电话：400-608-6099；</w:t>
      </w:r>
      <w:r>
        <w:rPr>
          <w:rFonts w:hint="eastAsia" w:ascii="宋体" w:hAnsi="宋体" w:eastAsia="宋体" w:cs="宋体"/>
          <w:b w:val="0"/>
          <w:bCs w:val="0"/>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签章使用问题：025-83633811、025-83633812、15380932027、15371015030；</w:t>
      </w:r>
      <w:r>
        <w:rPr>
          <w:rFonts w:hint="eastAsia" w:ascii="宋体" w:hAnsi="宋体" w:eastAsia="宋体" w:cs="宋体"/>
          <w:b w:val="0"/>
          <w:bCs w:val="0"/>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系统使用指导与咨询：联系电话：18261002950；QQ：3048755361、1315179389、895706745。</w:t>
      </w:r>
      <w:r>
        <w:rPr>
          <w:rFonts w:hint="eastAsia" w:ascii="宋体" w:hAnsi="宋体" w:eastAsia="宋体" w:cs="宋体"/>
          <w:b w:val="0"/>
          <w:bCs w:val="0"/>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b w:val="0"/>
          <w:bCs w:val="0"/>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CA证书解密电子投标（响应）文件，如在系统规定的解密时间内未能完成解密的视为放弃投标（响应）。</w:t>
      </w:r>
      <w:r>
        <w:rPr>
          <w:rFonts w:hint="eastAsia" w:ascii="宋体" w:hAnsi="宋体" w:eastAsia="宋体" w:cs="宋体"/>
          <w:b w:val="0"/>
          <w:bCs w:val="0"/>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请供应商确保电脑、系统及其他设备（视频输入输出设备等）无误，且开标直至项目结束始终保持系统在线状态。</w:t>
      </w:r>
      <w:r>
        <w:rPr>
          <w:rFonts w:hint="eastAsia" w:ascii="宋体" w:hAnsi="宋体" w:eastAsia="宋体" w:cs="宋体"/>
          <w:b w:val="0"/>
          <w:bCs w:val="0"/>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4、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rFonts w:hint="eastAsia" w:ascii="宋体" w:hAnsi="宋体" w:eastAsia="宋体" w:cs="宋体"/>
          <w:b w:val="0"/>
          <w:bCs w:val="0"/>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5、本项目获取招标文件截止日期之后仍可以下载招标文件，但截止日期之后下载的招标文件,视为非有效方式且不作为供应商权益受到损害的证明材料和依据。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b w:val="0"/>
          <w:bCs w:val="0"/>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rFonts w:hint="eastAsia" w:ascii="宋体" w:hAnsi="宋体" w:eastAsia="宋体" w:cs="宋体"/>
          <w:b w:val="0"/>
          <w:bCs w:val="0"/>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7、政府采购监督管理电话：0512-68751335。</w:t>
      </w:r>
      <w:r>
        <w:rPr>
          <w:rFonts w:hint="eastAsia" w:ascii="宋体" w:hAnsi="宋体" w:eastAsia="宋体" w:cs="宋体"/>
          <w:b w:val="0"/>
          <w:bCs w:val="0"/>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8、本次采购的有关信息将在苏州市政府采购网、江苏政府采购网、中国政府采购网上发布，敬请留意！</w:t>
      </w:r>
      <w:r>
        <w:rPr>
          <w:rFonts w:hint="eastAsia" w:ascii="宋体" w:hAnsi="宋体" w:eastAsia="宋体" w:cs="宋体"/>
          <w:b w:val="0"/>
          <w:bCs w:val="0"/>
          <w:color w:val="000000"/>
          <w:sz w:val="21"/>
          <w:szCs w:val="21"/>
          <w:highlight w:val="none"/>
          <w:lang w:val="en-US" w:eastAsia="zh-CN"/>
        </w:rPr>
      </w:r>
      <w:r/>
    </w:p>
    <w:p>
      <w:pPr>
        <w:pStyle w:val="881"/>
        <w:ind w:left="0" w:firstLine="422"/>
        <w:jc w:val="left"/>
        <w:keepLines w:val="0"/>
        <w:keepNext w:val="0"/>
        <w:pageBreakBefore w:val="0"/>
        <w:spacing w:line="360" w:lineRule="exact"/>
        <w:shd w:val="clear" w:color="auto" w:fill="auto"/>
        <w:widowControl/>
        <w:rPr>
          <w:rFonts w:hint="eastAsia" w:ascii="宋体" w:hAnsi="宋体" w:eastAsia="宋体" w:cs="宋体"/>
          <w:b/>
          <w:bCs/>
          <w:color w:val="000000"/>
          <w:sz w:val="21"/>
          <w:szCs w:val="21"/>
          <w:highlight w:val="none"/>
        </w:rPr>
        <w:outlineLvl w:val="9"/>
      </w:pPr>
      <w:r>
        <w:rPr>
          <w:rFonts w:hint="eastAsia" w:ascii="宋体" w:hAnsi="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rPr>
        <w:t xml:space="preserve">、对本次招标提出询问，请按以下方式联系：</w:t>
      </w:r>
      <w:r>
        <w:rPr>
          <w:rFonts w:hint="eastAsia" w:ascii="宋体" w:hAnsi="宋体" w:eastAsia="宋体" w:cs="宋体"/>
          <w:b/>
          <w:bCs/>
          <w:color w:val="000000"/>
          <w:sz w:val="21"/>
          <w:szCs w:val="21"/>
          <w:highlight w:val="none"/>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采购</w:t>
      </w:r>
      <w:r>
        <w:rPr>
          <w:rFonts w:hint="eastAsia" w:ascii="宋体" w:hAnsi="宋体" w:eastAsia="宋体" w:cs="宋体"/>
          <w:color w:val="000000"/>
          <w:sz w:val="21"/>
          <w:szCs w:val="21"/>
          <w:highlight w:val="none"/>
          <w:lang w:eastAsia="zh-CN"/>
        </w:rPr>
        <w:t xml:space="preserve">单位：苏州高新区（虎丘区）狮山街道办事处</w:t>
      </w:r>
      <w:r>
        <w:rPr>
          <w:rFonts w:hint="eastAsia" w:ascii="宋体" w:hAnsi="宋体" w:eastAsia="宋体" w:cs="宋体"/>
          <w:color w:val="000000"/>
          <w:sz w:val="21"/>
          <w:szCs w:val="21"/>
          <w:highlight w:val="none"/>
          <w:lang w:eastAsia="zh-CN"/>
        </w:rPr>
      </w:r>
      <w:r/>
    </w:p>
    <w:p>
      <w:pPr>
        <w:pStyle w:val="881"/>
        <w:numPr>
          <w:ilvl w:val="0"/>
          <w:numId w:val="0"/>
        </w:numPr>
        <w:jc w:val="left"/>
        <w:keepLines w:val="0"/>
        <w:keepNext w:val="0"/>
        <w:pageBreakBefore w:val="0"/>
        <w:spacing w:line="360" w:lineRule="exact"/>
        <w:shd w:val="clear" w:color="auto" w:fill="auto"/>
        <w:widowControl/>
        <w:tabs>
          <w:tab w:val="left" w:pos="36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地  址：</w:t>
      </w:r>
      <w:r>
        <w:rPr>
          <w:rFonts w:hint="eastAsia" w:ascii="宋体" w:hAnsi="宋体" w:cs="宋体"/>
          <w:color w:val="000000"/>
          <w:sz w:val="21"/>
          <w:szCs w:val="21"/>
          <w:highlight w:val="none"/>
          <w:lang w:val="en-US" w:eastAsia="zh-CN"/>
        </w:rPr>
        <w:t xml:space="preserve">苏州市虎丘区邓尉路109号</w:t>
      </w:r>
      <w:r>
        <w:rPr>
          <w:rFonts w:hint="eastAsia" w:ascii="宋体" w:hAnsi="宋体" w:eastAsia="宋体" w:cs="宋体"/>
          <w:color w:val="000000"/>
          <w:sz w:val="21"/>
          <w:szCs w:val="21"/>
          <w:highlight w:val="none"/>
          <w:lang w:val="en-US" w:eastAsia="zh-CN"/>
        </w:rPr>
      </w:r>
      <w:r/>
    </w:p>
    <w:p>
      <w:pPr>
        <w:pStyle w:val="881"/>
        <w:ind w:firstLine="735"/>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联系人：陆忠忠、周琪           </w:t>
      </w:r>
      <w:r>
        <w:rPr>
          <w:rFonts w:hint="eastAsia" w:ascii="宋体" w:hAnsi="宋体" w:eastAsia="宋体" w:cs="宋体"/>
          <w:color w:val="000000"/>
          <w:sz w:val="21"/>
          <w:szCs w:val="21"/>
          <w:highlight w:val="none"/>
          <w:lang w:val="en-US" w:eastAsia="zh-CN"/>
        </w:rPr>
      </w:r>
      <w:r/>
    </w:p>
    <w:p>
      <w:pPr>
        <w:pStyle w:val="881"/>
        <w:ind w:firstLine="735"/>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电话：</w:t>
      </w:r>
      <w:r>
        <w:rPr>
          <w:rFonts w:hint="eastAsia" w:ascii="宋体" w:hAnsi="宋体" w:cs="宋体"/>
          <w:color w:val="000000"/>
          <w:sz w:val="21"/>
          <w:szCs w:val="21"/>
          <w:highlight w:val="none"/>
          <w:lang w:val="en-US" w:eastAsia="zh-CN"/>
        </w:rPr>
        <w:t xml:space="preserve">0512-68230532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eastAsia="zh-CN"/>
        </w:rPr>
        <w:outlineLvl w:val="9"/>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采购代理机构名称：</w:t>
      </w:r>
      <w:r>
        <w:rPr>
          <w:rFonts w:hint="eastAsia" w:ascii="宋体" w:hAnsi="宋体" w:cs="宋体"/>
          <w:color w:val="000000"/>
          <w:sz w:val="21"/>
          <w:szCs w:val="21"/>
          <w:highlight w:val="none"/>
          <w:lang w:eastAsia="zh-CN"/>
        </w:rPr>
        <w:t xml:space="preserve">苏州天诚建设咨询事务所有限公司</w:t>
      </w:r>
      <w:r>
        <w:rPr>
          <w:rFonts w:hint="eastAsia" w:ascii="宋体" w:hAnsi="宋体" w:eastAsia="宋体" w:cs="宋体"/>
          <w:color w:val="000000"/>
          <w:sz w:val="21"/>
          <w:szCs w:val="21"/>
          <w:highlight w:val="none"/>
          <w:lang w:eastAsia="zh-CN"/>
        </w:rPr>
      </w:r>
      <w:r/>
    </w:p>
    <w:p>
      <w:pPr>
        <w:pStyle w:val="881"/>
        <w:ind w:left="0" w:firstLine="735"/>
        <w:jc w:val="left"/>
        <w:keepLines w:val="0"/>
        <w:keepNext w:val="0"/>
        <w:pageBreakBefore w:val="0"/>
        <w:spacing w:line="360" w:lineRule="exact"/>
        <w:shd w:val="clear" w:color="auto" w:fill="auto"/>
        <w:widowControl/>
        <w:tabs>
          <w:tab w:val="left" w:pos="360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地</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址：</w:t>
      </w:r>
      <w:r>
        <w:rPr>
          <w:rFonts w:hint="eastAsia" w:ascii="宋体" w:hAnsi="宋体" w:cs="宋体"/>
          <w:color w:val="000000"/>
          <w:sz w:val="21"/>
          <w:szCs w:val="21"/>
          <w:highlight w:val="none"/>
          <w:lang w:eastAsia="zh-CN"/>
        </w:rPr>
        <w:t xml:space="preserve">苏州市滨河路1388号创意街区3A幢601室</w:t>
      </w:r>
      <w:r>
        <w:rPr>
          <w:rFonts w:hint="eastAsia" w:ascii="宋体" w:hAnsi="宋体" w:eastAsia="宋体" w:cs="宋体"/>
          <w:color w:val="000000"/>
          <w:sz w:val="21"/>
          <w:szCs w:val="21"/>
          <w:highlight w:val="none"/>
        </w:rPr>
      </w:r>
      <w:r/>
    </w:p>
    <w:p>
      <w:pPr>
        <w:pStyle w:val="881"/>
        <w:ind w:left="0" w:firstLine="735"/>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联系人：</w:t>
      </w:r>
      <w:r>
        <w:rPr>
          <w:rFonts w:hint="eastAsia" w:ascii="宋体" w:hAnsi="宋体" w:cs="宋体"/>
          <w:color w:val="000000"/>
          <w:sz w:val="21"/>
          <w:szCs w:val="21"/>
          <w:highlight w:val="none"/>
          <w:lang w:eastAsia="zh-CN"/>
        </w:rPr>
        <w:t xml:space="preserve">穆长喜、王焱、徐子怡</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881"/>
        <w:ind w:left="0" w:firstLine="735"/>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电话：</w:t>
      </w:r>
      <w:r>
        <w:rPr>
          <w:rFonts w:hint="eastAsia" w:ascii="宋体" w:hAnsi="宋体" w:cs="宋体"/>
          <w:color w:val="000000"/>
          <w:sz w:val="21"/>
          <w:szCs w:val="21"/>
          <w:highlight w:val="none"/>
          <w:lang w:eastAsia="zh-CN"/>
        </w:rPr>
        <w:t xml:space="preserve">0512-67216360</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项目联系方式</w:t>
      </w:r>
      <w:r>
        <w:rPr>
          <w:rFonts w:hint="eastAsia" w:ascii="宋体" w:hAnsi="宋体" w:eastAsia="宋体" w:cs="宋体"/>
          <w:color w:val="000000"/>
          <w:sz w:val="21"/>
          <w:szCs w:val="21"/>
          <w:highlight w:val="none"/>
        </w:rPr>
      </w:r>
      <w:r/>
    </w:p>
    <w:p>
      <w:pPr>
        <w:pStyle w:val="881"/>
        <w:ind w:left="0" w:firstLine="735"/>
        <w:jc w:val="left"/>
        <w:keepLines w:val="0"/>
        <w:keepNext w:val="0"/>
        <w:pageBreakBefore w:val="0"/>
        <w:spacing w:line="360" w:lineRule="exact"/>
        <w:shd w:val="clear" w:color="auto" w:fill="auto"/>
        <w:widowControl/>
        <w:tabs>
          <w:tab w:val="left" w:pos="36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项目联系人：</w:t>
      </w:r>
      <w:r>
        <w:rPr>
          <w:rFonts w:hint="eastAsia" w:ascii="宋体" w:hAnsi="宋体" w:cs="宋体"/>
          <w:color w:val="000000"/>
          <w:sz w:val="21"/>
          <w:szCs w:val="21"/>
          <w:highlight w:val="none"/>
          <w:lang w:val="en-US" w:eastAsia="zh-CN"/>
        </w:rPr>
        <w:t xml:space="preserve">穆长喜、王焱、徐子怡</w:t>
      </w:r>
      <w:r>
        <w:rPr>
          <w:rFonts w:hint="eastAsia" w:ascii="宋体" w:hAnsi="宋体" w:eastAsia="宋体" w:cs="宋体"/>
          <w:color w:val="000000"/>
          <w:sz w:val="21"/>
          <w:szCs w:val="21"/>
          <w:highlight w:val="none"/>
          <w:lang w:val="en-US" w:eastAsia="zh-CN"/>
        </w:rPr>
      </w:r>
      <w:r/>
    </w:p>
    <w:p>
      <w:pPr>
        <w:pStyle w:val="881"/>
        <w:ind w:left="0" w:firstLine="735"/>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电话：0512-67216360</w:t>
      </w:r>
      <w:r>
        <w:rPr>
          <w:rFonts w:hint="eastAsia" w:ascii="宋体" w:hAnsi="宋体" w:eastAsia="宋体" w:cs="宋体"/>
          <w:color w:val="000000"/>
          <w:sz w:val="21"/>
          <w:szCs w:val="21"/>
          <w:highlight w:val="none"/>
          <w:lang w:eastAsia="zh-CN"/>
        </w:rPr>
      </w:r>
      <w:r/>
    </w:p>
    <w:p>
      <w:pPr>
        <w:pStyle w:val="881"/>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35"/>
        <w:keepLines w:val="0"/>
        <w:keepNext w:val="0"/>
        <w:pageBreakBefore w:val="0"/>
        <w:spacing w:line="360" w:lineRule="exact"/>
        <w:shd w:val="clear" w:color="auto" w:fill="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p>
      <w:pPr>
        <w:pStyle w:val="881"/>
        <w:ind w:firstLine="420"/>
        <w:jc w:val="righ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1"/>
        <w:shd w:val="clear" w:color="auto" w:fill="auto"/>
        <w:rPr>
          <w:color w:val="000000"/>
        </w:rPr>
      </w:pPr>
      <w:r>
        <w:rPr>
          <w:color w:val="000000"/>
        </w:rPr>
      </w:r>
      <w:r/>
    </w:p>
    <w:p>
      <w:pPr>
        <w:pStyle w:val="881"/>
        <w:shd w:val="clear" w:color="auto" w:fill="auto"/>
        <w:rPr>
          <w:color w:val="000000"/>
        </w:rPr>
      </w:pPr>
      <w:r>
        <w:rPr>
          <w:color w:val="000000"/>
        </w:rPr>
      </w:r>
      <w:r/>
    </w:p>
    <w:p>
      <w:pPr>
        <w:pStyle w:val="882"/>
        <w:jc w:val="center"/>
        <w:keepLines/>
        <w:keepNext/>
        <w:pageBreakBefore w:val="0"/>
        <w:spacing w:before="120" w:after="120" w:line="400" w:lineRule="exact"/>
        <w:shd w:val="clear" w:color="auto" w:fill="auto"/>
        <w:widowControl w:val="off"/>
        <w:rPr>
          <w:rFonts w:hint="eastAsia" w:ascii="宋体" w:hAnsi="宋体" w:eastAsia="宋体" w:cs="宋体"/>
          <w:color w:val="000000"/>
          <w:sz w:val="32"/>
          <w:szCs w:val="32"/>
          <w:lang w:val="en-US" w:eastAsia="zh-CN"/>
        </w:rPr>
      </w:pPr>
      <w:r/>
      <w:bookmarkStart w:id="5" w:name="_Toc16134"/>
      <w:r>
        <w:rPr>
          <w:rFonts w:hint="eastAsia" w:ascii="宋体" w:hAnsi="宋体" w:eastAsia="宋体" w:cs="宋体"/>
          <w:color w:val="000000"/>
          <w:sz w:val="32"/>
          <w:szCs w:val="32"/>
          <w:lang w:val="en-US" w:eastAsia="zh-CN"/>
        </w:rPr>
        <w:br w:type="page" w:clear="all"/>
      </w:r>
      <w:r>
        <w:rPr>
          <w:rFonts w:hint="eastAsia" w:ascii="宋体" w:hAnsi="宋体" w:eastAsia="宋体" w:cs="宋体"/>
          <w:color w:val="000000"/>
          <w:sz w:val="32"/>
          <w:szCs w:val="32"/>
          <w:lang w:val="en-US" w:eastAsia="zh-CN"/>
        </w:rPr>
        <w:t xml:space="preserve">第二章  投标人须知</w:t>
      </w:r>
      <w:bookmarkEnd w:id="5"/>
      <w:r>
        <w:rPr>
          <w:rFonts w:hint="eastAsia" w:ascii="宋体" w:hAnsi="宋体" w:eastAsia="宋体" w:cs="宋体"/>
          <w:color w:val="000000"/>
          <w:sz w:val="32"/>
          <w:szCs w:val="32"/>
          <w:lang w:val="en-US" w:eastAsia="zh-CN"/>
        </w:rPr>
      </w:r>
      <w:r/>
    </w:p>
    <w:p>
      <w:pPr>
        <w:pStyle w:val="881"/>
        <w:jc w:val="left"/>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lang w:val="en-US" w:eastAsia="zh-CN"/>
        </w:rPr>
        <w:outlineLvl w:val="9"/>
      </w:pPr>
      <w:r>
        <w:rPr>
          <w:rFonts w:hint="eastAsia" w:ascii="宋体" w:hAnsi="宋体" w:eastAsia="宋体" w:cs="宋体"/>
          <w:b/>
          <w:color w:val="000000"/>
          <w:sz w:val="21"/>
          <w:szCs w:val="21"/>
          <w:highlight w:val="none"/>
          <w:shd w:val="clear" w:color="auto" w:fill="auto"/>
          <w:lang w:val="en-US" w:eastAsia="zh-CN"/>
        </w:rPr>
        <w:t xml:space="preserve">一、说明和释义</w:t>
      </w:r>
      <w:r>
        <w:rPr>
          <w:rFonts w:hint="eastAsia" w:ascii="宋体" w:hAnsi="宋体" w:eastAsia="宋体" w:cs="宋体"/>
          <w:b/>
          <w:color w:val="000000"/>
          <w:sz w:val="21"/>
          <w:szCs w:val="21"/>
          <w:highlight w:val="none"/>
          <w:shd w:val="clear" w:color="auto" w:fill="auto"/>
          <w:lang w:val="en-US" w:eastAsia="zh-CN"/>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b/>
          <w:color w:val="000000"/>
          <w:sz w:val="21"/>
          <w:szCs w:val="21"/>
          <w:highlight w:val="none"/>
          <w:shd w:val="clear" w:color="auto" w:fill="auto"/>
        </w:rPr>
        <w:t xml:space="preserve">1.说明</w:t>
      </w:r>
      <w:r>
        <w:rPr>
          <w:rFonts w:hint="eastAsia" w:ascii="宋体" w:hAnsi="宋体" w:eastAsia="宋体" w:cs="宋体"/>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rPr>
        <w:t xml:space="preserve">1.1本</w:t>
      </w:r>
      <w:r>
        <w:rPr>
          <w:rFonts w:hint="eastAsia" w:ascii="宋体" w:hAnsi="宋体" w:eastAsia="宋体" w:cs="宋体"/>
          <w:color w:val="000000"/>
          <w:sz w:val="21"/>
          <w:szCs w:val="21"/>
          <w:highlight w:val="none"/>
          <w:shd w:val="clear" w:color="auto" w:fill="auto"/>
          <w:lang w:eastAsia="zh-CN"/>
        </w:rPr>
        <w:t xml:space="preserve">招标文件</w:t>
      </w:r>
      <w:r>
        <w:rPr>
          <w:rFonts w:hint="eastAsia" w:ascii="宋体" w:hAnsi="宋体" w:eastAsia="宋体" w:cs="宋体"/>
          <w:color w:val="000000"/>
          <w:sz w:val="21"/>
          <w:szCs w:val="21"/>
          <w:highlight w:val="none"/>
          <w:shd w:val="clear" w:color="auto" w:fill="auto"/>
        </w:rPr>
        <w:t xml:space="preserve">仅适用于</w:t>
      </w:r>
      <w:r>
        <w:rPr>
          <w:rFonts w:hint="eastAsia" w:ascii="宋体" w:hAnsi="宋体" w:eastAsia="宋体" w:cs="宋体"/>
          <w:color w:val="000000"/>
          <w:sz w:val="21"/>
          <w:szCs w:val="21"/>
          <w:highlight w:val="none"/>
          <w:shd w:val="clear" w:color="auto" w:fill="auto"/>
          <w:lang w:eastAsia="zh-CN"/>
        </w:rPr>
        <w:t xml:space="preserve">苏州天诚建设咨询事务所有限公司</w:t>
      </w:r>
      <w:r>
        <w:rPr>
          <w:rFonts w:hint="eastAsia" w:ascii="宋体" w:hAnsi="宋体" w:eastAsia="宋体" w:cs="宋体"/>
          <w:color w:val="000000"/>
          <w:sz w:val="21"/>
          <w:szCs w:val="21"/>
          <w:highlight w:val="none"/>
          <w:shd w:val="clear" w:color="auto" w:fill="auto"/>
        </w:rPr>
        <w:t xml:space="preserve">组织的</w:t>
      </w:r>
      <w:r>
        <w:rPr>
          <w:rFonts w:hint="eastAsia" w:ascii="宋体" w:hAnsi="宋体" w:eastAsia="宋体" w:cs="宋体"/>
          <w:color w:val="000000"/>
          <w:sz w:val="21"/>
          <w:szCs w:val="21"/>
          <w:highlight w:val="none"/>
          <w:shd w:val="clear" w:color="auto" w:fill="auto"/>
          <w:lang w:val="en-US" w:eastAsia="zh-CN"/>
        </w:rPr>
        <w:t xml:space="preserve">招标</w:t>
      </w:r>
      <w:r>
        <w:rPr>
          <w:rFonts w:hint="eastAsia" w:ascii="宋体" w:hAnsi="宋体" w:eastAsia="宋体" w:cs="宋体"/>
          <w:color w:val="000000"/>
          <w:sz w:val="21"/>
          <w:szCs w:val="21"/>
          <w:highlight w:val="none"/>
          <w:shd w:val="clear" w:color="auto" w:fill="auto"/>
        </w:rPr>
        <w:t xml:space="preserve">活动。</w:t>
      </w:r>
      <w:r>
        <w:rPr>
          <w:rFonts w:hint="eastAsia" w:ascii="宋体" w:hAnsi="宋体" w:eastAsia="宋体" w:cs="宋体"/>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rPr>
        <w:t xml:space="preserve">1.2本次</w:t>
      </w:r>
      <w:r>
        <w:rPr>
          <w:rFonts w:hint="eastAsia" w:ascii="宋体" w:hAnsi="宋体" w:eastAsia="宋体" w:cs="宋体"/>
          <w:color w:val="000000"/>
          <w:sz w:val="21"/>
          <w:szCs w:val="21"/>
          <w:highlight w:val="none"/>
          <w:shd w:val="clear" w:color="auto" w:fill="auto"/>
          <w:lang w:val="en-US" w:eastAsia="zh-CN"/>
        </w:rPr>
        <w:t xml:space="preserve">招标</w:t>
      </w:r>
      <w:r>
        <w:rPr>
          <w:rFonts w:hint="eastAsia" w:ascii="宋体" w:hAnsi="宋体" w:eastAsia="宋体" w:cs="宋体"/>
          <w:color w:val="000000"/>
          <w:sz w:val="21"/>
          <w:szCs w:val="21"/>
          <w:highlight w:val="none"/>
          <w:shd w:val="clear" w:color="auto" w:fill="auto"/>
        </w:rPr>
        <w:t xml:space="preserve">活动及因本次</w:t>
      </w:r>
      <w:r>
        <w:rPr>
          <w:rFonts w:hint="eastAsia" w:ascii="宋体" w:hAnsi="宋体" w:eastAsia="宋体" w:cs="宋体"/>
          <w:color w:val="000000"/>
          <w:sz w:val="21"/>
          <w:szCs w:val="21"/>
          <w:highlight w:val="none"/>
          <w:shd w:val="clear" w:color="auto" w:fill="auto"/>
          <w:lang w:val="en-US" w:eastAsia="zh-CN"/>
        </w:rPr>
        <w:t xml:space="preserve">招标</w:t>
      </w:r>
      <w:r>
        <w:rPr>
          <w:rFonts w:hint="eastAsia" w:ascii="宋体" w:hAnsi="宋体" w:eastAsia="宋体" w:cs="宋体"/>
          <w:color w:val="000000"/>
          <w:sz w:val="21"/>
          <w:szCs w:val="21"/>
          <w:highlight w:val="none"/>
          <w:shd w:val="clear" w:color="auto" w:fill="auto"/>
        </w:rPr>
        <w:t xml:space="preserve">产生的合同受中国法律制约和保护。</w:t>
      </w:r>
      <w:r>
        <w:rPr>
          <w:rFonts w:hint="eastAsia" w:ascii="宋体" w:hAnsi="宋体" w:eastAsia="宋体" w:cs="宋体"/>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rPr>
        <w:t xml:space="preserve">1.3本</w:t>
      </w:r>
      <w:r>
        <w:rPr>
          <w:rFonts w:hint="eastAsia" w:ascii="宋体" w:hAnsi="宋体" w:eastAsia="宋体" w:cs="宋体"/>
          <w:color w:val="000000"/>
          <w:sz w:val="21"/>
          <w:szCs w:val="21"/>
          <w:highlight w:val="none"/>
          <w:shd w:val="clear" w:color="auto" w:fill="auto"/>
          <w:lang w:eastAsia="zh-CN"/>
        </w:rPr>
        <w:t xml:space="preserve">招标文件</w:t>
      </w:r>
      <w:r>
        <w:rPr>
          <w:rFonts w:hint="eastAsia" w:ascii="宋体" w:hAnsi="宋体" w:eastAsia="宋体" w:cs="宋体"/>
          <w:color w:val="000000"/>
          <w:sz w:val="21"/>
          <w:szCs w:val="21"/>
          <w:highlight w:val="none"/>
          <w:shd w:val="clear" w:color="auto" w:fill="auto"/>
        </w:rPr>
        <w:t xml:space="preserve">的解释权属于</w:t>
      </w:r>
      <w:r>
        <w:rPr>
          <w:rFonts w:hint="eastAsia" w:ascii="宋体" w:hAnsi="宋体" w:eastAsia="宋体" w:cs="宋体"/>
          <w:color w:val="000000"/>
          <w:sz w:val="21"/>
          <w:szCs w:val="21"/>
          <w:highlight w:val="none"/>
          <w:shd w:val="clear" w:color="auto" w:fill="auto"/>
          <w:lang w:eastAsia="zh-CN"/>
        </w:rPr>
        <w:t xml:space="preserve">苏州天诚建设咨询事务所有限公司</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881"/>
        <w:jc w:val="left"/>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rPr>
        <w:outlineLvl w:val="9"/>
      </w:pPr>
      <w:r>
        <w:rPr>
          <w:rFonts w:hint="eastAsia" w:ascii="宋体" w:hAnsi="宋体" w:eastAsia="宋体" w:cs="宋体"/>
          <w:b/>
          <w:color w:val="000000"/>
          <w:sz w:val="21"/>
          <w:szCs w:val="21"/>
          <w:highlight w:val="none"/>
          <w:shd w:val="clear" w:color="auto" w:fill="auto"/>
        </w:rPr>
        <w:t xml:space="preserve">2.词语释义</w:t>
      </w:r>
      <w:r>
        <w:rPr>
          <w:rFonts w:hint="eastAsia" w:ascii="宋体" w:hAnsi="宋体" w:eastAsia="宋体" w:cs="宋体"/>
          <w:b/>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2.1采购人：指依法进行政府采购的国家机关、事业单位、团体组织。</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2.2采购代理机构：指依法接受采购人委托，从事货物、工程和服务等政府采购代理业务的社会中介机构。</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2.3投标人：响应招标并且符合招标文件规定资格条件和参加投标竞争的法人、其他组织或者自然人。</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2.4响应：投标人根据采购人或者采购代理机构发布的招标文件，编制投标文件并按规定投标的行为。</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2.5合同：采供双方根据招标文件和中标的投标文件及中标通知书规定的内容签署的以书面形式所达成的协议，包括所有的附件、附录和构成协议的所有文件。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2.6甲方（采购方）：</w:t>
      </w:r>
      <w:r>
        <w:rPr>
          <w:rFonts w:hint="eastAsia" w:ascii="宋体" w:hAnsi="宋体" w:eastAsia="宋体" w:cs="宋体"/>
          <w:color w:val="000000"/>
          <w:spacing w:val="-6"/>
          <w:sz w:val="21"/>
          <w:szCs w:val="21"/>
          <w:highlight w:val="none"/>
          <w:shd w:val="clear" w:color="auto" w:fill="auto"/>
          <w:lang w:val="en-US" w:eastAsia="zh-CN"/>
        </w:rPr>
        <w:t xml:space="preserve">合同中明确规定的实际购买货物和服务的法人或其他组织和自然人。</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2.7乙方（供应商）：合</w:t>
      </w:r>
      <w:r>
        <w:rPr>
          <w:rFonts w:hint="eastAsia" w:ascii="宋体" w:hAnsi="宋体" w:eastAsia="宋体" w:cs="宋体"/>
          <w:color w:val="000000"/>
          <w:spacing w:val="-6"/>
          <w:sz w:val="21"/>
          <w:szCs w:val="21"/>
          <w:highlight w:val="none"/>
          <w:shd w:val="clear" w:color="auto" w:fill="auto"/>
          <w:lang w:val="en-US" w:eastAsia="zh-CN"/>
        </w:rPr>
        <w:t xml:space="preserve">同中规定的向采购方提供货物和服务的法人或其他组织和自然人。</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2.8货物：系指乙方按招标文件规定，应向甲方提供的一切产品、备品、备件、工具、手册及其它有关技术资料和材料。</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2.9服务：系指本次招标文件规定乙方应承担的与提供货物和服务有关的辅助服务，比如运输、保险、安装、调试、提供技术援助、培训、配合措施、维修响应及合同中规定乙方应承担的其它义务。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2.10知识产权：指专利权、商标权、著作权等无形财产专有权的统称。</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2.11天：日历天</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2.12时间：除特别说明，均指北京时间。</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2.13</w:t>
      </w:r>
      <w:r>
        <w:rPr>
          <w:rFonts w:hint="eastAsia" w:ascii="宋体" w:hAnsi="宋体" w:eastAsia="宋体" w:cs="宋体"/>
          <w:color w:val="000000"/>
          <w:sz w:val="21"/>
          <w:szCs w:val="21"/>
          <w:highlight w:val="none"/>
        </w:rPr>
        <w:t xml:space="preserve">交货地点：合同中明确约定的乙方提交的货物和服务最终到达地点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2.14合同价款：根据合同规定，乙方在正确地履行合同义务后甲方应支付乙方的价款。</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2.15产地：货物开采、生长、生产、最终制造、加工或提供服务的来源地。</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2.16不可抗力：不能预见、不能避免并且不能克服的客观情况。</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2.17实质性响应：满足有关本次采购标的、数量、质量、价款或者报酬、履行期限、履行地点和方式、违约责任和解决争议方法等要求。</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2.18进口产品：通过中国海关报关验放进入中国境内且产自关境外的产品。</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2.19书面形式：指书面文字、合同书、信件和传真等可以有形地表现所载内容的形式。</w:t>
      </w:r>
      <w:r>
        <w:rPr>
          <w:rFonts w:hint="eastAsia" w:ascii="宋体" w:hAnsi="宋体" w:eastAsia="宋体" w:cs="宋体"/>
          <w:color w:val="000000"/>
          <w:sz w:val="21"/>
          <w:szCs w:val="21"/>
          <w:highlight w:val="none"/>
          <w:shd w:val="clear" w:color="auto" w:fill="auto"/>
          <w:lang w:val="en-US" w:eastAsia="zh-CN"/>
        </w:rPr>
      </w:r>
      <w:r/>
    </w:p>
    <w:p>
      <w:pPr>
        <w:pStyle w:val="881"/>
        <w:jc w:val="left"/>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lang w:val="en-US" w:eastAsia="zh-CN"/>
        </w:rPr>
        <w:outlineLvl w:val="9"/>
      </w:pPr>
      <w:r>
        <w:rPr>
          <w:rFonts w:hint="eastAsia" w:ascii="宋体" w:hAnsi="宋体" w:eastAsia="宋体" w:cs="宋体"/>
          <w:b/>
          <w:color w:val="000000"/>
          <w:sz w:val="21"/>
          <w:szCs w:val="21"/>
          <w:highlight w:val="none"/>
          <w:shd w:val="clear" w:color="auto" w:fill="auto"/>
          <w:lang w:val="en-US" w:eastAsia="zh-CN"/>
        </w:rPr>
        <w:t xml:space="preserve">二、投标人</w:t>
      </w:r>
      <w:r>
        <w:rPr>
          <w:rFonts w:hint="eastAsia" w:ascii="宋体" w:hAnsi="宋体" w:eastAsia="宋体" w:cs="宋体"/>
          <w:b/>
          <w:color w:val="000000"/>
          <w:sz w:val="21"/>
          <w:szCs w:val="21"/>
          <w:highlight w:val="none"/>
          <w:shd w:val="clear" w:color="auto" w:fill="auto"/>
          <w:lang w:val="en-US" w:eastAsia="zh-CN"/>
        </w:rPr>
      </w:r>
      <w:r/>
    </w:p>
    <w:p>
      <w:pPr>
        <w:pStyle w:val="881"/>
        <w:jc w:val="left"/>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rPr>
        <w:outlineLvl w:val="9"/>
      </w:pPr>
      <w:r>
        <w:rPr>
          <w:rFonts w:hint="eastAsia" w:ascii="宋体" w:hAnsi="宋体" w:eastAsia="宋体" w:cs="宋体"/>
          <w:b/>
          <w:color w:val="000000"/>
          <w:sz w:val="21"/>
          <w:szCs w:val="21"/>
          <w:highlight w:val="none"/>
          <w:shd w:val="clear" w:color="auto" w:fill="auto"/>
        </w:rPr>
        <w:t xml:space="preserve">3.合格投标人的一般条件</w:t>
      </w:r>
      <w:r>
        <w:rPr>
          <w:rFonts w:hint="eastAsia" w:ascii="宋体" w:hAnsi="宋体" w:eastAsia="宋体" w:cs="宋体"/>
          <w:b/>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3.1</w:t>
      </w:r>
      <w:r>
        <w:rPr>
          <w:rFonts w:hint="eastAsia" w:ascii="宋体" w:hAnsi="宋体" w:eastAsia="宋体" w:cs="宋体"/>
          <w:color w:val="000000"/>
          <w:sz w:val="21"/>
          <w:szCs w:val="21"/>
          <w:highlight w:val="none"/>
          <w:shd w:val="clear" w:color="auto" w:fill="auto"/>
        </w:rPr>
        <w:t xml:space="preserve">具有独立承担民事责任的能力；</w:t>
      </w:r>
      <w:r>
        <w:rPr>
          <w:rFonts w:hint="eastAsia" w:ascii="宋体" w:hAnsi="宋体" w:eastAsia="宋体" w:cs="宋体"/>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3.2</w:t>
      </w:r>
      <w:r>
        <w:rPr>
          <w:rFonts w:hint="eastAsia" w:ascii="宋体" w:hAnsi="宋体" w:eastAsia="宋体" w:cs="宋体"/>
          <w:color w:val="000000"/>
          <w:sz w:val="21"/>
          <w:szCs w:val="21"/>
          <w:highlight w:val="none"/>
          <w:shd w:val="clear" w:color="auto" w:fill="auto"/>
        </w:rPr>
        <w:t xml:space="preserve">具有良好的商业信誉和健全的财务会计制度；</w:t>
      </w:r>
      <w:r>
        <w:rPr>
          <w:rFonts w:hint="eastAsia" w:ascii="宋体" w:hAnsi="宋体" w:eastAsia="宋体" w:cs="宋体"/>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3.3</w:t>
      </w:r>
      <w:r>
        <w:rPr>
          <w:rFonts w:hint="eastAsia" w:ascii="宋体" w:hAnsi="宋体" w:eastAsia="宋体" w:cs="宋体"/>
          <w:color w:val="000000"/>
          <w:sz w:val="21"/>
          <w:szCs w:val="21"/>
          <w:highlight w:val="none"/>
          <w:shd w:val="clear" w:color="auto" w:fill="auto"/>
        </w:rPr>
        <w:t xml:space="preserve">具有履行合同所必须的设备和专业技术能力；</w:t>
      </w:r>
      <w:r>
        <w:rPr>
          <w:rFonts w:hint="eastAsia" w:ascii="宋体" w:hAnsi="宋体" w:eastAsia="宋体" w:cs="宋体"/>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3.4</w:t>
      </w:r>
      <w:r>
        <w:rPr>
          <w:rFonts w:hint="eastAsia" w:ascii="宋体" w:hAnsi="宋体" w:eastAsia="宋体" w:cs="宋体"/>
          <w:color w:val="000000"/>
          <w:sz w:val="21"/>
          <w:szCs w:val="21"/>
          <w:highlight w:val="none"/>
          <w:shd w:val="clear" w:color="auto" w:fill="auto"/>
        </w:rPr>
        <w:t xml:space="preserve">有依法缴纳税收和社会保障资金的良好记录；</w:t>
      </w:r>
      <w:r>
        <w:rPr>
          <w:rFonts w:hint="eastAsia" w:ascii="宋体" w:hAnsi="宋体" w:eastAsia="宋体" w:cs="宋体"/>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3.5参加本次招标活动前三年内，在经营活动中没有重大违法记录；</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3.6法律、行政法规规定的其他条件；</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注：单位负责人为同一人或者存在直接控股、管理关系的不同供应商，不得参加同一合同项下的政府采购活动。</w:t>
      </w:r>
      <w:r>
        <w:rPr>
          <w:rFonts w:hint="eastAsia" w:ascii="宋体" w:hAnsi="宋体" w:eastAsia="宋体" w:cs="宋体"/>
          <w:color w:val="000000"/>
          <w:sz w:val="21"/>
          <w:szCs w:val="21"/>
          <w:highlight w:val="none"/>
          <w:shd w:val="clear" w:color="auto" w:fill="auto"/>
          <w:lang w:val="en-US" w:eastAsia="zh-CN"/>
        </w:rPr>
      </w:r>
      <w:r/>
    </w:p>
    <w:p>
      <w:pPr>
        <w:pStyle w:val="881"/>
        <w:jc w:val="left"/>
        <w:keepLines w:val="0"/>
        <w:keepNext w:val="0"/>
        <w:pageBreakBefore w:val="0"/>
        <w:spacing w:line="360" w:lineRule="exact"/>
        <w:shd w:val="clear" w:color="auto" w:fill="auto"/>
        <w:widowControl/>
        <w:rPr>
          <w:rFonts w:hint="eastAsia" w:ascii="宋体" w:hAnsi="宋体" w:eastAsia="宋体" w:cs="宋体"/>
          <w:b/>
          <w:bCs/>
          <w:color w:val="000000"/>
          <w:sz w:val="21"/>
          <w:szCs w:val="21"/>
          <w:highlight w:val="none"/>
          <w:shd w:val="clear" w:color="auto" w:fill="auto"/>
        </w:rPr>
        <w:outlineLvl w:val="9"/>
      </w:pPr>
      <w:r>
        <w:rPr>
          <w:rFonts w:hint="eastAsia" w:ascii="宋体" w:hAnsi="宋体" w:eastAsia="宋体" w:cs="宋体"/>
          <w:b/>
          <w:bCs/>
          <w:color w:val="000000"/>
          <w:sz w:val="21"/>
          <w:szCs w:val="21"/>
          <w:highlight w:val="none"/>
          <w:shd w:val="clear" w:color="auto" w:fill="auto"/>
          <w:lang w:val="en-US" w:eastAsia="zh-CN"/>
        </w:rPr>
        <w:t xml:space="preserve">4.</w:t>
      </w:r>
      <w:r>
        <w:rPr>
          <w:rFonts w:hint="eastAsia" w:ascii="宋体" w:hAnsi="宋体" w:eastAsia="宋体" w:cs="宋体"/>
          <w:b/>
          <w:bCs/>
          <w:color w:val="000000"/>
          <w:sz w:val="21"/>
          <w:szCs w:val="21"/>
          <w:highlight w:val="none"/>
          <w:shd w:val="clear" w:color="auto" w:fill="auto"/>
        </w:rPr>
        <w:t xml:space="preserve">合格投标人的特殊条件</w:t>
      </w:r>
      <w:r>
        <w:rPr>
          <w:rFonts w:hint="eastAsia" w:ascii="宋体" w:hAnsi="宋体" w:eastAsia="宋体" w:cs="宋体"/>
          <w:b/>
          <w:bCs/>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rPr>
        <w:t xml:space="preserve">按招标公告要求。</w:t>
      </w:r>
      <w:r>
        <w:rPr>
          <w:rFonts w:hint="eastAsia" w:ascii="宋体" w:hAnsi="宋体" w:eastAsia="宋体" w:cs="宋体"/>
          <w:color w:val="000000"/>
          <w:sz w:val="21"/>
          <w:szCs w:val="21"/>
          <w:highlight w:val="none"/>
          <w:shd w:val="clear" w:color="auto" w:fill="auto"/>
        </w:rPr>
      </w:r>
      <w:r/>
    </w:p>
    <w:p>
      <w:pPr>
        <w:pStyle w:val="881"/>
        <w:jc w:val="left"/>
        <w:keepLines w:val="0"/>
        <w:keepNext w:val="0"/>
        <w:pageBreakBefore w:val="0"/>
        <w:spacing w:line="360" w:lineRule="exact"/>
        <w:shd w:val="clear" w:color="auto" w:fill="auto"/>
        <w:widowControl/>
        <w:rPr>
          <w:rFonts w:hint="eastAsia" w:ascii="宋体" w:hAnsi="宋体" w:eastAsia="宋体" w:cs="宋体"/>
          <w:b/>
          <w:bCs/>
          <w:color w:val="000000"/>
          <w:sz w:val="21"/>
          <w:szCs w:val="21"/>
          <w:highlight w:val="none"/>
          <w:shd w:val="clear" w:color="auto" w:fill="auto"/>
        </w:rPr>
        <w:outlineLvl w:val="9"/>
      </w:pPr>
      <w:r>
        <w:rPr>
          <w:rFonts w:hint="eastAsia" w:ascii="宋体" w:hAnsi="宋体" w:eastAsia="宋体" w:cs="宋体"/>
          <w:b/>
          <w:bCs/>
          <w:color w:val="000000"/>
          <w:sz w:val="21"/>
          <w:szCs w:val="21"/>
          <w:highlight w:val="none"/>
          <w:shd w:val="clear" w:color="auto" w:fill="auto"/>
          <w:lang w:val="en-US" w:eastAsia="zh-CN"/>
        </w:rPr>
        <w:t xml:space="preserve">5.</w:t>
      </w:r>
      <w:r>
        <w:rPr>
          <w:rFonts w:hint="eastAsia" w:ascii="宋体" w:hAnsi="宋体" w:eastAsia="宋体" w:cs="宋体"/>
          <w:b/>
          <w:color w:val="000000"/>
          <w:sz w:val="21"/>
          <w:szCs w:val="21"/>
          <w:highlight w:val="none"/>
          <w:shd w:val="clear" w:color="auto" w:fill="auto"/>
        </w:rPr>
        <w:t xml:space="preserve">投标人代表</w:t>
      </w:r>
      <w:r>
        <w:rPr>
          <w:rFonts w:hint="eastAsia" w:ascii="宋体" w:hAnsi="宋体" w:eastAsia="宋体" w:cs="宋体"/>
          <w:b/>
          <w:bCs/>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5</w:t>
      </w:r>
      <w:r>
        <w:rPr>
          <w:rFonts w:hint="eastAsia" w:ascii="宋体" w:hAnsi="宋体" w:eastAsia="宋体" w:cs="宋体"/>
          <w:color w:val="000000"/>
          <w:sz w:val="21"/>
          <w:szCs w:val="21"/>
          <w:highlight w:val="none"/>
          <w:shd w:val="clear" w:color="auto" w:fill="auto"/>
        </w:rPr>
        <w:t xml:space="preserve">.1 指全权代表投标人参加投标活动并签署投标文件的人，如果投标人代表不是法定代表人，须持有《法</w:t>
      </w:r>
      <w:r>
        <w:rPr>
          <w:rFonts w:hint="eastAsia" w:ascii="宋体" w:hAnsi="宋体" w:eastAsia="宋体" w:cs="宋体"/>
          <w:color w:val="000000"/>
          <w:sz w:val="21"/>
          <w:szCs w:val="21"/>
          <w:highlight w:val="none"/>
          <w:shd w:val="clear" w:color="auto" w:fill="auto"/>
          <w:lang w:val="en-US" w:eastAsia="zh-CN"/>
        </w:rPr>
        <w:t xml:space="preserve">定代表人</w:t>
      </w:r>
      <w:r>
        <w:rPr>
          <w:rFonts w:hint="eastAsia" w:ascii="宋体" w:hAnsi="宋体" w:eastAsia="宋体" w:cs="宋体"/>
          <w:color w:val="000000"/>
          <w:sz w:val="21"/>
          <w:szCs w:val="21"/>
          <w:highlight w:val="none"/>
          <w:shd w:val="clear" w:color="auto" w:fill="auto"/>
        </w:rPr>
        <w:t xml:space="preserve">授权委托书》（详见</w:t>
      </w:r>
      <w:r>
        <w:rPr>
          <w:rFonts w:hint="eastAsia" w:ascii="宋体" w:hAnsi="宋体" w:eastAsia="宋体" w:cs="宋体"/>
          <w:color w:val="000000"/>
          <w:sz w:val="21"/>
          <w:szCs w:val="21"/>
          <w:highlight w:val="none"/>
          <w:shd w:val="clear" w:color="auto" w:fill="auto"/>
          <w:lang w:val="en-US" w:eastAsia="zh-CN"/>
        </w:rPr>
        <w:t xml:space="preserve">第三章</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881"/>
        <w:jc w:val="left"/>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lang w:eastAsia="zh-CN"/>
        </w:rPr>
        <w:outlineLvl w:val="9"/>
      </w:pPr>
      <w:r>
        <w:rPr>
          <w:rFonts w:hint="eastAsia" w:ascii="宋体" w:hAnsi="宋体" w:eastAsia="宋体" w:cs="宋体"/>
          <w:b/>
          <w:color w:val="000000"/>
          <w:sz w:val="21"/>
          <w:szCs w:val="21"/>
          <w:highlight w:val="none"/>
          <w:shd w:val="clear" w:color="auto" w:fill="auto"/>
          <w:lang w:val="en-US" w:eastAsia="zh-CN"/>
        </w:rPr>
        <w:t xml:space="preserve">6</w:t>
      </w:r>
      <w:r>
        <w:rPr>
          <w:rFonts w:hint="eastAsia" w:ascii="宋体" w:hAnsi="宋体" w:eastAsia="宋体" w:cs="宋体"/>
          <w:b/>
          <w:color w:val="000000"/>
          <w:sz w:val="21"/>
          <w:szCs w:val="21"/>
          <w:highlight w:val="none"/>
          <w:shd w:val="clear" w:color="auto" w:fill="auto"/>
        </w:rPr>
        <w:t xml:space="preserve">.联合</w:t>
      </w:r>
      <w:r>
        <w:rPr>
          <w:rFonts w:hint="eastAsia" w:ascii="宋体" w:hAnsi="宋体" w:eastAsia="宋体" w:cs="宋体"/>
          <w:b/>
          <w:color w:val="000000"/>
          <w:sz w:val="21"/>
          <w:szCs w:val="21"/>
          <w:highlight w:val="none"/>
          <w:shd w:val="clear" w:color="auto" w:fill="auto"/>
          <w:lang w:val="en-US" w:eastAsia="zh-CN"/>
        </w:rPr>
        <w:t xml:space="preserve">投标（本项目不接受联合体投标）</w:t>
      </w:r>
      <w:r>
        <w:rPr>
          <w:rFonts w:hint="eastAsia" w:ascii="宋体" w:hAnsi="宋体" w:eastAsia="宋体" w:cs="宋体"/>
          <w:b/>
          <w:color w:val="000000"/>
          <w:sz w:val="21"/>
          <w:szCs w:val="21"/>
          <w:highlight w:val="none"/>
          <w:shd w:val="clear" w:color="auto" w:fill="auto"/>
          <w:lang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rPr>
        <w:t xml:space="preserve">接受联合体投标的，由两个或两个以上法人组成一个联合体以一个投标人的身份共同投</w:t>
      </w:r>
      <w:r>
        <w:rPr>
          <w:rFonts w:hint="eastAsia" w:ascii="宋体" w:hAnsi="宋体" w:eastAsia="宋体" w:cs="宋体"/>
          <w:color w:val="000000"/>
          <w:spacing w:val="-6"/>
          <w:sz w:val="21"/>
          <w:szCs w:val="21"/>
          <w:highlight w:val="none"/>
          <w:shd w:val="clear" w:color="auto" w:fill="auto"/>
        </w:rPr>
        <w:t xml:space="preserve">标时，联合体各方均应当符合政府采购法第二十二条第一款规定的条件。同时还应符合以下要求：</w:t>
      </w:r>
      <w:r>
        <w:rPr>
          <w:rFonts w:hint="eastAsia" w:ascii="宋体" w:hAnsi="宋体" w:eastAsia="宋体" w:cs="宋体"/>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6.1</w:t>
      </w:r>
      <w:r>
        <w:rPr>
          <w:rFonts w:hint="eastAsia" w:ascii="宋体" w:hAnsi="宋体" w:eastAsia="宋体" w:cs="宋体"/>
          <w:color w:val="000000"/>
          <w:sz w:val="21"/>
          <w:szCs w:val="21"/>
          <w:highlight w:val="none"/>
          <w:shd w:val="clear" w:color="auto" w:fill="auto"/>
        </w:rPr>
        <w:t xml:space="preserve">联合体各方中至少应当有一方符合本招标文件规定的投标人资格条件的特定条件。</w:t>
      </w:r>
      <w:r>
        <w:rPr>
          <w:rFonts w:hint="eastAsia" w:ascii="宋体" w:hAnsi="宋体" w:eastAsia="宋体" w:cs="宋体"/>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6.</w:t>
      </w: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联合体各成员之间应签订《联合投标协议书》（详见统一格式），明确联合体的牵头人，明确约定各方拟承担的工作和责任。</w:t>
      </w:r>
      <w:r>
        <w:rPr>
          <w:rFonts w:hint="eastAsia" w:ascii="宋体" w:hAnsi="宋体" w:eastAsia="宋体" w:cs="宋体"/>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6.</w:t>
      </w: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由联合体各成员法定代表人签署提交一份授权委托书（详见统一格式），委托投标人代表参加投标。联合体投标人代表应被授权作为联合体各方的代表（该代表须为联合体成员之一），承担责任和接受指令，并负责整个合同的全面履行。</w:t>
      </w:r>
      <w:r>
        <w:rPr>
          <w:rFonts w:hint="eastAsia" w:ascii="宋体" w:hAnsi="宋体" w:eastAsia="宋体" w:cs="宋体"/>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6.</w:t>
      </w:r>
      <w:r>
        <w:rPr>
          <w:rFonts w:hint="eastAsia" w:ascii="宋体" w:hAnsi="宋体" w:eastAsia="宋体" w:cs="宋体"/>
          <w:color w:val="000000"/>
          <w:sz w:val="21"/>
          <w:szCs w:val="21"/>
          <w:highlight w:val="none"/>
          <w:shd w:val="clear" w:color="auto" w:fill="auto"/>
          <w:lang w:val="en-US" w:eastAsia="zh-CN"/>
        </w:rPr>
        <w:t xml:space="preserve">4</w:t>
      </w:r>
      <w:r>
        <w:rPr>
          <w:rFonts w:hint="eastAsia" w:ascii="宋体" w:hAnsi="宋体" w:eastAsia="宋体" w:cs="宋体"/>
          <w:color w:val="000000"/>
          <w:sz w:val="21"/>
          <w:szCs w:val="21"/>
          <w:highlight w:val="none"/>
          <w:shd w:val="clear" w:color="auto" w:fill="auto"/>
        </w:rPr>
        <w:t xml:space="preserve">联合体各成员之间签订的联合体协议书应与投标文件一起递交。</w:t>
      </w:r>
      <w:r>
        <w:rPr>
          <w:rFonts w:hint="eastAsia" w:ascii="宋体" w:hAnsi="宋体" w:eastAsia="宋体" w:cs="宋体"/>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6.</w:t>
      </w:r>
      <w:r>
        <w:rPr>
          <w:rFonts w:hint="eastAsia" w:ascii="宋体" w:hAnsi="宋体" w:eastAsia="宋体" w:cs="宋体"/>
          <w:color w:val="000000"/>
          <w:sz w:val="21"/>
          <w:szCs w:val="21"/>
          <w:highlight w:val="none"/>
          <w:shd w:val="clear" w:color="auto" w:fill="auto"/>
          <w:lang w:val="en-US" w:eastAsia="zh-CN"/>
        </w:rPr>
        <w:t xml:space="preserve">5</w:t>
      </w:r>
      <w:r>
        <w:rPr>
          <w:rFonts w:hint="eastAsia" w:ascii="宋体" w:hAnsi="宋体" w:eastAsia="宋体" w:cs="宋体"/>
          <w:color w:val="000000"/>
          <w:sz w:val="21"/>
          <w:szCs w:val="21"/>
          <w:highlight w:val="none"/>
          <w:shd w:val="clear" w:color="auto" w:fill="auto"/>
        </w:rPr>
        <w:t xml:space="preserve">参加联合体的各成员不得再以自己名义单独投标，也不得同时参加两个或两个以上的联合体投标。如有违反将取消该联合体及联合体各成员的投标资格。</w:t>
      </w:r>
      <w:r>
        <w:rPr>
          <w:rFonts w:hint="eastAsia" w:ascii="宋体" w:hAnsi="宋体" w:eastAsia="宋体" w:cs="宋体"/>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6.</w:t>
      </w:r>
      <w:r>
        <w:rPr>
          <w:rFonts w:hint="eastAsia" w:ascii="宋体" w:hAnsi="宋体" w:eastAsia="宋体" w:cs="宋体"/>
          <w:color w:val="000000"/>
          <w:sz w:val="21"/>
          <w:szCs w:val="21"/>
          <w:highlight w:val="none"/>
          <w:shd w:val="clear" w:color="auto" w:fill="auto"/>
          <w:lang w:val="en-US" w:eastAsia="zh-CN"/>
        </w:rPr>
        <w:t xml:space="preserve">6</w:t>
      </w:r>
      <w:r>
        <w:rPr>
          <w:rFonts w:hint="eastAsia" w:ascii="宋体" w:hAnsi="宋体" w:eastAsia="宋体" w:cs="宋体"/>
          <w:color w:val="000000"/>
          <w:spacing w:val="-6"/>
          <w:sz w:val="21"/>
          <w:szCs w:val="21"/>
          <w:highlight w:val="none"/>
          <w:shd w:val="clear" w:color="auto" w:fill="auto"/>
        </w:rPr>
        <w:t xml:space="preserve">联合体各方应当共同与采购人签订合同，就采购合同约定的事项对采购人承担连带责任。</w:t>
      </w:r>
      <w:r>
        <w:rPr>
          <w:rFonts w:hint="eastAsia" w:ascii="宋体" w:hAnsi="宋体" w:eastAsia="宋体" w:cs="宋体"/>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6.</w:t>
      </w:r>
      <w:r>
        <w:rPr>
          <w:rFonts w:hint="eastAsia" w:ascii="宋体" w:hAnsi="宋体" w:eastAsia="宋体" w:cs="宋体"/>
          <w:color w:val="000000"/>
          <w:sz w:val="21"/>
          <w:szCs w:val="21"/>
          <w:highlight w:val="none"/>
          <w:shd w:val="clear" w:color="auto" w:fill="auto"/>
          <w:lang w:val="en-US" w:eastAsia="zh-CN"/>
        </w:rPr>
        <w:t xml:space="preserve">7</w:t>
      </w:r>
      <w:r>
        <w:rPr>
          <w:rFonts w:hint="eastAsia" w:ascii="宋体" w:hAnsi="宋体" w:eastAsia="宋体" w:cs="宋体"/>
          <w:color w:val="000000"/>
          <w:sz w:val="21"/>
          <w:szCs w:val="21"/>
          <w:highlight w:val="none"/>
          <w:shd w:val="clear" w:color="auto" w:fill="auto"/>
        </w:rPr>
        <w:t xml:space="preserve"> 除非另有规定或说明，本文中“投标人”一词亦指联合体各成员。</w:t>
      </w:r>
      <w:r>
        <w:rPr>
          <w:rFonts w:hint="eastAsia" w:ascii="宋体" w:hAnsi="宋体" w:eastAsia="宋体" w:cs="宋体"/>
          <w:color w:val="000000"/>
          <w:sz w:val="21"/>
          <w:szCs w:val="21"/>
          <w:highlight w:val="none"/>
          <w:shd w:val="clear" w:color="auto" w:fill="auto"/>
        </w:rPr>
      </w:r>
      <w:r/>
    </w:p>
    <w:p>
      <w:pPr>
        <w:pStyle w:val="881"/>
        <w:jc w:val="left"/>
        <w:keepLines w:val="0"/>
        <w:keepNext w:val="0"/>
        <w:pageBreakBefore w:val="0"/>
        <w:spacing w:line="360" w:lineRule="exact"/>
        <w:shd w:val="clear" w:color="auto" w:fill="auto"/>
        <w:widowControl/>
        <w:rPr>
          <w:rFonts w:hint="eastAsia" w:ascii="宋体" w:hAnsi="宋体" w:eastAsia="宋体" w:cs="宋体"/>
          <w:b/>
          <w:bCs/>
          <w:color w:val="000000"/>
          <w:sz w:val="21"/>
          <w:szCs w:val="21"/>
          <w:highlight w:val="none"/>
          <w:shd w:val="clear" w:color="auto" w:fill="auto"/>
          <w:lang w:val="en-US" w:eastAsia="zh-CN"/>
        </w:rPr>
        <w:outlineLvl w:val="9"/>
      </w:pPr>
      <w:r>
        <w:rPr>
          <w:rFonts w:hint="eastAsia" w:ascii="宋体" w:hAnsi="宋体" w:eastAsia="宋体" w:cs="宋体"/>
          <w:b/>
          <w:bCs/>
          <w:color w:val="000000"/>
          <w:sz w:val="21"/>
          <w:szCs w:val="21"/>
          <w:highlight w:val="none"/>
          <w:shd w:val="clear" w:color="auto" w:fill="auto"/>
          <w:lang w:val="en-US" w:eastAsia="zh-CN"/>
        </w:rPr>
        <w:t xml:space="preserve">7.投标费用</w:t>
      </w:r>
      <w:r>
        <w:rPr>
          <w:rFonts w:hint="eastAsia" w:ascii="宋体" w:hAnsi="宋体" w:eastAsia="宋体" w:cs="宋体"/>
          <w:b/>
          <w:bCs/>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7.1投</w:t>
      </w:r>
      <w:r>
        <w:rPr>
          <w:rFonts w:hint="eastAsia" w:ascii="宋体" w:hAnsi="宋体" w:eastAsia="宋体" w:cs="宋体"/>
          <w:color w:val="000000"/>
          <w:sz w:val="21"/>
          <w:szCs w:val="21"/>
          <w:highlight w:val="none"/>
          <w:shd w:val="clear" w:color="auto" w:fill="auto"/>
          <w:lang w:val="en-US" w:eastAsia="zh-CN"/>
        </w:rPr>
        <w:t xml:space="preserve">标人应自行承担所有准备及参加投标的相关费用。不论投标结果如何，采购人和采购代理机构在任何情况下均无义务也无责任承担这些费用。</w:t>
      </w:r>
      <w:r>
        <w:rPr>
          <w:rFonts w:hint="eastAsia" w:ascii="宋体" w:hAnsi="宋体" w:eastAsia="宋体" w:cs="宋体"/>
          <w:color w:val="000000"/>
          <w:sz w:val="21"/>
          <w:szCs w:val="21"/>
          <w:highlight w:val="none"/>
          <w:shd w:val="clear" w:color="auto" w:fill="auto"/>
          <w:lang w:val="en-US" w:eastAsia="zh-CN"/>
        </w:rPr>
      </w:r>
      <w:r/>
    </w:p>
    <w:p>
      <w:pPr>
        <w:pStyle w:val="881"/>
        <w:jc w:val="left"/>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lang w:val="en-US" w:eastAsia="zh-CN"/>
        </w:rPr>
        <w:outlineLvl w:val="9"/>
      </w:pPr>
      <w:r>
        <w:rPr>
          <w:rFonts w:hint="eastAsia" w:ascii="宋体" w:hAnsi="宋体" w:eastAsia="宋体" w:cs="宋体"/>
          <w:b/>
          <w:color w:val="000000"/>
          <w:sz w:val="21"/>
          <w:szCs w:val="21"/>
          <w:highlight w:val="none"/>
          <w:shd w:val="clear" w:color="auto" w:fill="auto"/>
          <w:lang w:val="en-US" w:eastAsia="zh-CN"/>
        </w:rPr>
        <w:t xml:space="preserve">三、招标文件的说明</w:t>
      </w:r>
      <w:r>
        <w:rPr>
          <w:rFonts w:hint="eastAsia" w:ascii="宋体" w:hAnsi="宋体" w:eastAsia="宋体" w:cs="宋体"/>
          <w:b/>
          <w:color w:val="000000"/>
          <w:sz w:val="21"/>
          <w:szCs w:val="21"/>
          <w:highlight w:val="none"/>
          <w:shd w:val="clear" w:color="auto" w:fill="auto"/>
          <w:lang w:val="en-US" w:eastAsia="zh-CN"/>
        </w:rPr>
      </w:r>
      <w:r/>
    </w:p>
    <w:p>
      <w:pPr>
        <w:pStyle w:val="881"/>
        <w:jc w:val="left"/>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rPr>
        <w:outlineLvl w:val="9"/>
      </w:pPr>
      <w:r>
        <w:rPr>
          <w:rFonts w:hint="eastAsia" w:ascii="宋体" w:hAnsi="宋体" w:eastAsia="宋体" w:cs="宋体"/>
          <w:b/>
          <w:color w:val="000000"/>
          <w:sz w:val="21"/>
          <w:szCs w:val="21"/>
          <w:highlight w:val="none"/>
          <w:shd w:val="clear" w:color="auto" w:fill="auto"/>
          <w:lang w:val="en-US" w:eastAsia="zh-CN"/>
        </w:rPr>
        <w:t xml:space="preserve">8.</w:t>
      </w:r>
      <w:r>
        <w:rPr>
          <w:rFonts w:hint="eastAsia" w:ascii="宋体" w:hAnsi="宋体" w:eastAsia="宋体" w:cs="宋体"/>
          <w:b/>
          <w:color w:val="000000"/>
          <w:sz w:val="21"/>
          <w:szCs w:val="21"/>
          <w:highlight w:val="none"/>
          <w:shd w:val="clear" w:color="auto" w:fill="auto"/>
        </w:rPr>
        <w:t xml:space="preserve">招标文件</w:t>
      </w:r>
      <w:r>
        <w:rPr>
          <w:rFonts w:hint="eastAsia" w:ascii="宋体" w:hAnsi="宋体" w:eastAsia="宋体" w:cs="宋体"/>
          <w:b/>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8.1招标文件由招标文件总目录所列内容组成。投标人报名确认后下载获取招标文件后，应详细阅读招标文件的全部内容。如有残缺等问题应在获取招标文件2日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w:t>
      </w:r>
      <w:r>
        <w:rPr>
          <w:rFonts w:hint="eastAsia" w:ascii="宋体" w:hAnsi="宋体" w:eastAsia="宋体" w:cs="宋体"/>
          <w:color w:val="000000"/>
          <w:sz w:val="21"/>
          <w:szCs w:val="21"/>
          <w:highlight w:val="none"/>
          <w:shd w:val="clear" w:color="auto" w:fill="auto"/>
          <w:lang w:val="en-US" w:eastAsia="zh-CN"/>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款规定，该投标有可能被拒绝。</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highlight w:val="none"/>
          <w:shd w:val="clear" w:color="auto" w:fill="auto"/>
          <w:lang w:val="en-US" w:eastAsia="zh-CN"/>
        </w:rPr>
        <w:t xml:space="preserve">8.2招标文件及其补充通知（包括更正公告）不是直接从苏州政府采购网上获得的，采购人或采购代理机构对招标文件及其补遗的真实性、完整性不承担任何责任。</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b/>
          <w:bCs w:val="0"/>
          <w:color w:val="000000"/>
          <w:sz w:val="21"/>
          <w:szCs w:val="21"/>
          <w:highlight w:val="none"/>
          <w:shd w:val="clear" w:color="auto" w:fill="auto"/>
          <w:lang w:val="en-US" w:eastAsia="zh-CN"/>
        </w:rPr>
        <w:outlineLvl w:val="9"/>
      </w:pPr>
      <w:r>
        <w:rPr>
          <w:rFonts w:hint="eastAsia" w:ascii="宋体" w:hAnsi="宋体" w:eastAsia="宋体" w:cs="宋体"/>
          <w:b/>
          <w:bCs w:val="0"/>
          <w:color w:val="000000"/>
          <w:sz w:val="21"/>
          <w:szCs w:val="21"/>
          <w:highlight w:val="none"/>
          <w:shd w:val="clear" w:color="auto" w:fill="auto"/>
          <w:lang w:val="en-US" w:eastAsia="zh-CN"/>
        </w:rPr>
        <w:t xml:space="preserve">9.</w:t>
      </w:r>
      <w:r>
        <w:rPr>
          <w:rFonts w:hint="eastAsia" w:ascii="宋体" w:hAnsi="宋体" w:eastAsia="宋体" w:cs="宋体"/>
          <w:b/>
          <w:color w:val="000000"/>
          <w:sz w:val="21"/>
          <w:szCs w:val="21"/>
          <w:highlight w:val="none"/>
          <w:shd w:val="clear" w:color="auto" w:fill="auto"/>
        </w:rPr>
        <w:t xml:space="preserve">招标文件的澄清</w:t>
      </w:r>
      <w:r>
        <w:rPr>
          <w:rFonts w:hint="eastAsia" w:ascii="宋体" w:hAnsi="宋体" w:eastAsia="宋体" w:cs="宋体"/>
          <w:b/>
          <w:color w:val="000000"/>
          <w:sz w:val="21"/>
          <w:szCs w:val="21"/>
          <w:highlight w:val="none"/>
          <w:shd w:val="clear" w:color="auto" w:fill="auto"/>
          <w:lang w:val="en-US" w:eastAsia="zh-CN"/>
        </w:rPr>
        <w:t xml:space="preserve">和修改</w:t>
      </w:r>
      <w:r>
        <w:rPr>
          <w:rFonts w:hint="eastAsia" w:ascii="宋体" w:hAnsi="宋体" w:eastAsia="宋体" w:cs="宋体"/>
          <w:b/>
          <w:bCs w:val="0"/>
          <w:color w:val="000000"/>
          <w:sz w:val="21"/>
          <w:szCs w:val="21"/>
          <w:highlight w:val="none"/>
          <w:shd w:val="clear" w:color="auto" w:fill="auto"/>
          <w:lang w:val="en-US" w:eastAsia="zh-CN"/>
        </w:rPr>
      </w:r>
      <w:r/>
    </w:p>
    <w:p>
      <w:pPr>
        <w:pStyle w:val="881"/>
        <w:ind w:firstLine="396"/>
        <w:jc w:val="left"/>
        <w:keepLines w:val="0"/>
        <w:keepNext w:val="0"/>
        <w:pageBreakBefore w:val="0"/>
        <w:spacing w:line="360" w:lineRule="exact"/>
        <w:shd w:val="clear" w:color="auto" w:fill="auto"/>
        <w:widowControl/>
        <w:rPr>
          <w:rFonts w:hint="eastAsia" w:ascii="宋体" w:hAnsi="宋体" w:eastAsia="宋体" w:cs="宋体"/>
          <w:color w:val="000000"/>
          <w:spacing w:val="-6"/>
          <w:sz w:val="21"/>
          <w:szCs w:val="21"/>
          <w:highlight w:val="none"/>
          <w:shd w:val="clear" w:color="auto" w:fill="auto"/>
          <w:lang w:val="en-US" w:eastAsia="zh-CN"/>
        </w:rPr>
        <w:outlineLvl w:val="9"/>
      </w:pPr>
      <w:r>
        <w:rPr>
          <w:rFonts w:hint="eastAsia" w:ascii="宋体" w:hAnsi="宋体" w:eastAsia="宋体" w:cs="宋体"/>
          <w:color w:val="000000"/>
          <w:spacing w:val="-6"/>
          <w:sz w:val="21"/>
          <w:szCs w:val="21"/>
          <w:highlight w:val="none"/>
          <w:shd w:val="clear" w:color="auto" w:fill="auto"/>
          <w:lang w:val="en-US" w:eastAsia="zh-CN"/>
        </w:rPr>
        <w:t xml:space="preserve">9</w:t>
      </w:r>
      <w:r>
        <w:rPr>
          <w:rFonts w:hint="eastAsia" w:ascii="宋体" w:hAnsi="宋体" w:eastAsia="宋体" w:cs="宋体"/>
          <w:color w:val="000000"/>
          <w:spacing w:val="-6"/>
          <w:sz w:val="21"/>
          <w:szCs w:val="21"/>
          <w:highlight w:val="none"/>
          <w:shd w:val="clear" w:color="auto" w:fill="auto"/>
        </w:rPr>
        <w:t xml:space="preserve">.1采购人或者采购代理机构可以对已发出的招标文件、投标邀请书进行必要的澄清或者修改，但不得改变采购标的和资格条件。澄清或者修改在苏州市政府采购网上发布澄清公告。澄清或者修改的内容为招标文件、投标邀请书的组成部分，对投标人起约束作用</w:t>
      </w:r>
      <w:r>
        <w:rPr>
          <w:rFonts w:hint="eastAsia" w:ascii="宋体" w:hAnsi="宋体" w:eastAsia="宋体" w:cs="宋体"/>
          <w:color w:val="000000"/>
          <w:spacing w:val="-6"/>
          <w:sz w:val="21"/>
          <w:szCs w:val="21"/>
          <w:highlight w:val="none"/>
          <w:shd w:val="clear" w:color="auto" w:fill="auto"/>
          <w:lang w:val="en-US" w:eastAsia="zh-CN"/>
        </w:rPr>
        <w:t xml:space="preserve">。</w:t>
      </w:r>
      <w:r>
        <w:rPr>
          <w:rFonts w:hint="eastAsia" w:ascii="宋体" w:hAnsi="宋体" w:eastAsia="宋体" w:cs="宋体"/>
          <w:color w:val="000000"/>
          <w:spacing w:val="-6"/>
          <w:sz w:val="21"/>
          <w:szCs w:val="21"/>
          <w:highlight w:val="none"/>
          <w:shd w:val="clear" w:color="auto" w:fill="auto"/>
          <w:lang w:val="en-US" w:eastAsia="zh-CN"/>
        </w:rPr>
      </w:r>
      <w:r/>
    </w:p>
    <w:p>
      <w:pPr>
        <w:pStyle w:val="881"/>
        <w:ind w:firstLine="396"/>
        <w:jc w:val="left"/>
        <w:keepLines w:val="0"/>
        <w:keepNext w:val="0"/>
        <w:pageBreakBefore w:val="0"/>
        <w:spacing w:line="360" w:lineRule="exact"/>
        <w:shd w:val="clear" w:color="auto" w:fill="auto"/>
        <w:widowControl/>
        <w:rPr>
          <w:rFonts w:hint="eastAsia" w:ascii="宋体" w:hAnsi="宋体" w:eastAsia="宋体" w:cs="宋体"/>
          <w:color w:val="000000"/>
          <w:spacing w:val="-6"/>
          <w:sz w:val="21"/>
          <w:szCs w:val="21"/>
          <w:highlight w:val="none"/>
          <w:shd w:val="clear" w:color="auto" w:fill="auto"/>
          <w:lang w:val="en-US" w:eastAsia="zh-CN"/>
        </w:rPr>
        <w:outlineLvl w:val="9"/>
      </w:pPr>
      <w:r>
        <w:rPr>
          <w:rFonts w:hint="eastAsia" w:ascii="宋体" w:hAnsi="宋体" w:eastAsia="宋体" w:cs="宋体"/>
          <w:color w:val="000000"/>
          <w:spacing w:val="-6"/>
          <w:sz w:val="21"/>
          <w:szCs w:val="21"/>
          <w:highlight w:val="none"/>
          <w:shd w:val="clear" w:color="auto" w:fill="auto"/>
          <w:lang w:val="en-US" w:eastAsia="zh-CN"/>
        </w:rPr>
        <w:t xml:space="preserve">9.2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color w:val="000000"/>
          <w:spacing w:val="-6"/>
          <w:sz w:val="21"/>
          <w:szCs w:val="21"/>
          <w:highlight w:val="none"/>
          <w:shd w:val="clear" w:color="auto" w:fill="auto"/>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shd w:val="clear" w:color="auto" w:fill="auto"/>
          <w:lang w:val="en-US" w:eastAsia="zh-CN"/>
        </w:rPr>
        <w:outlineLvl w:val="9"/>
      </w:pPr>
      <w:r>
        <w:rPr>
          <w:rFonts w:hint="eastAsia" w:ascii="宋体" w:hAnsi="宋体" w:eastAsia="宋体" w:cs="宋体"/>
          <w:b w:val="0"/>
          <w:bCs/>
          <w:color w:val="000000"/>
          <w:sz w:val="21"/>
          <w:szCs w:val="21"/>
          <w:highlight w:val="none"/>
          <w:shd w:val="clear" w:color="auto" w:fill="auto"/>
          <w:lang w:val="en-US" w:eastAsia="zh-CN"/>
        </w:rPr>
        <w:t xml:space="preserve">9.3招标文件的澄清、修改、补充等内容均以苏州政府采购网发布的内容为准。当招标文件、招标文件的澄清、修改、补充等在同一内容的表述上不一致时，以发出日期最接近开标时间的公告为准。</w:t>
      </w:r>
      <w:r>
        <w:rPr>
          <w:rFonts w:hint="eastAsia" w:ascii="宋体" w:hAnsi="宋体" w:eastAsia="宋体" w:cs="宋体"/>
          <w:b w:val="0"/>
          <w:bCs/>
          <w:color w:val="000000"/>
          <w:sz w:val="21"/>
          <w:szCs w:val="21"/>
          <w:highlight w:val="none"/>
          <w:shd w:val="clear" w:color="auto" w:fill="auto"/>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shd w:val="clear" w:color="auto" w:fill="auto"/>
          <w:lang w:val="en-US" w:eastAsia="zh-CN"/>
        </w:rPr>
        <w:outlineLvl w:val="9"/>
      </w:pPr>
      <w:r>
        <w:rPr>
          <w:rFonts w:hint="eastAsia" w:ascii="宋体" w:hAnsi="宋体" w:eastAsia="宋体" w:cs="宋体"/>
          <w:b w:val="0"/>
          <w:bCs/>
          <w:color w:val="000000"/>
          <w:sz w:val="21"/>
          <w:szCs w:val="21"/>
          <w:highlight w:val="none"/>
          <w:shd w:val="clear" w:color="auto" w:fill="auto"/>
          <w:lang w:val="en-US" w:eastAsia="zh-CN"/>
        </w:rPr>
        <w:t xml:space="preserve">9.4投标人在获取招标文件后，若对招标文件有疑问可在系统中进行询问，询问信息不显示询问人的相关资料。代理机构通过系统收到询问后应在三个工作日内以网上答复的方式予以解答，但不说明来源，由系统回复给询问人。</w:t>
      </w:r>
      <w:r>
        <w:rPr>
          <w:rFonts w:hint="eastAsia" w:ascii="宋体" w:hAnsi="宋体" w:eastAsia="宋体" w:cs="宋体"/>
          <w:b w:val="0"/>
          <w:bCs/>
          <w:color w:val="000000"/>
          <w:sz w:val="21"/>
          <w:szCs w:val="21"/>
          <w:highlight w:val="none"/>
          <w:shd w:val="clear" w:color="auto" w:fill="auto"/>
          <w:lang w:val="en-US" w:eastAsia="zh-CN"/>
        </w:rPr>
      </w:r>
      <w:r/>
    </w:p>
    <w:p>
      <w:pPr>
        <w:pStyle w:val="881"/>
        <w:jc w:val="left"/>
        <w:keepLines w:val="0"/>
        <w:keepNext w:val="0"/>
        <w:pageBreakBefore w:val="0"/>
        <w:spacing w:line="360" w:lineRule="exact"/>
        <w:shd w:val="clear" w:color="auto" w:fill="auto"/>
        <w:widowControl/>
        <w:rPr>
          <w:rFonts w:hint="eastAsia" w:ascii="宋体" w:hAnsi="宋体" w:eastAsia="宋体" w:cs="宋体"/>
          <w:b/>
          <w:bCs w:val="0"/>
          <w:color w:val="000000"/>
          <w:sz w:val="21"/>
          <w:szCs w:val="21"/>
          <w:highlight w:val="none"/>
          <w:shd w:val="clear" w:color="auto" w:fill="auto"/>
          <w:lang w:val="en-US" w:eastAsia="zh-CN"/>
        </w:rPr>
        <w:outlineLvl w:val="9"/>
      </w:pPr>
      <w:r>
        <w:rPr>
          <w:rFonts w:hint="eastAsia" w:ascii="宋体" w:hAnsi="宋体" w:eastAsia="宋体" w:cs="宋体"/>
          <w:b/>
          <w:bCs w:val="0"/>
          <w:color w:val="000000"/>
          <w:sz w:val="21"/>
          <w:szCs w:val="21"/>
          <w:highlight w:val="none"/>
          <w:shd w:val="clear" w:color="auto" w:fill="auto"/>
          <w:lang w:val="en-US" w:eastAsia="zh-CN"/>
        </w:rPr>
        <w:t xml:space="preserve">10.勘察现场</w:t>
      </w:r>
      <w:r>
        <w:rPr>
          <w:rFonts w:hint="eastAsia" w:ascii="宋体" w:hAnsi="宋体" w:eastAsia="宋体" w:cs="宋体"/>
          <w:b/>
          <w:bCs w:val="0"/>
          <w:color w:val="000000"/>
          <w:sz w:val="21"/>
          <w:szCs w:val="21"/>
          <w:highlight w:val="none"/>
          <w:shd w:val="clear" w:color="auto" w:fill="auto"/>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shd w:val="clear" w:color="auto" w:fill="auto"/>
        </w:rPr>
        <w:outlineLvl w:val="9"/>
      </w:pPr>
      <w:r>
        <w:rPr>
          <w:rFonts w:hint="eastAsia" w:ascii="宋体" w:hAnsi="宋体" w:eastAsia="宋体" w:cs="宋体"/>
          <w:b w:val="0"/>
          <w:bCs/>
          <w:color w:val="000000"/>
          <w:sz w:val="21"/>
          <w:szCs w:val="21"/>
          <w:highlight w:val="none"/>
          <w:shd w:val="clear" w:color="auto" w:fill="auto"/>
        </w:rPr>
        <w:t xml:space="preserve">1</w:t>
      </w:r>
      <w:r>
        <w:rPr>
          <w:rFonts w:hint="eastAsia" w:ascii="宋体" w:hAnsi="宋体" w:eastAsia="宋体" w:cs="宋体"/>
          <w:b w:val="0"/>
          <w:bCs/>
          <w:color w:val="000000"/>
          <w:sz w:val="21"/>
          <w:szCs w:val="21"/>
          <w:highlight w:val="none"/>
          <w:shd w:val="clear" w:color="auto" w:fill="auto"/>
          <w:lang w:val="en-US" w:eastAsia="zh-CN"/>
        </w:rPr>
        <w:t xml:space="preserve">0</w:t>
      </w:r>
      <w:r>
        <w:rPr>
          <w:rFonts w:hint="eastAsia" w:ascii="宋体" w:hAnsi="宋体" w:eastAsia="宋体" w:cs="宋体"/>
          <w:b w:val="0"/>
          <w:bCs/>
          <w:color w:val="000000"/>
          <w:sz w:val="21"/>
          <w:szCs w:val="21"/>
          <w:highlight w:val="none"/>
          <w:shd w:val="clear" w:color="auto" w:fill="auto"/>
        </w:rPr>
        <w:t xml:space="preserve">.1根据自身投标需要，投标人可对有关现场和周围环境进行勘察，以获取编制投标文件和签署合同所需的信息。勘察现场所发生的费用由投标人自己承担。</w:t>
      </w:r>
      <w:r>
        <w:rPr>
          <w:rFonts w:hint="eastAsia" w:ascii="宋体" w:hAnsi="宋体" w:eastAsia="宋体" w:cs="宋体"/>
          <w:b w:val="0"/>
          <w:bCs/>
          <w:color w:val="000000"/>
          <w:sz w:val="21"/>
          <w:szCs w:val="21"/>
          <w:highlight w:val="none"/>
          <w:shd w:val="clear" w:color="auto" w:fill="auto"/>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shd w:val="clear" w:color="auto" w:fill="auto"/>
        </w:rPr>
        <w:outlineLvl w:val="9"/>
      </w:pPr>
      <w:r>
        <w:rPr>
          <w:rFonts w:hint="eastAsia" w:ascii="宋体" w:hAnsi="宋体" w:eastAsia="宋体" w:cs="宋体"/>
          <w:b w:val="0"/>
          <w:bCs/>
          <w:color w:val="000000"/>
          <w:sz w:val="21"/>
          <w:szCs w:val="21"/>
          <w:highlight w:val="none"/>
          <w:shd w:val="clear" w:color="auto" w:fill="auto"/>
        </w:rPr>
        <w:t xml:space="preserve">1</w:t>
      </w:r>
      <w:r>
        <w:rPr>
          <w:rFonts w:hint="eastAsia" w:ascii="宋体" w:hAnsi="宋体" w:eastAsia="宋体" w:cs="宋体"/>
          <w:b w:val="0"/>
          <w:bCs/>
          <w:color w:val="000000"/>
          <w:sz w:val="21"/>
          <w:szCs w:val="21"/>
          <w:highlight w:val="none"/>
          <w:shd w:val="clear" w:color="auto" w:fill="auto"/>
          <w:lang w:val="en-US" w:eastAsia="zh-CN"/>
        </w:rPr>
        <w:t xml:space="preserve">0</w:t>
      </w:r>
      <w:r>
        <w:rPr>
          <w:rFonts w:hint="eastAsia" w:ascii="宋体" w:hAnsi="宋体" w:eastAsia="宋体" w:cs="宋体"/>
          <w:b w:val="0"/>
          <w:bCs/>
          <w:color w:val="000000"/>
          <w:sz w:val="21"/>
          <w:szCs w:val="21"/>
          <w:highlight w:val="none"/>
          <w:shd w:val="clear" w:color="auto" w:fill="auto"/>
        </w:rPr>
        <w:t xml:space="preserve">.2采购单位向投标人提供的有关现场的资料和数据，是采购单位现有的并认为能使投标人可利用的资料。采购单位对投标人由此而做出的推论、理解和结论概不负责。</w:t>
      </w:r>
      <w:r>
        <w:rPr>
          <w:rFonts w:hint="eastAsia" w:ascii="宋体" w:hAnsi="宋体" w:eastAsia="宋体" w:cs="宋体"/>
          <w:b w:val="0"/>
          <w:bCs/>
          <w:color w:val="000000"/>
          <w:sz w:val="21"/>
          <w:szCs w:val="21"/>
          <w:highlight w:val="none"/>
          <w:shd w:val="clear" w:color="auto" w:fill="auto"/>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shd w:val="clear" w:color="auto" w:fill="auto"/>
        </w:rPr>
        <w:outlineLvl w:val="9"/>
      </w:pPr>
      <w:r>
        <w:rPr>
          <w:rFonts w:hint="eastAsia" w:ascii="宋体" w:hAnsi="宋体" w:eastAsia="宋体" w:cs="宋体"/>
          <w:b w:val="0"/>
          <w:bCs/>
          <w:color w:val="000000"/>
          <w:sz w:val="21"/>
          <w:szCs w:val="21"/>
          <w:highlight w:val="none"/>
          <w:shd w:val="clear" w:color="auto" w:fill="auto"/>
        </w:rPr>
        <w:t xml:space="preserve">1</w:t>
      </w:r>
      <w:r>
        <w:rPr>
          <w:rFonts w:hint="eastAsia" w:ascii="宋体" w:hAnsi="宋体" w:eastAsia="宋体" w:cs="宋体"/>
          <w:b w:val="0"/>
          <w:bCs/>
          <w:color w:val="000000"/>
          <w:sz w:val="21"/>
          <w:szCs w:val="21"/>
          <w:highlight w:val="none"/>
          <w:shd w:val="clear" w:color="auto" w:fill="auto"/>
          <w:lang w:val="en-US" w:eastAsia="zh-CN"/>
        </w:rPr>
        <w:t xml:space="preserve">0</w:t>
      </w:r>
      <w:r>
        <w:rPr>
          <w:rFonts w:hint="eastAsia" w:ascii="宋体" w:hAnsi="宋体" w:eastAsia="宋体" w:cs="宋体"/>
          <w:b w:val="0"/>
          <w:bCs/>
          <w:color w:val="000000"/>
          <w:sz w:val="21"/>
          <w:szCs w:val="21"/>
          <w:highlight w:val="none"/>
          <w:shd w:val="clear" w:color="auto" w:fill="auto"/>
        </w:rPr>
        <w:t xml:space="preserve">.3经采购单位允许，投标人可为勘察目的进入采购单位的项目现场，但投标人不得因此使采购单位承担有关的责任和蒙受损失。投标人应承担勘察现场的责任和风险。</w:t>
      </w:r>
      <w:r>
        <w:rPr>
          <w:rFonts w:hint="eastAsia" w:ascii="宋体" w:hAnsi="宋体" w:eastAsia="宋体" w:cs="宋体"/>
          <w:b w:val="0"/>
          <w:bCs/>
          <w:color w:val="000000"/>
          <w:sz w:val="21"/>
          <w:szCs w:val="21"/>
          <w:highlight w:val="none"/>
          <w:shd w:val="clear" w:color="auto" w:fill="auto"/>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shd w:val="clear" w:color="auto" w:fill="auto"/>
        </w:rPr>
        <w:outlineLvl w:val="9"/>
      </w:pPr>
      <w:r>
        <w:rPr>
          <w:rFonts w:hint="eastAsia" w:ascii="宋体" w:hAnsi="宋体" w:eastAsia="宋体" w:cs="宋体"/>
          <w:b w:val="0"/>
          <w:bCs/>
          <w:color w:val="000000"/>
          <w:sz w:val="21"/>
          <w:szCs w:val="21"/>
          <w:highlight w:val="none"/>
          <w:shd w:val="clear" w:color="auto" w:fill="auto"/>
        </w:rPr>
        <w:t xml:space="preserve">1</w:t>
      </w:r>
      <w:r>
        <w:rPr>
          <w:rFonts w:hint="eastAsia" w:ascii="宋体" w:hAnsi="宋体" w:eastAsia="宋体" w:cs="宋体"/>
          <w:b w:val="0"/>
          <w:bCs/>
          <w:color w:val="000000"/>
          <w:sz w:val="21"/>
          <w:szCs w:val="21"/>
          <w:highlight w:val="none"/>
          <w:shd w:val="clear" w:color="auto" w:fill="auto"/>
          <w:lang w:val="en-US" w:eastAsia="zh-CN"/>
        </w:rPr>
        <w:t xml:space="preserve">0</w:t>
      </w:r>
      <w:r>
        <w:rPr>
          <w:rFonts w:hint="eastAsia" w:ascii="宋体" w:hAnsi="宋体" w:eastAsia="宋体" w:cs="宋体"/>
          <w:b w:val="0"/>
          <w:bCs/>
          <w:color w:val="000000"/>
          <w:sz w:val="21"/>
          <w:szCs w:val="21"/>
          <w:highlight w:val="none"/>
          <w:shd w:val="clear" w:color="auto" w:fill="auto"/>
        </w:rPr>
        <w:t xml:space="preserve">.4投标人应在现场勘察时，熟悉现场及周围交通道路等情况，以获得一切可能影响其投标的直接资料。投标人中标后，不得以不完全了解现场情况为理由而向采购单位提出任何索赔的要求，对此采购单位不承担任何责任并将不作任何答复与考虑。</w:t>
      </w:r>
      <w:r>
        <w:rPr>
          <w:rFonts w:hint="eastAsia" w:ascii="宋体" w:hAnsi="宋体" w:eastAsia="宋体" w:cs="宋体"/>
          <w:b w:val="0"/>
          <w:bCs/>
          <w:color w:val="000000"/>
          <w:sz w:val="21"/>
          <w:szCs w:val="21"/>
          <w:highlight w:val="none"/>
          <w:shd w:val="clear" w:color="auto" w:fill="auto"/>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shd w:val="clear" w:color="auto" w:fill="auto"/>
          <w:lang w:val="en-US" w:eastAsia="zh-CN"/>
        </w:rPr>
        <w:outlineLvl w:val="9"/>
      </w:pPr>
      <w:r>
        <w:rPr>
          <w:rFonts w:hint="eastAsia" w:ascii="宋体" w:hAnsi="宋体" w:eastAsia="宋体" w:cs="宋体"/>
          <w:b w:val="0"/>
          <w:bCs/>
          <w:color w:val="000000"/>
          <w:sz w:val="21"/>
          <w:szCs w:val="21"/>
          <w:highlight w:val="none"/>
          <w:shd w:val="clear" w:color="auto" w:fill="auto"/>
          <w:lang w:val="en-US" w:eastAsia="zh-CN"/>
        </w:rPr>
        <w:t xml:space="preserve">10.5</w:t>
      </w:r>
      <w:r>
        <w:rPr>
          <w:rFonts w:hint="eastAsia" w:ascii="宋体" w:hAnsi="宋体" w:eastAsia="宋体" w:cs="宋体"/>
          <w:b w:val="0"/>
          <w:bCs/>
          <w:color w:val="000000"/>
          <w:sz w:val="21"/>
          <w:szCs w:val="21"/>
          <w:highlight w:val="none"/>
          <w:shd w:val="clear" w:color="auto" w:fill="auto"/>
        </w:rPr>
        <w:t xml:space="preserve">投标答疑包括采购人或采购代理机构认为可以回答且不会引起投标人误解的相关问题和答复，答疑的副本将提供给所有获得招标文件的投标人。由于投标答疑会而产生的对</w:t>
      </w:r>
      <w:r>
        <w:rPr>
          <w:rFonts w:hint="eastAsia" w:ascii="宋体" w:hAnsi="宋体" w:eastAsia="宋体" w:cs="宋体"/>
          <w:b w:val="0"/>
          <w:bCs/>
          <w:color w:val="000000"/>
          <w:spacing w:val="-6"/>
          <w:sz w:val="21"/>
          <w:szCs w:val="21"/>
          <w:highlight w:val="none"/>
          <w:shd w:val="clear" w:color="auto" w:fill="auto"/>
        </w:rPr>
        <w:t xml:space="preserve">招标文件内容的修改，由采购人或采购代理机构按照本须知有关规定，以更正公告的方式发出。</w:t>
      </w:r>
      <w:r>
        <w:rPr>
          <w:rFonts w:hint="eastAsia" w:ascii="宋体" w:hAnsi="宋体" w:eastAsia="宋体" w:cs="宋体"/>
          <w:b w:val="0"/>
          <w:bCs/>
          <w:color w:val="000000"/>
          <w:sz w:val="21"/>
          <w:szCs w:val="21"/>
          <w:highlight w:val="none"/>
          <w:shd w:val="clear" w:color="auto" w:fill="auto"/>
          <w:lang w:val="en-US" w:eastAsia="zh-CN"/>
        </w:rPr>
      </w:r>
      <w:r/>
    </w:p>
    <w:p>
      <w:pPr>
        <w:pStyle w:val="881"/>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lang w:val="en-US" w:eastAsia="zh-CN"/>
        </w:rPr>
        <w:outlineLvl w:val="9"/>
      </w:pPr>
      <w:r>
        <w:rPr>
          <w:rFonts w:hint="eastAsia" w:ascii="宋体" w:hAnsi="宋体" w:eastAsia="宋体" w:cs="宋体"/>
          <w:b/>
          <w:color w:val="000000"/>
          <w:sz w:val="21"/>
          <w:szCs w:val="21"/>
          <w:highlight w:val="none"/>
          <w:shd w:val="clear" w:color="auto" w:fill="auto"/>
          <w:lang w:val="en-US" w:eastAsia="zh-CN"/>
        </w:rPr>
        <w:t xml:space="preserve">四、投标文件说明</w:t>
      </w:r>
      <w:r>
        <w:rPr>
          <w:rFonts w:hint="eastAsia" w:ascii="宋体" w:hAnsi="宋体" w:eastAsia="宋体" w:cs="宋体"/>
          <w:b/>
          <w:color w:val="000000"/>
          <w:sz w:val="21"/>
          <w:szCs w:val="21"/>
          <w:highlight w:val="none"/>
          <w:shd w:val="clear" w:color="auto" w:fill="auto"/>
          <w:lang w:val="en-US" w:eastAsia="zh-CN"/>
        </w:rPr>
      </w:r>
      <w:r/>
    </w:p>
    <w:p>
      <w:pPr>
        <w:pStyle w:val="881"/>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rPr>
        <w:outlineLvl w:val="9"/>
      </w:pPr>
      <w:r>
        <w:rPr>
          <w:rFonts w:hint="eastAsia" w:ascii="宋体" w:hAnsi="宋体" w:eastAsia="宋体" w:cs="宋体"/>
          <w:b/>
          <w:color w:val="000000"/>
          <w:sz w:val="21"/>
          <w:szCs w:val="21"/>
          <w:highlight w:val="none"/>
          <w:shd w:val="clear" w:color="auto" w:fill="auto"/>
        </w:rPr>
        <w:t xml:space="preserve">1</w:t>
      </w:r>
      <w:r>
        <w:rPr>
          <w:rFonts w:hint="eastAsia" w:ascii="宋体" w:hAnsi="宋体" w:eastAsia="宋体" w:cs="宋体"/>
          <w:b/>
          <w:color w:val="000000"/>
          <w:sz w:val="21"/>
          <w:szCs w:val="21"/>
          <w:highlight w:val="none"/>
          <w:shd w:val="clear" w:color="auto" w:fill="auto"/>
          <w:lang w:val="en-US" w:eastAsia="zh-CN"/>
        </w:rPr>
        <w:t xml:space="preserve">1.</w:t>
      </w:r>
      <w:r>
        <w:rPr>
          <w:rFonts w:hint="eastAsia" w:ascii="宋体" w:hAnsi="宋体" w:eastAsia="宋体" w:cs="宋体"/>
          <w:b/>
          <w:color w:val="000000"/>
          <w:sz w:val="21"/>
          <w:szCs w:val="21"/>
          <w:highlight w:val="none"/>
          <w:shd w:val="clear" w:color="auto" w:fill="auto"/>
        </w:rPr>
        <w:t xml:space="preserve">提示与要求</w:t>
      </w:r>
      <w:r>
        <w:rPr>
          <w:rFonts w:hint="eastAsia" w:ascii="宋体" w:hAnsi="宋体" w:eastAsia="宋体" w:cs="宋体"/>
          <w:b/>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lang w:val="en-US" w:eastAsia="zh-CN"/>
        </w:rPr>
        <w:t xml:space="preserve">1</w:t>
      </w:r>
      <w:r>
        <w:rPr>
          <w:rFonts w:hint="eastAsia" w:ascii="宋体" w:hAnsi="宋体" w:eastAsia="宋体" w:cs="宋体"/>
          <w:color w:val="000000"/>
          <w:sz w:val="21"/>
          <w:szCs w:val="21"/>
          <w:highlight w:val="none"/>
          <w:shd w:val="clear" w:color="auto" w:fill="auto"/>
        </w:rPr>
        <w:t xml:space="preserve">.1投标人应仔细阅读招标文件的所有内容，按招标文件的要求</w:t>
      </w:r>
      <w:r>
        <w:rPr>
          <w:rFonts w:hint="eastAsia" w:ascii="宋体" w:hAnsi="宋体" w:eastAsia="宋体" w:cs="宋体"/>
          <w:color w:val="000000"/>
          <w:sz w:val="21"/>
          <w:szCs w:val="21"/>
          <w:highlight w:val="none"/>
          <w:shd w:val="clear" w:color="auto" w:fill="auto"/>
          <w:lang w:val="en-US" w:eastAsia="zh-CN"/>
        </w:rPr>
        <w:t xml:space="preserve">编制提供</w:t>
      </w:r>
      <w:r>
        <w:rPr>
          <w:rFonts w:hint="eastAsia" w:ascii="宋体" w:hAnsi="宋体" w:eastAsia="宋体" w:cs="宋体"/>
          <w:color w:val="000000"/>
          <w:sz w:val="21"/>
          <w:szCs w:val="21"/>
          <w:highlight w:val="none"/>
          <w:shd w:val="clear" w:color="auto" w:fill="auto"/>
        </w:rPr>
        <w:t xml:space="preserve">投标文件，并保证所提供的全部资料的真实性，以使其投标对招标文件做出实质性响应，否则，其投标可能被拒绝。</w:t>
      </w:r>
      <w:r>
        <w:rPr>
          <w:rFonts w:hint="eastAsia" w:ascii="宋体" w:hAnsi="宋体" w:eastAsia="宋体" w:cs="宋体"/>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lang w:val="en-US" w:eastAsia="zh-CN"/>
        </w:rPr>
        <w:t xml:space="preserve">1</w:t>
      </w:r>
      <w:r>
        <w:rPr>
          <w:rFonts w:hint="eastAsia" w:ascii="宋体" w:hAnsi="宋体" w:eastAsia="宋体" w:cs="宋体"/>
          <w:color w:val="000000"/>
          <w:sz w:val="21"/>
          <w:szCs w:val="21"/>
          <w:highlight w:val="none"/>
          <w:shd w:val="clear" w:color="auto" w:fill="auto"/>
        </w:rPr>
        <w:t xml:space="preserve">.2无论是否递交投标文件，投标人都应将招标文件及以后的所有通知、文件等视为保密文件。</w:t>
      </w:r>
      <w:r>
        <w:rPr>
          <w:rFonts w:hint="eastAsia" w:ascii="宋体" w:hAnsi="宋体" w:eastAsia="宋体" w:cs="宋体"/>
          <w:color w:val="000000"/>
          <w:sz w:val="21"/>
          <w:szCs w:val="21"/>
          <w:highlight w:val="none"/>
          <w:shd w:val="clear" w:color="auto" w:fill="auto"/>
        </w:rPr>
      </w:r>
      <w:r/>
    </w:p>
    <w:p>
      <w:pPr>
        <w:pStyle w:val="881"/>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rPr>
        <w:outlineLvl w:val="9"/>
      </w:pPr>
      <w:r>
        <w:rPr>
          <w:rFonts w:hint="eastAsia" w:ascii="宋体" w:hAnsi="宋体" w:eastAsia="宋体" w:cs="宋体"/>
          <w:b/>
          <w:color w:val="000000"/>
          <w:sz w:val="21"/>
          <w:szCs w:val="21"/>
          <w:highlight w:val="none"/>
          <w:shd w:val="clear" w:color="auto" w:fill="auto"/>
        </w:rPr>
        <w:t xml:space="preserve">1</w:t>
      </w:r>
      <w:r>
        <w:rPr>
          <w:rFonts w:hint="eastAsia" w:ascii="宋体" w:hAnsi="宋体" w:eastAsia="宋体" w:cs="宋体"/>
          <w:b/>
          <w:color w:val="000000"/>
          <w:sz w:val="21"/>
          <w:szCs w:val="21"/>
          <w:highlight w:val="none"/>
          <w:shd w:val="clear" w:color="auto" w:fill="auto"/>
          <w:lang w:val="en-US" w:eastAsia="zh-CN"/>
        </w:rPr>
        <w:t xml:space="preserve">2.</w:t>
      </w:r>
      <w:r>
        <w:rPr>
          <w:rFonts w:hint="eastAsia" w:ascii="宋体" w:hAnsi="宋体" w:eastAsia="宋体" w:cs="宋体"/>
          <w:b/>
          <w:color w:val="000000"/>
          <w:sz w:val="21"/>
          <w:szCs w:val="21"/>
          <w:highlight w:val="none"/>
          <w:shd w:val="clear" w:color="auto" w:fill="auto"/>
        </w:rPr>
        <w:t xml:space="preserve">投标文件计量单位和使用文字</w:t>
      </w:r>
      <w:r>
        <w:rPr>
          <w:rFonts w:hint="eastAsia" w:ascii="宋体" w:hAnsi="宋体" w:eastAsia="宋体" w:cs="宋体"/>
          <w:b/>
          <w:color w:val="000000"/>
          <w:sz w:val="21"/>
          <w:szCs w:val="21"/>
          <w:highlight w:val="none"/>
          <w:shd w:val="clear" w:color="auto" w:fill="auto"/>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12</w:t>
      </w:r>
      <w:r>
        <w:rPr>
          <w:rFonts w:hint="eastAsia" w:ascii="宋体" w:hAnsi="宋体" w:eastAsia="宋体" w:cs="宋体"/>
          <w:color w:val="000000"/>
          <w:sz w:val="21"/>
          <w:szCs w:val="21"/>
          <w:highlight w:val="none"/>
          <w:shd w:val="clear" w:color="auto" w:fill="auto"/>
        </w:rPr>
        <w:t xml:space="preserve">.1投标文件中所使用的计量单位，除招标文件中有特殊要求外，均应使用中华人民</w:t>
      </w:r>
      <w:r>
        <w:rPr>
          <w:rFonts w:hint="eastAsia" w:ascii="宋体" w:hAnsi="宋体" w:eastAsia="宋体" w:cs="宋体"/>
          <w:color w:val="000000"/>
          <w:sz w:val="21"/>
          <w:szCs w:val="21"/>
          <w:highlight w:val="none"/>
          <w:shd w:val="clear" w:color="auto" w:fill="auto"/>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rPr>
        <w:t xml:space="preserve">共和国法定计量单位。</w:t>
      </w:r>
      <w:r>
        <w:rPr>
          <w:rFonts w:hint="eastAsia" w:ascii="宋体" w:hAnsi="宋体" w:eastAsia="宋体" w:cs="宋体"/>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auto"/>
          <w:lang w:val="en-US" w:eastAsia="zh-CN"/>
        </w:rPr>
        <w:t xml:space="preserve">12</w:t>
      </w:r>
      <w:r>
        <w:rPr>
          <w:rFonts w:hint="eastAsia" w:ascii="宋体" w:hAnsi="宋体" w:eastAsia="宋体" w:cs="宋体"/>
          <w:color w:val="000000"/>
          <w:sz w:val="21"/>
          <w:szCs w:val="21"/>
          <w:highlight w:val="none"/>
          <w:shd w:val="clear" w:color="auto" w:fill="auto"/>
        </w:rPr>
        <w:t xml:space="preserve">.2投标文件应使用中文编制，投标文件中需要使用其他文字的，必须附有相应的中文译本</w:t>
      </w:r>
      <w:r>
        <w:rPr>
          <w:rFonts w:hint="eastAsia" w:ascii="宋体" w:hAnsi="宋体" w:eastAsia="宋体" w:cs="宋体"/>
          <w:color w:val="000000"/>
          <w:sz w:val="21"/>
          <w:szCs w:val="21"/>
          <w:highlight w:val="none"/>
          <w:shd w:val="clear" w:color="auto" w:fill="auto"/>
          <w:lang w:eastAsia="zh-CN"/>
        </w:rPr>
        <w:t xml:space="preserve">，且以中文译本为准。</w:t>
      </w:r>
      <w:r>
        <w:rPr>
          <w:rFonts w:hint="eastAsia" w:ascii="宋体" w:hAnsi="宋体" w:eastAsia="宋体" w:cs="宋体"/>
          <w:color w:val="000000"/>
          <w:sz w:val="21"/>
          <w:szCs w:val="21"/>
          <w:highlight w:val="none"/>
          <w:shd w:val="clear" w:color="auto" w:fill="auto"/>
        </w:rPr>
        <w:t xml:space="preserve">对于未附有中文译本和中文译本不准确的投标文件可能引起的对投标人不利的后果，由相应投标人自行承担，采购人或者采购代理机构概不负责</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81"/>
        <w:jc w:val="left"/>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val="en-US" w:eastAsia="zh-CN"/>
        </w:rPr>
        <w:t xml:space="preserve">13</w:t>
      </w:r>
      <w:r>
        <w:rPr>
          <w:rFonts w:hint="eastAsia" w:ascii="宋体" w:hAnsi="宋体" w:eastAsia="宋体" w:cs="宋体"/>
          <w:b/>
          <w:color w:val="000000"/>
          <w:sz w:val="21"/>
          <w:szCs w:val="21"/>
          <w:highlight w:val="none"/>
        </w:rPr>
        <w:t xml:space="preserve">.投标文件的组成</w:t>
      </w:r>
      <w:r>
        <w:rPr>
          <w:rFonts w:hint="eastAsia" w:ascii="宋体" w:hAnsi="宋体" w:eastAsia="宋体" w:cs="宋体"/>
          <w:b/>
          <w:color w:val="000000"/>
          <w:sz w:val="21"/>
          <w:szCs w:val="21"/>
          <w:highlight w:val="none"/>
          <w:lang w:eastAsia="zh-CN"/>
        </w:rPr>
        <w:t xml:space="preserve">（相关格式详见第</w:t>
      </w:r>
      <w:r>
        <w:rPr>
          <w:rFonts w:hint="eastAsia" w:ascii="宋体" w:hAnsi="宋体" w:eastAsia="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lang w:eastAsia="zh-CN"/>
        </w:rPr>
        <w:t xml:space="preserve">章</w:t>
      </w:r>
      <w:r>
        <w:rPr>
          <w:rFonts w:hint="eastAsia" w:ascii="宋体" w:hAnsi="宋体" w:eastAsia="宋体" w:cs="宋体"/>
          <w:b/>
          <w:color w:val="000000"/>
          <w:sz w:val="21"/>
          <w:szCs w:val="21"/>
          <w:highlight w:val="none"/>
          <w:lang w:val="en-US" w:eastAsia="zh-CN"/>
        </w:rPr>
        <w:t xml:space="preserve">  投标文件格式</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13.1封面</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13</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开标一览表</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t xml:space="preserve">(详见电子投标文件格式，用于唱标)；</w:t>
      </w:r>
      <w:r>
        <w:rPr>
          <w:rFonts w:hint="eastAsia" w:ascii="宋体" w:hAnsi="宋体" w:eastAsia="宋体" w:cs="宋体"/>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en-US" w:eastAsia="zh-CN"/>
        </w:rPr>
        <w:t xml:space="preserve">13</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2.1《</w:t>
      </w:r>
      <w:r>
        <w:rPr>
          <w:rFonts w:hint="eastAsia" w:ascii="宋体" w:hAnsi="宋体" w:eastAsia="宋体" w:cs="宋体"/>
          <w:color w:val="000000"/>
          <w:sz w:val="21"/>
          <w:szCs w:val="21"/>
          <w:highlight w:val="none"/>
          <w:shd w:val="clear" w:color="auto" w:fill="auto"/>
          <w:lang w:eastAsia="zh-CN"/>
        </w:rPr>
        <w:t xml:space="preserve">投标报价明细表》</w:t>
      </w:r>
      <w:r>
        <w:rPr>
          <w:rFonts w:hint="eastAsia" w:ascii="宋体" w:hAnsi="宋体" w:eastAsia="宋体" w:cs="宋体"/>
          <w:color w:val="000000"/>
          <w:sz w:val="21"/>
          <w:szCs w:val="21"/>
          <w:highlight w:val="none"/>
          <w:shd w:val="clear" w:color="auto" w:fill="auto"/>
        </w:rPr>
        <w:t xml:space="preserve">(见格式)</w:t>
      </w:r>
      <w:r>
        <w:rPr>
          <w:rFonts w:hint="eastAsia" w:ascii="宋体" w:hAnsi="宋体" w:eastAsia="宋体" w:cs="宋体"/>
          <w:color w:val="000000"/>
          <w:sz w:val="21"/>
          <w:szCs w:val="21"/>
          <w:highlight w:val="none"/>
          <w:shd w:val="clear" w:color="auto" w:fill="auto"/>
          <w:lang w:val="zh-CN"/>
        </w:rPr>
        <w:t xml:space="preserve">；</w:t>
      </w:r>
      <w:r>
        <w:rPr>
          <w:rFonts w:hint="eastAsia" w:ascii="宋体" w:hAnsi="宋体" w:eastAsia="宋体" w:cs="宋体"/>
          <w:color w:val="000000"/>
          <w:sz w:val="21"/>
          <w:szCs w:val="21"/>
          <w:highlight w:val="none"/>
          <w:shd w:val="clear" w:color="auto" w:fill="auto"/>
          <w:lang w:val="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13</w:t>
      </w:r>
      <w:r>
        <w:rPr>
          <w:rFonts w:hint="eastAsia" w:ascii="宋体" w:hAnsi="宋体" w:eastAsia="宋体" w:cs="宋体"/>
          <w:color w:val="000000"/>
          <w:sz w:val="21"/>
          <w:szCs w:val="21"/>
          <w:highlight w:val="none"/>
          <w:shd w:val="clear" w:color="auto" w:fill="auto"/>
          <w:lang w:val="en-US" w:eastAsia="zh-CN"/>
        </w:rPr>
        <w:t xml:space="preserve">.3资格审查文件</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13</w:t>
      </w:r>
      <w:r>
        <w:rPr>
          <w:rFonts w:hint="eastAsia" w:ascii="宋体" w:hAnsi="宋体" w:eastAsia="宋体" w:cs="宋体"/>
          <w:color w:val="000000"/>
          <w:sz w:val="21"/>
          <w:szCs w:val="21"/>
          <w:highlight w:val="none"/>
          <w:shd w:val="clear" w:color="auto" w:fill="auto"/>
          <w:lang w:val="en-US" w:eastAsia="zh-CN"/>
        </w:rPr>
        <w:t xml:space="preserve">.3.1</w:t>
      </w:r>
      <w:r>
        <w:rPr>
          <w:rFonts w:hint="eastAsia" w:ascii="宋体" w:hAnsi="宋体" w:eastAsia="宋体" w:cs="宋体"/>
          <w:color w:val="000000"/>
          <w:sz w:val="21"/>
          <w:szCs w:val="21"/>
          <w:highlight w:val="none"/>
          <w:shd w:val="clear" w:color="auto" w:fill="auto"/>
        </w:rPr>
        <w:t xml:space="preserve">关于资格条件的声明函（</w:t>
      </w:r>
      <w:r>
        <w:rPr>
          <w:rFonts w:hint="eastAsia" w:ascii="宋体" w:hAnsi="宋体" w:eastAsia="宋体" w:cs="宋体"/>
          <w:color w:val="000000"/>
          <w:sz w:val="21"/>
          <w:szCs w:val="21"/>
          <w:highlight w:val="none"/>
          <w:shd w:val="clear" w:color="auto" w:fill="auto"/>
          <w:lang w:val="en-US" w:eastAsia="zh-CN"/>
        </w:rPr>
        <w:t xml:space="preserve">见格式</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13</w:t>
      </w:r>
      <w:r>
        <w:rPr>
          <w:rFonts w:hint="eastAsia" w:ascii="宋体" w:hAnsi="宋体" w:eastAsia="宋体" w:cs="宋体"/>
          <w:color w:val="000000"/>
          <w:sz w:val="21"/>
          <w:szCs w:val="21"/>
          <w:highlight w:val="none"/>
          <w:shd w:val="clear" w:color="auto" w:fill="auto"/>
          <w:lang w:val="en-US" w:eastAsia="zh-CN"/>
        </w:rPr>
        <w:t xml:space="preserve">.3.2</w:t>
      </w:r>
      <w:r>
        <w:rPr>
          <w:rFonts w:hint="eastAsia" w:ascii="宋体" w:hAnsi="宋体" w:eastAsia="宋体" w:cs="宋体"/>
          <w:color w:val="000000"/>
          <w:sz w:val="21"/>
          <w:szCs w:val="21"/>
          <w:highlight w:val="none"/>
          <w:shd w:val="clear" w:color="auto" w:fill="auto"/>
        </w:rPr>
        <w:t xml:space="preserve">投标单位情况表（</w:t>
      </w:r>
      <w:r>
        <w:rPr>
          <w:rFonts w:hint="eastAsia" w:ascii="宋体" w:hAnsi="宋体" w:eastAsia="宋体" w:cs="宋体"/>
          <w:color w:val="000000"/>
          <w:sz w:val="21"/>
          <w:szCs w:val="21"/>
          <w:highlight w:val="none"/>
          <w:shd w:val="clear" w:color="auto" w:fill="auto"/>
          <w:lang w:val="en-US" w:eastAsia="zh-CN"/>
        </w:rPr>
        <w:t xml:space="preserve">见格式</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13</w:t>
      </w:r>
      <w:r>
        <w:rPr>
          <w:rFonts w:hint="eastAsia" w:ascii="宋体" w:hAnsi="宋体" w:eastAsia="宋体" w:cs="宋体"/>
          <w:color w:val="000000"/>
          <w:sz w:val="21"/>
          <w:szCs w:val="21"/>
          <w:highlight w:val="none"/>
          <w:shd w:val="clear" w:color="auto" w:fill="auto"/>
          <w:lang w:val="en-US" w:eastAsia="zh-CN"/>
        </w:rPr>
        <w:t xml:space="preserve">.3.3</w:t>
      </w:r>
      <w:r>
        <w:rPr>
          <w:rFonts w:hint="eastAsia" w:ascii="宋体" w:hAnsi="宋体" w:eastAsia="宋体" w:cs="宋体"/>
          <w:color w:val="000000"/>
          <w:sz w:val="21"/>
          <w:szCs w:val="21"/>
          <w:highlight w:val="none"/>
          <w:shd w:val="clear" w:color="auto" w:fill="auto"/>
        </w:rPr>
        <w:t xml:space="preserve">投标人法定代表人身份证复印件；</w:t>
      </w:r>
      <w:r>
        <w:rPr>
          <w:rFonts w:hint="eastAsia" w:ascii="宋体" w:hAnsi="宋体" w:eastAsia="宋体" w:cs="宋体"/>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13</w:t>
      </w:r>
      <w:r>
        <w:rPr>
          <w:rFonts w:hint="eastAsia" w:ascii="宋体" w:hAnsi="宋体" w:eastAsia="宋体" w:cs="宋体"/>
          <w:color w:val="000000"/>
          <w:sz w:val="21"/>
          <w:szCs w:val="21"/>
          <w:highlight w:val="none"/>
          <w:shd w:val="clear" w:color="auto" w:fill="auto"/>
          <w:lang w:val="en-US" w:eastAsia="zh-CN"/>
        </w:rPr>
        <w:t xml:space="preserve">.3.4</w:t>
      </w:r>
      <w:r>
        <w:rPr>
          <w:rFonts w:hint="eastAsia" w:ascii="宋体" w:hAnsi="宋体" w:eastAsia="宋体" w:cs="宋体"/>
          <w:color w:val="000000"/>
          <w:sz w:val="21"/>
          <w:szCs w:val="21"/>
          <w:highlight w:val="none"/>
          <w:shd w:val="clear" w:color="auto" w:fill="auto"/>
        </w:rPr>
        <w:t xml:space="preserve">法定代表人授权委托书（如有授权，</w:t>
      </w:r>
      <w:r>
        <w:rPr>
          <w:rFonts w:hint="eastAsia" w:ascii="宋体" w:hAnsi="宋体" w:eastAsia="宋体" w:cs="宋体"/>
          <w:color w:val="000000"/>
          <w:sz w:val="21"/>
          <w:szCs w:val="21"/>
          <w:highlight w:val="none"/>
          <w:shd w:val="clear" w:color="auto" w:fill="auto"/>
          <w:lang w:val="en-US" w:eastAsia="zh-CN"/>
        </w:rPr>
        <w:t xml:space="preserve">见格式</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13</w:t>
      </w:r>
      <w:r>
        <w:rPr>
          <w:rFonts w:hint="eastAsia" w:ascii="宋体" w:hAnsi="宋体" w:eastAsia="宋体" w:cs="宋体"/>
          <w:color w:val="000000"/>
          <w:sz w:val="21"/>
          <w:szCs w:val="21"/>
          <w:highlight w:val="none"/>
          <w:shd w:val="clear" w:color="auto" w:fill="auto"/>
          <w:lang w:val="en-US" w:eastAsia="zh-CN"/>
        </w:rPr>
        <w:t xml:space="preserve">.3.5</w:t>
      </w:r>
      <w:r>
        <w:rPr>
          <w:rFonts w:hint="eastAsia" w:ascii="宋体" w:hAnsi="宋体" w:eastAsia="宋体" w:cs="宋体"/>
          <w:color w:val="000000"/>
          <w:sz w:val="21"/>
          <w:szCs w:val="21"/>
          <w:highlight w:val="none"/>
          <w:shd w:val="clear" w:color="auto" w:fill="auto"/>
        </w:rPr>
        <w:t xml:space="preserve">投标人授权代理人身份证复印件（如有授权）；</w:t>
      </w:r>
      <w:r>
        <w:rPr>
          <w:rFonts w:hint="eastAsia" w:ascii="宋体" w:hAnsi="宋体" w:eastAsia="宋体" w:cs="宋体"/>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val="en-US" w:eastAsia="zh-CN"/>
        </w:rPr>
        <w:t xml:space="preserve">13</w:t>
      </w:r>
      <w:r>
        <w:rPr>
          <w:rFonts w:hint="eastAsia" w:ascii="宋体" w:hAnsi="宋体" w:eastAsia="宋体" w:cs="宋体"/>
          <w:color w:val="000000"/>
          <w:sz w:val="21"/>
          <w:szCs w:val="21"/>
          <w:highlight w:val="none"/>
          <w:shd w:val="clear" w:color="auto" w:fill="auto"/>
          <w:lang w:val="en-US" w:eastAsia="zh-CN"/>
        </w:rPr>
        <w:t xml:space="preserve">.3.6</w:t>
      </w:r>
      <w:r>
        <w:rPr>
          <w:rFonts w:hint="eastAsia" w:ascii="宋体" w:hAnsi="宋体" w:eastAsia="宋体" w:cs="宋体"/>
          <w:color w:val="000000"/>
          <w:sz w:val="21"/>
          <w:szCs w:val="21"/>
          <w:highlight w:val="none"/>
          <w:shd w:val="clear" w:color="auto" w:fill="auto"/>
        </w:rPr>
        <w:t xml:space="preserve">合格供应商的资格条件</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t xml:space="preserve">1</w:t>
      </w:r>
      <w:r>
        <w:rPr>
          <w:rFonts w:hint="eastAsia" w:ascii="宋体" w:hAnsi="宋体" w:eastAsia="宋体" w:cs="宋体"/>
          <w:color w:val="000000"/>
          <w:sz w:val="21"/>
          <w:szCs w:val="21"/>
          <w:highlight w:val="none"/>
          <w:shd w:val="clear" w:color="auto" w:fill="auto"/>
          <w:lang w:eastAsia="zh-CN"/>
        </w:rPr>
        <w:t xml:space="preserve">）具有独立承担民事责任的能力证明：包括法人或者其他组织的营业执照等证明文件，自然人的身份证明；</w:t>
      </w:r>
      <w:r>
        <w:rPr>
          <w:rFonts w:hint="eastAsia" w:ascii="宋体" w:hAnsi="宋体" w:eastAsia="宋体" w:cs="宋体"/>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lang w:eastAsia="zh-CN"/>
        </w:rPr>
        <w:t xml:space="preserve">）良好的商业信誉和健全的财务会计制度证明的相关材料：包括但不限于最近一期经审计的财务报告，其他组织、自然人及成立未满一年的法人应提供银行出具的资信证明；</w:t>
      </w:r>
      <w:r>
        <w:rPr>
          <w:rFonts w:hint="eastAsia" w:ascii="宋体" w:hAnsi="宋体" w:eastAsia="宋体" w:cs="宋体"/>
          <w:color w:val="000000"/>
          <w:sz w:val="21"/>
          <w:szCs w:val="21"/>
          <w:highlight w:val="none"/>
          <w:shd w:val="clear" w:color="auto" w:fill="auto"/>
          <w:lang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lang w:eastAsia="zh-CN"/>
        </w:rPr>
        <w:t xml:space="preserve">）有依法缴纳税收和社会保障资金的良好记录的相关材料：最近一期依法缴纳税收的凭据复印件和最近一期依法缴纳社会保险的凭据复印件（专用收据或社会保险缴纳清单）；</w:t>
      </w:r>
      <w:r>
        <w:rPr>
          <w:rFonts w:hint="eastAsia" w:ascii="宋体" w:hAnsi="宋体" w:eastAsia="宋体" w:cs="宋体"/>
          <w:color w:val="000000"/>
          <w:sz w:val="21"/>
          <w:szCs w:val="21"/>
          <w:highlight w:val="none"/>
          <w:shd w:val="clear" w:color="auto" w:fill="auto"/>
          <w:lang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t xml:space="preserve">4</w:t>
      </w:r>
      <w:r>
        <w:rPr>
          <w:rFonts w:hint="eastAsia" w:ascii="宋体" w:hAnsi="宋体" w:eastAsia="宋体" w:cs="宋体"/>
          <w:color w:val="000000"/>
          <w:sz w:val="21"/>
          <w:szCs w:val="21"/>
          <w:highlight w:val="none"/>
          <w:shd w:val="clear" w:color="auto" w:fill="auto"/>
          <w:lang w:eastAsia="zh-CN"/>
        </w:rPr>
        <w:t xml:space="preserve">）具备履行合同所必需的设备和专业技术能力的证明材料或承诺</w:t>
      </w:r>
      <w:r>
        <w:rPr>
          <w:rFonts w:hint="eastAsia" w:ascii="宋体" w:hAnsi="宋体" w:eastAsia="宋体" w:cs="宋体"/>
          <w:color w:val="000000"/>
          <w:sz w:val="21"/>
          <w:szCs w:val="21"/>
          <w:highlight w:val="none"/>
          <w:shd w:val="clear" w:color="auto" w:fill="auto"/>
          <w:lang w:val="en-US" w:eastAsia="zh-CN"/>
        </w:rPr>
        <w:t xml:space="preserve">（自拟）</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val="en-US" w:eastAsia="zh-CN"/>
        </w:rPr>
        <w:t xml:space="preserve">（5）参加本次政府采购活动前三年内在经营活动中没有重大违法记录声明函(见格式)</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t xml:space="preserve">6</w:t>
      </w:r>
      <w:r>
        <w:rPr>
          <w:rFonts w:hint="eastAsia" w:ascii="宋体" w:hAnsi="宋体" w:eastAsia="宋体" w:cs="宋体"/>
          <w:color w:val="000000"/>
          <w:sz w:val="21"/>
          <w:szCs w:val="21"/>
          <w:highlight w:val="none"/>
          <w:shd w:val="clear" w:color="auto" w:fill="auto"/>
          <w:lang w:eastAsia="zh-CN"/>
        </w:rPr>
        <w:t xml:space="preserve">）特殊资格条件的证明材料（</w:t>
      </w:r>
      <w:r>
        <w:rPr>
          <w:rFonts w:hint="eastAsia" w:ascii="宋体" w:hAnsi="宋体" w:eastAsia="宋体" w:cs="宋体"/>
          <w:color w:val="000000"/>
          <w:sz w:val="21"/>
          <w:szCs w:val="21"/>
          <w:highlight w:val="none"/>
          <w:shd w:val="clear" w:color="auto" w:fill="auto"/>
          <w:lang w:val="en-US" w:eastAsia="zh-CN"/>
        </w:rPr>
        <w:t xml:space="preserve">如有要求）</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13</w:t>
      </w:r>
      <w:r>
        <w:rPr>
          <w:rFonts w:hint="eastAsia" w:ascii="宋体" w:hAnsi="宋体" w:eastAsia="宋体" w:cs="宋体"/>
          <w:color w:val="000000"/>
          <w:sz w:val="21"/>
          <w:szCs w:val="21"/>
          <w:highlight w:val="none"/>
          <w:shd w:val="clear" w:color="auto" w:fill="auto"/>
          <w:lang w:val="en-US" w:eastAsia="zh-CN"/>
        </w:rPr>
        <w:t xml:space="preserve">.4符合性审查文件</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13.4.1</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t xml:space="preserve">投标函</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t xml:space="preserve">（见格式）；</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13.4.2《质保期及售后服务承诺书》</w:t>
      </w:r>
      <w:r>
        <w:rPr>
          <w:rFonts w:hint="eastAsia" w:ascii="宋体" w:hAnsi="宋体" w:eastAsia="宋体" w:cs="宋体"/>
          <w:color w:val="000000"/>
          <w:sz w:val="21"/>
          <w:szCs w:val="21"/>
          <w:highlight w:val="none"/>
          <w:shd w:val="clear" w:color="auto" w:fill="auto"/>
        </w:rPr>
        <w:t xml:space="preserve">（见格式）</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13.4.3</w:t>
      </w:r>
      <w:r>
        <w:rPr>
          <w:rFonts w:hint="eastAsia" w:ascii="宋体" w:hAnsi="宋体" w:eastAsia="宋体" w:cs="宋体"/>
          <w:color w:val="000000"/>
          <w:sz w:val="21"/>
          <w:szCs w:val="21"/>
          <w:highlight w:val="none"/>
          <w:lang w:val="en-US" w:eastAsia="zh-CN"/>
        </w:rPr>
        <w:t xml:space="preserve">《商务条款偏离表》、《服务要求偏离表》（见格式）；</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13.4.4 中小企业声明函/残疾人福利性单位声明函/监狱企业证明材料。</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13.5综合评审文件</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13.5.1项目实施方案；</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13.5.2《投标产品技术对照表》（见格式）；</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13.5.3《本项目服务人员一览表》（见格式）；</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13.5.4《本项目设备及工器具清单表》（见格式）；</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13.5.5《类似项目业绩一览表》（见格式）；</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13.5.6招标文件评分标准中要求提供的及投标人认为应提供的其他资料。</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注：①以上13.3为资格审查要求提供的材料，是作为对供应商资格审查、质疑身份认定的依据，投标人必须提供并加盖电子公章。否则，投标文件将被认定为不符合资格审查要求。</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②以上13.4为符合性审查须提供的资料，投标人必须提供并加盖电子公章。否则，投标文件将被认定为未实质性响应。</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③“13.3-13.5”中不得出现投标报价。</w:t>
      </w:r>
      <w:r>
        <w:rPr>
          <w:rFonts w:hint="eastAsia" w:ascii="宋体" w:hAnsi="宋体" w:eastAsia="宋体" w:cs="宋体"/>
          <w:color w:val="000000"/>
          <w:sz w:val="21"/>
          <w:szCs w:val="21"/>
          <w:lang w:val="zh-CN"/>
        </w:rPr>
        <w:t xml:space="preserve">投标文件由</w:t>
      </w:r>
      <w:r>
        <w:rPr>
          <w:rFonts w:hint="eastAsia" w:ascii="宋体" w:hAnsi="宋体" w:eastAsia="宋体" w:cs="宋体"/>
          <w:color w:val="000000"/>
          <w:sz w:val="21"/>
          <w:szCs w:val="21"/>
          <w:lang w:val="en-US" w:eastAsia="zh-CN"/>
        </w:rPr>
        <w:t xml:space="preserve">13.1-13.5</w:t>
      </w:r>
      <w:r>
        <w:rPr>
          <w:rFonts w:hint="eastAsia" w:ascii="宋体" w:hAnsi="宋体" w:eastAsia="宋体" w:cs="宋体"/>
          <w:color w:val="000000"/>
          <w:sz w:val="21"/>
          <w:szCs w:val="21"/>
          <w:lang w:val="zh-CN"/>
        </w:rPr>
        <w:t xml:space="preserve">款规定的内容共同组成，</w:t>
      </w:r>
      <w:r>
        <w:rPr>
          <w:rFonts w:hint="eastAsia" w:ascii="宋体" w:hAnsi="宋体" w:eastAsia="宋体" w:cs="宋体"/>
          <w:color w:val="000000"/>
          <w:sz w:val="21"/>
          <w:szCs w:val="21"/>
          <w:highlight w:val="none"/>
          <w:shd w:val="clear" w:color="auto" w:fill="auto"/>
          <w:lang w:val="en-US" w:eastAsia="zh-CN"/>
        </w:rPr>
        <w:t xml:space="preserve">投标人所提交的资料的完整与否，将直接影响投标人的评分。</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④</w:t>
      </w:r>
      <w:r>
        <w:rPr>
          <w:rFonts w:hint="eastAsia" w:ascii="宋体" w:hAnsi="宋体" w:eastAsia="宋体" w:cs="宋体"/>
          <w:color w:val="000000"/>
          <w:spacing w:val="-6"/>
          <w:sz w:val="21"/>
          <w:szCs w:val="21"/>
          <w:highlight w:val="none"/>
          <w:shd w:val="clear" w:color="auto" w:fill="auto"/>
          <w:lang w:val="en-US" w:eastAsia="zh-CN"/>
        </w:rPr>
        <w:t xml:space="preserve">制作电子投标文件时必须与投标文件制作软件目录对应，将相关资料上传至相应模块。</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⑤</w:t>
      </w:r>
      <w:r>
        <w:rPr>
          <w:rFonts w:hint="eastAsia" w:ascii="宋体" w:hAnsi="宋体" w:eastAsia="宋体" w:cs="宋体"/>
          <w:color w:val="000000"/>
          <w:spacing w:val="-6"/>
          <w:sz w:val="21"/>
          <w:szCs w:val="21"/>
          <w:highlight w:val="none"/>
          <w:shd w:val="clear" w:color="auto" w:fill="auto"/>
          <w:lang w:val="en-US" w:eastAsia="zh-CN"/>
        </w:rPr>
        <w:t xml:space="preserve">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eastAsia="宋体" w:cs="宋体"/>
          <w:color w:val="000000"/>
          <w:sz w:val="21"/>
          <w:szCs w:val="21"/>
          <w:highlight w:val="none"/>
          <w:shd w:val="clear" w:color="auto" w:fill="auto"/>
          <w:lang w:val="en-US" w:eastAsia="zh-CN"/>
        </w:rPr>
      </w:r>
      <w:r/>
    </w:p>
    <w:p>
      <w:pPr>
        <w:pStyle w:val="881"/>
        <w:numPr>
          <w:ilvl w:val="0"/>
          <w:numId w:val="0"/>
        </w:numPr>
        <w:jc w:val="left"/>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rPr>
        <w:outlineLvl w:val="9"/>
      </w:pPr>
      <w:r>
        <w:rPr>
          <w:rFonts w:hint="eastAsia" w:ascii="宋体" w:hAnsi="宋体" w:eastAsia="宋体" w:cs="宋体"/>
          <w:b/>
          <w:color w:val="000000"/>
          <w:sz w:val="21"/>
          <w:szCs w:val="21"/>
          <w:highlight w:val="none"/>
          <w:shd w:val="clear" w:color="auto" w:fill="auto"/>
          <w:lang w:val="en-US" w:eastAsia="zh-CN"/>
        </w:rPr>
        <w:t xml:space="preserve">14.投标文件编制要求</w:t>
      </w:r>
      <w:r>
        <w:rPr>
          <w:rFonts w:hint="eastAsia" w:ascii="宋体" w:hAnsi="宋体" w:eastAsia="宋体" w:cs="宋体"/>
          <w:b/>
          <w:color w:val="000000"/>
          <w:sz w:val="21"/>
          <w:szCs w:val="21"/>
          <w:highlight w:val="none"/>
          <w:shd w:val="clear" w:color="auto" w:fill="auto"/>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14.1在苏采云系统中下载招标文件后，点击“客户端下载地址”，下载投标文件客户端，查看客户端使用说明。将下载的采购文件导入投标文件客户端，按照《操作手册》完成投标文件的编制和加盖电子签章。导出制作完成的投标文件，上传至苏采云系统。（注：具体投标文件编制教程查看苏采云系统中的客户端使用说明和供应商《操作手册》。）</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14.2《开标一览表》为在开标仪式上唱标的内容，要求按格式填写，统一规范，不得自行增减内容。</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14.3电子投标文件中的资料应按要求加盖电子印章或加盖投标人公章上传。</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14.4未按照要求编制电子投标文件，未按照要求在电子投标文件上加盖电子签章的，均视为无效投标。</w:t>
      </w:r>
      <w:r>
        <w:rPr>
          <w:rFonts w:hint="eastAsia" w:ascii="宋体" w:hAnsi="宋体" w:eastAsia="宋体" w:cs="宋体"/>
          <w:color w:val="000000"/>
          <w:sz w:val="21"/>
          <w:szCs w:val="21"/>
          <w:highlight w:val="none"/>
          <w:shd w:val="clear" w:color="auto" w:fill="auto"/>
          <w:lang w:val="en-US" w:eastAsia="zh-CN"/>
        </w:rPr>
      </w:r>
      <w:r/>
    </w:p>
    <w:p>
      <w:pPr>
        <w:pStyle w:val="881"/>
        <w:jc w:val="left"/>
        <w:keepLines w:val="0"/>
        <w:keepNext w:val="0"/>
        <w:pageBreakBefore w:val="0"/>
        <w:spacing w:line="360" w:lineRule="exact"/>
        <w:shd w:val="clear" w:color="auto" w:fill="auto"/>
        <w:widowControl/>
        <w:rPr>
          <w:rFonts w:hint="eastAsia" w:ascii="宋体" w:hAnsi="宋体" w:eastAsia="宋体" w:cs="宋体"/>
          <w:b/>
          <w:bCs/>
          <w:color w:val="000000"/>
          <w:sz w:val="21"/>
          <w:szCs w:val="21"/>
          <w:highlight w:val="none"/>
          <w:shd w:val="clear" w:color="auto" w:fill="auto"/>
        </w:rPr>
        <w:outlineLvl w:val="9"/>
      </w:pPr>
      <w:r>
        <w:rPr>
          <w:rFonts w:hint="eastAsia" w:ascii="宋体" w:hAnsi="宋体" w:eastAsia="宋体" w:cs="宋体"/>
          <w:b/>
          <w:bCs/>
          <w:color w:val="000000"/>
          <w:sz w:val="21"/>
          <w:szCs w:val="21"/>
          <w:highlight w:val="none"/>
          <w:shd w:val="clear" w:color="auto" w:fill="auto"/>
          <w:lang w:val="en-US" w:eastAsia="zh-CN"/>
        </w:rPr>
        <w:t xml:space="preserve">15.</w:t>
      </w:r>
      <w:r>
        <w:rPr>
          <w:rFonts w:hint="eastAsia" w:ascii="宋体" w:hAnsi="宋体" w:eastAsia="宋体" w:cs="宋体"/>
          <w:b/>
          <w:bCs/>
          <w:color w:val="000000"/>
          <w:sz w:val="21"/>
          <w:szCs w:val="21"/>
          <w:highlight w:val="none"/>
          <w:shd w:val="clear" w:color="auto" w:fill="auto"/>
        </w:rPr>
        <w:t xml:space="preserve">投标报价（编制）要求的说明</w:t>
      </w:r>
      <w:r>
        <w:rPr>
          <w:rFonts w:hint="eastAsia" w:ascii="宋体" w:hAnsi="宋体" w:eastAsia="宋体" w:cs="宋体"/>
          <w:b/>
          <w:bCs/>
          <w:color w:val="000000"/>
          <w:sz w:val="21"/>
          <w:szCs w:val="21"/>
          <w:highlight w:val="none"/>
          <w:shd w:val="clear" w:color="auto" w:fill="auto"/>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lang w:val="en-US" w:eastAsia="zh-CN"/>
        </w:rPr>
        <w:t xml:space="preserve">5</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1</w:t>
      </w:r>
      <w:r>
        <w:rPr>
          <w:rFonts w:hint="eastAsia" w:ascii="宋体" w:hAnsi="宋体" w:eastAsia="宋体" w:cs="宋体"/>
          <w:color w:val="000000"/>
          <w:sz w:val="21"/>
          <w:szCs w:val="21"/>
          <w:highlight w:val="none"/>
          <w:shd w:val="clear" w:color="auto" w:fill="auto"/>
        </w:rPr>
        <w:t xml:space="preserve">除非合同中另有规定，投标人对《投标报价</w:t>
      </w:r>
      <w:r>
        <w:rPr>
          <w:rFonts w:hint="eastAsia" w:ascii="宋体" w:hAnsi="宋体" w:eastAsia="宋体" w:cs="宋体"/>
          <w:color w:val="000000"/>
          <w:sz w:val="21"/>
          <w:szCs w:val="21"/>
          <w:highlight w:val="none"/>
          <w:shd w:val="clear" w:color="auto" w:fill="auto"/>
          <w:lang w:val="en-US" w:eastAsia="zh-CN"/>
        </w:rPr>
        <w:t xml:space="preserve">明细</w:t>
      </w:r>
      <w:r>
        <w:rPr>
          <w:rFonts w:hint="eastAsia" w:ascii="宋体" w:hAnsi="宋体" w:eastAsia="宋体" w:cs="宋体"/>
          <w:color w:val="000000"/>
          <w:sz w:val="21"/>
          <w:szCs w:val="21"/>
          <w:highlight w:val="none"/>
          <w:shd w:val="clear" w:color="auto" w:fill="auto"/>
        </w:rPr>
        <w:t xml:space="preserve">表》 </w:t>
      </w:r>
      <w:r>
        <w:rPr>
          <w:rFonts w:hint="eastAsia" w:ascii="宋体" w:hAnsi="宋体" w:eastAsia="宋体" w:cs="宋体"/>
          <w:color w:val="000000"/>
          <w:sz w:val="21"/>
          <w:szCs w:val="21"/>
          <w:highlight w:val="none"/>
          <w:shd w:val="clear" w:color="auto" w:fill="auto"/>
          <w:lang w:val="en-US" w:eastAsia="zh-CN"/>
        </w:rPr>
        <w:t xml:space="preserve">中全部货物及配套服务的报价</w:t>
      </w:r>
      <w:r>
        <w:rPr>
          <w:rFonts w:hint="eastAsia" w:ascii="宋体" w:hAnsi="宋体" w:eastAsia="宋体" w:cs="宋体"/>
          <w:color w:val="000000"/>
          <w:sz w:val="21"/>
          <w:szCs w:val="21"/>
          <w:highlight w:val="none"/>
          <w:shd w:val="clear" w:color="auto" w:fill="auto"/>
        </w:rPr>
        <w:t xml:space="preserve">应包括完成本项工作所需的一切应有费用</w:t>
      </w:r>
      <w:r>
        <w:rPr>
          <w:rFonts w:hint="eastAsia" w:ascii="宋体" w:hAnsi="宋体" w:eastAsia="宋体" w:cs="宋体"/>
          <w:color w:val="000000"/>
          <w:sz w:val="21"/>
          <w:szCs w:val="21"/>
          <w:highlight w:val="none"/>
          <w:shd w:val="clear" w:color="auto" w:fill="auto"/>
          <w:lang w:eastAsia="zh-CN"/>
        </w:rPr>
        <w:t xml:space="preserve">，包括</w:t>
      </w:r>
      <w:r>
        <w:rPr>
          <w:rFonts w:hint="eastAsia" w:ascii="宋体" w:hAnsi="宋体" w:eastAsia="宋体" w:cs="宋体"/>
          <w:color w:val="000000"/>
          <w:sz w:val="21"/>
          <w:szCs w:val="21"/>
          <w:highlight w:val="none"/>
          <w:shd w:val="clear" w:color="auto" w:fill="auto"/>
          <w:lang w:val="en-US" w:eastAsia="zh-CN"/>
        </w:rPr>
        <w:t xml:space="preserve">但不仅限于完成该项工作所需全部货物和服务、设备及其备品、备件和专用工具费用、税费及包装、运至最终目的地的运输、保险、检测验收、安装调试、专利技术、技术支持与培训、售后服务与维保及相关劳务支出等工作所发生的全部费用以及投标人企业利润、税金和政策性文件规定及合同包含的所有风险、责任等各项应有费用</w:t>
      </w:r>
      <w:r>
        <w:rPr>
          <w:rFonts w:hint="eastAsia" w:ascii="宋体" w:hAnsi="宋体" w:eastAsia="宋体" w:cs="宋体"/>
          <w:color w:val="000000"/>
          <w:sz w:val="21"/>
          <w:szCs w:val="21"/>
          <w:highlight w:val="none"/>
          <w:shd w:val="clear" w:color="auto" w:fill="auto"/>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eastAsia="宋体" w:cs="宋体"/>
          <w:color w:val="000000"/>
          <w:sz w:val="21"/>
          <w:szCs w:val="21"/>
          <w:highlight w:val="none"/>
          <w:shd w:val="clear" w:color="auto" w:fill="auto"/>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eastAsia="zh-CN"/>
        </w:rPr>
        <w:outlineLvl w:val="9"/>
      </w:pPr>
      <w:r>
        <w:rPr>
          <w:rFonts w:hint="eastAsia" w:ascii="宋体" w:hAnsi="宋体" w:eastAsia="宋体" w:cs="宋体"/>
          <w:color w:val="000000"/>
          <w:sz w:val="21"/>
          <w:szCs w:val="21"/>
          <w:highlight w:val="none"/>
          <w:shd w:val="clear" w:color="auto" w:fill="auto"/>
          <w:lang w:val="en-US" w:eastAsia="zh-CN"/>
        </w:rPr>
        <w:t xml:space="preserve">15.2</w:t>
      </w:r>
      <w:r>
        <w:rPr>
          <w:rFonts w:hint="eastAsia" w:ascii="宋体" w:hAnsi="宋体" w:eastAsia="宋体" w:cs="宋体"/>
          <w:color w:val="000000"/>
          <w:sz w:val="21"/>
          <w:szCs w:val="21"/>
          <w:highlight w:val="none"/>
          <w:shd w:val="clear" w:color="auto" w:fill="auto"/>
        </w:rPr>
        <w:t xml:space="preserve">投标人应按</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t xml:space="preserve">投标报价明细表</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t xml:space="preserve">中的全部货物和服务计算单价和总价。</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t xml:space="preserve">投标报价明细表</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t xml:space="preserve">中的每一单项均应计算并填写综合</w:t>
      </w:r>
      <w:r>
        <w:rPr>
          <w:rFonts w:hint="eastAsia" w:ascii="宋体" w:hAnsi="宋体" w:eastAsia="宋体" w:cs="宋体"/>
          <w:color w:val="000000"/>
          <w:sz w:val="21"/>
          <w:szCs w:val="21"/>
          <w:highlight w:val="none"/>
          <w:shd w:val="clear" w:color="auto" w:fill="auto"/>
          <w:lang w:val="en-US" w:eastAsia="zh-CN"/>
        </w:rPr>
        <w:t xml:space="preserve">单价和</w:t>
      </w:r>
      <w:r>
        <w:rPr>
          <w:rFonts w:hint="eastAsia" w:ascii="宋体" w:hAnsi="宋体" w:eastAsia="宋体" w:cs="宋体"/>
          <w:color w:val="000000"/>
          <w:sz w:val="21"/>
          <w:szCs w:val="21"/>
          <w:highlight w:val="none"/>
          <w:shd w:val="clear" w:color="auto" w:fill="auto"/>
        </w:rPr>
        <w:t xml:space="preserve">总价，并由企业法定代表人或授权委托人签署。投标人未填单价或合价的项目，在实施后，采购人将不予支付，并视为该项费用已包括在其他有价款的单价或合价内</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eastAsia="zh-CN"/>
        </w:rPr>
      </w:r>
      <w:r/>
    </w:p>
    <w:p>
      <w:pPr>
        <w:pStyle w:val="881"/>
        <w:ind w:firstLine="396"/>
        <w:jc w:val="left"/>
        <w:keepLines w:val="0"/>
        <w:keepNext w:val="0"/>
        <w:pageBreakBefore w:val="0"/>
        <w:spacing w:line="360" w:lineRule="exact"/>
        <w:shd w:val="clear" w:color="auto" w:fill="auto"/>
        <w:widowControl/>
        <w:rPr>
          <w:rFonts w:hint="eastAsia" w:ascii="宋体" w:hAnsi="宋体" w:eastAsia="宋体" w:cs="宋体"/>
          <w:color w:val="000000"/>
          <w:spacing w:val="-6"/>
          <w:sz w:val="21"/>
          <w:szCs w:val="21"/>
          <w:highlight w:val="none"/>
          <w:shd w:val="clear" w:color="auto" w:fill="auto"/>
        </w:rPr>
        <w:outlineLvl w:val="9"/>
      </w:pPr>
      <w:r>
        <w:rPr>
          <w:rFonts w:hint="eastAsia" w:ascii="宋体" w:hAnsi="宋体" w:eastAsia="宋体" w:cs="宋体"/>
          <w:color w:val="000000"/>
          <w:spacing w:val="-6"/>
          <w:sz w:val="21"/>
          <w:szCs w:val="21"/>
          <w:highlight w:val="none"/>
          <w:shd w:val="clear" w:color="auto" w:fill="auto"/>
          <w:lang w:val="en-US" w:eastAsia="zh-CN"/>
        </w:rPr>
        <w:t xml:space="preserve">15.3</w:t>
      </w:r>
      <w:r>
        <w:rPr>
          <w:rFonts w:hint="eastAsia" w:ascii="宋体" w:hAnsi="宋体" w:eastAsia="宋体" w:cs="宋体"/>
          <w:color w:val="000000"/>
          <w:spacing w:val="-6"/>
          <w:sz w:val="21"/>
          <w:szCs w:val="21"/>
          <w:highlight w:val="none"/>
          <w:shd w:val="clear" w:color="auto" w:fill="auto"/>
        </w:rPr>
        <w:t xml:space="preserve">投标人应对招标文件内所要采购的全部内容进行报价，只投其中部分内容者，其投标书将被视为不实质性响应。但如果招标文件要求分标段投标的，则投标人可以有选择地只投其中一个或几个标段，也可以投全部标段，但各标段应分别计算并填写单价和总价。</w:t>
      </w:r>
      <w:r>
        <w:rPr>
          <w:rFonts w:hint="eastAsia" w:ascii="宋体" w:hAnsi="宋体" w:eastAsia="宋体" w:cs="宋体"/>
          <w:color w:val="000000"/>
          <w:spacing w:val="-6"/>
          <w:sz w:val="21"/>
          <w:szCs w:val="21"/>
          <w:highlight w:val="none"/>
          <w:shd w:val="clear" w:color="auto" w:fill="auto"/>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pacing w:val="-6"/>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15.4</w:t>
      </w:r>
      <w:r>
        <w:rPr>
          <w:rFonts w:hint="eastAsia" w:ascii="宋体" w:hAnsi="宋体" w:eastAsia="宋体" w:cs="宋体"/>
          <w:color w:val="000000"/>
          <w:spacing w:val="-6"/>
          <w:sz w:val="21"/>
          <w:szCs w:val="21"/>
          <w:highlight w:val="none"/>
          <w:shd w:val="clear" w:color="auto" w:fill="auto"/>
        </w:rPr>
        <w:t xml:space="preserve">一项投标内容只允许一个报价，若出现有选择性的报价，将被视为不实质性响应。</w:t>
      </w:r>
      <w:r>
        <w:rPr>
          <w:rFonts w:hint="eastAsia" w:ascii="宋体" w:hAnsi="宋体" w:eastAsia="宋体" w:cs="宋体"/>
          <w:color w:val="000000"/>
          <w:spacing w:val="-6"/>
          <w:sz w:val="21"/>
          <w:szCs w:val="21"/>
          <w:highlight w:val="none"/>
          <w:shd w:val="clear" w:color="auto" w:fill="auto"/>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15.</w:t>
      </w:r>
      <w:r>
        <w:rPr>
          <w:rFonts w:hint="eastAsia" w:ascii="宋体" w:hAnsi="宋体" w:eastAsia="宋体" w:cs="宋体"/>
          <w:color w:val="000000"/>
          <w:sz w:val="21"/>
          <w:szCs w:val="21"/>
          <w:highlight w:val="none"/>
          <w:shd w:val="clear" w:color="auto" w:fill="auto"/>
        </w:rPr>
        <w:t xml:space="preserve">5</w:t>
      </w:r>
      <w:r>
        <w:rPr>
          <w:rFonts w:hint="eastAsia" w:ascii="宋体" w:hAnsi="宋体" w:eastAsia="宋体" w:cs="宋体"/>
          <w:color w:val="000000"/>
          <w:spacing w:val="-6"/>
          <w:sz w:val="21"/>
          <w:szCs w:val="21"/>
          <w:highlight w:val="none"/>
          <w:shd w:val="clear" w:color="auto" w:fill="auto"/>
        </w:rPr>
        <w:t xml:space="preserve">投标文件报价中的单价和总价全部采用人民币表示，除非合同的特殊条款另有规定。</w:t>
      </w:r>
      <w:r>
        <w:rPr>
          <w:rFonts w:hint="eastAsia" w:ascii="宋体" w:hAnsi="宋体" w:eastAsia="宋体" w:cs="宋体"/>
          <w:color w:val="000000"/>
          <w:sz w:val="21"/>
          <w:szCs w:val="21"/>
          <w:highlight w:val="none"/>
          <w:shd w:val="clear" w:color="auto" w:fill="auto"/>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15</w:t>
      </w:r>
      <w:r>
        <w:rPr>
          <w:rFonts w:hint="eastAsia" w:ascii="宋体" w:hAnsi="宋体" w:eastAsia="宋体" w:cs="宋体"/>
          <w:color w:val="000000"/>
          <w:sz w:val="21"/>
          <w:szCs w:val="21"/>
          <w:highlight w:val="none"/>
          <w:shd w:val="clear" w:color="auto" w:fill="auto"/>
        </w:rPr>
        <w:t xml:space="preserve">.6最低的投标报价或最高的折扣比例是中标的重要条件，但不是中标的唯一条件。</w:t>
      </w:r>
      <w:r>
        <w:rPr>
          <w:rFonts w:hint="eastAsia" w:ascii="宋体" w:hAnsi="宋体" w:eastAsia="宋体" w:cs="宋体"/>
          <w:color w:val="000000"/>
          <w:sz w:val="21"/>
          <w:szCs w:val="21"/>
          <w:highlight w:val="none"/>
          <w:shd w:val="clear" w:color="auto" w:fill="auto"/>
        </w:rPr>
      </w:r>
      <w:r/>
    </w:p>
    <w:p>
      <w:pPr>
        <w:pStyle w:val="881"/>
        <w:jc w:val="left"/>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lang w:eastAsia="zh-CN"/>
        </w:rPr>
        <w:outlineLvl w:val="9"/>
      </w:pPr>
      <w:r>
        <w:rPr>
          <w:rFonts w:hint="eastAsia" w:ascii="宋体" w:hAnsi="宋体" w:eastAsia="宋体" w:cs="宋体"/>
          <w:b/>
          <w:color w:val="000000"/>
          <w:sz w:val="21"/>
          <w:szCs w:val="21"/>
          <w:highlight w:val="none"/>
          <w:shd w:val="clear" w:color="auto" w:fill="auto"/>
          <w:lang w:val="en-US" w:eastAsia="zh-CN"/>
        </w:rPr>
        <w:t xml:space="preserve">16.</w:t>
      </w:r>
      <w:r>
        <w:rPr>
          <w:rFonts w:hint="eastAsia" w:ascii="宋体" w:hAnsi="宋体" w:eastAsia="宋体" w:cs="宋体"/>
          <w:b/>
          <w:color w:val="000000"/>
          <w:sz w:val="21"/>
          <w:szCs w:val="21"/>
          <w:highlight w:val="none"/>
          <w:shd w:val="clear" w:color="auto" w:fill="auto"/>
        </w:rPr>
        <w:t xml:space="preserve">投标保证金</w:t>
      </w:r>
      <w:r>
        <w:rPr>
          <w:rFonts w:hint="eastAsia" w:ascii="宋体" w:hAnsi="宋体" w:eastAsia="宋体" w:cs="宋体"/>
          <w:b/>
          <w:color w:val="000000"/>
          <w:sz w:val="21"/>
          <w:szCs w:val="21"/>
          <w:highlight w:val="none"/>
          <w:shd w:val="clear" w:color="auto" w:fill="auto"/>
          <w:lang w:eastAsia="zh-CN"/>
        </w:rPr>
        <w:t xml:space="preserve">（</w:t>
      </w:r>
      <w:r>
        <w:rPr>
          <w:rFonts w:hint="eastAsia" w:ascii="宋体" w:hAnsi="宋体" w:eastAsia="宋体" w:cs="宋体"/>
          <w:b/>
          <w:color w:val="000000"/>
          <w:sz w:val="21"/>
          <w:szCs w:val="21"/>
          <w:highlight w:val="none"/>
          <w:shd w:val="clear" w:color="auto" w:fill="auto"/>
          <w:lang w:val="en-US" w:eastAsia="zh-CN"/>
        </w:rPr>
        <w:t xml:space="preserve">本项目无须交纳投标保证金。</w:t>
      </w:r>
      <w:r>
        <w:rPr>
          <w:rFonts w:hint="eastAsia" w:ascii="宋体" w:hAnsi="宋体" w:eastAsia="宋体" w:cs="宋体"/>
          <w:b/>
          <w:color w:val="000000"/>
          <w:sz w:val="21"/>
          <w:szCs w:val="21"/>
          <w:highlight w:val="none"/>
          <w:shd w:val="clear" w:color="auto" w:fill="auto"/>
          <w:lang w:eastAsia="zh-CN"/>
        </w:rPr>
        <w:t xml:space="preserve">）</w:t>
      </w:r>
      <w:r>
        <w:rPr>
          <w:rFonts w:hint="eastAsia" w:ascii="宋体" w:hAnsi="宋体" w:eastAsia="宋体" w:cs="宋体"/>
          <w:b/>
          <w:color w:val="000000"/>
          <w:sz w:val="21"/>
          <w:szCs w:val="21"/>
          <w:highlight w:val="none"/>
          <w:shd w:val="clear" w:color="auto" w:fill="auto"/>
          <w:lang w:eastAsia="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eastAsia="zh-CN"/>
        </w:rPr>
        <w:t xml:space="preserve">16</w:t>
      </w:r>
      <w:r>
        <w:rPr>
          <w:rFonts w:hint="eastAsia" w:ascii="宋体" w:hAnsi="宋体" w:eastAsia="宋体" w:cs="宋体"/>
          <w:color w:val="000000"/>
          <w:sz w:val="21"/>
          <w:szCs w:val="21"/>
          <w:highlight w:val="none"/>
          <w:shd w:val="clear" w:color="auto" w:fill="auto"/>
        </w:rPr>
        <w:t xml:space="preserve">.1投标人应向招标代理机构提交见前附表规定的投标保证金。</w:t>
      </w:r>
      <w:r>
        <w:rPr>
          <w:rFonts w:hint="eastAsia" w:ascii="宋体" w:hAnsi="宋体" w:eastAsia="宋体" w:cs="宋体"/>
          <w:color w:val="000000"/>
          <w:sz w:val="21"/>
          <w:szCs w:val="21"/>
          <w:highlight w:val="none"/>
          <w:shd w:val="clear" w:color="auto" w:fill="auto"/>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eastAsia="zh-CN"/>
        </w:rPr>
        <w:t xml:space="preserve">16</w:t>
      </w: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pacing w:val="-6"/>
          <w:sz w:val="21"/>
          <w:szCs w:val="21"/>
          <w:highlight w:val="none"/>
          <w:shd w:val="clear" w:color="auto" w:fill="auto"/>
        </w:rPr>
        <w:t xml:space="preserve">未中标</w:t>
      </w:r>
      <w:r>
        <w:rPr>
          <w:rFonts w:hint="eastAsia" w:ascii="宋体" w:hAnsi="宋体" w:eastAsia="宋体" w:cs="宋体"/>
          <w:color w:val="000000"/>
          <w:spacing w:val="-6"/>
          <w:sz w:val="21"/>
          <w:szCs w:val="21"/>
          <w:highlight w:val="none"/>
          <w:shd w:val="clear" w:color="auto" w:fill="auto"/>
          <w:lang w:val="en-US" w:eastAsia="zh-CN"/>
        </w:rPr>
        <w:t xml:space="preserve">单位</w:t>
      </w:r>
      <w:r>
        <w:rPr>
          <w:rFonts w:hint="eastAsia" w:ascii="宋体" w:hAnsi="宋体" w:eastAsia="宋体" w:cs="宋体"/>
          <w:color w:val="000000"/>
          <w:spacing w:val="-6"/>
          <w:sz w:val="21"/>
          <w:szCs w:val="21"/>
          <w:highlight w:val="none"/>
          <w:shd w:val="clear" w:color="auto" w:fill="auto"/>
        </w:rPr>
        <w:t xml:space="preserve">的投标保证金由代理机构在</w:t>
      </w:r>
      <w:r>
        <w:rPr>
          <w:rFonts w:hint="eastAsia" w:ascii="宋体" w:hAnsi="宋体" w:eastAsia="宋体" w:cs="宋体"/>
          <w:color w:val="000000"/>
          <w:spacing w:val="-6"/>
          <w:sz w:val="21"/>
          <w:szCs w:val="21"/>
          <w:highlight w:val="none"/>
          <w:shd w:val="clear" w:color="auto" w:fill="auto"/>
          <w:lang w:val="en-US" w:eastAsia="zh-CN"/>
        </w:rPr>
        <w:t xml:space="preserve">招标</w:t>
      </w:r>
      <w:r>
        <w:rPr>
          <w:rFonts w:hint="eastAsia" w:ascii="宋体" w:hAnsi="宋体" w:eastAsia="宋体" w:cs="宋体"/>
          <w:color w:val="000000"/>
          <w:spacing w:val="-6"/>
          <w:sz w:val="21"/>
          <w:szCs w:val="21"/>
          <w:highlight w:val="none"/>
          <w:shd w:val="clear" w:color="auto" w:fill="auto"/>
        </w:rPr>
        <w:t xml:space="preserve">活动结束后，当场退还银行本票或汇票。</w:t>
      </w:r>
      <w:r>
        <w:rPr>
          <w:rFonts w:hint="eastAsia" w:ascii="宋体" w:hAnsi="宋体" w:eastAsia="宋体" w:cs="宋体"/>
          <w:color w:val="000000"/>
          <w:sz w:val="21"/>
          <w:szCs w:val="21"/>
          <w:highlight w:val="none"/>
          <w:shd w:val="clear" w:color="auto" w:fill="auto"/>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eastAsia="zh-CN"/>
        </w:rPr>
        <w:t xml:space="preserve">16</w:t>
      </w:r>
      <w:r>
        <w:rPr>
          <w:rFonts w:hint="eastAsia" w:ascii="宋体" w:hAnsi="宋体" w:eastAsia="宋体" w:cs="宋体"/>
          <w:color w:val="000000"/>
          <w:sz w:val="21"/>
          <w:szCs w:val="21"/>
          <w:highlight w:val="none"/>
          <w:shd w:val="clear" w:color="auto" w:fill="auto"/>
        </w:rPr>
        <w:t xml:space="preserve">.3预中标</w:t>
      </w:r>
      <w:r>
        <w:rPr>
          <w:rFonts w:hint="eastAsia" w:ascii="宋体" w:hAnsi="宋体" w:eastAsia="宋体" w:cs="宋体"/>
          <w:color w:val="000000"/>
          <w:sz w:val="21"/>
          <w:szCs w:val="21"/>
          <w:highlight w:val="none"/>
          <w:shd w:val="clear" w:color="auto" w:fill="auto"/>
          <w:lang w:val="en-US" w:eastAsia="zh-CN"/>
        </w:rPr>
        <w:t xml:space="preserve">单位</w:t>
      </w:r>
      <w:r>
        <w:rPr>
          <w:rFonts w:hint="eastAsia" w:ascii="宋体" w:hAnsi="宋体" w:eastAsia="宋体" w:cs="宋体"/>
          <w:color w:val="000000"/>
          <w:sz w:val="21"/>
          <w:szCs w:val="21"/>
          <w:highlight w:val="none"/>
          <w:shd w:val="clear" w:color="auto" w:fill="auto"/>
        </w:rPr>
        <w:t xml:space="preserve">的投标保证金由代理机构在</w:t>
      </w:r>
      <w:r>
        <w:rPr>
          <w:rFonts w:hint="eastAsia" w:ascii="宋体" w:hAnsi="宋体" w:eastAsia="宋体" w:cs="宋体"/>
          <w:color w:val="000000"/>
          <w:sz w:val="21"/>
          <w:szCs w:val="21"/>
          <w:highlight w:val="none"/>
          <w:shd w:val="clear" w:color="auto" w:fill="auto"/>
          <w:lang w:val="en-US" w:eastAsia="zh-CN"/>
        </w:rPr>
        <w:t xml:space="preserve">招标</w:t>
      </w:r>
      <w:r>
        <w:rPr>
          <w:rFonts w:hint="eastAsia" w:ascii="宋体" w:hAnsi="宋体" w:eastAsia="宋体" w:cs="宋体"/>
          <w:color w:val="000000"/>
          <w:sz w:val="21"/>
          <w:szCs w:val="21"/>
          <w:highlight w:val="none"/>
          <w:shd w:val="clear" w:color="auto" w:fill="auto"/>
        </w:rPr>
        <w:t xml:space="preserve">活动结束后解存投标保证金专户，并在采购合同签订之日起5个工作日内退还中标</w:t>
      </w:r>
      <w:r>
        <w:rPr>
          <w:rFonts w:hint="eastAsia" w:ascii="宋体" w:hAnsi="宋体" w:eastAsia="宋体" w:cs="宋体"/>
          <w:color w:val="000000"/>
          <w:sz w:val="21"/>
          <w:szCs w:val="21"/>
          <w:highlight w:val="none"/>
          <w:shd w:val="clear" w:color="auto" w:fill="auto"/>
          <w:lang w:val="en-US" w:eastAsia="zh-CN"/>
        </w:rPr>
        <w:t xml:space="preserve">单位</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pacing w:val="-6"/>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eastAsia="zh-CN"/>
        </w:rPr>
        <w:t xml:space="preserve">16</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4</w:t>
      </w:r>
      <w:r>
        <w:rPr>
          <w:rFonts w:hint="eastAsia" w:ascii="宋体" w:hAnsi="宋体" w:eastAsia="宋体" w:cs="宋体"/>
          <w:color w:val="000000"/>
          <w:spacing w:val="-6"/>
          <w:sz w:val="21"/>
          <w:szCs w:val="21"/>
          <w:highlight w:val="none"/>
          <w:shd w:val="clear" w:color="auto" w:fill="auto"/>
        </w:rPr>
        <w:t xml:space="preserve">未按</w:t>
      </w:r>
      <w:r>
        <w:rPr>
          <w:rFonts w:hint="eastAsia" w:ascii="宋体" w:hAnsi="宋体" w:eastAsia="宋体" w:cs="宋体"/>
          <w:color w:val="000000"/>
          <w:spacing w:val="-6"/>
          <w:sz w:val="21"/>
          <w:szCs w:val="21"/>
          <w:highlight w:val="none"/>
          <w:shd w:val="clear" w:color="auto" w:fill="auto"/>
          <w:lang w:val="en-US" w:eastAsia="zh-CN"/>
        </w:rPr>
        <w:t xml:space="preserve">上述</w:t>
      </w:r>
      <w:r>
        <w:rPr>
          <w:rFonts w:hint="eastAsia" w:ascii="宋体" w:hAnsi="宋体" w:eastAsia="宋体" w:cs="宋体"/>
          <w:color w:val="000000"/>
          <w:spacing w:val="-6"/>
          <w:sz w:val="21"/>
          <w:szCs w:val="21"/>
          <w:highlight w:val="none"/>
          <w:shd w:val="clear" w:color="auto" w:fill="auto"/>
        </w:rPr>
        <w:t xml:space="preserve">要求提交投标保证金的投标人，采购单位或代理机构将拒绝接收其投标文件。</w:t>
      </w:r>
      <w:r>
        <w:rPr>
          <w:rFonts w:hint="eastAsia" w:ascii="宋体" w:hAnsi="宋体" w:eastAsia="宋体" w:cs="宋体"/>
          <w:color w:val="000000"/>
          <w:spacing w:val="-6"/>
          <w:sz w:val="21"/>
          <w:szCs w:val="21"/>
          <w:highlight w:val="none"/>
          <w:shd w:val="clear" w:color="auto" w:fill="auto"/>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eastAsia="zh-CN"/>
        </w:rPr>
        <w:t xml:space="preserve">16</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5</w:t>
      </w:r>
      <w:r>
        <w:rPr>
          <w:rFonts w:hint="eastAsia" w:ascii="宋体" w:hAnsi="宋体" w:eastAsia="宋体" w:cs="宋体"/>
          <w:color w:val="000000"/>
          <w:sz w:val="21"/>
          <w:szCs w:val="21"/>
          <w:highlight w:val="none"/>
          <w:shd w:val="clear" w:color="auto" w:fill="auto"/>
        </w:rPr>
        <w:t xml:space="preserve">发生下列情况之一，投标保证金将被没收。</w:t>
      </w:r>
      <w:r>
        <w:rPr>
          <w:rFonts w:hint="eastAsia" w:ascii="宋体" w:hAnsi="宋体" w:eastAsia="宋体" w:cs="宋体"/>
          <w:color w:val="000000"/>
          <w:sz w:val="21"/>
          <w:szCs w:val="21"/>
          <w:highlight w:val="none"/>
          <w:shd w:val="clear" w:color="auto" w:fill="auto"/>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eastAsia="zh-CN"/>
        </w:rPr>
        <w:t xml:space="preserve">16</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5</w:t>
      </w:r>
      <w:r>
        <w:rPr>
          <w:rFonts w:hint="eastAsia" w:ascii="宋体" w:hAnsi="宋体" w:eastAsia="宋体" w:cs="宋体"/>
          <w:color w:val="000000"/>
          <w:sz w:val="21"/>
          <w:szCs w:val="21"/>
          <w:highlight w:val="none"/>
          <w:shd w:val="clear" w:color="auto" w:fill="auto"/>
        </w:rPr>
        <w:t xml:space="preserve">.1在投标有效期（开标之日起60天）内，投标人撤回其投标的；</w:t>
      </w:r>
      <w:r>
        <w:rPr>
          <w:rFonts w:hint="eastAsia" w:ascii="宋体" w:hAnsi="宋体" w:eastAsia="宋体" w:cs="宋体"/>
          <w:color w:val="000000"/>
          <w:sz w:val="21"/>
          <w:szCs w:val="21"/>
          <w:highlight w:val="none"/>
          <w:shd w:val="clear" w:color="auto" w:fill="auto"/>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eastAsia="zh-CN"/>
        </w:rPr>
        <w:t xml:space="preserve">16</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5</w:t>
      </w:r>
      <w:r>
        <w:rPr>
          <w:rFonts w:hint="eastAsia" w:ascii="宋体" w:hAnsi="宋体" w:eastAsia="宋体" w:cs="宋体"/>
          <w:color w:val="000000"/>
          <w:sz w:val="21"/>
          <w:szCs w:val="21"/>
          <w:highlight w:val="none"/>
          <w:shd w:val="clear" w:color="auto" w:fill="auto"/>
        </w:rPr>
        <w:t xml:space="preserve">.2中标</w:t>
      </w:r>
      <w:r>
        <w:rPr>
          <w:rFonts w:hint="eastAsia" w:ascii="宋体" w:hAnsi="宋体" w:eastAsia="宋体" w:cs="宋体"/>
          <w:color w:val="000000"/>
          <w:sz w:val="21"/>
          <w:szCs w:val="21"/>
          <w:highlight w:val="none"/>
          <w:shd w:val="clear" w:color="auto" w:fill="auto"/>
          <w:lang w:val="en-US" w:eastAsia="zh-CN"/>
        </w:rPr>
        <w:t xml:space="preserve">单位</w:t>
      </w:r>
      <w:r>
        <w:rPr>
          <w:rFonts w:hint="eastAsia" w:ascii="宋体" w:hAnsi="宋体" w:eastAsia="宋体" w:cs="宋体"/>
          <w:color w:val="000000"/>
          <w:sz w:val="21"/>
          <w:szCs w:val="21"/>
          <w:highlight w:val="none"/>
          <w:shd w:val="clear" w:color="auto" w:fill="auto"/>
        </w:rPr>
        <w:t xml:space="preserve">无正当理由不按本招标文件相关条款规定与采购人签订合同的；</w:t>
      </w:r>
      <w:r>
        <w:rPr>
          <w:rFonts w:hint="eastAsia" w:ascii="宋体" w:hAnsi="宋体" w:eastAsia="宋体" w:cs="宋体"/>
          <w:color w:val="000000"/>
          <w:sz w:val="21"/>
          <w:szCs w:val="21"/>
          <w:highlight w:val="none"/>
          <w:shd w:val="clear" w:color="auto" w:fill="auto"/>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eastAsia="zh-CN"/>
        </w:rPr>
        <w:t xml:space="preserve">16</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5</w:t>
      </w:r>
      <w:r>
        <w:rPr>
          <w:rFonts w:hint="eastAsia" w:ascii="宋体" w:hAnsi="宋体" w:eastAsia="宋体" w:cs="宋体"/>
          <w:color w:val="000000"/>
          <w:sz w:val="21"/>
          <w:szCs w:val="21"/>
          <w:highlight w:val="none"/>
          <w:shd w:val="clear" w:color="auto" w:fill="auto"/>
        </w:rPr>
        <w:t xml:space="preserve">.3中标</w:t>
      </w:r>
      <w:r>
        <w:rPr>
          <w:rFonts w:hint="eastAsia" w:ascii="宋体" w:hAnsi="宋体" w:eastAsia="宋体" w:cs="宋体"/>
          <w:color w:val="000000"/>
          <w:sz w:val="21"/>
          <w:szCs w:val="21"/>
          <w:highlight w:val="none"/>
          <w:shd w:val="clear" w:color="auto" w:fill="auto"/>
          <w:lang w:val="en-US" w:eastAsia="zh-CN"/>
        </w:rPr>
        <w:t xml:space="preserve">单位</w:t>
      </w:r>
      <w:r>
        <w:rPr>
          <w:rFonts w:hint="eastAsia" w:ascii="宋体" w:hAnsi="宋体" w:eastAsia="宋体" w:cs="宋体"/>
          <w:color w:val="000000"/>
          <w:sz w:val="21"/>
          <w:szCs w:val="21"/>
          <w:highlight w:val="none"/>
          <w:shd w:val="clear" w:color="auto" w:fill="auto"/>
        </w:rPr>
        <w:t xml:space="preserve">不按本招标文件相关条款规定缴付中标服务费的；</w:t>
      </w:r>
      <w:r>
        <w:rPr>
          <w:rFonts w:hint="eastAsia" w:ascii="宋体" w:hAnsi="宋体" w:eastAsia="宋体" w:cs="宋体"/>
          <w:color w:val="000000"/>
          <w:sz w:val="21"/>
          <w:szCs w:val="21"/>
          <w:highlight w:val="none"/>
          <w:shd w:val="clear" w:color="auto" w:fill="auto"/>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eastAsia="zh-CN"/>
        </w:rPr>
        <w:t xml:space="preserve">16</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5</w:t>
      </w:r>
      <w:r>
        <w:rPr>
          <w:rFonts w:hint="eastAsia" w:ascii="宋体" w:hAnsi="宋体" w:eastAsia="宋体" w:cs="宋体"/>
          <w:color w:val="000000"/>
          <w:sz w:val="21"/>
          <w:szCs w:val="21"/>
          <w:highlight w:val="none"/>
          <w:shd w:val="clear" w:color="auto" w:fill="auto"/>
        </w:rPr>
        <w:t xml:space="preserve">.4投标人在投标过程中有违反有关法律法规的行为。</w:t>
      </w:r>
      <w:r>
        <w:rPr>
          <w:rFonts w:hint="eastAsia" w:ascii="宋体" w:hAnsi="宋体" w:eastAsia="宋体" w:cs="宋体"/>
          <w:color w:val="000000"/>
          <w:sz w:val="21"/>
          <w:szCs w:val="21"/>
          <w:highlight w:val="none"/>
          <w:shd w:val="clear" w:color="auto" w:fill="auto"/>
        </w:rPr>
      </w:r>
      <w:r/>
    </w:p>
    <w:p>
      <w:pPr>
        <w:pStyle w:val="881"/>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b/>
          <w:color w:val="000000"/>
          <w:sz w:val="21"/>
          <w:szCs w:val="21"/>
          <w:highlight w:val="none"/>
          <w:shd w:val="clear" w:color="auto" w:fill="auto"/>
          <w:lang w:val="en-US" w:eastAsia="zh-CN"/>
        </w:rPr>
        <w:t xml:space="preserve">17.</w:t>
      </w:r>
      <w:r>
        <w:rPr>
          <w:rFonts w:hint="eastAsia" w:ascii="宋体" w:hAnsi="宋体" w:eastAsia="宋体" w:cs="宋体"/>
          <w:b/>
          <w:color w:val="000000"/>
          <w:sz w:val="21"/>
          <w:szCs w:val="21"/>
          <w:highlight w:val="none"/>
          <w:shd w:val="clear" w:color="auto" w:fill="auto"/>
        </w:rPr>
        <w:t xml:space="preserve">投标文件的有效期</w:t>
      </w:r>
      <w:r>
        <w:rPr>
          <w:rFonts w:hint="eastAsia" w:ascii="宋体" w:hAnsi="宋体" w:eastAsia="宋体" w:cs="宋体"/>
          <w:color w:val="000000"/>
          <w:sz w:val="21"/>
          <w:szCs w:val="21"/>
          <w:highlight w:val="none"/>
          <w:shd w:val="clear" w:color="auto" w:fill="auto"/>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lang w:val="en-US" w:eastAsia="zh-CN"/>
        </w:rPr>
        <w:t xml:space="preserve">7</w:t>
      </w:r>
      <w:r>
        <w:rPr>
          <w:rFonts w:hint="eastAsia" w:ascii="宋体" w:hAnsi="宋体" w:eastAsia="宋体" w:cs="宋体"/>
          <w:color w:val="000000"/>
          <w:sz w:val="21"/>
          <w:szCs w:val="21"/>
          <w:highlight w:val="none"/>
          <w:shd w:val="clear" w:color="auto" w:fill="auto"/>
        </w:rPr>
        <w:t xml:space="preserve">.1自电子投标文件递交截止时间之日起90天内，投标书应保持有效。有效期短于这个规定期限的投标，将被拒绝。</w:t>
      </w:r>
      <w:r>
        <w:rPr>
          <w:rFonts w:hint="eastAsia" w:ascii="宋体" w:hAnsi="宋体" w:eastAsia="宋体" w:cs="宋体"/>
          <w:color w:val="000000"/>
          <w:sz w:val="21"/>
          <w:szCs w:val="21"/>
          <w:highlight w:val="none"/>
          <w:shd w:val="clear" w:color="auto" w:fill="auto"/>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eastAsia="zh-CN"/>
        </w:rPr>
        <w:outlineLvl w:val="9"/>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lang w:val="en-US" w:eastAsia="zh-CN"/>
        </w:rPr>
        <w:t xml:space="preserve">7</w:t>
      </w:r>
      <w:r>
        <w:rPr>
          <w:rFonts w:hint="eastAsia" w:ascii="宋体" w:hAnsi="宋体" w:eastAsia="宋体" w:cs="宋体"/>
          <w:color w:val="000000"/>
          <w:sz w:val="21"/>
          <w:szCs w:val="21"/>
          <w:highlight w:val="none"/>
          <w:shd w:val="clear" w:color="auto" w:fill="auto"/>
        </w:rPr>
        <w:t xml:space="preserve">.2在特殊情况下，采购代理机构可与投标人协商延长投标书的有效期。这种要求和答复都应以书面、传真的形式进行。同意延长有效期的投标人不能修改投标文件。拒绝接受延期要求的投标人的投标将被拒绝</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eastAsia="zh-CN"/>
        </w:rPr>
      </w:r>
      <w:r/>
    </w:p>
    <w:p>
      <w:pPr>
        <w:pStyle w:val="881"/>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b/>
          <w:color w:val="000000"/>
          <w:sz w:val="21"/>
          <w:szCs w:val="21"/>
          <w:highlight w:val="none"/>
          <w:shd w:val="clear" w:color="auto" w:fill="auto"/>
          <w:lang w:val="en-US" w:eastAsia="zh-CN"/>
        </w:rPr>
        <w:t xml:space="preserve">18.投标文件的制作、签署和上传</w:t>
      </w:r>
      <w:r>
        <w:rPr>
          <w:rFonts w:hint="eastAsia" w:ascii="宋体" w:hAnsi="宋体" w:eastAsia="宋体" w:cs="宋体"/>
          <w:color w:val="000000"/>
          <w:sz w:val="21"/>
          <w:szCs w:val="21"/>
          <w:highlight w:val="none"/>
          <w:shd w:val="clear" w:color="auto" w:fill="auto"/>
        </w:rPr>
      </w:r>
      <w:r/>
    </w:p>
    <w:p>
      <w:pPr>
        <w:pStyle w:val="881"/>
        <w:ind w:firstLine="422"/>
        <w:jc w:val="left"/>
        <w:keepLines w:val="0"/>
        <w:keepNext w:val="0"/>
        <w:pageBreakBefore w:val="0"/>
        <w:spacing w:line="360" w:lineRule="exact"/>
        <w:shd w:val="clear" w:color="auto" w:fill="auto"/>
        <w:widowControl/>
        <w:rPr>
          <w:rFonts w:hint="eastAsia" w:ascii="宋体" w:hAnsi="宋体" w:eastAsia="宋体" w:cs="宋体"/>
          <w:b/>
          <w:bCs/>
          <w:color w:val="000000"/>
          <w:sz w:val="21"/>
          <w:szCs w:val="21"/>
          <w:highlight w:val="none"/>
          <w:shd w:val="clear" w:color="auto" w:fill="auto"/>
          <w:lang w:val="en-US" w:eastAsia="zh-CN"/>
        </w:rPr>
        <w:outlineLvl w:val="9"/>
      </w:pPr>
      <w:r>
        <w:rPr>
          <w:rFonts w:hint="eastAsia" w:ascii="宋体" w:hAnsi="宋体" w:eastAsia="宋体" w:cs="宋体"/>
          <w:b/>
          <w:bCs/>
          <w:color w:val="000000"/>
          <w:sz w:val="21"/>
          <w:szCs w:val="21"/>
          <w:highlight w:val="none"/>
          <w:shd w:val="clear" w:color="auto" w:fill="auto"/>
          <w:lang w:val="en-US" w:eastAsia="zh-CN"/>
        </w:rPr>
        <w:t xml:space="preserve">18.1本项目为电子投标，请供应商按照《苏采云系统供应商操作手册》进行编制电子投标文件并上传系统。</w:t>
      </w:r>
      <w:r>
        <w:rPr>
          <w:rFonts w:hint="eastAsia" w:ascii="宋体" w:hAnsi="宋体" w:eastAsia="宋体" w:cs="宋体"/>
          <w:b/>
          <w:bCs/>
          <w:color w:val="000000"/>
          <w:sz w:val="21"/>
          <w:szCs w:val="21"/>
          <w:highlight w:val="none"/>
          <w:shd w:val="clear" w:color="auto" w:fill="auto"/>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18</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2投标文件中需要法人代表（或授权委托人）加盖公章或签名的文件必须按要求加盖公章或签名，若未按上述要求签署的投标文件将被拒绝。</w:t>
      </w:r>
      <w:r>
        <w:rPr>
          <w:rFonts w:hint="eastAsia" w:ascii="宋体" w:hAnsi="宋体" w:eastAsia="宋体" w:cs="宋体"/>
          <w:color w:val="000000"/>
          <w:sz w:val="21"/>
          <w:szCs w:val="21"/>
          <w:highlight w:val="none"/>
          <w:shd w:val="clear" w:color="auto" w:fill="auto"/>
          <w:lang w:val="en-US" w:eastAsia="zh-CN"/>
        </w:rPr>
      </w:r>
      <w:r/>
    </w:p>
    <w:p>
      <w:pPr>
        <w:pStyle w:val="881"/>
        <w:ind w:firstLine="422"/>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b/>
          <w:bCs/>
          <w:color w:val="000000"/>
          <w:sz w:val="21"/>
          <w:szCs w:val="21"/>
          <w:highlight w:val="none"/>
          <w:shd w:val="clear" w:color="auto" w:fill="auto"/>
          <w:lang w:val="en-US" w:eastAsia="zh-CN"/>
        </w:rPr>
        <w:t xml:space="preserve">18.3电子投标文件制作完成后请于投标文件网上提交截止时间前成功上传至“苏采云”系统，否则视为放弃参加该采购项目。</w:t>
      </w:r>
      <w:r>
        <w:rPr>
          <w:rFonts w:hint="eastAsia" w:ascii="宋体" w:hAnsi="宋体" w:eastAsia="宋体" w:cs="宋体"/>
          <w:color w:val="000000"/>
          <w:sz w:val="21"/>
          <w:szCs w:val="21"/>
          <w:highlight w:val="none"/>
          <w:shd w:val="clear" w:color="auto" w:fill="auto"/>
          <w:lang w:val="en-US"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 </w:t>
      </w:r>
      <w:r>
        <w:rPr>
          <w:rFonts w:hint="eastAsia" w:ascii="宋体" w:hAnsi="宋体" w:eastAsia="宋体" w:cs="宋体"/>
          <w:color w:val="000000"/>
          <w:sz w:val="21"/>
          <w:szCs w:val="21"/>
          <w:highlight w:val="none"/>
          <w:shd w:val="clear" w:color="auto" w:fill="auto"/>
        </w:rPr>
      </w:r>
      <w:r/>
    </w:p>
    <w:p>
      <w:pPr>
        <w:pStyle w:val="881"/>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lang w:val="en-US" w:eastAsia="zh-CN"/>
        </w:rPr>
        <w:outlineLvl w:val="9"/>
      </w:pPr>
      <w:r>
        <w:rPr>
          <w:rFonts w:hint="eastAsia" w:ascii="宋体" w:hAnsi="宋体" w:eastAsia="宋体" w:cs="宋体"/>
          <w:b/>
          <w:color w:val="000000"/>
          <w:sz w:val="21"/>
          <w:szCs w:val="21"/>
          <w:highlight w:val="none"/>
          <w:shd w:val="clear" w:color="auto" w:fill="auto"/>
          <w:lang w:val="en-US" w:eastAsia="zh-CN"/>
        </w:rPr>
        <w:t xml:space="preserve">五、投标文件的上传、解密</w:t>
      </w:r>
      <w:r>
        <w:rPr>
          <w:rFonts w:hint="eastAsia" w:ascii="宋体" w:hAnsi="宋体" w:eastAsia="宋体" w:cs="宋体"/>
          <w:b/>
          <w:color w:val="000000"/>
          <w:sz w:val="21"/>
          <w:szCs w:val="21"/>
          <w:highlight w:val="none"/>
          <w:shd w:val="clear" w:color="auto" w:fill="auto"/>
          <w:lang w:val="en-US" w:eastAsia="zh-CN"/>
        </w:rPr>
      </w:r>
      <w:r/>
    </w:p>
    <w:p>
      <w:pPr>
        <w:pStyle w:val="881"/>
        <w:jc w:val="left"/>
        <w:keepLines w:val="0"/>
        <w:keepNext w:val="0"/>
        <w:pageBreakBefore w:val="0"/>
        <w:spacing w:line="360" w:lineRule="exact"/>
        <w:shd w:val="clear" w:color="auto" w:fill="auto"/>
        <w:widowControl/>
        <w:rPr>
          <w:rFonts w:hint="eastAsia" w:ascii="宋体" w:hAnsi="宋体" w:eastAsia="宋体" w:cs="宋体"/>
          <w:b/>
          <w:bCs/>
          <w:color w:val="000000"/>
          <w:sz w:val="21"/>
          <w:szCs w:val="21"/>
          <w:highlight w:val="none"/>
          <w:shd w:val="clear" w:color="auto" w:fill="auto"/>
          <w:lang w:val="en-US" w:eastAsia="zh-CN"/>
        </w:rPr>
        <w:outlineLvl w:val="9"/>
      </w:pPr>
      <w:r>
        <w:rPr>
          <w:rFonts w:hint="eastAsia" w:ascii="宋体" w:hAnsi="宋体" w:eastAsia="宋体" w:cs="宋体"/>
          <w:b/>
          <w:bCs/>
          <w:color w:val="000000"/>
          <w:sz w:val="21"/>
          <w:szCs w:val="21"/>
          <w:highlight w:val="none"/>
          <w:shd w:val="clear" w:color="auto" w:fill="auto"/>
          <w:lang w:val="en-US" w:eastAsia="zh-CN"/>
        </w:rPr>
        <w:t xml:space="preserve">19.投标文件的上传及解密</w:t>
      </w:r>
      <w:r>
        <w:rPr>
          <w:rFonts w:hint="eastAsia" w:ascii="宋体" w:hAnsi="宋体" w:eastAsia="宋体" w:cs="宋体"/>
          <w:b/>
          <w:bCs/>
          <w:color w:val="000000"/>
          <w:sz w:val="21"/>
          <w:szCs w:val="21"/>
          <w:highlight w:val="none"/>
          <w:shd w:val="clear" w:color="auto" w:fill="auto"/>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b w:val="0"/>
          <w:bCs w:val="0"/>
          <w:color w:val="000000"/>
          <w:sz w:val="21"/>
          <w:szCs w:val="21"/>
          <w:highlight w:val="none"/>
          <w:shd w:val="clear" w:color="auto" w:fill="auto"/>
          <w:lang w:val="en-US" w:eastAsia="zh-CN"/>
        </w:rPr>
        <w:t xml:space="preserve">19.</w:t>
      </w:r>
      <w:r>
        <w:rPr>
          <w:rFonts w:hint="eastAsia" w:ascii="宋体" w:hAnsi="宋体" w:eastAsia="宋体" w:cs="宋体"/>
          <w:b w:val="0"/>
          <w:bCs w:val="0"/>
          <w:color w:val="000000"/>
          <w:sz w:val="21"/>
          <w:szCs w:val="21"/>
          <w:highlight w:val="none"/>
          <w:shd w:val="clear" w:color="auto" w:fill="auto"/>
          <w:lang w:val="en-US" w:eastAsia="zh-CN"/>
        </w:rPr>
        <w:t xml:space="preserve">1</w:t>
      </w:r>
      <w:r>
        <w:rPr>
          <w:rFonts w:hint="eastAsia" w:ascii="宋体" w:hAnsi="宋体" w:eastAsia="宋体" w:cs="宋体"/>
          <w:color w:val="000000"/>
          <w:sz w:val="21"/>
          <w:szCs w:val="21"/>
          <w:highlight w:val="none"/>
          <w:shd w:val="clear" w:color="auto" w:fill="auto"/>
          <w:lang w:val="en-US" w:eastAsia="zh-CN"/>
        </w:rPr>
        <w:t xml:space="preserve">投标人应当在在投标截止时间前制作并上传电子投标文件。</w:t>
      </w:r>
      <w:r>
        <w:rPr>
          <w:rFonts w:hint="eastAsia" w:ascii="宋体" w:hAnsi="宋体" w:eastAsia="宋体" w:cs="宋体"/>
          <w:color w:val="000000"/>
          <w:sz w:val="21"/>
          <w:szCs w:val="21"/>
          <w:highlight w:val="none"/>
          <w:shd w:val="clear" w:color="auto" w:fill="auto"/>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19.2投标人通过“苏采云”系统不见面开标大厅在线参与开标活动。（具体操作详见《苏采云系统供应商操作手册》，网址链接https://czju.suzhou.gov.cn/zfcg/html/content/20231220161910031.shtml）。</w:t>
      </w:r>
      <w:r>
        <w:rPr>
          <w:rFonts w:hint="eastAsia" w:ascii="宋体" w:hAnsi="宋体" w:eastAsia="宋体" w:cs="宋体"/>
          <w:color w:val="000000"/>
          <w:sz w:val="21"/>
          <w:szCs w:val="21"/>
          <w:highlight w:val="none"/>
          <w:shd w:val="clear" w:color="auto" w:fill="auto"/>
          <w:lang w:val="en-US" w:eastAsia="zh-CN"/>
        </w:rPr>
      </w:r>
      <w:r/>
    </w:p>
    <w:p>
      <w:pPr>
        <w:pStyle w:val="881"/>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rPr>
        <w:outlineLvl w:val="9"/>
      </w:pPr>
      <w:r>
        <w:rPr>
          <w:rFonts w:hint="eastAsia" w:ascii="宋体" w:hAnsi="宋体" w:eastAsia="宋体" w:cs="宋体"/>
          <w:b/>
          <w:color w:val="000000"/>
          <w:sz w:val="21"/>
          <w:szCs w:val="21"/>
          <w:highlight w:val="none"/>
          <w:shd w:val="clear" w:color="auto" w:fill="auto"/>
          <w:lang w:val="en-US" w:eastAsia="zh-CN"/>
        </w:rPr>
        <w:t xml:space="preserve">20.</w:t>
      </w:r>
      <w:r>
        <w:rPr>
          <w:rFonts w:hint="eastAsia" w:ascii="宋体" w:hAnsi="宋体" w:eastAsia="宋体" w:cs="宋体"/>
          <w:b/>
          <w:color w:val="000000"/>
          <w:sz w:val="21"/>
          <w:szCs w:val="21"/>
          <w:highlight w:val="none"/>
          <w:shd w:val="clear" w:color="auto" w:fill="auto"/>
        </w:rPr>
        <w:t xml:space="preserve">投标截止时间</w:t>
      </w:r>
      <w:r>
        <w:rPr>
          <w:rFonts w:hint="eastAsia" w:ascii="宋体" w:hAnsi="宋体" w:eastAsia="宋体" w:cs="宋体"/>
          <w:b/>
          <w:color w:val="000000"/>
          <w:sz w:val="21"/>
          <w:szCs w:val="21"/>
          <w:highlight w:val="none"/>
          <w:shd w:val="clear" w:color="auto" w:fill="auto"/>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20</w:t>
      </w:r>
      <w:r>
        <w:rPr>
          <w:rFonts w:hint="eastAsia" w:ascii="宋体" w:hAnsi="宋体" w:eastAsia="宋体" w:cs="宋体"/>
          <w:color w:val="000000"/>
          <w:sz w:val="21"/>
          <w:szCs w:val="21"/>
          <w:highlight w:val="none"/>
          <w:shd w:val="clear" w:color="auto" w:fill="auto"/>
        </w:rPr>
        <w:t xml:space="preserve">.1投标人应当在招标文件要求投标文件网上提交截止时间前，将投标文件完成提交（上传）。逾期提交（上传）的投标文件，采购人和采购代理机构拒绝接收。</w:t>
      </w:r>
      <w:r>
        <w:rPr>
          <w:rFonts w:hint="eastAsia" w:ascii="宋体" w:hAnsi="宋体" w:eastAsia="宋体" w:cs="宋体"/>
          <w:color w:val="000000"/>
          <w:sz w:val="21"/>
          <w:szCs w:val="21"/>
          <w:highlight w:val="none"/>
          <w:shd w:val="clear" w:color="auto" w:fill="auto"/>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eastAsia="zh-CN"/>
        </w:rPr>
        <w:t xml:space="preserve">20</w:t>
      </w: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pacing w:val="-6"/>
          <w:sz w:val="21"/>
          <w:szCs w:val="21"/>
          <w:highlight w:val="none"/>
          <w:shd w:val="clear" w:color="auto" w:fill="auto"/>
          <w:lang w:val="en-US" w:eastAsia="zh-CN"/>
        </w:rPr>
        <w:t xml:space="preserve">采购人和采购代理机构推迟投标截止时间时，将按本须知规定的更正公告的方式对外发布。在这种情况下，采购人、采购代理机构和投标人的权利和义务将受到新的截止期的约束。</w:t>
      </w:r>
      <w:r>
        <w:rPr>
          <w:rFonts w:hint="eastAsia" w:ascii="宋体" w:hAnsi="宋体" w:eastAsia="宋体" w:cs="宋体"/>
          <w:color w:val="000000"/>
          <w:sz w:val="21"/>
          <w:szCs w:val="21"/>
          <w:highlight w:val="none"/>
          <w:shd w:val="clear" w:color="auto" w:fill="auto"/>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eastAsia="zh-CN"/>
        </w:rPr>
        <w:t xml:space="preserve">20</w:t>
      </w:r>
      <w:r>
        <w:rPr>
          <w:rFonts w:hint="eastAsia" w:ascii="宋体" w:hAnsi="宋体" w:eastAsia="宋体" w:cs="宋体"/>
          <w:color w:val="000000"/>
          <w:sz w:val="21"/>
          <w:szCs w:val="21"/>
          <w:highlight w:val="none"/>
          <w:shd w:val="clear" w:color="auto" w:fill="auto"/>
        </w:rPr>
        <w:t xml:space="preserve">.3在投标截止时间止</w:t>
      </w:r>
      <w:r>
        <w:rPr>
          <w:rFonts w:hint="eastAsia" w:ascii="宋体" w:hAnsi="宋体" w:eastAsia="宋体" w:cs="宋体"/>
          <w:color w:val="000000"/>
          <w:sz w:val="21"/>
          <w:szCs w:val="21"/>
          <w:highlight w:val="none"/>
          <w:shd w:val="clear" w:color="auto" w:fill="auto"/>
          <w:lang w:val="en-US" w:eastAsia="zh-CN"/>
        </w:rPr>
        <w:t xml:space="preserve">上传投标文件的单位少于三家，或者</w:t>
      </w:r>
      <w:r>
        <w:rPr>
          <w:rFonts w:hint="eastAsia" w:ascii="宋体" w:hAnsi="宋体" w:eastAsia="宋体" w:cs="宋体"/>
          <w:color w:val="000000"/>
          <w:sz w:val="21"/>
          <w:szCs w:val="21"/>
          <w:highlight w:val="none"/>
          <w:shd w:val="clear" w:color="auto" w:fill="auto"/>
        </w:rPr>
        <w:t xml:space="preserve">解密</w:t>
      </w:r>
      <w:r>
        <w:rPr>
          <w:rFonts w:hint="eastAsia" w:ascii="宋体" w:hAnsi="宋体" w:eastAsia="宋体" w:cs="宋体"/>
          <w:color w:val="000000"/>
          <w:sz w:val="21"/>
          <w:szCs w:val="21"/>
          <w:highlight w:val="none"/>
          <w:shd w:val="clear" w:color="auto" w:fill="auto"/>
          <w:lang w:val="en-US" w:eastAsia="zh-CN"/>
        </w:rPr>
        <w:t xml:space="preserve">成功</w:t>
      </w:r>
      <w:r>
        <w:rPr>
          <w:rFonts w:hint="eastAsia" w:ascii="宋体" w:hAnsi="宋体" w:eastAsia="宋体" w:cs="宋体"/>
          <w:color w:val="000000"/>
          <w:sz w:val="21"/>
          <w:szCs w:val="21"/>
          <w:highlight w:val="none"/>
          <w:shd w:val="clear" w:color="auto" w:fill="auto"/>
        </w:rPr>
        <w:t xml:space="preserve">的投标文件少于</w:t>
      </w:r>
      <w:r>
        <w:rPr>
          <w:rFonts w:hint="eastAsia" w:ascii="宋体" w:hAnsi="宋体" w:eastAsia="宋体" w:cs="宋体"/>
          <w:color w:val="000000"/>
          <w:sz w:val="21"/>
          <w:szCs w:val="21"/>
          <w:highlight w:val="none"/>
          <w:shd w:val="clear" w:color="auto" w:fill="auto"/>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rPr>
        <w:t xml:space="preserve">三份，采购人或者采购代理机构有权宣布本次招标失败。</w:t>
      </w:r>
      <w:r>
        <w:rPr>
          <w:rFonts w:hint="eastAsia" w:ascii="宋体" w:hAnsi="宋体" w:eastAsia="宋体" w:cs="宋体"/>
          <w:color w:val="000000"/>
          <w:sz w:val="21"/>
          <w:szCs w:val="21"/>
          <w:highlight w:val="none"/>
          <w:shd w:val="clear" w:color="auto" w:fill="auto"/>
        </w:rPr>
      </w:r>
      <w:r/>
    </w:p>
    <w:p>
      <w:pPr>
        <w:pStyle w:val="881"/>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rPr>
        <w:outlineLvl w:val="9"/>
      </w:pPr>
      <w:r>
        <w:rPr>
          <w:rFonts w:hint="eastAsia" w:ascii="宋体" w:hAnsi="宋体" w:eastAsia="宋体" w:cs="宋体"/>
          <w:b/>
          <w:color w:val="000000"/>
          <w:sz w:val="21"/>
          <w:szCs w:val="21"/>
          <w:highlight w:val="none"/>
          <w:shd w:val="clear" w:color="auto" w:fill="auto"/>
          <w:lang w:val="en-US" w:eastAsia="zh-CN"/>
        </w:rPr>
        <w:t xml:space="preserve">21.</w:t>
      </w:r>
      <w:r>
        <w:rPr>
          <w:rFonts w:hint="eastAsia" w:ascii="宋体" w:hAnsi="宋体" w:eastAsia="宋体" w:cs="宋体"/>
          <w:b/>
          <w:color w:val="000000"/>
          <w:sz w:val="21"/>
          <w:szCs w:val="21"/>
          <w:highlight w:val="none"/>
          <w:shd w:val="clear" w:color="auto" w:fill="auto"/>
        </w:rPr>
        <w:t xml:space="preserve">投标文件的</w:t>
      </w:r>
      <w:r>
        <w:rPr>
          <w:rFonts w:hint="eastAsia" w:ascii="宋体" w:hAnsi="宋体" w:eastAsia="宋体" w:cs="宋体"/>
          <w:b/>
          <w:color w:val="000000"/>
          <w:sz w:val="21"/>
          <w:szCs w:val="21"/>
          <w:highlight w:val="none"/>
          <w:shd w:val="clear" w:color="auto" w:fill="auto"/>
          <w:lang w:val="en-US" w:eastAsia="zh-CN"/>
        </w:rPr>
        <w:t xml:space="preserve">补充、</w:t>
      </w:r>
      <w:r>
        <w:rPr>
          <w:rFonts w:hint="eastAsia" w:ascii="宋体" w:hAnsi="宋体" w:eastAsia="宋体" w:cs="宋体"/>
          <w:b/>
          <w:color w:val="000000"/>
          <w:sz w:val="21"/>
          <w:szCs w:val="21"/>
          <w:highlight w:val="none"/>
          <w:shd w:val="clear" w:color="auto" w:fill="auto"/>
        </w:rPr>
        <w:t xml:space="preserve">修改和撤回</w:t>
      </w:r>
      <w:r>
        <w:rPr>
          <w:rFonts w:hint="eastAsia" w:ascii="宋体" w:hAnsi="宋体" w:eastAsia="宋体" w:cs="宋体"/>
          <w:b/>
          <w:color w:val="000000"/>
          <w:sz w:val="21"/>
          <w:szCs w:val="21"/>
          <w:highlight w:val="none"/>
          <w:shd w:val="clear" w:color="auto" w:fill="auto"/>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eastAsia="zh-CN"/>
        </w:rPr>
        <w:t xml:space="preserve">21</w:t>
      </w:r>
      <w:r>
        <w:rPr>
          <w:rFonts w:hint="eastAsia" w:ascii="宋体" w:hAnsi="宋体" w:eastAsia="宋体" w:cs="宋体"/>
          <w:color w:val="000000"/>
          <w:sz w:val="21"/>
          <w:szCs w:val="21"/>
          <w:highlight w:val="none"/>
          <w:shd w:val="clear" w:color="auto" w:fill="auto"/>
        </w:rPr>
        <w:t xml:space="preserve">.1投标人在投标文件网上提交截止时间前，可以对所递交的投标文件进行补充、修改</w:t>
      </w:r>
      <w:r>
        <w:rPr>
          <w:rFonts w:hint="eastAsia" w:ascii="宋体" w:hAnsi="宋体" w:eastAsia="宋体" w:cs="宋体"/>
          <w:color w:val="000000"/>
          <w:sz w:val="21"/>
          <w:szCs w:val="21"/>
          <w:highlight w:val="none"/>
          <w:shd w:val="clear" w:color="auto" w:fill="auto"/>
          <w:lang w:eastAsia="zh-CN"/>
        </w:rPr>
        <w:t xml:space="preserve">，具体操作方法见《苏采云系统供应商操作手册》</w:t>
      </w:r>
      <w:r>
        <w:rPr>
          <w:rFonts w:hint="eastAsia" w:ascii="宋体" w:hAnsi="宋体" w:eastAsia="宋体" w:cs="宋体"/>
          <w:color w:val="000000"/>
          <w:sz w:val="21"/>
          <w:szCs w:val="21"/>
          <w:highlight w:val="none"/>
          <w:shd w:val="clear" w:color="auto" w:fill="auto"/>
        </w:rPr>
        <w:t xml:space="preserve">。补充、修改的内容应当按照招标文件要求签署、盖章后，作为投标文件的组成部分。在投标文件网上提交截止时间之后，投标人不得对其电子投标文件作任何修改。</w:t>
      </w:r>
      <w:r>
        <w:rPr>
          <w:rFonts w:hint="eastAsia" w:ascii="宋体" w:hAnsi="宋体" w:eastAsia="宋体" w:cs="宋体"/>
          <w:color w:val="000000"/>
          <w:sz w:val="21"/>
          <w:szCs w:val="21"/>
          <w:highlight w:val="none"/>
          <w:shd w:val="clear" w:color="auto" w:fill="auto"/>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eastAsia="zh-CN"/>
        </w:rPr>
        <w:t xml:space="preserve">21</w:t>
      </w:r>
      <w:r>
        <w:rPr>
          <w:rFonts w:hint="eastAsia" w:ascii="宋体" w:hAnsi="宋体" w:eastAsia="宋体" w:cs="宋体"/>
          <w:color w:val="000000"/>
          <w:sz w:val="21"/>
          <w:szCs w:val="21"/>
          <w:highlight w:val="none"/>
          <w:shd w:val="clear" w:color="auto" w:fill="auto"/>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000000"/>
          <w:sz w:val="21"/>
          <w:szCs w:val="21"/>
          <w:highlight w:val="none"/>
          <w:shd w:val="clear" w:color="auto" w:fill="auto"/>
        </w:rPr>
      </w:r>
      <w:r/>
    </w:p>
    <w:p>
      <w:pPr>
        <w:pStyle w:val="881"/>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lang w:val="en-US" w:eastAsia="zh-CN"/>
        </w:rPr>
        <w:outlineLvl w:val="9"/>
      </w:pPr>
      <w:r>
        <w:rPr>
          <w:rFonts w:hint="eastAsia" w:ascii="宋体" w:hAnsi="宋体" w:eastAsia="宋体" w:cs="宋体"/>
          <w:b/>
          <w:color w:val="000000"/>
          <w:sz w:val="21"/>
          <w:szCs w:val="21"/>
          <w:highlight w:val="none"/>
          <w:shd w:val="clear" w:color="auto" w:fill="auto"/>
          <w:lang w:val="en-US" w:eastAsia="zh-CN"/>
        </w:rPr>
        <w:t xml:space="preserve">六、开标和评标</w:t>
      </w:r>
      <w:r>
        <w:rPr>
          <w:rFonts w:hint="eastAsia" w:ascii="宋体" w:hAnsi="宋体" w:eastAsia="宋体" w:cs="宋体"/>
          <w:b/>
          <w:color w:val="000000"/>
          <w:sz w:val="21"/>
          <w:szCs w:val="21"/>
          <w:highlight w:val="none"/>
          <w:shd w:val="clear" w:color="auto" w:fill="auto"/>
          <w:lang w:val="en-US" w:eastAsia="zh-CN"/>
        </w:rPr>
      </w:r>
      <w:r/>
    </w:p>
    <w:p>
      <w:pPr>
        <w:pStyle w:val="881"/>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lang w:val="en-US" w:eastAsia="zh-CN"/>
        </w:rPr>
        <w:outlineLvl w:val="9"/>
      </w:pPr>
      <w:r>
        <w:rPr>
          <w:rFonts w:hint="eastAsia" w:ascii="宋体" w:hAnsi="宋体" w:eastAsia="宋体" w:cs="宋体"/>
          <w:b/>
          <w:color w:val="000000"/>
          <w:sz w:val="21"/>
          <w:szCs w:val="21"/>
          <w:highlight w:val="none"/>
          <w:shd w:val="clear" w:color="auto" w:fill="auto"/>
          <w:lang w:val="en-US" w:eastAsia="zh-CN"/>
        </w:rPr>
        <w:t xml:space="preserve">22.开标</w:t>
      </w:r>
      <w:r>
        <w:rPr>
          <w:rFonts w:hint="eastAsia" w:ascii="宋体" w:hAnsi="宋体" w:eastAsia="宋体" w:cs="宋体"/>
          <w:b/>
          <w:color w:val="000000"/>
          <w:sz w:val="21"/>
          <w:szCs w:val="21"/>
          <w:highlight w:val="none"/>
          <w:shd w:val="clear" w:color="auto" w:fill="auto"/>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eastAsia="zh-CN"/>
        </w:rPr>
        <w:outlineLvl w:val="9"/>
      </w:pPr>
      <w:r>
        <w:rPr>
          <w:rFonts w:hint="eastAsia" w:ascii="宋体" w:hAnsi="宋体" w:eastAsia="宋体" w:cs="宋体"/>
          <w:color w:val="000000"/>
          <w:sz w:val="21"/>
          <w:szCs w:val="21"/>
          <w:highlight w:val="none"/>
          <w:shd w:val="clear" w:color="auto" w:fill="auto"/>
          <w:lang w:eastAsia="zh-CN"/>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hint="eastAsia" w:ascii="宋体" w:hAnsi="宋体" w:eastAsia="宋体" w:cs="宋体"/>
          <w:color w:val="000000"/>
          <w:sz w:val="21"/>
          <w:szCs w:val="21"/>
          <w:highlight w:val="none"/>
          <w:shd w:val="clear" w:color="auto" w:fill="auto"/>
          <w:lang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eastAsia="zh-CN"/>
        </w:rPr>
        <w:outlineLvl w:val="9"/>
      </w:pPr>
      <w:r>
        <w:rPr>
          <w:rFonts w:hint="eastAsia" w:ascii="宋体" w:hAnsi="宋体" w:eastAsia="宋体" w:cs="宋体"/>
          <w:color w:val="000000"/>
          <w:sz w:val="21"/>
          <w:szCs w:val="21"/>
          <w:highlight w:val="none"/>
          <w:shd w:val="clear" w:color="auto" w:fill="auto"/>
          <w:lang w:eastAsia="zh-CN"/>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eastAsia="宋体" w:cs="宋体"/>
          <w:color w:val="000000"/>
          <w:sz w:val="21"/>
          <w:szCs w:val="21"/>
          <w:highlight w:val="none"/>
          <w:shd w:val="clear" w:color="auto" w:fill="auto"/>
          <w:lang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eastAsia="zh-CN"/>
        </w:rPr>
        <w:outlineLvl w:val="9"/>
      </w:pPr>
      <w:r>
        <w:rPr>
          <w:rFonts w:hint="eastAsia" w:ascii="宋体" w:hAnsi="宋体" w:eastAsia="宋体" w:cs="宋体"/>
          <w:color w:val="000000"/>
          <w:sz w:val="21"/>
          <w:szCs w:val="21"/>
          <w:highlight w:val="none"/>
          <w:shd w:val="clear" w:color="auto" w:fill="auto"/>
          <w:lang w:eastAsia="zh-CN"/>
        </w:rPr>
        <w:t xml:space="preserve">22.</w:t>
      </w: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lang w:eastAsia="zh-CN"/>
        </w:rPr>
        <w:t xml:space="preserve">投标人代表对开标过程和开标记录有疑义，应当根据《操作手册》规定提出。如苏采云系统中《开标记录表》宣布后5分钟内未提出的，视同认可开标结果。</w:t>
      </w:r>
      <w:r>
        <w:rPr>
          <w:rFonts w:hint="eastAsia" w:ascii="宋体" w:hAnsi="宋体" w:eastAsia="宋体" w:cs="宋体"/>
          <w:color w:val="000000"/>
          <w:sz w:val="21"/>
          <w:szCs w:val="21"/>
          <w:highlight w:val="none"/>
          <w:shd w:val="clear" w:color="auto" w:fill="auto"/>
          <w:lang w:eastAsia="zh-CN"/>
        </w:rPr>
      </w:r>
      <w:r/>
    </w:p>
    <w:p>
      <w:pPr>
        <w:pStyle w:val="881"/>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rPr>
        <w:outlineLvl w:val="9"/>
      </w:pPr>
      <w:r>
        <w:rPr>
          <w:rFonts w:hint="eastAsia" w:ascii="宋体" w:hAnsi="宋体" w:eastAsia="宋体" w:cs="宋体"/>
          <w:b/>
          <w:color w:val="000000"/>
          <w:sz w:val="21"/>
          <w:szCs w:val="21"/>
          <w:highlight w:val="none"/>
          <w:shd w:val="clear" w:color="auto" w:fill="auto"/>
          <w:lang w:val="en-US" w:eastAsia="zh-CN"/>
        </w:rPr>
        <w:t xml:space="preserve">23.</w:t>
      </w:r>
      <w:r>
        <w:rPr>
          <w:rFonts w:hint="eastAsia" w:ascii="宋体" w:hAnsi="宋体" w:eastAsia="宋体" w:cs="宋体"/>
          <w:b/>
          <w:color w:val="000000"/>
          <w:sz w:val="21"/>
          <w:szCs w:val="21"/>
          <w:highlight w:val="none"/>
          <w:shd w:val="clear" w:color="auto" w:fill="auto"/>
        </w:rPr>
        <w:t xml:space="preserve">投标人资格审查</w:t>
      </w:r>
      <w:r>
        <w:rPr>
          <w:rFonts w:hint="eastAsia" w:ascii="宋体" w:hAnsi="宋体" w:eastAsia="宋体" w:cs="宋体"/>
          <w:b/>
          <w:color w:val="000000"/>
          <w:sz w:val="21"/>
          <w:szCs w:val="21"/>
          <w:highlight w:val="none"/>
          <w:shd w:val="clear" w:color="auto" w:fill="auto"/>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pacing w:val="-6"/>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eastAsia="zh-CN"/>
        </w:rPr>
        <w:t xml:space="preserve">23</w:t>
      </w: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pacing w:val="-6"/>
          <w:sz w:val="21"/>
          <w:szCs w:val="21"/>
          <w:highlight w:val="none"/>
          <w:shd w:val="clear" w:color="auto" w:fill="auto"/>
        </w:rPr>
        <w:t xml:space="preserve">公开招标项目开标结束后，采购人应当依法对投标人的资格进行审查，未通过资格审查的视为无效投标。</w:t>
      </w:r>
      <w:r>
        <w:rPr>
          <w:rFonts w:hint="eastAsia" w:ascii="宋体" w:hAnsi="宋体" w:eastAsia="宋体" w:cs="宋体"/>
          <w:color w:val="000000"/>
          <w:spacing w:val="-6"/>
          <w:sz w:val="21"/>
          <w:szCs w:val="21"/>
          <w:highlight w:val="none"/>
          <w:shd w:val="clear" w:color="auto" w:fill="auto"/>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23.2在政府采购活动中，采购人或者采购代理机构应当对供应商信用记录进行甄别。</w:t>
      </w:r>
      <w:r>
        <w:rPr>
          <w:rFonts w:hint="eastAsia" w:ascii="宋体" w:hAnsi="宋体" w:eastAsia="宋体" w:cs="宋体"/>
          <w:color w:val="000000"/>
          <w:sz w:val="21"/>
          <w:szCs w:val="21"/>
          <w:highlight w:val="none"/>
          <w:shd w:val="clear" w:color="auto" w:fill="auto"/>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lang w:val="zh-CN"/>
        </w:rPr>
        <w:t xml:space="preserve">23.</w:t>
      </w:r>
      <w:r>
        <w:rPr>
          <w:rFonts w:hint="eastAsia" w:ascii="宋体" w:hAnsi="宋体" w:eastAsia="宋体" w:cs="宋体"/>
          <w:color w:val="000000"/>
          <w:sz w:val="21"/>
          <w:szCs w:val="21"/>
          <w:lang w:val="en-US" w:eastAsia="zh-CN"/>
        </w:rPr>
        <w:t xml:space="preserve">2.1</w:t>
      </w:r>
      <w:r>
        <w:rPr>
          <w:rFonts w:hint="eastAsia" w:ascii="宋体" w:hAnsi="宋体" w:eastAsia="宋体" w:cs="宋体"/>
          <w:color w:val="000000"/>
          <w:sz w:val="21"/>
          <w:szCs w:val="21"/>
          <w:lang w:val="zh-CN"/>
        </w:rPr>
        <w:t xml:space="preserve">查询时间：投标文件递交截止时间。</w:t>
      </w:r>
      <w:r>
        <w:rPr>
          <w:rFonts w:hint="eastAsia" w:ascii="宋体" w:hAnsi="宋体" w:eastAsia="宋体" w:cs="宋体"/>
          <w:color w:val="000000"/>
          <w:sz w:val="21"/>
          <w:szCs w:val="21"/>
          <w:highlight w:val="none"/>
          <w:shd w:val="clear" w:color="auto" w:fill="auto"/>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23.2.2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hint="eastAsia" w:ascii="宋体" w:hAnsi="宋体" w:eastAsia="宋体" w:cs="宋体"/>
          <w:color w:val="000000"/>
          <w:sz w:val="21"/>
          <w:szCs w:val="21"/>
          <w:highlight w:val="none"/>
          <w:shd w:val="clear" w:color="auto" w:fill="auto"/>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eastAsia="zh-CN"/>
        </w:rPr>
        <w:t xml:space="preserve">23</w:t>
      </w: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经采购人及采购代理机构审查供应商存在失信行为的，其投标无效。</w:t>
      </w:r>
      <w:r>
        <w:rPr>
          <w:rFonts w:hint="eastAsia" w:ascii="宋体" w:hAnsi="宋体" w:eastAsia="宋体" w:cs="宋体"/>
          <w:color w:val="000000"/>
          <w:sz w:val="21"/>
          <w:szCs w:val="21"/>
          <w:highlight w:val="none"/>
          <w:shd w:val="clear" w:color="auto" w:fill="auto"/>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eastAsia="zh-CN"/>
        </w:rPr>
        <w:t xml:space="preserve">23</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rPr>
        <w:t xml:space="preserve">通过资格审查的</w:t>
      </w:r>
      <w:r>
        <w:rPr>
          <w:rFonts w:hint="eastAsia" w:ascii="宋体" w:hAnsi="宋体" w:eastAsia="宋体" w:cs="宋体"/>
          <w:color w:val="000000"/>
          <w:sz w:val="21"/>
          <w:szCs w:val="21"/>
          <w:lang w:val="zh-CN"/>
        </w:rPr>
        <w:t xml:space="preserve">合格投标人不足3家的</w:t>
      </w:r>
      <w:r>
        <w:rPr>
          <w:rFonts w:hint="eastAsia" w:ascii="宋体" w:hAnsi="宋体" w:eastAsia="宋体" w:cs="宋体"/>
          <w:color w:val="000000"/>
          <w:sz w:val="21"/>
          <w:szCs w:val="21"/>
          <w:highlight w:val="none"/>
          <w:shd w:val="clear" w:color="auto" w:fill="auto"/>
        </w:rPr>
        <w:t xml:space="preserve">，不得评标。</w:t>
      </w:r>
      <w:r>
        <w:rPr>
          <w:rFonts w:hint="eastAsia" w:ascii="宋体" w:hAnsi="宋体" w:eastAsia="宋体" w:cs="宋体"/>
          <w:color w:val="000000"/>
          <w:sz w:val="21"/>
          <w:szCs w:val="21"/>
          <w:highlight w:val="none"/>
          <w:shd w:val="clear" w:color="auto" w:fill="auto"/>
        </w:rPr>
      </w:r>
      <w:r/>
    </w:p>
    <w:p>
      <w:pPr>
        <w:pStyle w:val="881"/>
        <w:keepLines w:val="0"/>
        <w:keepNext w:val="0"/>
        <w:pageBreakBefore w:val="0"/>
        <w:spacing w:line="360" w:lineRule="exact"/>
        <w:shd w:val="clear" w:color="auto" w:fill="auto"/>
        <w:widowControl/>
        <w:rPr>
          <w:rFonts w:hint="eastAsia" w:ascii="宋体" w:hAnsi="宋体" w:eastAsia="宋体" w:cs="宋体"/>
          <w:b/>
          <w:bCs/>
          <w:color w:val="000000"/>
          <w:sz w:val="21"/>
          <w:szCs w:val="21"/>
          <w:highlight w:val="none"/>
          <w:shd w:val="clear" w:color="auto" w:fill="auto"/>
        </w:rPr>
        <w:outlineLvl w:val="9"/>
      </w:pPr>
      <w:r>
        <w:rPr>
          <w:rFonts w:hint="eastAsia" w:ascii="宋体" w:hAnsi="宋体" w:eastAsia="宋体" w:cs="宋体"/>
          <w:b/>
          <w:bCs/>
          <w:color w:val="000000"/>
          <w:sz w:val="21"/>
          <w:szCs w:val="21"/>
          <w:highlight w:val="none"/>
          <w:shd w:val="clear" w:color="auto" w:fill="auto"/>
          <w:lang w:val="en-US" w:eastAsia="zh-CN"/>
        </w:rPr>
        <w:t xml:space="preserve">24.</w:t>
      </w:r>
      <w:r>
        <w:rPr>
          <w:rFonts w:hint="eastAsia" w:ascii="宋体" w:hAnsi="宋体" w:eastAsia="宋体" w:cs="宋体"/>
          <w:b/>
          <w:bCs/>
          <w:color w:val="000000"/>
          <w:sz w:val="21"/>
          <w:szCs w:val="21"/>
          <w:highlight w:val="none"/>
          <w:shd w:val="clear" w:color="auto" w:fill="auto"/>
          <w:lang w:val="zh-CN"/>
        </w:rPr>
        <w:t xml:space="preserve">评标委员会</w:t>
      </w:r>
      <w:r>
        <w:rPr>
          <w:rFonts w:hint="eastAsia" w:ascii="宋体" w:hAnsi="宋体" w:eastAsia="宋体" w:cs="宋体"/>
          <w:b/>
          <w:bCs/>
          <w:color w:val="000000"/>
          <w:sz w:val="21"/>
          <w:szCs w:val="21"/>
          <w:highlight w:val="none"/>
          <w:shd w:val="clear" w:color="auto" w:fill="auto"/>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pacing w:val="0"/>
          <w:sz w:val="21"/>
          <w:szCs w:val="21"/>
          <w:highlight w:val="none"/>
          <w:shd w:val="clear" w:color="auto" w:fill="auto"/>
          <w:lang w:val="zh-CN"/>
        </w:rPr>
        <w:outlineLvl w:val="9"/>
      </w:pPr>
      <w:r>
        <w:rPr>
          <w:rFonts w:hint="eastAsia" w:ascii="宋体" w:hAnsi="宋体" w:eastAsia="宋体" w:cs="宋体"/>
          <w:color w:val="000000"/>
          <w:spacing w:val="0"/>
          <w:sz w:val="21"/>
          <w:szCs w:val="21"/>
          <w:highlight w:val="none"/>
          <w:shd w:val="clear" w:color="auto" w:fill="auto"/>
          <w:lang w:val="zh-CN"/>
        </w:rPr>
        <w:t xml:space="preserve">24.1评标委员会（以下简称评委会）须依法组建；</w:t>
      </w:r>
      <w:r>
        <w:rPr>
          <w:rFonts w:hint="eastAsia" w:ascii="宋体" w:hAnsi="宋体" w:eastAsia="宋体" w:cs="宋体"/>
          <w:color w:val="000000"/>
          <w:spacing w:val="0"/>
          <w:sz w:val="21"/>
          <w:szCs w:val="21"/>
          <w:highlight w:val="none"/>
          <w:shd w:val="clear" w:color="auto" w:fill="auto"/>
          <w:lang w:val="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pacing w:val="0"/>
          <w:sz w:val="21"/>
          <w:szCs w:val="21"/>
          <w:highlight w:val="none"/>
          <w:shd w:val="clear" w:color="auto" w:fill="auto"/>
          <w:lang w:val="zh-CN"/>
        </w:rPr>
        <w:outlineLvl w:val="9"/>
      </w:pPr>
      <w:r>
        <w:rPr>
          <w:rFonts w:hint="eastAsia" w:ascii="宋体" w:hAnsi="宋体" w:eastAsia="宋体" w:cs="宋体"/>
          <w:color w:val="000000"/>
          <w:spacing w:val="0"/>
          <w:sz w:val="21"/>
          <w:szCs w:val="21"/>
          <w:highlight w:val="none"/>
          <w:shd w:val="clear" w:color="auto" w:fill="auto"/>
          <w:lang w:val="zh-CN"/>
        </w:rPr>
        <w:t xml:space="preserve">24.2评委会组负责具体的评标事务，并独立履行以下职责：</w:t>
      </w:r>
      <w:r>
        <w:rPr>
          <w:rFonts w:hint="eastAsia" w:ascii="宋体" w:hAnsi="宋体" w:eastAsia="宋体" w:cs="宋体"/>
          <w:color w:val="000000"/>
          <w:spacing w:val="0"/>
          <w:sz w:val="21"/>
          <w:szCs w:val="21"/>
          <w:highlight w:val="none"/>
          <w:shd w:val="clear" w:color="auto" w:fill="auto"/>
          <w:lang w:val="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pacing w:val="0"/>
          <w:sz w:val="21"/>
          <w:szCs w:val="21"/>
          <w:highlight w:val="none"/>
          <w:shd w:val="clear" w:color="auto" w:fill="auto"/>
          <w:lang w:val="zh-CN"/>
        </w:rPr>
        <w:outlineLvl w:val="9"/>
      </w:pPr>
      <w:r>
        <w:rPr>
          <w:rFonts w:hint="eastAsia" w:ascii="宋体" w:hAnsi="宋体" w:eastAsia="宋体" w:cs="宋体"/>
          <w:color w:val="000000"/>
          <w:spacing w:val="0"/>
          <w:sz w:val="21"/>
          <w:szCs w:val="21"/>
          <w:highlight w:val="none"/>
          <w:shd w:val="clear" w:color="auto" w:fill="auto"/>
          <w:lang w:val="zh-CN"/>
        </w:rPr>
        <w:t xml:space="preserve">24.2.1审查、评价投标文件是否符合采购文件的商务、技术等实质性要求；</w:t>
      </w:r>
      <w:r>
        <w:rPr>
          <w:rFonts w:hint="eastAsia" w:ascii="宋体" w:hAnsi="宋体" w:eastAsia="宋体" w:cs="宋体"/>
          <w:color w:val="000000"/>
          <w:spacing w:val="0"/>
          <w:sz w:val="21"/>
          <w:szCs w:val="21"/>
          <w:highlight w:val="none"/>
          <w:shd w:val="clear" w:color="auto" w:fill="auto"/>
          <w:lang w:val="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pacing w:val="0"/>
          <w:sz w:val="21"/>
          <w:szCs w:val="21"/>
          <w:highlight w:val="none"/>
          <w:shd w:val="clear" w:color="auto" w:fill="auto"/>
          <w:lang w:val="zh-CN"/>
        </w:rPr>
        <w:outlineLvl w:val="9"/>
      </w:pPr>
      <w:r>
        <w:rPr>
          <w:rFonts w:hint="eastAsia" w:ascii="宋体" w:hAnsi="宋体" w:eastAsia="宋体" w:cs="宋体"/>
          <w:color w:val="000000"/>
          <w:spacing w:val="0"/>
          <w:sz w:val="21"/>
          <w:szCs w:val="21"/>
          <w:highlight w:val="none"/>
          <w:shd w:val="clear" w:color="auto" w:fill="auto"/>
          <w:lang w:val="zh-CN"/>
        </w:rPr>
        <w:t xml:space="preserve">24.2.2要求投标人对投标文件有关事项作出澄清或者说明；</w:t>
      </w:r>
      <w:r>
        <w:rPr>
          <w:rFonts w:hint="eastAsia" w:ascii="宋体" w:hAnsi="宋体" w:eastAsia="宋体" w:cs="宋体"/>
          <w:color w:val="000000"/>
          <w:spacing w:val="0"/>
          <w:sz w:val="21"/>
          <w:szCs w:val="21"/>
          <w:highlight w:val="none"/>
          <w:shd w:val="clear" w:color="auto" w:fill="auto"/>
          <w:lang w:val="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pacing w:val="0"/>
          <w:sz w:val="21"/>
          <w:szCs w:val="21"/>
          <w:highlight w:val="none"/>
          <w:shd w:val="clear" w:color="auto" w:fill="auto"/>
          <w:lang w:val="zh-CN"/>
        </w:rPr>
        <w:outlineLvl w:val="9"/>
      </w:pPr>
      <w:r>
        <w:rPr>
          <w:rFonts w:hint="eastAsia" w:ascii="宋体" w:hAnsi="宋体" w:eastAsia="宋体" w:cs="宋体"/>
          <w:color w:val="000000"/>
          <w:spacing w:val="0"/>
          <w:sz w:val="21"/>
          <w:szCs w:val="21"/>
          <w:highlight w:val="none"/>
          <w:shd w:val="clear" w:color="auto" w:fill="auto"/>
          <w:lang w:val="zh-CN"/>
        </w:rPr>
        <w:t xml:space="preserve">24.2.3对投标文件进行比较和评价；</w:t>
      </w:r>
      <w:r>
        <w:rPr>
          <w:rFonts w:hint="eastAsia" w:ascii="宋体" w:hAnsi="宋体" w:eastAsia="宋体" w:cs="宋体"/>
          <w:color w:val="000000"/>
          <w:spacing w:val="0"/>
          <w:sz w:val="21"/>
          <w:szCs w:val="21"/>
          <w:highlight w:val="none"/>
          <w:shd w:val="clear" w:color="auto" w:fill="auto"/>
          <w:lang w:val="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pacing w:val="0"/>
          <w:sz w:val="21"/>
          <w:szCs w:val="21"/>
          <w:highlight w:val="none"/>
          <w:shd w:val="clear" w:color="auto" w:fill="auto"/>
          <w:lang w:val="zh-CN"/>
        </w:rPr>
        <w:outlineLvl w:val="9"/>
      </w:pPr>
      <w:r>
        <w:rPr>
          <w:rFonts w:hint="eastAsia" w:ascii="宋体" w:hAnsi="宋体" w:eastAsia="宋体" w:cs="宋体"/>
          <w:color w:val="000000"/>
          <w:spacing w:val="0"/>
          <w:sz w:val="21"/>
          <w:szCs w:val="21"/>
          <w:highlight w:val="none"/>
          <w:shd w:val="clear" w:color="auto" w:fill="auto"/>
          <w:lang w:val="zh-CN"/>
        </w:rPr>
        <w:t xml:space="preserve">24.2.4确定中标候选人名单，以及根据采购人委托直接确定中标人；</w:t>
      </w:r>
      <w:r>
        <w:rPr>
          <w:rFonts w:hint="eastAsia" w:ascii="宋体" w:hAnsi="宋体" w:eastAsia="宋体" w:cs="宋体"/>
          <w:color w:val="000000"/>
          <w:spacing w:val="0"/>
          <w:sz w:val="21"/>
          <w:szCs w:val="21"/>
          <w:highlight w:val="none"/>
          <w:shd w:val="clear" w:color="auto" w:fill="auto"/>
          <w:lang w:val="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pacing w:val="0"/>
          <w:sz w:val="21"/>
          <w:szCs w:val="21"/>
          <w:highlight w:val="none"/>
          <w:shd w:val="clear" w:color="auto" w:fill="auto"/>
          <w:lang w:val="zh-CN"/>
        </w:rPr>
        <w:outlineLvl w:val="9"/>
      </w:pPr>
      <w:r>
        <w:rPr>
          <w:rFonts w:hint="eastAsia" w:ascii="宋体" w:hAnsi="宋体" w:eastAsia="宋体" w:cs="宋体"/>
          <w:color w:val="000000"/>
          <w:spacing w:val="0"/>
          <w:sz w:val="21"/>
          <w:szCs w:val="21"/>
          <w:highlight w:val="none"/>
          <w:shd w:val="clear" w:color="auto" w:fill="auto"/>
          <w:lang w:val="zh-CN"/>
        </w:rPr>
        <w:t xml:space="preserve">24.2.5向采购人、采购代理机构或者有关部门报告评标中发现的违法行为。</w:t>
      </w:r>
      <w:r>
        <w:rPr>
          <w:rFonts w:hint="eastAsia" w:ascii="宋体" w:hAnsi="宋体" w:eastAsia="宋体" w:cs="宋体"/>
          <w:color w:val="000000"/>
          <w:spacing w:val="0"/>
          <w:sz w:val="21"/>
          <w:szCs w:val="21"/>
          <w:highlight w:val="none"/>
          <w:shd w:val="clear" w:color="auto" w:fill="auto"/>
          <w:lang w:val="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pacing w:val="0"/>
          <w:sz w:val="21"/>
          <w:szCs w:val="21"/>
          <w:highlight w:val="none"/>
          <w:shd w:val="clear" w:color="auto" w:fill="auto"/>
          <w:lang w:val="zh-CN"/>
        </w:rPr>
        <w:outlineLvl w:val="9"/>
      </w:pPr>
      <w:r>
        <w:rPr>
          <w:rFonts w:hint="eastAsia" w:ascii="宋体" w:hAnsi="宋体" w:eastAsia="宋体" w:cs="宋体"/>
          <w:color w:val="000000"/>
          <w:spacing w:val="0"/>
          <w:sz w:val="21"/>
          <w:szCs w:val="21"/>
          <w:highlight w:val="none"/>
          <w:shd w:val="clear" w:color="auto" w:fill="auto"/>
          <w:lang w:val="zh-CN"/>
        </w:rPr>
        <w:t xml:space="preserve">24.3评委会成员应当履行下列义务：</w:t>
      </w:r>
      <w:r>
        <w:rPr>
          <w:rFonts w:hint="eastAsia" w:ascii="宋体" w:hAnsi="宋体" w:eastAsia="宋体" w:cs="宋体"/>
          <w:color w:val="000000"/>
          <w:spacing w:val="0"/>
          <w:sz w:val="21"/>
          <w:szCs w:val="21"/>
          <w:highlight w:val="none"/>
          <w:shd w:val="clear" w:color="auto" w:fill="auto"/>
          <w:lang w:val="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pacing w:val="0"/>
          <w:sz w:val="21"/>
          <w:szCs w:val="21"/>
          <w:highlight w:val="none"/>
          <w:shd w:val="clear" w:color="auto" w:fill="auto"/>
          <w:lang w:val="zh-CN"/>
        </w:rPr>
        <w:outlineLvl w:val="9"/>
      </w:pPr>
      <w:r>
        <w:rPr>
          <w:rFonts w:hint="eastAsia" w:ascii="宋体" w:hAnsi="宋体" w:eastAsia="宋体" w:cs="宋体"/>
          <w:color w:val="000000"/>
          <w:spacing w:val="0"/>
          <w:sz w:val="21"/>
          <w:szCs w:val="21"/>
          <w:highlight w:val="none"/>
          <w:shd w:val="clear" w:color="auto" w:fill="auto"/>
          <w:lang w:val="zh-CN"/>
        </w:rPr>
        <w:t xml:space="preserve">24.3.1遵纪守法，客观、公正、廉洁地履行职责；</w:t>
      </w:r>
      <w:r>
        <w:rPr>
          <w:rFonts w:hint="eastAsia" w:ascii="宋体" w:hAnsi="宋体" w:eastAsia="宋体" w:cs="宋体"/>
          <w:color w:val="000000"/>
          <w:spacing w:val="0"/>
          <w:sz w:val="21"/>
          <w:szCs w:val="21"/>
          <w:highlight w:val="none"/>
          <w:shd w:val="clear" w:color="auto" w:fill="auto"/>
          <w:lang w:val="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pacing w:val="0"/>
          <w:sz w:val="21"/>
          <w:szCs w:val="21"/>
          <w:highlight w:val="none"/>
          <w:shd w:val="clear" w:color="auto" w:fill="auto"/>
          <w:lang w:val="zh-CN"/>
        </w:rPr>
        <w:outlineLvl w:val="9"/>
      </w:pPr>
      <w:r>
        <w:rPr>
          <w:rFonts w:hint="eastAsia" w:ascii="宋体" w:hAnsi="宋体" w:eastAsia="宋体" w:cs="宋体"/>
          <w:color w:val="000000"/>
          <w:spacing w:val="0"/>
          <w:sz w:val="21"/>
          <w:szCs w:val="21"/>
          <w:highlight w:val="none"/>
          <w:shd w:val="clear" w:color="auto" w:fill="auto"/>
          <w:lang w:val="zh-CN"/>
        </w:rPr>
        <w:t xml:space="preserve">24.3.2按照采购文件规定的评标办法和评标标准进行评标，对评审意见承担个人责任；</w:t>
      </w:r>
      <w:r>
        <w:rPr>
          <w:rFonts w:hint="eastAsia" w:ascii="宋体" w:hAnsi="宋体" w:eastAsia="宋体" w:cs="宋体"/>
          <w:color w:val="000000"/>
          <w:spacing w:val="0"/>
          <w:sz w:val="21"/>
          <w:szCs w:val="21"/>
          <w:highlight w:val="none"/>
          <w:shd w:val="clear" w:color="auto" w:fill="auto"/>
          <w:lang w:val="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pacing w:val="0"/>
          <w:sz w:val="21"/>
          <w:szCs w:val="21"/>
          <w:highlight w:val="none"/>
          <w:shd w:val="clear" w:color="auto" w:fill="auto"/>
          <w:lang w:val="zh-CN"/>
        </w:rPr>
        <w:outlineLvl w:val="9"/>
      </w:pPr>
      <w:r>
        <w:rPr>
          <w:rFonts w:hint="eastAsia" w:ascii="宋体" w:hAnsi="宋体" w:eastAsia="宋体" w:cs="宋体"/>
          <w:color w:val="000000"/>
          <w:spacing w:val="0"/>
          <w:sz w:val="21"/>
          <w:szCs w:val="21"/>
          <w:highlight w:val="none"/>
          <w:shd w:val="clear" w:color="auto" w:fill="auto"/>
          <w:lang w:val="zh-CN"/>
        </w:rPr>
        <w:t xml:space="preserve">24.3.3对评标过程和结果，以及投标人的商业秘密保密；</w:t>
      </w:r>
      <w:r>
        <w:rPr>
          <w:rFonts w:hint="eastAsia" w:ascii="宋体" w:hAnsi="宋体" w:eastAsia="宋体" w:cs="宋体"/>
          <w:color w:val="000000"/>
          <w:spacing w:val="0"/>
          <w:sz w:val="21"/>
          <w:szCs w:val="21"/>
          <w:highlight w:val="none"/>
          <w:shd w:val="clear" w:color="auto" w:fill="auto"/>
          <w:lang w:val="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pacing w:val="0"/>
          <w:sz w:val="21"/>
          <w:szCs w:val="21"/>
          <w:highlight w:val="none"/>
          <w:shd w:val="clear" w:color="auto" w:fill="auto"/>
          <w:lang w:val="zh-CN"/>
        </w:rPr>
        <w:outlineLvl w:val="9"/>
      </w:pPr>
      <w:r>
        <w:rPr>
          <w:rFonts w:hint="eastAsia" w:ascii="宋体" w:hAnsi="宋体" w:eastAsia="宋体" w:cs="宋体"/>
          <w:color w:val="000000"/>
          <w:spacing w:val="0"/>
          <w:sz w:val="21"/>
          <w:szCs w:val="21"/>
          <w:highlight w:val="none"/>
          <w:shd w:val="clear" w:color="auto" w:fill="auto"/>
          <w:lang w:val="zh-CN"/>
        </w:rPr>
        <w:t xml:space="preserve">24.3.4参与评标报告的起草；</w:t>
      </w:r>
      <w:r>
        <w:rPr>
          <w:rFonts w:hint="eastAsia" w:ascii="宋体" w:hAnsi="宋体" w:eastAsia="宋体" w:cs="宋体"/>
          <w:color w:val="000000"/>
          <w:spacing w:val="0"/>
          <w:sz w:val="21"/>
          <w:szCs w:val="21"/>
          <w:highlight w:val="none"/>
          <w:shd w:val="clear" w:color="auto" w:fill="auto"/>
          <w:lang w:val="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pacing w:val="0"/>
          <w:sz w:val="21"/>
          <w:szCs w:val="21"/>
          <w:highlight w:val="none"/>
          <w:shd w:val="clear" w:color="auto" w:fill="auto"/>
          <w:lang w:val="zh-CN"/>
        </w:rPr>
        <w:outlineLvl w:val="9"/>
      </w:pPr>
      <w:r>
        <w:rPr>
          <w:rFonts w:hint="eastAsia" w:ascii="宋体" w:hAnsi="宋体" w:eastAsia="宋体" w:cs="宋体"/>
          <w:color w:val="000000"/>
          <w:spacing w:val="0"/>
          <w:sz w:val="21"/>
          <w:szCs w:val="21"/>
          <w:highlight w:val="none"/>
          <w:shd w:val="clear" w:color="auto" w:fill="auto"/>
          <w:lang w:val="zh-CN"/>
        </w:rPr>
        <w:t xml:space="preserve">24.3.5配合采购人及采购代理机构答复投标人提出的质疑；</w:t>
      </w:r>
      <w:r>
        <w:rPr>
          <w:rFonts w:hint="eastAsia" w:ascii="宋体" w:hAnsi="宋体" w:eastAsia="宋体" w:cs="宋体"/>
          <w:color w:val="000000"/>
          <w:spacing w:val="0"/>
          <w:sz w:val="21"/>
          <w:szCs w:val="21"/>
          <w:highlight w:val="none"/>
          <w:shd w:val="clear" w:color="auto" w:fill="auto"/>
          <w:lang w:val="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pacing w:val="0"/>
          <w:sz w:val="21"/>
          <w:szCs w:val="21"/>
          <w:highlight w:val="none"/>
          <w:shd w:val="clear" w:color="auto" w:fill="auto"/>
        </w:rPr>
        <w:outlineLvl w:val="9"/>
      </w:pPr>
      <w:r>
        <w:rPr>
          <w:rFonts w:hint="eastAsia" w:ascii="宋体" w:hAnsi="宋体" w:eastAsia="宋体" w:cs="宋体"/>
          <w:color w:val="000000"/>
          <w:spacing w:val="0"/>
          <w:sz w:val="21"/>
          <w:szCs w:val="21"/>
          <w:highlight w:val="none"/>
          <w:shd w:val="clear" w:color="auto" w:fill="auto"/>
          <w:lang w:val="zh-CN"/>
        </w:rPr>
        <w:t xml:space="preserve">24.3.6配合有关部门的投诉处理工作。</w:t>
      </w:r>
      <w:r>
        <w:rPr>
          <w:rFonts w:hint="eastAsia" w:ascii="宋体" w:hAnsi="宋体" w:eastAsia="宋体" w:cs="宋体"/>
          <w:color w:val="000000"/>
          <w:spacing w:val="0"/>
          <w:sz w:val="21"/>
          <w:szCs w:val="21"/>
          <w:highlight w:val="none"/>
          <w:shd w:val="clear" w:color="auto" w:fill="auto"/>
        </w:rPr>
      </w:r>
      <w:r/>
    </w:p>
    <w:p>
      <w:pPr>
        <w:pStyle w:val="881"/>
        <w:keepLines w:val="0"/>
        <w:keepNext w:val="0"/>
        <w:pageBreakBefore w:val="0"/>
        <w:spacing w:line="360" w:lineRule="exact"/>
        <w:shd w:val="clear" w:color="auto" w:fill="auto"/>
        <w:widowControl/>
        <w:rPr>
          <w:rFonts w:hint="eastAsia" w:ascii="宋体" w:hAnsi="宋体" w:eastAsia="宋体" w:cs="宋体"/>
          <w:b/>
          <w:bCs/>
          <w:color w:val="000000"/>
          <w:sz w:val="21"/>
          <w:szCs w:val="21"/>
          <w:highlight w:val="none"/>
          <w:shd w:val="clear" w:color="auto" w:fill="auto"/>
        </w:rPr>
        <w:outlineLvl w:val="9"/>
      </w:pPr>
      <w:r>
        <w:rPr>
          <w:rFonts w:hint="eastAsia" w:ascii="宋体" w:hAnsi="宋体" w:eastAsia="宋体" w:cs="宋体"/>
          <w:b/>
          <w:bCs/>
          <w:color w:val="000000"/>
          <w:sz w:val="21"/>
          <w:szCs w:val="21"/>
          <w:highlight w:val="none"/>
          <w:shd w:val="clear" w:color="auto" w:fill="auto"/>
          <w:lang w:val="en-US" w:eastAsia="zh-CN"/>
        </w:rPr>
        <w:t xml:space="preserve">25.</w:t>
      </w:r>
      <w:r>
        <w:rPr>
          <w:rFonts w:hint="eastAsia" w:ascii="宋体" w:hAnsi="宋体" w:eastAsia="宋体" w:cs="宋体"/>
          <w:b/>
          <w:bCs/>
          <w:color w:val="000000"/>
          <w:sz w:val="21"/>
          <w:szCs w:val="21"/>
          <w:highlight w:val="none"/>
          <w:shd w:val="clear" w:color="auto" w:fill="auto"/>
          <w:lang w:val="zh-CN"/>
        </w:rPr>
        <w:t xml:space="preserve">评标内容的保密</w:t>
      </w:r>
      <w:r>
        <w:rPr>
          <w:rFonts w:hint="eastAsia" w:ascii="宋体" w:hAnsi="宋体" w:eastAsia="宋体" w:cs="宋体"/>
          <w:b/>
          <w:bCs/>
          <w:color w:val="000000"/>
          <w:sz w:val="21"/>
          <w:szCs w:val="21"/>
          <w:highlight w:val="none"/>
          <w:shd w:val="clear" w:color="auto" w:fill="auto"/>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zh-CN"/>
        </w:rPr>
        <w:outlineLvl w:val="9"/>
      </w:pPr>
      <w:r>
        <w:rPr>
          <w:rFonts w:hint="eastAsia" w:ascii="宋体" w:hAnsi="宋体" w:eastAsia="宋体" w:cs="宋体"/>
          <w:color w:val="000000"/>
          <w:sz w:val="21"/>
          <w:szCs w:val="21"/>
          <w:highlight w:val="none"/>
          <w:shd w:val="clear" w:color="auto" w:fill="auto"/>
          <w:lang w:val="en-US" w:eastAsia="zh-CN"/>
        </w:rPr>
        <w:t xml:space="preserve">25</w:t>
      </w:r>
      <w:r>
        <w:rPr>
          <w:rFonts w:hint="eastAsia" w:ascii="宋体" w:hAnsi="宋体" w:eastAsia="宋体" w:cs="宋体"/>
          <w:color w:val="000000"/>
          <w:sz w:val="21"/>
          <w:szCs w:val="21"/>
          <w:highlight w:val="none"/>
          <w:shd w:val="clear" w:color="auto" w:fill="auto"/>
          <w:lang w:val="zh-CN"/>
        </w:rPr>
        <w:t xml:space="preserve">.1公开开标后，直到宣布授予中标人合同为止，凡属于审查、澄清、评价和比较投标的所有资料，有关授予合同的信息都不应向投标人或与评标无关的其他人泄露。</w:t>
      </w:r>
      <w:r>
        <w:rPr>
          <w:rFonts w:hint="eastAsia" w:ascii="宋体" w:hAnsi="宋体" w:eastAsia="宋体" w:cs="宋体"/>
          <w:color w:val="000000"/>
          <w:sz w:val="21"/>
          <w:szCs w:val="21"/>
          <w:highlight w:val="none"/>
          <w:shd w:val="clear" w:color="auto" w:fill="auto"/>
          <w:lang w:val="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25</w:t>
      </w:r>
      <w:r>
        <w:rPr>
          <w:rFonts w:hint="eastAsia" w:ascii="宋体" w:hAnsi="宋体" w:eastAsia="宋体" w:cs="宋体"/>
          <w:color w:val="000000"/>
          <w:sz w:val="21"/>
          <w:szCs w:val="21"/>
          <w:highlight w:val="none"/>
          <w:shd w:val="clear" w:color="auto" w:fill="auto"/>
          <w:lang w:val="zh-CN"/>
        </w:rPr>
        <w:t xml:space="preserve">.2在投标文件的审查、澄清、评价和比较以及授予合同的过程中，投标人对采购代理机构和评标委员会成员施加影响的任何行为，都将取消其中标资格。</w:t>
      </w:r>
      <w:r>
        <w:rPr>
          <w:rFonts w:hint="eastAsia" w:ascii="宋体" w:hAnsi="宋体" w:eastAsia="宋体" w:cs="宋体"/>
          <w:color w:val="000000"/>
          <w:sz w:val="21"/>
          <w:szCs w:val="21"/>
          <w:highlight w:val="none"/>
          <w:shd w:val="clear" w:color="auto" w:fill="auto"/>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25</w:t>
      </w:r>
      <w:r>
        <w:rPr>
          <w:rFonts w:hint="eastAsia" w:ascii="宋体" w:hAnsi="宋体" w:eastAsia="宋体" w:cs="宋体"/>
          <w:color w:val="000000"/>
          <w:sz w:val="21"/>
          <w:szCs w:val="21"/>
          <w:highlight w:val="none"/>
          <w:shd w:val="clear" w:color="auto" w:fill="auto"/>
          <w:lang w:val="zh-CN"/>
        </w:rPr>
        <w:t xml:space="preserve">.3在评标期间，采购代理机构将通过指定联络人与投标人进行联系。</w:t>
      </w:r>
      <w:r>
        <w:rPr>
          <w:rFonts w:hint="eastAsia" w:ascii="宋体" w:hAnsi="宋体" w:eastAsia="宋体" w:cs="宋体"/>
          <w:color w:val="000000"/>
          <w:sz w:val="21"/>
          <w:szCs w:val="21"/>
          <w:highlight w:val="none"/>
          <w:shd w:val="clear" w:color="auto" w:fill="auto"/>
        </w:rPr>
      </w:r>
      <w:r/>
    </w:p>
    <w:p>
      <w:pPr>
        <w:pStyle w:val="881"/>
        <w:keepLines w:val="0"/>
        <w:keepNext w:val="0"/>
        <w:pageBreakBefore w:val="0"/>
        <w:spacing w:line="360" w:lineRule="exact"/>
        <w:shd w:val="clear" w:color="auto" w:fill="auto"/>
        <w:widowControl/>
        <w:rPr>
          <w:rFonts w:hint="eastAsia" w:ascii="宋体" w:hAnsi="宋体" w:eastAsia="宋体" w:cs="宋体"/>
          <w:b/>
          <w:bCs/>
          <w:color w:val="000000"/>
          <w:sz w:val="21"/>
          <w:szCs w:val="21"/>
          <w:highlight w:val="none"/>
          <w:shd w:val="clear" w:color="auto" w:fill="auto"/>
          <w:lang w:val="en-US" w:eastAsia="zh-CN"/>
        </w:rPr>
        <w:outlineLvl w:val="9"/>
      </w:pPr>
      <w:r>
        <w:rPr>
          <w:rFonts w:hint="eastAsia" w:ascii="宋体" w:hAnsi="宋体" w:eastAsia="宋体" w:cs="宋体"/>
          <w:b/>
          <w:bCs/>
          <w:color w:val="000000"/>
          <w:sz w:val="21"/>
          <w:szCs w:val="21"/>
          <w:highlight w:val="none"/>
          <w:shd w:val="clear" w:color="auto" w:fill="auto"/>
          <w:lang w:val="en-US" w:eastAsia="zh-CN"/>
        </w:rPr>
        <w:t xml:space="preserve">26.</w:t>
      </w:r>
      <w:r>
        <w:rPr>
          <w:rFonts w:hint="eastAsia" w:ascii="宋体" w:hAnsi="宋体" w:eastAsia="宋体" w:cs="宋体"/>
          <w:b/>
          <w:bCs/>
          <w:color w:val="000000"/>
          <w:sz w:val="21"/>
          <w:szCs w:val="21"/>
          <w:highlight w:val="none"/>
          <w:shd w:val="clear" w:color="auto" w:fill="auto"/>
          <w:lang w:val="zh-CN"/>
        </w:rPr>
        <w:t xml:space="preserve">对投标文件</w:t>
      </w:r>
      <w:r>
        <w:rPr>
          <w:rFonts w:hint="eastAsia" w:ascii="宋体" w:hAnsi="宋体" w:eastAsia="宋体" w:cs="宋体"/>
          <w:b/>
          <w:bCs/>
          <w:color w:val="000000"/>
          <w:sz w:val="21"/>
          <w:szCs w:val="21"/>
          <w:highlight w:val="none"/>
          <w:shd w:val="clear" w:color="auto" w:fill="auto"/>
          <w:lang w:val="en-US" w:eastAsia="zh-CN"/>
        </w:rPr>
        <w:t xml:space="preserve">初审</w:t>
      </w:r>
      <w:r>
        <w:rPr>
          <w:rFonts w:hint="eastAsia" w:ascii="宋体" w:hAnsi="宋体" w:eastAsia="宋体" w:cs="宋体"/>
          <w:b/>
          <w:bCs/>
          <w:color w:val="000000"/>
          <w:sz w:val="21"/>
          <w:szCs w:val="21"/>
          <w:highlight w:val="none"/>
          <w:shd w:val="clear" w:color="auto" w:fill="auto"/>
          <w:lang w:val="en-US" w:eastAsia="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bCs/>
          <w:color w:val="000000"/>
          <w:sz w:val="21"/>
          <w:szCs w:val="21"/>
          <w:highlight w:val="none"/>
          <w:shd w:val="clear" w:color="auto" w:fill="auto"/>
          <w:lang w:val="en-US" w:eastAsia="zh-CN"/>
        </w:rPr>
        <w:outlineLvl w:val="9"/>
      </w:pPr>
      <w:r>
        <w:rPr>
          <w:rFonts w:hint="eastAsia" w:ascii="宋体" w:hAnsi="宋体" w:eastAsia="宋体" w:cs="宋体"/>
          <w:bCs/>
          <w:color w:val="000000"/>
          <w:sz w:val="21"/>
          <w:szCs w:val="21"/>
          <w:highlight w:val="none"/>
          <w:shd w:val="clear" w:color="auto" w:fill="auto"/>
          <w:lang w:val="en-US" w:eastAsia="zh-CN"/>
        </w:rPr>
        <w:t xml:space="preserve">26.1投标文件初审分为资格审查和符合性审查.</w:t>
      </w:r>
      <w:r>
        <w:rPr>
          <w:rFonts w:hint="eastAsia" w:ascii="宋体" w:hAnsi="宋体" w:eastAsia="宋体" w:cs="宋体"/>
          <w:bCs/>
          <w:color w:val="000000"/>
          <w:sz w:val="21"/>
          <w:szCs w:val="21"/>
          <w:highlight w:val="none"/>
          <w:shd w:val="clear" w:color="auto" w:fill="auto"/>
          <w:lang w:val="en-US" w:eastAsia="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bCs/>
          <w:color w:val="000000"/>
          <w:sz w:val="21"/>
          <w:szCs w:val="21"/>
          <w:highlight w:val="none"/>
          <w:shd w:val="clear" w:color="auto" w:fill="auto"/>
          <w:lang w:val="en-US" w:eastAsia="zh-CN"/>
        </w:rPr>
        <w:outlineLvl w:val="9"/>
      </w:pPr>
      <w:r>
        <w:rPr>
          <w:rFonts w:hint="eastAsia" w:ascii="宋体" w:hAnsi="宋体" w:eastAsia="宋体" w:cs="宋体"/>
          <w:bCs/>
          <w:color w:val="000000"/>
          <w:sz w:val="21"/>
          <w:szCs w:val="21"/>
          <w:highlight w:val="none"/>
          <w:shd w:val="clear" w:color="auto" w:fill="auto"/>
          <w:lang w:val="en-US" w:eastAsia="zh-CN"/>
        </w:rPr>
        <w:t xml:space="preserve">26.1.1资格审查：依据法律法规和招标文件的规定，由采购人代表对投标文件中的资格证明文件进行审查。资格审查的结论，采购人代表以书面形式向评标委员会进行反馈。</w:t>
      </w:r>
      <w:r>
        <w:rPr>
          <w:rFonts w:hint="eastAsia" w:ascii="宋体" w:hAnsi="宋体" w:eastAsia="宋体" w:cs="宋体"/>
          <w:bCs/>
          <w:color w:val="000000"/>
          <w:sz w:val="21"/>
          <w:szCs w:val="21"/>
          <w:highlight w:val="none"/>
          <w:shd w:val="clear" w:color="auto" w:fill="auto"/>
          <w:lang w:val="en-US" w:eastAsia="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bCs/>
          <w:color w:val="000000"/>
          <w:sz w:val="21"/>
          <w:szCs w:val="21"/>
          <w:highlight w:val="none"/>
          <w:shd w:val="clear" w:color="auto" w:fill="auto"/>
          <w:lang w:val="en-US" w:eastAsia="zh-CN"/>
        </w:rPr>
        <w:outlineLvl w:val="9"/>
      </w:pPr>
      <w:r>
        <w:rPr>
          <w:rFonts w:hint="eastAsia" w:ascii="宋体" w:hAnsi="宋体" w:eastAsia="宋体" w:cs="宋体"/>
          <w:bCs/>
          <w:color w:val="000000"/>
          <w:sz w:val="21"/>
          <w:szCs w:val="21"/>
          <w:highlight w:val="none"/>
          <w:shd w:val="clear" w:color="auto" w:fill="auto"/>
          <w:lang w:val="en-US" w:eastAsia="zh-CN"/>
        </w:rPr>
        <w:t xml:space="preserve">采购人在进行资格性审查的同时，将查询投标人的信用记录，以确定投标人是否具备投标资格,查询结果留存并归档。</w:t>
      </w:r>
      <w:r>
        <w:rPr>
          <w:rFonts w:hint="eastAsia" w:ascii="宋体" w:hAnsi="宋体" w:eastAsia="宋体" w:cs="宋体"/>
          <w:bCs/>
          <w:color w:val="000000"/>
          <w:sz w:val="21"/>
          <w:szCs w:val="21"/>
          <w:highlight w:val="none"/>
          <w:shd w:val="clear" w:color="auto" w:fill="auto"/>
          <w:lang w:val="en-US" w:eastAsia="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bCs/>
          <w:color w:val="000000"/>
          <w:sz w:val="21"/>
          <w:szCs w:val="21"/>
          <w:highlight w:val="none"/>
          <w:shd w:val="clear" w:color="auto" w:fill="auto"/>
          <w:lang w:val="en-US" w:eastAsia="zh-CN"/>
        </w:rPr>
        <w:outlineLvl w:val="9"/>
      </w:pPr>
      <w:r>
        <w:rPr>
          <w:rFonts w:hint="eastAsia" w:ascii="宋体" w:hAnsi="宋体" w:eastAsia="宋体" w:cs="宋体"/>
          <w:bCs/>
          <w:color w:val="000000"/>
          <w:sz w:val="21"/>
          <w:szCs w:val="21"/>
          <w:highlight w:val="none"/>
          <w:shd w:val="clear" w:color="auto" w:fill="auto"/>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sz w:val="21"/>
          <w:szCs w:val="21"/>
          <w:highlight w:val="none"/>
          <w:shd w:val="clear" w:color="auto" w:fill="auto"/>
          <w:lang w:val="en-US" w:eastAsia="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bCs/>
          <w:color w:val="000000"/>
          <w:sz w:val="21"/>
          <w:szCs w:val="21"/>
          <w:highlight w:val="none"/>
          <w:shd w:val="clear" w:color="auto" w:fill="auto"/>
          <w:lang w:val="en-US" w:eastAsia="zh-CN"/>
        </w:rPr>
        <w:outlineLvl w:val="9"/>
      </w:pPr>
      <w:r>
        <w:rPr>
          <w:rFonts w:hint="eastAsia" w:ascii="宋体" w:hAnsi="宋体" w:eastAsia="宋体" w:cs="宋体"/>
          <w:bCs/>
          <w:color w:val="000000"/>
          <w:sz w:val="21"/>
          <w:szCs w:val="21"/>
          <w:highlight w:val="none"/>
          <w:shd w:val="clear" w:color="auto" w:fill="auto"/>
          <w:lang w:val="en-US" w:eastAsia="zh-CN"/>
        </w:rPr>
        <w:t xml:space="preserve">26.1.2符合性检查：依据招标文件的规定，由评标委员会从投标文件的有效性、完整性和对招标文件的响应程度进行审查，以确定是否对招标文件的实质性要求作出响应。</w:t>
      </w:r>
      <w:r>
        <w:rPr>
          <w:rFonts w:hint="eastAsia" w:ascii="宋体" w:hAnsi="宋体" w:eastAsia="宋体" w:cs="宋体"/>
          <w:bCs/>
          <w:color w:val="000000"/>
          <w:sz w:val="21"/>
          <w:szCs w:val="21"/>
          <w:highlight w:val="none"/>
          <w:shd w:val="clear" w:color="auto" w:fill="auto"/>
          <w:lang w:val="en-US" w:eastAsia="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bCs/>
          <w:color w:val="000000"/>
          <w:sz w:val="21"/>
          <w:szCs w:val="21"/>
          <w:highlight w:val="none"/>
          <w:shd w:val="clear" w:color="auto" w:fill="auto"/>
          <w:lang w:val="en-US" w:eastAsia="zh-CN"/>
        </w:rPr>
        <w:outlineLvl w:val="9"/>
      </w:pPr>
      <w:r>
        <w:rPr>
          <w:rFonts w:hint="eastAsia" w:ascii="宋体" w:hAnsi="宋体" w:eastAsia="宋体" w:cs="宋体"/>
          <w:bCs/>
          <w:color w:val="000000"/>
          <w:sz w:val="21"/>
          <w:szCs w:val="21"/>
          <w:highlight w:val="none"/>
          <w:shd w:val="clear" w:color="auto" w:fill="auto"/>
          <w:lang w:val="en-US" w:eastAsia="zh-CN"/>
        </w:rPr>
        <w:t xml:space="preserve">26.1.3未通过资格审查或符合性审查的投标人，代理机构将在苏采云系统中告知未通过资格审查或符合性审查的原因，评审结束后，代理机构将不再告知未通过资格审查或符合性审查的原因。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eastAsia="宋体" w:cs="宋体"/>
          <w:bCs/>
          <w:color w:val="000000"/>
          <w:sz w:val="21"/>
          <w:szCs w:val="21"/>
          <w:highlight w:val="none"/>
          <w:shd w:val="clear" w:color="auto" w:fill="auto"/>
          <w:lang w:val="en-US" w:eastAsia="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bCs/>
          <w:color w:val="000000"/>
          <w:sz w:val="21"/>
          <w:szCs w:val="21"/>
          <w:highlight w:val="none"/>
          <w:shd w:val="clear" w:color="auto" w:fill="auto"/>
          <w:lang w:val="en-US" w:eastAsia="zh-CN"/>
        </w:rPr>
        <w:outlineLvl w:val="9"/>
      </w:pPr>
      <w:r>
        <w:rPr>
          <w:rFonts w:hint="eastAsia" w:ascii="宋体" w:hAnsi="宋体" w:eastAsia="宋体" w:cs="宋体"/>
          <w:bCs/>
          <w:color w:val="000000"/>
          <w:sz w:val="21"/>
          <w:szCs w:val="21"/>
          <w:highlight w:val="none"/>
          <w:shd w:val="clear" w:color="auto" w:fill="auto"/>
          <w:lang w:val="en-US" w:eastAsia="zh-CN"/>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bCs/>
          <w:color w:val="000000"/>
          <w:sz w:val="21"/>
          <w:szCs w:val="21"/>
          <w:highlight w:val="none"/>
          <w:shd w:val="clear" w:color="auto" w:fill="auto"/>
          <w:lang w:val="en-US" w:eastAsia="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bCs/>
          <w:color w:val="000000"/>
          <w:sz w:val="21"/>
          <w:szCs w:val="21"/>
          <w:highlight w:val="none"/>
          <w:shd w:val="clear" w:color="auto" w:fill="auto"/>
          <w:lang w:val="en-US" w:eastAsia="zh-CN"/>
        </w:rPr>
        <w:outlineLvl w:val="9"/>
      </w:pPr>
      <w:r>
        <w:rPr>
          <w:rFonts w:hint="eastAsia" w:ascii="宋体" w:hAnsi="宋体" w:eastAsia="宋体" w:cs="宋体"/>
          <w:bCs/>
          <w:color w:val="000000"/>
          <w:sz w:val="21"/>
          <w:szCs w:val="21"/>
          <w:highlight w:val="none"/>
          <w:shd w:val="clear" w:color="auto" w:fill="auto"/>
          <w:lang w:val="en-US" w:eastAsia="zh-CN"/>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bCs/>
          <w:color w:val="000000"/>
          <w:sz w:val="21"/>
          <w:szCs w:val="21"/>
          <w:highlight w:val="none"/>
          <w:shd w:val="clear" w:color="auto" w:fill="auto"/>
          <w:lang w:val="en-US" w:eastAsia="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bCs/>
          <w:color w:val="000000"/>
          <w:sz w:val="21"/>
          <w:szCs w:val="21"/>
          <w:highlight w:val="none"/>
          <w:shd w:val="clear" w:color="auto" w:fill="auto"/>
          <w:lang w:val="en-US" w:eastAsia="zh-CN"/>
        </w:rPr>
        <w:outlineLvl w:val="9"/>
      </w:pPr>
      <w:r>
        <w:rPr>
          <w:rFonts w:hint="eastAsia" w:ascii="宋体" w:hAnsi="宋体" w:eastAsia="宋体" w:cs="宋体"/>
          <w:bCs/>
          <w:color w:val="000000"/>
          <w:sz w:val="21"/>
          <w:szCs w:val="21"/>
          <w:highlight w:val="none"/>
          <w:shd w:val="clear" w:color="auto" w:fill="auto"/>
          <w:lang w:val="en-US" w:eastAsia="zh-CN"/>
        </w:rPr>
        <w:t xml:space="preserve">26.3如果投标文件实质上没有响应招标文件的要求，评委会将予以拒绝，投标人不得通过修改或撤销不合要求的偏离或保留而使其投标成为实质性响应的投标。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color w:val="000000"/>
          <w:sz w:val="21"/>
          <w:szCs w:val="21"/>
          <w:highlight w:val="none"/>
          <w:shd w:val="clear" w:color="auto" w:fill="auto"/>
          <w:lang w:val="en-US" w:eastAsia="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bCs/>
          <w:color w:val="000000"/>
          <w:sz w:val="21"/>
          <w:szCs w:val="21"/>
          <w:highlight w:val="none"/>
          <w:shd w:val="clear" w:color="auto" w:fill="auto"/>
          <w:lang w:val="en-US" w:eastAsia="zh-CN"/>
        </w:rPr>
        <w:outlineLvl w:val="9"/>
      </w:pPr>
      <w:r>
        <w:rPr>
          <w:rFonts w:hint="eastAsia" w:ascii="宋体" w:hAnsi="宋体" w:eastAsia="宋体" w:cs="宋体"/>
          <w:bCs/>
          <w:color w:val="000000"/>
          <w:sz w:val="21"/>
          <w:szCs w:val="21"/>
          <w:highlight w:val="none"/>
          <w:shd w:val="clear" w:color="auto" w:fill="auto"/>
          <w:lang w:val="en-US" w:eastAsia="zh-CN"/>
        </w:rPr>
        <w:t xml:space="preserve">26.4评委会将对确定为实质性响应的投标进行进一步审核，确定其是否有计算上或累加</w:t>
      </w:r>
      <w:r>
        <w:rPr>
          <w:rFonts w:hint="eastAsia" w:ascii="宋体" w:hAnsi="宋体" w:eastAsia="宋体" w:cs="宋体"/>
          <w:bCs/>
          <w:color w:val="000000"/>
          <w:sz w:val="21"/>
          <w:szCs w:val="21"/>
          <w:highlight w:val="none"/>
          <w:shd w:val="clear" w:color="auto" w:fill="auto"/>
          <w:lang w:val="en-US" w:eastAsia="zh-CN"/>
        </w:rPr>
      </w:r>
      <w:r/>
    </w:p>
    <w:p>
      <w:pPr>
        <w:pStyle w:val="881"/>
        <w:keepLines w:val="0"/>
        <w:keepNext w:val="0"/>
        <w:pageBreakBefore w:val="0"/>
        <w:spacing w:line="360" w:lineRule="exact"/>
        <w:shd w:val="clear" w:color="auto" w:fill="auto"/>
        <w:widowControl/>
        <w:rPr>
          <w:rFonts w:hint="eastAsia" w:ascii="宋体" w:hAnsi="宋体" w:eastAsia="宋体" w:cs="宋体"/>
          <w:bCs/>
          <w:color w:val="000000"/>
          <w:sz w:val="21"/>
          <w:szCs w:val="21"/>
          <w:highlight w:val="none"/>
          <w:shd w:val="clear" w:color="auto" w:fill="auto"/>
          <w:lang w:val="en-US" w:eastAsia="zh-CN"/>
        </w:rPr>
        <w:outlineLvl w:val="9"/>
      </w:pPr>
      <w:r>
        <w:rPr>
          <w:rFonts w:hint="eastAsia" w:ascii="宋体" w:hAnsi="宋体" w:eastAsia="宋体" w:cs="宋体"/>
          <w:bCs/>
          <w:color w:val="000000"/>
          <w:sz w:val="21"/>
          <w:szCs w:val="21"/>
          <w:highlight w:val="none"/>
          <w:shd w:val="clear" w:color="auto" w:fill="auto"/>
          <w:lang w:val="en-US" w:eastAsia="zh-CN"/>
        </w:rPr>
        <w:t xml:space="preserve">上的算术错误，修正错误的原则如下：</w:t>
      </w:r>
      <w:r>
        <w:rPr>
          <w:rFonts w:hint="eastAsia" w:ascii="宋体" w:hAnsi="宋体" w:eastAsia="宋体" w:cs="宋体"/>
          <w:bCs/>
          <w:color w:val="000000"/>
          <w:sz w:val="21"/>
          <w:szCs w:val="21"/>
          <w:highlight w:val="none"/>
          <w:shd w:val="clear" w:color="auto" w:fill="auto"/>
          <w:lang w:val="en-US" w:eastAsia="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bCs/>
          <w:color w:val="000000"/>
          <w:sz w:val="21"/>
          <w:szCs w:val="21"/>
          <w:highlight w:val="none"/>
          <w:shd w:val="clear" w:color="auto" w:fill="auto"/>
          <w:lang w:val="en-US" w:eastAsia="zh-CN"/>
        </w:rPr>
        <w:outlineLvl w:val="9"/>
      </w:pPr>
      <w:r>
        <w:rPr>
          <w:rFonts w:hint="eastAsia" w:ascii="宋体" w:hAnsi="宋体" w:eastAsia="宋体" w:cs="宋体"/>
          <w:bCs/>
          <w:color w:val="000000"/>
          <w:sz w:val="21"/>
          <w:szCs w:val="21"/>
          <w:highlight w:val="none"/>
          <w:shd w:val="clear" w:color="auto" w:fill="auto"/>
          <w:lang w:val="en-US" w:eastAsia="zh-CN"/>
        </w:rPr>
        <w:t xml:space="preserve">（1）投标文件中开标一览表内容与投标文件中相应内容不一致的，以开标一览表为准。</w:t>
      </w:r>
      <w:r>
        <w:rPr>
          <w:rFonts w:hint="eastAsia" w:ascii="宋体" w:hAnsi="宋体" w:eastAsia="宋体" w:cs="宋体"/>
          <w:bCs/>
          <w:color w:val="000000"/>
          <w:sz w:val="21"/>
          <w:szCs w:val="21"/>
          <w:highlight w:val="none"/>
          <w:shd w:val="clear" w:color="auto" w:fill="auto"/>
          <w:lang w:val="en-US" w:eastAsia="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bCs/>
          <w:color w:val="000000"/>
          <w:sz w:val="21"/>
          <w:szCs w:val="21"/>
          <w:highlight w:val="none"/>
          <w:shd w:val="clear" w:color="auto" w:fill="auto"/>
          <w:lang w:val="en-US" w:eastAsia="zh-CN"/>
        </w:rPr>
        <w:outlineLvl w:val="9"/>
      </w:pPr>
      <w:r>
        <w:rPr>
          <w:rFonts w:hint="eastAsia" w:ascii="宋体" w:hAnsi="宋体" w:eastAsia="宋体" w:cs="宋体"/>
          <w:bCs/>
          <w:color w:val="000000"/>
          <w:sz w:val="21"/>
          <w:szCs w:val="21"/>
          <w:highlight w:val="none"/>
          <w:shd w:val="clear" w:color="auto" w:fill="auto"/>
          <w:lang w:val="en-US" w:eastAsia="zh-CN"/>
        </w:rPr>
        <w:t xml:space="preserve">（2）大写金额和小写金额不一致的，以大写金额为准。</w:t>
      </w:r>
      <w:r>
        <w:rPr>
          <w:rFonts w:hint="eastAsia" w:ascii="宋体" w:hAnsi="宋体" w:eastAsia="宋体" w:cs="宋体"/>
          <w:bCs/>
          <w:color w:val="000000"/>
          <w:sz w:val="21"/>
          <w:szCs w:val="21"/>
          <w:highlight w:val="none"/>
          <w:shd w:val="clear" w:color="auto" w:fill="auto"/>
          <w:lang w:val="en-US" w:eastAsia="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bCs/>
          <w:color w:val="000000"/>
          <w:sz w:val="21"/>
          <w:szCs w:val="21"/>
          <w:highlight w:val="none"/>
          <w:shd w:val="clear" w:color="auto" w:fill="auto"/>
          <w:lang w:val="en-US" w:eastAsia="zh-CN"/>
        </w:rPr>
        <w:outlineLvl w:val="9"/>
      </w:pPr>
      <w:r>
        <w:rPr>
          <w:rFonts w:hint="eastAsia" w:ascii="宋体" w:hAnsi="宋体" w:eastAsia="宋体" w:cs="宋体"/>
          <w:bCs/>
          <w:color w:val="000000"/>
          <w:sz w:val="21"/>
          <w:szCs w:val="21"/>
          <w:highlight w:val="none"/>
          <w:shd w:val="clear" w:color="auto" w:fill="auto"/>
          <w:lang w:val="en-US" w:eastAsia="zh-CN"/>
        </w:rPr>
        <w:t xml:space="preserve">（3）</w:t>
      </w:r>
      <w:r>
        <w:rPr>
          <w:rFonts w:hint="eastAsia" w:ascii="宋体" w:hAnsi="宋体" w:eastAsia="宋体" w:cs="宋体"/>
          <w:bCs/>
          <w:color w:val="000000"/>
          <w:spacing w:val="-6"/>
          <w:sz w:val="21"/>
          <w:szCs w:val="21"/>
          <w:highlight w:val="none"/>
          <w:shd w:val="clear" w:color="auto" w:fill="auto"/>
          <w:lang w:val="en-US" w:eastAsia="zh-CN"/>
        </w:rPr>
        <w:t xml:space="preserve">单价金额小数点或者百分比有明显错位的，以开标一览表的总价为准，并修改单价。</w:t>
      </w:r>
      <w:r>
        <w:rPr>
          <w:rFonts w:hint="eastAsia" w:ascii="宋体" w:hAnsi="宋体" w:eastAsia="宋体" w:cs="宋体"/>
          <w:bCs/>
          <w:color w:val="000000"/>
          <w:sz w:val="21"/>
          <w:szCs w:val="21"/>
          <w:highlight w:val="none"/>
          <w:shd w:val="clear" w:color="auto" w:fill="auto"/>
          <w:lang w:val="en-US" w:eastAsia="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bCs/>
          <w:color w:val="000000"/>
          <w:sz w:val="21"/>
          <w:szCs w:val="21"/>
          <w:highlight w:val="none"/>
          <w:shd w:val="clear" w:color="auto" w:fill="auto"/>
          <w:lang w:val="en-US" w:eastAsia="zh-CN"/>
        </w:rPr>
        <w:outlineLvl w:val="9"/>
      </w:pPr>
      <w:r>
        <w:rPr>
          <w:rFonts w:hint="eastAsia" w:ascii="宋体" w:hAnsi="宋体" w:eastAsia="宋体" w:cs="宋体"/>
          <w:bCs/>
          <w:color w:val="000000"/>
          <w:sz w:val="21"/>
          <w:szCs w:val="21"/>
          <w:highlight w:val="none"/>
          <w:shd w:val="clear" w:color="auto" w:fill="auto"/>
          <w:lang w:val="en-US" w:eastAsia="zh-CN"/>
        </w:rPr>
        <w:t xml:space="preserve">（4）总价金额与按单价汇总金额不一致的，以单价金额计算结果为准。</w:t>
      </w:r>
      <w:r>
        <w:rPr>
          <w:rFonts w:hint="eastAsia" w:ascii="宋体" w:hAnsi="宋体" w:eastAsia="宋体" w:cs="宋体"/>
          <w:bCs/>
          <w:color w:val="000000"/>
          <w:sz w:val="21"/>
          <w:szCs w:val="21"/>
          <w:highlight w:val="none"/>
          <w:shd w:val="clear" w:color="auto" w:fill="auto"/>
          <w:lang w:val="en-US" w:eastAsia="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bCs/>
          <w:color w:val="000000"/>
          <w:sz w:val="21"/>
          <w:szCs w:val="21"/>
          <w:highlight w:val="none"/>
          <w:shd w:val="clear" w:color="auto" w:fill="auto"/>
          <w:lang w:val="en-US" w:eastAsia="zh-CN"/>
        </w:rPr>
        <w:outlineLvl w:val="9"/>
      </w:pPr>
      <w:r>
        <w:rPr>
          <w:rFonts w:hint="eastAsia" w:ascii="宋体" w:hAnsi="宋体" w:eastAsia="宋体" w:cs="宋体"/>
          <w:bCs/>
          <w:color w:val="000000"/>
          <w:sz w:val="21"/>
          <w:szCs w:val="21"/>
          <w:highlight w:val="none"/>
          <w:shd w:val="clear" w:color="auto" w:fill="auto"/>
          <w:lang w:val="en-US" w:eastAsia="zh-CN"/>
        </w:rPr>
        <w:t xml:space="preserve">同时出现两种以上错误的，按照前款规定的顺序修正。</w:t>
      </w:r>
      <w:r>
        <w:rPr>
          <w:rFonts w:hint="eastAsia" w:ascii="宋体" w:hAnsi="宋体" w:eastAsia="宋体" w:cs="宋体"/>
          <w:bCs/>
          <w:color w:val="000000"/>
          <w:sz w:val="21"/>
          <w:szCs w:val="21"/>
          <w:highlight w:val="none"/>
          <w:shd w:val="clear" w:color="auto" w:fill="auto"/>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Cs/>
          <w:color w:val="000000"/>
          <w:sz w:val="21"/>
          <w:szCs w:val="21"/>
          <w:highlight w:val="none"/>
          <w:shd w:val="clear" w:color="auto" w:fill="auto"/>
          <w:lang w:val="en-US" w:eastAsia="zh-CN"/>
        </w:rPr>
        <w:outlineLvl w:val="9"/>
      </w:pPr>
      <w:r>
        <w:rPr>
          <w:rFonts w:hint="eastAsia" w:ascii="宋体" w:hAnsi="宋体" w:eastAsia="宋体" w:cs="宋体"/>
          <w:bCs/>
          <w:color w:val="000000"/>
          <w:sz w:val="21"/>
          <w:szCs w:val="21"/>
          <w:highlight w:val="none"/>
          <w:shd w:val="clear" w:color="auto" w:fill="auto"/>
          <w:lang w:val="en-US" w:eastAsia="zh-CN"/>
        </w:rPr>
        <w:t xml:space="preserve">26.5评标委员会将按上述修正错误的方法调整投标文件中的投标报价，并通过苏采云系统告知投标人，调整后的价格应对投标人具有约束力。如果投标人不接受修正后的价格，则其投标将被拒绝。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bCs/>
          <w:color w:val="000000"/>
          <w:sz w:val="21"/>
          <w:szCs w:val="21"/>
          <w:highlight w:val="none"/>
          <w:shd w:val="clear" w:color="auto" w:fill="auto"/>
          <w:lang w:val="en-US" w:eastAsia="zh-CN"/>
        </w:rPr>
      </w:r>
      <w:r/>
    </w:p>
    <w:p>
      <w:pPr>
        <w:pStyle w:val="881"/>
        <w:ind w:firstLine="422"/>
        <w:jc w:val="left"/>
        <w:keepLines w:val="0"/>
        <w:keepNext w:val="0"/>
        <w:pageBreakBefore w:val="0"/>
        <w:spacing w:line="360" w:lineRule="exact"/>
        <w:shd w:val="clear" w:color="auto" w:fill="auto"/>
        <w:rPr>
          <w:rFonts w:hint="eastAsia" w:ascii="宋体" w:hAnsi="宋体" w:eastAsia="宋体" w:cs="宋体"/>
          <w:color w:val="000000"/>
          <w:sz w:val="21"/>
          <w:szCs w:val="21"/>
          <w:lang w:val="zh-CN"/>
        </w:rPr>
      </w:pPr>
      <w:r>
        <w:rPr>
          <w:rFonts w:hint="eastAsia" w:ascii="宋体" w:hAnsi="宋体" w:eastAsia="宋体" w:cs="宋体"/>
          <w:b/>
          <w:color w:val="000000"/>
          <w:sz w:val="21"/>
          <w:szCs w:val="21"/>
          <w:lang w:val="zh-CN"/>
        </w:rPr>
        <w:t xml:space="preserve">26.6评标委员会认为投标人的报价明显低于其他通过符合性审查投标人的报价，有可能影响产品质量或者不能诚信履约的，应当要求其在</w:t>
      </w:r>
      <w:r>
        <w:rPr>
          <w:rFonts w:hint="eastAsia" w:ascii="宋体" w:hAnsi="宋体" w:eastAsia="宋体" w:cs="宋体"/>
          <w:b/>
          <w:color w:val="000000"/>
          <w:sz w:val="21"/>
          <w:szCs w:val="21"/>
        </w:rPr>
        <w:t xml:space="preserve">系统要求的</w:t>
      </w:r>
      <w:r>
        <w:rPr>
          <w:rFonts w:hint="eastAsia" w:ascii="宋体" w:hAnsi="宋体" w:eastAsia="宋体" w:cs="宋体"/>
          <w:b/>
          <w:color w:val="000000"/>
          <w:sz w:val="21"/>
          <w:szCs w:val="21"/>
          <w:lang w:val="zh-CN"/>
        </w:rPr>
        <w:t xml:space="preserve">时间内提供书面说明，必要时提交相关证明材料；投标人不能证明其报价合理性的，评标委员会应当将其作为无效投标处理。</w:t>
      </w:r>
      <w:r>
        <w:rPr>
          <w:rFonts w:hint="eastAsia" w:ascii="宋体" w:hAnsi="宋体" w:eastAsia="宋体" w:cs="宋体"/>
          <w:color w:val="000000"/>
          <w:sz w:val="21"/>
          <w:szCs w:val="21"/>
          <w:lang w:val="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bCs/>
          <w:color w:val="000000"/>
          <w:sz w:val="21"/>
          <w:szCs w:val="21"/>
          <w:highlight w:val="none"/>
          <w:shd w:val="clear" w:color="auto" w:fill="auto"/>
          <w:lang w:val="en-US" w:eastAsia="zh-CN"/>
        </w:rPr>
        <w:outlineLvl w:val="9"/>
      </w:pPr>
      <w:r>
        <w:rPr>
          <w:rFonts w:hint="eastAsia" w:ascii="宋体" w:hAnsi="宋体" w:eastAsia="宋体" w:cs="宋体"/>
          <w:bCs/>
          <w:color w:val="000000"/>
          <w:sz w:val="21"/>
          <w:szCs w:val="21"/>
          <w:highlight w:val="none"/>
          <w:shd w:val="clear" w:color="auto" w:fill="auto"/>
          <w:lang w:val="en-US" w:eastAsia="zh-CN"/>
        </w:rPr>
        <w:t xml:space="preserve">26.7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bCs/>
          <w:color w:val="000000"/>
          <w:sz w:val="21"/>
          <w:szCs w:val="21"/>
          <w:highlight w:val="none"/>
          <w:shd w:val="clear" w:color="auto" w:fill="auto"/>
          <w:lang w:val="en-US" w:eastAsia="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bCs/>
          <w:color w:val="000000"/>
          <w:sz w:val="21"/>
          <w:szCs w:val="21"/>
          <w:highlight w:val="none"/>
          <w:shd w:val="clear" w:color="auto" w:fill="auto"/>
          <w:lang w:val="en-US" w:eastAsia="zh-CN"/>
        </w:rPr>
        <w:outlineLvl w:val="9"/>
      </w:pPr>
      <w:r>
        <w:rPr>
          <w:rFonts w:hint="eastAsia" w:ascii="宋体" w:hAnsi="宋体" w:eastAsia="宋体" w:cs="宋体"/>
          <w:bCs/>
          <w:color w:val="000000"/>
          <w:sz w:val="21"/>
          <w:szCs w:val="21"/>
          <w:highlight w:val="none"/>
          <w:shd w:val="clear" w:color="auto" w:fill="auto"/>
          <w:lang w:val="en-US" w:eastAsia="zh-CN"/>
        </w:rPr>
        <w:t xml:space="preserve">非单一产品采购项目，招标文件中将载明其中的核心产品。多家投标人提供的核心产品品牌相同的，按前两款规定处理。</w:t>
      </w:r>
      <w:r>
        <w:rPr>
          <w:rFonts w:hint="eastAsia" w:ascii="宋体" w:hAnsi="宋体" w:eastAsia="宋体" w:cs="宋体"/>
          <w:bCs/>
          <w:color w:val="000000"/>
          <w:sz w:val="21"/>
          <w:szCs w:val="21"/>
          <w:highlight w:val="none"/>
          <w:shd w:val="clear" w:color="auto" w:fill="auto"/>
          <w:lang w:val="en-US" w:eastAsia="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bCs/>
          <w:color w:val="000000"/>
          <w:sz w:val="21"/>
          <w:szCs w:val="21"/>
          <w:highlight w:val="none"/>
          <w:shd w:val="clear" w:color="auto" w:fill="auto"/>
          <w:lang w:val="en-US" w:eastAsia="zh-CN"/>
        </w:rPr>
        <w:outlineLvl w:val="9"/>
      </w:pPr>
      <w:r>
        <w:rPr>
          <w:rFonts w:hint="eastAsia" w:ascii="宋体" w:hAnsi="宋体" w:eastAsia="宋体" w:cs="宋体"/>
          <w:bCs/>
          <w:color w:val="000000"/>
          <w:sz w:val="21"/>
          <w:szCs w:val="21"/>
          <w:highlight w:val="none"/>
          <w:shd w:val="clear" w:color="auto" w:fill="auto"/>
          <w:lang w:val="en-US" w:eastAsia="zh-CN"/>
        </w:rPr>
        <w:t xml:space="preserve">26.8投标人在开、评标全过程中应保持通讯畅通，及时登录苏采云系统查阅、答复相关信息，并安排专人与代理机构及评标委员会联系。</w:t>
      </w:r>
      <w:r>
        <w:rPr>
          <w:rFonts w:hint="eastAsia" w:ascii="宋体" w:hAnsi="宋体" w:eastAsia="宋体" w:cs="宋体"/>
          <w:bCs/>
          <w:color w:val="000000"/>
          <w:sz w:val="21"/>
          <w:szCs w:val="21"/>
          <w:highlight w:val="none"/>
          <w:shd w:val="clear" w:color="auto" w:fill="auto"/>
          <w:lang w:val="en-US" w:eastAsia="zh-CN"/>
        </w:rPr>
      </w:r>
      <w:r/>
    </w:p>
    <w:p>
      <w:pPr>
        <w:pStyle w:val="881"/>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lang w:val="en-US" w:eastAsia="zh-CN"/>
        </w:rPr>
        <w:outlineLvl w:val="9"/>
      </w:pPr>
      <w:r>
        <w:rPr>
          <w:rFonts w:hint="eastAsia" w:ascii="宋体" w:hAnsi="宋体" w:eastAsia="宋体" w:cs="宋体"/>
          <w:b/>
          <w:color w:val="000000"/>
          <w:sz w:val="21"/>
          <w:szCs w:val="21"/>
          <w:highlight w:val="none"/>
          <w:shd w:val="clear" w:color="auto" w:fill="auto"/>
          <w:lang w:val="en-US" w:eastAsia="zh-CN"/>
        </w:rPr>
        <w:t xml:space="preserve">27. 投标的澄清</w:t>
      </w:r>
      <w:r>
        <w:rPr>
          <w:rFonts w:hint="eastAsia" w:ascii="宋体" w:hAnsi="宋体" w:eastAsia="宋体" w:cs="宋体"/>
          <w:b/>
          <w:color w:val="000000"/>
          <w:sz w:val="21"/>
          <w:szCs w:val="21"/>
          <w:highlight w:val="none"/>
          <w:shd w:val="clear" w:color="auto" w:fill="auto"/>
          <w:lang w:val="en-US" w:eastAsia="zh-CN"/>
        </w:rPr>
      </w:r>
      <w:r/>
    </w:p>
    <w:p>
      <w:pPr>
        <w:pStyle w:val="881"/>
        <w:ind w:firstLine="420"/>
        <w:keepLines w:val="0"/>
        <w:keepNext w:val="0"/>
        <w:pageBreakBefore w:val="0"/>
        <w:spacing w:line="360" w:lineRule="exact"/>
        <w:shd w:val="clear" w:color="auto" w:fill="auto"/>
        <w:widowControl/>
        <w:tabs>
          <w:tab w:val="left" w:pos="0" w:leader="none"/>
        </w:tabs>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27.1评标期间，评标委员会对投标文件中含义不明确、同类问题表述不一致或者有明显文字和计算错误的内容，有权要求投标人作出必要的澄清、说明或者补正。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1"/>
          <w:szCs w:val="21"/>
          <w:highlight w:val="none"/>
          <w:shd w:val="clear" w:color="auto" w:fill="auto"/>
          <w:lang w:val="en-US" w:eastAsia="zh-CN"/>
        </w:rPr>
      </w:r>
      <w:r/>
    </w:p>
    <w:p>
      <w:pPr>
        <w:pStyle w:val="881"/>
        <w:ind w:firstLine="396"/>
        <w:keepLines w:val="0"/>
        <w:keepNext w:val="0"/>
        <w:pageBreakBefore w:val="0"/>
        <w:spacing w:line="360" w:lineRule="exact"/>
        <w:shd w:val="clear" w:color="auto" w:fill="auto"/>
        <w:widowControl/>
        <w:tabs>
          <w:tab w:val="left" w:pos="0" w:leader="none"/>
        </w:tabs>
        <w:rPr>
          <w:rFonts w:hint="eastAsia" w:ascii="宋体" w:hAnsi="宋体" w:eastAsia="宋体" w:cs="宋体"/>
          <w:color w:val="000000"/>
          <w:spacing w:val="-6"/>
          <w:sz w:val="21"/>
          <w:szCs w:val="21"/>
          <w:highlight w:val="none"/>
          <w:shd w:val="clear" w:color="auto" w:fill="auto"/>
          <w:lang w:val="en-US" w:eastAsia="zh-CN"/>
        </w:rPr>
        <w:outlineLvl w:val="9"/>
      </w:pPr>
      <w:r>
        <w:rPr>
          <w:rFonts w:hint="eastAsia" w:ascii="宋体" w:hAnsi="宋体" w:eastAsia="宋体" w:cs="宋体"/>
          <w:color w:val="000000"/>
          <w:spacing w:val="-6"/>
          <w:sz w:val="21"/>
          <w:szCs w:val="21"/>
          <w:highlight w:val="none"/>
          <w:shd w:val="clear" w:color="auto" w:fill="auto"/>
          <w:lang w:val="en-US" w:eastAsia="zh-CN"/>
        </w:rPr>
        <w:t xml:space="preserve">投标人的澄清、说明或者补正不得超出投标文件的范围或者改变投标文件的实质性内容。</w:t>
      </w:r>
      <w:r>
        <w:rPr>
          <w:rFonts w:hint="eastAsia" w:ascii="宋体" w:hAnsi="宋体" w:eastAsia="宋体" w:cs="宋体"/>
          <w:color w:val="000000"/>
          <w:spacing w:val="-6"/>
          <w:sz w:val="21"/>
          <w:szCs w:val="21"/>
          <w:highlight w:val="none"/>
          <w:shd w:val="clear" w:color="auto" w:fill="auto"/>
          <w:lang w:val="en-US" w:eastAsia="zh-CN"/>
        </w:rPr>
      </w:r>
      <w:r/>
    </w:p>
    <w:p>
      <w:pPr>
        <w:pStyle w:val="881"/>
        <w:ind w:firstLine="420"/>
        <w:keepLines w:val="0"/>
        <w:keepNext w:val="0"/>
        <w:pageBreakBefore w:val="0"/>
        <w:spacing w:line="360" w:lineRule="exact"/>
        <w:shd w:val="clear" w:color="auto" w:fill="auto"/>
        <w:widowControl/>
        <w:tabs>
          <w:tab w:val="left" w:pos="0" w:leader="none"/>
        </w:tabs>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评标委员会并非对每个投标人都做澄清要求。</w:t>
      </w:r>
      <w:r>
        <w:rPr>
          <w:rFonts w:hint="eastAsia" w:ascii="宋体" w:hAnsi="宋体" w:eastAsia="宋体" w:cs="宋体"/>
          <w:color w:val="000000"/>
          <w:sz w:val="21"/>
          <w:szCs w:val="21"/>
          <w:highlight w:val="none"/>
          <w:shd w:val="clear" w:color="auto" w:fill="auto"/>
          <w:lang w:val="en-US" w:eastAsia="zh-CN"/>
        </w:rPr>
      </w:r>
      <w:r/>
    </w:p>
    <w:p>
      <w:pPr>
        <w:pStyle w:val="881"/>
        <w:ind w:firstLine="420"/>
        <w:keepLines w:val="0"/>
        <w:keepNext w:val="0"/>
        <w:pageBreakBefore w:val="0"/>
        <w:spacing w:line="360" w:lineRule="exact"/>
        <w:shd w:val="clear" w:color="auto" w:fill="auto"/>
        <w:widowControl/>
        <w:tabs>
          <w:tab w:val="left" w:pos="0" w:leader="none"/>
        </w:tabs>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27.2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1"/>
          <w:szCs w:val="21"/>
          <w:highlight w:val="none"/>
          <w:shd w:val="clear" w:color="auto" w:fill="auto"/>
          <w:lang w:val="en-US" w:eastAsia="zh-CN"/>
        </w:rPr>
      </w:r>
      <w:r/>
    </w:p>
    <w:p>
      <w:pPr>
        <w:pStyle w:val="881"/>
        <w:ind w:firstLine="420"/>
        <w:keepLines w:val="0"/>
        <w:keepNext w:val="0"/>
        <w:pageBreakBefore w:val="0"/>
        <w:spacing w:line="360" w:lineRule="exact"/>
        <w:shd w:val="clear" w:color="auto" w:fill="auto"/>
        <w:widowControl/>
        <w:tabs>
          <w:tab w:val="left" w:pos="0" w:leader="none"/>
        </w:tabs>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27.3接到评标委员会澄清、说明和补正要求的投标人如未按规定做出澄清、说明和补正，其风险由投标人自行承担。。</w:t>
      </w:r>
      <w:r>
        <w:rPr>
          <w:rFonts w:hint="eastAsia" w:ascii="宋体" w:hAnsi="宋体" w:eastAsia="宋体" w:cs="宋体"/>
          <w:color w:val="000000"/>
          <w:sz w:val="21"/>
          <w:szCs w:val="21"/>
          <w:highlight w:val="none"/>
          <w:shd w:val="clear" w:color="auto" w:fill="auto"/>
          <w:lang w:val="en-US" w:eastAsia="zh-CN"/>
        </w:rPr>
      </w:r>
      <w:r/>
    </w:p>
    <w:p>
      <w:pPr>
        <w:pStyle w:val="881"/>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rPr>
        <w:outlineLvl w:val="9"/>
      </w:pPr>
      <w:r>
        <w:rPr>
          <w:rFonts w:hint="eastAsia" w:ascii="宋体" w:hAnsi="宋体" w:eastAsia="宋体" w:cs="宋体"/>
          <w:b/>
          <w:color w:val="000000"/>
          <w:sz w:val="21"/>
          <w:szCs w:val="21"/>
          <w:highlight w:val="none"/>
          <w:shd w:val="clear" w:color="auto" w:fill="auto"/>
          <w:lang w:val="en-US" w:eastAsia="zh-CN"/>
        </w:rPr>
        <w:t xml:space="preserve">28.</w:t>
      </w:r>
      <w:r>
        <w:rPr>
          <w:rFonts w:hint="eastAsia" w:ascii="宋体" w:hAnsi="宋体" w:eastAsia="宋体" w:cs="宋体"/>
          <w:b/>
          <w:color w:val="000000"/>
          <w:sz w:val="21"/>
          <w:szCs w:val="21"/>
          <w:highlight w:val="none"/>
          <w:shd w:val="clear" w:color="auto" w:fill="auto"/>
        </w:rPr>
        <w:t xml:space="preserve">废标</w:t>
      </w:r>
      <w:r>
        <w:rPr>
          <w:rFonts w:hint="eastAsia" w:ascii="宋体" w:hAnsi="宋体" w:eastAsia="宋体" w:cs="宋体"/>
          <w:b/>
          <w:color w:val="000000"/>
          <w:sz w:val="21"/>
          <w:szCs w:val="21"/>
          <w:highlight w:val="none"/>
          <w:shd w:val="clear" w:color="auto" w:fill="auto"/>
        </w:rPr>
      </w:r>
      <w:r/>
    </w:p>
    <w:p>
      <w:pPr>
        <w:pStyle w:val="881"/>
        <w:ind w:firstLine="422"/>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28.1无效投标条款</w:t>
      </w:r>
      <w:r>
        <w:rPr>
          <w:rFonts w:hint="eastAsia" w:ascii="宋体" w:hAnsi="宋体" w:eastAsia="宋体" w:cs="宋体"/>
          <w:b/>
          <w:color w:val="000000"/>
          <w:sz w:val="21"/>
          <w:szCs w:val="21"/>
          <w:lang w:val="zh-CN"/>
        </w:rPr>
      </w:r>
      <w:r/>
    </w:p>
    <w:p>
      <w:pPr>
        <w:pStyle w:val="881"/>
        <w:ind w:firstLine="422"/>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28.1.</w:t>
      </w:r>
      <w:r>
        <w:rPr>
          <w:rFonts w:hint="eastAsia" w:ascii="宋体" w:hAnsi="宋体" w:eastAsia="宋体" w:cs="宋体"/>
          <w:b/>
          <w:color w:val="000000"/>
          <w:sz w:val="21"/>
          <w:szCs w:val="21"/>
          <w:lang w:val="en-US" w:eastAsia="zh-CN"/>
        </w:rPr>
        <w:t xml:space="preserve">1</w:t>
      </w:r>
      <w:r>
        <w:rPr>
          <w:rFonts w:hint="eastAsia" w:ascii="宋体" w:hAnsi="宋体" w:eastAsia="宋体" w:cs="宋体"/>
          <w:b/>
          <w:color w:val="000000"/>
          <w:sz w:val="21"/>
          <w:szCs w:val="21"/>
          <w:lang w:val="zh-CN"/>
        </w:rPr>
        <w:t xml:space="preserve">投标人未按照招标文件要求上传电子投标文件的。</w:t>
      </w:r>
      <w:r>
        <w:rPr>
          <w:rFonts w:hint="eastAsia" w:ascii="宋体" w:hAnsi="宋体" w:eastAsia="宋体" w:cs="宋体"/>
          <w:b/>
          <w:color w:val="000000"/>
          <w:sz w:val="21"/>
          <w:szCs w:val="21"/>
          <w:lang w:val="zh-CN"/>
        </w:rPr>
      </w:r>
      <w:r/>
    </w:p>
    <w:p>
      <w:pPr>
        <w:pStyle w:val="881"/>
        <w:ind w:firstLine="422"/>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28.1.</w:t>
      </w:r>
      <w:r>
        <w:rPr>
          <w:rFonts w:hint="eastAsia" w:ascii="宋体" w:hAnsi="宋体" w:eastAsia="宋体" w:cs="宋体"/>
          <w:b/>
          <w:color w:val="000000"/>
          <w:sz w:val="21"/>
          <w:szCs w:val="21"/>
          <w:lang w:val="en-US" w:eastAsia="zh-CN"/>
        </w:rPr>
        <w:t xml:space="preserve">2</w:t>
      </w:r>
      <w:r>
        <w:rPr>
          <w:rFonts w:hint="eastAsia" w:ascii="宋体" w:hAnsi="宋体" w:eastAsia="宋体" w:cs="宋体"/>
          <w:b/>
          <w:color w:val="000000"/>
          <w:sz w:val="21"/>
          <w:szCs w:val="21"/>
          <w:lang w:val="zh-CN"/>
        </w:rPr>
        <w:t xml:space="preserve">投标人在苏采云系统规定的时间内未成功解密电子投标文件的。</w:t>
      </w:r>
      <w:r>
        <w:rPr>
          <w:rFonts w:hint="eastAsia" w:ascii="宋体" w:hAnsi="宋体" w:eastAsia="宋体" w:cs="宋体"/>
          <w:b/>
          <w:color w:val="000000"/>
          <w:sz w:val="21"/>
          <w:szCs w:val="21"/>
          <w:lang w:val="zh-CN"/>
        </w:rPr>
      </w:r>
      <w:r/>
    </w:p>
    <w:p>
      <w:pPr>
        <w:pStyle w:val="881"/>
        <w:ind w:firstLine="422"/>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28.1.3同一投标人提交两个（含两个）以上不同的投标报价的。</w:t>
      </w:r>
      <w:r>
        <w:rPr>
          <w:rFonts w:hint="eastAsia" w:ascii="宋体" w:hAnsi="宋体" w:eastAsia="宋体" w:cs="宋体"/>
          <w:b/>
          <w:color w:val="000000"/>
          <w:sz w:val="21"/>
          <w:szCs w:val="21"/>
          <w:lang w:val="zh-CN"/>
        </w:rPr>
      </w:r>
      <w:r/>
    </w:p>
    <w:p>
      <w:pPr>
        <w:pStyle w:val="881"/>
        <w:ind w:firstLine="422"/>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28.1.4投标文件未按照本须知规定签署和盖章；</w:t>
      </w:r>
      <w:r>
        <w:rPr>
          <w:rFonts w:hint="eastAsia" w:ascii="宋体" w:hAnsi="宋体" w:eastAsia="宋体" w:cs="宋体"/>
          <w:b/>
          <w:color w:val="000000"/>
          <w:sz w:val="21"/>
          <w:szCs w:val="21"/>
          <w:lang w:val="en-US" w:eastAsia="zh-CN"/>
        </w:rPr>
      </w:r>
      <w:r/>
    </w:p>
    <w:p>
      <w:pPr>
        <w:pStyle w:val="881"/>
        <w:ind w:firstLine="422"/>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28.1.</w:t>
      </w:r>
      <w:r>
        <w:rPr>
          <w:rFonts w:hint="eastAsia" w:ascii="宋体" w:hAnsi="宋体" w:eastAsia="宋体" w:cs="宋体"/>
          <w:b/>
          <w:color w:val="000000"/>
          <w:sz w:val="21"/>
          <w:szCs w:val="21"/>
          <w:lang w:val="en-US" w:eastAsia="zh-CN"/>
        </w:rPr>
        <w:t xml:space="preserve">5</w:t>
      </w:r>
      <w:r>
        <w:rPr>
          <w:rFonts w:hint="eastAsia" w:ascii="宋体" w:hAnsi="宋体" w:eastAsia="宋体" w:cs="宋体"/>
          <w:b/>
          <w:color w:val="000000"/>
          <w:sz w:val="21"/>
          <w:szCs w:val="21"/>
          <w:lang w:val="zh-CN"/>
        </w:rPr>
        <w:t xml:space="preserve">投标人不具备招标文件中规定资格要求的。</w:t>
      </w:r>
      <w:r>
        <w:rPr>
          <w:rFonts w:hint="eastAsia" w:ascii="宋体" w:hAnsi="宋体" w:eastAsia="宋体" w:cs="宋体"/>
          <w:b/>
          <w:color w:val="000000"/>
          <w:sz w:val="21"/>
          <w:szCs w:val="21"/>
          <w:lang w:val="zh-CN"/>
        </w:rPr>
      </w:r>
      <w:r/>
    </w:p>
    <w:p>
      <w:pPr>
        <w:pStyle w:val="881"/>
        <w:ind w:firstLine="422"/>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28.1.</w:t>
      </w:r>
      <w:r>
        <w:rPr>
          <w:rFonts w:hint="eastAsia" w:ascii="宋体" w:hAnsi="宋体" w:eastAsia="宋体" w:cs="宋体"/>
          <w:b/>
          <w:color w:val="000000"/>
          <w:sz w:val="21"/>
          <w:szCs w:val="21"/>
          <w:lang w:val="en-US" w:eastAsia="zh-CN"/>
        </w:rPr>
        <w:t xml:space="preserve">6</w:t>
      </w:r>
      <w:r>
        <w:rPr>
          <w:rFonts w:hint="eastAsia" w:ascii="宋体" w:hAnsi="宋体" w:eastAsia="宋体" w:cs="宋体"/>
          <w:b/>
          <w:color w:val="000000"/>
          <w:sz w:val="21"/>
          <w:szCs w:val="21"/>
          <w:lang w:val="zh-CN"/>
        </w:rPr>
        <w:t xml:space="preserve">投标报价超过招标预算（最高限价）的。</w:t>
      </w:r>
      <w:r>
        <w:rPr>
          <w:rFonts w:hint="eastAsia" w:ascii="宋体" w:hAnsi="宋体" w:eastAsia="宋体" w:cs="宋体"/>
          <w:b/>
          <w:color w:val="000000"/>
          <w:sz w:val="21"/>
          <w:szCs w:val="21"/>
          <w:lang w:val="zh-CN"/>
        </w:rPr>
      </w:r>
      <w:r/>
    </w:p>
    <w:p>
      <w:pPr>
        <w:pStyle w:val="881"/>
        <w:ind w:firstLine="422"/>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28.1.</w:t>
      </w:r>
      <w:r>
        <w:rPr>
          <w:rFonts w:hint="eastAsia" w:ascii="宋体" w:hAnsi="宋体" w:eastAsia="宋体" w:cs="宋体"/>
          <w:b/>
          <w:color w:val="000000"/>
          <w:sz w:val="21"/>
          <w:szCs w:val="21"/>
          <w:lang w:val="en-US" w:eastAsia="zh-CN"/>
        </w:rPr>
        <w:t xml:space="preserve">7</w:t>
      </w:r>
      <w:r>
        <w:rPr>
          <w:rFonts w:hint="eastAsia" w:ascii="宋体" w:hAnsi="宋体" w:eastAsia="宋体" w:cs="宋体"/>
          <w:b/>
          <w:color w:val="000000"/>
          <w:sz w:val="21"/>
          <w:szCs w:val="21"/>
          <w:lang w:val="zh-CN"/>
        </w:rPr>
        <w:t xml:space="preserve">未通过符合性审查的。</w:t>
      </w:r>
      <w:r>
        <w:rPr>
          <w:rFonts w:hint="eastAsia" w:ascii="宋体" w:hAnsi="宋体" w:eastAsia="宋体" w:cs="宋体"/>
          <w:b/>
          <w:color w:val="000000"/>
          <w:sz w:val="21"/>
          <w:szCs w:val="21"/>
          <w:lang w:val="zh-CN"/>
        </w:rPr>
      </w:r>
      <w:r/>
    </w:p>
    <w:p>
      <w:pPr>
        <w:pStyle w:val="881"/>
        <w:ind w:firstLine="422"/>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28.1.</w:t>
      </w:r>
      <w:r>
        <w:rPr>
          <w:rFonts w:hint="eastAsia" w:ascii="宋体" w:hAnsi="宋体" w:eastAsia="宋体" w:cs="宋体"/>
          <w:b/>
          <w:color w:val="000000"/>
          <w:sz w:val="21"/>
          <w:szCs w:val="21"/>
          <w:lang w:val="en-US" w:eastAsia="zh-CN"/>
        </w:rPr>
        <w:t xml:space="preserve">8</w:t>
      </w:r>
      <w:r>
        <w:rPr>
          <w:rFonts w:hint="eastAsia" w:ascii="宋体" w:hAnsi="宋体" w:eastAsia="宋体" w:cs="宋体"/>
          <w:b/>
          <w:color w:val="000000"/>
          <w:sz w:val="21"/>
          <w:szCs w:val="21"/>
          <w:lang w:val="zh-CN"/>
        </w:rPr>
        <w:t xml:space="preserve">不符合招标文件中规定的实质性要求和条件的。</w:t>
      </w:r>
      <w:r>
        <w:rPr>
          <w:rFonts w:hint="eastAsia" w:ascii="宋体" w:hAnsi="宋体" w:eastAsia="宋体" w:cs="宋体"/>
          <w:b/>
          <w:color w:val="000000"/>
          <w:sz w:val="21"/>
          <w:szCs w:val="21"/>
          <w:lang w:val="zh-CN"/>
        </w:rPr>
      </w:r>
      <w:r/>
    </w:p>
    <w:p>
      <w:pPr>
        <w:pStyle w:val="881"/>
        <w:ind w:firstLine="422"/>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28.1.9 投标文件含有采购人不能接受的附加条件的。</w:t>
      </w:r>
      <w:r>
        <w:rPr>
          <w:rFonts w:hint="eastAsia" w:ascii="宋体" w:hAnsi="宋体" w:eastAsia="宋体" w:cs="宋体"/>
          <w:b/>
          <w:color w:val="000000"/>
          <w:sz w:val="21"/>
          <w:szCs w:val="21"/>
          <w:lang w:val="zh-CN"/>
        </w:rPr>
      </w:r>
      <w:r/>
    </w:p>
    <w:p>
      <w:pPr>
        <w:pStyle w:val="881"/>
        <w:ind w:firstLine="422"/>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28.1.</w:t>
      </w:r>
      <w:r>
        <w:rPr>
          <w:rFonts w:hint="eastAsia" w:ascii="宋体" w:hAnsi="宋体" w:eastAsia="宋体" w:cs="宋体"/>
          <w:b/>
          <w:color w:val="000000"/>
          <w:sz w:val="21"/>
          <w:szCs w:val="21"/>
          <w:lang w:val="en-US" w:eastAsia="zh-CN"/>
        </w:rPr>
        <w:t xml:space="preserve">10</w:t>
      </w:r>
      <w:r>
        <w:rPr>
          <w:rFonts w:hint="eastAsia" w:ascii="宋体" w:hAnsi="宋体" w:eastAsia="宋体" w:cs="宋体"/>
          <w:b/>
          <w:color w:val="000000"/>
          <w:sz w:val="21"/>
          <w:szCs w:val="21"/>
          <w:lang w:val="zh-CN"/>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
          <w:color w:val="000000"/>
          <w:sz w:val="21"/>
          <w:szCs w:val="21"/>
          <w:lang w:val="zh-CN"/>
        </w:rPr>
      </w:r>
      <w:r/>
    </w:p>
    <w:p>
      <w:pPr>
        <w:pStyle w:val="881"/>
        <w:ind w:firstLine="422"/>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28.1.1</w:t>
      </w:r>
      <w:r>
        <w:rPr>
          <w:rFonts w:hint="eastAsia" w:ascii="宋体" w:hAnsi="宋体" w:eastAsia="宋体" w:cs="宋体"/>
          <w:b/>
          <w:color w:val="000000"/>
          <w:sz w:val="21"/>
          <w:szCs w:val="21"/>
          <w:lang w:val="en-US" w:eastAsia="zh-CN"/>
        </w:rPr>
        <w:t xml:space="preserve">1</w:t>
      </w:r>
      <w:r>
        <w:rPr>
          <w:rFonts w:hint="eastAsia" w:ascii="宋体" w:hAnsi="宋体" w:eastAsia="宋体" w:cs="宋体"/>
          <w:b/>
          <w:color w:val="000000"/>
          <w:sz w:val="21"/>
          <w:szCs w:val="21"/>
          <w:lang w:val="zh-CN"/>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b/>
          <w:color w:val="000000"/>
          <w:sz w:val="21"/>
          <w:szCs w:val="21"/>
          <w:lang w:val="zh-CN"/>
        </w:rPr>
      </w:r>
      <w:r/>
    </w:p>
    <w:p>
      <w:pPr>
        <w:pStyle w:val="881"/>
        <w:ind w:firstLine="422"/>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28.1.1</w:t>
      </w:r>
      <w:r>
        <w:rPr>
          <w:rFonts w:hint="eastAsia" w:ascii="宋体" w:hAnsi="宋体" w:eastAsia="宋体" w:cs="宋体"/>
          <w:b/>
          <w:color w:val="000000"/>
          <w:sz w:val="21"/>
          <w:szCs w:val="21"/>
          <w:lang w:val="en-US" w:eastAsia="zh-CN"/>
        </w:rPr>
        <w:t xml:space="preserve">2</w:t>
      </w:r>
      <w:r>
        <w:rPr>
          <w:rFonts w:hint="eastAsia" w:ascii="宋体" w:hAnsi="宋体" w:eastAsia="宋体" w:cs="宋体"/>
          <w:b/>
          <w:color w:val="000000"/>
          <w:sz w:val="21"/>
          <w:szCs w:val="21"/>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或通过“中国政府采购网”查询的页面截图）</w:t>
      </w:r>
      <w:r>
        <w:rPr>
          <w:rFonts w:hint="eastAsia" w:ascii="宋体" w:hAnsi="宋体" w:eastAsia="宋体" w:cs="宋体"/>
          <w:b/>
          <w:color w:val="000000"/>
          <w:sz w:val="21"/>
          <w:szCs w:val="21"/>
          <w:lang w:val="zh-CN"/>
        </w:rPr>
      </w:r>
      <w:r/>
    </w:p>
    <w:p>
      <w:pPr>
        <w:pStyle w:val="881"/>
        <w:ind w:firstLine="422"/>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28.1.13不同投标文件制作机器码一致，涉及投标单位的投标文件均为无效投标；</w:t>
      </w:r>
      <w:r>
        <w:rPr>
          <w:rFonts w:hint="eastAsia" w:ascii="宋体" w:hAnsi="宋体" w:eastAsia="宋体" w:cs="宋体"/>
          <w:b/>
          <w:color w:val="000000"/>
          <w:sz w:val="21"/>
          <w:szCs w:val="21"/>
          <w:lang w:val="en-US" w:eastAsia="zh-CN"/>
        </w:rPr>
      </w:r>
      <w:r/>
    </w:p>
    <w:p>
      <w:pPr>
        <w:pStyle w:val="881"/>
        <w:ind w:firstLine="422"/>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28.1.1</w:t>
      </w:r>
      <w:r>
        <w:rPr>
          <w:rFonts w:hint="eastAsia" w:ascii="宋体" w:hAnsi="宋体" w:eastAsia="宋体" w:cs="宋体"/>
          <w:b/>
          <w:color w:val="000000"/>
          <w:sz w:val="21"/>
          <w:szCs w:val="21"/>
          <w:lang w:val="en-US" w:eastAsia="zh-CN"/>
        </w:rPr>
        <w:t xml:space="preserve">4</w:t>
      </w:r>
      <w:r>
        <w:rPr>
          <w:rFonts w:hint="eastAsia" w:ascii="宋体" w:hAnsi="宋体" w:eastAsia="宋体" w:cs="宋体"/>
          <w:b/>
          <w:color w:val="000000"/>
          <w:sz w:val="21"/>
          <w:szCs w:val="21"/>
          <w:lang w:val="zh-CN"/>
        </w:rPr>
        <w:t xml:space="preserve">其他法律、法规及本招标文件规定的属无效投标的情形。</w:t>
      </w:r>
      <w:r>
        <w:rPr>
          <w:rFonts w:hint="eastAsia" w:ascii="宋体" w:hAnsi="宋体" w:eastAsia="宋体" w:cs="宋体"/>
          <w:b/>
          <w:color w:val="000000"/>
          <w:sz w:val="21"/>
          <w:szCs w:val="21"/>
          <w:lang w:val="zh-CN"/>
        </w:rPr>
      </w:r>
      <w:r/>
    </w:p>
    <w:p>
      <w:pPr>
        <w:pStyle w:val="881"/>
        <w:ind w:firstLine="422"/>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28.2废标条款</w:t>
      </w:r>
      <w:r>
        <w:rPr>
          <w:rFonts w:hint="eastAsia" w:ascii="宋体" w:hAnsi="宋体" w:eastAsia="宋体" w:cs="宋体"/>
          <w:b/>
          <w:color w:val="000000"/>
          <w:sz w:val="21"/>
          <w:szCs w:val="21"/>
          <w:lang w:val="zh-CN"/>
        </w:rPr>
      </w:r>
      <w:r/>
    </w:p>
    <w:p>
      <w:pPr>
        <w:pStyle w:val="881"/>
        <w:ind w:firstLine="422"/>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28.2.1符合专业条件的供应商或者对招标文件作实质响应的供应商不足三家的。</w:t>
      </w:r>
      <w:r>
        <w:rPr>
          <w:rFonts w:hint="eastAsia" w:ascii="宋体" w:hAnsi="宋体" w:eastAsia="宋体" w:cs="宋体"/>
          <w:b/>
          <w:color w:val="000000"/>
          <w:sz w:val="21"/>
          <w:szCs w:val="21"/>
          <w:lang w:val="zh-CN"/>
        </w:rPr>
      </w:r>
      <w:r/>
    </w:p>
    <w:p>
      <w:pPr>
        <w:pStyle w:val="881"/>
        <w:ind w:firstLine="422"/>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28.2.2出现影响采购公正的违法、违规行为的。</w:t>
      </w:r>
      <w:r>
        <w:rPr>
          <w:rFonts w:hint="eastAsia" w:ascii="宋体" w:hAnsi="宋体" w:eastAsia="宋体" w:cs="宋体"/>
          <w:b/>
          <w:color w:val="000000"/>
          <w:sz w:val="21"/>
          <w:szCs w:val="21"/>
          <w:lang w:val="zh-CN"/>
        </w:rPr>
      </w:r>
      <w:r/>
    </w:p>
    <w:p>
      <w:pPr>
        <w:pStyle w:val="881"/>
        <w:ind w:firstLine="422"/>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en-US" w:eastAsia="zh-CN"/>
        </w:rPr>
        <w:t xml:space="preserve">28.2.3</w:t>
      </w:r>
      <w:r>
        <w:rPr>
          <w:rFonts w:hint="eastAsia" w:ascii="宋体" w:hAnsi="宋体" w:eastAsia="宋体" w:cs="宋体"/>
          <w:b/>
          <w:color w:val="000000"/>
          <w:sz w:val="21"/>
          <w:szCs w:val="21"/>
          <w:lang w:val="zh-CN"/>
        </w:rPr>
        <w:t xml:space="preserve">投标人的报价均超过了采购预算（总预算和单项预算）或者最高限价的，采购单位不能支付的；</w:t>
      </w:r>
      <w:r>
        <w:rPr>
          <w:rFonts w:hint="eastAsia" w:ascii="宋体" w:hAnsi="宋体" w:eastAsia="宋体" w:cs="宋体"/>
          <w:b/>
          <w:color w:val="000000"/>
          <w:sz w:val="21"/>
          <w:szCs w:val="21"/>
          <w:lang w:val="zh-CN"/>
        </w:rPr>
      </w:r>
      <w:r/>
    </w:p>
    <w:p>
      <w:pPr>
        <w:pStyle w:val="881"/>
        <w:ind w:firstLine="422"/>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28.2.</w:t>
      </w:r>
      <w:r>
        <w:rPr>
          <w:rFonts w:hint="eastAsia" w:ascii="宋体" w:hAnsi="宋体" w:eastAsia="宋体" w:cs="宋体"/>
          <w:b/>
          <w:color w:val="000000"/>
          <w:sz w:val="21"/>
          <w:szCs w:val="21"/>
          <w:lang w:val="en-US" w:eastAsia="zh-CN"/>
        </w:rPr>
        <w:t xml:space="preserve">4</w:t>
      </w:r>
      <w:r>
        <w:rPr>
          <w:rFonts w:hint="eastAsia" w:ascii="宋体" w:hAnsi="宋体" w:eastAsia="宋体" w:cs="宋体"/>
          <w:b/>
          <w:color w:val="000000"/>
          <w:sz w:val="21"/>
          <w:szCs w:val="21"/>
          <w:lang w:val="zh-CN"/>
        </w:rPr>
        <w:t xml:space="preserve">因重大变故，采购任务取消的。</w:t>
      </w:r>
      <w:r>
        <w:rPr>
          <w:rFonts w:hint="eastAsia" w:ascii="宋体" w:hAnsi="宋体" w:eastAsia="宋体" w:cs="宋体"/>
          <w:b/>
          <w:color w:val="000000"/>
          <w:sz w:val="21"/>
          <w:szCs w:val="21"/>
          <w:lang w:val="zh-CN"/>
        </w:rPr>
      </w:r>
      <w:r/>
    </w:p>
    <w:p>
      <w:pPr>
        <w:pStyle w:val="881"/>
        <w:ind w:firstLine="422"/>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28.2.</w:t>
      </w:r>
      <w:r>
        <w:rPr>
          <w:rFonts w:hint="eastAsia" w:ascii="宋体" w:hAnsi="宋体" w:eastAsia="宋体" w:cs="宋体"/>
          <w:b/>
          <w:color w:val="000000"/>
          <w:sz w:val="21"/>
          <w:szCs w:val="21"/>
          <w:lang w:val="en-US" w:eastAsia="zh-CN"/>
        </w:rPr>
        <w:t xml:space="preserve">5</w:t>
      </w:r>
      <w:r>
        <w:rPr>
          <w:rFonts w:hint="eastAsia" w:ascii="宋体" w:hAnsi="宋体" w:eastAsia="宋体" w:cs="宋体"/>
          <w:b/>
          <w:color w:val="000000"/>
          <w:sz w:val="21"/>
          <w:szCs w:val="21"/>
          <w:lang w:val="zh-CN"/>
        </w:rPr>
        <w:t xml:space="preserve">评标委员会认定招标文件存在歧义、重大缺陷导致评审工作无法进行。</w:t>
      </w:r>
      <w:r>
        <w:rPr>
          <w:rFonts w:hint="eastAsia" w:ascii="宋体" w:hAnsi="宋体" w:eastAsia="宋体" w:cs="宋体"/>
          <w:b/>
          <w:color w:val="000000"/>
          <w:sz w:val="21"/>
          <w:szCs w:val="21"/>
          <w:lang w:val="zh-CN"/>
        </w:rPr>
      </w:r>
      <w:r/>
    </w:p>
    <w:p>
      <w:pPr>
        <w:pStyle w:val="881"/>
        <w:ind w:firstLine="422"/>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28.2.</w:t>
      </w:r>
      <w:r>
        <w:rPr>
          <w:rFonts w:hint="eastAsia" w:ascii="宋体" w:hAnsi="宋体" w:eastAsia="宋体" w:cs="宋体"/>
          <w:b/>
          <w:color w:val="000000"/>
          <w:sz w:val="21"/>
          <w:szCs w:val="21"/>
          <w:lang w:val="en-US" w:eastAsia="zh-CN"/>
        </w:rPr>
        <w:t xml:space="preserve">6</w:t>
      </w:r>
      <w:r>
        <w:rPr>
          <w:rFonts w:hint="eastAsia" w:ascii="宋体" w:hAnsi="宋体" w:eastAsia="宋体" w:cs="宋体"/>
          <w:b/>
          <w:color w:val="000000"/>
          <w:sz w:val="21"/>
          <w:szCs w:val="21"/>
          <w:lang w:val="zh-CN"/>
        </w:rPr>
        <w:t xml:space="preserve">因苏采云系统系统故障原因造成开标不成功的。</w:t>
      </w:r>
      <w:r>
        <w:rPr>
          <w:rFonts w:hint="eastAsia" w:ascii="宋体" w:hAnsi="宋体" w:eastAsia="宋体" w:cs="宋体"/>
          <w:b/>
          <w:color w:val="000000"/>
          <w:sz w:val="21"/>
          <w:szCs w:val="21"/>
          <w:lang w:val="zh-CN"/>
        </w:rPr>
      </w:r>
      <w:r/>
    </w:p>
    <w:p>
      <w:pPr>
        <w:pStyle w:val="881"/>
        <w:ind w:firstLine="422"/>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28.3 投标截止时间结束后参加投标的供应商不足三家的处理：</w:t>
      </w:r>
      <w:r>
        <w:rPr>
          <w:rFonts w:hint="eastAsia" w:ascii="宋体" w:hAnsi="宋体" w:eastAsia="宋体" w:cs="宋体"/>
          <w:b/>
          <w:color w:val="000000"/>
          <w:sz w:val="21"/>
          <w:szCs w:val="21"/>
          <w:lang w:val="zh-CN"/>
        </w:rPr>
      </w:r>
      <w:r/>
    </w:p>
    <w:p>
      <w:pPr>
        <w:pStyle w:val="881"/>
        <w:ind w:firstLine="422"/>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w:t>
      </w:r>
      <w:r>
        <w:rPr>
          <w:rFonts w:hint="eastAsia" w:ascii="宋体" w:hAnsi="宋体" w:eastAsia="宋体" w:cs="宋体"/>
          <w:b/>
          <w:color w:val="000000"/>
          <w:sz w:val="21"/>
          <w:szCs w:val="21"/>
          <w:lang w:val="en-US" w:eastAsia="zh-CN"/>
        </w:rPr>
        <w:t xml:space="preserve">8</w:t>
      </w:r>
      <w:r>
        <w:rPr>
          <w:rFonts w:hint="eastAsia" w:ascii="宋体" w:hAnsi="宋体" w:eastAsia="宋体" w:cs="宋体"/>
          <w:b/>
          <w:color w:val="000000"/>
          <w:sz w:val="21"/>
          <w:szCs w:val="21"/>
          <w:lang w:val="zh-CN"/>
        </w:rPr>
        <w:t xml:space="preserve">.3.1如出现投标截止时间结束后参加投标的供应商或者在评标期间对招标文件做出实质响应的供应商不足三家情况，按政府采购相关规定执行。</w:t>
      </w:r>
      <w:r>
        <w:rPr>
          <w:rFonts w:hint="eastAsia" w:ascii="宋体" w:hAnsi="宋体" w:eastAsia="宋体" w:cs="宋体"/>
          <w:b/>
          <w:color w:val="000000"/>
          <w:sz w:val="21"/>
          <w:szCs w:val="21"/>
          <w:lang w:val="zh-CN"/>
        </w:rPr>
      </w:r>
      <w:r/>
    </w:p>
    <w:p>
      <w:pPr>
        <w:pStyle w:val="881"/>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rPr>
        <w:outlineLvl w:val="9"/>
      </w:pPr>
      <w:r>
        <w:rPr>
          <w:rFonts w:hint="eastAsia" w:ascii="宋体" w:hAnsi="宋体" w:eastAsia="宋体" w:cs="宋体"/>
          <w:b/>
          <w:color w:val="000000"/>
          <w:sz w:val="21"/>
          <w:szCs w:val="21"/>
          <w:highlight w:val="none"/>
          <w:shd w:val="clear" w:color="auto" w:fill="auto"/>
          <w:lang w:val="en-US" w:eastAsia="zh-CN"/>
        </w:rPr>
        <w:t xml:space="preserve">29.</w:t>
      </w:r>
      <w:r>
        <w:rPr>
          <w:rFonts w:hint="eastAsia" w:ascii="宋体" w:hAnsi="宋体" w:eastAsia="宋体" w:cs="宋体"/>
          <w:b/>
          <w:color w:val="000000"/>
          <w:sz w:val="21"/>
          <w:szCs w:val="21"/>
          <w:highlight w:val="none"/>
          <w:shd w:val="clear" w:color="auto" w:fill="auto"/>
        </w:rPr>
        <w:t xml:space="preserve">投标文件的评价和比较</w:t>
      </w:r>
      <w:r>
        <w:rPr>
          <w:rFonts w:hint="eastAsia" w:ascii="宋体" w:hAnsi="宋体" w:eastAsia="宋体" w:cs="宋体"/>
          <w:b/>
          <w:color w:val="000000"/>
          <w:sz w:val="21"/>
          <w:szCs w:val="21"/>
          <w:highlight w:val="none"/>
          <w:shd w:val="clear" w:color="auto" w:fill="auto"/>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29</w:t>
      </w:r>
      <w:r>
        <w:rPr>
          <w:rFonts w:hint="eastAsia" w:ascii="宋体" w:hAnsi="宋体" w:eastAsia="宋体" w:cs="宋体"/>
          <w:color w:val="000000"/>
          <w:sz w:val="21"/>
          <w:szCs w:val="21"/>
          <w:highlight w:val="none"/>
          <w:shd w:val="clear" w:color="auto" w:fill="auto"/>
        </w:rPr>
        <w:t xml:space="preserve">.1评标委员会将仅对按照本须知有关规定确定为实质上响应</w:t>
      </w:r>
      <w:r>
        <w:rPr>
          <w:rFonts w:hint="eastAsia" w:ascii="宋体" w:hAnsi="宋体" w:eastAsia="宋体" w:cs="宋体"/>
          <w:color w:val="000000"/>
          <w:sz w:val="21"/>
          <w:szCs w:val="21"/>
          <w:highlight w:val="none"/>
          <w:shd w:val="clear" w:color="auto" w:fill="auto"/>
          <w:lang w:val="en-US" w:eastAsia="zh-CN"/>
        </w:rPr>
        <w:t xml:space="preserve">招标</w:t>
      </w:r>
      <w:r>
        <w:rPr>
          <w:rFonts w:hint="eastAsia" w:ascii="宋体" w:hAnsi="宋体" w:eastAsia="宋体" w:cs="宋体"/>
          <w:color w:val="000000"/>
          <w:sz w:val="21"/>
          <w:szCs w:val="21"/>
          <w:highlight w:val="none"/>
          <w:shd w:val="clear" w:color="auto" w:fill="auto"/>
        </w:rPr>
        <w:t xml:space="preserve">文件要求的投标文件进行评价和比较。</w:t>
      </w:r>
      <w:r>
        <w:rPr>
          <w:rFonts w:hint="eastAsia" w:ascii="宋体" w:hAnsi="宋体" w:eastAsia="宋体" w:cs="宋体"/>
          <w:color w:val="000000"/>
          <w:sz w:val="21"/>
          <w:szCs w:val="21"/>
          <w:highlight w:val="none"/>
          <w:shd w:val="clear" w:color="auto" w:fill="auto"/>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29</w:t>
      </w:r>
      <w:r>
        <w:rPr>
          <w:rFonts w:hint="eastAsia" w:ascii="宋体" w:hAnsi="宋体" w:eastAsia="宋体" w:cs="宋体"/>
          <w:color w:val="000000"/>
          <w:sz w:val="21"/>
          <w:szCs w:val="21"/>
          <w:highlight w:val="none"/>
          <w:shd w:val="clear" w:color="auto" w:fill="auto"/>
        </w:rPr>
        <w:t xml:space="preserve">.2评价和比较采用综合评分法，评委会严格按照采购文件的规定要求、条件、评分标准，对投标人所提供货物或服务的投标报价、技术或者服务水平、履约能力、售后服务</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lang w:val="zh-CN"/>
        </w:rPr>
        <w:t xml:space="preserve">质量保证承诺</w:t>
      </w:r>
      <w:r>
        <w:rPr>
          <w:rFonts w:hint="eastAsia" w:ascii="宋体" w:hAnsi="宋体" w:eastAsia="宋体" w:cs="宋体"/>
          <w:color w:val="000000"/>
          <w:sz w:val="21"/>
          <w:szCs w:val="21"/>
          <w:highlight w:val="none"/>
          <w:shd w:val="clear" w:color="auto" w:fill="auto"/>
        </w:rPr>
        <w:t xml:space="preserve">等内容进行比较评价。</w:t>
      </w:r>
      <w:r>
        <w:rPr>
          <w:rFonts w:hint="eastAsia" w:ascii="宋体" w:hAnsi="宋体" w:eastAsia="宋体" w:cs="宋体"/>
          <w:color w:val="000000"/>
          <w:sz w:val="21"/>
          <w:szCs w:val="21"/>
          <w:highlight w:val="none"/>
          <w:shd w:val="clear" w:color="auto" w:fill="auto"/>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29</w:t>
      </w:r>
      <w:r>
        <w:rPr>
          <w:rFonts w:hint="eastAsia" w:ascii="宋体" w:hAnsi="宋体" w:eastAsia="宋体" w:cs="宋体"/>
          <w:color w:val="000000"/>
          <w:sz w:val="21"/>
          <w:szCs w:val="21"/>
          <w:highlight w:val="none"/>
          <w:shd w:val="clear" w:color="auto" w:fill="auto"/>
        </w:rPr>
        <w:t xml:space="preserve">.3 最低的投标报价或最高的折扣比例是中标的重要条件，但不是唯一条件。</w:t>
      </w:r>
      <w:r>
        <w:rPr>
          <w:rFonts w:hint="eastAsia" w:ascii="宋体" w:hAnsi="宋体" w:eastAsia="宋体" w:cs="宋体"/>
          <w:color w:val="000000"/>
          <w:sz w:val="21"/>
          <w:szCs w:val="21"/>
          <w:highlight w:val="none"/>
          <w:shd w:val="clear" w:color="auto" w:fill="auto"/>
        </w:rPr>
      </w:r>
      <w:r/>
    </w:p>
    <w:p>
      <w:pPr>
        <w:pStyle w:val="881"/>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lang w:val="en-US" w:eastAsia="zh-CN"/>
        </w:rPr>
        <w:outlineLvl w:val="9"/>
      </w:pPr>
      <w:r>
        <w:rPr>
          <w:rFonts w:hint="eastAsia" w:ascii="宋体" w:hAnsi="宋体" w:eastAsia="宋体" w:cs="宋体"/>
          <w:b/>
          <w:color w:val="000000"/>
          <w:sz w:val="21"/>
          <w:szCs w:val="21"/>
          <w:highlight w:val="none"/>
          <w:shd w:val="clear" w:color="auto" w:fill="auto"/>
          <w:lang w:val="en-US" w:eastAsia="zh-CN"/>
        </w:rPr>
        <w:t xml:space="preserve">七、授予合同</w:t>
      </w:r>
      <w:r>
        <w:rPr>
          <w:rFonts w:hint="eastAsia" w:ascii="宋体" w:hAnsi="宋体" w:eastAsia="宋体" w:cs="宋体"/>
          <w:b/>
          <w:color w:val="000000"/>
          <w:sz w:val="21"/>
          <w:szCs w:val="21"/>
          <w:highlight w:val="none"/>
          <w:shd w:val="clear" w:color="auto" w:fill="auto"/>
          <w:lang w:val="en-US" w:eastAsia="zh-CN"/>
        </w:rPr>
      </w:r>
      <w:r/>
    </w:p>
    <w:p>
      <w:pPr>
        <w:pStyle w:val="881"/>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rPr>
        <w:outlineLvl w:val="9"/>
      </w:pPr>
      <w:r>
        <w:rPr>
          <w:rFonts w:hint="eastAsia" w:ascii="宋体" w:hAnsi="宋体" w:eastAsia="宋体" w:cs="宋体"/>
          <w:b/>
          <w:color w:val="000000"/>
          <w:sz w:val="21"/>
          <w:szCs w:val="21"/>
          <w:highlight w:val="none"/>
          <w:shd w:val="clear" w:color="auto" w:fill="auto"/>
          <w:lang w:val="en-US" w:eastAsia="zh-CN"/>
        </w:rPr>
        <w:t xml:space="preserve">30.</w:t>
      </w:r>
      <w:r>
        <w:rPr>
          <w:rFonts w:hint="eastAsia" w:ascii="宋体" w:hAnsi="宋体" w:eastAsia="宋体" w:cs="宋体"/>
          <w:b/>
          <w:color w:val="000000"/>
          <w:sz w:val="21"/>
          <w:szCs w:val="21"/>
          <w:highlight w:val="none"/>
          <w:shd w:val="clear" w:color="auto" w:fill="auto"/>
        </w:rPr>
        <w:t xml:space="preserve">中标</w:t>
      </w:r>
      <w:r>
        <w:rPr>
          <w:rFonts w:hint="eastAsia" w:ascii="宋体" w:hAnsi="宋体" w:eastAsia="宋体" w:cs="宋体"/>
          <w:b/>
          <w:color w:val="000000"/>
          <w:sz w:val="21"/>
          <w:szCs w:val="21"/>
          <w:highlight w:val="none"/>
          <w:shd w:val="clear" w:color="auto" w:fill="auto"/>
          <w:lang w:val="en-US" w:eastAsia="zh-CN"/>
        </w:rPr>
        <w:t xml:space="preserve">单位</w:t>
      </w:r>
      <w:r>
        <w:rPr>
          <w:rFonts w:hint="eastAsia" w:ascii="宋体" w:hAnsi="宋体" w:eastAsia="宋体" w:cs="宋体"/>
          <w:b/>
          <w:color w:val="000000"/>
          <w:sz w:val="21"/>
          <w:szCs w:val="21"/>
          <w:highlight w:val="none"/>
          <w:shd w:val="clear" w:color="auto" w:fill="auto"/>
        </w:rPr>
        <w:t xml:space="preserve">的确认</w:t>
      </w:r>
      <w:r>
        <w:rPr>
          <w:rFonts w:hint="eastAsia" w:ascii="宋体" w:hAnsi="宋体" w:eastAsia="宋体" w:cs="宋体"/>
          <w:b/>
          <w:color w:val="000000"/>
          <w:sz w:val="21"/>
          <w:szCs w:val="21"/>
          <w:highlight w:val="none"/>
          <w:shd w:val="clear" w:color="auto" w:fill="auto"/>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30</w:t>
      </w:r>
      <w:r>
        <w:rPr>
          <w:rFonts w:hint="eastAsia" w:ascii="宋体" w:hAnsi="宋体" w:eastAsia="宋体" w:cs="宋体"/>
          <w:color w:val="000000"/>
          <w:sz w:val="21"/>
          <w:szCs w:val="21"/>
          <w:highlight w:val="none"/>
          <w:shd w:val="clear" w:color="auto" w:fill="auto"/>
        </w:rPr>
        <w:t xml:space="preserve">.1评标委员会按照评标办法和标准对合格投标人的电子投标文件进行评价和比较、打分，并确定中标人。</w:t>
      </w:r>
      <w:r>
        <w:rPr>
          <w:rFonts w:hint="eastAsia" w:ascii="宋体" w:hAnsi="宋体" w:eastAsia="宋体" w:cs="宋体"/>
          <w:color w:val="000000"/>
          <w:sz w:val="21"/>
          <w:szCs w:val="21"/>
          <w:highlight w:val="none"/>
          <w:shd w:val="clear" w:color="auto" w:fill="auto"/>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30.2采购代理机构在苏采云系统中向参与评审的未中标供应商发放《未中标通知书》。未中标供应商未按约定的时间和方式获取告知信息的，视为自动放弃并自行承担相应后果。</w:t>
      </w:r>
      <w:r>
        <w:rPr>
          <w:rFonts w:hint="eastAsia" w:ascii="宋体" w:hAnsi="宋体" w:eastAsia="宋体" w:cs="宋体"/>
          <w:color w:val="000000"/>
          <w:sz w:val="21"/>
          <w:szCs w:val="21"/>
          <w:highlight w:val="none"/>
          <w:shd w:val="clear" w:color="auto" w:fill="auto"/>
          <w:lang w:val="en-US" w:eastAsia="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30</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rFonts w:hint="eastAsia" w:ascii="宋体" w:hAnsi="宋体" w:eastAsia="宋体" w:cs="宋体"/>
          <w:color w:val="000000"/>
          <w:sz w:val="21"/>
          <w:szCs w:val="21"/>
          <w:highlight w:val="none"/>
          <w:shd w:val="clear" w:color="auto" w:fill="auto"/>
        </w:rPr>
      </w:r>
      <w:r/>
    </w:p>
    <w:p>
      <w:pPr>
        <w:pStyle w:val="881"/>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lang w:val="en-US" w:eastAsia="zh-CN"/>
        </w:rPr>
        <w:outlineLvl w:val="9"/>
      </w:pPr>
      <w:r>
        <w:rPr>
          <w:rFonts w:hint="eastAsia" w:ascii="宋体" w:hAnsi="宋体" w:eastAsia="宋体" w:cs="宋体"/>
          <w:b/>
          <w:color w:val="000000"/>
          <w:sz w:val="21"/>
          <w:szCs w:val="21"/>
          <w:highlight w:val="none"/>
          <w:shd w:val="clear" w:color="auto" w:fill="auto"/>
          <w:lang w:val="en-US" w:eastAsia="zh-CN"/>
        </w:rPr>
        <w:t xml:space="preserve">31.合同授予标准</w:t>
      </w:r>
      <w:r>
        <w:rPr>
          <w:rFonts w:hint="eastAsia" w:ascii="宋体" w:hAnsi="宋体" w:eastAsia="宋体" w:cs="宋体"/>
          <w:b/>
          <w:color w:val="000000"/>
          <w:sz w:val="21"/>
          <w:szCs w:val="21"/>
          <w:highlight w:val="none"/>
          <w:shd w:val="clear" w:color="auto" w:fill="auto"/>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31.1招标代理机构将把合同授予其投标文件在实质上响应招标文件要求和按本须知规定评选出的投标人。确定为中标的投标人必须具有实施本合同的能力和资源。</w:t>
      </w:r>
      <w:r>
        <w:rPr>
          <w:rFonts w:hint="eastAsia" w:ascii="宋体" w:hAnsi="宋体" w:eastAsia="宋体" w:cs="宋体"/>
          <w:color w:val="000000"/>
          <w:sz w:val="21"/>
          <w:szCs w:val="21"/>
          <w:highlight w:val="none"/>
          <w:shd w:val="clear" w:color="auto" w:fill="auto"/>
          <w:lang w:val="en-US" w:eastAsia="zh-CN"/>
        </w:rPr>
      </w:r>
      <w:r/>
    </w:p>
    <w:p>
      <w:pPr>
        <w:pStyle w:val="881"/>
        <w:ind w:firstLine="422"/>
        <w:jc w:val="left"/>
        <w:keepLines w:val="0"/>
        <w:keepNext w:val="0"/>
        <w:pageBreakBefore w:val="0"/>
        <w:spacing w:line="360" w:lineRule="exact"/>
        <w:shd w:val="clear" w:color="auto" w:fill="auto"/>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en-US" w:eastAsia="zh-CN"/>
        </w:rPr>
        <w:t xml:space="preserve">31</w:t>
      </w:r>
      <w:r>
        <w:rPr>
          <w:rFonts w:hint="eastAsia" w:ascii="宋体" w:hAnsi="宋体" w:eastAsia="宋体" w:cs="宋体"/>
          <w:b/>
          <w:color w:val="000000"/>
          <w:sz w:val="21"/>
          <w:szCs w:val="21"/>
          <w:lang w:val="zh-CN"/>
        </w:rPr>
        <w:t xml:space="preserve">.2依据《政府采购促进中小企业发展管理办法》规定享受扶持政策获得政府采购合同的小微企业不得将合同分包给大中型企业，中型企业不得将合同分包给大型企业。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
          <w:color w:val="000000"/>
          <w:sz w:val="21"/>
          <w:szCs w:val="21"/>
          <w:lang w:val="zh-CN"/>
        </w:rPr>
      </w:r>
      <w:r/>
    </w:p>
    <w:p>
      <w:pPr>
        <w:pStyle w:val="881"/>
        <w:ind w:firstLine="420"/>
        <w:jc w:val="left"/>
        <w:keepLines w:val="0"/>
        <w:keepNext w:val="0"/>
        <w:pageBreakBefore w:val="0"/>
        <w:spacing w:line="360" w:lineRule="exact"/>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lang w:val="en-US" w:eastAsia="zh-CN"/>
        </w:rPr>
        <w:t xml:space="preserve">31</w:t>
      </w:r>
      <w:r>
        <w:rPr>
          <w:rFonts w:hint="eastAsia" w:ascii="宋体" w:hAnsi="宋体" w:eastAsia="宋体" w:cs="宋体"/>
          <w:color w:val="000000"/>
          <w:sz w:val="21"/>
          <w:szCs w:val="21"/>
          <w:lang w:val="zh-CN"/>
        </w:rPr>
        <w:t xml:space="preserve">.3在合同签订之前，如发现中标人提供的材料虚假或对标书所要求说明的情况故意隐瞒或虚报，则按政府采购规定处理。</w:t>
      </w:r>
      <w:r>
        <w:rPr>
          <w:rFonts w:hint="eastAsia" w:ascii="宋体" w:hAnsi="宋体" w:eastAsia="宋体" w:cs="宋体"/>
          <w:color w:val="000000"/>
          <w:sz w:val="21"/>
          <w:szCs w:val="21"/>
          <w:highlight w:val="none"/>
          <w:shd w:val="clear" w:color="auto" w:fill="auto"/>
          <w:lang w:val="en-US" w:eastAsia="zh-CN"/>
        </w:rPr>
      </w:r>
      <w:r/>
    </w:p>
    <w:p>
      <w:pPr>
        <w:pStyle w:val="881"/>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rPr>
        <w:outlineLvl w:val="9"/>
      </w:pPr>
      <w:r>
        <w:rPr>
          <w:rFonts w:hint="eastAsia" w:ascii="宋体" w:hAnsi="宋体" w:eastAsia="宋体" w:cs="宋体"/>
          <w:b/>
          <w:color w:val="000000"/>
          <w:sz w:val="21"/>
          <w:szCs w:val="21"/>
          <w:highlight w:val="none"/>
          <w:shd w:val="clear" w:color="auto" w:fill="auto"/>
          <w:lang w:val="en-US" w:eastAsia="zh-CN"/>
        </w:rPr>
        <w:t xml:space="preserve">32.</w:t>
      </w:r>
      <w:r>
        <w:rPr>
          <w:rFonts w:hint="eastAsia" w:ascii="宋体" w:hAnsi="宋体" w:eastAsia="宋体" w:cs="宋体"/>
          <w:b/>
          <w:color w:val="000000"/>
          <w:sz w:val="21"/>
          <w:szCs w:val="21"/>
          <w:highlight w:val="none"/>
          <w:shd w:val="clear" w:color="auto" w:fill="auto"/>
        </w:rPr>
        <w:t xml:space="preserve">中标通知书</w:t>
      </w:r>
      <w:r>
        <w:rPr>
          <w:rFonts w:hint="eastAsia" w:ascii="宋体" w:hAnsi="宋体" w:eastAsia="宋体" w:cs="宋体"/>
          <w:b/>
          <w:color w:val="000000"/>
          <w:sz w:val="21"/>
          <w:szCs w:val="21"/>
          <w:highlight w:val="none"/>
          <w:shd w:val="clear" w:color="auto" w:fill="auto"/>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32.1确定出中标人后，采购代理机构将在规定的时间内以书面形式通知中标人其投标被接受。在中标通知书中明确中标人的中标标价、交货时间、质量标准和有关合同签订的日期和地点</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32</w:t>
      </w:r>
      <w:r>
        <w:rPr>
          <w:rFonts w:hint="eastAsia" w:ascii="宋体" w:hAnsi="宋体" w:eastAsia="宋体" w:cs="宋体"/>
          <w:color w:val="000000"/>
          <w:sz w:val="21"/>
          <w:szCs w:val="21"/>
          <w:highlight w:val="none"/>
          <w:shd w:val="clear" w:color="auto" w:fill="auto"/>
        </w:rPr>
        <w:t xml:space="preserve">.2中标通知书将成为合同的组成部分。</w:t>
      </w:r>
      <w:r>
        <w:rPr>
          <w:rFonts w:hint="eastAsia" w:ascii="宋体" w:hAnsi="宋体" w:eastAsia="宋体" w:cs="宋体"/>
          <w:color w:val="000000"/>
          <w:sz w:val="21"/>
          <w:szCs w:val="21"/>
          <w:highlight w:val="none"/>
          <w:shd w:val="clear" w:color="auto" w:fill="auto"/>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32</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招标代理机构对未中标单位不承担解释未中标原因的义务。</w:t>
      </w:r>
      <w:r>
        <w:rPr>
          <w:rFonts w:hint="eastAsia" w:ascii="宋体" w:hAnsi="宋体" w:eastAsia="宋体" w:cs="宋体"/>
          <w:color w:val="000000"/>
          <w:sz w:val="21"/>
          <w:szCs w:val="21"/>
          <w:highlight w:val="none"/>
          <w:shd w:val="clear" w:color="auto" w:fill="auto"/>
        </w:rPr>
      </w:r>
      <w:r/>
    </w:p>
    <w:p>
      <w:pPr>
        <w:pStyle w:val="881"/>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lang w:val="en-US" w:eastAsia="zh-CN"/>
        </w:rPr>
        <w:outlineLvl w:val="9"/>
      </w:pPr>
      <w:r>
        <w:rPr>
          <w:rFonts w:hint="eastAsia" w:ascii="宋体" w:hAnsi="宋体" w:eastAsia="宋体" w:cs="宋体"/>
          <w:b/>
          <w:color w:val="000000"/>
          <w:sz w:val="21"/>
          <w:szCs w:val="21"/>
          <w:highlight w:val="none"/>
          <w:shd w:val="clear" w:color="auto" w:fill="auto"/>
          <w:lang w:val="en-US" w:eastAsia="zh-CN"/>
        </w:rPr>
        <w:t xml:space="preserve">33.合同的签订</w:t>
      </w:r>
      <w:r>
        <w:rPr>
          <w:rFonts w:hint="eastAsia" w:ascii="宋体" w:hAnsi="宋体" w:eastAsia="宋体" w:cs="宋体"/>
          <w:b/>
          <w:color w:val="000000"/>
          <w:sz w:val="21"/>
          <w:szCs w:val="21"/>
          <w:highlight w:val="none"/>
          <w:shd w:val="clear" w:color="auto" w:fill="auto"/>
          <w:lang w:val="en-US" w:eastAsia="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33.1中标人应按中标通知书中规定的时间和地点与采购人签订政府采购合同</w:t>
      </w:r>
      <w:r>
        <w:rPr>
          <w:rFonts w:hint="eastAsia" w:ascii="宋体" w:hAnsi="宋体" w:eastAsia="宋体" w:cs="宋体"/>
          <w:color w:val="000000"/>
          <w:spacing w:val="-6"/>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lang w:val="en-US" w:eastAsia="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33.2签订的合同及合同条款应以采购文件和中标人的投标文件及其澄清文件为依据。</w:t>
      </w:r>
      <w:r>
        <w:rPr>
          <w:rFonts w:hint="eastAsia" w:ascii="宋体" w:hAnsi="宋体" w:eastAsia="宋体" w:cs="宋体"/>
          <w:color w:val="000000"/>
          <w:sz w:val="21"/>
          <w:szCs w:val="21"/>
          <w:highlight w:val="none"/>
          <w:shd w:val="clear" w:color="auto" w:fill="auto"/>
          <w:lang w:val="en-US" w:eastAsia="zh-CN"/>
        </w:rPr>
      </w:r>
      <w:r/>
    </w:p>
    <w:p>
      <w:pPr>
        <w:pStyle w:val="881"/>
        <w:ind w:firstLine="420"/>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33.3中标人无正当理由不得放弃中标。</w:t>
      </w:r>
      <w:r>
        <w:rPr>
          <w:rFonts w:hint="eastAsia" w:ascii="宋体" w:hAnsi="宋体" w:eastAsia="宋体" w:cs="宋体"/>
          <w:b/>
          <w:color w:val="000000"/>
          <w:sz w:val="21"/>
          <w:szCs w:val="21"/>
          <w:highlight w:val="none"/>
          <w:shd w:val="clear" w:color="auto" w:fill="auto"/>
          <w:lang w:val="en-US" w:eastAsia="zh-CN"/>
        </w:rPr>
      </w:r>
      <w:r/>
    </w:p>
    <w:p>
      <w:pPr>
        <w:pStyle w:val="881"/>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lang w:val="en-US" w:eastAsia="zh-CN"/>
        </w:rPr>
        <w:outlineLvl w:val="9"/>
      </w:pPr>
      <w:r>
        <w:rPr>
          <w:rFonts w:hint="eastAsia" w:ascii="宋体" w:hAnsi="宋体" w:eastAsia="宋体" w:cs="宋体"/>
          <w:b/>
          <w:color w:val="000000"/>
          <w:sz w:val="21"/>
          <w:szCs w:val="21"/>
          <w:highlight w:val="none"/>
          <w:shd w:val="clear" w:color="auto" w:fill="auto"/>
          <w:lang w:val="en-US" w:eastAsia="zh-CN"/>
        </w:rPr>
        <w:t xml:space="preserve">八、其他事项</w:t>
      </w:r>
      <w:r>
        <w:rPr>
          <w:rFonts w:hint="eastAsia" w:ascii="宋体" w:hAnsi="宋体" w:eastAsia="宋体" w:cs="宋体"/>
          <w:b/>
          <w:color w:val="000000"/>
          <w:sz w:val="21"/>
          <w:szCs w:val="21"/>
          <w:highlight w:val="none"/>
          <w:shd w:val="clear" w:color="auto" w:fill="auto"/>
          <w:lang w:val="en-US" w:eastAsia="zh-CN"/>
        </w:rPr>
      </w:r>
      <w:r/>
    </w:p>
    <w:p>
      <w:pPr>
        <w:pStyle w:val="881"/>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rPr>
        <w:outlineLvl w:val="9"/>
      </w:pPr>
      <w:r>
        <w:rPr>
          <w:rFonts w:hint="eastAsia" w:ascii="宋体" w:hAnsi="宋体" w:eastAsia="宋体" w:cs="宋体"/>
          <w:b/>
          <w:color w:val="000000"/>
          <w:sz w:val="21"/>
          <w:szCs w:val="21"/>
          <w:highlight w:val="none"/>
          <w:shd w:val="clear" w:color="auto" w:fill="auto"/>
          <w:lang w:val="en-US" w:eastAsia="zh-CN"/>
        </w:rPr>
        <w:t xml:space="preserve">34.</w:t>
      </w:r>
      <w:r>
        <w:rPr>
          <w:rFonts w:hint="eastAsia" w:ascii="宋体" w:hAnsi="宋体" w:eastAsia="宋体" w:cs="宋体"/>
          <w:b/>
          <w:color w:val="000000"/>
          <w:sz w:val="21"/>
          <w:szCs w:val="21"/>
          <w:highlight w:val="none"/>
          <w:shd w:val="clear" w:color="auto" w:fill="auto"/>
        </w:rPr>
        <w:t xml:space="preserve">中标服务费</w:t>
      </w:r>
      <w:r>
        <w:rPr>
          <w:rFonts w:hint="eastAsia" w:ascii="宋体" w:hAnsi="宋体" w:eastAsia="宋体" w:cs="宋体"/>
          <w:b/>
          <w:color w:val="000000"/>
          <w:sz w:val="21"/>
          <w:szCs w:val="21"/>
          <w:highlight w:val="none"/>
          <w:shd w:val="clear" w:color="auto" w:fill="auto"/>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34</w:t>
      </w:r>
      <w:r>
        <w:rPr>
          <w:rFonts w:hint="eastAsia" w:ascii="宋体" w:hAnsi="宋体" w:eastAsia="宋体" w:cs="宋体"/>
          <w:color w:val="000000"/>
          <w:sz w:val="21"/>
          <w:szCs w:val="21"/>
          <w:highlight w:val="none"/>
          <w:shd w:val="clear" w:color="auto" w:fill="auto"/>
        </w:rPr>
        <w:t xml:space="preserve">.1中标单位须按前附表的规定支付中标服务费。</w:t>
      </w:r>
      <w:r>
        <w:rPr>
          <w:rFonts w:hint="eastAsia" w:ascii="宋体" w:hAnsi="宋体" w:eastAsia="宋体" w:cs="宋体"/>
          <w:color w:val="000000"/>
          <w:sz w:val="21"/>
          <w:szCs w:val="21"/>
          <w:highlight w:val="none"/>
          <w:shd w:val="clear" w:color="auto" w:fill="auto"/>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34</w:t>
      </w:r>
      <w:r>
        <w:rPr>
          <w:rFonts w:hint="eastAsia" w:ascii="宋体" w:hAnsi="宋体" w:eastAsia="宋体" w:cs="宋体"/>
          <w:color w:val="000000"/>
          <w:sz w:val="21"/>
          <w:szCs w:val="21"/>
          <w:highlight w:val="none"/>
          <w:shd w:val="clear" w:color="auto" w:fill="auto"/>
        </w:rPr>
        <w:t xml:space="preserve">.2中标</w:t>
      </w:r>
      <w:r>
        <w:rPr>
          <w:rFonts w:hint="eastAsia" w:ascii="宋体" w:hAnsi="宋体" w:eastAsia="宋体" w:cs="宋体"/>
          <w:color w:val="000000"/>
          <w:sz w:val="21"/>
          <w:szCs w:val="21"/>
          <w:highlight w:val="none"/>
          <w:shd w:val="clear" w:color="auto" w:fill="auto"/>
          <w:lang w:val="en-US" w:eastAsia="zh-CN"/>
        </w:rPr>
        <w:t xml:space="preserve">单位</w:t>
      </w:r>
      <w:r>
        <w:rPr>
          <w:rFonts w:hint="eastAsia" w:ascii="宋体" w:hAnsi="宋体" w:eastAsia="宋体" w:cs="宋体"/>
          <w:color w:val="000000"/>
          <w:sz w:val="21"/>
          <w:szCs w:val="21"/>
          <w:highlight w:val="none"/>
          <w:shd w:val="clear" w:color="auto" w:fill="auto"/>
        </w:rPr>
        <w:t xml:space="preserve">如果未按规定缴纳中标服务费，采购代理机构有权从其投标保证金取得相应金额的赔付，并保留诉讼的权利。</w:t>
      </w:r>
      <w:r>
        <w:rPr>
          <w:rFonts w:hint="eastAsia" w:ascii="宋体" w:hAnsi="宋体" w:eastAsia="宋体" w:cs="宋体"/>
          <w:color w:val="000000"/>
          <w:sz w:val="21"/>
          <w:szCs w:val="21"/>
          <w:highlight w:val="none"/>
          <w:shd w:val="clear" w:color="auto" w:fill="auto"/>
        </w:rPr>
      </w:r>
      <w:r/>
    </w:p>
    <w:p>
      <w:pPr>
        <w:pStyle w:val="881"/>
        <w:jc w:val="left"/>
        <w:keepLines w:val="0"/>
        <w:keepNext w:val="0"/>
        <w:pageBreakBefore w:val="0"/>
        <w:spacing w:line="360" w:lineRule="exact"/>
        <w:shd w:val="clear" w:color="auto" w:fill="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35</w:t>
      </w:r>
      <w:r>
        <w:rPr>
          <w:rFonts w:hint="eastAsia" w:ascii="宋体" w:hAnsi="宋体" w:eastAsia="宋体" w:cs="宋体"/>
          <w:b/>
          <w:bCs/>
          <w:color w:val="000000"/>
          <w:sz w:val="21"/>
          <w:szCs w:val="21"/>
          <w:highlight w:val="none"/>
          <w:lang w:eastAsia="zh-CN"/>
        </w:rPr>
        <w:t xml:space="preserve">.履约保证金</w:t>
      </w:r>
      <w:r>
        <w:rPr>
          <w:rFonts w:hint="eastAsia" w:ascii="宋体" w:hAnsi="宋体" w:eastAsia="宋体" w:cs="宋体"/>
          <w:b/>
          <w:bCs/>
          <w:color w:val="000000"/>
          <w:sz w:val="21"/>
          <w:szCs w:val="21"/>
          <w:highlight w:val="none"/>
          <w:lang w:eastAsia="zh-CN"/>
        </w:rPr>
      </w:r>
      <w:r/>
    </w:p>
    <w:p>
      <w:pPr>
        <w:pStyle w:val="881"/>
        <w:ind w:left="0" w:firstLine="420"/>
        <w:jc w:val="left"/>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无。</w:t>
      </w:r>
      <w:r>
        <w:rPr>
          <w:rFonts w:hint="eastAsia" w:ascii="宋体" w:hAnsi="宋体" w:eastAsia="宋体" w:cs="宋体"/>
          <w:color w:val="000000"/>
          <w:sz w:val="21"/>
          <w:szCs w:val="21"/>
          <w:highlight w:val="none"/>
          <w:lang w:val="en-US" w:eastAsia="zh-CN"/>
        </w:rPr>
      </w:r>
      <w:r/>
    </w:p>
    <w:p>
      <w:pPr>
        <w:pStyle w:val="881"/>
        <w:jc w:val="left"/>
        <w:keepLines w:val="0"/>
        <w:keepNext w:val="0"/>
        <w:pageBreakBefore w:val="0"/>
        <w:spacing w:line="360" w:lineRule="exact"/>
        <w:shd w:val="clear" w:color="auto" w:fill="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36.政府采购相关政策</w:t>
      </w:r>
      <w:r>
        <w:rPr>
          <w:rFonts w:hint="eastAsia" w:ascii="宋体" w:hAnsi="宋体" w:eastAsia="宋体" w:cs="宋体"/>
          <w:b/>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36.1政府采购节能产品、环境标志产品</w:t>
      </w:r>
      <w:r>
        <w:rPr>
          <w:rFonts w:hint="eastAsia" w:ascii="宋体" w:hAnsi="宋体" w:eastAsia="宋体" w:cs="宋体"/>
          <w:b w:val="0"/>
          <w:bCs/>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根据《关于调整优化节能产品、环境标志产品政府采购执行机制的通知》（财库〔2019〕9号）、《关于贯彻执行绿色采购、促进残疾人就业和支持监狱企业发展有关政策的通知（苏财购〔20</w:t>
      </w:r>
      <w:r>
        <w:rPr>
          <w:rFonts w:hint="eastAsia" w:ascii="宋体" w:hAnsi="宋体" w:eastAsia="宋体" w:cs="宋体"/>
          <w:color w:val="000000"/>
          <w:sz w:val="21"/>
          <w:szCs w:val="21"/>
          <w:highlight w:val="none"/>
          <w:lang w:val="en-US" w:eastAsia="zh-CN"/>
        </w:rPr>
        <w:t xml:space="preserve">19〕10号）》的通知规定，若本次采购的产品属于财政部、国家发展改革委、生态环境部、市场监管总局等部门发布的节能产品、环境标志产品政府发布采购品目清单中属于强制采购产品的，供应商必须在投标文件中提供所投产品由国家确定的认证机构出具的、处于有效期之内的节能产品、环境标志产品认证证书或通过“中国政府采购网”查询的页面截图，否则响应无效；节能产品、环境标志产品品目清单以递交投标文件截止时已正式公布的最近一期信息为准，如属强制采购产品未提供认证证书（或截图）或提供认证证书（或截图）不全的将视为未实质性响应采购要求。</w:t>
      </w:r>
      <w:r>
        <w:rPr>
          <w:rFonts w:hint="eastAsia" w:ascii="宋体" w:hAnsi="宋体" w:eastAsia="宋体" w:cs="宋体"/>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本项目中采购设备如涉及“台式计算机，便携式计算机，平板式微型计算机，激光打印机，针式打印机，液晶显示器，制冷压缩机，空调机组，专用制冷、空调设备，镇流器，空调机，电热水器，普通照明用双端荧光灯，电视设备，视频设备，便器和水嘴”，以上类别为节能产品政府采购品目清单中政府强制采购产品。</w:t>
      </w:r>
      <w:r>
        <w:rPr>
          <w:rFonts w:hint="eastAsia" w:ascii="宋体" w:hAnsi="宋体" w:eastAsia="宋体" w:cs="宋体"/>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36.2若响应产品涉及政府采购协议供货目录内的产品，执行《关于明确台式计算机等五类货物采购事项的通知》（苏财购〔2020〕18号）。</w:t>
      </w:r>
      <w:r>
        <w:rPr>
          <w:rFonts w:hint="eastAsia" w:ascii="宋体" w:hAnsi="宋体" w:eastAsia="宋体" w:cs="宋体"/>
          <w:b w:val="0"/>
          <w:bCs/>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36.3针对中小型企业、残疾人福利性企业、监狱企业的评审：</w:t>
      </w:r>
      <w:r>
        <w:rPr>
          <w:rFonts w:hint="eastAsia" w:ascii="宋体" w:hAnsi="宋体" w:eastAsia="宋体" w:cs="宋体"/>
          <w:b w:val="0"/>
          <w:bCs/>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b/>
          <w:bCs w:val="0"/>
          <w:color w:val="000000"/>
          <w:sz w:val="21"/>
          <w:szCs w:val="21"/>
          <w:highlight w:val="none"/>
          <w:u w:val="single"/>
          <w:lang w:val="en-US" w:eastAsia="zh-CN"/>
        </w:rPr>
      </w:pPr>
      <w:r>
        <w:rPr>
          <w:rFonts w:hint="eastAsia" w:ascii="宋体" w:hAnsi="宋体" w:eastAsia="宋体" w:cs="宋体"/>
          <w:b w:val="0"/>
          <w:bCs/>
          <w:color w:val="000000"/>
          <w:sz w:val="21"/>
          <w:szCs w:val="21"/>
          <w:highlight w:val="none"/>
          <w:lang w:val="en-US" w:eastAsia="zh-CN"/>
        </w:rPr>
        <w:t xml:space="preserve">36.3.1</w:t>
      </w:r>
      <w:r>
        <w:rPr>
          <w:rFonts w:hint="eastAsia" w:ascii="宋体" w:hAnsi="宋体" w:eastAsia="宋体" w:cs="宋体"/>
          <w:b/>
          <w:bCs w:val="0"/>
          <w:color w:val="000000"/>
          <w:sz w:val="21"/>
          <w:szCs w:val="21"/>
          <w:highlight w:val="none"/>
          <w:u w:val="none"/>
          <w:lang w:val="en-US" w:eastAsia="zh-CN"/>
        </w:rPr>
        <w:t xml:space="preserve">本项目非专门面向中小企业采购，所属行业为工业。</w:t>
      </w:r>
      <w:r>
        <w:rPr>
          <w:rFonts w:hint="eastAsia" w:ascii="宋体" w:hAnsi="宋体" w:eastAsia="宋体" w:cs="宋体"/>
          <w:b/>
          <w:bCs w:val="0"/>
          <w:color w:val="000000"/>
          <w:sz w:val="21"/>
          <w:szCs w:val="21"/>
          <w:highlight w:val="none"/>
          <w:u w:val="single"/>
          <w:lang w:val="en-US" w:eastAsia="zh-CN"/>
        </w:rPr>
      </w:r>
      <w:r/>
    </w:p>
    <w:p>
      <w:pPr>
        <w:pStyle w:val="881"/>
        <w:ind w:firstLine="420"/>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b w:val="0"/>
          <w:bCs/>
          <w:color w:val="000000"/>
          <w:sz w:val="21"/>
          <w:szCs w:val="21"/>
          <w:highlight w:val="none"/>
          <w:lang w:val="en-US" w:eastAsia="zh-CN"/>
        </w:rPr>
        <w:t xml:space="preserve">36.3.2</w:t>
      </w:r>
      <w:r>
        <w:rPr>
          <w:rFonts w:hint="eastAsia" w:ascii="宋体" w:hAnsi="宋体" w:eastAsia="宋体" w:cs="宋体"/>
          <w:color w:val="000000"/>
          <w:sz w:val="21"/>
          <w:szCs w:val="21"/>
        </w:rPr>
        <w:t xml:space="preserve">根据《政府采购促进中小企业发展管理办法》（财库〔2020〕46号）、《关于促进残疾人就业政府采购政策的通知》（财库〔2017〕141号）、《关于政府采购支持监狱企业发展有关问题的通知》（财库〔2014〕68号）、《关于新冠肺炎疫情防控期间加大政府采购支持中小微企业力度的通知》（苏财购〔2020〕19号）和《关于印发《苏州市政府采购促进中小企业发展实施意见》的通知》（苏财购〔2022〕16号），</w:t>
      </w:r>
      <w:r>
        <w:rPr>
          <w:rFonts w:hint="eastAsia" w:ascii="宋体" w:hAnsi="宋体" w:eastAsia="宋体" w:cs="宋体"/>
          <w:b/>
          <w:bCs/>
          <w:color w:val="000000"/>
          <w:sz w:val="21"/>
          <w:szCs w:val="21"/>
        </w:rPr>
        <w:t xml:space="preserve">对属于小微企业、残疾人福利性单位、监狱企业价格给予20%的扣除，</w:t>
      </w:r>
      <w:r>
        <w:rPr>
          <w:rFonts w:hint="eastAsia" w:ascii="宋体" w:hAnsi="宋体" w:eastAsia="宋体" w:cs="宋体"/>
          <w:color w:val="000000"/>
          <w:sz w:val="21"/>
          <w:szCs w:val="21"/>
        </w:rPr>
        <w:t xml:space="preserve">用扣除后的价格参与评审，如扣除后的价格为最低价的，则作为评标基准价，中标金额则以实际投标总报价为准。</w:t>
      </w:r>
      <w:r>
        <w:rPr>
          <w:rFonts w:hint="eastAsia" w:ascii="宋体" w:hAnsi="宋体" w:eastAsia="宋体" w:cs="宋体"/>
          <w:b/>
          <w:bCs/>
          <w:color w:val="000000"/>
          <w:sz w:val="21"/>
          <w:szCs w:val="21"/>
        </w:rPr>
        <w:t xml:space="preserve">残疾人福利性单位、监狱企业属于小型、微型企业的，不重复享受政策</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881"/>
        <w:ind w:firstLine="480"/>
        <w:keepLines w:val="0"/>
        <w:keepNext w:val="0"/>
        <w:pageBreakBefore w:val="0"/>
        <w:spacing w:line="360" w:lineRule="exact"/>
        <w:shd w:val="clear" w:color="auto" w:fill="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36.3.3在政府采购活动中，投标人提供的货物或者服务符合下列情形的，享受中小企业扶持政策：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b w:val="0"/>
          <w:bCs/>
          <w:color w:val="000000"/>
          <w:sz w:val="21"/>
          <w:szCs w:val="21"/>
          <w:highlight w:val="none"/>
          <w:lang w:val="en-US" w:eastAsia="zh-CN"/>
        </w:rPr>
      </w:r>
      <w:r/>
    </w:p>
    <w:p>
      <w:pPr>
        <w:pStyle w:val="881"/>
        <w:ind w:firstLine="480"/>
        <w:keepLines w:val="0"/>
        <w:keepNext w:val="0"/>
        <w:pageBreakBefore w:val="0"/>
        <w:spacing w:line="360" w:lineRule="exact"/>
        <w:shd w:val="clear" w:color="auto" w:fill="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在货物采购项目中，投标人提供的货物既有中小企业制造货物，也有大型企业制造货物的，不享受中小企业扶持政策；对投标人的企业类型不作要求。</w:t>
      </w:r>
      <w:r>
        <w:rPr>
          <w:rFonts w:hint="eastAsia" w:ascii="宋体" w:hAnsi="宋体" w:eastAsia="宋体" w:cs="宋体"/>
          <w:b/>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b/>
          <w:bCs w:val="0"/>
          <w:color w:val="000000"/>
          <w:sz w:val="21"/>
          <w:szCs w:val="21"/>
          <w:highlight w:val="none"/>
          <w:u w:val="single"/>
          <w:lang w:val="en-US" w:eastAsia="zh-CN"/>
        </w:rPr>
      </w:pPr>
      <w:r>
        <w:rPr>
          <w:rFonts w:hint="eastAsia" w:ascii="宋体" w:hAnsi="宋体" w:eastAsia="宋体" w:cs="宋体"/>
          <w:b w:val="0"/>
          <w:bCs/>
          <w:color w:val="000000"/>
          <w:sz w:val="21"/>
          <w:szCs w:val="21"/>
          <w:highlight w:val="none"/>
          <w:lang w:val="en-US" w:eastAsia="zh-CN"/>
        </w:rPr>
        <w:t xml:space="preserve">中小企业划分标准详见“工信部联企业〔2011〕300号通知”。</w:t>
      </w:r>
      <w:r>
        <w:rPr>
          <w:rFonts w:hint="eastAsia" w:ascii="宋体" w:hAnsi="宋体" w:eastAsia="宋体" w:cs="宋体"/>
          <w:b/>
          <w:bCs w:val="0"/>
          <w:color w:val="000000"/>
          <w:sz w:val="21"/>
          <w:szCs w:val="21"/>
          <w:highlight w:val="none"/>
          <w:u w:val="single"/>
          <w:lang w:val="en-US" w:eastAsia="zh-CN"/>
        </w:rPr>
        <w:t xml:space="preserve">本采购标的对应的中小企业划分标准所属行业为：工业。</w:t>
      </w:r>
      <w:r>
        <w:rPr>
          <w:rFonts w:hint="eastAsia" w:ascii="宋体" w:hAnsi="宋体" w:eastAsia="宋体" w:cs="宋体"/>
          <w:b/>
          <w:bCs w:val="0"/>
          <w:color w:val="000000"/>
          <w:sz w:val="21"/>
          <w:szCs w:val="21"/>
          <w:highlight w:val="none"/>
          <w:u w:val="single"/>
          <w:lang w:val="en-US" w:eastAsia="zh-CN"/>
        </w:rPr>
      </w:r>
      <w:r/>
    </w:p>
    <w:p>
      <w:pPr>
        <w:pStyle w:val="881"/>
        <w:ind w:firstLine="480"/>
        <w:keepLines w:val="0"/>
        <w:keepNext w:val="0"/>
        <w:pageBreakBefore w:val="0"/>
        <w:spacing w:line="360" w:lineRule="exact"/>
        <w:shd w:val="clear" w:color="auto" w:fill="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36.3.4在投标文件中，中小企业需提供《中小企业声明函》（填报严格按工信部联企业〔2011〕300号通知中的《中小企业划型标准规定》进行）；残疾人福利性单位需提供《残疾人福利性单位声明函》；监狱企业需提供由省级以上监狱管理局、戒毒管理局（含新疆生产建设兵团）出具的属于监狱企业的证明文件。</w:t>
      </w:r>
      <w:r>
        <w:rPr>
          <w:rFonts w:hint="eastAsia" w:ascii="宋体" w:hAnsi="宋体" w:eastAsia="宋体" w:cs="宋体"/>
          <w:b w:val="0"/>
          <w:bCs/>
          <w:color w:val="000000"/>
          <w:sz w:val="21"/>
          <w:szCs w:val="21"/>
          <w:highlight w:val="none"/>
          <w:lang w:val="en-US" w:eastAsia="zh-CN"/>
        </w:rPr>
      </w:r>
      <w:r/>
    </w:p>
    <w:p>
      <w:pPr>
        <w:pStyle w:val="881"/>
        <w:ind w:firstLine="480"/>
        <w:keepLines w:val="0"/>
        <w:keepNext w:val="0"/>
        <w:pageBreakBefore w:val="0"/>
        <w:spacing w:line="360" w:lineRule="exact"/>
        <w:shd w:val="clear" w:color="auto" w:fill="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投标人未按招标文件的规定在投标文件中提供有效的声明函或证明材料的，则不享受评审优惠政策。</w:t>
      </w:r>
      <w:r>
        <w:rPr>
          <w:rFonts w:hint="eastAsia" w:ascii="宋体" w:hAnsi="宋体" w:eastAsia="宋体" w:cs="宋体"/>
          <w:b/>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以上规定未尽事项，按《政府采购促进中小企业发展管理办法》等有关制度规定执行。</w:t>
      </w:r>
      <w:r>
        <w:rPr>
          <w:rFonts w:hint="eastAsia" w:ascii="宋体" w:hAnsi="宋体" w:eastAsia="宋体" w:cs="宋体"/>
          <w:b w:val="0"/>
          <w:bCs/>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36.4针对监狱企业的评审加分</w:t>
      </w:r>
      <w:r>
        <w:rPr>
          <w:rFonts w:hint="eastAsia" w:ascii="宋体" w:hAnsi="宋体" w:eastAsia="宋体" w:cs="宋体"/>
          <w:b w:val="0"/>
          <w:bCs/>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36.4.1如供应商属于监狱企业视同小型或微型企业，享受政府采购促进中小企业发展的政府采购政策</w:t>
      </w:r>
      <w:r>
        <w:rPr>
          <w:rFonts w:hint="eastAsia" w:ascii="宋体" w:hAnsi="宋体" w:eastAsia="宋体" w:cs="宋体"/>
          <w:b w:val="0"/>
          <w:bCs/>
          <w:color w:val="000000"/>
          <w:spacing w:val="0"/>
          <w:sz w:val="21"/>
          <w:szCs w:val="21"/>
          <w:highlight w:val="none"/>
          <w:lang w:val="en-US" w:eastAsia="zh-CN"/>
        </w:rPr>
        <w:t xml:space="preserve">。</w:t>
      </w:r>
      <w:r>
        <w:rPr>
          <w:rFonts w:hint="eastAsia" w:ascii="宋体" w:hAnsi="宋体" w:eastAsia="宋体" w:cs="宋体"/>
          <w:b w:val="0"/>
          <w:bCs/>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pacing w:val="-6"/>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36.4.2</w:t>
      </w:r>
      <w:r>
        <w:rPr>
          <w:rFonts w:hint="eastAsia" w:ascii="宋体" w:hAnsi="宋体" w:eastAsia="宋体" w:cs="宋体"/>
          <w:b w:val="0"/>
          <w:bCs/>
          <w:color w:val="000000"/>
          <w:spacing w:val="0"/>
          <w:sz w:val="21"/>
          <w:szCs w:val="21"/>
          <w:highlight w:val="none"/>
          <w:lang w:val="en-US" w:eastAsia="zh-CN"/>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b w:val="0"/>
          <w:bCs/>
          <w:color w:val="000000"/>
          <w:spacing w:val="-6"/>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36.5针对残疾人福利性单位的评审加分：</w:t>
      </w:r>
      <w:r>
        <w:rPr>
          <w:rFonts w:hint="eastAsia" w:ascii="宋体" w:hAnsi="宋体" w:eastAsia="宋体" w:cs="宋体"/>
          <w:b w:val="0"/>
          <w:bCs/>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36.5.1如供应商属于残疾人福利性单位视同小型或微型企业，享受政府采购促进中小企业发展的政府采购政策。</w:t>
      </w:r>
      <w:r>
        <w:rPr>
          <w:rFonts w:hint="eastAsia" w:ascii="宋体" w:hAnsi="宋体" w:eastAsia="宋体" w:cs="宋体"/>
          <w:b w:val="0"/>
          <w:bCs/>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36.5.2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hint="eastAsia" w:ascii="宋体" w:hAnsi="宋体" w:eastAsia="宋体" w:cs="宋体"/>
          <w:b w:val="0"/>
          <w:bCs/>
          <w:color w:val="000000"/>
          <w:spacing w:val="-6"/>
          <w:sz w:val="21"/>
          <w:szCs w:val="21"/>
          <w:highlight w:val="none"/>
          <w:lang w:val="en-US" w:eastAsia="zh-CN"/>
        </w:rPr>
        <w:t xml:space="preserve">。</w:t>
      </w:r>
      <w:r>
        <w:rPr>
          <w:rFonts w:hint="eastAsia" w:ascii="宋体" w:hAnsi="宋体" w:eastAsia="宋体" w:cs="宋体"/>
          <w:b w:val="0"/>
          <w:bCs/>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36.5.3中标单位为残疾人福利性单位的，采购代理机构应当随中标结果同时公告其《残疾人福利性单位声明函》，接受社会监督。</w:t>
      </w:r>
      <w:r>
        <w:rPr>
          <w:rFonts w:hint="eastAsia" w:ascii="宋体" w:hAnsi="宋体" w:eastAsia="宋体" w:cs="宋体"/>
          <w:b w:val="0"/>
          <w:bCs/>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36.6关于对参与供应商信用记录的政府采购要求：</w:t>
      </w:r>
      <w:r>
        <w:rPr>
          <w:rFonts w:hint="eastAsia" w:ascii="宋体" w:hAnsi="宋体" w:eastAsia="宋体" w:cs="宋体"/>
          <w:b w:val="0"/>
          <w:bCs/>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36.6.1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rPr>
          <w:rFonts w:hint="eastAsia" w:ascii="宋体" w:hAnsi="宋体" w:eastAsia="宋体" w:cs="宋体"/>
          <w:b w:val="0"/>
          <w:bCs/>
          <w:color w:val="000000"/>
          <w:spacing w:val="0"/>
          <w:sz w:val="21"/>
          <w:szCs w:val="21"/>
          <w:highlight w:val="none"/>
          <w:lang w:val="en-US" w:eastAsia="zh-CN"/>
        </w:rPr>
        <w:t xml:space="preserve">。</w:t>
      </w:r>
      <w:r>
        <w:rPr>
          <w:rFonts w:hint="eastAsia" w:ascii="宋体" w:hAnsi="宋体" w:eastAsia="宋体" w:cs="宋体"/>
          <w:b w:val="0"/>
          <w:bCs/>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36.6.2 查询截止时点：投标文件递交截止时间。</w:t>
      </w:r>
      <w:r>
        <w:rPr>
          <w:rFonts w:hint="eastAsia" w:ascii="宋体" w:hAnsi="宋体" w:eastAsia="宋体" w:cs="宋体"/>
          <w:b w:val="0"/>
          <w:bCs/>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36.6.3查询渠道：将通过苏采云系统跳转查询实现, 通过“信用中国”及“中国政府采购网”上的信用信息查询供应商的信用记录。</w:t>
      </w:r>
      <w:r>
        <w:rPr>
          <w:rFonts w:hint="eastAsia" w:ascii="宋体" w:hAnsi="宋体" w:eastAsia="宋体" w:cs="宋体"/>
          <w:b w:val="0"/>
          <w:bCs/>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36.6.4 信用记录使用规则：</w:t>
      </w:r>
      <w:r>
        <w:rPr>
          <w:rFonts w:hint="eastAsia" w:ascii="宋体" w:hAnsi="宋体" w:eastAsia="宋体" w:cs="宋体"/>
          <w:b w:val="0"/>
          <w:bCs/>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pacing w:val="0"/>
          <w:sz w:val="21"/>
          <w:szCs w:val="21"/>
          <w:highlight w:val="none"/>
          <w:lang w:val="en-US" w:eastAsia="zh-CN"/>
        </w:rPr>
      </w:pPr>
      <w:r>
        <w:rPr>
          <w:rFonts w:hint="eastAsia" w:ascii="宋体" w:hAnsi="宋体" w:eastAsia="宋体" w:cs="宋体"/>
          <w:b w:val="0"/>
          <w:bCs/>
          <w:color w:val="000000"/>
          <w:spacing w:val="0"/>
          <w:sz w:val="21"/>
          <w:szCs w:val="21"/>
          <w:highlight w:val="none"/>
          <w:lang w:val="en-US" w:eastAsia="zh-CN"/>
        </w:rPr>
        <w:t xml:space="preserve">采购人在对供应商进行资格性审查时，应根据查询结果对供应商的不良信用记录逐项甄别确认。</w:t>
      </w:r>
      <w:r>
        <w:rPr>
          <w:rFonts w:hint="eastAsia" w:ascii="宋体" w:hAnsi="宋体" w:eastAsia="宋体" w:cs="宋体"/>
          <w:b w:val="0"/>
          <w:bCs/>
          <w:color w:val="000000"/>
          <w:spacing w:val="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36.6.5 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eastAsia="宋体" w:cs="宋体"/>
          <w:b/>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36.7在政府采购合同履行中，采购单位需追加与合同标底相同的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b w:val="0"/>
          <w:bCs/>
          <w:color w:val="000000"/>
          <w:sz w:val="21"/>
          <w:szCs w:val="21"/>
          <w:highlight w:val="none"/>
          <w:lang w:val="en-US" w:eastAsia="zh-CN"/>
        </w:rPr>
      </w:r>
      <w:r/>
    </w:p>
    <w:p>
      <w:pPr>
        <w:pStyle w:val="881"/>
        <w:jc w:val="left"/>
        <w:keepLines w:val="0"/>
        <w:keepNext w:val="0"/>
        <w:pageBreakBefore w:val="0"/>
        <w:spacing w:line="360" w:lineRule="exact"/>
        <w:shd w:val="clear" w:color="auto" w:fill="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37.</w:t>
      </w:r>
      <w:r>
        <w:rPr>
          <w:rFonts w:hint="eastAsia" w:ascii="宋体" w:hAnsi="宋体" w:eastAsia="宋体" w:cs="宋体"/>
          <w:b/>
          <w:color w:val="000000"/>
          <w:sz w:val="21"/>
          <w:szCs w:val="21"/>
          <w:highlight w:val="none"/>
        </w:rPr>
        <w:t xml:space="preserve">质疑与投诉</w:t>
      </w:r>
      <w:r>
        <w:rPr>
          <w:rFonts w:hint="eastAsia" w:ascii="宋体" w:hAnsi="宋体" w:eastAsia="宋体" w:cs="宋体"/>
          <w:b/>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实行网上报名的项目，供应商网上报名后打印、保留</w:t>
      </w:r>
      <w:r>
        <w:rPr>
          <w:rFonts w:hint="eastAsia" w:ascii="宋体" w:hAnsi="宋体" w:eastAsia="宋体" w:cs="宋体"/>
          <w:color w:val="000000"/>
          <w:sz w:val="21"/>
          <w:szCs w:val="21"/>
          <w:highlight w:val="none"/>
          <w:lang w:val="en-US" w:eastAsia="zh-CN"/>
        </w:rPr>
        <w:t xml:space="preserve">《投标供应商确认函》</w:t>
      </w:r>
      <w:r>
        <w:rPr>
          <w:rFonts w:hint="eastAsia" w:ascii="宋体" w:hAnsi="宋体" w:eastAsia="宋体" w:cs="宋体"/>
          <w:color w:val="000000"/>
          <w:sz w:val="21"/>
          <w:szCs w:val="21"/>
          <w:highlight w:val="none"/>
        </w:rPr>
        <w:t xml:space="preserve">，质疑时随质疑函一并提交。</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37.1</w:t>
      </w:r>
      <w:r>
        <w:rPr>
          <w:rFonts w:hint="eastAsia" w:ascii="宋体" w:hAnsi="宋体" w:eastAsia="宋体" w:cs="宋体"/>
          <w:color w:val="000000"/>
          <w:sz w:val="21"/>
          <w:szCs w:val="21"/>
          <w:highlight w:val="none"/>
        </w:rPr>
        <w:t xml:space="preserve">质疑的提出和答复、投诉的提起和处理须按《政府采购质疑和投诉办法》（中华人民共和国财政部令第94号）相关规定执行。</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37.2</w:t>
      </w:r>
      <w:r>
        <w:rPr>
          <w:rFonts w:hint="eastAsia" w:ascii="宋体" w:hAnsi="宋体" w:eastAsia="宋体" w:cs="宋体"/>
          <w:color w:val="000000"/>
          <w:sz w:val="21"/>
          <w:szCs w:val="21"/>
          <w:highlight w:val="none"/>
        </w:rPr>
        <w:t xml:space="preserve">质疑的提出</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37.</w:t>
      </w:r>
      <w:r>
        <w:rPr>
          <w:rFonts w:hint="eastAsia" w:ascii="宋体" w:hAnsi="宋体" w:eastAsia="宋体" w:cs="宋体"/>
          <w:color w:val="000000"/>
          <w:sz w:val="21"/>
          <w:szCs w:val="21"/>
          <w:highlight w:val="none"/>
        </w:rPr>
        <w:t xml:space="preserve">2.1提出质疑的供应商应当是参与所质疑项目采购活动的供应商。</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37.</w:t>
      </w:r>
      <w:r>
        <w:rPr>
          <w:rFonts w:hint="eastAsia" w:ascii="宋体" w:hAnsi="宋体" w:eastAsia="宋体" w:cs="宋体"/>
          <w:color w:val="000000"/>
          <w:sz w:val="21"/>
          <w:szCs w:val="21"/>
          <w:highlight w:val="none"/>
        </w:rPr>
        <w:t xml:space="preserve">2.2潜在供应商已依法获取其可质疑的采购文件的，可以对该文件提出质疑。对采购文件提出质疑的，应当在获取采购文件或者采购文件公告期限届满之日起7个工作日内以书面形式提出。</w:t>
      </w:r>
      <w:r>
        <w:rPr>
          <w:rFonts w:hint="eastAsia" w:ascii="宋体" w:hAnsi="宋体" w:eastAsia="宋体" w:cs="宋体"/>
          <w:color w:val="000000"/>
          <w:sz w:val="21"/>
          <w:szCs w:val="21"/>
          <w:highlight w:val="none"/>
        </w:rPr>
      </w:r>
      <w:r/>
    </w:p>
    <w:p>
      <w:pPr>
        <w:pStyle w:val="881"/>
        <w:ind w:firstLine="396"/>
        <w:jc w:val="left"/>
        <w:keepLines w:val="0"/>
        <w:keepNext w:val="0"/>
        <w:pageBreakBefore w:val="0"/>
        <w:spacing w:line="360" w:lineRule="exact"/>
        <w:shd w:val="clear" w:color="auto" w:fill="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lang w:val="en-US" w:eastAsia="zh-CN"/>
        </w:rPr>
        <w:t xml:space="preserve">37.</w:t>
      </w:r>
      <w:r>
        <w:rPr>
          <w:rFonts w:hint="eastAsia" w:ascii="宋体" w:hAnsi="宋体" w:eastAsia="宋体" w:cs="宋体"/>
          <w:color w:val="000000"/>
          <w:spacing w:val="-6"/>
          <w:sz w:val="21"/>
          <w:szCs w:val="21"/>
          <w:highlight w:val="none"/>
        </w:rPr>
        <w:t xml:space="preserve">2.3供应商认为采购文件、采购过程、中标或者成交结果使自己的权益受到损害的，可以在知道或者应知其权益受到损害之日起7个工作日内，以书面形式向采购人、采购代理机构提出质疑。供应商须在法定质疑期内一次性提出针对同一采购程序环节的质疑。</w:t>
      </w:r>
      <w:r>
        <w:rPr>
          <w:rFonts w:hint="eastAsia" w:ascii="宋体" w:hAnsi="宋体" w:eastAsia="宋体" w:cs="宋体"/>
          <w:color w:val="000000"/>
          <w:spacing w:val="-6"/>
          <w:sz w:val="21"/>
          <w:szCs w:val="21"/>
          <w:highlight w:val="none"/>
        </w:rPr>
      </w:r>
      <w:r/>
    </w:p>
    <w:p>
      <w:pPr>
        <w:pStyle w:val="881"/>
        <w:ind w:firstLine="396"/>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lang w:val="en-US" w:eastAsia="zh-CN"/>
        </w:rPr>
        <w:t xml:space="preserve">37.2.4供应商提出质疑应当提交质疑函和必要的证明材料。质疑函应当包括下列内容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（1）供应商的姓名或者名称、地址、邮编、联系人及联系电话；</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（2）质疑项目的名称、编号；</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（3）具体、明确的质疑事项和与质疑事项相关的请求；</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（4）事实依据；</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（5）必要的法律依据；</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（6）提出质疑的日期。</w:t>
      </w:r>
      <w:r>
        <w:rPr>
          <w:rFonts w:hint="eastAsia" w:ascii="宋体" w:hAnsi="宋体" w:eastAsia="宋体" w:cs="宋体"/>
          <w:color w:val="000000"/>
          <w:sz w:val="21"/>
          <w:szCs w:val="21"/>
          <w:highlight w:val="none"/>
        </w:rPr>
      </w:r>
      <w:r/>
    </w:p>
    <w:p>
      <w:pPr>
        <w:pStyle w:val="881"/>
        <w:ind w:firstLine="396"/>
        <w:jc w:val="left"/>
        <w:keepLines w:val="0"/>
        <w:keepNext w:val="0"/>
        <w:pageBreakBefore w:val="0"/>
        <w:spacing w:line="360" w:lineRule="exact"/>
        <w:shd w:val="clear" w:color="auto" w:fill="auto"/>
        <w:widowControl w:val="off"/>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37.2.5供应商为自然人的，质疑函应当由本人签字；供应商为法人或者其他组织的，应当由法定代表人、主要负责人，或者其授权代表签字或者盖章，并加盖公章。质疑函须原件。</w:t>
      </w:r>
      <w:r>
        <w:rPr>
          <w:rFonts w:hint="eastAsia" w:ascii="宋体" w:hAnsi="宋体" w:eastAsia="宋体" w:cs="宋体"/>
          <w:color w:val="000000"/>
          <w:spacing w:val="-6"/>
          <w:sz w:val="21"/>
          <w:szCs w:val="21"/>
          <w:highlight w:val="none"/>
          <w:lang w:val="en-US" w:eastAsia="zh-CN"/>
        </w:rPr>
      </w:r>
      <w:r/>
    </w:p>
    <w:p>
      <w:pPr>
        <w:pStyle w:val="881"/>
        <w:ind w:firstLine="396"/>
        <w:jc w:val="left"/>
        <w:keepLines w:val="0"/>
        <w:keepNext w:val="0"/>
        <w:pageBreakBefore w:val="0"/>
        <w:spacing w:line="360" w:lineRule="exact"/>
        <w:shd w:val="clear" w:color="auto" w:fill="auto"/>
        <w:widowControl w:val="off"/>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37.2.6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hint="eastAsia" w:ascii="宋体" w:hAnsi="宋体" w:eastAsia="宋体" w:cs="宋体"/>
          <w:color w:val="000000"/>
          <w:spacing w:val="-6"/>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color w:val="000000"/>
          <w:spacing w:val="-11"/>
          <w:sz w:val="21"/>
          <w:szCs w:val="21"/>
          <w:highlight w:val="none"/>
        </w:rPr>
      </w:pPr>
      <w:r>
        <w:rPr>
          <w:rFonts w:hint="eastAsia" w:ascii="宋体" w:hAnsi="宋体" w:eastAsia="宋体" w:cs="宋体"/>
          <w:color w:val="000000"/>
          <w:sz w:val="21"/>
          <w:szCs w:val="21"/>
          <w:highlight w:val="none"/>
          <w:lang w:val="en-US" w:eastAsia="zh-CN"/>
        </w:rPr>
        <w:t xml:space="preserve">37.</w:t>
      </w:r>
      <w:r>
        <w:rPr>
          <w:rFonts w:hint="eastAsia" w:ascii="宋体" w:hAnsi="宋体" w:eastAsia="宋体" w:cs="宋体"/>
          <w:color w:val="000000"/>
          <w:sz w:val="21"/>
          <w:szCs w:val="21"/>
          <w:highlight w:val="none"/>
        </w:rPr>
        <w:t xml:space="preserve">2.7</w:t>
      </w:r>
      <w:r>
        <w:rPr>
          <w:rFonts w:hint="eastAsia" w:ascii="宋体" w:hAnsi="宋体" w:eastAsia="宋体" w:cs="宋体"/>
          <w:color w:val="000000"/>
          <w:spacing w:val="-11"/>
          <w:sz w:val="21"/>
          <w:szCs w:val="21"/>
          <w:highlight w:val="none"/>
        </w:rPr>
        <w:t xml:space="preserve">以联合体形式参加政府采购活动的</w:t>
      </w:r>
      <w:r>
        <w:rPr>
          <w:rFonts w:hint="eastAsia" w:ascii="宋体" w:hAnsi="宋体" w:eastAsia="宋体" w:cs="宋体"/>
          <w:color w:val="000000"/>
          <w:spacing w:val="-11"/>
          <w:sz w:val="21"/>
          <w:szCs w:val="21"/>
          <w:highlight w:val="none"/>
          <w:lang w:val="en-US" w:eastAsia="zh-CN"/>
        </w:rPr>
        <w:t xml:space="preserve">,</w:t>
      </w:r>
      <w:r>
        <w:rPr>
          <w:rFonts w:hint="eastAsia" w:ascii="宋体" w:hAnsi="宋体" w:eastAsia="宋体" w:cs="宋体"/>
          <w:color w:val="000000"/>
          <w:spacing w:val="-11"/>
          <w:sz w:val="21"/>
          <w:szCs w:val="21"/>
          <w:highlight w:val="none"/>
        </w:rPr>
        <w:t xml:space="preserve">其投诉应当由组成联合体的所有供应商共同提出。</w:t>
      </w:r>
      <w:r>
        <w:rPr>
          <w:rFonts w:hint="eastAsia" w:ascii="宋体" w:hAnsi="宋体" w:eastAsia="宋体" w:cs="宋体"/>
          <w:color w:val="000000"/>
          <w:spacing w:val="-11"/>
          <w:sz w:val="21"/>
          <w:szCs w:val="21"/>
          <w:highlight w:val="none"/>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37.3</w:t>
      </w:r>
      <w:r>
        <w:rPr>
          <w:rFonts w:hint="eastAsia" w:ascii="宋体" w:hAnsi="宋体" w:eastAsia="宋体" w:cs="宋体"/>
          <w:color w:val="000000"/>
          <w:sz w:val="21"/>
          <w:szCs w:val="21"/>
          <w:highlight w:val="none"/>
        </w:rPr>
        <w:t xml:space="preserve">质疑的受理与答复</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37.3</w:t>
      </w:r>
      <w:r>
        <w:rPr>
          <w:rFonts w:hint="eastAsia" w:ascii="宋体" w:hAnsi="宋体" w:eastAsia="宋体" w:cs="宋体"/>
          <w:color w:val="000000"/>
          <w:sz w:val="21"/>
          <w:szCs w:val="21"/>
          <w:highlight w:val="none"/>
        </w:rPr>
        <w:t xml:space="preserve">.1采购人负责供应商质疑答复。采购人委托采购代理机构采购的，采购代理机构在委托授权范围内作出答复。</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37.3</w:t>
      </w:r>
      <w:r>
        <w:rPr>
          <w:rFonts w:hint="eastAsia" w:ascii="宋体" w:hAnsi="宋体" w:eastAsia="宋体" w:cs="宋体"/>
          <w:color w:val="000000"/>
          <w:sz w:val="21"/>
          <w:szCs w:val="21"/>
          <w:highlight w:val="none"/>
        </w:rPr>
        <w:t xml:space="preserve">.2质疑函由采购代理机构办理签收手续。</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37.3</w:t>
      </w:r>
      <w:r>
        <w:rPr>
          <w:rFonts w:hint="eastAsia" w:ascii="宋体" w:hAnsi="宋体" w:eastAsia="宋体" w:cs="宋体"/>
          <w:color w:val="000000"/>
          <w:sz w:val="21"/>
          <w:szCs w:val="21"/>
          <w:highlight w:val="none"/>
        </w:rPr>
        <w:t xml:space="preserve">.3质疑函接收单位信息：</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tabs>
          <w:tab w:val="left" w:pos="360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接收单位：</w:t>
      </w:r>
      <w:r>
        <w:rPr>
          <w:rFonts w:hint="eastAsia" w:ascii="宋体" w:hAnsi="宋体" w:eastAsia="宋体" w:cs="宋体"/>
          <w:color w:val="000000"/>
          <w:sz w:val="21"/>
          <w:szCs w:val="21"/>
          <w:highlight w:val="none"/>
          <w:lang w:eastAsia="zh-CN"/>
        </w:rPr>
        <w:t xml:space="preserve">苏州天诚建设咨询事务所有限公司</w:t>
      </w:r>
      <w:r>
        <w:rPr>
          <w:rFonts w:hint="eastAsia" w:ascii="宋体" w:hAnsi="宋体" w:eastAsia="宋体" w:cs="宋体"/>
          <w:color w:val="000000"/>
          <w:sz w:val="21"/>
          <w:szCs w:val="21"/>
          <w:highlight w:val="none"/>
          <w:lang w:eastAsia="zh-CN"/>
        </w:rPr>
      </w:r>
      <w:r/>
    </w:p>
    <w:p>
      <w:pPr>
        <w:pStyle w:val="881"/>
        <w:ind w:firstLine="420"/>
        <w:jc w:val="left"/>
        <w:keepLines w:val="0"/>
        <w:keepNext w:val="0"/>
        <w:pageBreakBefore w:val="0"/>
        <w:spacing w:line="360" w:lineRule="exact"/>
        <w:shd w:val="clear" w:color="auto" w:fill="auto"/>
        <w:widowControl w:val="off"/>
        <w:tabs>
          <w:tab w:val="left" w:pos="360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eastAsia="zh-CN"/>
        </w:rPr>
        <w:t xml:space="preserve">苏州市滨河路1388号创意街区3A幢601室</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val="off"/>
        <w:tabs>
          <w:tab w:val="left" w:pos="360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邮编：215</w:t>
      </w:r>
      <w:r>
        <w:rPr>
          <w:rFonts w:hint="eastAsia" w:ascii="宋体" w:hAnsi="宋体" w:eastAsia="宋体" w:cs="宋体"/>
          <w:color w:val="000000"/>
          <w:sz w:val="21"/>
          <w:szCs w:val="21"/>
          <w:highlight w:val="none"/>
          <w:lang w:val="en-US" w:eastAsia="zh-CN"/>
        </w:rPr>
        <w:t xml:space="preserve">000</w:t>
      </w:r>
      <w:r>
        <w:rPr>
          <w:rFonts w:hint="eastAsia" w:ascii="宋体" w:hAnsi="宋体" w:eastAsia="宋体" w:cs="宋体"/>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val="off"/>
        <w:tabs>
          <w:tab w:val="left" w:pos="360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val="en-US" w:eastAsia="zh-CN"/>
        </w:rPr>
        <w:t xml:space="preserve">穆长喜、王焱、徐子怡    </w:t>
      </w: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eastAsia="zh-CN"/>
        </w:rPr>
        <w:t xml:space="preserve">0512-67216360</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注：接受质疑函的方式：当场送达或邮寄方式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通过快递寄送的质疑函，须由质疑单位付清快递费，否则不予接收。</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37.3</w:t>
      </w:r>
      <w:r>
        <w:rPr>
          <w:rFonts w:hint="eastAsia" w:ascii="宋体" w:hAnsi="宋体" w:eastAsia="宋体" w:cs="宋体"/>
          <w:color w:val="000000"/>
          <w:sz w:val="21"/>
          <w:szCs w:val="21"/>
          <w:highlight w:val="none"/>
        </w:rPr>
        <w:t xml:space="preserve">.4采购人、采购代理机构应当在收到质疑函后7个工作日内作出答复，并以书面形式通知质疑供应商和其他有关供应商。</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tabs>
          <w:tab w:val="left" w:pos="3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37.3</w:t>
      </w:r>
      <w:r>
        <w:rPr>
          <w:rFonts w:hint="eastAsia" w:ascii="宋体" w:hAnsi="宋体" w:eastAsia="宋体" w:cs="宋体"/>
          <w:color w:val="000000"/>
          <w:sz w:val="21"/>
          <w:szCs w:val="21"/>
          <w:highlight w:val="none"/>
        </w:rPr>
        <w:t xml:space="preserve">.5采购人、采购代理机构处理的其他要求按《政府采购质疑和投诉办法》（中华人民共和国财政部令第94号）相关规定执行。</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tabs>
          <w:tab w:val="left" w:pos="3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37.4</w:t>
      </w:r>
      <w:r>
        <w:rPr>
          <w:rFonts w:hint="eastAsia" w:ascii="宋体" w:hAnsi="宋体" w:eastAsia="宋体" w:cs="宋体"/>
          <w:color w:val="000000"/>
          <w:sz w:val="21"/>
          <w:szCs w:val="21"/>
          <w:highlight w:val="none"/>
        </w:rPr>
        <w:t xml:space="preserve">投诉的提起</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tabs>
          <w:tab w:val="left" w:pos="3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37.4</w:t>
      </w:r>
      <w:r>
        <w:rPr>
          <w:rFonts w:hint="eastAsia" w:ascii="宋体" w:hAnsi="宋体" w:eastAsia="宋体" w:cs="宋体"/>
          <w:color w:val="000000"/>
          <w:sz w:val="21"/>
          <w:szCs w:val="21"/>
          <w:highlight w:val="none"/>
        </w:rPr>
        <w:t xml:space="preserve">.1质疑供应商对采购人、采购代理机构的答复不满意，或者采购人、采购代理机构未在规定时间内作出答复的，可以在答复期满后15个工作日内向采购人所属预算级次的财政部门提起投诉。</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tabs>
          <w:tab w:val="left" w:pos="3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37.4</w:t>
      </w:r>
      <w:r>
        <w:rPr>
          <w:rFonts w:hint="eastAsia" w:ascii="宋体" w:hAnsi="宋体" w:eastAsia="宋体" w:cs="宋体"/>
          <w:color w:val="000000"/>
          <w:sz w:val="21"/>
          <w:szCs w:val="21"/>
          <w:highlight w:val="none"/>
        </w:rPr>
        <w:t xml:space="preserve">.2供应商投诉时,应当提交投诉书和必要的证明材料，并按照被投诉采购人、采购代理机构（以下简称被投诉人）和与投诉事项有关的供应商数量提供投诉书的副本。投诉书应当包括下列内容：</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tabs>
          <w:tab w:val="left" w:pos="3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（1）投诉人和被投诉人的姓名或者名称、通讯地址、邮编、联系人及联系电话；</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tabs>
          <w:tab w:val="left" w:pos="3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（2）质疑和质疑答复情况说明及相关证明材料；</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tabs>
          <w:tab w:val="left" w:pos="3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（3）具体、明确的投诉事项和与投诉事项相关的投诉请求；</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tabs>
          <w:tab w:val="left" w:pos="3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（4）事实依据；</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tabs>
          <w:tab w:val="left" w:pos="3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（5）法律依据；</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tabs>
          <w:tab w:val="left" w:pos="3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（6）提起投诉的日期。</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tabs>
          <w:tab w:val="left" w:pos="3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37.4</w:t>
      </w:r>
      <w:r>
        <w:rPr>
          <w:rFonts w:hint="eastAsia" w:ascii="宋体" w:hAnsi="宋体" w:eastAsia="宋体" w:cs="宋体"/>
          <w:color w:val="000000"/>
          <w:sz w:val="21"/>
          <w:szCs w:val="21"/>
          <w:highlight w:val="none"/>
        </w:rPr>
        <w:t xml:space="preserve">.3投诉人为自然人的，投诉书应当由本人签字；投诉人为法人或者其他组织的，投诉书应当由法定代表人、主要负责人，或者其授权代表签字或者盖章，并加盖公章。</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tabs>
          <w:tab w:val="left" w:pos="3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37.4</w:t>
      </w:r>
      <w:r>
        <w:rPr>
          <w:rFonts w:hint="eastAsia" w:ascii="宋体" w:hAnsi="宋体" w:eastAsia="宋体" w:cs="宋体"/>
          <w:color w:val="000000"/>
          <w:sz w:val="21"/>
          <w:szCs w:val="21"/>
          <w:highlight w:val="none"/>
        </w:rPr>
        <w:t xml:space="preserve">.4投诉人提起投诉应当符合下列条件：</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tabs>
          <w:tab w:val="left" w:pos="3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（1）提起投诉前已依法进行质疑；</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tabs>
          <w:tab w:val="left" w:pos="3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（2）投诉书内容符合本办法的规定；</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tabs>
          <w:tab w:val="left" w:pos="3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（3）在投诉有效期限内提起投诉；</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tabs>
          <w:tab w:val="left" w:pos="3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（4）同一投诉事项未经财政部门投诉处理；</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tabs>
          <w:tab w:val="left" w:pos="3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（5）财政部规定的其他条件。</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tabs>
          <w:tab w:val="left" w:pos="3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37.4</w:t>
      </w:r>
      <w:r>
        <w:rPr>
          <w:rFonts w:hint="eastAsia" w:ascii="宋体" w:hAnsi="宋体" w:eastAsia="宋体" w:cs="宋体"/>
          <w:color w:val="000000"/>
          <w:sz w:val="21"/>
          <w:szCs w:val="21"/>
          <w:highlight w:val="none"/>
        </w:rPr>
        <w:t xml:space="preserve">.5供应商投诉的事项不得超出已质疑事项的范围，但基于质疑答复内容提出的投诉事项除外。</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tabs>
          <w:tab w:val="left" w:pos="3600" w:leader="none"/>
        </w:tabs>
        <w:rPr>
          <w:rFonts w:hint="eastAsia" w:ascii="宋体" w:hAnsi="宋体" w:eastAsia="宋体" w:cs="宋体"/>
          <w:b/>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lang w:val="en-US" w:eastAsia="zh-CN"/>
        </w:rPr>
        <w:t xml:space="preserve">37.5</w:t>
      </w:r>
      <w:r>
        <w:rPr>
          <w:rFonts w:hint="eastAsia" w:ascii="宋体" w:hAnsi="宋体" w:eastAsia="宋体" w:cs="宋体"/>
          <w:color w:val="000000"/>
          <w:sz w:val="21"/>
          <w:szCs w:val="21"/>
          <w:highlight w:val="none"/>
        </w:rPr>
        <w:t xml:space="preserve">由采购人所属预算级次的财政部门根据《政府采购质疑和投诉办法》（中华人民共和国财政部令第94号）相关规定进行投诉处理。</w:t>
      </w:r>
      <w:r>
        <w:rPr>
          <w:rFonts w:hint="eastAsia" w:ascii="宋体" w:hAnsi="宋体" w:eastAsia="宋体" w:cs="宋体"/>
          <w:b/>
          <w:color w:val="000000"/>
          <w:sz w:val="21"/>
          <w:szCs w:val="21"/>
          <w:highlight w:val="none"/>
          <w:shd w:val="clear" w:color="auto" w:fill="auto"/>
          <w:lang w:val="en-US" w:eastAsia="zh-CN"/>
        </w:rPr>
      </w:r>
      <w:r/>
    </w:p>
    <w:p>
      <w:pPr>
        <w:pStyle w:val="881"/>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shd w:val="clear" w:color="auto" w:fill="auto"/>
          <w:lang w:val="en-US" w:eastAsia="zh-CN"/>
        </w:rPr>
        <w:outlineLvl w:val="9"/>
      </w:pPr>
      <w:r>
        <w:rPr>
          <w:rFonts w:hint="eastAsia" w:ascii="宋体" w:hAnsi="宋体" w:eastAsia="宋体" w:cs="宋体"/>
          <w:b/>
          <w:color w:val="000000"/>
          <w:sz w:val="21"/>
          <w:szCs w:val="21"/>
          <w:highlight w:val="none"/>
          <w:shd w:val="clear" w:color="auto" w:fill="auto"/>
          <w:lang w:val="en-US" w:eastAsia="zh-CN"/>
        </w:rPr>
        <w:t xml:space="preserve">38.监督</w:t>
      </w:r>
      <w:r>
        <w:rPr>
          <w:rFonts w:hint="eastAsia" w:ascii="宋体" w:hAnsi="宋体" w:eastAsia="宋体" w:cs="宋体"/>
          <w:b/>
          <w:color w:val="000000"/>
          <w:sz w:val="21"/>
          <w:szCs w:val="21"/>
          <w:highlight w:val="none"/>
          <w:shd w:val="clear" w:color="auto" w:fill="auto"/>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38.1有关监督部门将对本次招标投标全过程进行监督。</w:t>
      </w:r>
      <w:r>
        <w:rPr>
          <w:rFonts w:hint="eastAsia" w:ascii="宋体" w:hAnsi="宋体" w:eastAsia="宋体" w:cs="宋体"/>
          <w:color w:val="000000"/>
          <w:sz w:val="21"/>
          <w:szCs w:val="21"/>
          <w:highlight w:val="none"/>
          <w:shd w:val="clear" w:color="auto" w:fill="auto"/>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38.2采购代理机构的开标、评标过程将通过公证机关进行公证。</w:t>
      </w:r>
      <w:r>
        <w:rPr>
          <w:rFonts w:hint="eastAsia" w:ascii="宋体" w:hAnsi="宋体" w:eastAsia="宋体" w:cs="宋体"/>
          <w:color w:val="000000"/>
          <w:sz w:val="21"/>
          <w:szCs w:val="21"/>
          <w:highlight w:val="none"/>
          <w:shd w:val="clear" w:color="auto" w:fill="auto"/>
          <w:lang w:val="en-US" w:eastAsia="zh-CN"/>
        </w:rPr>
      </w:r>
      <w:r/>
    </w:p>
    <w:p>
      <w:pPr>
        <w:pStyle w:val="881"/>
        <w:jc w:val="left"/>
        <w:keepLines w:val="0"/>
        <w:keepNext w:val="0"/>
        <w:pageBreakBefore w:val="0"/>
        <w:spacing w:line="360" w:lineRule="exact"/>
        <w:shd w:val="clear" w:color="auto" w:fill="auto"/>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39.未尽事宜</w:t>
      </w:r>
      <w:r>
        <w:rPr>
          <w:rFonts w:hint="eastAsia" w:ascii="宋体" w:hAnsi="宋体" w:eastAsia="宋体" w:cs="宋体"/>
          <w:b/>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按《中华人民共和国政府采购法》及其他有关法律法规的规定执行。</w:t>
      </w:r>
      <w:r>
        <w:rPr>
          <w:rFonts w:hint="eastAsia" w:ascii="宋体" w:hAnsi="宋体" w:eastAsia="宋体" w:cs="宋体"/>
          <w:color w:val="000000"/>
          <w:sz w:val="21"/>
          <w:szCs w:val="21"/>
          <w:highlight w:val="none"/>
          <w:lang w:val="en-US" w:eastAsia="zh-CN"/>
        </w:rPr>
      </w:r>
      <w:r/>
    </w:p>
    <w:p>
      <w:pPr>
        <w:pStyle w:val="881"/>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1"/>
        <w:shd w:val="clear" w:color="auto" w:fill="auto"/>
        <w:rPr>
          <w:color w:val="000000"/>
        </w:rPr>
      </w:pPr>
      <w:r>
        <w:rPr>
          <w:color w:val="000000"/>
        </w:rPr>
      </w:r>
      <w:r/>
    </w:p>
    <w:p>
      <w:pPr>
        <w:pStyle w:val="882"/>
        <w:jc w:val="center"/>
        <w:keepLines/>
        <w:keepNext/>
        <w:pageBreakBefore w:val="0"/>
        <w:spacing w:before="120" w:after="120" w:line="400" w:lineRule="exact"/>
        <w:shd w:val="clear" w:color="auto" w:fill="auto"/>
        <w:widowControl w:val="off"/>
        <w:rPr>
          <w:rFonts w:hint="eastAsia" w:ascii="宋体" w:hAnsi="宋体" w:eastAsia="宋体" w:cs="宋体"/>
          <w:color w:val="000000"/>
          <w:sz w:val="32"/>
          <w:szCs w:val="32"/>
          <w:lang w:val="en-US" w:eastAsia="zh-CN"/>
        </w:rPr>
      </w:pPr>
      <w:r/>
      <w:bookmarkStart w:id="6" w:name="_Toc15370"/>
      <w:r>
        <w:rPr>
          <w:rFonts w:hint="eastAsia" w:ascii="宋体" w:hAnsi="宋体" w:eastAsia="宋体" w:cs="宋体"/>
          <w:color w:val="000000"/>
          <w:sz w:val="32"/>
          <w:szCs w:val="32"/>
          <w:lang w:val="en-US" w:eastAsia="zh-CN"/>
        </w:rPr>
        <w:br w:type="page" w:clear="all"/>
      </w:r>
      <w:r>
        <w:rPr>
          <w:rFonts w:hint="eastAsia" w:ascii="宋体" w:hAnsi="宋体" w:eastAsia="宋体" w:cs="宋体"/>
          <w:color w:val="000000"/>
          <w:sz w:val="32"/>
          <w:szCs w:val="32"/>
          <w:lang w:val="en-US" w:eastAsia="zh-CN"/>
        </w:rPr>
        <w:t xml:space="preserve">第三章  投标文件格式</w:t>
      </w:r>
      <w:bookmarkEnd w:id="6"/>
      <w:r>
        <w:rPr>
          <w:rFonts w:hint="eastAsia" w:ascii="宋体" w:hAnsi="宋体" w:eastAsia="宋体" w:cs="宋体"/>
          <w:color w:val="000000"/>
          <w:sz w:val="32"/>
          <w:szCs w:val="32"/>
          <w:lang w:val="en-US" w:eastAsia="zh-CN"/>
        </w:rPr>
      </w:r>
      <w:r/>
    </w:p>
    <w:p>
      <w:pPr>
        <w:pStyle w:val="881"/>
        <w:jc w:val="left"/>
        <w:keepLines w:val="0"/>
        <w:keepNext w:val="0"/>
        <w:pageBreakBefore w:val="0"/>
        <w:spacing w:line="240" w:lineRule="auto"/>
        <w:shd w:val="clear" w:color="auto" w:fill="auto"/>
        <w:widowControl/>
        <w:rPr>
          <w:rFonts w:hint="eastAsia" w:ascii="宋体" w:hAnsi="宋体" w:cs="宋体"/>
          <w:b/>
          <w:color w:val="000000"/>
          <w:sz w:val="21"/>
          <w:szCs w:val="21"/>
        </w:rPr>
      </w:pPr>
      <w:r>
        <w:rPr>
          <w:rFonts w:hint="eastAsia" w:ascii="宋体" w:hAnsi="宋体" w:cs="宋体"/>
          <w:b/>
          <w:color w:val="000000"/>
          <w:sz w:val="21"/>
          <w:szCs w:val="21"/>
        </w:rPr>
        <w:t xml:space="preserve">说明：</w:t>
      </w:r>
      <w:r>
        <w:rPr>
          <w:rFonts w:hint="eastAsia" w:ascii="宋体" w:hAnsi="宋体" w:cs="宋体"/>
          <w:b/>
          <w:color w:val="000000"/>
          <w:sz w:val="21"/>
          <w:szCs w:val="21"/>
        </w:rPr>
      </w:r>
      <w:r/>
    </w:p>
    <w:p>
      <w:pPr>
        <w:pStyle w:val="881"/>
        <w:ind w:firstLine="480"/>
        <w:jc w:val="left"/>
        <w:keepLines w:val="0"/>
        <w:keepNext w:val="0"/>
        <w:pageBreakBefore w:val="0"/>
        <w:spacing w:line="240" w:lineRule="auto"/>
        <w:shd w:val="clear" w:color="auto" w:fill="auto"/>
        <w:widowControl/>
        <w:rPr>
          <w:rFonts w:hint="eastAsia" w:ascii="宋体" w:hAnsi="宋体" w:cs="宋体"/>
          <w:b w:val="0"/>
          <w:bCs/>
          <w:color w:val="000000"/>
          <w:sz w:val="21"/>
          <w:szCs w:val="21"/>
        </w:rPr>
      </w:pPr>
      <w:r>
        <w:rPr>
          <w:rFonts w:hint="eastAsia" w:ascii="宋体" w:hAnsi="宋体" w:cs="宋体"/>
          <w:b w:val="0"/>
          <w:bCs/>
          <w:color w:val="000000"/>
          <w:sz w:val="21"/>
          <w:szCs w:val="21"/>
        </w:rPr>
        <w:t xml:space="preserve">对本章所有的投标书格式 ，投标方可根据自身情况进行补充和修改，但补充和修改不得造成与本格式内容有实质性的违背。</w:t>
      </w:r>
      <w:r>
        <w:rPr>
          <w:rFonts w:hint="eastAsia" w:ascii="宋体" w:hAnsi="宋体" w:cs="宋体"/>
          <w:b w:val="0"/>
          <w:bCs/>
          <w:color w:val="000000"/>
          <w:sz w:val="21"/>
          <w:szCs w:val="21"/>
        </w:rPr>
      </w:r>
      <w:r/>
    </w:p>
    <w:p>
      <w:pPr>
        <w:pStyle w:val="881"/>
        <w:spacing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881"/>
        <w:keepLines w:val="0"/>
        <w:keepNext w:val="0"/>
        <w:pageBreakBefore w:val="0"/>
        <w:spacing w:line="240" w:lineRule="auto"/>
        <w:shd w:val="clear" w:color="auto" w:fill="auto"/>
        <w:widowControl/>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格式1：</w:t>
      </w:r>
      <w:r>
        <w:rPr>
          <w:rFonts w:hint="eastAsia" w:ascii="宋体" w:hAnsi="宋体" w:eastAsia="宋体" w:cs="宋体"/>
          <w:b/>
          <w:bCs w:val="0"/>
          <w:color w:val="000000"/>
          <w:sz w:val="21"/>
          <w:szCs w:val="21"/>
          <w:highlight w:val="none"/>
          <w:lang w:val="en-US" w:eastAsia="zh-CN"/>
        </w:rPr>
      </w:r>
      <w:r/>
    </w:p>
    <w:p>
      <w:pPr>
        <w:pStyle w:val="897"/>
        <w:jc w:val="center"/>
        <w:spacing w:line="360" w:lineRule="auto"/>
        <w:shd w:val="clear" w:color="auto" w:fill="auto"/>
        <w:rPr>
          <w:rFonts w:hint="eastAsia" w:ascii="宋体" w:hAnsi="宋体" w:eastAsia="宋体" w:cs="宋体"/>
          <w:b/>
          <w:color w:val="000000"/>
          <w:sz w:val="28"/>
          <w:szCs w:val="28"/>
        </w:rPr>
      </w:pPr>
      <w:r>
        <w:rPr>
          <w:rFonts w:hint="eastAsia" w:ascii="宋体" w:hAnsi="宋体" w:eastAsia="宋体" w:cs="宋体"/>
          <w:b/>
          <w:color w:val="000000"/>
          <w:sz w:val="28"/>
          <w:szCs w:val="28"/>
          <w:lang w:val="en-US" w:eastAsia="zh-CN"/>
        </w:rPr>
        <w:t xml:space="preserve">法定代表人</w:t>
      </w:r>
      <w:r>
        <w:rPr>
          <w:rFonts w:hint="eastAsia" w:ascii="宋体" w:hAnsi="宋体" w:eastAsia="宋体" w:cs="宋体"/>
          <w:b/>
          <w:color w:val="000000"/>
          <w:sz w:val="28"/>
          <w:szCs w:val="28"/>
        </w:rPr>
        <w:t xml:space="preserve">授权委托书</w:t>
      </w:r>
      <w:r>
        <w:rPr>
          <w:rFonts w:hint="eastAsia" w:ascii="宋体" w:hAnsi="宋体" w:eastAsia="宋体" w:cs="宋体"/>
          <w:b/>
          <w:color w:val="000000"/>
          <w:sz w:val="28"/>
          <w:szCs w:val="28"/>
        </w:rPr>
      </w:r>
      <w:r/>
    </w:p>
    <w:p>
      <w:pPr>
        <w:pStyle w:val="897"/>
        <w:jc w:val="center"/>
        <w:spacing w:line="360" w:lineRule="auto"/>
        <w:shd w:val="clear" w:color="auto" w:fill="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7"/>
        <w:ind w:firstLine="525"/>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本授权委托书声明：我</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（投标单位名称）的法定代表人，现授权委托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none"/>
        </w:rPr>
        <w:t xml:space="preserve">（</w:t>
      </w:r>
      <w:r>
        <w:rPr>
          <w:rFonts w:hint="eastAsia" w:ascii="宋体" w:hAnsi="宋体" w:eastAsia="宋体" w:cs="宋体"/>
          <w:color w:val="000000"/>
          <w:sz w:val="21"/>
          <w:szCs w:val="21"/>
        </w:rPr>
        <w:t xml:space="preserve">单位名称）的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（姓名）为我公司代理人，以本公司的名义参加</w:t>
      </w:r>
      <w:r>
        <w:rPr>
          <w:rFonts w:hint="eastAsia" w:ascii="宋体" w:hAnsi="宋体" w:eastAsia="宋体" w:cs="宋体"/>
          <w:color w:val="000000"/>
          <w:sz w:val="21"/>
          <w:szCs w:val="21"/>
          <w:lang w:eastAsia="zh-CN"/>
        </w:rPr>
        <w:t xml:space="preserve">苏州天诚建设咨询事务所有限公司</w:t>
      </w:r>
      <w:r>
        <w:rPr>
          <w:rFonts w:hint="eastAsia" w:ascii="宋体" w:hAnsi="宋体" w:eastAsia="宋体" w:cs="宋体"/>
          <w:color w:val="000000"/>
          <w:sz w:val="21"/>
          <w:szCs w:val="21"/>
        </w:rPr>
        <w:t xml:space="preserve">组织实施的编号为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号的招标活动。代理人在开标、评标、合同投标过程中所签署的一切文件和处理与这有关的一切事务，我均予以承认。</w:t>
      </w:r>
      <w:r>
        <w:rPr>
          <w:rFonts w:hint="eastAsia" w:ascii="宋体" w:hAnsi="宋体" w:eastAsia="宋体" w:cs="宋体"/>
          <w:color w:val="000000"/>
          <w:sz w:val="21"/>
          <w:szCs w:val="21"/>
        </w:rPr>
      </w:r>
      <w:r/>
    </w:p>
    <w:p>
      <w:pPr>
        <w:pStyle w:val="897"/>
        <w:jc w:val="both"/>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 w:val="21"/>
          <w:szCs w:val="21"/>
        </w:rPr>
      </w:r>
      <w:r/>
    </w:p>
    <w:p>
      <w:pPr>
        <w:pStyle w:val="897"/>
        <w:jc w:val="both"/>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代理人无转委托权。特此委托。</w:t>
      </w:r>
      <w:r>
        <w:rPr>
          <w:rFonts w:hint="eastAsia" w:ascii="宋体" w:hAnsi="宋体" w:eastAsia="宋体" w:cs="宋体"/>
          <w:color w:val="000000"/>
          <w:sz w:val="21"/>
          <w:szCs w:val="21"/>
        </w:rPr>
      </w:r>
      <w:r/>
    </w:p>
    <w:p>
      <w:pPr>
        <w:pStyle w:val="897"/>
        <w:jc w:val="both"/>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881"/>
        <w:shd w:val="clear" w:color="auto" w:fill="auto"/>
        <w:rPr>
          <w:rFonts w:hint="eastAsia" w:ascii="Times New Roman" w:hAnsi="Times New Roman" w:eastAsia="宋体" w:cs="Times New Roman"/>
          <w:color w:val="000000"/>
        </w:rPr>
      </w:pPr>
      <w:r>
        <w:rPr>
          <w:rFonts w:hint="eastAsia" w:ascii="Times New Roman" w:hAnsi="Times New Roman" w:eastAsia="宋体" w:cs="Times New Roman"/>
          <w:color w:val="000000"/>
        </w:rPr>
      </w:r>
      <w:r/>
    </w:p>
    <w:p>
      <w:pPr>
        <w:pStyle w:val="897"/>
        <w:jc w:val="both"/>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投标单位：（</w:t>
      </w:r>
      <w:r>
        <w:rPr>
          <w:rFonts w:hint="eastAsia" w:ascii="宋体" w:hAnsi="宋体" w:eastAsia="宋体" w:cs="宋体"/>
          <w:color w:val="000000"/>
          <w:sz w:val="21"/>
          <w:szCs w:val="21"/>
          <w:highlight w:val="none"/>
          <w:lang w:val="en-US" w:eastAsia="zh-CN" w:bidi="ar-SA"/>
        </w:rPr>
        <w:t xml:space="preserve">盖公章</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897"/>
        <w:jc w:val="both"/>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法定代表人：（签字</w:t>
      </w:r>
      <w:r>
        <w:rPr>
          <w:rFonts w:hint="eastAsia" w:ascii="宋体" w:hAnsi="宋体" w:eastAsia="宋体" w:cs="宋体"/>
          <w:color w:val="000000"/>
          <w:sz w:val="21"/>
          <w:szCs w:val="21"/>
          <w:lang w:val="en-US" w:eastAsia="zh-CN"/>
        </w:rPr>
        <w:t xml:space="preserve">或盖章</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897"/>
        <w:jc w:val="both"/>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代理人：（签字）</w:t>
      </w:r>
      <w:r>
        <w:rPr>
          <w:rFonts w:hint="eastAsia" w:ascii="宋体" w:hAnsi="宋体" w:eastAsia="宋体" w:cs="宋体"/>
          <w:color w:val="000000"/>
          <w:sz w:val="21"/>
          <w:szCs w:val="21"/>
        </w:rPr>
      </w:r>
      <w:r/>
    </w:p>
    <w:p>
      <w:pPr>
        <w:pStyle w:val="897"/>
        <w:jc w:val="both"/>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hint="eastAsia" w:ascii="宋体" w:hAnsi="宋体" w:eastAsia="宋体" w:cs="宋体"/>
          <w:color w:val="000000"/>
          <w:sz w:val="21"/>
          <w:szCs w:val="21"/>
        </w:rPr>
      </w:r>
      <w:r/>
    </w:p>
    <w:p>
      <w:pPr>
        <w:pStyle w:val="888"/>
        <w:shd w:val="clear" w:color="auto" w:fill="auto"/>
        <w:rPr>
          <w:color w:val="000000"/>
          <w:lang w:val="en-US" w:eastAsia="zh-CN"/>
        </w:rPr>
      </w:pPr>
      <w:r>
        <w:rPr>
          <w:color w:val="000000"/>
          <w:lang w:val="en-US" w:eastAsia="zh-CN"/>
        </w:rPr>
      </w:r>
      <w:r/>
    </w:p>
    <w:p>
      <w:pPr>
        <w:pStyle w:val="881"/>
        <w:spacing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881"/>
        <w:spacing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881"/>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br w:type="page" w:clear="all"/>
      </w:r>
      <w:r>
        <w:rPr>
          <w:rFonts w:hint="eastAsia" w:ascii="宋体" w:hAnsi="宋体" w:eastAsia="宋体" w:cs="宋体"/>
          <w:b/>
          <w:bCs w:val="0"/>
          <w:color w:val="000000"/>
          <w:sz w:val="21"/>
          <w:szCs w:val="21"/>
          <w:highlight w:val="none"/>
          <w:lang w:val="en-US" w:eastAsia="zh-CN"/>
        </w:rPr>
        <w:t xml:space="preserve">格式2：</w:t>
      </w:r>
      <w:r>
        <w:rPr>
          <w:rFonts w:hint="eastAsia" w:ascii="宋体" w:hAnsi="宋体" w:eastAsia="宋体" w:cs="宋体"/>
          <w:color w:val="000000"/>
          <w:sz w:val="21"/>
          <w:szCs w:val="21"/>
          <w:highlight w:val="none"/>
          <w:lang w:val="en-US" w:eastAsia="zh-CN"/>
        </w:rPr>
      </w:r>
      <w:r/>
    </w:p>
    <w:p>
      <w:pPr>
        <w:pStyle w:val="881"/>
        <w:jc w:val="center"/>
        <w:keepLines w:val="0"/>
        <w:keepNext w:val="0"/>
        <w:pageBreakBefore w:val="0"/>
        <w:spacing w:line="340" w:lineRule="exact"/>
        <w:shd w:val="clear" w:color="auto" w:fill="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 xml:space="preserve">投标函</w:t>
      </w:r>
      <w:r>
        <w:rPr>
          <w:rFonts w:hint="eastAsia" w:ascii="宋体" w:hAnsi="宋体" w:eastAsia="宋体" w:cs="宋体"/>
          <w:b/>
          <w:color w:val="000000"/>
          <w:sz w:val="28"/>
          <w:szCs w:val="28"/>
          <w:highlight w:val="none"/>
        </w:rPr>
      </w:r>
      <w:r/>
    </w:p>
    <w:p>
      <w:pPr>
        <w:pStyle w:val="881"/>
        <w:keepLines w:val="0"/>
        <w:keepNext w:val="0"/>
        <w:pageBreakBefore w:val="0"/>
        <w:spacing w:line="340" w:lineRule="exact"/>
        <w:shd w:val="clear" w:color="auto" w:fill="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u w:val="single"/>
          <w:lang w:eastAsia="zh-CN"/>
        </w:rPr>
        <w:t xml:space="preserve">苏州天诚建设咨询事务所有限公司</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6"/>
        <w:ind w:firstLine="420"/>
        <w:keepLines w:val="0"/>
        <w:keepNext w:val="0"/>
        <w:pageBreakBefore w:val="0"/>
        <w:spacing w:line="340" w:lineRule="exact"/>
        <w:shd w:val="clear" w:color="auto" w:fill="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我们收到贵公司</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号招标文件，我公司认为本项目的招标坚持了公开、公平、公正的原则，经仔细阅读和研究，我们决定参加投标</w:t>
      </w:r>
      <w:r>
        <w:rPr>
          <w:rFonts w:hint="eastAsia" w:hAnsi="宋体" w:eastAsia="宋体" w:cs="宋体"/>
          <w:color w:val="000000"/>
          <w:sz w:val="21"/>
          <w:szCs w:val="21"/>
          <w:lang w:eastAsia="zh-CN"/>
        </w:rPr>
        <w:t xml:space="preserve">，</w:t>
      </w:r>
      <w:r>
        <w:rPr>
          <w:rFonts w:hint="eastAsia" w:hAnsi="宋体" w:eastAsia="宋体" w:cs="宋体"/>
          <w:color w:val="000000"/>
          <w:sz w:val="21"/>
          <w:szCs w:val="21"/>
          <w:lang w:val="en-US" w:eastAsia="zh-CN"/>
        </w:rPr>
        <w:t xml:space="preserve">并向贵公司承诺：</w:t>
      </w:r>
      <w:r>
        <w:rPr>
          <w:rFonts w:ascii="宋体" w:hAnsi="宋体" w:eastAsia="宋体" w:cs="宋体"/>
          <w:color w:val="000000"/>
          <w:sz w:val="21"/>
          <w:szCs w:val="21"/>
          <w:lang w:val="en-US" w:eastAsia="zh-CN"/>
        </w:rPr>
      </w:r>
      <w:r/>
    </w:p>
    <w:p>
      <w:pPr>
        <w:pStyle w:val="881"/>
        <w:ind w:firstLine="420"/>
        <w:keepLines w:val="0"/>
        <w:keepNext w:val="0"/>
        <w:pageBreakBefore w:val="0"/>
        <w:spacing w:line="34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我们愿意按照招标文件的一切要求，投标报价包括完成本项工作所需的一切应有费用，包括但不仅限于完成该项工作所需全部货物和服务、设备及其备品、备件和专用工具费用、税费及包装、运至最终目的地的运输、保险、检测验收、</w:t>
      </w:r>
      <w:r>
        <w:rPr>
          <w:rFonts w:hint="eastAsia" w:ascii="宋体" w:hAnsi="宋体" w:cs="宋体"/>
          <w:color w:val="000000"/>
          <w:sz w:val="21"/>
          <w:szCs w:val="21"/>
          <w:lang w:eastAsia="zh-CN"/>
        </w:rPr>
        <w:t xml:space="preserve">安装调试、专利技术、技术支持与培训、</w:t>
      </w:r>
      <w:r>
        <w:rPr>
          <w:rFonts w:hint="eastAsia" w:ascii="宋体" w:hAnsi="宋体" w:eastAsia="宋体" w:cs="宋体"/>
          <w:color w:val="000000"/>
          <w:sz w:val="21"/>
          <w:szCs w:val="21"/>
        </w:rPr>
        <w:t xml:space="preserve">售后服务与维保及相关劳务支出等工作所发生的全部费用以及</w:t>
      </w:r>
      <w:r>
        <w:rPr>
          <w:rFonts w:hint="eastAsia" w:ascii="宋体" w:hAnsi="宋体" w:cs="宋体"/>
          <w:color w:val="000000"/>
          <w:sz w:val="21"/>
          <w:szCs w:val="21"/>
          <w:lang w:val="en-US" w:eastAsia="zh-CN"/>
        </w:rPr>
        <w:t xml:space="preserve">我公司</w:t>
      </w:r>
      <w:r>
        <w:rPr>
          <w:rFonts w:hint="eastAsia" w:ascii="宋体" w:hAnsi="宋体" w:eastAsia="宋体" w:cs="宋体"/>
          <w:color w:val="000000"/>
          <w:sz w:val="21"/>
          <w:szCs w:val="21"/>
        </w:rPr>
        <w:t xml:space="preserve">企业利润、税金和政策性文件规定及合同包含的所有风险、责任等各项应有费用</w:t>
      </w:r>
      <w:r>
        <w:rPr>
          <w:rFonts w:hint="eastAsia" w:ascii="宋体" w:hAnsi="宋体" w:eastAsia="宋体" w:cs="宋体"/>
          <w:color w:val="000000"/>
          <w:sz w:val="21"/>
          <w:szCs w:val="21"/>
          <w:lang w:val="en-US" w:eastAsia="zh-CN"/>
        </w:rPr>
        <w:t xml:space="preserve">。我方已将所有费用在合同实施期间因市场变化因素而变动进行调整的情况包含在内，采购方不再为此承担任何费用和责任，除非因特殊原因并经双方协商同意，我方不再要求追加任何费用</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897"/>
        <w:keepLines w:val="0"/>
        <w:keepNext w:val="0"/>
        <w:pageBreakBefore w:val="0"/>
        <w:spacing w:line="34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2、如果我们的投标书被接受，我们将严格履行招标文件中规定的每一项要求，严格履行合同的责任和义务，保证按期、按质履行合同。</w:t>
      </w:r>
      <w:r>
        <w:rPr>
          <w:rFonts w:hint="eastAsia" w:ascii="宋体" w:hAnsi="宋体" w:eastAsia="宋体" w:cs="宋体"/>
          <w:color w:val="000000"/>
          <w:sz w:val="21"/>
          <w:szCs w:val="21"/>
        </w:rPr>
      </w:r>
      <w:r/>
    </w:p>
    <w:p>
      <w:pPr>
        <w:pStyle w:val="881"/>
        <w:ind w:firstLine="420"/>
        <w:keepLines w:val="0"/>
        <w:keepNext w:val="0"/>
        <w:pageBreakBefore w:val="0"/>
        <w:spacing w:line="34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3、我们已详细审查招标文件，包括补充通知(如果有的话)。招标文件及补充通知等相关招标要求无排他性、倾向性条款，我们完全理解并同意放弃对这方面有不明及误解的权力。</w:t>
      </w:r>
      <w:r>
        <w:rPr>
          <w:rFonts w:hint="eastAsia" w:ascii="宋体" w:hAnsi="宋体" w:eastAsia="宋体" w:cs="宋体"/>
          <w:color w:val="000000"/>
          <w:sz w:val="21"/>
          <w:szCs w:val="21"/>
        </w:rPr>
      </w:r>
      <w:r/>
    </w:p>
    <w:p>
      <w:pPr>
        <w:pStyle w:val="881"/>
        <w:ind w:firstLine="420"/>
        <w:keepLines w:val="0"/>
        <w:keepNext w:val="0"/>
        <w:pageBreakBefore w:val="0"/>
        <w:spacing w:line="34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pacing w:val="-6"/>
          <w:sz w:val="21"/>
          <w:szCs w:val="21"/>
        </w:rPr>
        <w:t xml:space="preserve">我公司承诺在本项目开标后，我们不会再对招标文件及补充通知向采购人、财政局等进行恶意质疑或投诉。</w:t>
      </w:r>
      <w:r>
        <w:rPr>
          <w:rFonts w:hint="eastAsia" w:ascii="宋体" w:hAnsi="宋体" w:eastAsia="宋体" w:cs="宋体"/>
          <w:color w:val="000000"/>
          <w:sz w:val="21"/>
          <w:szCs w:val="21"/>
        </w:rPr>
      </w:r>
      <w:r/>
    </w:p>
    <w:p>
      <w:pPr>
        <w:pStyle w:val="881"/>
        <w:ind w:firstLine="420"/>
        <w:keepLines w:val="0"/>
        <w:keepNext w:val="0"/>
        <w:pageBreakBefore w:val="0"/>
        <w:spacing w:line="34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5、我们同意按招标文件中的规定，本投标书的有效期限为开标后</w:t>
      </w:r>
      <w:r>
        <w:rPr>
          <w:rFonts w:hint="eastAsia" w:ascii="宋体" w:hAnsi="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日。</w:t>
      </w:r>
      <w:r>
        <w:rPr>
          <w:rFonts w:hint="eastAsia" w:ascii="宋体" w:hAnsi="宋体" w:eastAsia="宋体" w:cs="宋体"/>
          <w:color w:val="000000"/>
          <w:sz w:val="21"/>
          <w:szCs w:val="21"/>
        </w:rPr>
      </w:r>
      <w:r/>
    </w:p>
    <w:p>
      <w:pPr>
        <w:pStyle w:val="936"/>
        <w:ind w:firstLine="420"/>
        <w:keepLines w:val="0"/>
        <w:keepNext w:val="0"/>
        <w:pageBreakBefore w:val="0"/>
        <w:spacing w:line="34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6、我们愿意提供招标方在招标文件中要求的所有资料。也同意向贵方提供贵方可能另外要求的与其投标有关的任何证据或资料。并保证所提供的资料全部是真实的、有效的，若有虚假，我们愿承担一切责任。</w:t>
      </w:r>
      <w:r>
        <w:rPr>
          <w:rFonts w:hint="eastAsia" w:ascii="宋体" w:hAnsi="宋体" w:eastAsia="宋体" w:cs="宋体"/>
          <w:color w:val="000000"/>
          <w:sz w:val="21"/>
          <w:szCs w:val="21"/>
        </w:rPr>
      </w:r>
      <w:r/>
    </w:p>
    <w:p>
      <w:pPr>
        <w:pStyle w:val="936"/>
        <w:ind w:firstLine="420"/>
        <w:keepLines w:val="0"/>
        <w:keepNext w:val="0"/>
        <w:pageBreakBefore w:val="0"/>
        <w:spacing w:line="34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7、我们愿意遵守</w:t>
      </w:r>
      <w:r>
        <w:rPr>
          <w:rFonts w:hint="eastAsia" w:hAnsi="宋体" w:eastAsia="宋体" w:cs="宋体"/>
          <w:color w:val="000000"/>
          <w:sz w:val="21"/>
          <w:szCs w:val="21"/>
          <w:lang w:eastAsia="zh-CN"/>
        </w:rPr>
        <w:t xml:space="preserve">投标邀请函</w:t>
      </w:r>
      <w:r>
        <w:rPr>
          <w:rFonts w:hint="eastAsia" w:ascii="宋体" w:hAnsi="宋体" w:eastAsia="宋体" w:cs="宋体"/>
          <w:color w:val="000000"/>
          <w:sz w:val="21"/>
          <w:szCs w:val="21"/>
        </w:rPr>
        <w:t xml:space="preserve">及招标文件中所列的收费标准。</w:t>
      </w:r>
      <w:r>
        <w:rPr>
          <w:rFonts w:hint="eastAsia" w:ascii="宋体" w:hAnsi="宋体" w:eastAsia="宋体" w:cs="宋体"/>
          <w:color w:val="000000"/>
          <w:sz w:val="21"/>
          <w:szCs w:val="21"/>
        </w:rPr>
      </w:r>
      <w:r/>
    </w:p>
    <w:p>
      <w:pPr>
        <w:pStyle w:val="936"/>
        <w:ind w:firstLine="420"/>
        <w:keepLines w:val="0"/>
        <w:keepNext w:val="0"/>
        <w:pageBreakBefore w:val="0"/>
        <w:spacing w:line="34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8、我们承诺该项投标在开标后的全过程中保持有效，不作任何更改和变动。我们同意中标后若不履行投标文件的内容要求和各项承诺及义务即被视为违约，中标资格将被取消。</w:t>
      </w:r>
      <w:r>
        <w:rPr>
          <w:rFonts w:hint="eastAsia" w:ascii="宋体" w:hAnsi="宋体" w:eastAsia="宋体" w:cs="宋体"/>
          <w:color w:val="000000"/>
          <w:sz w:val="21"/>
          <w:szCs w:val="21"/>
        </w:rPr>
      </w:r>
      <w:r/>
    </w:p>
    <w:p>
      <w:pPr>
        <w:pStyle w:val="936"/>
        <w:ind w:firstLine="420"/>
        <w:keepLines w:val="0"/>
        <w:keepNext w:val="0"/>
        <w:pageBreakBefore w:val="0"/>
        <w:spacing w:line="34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9、我们同意中标方若无法按约定条款履行义务等行为，招标方有权取消其中标资格。</w:t>
      </w:r>
      <w:r>
        <w:rPr>
          <w:rFonts w:hint="eastAsia" w:ascii="宋体" w:hAnsi="宋体" w:eastAsia="宋体" w:cs="宋体"/>
          <w:color w:val="000000"/>
          <w:sz w:val="21"/>
          <w:szCs w:val="21"/>
        </w:rPr>
      </w:r>
      <w:r/>
    </w:p>
    <w:p>
      <w:pPr>
        <w:pStyle w:val="936"/>
        <w:ind w:firstLine="420"/>
        <w:keepLines w:val="0"/>
        <w:keepNext w:val="0"/>
        <w:pageBreakBefore w:val="0"/>
        <w:spacing w:line="34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10、我们愿意按招标文件的规定交纳投标保证金，并同意投标人须知中关于没收投标保证金的规定。</w:t>
      </w:r>
      <w:r>
        <w:rPr>
          <w:rFonts w:hint="eastAsia" w:ascii="宋体" w:hAnsi="宋体" w:eastAsia="宋体" w:cs="宋体"/>
          <w:color w:val="000000"/>
          <w:sz w:val="21"/>
          <w:szCs w:val="21"/>
        </w:rPr>
      </w:r>
      <w:r/>
    </w:p>
    <w:p>
      <w:pPr>
        <w:pStyle w:val="936"/>
        <w:ind w:firstLine="420"/>
        <w:keepLines w:val="0"/>
        <w:keepNext w:val="0"/>
        <w:pageBreakBefore w:val="0"/>
        <w:spacing w:line="340" w:lineRule="exact"/>
        <w:shd w:val="clear" w:color="auto" w:fill="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11、</w:t>
      </w:r>
      <w:r>
        <w:rPr>
          <w:rFonts w:hint="eastAsia" w:ascii="宋体" w:hAnsi="宋体" w:eastAsia="宋体" w:cs="宋体"/>
          <w:color w:val="000000"/>
          <w:spacing w:val="-6"/>
          <w:sz w:val="21"/>
          <w:szCs w:val="21"/>
        </w:rPr>
        <w:t xml:space="preserve">如果我们中标，我们愿意在签订合同时按</w:t>
      </w:r>
      <w:r>
        <w:rPr>
          <w:rFonts w:hint="eastAsia" w:hAnsi="宋体" w:eastAsia="宋体" w:cs="宋体"/>
          <w:color w:val="000000"/>
          <w:spacing w:val="-6"/>
          <w:sz w:val="21"/>
          <w:szCs w:val="21"/>
          <w:lang w:val="en-US" w:eastAsia="zh-CN"/>
        </w:rPr>
        <w:t xml:space="preserve">规定</w:t>
      </w:r>
      <w:r>
        <w:rPr>
          <w:rFonts w:hint="eastAsia" w:ascii="宋体" w:hAnsi="宋体" w:eastAsia="宋体" w:cs="宋体"/>
          <w:color w:val="000000"/>
          <w:spacing w:val="-6"/>
          <w:sz w:val="21"/>
          <w:szCs w:val="21"/>
        </w:rPr>
        <w:t xml:space="preserve">向采购人支付履约保证金，并按招标文件规定支付中标服务费，逾期按中国人民银行公布的同期人民币贷款最高利率计付利息</w:t>
      </w:r>
      <w:r>
        <w:rPr>
          <w:rFonts w:hint="eastAsia" w:hAnsi="宋体" w:eastAsia="宋体" w:cs="宋体"/>
          <w:color w:val="000000"/>
          <w:spacing w:val="-6"/>
          <w:sz w:val="21"/>
          <w:szCs w:val="21"/>
          <w:lang w:eastAsia="zh-CN"/>
        </w:rPr>
        <w:t xml:space="preserve">。</w:t>
      </w:r>
      <w:r>
        <w:rPr>
          <w:rFonts w:hint="eastAsia" w:ascii="宋体" w:hAnsi="宋体" w:eastAsia="宋体" w:cs="宋体"/>
          <w:color w:val="000000"/>
          <w:sz w:val="21"/>
          <w:szCs w:val="21"/>
          <w:lang w:eastAsia="zh-CN"/>
        </w:rPr>
      </w:r>
      <w:r/>
    </w:p>
    <w:p>
      <w:pPr>
        <w:pStyle w:val="936"/>
        <w:ind w:firstLine="420"/>
        <w:keepLines w:val="0"/>
        <w:keepNext w:val="0"/>
        <w:pageBreakBefore w:val="0"/>
        <w:spacing w:line="34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12、我们承诺我公司符合招标文件投标人须知中“合格投标人的条件”的要求，若与真实情况不符，本公司愿意承担由此而产生的一切后果。</w:t>
      </w:r>
      <w:r>
        <w:rPr>
          <w:rFonts w:hint="eastAsia" w:ascii="宋体" w:hAnsi="宋体" w:eastAsia="宋体" w:cs="宋体"/>
          <w:color w:val="000000"/>
          <w:sz w:val="21"/>
          <w:szCs w:val="21"/>
        </w:rPr>
      </w:r>
      <w:r/>
    </w:p>
    <w:p>
      <w:pPr>
        <w:pStyle w:val="936"/>
        <w:ind w:firstLine="420"/>
        <w:keepLines w:val="0"/>
        <w:keepNext w:val="0"/>
        <w:pageBreakBefore w:val="0"/>
        <w:spacing w:line="34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13、与本投标有关的通讯地址：</w:t>
      </w:r>
      <w:r>
        <w:rPr>
          <w:rFonts w:hint="eastAsia" w:ascii="宋体" w:hAnsi="宋体" w:eastAsia="宋体" w:cs="宋体"/>
          <w:color w:val="000000"/>
          <w:sz w:val="21"/>
          <w:szCs w:val="21"/>
        </w:rPr>
      </w:r>
      <w:r/>
    </w:p>
    <w:p>
      <w:pPr>
        <w:pStyle w:val="936"/>
        <w:ind w:firstLine="420"/>
        <w:keepLines w:val="0"/>
        <w:keepNext w:val="0"/>
        <w:pageBreakBefore w:val="0"/>
        <w:spacing w:line="340" w:lineRule="exact"/>
        <w:shd w:val="clear" w:color="auto" w:fill="auto"/>
        <w:widowControl/>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单    位：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联 系 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936"/>
        <w:ind w:firstLine="420"/>
        <w:keepLines w:val="0"/>
        <w:keepNext w:val="0"/>
        <w:pageBreakBefore w:val="0"/>
        <w:spacing w:line="340" w:lineRule="exact"/>
        <w:shd w:val="clear" w:color="auto" w:fill="auto"/>
        <w:widowControl/>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地    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邮政编码：</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936"/>
        <w:ind w:firstLine="420"/>
        <w:keepLines w:val="0"/>
        <w:keepNext w:val="0"/>
        <w:pageBreakBefore w:val="0"/>
        <w:spacing w:line="340" w:lineRule="exact"/>
        <w:shd w:val="clear" w:color="auto" w:fill="auto"/>
        <w:widowControl/>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传    真：</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936"/>
        <w:keepLines w:val="0"/>
        <w:keepNext w:val="0"/>
        <w:pageBreakBefore w:val="0"/>
        <w:spacing w:line="34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36"/>
        <w:keepLines w:val="0"/>
        <w:keepNext w:val="0"/>
        <w:pageBreakBefore w:val="0"/>
        <w:spacing w:line="34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投标单位：（</w:t>
      </w:r>
      <w:r>
        <w:rPr>
          <w:rFonts w:hint="eastAsia" w:ascii="宋体" w:hAnsi="宋体" w:eastAsia="宋体" w:cs="宋体"/>
          <w:color w:val="000000"/>
          <w:sz w:val="21"/>
          <w:szCs w:val="21"/>
          <w:highlight w:val="none"/>
          <w:lang w:val="en-US" w:eastAsia="zh-CN" w:bidi="ar-SA"/>
        </w:rPr>
        <w:t xml:space="preserve">盖公章</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36"/>
        <w:keepLines w:val="0"/>
        <w:keepNext w:val="0"/>
        <w:pageBreakBefore w:val="0"/>
        <w:spacing w:line="34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法定代表人或其授权委托人：（签字或盖章）             </w:t>
      </w:r>
      <w:r>
        <w:rPr>
          <w:rFonts w:hint="eastAsia" w:ascii="宋体" w:hAnsi="宋体" w:eastAsia="宋体" w:cs="宋体"/>
          <w:color w:val="000000"/>
          <w:sz w:val="21"/>
          <w:szCs w:val="21"/>
        </w:rPr>
      </w:r>
      <w:r/>
    </w:p>
    <w:p>
      <w:pPr>
        <w:pStyle w:val="881"/>
        <w:jc w:val="left"/>
        <w:keepLines w:val="0"/>
        <w:keepNext w:val="0"/>
        <w:pageBreakBefore w:val="0"/>
        <w:spacing w:line="340" w:lineRule="exact"/>
        <w:shd w:val="clear" w:color="auto" w:fill="auto"/>
        <w:widowControl/>
        <w:rPr>
          <w:rFonts w:hint="eastAsia" w:ascii="宋体" w:hAnsi="宋体" w:eastAsia="宋体" w:cs="宋体"/>
          <w:color w:val="000000"/>
          <w:sz w:val="21"/>
          <w:szCs w:val="21"/>
          <w:highlight w:val="none"/>
          <w:lang w:val="en-US" w:eastAsia="zh-CN"/>
        </w:rPr>
      </w:pPr>
      <w:r>
        <w:rPr>
          <w:rFonts w:hint="eastAsia" w:hAnsi="宋体" w:eastAsia="宋体" w:cs="宋体"/>
          <w:color w:val="000000"/>
          <w:sz w:val="21"/>
          <w:szCs w:val="21"/>
          <w:lang w:val="en-US" w:eastAsia="zh-CN"/>
        </w:rPr>
        <w:t xml:space="preserve">日期：     年    月     日</w:t>
      </w:r>
      <w:r>
        <w:rPr>
          <w:rFonts w:hAnsi="宋体" w:eastAsia="宋体" w:cs="宋体"/>
          <w:color w:val="000000"/>
          <w:sz w:val="21"/>
          <w:szCs w:val="21"/>
        </w:rPr>
        <w:br w:type="page" w:clear="all"/>
      </w:r>
      <w:r>
        <w:rPr>
          <w:rFonts w:hint="eastAsia" w:ascii="宋体" w:hAnsi="宋体" w:eastAsia="宋体" w:cs="宋体"/>
          <w:b/>
          <w:bCs w:val="0"/>
          <w:color w:val="000000"/>
          <w:sz w:val="21"/>
          <w:szCs w:val="21"/>
          <w:highlight w:val="none"/>
          <w:lang w:val="en-US" w:eastAsia="zh-CN"/>
        </w:rPr>
        <w:t xml:space="preserve"> 格式3：</w:t>
      </w:r>
      <w:r>
        <w:rPr>
          <w:rFonts w:hint="eastAsia" w:ascii="宋体" w:hAnsi="宋体" w:eastAsia="宋体" w:cs="宋体"/>
          <w:color w:val="000000"/>
          <w:sz w:val="21"/>
          <w:szCs w:val="21"/>
          <w:highlight w:val="none"/>
          <w:lang w:val="en-US" w:eastAsia="zh-CN"/>
        </w:rPr>
      </w:r>
      <w:r/>
    </w:p>
    <w:p>
      <w:pPr>
        <w:pStyle w:val="881"/>
        <w:jc w:val="center"/>
        <w:shd w:val="clear" w:color="auto" w:fill="auto"/>
        <w:rPr>
          <w:rFonts w:ascii="宋体" w:hAnsi="宋体" w:eastAsia="宋体" w:cs="宋体"/>
          <w:b/>
          <w:color w:val="000000"/>
          <w:sz w:val="28"/>
          <w:szCs w:val="28"/>
        </w:rPr>
      </w:pPr>
      <w:r>
        <w:rPr>
          <w:rFonts w:hint="eastAsia" w:ascii="宋体" w:hAnsi="宋体" w:eastAsia="宋体" w:cs="宋体"/>
          <w:b/>
          <w:color w:val="000000"/>
          <w:sz w:val="28"/>
          <w:szCs w:val="28"/>
          <w:lang w:val="zh-CN"/>
        </w:rPr>
        <w:t xml:space="preserve">开标一览表</w:t>
      </w:r>
      <w:r>
        <w:rPr>
          <w:rFonts w:ascii="宋体" w:hAnsi="宋体" w:eastAsia="宋体" w:cs="宋体"/>
          <w:b/>
          <w:color w:val="000000"/>
          <w:sz w:val="28"/>
          <w:szCs w:val="28"/>
        </w:rPr>
      </w:r>
      <w:r/>
    </w:p>
    <w:p>
      <w:pPr>
        <w:pStyle w:val="888"/>
        <w:jc w:val="left"/>
        <w:keepLines w:val="0"/>
        <w:keepNext w:val="0"/>
        <w:pageBreakBefore w:val="0"/>
        <w:spacing w:after="240" w:line="400" w:lineRule="exact"/>
        <w:shd w:val="clear" w:color="auto" w:fill="auto"/>
        <w:widowControl w:val="off"/>
        <w:rPr>
          <w:b/>
          <w:bCs/>
          <w:color w:val="000000"/>
          <w:sz w:val="21"/>
          <w:szCs w:val="21"/>
          <w:lang w:val="en-US" w:eastAsia="zh-CN"/>
        </w:rPr>
      </w:pPr>
      <w:r>
        <w:rPr>
          <w:b/>
          <w:bCs/>
          <w:color w:val="000000"/>
          <w:sz w:val="21"/>
          <w:szCs w:val="21"/>
          <w:lang w:val="en-US" w:eastAsia="zh-CN"/>
        </w:rPr>
        <w:t xml:space="preserve">详见电子投标文件格式</w:t>
      </w:r>
      <w:r>
        <w:rPr>
          <w:b/>
          <w:bCs/>
          <w:color w:val="000000"/>
          <w:sz w:val="21"/>
          <w:szCs w:val="21"/>
          <w:lang w:val="en-US" w:eastAsia="zh-CN"/>
        </w:rPr>
      </w:r>
      <w:r/>
    </w:p>
    <w:p>
      <w:pPr>
        <w:pStyle w:val="881"/>
        <w:keepLines w:val="0"/>
        <w:keepNext w:val="0"/>
        <w:pageBreakBefore w:val="0"/>
        <w:spacing w:line="240" w:lineRule="auto"/>
        <w:shd w:val="clear" w:color="auto" w:fill="auto"/>
        <w:widowControl/>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r>
      <w:r/>
    </w:p>
    <w:p>
      <w:pPr>
        <w:pStyle w:val="881"/>
        <w:keepLines w:val="0"/>
        <w:keepNext w:val="0"/>
        <w:pageBreakBefore w:val="0"/>
        <w:spacing w:line="240" w:lineRule="auto"/>
        <w:shd w:val="clear" w:color="auto" w:fill="auto"/>
        <w:widowControl/>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r>
      <w:r/>
    </w:p>
    <w:p>
      <w:pPr>
        <w:pStyle w:val="881"/>
        <w:keepLines w:val="0"/>
        <w:keepNext w:val="0"/>
        <w:pageBreakBefore w:val="0"/>
        <w:spacing w:line="240" w:lineRule="auto"/>
        <w:shd w:val="clear" w:color="auto" w:fill="auto"/>
        <w:widowControl/>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r>
      <w:r/>
    </w:p>
    <w:p>
      <w:pPr>
        <w:pStyle w:val="881"/>
        <w:keepLines w:val="0"/>
        <w:keepNext w:val="0"/>
        <w:pageBreakBefore w:val="0"/>
        <w:spacing w:line="240" w:lineRule="auto"/>
        <w:shd w:val="clear" w:color="auto" w:fill="auto"/>
        <w:widowControl/>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r>
      <w:r/>
    </w:p>
    <w:p>
      <w:pPr>
        <w:pStyle w:val="881"/>
        <w:keepLines w:val="0"/>
        <w:keepNext w:val="0"/>
        <w:pageBreakBefore w:val="0"/>
        <w:spacing w:line="240" w:lineRule="auto"/>
        <w:shd w:val="clear" w:color="auto" w:fill="auto"/>
        <w:widowControl/>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r>
      <w:r/>
    </w:p>
    <w:p>
      <w:pPr>
        <w:pStyle w:val="881"/>
        <w:keepLines w:val="0"/>
        <w:keepNext w:val="0"/>
        <w:pageBreakBefore w:val="0"/>
        <w:spacing w:line="240" w:lineRule="auto"/>
        <w:shd w:val="clear" w:color="auto" w:fill="auto"/>
        <w:widowControl/>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r>
      <w:r/>
    </w:p>
    <w:p>
      <w:pPr>
        <w:pStyle w:val="881"/>
        <w:keepLines w:val="0"/>
        <w:keepNext w:val="0"/>
        <w:pageBreakBefore w:val="0"/>
        <w:spacing w:line="240" w:lineRule="auto"/>
        <w:shd w:val="clear" w:color="auto" w:fill="auto"/>
        <w:widowControl/>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r>
      <w:r/>
    </w:p>
    <w:p>
      <w:pPr>
        <w:pStyle w:val="881"/>
        <w:keepLines w:val="0"/>
        <w:keepNext w:val="0"/>
        <w:pageBreakBefore w:val="0"/>
        <w:spacing w:line="240" w:lineRule="auto"/>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格式4：</w:t>
      </w:r>
      <w:r>
        <w:rPr>
          <w:rFonts w:hint="eastAsia" w:ascii="宋体" w:hAnsi="宋体" w:eastAsia="宋体" w:cs="宋体"/>
          <w:color w:val="000000"/>
          <w:sz w:val="21"/>
          <w:szCs w:val="21"/>
          <w:highlight w:val="none"/>
          <w:lang w:val="en-US" w:eastAsia="zh-CN"/>
        </w:rPr>
      </w:r>
      <w:r/>
    </w:p>
    <w:p>
      <w:pPr>
        <w:pStyle w:val="881"/>
        <w:jc w:val="center"/>
        <w:spacing w:line="360" w:lineRule="auto"/>
        <w:shd w:val="clear" w:color="auto" w:fill="auto"/>
        <w:rPr>
          <w:rFonts w:hint="eastAsia" w:ascii="宋体" w:hAnsi="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投标报价明细表</w:t>
      </w:r>
      <w:r>
        <w:rPr>
          <w:rFonts w:hint="eastAsia" w:ascii="宋体" w:hAnsi="宋体" w:cs="宋体"/>
          <w:b/>
          <w:color w:val="000000"/>
          <w:sz w:val="28"/>
          <w:szCs w:val="28"/>
          <w:lang w:val="en-US" w:eastAsia="zh-CN"/>
        </w:rPr>
      </w:r>
      <w:r/>
    </w:p>
    <w:p>
      <w:pPr>
        <w:pStyle w:val="930"/>
        <w:ind w:left="0" w:firstLine="0"/>
        <w:jc w:val="left"/>
        <w:keepLines w:val="0"/>
        <w:keepNext w:val="0"/>
        <w:pageBreakBefore w:val="0"/>
        <w:spacing w:line="360" w:lineRule="exact"/>
        <w:shd w:val="clear" w:color="auto" w:fill="auto"/>
        <w:widowControl/>
        <w:rPr>
          <w:rFonts w:hint="eastAsia"/>
          <w:color w:val="000000"/>
          <w:lang w:val="en-US" w:eastAsia="zh-CN"/>
        </w:rPr>
      </w:pPr>
      <w:r>
        <w:rPr>
          <w:rFonts w:hint="eastAsia" w:ascii="宋体" w:hAnsi="宋体" w:eastAsia="宋体" w:cs="宋体"/>
          <w:color w:val="000000"/>
          <w:sz w:val="21"/>
          <w:szCs w:val="21"/>
          <w:lang w:val="en-US" w:eastAsia="zh-CN" w:bidi="ar-SA"/>
        </w:rPr>
        <w:t xml:space="preserve">项目编号</w:t>
      </w:r>
      <w:r>
        <w:rPr>
          <w:rFonts w:hint="eastAsia" w:ascii="宋体" w:hAnsi="宋体" w:eastAsia="宋体" w:cs="宋体"/>
          <w:color w:val="000000"/>
          <w:sz w:val="21"/>
          <w:szCs w:val="21"/>
          <w:lang w:val="zh-CN" w:eastAsia="zh-CN" w:bidi="ar-SA"/>
        </w:rPr>
        <w:t xml:space="preserve">：                             </w:t>
      </w: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en-US" w:eastAsia="zh-CN"/>
        </w:rPr>
        <w:t xml:space="preserve">          </w:t>
      </w:r>
      <w:r>
        <w:rPr>
          <w:rFonts w:hint="eastAsia"/>
          <w:color w:val="000000"/>
          <w:lang w:val="en-US" w:eastAsia="zh-CN"/>
        </w:rPr>
      </w:r>
      <w:r/>
    </w:p>
    <w:tbl>
      <w:tblPr>
        <w:tblW w:w="4995" w:type="pct"/>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3" w:type="dxa"/>
          <w:top w:w="0" w:type="dxa"/>
          <w:right w:w="23" w:type="dxa"/>
          <w:bottom w:w="0" w:type="dxa"/>
        </w:tblCellMar>
        <w:tblLook w:val="04A0" w:firstRow="1" w:lastRow="0" w:firstColumn="1" w:lastColumn="0" w:noHBand="0" w:noVBand="1"/>
      </w:tblPr>
      <w:tblGrid>
        <w:gridCol w:w="438"/>
        <w:gridCol w:w="862"/>
        <w:gridCol w:w="1545"/>
        <w:gridCol w:w="571"/>
        <w:gridCol w:w="572"/>
        <w:gridCol w:w="687"/>
        <w:gridCol w:w="963"/>
        <w:gridCol w:w="975"/>
        <w:gridCol w:w="1725"/>
      </w:tblGrid>
      <w:tr>
        <w:trPr/>
        <w:tc>
          <w:tcPr>
            <w:tcW w:w="262" w:type="dxa"/>
            <w:vAlign w:val="center"/>
            <w:textDirection w:val="lrTb"/>
            <w:noWrap w:val="false"/>
          </w:tcPr>
          <w:p>
            <w:pPr>
              <w:pStyle w:val="943"/>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w:t>
            </w:r>
            <w:r>
              <w:rPr>
                <w:rFonts w:hint="eastAsia" w:ascii="宋体" w:hAnsi="宋体" w:eastAsia="宋体" w:cs="宋体"/>
                <w:color w:val="000000"/>
                <w:sz w:val="21"/>
                <w:szCs w:val="21"/>
                <w:highlight w:val="none"/>
              </w:rPr>
            </w:r>
            <w:r/>
          </w:p>
          <w:p>
            <w:pPr>
              <w:pStyle w:val="943"/>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rPr>
            </w:r>
            <w:r/>
          </w:p>
        </w:tc>
        <w:tc>
          <w:tcPr>
            <w:tcW w:w="516" w:type="dxa"/>
            <w:vAlign w:val="center"/>
            <w:textDirection w:val="lrTb"/>
            <w:noWrap w:val="false"/>
          </w:tcPr>
          <w:p>
            <w:pPr>
              <w:pStyle w:val="943"/>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标的物</w:t>
            </w:r>
            <w:r>
              <w:rPr>
                <w:rFonts w:hint="eastAsia" w:ascii="宋体" w:hAnsi="宋体" w:eastAsia="宋体" w:cs="宋体"/>
                <w:color w:val="000000"/>
                <w:sz w:val="21"/>
                <w:szCs w:val="21"/>
                <w:highlight w:val="none"/>
              </w:rPr>
            </w:r>
            <w:r/>
          </w:p>
          <w:p>
            <w:pPr>
              <w:pStyle w:val="943"/>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926" w:type="dxa"/>
            <w:vAlign w:val="center"/>
            <w:textDirection w:val="lrTb"/>
            <w:noWrap w:val="false"/>
          </w:tcPr>
          <w:p>
            <w:pPr>
              <w:pStyle w:val="943"/>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w:t>
            </w:r>
            <w:r>
              <w:rPr>
                <w:rFonts w:hint="eastAsia" w:ascii="宋体" w:hAnsi="宋体" w:eastAsia="宋体" w:cs="宋体"/>
                <w:color w:val="000000"/>
                <w:sz w:val="21"/>
                <w:szCs w:val="21"/>
                <w:highlight w:val="none"/>
                <w:lang w:val="en-US" w:eastAsia="zh-CN"/>
              </w:rPr>
              <w:t xml:space="preserve">型号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43"/>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生产厂家</w:t>
            </w:r>
            <w:r>
              <w:rPr>
                <w:rFonts w:hint="eastAsia" w:ascii="宋体" w:hAnsi="宋体" w:eastAsia="宋体" w:cs="宋体"/>
                <w:color w:val="000000"/>
                <w:sz w:val="21"/>
                <w:szCs w:val="21"/>
                <w:highlight w:val="none"/>
              </w:rPr>
            </w:r>
            <w:r/>
          </w:p>
        </w:tc>
        <w:tc>
          <w:tcPr>
            <w:tcW w:w="342" w:type="dxa"/>
            <w:vAlign w:val="center"/>
            <w:textDirection w:val="lrTb"/>
            <w:noWrap w:val="false"/>
          </w:tcPr>
          <w:p>
            <w:pPr>
              <w:pStyle w:val="943"/>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tcW w:w="343" w:type="dxa"/>
            <w:vAlign w:val="center"/>
            <w:textDirection w:val="lrTb"/>
            <w:noWrap w:val="false"/>
          </w:tcPr>
          <w:p>
            <w:pPr>
              <w:pStyle w:val="943"/>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411" w:type="dxa"/>
            <w:vAlign w:val="center"/>
            <w:textDirection w:val="lrTb"/>
            <w:noWrap w:val="false"/>
          </w:tcPr>
          <w:p>
            <w:pPr>
              <w:pStyle w:val="943"/>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21"/>
                <w:szCs w:val="21"/>
                <w:highlight w:val="none"/>
              </w:rPr>
            </w:r>
            <w:r/>
          </w:p>
        </w:tc>
        <w:tc>
          <w:tcPr>
            <w:tcW w:w="577" w:type="dxa"/>
            <w:vAlign w:val="center"/>
            <w:textDirection w:val="lrTb"/>
            <w:noWrap w:val="false"/>
          </w:tcPr>
          <w:p>
            <w:pPr>
              <w:pStyle w:val="943"/>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合价</w:t>
            </w:r>
            <w:r>
              <w:rPr>
                <w:rFonts w:hint="eastAsia" w:ascii="宋体" w:hAnsi="宋体" w:eastAsia="宋体" w:cs="宋体"/>
                <w:color w:val="000000"/>
                <w:sz w:val="21"/>
                <w:szCs w:val="21"/>
                <w:highlight w:val="none"/>
                <w:lang w:eastAsia="zh-CN"/>
              </w:rPr>
            </w:r>
            <w:r/>
          </w:p>
        </w:tc>
        <w:tc>
          <w:tcPr>
            <w:tcW w:w="584" w:type="dxa"/>
            <w:vAlign w:val="center"/>
            <w:textDirection w:val="lrTb"/>
            <w:noWrap w:val="false"/>
          </w:tcPr>
          <w:p>
            <w:pPr>
              <w:pStyle w:val="943"/>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交货</w:t>
            </w:r>
            <w:r>
              <w:rPr>
                <w:rFonts w:hint="eastAsia" w:ascii="宋体" w:hAnsi="宋体" w:eastAsia="宋体" w:cs="宋体"/>
                <w:color w:val="000000"/>
                <w:sz w:val="21"/>
                <w:szCs w:val="21"/>
                <w:highlight w:val="none"/>
              </w:rPr>
            </w:r>
            <w:r/>
          </w:p>
          <w:p>
            <w:pPr>
              <w:pStyle w:val="943"/>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期限</w:t>
            </w:r>
            <w:r>
              <w:rPr>
                <w:rFonts w:hint="eastAsia" w:ascii="宋体" w:hAnsi="宋体" w:eastAsia="宋体" w:cs="宋体"/>
                <w:color w:val="000000"/>
                <w:sz w:val="21"/>
                <w:szCs w:val="21"/>
                <w:highlight w:val="none"/>
              </w:rPr>
            </w:r>
            <w:r/>
          </w:p>
        </w:tc>
        <w:tc>
          <w:tcPr>
            <w:tcW w:w="1034" w:type="dxa"/>
            <w:vAlign w:val="center"/>
            <w:textDirection w:val="lrTb"/>
            <w:noWrap w:val="false"/>
          </w:tcPr>
          <w:p>
            <w:pPr>
              <w:pStyle w:val="943"/>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生产厂家是否为小、微企业（填“是”或“否”</w:t>
            </w:r>
            <w:r>
              <w:rPr>
                <w:rFonts w:hint="eastAsia" w:ascii="宋体" w:hAnsi="宋体" w:eastAsia="宋体" w:cs="宋体"/>
                <w:color w:val="000000"/>
                <w:sz w:val="21"/>
                <w:szCs w:val="21"/>
                <w:highlight w:val="none"/>
              </w:rPr>
            </w:r>
            <w:r/>
          </w:p>
        </w:tc>
      </w:tr>
      <w:tr>
        <w:trPr/>
        <w:tc>
          <w:tcPr>
            <w:tcW w:w="262"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516"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926"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342"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c>
          <w:tcPr>
            <w:tcW w:w="343"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411"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577"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7=5*6</w:t>
            </w:r>
            <w:r>
              <w:rPr>
                <w:rFonts w:hint="eastAsia" w:ascii="宋体" w:hAnsi="宋体" w:eastAsia="宋体" w:cs="宋体"/>
                <w:color w:val="000000"/>
                <w:sz w:val="21"/>
                <w:szCs w:val="21"/>
                <w:highlight w:val="none"/>
              </w:rPr>
            </w:r>
            <w:r/>
          </w:p>
        </w:tc>
        <w:tc>
          <w:tcPr>
            <w:tcW w:w="584"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34"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62"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16"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6"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2"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43"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1"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7"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4"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34"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62"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16"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6"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2"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43"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1"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7"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4"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34"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62"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16"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6"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2"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43"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1"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7"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4"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34" w:type="dxa"/>
            <w:vAlign w:val="center"/>
            <w:textDirection w:val="lrTb"/>
            <w:noWrap w:val="false"/>
          </w:tcPr>
          <w:p>
            <w:pPr>
              <w:pStyle w:val="943"/>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843"/>
        </w:trPr>
        <w:tc>
          <w:tcPr>
            <w:gridSpan w:val="2"/>
            <w:tcW w:w="1300" w:type="dxa"/>
            <w:vAlign w:val="center"/>
            <w:textDirection w:val="lrTb"/>
            <w:noWrap w:val="false"/>
          </w:tcPr>
          <w:p>
            <w:pPr>
              <w:pStyle w:val="943"/>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合计金额</w:t>
            </w:r>
            <w:r>
              <w:rPr>
                <w:rFonts w:hint="eastAsia" w:ascii="宋体" w:hAnsi="宋体" w:eastAsia="宋体" w:cs="宋体"/>
                <w:color w:val="000000"/>
                <w:sz w:val="21"/>
                <w:szCs w:val="21"/>
                <w:highlight w:val="none"/>
                <w:lang w:eastAsia="zh-CN"/>
              </w:rPr>
            </w:r>
            <w:r/>
          </w:p>
        </w:tc>
        <w:tc>
          <w:tcPr>
            <w:gridSpan w:val="7"/>
            <w:tcW w:w="7038" w:type="dxa"/>
            <w:vAlign w:val="center"/>
            <w:textDirection w:val="lrTb"/>
            <w:noWrap w:val="false"/>
          </w:tcPr>
          <w:p>
            <w:pPr>
              <w:pStyle w:val="943"/>
              <w:jc w:val="both"/>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rPr>
            </w:r>
            <w:r/>
          </w:p>
        </w:tc>
      </w:tr>
    </w:tbl>
    <w:p>
      <w:pPr>
        <w:pStyle w:val="881"/>
        <w:jc w:val="left"/>
        <w:keepLines w:val="0"/>
        <w:keepNext w:val="0"/>
        <w:pageBreakBefore w:val="0"/>
        <w:spacing w:line="360" w:lineRule="exact"/>
        <w:shd w:val="clear" w:color="auto" w:fill="auto"/>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注：1、合计金额应与《开标一览表》投标总价金额一致；否则，以《开标一览表》投标总价为准。</w:t>
      </w:r>
      <w:r>
        <w:rPr>
          <w:rFonts w:hint="eastAsia" w:ascii="宋体" w:hAnsi="宋体" w:eastAsia="宋体" w:cs="宋体"/>
          <w:b w:val="0"/>
          <w:bCs/>
          <w:color w:val="000000"/>
          <w:sz w:val="21"/>
          <w:szCs w:val="21"/>
          <w:lang w:val="en-US" w:eastAsia="zh-CN"/>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2、投标人必须按“分项报价明细表”的格式详细报出投标总价的各个组成部分的报价，否则作无效投标处理。</w:t>
      </w:r>
      <w:r>
        <w:rPr>
          <w:rFonts w:hint="eastAsia" w:ascii="宋体" w:hAnsi="宋体" w:eastAsia="宋体" w:cs="宋体"/>
          <w:b w:val="0"/>
          <w:bCs/>
          <w:color w:val="000000"/>
          <w:sz w:val="21"/>
          <w:szCs w:val="21"/>
          <w:lang w:val="en-US" w:eastAsia="zh-CN"/>
        </w:rPr>
      </w:r>
      <w:r/>
    </w:p>
    <w:p>
      <w:pPr>
        <w:pStyle w:val="936"/>
        <w:spacing w:line="360" w:lineRule="auto"/>
        <w:shd w:val="clear" w:color="auto" w:fill="auto"/>
        <w:widowControl/>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r>
      <w:r/>
    </w:p>
    <w:p>
      <w:pPr>
        <w:pStyle w:val="936"/>
        <w:spacing w:line="360" w:lineRule="auto"/>
        <w:shd w:val="clear" w:color="auto" w:fill="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936"/>
        <w:spacing w:line="360" w:lineRule="auto"/>
        <w:shd w:val="clear" w:color="auto" w:fill="auto"/>
        <w:widowControl/>
        <w:rPr>
          <w:rFonts w:ascii="宋体" w:hAnsi="宋体" w:eastAsia="宋体" w:cs="宋体"/>
          <w:color w:val="000000"/>
          <w:sz w:val="21"/>
          <w:szCs w:val="21"/>
        </w:rPr>
      </w:pPr>
      <w:r>
        <w:rPr>
          <w:rFonts w:ascii="宋体" w:hAnsi="宋体" w:eastAsia="宋体" w:cs="宋体"/>
          <w:color w:val="000000"/>
          <w:sz w:val="21"/>
          <w:szCs w:val="21"/>
        </w:rPr>
        <w:t xml:space="preserve">投标单位：（</w:t>
      </w:r>
      <w:r>
        <w:rPr>
          <w:rFonts w:hint="eastAsia" w:ascii="宋体" w:hAnsi="宋体" w:eastAsia="宋体" w:cs="宋体"/>
          <w:color w:val="000000"/>
          <w:sz w:val="21"/>
          <w:szCs w:val="21"/>
          <w:lang w:val="en-US" w:eastAsia="zh-CN"/>
        </w:rPr>
        <w:t xml:space="preserve">盖公章</w:t>
      </w:r>
      <w:r>
        <w:rPr>
          <w:rFonts w:ascii="宋体" w:hAnsi="宋体" w:eastAsia="宋体" w:cs="宋体"/>
          <w:color w:val="000000"/>
          <w:sz w:val="21"/>
          <w:szCs w:val="21"/>
        </w:rPr>
        <w:t xml:space="preserve">）</w:t>
      </w:r>
      <w:r>
        <w:rPr>
          <w:rFonts w:ascii="宋体" w:hAnsi="宋体" w:eastAsia="宋体" w:cs="宋体"/>
          <w:color w:val="000000"/>
          <w:sz w:val="21"/>
          <w:szCs w:val="21"/>
        </w:rPr>
      </w:r>
      <w:r/>
    </w:p>
    <w:p>
      <w:pPr>
        <w:pStyle w:val="936"/>
        <w:spacing w:line="360" w:lineRule="auto"/>
        <w:shd w:val="clear" w:color="auto" w:fill="auto"/>
        <w:widowControl/>
        <w:rPr>
          <w:rFonts w:ascii="宋体" w:hAnsi="宋体" w:eastAsia="宋体" w:cs="宋体"/>
          <w:color w:val="000000"/>
          <w:sz w:val="21"/>
          <w:szCs w:val="21"/>
        </w:rPr>
      </w:pPr>
      <w:r>
        <w:rPr>
          <w:rFonts w:ascii="宋体" w:hAnsi="宋体" w:eastAsia="宋体" w:cs="宋体"/>
          <w:color w:val="000000"/>
          <w:sz w:val="21"/>
          <w:szCs w:val="21"/>
        </w:rPr>
        <w:t xml:space="preserve">法定代表人或其授权委托人：（签字或盖章）                   </w:t>
      </w:r>
      <w:r>
        <w:rPr>
          <w:rFonts w:ascii="宋体" w:hAnsi="宋体" w:eastAsia="宋体" w:cs="宋体"/>
          <w:color w:val="000000"/>
          <w:sz w:val="21"/>
          <w:szCs w:val="21"/>
        </w:rPr>
      </w:r>
      <w:r/>
    </w:p>
    <w:p>
      <w:pPr>
        <w:pStyle w:val="936"/>
        <w:spacing w:line="360" w:lineRule="auto"/>
        <w:shd w:val="clear" w:color="auto" w:fill="auto"/>
        <w:widowControl/>
        <w:rPr>
          <w:rFonts w:ascii="宋体" w:hAnsi="宋体" w:eastAsia="宋体" w:cs="宋体"/>
          <w:color w:val="000000"/>
          <w:sz w:val="21"/>
          <w:szCs w:val="21"/>
        </w:rPr>
      </w:pPr>
      <w:r>
        <w:rPr>
          <w:rFonts w:ascii="宋体" w:hAnsi="宋体" w:eastAsia="宋体" w:cs="宋体"/>
          <w:color w:val="000000"/>
          <w:sz w:val="21"/>
          <w:szCs w:val="21"/>
        </w:rPr>
        <w:t xml:space="preserve">日期：</w:t>
      </w:r>
      <w:r>
        <w:rPr>
          <w:rFonts w:hint="eastAsia" w:hAnsi="宋体" w:eastAsia="宋体" w:cs="宋体"/>
          <w:color w:val="000000"/>
          <w:sz w:val="21"/>
          <w:szCs w:val="21"/>
          <w:lang w:val="en-US" w:eastAsia="zh-CN"/>
        </w:rPr>
        <w:t xml:space="preserve">     年    月     日</w:t>
      </w:r>
      <w:r>
        <w:rPr>
          <w:rFonts w:ascii="宋体" w:hAnsi="宋体" w:eastAsia="宋体" w:cs="宋体"/>
          <w:color w:val="000000"/>
          <w:sz w:val="21"/>
          <w:szCs w:val="21"/>
        </w:rPr>
      </w:r>
      <w:r/>
    </w:p>
    <w:p>
      <w:pPr>
        <w:pStyle w:val="881"/>
        <w:ind w:firstLine="0"/>
        <w:jc w:val="left"/>
        <w:keepLines w:val="0"/>
        <w:keepNext w:val="0"/>
        <w:pageBreakBefore w:val="0"/>
        <w:spacing w:line="240" w:lineRule="auto"/>
        <w:shd w:val="clear" w:color="auto" w:fill="auto"/>
        <w:widowControl/>
        <w:rPr>
          <w:rFonts w:hint="eastAsia" w:ascii="宋体" w:hAnsi="宋体" w:eastAsia="宋体" w:cs="宋体"/>
          <w:b/>
          <w:bCs/>
          <w:color w:val="000000"/>
          <w:sz w:val="28"/>
          <w:szCs w:val="28"/>
          <w:highlight w:val="none"/>
          <w:lang w:eastAsia="zh-CN"/>
        </w:rPr>
      </w:pPr>
      <w:r>
        <w:rPr>
          <w:rFonts w:hint="eastAsia" w:ascii="宋体" w:hAnsi="宋体" w:eastAsia="宋体" w:cs="宋体"/>
          <w:b/>
          <w:color w:val="000000"/>
          <w:sz w:val="28"/>
          <w:szCs w:val="28"/>
          <w:lang w:val="en-US" w:eastAsia="zh-CN"/>
        </w:rPr>
        <w:br w:type="page" w:clear="all"/>
      </w:r>
      <w:r>
        <w:rPr>
          <w:rFonts w:hint="eastAsia" w:ascii="宋体" w:hAnsi="宋体" w:eastAsia="宋体" w:cs="宋体"/>
          <w:b/>
          <w:bCs w:val="0"/>
          <w:color w:val="000000"/>
          <w:sz w:val="21"/>
          <w:szCs w:val="21"/>
          <w:highlight w:val="none"/>
          <w:lang w:eastAsia="zh-CN"/>
        </w:rPr>
        <w:t xml:space="preserve">格式</w:t>
      </w:r>
      <w:r>
        <w:rPr>
          <w:rFonts w:hint="eastAsia" w:ascii="宋体" w:hAnsi="宋体" w:cs="宋体"/>
          <w:b/>
          <w:bCs w:val="0"/>
          <w:color w:val="000000"/>
          <w:sz w:val="21"/>
          <w:szCs w:val="21"/>
          <w:highlight w:val="none"/>
          <w:lang w:val="en-US" w:eastAsia="zh-CN"/>
        </w:rPr>
        <w:t xml:space="preserve">5</w:t>
      </w:r>
      <w:r>
        <w:rPr>
          <w:rFonts w:hint="eastAsia" w:ascii="宋体" w:hAnsi="宋体" w:eastAsia="宋体" w:cs="宋体"/>
          <w:b/>
          <w:bCs w:val="0"/>
          <w:color w:val="000000"/>
          <w:sz w:val="21"/>
          <w:szCs w:val="21"/>
          <w:highlight w:val="none"/>
          <w:lang w:val="en-US" w:eastAsia="zh-CN"/>
        </w:rPr>
        <w:t xml:space="preserve">：</w:t>
      </w:r>
      <w:r>
        <w:rPr>
          <w:rFonts w:hint="eastAsia" w:ascii="宋体" w:hAnsi="宋体" w:eastAsia="宋体" w:cs="宋体"/>
          <w:b/>
          <w:bCs/>
          <w:color w:val="000000"/>
          <w:sz w:val="28"/>
          <w:szCs w:val="28"/>
          <w:highlight w:val="none"/>
          <w:lang w:eastAsia="zh-CN"/>
        </w:rPr>
      </w:r>
      <w:r/>
    </w:p>
    <w:p>
      <w:pPr>
        <w:pStyle w:val="881"/>
        <w:ind w:firstLine="420"/>
        <w:jc w:val="center"/>
        <w:spacing w:line="360" w:lineRule="auto"/>
        <w:shd w:val="clear" w:color="auto" w:fill="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lang w:eastAsia="zh-CN"/>
        </w:rPr>
        <w:t xml:space="preserve">）关于</w:t>
      </w:r>
      <w:r>
        <w:rPr>
          <w:rFonts w:hint="eastAsia" w:ascii="宋体" w:hAnsi="宋体" w:eastAsia="宋体" w:cs="宋体"/>
          <w:b/>
          <w:bCs/>
          <w:color w:val="000000"/>
          <w:sz w:val="28"/>
          <w:szCs w:val="28"/>
          <w:highlight w:val="none"/>
        </w:rPr>
        <w:t xml:space="preserve">资格文件的声明函</w:t>
      </w:r>
      <w:r>
        <w:rPr>
          <w:rFonts w:hint="eastAsia" w:ascii="宋体" w:hAnsi="宋体" w:eastAsia="宋体" w:cs="宋体"/>
          <w:b/>
          <w:bCs/>
          <w:color w:val="000000"/>
          <w:sz w:val="28"/>
          <w:szCs w:val="28"/>
          <w:highlight w:val="none"/>
        </w:rPr>
      </w:r>
      <w:r/>
    </w:p>
    <w:p>
      <w:pPr>
        <w:pStyle w:val="881"/>
        <w:ind w:firstLine="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u w:val="single"/>
          <w:lang w:val="en-US" w:eastAsia="zh-CN"/>
        </w:rPr>
        <w:t xml:space="preserve">苏州天诚建设咨询事务所有限公司</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ascii="宋体" w:hAnsi="宋体"/>
          <w:color w:val="000000"/>
          <w:sz w:val="21"/>
          <w:szCs w:val="21"/>
          <w:lang w:val="zh-CN"/>
        </w:rPr>
        <w:t xml:space="preserve">本公司愿就由贵公司组织实施的编号为</w:t>
      </w:r>
      <w:r>
        <w:rPr>
          <w:rFonts w:ascii="宋体" w:hAnsi="宋体"/>
          <w:color w:val="000000"/>
          <w:sz w:val="21"/>
          <w:szCs w:val="21"/>
          <w:u w:val="single"/>
          <w:lang w:val="zh-CN"/>
        </w:rPr>
        <w:t xml:space="preserve">      </w:t>
      </w:r>
      <w:r>
        <w:rPr>
          <w:rFonts w:hint="eastAsia" w:ascii="宋体" w:hAnsi="宋体"/>
          <w:color w:val="000000"/>
          <w:sz w:val="21"/>
          <w:szCs w:val="21"/>
          <w:u w:val="single"/>
          <w:lang w:val="en-US" w:eastAsia="zh-CN"/>
        </w:rPr>
        <w:t xml:space="preserve">  </w:t>
      </w:r>
      <w:r>
        <w:rPr>
          <w:rFonts w:ascii="宋体" w:hAnsi="宋体"/>
          <w:color w:val="000000"/>
          <w:sz w:val="21"/>
          <w:szCs w:val="21"/>
          <w:u w:val="single"/>
          <w:lang w:val="zh-CN"/>
        </w:rPr>
        <w:t xml:space="preserve">       </w:t>
      </w:r>
      <w:r>
        <w:rPr>
          <w:rFonts w:ascii="宋体" w:hAnsi="宋体"/>
          <w:color w:val="000000"/>
          <w:sz w:val="21"/>
          <w:szCs w:val="21"/>
          <w:lang w:val="zh-CN"/>
        </w:rPr>
        <w:t xml:space="preserve">号的</w:t>
      </w:r>
      <w:r>
        <w:rPr>
          <w:rFonts w:hint="eastAsia" w:ascii="宋体" w:hAnsi="宋体"/>
          <w:color w:val="000000"/>
          <w:sz w:val="21"/>
          <w:szCs w:val="21"/>
          <w:lang w:val="en-US" w:eastAsia="zh-CN"/>
        </w:rPr>
        <w:t xml:space="preserve">招标</w:t>
      </w:r>
      <w:r>
        <w:rPr>
          <w:rFonts w:ascii="宋体" w:hAnsi="宋体"/>
          <w:color w:val="000000"/>
          <w:sz w:val="21"/>
          <w:szCs w:val="21"/>
          <w:lang w:val="zh-CN"/>
        </w:rPr>
        <w:t xml:space="preserve">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sz w:val="21"/>
          <w:szCs w:val="21"/>
          <w:highlight w:val="none"/>
        </w:rPr>
      </w:r>
      <w:r/>
    </w:p>
    <w:p>
      <w:pPr>
        <w:pStyle w:val="881"/>
        <w:keepLines w:val="0"/>
        <w:keepNext w:val="0"/>
        <w:pageBreakBefore w:val="0"/>
        <w:spacing w:line="4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13"/>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1"/>
        <w:shd w:val="clear" w:color="auto" w:fill="auto"/>
        <w:rPr>
          <w:rFonts w:hint="eastAsia"/>
          <w:color w:val="000000"/>
        </w:rPr>
      </w:pPr>
      <w:r>
        <w:rPr>
          <w:rFonts w:hint="eastAsia"/>
          <w:color w:val="000000"/>
        </w:rPr>
      </w:r>
      <w:r/>
    </w:p>
    <w:p>
      <w:pPr>
        <w:pStyle w:val="936"/>
        <w:spacing w:line="360" w:lineRule="auto"/>
        <w:shd w:val="clear" w:color="auto" w:fill="auto"/>
        <w:widowControl/>
        <w:rPr>
          <w:rFonts w:hAnsi="宋体" w:eastAsia="宋体" w:cs="宋体"/>
          <w:color w:val="000000"/>
          <w:sz w:val="21"/>
          <w:szCs w:val="21"/>
        </w:rPr>
      </w:pPr>
      <w:r>
        <w:rPr>
          <w:rFonts w:hAnsi="宋体" w:eastAsia="宋体" w:cs="宋体"/>
          <w:color w:val="000000"/>
          <w:sz w:val="21"/>
          <w:szCs w:val="21"/>
        </w:rPr>
        <w:t xml:space="preserve">投标单位：（</w:t>
      </w:r>
      <w:r>
        <w:rPr>
          <w:rFonts w:hint="eastAsia" w:ascii="宋体" w:hAnsi="宋体" w:eastAsia="宋体" w:cs="宋体"/>
          <w:color w:val="000000"/>
          <w:sz w:val="21"/>
          <w:szCs w:val="21"/>
          <w:highlight w:val="none"/>
          <w:lang w:val="en-US" w:eastAsia="zh-CN" w:bidi="ar-SA"/>
        </w:rPr>
        <w:t xml:space="preserve">盖公章</w:t>
      </w:r>
      <w:r>
        <w:rPr>
          <w:rFonts w:hAnsi="宋体" w:eastAsia="宋体" w:cs="宋体"/>
          <w:color w:val="000000"/>
          <w:sz w:val="21"/>
          <w:szCs w:val="21"/>
        </w:rPr>
        <w:t xml:space="preserve">）</w:t>
      </w:r>
      <w:r>
        <w:rPr>
          <w:rFonts w:hAnsi="宋体" w:eastAsia="宋体" w:cs="宋体"/>
          <w:color w:val="000000"/>
          <w:sz w:val="21"/>
          <w:szCs w:val="21"/>
        </w:rPr>
      </w:r>
      <w:r/>
    </w:p>
    <w:p>
      <w:pPr>
        <w:pStyle w:val="936"/>
        <w:spacing w:line="360" w:lineRule="auto"/>
        <w:shd w:val="clear" w:color="auto" w:fill="auto"/>
        <w:widowControl/>
        <w:rPr>
          <w:rFonts w:hAnsi="宋体" w:eastAsia="宋体" w:cs="宋体"/>
          <w:color w:val="000000"/>
          <w:sz w:val="21"/>
          <w:szCs w:val="21"/>
        </w:rPr>
      </w:pPr>
      <w:r>
        <w:rPr>
          <w:rFonts w:hAnsi="宋体" w:eastAsia="宋体" w:cs="宋体"/>
          <w:color w:val="000000"/>
          <w:sz w:val="21"/>
          <w:szCs w:val="21"/>
        </w:rPr>
        <w:t xml:space="preserve">法定代表人：（签字或盖章）                   </w:t>
      </w:r>
      <w:r>
        <w:rPr>
          <w:rFonts w:hAnsi="宋体" w:eastAsia="宋体" w:cs="宋体"/>
          <w:color w:val="000000"/>
          <w:sz w:val="21"/>
          <w:szCs w:val="21"/>
        </w:rPr>
      </w:r>
      <w:r/>
    </w:p>
    <w:p>
      <w:pPr>
        <w:pStyle w:val="881"/>
        <w:spacing w:line="360" w:lineRule="auto"/>
        <w:shd w:val="clear" w:color="auto" w:fill="auto"/>
        <w:rPr>
          <w:rFonts w:hint="eastAsia" w:ascii="宋体" w:hAnsi="宋体" w:eastAsia="宋体" w:cs="宋体"/>
          <w:color w:val="000000"/>
          <w:sz w:val="21"/>
          <w:szCs w:val="21"/>
          <w:highlight w:val="none"/>
        </w:rPr>
      </w:pPr>
      <w:r>
        <w:rPr>
          <w:rFonts w:hAnsi="宋体" w:eastAsia="宋体" w:cs="宋体"/>
          <w:color w:val="000000"/>
          <w:sz w:val="21"/>
          <w:szCs w:val="21"/>
        </w:rPr>
        <w:t xml:space="preserve">日期</w:t>
      </w:r>
      <w:r>
        <w:rPr>
          <w:rFonts w:hint="eastAsia" w:ascii="宋体" w:hAnsi="宋体" w:eastAsia="宋体" w:cs="宋体"/>
          <w:color w:val="000000"/>
          <w:spacing w:val="16"/>
          <w:sz w:val="21"/>
          <w:szCs w:val="21"/>
          <w:highlight w:val="none"/>
        </w:rPr>
        <w:t xml:space="preserve">：</w:t>
      </w:r>
      <w:r>
        <w:rPr>
          <w:rFonts w:hint="eastAsia" w:hAnsi="宋体" w:eastAsia="宋体" w:cs="宋体"/>
          <w:color w:val="000000"/>
          <w:sz w:val="21"/>
          <w:szCs w:val="21"/>
          <w:lang w:val="en-US" w:eastAsia="zh-CN"/>
        </w:rPr>
        <w:t xml:space="preserve">     年    月     日</w:t>
      </w:r>
      <w:r>
        <w:rPr>
          <w:rFonts w:hint="eastAsia" w:ascii="宋体" w:hAnsi="宋体" w:eastAsia="宋体" w:cs="宋体"/>
          <w:color w:val="000000"/>
          <w:spacing w:val="16"/>
          <w:sz w:val="21"/>
          <w:szCs w:val="21"/>
          <w:highlight w:val="none"/>
        </w:rPr>
        <w:t xml:space="preserve">  </w:t>
      </w:r>
      <w:r>
        <w:rPr>
          <w:rFonts w:hint="eastAsia" w:ascii="宋体" w:hAnsi="宋体" w:eastAsia="宋体" w:cs="宋体"/>
          <w:color w:val="000000"/>
          <w:sz w:val="21"/>
          <w:szCs w:val="21"/>
          <w:highlight w:val="none"/>
        </w:rPr>
      </w:r>
      <w:r/>
    </w:p>
    <w:p>
      <w:pPr>
        <w:pStyle w:val="881"/>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1"/>
        <w:shd w:val="clear" w:color="auto" w:fill="auto"/>
        <w:rPr>
          <w:rFonts w:hint="eastAsia"/>
          <w:color w:val="000000"/>
        </w:rPr>
      </w:pPr>
      <w:r>
        <w:rPr>
          <w:rFonts w:hint="eastAsia"/>
          <w:color w:val="000000"/>
        </w:rPr>
      </w:r>
      <w:r/>
    </w:p>
    <w:p>
      <w:pPr>
        <w:pStyle w:val="892"/>
        <w:shd w:val="clear" w:color="auto" w:fill="auto"/>
        <w:rPr>
          <w:rFonts w:hint="eastAsia"/>
          <w:color w:val="000000"/>
        </w:rPr>
      </w:pPr>
      <w:r>
        <w:rPr>
          <w:rFonts w:hint="eastAsia"/>
          <w:color w:val="000000"/>
        </w:rPr>
      </w:r>
      <w:r/>
    </w:p>
    <w:p>
      <w:pPr>
        <w:pStyle w:val="881"/>
        <w:shd w:val="clear" w:color="auto" w:fill="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r>
      <w:r/>
    </w:p>
    <w:p>
      <w:pPr>
        <w:pStyle w:val="881"/>
        <w:jc w:val="center"/>
        <w:keepLines w:val="0"/>
        <w:keepNext w:val="0"/>
        <w:pageBreakBefore w:val="0"/>
        <w:shd w:val="clear" w:color="auto" w:fill="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eastAsia="zh-CN"/>
        </w:rPr>
        <w:br w:type="page" w:clear="all"/>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lang w:eastAsia="zh-CN"/>
        </w:rPr>
        <w:t xml:space="preserve">）投标单位情况</w:t>
      </w:r>
      <w:r>
        <w:rPr>
          <w:rFonts w:hint="eastAsia" w:ascii="宋体" w:hAnsi="宋体" w:eastAsia="宋体" w:cs="宋体"/>
          <w:b/>
          <w:bCs/>
          <w:color w:val="000000"/>
          <w:sz w:val="28"/>
          <w:szCs w:val="28"/>
          <w:highlight w:val="none"/>
        </w:rPr>
        <w:t xml:space="preserve">表</w:t>
      </w:r>
      <w:r>
        <w:rPr>
          <w:rFonts w:hint="eastAsia" w:ascii="宋体" w:hAnsi="宋体" w:eastAsia="宋体" w:cs="宋体"/>
          <w:b/>
          <w:bCs/>
          <w:color w:val="000000"/>
          <w:sz w:val="28"/>
          <w:szCs w:val="28"/>
          <w:highlight w:val="none"/>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45"/>
        <w:gridCol w:w="1991"/>
        <w:gridCol w:w="1379"/>
        <w:gridCol w:w="1205"/>
        <w:gridCol w:w="1300"/>
      </w:tblGrid>
      <w:tr>
        <w:trPr>
          <w:trHeight w:val="409"/>
        </w:trPr>
        <w:tc>
          <w:tcPr>
            <w:tcW w:w="2645" w:type="dxa"/>
            <w:vAlign w:val="top"/>
            <w:textDirection w:val="lrTb"/>
            <w:noWrap w:val="false"/>
          </w:tcPr>
          <w:p>
            <w:pPr>
              <w:pStyle w:val="897"/>
              <w:ind w:firstLine="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法定代表人</w:t>
            </w:r>
            <w:r>
              <w:rPr>
                <w:rFonts w:hint="eastAsia" w:ascii="宋体" w:hAnsi="宋体" w:eastAsia="宋体" w:cs="宋体"/>
                <w:color w:val="000000"/>
                <w:sz w:val="21"/>
                <w:szCs w:val="21"/>
                <w:highlight w:val="none"/>
                <w:shd w:val="clear" w:color="auto" w:fill="auto"/>
                <w:lang w:val="en-US" w:eastAsia="zh-CN"/>
              </w:rPr>
            </w:r>
            <w:r/>
          </w:p>
        </w:tc>
        <w:tc>
          <w:tcPr>
            <w:tcW w:w="1991" w:type="dxa"/>
            <w:vAlign w:val="top"/>
            <w:textDirection w:val="lrTb"/>
            <w:noWrap w:val="false"/>
          </w:tcPr>
          <w:p>
            <w:pPr>
              <w:pStyle w:val="897"/>
              <w:ind w:firstLine="48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r>
            <w:r/>
          </w:p>
        </w:tc>
        <w:tc>
          <w:tcPr>
            <w:tcW w:w="1379" w:type="dxa"/>
            <w:vAlign w:val="top"/>
            <w:textDirection w:val="lrTb"/>
            <w:noWrap w:val="false"/>
          </w:tcPr>
          <w:p>
            <w:pPr>
              <w:pStyle w:val="897"/>
              <w:ind w:firstLine="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成立日期</w:t>
            </w:r>
            <w:r>
              <w:rPr>
                <w:rFonts w:hint="eastAsia" w:ascii="宋体" w:hAnsi="宋体" w:eastAsia="宋体" w:cs="宋体"/>
                <w:color w:val="000000"/>
                <w:sz w:val="21"/>
                <w:szCs w:val="21"/>
                <w:highlight w:val="none"/>
                <w:shd w:val="clear" w:color="auto" w:fill="auto"/>
                <w:lang w:val="en-US" w:eastAsia="zh-CN"/>
              </w:rPr>
            </w:r>
            <w:r/>
          </w:p>
        </w:tc>
        <w:tc>
          <w:tcPr>
            <w:gridSpan w:val="2"/>
            <w:tcW w:w="2505" w:type="dxa"/>
            <w:vAlign w:val="top"/>
            <w:textDirection w:val="lrTb"/>
            <w:noWrap w:val="false"/>
          </w:tcPr>
          <w:p>
            <w:pPr>
              <w:pStyle w:val="897"/>
              <w:ind w:firstLine="48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r>
            <w:r/>
          </w:p>
        </w:tc>
      </w:tr>
      <w:tr>
        <w:trPr>
          <w:trHeight w:val="181"/>
        </w:trPr>
        <w:tc>
          <w:tcPr>
            <w:tcW w:w="2645" w:type="dxa"/>
            <w:vAlign w:val="top"/>
            <w:textDirection w:val="lrTb"/>
            <w:noWrap w:val="false"/>
          </w:tcPr>
          <w:p>
            <w:pPr>
              <w:pStyle w:val="897"/>
              <w:ind w:firstLine="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企业地址</w:t>
            </w:r>
            <w:r>
              <w:rPr>
                <w:rFonts w:hint="eastAsia" w:ascii="宋体" w:hAnsi="宋体" w:eastAsia="宋体" w:cs="宋体"/>
                <w:color w:val="000000"/>
                <w:sz w:val="21"/>
                <w:szCs w:val="21"/>
                <w:highlight w:val="none"/>
                <w:shd w:val="clear" w:color="auto" w:fill="auto"/>
                <w:lang w:val="en-US" w:eastAsia="zh-CN"/>
              </w:rPr>
            </w:r>
            <w:r/>
          </w:p>
        </w:tc>
        <w:tc>
          <w:tcPr>
            <w:tcW w:w="1991" w:type="dxa"/>
            <w:vAlign w:val="top"/>
            <w:textDirection w:val="lrTb"/>
            <w:noWrap w:val="false"/>
          </w:tcPr>
          <w:p>
            <w:pPr>
              <w:pStyle w:val="897"/>
              <w:ind w:firstLine="48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r>
            <w:r/>
          </w:p>
        </w:tc>
        <w:tc>
          <w:tcPr>
            <w:tcW w:w="1379" w:type="dxa"/>
            <w:vAlign w:val="top"/>
            <w:textDirection w:val="lrTb"/>
            <w:noWrap w:val="false"/>
          </w:tcPr>
          <w:p>
            <w:pPr>
              <w:pStyle w:val="897"/>
              <w:ind w:firstLine="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注册资本</w:t>
            </w:r>
            <w:r>
              <w:rPr>
                <w:rFonts w:hint="eastAsia" w:ascii="宋体" w:hAnsi="宋体" w:eastAsia="宋体" w:cs="宋体"/>
                <w:color w:val="000000"/>
                <w:sz w:val="21"/>
                <w:szCs w:val="21"/>
                <w:highlight w:val="none"/>
                <w:shd w:val="clear" w:color="auto" w:fill="auto"/>
                <w:lang w:val="en-US" w:eastAsia="zh-CN"/>
              </w:rPr>
            </w:r>
            <w:r/>
          </w:p>
        </w:tc>
        <w:tc>
          <w:tcPr>
            <w:gridSpan w:val="2"/>
            <w:tcW w:w="2505" w:type="dxa"/>
            <w:vAlign w:val="top"/>
            <w:textDirection w:val="lrTb"/>
            <w:noWrap w:val="false"/>
          </w:tcPr>
          <w:p>
            <w:pPr>
              <w:pStyle w:val="897"/>
              <w:ind w:firstLine="48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万元</w:t>
            </w:r>
            <w:r>
              <w:rPr>
                <w:rFonts w:hint="eastAsia" w:ascii="宋体" w:hAnsi="宋体" w:eastAsia="宋体" w:cs="宋体"/>
                <w:color w:val="000000"/>
                <w:sz w:val="21"/>
                <w:szCs w:val="21"/>
                <w:highlight w:val="none"/>
                <w:shd w:val="clear" w:color="auto" w:fill="auto"/>
                <w:lang w:val="en-US" w:eastAsia="zh-CN"/>
              </w:rPr>
            </w:r>
            <w:r/>
          </w:p>
        </w:tc>
      </w:tr>
      <w:tr>
        <w:trPr>
          <w:trHeight w:val="198"/>
        </w:trPr>
        <w:tc>
          <w:tcPr>
            <w:tcW w:w="2645" w:type="dxa"/>
            <w:vAlign w:val="top"/>
            <w:textDirection w:val="lrTb"/>
            <w:noWrap w:val="false"/>
          </w:tcPr>
          <w:p>
            <w:pPr>
              <w:pStyle w:val="897"/>
              <w:ind w:firstLine="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经营范围</w:t>
            </w:r>
            <w:r>
              <w:rPr>
                <w:rFonts w:hint="eastAsia" w:ascii="宋体" w:hAnsi="宋体" w:eastAsia="宋体" w:cs="宋体"/>
                <w:color w:val="000000"/>
                <w:sz w:val="21"/>
                <w:szCs w:val="21"/>
                <w:highlight w:val="none"/>
                <w:shd w:val="clear" w:color="auto" w:fill="auto"/>
                <w:lang w:val="en-US" w:eastAsia="zh-CN"/>
              </w:rPr>
            </w:r>
            <w:r/>
          </w:p>
        </w:tc>
        <w:tc>
          <w:tcPr>
            <w:gridSpan w:val="4"/>
            <w:tcW w:w="5875" w:type="dxa"/>
            <w:vAlign w:val="top"/>
            <w:textDirection w:val="lrTb"/>
            <w:noWrap w:val="false"/>
          </w:tcPr>
          <w:p>
            <w:pPr>
              <w:pStyle w:val="897"/>
              <w:ind w:firstLine="48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r>
            <w:r/>
          </w:p>
        </w:tc>
      </w:tr>
      <w:tr>
        <w:trPr>
          <w:trHeight w:val="454"/>
        </w:trPr>
        <w:tc>
          <w:tcPr>
            <w:tcW w:w="2645" w:type="dxa"/>
            <w:vAlign w:val="top"/>
            <w:textDirection w:val="lrTb"/>
            <w:noWrap w:val="false"/>
          </w:tcPr>
          <w:p>
            <w:pPr>
              <w:pStyle w:val="897"/>
              <w:ind w:firstLine="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职工人数</w:t>
            </w:r>
            <w:r>
              <w:rPr>
                <w:rFonts w:hint="eastAsia" w:ascii="宋体" w:hAnsi="宋体" w:eastAsia="宋体" w:cs="宋体"/>
                <w:color w:val="000000"/>
                <w:sz w:val="21"/>
                <w:szCs w:val="21"/>
                <w:highlight w:val="none"/>
                <w:shd w:val="clear" w:color="auto" w:fill="auto"/>
                <w:lang w:val="en-US" w:eastAsia="zh-CN"/>
              </w:rPr>
            </w:r>
            <w:r/>
          </w:p>
        </w:tc>
        <w:tc>
          <w:tcPr>
            <w:tcW w:w="1991" w:type="dxa"/>
            <w:vAlign w:val="top"/>
            <w:textDirection w:val="lrTb"/>
            <w:noWrap w:val="false"/>
          </w:tcPr>
          <w:p>
            <w:pPr>
              <w:pStyle w:val="897"/>
              <w:ind w:firstLine="48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r>
            <w:r/>
          </w:p>
        </w:tc>
        <w:tc>
          <w:tcPr>
            <w:gridSpan w:val="2"/>
            <w:tcW w:w="2584" w:type="dxa"/>
            <w:vAlign w:val="top"/>
            <w:textDirection w:val="lrTb"/>
            <w:noWrap w:val="false"/>
          </w:tcPr>
          <w:p>
            <w:pPr>
              <w:pStyle w:val="897"/>
              <w:ind w:firstLine="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其中：有中高级以上职称的人数</w:t>
            </w:r>
            <w:r>
              <w:rPr>
                <w:rFonts w:hint="eastAsia" w:ascii="宋体" w:hAnsi="宋体" w:eastAsia="宋体" w:cs="宋体"/>
                <w:color w:val="000000"/>
                <w:sz w:val="21"/>
                <w:szCs w:val="21"/>
                <w:highlight w:val="none"/>
                <w:shd w:val="clear" w:color="auto" w:fill="auto"/>
                <w:lang w:val="en-US" w:eastAsia="zh-CN"/>
              </w:rPr>
            </w:r>
            <w:r/>
          </w:p>
        </w:tc>
        <w:tc>
          <w:tcPr>
            <w:tcW w:w="1300" w:type="dxa"/>
            <w:vAlign w:val="top"/>
            <w:textDirection w:val="lrTb"/>
            <w:noWrap w:val="false"/>
          </w:tcPr>
          <w:p>
            <w:pPr>
              <w:pStyle w:val="897"/>
              <w:ind w:firstLine="48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r>
            <w:r/>
          </w:p>
        </w:tc>
      </w:tr>
      <w:tr>
        <w:trPr>
          <w:trHeight w:val="469"/>
        </w:trPr>
        <w:tc>
          <w:tcPr>
            <w:tcW w:w="2645" w:type="dxa"/>
            <w:vAlign w:val="top"/>
            <w:textDirection w:val="lrTb"/>
            <w:noWrap w:val="false"/>
          </w:tcPr>
          <w:p>
            <w:pPr>
              <w:pStyle w:val="897"/>
              <w:ind w:firstLine="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资产总计</w:t>
            </w:r>
            <w:r>
              <w:rPr>
                <w:rFonts w:hint="eastAsia" w:ascii="宋体" w:hAnsi="宋体" w:eastAsia="宋体" w:cs="宋体"/>
                <w:color w:val="000000"/>
                <w:sz w:val="21"/>
                <w:szCs w:val="21"/>
                <w:highlight w:val="none"/>
                <w:shd w:val="clear" w:color="auto" w:fill="auto"/>
                <w:lang w:val="en-US" w:eastAsia="zh-CN"/>
              </w:rPr>
            </w:r>
            <w:r/>
          </w:p>
        </w:tc>
        <w:tc>
          <w:tcPr>
            <w:tcW w:w="1991" w:type="dxa"/>
            <w:vAlign w:val="top"/>
            <w:textDirection w:val="lrTb"/>
            <w:noWrap w:val="false"/>
          </w:tcPr>
          <w:p>
            <w:pPr>
              <w:pStyle w:val="897"/>
              <w:ind w:firstLine="48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万元</w:t>
            </w:r>
            <w:r>
              <w:rPr>
                <w:rFonts w:hint="eastAsia" w:ascii="宋体" w:hAnsi="宋体" w:eastAsia="宋体" w:cs="宋体"/>
                <w:color w:val="000000"/>
                <w:sz w:val="21"/>
                <w:szCs w:val="21"/>
                <w:highlight w:val="none"/>
                <w:shd w:val="clear" w:color="auto" w:fill="auto"/>
                <w:lang w:val="en-US" w:eastAsia="zh-CN"/>
              </w:rPr>
            </w:r>
            <w:r/>
          </w:p>
        </w:tc>
        <w:tc>
          <w:tcPr>
            <w:tcW w:w="1379" w:type="dxa"/>
            <w:vAlign w:val="top"/>
            <w:textDirection w:val="lrTb"/>
            <w:noWrap w:val="false"/>
          </w:tcPr>
          <w:p>
            <w:pPr>
              <w:pStyle w:val="897"/>
              <w:ind w:firstLine="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净资产</w:t>
            </w:r>
            <w:r>
              <w:rPr>
                <w:rFonts w:hint="eastAsia" w:ascii="宋体" w:hAnsi="宋体" w:eastAsia="宋体" w:cs="宋体"/>
                <w:color w:val="000000"/>
                <w:sz w:val="21"/>
                <w:szCs w:val="21"/>
                <w:highlight w:val="none"/>
                <w:shd w:val="clear" w:color="auto" w:fill="auto"/>
                <w:lang w:val="en-US" w:eastAsia="zh-CN"/>
              </w:rPr>
            </w:r>
            <w:r/>
          </w:p>
        </w:tc>
        <w:tc>
          <w:tcPr>
            <w:gridSpan w:val="2"/>
            <w:tcW w:w="2505" w:type="dxa"/>
            <w:vAlign w:val="top"/>
            <w:textDirection w:val="lrTb"/>
            <w:noWrap w:val="false"/>
          </w:tcPr>
          <w:p>
            <w:pPr>
              <w:pStyle w:val="897"/>
              <w:ind w:firstLine="48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万元</w:t>
            </w:r>
            <w:r>
              <w:rPr>
                <w:rFonts w:hint="eastAsia" w:ascii="宋体" w:hAnsi="宋体" w:eastAsia="宋体" w:cs="宋体"/>
                <w:color w:val="000000"/>
                <w:sz w:val="21"/>
                <w:szCs w:val="21"/>
                <w:highlight w:val="none"/>
                <w:shd w:val="clear" w:color="auto" w:fill="auto"/>
                <w:lang w:val="en-US" w:eastAsia="zh-CN"/>
              </w:rPr>
            </w:r>
            <w:r/>
          </w:p>
        </w:tc>
      </w:tr>
      <w:tr>
        <w:trPr>
          <w:trHeight w:val="469"/>
        </w:trPr>
        <w:tc>
          <w:tcPr>
            <w:tcW w:w="2645" w:type="dxa"/>
            <w:vAlign w:val="top"/>
            <w:textDirection w:val="lrTb"/>
            <w:noWrap w:val="false"/>
          </w:tcPr>
          <w:p>
            <w:pPr>
              <w:pStyle w:val="897"/>
              <w:ind w:firstLine="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股东权益</w:t>
            </w:r>
            <w:r>
              <w:rPr>
                <w:rFonts w:hint="eastAsia" w:ascii="宋体" w:hAnsi="宋体" w:eastAsia="宋体" w:cs="宋体"/>
                <w:color w:val="000000"/>
                <w:sz w:val="21"/>
                <w:szCs w:val="21"/>
                <w:highlight w:val="none"/>
                <w:shd w:val="clear" w:color="auto" w:fill="auto"/>
                <w:lang w:val="en-US" w:eastAsia="zh-CN"/>
              </w:rPr>
            </w:r>
            <w:r/>
          </w:p>
        </w:tc>
        <w:tc>
          <w:tcPr>
            <w:tcW w:w="1991" w:type="dxa"/>
            <w:vAlign w:val="top"/>
            <w:textDirection w:val="lrTb"/>
            <w:noWrap w:val="false"/>
          </w:tcPr>
          <w:p>
            <w:pPr>
              <w:pStyle w:val="897"/>
              <w:ind w:firstLine="48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万元</w:t>
            </w:r>
            <w:r>
              <w:rPr>
                <w:rFonts w:hint="eastAsia" w:ascii="宋体" w:hAnsi="宋体" w:eastAsia="宋体" w:cs="宋体"/>
                <w:color w:val="000000"/>
                <w:sz w:val="21"/>
                <w:szCs w:val="21"/>
                <w:highlight w:val="none"/>
                <w:shd w:val="clear" w:color="auto" w:fill="auto"/>
                <w:lang w:val="en-US" w:eastAsia="zh-CN"/>
              </w:rPr>
            </w:r>
            <w:r/>
          </w:p>
        </w:tc>
        <w:tc>
          <w:tcPr>
            <w:tcW w:w="1379" w:type="dxa"/>
            <w:vAlign w:val="top"/>
            <w:textDirection w:val="lrTb"/>
            <w:noWrap w:val="false"/>
          </w:tcPr>
          <w:p>
            <w:pPr>
              <w:pStyle w:val="897"/>
              <w:ind w:firstLine="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销售收入</w:t>
            </w:r>
            <w:r>
              <w:rPr>
                <w:rFonts w:hint="eastAsia" w:ascii="宋体" w:hAnsi="宋体" w:eastAsia="宋体" w:cs="宋体"/>
                <w:color w:val="000000"/>
                <w:sz w:val="21"/>
                <w:szCs w:val="21"/>
                <w:highlight w:val="none"/>
                <w:shd w:val="clear" w:color="auto" w:fill="auto"/>
                <w:lang w:val="en-US" w:eastAsia="zh-CN"/>
              </w:rPr>
            </w:r>
            <w:r/>
          </w:p>
        </w:tc>
        <w:tc>
          <w:tcPr>
            <w:gridSpan w:val="2"/>
            <w:tcW w:w="2505" w:type="dxa"/>
            <w:vAlign w:val="top"/>
            <w:textDirection w:val="lrTb"/>
            <w:noWrap w:val="false"/>
          </w:tcPr>
          <w:p>
            <w:pPr>
              <w:pStyle w:val="897"/>
              <w:ind w:firstLine="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2023年   万元</w:t>
            </w:r>
            <w:r>
              <w:rPr>
                <w:rFonts w:hint="eastAsia" w:ascii="宋体" w:hAnsi="宋体" w:eastAsia="宋体" w:cs="宋体"/>
                <w:color w:val="000000"/>
                <w:sz w:val="21"/>
                <w:szCs w:val="21"/>
                <w:highlight w:val="none"/>
                <w:shd w:val="clear" w:color="auto" w:fill="auto"/>
                <w:lang w:val="en-US" w:eastAsia="zh-CN"/>
              </w:rPr>
            </w:r>
            <w:r/>
          </w:p>
        </w:tc>
      </w:tr>
      <w:tr>
        <w:trPr>
          <w:trHeight w:val="469"/>
        </w:trPr>
        <w:tc>
          <w:tcPr>
            <w:tcW w:w="2645" w:type="dxa"/>
            <w:vAlign w:val="top"/>
            <w:textDirection w:val="lrTb"/>
            <w:noWrap w:val="false"/>
          </w:tcPr>
          <w:p>
            <w:pPr>
              <w:pStyle w:val="897"/>
              <w:ind w:firstLine="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实现利润</w:t>
            </w:r>
            <w:r>
              <w:rPr>
                <w:rFonts w:hint="eastAsia" w:ascii="宋体" w:hAnsi="宋体" w:eastAsia="宋体" w:cs="宋体"/>
                <w:color w:val="000000"/>
                <w:sz w:val="21"/>
                <w:szCs w:val="21"/>
                <w:highlight w:val="none"/>
                <w:shd w:val="clear" w:color="auto" w:fill="auto"/>
                <w:lang w:val="en-US" w:eastAsia="zh-CN"/>
              </w:rPr>
            </w:r>
            <w:r/>
          </w:p>
        </w:tc>
        <w:tc>
          <w:tcPr>
            <w:tcW w:w="1991" w:type="dxa"/>
            <w:vAlign w:val="top"/>
            <w:textDirection w:val="lrTb"/>
            <w:noWrap w:val="false"/>
          </w:tcPr>
          <w:p>
            <w:pPr>
              <w:pStyle w:val="897"/>
              <w:ind w:firstLine="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2023年  万元</w:t>
            </w:r>
            <w:r>
              <w:rPr>
                <w:rFonts w:hint="eastAsia" w:ascii="宋体" w:hAnsi="宋体" w:eastAsia="宋体" w:cs="宋体"/>
                <w:color w:val="000000"/>
                <w:sz w:val="21"/>
                <w:szCs w:val="21"/>
                <w:highlight w:val="none"/>
                <w:shd w:val="clear" w:color="auto" w:fill="auto"/>
                <w:lang w:val="en-US" w:eastAsia="zh-CN"/>
              </w:rPr>
            </w:r>
            <w:r/>
          </w:p>
        </w:tc>
        <w:tc>
          <w:tcPr>
            <w:tcW w:w="1379" w:type="dxa"/>
            <w:vAlign w:val="top"/>
            <w:textDirection w:val="lrTb"/>
            <w:noWrap w:val="false"/>
          </w:tcPr>
          <w:p>
            <w:pPr>
              <w:pStyle w:val="897"/>
              <w:ind w:firstLine="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r>
            <w:r/>
          </w:p>
        </w:tc>
        <w:tc>
          <w:tcPr>
            <w:gridSpan w:val="2"/>
            <w:tcW w:w="2505" w:type="dxa"/>
            <w:vAlign w:val="top"/>
            <w:textDirection w:val="lrTb"/>
            <w:noWrap w:val="false"/>
          </w:tcPr>
          <w:p>
            <w:pPr>
              <w:pStyle w:val="897"/>
              <w:ind w:firstLine="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r>
            <w:r/>
          </w:p>
        </w:tc>
      </w:tr>
      <w:tr>
        <w:trPr>
          <w:trHeight w:val="90"/>
        </w:trPr>
        <w:tc>
          <w:tcPr>
            <w:tcW w:w="2645" w:type="dxa"/>
            <w:vAlign w:val="top"/>
            <w:textDirection w:val="lrTb"/>
            <w:noWrap w:val="false"/>
          </w:tcPr>
          <w:p>
            <w:pPr>
              <w:pStyle w:val="897"/>
              <w:ind w:firstLine="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营业面积</w:t>
            </w:r>
            <w:r>
              <w:rPr>
                <w:rFonts w:hint="eastAsia" w:ascii="宋体" w:hAnsi="宋体" w:eastAsia="宋体" w:cs="宋体"/>
                <w:color w:val="000000"/>
                <w:sz w:val="21"/>
                <w:szCs w:val="21"/>
                <w:highlight w:val="none"/>
                <w:shd w:val="clear" w:color="auto" w:fill="auto"/>
                <w:lang w:val="en-US" w:eastAsia="zh-CN"/>
              </w:rPr>
            </w:r>
            <w:r/>
          </w:p>
          <w:p>
            <w:pPr>
              <w:pStyle w:val="897"/>
              <w:ind w:firstLine="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（含厂房面积）</w:t>
            </w:r>
            <w:r>
              <w:rPr>
                <w:rFonts w:hint="eastAsia" w:ascii="宋体" w:hAnsi="宋体" w:eastAsia="宋体" w:cs="宋体"/>
                <w:color w:val="000000"/>
                <w:sz w:val="21"/>
                <w:szCs w:val="21"/>
                <w:highlight w:val="none"/>
                <w:shd w:val="clear" w:color="auto" w:fill="auto"/>
                <w:lang w:val="en-US" w:eastAsia="zh-CN"/>
              </w:rPr>
            </w:r>
            <w:r/>
          </w:p>
        </w:tc>
        <w:tc>
          <w:tcPr>
            <w:tcW w:w="1991" w:type="dxa"/>
            <w:vAlign w:val="top"/>
            <w:textDirection w:val="lrTb"/>
            <w:noWrap w:val="false"/>
          </w:tcPr>
          <w:p>
            <w:pPr>
              <w:pStyle w:val="897"/>
              <w:ind w:firstLine="48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平方米</w:t>
            </w:r>
            <w:r>
              <w:rPr>
                <w:rFonts w:hint="eastAsia" w:ascii="宋体" w:hAnsi="宋体" w:eastAsia="宋体" w:cs="宋体"/>
                <w:color w:val="000000"/>
                <w:sz w:val="21"/>
                <w:szCs w:val="21"/>
                <w:highlight w:val="none"/>
                <w:shd w:val="clear" w:color="auto" w:fill="auto"/>
                <w:lang w:val="en-US" w:eastAsia="zh-CN"/>
              </w:rPr>
            </w:r>
            <w:r/>
          </w:p>
        </w:tc>
        <w:tc>
          <w:tcPr>
            <w:tcW w:w="1379" w:type="dxa"/>
            <w:vAlign w:val="top"/>
            <w:textDirection w:val="lrTb"/>
            <w:noWrap w:val="false"/>
          </w:tcPr>
          <w:p>
            <w:pPr>
              <w:pStyle w:val="897"/>
              <w:ind w:firstLine="48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其中：</w:t>
            </w:r>
            <w:r>
              <w:rPr>
                <w:rFonts w:hint="eastAsia" w:ascii="宋体" w:hAnsi="宋体" w:eastAsia="宋体" w:cs="宋体"/>
                <w:color w:val="000000"/>
                <w:sz w:val="21"/>
                <w:szCs w:val="21"/>
                <w:highlight w:val="none"/>
                <w:shd w:val="clear" w:color="auto" w:fill="auto"/>
                <w:lang w:val="en-US" w:eastAsia="zh-CN"/>
              </w:rPr>
            </w:r>
            <w:r/>
          </w:p>
        </w:tc>
        <w:tc>
          <w:tcPr>
            <w:gridSpan w:val="2"/>
            <w:tcW w:w="2505" w:type="dxa"/>
            <w:vAlign w:val="top"/>
            <w:textDirection w:val="lrTb"/>
            <w:noWrap w:val="false"/>
          </w:tcPr>
          <w:p>
            <w:pPr>
              <w:pStyle w:val="897"/>
              <w:ind w:firstLine="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自有面积       平方米</w:t>
            </w:r>
            <w:r>
              <w:rPr>
                <w:rFonts w:hint="eastAsia" w:ascii="宋体" w:hAnsi="宋体" w:eastAsia="宋体" w:cs="宋体"/>
                <w:color w:val="000000"/>
                <w:sz w:val="21"/>
                <w:szCs w:val="21"/>
                <w:highlight w:val="none"/>
                <w:shd w:val="clear" w:color="auto" w:fill="auto"/>
                <w:lang w:val="en-US" w:eastAsia="zh-CN"/>
              </w:rPr>
            </w:r>
            <w:r/>
          </w:p>
          <w:p>
            <w:pPr>
              <w:pStyle w:val="897"/>
              <w:ind w:firstLine="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承租面积       平方米</w:t>
            </w:r>
            <w:r>
              <w:rPr>
                <w:rFonts w:hint="eastAsia" w:ascii="宋体" w:hAnsi="宋体" w:eastAsia="宋体" w:cs="宋体"/>
                <w:color w:val="000000"/>
                <w:sz w:val="21"/>
                <w:szCs w:val="21"/>
                <w:highlight w:val="none"/>
                <w:shd w:val="clear" w:color="auto" w:fill="auto"/>
                <w:lang w:val="en-US" w:eastAsia="zh-CN"/>
              </w:rPr>
            </w:r>
            <w:r/>
          </w:p>
        </w:tc>
      </w:tr>
      <w:tr>
        <w:trPr>
          <w:trHeight w:val="90"/>
        </w:trPr>
        <w:tc>
          <w:tcPr>
            <w:tcW w:w="2645" w:type="dxa"/>
            <w:vAlign w:val="center"/>
            <w:textDirection w:val="lrTb"/>
            <w:noWrap w:val="false"/>
          </w:tcPr>
          <w:p>
            <w:pPr>
              <w:pStyle w:val="897"/>
              <w:ind w:firstLine="0"/>
              <w:jc w:val="both"/>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单位简历及内设机构情况</w:t>
            </w:r>
            <w:r>
              <w:rPr>
                <w:rFonts w:hint="eastAsia" w:ascii="宋体" w:hAnsi="宋体" w:eastAsia="宋体" w:cs="宋体"/>
                <w:color w:val="000000"/>
                <w:sz w:val="21"/>
                <w:szCs w:val="21"/>
                <w:highlight w:val="none"/>
                <w:shd w:val="clear" w:color="auto" w:fill="auto"/>
                <w:lang w:val="en-US" w:eastAsia="zh-CN"/>
              </w:rPr>
            </w:r>
            <w:r/>
          </w:p>
        </w:tc>
        <w:tc>
          <w:tcPr>
            <w:gridSpan w:val="4"/>
            <w:tcW w:w="5875" w:type="dxa"/>
            <w:vAlign w:val="top"/>
            <w:textDirection w:val="lrTb"/>
            <w:noWrap w:val="false"/>
          </w:tcPr>
          <w:p>
            <w:pPr>
              <w:pStyle w:val="897"/>
              <w:ind w:firstLine="48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r>
            <w:r/>
          </w:p>
        </w:tc>
      </w:tr>
      <w:tr>
        <w:trPr>
          <w:trHeight w:val="333"/>
        </w:trPr>
        <w:tc>
          <w:tcPr>
            <w:tcW w:w="2645" w:type="dxa"/>
            <w:vAlign w:val="center"/>
            <w:textDirection w:val="lrTb"/>
            <w:noWrap w:val="false"/>
          </w:tcPr>
          <w:p>
            <w:pPr>
              <w:pStyle w:val="897"/>
              <w:ind w:firstLine="0"/>
              <w:jc w:val="both"/>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单位优势及特长</w:t>
            </w:r>
            <w:r>
              <w:rPr>
                <w:rFonts w:hint="eastAsia" w:ascii="宋体" w:hAnsi="宋体" w:eastAsia="宋体" w:cs="宋体"/>
                <w:color w:val="000000"/>
                <w:sz w:val="21"/>
                <w:szCs w:val="21"/>
                <w:highlight w:val="none"/>
                <w:shd w:val="clear" w:color="auto" w:fill="auto"/>
                <w:lang w:val="en-US" w:eastAsia="zh-CN"/>
              </w:rPr>
            </w:r>
            <w:r/>
          </w:p>
        </w:tc>
        <w:tc>
          <w:tcPr>
            <w:gridSpan w:val="4"/>
            <w:tcW w:w="5875" w:type="dxa"/>
            <w:vAlign w:val="top"/>
            <w:textDirection w:val="lrTb"/>
            <w:noWrap w:val="false"/>
          </w:tcPr>
          <w:p>
            <w:pPr>
              <w:pStyle w:val="897"/>
              <w:ind w:firstLine="48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r>
            <w:r/>
          </w:p>
        </w:tc>
      </w:tr>
      <w:tr>
        <w:trPr>
          <w:trHeight w:val="733"/>
        </w:trPr>
        <w:tc>
          <w:tcPr>
            <w:tcW w:w="2645" w:type="dxa"/>
            <w:vAlign w:val="center"/>
            <w:textDirection w:val="lrTb"/>
            <w:noWrap w:val="false"/>
          </w:tcPr>
          <w:p>
            <w:pPr>
              <w:pStyle w:val="897"/>
              <w:ind w:firstLine="0"/>
              <w:jc w:val="both"/>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近三年来完成或正在履行的重大合同情况</w:t>
            </w:r>
            <w:r>
              <w:rPr>
                <w:rFonts w:hint="eastAsia" w:ascii="宋体" w:hAnsi="宋体" w:eastAsia="宋体" w:cs="宋体"/>
                <w:color w:val="000000"/>
                <w:sz w:val="21"/>
                <w:szCs w:val="21"/>
                <w:highlight w:val="none"/>
                <w:shd w:val="clear" w:color="auto" w:fill="auto"/>
                <w:lang w:val="en-US" w:eastAsia="zh-CN"/>
              </w:rPr>
            </w:r>
            <w:r/>
          </w:p>
        </w:tc>
        <w:tc>
          <w:tcPr>
            <w:gridSpan w:val="4"/>
            <w:tcW w:w="5875" w:type="dxa"/>
            <w:vAlign w:val="top"/>
            <w:textDirection w:val="lrTb"/>
            <w:noWrap w:val="false"/>
          </w:tcPr>
          <w:p>
            <w:pPr>
              <w:pStyle w:val="897"/>
              <w:ind w:firstLine="48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r>
            <w:r/>
          </w:p>
        </w:tc>
      </w:tr>
      <w:tr>
        <w:trPr>
          <w:trHeight w:val="90"/>
        </w:trPr>
        <w:tc>
          <w:tcPr>
            <w:tcW w:w="2645" w:type="dxa"/>
            <w:vAlign w:val="center"/>
            <w:textDirection w:val="lrTb"/>
            <w:noWrap w:val="false"/>
          </w:tcPr>
          <w:p>
            <w:pPr>
              <w:pStyle w:val="897"/>
              <w:ind w:firstLine="0"/>
              <w:jc w:val="both"/>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最近2年内在经营过程中受到何种奖励或处分</w:t>
            </w:r>
            <w:r>
              <w:rPr>
                <w:rFonts w:hint="eastAsia" w:ascii="宋体" w:hAnsi="宋体" w:eastAsia="宋体" w:cs="宋体"/>
                <w:color w:val="000000"/>
                <w:sz w:val="21"/>
                <w:szCs w:val="21"/>
                <w:highlight w:val="none"/>
                <w:shd w:val="clear" w:color="auto" w:fill="auto"/>
                <w:lang w:val="en-US" w:eastAsia="zh-CN"/>
              </w:rPr>
            </w:r>
            <w:r/>
          </w:p>
        </w:tc>
        <w:tc>
          <w:tcPr>
            <w:gridSpan w:val="4"/>
            <w:tcW w:w="5875" w:type="dxa"/>
            <w:vAlign w:val="top"/>
            <w:textDirection w:val="lrTb"/>
            <w:noWrap w:val="false"/>
          </w:tcPr>
          <w:p>
            <w:pPr>
              <w:pStyle w:val="897"/>
              <w:ind w:firstLine="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（包括财政、工商、税务、物价、技监部门稽查情况和结果）</w:t>
            </w:r>
            <w:r>
              <w:rPr>
                <w:rFonts w:hint="eastAsia" w:ascii="宋体" w:hAnsi="宋体" w:eastAsia="宋体" w:cs="宋体"/>
                <w:color w:val="000000"/>
                <w:sz w:val="21"/>
                <w:szCs w:val="21"/>
                <w:highlight w:val="none"/>
                <w:shd w:val="clear" w:color="auto" w:fill="auto"/>
                <w:lang w:val="en-US" w:eastAsia="zh-CN"/>
              </w:rPr>
            </w:r>
            <w:r/>
          </w:p>
        </w:tc>
      </w:tr>
      <w:tr>
        <w:trPr>
          <w:trHeight w:val="1013"/>
        </w:trPr>
        <w:tc>
          <w:tcPr>
            <w:tcW w:w="2645" w:type="dxa"/>
            <w:vAlign w:val="center"/>
            <w:textDirection w:val="lrTb"/>
            <w:noWrap w:val="false"/>
          </w:tcPr>
          <w:p>
            <w:pPr>
              <w:pStyle w:val="897"/>
              <w:ind w:firstLine="0"/>
              <w:jc w:val="both"/>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pacing w:val="-6"/>
                <w:sz w:val="21"/>
                <w:szCs w:val="21"/>
                <w:highlight w:val="none"/>
                <w:shd w:val="clear" w:color="auto" w:fill="auto"/>
                <w:lang w:val="en-US" w:eastAsia="zh-CN"/>
              </w:rPr>
              <w:t xml:space="preserve">最近3年内有无因售假、售劣或是其他原因被消费者投诉或起诉的情况及说明</w:t>
            </w:r>
            <w:r>
              <w:rPr>
                <w:rFonts w:hint="eastAsia" w:ascii="宋体" w:hAnsi="宋体" w:eastAsia="宋体" w:cs="宋体"/>
                <w:color w:val="000000"/>
                <w:sz w:val="21"/>
                <w:szCs w:val="21"/>
                <w:highlight w:val="none"/>
                <w:shd w:val="clear" w:color="auto" w:fill="auto"/>
                <w:lang w:val="en-US" w:eastAsia="zh-CN"/>
              </w:rPr>
            </w:r>
            <w:r/>
          </w:p>
        </w:tc>
        <w:tc>
          <w:tcPr>
            <w:gridSpan w:val="4"/>
            <w:tcW w:w="5875" w:type="dxa"/>
            <w:vAlign w:val="top"/>
            <w:textDirection w:val="lrTb"/>
            <w:noWrap w:val="false"/>
          </w:tcPr>
          <w:p>
            <w:pPr>
              <w:pStyle w:val="897"/>
              <w:ind w:firstLine="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（包括解决方式和结果）</w:t>
            </w:r>
            <w:r>
              <w:rPr>
                <w:rFonts w:hint="eastAsia" w:ascii="宋体" w:hAnsi="宋体" w:eastAsia="宋体" w:cs="宋体"/>
                <w:color w:val="000000"/>
                <w:sz w:val="21"/>
                <w:szCs w:val="21"/>
                <w:highlight w:val="none"/>
                <w:shd w:val="clear" w:color="auto" w:fill="auto"/>
                <w:lang w:val="en-US" w:eastAsia="zh-CN"/>
              </w:rPr>
            </w:r>
            <w:r/>
          </w:p>
        </w:tc>
      </w:tr>
      <w:tr>
        <w:trPr>
          <w:trHeight w:val="90"/>
        </w:trPr>
        <w:tc>
          <w:tcPr>
            <w:tcW w:w="2645" w:type="dxa"/>
            <w:vAlign w:val="center"/>
            <w:textDirection w:val="lrTb"/>
            <w:noWrap w:val="false"/>
          </w:tcPr>
          <w:p>
            <w:pPr>
              <w:pStyle w:val="897"/>
              <w:ind w:firstLine="0"/>
              <w:jc w:val="both"/>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最近3年内主要负责人有无因经济犯罪被司法机关追究的情况及说明</w:t>
            </w:r>
            <w:r>
              <w:rPr>
                <w:rFonts w:hint="eastAsia" w:ascii="宋体" w:hAnsi="宋体" w:eastAsia="宋体" w:cs="宋体"/>
                <w:color w:val="000000"/>
                <w:sz w:val="21"/>
                <w:szCs w:val="21"/>
                <w:highlight w:val="none"/>
                <w:shd w:val="clear" w:color="auto" w:fill="auto"/>
                <w:lang w:val="en-US" w:eastAsia="zh-CN"/>
              </w:rPr>
            </w:r>
            <w:r/>
          </w:p>
        </w:tc>
        <w:tc>
          <w:tcPr>
            <w:gridSpan w:val="4"/>
            <w:tcW w:w="5875" w:type="dxa"/>
            <w:vAlign w:val="top"/>
            <w:textDirection w:val="lrTb"/>
            <w:noWrap w:val="false"/>
          </w:tcPr>
          <w:p>
            <w:pPr>
              <w:pStyle w:val="897"/>
              <w:ind w:firstLine="48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r>
            <w:r/>
          </w:p>
        </w:tc>
      </w:tr>
      <w:tr>
        <w:trPr>
          <w:trHeight w:val="90"/>
        </w:trPr>
        <w:tc>
          <w:tcPr>
            <w:tcW w:w="2645" w:type="dxa"/>
            <w:vAlign w:val="center"/>
            <w:textDirection w:val="lrTb"/>
            <w:noWrap w:val="false"/>
          </w:tcPr>
          <w:p>
            <w:pPr>
              <w:pStyle w:val="897"/>
              <w:ind w:firstLine="0"/>
              <w:jc w:val="both"/>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获得技术认证的工程师及简介</w:t>
            </w:r>
            <w:r>
              <w:rPr>
                <w:rFonts w:hint="eastAsia" w:ascii="宋体" w:hAnsi="宋体" w:eastAsia="宋体" w:cs="宋体"/>
                <w:color w:val="000000"/>
                <w:sz w:val="21"/>
                <w:szCs w:val="21"/>
                <w:highlight w:val="none"/>
                <w:shd w:val="clear" w:color="auto" w:fill="auto"/>
                <w:lang w:val="en-US" w:eastAsia="zh-CN"/>
              </w:rPr>
            </w:r>
            <w:r/>
          </w:p>
        </w:tc>
        <w:tc>
          <w:tcPr>
            <w:gridSpan w:val="4"/>
            <w:tcW w:w="5875" w:type="dxa"/>
            <w:vAlign w:val="top"/>
            <w:textDirection w:val="lrTb"/>
            <w:noWrap w:val="false"/>
          </w:tcPr>
          <w:p>
            <w:pPr>
              <w:pStyle w:val="897"/>
              <w:ind w:firstLine="48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r>
            <w:r/>
          </w:p>
        </w:tc>
      </w:tr>
      <w:tr>
        <w:trPr>
          <w:trHeight w:val="464"/>
        </w:trPr>
        <w:tc>
          <w:tcPr>
            <w:tcW w:w="2645" w:type="dxa"/>
            <w:vAlign w:val="center"/>
            <w:textDirection w:val="lrTb"/>
            <w:noWrap w:val="false"/>
          </w:tcPr>
          <w:p>
            <w:pPr>
              <w:pStyle w:val="897"/>
              <w:ind w:firstLine="0"/>
              <w:jc w:val="both"/>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其他需要说明的情况</w:t>
            </w:r>
            <w:r>
              <w:rPr>
                <w:rFonts w:hint="eastAsia" w:ascii="宋体" w:hAnsi="宋体" w:eastAsia="宋体" w:cs="宋体"/>
                <w:color w:val="000000"/>
                <w:sz w:val="21"/>
                <w:szCs w:val="21"/>
                <w:highlight w:val="none"/>
                <w:shd w:val="clear" w:color="auto" w:fill="auto"/>
                <w:lang w:val="en-US" w:eastAsia="zh-CN"/>
              </w:rPr>
            </w:r>
            <w:r/>
          </w:p>
        </w:tc>
        <w:tc>
          <w:tcPr>
            <w:gridSpan w:val="4"/>
            <w:tcW w:w="5875" w:type="dxa"/>
            <w:vAlign w:val="top"/>
            <w:textDirection w:val="lrTb"/>
            <w:noWrap w:val="false"/>
          </w:tcPr>
          <w:p>
            <w:pPr>
              <w:pStyle w:val="897"/>
              <w:ind w:firstLine="480"/>
              <w:keepLines w:val="0"/>
              <w:keepNext w:val="0"/>
              <w:pageBreakBefore w:val="0"/>
              <w:spacing w:line="360" w:lineRule="exact"/>
              <w:shd w:val="clear" w:color="auto" w:fill="auto"/>
              <w:widowControl w:val="off"/>
              <w:tabs>
                <w:tab w:val="left" w:pos="900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r>
            <w:r/>
          </w:p>
        </w:tc>
      </w:tr>
    </w:tbl>
    <w:p>
      <w:pPr>
        <w:pStyle w:val="881"/>
        <w:jc w:val="both"/>
        <w:keepLines w:val="0"/>
        <w:keepNext w:val="0"/>
        <w:pageBreakBefore w:val="0"/>
        <w:spacing w:line="400" w:lineRule="exact"/>
        <w:shd w:val="clear" w:color="auto" w:fill="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（本页不够可另加页附后）</w:t>
      </w:r>
      <w:r>
        <w:rPr>
          <w:rFonts w:hint="eastAsia" w:ascii="宋体" w:hAnsi="宋体" w:eastAsia="宋体" w:cs="宋体"/>
          <w:b/>
          <w:bCs/>
          <w:color w:val="000000"/>
          <w:sz w:val="21"/>
          <w:szCs w:val="21"/>
          <w:highlight w:val="none"/>
          <w:lang w:val="en-US" w:eastAsia="zh-CN"/>
        </w:rPr>
      </w:r>
      <w:r/>
    </w:p>
    <w:p>
      <w:pPr>
        <w:pStyle w:val="881"/>
        <w:jc w:val="both"/>
        <w:keepLines w:val="0"/>
        <w:keepNext w:val="0"/>
        <w:pageBreakBefore w:val="0"/>
        <w:spacing w:line="400" w:lineRule="exact"/>
        <w:shd w:val="clear" w:color="auto" w:fill="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881"/>
        <w:jc w:val="both"/>
        <w:keepLines w:val="0"/>
        <w:keepNext w:val="0"/>
        <w:pageBreakBefore w:val="0"/>
        <w:spacing w:line="400" w:lineRule="exact"/>
        <w:shd w:val="clear" w:color="auto" w:fill="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936"/>
        <w:spacing w:line="360" w:lineRule="auto"/>
        <w:shd w:val="clear" w:color="auto" w:fill="auto"/>
        <w:widowControl/>
        <w:rPr>
          <w:rFonts w:ascii="宋体" w:hAnsi="宋体" w:eastAsia="宋体" w:cs="宋体"/>
          <w:color w:val="000000"/>
          <w:sz w:val="21"/>
          <w:szCs w:val="21"/>
        </w:rPr>
      </w:pPr>
      <w:r>
        <w:rPr>
          <w:rFonts w:ascii="宋体" w:hAnsi="宋体" w:eastAsia="宋体" w:cs="宋体"/>
          <w:color w:val="000000"/>
          <w:sz w:val="21"/>
          <w:szCs w:val="21"/>
        </w:rPr>
        <w:t xml:space="preserve">投标单位：（</w:t>
      </w:r>
      <w:r>
        <w:rPr>
          <w:rFonts w:hint="eastAsia" w:ascii="宋体" w:hAnsi="宋体" w:eastAsia="宋体" w:cs="宋体"/>
          <w:color w:val="000000"/>
          <w:sz w:val="21"/>
          <w:szCs w:val="21"/>
          <w:lang w:val="en-US" w:eastAsia="zh-CN"/>
        </w:rPr>
        <w:t xml:space="preserve">盖公章</w:t>
      </w:r>
      <w:r>
        <w:rPr>
          <w:rFonts w:ascii="宋体" w:hAnsi="宋体" w:eastAsia="宋体" w:cs="宋体"/>
          <w:color w:val="000000"/>
          <w:sz w:val="21"/>
          <w:szCs w:val="21"/>
        </w:rPr>
        <w:t xml:space="preserve">）</w:t>
      </w:r>
      <w:r>
        <w:rPr>
          <w:rFonts w:ascii="宋体" w:hAnsi="宋体" w:eastAsia="宋体" w:cs="宋体"/>
          <w:color w:val="000000"/>
          <w:sz w:val="21"/>
          <w:szCs w:val="21"/>
        </w:rPr>
      </w:r>
      <w:r/>
    </w:p>
    <w:p>
      <w:pPr>
        <w:pStyle w:val="936"/>
        <w:spacing w:line="360" w:lineRule="auto"/>
        <w:shd w:val="clear" w:color="auto" w:fill="auto"/>
        <w:widowControl/>
        <w:rPr>
          <w:rFonts w:ascii="宋体" w:hAnsi="宋体" w:eastAsia="宋体" w:cs="宋体"/>
          <w:color w:val="000000"/>
          <w:sz w:val="21"/>
          <w:szCs w:val="21"/>
        </w:rPr>
      </w:pPr>
      <w:r>
        <w:rPr>
          <w:rFonts w:ascii="宋体" w:hAnsi="宋体" w:eastAsia="宋体" w:cs="宋体"/>
          <w:color w:val="000000"/>
          <w:sz w:val="21"/>
          <w:szCs w:val="21"/>
        </w:rPr>
        <w:t xml:space="preserve">法定代表人或其授权委托人：（签字或盖章）                   </w:t>
      </w:r>
      <w:r>
        <w:rPr>
          <w:rFonts w:ascii="宋体" w:hAnsi="宋体" w:eastAsia="宋体" w:cs="宋体"/>
          <w:color w:val="000000"/>
          <w:sz w:val="21"/>
          <w:szCs w:val="21"/>
        </w:rPr>
      </w:r>
      <w:r/>
    </w:p>
    <w:p>
      <w:pPr>
        <w:pStyle w:val="936"/>
        <w:spacing w:line="360" w:lineRule="auto"/>
        <w:shd w:val="clear" w:color="auto" w:fill="auto"/>
        <w:widowControl/>
        <w:rPr>
          <w:rFonts w:ascii="宋体" w:hAnsi="宋体" w:eastAsia="宋体" w:cs="宋体"/>
          <w:color w:val="000000"/>
          <w:sz w:val="21"/>
          <w:szCs w:val="21"/>
        </w:rPr>
      </w:pPr>
      <w:r>
        <w:rPr>
          <w:rFonts w:ascii="宋体" w:hAnsi="宋体" w:eastAsia="宋体" w:cs="宋体"/>
          <w:color w:val="000000"/>
          <w:sz w:val="21"/>
          <w:szCs w:val="21"/>
        </w:rPr>
        <w:t xml:space="preserve">日期：</w:t>
      </w:r>
      <w:r>
        <w:rPr>
          <w:rFonts w:hint="eastAsia" w:hAnsi="宋体" w:eastAsia="宋体" w:cs="宋体"/>
          <w:color w:val="000000"/>
          <w:sz w:val="21"/>
          <w:szCs w:val="21"/>
          <w:lang w:val="en-US" w:eastAsia="zh-CN"/>
        </w:rPr>
        <w:t xml:space="preserve">     年    月     日</w:t>
      </w:r>
      <w:r>
        <w:rPr>
          <w:rFonts w:ascii="宋体" w:hAnsi="宋体" w:eastAsia="宋体" w:cs="宋体"/>
          <w:color w:val="000000"/>
          <w:sz w:val="21"/>
          <w:szCs w:val="21"/>
        </w:rPr>
      </w:r>
      <w:r/>
    </w:p>
    <w:p>
      <w:pPr>
        <w:pStyle w:val="881"/>
        <w:jc w:val="center"/>
        <w:keepLines w:val="0"/>
        <w:keepNext w:val="0"/>
        <w:pageBreakBefore w:val="0"/>
        <w:spacing w:line="400" w:lineRule="exact"/>
        <w:shd w:val="clear" w:color="auto" w:fill="auto"/>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1"/>
          <w:szCs w:val="21"/>
          <w:highlight w:val="none"/>
          <w:lang w:val="en-US" w:eastAsia="zh-CN"/>
        </w:rPr>
        <w:br w:type="page" w:clear="all"/>
      </w:r>
      <w:r>
        <w:rPr>
          <w:rFonts w:hint="eastAsia" w:ascii="宋体" w:hAnsi="宋体" w:eastAsia="宋体" w:cs="宋体"/>
          <w:b/>
          <w:bCs/>
          <w:color w:val="000000"/>
          <w:sz w:val="28"/>
          <w:szCs w:val="28"/>
          <w:highlight w:val="none"/>
          <w:lang w:val="en-US" w:eastAsia="zh-CN"/>
        </w:rPr>
        <w:t xml:space="preserve">（3）参加本次政府采购活动前三年内在经营活动中</w:t>
      </w:r>
      <w:r>
        <w:rPr>
          <w:rFonts w:hint="eastAsia" w:ascii="宋体" w:hAnsi="宋体" w:eastAsia="宋体" w:cs="宋体"/>
          <w:b/>
          <w:bCs/>
          <w:color w:val="000000"/>
          <w:sz w:val="28"/>
          <w:szCs w:val="28"/>
          <w:highlight w:val="none"/>
          <w:lang w:val="en-US" w:eastAsia="zh-CN"/>
        </w:rPr>
      </w:r>
      <w:r/>
    </w:p>
    <w:p>
      <w:pPr>
        <w:pStyle w:val="881"/>
        <w:ind w:firstLine="420"/>
        <w:jc w:val="center"/>
        <w:keepLines w:val="0"/>
        <w:keepNext w:val="0"/>
        <w:pageBreakBefore w:val="0"/>
        <w:spacing w:line="400" w:lineRule="exact"/>
        <w:shd w:val="clear" w:color="auto" w:fill="auto"/>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没有重大违法记录书面声明</w:t>
      </w:r>
      <w:r>
        <w:rPr>
          <w:rFonts w:hint="eastAsia" w:ascii="宋体" w:hAnsi="宋体" w:eastAsia="宋体" w:cs="宋体"/>
          <w:b/>
          <w:bCs/>
          <w:color w:val="000000"/>
          <w:sz w:val="28"/>
          <w:szCs w:val="28"/>
          <w:highlight w:val="none"/>
          <w:lang w:val="en-US" w:eastAsia="zh-CN"/>
        </w:rPr>
      </w:r>
      <w:r/>
    </w:p>
    <w:p>
      <w:pPr>
        <w:pStyle w:val="881"/>
        <w:jc w:val="both"/>
        <w:spacing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2"/>
        <w:shd w:val="clear" w:color="auto" w:fill="auto"/>
        <w:rPr>
          <w:rFonts w:hint="eastAsia"/>
          <w:color w:val="000000"/>
        </w:rPr>
      </w:pPr>
      <w:r>
        <w:rPr>
          <w:rFonts w:hint="eastAsia"/>
          <w:color w:val="000000"/>
        </w:rPr>
      </w:r>
      <w:r/>
    </w:p>
    <w:p>
      <w:pPr>
        <w:pStyle w:val="916"/>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采购人或采购代理机构</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16"/>
        <w:ind w:firstLine="420"/>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我单位在</w:t>
      </w:r>
      <w:r>
        <w:rPr>
          <w:rFonts w:hint="eastAsia" w:ascii="宋体" w:hAnsi="宋体" w:eastAsia="宋体" w:cs="宋体"/>
          <w:color w:val="000000"/>
          <w:sz w:val="21"/>
          <w:szCs w:val="21"/>
          <w:highlight w:val="none"/>
        </w:rPr>
        <w:t xml:space="preserve">参加</w:t>
      </w:r>
      <w:r>
        <w:rPr>
          <w:rFonts w:hint="eastAsia" w:ascii="宋体" w:hAnsi="宋体" w:eastAsia="宋体" w:cs="宋体"/>
          <w:color w:val="000000"/>
          <w:sz w:val="21"/>
          <w:szCs w:val="21"/>
          <w:highlight w:val="none"/>
          <w:lang w:val="en-US" w:eastAsia="zh-CN"/>
        </w:rPr>
        <w:t xml:space="preserve">本次政府</w:t>
      </w:r>
      <w:r>
        <w:rPr>
          <w:rFonts w:hint="eastAsia" w:ascii="宋体" w:hAnsi="宋体" w:eastAsia="宋体" w:cs="宋体"/>
          <w:color w:val="000000"/>
          <w:sz w:val="21"/>
          <w:szCs w:val="21"/>
          <w:highlight w:val="none"/>
        </w:rPr>
        <w:t xml:space="preserve">采购活动前三年内，在经营活动中没有重大违法记录。</w:t>
      </w:r>
      <w:r>
        <w:rPr>
          <w:rFonts w:hint="eastAsia" w:ascii="宋体" w:hAnsi="宋体" w:eastAsia="宋体" w:cs="宋体"/>
          <w:color w:val="000000"/>
          <w:sz w:val="21"/>
          <w:szCs w:val="21"/>
          <w:highlight w:val="none"/>
        </w:rPr>
      </w:r>
      <w:r/>
    </w:p>
    <w:p>
      <w:pPr>
        <w:pStyle w:val="916"/>
        <w:ind w:firstLine="420"/>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特此声明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16"/>
        <w:ind w:firstLine="420"/>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16"/>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注意：1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“重大违法记录”指供应商因违法经营受到刑事处罚或责令停产停业、吊销许可证或执照、较大数额罚款等行政处罚。</w:t>
      </w:r>
      <w:r>
        <w:rPr>
          <w:rFonts w:hint="eastAsia" w:ascii="宋体" w:hAnsi="宋体" w:eastAsia="宋体" w:cs="宋体"/>
          <w:color w:val="000000"/>
          <w:sz w:val="21"/>
          <w:szCs w:val="21"/>
          <w:highlight w:val="none"/>
        </w:rPr>
      </w:r>
      <w:r/>
    </w:p>
    <w:p>
      <w:pPr>
        <w:pStyle w:val="916"/>
        <w:ind w:firstLine="420"/>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请供应商根据实际情况进行声明，</w:t>
      </w:r>
      <w:r>
        <w:rPr>
          <w:rFonts w:hint="eastAsia" w:ascii="宋体" w:hAnsi="宋体" w:eastAsia="宋体" w:cs="宋体"/>
          <w:b/>
          <w:color w:val="000000"/>
          <w:sz w:val="21"/>
          <w:szCs w:val="21"/>
          <w:highlight w:val="none"/>
        </w:rPr>
        <w:t xml:space="preserve">若声明不真实，视为提供虚假材料。</w:t>
      </w:r>
      <w:r>
        <w:rPr>
          <w:rFonts w:hint="eastAsia" w:ascii="宋体" w:hAnsi="宋体" w:eastAsia="宋体" w:cs="宋体"/>
          <w:color w:val="000000"/>
          <w:sz w:val="21"/>
          <w:szCs w:val="21"/>
          <w:highlight w:val="none"/>
        </w:rPr>
      </w:r>
      <w:r/>
    </w:p>
    <w:p>
      <w:pPr>
        <w:pStyle w:val="916"/>
        <w:spacing w:before="75" w:beforeAutospacing="0" w:after="75" w:afterAutospacing="0" w:line="435" w:lineRule="atLeast"/>
        <w:shd w:val="clear" w:color="auto" w:fill="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81"/>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w:t>
      </w:r>
      <w:r>
        <w:rPr>
          <w:rFonts w:hint="eastAsia" w:ascii="宋体" w:hAnsi="宋体" w:eastAsia="宋体" w:cs="宋体"/>
          <w:color w:val="000000"/>
          <w:sz w:val="21"/>
          <w:szCs w:val="21"/>
          <w:highlight w:val="none"/>
          <w:lang w:val="en-US" w:eastAsia="zh-CN"/>
        </w:rPr>
        <w:t xml:space="preserve">盖公章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1"/>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法定代表人或其授权委托人：（签字或盖章）                   </w:t>
      </w:r>
      <w:r>
        <w:rPr>
          <w:rFonts w:hint="eastAsia" w:ascii="宋体" w:hAnsi="宋体" w:eastAsia="宋体" w:cs="宋体"/>
          <w:color w:val="000000"/>
          <w:sz w:val="21"/>
          <w:szCs w:val="21"/>
          <w:highlight w:val="none"/>
        </w:rPr>
      </w:r>
      <w:r/>
    </w:p>
    <w:p>
      <w:pPr>
        <w:pStyle w:val="881"/>
        <w:spacing w:line="360" w:lineRule="auto"/>
        <w:shd w:val="clear" w:color="auto" w:fill="auto"/>
        <w:rPr>
          <w:rFonts w:hint="eastAsia" w:ascii="宋体" w:hAnsi="宋体" w:eastAsia="宋体" w:cs="宋体"/>
          <w:color w:val="000000"/>
          <w:spacing w:val="16"/>
          <w:sz w:val="21"/>
          <w:szCs w:val="21"/>
          <w:highlight w:val="none"/>
        </w:rPr>
      </w:pPr>
      <w:r>
        <w:rPr>
          <w:rFonts w:hint="eastAsia" w:ascii="宋体" w:hAnsi="宋体" w:eastAsia="宋体" w:cs="宋体"/>
          <w:color w:val="000000"/>
          <w:sz w:val="21"/>
          <w:szCs w:val="21"/>
          <w:highlight w:val="none"/>
        </w:rPr>
        <w:t xml:space="preserve">日期：</w:t>
      </w:r>
      <w:r>
        <w:rPr>
          <w:rFonts w:hint="eastAsia" w:hAnsi="宋体" w:eastAsia="宋体" w:cs="宋体"/>
          <w:color w:val="000000"/>
          <w:sz w:val="21"/>
          <w:szCs w:val="21"/>
          <w:lang w:val="en-US" w:eastAsia="zh-CN"/>
        </w:rPr>
        <w:t xml:space="preserve">     年    月     日</w:t>
      </w:r>
      <w:r>
        <w:rPr>
          <w:rFonts w:hint="eastAsia" w:ascii="宋体" w:hAnsi="宋体" w:eastAsia="宋体" w:cs="宋体"/>
          <w:color w:val="000000"/>
          <w:spacing w:val="16"/>
          <w:sz w:val="21"/>
          <w:szCs w:val="21"/>
          <w:highlight w:val="none"/>
        </w:rPr>
        <w:t xml:space="preserve">   </w:t>
      </w:r>
      <w:r>
        <w:rPr>
          <w:rFonts w:hint="eastAsia" w:ascii="宋体" w:hAnsi="宋体" w:eastAsia="宋体" w:cs="宋体"/>
          <w:color w:val="000000"/>
          <w:spacing w:val="16"/>
          <w:sz w:val="21"/>
          <w:szCs w:val="21"/>
          <w:highlight w:val="none"/>
        </w:rPr>
      </w:r>
      <w:r/>
    </w:p>
    <w:p>
      <w:pPr>
        <w:pStyle w:val="881"/>
        <w:jc w:val="center"/>
        <w:shd w:val="clear" w:color="auto" w:fill="auto"/>
        <w:widowControl w:val="off"/>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r>
      <w:r/>
    </w:p>
    <w:p>
      <w:pPr>
        <w:pStyle w:val="881"/>
        <w:jc w:val="center"/>
        <w:shd w:val="clear" w:color="auto" w:fill="auto"/>
        <w:widowControl w:val="off"/>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r>
      <w:r/>
    </w:p>
    <w:p>
      <w:pPr>
        <w:pStyle w:val="881"/>
        <w:jc w:val="center"/>
        <w:shd w:val="clear" w:color="auto" w:fill="auto"/>
        <w:widowControl w:val="off"/>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r>
      <w:r/>
    </w:p>
    <w:p>
      <w:pPr>
        <w:pStyle w:val="881"/>
        <w:jc w:val="center"/>
        <w:shd w:val="clear" w:color="auto" w:fill="auto"/>
        <w:widowControl w:val="off"/>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r>
      <w:r/>
    </w:p>
    <w:p>
      <w:pPr>
        <w:pStyle w:val="881"/>
        <w:jc w:val="center"/>
        <w:spacing w:line="360" w:lineRule="auto"/>
        <w:shd w:val="clear" w:color="auto" w:fill="auto"/>
        <w:rPr>
          <w:rFonts w:hint="eastAsia" w:ascii="宋体" w:hAnsi="宋体" w:eastAsia="宋体" w:cs="宋体"/>
          <w:b/>
          <w:bCs/>
          <w:color w:val="000000"/>
          <w:sz w:val="28"/>
          <w:szCs w:val="28"/>
          <w:highlight w:val="none"/>
          <w:lang w:val="zh-CN"/>
        </w:rPr>
      </w:pPr>
      <w:r>
        <w:rPr>
          <w:rFonts w:hint="eastAsia" w:ascii="宋体" w:hAnsi="宋体" w:eastAsia="宋体" w:cs="宋体"/>
          <w:b/>
          <w:color w:val="000000"/>
          <w:sz w:val="21"/>
          <w:szCs w:val="21"/>
          <w:highlight w:val="none"/>
          <w:lang w:eastAsia="zh-CN"/>
        </w:rPr>
        <w:br w:type="page" w:clear="all"/>
      </w:r>
      <w:r>
        <w:rPr>
          <w:rFonts w:hint="eastAsia" w:ascii="宋体" w:hAnsi="宋体" w:eastAsia="宋体" w:cs="宋体"/>
          <w:b/>
          <w:bCs/>
          <w:color w:val="000000"/>
          <w:sz w:val="28"/>
          <w:szCs w:val="28"/>
          <w:highlight w:val="none"/>
          <w:lang w:val="zh-CN"/>
        </w:rPr>
        <w:t xml:space="preserve">（</w:t>
      </w:r>
      <w:r>
        <w:rPr>
          <w:rFonts w:hint="eastAsia" w:ascii="宋体" w:hAnsi="宋体" w:eastAsia="宋体" w:cs="宋体"/>
          <w:b/>
          <w:bCs/>
          <w:color w:val="000000"/>
          <w:sz w:val="28"/>
          <w:szCs w:val="28"/>
          <w:highlight w:val="none"/>
          <w:lang w:val="en-US" w:eastAsia="zh-CN"/>
        </w:rPr>
        <w:t xml:space="preserve">4</w:t>
      </w:r>
      <w:r>
        <w:rPr>
          <w:rFonts w:hint="eastAsia" w:ascii="宋体" w:hAnsi="宋体" w:eastAsia="宋体" w:cs="宋体"/>
          <w:b/>
          <w:bCs/>
          <w:color w:val="000000"/>
          <w:sz w:val="28"/>
          <w:szCs w:val="28"/>
          <w:highlight w:val="none"/>
          <w:lang w:val="zh-CN"/>
        </w:rPr>
        <w:t xml:space="preserve">）中小企业声明函</w:t>
      </w:r>
      <w:r>
        <w:rPr>
          <w:rFonts w:hint="eastAsia" w:ascii="宋体" w:hAnsi="宋体" w:eastAsia="宋体" w:cs="宋体"/>
          <w:b/>
          <w:bCs/>
          <w:color w:val="000000"/>
          <w:sz w:val="28"/>
          <w:szCs w:val="28"/>
          <w:highlight w:val="none"/>
          <w:lang w:val="zh-CN"/>
        </w:rPr>
      </w:r>
      <w:r/>
    </w:p>
    <w:p>
      <w:pPr>
        <w:pStyle w:val="932"/>
        <w:ind w:firstLine="420"/>
        <w:jc w:val="left"/>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881"/>
        <w:ind w:firstLine="42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本公司</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zh-CN"/>
        </w:rPr>
        <w:t xml:space="preserve">郑重声明，根据《政府采购促进中小企业发展管理办法》（财库﹝2020﹞46 号）的规定，本公司参加</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zh-CN"/>
        </w:rPr>
        <w:t xml:space="preserve">（单位名称）的</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zh-CN"/>
        </w:rPr>
        <w:t xml:space="preserve">（项目名称）采购活动，提供的货物</w:t>
      </w:r>
      <w:r>
        <w:rPr>
          <w:rFonts w:hint="eastAsia" w:ascii="宋体" w:hAnsi="宋体" w:eastAsia="宋体" w:cs="宋体"/>
          <w:b/>
          <w:bCs/>
          <w:color w:val="000000"/>
          <w:sz w:val="21"/>
          <w:szCs w:val="21"/>
          <w:highlight w:val="none"/>
          <w:lang w:val="zh-CN"/>
        </w:rPr>
        <w:t xml:space="preserve">全部</w:t>
      </w:r>
      <w:r>
        <w:rPr>
          <w:rFonts w:hint="eastAsia" w:ascii="宋体" w:hAnsi="宋体" w:eastAsia="宋体" w:cs="宋体"/>
          <w:color w:val="000000"/>
          <w:sz w:val="21"/>
          <w:szCs w:val="21"/>
          <w:highlight w:val="none"/>
          <w:lang w:val="zh-CN"/>
        </w:rPr>
        <w:t xml:space="preserve">由符合政策要求的下列中小企业制造。相关企业（含联合体中的中小企业、签订分包意向协议的中小企业）的具体情况如下：</w:t>
      </w:r>
      <w:r>
        <w:rPr>
          <w:rFonts w:hint="eastAsia" w:ascii="宋体" w:hAnsi="宋体" w:eastAsia="宋体" w:cs="宋体"/>
          <w:color w:val="000000"/>
          <w:sz w:val="21"/>
          <w:szCs w:val="21"/>
          <w:highlight w:val="none"/>
          <w:lang w:val="zh-CN"/>
        </w:rPr>
      </w:r>
      <w:r/>
    </w:p>
    <w:p>
      <w:pPr>
        <w:pStyle w:val="881"/>
        <w:numPr>
          <w:ilvl w:val="0"/>
          <w:numId w:val="0"/>
        </w:numPr>
        <w:ind w:firstLine="420"/>
        <w:jc w:val="left"/>
        <w:keepLines w:val="0"/>
        <w:keepNext w:val="0"/>
        <w:pageBreakBefore w:val="0"/>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none"/>
          <w:lang w:val="en-US" w:eastAsia="zh-CN"/>
        </w:rPr>
        <w:t xml:space="preserve">1.</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（标的名称） </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b/>
          <w:bCs/>
          <w:color w:val="000000"/>
          <w:sz w:val="21"/>
          <w:szCs w:val="21"/>
          <w:highlight w:val="none"/>
          <w:u w:val="single"/>
          <w:lang w:val="en-US" w:eastAsia="zh-CN"/>
        </w:rPr>
        <w:t xml:space="preserve">工业</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；制造商</w:t>
      </w:r>
      <w:r>
        <w:rPr>
          <w:rFonts w:hint="eastAsia" w:ascii="宋体" w:hAnsi="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rPr>
        <w:t xml:space="preserve">（中型企业、小型企业、微型企业</w:t>
      </w:r>
      <w:r>
        <w:rPr>
          <w:rFonts w:hint="eastAsia" w:ascii="宋体" w:hAnsi="宋体" w:cs="宋体"/>
          <w:color w:val="000000"/>
          <w:sz w:val="21"/>
          <w:szCs w:val="21"/>
          <w:highlight w:val="none"/>
          <w:u w:val="none"/>
          <w:lang w:eastAsia="zh-CN"/>
        </w:rPr>
        <w:t xml:space="preserve">，</w:t>
      </w:r>
      <w:r>
        <w:rPr>
          <w:rFonts w:hint="eastAsia" w:ascii="宋体" w:hAnsi="宋体"/>
          <w:b/>
          <w:color w:val="000000"/>
          <w:sz w:val="21"/>
          <w:szCs w:val="21"/>
          <w:u w:val="none"/>
        </w:rPr>
        <w:t xml:space="preserve">三选一填写</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1"/>
        <w:numPr>
          <w:ilvl w:val="0"/>
          <w:numId w:val="0"/>
        </w:numPr>
        <w:ind w:firstLine="420"/>
        <w:jc w:val="left"/>
        <w:keepLines w:val="0"/>
        <w:keepNext w:val="0"/>
        <w:pageBreakBefore w:val="0"/>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none"/>
          <w:lang w:val="en-US" w:eastAsia="zh-CN"/>
        </w:rPr>
        <w:t xml:space="preserve">2.</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（标的名称） </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 xml:space="preserve">工业</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；制造商</w:t>
      </w:r>
      <w:r>
        <w:rPr>
          <w:rFonts w:hint="eastAsia" w:ascii="宋体" w:hAnsi="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rPr>
        <w:t xml:space="preserve">（中型企业、小型企业、微型企业</w:t>
      </w:r>
      <w:r>
        <w:rPr>
          <w:rFonts w:hint="eastAsia" w:ascii="宋体" w:hAnsi="宋体" w:cs="宋体"/>
          <w:color w:val="000000"/>
          <w:sz w:val="21"/>
          <w:szCs w:val="21"/>
          <w:highlight w:val="none"/>
          <w:u w:val="none"/>
          <w:lang w:eastAsia="zh-CN"/>
        </w:rPr>
        <w:t xml:space="preserve">，</w:t>
      </w:r>
      <w:r>
        <w:rPr>
          <w:rFonts w:hint="eastAsia" w:ascii="宋体" w:hAnsi="宋体"/>
          <w:b/>
          <w:color w:val="000000"/>
          <w:sz w:val="21"/>
          <w:szCs w:val="21"/>
          <w:u w:val="none"/>
        </w:rPr>
        <w:t xml:space="preserve">三选一填写</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1"/>
        <w:ind w:firstLine="420"/>
        <w:keepLines w:val="0"/>
        <w:keepNext w:val="0"/>
        <w:pageBreakBefore w:val="0"/>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881"/>
        <w:ind w:firstLine="420"/>
        <w:keepLines w:val="0"/>
        <w:keepNext w:val="0"/>
        <w:pageBreakBefore w:val="0"/>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lang w:val="zh-CN"/>
        </w:rPr>
      </w:r>
      <w:r/>
    </w:p>
    <w:p>
      <w:pPr>
        <w:pStyle w:val="881"/>
        <w:ind w:firstLine="420"/>
        <w:keepLines w:val="0"/>
        <w:keepNext w:val="0"/>
        <w:pageBreakBefore w:val="0"/>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本企业对上述声明内容的真实性负责。如有虚假，将依法承担相应责任。</w:t>
      </w:r>
      <w:r>
        <w:rPr>
          <w:rFonts w:hint="eastAsia" w:ascii="宋体" w:hAnsi="宋体" w:eastAsia="宋体" w:cs="宋体"/>
          <w:color w:val="000000"/>
          <w:sz w:val="21"/>
          <w:szCs w:val="21"/>
          <w:highlight w:val="none"/>
          <w:lang w:val="zh-CN"/>
        </w:rPr>
      </w:r>
      <w:r/>
    </w:p>
    <w:p>
      <w:pPr>
        <w:pStyle w:val="881"/>
        <w:ind w:firstLine="42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881"/>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投标单位</w:t>
      </w:r>
      <w:r>
        <w:rPr>
          <w:rFonts w:hint="eastAsia" w:ascii="宋体" w:hAnsi="宋体" w:eastAsia="宋体" w:cs="宋体"/>
          <w:color w:val="000000"/>
          <w:sz w:val="21"/>
          <w:szCs w:val="21"/>
          <w:highlight w:val="none"/>
        </w:rPr>
        <w:t xml:space="preserve">：（盖</w:t>
      </w:r>
      <w:r>
        <w:rPr>
          <w:rFonts w:hint="eastAsia" w:ascii="宋体" w:hAnsi="宋体" w:eastAsia="宋体" w:cs="宋体"/>
          <w:color w:val="000000"/>
          <w:sz w:val="21"/>
          <w:szCs w:val="21"/>
          <w:highlight w:val="none"/>
          <w:lang w:val="en-US" w:eastAsia="zh-CN"/>
        </w:rPr>
        <w:t xml:space="preserve">公</w:t>
      </w:r>
      <w:r>
        <w:rPr>
          <w:rFonts w:hint="eastAsia" w:ascii="宋体" w:hAnsi="宋体" w:eastAsia="宋体" w:cs="宋体"/>
          <w:color w:val="000000"/>
          <w:sz w:val="21"/>
          <w:szCs w:val="21"/>
          <w:highlight w:val="none"/>
        </w:rPr>
        <w:t xml:space="preserve">章）</w:t>
      </w:r>
      <w:r>
        <w:rPr>
          <w:rFonts w:hint="eastAsia" w:ascii="宋体" w:hAnsi="宋体" w:eastAsia="宋体" w:cs="宋体"/>
          <w:color w:val="000000"/>
          <w:sz w:val="21"/>
          <w:szCs w:val="21"/>
          <w:highlight w:val="none"/>
        </w:rPr>
      </w:r>
      <w:r/>
    </w:p>
    <w:p>
      <w:pPr>
        <w:pStyle w:val="881"/>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hAnsi="宋体" w:eastAsia="宋体" w:cs="宋体"/>
          <w:color w:val="000000"/>
          <w:sz w:val="21"/>
          <w:szCs w:val="21"/>
          <w:lang w:val="en-US" w:eastAsia="zh-CN"/>
        </w:rPr>
        <w:t xml:space="preserve">     年    月    日</w:t>
      </w:r>
      <w:r>
        <w:rPr>
          <w:rFonts w:hint="eastAsia" w:ascii="宋体" w:hAnsi="宋体" w:eastAsia="宋体" w:cs="宋体"/>
          <w:color w:val="000000"/>
          <w:sz w:val="21"/>
          <w:szCs w:val="21"/>
          <w:highlight w:val="none"/>
        </w:rPr>
      </w:r>
      <w:r/>
    </w:p>
    <w:p>
      <w:pPr>
        <w:pStyle w:val="881"/>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1"/>
        <w:ind w:firstLine="422"/>
        <w:keepLines w:val="0"/>
        <w:keepNext w:val="0"/>
        <w:pageBreakBefore w:val="0"/>
        <w:spacing w:line="380" w:lineRule="exac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注：从业人员、营业收入、资产总额填报上</w:t>
      </w:r>
      <w:r>
        <w:rPr>
          <w:rFonts w:hint="eastAsia" w:ascii="宋体" w:hAnsi="宋体" w:cs="宋体"/>
          <w:b/>
          <w:color w:val="000000"/>
          <w:sz w:val="21"/>
          <w:szCs w:val="21"/>
          <w:highlight w:val="none"/>
          <w:lang w:val="en-US" w:eastAsia="zh-CN"/>
        </w:rPr>
        <w:t xml:space="preserve">一</w:t>
      </w:r>
      <w:r>
        <w:rPr>
          <w:rFonts w:hint="eastAsia" w:ascii="宋体" w:hAnsi="宋体" w:cs="宋体"/>
          <w:b/>
          <w:color w:val="000000"/>
          <w:sz w:val="21"/>
          <w:szCs w:val="21"/>
          <w:highlight w:val="none"/>
          <w:lang w:eastAsia="zh-CN"/>
        </w:rPr>
        <w:t xml:space="preserve">年</w:t>
      </w:r>
      <w:r>
        <w:rPr>
          <w:rFonts w:hint="eastAsia" w:ascii="宋体" w:hAnsi="宋体" w:eastAsia="宋体" w:cs="宋体"/>
          <w:b/>
          <w:color w:val="000000"/>
          <w:sz w:val="21"/>
          <w:szCs w:val="21"/>
          <w:highlight w:val="none"/>
        </w:rPr>
        <w:t xml:space="preserve">度数据，无上</w:t>
      </w:r>
      <w:r>
        <w:rPr>
          <w:rFonts w:hint="eastAsia" w:ascii="宋体" w:hAnsi="宋体" w:cs="宋体"/>
          <w:b/>
          <w:color w:val="000000"/>
          <w:sz w:val="21"/>
          <w:szCs w:val="21"/>
          <w:highlight w:val="none"/>
          <w:lang w:val="en-US" w:eastAsia="zh-CN"/>
        </w:rPr>
        <w:t xml:space="preserve">一</w:t>
      </w:r>
      <w:r>
        <w:rPr>
          <w:rFonts w:hint="eastAsia" w:ascii="宋体" w:hAnsi="宋体" w:cs="宋体"/>
          <w:b/>
          <w:color w:val="000000"/>
          <w:sz w:val="21"/>
          <w:szCs w:val="21"/>
          <w:highlight w:val="none"/>
          <w:lang w:eastAsia="zh-CN"/>
        </w:rPr>
        <w:t xml:space="preserve">年</w:t>
      </w:r>
      <w:r>
        <w:rPr>
          <w:rFonts w:hint="eastAsia" w:ascii="宋体" w:hAnsi="宋体" w:eastAsia="宋体" w:cs="宋体"/>
          <w:b/>
          <w:color w:val="000000"/>
          <w:sz w:val="21"/>
          <w:szCs w:val="21"/>
          <w:highlight w:val="none"/>
        </w:rPr>
        <w:t xml:space="preserve">度数据的新成立企业可不填报。</w:t>
      </w:r>
      <w:r>
        <w:rPr>
          <w:rFonts w:hint="eastAsia" w:ascii="宋体" w:hAnsi="宋体" w:eastAsia="宋体" w:cs="宋体"/>
          <w:b/>
          <w:color w:val="000000"/>
          <w:sz w:val="21"/>
          <w:szCs w:val="21"/>
          <w:highlight w:val="none"/>
        </w:rPr>
      </w:r>
      <w:r/>
    </w:p>
    <w:p>
      <w:pPr>
        <w:pStyle w:val="881"/>
        <w:ind w:firstLine="422"/>
        <w:jc w:val="both"/>
        <w:keepLines w:val="0"/>
        <w:keepNext w:val="0"/>
        <w:pageBreakBefore w:val="0"/>
        <w:spacing w:line="380" w:lineRule="exact"/>
        <w:shd w:val="clear" w:color="auto" w:fill="auto"/>
        <w:widowControl/>
        <w:rPr>
          <w:rFonts w:hint="eastAsia" w:ascii="宋体" w:hAnsi="宋体" w:eastAsia="宋体" w:cs="宋体"/>
          <w:b/>
          <w:bCs/>
          <w:color w:val="000000"/>
          <w:sz w:val="21"/>
          <w:szCs w:val="21"/>
          <w:highlight w:val="none"/>
          <w:shd w:val="clear" w:color="auto" w:fill="auto"/>
          <w:lang w:val="en-US" w:eastAsia="zh-CN"/>
        </w:rPr>
      </w:pPr>
      <w:r>
        <w:rPr>
          <w:rFonts w:hint="eastAsia" w:ascii="宋体" w:hAnsi="宋体" w:eastAsia="宋体" w:cs="宋体"/>
          <w:b/>
          <w:color w:val="000000"/>
          <w:sz w:val="21"/>
          <w:szCs w:val="21"/>
          <w:highlight w:val="none"/>
          <w:lang w:val="en-US" w:eastAsia="zh-CN"/>
        </w:rPr>
        <w:t xml:space="preserve">本项目所属行业为：</w:t>
      </w:r>
      <w:r>
        <w:rPr>
          <w:rFonts w:hint="eastAsia" w:ascii="宋体" w:hAnsi="宋体" w:cs="宋体"/>
          <w:b/>
          <w:color w:val="000000"/>
          <w:sz w:val="21"/>
          <w:szCs w:val="21"/>
          <w:highlight w:val="none"/>
          <w:lang w:val="en-US" w:eastAsia="zh-CN"/>
        </w:rPr>
        <w:t xml:space="preserve">工业</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bCs/>
          <w:color w:val="000000"/>
          <w:sz w:val="21"/>
          <w:szCs w:val="21"/>
          <w:highlight w:val="none"/>
          <w:shd w:val="clear" w:color="auto" w:fill="auto"/>
          <w:lang w:val="en-US" w:eastAsia="zh-CN"/>
        </w:rPr>
      </w:r>
      <w:r/>
    </w:p>
    <w:p>
      <w:pPr>
        <w:pStyle w:val="881"/>
        <w:jc w:val="center"/>
        <w:spacing w:line="360" w:lineRule="auto"/>
        <w:shd w:val="clear" w:color="auto" w:fill="auto"/>
        <w:rPr>
          <w:rFonts w:hint="eastAsia" w:ascii="宋体" w:hAnsi="宋体" w:eastAsia="宋体" w:cs="宋体"/>
          <w:b/>
          <w:bCs/>
          <w:color w:val="000000"/>
          <w:sz w:val="28"/>
          <w:szCs w:val="28"/>
          <w:highlight w:val="none"/>
          <w:lang w:val="zh-CN"/>
        </w:rPr>
      </w:pPr>
      <w:r>
        <w:rPr>
          <w:rFonts w:hint="eastAsia" w:ascii="宋体" w:hAnsi="宋体" w:eastAsia="宋体" w:cs="宋体"/>
          <w:color w:val="000000"/>
          <w:highlight w:val="none"/>
        </w:rPr>
        <w:br w:type="page" w:clear="all"/>
      </w:r>
      <w:bookmarkStart w:id="7" w:name="OLE_LINK13"/>
      <w:r/>
      <w:bookmarkStart w:id="8" w:name="OLE_LINK14"/>
      <w:r>
        <w:rPr>
          <w:rFonts w:hint="eastAsia" w:ascii="宋体" w:hAnsi="宋体" w:eastAsia="宋体" w:cs="宋体"/>
          <w:b/>
          <w:bCs/>
          <w:color w:val="000000"/>
          <w:sz w:val="28"/>
          <w:szCs w:val="28"/>
          <w:highlight w:val="none"/>
          <w:lang w:val="zh-CN"/>
        </w:rPr>
        <w:t xml:space="preserve">（</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lang w:val="zh-CN"/>
        </w:rPr>
        <w:t xml:space="preserve">）残疾人福利性单位声明函</w:t>
      </w:r>
      <w:r>
        <w:rPr>
          <w:rFonts w:hint="eastAsia" w:ascii="宋体" w:hAnsi="宋体" w:eastAsia="宋体" w:cs="宋体"/>
          <w:b/>
          <w:bCs/>
          <w:color w:val="000000"/>
          <w:sz w:val="28"/>
          <w:szCs w:val="28"/>
          <w:highlight w:val="none"/>
          <w:lang w:val="zh-CN"/>
        </w:rPr>
      </w:r>
      <w:r/>
    </w:p>
    <w:p>
      <w:pPr>
        <w:pStyle w:val="881"/>
        <w:ind w:firstLine="444"/>
        <w:spacing w:line="580" w:lineRule="exact"/>
        <w:shd w:val="clear" w:color="auto" w:fill="auto"/>
        <w:rPr>
          <w:rFonts w:hint="eastAsia" w:ascii="宋体" w:hAnsi="宋体" w:eastAsia="宋体" w:cs="宋体"/>
          <w:color w:val="000000"/>
          <w:spacing w:val="6"/>
          <w:sz w:val="21"/>
          <w:szCs w:val="21"/>
          <w:highlight w:val="none"/>
        </w:rPr>
      </w:pPr>
      <w:r/>
      <w:bookmarkEnd w:id="7"/>
      <w:r/>
      <w:bookmarkEnd w:id="8"/>
      <w:r>
        <w:rPr>
          <w:rFonts w:hint="eastAsia" w:ascii="宋体" w:hAnsi="宋体" w:eastAsia="宋体" w:cs="宋体"/>
          <w:color w:val="000000"/>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1"/>
          <w:szCs w:val="21"/>
          <w:highlight w:val="none"/>
        </w:rPr>
        <w:t xml:space="preserve">〔2017〕141</w:t>
      </w:r>
      <w:r>
        <w:rPr>
          <w:rFonts w:hint="eastAsia" w:ascii="宋体" w:hAnsi="宋体" w:eastAsia="宋体" w:cs="宋体"/>
          <w:color w:val="000000"/>
          <w:spacing w:val="6"/>
          <w:sz w:val="21"/>
          <w:szCs w:val="21"/>
          <w:highlight w:val="none"/>
        </w:rPr>
        <w:t xml:space="preserve">号）的规定，本单位为符合条件的残疾人福利性单位，且本单位参加</w:t>
      </w:r>
      <w:r>
        <w:rPr>
          <w:rFonts w:hint="eastAsia" w:ascii="宋体" w:hAnsi="宋体" w:cs="宋体"/>
          <w:color w:val="000000"/>
          <w:spacing w:val="6"/>
          <w:sz w:val="21"/>
          <w:szCs w:val="21"/>
          <w:highlight w:val="none"/>
          <w:u w:val="single"/>
          <w:lang w:val="en-US" w:eastAsia="zh-CN"/>
        </w:rPr>
        <w:t xml:space="preserve">                   </w:t>
      </w:r>
      <w:r>
        <w:rPr>
          <w:rFonts w:hint="eastAsia" w:ascii="宋体" w:hAnsi="宋体" w:eastAsia="宋体" w:cs="宋体"/>
          <w:color w:val="000000"/>
          <w:spacing w:val="6"/>
          <w:sz w:val="21"/>
          <w:szCs w:val="21"/>
          <w:highlight w:val="none"/>
        </w:rPr>
        <w:t xml:space="preserve">单位的</w:t>
      </w:r>
      <w:r>
        <w:rPr>
          <w:rFonts w:hint="eastAsia" w:ascii="宋体" w:hAnsi="宋体" w:cs="宋体"/>
          <w:color w:val="000000"/>
          <w:spacing w:val="6"/>
          <w:sz w:val="21"/>
          <w:szCs w:val="21"/>
          <w:highlight w:val="none"/>
          <w:u w:val="single"/>
          <w:lang w:val="en-US" w:eastAsia="zh-CN"/>
        </w:rPr>
        <w:t xml:space="preserve">                </w:t>
      </w:r>
      <w:r>
        <w:rPr>
          <w:rFonts w:hint="eastAsia" w:ascii="宋体" w:hAnsi="宋体" w:eastAsia="宋体" w:cs="宋体"/>
          <w:color w:val="000000"/>
          <w:spacing w:val="6"/>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1"/>
          <w:szCs w:val="21"/>
          <w:highlight w:val="none"/>
        </w:rPr>
      </w:r>
      <w:r/>
    </w:p>
    <w:p>
      <w:pPr>
        <w:pStyle w:val="881"/>
        <w:ind w:firstLine="444"/>
        <w:spacing w:line="580" w:lineRule="exact"/>
        <w:shd w:val="clear" w:color="auto" w:fill="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本单位对上述声明的真实性负责。如有虚假，将依法承担相应责任。</w:t>
      </w:r>
      <w:r>
        <w:rPr>
          <w:rFonts w:hint="eastAsia" w:ascii="宋体" w:hAnsi="宋体" w:eastAsia="宋体" w:cs="宋体"/>
          <w:color w:val="000000"/>
          <w:spacing w:val="6"/>
          <w:sz w:val="21"/>
          <w:szCs w:val="21"/>
          <w:highlight w:val="none"/>
        </w:rPr>
      </w:r>
      <w:r/>
    </w:p>
    <w:p>
      <w:pPr>
        <w:pStyle w:val="881"/>
        <w:ind w:firstLine="444"/>
        <w:spacing w:line="580" w:lineRule="exact"/>
        <w:shd w:val="clear" w:color="auto" w:fill="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881"/>
        <w:ind w:firstLine="444"/>
        <w:spacing w:line="580" w:lineRule="exact"/>
        <w:shd w:val="clear" w:color="auto" w:fill="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881"/>
        <w:ind w:right="1560" w:firstLine="444"/>
        <w:jc w:val="center"/>
        <w:spacing w:line="580" w:lineRule="exact"/>
        <w:shd w:val="clear" w:color="auto" w:fill="auto"/>
        <w:tabs>
          <w:tab w:val="left" w:pos="4860" w:leader="none"/>
        </w:tabs>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w:t>
      </w:r>
      <w:r>
        <w:rPr>
          <w:rFonts w:hint="eastAsia" w:ascii="宋体" w:hAnsi="宋体" w:eastAsia="宋体" w:cs="宋体"/>
          <w:color w:val="000000"/>
          <w:spacing w:val="6"/>
          <w:sz w:val="21"/>
          <w:szCs w:val="21"/>
          <w:highlight w:val="none"/>
          <w:lang w:val="en-US" w:eastAsia="zh-CN"/>
        </w:rPr>
        <w:t xml:space="preserve">  </w:t>
      </w:r>
      <w:r>
        <w:rPr>
          <w:rFonts w:hint="eastAsia" w:ascii="宋体" w:hAnsi="宋体" w:eastAsia="宋体" w:cs="宋体"/>
          <w:color w:val="000000"/>
          <w:spacing w:val="6"/>
          <w:sz w:val="21"/>
          <w:szCs w:val="21"/>
          <w:highlight w:val="none"/>
        </w:rPr>
        <w:t xml:space="preserve">单位名称：（盖</w:t>
      </w:r>
      <w:r>
        <w:rPr>
          <w:rFonts w:hint="eastAsia" w:ascii="宋体" w:hAnsi="宋体" w:eastAsia="宋体" w:cs="宋体"/>
          <w:color w:val="000000"/>
          <w:spacing w:val="6"/>
          <w:sz w:val="21"/>
          <w:szCs w:val="21"/>
          <w:highlight w:val="none"/>
          <w:lang w:val="en-US" w:eastAsia="zh-CN"/>
        </w:rPr>
        <w:t xml:space="preserve">公</w:t>
      </w:r>
      <w:r>
        <w:rPr>
          <w:rFonts w:hint="eastAsia" w:ascii="宋体" w:hAnsi="宋体" w:eastAsia="宋体" w:cs="宋体"/>
          <w:color w:val="000000"/>
          <w:spacing w:val="6"/>
          <w:sz w:val="21"/>
          <w:szCs w:val="21"/>
          <w:highlight w:val="none"/>
        </w:rPr>
        <w:t xml:space="preserve">章）</w:t>
      </w:r>
      <w:r>
        <w:rPr>
          <w:rFonts w:hint="eastAsia" w:ascii="宋体" w:hAnsi="宋体" w:eastAsia="宋体" w:cs="宋体"/>
          <w:color w:val="000000"/>
          <w:spacing w:val="6"/>
          <w:sz w:val="21"/>
          <w:szCs w:val="21"/>
          <w:highlight w:val="none"/>
        </w:rPr>
      </w:r>
      <w:r/>
    </w:p>
    <w:p>
      <w:pPr>
        <w:pStyle w:val="881"/>
        <w:ind w:right="1560" w:firstLine="444"/>
        <w:jc w:val="center"/>
        <w:spacing w:line="580" w:lineRule="exact"/>
        <w:shd w:val="clear" w:color="auto" w:fill="auto"/>
        <w:tabs>
          <w:tab w:val="left" w:pos="4860" w:leader="none"/>
        </w:tabs>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w:t>
      </w:r>
      <w:r>
        <w:rPr>
          <w:rFonts w:hint="eastAsia" w:ascii="宋体" w:hAnsi="宋体" w:cs="宋体"/>
          <w:color w:val="000000"/>
          <w:spacing w:val="6"/>
          <w:sz w:val="21"/>
          <w:szCs w:val="21"/>
          <w:highlight w:val="none"/>
          <w:lang w:val="en-US" w:eastAsia="zh-CN"/>
        </w:rPr>
        <w:t xml:space="preserve">                 </w:t>
      </w:r>
      <w:r>
        <w:rPr>
          <w:rFonts w:hint="eastAsia" w:ascii="宋体" w:hAnsi="宋体" w:eastAsia="宋体" w:cs="宋体"/>
          <w:color w:val="000000"/>
          <w:spacing w:val="6"/>
          <w:sz w:val="21"/>
          <w:szCs w:val="21"/>
          <w:highlight w:val="none"/>
        </w:rPr>
        <w:t xml:space="preserve">日  期：</w:t>
      </w:r>
      <w:r>
        <w:rPr>
          <w:rFonts w:hint="eastAsia" w:hAnsi="宋体" w:eastAsia="宋体" w:cs="宋体"/>
          <w:color w:val="000000"/>
          <w:sz w:val="21"/>
          <w:szCs w:val="21"/>
          <w:lang w:val="en-US" w:eastAsia="zh-CN"/>
        </w:rPr>
        <w:t xml:space="preserve">     年   月   日</w:t>
      </w:r>
      <w:r>
        <w:rPr>
          <w:rFonts w:hint="eastAsia" w:ascii="宋体" w:hAnsi="宋体" w:eastAsia="宋体" w:cs="宋体"/>
          <w:color w:val="000000"/>
          <w:spacing w:val="6"/>
          <w:sz w:val="21"/>
          <w:szCs w:val="21"/>
          <w:highlight w:val="none"/>
        </w:rPr>
      </w:r>
      <w:r/>
    </w:p>
    <w:p>
      <w:pPr>
        <w:pStyle w:val="881"/>
        <w:shd w:val="clear" w:color="auto" w:fill="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r>
      <w:r/>
    </w:p>
    <w:p>
      <w:pPr>
        <w:pStyle w:val="881"/>
        <w:jc w:val="both"/>
        <w:keepLines w:val="0"/>
        <w:keepNext w:val="0"/>
        <w:pageBreakBefore w:val="0"/>
        <w:spacing w:line="240" w:lineRule="auto"/>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881"/>
        <w:jc w:val="both"/>
        <w:keepLines w:val="0"/>
        <w:keepNext w:val="0"/>
        <w:pageBreakBefore w:val="0"/>
        <w:spacing w:line="240" w:lineRule="auto"/>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881"/>
        <w:jc w:val="both"/>
        <w:keepLines w:val="0"/>
        <w:keepNext w:val="0"/>
        <w:pageBreakBefore w:val="0"/>
        <w:spacing w:line="240" w:lineRule="auto"/>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注：</w:t>
      </w:r>
      <w:r>
        <w:rPr>
          <w:rFonts w:hint="eastAsia" w:ascii="宋体" w:hAnsi="宋体" w:eastAsia="宋体" w:cs="宋体"/>
          <w:color w:val="000000"/>
          <w:sz w:val="21"/>
          <w:szCs w:val="21"/>
          <w:highlight w:val="none"/>
          <w:lang w:eastAsia="zh-CN"/>
        </w:rPr>
      </w:r>
      <w:r/>
    </w:p>
    <w:p>
      <w:pPr>
        <w:pStyle w:val="881"/>
        <w:jc w:val="both"/>
        <w:keepLines w:val="0"/>
        <w:keepNext w:val="0"/>
        <w:pageBreakBefore w:val="0"/>
        <w:spacing w:line="240" w:lineRule="auto"/>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1、残疾人福利性单位视同小型、微型企业，享受评审中价格扣除等促进中小企业发展的政府采购政策。</w:t>
      </w:r>
      <w:r>
        <w:rPr>
          <w:rFonts w:hint="eastAsia" w:ascii="宋体" w:hAnsi="宋体" w:eastAsia="宋体" w:cs="宋体"/>
          <w:color w:val="000000"/>
          <w:sz w:val="21"/>
          <w:szCs w:val="21"/>
          <w:highlight w:val="none"/>
          <w:lang w:eastAsia="zh-CN"/>
        </w:rPr>
      </w:r>
      <w:r/>
    </w:p>
    <w:p>
      <w:pPr>
        <w:pStyle w:val="881"/>
        <w:jc w:val="both"/>
        <w:keepLines w:val="0"/>
        <w:keepNext w:val="0"/>
        <w:pageBreakBefore w:val="0"/>
        <w:spacing w:line="240" w:lineRule="auto"/>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2、残疾人福利性单位属于小型、微型企业的，不重复享受政策。</w:t>
      </w:r>
      <w:r>
        <w:rPr>
          <w:rFonts w:hint="eastAsia" w:ascii="宋体" w:hAnsi="宋体" w:eastAsia="宋体" w:cs="宋体"/>
          <w:color w:val="000000"/>
          <w:sz w:val="21"/>
          <w:szCs w:val="21"/>
          <w:highlight w:val="none"/>
          <w:lang w:eastAsia="zh-CN"/>
        </w:rPr>
        <w:br w:type="page" w:clear="all"/>
      </w:r>
      <w:r>
        <w:rPr>
          <w:rFonts w:hint="eastAsia" w:ascii="宋体" w:hAnsi="宋体" w:eastAsia="宋体" w:cs="宋体"/>
          <w:b/>
          <w:bCs/>
          <w:color w:val="000000"/>
          <w:sz w:val="21"/>
          <w:szCs w:val="21"/>
          <w:highlight w:val="none"/>
          <w:lang w:val="en-US" w:eastAsia="zh-CN"/>
        </w:rPr>
        <w:t xml:space="preserve">格式</w:t>
      </w:r>
      <w:r>
        <w:rPr>
          <w:rFonts w:hint="eastAsia" w:ascii="宋体" w:hAnsi="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81"/>
        <w:jc w:val="center"/>
        <w:shd w:val="clear" w:color="auto" w:fill="auto"/>
        <w:rPr>
          <w:rFonts w:hint="eastAsia" w:eastAsia="宋体"/>
          <w:b/>
          <w:bCs/>
          <w:color w:val="000000"/>
          <w:sz w:val="28"/>
          <w:szCs w:val="28"/>
          <w:lang w:val="en-US" w:eastAsia="zh-CN"/>
        </w:rPr>
      </w:pPr>
      <w:r>
        <w:rPr>
          <w:rFonts w:hint="eastAsia" w:eastAsia="宋体"/>
          <w:b/>
          <w:bCs/>
          <w:color w:val="000000"/>
          <w:sz w:val="28"/>
          <w:szCs w:val="28"/>
          <w:lang w:val="en-US" w:eastAsia="zh-CN"/>
        </w:rPr>
        <w:t xml:space="preserve">本项目的服务人员一览表</w:t>
      </w:r>
      <w:r>
        <w:rPr>
          <w:rFonts w:hint="eastAsia" w:eastAsia="宋体"/>
          <w:b/>
          <w:bCs/>
          <w:color w:val="000000"/>
          <w:sz w:val="28"/>
          <w:szCs w:val="28"/>
          <w:lang w:val="en-US" w:eastAsia="zh-CN"/>
        </w:rPr>
      </w:r>
      <w:r/>
    </w:p>
    <w:p>
      <w:pPr>
        <w:pStyle w:val="902"/>
        <w:jc w:val="both"/>
        <w:keepLines w:val="0"/>
        <w:keepNext w:val="0"/>
        <w:pageBreakBefore w:val="0"/>
        <w:spacing w:line="240" w:lineRule="auto"/>
        <w:shd w:val="clear" w:color="auto" w:fill="auto"/>
        <w:widowControl w:val="off"/>
        <w:rPr>
          <w:rFonts w:hint="eastAsia" w:hAnsi="宋体" w:eastAsia="宋体" w:cs="宋体"/>
          <w:b w:val="0"/>
          <w:bCs/>
          <w:color w:val="000000"/>
          <w:sz w:val="21"/>
          <w:szCs w:val="21"/>
          <w:lang w:val="en-US" w:eastAsia="zh-CN"/>
        </w:rPr>
      </w:pPr>
      <w:r>
        <w:rPr>
          <w:rFonts w:hint="eastAsia" w:hAnsi="宋体" w:eastAsia="宋体" w:cs="宋体"/>
          <w:b w:val="0"/>
          <w:bCs/>
          <w:color w:val="000000"/>
          <w:sz w:val="21"/>
          <w:szCs w:val="21"/>
          <w:lang w:val="en-US" w:eastAsia="zh-CN"/>
        </w:rPr>
        <w:t xml:space="preserve">项目编号：</w:t>
      </w:r>
      <w:r>
        <w:rPr>
          <w:rFonts w:hint="eastAsia" w:hAnsi="宋体" w:eastAsia="宋体" w:cs="宋体"/>
          <w:b w:val="0"/>
          <w:bCs/>
          <w:color w:val="000000"/>
          <w:sz w:val="21"/>
          <w:szCs w:val="21"/>
          <w:lang w:val="en-US" w:eastAsia="zh-CN"/>
        </w:rPr>
      </w:r>
      <w:r/>
    </w:p>
    <w:tbl>
      <w:tblPr>
        <w:tblW w:w="0" w:type="auto"/>
        <w:jc w:val="center"/>
        <w:tblInd w:w="-2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23" w:type="dxa"/>
          <w:top w:w="0" w:type="dxa"/>
          <w:right w:w="23" w:type="dxa"/>
          <w:bottom w:w="0" w:type="dxa"/>
        </w:tblCellMar>
        <w:tblLook w:val="04A0" w:firstRow="1" w:lastRow="0" w:firstColumn="1" w:lastColumn="0" w:noHBand="0" w:noVBand="1"/>
      </w:tblPr>
      <w:tblGrid>
        <w:gridCol w:w="661"/>
        <w:gridCol w:w="1013"/>
        <w:gridCol w:w="1013"/>
        <w:gridCol w:w="750"/>
        <w:gridCol w:w="737"/>
        <w:gridCol w:w="1182"/>
        <w:gridCol w:w="1167"/>
        <w:gridCol w:w="1821"/>
      </w:tblGrid>
      <w:tr>
        <w:trPr>
          <w:trHeight w:val="586"/>
        </w:trPr>
        <w:tc>
          <w:tcPr>
            <w:tcW w:w="661"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序号</w:t>
            </w:r>
            <w:r>
              <w:rPr>
                <w:rFonts w:hint="eastAsia" w:ascii="宋体" w:hAnsi="宋体" w:cs="宋体"/>
                <w:color w:val="000000"/>
                <w:sz w:val="21"/>
                <w:szCs w:val="21"/>
                <w:lang w:val="en-US" w:eastAsia="zh-CN"/>
              </w:rPr>
            </w:r>
            <w:r/>
          </w:p>
        </w:tc>
        <w:tc>
          <w:tcPr>
            <w:tcW w:w="1013"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姓名</w:t>
            </w:r>
            <w:r>
              <w:rPr>
                <w:rFonts w:hint="eastAsia" w:ascii="宋体" w:hAnsi="宋体" w:eastAsia="宋体" w:cs="宋体"/>
                <w:color w:val="000000"/>
                <w:sz w:val="21"/>
                <w:szCs w:val="21"/>
                <w:lang w:val="en-US" w:eastAsia="zh-CN" w:bidi="ar-SA"/>
              </w:rPr>
            </w:r>
            <w:r/>
          </w:p>
        </w:tc>
        <w:tc>
          <w:tcPr>
            <w:tcW w:w="1013"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性别</w:t>
            </w:r>
            <w:r>
              <w:rPr>
                <w:rFonts w:hint="eastAsia" w:ascii="宋体" w:hAnsi="宋体" w:eastAsia="宋体" w:cs="宋体"/>
                <w:color w:val="000000"/>
                <w:sz w:val="21"/>
                <w:szCs w:val="21"/>
                <w:lang w:val="en-US" w:eastAsia="zh-CN" w:bidi="ar-SA"/>
              </w:rPr>
            </w:r>
            <w:r/>
          </w:p>
        </w:tc>
        <w:tc>
          <w:tcPr>
            <w:tcW w:w="750"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年龄</w:t>
            </w:r>
            <w:r>
              <w:rPr>
                <w:rFonts w:hint="eastAsia" w:ascii="宋体" w:hAnsi="宋体" w:eastAsia="宋体" w:cs="宋体"/>
                <w:color w:val="000000"/>
                <w:sz w:val="21"/>
                <w:szCs w:val="21"/>
                <w:lang w:val="en-US" w:eastAsia="zh-CN" w:bidi="ar-SA"/>
              </w:rPr>
            </w:r>
            <w:r/>
          </w:p>
        </w:tc>
        <w:tc>
          <w:tcPr>
            <w:tcW w:w="737"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职称</w:t>
            </w:r>
            <w:r>
              <w:rPr>
                <w:rFonts w:hint="eastAsia" w:ascii="宋体" w:hAnsi="宋体" w:eastAsia="宋体" w:cs="宋体"/>
                <w:color w:val="000000"/>
                <w:sz w:val="21"/>
                <w:szCs w:val="21"/>
                <w:lang w:val="en-US" w:eastAsia="zh-CN" w:bidi="ar-SA"/>
              </w:rPr>
            </w:r>
            <w:r/>
          </w:p>
        </w:tc>
        <w:tc>
          <w:tcPr>
            <w:tcW w:w="1182"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专业/资格</w:t>
            </w:r>
            <w:r>
              <w:rPr>
                <w:rFonts w:hint="eastAsia" w:ascii="宋体" w:hAnsi="宋体" w:eastAsia="宋体" w:cs="宋体"/>
                <w:color w:val="000000"/>
                <w:sz w:val="21"/>
                <w:szCs w:val="21"/>
                <w:lang w:val="en-US" w:eastAsia="zh-CN" w:bidi="ar-SA"/>
              </w:rPr>
            </w:r>
            <w:r/>
          </w:p>
        </w:tc>
        <w:tc>
          <w:tcPr>
            <w:tcW w:w="1167" w:type="dxa"/>
            <w:vAlign w:val="center"/>
            <w:textDirection w:val="lrTb"/>
            <w:noWrap w:val="false"/>
          </w:tcPr>
          <w:p>
            <w:pPr>
              <w:pStyle w:val="907"/>
              <w:jc w:val="center"/>
              <w:keepLines w:val="0"/>
              <w:keepNext w:val="0"/>
              <w:pageBreakBefore w:val="0"/>
              <w:spacing w:line="360" w:lineRule="exact"/>
              <w:shd w:val="clear" w:color="auto" w:fill="auto"/>
              <w:widowControl w:val="off"/>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工作年限</w:t>
            </w:r>
            <w:r>
              <w:rPr>
                <w:rFonts w:ascii="宋体" w:hAnsi="宋体" w:cs="宋体"/>
                <w:color w:val="000000"/>
                <w:sz w:val="21"/>
                <w:szCs w:val="21"/>
                <w:lang w:val="en-US" w:eastAsia="zh-CN"/>
              </w:rPr>
            </w:r>
            <w:r/>
          </w:p>
        </w:tc>
        <w:tc>
          <w:tcPr>
            <w:tcW w:w="1821" w:type="dxa"/>
            <w:vAlign w:val="center"/>
            <w:textDirection w:val="lrTb"/>
            <w:noWrap w:val="false"/>
          </w:tcPr>
          <w:p>
            <w:pPr>
              <w:pStyle w:val="907"/>
              <w:jc w:val="center"/>
              <w:keepLines w:val="0"/>
              <w:keepNext w:val="0"/>
              <w:pageBreakBefore w:val="0"/>
              <w:spacing w:line="360" w:lineRule="exact"/>
              <w:shd w:val="clear" w:color="auto" w:fill="auto"/>
              <w:widowControl w:val="off"/>
              <w:rPr>
                <w:rFonts w:ascii="宋体" w:hAnsi="宋体" w:cs="宋体"/>
                <w:color w:val="000000"/>
                <w:sz w:val="21"/>
                <w:szCs w:val="21"/>
                <w:lang w:val="en-US" w:eastAsia="zh-CN"/>
              </w:rPr>
            </w:pPr>
            <w:r>
              <w:rPr>
                <w:rFonts w:hint="eastAsia" w:ascii="宋体" w:hAnsi="宋体" w:eastAsia="宋体" w:cs="宋体"/>
                <w:color w:val="000000"/>
                <w:sz w:val="21"/>
                <w:szCs w:val="21"/>
                <w:lang w:val="zh-CN" w:eastAsia="zh-CN"/>
              </w:rPr>
              <w:t xml:space="preserve">曾参予过的</w:t>
            </w:r>
            <w:r>
              <w:rPr>
                <w:rFonts w:hint="eastAsia" w:ascii="宋体" w:hAnsi="宋体" w:eastAsia="宋体" w:cs="宋体"/>
                <w:color w:val="000000"/>
                <w:sz w:val="21"/>
                <w:szCs w:val="21"/>
                <w:lang w:val="en-US" w:eastAsia="zh-CN"/>
              </w:rPr>
              <w:t xml:space="preserve">项目</w:t>
            </w:r>
            <w:r>
              <w:rPr>
                <w:rFonts w:ascii="宋体" w:hAnsi="宋体" w:cs="宋体"/>
                <w:color w:val="000000"/>
                <w:sz w:val="21"/>
                <w:szCs w:val="21"/>
                <w:lang w:val="en-US" w:eastAsia="zh-CN"/>
              </w:rPr>
            </w:r>
            <w:r/>
          </w:p>
        </w:tc>
      </w:tr>
      <w:tr>
        <w:trPr>
          <w:trHeight w:val="120"/>
        </w:trPr>
        <w:tc>
          <w:tcPr>
            <w:tcW w:w="661"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1013"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1013"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750"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737"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1182"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1167"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1821"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r>
      <w:tr>
        <w:trPr>
          <w:trHeight w:val="90"/>
        </w:trPr>
        <w:tc>
          <w:tcPr>
            <w:tcW w:w="661"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1013"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1013"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750"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737"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1182"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1167"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1821"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r>
      <w:tr>
        <w:trPr>
          <w:trHeight w:val="90"/>
        </w:trPr>
        <w:tc>
          <w:tcPr>
            <w:tcW w:w="661"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1013"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1013"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750"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737"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1182"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1167"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1821"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r>
      <w:tr>
        <w:trPr>
          <w:trHeight w:val="90"/>
        </w:trPr>
        <w:tc>
          <w:tcPr>
            <w:tcW w:w="661" w:type="dxa"/>
            <w:vAlign w:val="center"/>
            <w:textDirection w:val="lrTb"/>
            <w:noWrap w:val="false"/>
          </w:tcPr>
          <w:p>
            <w:pPr>
              <w:pStyle w:val="907"/>
              <w:jc w:val="center"/>
              <w:keepLines w:val="0"/>
              <w:keepNext w:val="0"/>
              <w:pageBreakBefore w:val="0"/>
              <w:spacing w:line="360" w:lineRule="exact"/>
              <w:shd w:val="clear" w:color="auto" w:fill="auto"/>
              <w:widowControl w:val="off"/>
              <w:rPr>
                <w:rFonts w:ascii="宋体" w:hAnsi="宋体" w:cs="宋体"/>
                <w:color w:val="000000"/>
                <w:sz w:val="21"/>
                <w:szCs w:val="21"/>
                <w:lang w:val="en-US" w:eastAsia="zh-CN"/>
              </w:rPr>
            </w:pPr>
            <w:r>
              <w:rPr>
                <w:rFonts w:ascii="宋体" w:hAnsi="宋体" w:cs="宋体"/>
                <w:color w:val="000000"/>
                <w:sz w:val="21"/>
                <w:szCs w:val="21"/>
                <w:lang w:val="en-US" w:eastAsia="zh-CN"/>
              </w:rPr>
            </w:r>
            <w:r/>
          </w:p>
        </w:tc>
        <w:tc>
          <w:tcPr>
            <w:tcW w:w="1013"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1013"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750"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737"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1182"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1167"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1821"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r>
      <w:tr>
        <w:trPr>
          <w:trHeight w:val="90"/>
        </w:trPr>
        <w:tc>
          <w:tcPr>
            <w:tcW w:w="661" w:type="dxa"/>
            <w:vAlign w:val="center"/>
            <w:textDirection w:val="lrTb"/>
            <w:noWrap w:val="false"/>
          </w:tcPr>
          <w:p>
            <w:pPr>
              <w:pStyle w:val="907"/>
              <w:jc w:val="center"/>
              <w:keepLines w:val="0"/>
              <w:keepNext w:val="0"/>
              <w:pageBreakBefore w:val="0"/>
              <w:spacing w:line="360" w:lineRule="exact"/>
              <w:shd w:val="clear" w:color="auto" w:fill="auto"/>
              <w:widowControl w:val="off"/>
              <w:rPr>
                <w:rFonts w:ascii="宋体" w:hAnsi="宋体" w:cs="宋体"/>
                <w:color w:val="000000"/>
                <w:sz w:val="21"/>
                <w:szCs w:val="21"/>
                <w:lang w:val="en-US" w:eastAsia="zh-CN"/>
              </w:rPr>
            </w:pPr>
            <w:r>
              <w:rPr>
                <w:rFonts w:ascii="宋体" w:hAnsi="宋体" w:cs="宋体"/>
                <w:color w:val="000000"/>
                <w:sz w:val="21"/>
                <w:szCs w:val="21"/>
                <w:lang w:val="en-US" w:eastAsia="zh-CN"/>
              </w:rPr>
            </w:r>
            <w:r/>
          </w:p>
        </w:tc>
        <w:tc>
          <w:tcPr>
            <w:tcW w:w="1013"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1013"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750"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737"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1182"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1167"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1821" w:type="dxa"/>
            <w:vAlign w:val="center"/>
            <w:textDirection w:val="lrTb"/>
            <w:noWrap w:val="false"/>
          </w:tcPr>
          <w:p>
            <w:pPr>
              <w:pStyle w:val="907"/>
              <w:jc w:val="center"/>
              <w:keepLines w:val="0"/>
              <w:keepNext w:val="0"/>
              <w:pageBreakBefore w:val="0"/>
              <w:spacing w:line="360" w:lineRule="exact"/>
              <w:shd w:val="clear" w:color="auto" w:fill="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r>
    </w:tbl>
    <w:p>
      <w:pPr>
        <w:pStyle w:val="897"/>
        <w:ind w:firstLine="0"/>
        <w:jc w:val="left"/>
        <w:keepLines w:val="0"/>
        <w:keepNext w:val="0"/>
        <w:pageBreakBefore w:val="0"/>
        <w:spacing w:line="380" w:lineRule="exact"/>
        <w:shd w:val="clear" w:color="auto" w:fill="auto"/>
        <w:widowControl w:val="off"/>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r>
      <w:r/>
    </w:p>
    <w:p>
      <w:pPr>
        <w:pStyle w:val="881"/>
        <w:shd w:val="clear" w:color="auto" w:fill="auto"/>
        <w:rPr>
          <w:rFonts w:hint="eastAsia"/>
          <w:color w:val="000000"/>
        </w:rPr>
      </w:pPr>
      <w:r>
        <w:rPr>
          <w:rFonts w:hint="eastAsia"/>
          <w:color w:val="000000"/>
        </w:rPr>
      </w:r>
      <w:r/>
    </w:p>
    <w:p>
      <w:pPr>
        <w:pStyle w:val="936"/>
        <w:spacing w:line="360" w:lineRule="auto"/>
        <w:shd w:val="clear" w:color="auto" w:fill="auto"/>
        <w:widowControl/>
        <w:rPr>
          <w:rFonts w:hAnsi="宋体" w:eastAsia="宋体" w:cs="宋体"/>
          <w:color w:val="000000"/>
          <w:sz w:val="21"/>
          <w:szCs w:val="21"/>
        </w:rPr>
      </w:pPr>
      <w:r>
        <w:rPr>
          <w:rFonts w:hAnsi="宋体" w:eastAsia="宋体" w:cs="宋体"/>
          <w:color w:val="000000"/>
          <w:sz w:val="21"/>
          <w:szCs w:val="21"/>
        </w:rPr>
        <w:t xml:space="preserve">投标单位：（</w:t>
      </w:r>
      <w:r>
        <w:rPr>
          <w:rFonts w:hint="eastAsia" w:ascii="宋体" w:hAnsi="宋体" w:eastAsia="宋体" w:cs="宋体"/>
          <w:color w:val="000000"/>
          <w:sz w:val="21"/>
          <w:szCs w:val="21"/>
          <w:highlight w:val="none"/>
          <w:lang w:val="en-US" w:eastAsia="zh-CN" w:bidi="ar-SA"/>
        </w:rPr>
        <w:t xml:space="preserve">盖公章</w:t>
      </w:r>
      <w:r>
        <w:rPr>
          <w:rFonts w:hAnsi="宋体" w:eastAsia="宋体" w:cs="宋体"/>
          <w:color w:val="000000"/>
          <w:sz w:val="21"/>
          <w:szCs w:val="21"/>
        </w:rPr>
        <w:t xml:space="preserve">）</w:t>
      </w:r>
      <w:r>
        <w:rPr>
          <w:rFonts w:hAnsi="宋体" w:eastAsia="宋体" w:cs="宋体"/>
          <w:color w:val="000000"/>
          <w:sz w:val="21"/>
          <w:szCs w:val="21"/>
        </w:rPr>
      </w:r>
      <w:r/>
    </w:p>
    <w:p>
      <w:pPr>
        <w:pStyle w:val="936"/>
        <w:spacing w:line="360" w:lineRule="auto"/>
        <w:shd w:val="clear" w:color="auto" w:fill="auto"/>
        <w:widowControl/>
        <w:rPr>
          <w:rFonts w:hAnsi="宋体" w:eastAsia="宋体" w:cs="宋体"/>
          <w:color w:val="000000"/>
          <w:sz w:val="21"/>
          <w:szCs w:val="21"/>
        </w:rPr>
      </w:pPr>
      <w:r>
        <w:rPr>
          <w:rFonts w:hAnsi="宋体" w:eastAsia="宋体" w:cs="宋体"/>
          <w:color w:val="000000"/>
          <w:sz w:val="21"/>
          <w:szCs w:val="21"/>
        </w:rPr>
        <w:t xml:space="preserve">法定代表人或其授权委托人：（签字或盖章）                   </w:t>
      </w:r>
      <w:r>
        <w:rPr>
          <w:rFonts w:hAnsi="宋体" w:eastAsia="宋体" w:cs="宋体"/>
          <w:color w:val="000000"/>
          <w:sz w:val="21"/>
          <w:szCs w:val="21"/>
        </w:rPr>
      </w:r>
      <w:r/>
    </w:p>
    <w:p>
      <w:pPr>
        <w:pStyle w:val="881"/>
        <w:jc w:val="both"/>
        <w:spacing w:line="360" w:lineRule="auto"/>
        <w:shd w:val="clear" w:color="auto" w:fill="auto"/>
        <w:rPr>
          <w:rFonts w:hint="eastAsia" w:hAnsi="宋体" w:eastAsia="宋体" w:cs="宋体"/>
          <w:color w:val="000000"/>
          <w:sz w:val="21"/>
          <w:szCs w:val="21"/>
          <w:lang w:eastAsia="zh-CN"/>
        </w:rPr>
      </w:pPr>
      <w:r>
        <w:rPr>
          <w:rFonts w:hAnsi="宋体" w:eastAsia="宋体" w:cs="宋体"/>
          <w:color w:val="000000"/>
          <w:sz w:val="21"/>
          <w:szCs w:val="21"/>
        </w:rPr>
        <w:t xml:space="preserve">日期</w:t>
      </w:r>
      <w:r>
        <w:rPr>
          <w:rFonts w:hint="eastAsia" w:hAnsi="宋体" w:eastAsia="宋体" w:cs="宋体"/>
          <w:color w:val="000000"/>
          <w:sz w:val="21"/>
          <w:szCs w:val="21"/>
          <w:lang w:eastAsia="zh-CN"/>
        </w:rPr>
        <w:t xml:space="preserve">：</w:t>
      </w:r>
      <w:r>
        <w:rPr>
          <w:rFonts w:hint="eastAsia" w:hAnsi="宋体" w:eastAsia="宋体" w:cs="宋体"/>
          <w:color w:val="000000"/>
          <w:sz w:val="21"/>
          <w:szCs w:val="21"/>
          <w:lang w:val="en-US" w:eastAsia="zh-CN"/>
        </w:rPr>
        <w:t xml:space="preserve">     年   月   日</w:t>
      </w:r>
      <w:r>
        <w:rPr>
          <w:rFonts w:hint="eastAsia" w:hAnsi="宋体" w:eastAsia="宋体" w:cs="宋体"/>
          <w:color w:val="000000"/>
          <w:sz w:val="21"/>
          <w:szCs w:val="21"/>
          <w:lang w:eastAsia="zh-CN"/>
        </w:rPr>
      </w:r>
      <w:r/>
    </w:p>
    <w:p>
      <w:pPr>
        <w:pStyle w:val="881"/>
        <w:jc w:val="left"/>
        <w:keepLines w:val="0"/>
        <w:keepNext w:val="0"/>
        <w:pageBreakBefore w:val="0"/>
        <w:spacing w:line="240" w:lineRule="auto"/>
        <w:shd w:val="clear" w:color="auto" w:fill="auto"/>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881"/>
        <w:jc w:val="left"/>
        <w:keepLines w:val="0"/>
        <w:keepNext w:val="0"/>
        <w:pageBreakBefore w:val="0"/>
        <w:spacing w:line="240" w:lineRule="auto"/>
        <w:shd w:val="clear" w:color="auto" w:fill="auto"/>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881"/>
        <w:jc w:val="left"/>
        <w:keepLines w:val="0"/>
        <w:keepNext w:val="0"/>
        <w:pageBreakBefore w:val="0"/>
        <w:spacing w:line="240" w:lineRule="auto"/>
        <w:shd w:val="clear" w:color="auto" w:fill="auto"/>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881"/>
        <w:jc w:val="left"/>
        <w:keepLines w:val="0"/>
        <w:keepNext w:val="0"/>
        <w:pageBreakBefore w:val="0"/>
        <w:spacing w:line="240" w:lineRule="auto"/>
        <w:shd w:val="clear" w:color="auto" w:fill="auto"/>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881"/>
        <w:jc w:val="left"/>
        <w:keepLines w:val="0"/>
        <w:keepNext w:val="0"/>
        <w:pageBreakBefore w:val="0"/>
        <w:spacing w:line="240" w:lineRule="auto"/>
        <w:shd w:val="clear" w:color="auto" w:fill="auto"/>
        <w:widowControl/>
        <w:rPr>
          <w:rFonts w:hint="eastAsia"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格式</w:t>
      </w:r>
      <w:r>
        <w:rPr>
          <w:rFonts w:hint="eastAsia" w:ascii="宋体" w:hAnsi="宋体" w:cs="宋体"/>
          <w:b/>
          <w:bCs/>
          <w:color w:val="000000"/>
          <w:sz w:val="21"/>
          <w:szCs w:val="21"/>
          <w:lang w:val="en-US" w:eastAsia="zh-CN"/>
        </w:rPr>
        <w:t xml:space="preserve">7</w:t>
      </w:r>
      <w:r>
        <w:rPr>
          <w:rFonts w:hint="eastAsia" w:ascii="宋体" w:hAnsi="宋体" w:eastAsia="宋体" w:cs="宋体"/>
          <w:b/>
          <w:bCs/>
          <w:color w:val="000000"/>
          <w:sz w:val="21"/>
          <w:szCs w:val="21"/>
          <w:lang w:val="en-US" w:eastAsia="zh-CN"/>
        </w:rPr>
        <w:t xml:space="preserve">：</w:t>
      </w:r>
      <w:r>
        <w:rPr>
          <w:rFonts w:hint="eastAsia" w:hAnsi="宋体" w:eastAsia="宋体" w:cs="宋体"/>
          <w:color w:val="000000"/>
          <w:sz w:val="21"/>
          <w:szCs w:val="21"/>
          <w:lang w:val="en-US" w:eastAsia="zh-CN"/>
        </w:rPr>
      </w:r>
      <w:r/>
    </w:p>
    <w:p>
      <w:pPr>
        <w:pStyle w:val="881"/>
        <w:jc w:val="center"/>
        <w:shd w:val="clear" w:color="auto" w:fill="auto"/>
        <w:rPr>
          <w:rFonts w:hint="eastAsia" w:eastAsia="宋体"/>
          <w:b/>
          <w:bCs/>
          <w:color w:val="000000"/>
          <w:sz w:val="28"/>
          <w:szCs w:val="28"/>
          <w:lang w:val="en-US" w:eastAsia="zh-CN"/>
        </w:rPr>
      </w:pPr>
      <w:r>
        <w:rPr>
          <w:rFonts w:hint="eastAsia" w:eastAsia="宋体"/>
          <w:b/>
          <w:bCs/>
          <w:color w:val="000000"/>
          <w:sz w:val="28"/>
          <w:szCs w:val="28"/>
          <w:lang w:val="en-US" w:eastAsia="zh-CN"/>
        </w:rPr>
        <w:t xml:space="preserve">本项目设备及工器具清单表</w:t>
      </w:r>
      <w:r>
        <w:rPr>
          <w:rFonts w:hint="eastAsia" w:eastAsia="宋体"/>
          <w:b/>
          <w:bCs/>
          <w:color w:val="000000"/>
          <w:sz w:val="28"/>
          <w:szCs w:val="28"/>
          <w:lang w:val="en-US" w:eastAsia="zh-CN"/>
        </w:rPr>
      </w:r>
      <w:r/>
    </w:p>
    <w:p>
      <w:pPr>
        <w:pStyle w:val="902"/>
        <w:jc w:val="both"/>
        <w:keepLines w:val="0"/>
        <w:keepNext w:val="0"/>
        <w:pageBreakBefore w:val="0"/>
        <w:spacing w:line="240" w:lineRule="auto"/>
        <w:shd w:val="clear" w:color="auto" w:fill="auto"/>
        <w:widowControl w:val="off"/>
        <w:rPr>
          <w:rFonts w:hint="eastAsia" w:ascii="宋体" w:hAnsi="宋体" w:eastAsia="宋体" w:cs="宋体"/>
          <w:color w:val="000000"/>
          <w:sz w:val="21"/>
          <w:szCs w:val="21"/>
          <w:highlight w:val="none"/>
          <w:lang w:eastAsia="zh-CN"/>
        </w:rPr>
      </w:pPr>
      <w:r>
        <w:rPr>
          <w:rFonts w:hint="eastAsia" w:hAnsi="宋体" w:eastAsia="宋体" w:cs="宋体"/>
          <w:b w:val="0"/>
          <w:bCs/>
          <w:color w:val="000000"/>
          <w:sz w:val="21"/>
          <w:szCs w:val="21"/>
          <w:lang w:val="en-US" w:eastAsia="zh-CN"/>
        </w:rPr>
        <w:t xml:space="preserve">项目编号：</w:t>
      </w:r>
      <w:r>
        <w:rPr>
          <w:rFonts w:hint="eastAsia" w:ascii="宋体" w:hAnsi="宋体" w:eastAsia="宋体" w:cs="宋体"/>
          <w:color w:val="000000"/>
          <w:sz w:val="21"/>
          <w:szCs w:val="21"/>
          <w:highlight w:val="none"/>
          <w:lang w:eastAsia="zh-CN"/>
        </w:rPr>
      </w:r>
      <w:r/>
    </w:p>
    <w:tbl>
      <w:tblPr>
        <w:tblW w:w="0" w:type="auto"/>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3" w:type="dxa"/>
          <w:top w:w="0" w:type="dxa"/>
          <w:right w:w="23" w:type="dxa"/>
          <w:bottom w:w="0" w:type="dxa"/>
        </w:tblCellMar>
        <w:tblLook w:val="04A0" w:firstRow="1" w:lastRow="0" w:firstColumn="1" w:lastColumn="0" w:noHBand="0" w:noVBand="1"/>
      </w:tblPr>
      <w:tblGrid>
        <w:gridCol w:w="695"/>
        <w:gridCol w:w="1347"/>
        <w:gridCol w:w="1413"/>
        <w:gridCol w:w="1579"/>
        <w:gridCol w:w="764"/>
        <w:gridCol w:w="907"/>
        <w:gridCol w:w="1642"/>
      </w:tblGrid>
      <w:tr>
        <w:trPr>
          <w:cantSplit/>
          <w:trHeight w:val="477"/>
        </w:trPr>
        <w:tc>
          <w:tcPr>
            <w:tcW w:w="695"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1347"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rPr>
                <w:rFonts w:hint="eastAsia" w:ascii="宋体" w:hAnsi="宋体" w:eastAsia="宋体" w:cs="宋体"/>
                <w:color w:val="000000"/>
                <w:sz w:val="21"/>
                <w:szCs w:val="21"/>
              </w:rPr>
            </w:r>
            <w:r/>
          </w:p>
        </w:tc>
        <w:tc>
          <w:tcPr>
            <w:tcW w:w="1413"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品牌规格</w:t>
            </w:r>
            <w:r>
              <w:rPr>
                <w:rFonts w:hint="eastAsia" w:ascii="宋体" w:hAnsi="宋体" w:eastAsia="宋体" w:cs="宋体"/>
                <w:color w:val="000000"/>
                <w:sz w:val="21"/>
                <w:szCs w:val="21"/>
              </w:rPr>
            </w:r>
            <w:r/>
          </w:p>
        </w:tc>
        <w:tc>
          <w:tcPr>
            <w:tcW w:w="157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生产厂家</w:t>
            </w:r>
            <w:r>
              <w:rPr>
                <w:rFonts w:hint="eastAsia" w:ascii="宋体" w:hAnsi="宋体" w:eastAsia="宋体" w:cs="宋体"/>
                <w:color w:val="000000"/>
                <w:sz w:val="21"/>
                <w:szCs w:val="21"/>
              </w:rPr>
            </w:r>
            <w:r/>
          </w:p>
        </w:tc>
        <w:tc>
          <w:tcPr>
            <w:tcW w:w="764"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w:t>
            </w:r>
            <w:r>
              <w:rPr>
                <w:rFonts w:hint="eastAsia" w:ascii="宋体" w:hAnsi="宋体" w:eastAsia="宋体" w:cs="宋体"/>
                <w:color w:val="000000"/>
                <w:sz w:val="21"/>
                <w:szCs w:val="21"/>
              </w:rPr>
            </w:r>
            <w:r/>
          </w:p>
        </w:tc>
        <w:tc>
          <w:tcPr>
            <w:tcW w:w="907"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rPr>
                <w:rFonts w:hint="eastAsia" w:ascii="宋体" w:hAnsi="宋体" w:eastAsia="宋体" w:cs="宋体"/>
                <w:color w:val="000000"/>
                <w:sz w:val="21"/>
                <w:szCs w:val="21"/>
              </w:rPr>
            </w:r>
            <w:r/>
          </w:p>
        </w:tc>
        <w:tc>
          <w:tcPr>
            <w:tcW w:w="1642"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rPr>
                <w:rFonts w:hint="eastAsia" w:ascii="宋体" w:hAnsi="宋体" w:eastAsia="宋体" w:cs="宋体"/>
                <w:color w:val="000000"/>
                <w:sz w:val="21"/>
                <w:szCs w:val="21"/>
              </w:rPr>
            </w:r>
            <w:r/>
          </w:p>
        </w:tc>
      </w:tr>
      <w:tr>
        <w:trPr>
          <w:cantSplit/>
          <w:trHeight w:val="477"/>
        </w:trPr>
        <w:tc>
          <w:tcPr>
            <w:tcW w:w="695"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47"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3"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4"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07"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42"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477"/>
        </w:trPr>
        <w:tc>
          <w:tcPr>
            <w:tcW w:w="695"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47"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3"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4"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07"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42"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477"/>
        </w:trPr>
        <w:tc>
          <w:tcPr>
            <w:tcW w:w="695"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47"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3"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4"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07"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42"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477"/>
        </w:trPr>
        <w:tc>
          <w:tcPr>
            <w:tcW w:w="695"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47"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3"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4"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07"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42"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477"/>
        </w:trPr>
        <w:tc>
          <w:tcPr>
            <w:tcW w:w="695"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47"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3"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9"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4"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07"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42"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81"/>
        <w:jc w:val="both"/>
        <w:spacing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881"/>
        <w:jc w:val="both"/>
        <w:spacing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36"/>
        <w:spacing w:line="360" w:lineRule="auto"/>
        <w:shd w:val="clear" w:color="auto" w:fill="auto"/>
        <w:widowControl/>
        <w:rPr>
          <w:rFonts w:hAnsi="宋体" w:eastAsia="宋体" w:cs="宋体"/>
          <w:color w:val="000000"/>
          <w:sz w:val="21"/>
          <w:szCs w:val="21"/>
        </w:rPr>
      </w:pPr>
      <w:r>
        <w:rPr>
          <w:rFonts w:hAnsi="宋体" w:eastAsia="宋体" w:cs="宋体"/>
          <w:color w:val="000000"/>
          <w:sz w:val="21"/>
          <w:szCs w:val="21"/>
        </w:rPr>
        <w:t xml:space="preserve">投标单位：（</w:t>
      </w:r>
      <w:r>
        <w:rPr>
          <w:rFonts w:hint="eastAsia" w:ascii="宋体" w:hAnsi="宋体" w:eastAsia="宋体" w:cs="宋体"/>
          <w:color w:val="000000"/>
          <w:sz w:val="21"/>
          <w:szCs w:val="21"/>
          <w:highlight w:val="none"/>
          <w:lang w:val="en-US" w:eastAsia="zh-CN" w:bidi="ar-SA"/>
        </w:rPr>
        <w:t xml:space="preserve">盖公章</w:t>
      </w:r>
      <w:r>
        <w:rPr>
          <w:rFonts w:hAnsi="宋体" w:eastAsia="宋体" w:cs="宋体"/>
          <w:color w:val="000000"/>
          <w:sz w:val="21"/>
          <w:szCs w:val="21"/>
        </w:rPr>
        <w:t xml:space="preserve">）</w:t>
      </w:r>
      <w:r>
        <w:rPr>
          <w:rFonts w:hAnsi="宋体" w:eastAsia="宋体" w:cs="宋体"/>
          <w:color w:val="000000"/>
          <w:sz w:val="21"/>
          <w:szCs w:val="21"/>
        </w:rPr>
      </w:r>
      <w:r/>
    </w:p>
    <w:p>
      <w:pPr>
        <w:pStyle w:val="936"/>
        <w:spacing w:line="360" w:lineRule="auto"/>
        <w:shd w:val="clear" w:color="auto" w:fill="auto"/>
        <w:widowControl/>
        <w:rPr>
          <w:rFonts w:hAnsi="宋体" w:eastAsia="宋体" w:cs="宋体"/>
          <w:color w:val="000000"/>
          <w:sz w:val="21"/>
          <w:szCs w:val="21"/>
        </w:rPr>
      </w:pPr>
      <w:r>
        <w:rPr>
          <w:rFonts w:hAnsi="宋体" w:eastAsia="宋体" w:cs="宋体"/>
          <w:color w:val="000000"/>
          <w:sz w:val="21"/>
          <w:szCs w:val="21"/>
        </w:rPr>
        <w:t xml:space="preserve">法定代表人或其授权委托人：（签字或盖章）                   </w:t>
      </w:r>
      <w:r>
        <w:rPr>
          <w:rFonts w:hAnsi="宋体" w:eastAsia="宋体" w:cs="宋体"/>
          <w:color w:val="000000"/>
          <w:sz w:val="21"/>
          <w:szCs w:val="21"/>
        </w:rPr>
      </w:r>
      <w:r/>
    </w:p>
    <w:p>
      <w:pPr>
        <w:pStyle w:val="881"/>
        <w:jc w:val="both"/>
        <w:spacing w:line="360" w:lineRule="auto"/>
        <w:shd w:val="clear" w:color="auto" w:fill="auto"/>
        <w:rPr>
          <w:rFonts w:hint="eastAsia" w:hAnsi="宋体" w:eastAsia="宋体" w:cs="宋体"/>
          <w:color w:val="000000"/>
          <w:sz w:val="21"/>
          <w:szCs w:val="21"/>
          <w:lang w:eastAsia="zh-CN"/>
        </w:rPr>
      </w:pPr>
      <w:r>
        <w:rPr>
          <w:rFonts w:hAnsi="宋体" w:eastAsia="宋体" w:cs="宋体"/>
          <w:color w:val="000000"/>
          <w:sz w:val="21"/>
          <w:szCs w:val="21"/>
        </w:rPr>
        <w:t xml:space="preserve">日期</w:t>
      </w:r>
      <w:r>
        <w:rPr>
          <w:rFonts w:hint="eastAsia" w:hAnsi="宋体" w:eastAsia="宋体" w:cs="宋体"/>
          <w:color w:val="000000"/>
          <w:sz w:val="21"/>
          <w:szCs w:val="21"/>
          <w:lang w:eastAsia="zh-CN"/>
        </w:rPr>
        <w:t xml:space="preserve">：</w:t>
      </w:r>
      <w:r>
        <w:rPr>
          <w:rFonts w:hint="eastAsia" w:hAnsi="宋体" w:eastAsia="宋体" w:cs="宋体"/>
          <w:color w:val="000000"/>
          <w:sz w:val="21"/>
          <w:szCs w:val="21"/>
          <w:lang w:val="en-US" w:eastAsia="zh-CN"/>
        </w:rPr>
        <w:t xml:space="preserve">     年   月   日</w:t>
      </w:r>
      <w:r>
        <w:rPr>
          <w:rFonts w:hint="eastAsia" w:hAnsi="宋体" w:eastAsia="宋体" w:cs="宋体"/>
          <w:color w:val="000000"/>
          <w:sz w:val="21"/>
          <w:szCs w:val="21"/>
          <w:lang w:eastAsia="zh-CN"/>
        </w:rPr>
      </w:r>
      <w:r/>
    </w:p>
    <w:p>
      <w:pPr>
        <w:pStyle w:val="881"/>
        <w:jc w:val="both"/>
        <w:keepLines w:val="0"/>
        <w:keepNext w:val="0"/>
        <w:pageBreakBefore w:val="0"/>
        <w:spacing w:line="240" w:lineRule="auto"/>
        <w:shd w:val="clear" w:color="auto" w:fill="auto"/>
        <w:widowControl/>
        <w:rPr>
          <w:rFonts w:hint="eastAsia"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br w:type="page" w:clear="all"/>
      </w:r>
      <w:r>
        <w:rPr>
          <w:rFonts w:hint="eastAsia" w:ascii="宋体" w:hAnsi="宋体" w:eastAsia="宋体" w:cs="宋体"/>
          <w:b/>
          <w:bCs/>
          <w:color w:val="000000"/>
          <w:sz w:val="21"/>
          <w:szCs w:val="21"/>
          <w:lang w:val="en-US" w:eastAsia="zh-CN"/>
        </w:rPr>
        <w:t xml:space="preserve">格式8：</w:t>
      </w:r>
      <w:r>
        <w:rPr>
          <w:rFonts w:hint="eastAsia" w:ascii="宋体" w:hAnsi="宋体" w:cs="宋体"/>
          <w:color w:val="000000"/>
          <w:sz w:val="21"/>
          <w:szCs w:val="21"/>
          <w:highlight w:val="none"/>
          <w:lang w:val="en-US" w:eastAsia="zh-CN"/>
        </w:rPr>
      </w:r>
      <w:r/>
    </w:p>
    <w:p>
      <w:pPr>
        <w:pStyle w:val="881"/>
        <w:jc w:val="center"/>
        <w:shd w:val="clear" w:color="auto" w:fill="auto"/>
        <w:rPr>
          <w:rFonts w:hint="eastAsia" w:eastAsia="宋体"/>
          <w:b/>
          <w:bCs/>
          <w:color w:val="000000"/>
          <w:sz w:val="28"/>
          <w:szCs w:val="28"/>
          <w:lang w:val="zh-CN" w:eastAsia="zh-CN"/>
        </w:rPr>
      </w:pPr>
      <w:r>
        <w:rPr>
          <w:rFonts w:hint="eastAsia" w:eastAsia="宋体"/>
          <w:b/>
          <w:bCs/>
          <w:color w:val="000000"/>
          <w:sz w:val="28"/>
          <w:szCs w:val="28"/>
          <w:lang w:val="zh-CN" w:eastAsia="zh-CN"/>
        </w:rPr>
        <w:t xml:space="preserve">投标产品技术对照表</w:t>
      </w:r>
      <w:r>
        <w:rPr>
          <w:rFonts w:hint="eastAsia" w:eastAsia="宋体"/>
          <w:b/>
          <w:bCs/>
          <w:color w:val="000000"/>
          <w:sz w:val="28"/>
          <w:szCs w:val="28"/>
          <w:lang w:val="zh-CN" w:eastAsia="zh-CN"/>
        </w:rPr>
      </w:r>
      <w:r/>
    </w:p>
    <w:p>
      <w:pPr>
        <w:pStyle w:val="881"/>
        <w:keepLines w:val="0"/>
        <w:keepNext w:val="0"/>
        <w:pageBreakBefore w:val="0"/>
        <w:spacing w:line="360" w:lineRule="exact"/>
        <w:shd w:val="clear" w:color="auto" w:fill="auto"/>
        <w:widowControl w:val="off"/>
        <w:rPr>
          <w:rFonts w:ascii="Calibri" w:hAnsi="宋体"/>
          <w:bCs/>
          <w:color w:val="000000"/>
          <w:sz w:val="21"/>
          <w:szCs w:val="21"/>
        </w:rPr>
      </w:pPr>
      <w:r>
        <w:rPr>
          <w:rFonts w:hint="eastAsia" w:ascii="Calibri" w:hAnsi="宋体"/>
          <w:bCs/>
          <w:color w:val="000000"/>
          <w:sz w:val="21"/>
          <w:szCs w:val="21"/>
        </w:rPr>
        <w:t xml:space="preserve">项目编号： </w:t>
      </w:r>
      <w:r>
        <w:rPr>
          <w:rFonts w:ascii="Calibri" w:hAnsi="宋体"/>
          <w:bCs/>
          <w:color w:val="000000"/>
          <w:sz w:val="21"/>
          <w:szCs w:val="21"/>
        </w:rPr>
      </w:r>
      <w:r/>
    </w:p>
    <w:tbl>
      <w:tblPr>
        <w:tblW w:w="4997" w:type="pct"/>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3" w:type="dxa"/>
          <w:top w:w="0" w:type="dxa"/>
          <w:right w:w="23" w:type="dxa"/>
          <w:bottom w:w="0" w:type="dxa"/>
        </w:tblCellMar>
        <w:tblLook w:val="04A0" w:firstRow="1" w:lastRow="0" w:firstColumn="1" w:lastColumn="0" w:noHBand="0" w:noVBand="1"/>
      </w:tblPr>
      <w:tblGrid>
        <w:gridCol w:w="599"/>
        <w:gridCol w:w="1764"/>
        <w:gridCol w:w="1837"/>
        <w:gridCol w:w="1849"/>
        <w:gridCol w:w="988"/>
        <w:gridCol w:w="1304"/>
      </w:tblGrid>
      <w:tr>
        <w:trPr>
          <w:trHeight w:val="510"/>
        </w:trPr>
        <w:tc>
          <w:tcPr>
            <w:tcW w:w="359"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Calibri"/>
                <w:color w:val="000000"/>
                <w:sz w:val="21"/>
                <w:szCs w:val="21"/>
                <w:lang w:val="zh-CN"/>
              </w:rPr>
            </w:pPr>
            <w:r>
              <w:rPr>
                <w:rFonts w:ascii="Calibri" w:hAnsi="宋体"/>
                <w:color w:val="000000"/>
                <w:sz w:val="21"/>
                <w:szCs w:val="21"/>
                <w:lang w:val="zh-CN"/>
              </w:rPr>
              <w:t xml:space="preserve">序号</w:t>
            </w:r>
            <w:r>
              <w:rPr>
                <w:rFonts w:ascii="Calibri" w:hAnsi="Calibri"/>
                <w:color w:val="000000"/>
                <w:sz w:val="21"/>
                <w:szCs w:val="21"/>
                <w:lang w:val="zh-CN"/>
              </w:rPr>
            </w:r>
            <w:r/>
          </w:p>
        </w:tc>
        <w:tc>
          <w:tcPr>
            <w:tcW w:w="1057"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hint="eastAsia" w:ascii="Calibri" w:hAnsi="宋体"/>
                <w:color w:val="000000"/>
                <w:sz w:val="21"/>
                <w:szCs w:val="21"/>
                <w:lang w:val="zh-CN"/>
              </w:rPr>
              <w:t xml:space="preserve">采购</w:t>
            </w:r>
            <w:r>
              <w:rPr>
                <w:rFonts w:ascii="Calibri" w:hAnsi="宋体"/>
                <w:color w:val="000000"/>
                <w:sz w:val="21"/>
                <w:szCs w:val="21"/>
                <w:lang w:val="zh-CN"/>
              </w:rPr>
              <w:t xml:space="preserve">文件技术</w:t>
            </w:r>
            <w:r>
              <w:rPr>
                <w:rFonts w:ascii="Calibri" w:hAnsi="宋体"/>
                <w:color w:val="000000"/>
                <w:sz w:val="21"/>
                <w:szCs w:val="21"/>
                <w:lang w:val="zh-CN"/>
              </w:rPr>
            </w:r>
            <w:r/>
          </w:p>
          <w:p>
            <w:pPr>
              <w:pStyle w:val="881"/>
              <w:jc w:val="center"/>
              <w:keepLines w:val="0"/>
              <w:keepNext w:val="0"/>
              <w:pageBreakBefore w:val="0"/>
              <w:spacing w:line="360" w:lineRule="exact"/>
              <w:shd w:val="clear" w:color="auto" w:fill="auto"/>
              <w:widowControl w:val="off"/>
              <w:rPr>
                <w:rFonts w:ascii="Calibri" w:hAnsi="Calibri"/>
                <w:color w:val="000000"/>
                <w:sz w:val="21"/>
                <w:szCs w:val="21"/>
                <w:lang w:val="zh-CN"/>
              </w:rPr>
            </w:pPr>
            <w:r>
              <w:rPr>
                <w:rFonts w:ascii="Calibri" w:hAnsi="宋体"/>
                <w:color w:val="000000"/>
                <w:sz w:val="21"/>
                <w:szCs w:val="21"/>
                <w:lang w:val="zh-CN"/>
              </w:rPr>
              <w:t xml:space="preserve">条款描述</w:t>
            </w:r>
            <w:r>
              <w:rPr>
                <w:rFonts w:ascii="Calibri" w:hAnsi="Calibri"/>
                <w:color w:val="000000"/>
                <w:sz w:val="21"/>
                <w:szCs w:val="21"/>
                <w:lang w:val="zh-CN"/>
              </w:rPr>
            </w:r>
            <w:r/>
          </w:p>
        </w:tc>
        <w:tc>
          <w:tcPr>
            <w:tcW w:w="1101"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投标设备技术</w:t>
            </w:r>
            <w:r>
              <w:rPr>
                <w:rFonts w:hint="eastAsia" w:ascii="宋体" w:hAnsi="宋体" w:eastAsia="宋体" w:cs="宋体"/>
                <w:bCs/>
                <w:color w:val="000000"/>
                <w:sz w:val="21"/>
                <w:szCs w:val="21"/>
              </w:rPr>
            </w:r>
            <w:r/>
          </w:p>
          <w:p>
            <w:pPr>
              <w:pStyle w:val="881"/>
              <w:jc w:val="center"/>
              <w:keepLines w:val="0"/>
              <w:keepNext w:val="0"/>
              <w:pageBreakBefore w:val="0"/>
              <w:spacing w:line="360" w:lineRule="exact"/>
              <w:shd w:val="clear" w:color="auto" w:fill="auto"/>
              <w:widowControl w:val="off"/>
              <w:rPr>
                <w:rFonts w:ascii="Calibri" w:hAnsi="Calibri"/>
                <w:color w:val="000000"/>
                <w:sz w:val="21"/>
                <w:szCs w:val="21"/>
                <w:lang w:val="zh-CN"/>
              </w:rPr>
            </w:pPr>
            <w:r>
              <w:rPr>
                <w:rFonts w:hint="eastAsia" w:ascii="宋体" w:hAnsi="宋体" w:eastAsia="宋体" w:cs="宋体"/>
                <w:bCs/>
                <w:color w:val="000000"/>
                <w:sz w:val="21"/>
                <w:szCs w:val="21"/>
              </w:rPr>
              <w:t xml:space="preserve">指标描述</w:t>
            </w:r>
            <w:r>
              <w:rPr>
                <w:rFonts w:ascii="Calibri" w:hAnsi="Calibri"/>
                <w:color w:val="000000"/>
                <w:sz w:val="21"/>
                <w:szCs w:val="21"/>
                <w:lang w:val="zh-CN"/>
              </w:rPr>
            </w:r>
            <w:r/>
          </w:p>
        </w:tc>
        <w:tc>
          <w:tcPr>
            <w:tcW w:w="1108"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t xml:space="preserve">响应情况</w:t>
            </w:r>
            <w:r>
              <w:rPr>
                <w:rFonts w:ascii="Calibri" w:hAnsi="宋体"/>
                <w:color w:val="000000"/>
                <w:sz w:val="21"/>
                <w:szCs w:val="21"/>
                <w:lang w:val="zh-CN"/>
              </w:rPr>
            </w:r>
            <w:r/>
          </w:p>
          <w:p>
            <w:pPr>
              <w:pStyle w:val="881"/>
              <w:jc w:val="center"/>
              <w:keepLines w:val="0"/>
              <w:keepNext w:val="0"/>
              <w:pageBreakBefore w:val="0"/>
              <w:spacing w:line="360" w:lineRule="exact"/>
              <w:shd w:val="clear" w:color="auto" w:fill="auto"/>
              <w:widowControl w:val="off"/>
              <w:rPr>
                <w:rFonts w:ascii="Calibri" w:hAnsi="Calibri"/>
                <w:color w:val="000000"/>
                <w:sz w:val="21"/>
                <w:szCs w:val="21"/>
                <w:lang w:val="zh-CN"/>
              </w:rPr>
            </w:pPr>
            <w:r>
              <w:rPr>
                <w:rFonts w:hint="eastAsia" w:ascii="Calibri" w:hAnsi="宋体"/>
                <w:color w:val="000000"/>
                <w:sz w:val="21"/>
                <w:szCs w:val="21"/>
                <w:lang w:val="zh-CN"/>
              </w:rPr>
              <w:t xml:space="preserve">（响应或</w:t>
            </w:r>
            <w:r>
              <w:rPr>
                <w:rFonts w:hint="eastAsia" w:hAnsi="宋体"/>
                <w:color w:val="000000"/>
                <w:sz w:val="21"/>
                <w:szCs w:val="21"/>
                <w:lang w:val="en-US" w:eastAsia="zh-CN"/>
              </w:rPr>
              <w:t xml:space="preserve">偏离</w:t>
            </w:r>
            <w:r>
              <w:rPr>
                <w:rFonts w:hint="eastAsia" w:ascii="Calibri" w:hAnsi="宋体"/>
                <w:color w:val="000000"/>
                <w:sz w:val="21"/>
                <w:szCs w:val="21"/>
                <w:lang w:val="zh-CN"/>
              </w:rPr>
              <w:t xml:space="preserve">）</w:t>
            </w:r>
            <w:r>
              <w:rPr>
                <w:rFonts w:ascii="Calibri" w:hAnsi="Calibri"/>
                <w:color w:val="000000"/>
                <w:sz w:val="21"/>
                <w:szCs w:val="21"/>
                <w:lang w:val="zh-CN"/>
              </w:rPr>
            </w:r>
            <w:r/>
          </w:p>
        </w:tc>
        <w:tc>
          <w:tcPr>
            <w:tcW w:w="592"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t xml:space="preserve">对应</w:t>
            </w:r>
            <w:r>
              <w:rPr>
                <w:rFonts w:ascii="Calibri" w:hAnsi="宋体"/>
                <w:color w:val="000000"/>
                <w:sz w:val="21"/>
                <w:szCs w:val="21"/>
                <w:lang w:val="zh-CN"/>
              </w:rPr>
            </w:r>
            <w:r/>
          </w:p>
          <w:p>
            <w:pPr>
              <w:pStyle w:val="881"/>
              <w:jc w:val="center"/>
              <w:keepLines w:val="0"/>
              <w:keepNext w:val="0"/>
              <w:pageBreakBefore w:val="0"/>
              <w:spacing w:line="360" w:lineRule="exact"/>
              <w:shd w:val="clear" w:color="auto" w:fill="auto"/>
              <w:widowControl w:val="off"/>
              <w:rPr>
                <w:rFonts w:ascii="Calibri" w:hAnsi="Calibri"/>
                <w:color w:val="000000"/>
                <w:sz w:val="21"/>
                <w:szCs w:val="21"/>
                <w:lang w:val="zh-CN"/>
              </w:rPr>
            </w:pPr>
            <w:r>
              <w:rPr>
                <w:rFonts w:ascii="Calibri" w:hAnsi="宋体"/>
                <w:color w:val="000000"/>
                <w:sz w:val="21"/>
                <w:szCs w:val="21"/>
                <w:lang w:val="zh-CN"/>
              </w:rPr>
              <w:t xml:space="preserve">页码</w:t>
            </w:r>
            <w:r>
              <w:rPr>
                <w:rFonts w:ascii="Calibri" w:hAnsi="Calibri"/>
                <w:color w:val="000000"/>
                <w:sz w:val="21"/>
                <w:szCs w:val="21"/>
                <w:lang w:val="zh-CN"/>
              </w:rPr>
            </w:r>
            <w:r/>
          </w:p>
        </w:tc>
        <w:tc>
          <w:tcPr>
            <w:tcW w:w="781"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color w:val="000000"/>
                <w:sz w:val="21"/>
                <w:szCs w:val="21"/>
                <w:lang w:val="en-US" w:eastAsia="zh-CN"/>
              </w:rPr>
            </w:pPr>
            <w:r>
              <w:rPr>
                <w:rFonts w:hint="eastAsia"/>
                <w:color w:val="000000"/>
                <w:sz w:val="21"/>
                <w:szCs w:val="21"/>
                <w:lang w:val="en-US" w:eastAsia="zh-CN"/>
              </w:rPr>
              <w:t xml:space="preserve">偏离</w:t>
            </w:r>
            <w:r>
              <w:rPr>
                <w:rFonts w:hint="eastAsia"/>
                <w:color w:val="000000"/>
                <w:sz w:val="21"/>
                <w:szCs w:val="21"/>
                <w:lang w:val="en-US" w:eastAsia="zh-CN"/>
              </w:rPr>
            </w:r>
            <w:r/>
          </w:p>
          <w:p>
            <w:pPr>
              <w:pStyle w:val="881"/>
              <w:jc w:val="center"/>
              <w:keepLines w:val="0"/>
              <w:keepNext w:val="0"/>
              <w:pageBreakBefore w:val="0"/>
              <w:spacing w:line="360" w:lineRule="exact"/>
              <w:shd w:val="clear" w:color="auto" w:fill="auto"/>
              <w:widowControl w:val="off"/>
              <w:rPr>
                <w:rFonts w:ascii="Calibri" w:hAnsi="Calibri" w:eastAsia="宋体"/>
                <w:color w:val="000000"/>
                <w:sz w:val="21"/>
                <w:szCs w:val="21"/>
                <w:lang w:val="en-US" w:eastAsia="zh-CN"/>
              </w:rPr>
            </w:pPr>
            <w:r>
              <w:rPr>
                <w:rFonts w:hint="eastAsia"/>
                <w:color w:val="000000"/>
                <w:sz w:val="21"/>
                <w:szCs w:val="21"/>
                <w:lang w:val="en-US" w:eastAsia="zh-CN"/>
              </w:rPr>
              <w:t xml:space="preserve">情况</w:t>
            </w:r>
            <w:r>
              <w:rPr>
                <w:rFonts w:ascii="Calibri" w:hAnsi="Calibri" w:eastAsia="宋体"/>
                <w:color w:val="000000"/>
                <w:sz w:val="21"/>
                <w:szCs w:val="21"/>
                <w:lang w:val="en-US" w:eastAsia="zh-CN"/>
              </w:rPr>
            </w:r>
            <w:r/>
          </w:p>
        </w:tc>
      </w:tr>
      <w:tr>
        <w:trPr>
          <w:trHeight w:val="510"/>
        </w:trPr>
        <w:tc>
          <w:tcPr>
            <w:tcW w:w="359"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1057"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1101"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1108"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592"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781"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r>
      <w:tr>
        <w:trPr>
          <w:trHeight w:val="510"/>
        </w:trPr>
        <w:tc>
          <w:tcPr>
            <w:tcW w:w="359"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1057"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1101"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1108"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592"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781"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r>
      <w:tr>
        <w:trPr>
          <w:trHeight w:val="510"/>
        </w:trPr>
        <w:tc>
          <w:tcPr>
            <w:tcW w:w="359"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1057"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1101"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1108"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592"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781"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r>
      <w:tr>
        <w:trPr>
          <w:trHeight w:val="510"/>
        </w:trPr>
        <w:tc>
          <w:tcPr>
            <w:tcW w:w="359"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1057"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1101"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1108"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592"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781"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r>
      <w:tr>
        <w:trPr>
          <w:trHeight w:val="510"/>
        </w:trPr>
        <w:tc>
          <w:tcPr>
            <w:tcW w:w="359"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1057"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1101"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1108"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592"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781"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r>
      <w:tr>
        <w:trPr>
          <w:trHeight w:val="510"/>
        </w:trPr>
        <w:tc>
          <w:tcPr>
            <w:tcW w:w="359"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1057"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1101"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1108"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592"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781"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r>
      <w:tr>
        <w:trPr>
          <w:trHeight w:val="510"/>
        </w:trPr>
        <w:tc>
          <w:tcPr>
            <w:tcW w:w="359"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1057"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1101"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1108"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592"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781"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r>
      <w:tr>
        <w:trPr>
          <w:trHeight w:val="510"/>
        </w:trPr>
        <w:tc>
          <w:tcPr>
            <w:tcW w:w="359"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1057"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1101"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1108"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592"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c>
          <w:tcPr>
            <w:tcW w:w="781"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Calibri" w:hAnsi="宋体"/>
                <w:color w:val="000000"/>
                <w:sz w:val="21"/>
                <w:szCs w:val="21"/>
                <w:lang w:val="zh-CN"/>
              </w:rPr>
            </w:pPr>
            <w:r>
              <w:rPr>
                <w:rFonts w:ascii="Calibri" w:hAnsi="宋体"/>
                <w:color w:val="000000"/>
                <w:sz w:val="21"/>
                <w:szCs w:val="21"/>
                <w:lang w:val="zh-CN"/>
              </w:rPr>
            </w:r>
            <w:r/>
          </w:p>
        </w:tc>
      </w:tr>
    </w:tbl>
    <w:p>
      <w:pPr>
        <w:pStyle w:val="881"/>
        <w:ind w:firstLine="422"/>
        <w:spacing w:line="360" w:lineRule="auto"/>
        <w:shd w:val="clear" w:color="auto" w:fill="auto"/>
        <w:rPr>
          <w:rFonts w:ascii="Calibri" w:hAnsi="Calibri"/>
          <w:color w:val="000000"/>
          <w:szCs w:val="24"/>
          <w:lang w:val="zh-CN"/>
        </w:rPr>
      </w:pPr>
      <w:r>
        <w:rPr>
          <w:rFonts w:ascii="Calibri" w:hAnsi="Calibri"/>
          <w:color w:val="000000"/>
          <w:szCs w:val="24"/>
          <w:lang w:val="zh-CN"/>
        </w:rPr>
      </w:r>
      <w:r/>
    </w:p>
    <w:p>
      <w:pPr>
        <w:pStyle w:val="881"/>
        <w:ind w:firstLine="0"/>
        <w:jc w:val="left"/>
        <w:keepLines w:val="0"/>
        <w:keepNext w:val="0"/>
        <w:pageBreakBefore w:val="0"/>
        <w:spacing w:line="360" w:lineRule="exact"/>
        <w:shd w:val="clear" w:color="auto" w:fill="auto"/>
        <w:widowControl w:val="off"/>
        <w:rPr>
          <w:rFonts w:hint="eastAsia" w:ascii="Calibri" w:hAnsi="Calibri"/>
          <w:bCs/>
          <w:color w:val="000000"/>
          <w:sz w:val="21"/>
          <w:szCs w:val="21"/>
        </w:rPr>
      </w:pPr>
      <w:r>
        <w:rPr>
          <w:rFonts w:hint="eastAsia" w:ascii="Calibri" w:hAnsi="Calibri"/>
          <w:bCs/>
          <w:color w:val="000000"/>
          <w:sz w:val="21"/>
          <w:szCs w:val="21"/>
        </w:rPr>
      </w:r>
      <w:r/>
    </w:p>
    <w:p>
      <w:pPr>
        <w:pStyle w:val="881"/>
        <w:ind w:firstLine="0"/>
        <w:jc w:val="left"/>
        <w:keepLines w:val="0"/>
        <w:keepNext w:val="0"/>
        <w:pageBreakBefore w:val="0"/>
        <w:spacing w:line="360" w:lineRule="exact"/>
        <w:shd w:val="clear" w:color="auto" w:fill="auto"/>
        <w:widowControl w:val="off"/>
        <w:rPr>
          <w:rFonts w:hint="eastAsia" w:ascii="Calibri" w:hAnsi="Calibri"/>
          <w:bCs/>
          <w:color w:val="000000"/>
          <w:sz w:val="21"/>
          <w:szCs w:val="21"/>
        </w:rPr>
      </w:pPr>
      <w:r>
        <w:rPr>
          <w:rFonts w:hint="eastAsia" w:ascii="Calibri" w:hAnsi="Calibri"/>
          <w:bCs/>
          <w:color w:val="000000"/>
          <w:sz w:val="21"/>
          <w:szCs w:val="21"/>
        </w:rPr>
      </w:r>
      <w:r/>
    </w:p>
    <w:p>
      <w:pPr>
        <w:pStyle w:val="881"/>
        <w:ind w:firstLine="0"/>
        <w:jc w:val="left"/>
        <w:keepLines w:val="0"/>
        <w:keepNext w:val="0"/>
        <w:pageBreakBefore w:val="0"/>
        <w:spacing w:line="360" w:lineRule="exact"/>
        <w:shd w:val="clear" w:color="auto" w:fill="auto"/>
        <w:widowControl w:val="off"/>
        <w:rPr>
          <w:rFonts w:hint="eastAsia" w:ascii="Calibri" w:hAnsi="Calibri"/>
          <w:bCs/>
          <w:color w:val="000000"/>
          <w:sz w:val="21"/>
          <w:szCs w:val="21"/>
        </w:rPr>
      </w:pPr>
      <w:r>
        <w:rPr>
          <w:rFonts w:hint="eastAsia" w:ascii="Calibri" w:hAnsi="Calibri"/>
          <w:bCs/>
          <w:color w:val="000000"/>
          <w:sz w:val="21"/>
          <w:szCs w:val="21"/>
        </w:rPr>
        <w:t xml:space="preserve">投标单位：（盖公章）</w:t>
      </w:r>
      <w:r>
        <w:rPr>
          <w:rFonts w:hint="eastAsia" w:ascii="Calibri" w:hAnsi="Calibri"/>
          <w:bCs/>
          <w:color w:val="000000"/>
          <w:sz w:val="21"/>
          <w:szCs w:val="21"/>
        </w:rPr>
      </w:r>
      <w:r/>
    </w:p>
    <w:p>
      <w:pPr>
        <w:pStyle w:val="881"/>
        <w:ind w:firstLine="0"/>
        <w:jc w:val="left"/>
        <w:keepLines w:val="0"/>
        <w:keepNext w:val="0"/>
        <w:pageBreakBefore w:val="0"/>
        <w:spacing w:line="360" w:lineRule="exact"/>
        <w:shd w:val="clear" w:color="auto" w:fill="auto"/>
        <w:widowControl w:val="off"/>
        <w:rPr>
          <w:rFonts w:hint="eastAsia" w:ascii="Calibri" w:hAnsi="Calibri"/>
          <w:bCs/>
          <w:color w:val="000000"/>
          <w:sz w:val="21"/>
          <w:szCs w:val="21"/>
        </w:rPr>
      </w:pPr>
      <w:r>
        <w:rPr>
          <w:rFonts w:hint="eastAsia" w:ascii="Calibri" w:hAnsi="Calibri"/>
          <w:bCs/>
          <w:color w:val="000000"/>
          <w:sz w:val="21"/>
          <w:szCs w:val="21"/>
        </w:rPr>
        <w:t xml:space="preserve">法定代表人或其授权委托人：（签字或盖章）                   </w:t>
      </w:r>
      <w:r>
        <w:rPr>
          <w:rFonts w:hint="eastAsia" w:ascii="Calibri" w:hAnsi="Calibri"/>
          <w:bCs/>
          <w:color w:val="000000"/>
          <w:sz w:val="21"/>
          <w:szCs w:val="21"/>
        </w:rPr>
      </w:r>
      <w:r/>
    </w:p>
    <w:p>
      <w:pPr>
        <w:pStyle w:val="881"/>
        <w:ind w:firstLine="0"/>
        <w:jc w:val="left"/>
        <w:keepLines w:val="0"/>
        <w:keepNext w:val="0"/>
        <w:pageBreakBefore w:val="0"/>
        <w:spacing w:line="360" w:lineRule="exact"/>
        <w:shd w:val="clear" w:color="auto" w:fill="auto"/>
        <w:widowControl w:val="off"/>
        <w:rPr>
          <w:rFonts w:ascii="Calibri" w:hAnsi="Calibri"/>
          <w:bCs/>
          <w:color w:val="000000"/>
          <w:sz w:val="21"/>
          <w:szCs w:val="21"/>
        </w:rPr>
      </w:pPr>
      <w:r>
        <w:rPr>
          <w:rFonts w:hint="eastAsia" w:ascii="Calibri" w:hAnsi="Calibri"/>
          <w:bCs/>
          <w:color w:val="000000"/>
          <w:sz w:val="21"/>
          <w:szCs w:val="21"/>
        </w:rPr>
        <w:t xml:space="preserve">日期：     年   月   日</w:t>
      </w:r>
      <w:r>
        <w:rPr>
          <w:rFonts w:ascii="Calibri" w:hAnsi="Calibri"/>
          <w:bCs/>
          <w:color w:val="000000"/>
          <w:sz w:val="21"/>
          <w:szCs w:val="21"/>
        </w:rPr>
      </w:r>
      <w:r/>
    </w:p>
    <w:p>
      <w:pPr>
        <w:pStyle w:val="881"/>
        <w:ind w:firstLine="422"/>
        <w:spacing w:line="360" w:lineRule="auto"/>
        <w:shd w:val="clear" w:color="auto" w:fill="auto"/>
        <w:rPr>
          <w:rFonts w:ascii="Calibri" w:hAnsi="Calibri"/>
          <w:bCs/>
          <w:color w:val="000000"/>
          <w:sz w:val="21"/>
          <w:szCs w:val="21"/>
        </w:rPr>
      </w:pPr>
      <w:r>
        <w:rPr>
          <w:rFonts w:ascii="Calibri" w:hAnsi="Calibri"/>
          <w:bCs/>
          <w:color w:val="000000"/>
          <w:sz w:val="21"/>
          <w:szCs w:val="21"/>
        </w:rPr>
      </w:r>
      <w:r/>
    </w:p>
    <w:p>
      <w:pPr>
        <w:pStyle w:val="881"/>
        <w:ind w:firstLine="422"/>
        <w:spacing w:line="360" w:lineRule="auto"/>
        <w:shd w:val="clear" w:color="auto" w:fill="auto"/>
        <w:rPr>
          <w:rFonts w:ascii="Calibri" w:hAnsi="Calibri"/>
          <w:bCs/>
          <w:color w:val="000000"/>
          <w:sz w:val="21"/>
          <w:szCs w:val="21"/>
        </w:rPr>
      </w:pPr>
      <w:r>
        <w:rPr>
          <w:rFonts w:ascii="Calibri" w:hAnsi="Calibri"/>
          <w:bCs/>
          <w:color w:val="000000"/>
          <w:sz w:val="21"/>
          <w:szCs w:val="21"/>
        </w:rPr>
      </w:r>
      <w:r/>
    </w:p>
    <w:p>
      <w:pPr>
        <w:pStyle w:val="881"/>
        <w:jc w:val="left"/>
        <w:keepLines w:val="0"/>
        <w:keepNext w:val="0"/>
        <w:pageBreakBefore w:val="0"/>
        <w:spacing w:line="360" w:lineRule="exact"/>
        <w:shd w:val="clear" w:color="auto" w:fill="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注：投标人须</w:t>
      </w:r>
      <w:r>
        <w:rPr>
          <w:rFonts w:hint="eastAsia" w:ascii="宋体" w:hAnsi="宋体" w:eastAsia="宋体" w:cs="宋体"/>
          <w:b/>
          <w:color w:val="000000"/>
          <w:sz w:val="21"/>
          <w:szCs w:val="21"/>
          <w:u w:val="single"/>
        </w:rPr>
        <w:t xml:space="preserve">对照采购技术参数要求逐条列出并对比</w:t>
      </w:r>
      <w:r>
        <w:rPr>
          <w:rFonts w:hint="eastAsia" w:ascii="宋体" w:hAnsi="宋体" w:eastAsia="宋体" w:cs="宋体"/>
          <w:bCs/>
          <w:color w:val="000000"/>
          <w:sz w:val="21"/>
          <w:szCs w:val="21"/>
        </w:rPr>
        <w:t xml:space="preserve">，其中“投标设备技术指标描述”一栏须详细说明投标产品的具体量化参数，如照抄采购文件要求或只写“完全响应“等字样的技术参数部分不得分。</w:t>
      </w:r>
      <w:r>
        <w:rPr>
          <w:rFonts w:hint="eastAsia" w:ascii="宋体" w:hAnsi="宋体" w:eastAsia="宋体" w:cs="宋体"/>
          <w:bCs/>
          <w:color w:val="000000"/>
          <w:sz w:val="21"/>
          <w:szCs w:val="21"/>
        </w:rPr>
      </w:r>
      <w:r/>
    </w:p>
    <w:p>
      <w:pPr>
        <w:pStyle w:val="881"/>
        <w:jc w:val="both"/>
        <w:keepLines w:val="0"/>
        <w:keepNext w:val="0"/>
        <w:pageBreakBefore w:val="0"/>
        <w:spacing w:line="240" w:lineRule="auto"/>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br w:type="page" w:clear="all"/>
      </w:r>
      <w:r>
        <w:rPr>
          <w:rFonts w:hint="eastAsia" w:ascii="宋体" w:hAnsi="宋体" w:eastAsia="宋体" w:cs="宋体"/>
          <w:b/>
          <w:bCs/>
          <w:color w:val="000000"/>
          <w:sz w:val="21"/>
          <w:szCs w:val="21"/>
          <w:lang w:val="en-US" w:eastAsia="zh-CN"/>
        </w:rPr>
        <w:t xml:space="preserve">格式</w:t>
      </w:r>
      <w:r>
        <w:rPr>
          <w:rFonts w:hint="eastAsia" w:ascii="宋体" w:hAnsi="宋体" w:cs="宋体"/>
          <w:b/>
          <w:bCs/>
          <w:color w:val="000000"/>
          <w:sz w:val="21"/>
          <w:szCs w:val="21"/>
          <w:lang w:val="en-US" w:eastAsia="zh-CN"/>
        </w:rPr>
        <w:t xml:space="preserve">9</w:t>
      </w:r>
      <w:r>
        <w:rPr>
          <w:rFonts w:hint="eastAsia" w:ascii="宋体" w:hAnsi="宋体" w:eastAsia="宋体" w:cs="宋体"/>
          <w:b/>
          <w:bCs/>
          <w:color w:val="000000"/>
          <w:sz w:val="21"/>
          <w:szCs w:val="21"/>
          <w:lang w:val="en-US" w:eastAsia="zh-CN"/>
        </w:rPr>
        <w:t xml:space="preserve">：</w:t>
      </w:r>
      <w:r>
        <w:rPr>
          <w:rFonts w:hint="eastAsia" w:ascii="宋体" w:hAnsi="宋体" w:eastAsia="宋体" w:cs="宋体"/>
          <w:color w:val="000000"/>
          <w:sz w:val="21"/>
          <w:szCs w:val="21"/>
          <w:highlight w:val="none"/>
          <w:lang w:val="en-US" w:eastAsia="zh-CN"/>
        </w:rPr>
      </w:r>
      <w:r/>
    </w:p>
    <w:p>
      <w:pPr>
        <w:pStyle w:val="881"/>
        <w:jc w:val="center"/>
        <w:shd w:val="clear" w:color="auto" w:fill="auto"/>
        <w:rPr>
          <w:rFonts w:hint="eastAsia"/>
          <w:b/>
          <w:bCs/>
          <w:color w:val="000000"/>
          <w:sz w:val="28"/>
          <w:szCs w:val="28"/>
        </w:rPr>
      </w:pPr>
      <w:r>
        <w:rPr>
          <w:rFonts w:hint="eastAsia"/>
          <w:b/>
          <w:bCs/>
          <w:color w:val="000000"/>
          <w:sz w:val="28"/>
          <w:szCs w:val="28"/>
        </w:rPr>
        <w:t xml:space="preserve">商务条款偏离表</w:t>
      </w:r>
      <w:r>
        <w:rPr>
          <w:rFonts w:hint="eastAsia"/>
          <w:b/>
          <w:bCs/>
          <w:color w:val="000000"/>
          <w:sz w:val="28"/>
          <w:szCs w:val="28"/>
        </w:rPr>
      </w:r>
      <w:r/>
    </w:p>
    <w:p>
      <w:pPr>
        <w:pStyle w:val="881"/>
        <w:keepLines w:val="0"/>
        <w:keepNext w:val="0"/>
        <w:pageBreakBefore w:val="0"/>
        <w:spacing w:line="400" w:lineRule="exact"/>
        <w:shd w:val="clear" w:color="auto" w:fill="auto"/>
        <w:widowControl w:val="off"/>
        <w:rPr>
          <w:rFonts w:hint="eastAsia" w:ascii="宋体" w:hAnsi="宋体" w:eastAsia="宋体" w:cs="宋体"/>
          <w:b/>
          <w:color w:val="000000"/>
          <w:sz w:val="30"/>
          <w:szCs w:val="30"/>
          <w:highlight w:val="none"/>
        </w:rPr>
      </w:pPr>
      <w:r>
        <w:rPr>
          <w:rFonts w:hint="eastAsia" w:ascii="宋体" w:hAnsi="宋体" w:eastAsia="宋体" w:cs="宋体"/>
          <w:color w:val="000000"/>
          <w:sz w:val="21"/>
          <w:szCs w:val="21"/>
          <w:highlight w:val="none"/>
          <w:lang w:val="en-US" w:eastAsia="zh-CN"/>
        </w:rPr>
        <w:t xml:space="preserve">项目编号</w:t>
      </w:r>
      <w:r>
        <w:rPr>
          <w:rFonts w:hint="eastAsia" w:ascii="宋体" w:hAnsi="宋体" w:eastAsia="宋体" w:cs="宋体"/>
          <w:color w:val="000000"/>
          <w:sz w:val="21"/>
          <w:szCs w:val="21"/>
          <w:highlight w:val="none"/>
          <w:lang w:val="zh-CN"/>
        </w:rPr>
        <w:t xml:space="preserve">：</w:t>
      </w:r>
      <w:r>
        <w:rPr>
          <w:rFonts w:hint="eastAsia" w:ascii="宋体" w:hAnsi="宋体" w:eastAsia="宋体" w:cs="宋体"/>
          <w:b/>
          <w:color w:val="000000"/>
          <w:sz w:val="30"/>
          <w:szCs w:val="30"/>
          <w:highlight w:val="none"/>
        </w:rPr>
        <w:t xml:space="preserve"> </w:t>
      </w:r>
      <w:r>
        <w:rPr>
          <w:rFonts w:hint="eastAsia" w:ascii="宋体" w:hAnsi="宋体" w:eastAsia="宋体" w:cs="宋体"/>
          <w:b/>
          <w:color w:val="000000"/>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rHeight w:val="437"/>
        </w:trPr>
        <w:tc>
          <w:tcPr>
            <w:tcW w:w="2130"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   目</w:t>
            </w:r>
            <w:r>
              <w:rPr>
                <w:rFonts w:hint="eastAsia" w:ascii="宋体" w:hAnsi="宋体" w:eastAsia="宋体" w:cs="宋体"/>
                <w:bCs/>
                <w:color w:val="000000"/>
                <w:sz w:val="21"/>
                <w:szCs w:val="21"/>
                <w:highlight w:val="none"/>
              </w:rPr>
            </w:r>
            <w:r/>
          </w:p>
        </w:tc>
        <w:tc>
          <w:tcPr>
            <w:tcW w:w="2130"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采购</w:t>
            </w:r>
            <w:r>
              <w:rPr>
                <w:rFonts w:hint="eastAsia" w:ascii="宋体" w:hAnsi="宋体" w:eastAsia="宋体" w:cs="宋体"/>
                <w:bCs/>
                <w:color w:val="000000"/>
                <w:sz w:val="21"/>
                <w:szCs w:val="21"/>
                <w:highlight w:val="none"/>
              </w:rPr>
              <w:t xml:space="preserve">要求</w:t>
            </w:r>
            <w:r>
              <w:rPr>
                <w:rFonts w:hint="eastAsia" w:ascii="宋体" w:hAnsi="宋体" w:eastAsia="宋体" w:cs="宋体"/>
                <w:bCs/>
                <w:color w:val="000000"/>
                <w:sz w:val="21"/>
                <w:szCs w:val="21"/>
                <w:highlight w:val="none"/>
              </w:rPr>
            </w:r>
            <w:r/>
          </w:p>
        </w:tc>
        <w:tc>
          <w:tcPr>
            <w:tcW w:w="2131"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响应</w:t>
            </w:r>
            <w:r>
              <w:rPr>
                <w:rFonts w:hint="eastAsia" w:ascii="宋体" w:hAnsi="宋体" w:eastAsia="宋体" w:cs="宋体"/>
                <w:bCs/>
                <w:color w:val="000000"/>
                <w:sz w:val="21"/>
                <w:szCs w:val="21"/>
                <w:highlight w:val="none"/>
              </w:rPr>
              <w:t xml:space="preserve">内容</w:t>
            </w:r>
            <w:r>
              <w:rPr>
                <w:rFonts w:hint="eastAsia" w:ascii="宋体" w:hAnsi="宋体" w:eastAsia="宋体" w:cs="宋体"/>
                <w:bCs/>
                <w:color w:val="000000"/>
                <w:sz w:val="21"/>
                <w:szCs w:val="21"/>
                <w:highlight w:val="none"/>
              </w:rPr>
            </w:r>
            <w:r/>
          </w:p>
        </w:tc>
        <w:tc>
          <w:tcPr>
            <w:tcW w:w="2131"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偏离说明</w:t>
            </w:r>
            <w:r>
              <w:rPr>
                <w:rFonts w:hint="eastAsia" w:ascii="宋体" w:hAnsi="宋体" w:eastAsia="宋体" w:cs="宋体"/>
                <w:bCs/>
                <w:color w:val="000000"/>
                <w:sz w:val="21"/>
                <w:szCs w:val="21"/>
                <w:highlight w:val="none"/>
              </w:rPr>
            </w:r>
            <w:r/>
          </w:p>
        </w:tc>
      </w:tr>
      <w:tr>
        <w:trPr>
          <w:trHeight w:val="437"/>
        </w:trPr>
        <w:tc>
          <w:tcPr>
            <w:tcW w:w="2130" w:type="dxa"/>
            <w:vAlign w:val="center"/>
            <w:textDirection w:val="lrTb"/>
            <w:noWrap w:val="false"/>
          </w:tcPr>
          <w:p>
            <w:pPr>
              <w:pStyle w:val="881"/>
              <w:jc w:val="center"/>
              <w:keepLines w:val="0"/>
              <w:keepNext w:val="0"/>
              <w:pageBreakBefore w:val="0"/>
              <w:spacing w:line="360" w:lineRule="exact"/>
              <w:shd w:val="clear" w:color="auto" w:fill="auto"/>
              <w:widowControl w:val="off"/>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合同履行期限</w:t>
            </w:r>
            <w:r>
              <w:rPr>
                <w:rFonts w:ascii="宋体" w:hAnsi="宋体" w:eastAsia="宋体" w:cs="宋体"/>
                <w:bCs/>
                <w:color w:val="000000"/>
                <w:sz w:val="21"/>
                <w:szCs w:val="21"/>
                <w:highlight w:val="none"/>
                <w:lang w:val="en-US" w:eastAsia="zh-CN"/>
              </w:rPr>
            </w:r>
            <w:r/>
          </w:p>
        </w:tc>
        <w:tc>
          <w:tcPr>
            <w:tcW w:w="2130"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c>
          <w:tcPr>
            <w:tcW w:w="2131"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c>
          <w:tcPr>
            <w:tcW w:w="2131"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437"/>
        </w:trPr>
        <w:tc>
          <w:tcPr>
            <w:tcW w:w="2130"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项目实施</w:t>
            </w:r>
            <w:r>
              <w:rPr>
                <w:rFonts w:hint="eastAsia" w:ascii="宋体" w:hAnsi="宋体" w:eastAsia="宋体" w:cs="宋体"/>
                <w:bCs/>
                <w:color w:val="000000"/>
                <w:sz w:val="21"/>
                <w:szCs w:val="21"/>
                <w:highlight w:val="none"/>
                <w:lang w:val="zh-CN" w:eastAsia="zh-CN"/>
              </w:rPr>
              <w:t xml:space="preserve">地点</w:t>
            </w:r>
            <w:r>
              <w:rPr>
                <w:rFonts w:hint="eastAsia" w:ascii="宋体" w:hAnsi="宋体" w:eastAsia="宋体" w:cs="宋体"/>
                <w:bCs/>
                <w:color w:val="000000"/>
                <w:sz w:val="21"/>
                <w:szCs w:val="21"/>
                <w:highlight w:val="none"/>
                <w:lang w:val="en-US" w:eastAsia="zh-CN"/>
              </w:rPr>
            </w:r>
            <w:r/>
          </w:p>
        </w:tc>
        <w:tc>
          <w:tcPr>
            <w:tcW w:w="2130"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c>
          <w:tcPr>
            <w:tcW w:w="2131"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c>
          <w:tcPr>
            <w:tcW w:w="2131"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437"/>
        </w:trPr>
        <w:tc>
          <w:tcPr>
            <w:tcW w:w="2130"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zh-CN" w:eastAsia="zh-CN"/>
              </w:rPr>
              <w:t xml:space="preserve">付款方式</w:t>
            </w:r>
            <w:r>
              <w:rPr>
                <w:rFonts w:hint="eastAsia" w:ascii="宋体" w:hAnsi="宋体" w:eastAsia="宋体" w:cs="宋体"/>
                <w:bCs/>
                <w:color w:val="000000"/>
                <w:sz w:val="21"/>
                <w:szCs w:val="21"/>
                <w:highlight w:val="none"/>
                <w:lang w:val="en-US" w:eastAsia="zh-CN"/>
              </w:rPr>
            </w:r>
            <w:r/>
          </w:p>
        </w:tc>
        <w:tc>
          <w:tcPr>
            <w:tcW w:w="2130"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c>
          <w:tcPr>
            <w:tcW w:w="2131"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1"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37"/>
        </w:trPr>
        <w:tc>
          <w:tcPr>
            <w:tcW w:w="2130"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zh-CN" w:eastAsia="zh-CN"/>
              </w:rPr>
              <w:t xml:space="preserve">其他商务要求</w:t>
            </w:r>
            <w:r>
              <w:rPr>
                <w:rFonts w:hint="eastAsia" w:ascii="宋体" w:hAnsi="宋体" w:eastAsia="宋体" w:cs="宋体"/>
                <w:bCs/>
                <w:color w:val="000000"/>
                <w:sz w:val="21"/>
                <w:szCs w:val="21"/>
                <w:highlight w:val="none"/>
                <w:lang w:val="en-US" w:eastAsia="zh-CN"/>
              </w:rPr>
            </w:r>
            <w:r/>
          </w:p>
        </w:tc>
        <w:tc>
          <w:tcPr>
            <w:tcW w:w="2130"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c>
          <w:tcPr>
            <w:tcW w:w="2131"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1" w:type="dxa"/>
            <w:vAlign w:val="center"/>
            <w:textDirection w:val="lrTb"/>
            <w:noWrap w:val="false"/>
          </w:tcPr>
          <w:p>
            <w:pPr>
              <w:pStyle w:val="881"/>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81"/>
        <w:keepLines w:val="0"/>
        <w:keepNext w:val="0"/>
        <w:pageBreakBefore w:val="0"/>
        <w:spacing w:line="240" w:lineRule="auto"/>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注：</w:t>
      </w:r>
      <w:r>
        <w:rPr>
          <w:rFonts w:hint="eastAsia" w:ascii="宋体" w:hAnsi="宋体" w:eastAsia="宋体" w:cs="宋体"/>
          <w:color w:val="000000"/>
          <w:sz w:val="21"/>
          <w:szCs w:val="21"/>
          <w:highlight w:val="none"/>
          <w:lang w:val="en-US" w:eastAsia="zh-CN"/>
        </w:rPr>
        <w:t xml:space="preserve">投标单位</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eastAsia="zh-CN"/>
        </w:rPr>
        <w:t xml:space="preserve">文件（除服务条款部分）与</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eastAsia="zh-CN"/>
        </w:rPr>
        <w:t xml:space="preserve">文件规定的有偏离的，应在此表</w:t>
      </w:r>
      <w:r>
        <w:rPr>
          <w:rFonts w:hint="eastAsia" w:ascii="宋体" w:hAnsi="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lang w:eastAsia="zh-CN"/>
        </w:rPr>
        <w:t xml:space="preserve">说明。未在</w:t>
      </w:r>
      <w:r>
        <w:rPr>
          <w:rFonts w:hint="eastAsia" w:ascii="宋体" w:hAnsi="宋体" w:cs="宋体"/>
          <w:color w:val="000000"/>
          <w:sz w:val="21"/>
          <w:szCs w:val="21"/>
          <w:highlight w:val="none"/>
          <w:lang w:val="en-US" w:eastAsia="zh-CN"/>
        </w:rPr>
        <w:t xml:space="preserve">上表</w:t>
      </w:r>
      <w:r>
        <w:rPr>
          <w:rFonts w:hint="eastAsia" w:ascii="宋体" w:hAnsi="宋体" w:eastAsia="宋体" w:cs="宋体"/>
          <w:color w:val="000000"/>
          <w:sz w:val="21"/>
          <w:szCs w:val="21"/>
          <w:highlight w:val="none"/>
          <w:lang w:eastAsia="zh-CN"/>
        </w:rPr>
        <w:t xml:space="preserve">中说明的，将被认为完全响应</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eastAsia="zh-CN"/>
        </w:rPr>
        <w:t xml:space="preserve">文件的规定</w:t>
      </w:r>
      <w:r>
        <w:rPr>
          <w:rFonts w:hint="eastAsia" w:ascii="宋体" w:hAnsi="宋体" w:eastAsia="宋体" w:cs="宋体"/>
          <w:color w:val="000000"/>
          <w:sz w:val="21"/>
          <w:szCs w:val="21"/>
          <w:highlight w:val="none"/>
        </w:rPr>
        <w:t xml:space="preserve">。商务条款不允许出现负偏离，否则为无效</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lang w:val="en-US" w:eastAsia="zh-CN"/>
        </w:rPr>
      </w:r>
      <w:r/>
    </w:p>
    <w:p>
      <w:pPr>
        <w:pStyle w:val="930"/>
        <w:ind w:firstLine="420"/>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1"/>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spacing w:line="360" w:lineRule="auto"/>
        <w:shd w:val="clear" w:color="auto" w:fill="auto"/>
        <w:widowControl/>
        <w:rPr>
          <w:rFonts w:hAnsi="宋体" w:eastAsia="宋体" w:cs="宋体"/>
          <w:color w:val="000000"/>
          <w:sz w:val="21"/>
          <w:szCs w:val="21"/>
        </w:rPr>
      </w:pPr>
      <w:r>
        <w:rPr>
          <w:rFonts w:hAnsi="宋体" w:eastAsia="宋体" w:cs="宋体"/>
          <w:color w:val="000000"/>
          <w:sz w:val="21"/>
          <w:szCs w:val="21"/>
        </w:rPr>
        <w:t xml:space="preserve">投标单位：（</w:t>
      </w:r>
      <w:r>
        <w:rPr>
          <w:rFonts w:hint="eastAsia" w:ascii="宋体" w:hAnsi="宋体" w:eastAsia="宋体" w:cs="宋体"/>
          <w:color w:val="000000"/>
          <w:sz w:val="21"/>
          <w:szCs w:val="21"/>
          <w:highlight w:val="none"/>
          <w:lang w:val="en-US" w:eastAsia="zh-CN" w:bidi="ar-SA"/>
        </w:rPr>
        <w:t xml:space="preserve">盖公章</w:t>
      </w:r>
      <w:r>
        <w:rPr>
          <w:rFonts w:hAnsi="宋体" w:eastAsia="宋体" w:cs="宋体"/>
          <w:color w:val="000000"/>
          <w:sz w:val="21"/>
          <w:szCs w:val="21"/>
        </w:rPr>
        <w:t xml:space="preserve">）</w:t>
      </w:r>
      <w:r>
        <w:rPr>
          <w:rFonts w:hAnsi="宋体" w:eastAsia="宋体" w:cs="宋体"/>
          <w:color w:val="000000"/>
          <w:sz w:val="21"/>
          <w:szCs w:val="21"/>
        </w:rPr>
      </w:r>
      <w:r/>
    </w:p>
    <w:p>
      <w:pPr>
        <w:pStyle w:val="936"/>
        <w:spacing w:line="360" w:lineRule="auto"/>
        <w:shd w:val="clear" w:color="auto" w:fill="auto"/>
        <w:widowControl/>
        <w:rPr>
          <w:rFonts w:hAnsi="宋体" w:eastAsia="宋体" w:cs="宋体"/>
          <w:color w:val="000000"/>
          <w:sz w:val="21"/>
          <w:szCs w:val="21"/>
        </w:rPr>
      </w:pPr>
      <w:r>
        <w:rPr>
          <w:rFonts w:hAnsi="宋体" w:eastAsia="宋体" w:cs="宋体"/>
          <w:color w:val="000000"/>
          <w:sz w:val="21"/>
          <w:szCs w:val="21"/>
        </w:rPr>
        <w:t xml:space="preserve">法定代表人或其授权委托人：（签字或盖章）                   </w:t>
      </w:r>
      <w:r>
        <w:rPr>
          <w:rFonts w:hAnsi="宋体" w:eastAsia="宋体" w:cs="宋体"/>
          <w:color w:val="000000"/>
          <w:sz w:val="21"/>
          <w:szCs w:val="21"/>
        </w:rPr>
      </w:r>
      <w:r/>
    </w:p>
    <w:p>
      <w:pPr>
        <w:pStyle w:val="881"/>
        <w:spacing w:line="360" w:lineRule="auto"/>
        <w:shd w:val="clear" w:color="auto" w:fill="auto"/>
        <w:rPr>
          <w:rFonts w:hint="eastAsia" w:ascii="宋体" w:hAnsi="宋体" w:eastAsia="宋体" w:cs="宋体"/>
          <w:b/>
          <w:color w:val="000000"/>
          <w:sz w:val="30"/>
          <w:szCs w:val="30"/>
          <w:highlight w:val="none"/>
        </w:rPr>
      </w:pPr>
      <w:r>
        <w:rPr>
          <w:rFonts w:hAnsi="宋体" w:eastAsia="宋体" w:cs="宋体"/>
          <w:color w:val="000000"/>
          <w:sz w:val="21"/>
          <w:szCs w:val="21"/>
        </w:rPr>
        <w:t xml:space="preserve">日期</w:t>
      </w:r>
      <w:r>
        <w:rPr>
          <w:rFonts w:hint="eastAsia" w:ascii="宋体" w:hAnsi="宋体" w:eastAsia="宋体" w:cs="宋体"/>
          <w:color w:val="000000"/>
          <w:spacing w:val="16"/>
          <w:sz w:val="21"/>
          <w:szCs w:val="21"/>
          <w:highlight w:val="none"/>
        </w:rPr>
        <w:t xml:space="preserve">：</w:t>
      </w:r>
      <w:r>
        <w:rPr>
          <w:rFonts w:hint="eastAsia" w:ascii="Calibri" w:hAnsi="Calibri"/>
          <w:bCs/>
          <w:color w:val="000000"/>
          <w:sz w:val="21"/>
          <w:szCs w:val="21"/>
        </w:rPr>
        <w:t xml:space="preserve">     年   月   日</w:t>
      </w:r>
      <w:r>
        <w:rPr>
          <w:rFonts w:hint="eastAsia" w:ascii="宋体" w:hAnsi="宋体" w:eastAsia="宋体" w:cs="宋体"/>
          <w:color w:val="000000"/>
          <w:spacing w:val="16"/>
          <w:sz w:val="21"/>
          <w:szCs w:val="21"/>
          <w:highlight w:val="none"/>
        </w:rPr>
        <w:t xml:space="preserve">  </w:t>
      </w:r>
      <w:r>
        <w:rPr>
          <w:rFonts w:hint="eastAsia" w:ascii="宋体" w:hAnsi="宋体" w:eastAsia="宋体" w:cs="宋体"/>
          <w:b/>
          <w:color w:val="000000"/>
          <w:sz w:val="30"/>
          <w:szCs w:val="30"/>
          <w:highlight w:val="none"/>
        </w:rPr>
      </w:r>
      <w:r/>
    </w:p>
    <w:p>
      <w:pPr>
        <w:pStyle w:val="897"/>
        <w:ind w:firstLine="0"/>
        <w:jc w:val="center"/>
        <w:spacing w:line="360" w:lineRule="auto"/>
        <w:shd w:val="clear" w:color="auto" w:fill="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81"/>
        <w:shd w:val="clear" w:color="auto" w:fill="auto"/>
        <w:rPr>
          <w:rFonts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格式10：</w:t>
      </w:r>
      <w:r>
        <w:rPr>
          <w:rFonts w:ascii="宋体" w:hAnsi="宋体" w:eastAsia="宋体" w:cs="宋体"/>
          <w:b/>
          <w:bCs w:val="0"/>
          <w:color w:val="000000"/>
          <w:sz w:val="21"/>
          <w:szCs w:val="21"/>
          <w:highlight w:val="none"/>
          <w:lang w:val="en-US" w:eastAsia="zh-CN" w:bidi="ar-SA"/>
        </w:rPr>
      </w:r>
      <w:r/>
    </w:p>
    <w:p>
      <w:pPr>
        <w:pStyle w:val="897"/>
        <w:ind w:firstLine="0"/>
        <w:jc w:val="center"/>
        <w:spacing w:line="360" w:lineRule="auto"/>
        <w:shd w:val="clear" w:color="auto" w:fill="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lang w:eastAsia="zh-CN"/>
        </w:rPr>
        <w:t xml:space="preserve">服务条款偏离表</w:t>
      </w:r>
      <w:r>
        <w:rPr>
          <w:rFonts w:hint="eastAsia" w:ascii="宋体" w:hAnsi="宋体" w:eastAsia="宋体" w:cs="宋体"/>
          <w:b/>
          <w:color w:val="000000"/>
          <w:sz w:val="30"/>
          <w:szCs w:val="30"/>
          <w:highlight w:val="none"/>
          <w:lang w:eastAsia="zh-CN"/>
        </w:rPr>
      </w:r>
      <w:r/>
    </w:p>
    <w:p>
      <w:pPr>
        <w:pStyle w:val="881"/>
        <w:keepLines w:val="0"/>
        <w:keepNext w:val="0"/>
        <w:pageBreakBefore w:val="0"/>
        <w:spacing w:line="400" w:lineRule="exact"/>
        <w:shd w:val="clear" w:color="auto" w:fill="auto"/>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rPr>
        <w:t xml:space="preserve">项目编号： </w:t>
      </w:r>
      <w:r>
        <w:rPr>
          <w:rFonts w:hint="eastAsia" w:ascii="宋体" w:hAnsi="宋体" w:eastAsia="宋体" w:cs="宋体"/>
          <w:color w:val="000000"/>
          <w:sz w:val="21"/>
          <w:szCs w:val="21"/>
          <w:highlight w:val="none"/>
          <w:lang w:val="zh-CN"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603"/>
        <w:gridCol w:w="1449"/>
        <w:gridCol w:w="1815"/>
        <w:gridCol w:w="2813"/>
      </w:tblGrid>
      <w:tr>
        <w:trPr>
          <w:trHeight w:val="90"/>
        </w:trPr>
        <w:tc>
          <w:tcPr>
            <w:tcW w:w="842" w:type="dxa"/>
            <w:vAlign w:val="center"/>
            <w:textDirection w:val="lrTb"/>
            <w:noWrap w:val="false"/>
          </w:tcPr>
          <w:p>
            <w:pPr>
              <w:pStyle w:val="881"/>
              <w:jc w:val="center"/>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1603" w:type="dxa"/>
            <w:vAlign w:val="center"/>
            <w:textDirection w:val="lrTb"/>
            <w:noWrap w:val="false"/>
          </w:tcPr>
          <w:p>
            <w:pPr>
              <w:pStyle w:val="881"/>
              <w:jc w:val="center"/>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名称</w:t>
            </w:r>
            <w:r>
              <w:rPr>
                <w:rFonts w:hint="eastAsia" w:ascii="宋体" w:hAnsi="宋体" w:eastAsia="宋体" w:cs="宋体"/>
                <w:bCs/>
                <w:color w:val="000000"/>
                <w:sz w:val="21"/>
                <w:szCs w:val="21"/>
                <w:highlight w:val="none"/>
              </w:rPr>
            </w:r>
            <w:r/>
          </w:p>
        </w:tc>
        <w:tc>
          <w:tcPr>
            <w:tcW w:w="1449" w:type="dxa"/>
            <w:vAlign w:val="center"/>
            <w:textDirection w:val="lrTb"/>
            <w:noWrap w:val="false"/>
          </w:tcPr>
          <w:p>
            <w:pPr>
              <w:pStyle w:val="881"/>
              <w:jc w:val="center"/>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采购</w:t>
            </w:r>
            <w:r>
              <w:rPr>
                <w:rFonts w:hint="eastAsia" w:ascii="宋体" w:hAnsi="宋体" w:eastAsia="宋体" w:cs="宋体"/>
                <w:bCs/>
                <w:color w:val="000000"/>
                <w:sz w:val="21"/>
                <w:szCs w:val="21"/>
                <w:highlight w:val="none"/>
              </w:rPr>
              <w:t xml:space="preserve">要求</w:t>
            </w:r>
            <w:r>
              <w:rPr>
                <w:rFonts w:hint="eastAsia" w:ascii="宋体" w:hAnsi="宋体" w:eastAsia="宋体" w:cs="宋体"/>
                <w:bCs/>
                <w:color w:val="000000"/>
                <w:sz w:val="21"/>
                <w:szCs w:val="21"/>
                <w:highlight w:val="none"/>
              </w:rPr>
            </w:r>
            <w:r/>
          </w:p>
        </w:tc>
        <w:tc>
          <w:tcPr>
            <w:tcW w:w="1815" w:type="dxa"/>
            <w:vAlign w:val="center"/>
            <w:textDirection w:val="lrTb"/>
            <w:noWrap w:val="false"/>
          </w:tcPr>
          <w:p>
            <w:pPr>
              <w:pStyle w:val="881"/>
              <w:jc w:val="center"/>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响应情况</w:t>
            </w:r>
            <w:r>
              <w:rPr>
                <w:rFonts w:hint="eastAsia" w:ascii="宋体" w:hAnsi="宋体" w:eastAsia="宋体" w:cs="宋体"/>
                <w:bCs/>
                <w:color w:val="000000"/>
                <w:sz w:val="21"/>
                <w:szCs w:val="21"/>
                <w:highlight w:val="none"/>
              </w:rPr>
            </w:r>
            <w:r/>
          </w:p>
        </w:tc>
        <w:tc>
          <w:tcPr>
            <w:tcW w:w="2813" w:type="dxa"/>
            <w:vAlign w:val="center"/>
            <w:textDirection w:val="lrTb"/>
            <w:noWrap w:val="false"/>
          </w:tcPr>
          <w:p>
            <w:pPr>
              <w:pStyle w:val="881"/>
              <w:jc w:val="center"/>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选择项</w:t>
            </w:r>
            <w:r>
              <w:rPr>
                <w:rFonts w:hint="eastAsia" w:ascii="宋体" w:hAnsi="宋体" w:eastAsia="宋体" w:cs="宋体"/>
                <w:bCs/>
                <w:color w:val="000000"/>
                <w:sz w:val="21"/>
                <w:szCs w:val="21"/>
                <w:highlight w:val="none"/>
              </w:rPr>
            </w:r>
            <w:r/>
          </w:p>
          <w:p>
            <w:pPr>
              <w:pStyle w:val="881"/>
              <w:jc w:val="center"/>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（正偏离或符合或负偏离）</w:t>
            </w:r>
            <w:r>
              <w:rPr>
                <w:rFonts w:hint="eastAsia" w:ascii="宋体" w:hAnsi="宋体" w:eastAsia="宋体" w:cs="宋体"/>
                <w:bCs/>
                <w:color w:val="000000"/>
                <w:sz w:val="21"/>
                <w:szCs w:val="21"/>
                <w:highlight w:val="none"/>
              </w:rPr>
            </w:r>
            <w:r/>
          </w:p>
        </w:tc>
      </w:tr>
      <w:tr>
        <w:trPr>
          <w:trHeight w:val="387"/>
        </w:trPr>
        <w:tc>
          <w:tcPr>
            <w:tcW w:w="842" w:type="dxa"/>
            <w:vAlign w:val="center"/>
            <w:textDirection w:val="lrTb"/>
            <w:noWrap w:val="false"/>
          </w:tcPr>
          <w:p>
            <w:pPr>
              <w:pStyle w:val="881"/>
              <w:jc w:val="center"/>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603" w:type="dxa"/>
            <w:vAlign w:val="center"/>
            <w:textDirection w:val="lrTb"/>
            <w:noWrap w:val="false"/>
          </w:tcPr>
          <w:p>
            <w:pPr>
              <w:pStyle w:val="881"/>
              <w:jc w:val="center"/>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449" w:type="dxa"/>
            <w:vAlign w:val="center"/>
            <w:textDirection w:val="lrTb"/>
            <w:noWrap w:val="false"/>
          </w:tcPr>
          <w:p>
            <w:pPr>
              <w:pStyle w:val="881"/>
              <w:jc w:val="center"/>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815" w:type="dxa"/>
            <w:vAlign w:val="center"/>
            <w:textDirection w:val="lrTb"/>
            <w:noWrap w:val="false"/>
          </w:tcPr>
          <w:p>
            <w:pPr>
              <w:pStyle w:val="881"/>
              <w:jc w:val="center"/>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813" w:type="dxa"/>
            <w:vAlign w:val="center"/>
            <w:textDirection w:val="lrTb"/>
            <w:noWrap w:val="false"/>
          </w:tcPr>
          <w:p>
            <w:pPr>
              <w:pStyle w:val="881"/>
              <w:jc w:val="center"/>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387"/>
        </w:trPr>
        <w:tc>
          <w:tcPr>
            <w:tcW w:w="842" w:type="dxa"/>
            <w:vAlign w:val="center"/>
            <w:textDirection w:val="lrTb"/>
            <w:noWrap w:val="false"/>
          </w:tcPr>
          <w:p>
            <w:pPr>
              <w:pStyle w:val="881"/>
              <w:jc w:val="center"/>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603" w:type="dxa"/>
            <w:vAlign w:val="center"/>
            <w:textDirection w:val="lrTb"/>
            <w:noWrap w:val="false"/>
          </w:tcPr>
          <w:p>
            <w:pPr>
              <w:pStyle w:val="881"/>
              <w:jc w:val="center"/>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449" w:type="dxa"/>
            <w:vAlign w:val="center"/>
            <w:textDirection w:val="lrTb"/>
            <w:noWrap w:val="false"/>
          </w:tcPr>
          <w:p>
            <w:pPr>
              <w:pStyle w:val="881"/>
              <w:jc w:val="center"/>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815" w:type="dxa"/>
            <w:vAlign w:val="center"/>
            <w:textDirection w:val="lrTb"/>
            <w:noWrap w:val="false"/>
          </w:tcPr>
          <w:p>
            <w:pPr>
              <w:pStyle w:val="881"/>
              <w:jc w:val="center"/>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813" w:type="dxa"/>
            <w:vAlign w:val="center"/>
            <w:textDirection w:val="lrTb"/>
            <w:noWrap w:val="false"/>
          </w:tcPr>
          <w:p>
            <w:pPr>
              <w:pStyle w:val="881"/>
              <w:jc w:val="center"/>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387"/>
        </w:trPr>
        <w:tc>
          <w:tcPr>
            <w:tcW w:w="842" w:type="dxa"/>
            <w:vAlign w:val="center"/>
            <w:textDirection w:val="lrTb"/>
            <w:noWrap w:val="false"/>
          </w:tcPr>
          <w:p>
            <w:pPr>
              <w:pStyle w:val="881"/>
              <w:jc w:val="center"/>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603" w:type="dxa"/>
            <w:vAlign w:val="center"/>
            <w:textDirection w:val="lrTb"/>
            <w:noWrap w:val="false"/>
          </w:tcPr>
          <w:p>
            <w:pPr>
              <w:pStyle w:val="881"/>
              <w:jc w:val="center"/>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449" w:type="dxa"/>
            <w:vAlign w:val="center"/>
            <w:textDirection w:val="lrTb"/>
            <w:noWrap w:val="false"/>
          </w:tcPr>
          <w:p>
            <w:pPr>
              <w:pStyle w:val="881"/>
              <w:jc w:val="center"/>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815" w:type="dxa"/>
            <w:vAlign w:val="center"/>
            <w:textDirection w:val="lrTb"/>
            <w:noWrap w:val="false"/>
          </w:tcPr>
          <w:p>
            <w:pPr>
              <w:pStyle w:val="881"/>
              <w:jc w:val="center"/>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813" w:type="dxa"/>
            <w:vAlign w:val="center"/>
            <w:textDirection w:val="lrTb"/>
            <w:noWrap w:val="false"/>
          </w:tcPr>
          <w:p>
            <w:pPr>
              <w:pStyle w:val="881"/>
              <w:jc w:val="center"/>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387"/>
        </w:trPr>
        <w:tc>
          <w:tcPr>
            <w:tcW w:w="842" w:type="dxa"/>
            <w:vAlign w:val="center"/>
            <w:textDirection w:val="lrTb"/>
            <w:noWrap w:val="false"/>
          </w:tcPr>
          <w:p>
            <w:pPr>
              <w:pStyle w:val="881"/>
              <w:jc w:val="center"/>
              <w:shd w:val="clear" w:color="auto" w:fill="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tc>
        <w:tc>
          <w:tcPr>
            <w:tcW w:w="1603" w:type="dxa"/>
            <w:vAlign w:val="center"/>
            <w:textDirection w:val="lrTb"/>
            <w:noWrap w:val="false"/>
          </w:tcPr>
          <w:p>
            <w:pPr>
              <w:pStyle w:val="881"/>
              <w:jc w:val="center"/>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449" w:type="dxa"/>
            <w:vAlign w:val="center"/>
            <w:textDirection w:val="lrTb"/>
            <w:noWrap w:val="false"/>
          </w:tcPr>
          <w:p>
            <w:pPr>
              <w:pStyle w:val="881"/>
              <w:jc w:val="center"/>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815" w:type="dxa"/>
            <w:vAlign w:val="center"/>
            <w:textDirection w:val="lrTb"/>
            <w:noWrap w:val="false"/>
          </w:tcPr>
          <w:p>
            <w:pPr>
              <w:pStyle w:val="881"/>
              <w:jc w:val="center"/>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813" w:type="dxa"/>
            <w:vAlign w:val="center"/>
            <w:textDirection w:val="lrTb"/>
            <w:noWrap w:val="false"/>
          </w:tcPr>
          <w:p>
            <w:pPr>
              <w:pStyle w:val="881"/>
              <w:jc w:val="center"/>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bl>
    <w:p>
      <w:pPr>
        <w:pStyle w:val="881"/>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注：</w:t>
      </w:r>
      <w:r>
        <w:rPr>
          <w:rFonts w:hint="eastAsia" w:ascii="宋体" w:hAnsi="宋体" w:eastAsia="宋体" w:cs="宋体"/>
          <w:color w:val="000000"/>
          <w:sz w:val="21"/>
          <w:szCs w:val="21"/>
          <w:highlight w:val="none"/>
          <w:lang w:val="en-US" w:eastAsia="zh-CN"/>
        </w:rPr>
        <w:t xml:space="preserve">投标单位</w:t>
      </w:r>
      <w:r>
        <w:rPr>
          <w:rFonts w:hint="eastAsia" w:ascii="宋体" w:hAnsi="宋体" w:eastAsia="宋体" w:cs="宋体"/>
          <w:color w:val="000000"/>
          <w:sz w:val="21"/>
          <w:szCs w:val="21"/>
          <w:highlight w:val="none"/>
          <w:lang w:eastAsia="zh-CN"/>
        </w:rPr>
        <w:t xml:space="preserve">应对照</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eastAsia="zh-CN"/>
        </w:rPr>
        <w:t xml:space="preserve">文件服务要求，逐条说明所提供服务已对</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eastAsia="zh-CN"/>
        </w:rPr>
        <w:t xml:space="preserve">文件的要求做出了实质性的响应，并申明与服务要求条文的偏差和例外。未在</w:t>
      </w:r>
      <w:r>
        <w:rPr>
          <w:rFonts w:hint="eastAsia" w:ascii="宋体" w:hAnsi="宋体" w:cs="宋体"/>
          <w:color w:val="000000"/>
          <w:sz w:val="21"/>
          <w:szCs w:val="21"/>
          <w:highlight w:val="none"/>
          <w:lang w:val="en-US" w:eastAsia="zh-CN"/>
        </w:rPr>
        <w:t xml:space="preserve">上表</w:t>
      </w:r>
      <w:r>
        <w:rPr>
          <w:rFonts w:hint="eastAsia" w:ascii="宋体" w:hAnsi="宋体" w:eastAsia="宋体" w:cs="宋体"/>
          <w:color w:val="000000"/>
          <w:sz w:val="21"/>
          <w:szCs w:val="21"/>
          <w:highlight w:val="none"/>
          <w:lang w:eastAsia="zh-CN"/>
        </w:rPr>
        <w:t xml:space="preserve">中说明的，将被认为完全响应</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eastAsia="zh-CN"/>
        </w:rPr>
        <w:t xml:space="preserve">文件的规定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1"/>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spacing w:line="360" w:lineRule="auto"/>
        <w:shd w:val="clear" w:color="auto" w:fill="auto"/>
        <w:widowControl/>
        <w:rPr>
          <w:rFonts w:hAnsi="宋体" w:eastAsia="宋体" w:cs="宋体"/>
          <w:color w:val="000000"/>
          <w:sz w:val="21"/>
          <w:szCs w:val="21"/>
        </w:rPr>
      </w:pPr>
      <w:r>
        <w:rPr>
          <w:rFonts w:hAnsi="宋体" w:eastAsia="宋体" w:cs="宋体"/>
          <w:color w:val="000000"/>
          <w:sz w:val="21"/>
          <w:szCs w:val="21"/>
        </w:rPr>
        <w:t xml:space="preserve">投标单位：（</w:t>
      </w:r>
      <w:r>
        <w:rPr>
          <w:rFonts w:hint="eastAsia" w:ascii="宋体" w:hAnsi="宋体" w:eastAsia="宋体" w:cs="宋体"/>
          <w:color w:val="000000"/>
          <w:sz w:val="21"/>
          <w:szCs w:val="21"/>
          <w:highlight w:val="none"/>
          <w:lang w:val="en-US" w:eastAsia="zh-CN" w:bidi="ar-SA"/>
        </w:rPr>
        <w:t xml:space="preserve">盖公章</w:t>
      </w:r>
      <w:r>
        <w:rPr>
          <w:rFonts w:hAnsi="宋体" w:eastAsia="宋体" w:cs="宋体"/>
          <w:color w:val="000000"/>
          <w:sz w:val="21"/>
          <w:szCs w:val="21"/>
        </w:rPr>
        <w:t xml:space="preserve">）</w:t>
      </w:r>
      <w:r>
        <w:rPr>
          <w:rFonts w:hAnsi="宋体" w:eastAsia="宋体" w:cs="宋体"/>
          <w:color w:val="000000"/>
          <w:sz w:val="21"/>
          <w:szCs w:val="21"/>
        </w:rPr>
      </w:r>
      <w:r/>
    </w:p>
    <w:p>
      <w:pPr>
        <w:pStyle w:val="936"/>
        <w:spacing w:line="360" w:lineRule="auto"/>
        <w:shd w:val="clear" w:color="auto" w:fill="auto"/>
        <w:widowControl/>
        <w:rPr>
          <w:rFonts w:hAnsi="宋体" w:eastAsia="宋体" w:cs="宋体"/>
          <w:color w:val="000000"/>
          <w:sz w:val="21"/>
          <w:szCs w:val="21"/>
        </w:rPr>
      </w:pPr>
      <w:r>
        <w:rPr>
          <w:rFonts w:hAnsi="宋体" w:eastAsia="宋体" w:cs="宋体"/>
          <w:color w:val="000000"/>
          <w:sz w:val="21"/>
          <w:szCs w:val="21"/>
        </w:rPr>
        <w:t xml:space="preserve">法定代表人或其授权委托人：（签字或盖章）                   </w:t>
      </w:r>
      <w:r>
        <w:rPr>
          <w:rFonts w:hAnsi="宋体" w:eastAsia="宋体" w:cs="宋体"/>
          <w:color w:val="000000"/>
          <w:sz w:val="21"/>
          <w:szCs w:val="21"/>
        </w:rPr>
      </w:r>
      <w:r/>
    </w:p>
    <w:p>
      <w:pPr>
        <w:pStyle w:val="881"/>
        <w:spacing w:line="360" w:lineRule="auto"/>
        <w:shd w:val="clear" w:color="auto" w:fill="auto"/>
        <w:rPr>
          <w:rFonts w:hint="eastAsia" w:ascii="宋体" w:hAnsi="宋体" w:eastAsia="宋体" w:cs="宋体"/>
          <w:color w:val="000000"/>
          <w:sz w:val="21"/>
          <w:szCs w:val="21"/>
          <w:highlight w:val="none"/>
        </w:rPr>
      </w:pPr>
      <w:r>
        <w:rPr>
          <w:rFonts w:hAnsi="宋体" w:eastAsia="宋体" w:cs="宋体"/>
          <w:color w:val="000000"/>
          <w:sz w:val="21"/>
          <w:szCs w:val="21"/>
        </w:rPr>
        <w:t xml:space="preserve">日期</w:t>
      </w:r>
      <w:r>
        <w:rPr>
          <w:rFonts w:hint="eastAsia" w:ascii="宋体" w:hAnsi="宋体" w:eastAsia="宋体" w:cs="宋体"/>
          <w:color w:val="000000"/>
          <w:spacing w:val="16"/>
          <w:sz w:val="21"/>
          <w:szCs w:val="21"/>
          <w:highlight w:val="none"/>
        </w:rPr>
        <w:t xml:space="preserve">：</w:t>
      </w:r>
      <w:r>
        <w:rPr>
          <w:rFonts w:hint="eastAsia" w:ascii="Calibri" w:hAnsi="Calibri"/>
          <w:bCs/>
          <w:color w:val="000000"/>
          <w:sz w:val="21"/>
          <w:szCs w:val="21"/>
        </w:rPr>
        <w:t xml:space="preserve">     年   月   日</w:t>
      </w:r>
      <w:r>
        <w:rPr>
          <w:rFonts w:hint="eastAsia" w:ascii="宋体" w:hAnsi="宋体" w:eastAsia="宋体" w:cs="宋体"/>
          <w:color w:val="000000"/>
          <w:spacing w:val="16"/>
          <w:sz w:val="21"/>
          <w:szCs w:val="21"/>
          <w:highlight w:val="none"/>
        </w:rPr>
        <w:t xml:space="preserve">  </w:t>
      </w:r>
      <w:r>
        <w:rPr>
          <w:rFonts w:hint="eastAsia" w:ascii="宋体" w:hAnsi="宋体" w:eastAsia="宋体" w:cs="宋体"/>
          <w:color w:val="000000"/>
          <w:sz w:val="21"/>
          <w:szCs w:val="21"/>
          <w:highlight w:val="none"/>
        </w:rPr>
      </w:r>
      <w:r/>
    </w:p>
    <w:p>
      <w:pPr>
        <w:pStyle w:val="881"/>
        <w:jc w:val="both"/>
        <w:spacing w:line="360" w:lineRule="auto"/>
        <w:shd w:val="clear" w:color="auto" w:fill="auto"/>
        <w:widowControl w:val="off"/>
        <w:rPr>
          <w:rFonts w:ascii="宋体" w:hAnsi="宋体"/>
          <w:bCs/>
          <w:color w:val="000000"/>
          <w:sz w:val="21"/>
          <w:szCs w:val="21"/>
        </w:rPr>
      </w:pPr>
      <w:r>
        <w:rPr>
          <w:rFonts w:hint="eastAsia" w:ascii="宋体" w:hAnsi="宋体" w:eastAsia="宋体" w:cs="宋体"/>
          <w:color w:val="000000"/>
          <w:sz w:val="21"/>
          <w:szCs w:val="21"/>
          <w:highlight w:val="none"/>
          <w:lang w:eastAsia="zh-CN"/>
        </w:rPr>
        <w:br w:type="page" w:clear="all"/>
      </w:r>
      <w:r>
        <w:rPr>
          <w:rFonts w:hint="eastAsia" w:ascii="宋体" w:hAnsi="宋体" w:eastAsia="宋体" w:cs="宋体"/>
          <w:b/>
          <w:bCs/>
          <w:color w:val="000000"/>
          <w:sz w:val="21"/>
          <w:szCs w:val="21"/>
          <w:highlight w:val="none"/>
          <w:lang w:val="en-US" w:eastAsia="zh-CN"/>
        </w:rPr>
        <w:t xml:space="preserve">格式11：</w:t>
      </w:r>
      <w:r>
        <w:rPr>
          <w:rFonts w:ascii="宋体" w:hAnsi="宋体"/>
          <w:bCs/>
          <w:color w:val="000000"/>
          <w:sz w:val="21"/>
          <w:szCs w:val="21"/>
        </w:rPr>
      </w:r>
      <w:r/>
    </w:p>
    <w:p>
      <w:pPr>
        <w:pStyle w:val="881"/>
        <w:ind w:firstLine="643"/>
        <w:jc w:val="center"/>
        <w:spacing w:line="360" w:lineRule="auto"/>
        <w:shd w:val="clear" w:color="auto" w:fill="auto"/>
        <w:widowControl w:val="off"/>
        <w:rPr>
          <w:rFonts w:ascii="宋体" w:hAnsi="宋体"/>
          <w:b/>
          <w:bCs/>
          <w:color w:val="000000"/>
          <w:sz w:val="28"/>
          <w:szCs w:val="28"/>
        </w:rPr>
      </w:pPr>
      <w:r>
        <w:rPr>
          <w:rFonts w:hint="eastAsia" w:ascii="宋体" w:hAnsi="宋体"/>
          <w:b/>
          <w:bCs/>
          <w:color w:val="000000"/>
          <w:sz w:val="28"/>
          <w:szCs w:val="28"/>
        </w:rPr>
        <w:t xml:space="preserve">质保期及售后服务承诺</w:t>
      </w:r>
      <w:r>
        <w:rPr>
          <w:rFonts w:ascii="宋体" w:hAnsi="宋体"/>
          <w:b/>
          <w:bCs/>
          <w:color w:val="000000"/>
          <w:sz w:val="28"/>
          <w:szCs w:val="28"/>
        </w:rPr>
        <w:t xml:space="preserve">书</w:t>
      </w:r>
      <w:r>
        <w:rPr>
          <w:rFonts w:ascii="宋体" w:hAnsi="宋体"/>
          <w:b/>
          <w:bCs/>
          <w:color w:val="000000"/>
          <w:sz w:val="28"/>
          <w:szCs w:val="28"/>
        </w:rPr>
      </w:r>
      <w:r/>
    </w:p>
    <w:p>
      <w:pPr>
        <w:pStyle w:val="897"/>
        <w:ind w:firstLine="0"/>
        <w:jc w:val="both"/>
        <w:keepLines w:val="0"/>
        <w:keepNext w:val="0"/>
        <w:pageBreakBefore w:val="0"/>
        <w:spacing w:line="360" w:lineRule="exact"/>
        <w:shd w:val="clear" w:color="auto" w:fill="auto"/>
        <w:widowControl w:val="off"/>
        <w:rPr>
          <w:rFonts w:ascii="宋体" w:hAnsi="宋体" w:eastAsia="宋体"/>
          <w:bCs/>
          <w:color w:val="000000"/>
          <w:sz w:val="21"/>
          <w:szCs w:val="21"/>
        </w:rPr>
      </w:pPr>
      <w:r>
        <w:rPr>
          <w:rFonts w:hint="eastAsia" w:ascii="宋体" w:hAnsi="宋体" w:eastAsia="宋体"/>
          <w:bCs/>
          <w:color w:val="000000"/>
          <w:sz w:val="21"/>
          <w:szCs w:val="21"/>
          <w:lang w:val="en-US" w:eastAsia="zh-CN"/>
        </w:rPr>
        <w:t xml:space="preserve">项目</w:t>
      </w:r>
      <w:r>
        <w:rPr>
          <w:rFonts w:ascii="宋体" w:hAnsi="宋体" w:eastAsia="宋体"/>
          <w:bCs/>
          <w:color w:val="000000"/>
          <w:sz w:val="21"/>
          <w:szCs w:val="21"/>
        </w:rPr>
        <w:t xml:space="preserve">编号：</w:t>
      </w:r>
      <w:r>
        <w:rPr>
          <w:rFonts w:ascii="宋体" w:hAnsi="宋体" w:eastAsia="宋体"/>
          <w:bCs/>
          <w:color w:val="000000"/>
          <w:sz w:val="21"/>
          <w:szCs w:val="21"/>
        </w:rPr>
      </w:r>
      <w:r/>
    </w:p>
    <w:tbl>
      <w:tblPr>
        <w:tblW w:w="0" w:type="auto"/>
        <w:tblInd w:w="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570"/>
        <w:gridCol w:w="2887"/>
        <w:gridCol w:w="1815"/>
      </w:tblGrid>
      <w:tr>
        <w:trPr>
          <w:trHeight w:val="493"/>
        </w:trPr>
        <w:tc>
          <w:tcPr>
            <w:tcW w:w="828" w:type="dxa"/>
            <w:vAlign w:val="center"/>
            <w:textDirection w:val="lrTb"/>
            <w:noWrap w:val="false"/>
          </w:tcPr>
          <w:p>
            <w:pPr>
              <w:pStyle w:val="881"/>
              <w:ind w:firstLine="0"/>
              <w:jc w:val="center"/>
              <w:keepLines w:val="0"/>
              <w:keepNext w:val="0"/>
              <w:pageBreakBefore w:val="0"/>
              <w:spacing w:line="360" w:lineRule="exact"/>
              <w:shd w:val="clear" w:color="auto" w:fill="auto"/>
              <w:widowControl w:val="off"/>
              <w:rPr>
                <w:rFonts w:ascii="宋体" w:hAnsi="宋体"/>
                <w:bCs/>
                <w:color w:val="000000"/>
                <w:sz w:val="21"/>
                <w:szCs w:val="21"/>
              </w:rPr>
            </w:pPr>
            <w:r>
              <w:rPr>
                <w:rFonts w:ascii="宋体" w:hAnsi="宋体"/>
                <w:bCs/>
                <w:color w:val="000000"/>
                <w:sz w:val="21"/>
                <w:szCs w:val="21"/>
              </w:rPr>
              <w:t xml:space="preserve">序号</w:t>
            </w:r>
            <w:r>
              <w:rPr>
                <w:rFonts w:ascii="宋体" w:hAnsi="宋体"/>
                <w:bCs/>
                <w:color w:val="000000"/>
                <w:sz w:val="21"/>
                <w:szCs w:val="21"/>
              </w:rPr>
            </w:r>
            <w:r/>
          </w:p>
        </w:tc>
        <w:tc>
          <w:tcPr>
            <w:tcW w:w="2570" w:type="dxa"/>
            <w:vAlign w:val="center"/>
            <w:textDirection w:val="lrTb"/>
            <w:noWrap w:val="false"/>
          </w:tcPr>
          <w:p>
            <w:pPr>
              <w:pStyle w:val="881"/>
              <w:ind w:firstLine="0"/>
              <w:jc w:val="center"/>
              <w:keepLines w:val="0"/>
              <w:keepNext w:val="0"/>
              <w:pageBreakBefore w:val="0"/>
              <w:spacing w:line="360" w:lineRule="exact"/>
              <w:shd w:val="clear" w:color="auto" w:fill="auto"/>
              <w:widowControl w:val="off"/>
              <w:rPr>
                <w:rFonts w:ascii="宋体" w:hAnsi="宋体"/>
                <w:bCs/>
                <w:color w:val="000000"/>
                <w:sz w:val="21"/>
                <w:szCs w:val="21"/>
              </w:rPr>
            </w:pPr>
            <w:r>
              <w:rPr>
                <w:rFonts w:ascii="宋体" w:hAnsi="宋体"/>
                <w:bCs/>
                <w:color w:val="000000"/>
                <w:sz w:val="21"/>
                <w:szCs w:val="21"/>
              </w:rPr>
              <w:t xml:space="preserve">售后服务内容</w:t>
            </w:r>
            <w:r>
              <w:rPr>
                <w:rFonts w:ascii="宋体" w:hAnsi="宋体"/>
                <w:bCs/>
                <w:color w:val="000000"/>
                <w:sz w:val="21"/>
                <w:szCs w:val="21"/>
              </w:rPr>
            </w:r>
            <w:r/>
          </w:p>
        </w:tc>
        <w:tc>
          <w:tcPr>
            <w:tcW w:w="2887" w:type="dxa"/>
            <w:vAlign w:val="center"/>
            <w:textDirection w:val="lrTb"/>
            <w:noWrap w:val="false"/>
          </w:tcPr>
          <w:p>
            <w:pPr>
              <w:pStyle w:val="881"/>
              <w:ind w:firstLine="0"/>
              <w:jc w:val="center"/>
              <w:keepLines w:val="0"/>
              <w:keepNext w:val="0"/>
              <w:pageBreakBefore w:val="0"/>
              <w:spacing w:line="360" w:lineRule="exact"/>
              <w:shd w:val="clear" w:color="auto" w:fill="auto"/>
              <w:widowControl w:val="off"/>
              <w:rPr>
                <w:rFonts w:ascii="宋体" w:hAnsi="宋体"/>
                <w:bCs/>
                <w:color w:val="000000"/>
                <w:sz w:val="21"/>
                <w:szCs w:val="21"/>
              </w:rPr>
            </w:pPr>
            <w:r>
              <w:rPr>
                <w:rFonts w:ascii="宋体" w:hAnsi="宋体"/>
                <w:bCs/>
                <w:color w:val="000000"/>
                <w:sz w:val="21"/>
                <w:szCs w:val="21"/>
              </w:rPr>
              <w:t xml:space="preserve">期限（时间）</w:t>
            </w:r>
            <w:r>
              <w:rPr>
                <w:rFonts w:ascii="宋体" w:hAnsi="宋体"/>
                <w:bCs/>
                <w:color w:val="000000"/>
                <w:sz w:val="21"/>
                <w:szCs w:val="21"/>
              </w:rPr>
            </w:r>
            <w:r/>
          </w:p>
        </w:tc>
        <w:tc>
          <w:tcPr>
            <w:tcW w:w="1815" w:type="dxa"/>
            <w:vAlign w:val="center"/>
            <w:textDirection w:val="lrTb"/>
            <w:noWrap w:val="false"/>
          </w:tcPr>
          <w:p>
            <w:pPr>
              <w:pStyle w:val="881"/>
              <w:ind w:firstLine="0"/>
              <w:jc w:val="center"/>
              <w:keepLines w:val="0"/>
              <w:keepNext w:val="0"/>
              <w:pageBreakBefore w:val="0"/>
              <w:spacing w:line="360" w:lineRule="exact"/>
              <w:shd w:val="clear" w:color="auto" w:fill="auto"/>
              <w:widowControl w:val="off"/>
              <w:rPr>
                <w:rFonts w:ascii="宋体" w:hAnsi="宋体"/>
                <w:bCs/>
                <w:color w:val="000000"/>
                <w:sz w:val="21"/>
                <w:szCs w:val="21"/>
              </w:rPr>
            </w:pPr>
            <w:r>
              <w:rPr>
                <w:rFonts w:ascii="宋体" w:hAnsi="宋体"/>
                <w:bCs/>
                <w:color w:val="000000"/>
                <w:sz w:val="21"/>
                <w:szCs w:val="21"/>
              </w:rPr>
              <w:t xml:space="preserve">备注</w:t>
            </w:r>
            <w:r>
              <w:rPr>
                <w:rFonts w:ascii="宋体" w:hAnsi="宋体"/>
                <w:bCs/>
                <w:color w:val="000000"/>
                <w:sz w:val="21"/>
                <w:szCs w:val="21"/>
              </w:rPr>
            </w:r>
            <w:r/>
          </w:p>
        </w:tc>
      </w:tr>
      <w:tr>
        <w:trPr>
          <w:trHeight w:val="493"/>
        </w:trPr>
        <w:tc>
          <w:tcPr>
            <w:tcW w:w="828" w:type="dxa"/>
            <w:vAlign w:val="center"/>
            <w:textDirection w:val="lrTb"/>
            <w:noWrap w:val="false"/>
          </w:tcPr>
          <w:p>
            <w:pPr>
              <w:pStyle w:val="881"/>
              <w:ind w:firstLine="0"/>
              <w:jc w:val="center"/>
              <w:keepLines w:val="0"/>
              <w:keepNext w:val="0"/>
              <w:pageBreakBefore w:val="0"/>
              <w:spacing w:line="360" w:lineRule="exact"/>
              <w:shd w:val="clear" w:color="auto" w:fill="auto"/>
              <w:widowControl w:val="off"/>
              <w:rPr>
                <w:rFonts w:ascii="宋体" w:hAnsi="宋体"/>
                <w:bCs/>
                <w:color w:val="000000"/>
                <w:sz w:val="21"/>
                <w:szCs w:val="21"/>
              </w:rPr>
            </w:pPr>
            <w:r>
              <w:rPr>
                <w:rFonts w:ascii="宋体" w:hAnsi="宋体"/>
                <w:bCs/>
                <w:color w:val="000000"/>
                <w:sz w:val="21"/>
                <w:szCs w:val="21"/>
              </w:rPr>
              <w:t xml:space="preserve">1</w:t>
            </w:r>
            <w:r>
              <w:rPr>
                <w:rFonts w:ascii="宋体" w:hAnsi="宋体"/>
                <w:bCs/>
                <w:color w:val="000000"/>
                <w:sz w:val="21"/>
                <w:szCs w:val="21"/>
              </w:rPr>
            </w:r>
            <w:r/>
          </w:p>
        </w:tc>
        <w:tc>
          <w:tcPr>
            <w:tcW w:w="2570" w:type="dxa"/>
            <w:vAlign w:val="center"/>
            <w:textDirection w:val="lrTb"/>
            <w:noWrap w:val="false"/>
          </w:tcPr>
          <w:p>
            <w:pPr>
              <w:pStyle w:val="881"/>
              <w:ind w:firstLine="0"/>
              <w:jc w:val="center"/>
              <w:keepLines w:val="0"/>
              <w:keepNext w:val="0"/>
              <w:pageBreakBefore w:val="0"/>
              <w:spacing w:line="360" w:lineRule="exact"/>
              <w:shd w:val="clear" w:color="auto" w:fill="auto"/>
              <w:widowControl w:val="off"/>
              <w:rPr>
                <w:rFonts w:ascii="宋体" w:hAnsi="宋体"/>
                <w:bCs/>
                <w:color w:val="000000"/>
                <w:sz w:val="21"/>
                <w:szCs w:val="21"/>
              </w:rPr>
            </w:pPr>
            <w:r>
              <w:rPr>
                <w:rFonts w:ascii="宋体" w:hAnsi="宋体"/>
                <w:bCs/>
                <w:color w:val="000000"/>
                <w:sz w:val="21"/>
                <w:szCs w:val="21"/>
              </w:rPr>
              <w:t xml:space="preserve">免费质保期</w:t>
            </w:r>
            <w:r>
              <w:rPr>
                <w:rFonts w:ascii="宋体" w:hAnsi="宋体"/>
                <w:bCs/>
                <w:color w:val="000000"/>
                <w:sz w:val="21"/>
                <w:szCs w:val="21"/>
              </w:rPr>
            </w:r>
            <w:r/>
          </w:p>
        </w:tc>
        <w:tc>
          <w:tcPr>
            <w:tcW w:w="2887" w:type="dxa"/>
            <w:vAlign w:val="center"/>
            <w:textDirection w:val="lrTb"/>
            <w:noWrap w:val="false"/>
          </w:tcPr>
          <w:p>
            <w:pPr>
              <w:pStyle w:val="881"/>
              <w:ind w:firstLine="0"/>
              <w:jc w:val="center"/>
              <w:keepLines w:val="0"/>
              <w:keepNext w:val="0"/>
              <w:pageBreakBefore w:val="0"/>
              <w:spacing w:line="360" w:lineRule="exact"/>
              <w:shd w:val="clear" w:color="auto" w:fill="auto"/>
              <w:widowControl w:val="off"/>
              <w:rPr>
                <w:rFonts w:ascii="宋体" w:hAnsi="宋体"/>
                <w:bCs/>
                <w:color w:val="000000"/>
                <w:sz w:val="21"/>
                <w:szCs w:val="21"/>
              </w:rPr>
            </w:pPr>
            <w:r>
              <w:rPr>
                <w:rFonts w:ascii="宋体" w:hAnsi="宋体"/>
                <w:bCs/>
                <w:color w:val="000000"/>
                <w:sz w:val="21"/>
                <w:szCs w:val="21"/>
              </w:rPr>
            </w:r>
            <w:r/>
          </w:p>
        </w:tc>
        <w:tc>
          <w:tcPr>
            <w:tcW w:w="1815" w:type="dxa"/>
            <w:vAlign w:val="center"/>
            <w:textDirection w:val="lrTb"/>
            <w:noWrap w:val="false"/>
          </w:tcPr>
          <w:p>
            <w:pPr>
              <w:pStyle w:val="881"/>
              <w:ind w:firstLine="0"/>
              <w:jc w:val="center"/>
              <w:keepLines w:val="0"/>
              <w:keepNext w:val="0"/>
              <w:pageBreakBefore w:val="0"/>
              <w:spacing w:line="360" w:lineRule="exact"/>
              <w:shd w:val="clear" w:color="auto" w:fill="auto"/>
              <w:widowControl w:val="off"/>
              <w:rPr>
                <w:rFonts w:ascii="宋体" w:hAnsi="宋体"/>
                <w:bCs/>
                <w:color w:val="000000"/>
                <w:sz w:val="21"/>
                <w:szCs w:val="21"/>
              </w:rPr>
            </w:pPr>
            <w:r>
              <w:rPr>
                <w:rFonts w:ascii="宋体" w:hAnsi="宋体"/>
                <w:bCs/>
                <w:color w:val="000000"/>
                <w:sz w:val="21"/>
                <w:szCs w:val="21"/>
              </w:rPr>
            </w:r>
            <w:r/>
          </w:p>
        </w:tc>
      </w:tr>
      <w:tr>
        <w:trPr>
          <w:trHeight w:val="493"/>
        </w:trPr>
        <w:tc>
          <w:tcPr>
            <w:tcW w:w="828" w:type="dxa"/>
            <w:vAlign w:val="center"/>
            <w:textDirection w:val="lrTb"/>
            <w:noWrap w:val="false"/>
          </w:tcPr>
          <w:p>
            <w:pPr>
              <w:pStyle w:val="881"/>
              <w:ind w:firstLine="0"/>
              <w:jc w:val="center"/>
              <w:keepLines w:val="0"/>
              <w:keepNext w:val="0"/>
              <w:pageBreakBefore w:val="0"/>
              <w:spacing w:line="360" w:lineRule="exact"/>
              <w:shd w:val="clear" w:color="auto" w:fill="auto"/>
              <w:widowControl w:val="off"/>
              <w:rPr>
                <w:rFonts w:ascii="宋体" w:hAnsi="宋体"/>
                <w:bCs/>
                <w:color w:val="000000"/>
                <w:sz w:val="21"/>
                <w:szCs w:val="21"/>
              </w:rPr>
            </w:pPr>
            <w:r>
              <w:rPr>
                <w:rFonts w:ascii="宋体" w:hAnsi="宋体"/>
                <w:bCs/>
                <w:color w:val="000000"/>
                <w:sz w:val="21"/>
                <w:szCs w:val="21"/>
              </w:rPr>
              <w:t xml:space="preserve">2</w:t>
            </w:r>
            <w:r>
              <w:rPr>
                <w:rFonts w:ascii="宋体" w:hAnsi="宋体"/>
                <w:bCs/>
                <w:color w:val="000000"/>
                <w:sz w:val="21"/>
                <w:szCs w:val="21"/>
              </w:rPr>
            </w:r>
            <w:r/>
          </w:p>
        </w:tc>
        <w:tc>
          <w:tcPr>
            <w:tcW w:w="2570" w:type="dxa"/>
            <w:vAlign w:val="center"/>
            <w:textDirection w:val="lrTb"/>
            <w:noWrap w:val="false"/>
          </w:tcPr>
          <w:p>
            <w:pPr>
              <w:pStyle w:val="881"/>
              <w:ind w:firstLine="0"/>
              <w:jc w:val="center"/>
              <w:keepLines w:val="0"/>
              <w:keepNext w:val="0"/>
              <w:pageBreakBefore w:val="0"/>
              <w:spacing w:line="360" w:lineRule="exact"/>
              <w:shd w:val="clear" w:color="auto" w:fill="auto"/>
              <w:widowControl w:val="off"/>
              <w:rPr>
                <w:rFonts w:ascii="宋体" w:hAnsi="宋体"/>
                <w:bCs/>
                <w:color w:val="000000"/>
                <w:sz w:val="21"/>
                <w:szCs w:val="21"/>
              </w:rPr>
            </w:pPr>
            <w:r>
              <w:rPr>
                <w:rFonts w:ascii="宋体" w:hAnsi="宋体"/>
                <w:bCs/>
                <w:color w:val="000000"/>
                <w:sz w:val="21"/>
                <w:szCs w:val="21"/>
              </w:rPr>
              <w:t xml:space="preserve">服务响应</w:t>
            </w:r>
            <w:r>
              <w:rPr>
                <w:rFonts w:ascii="宋体" w:hAnsi="宋体"/>
                <w:bCs/>
                <w:color w:val="000000"/>
                <w:sz w:val="21"/>
                <w:szCs w:val="21"/>
              </w:rPr>
            </w:r>
            <w:r/>
          </w:p>
        </w:tc>
        <w:tc>
          <w:tcPr>
            <w:tcW w:w="2887" w:type="dxa"/>
            <w:vAlign w:val="center"/>
            <w:textDirection w:val="lrTb"/>
            <w:noWrap w:val="false"/>
          </w:tcPr>
          <w:p>
            <w:pPr>
              <w:pStyle w:val="881"/>
              <w:ind w:firstLine="0"/>
              <w:jc w:val="center"/>
              <w:keepLines w:val="0"/>
              <w:keepNext w:val="0"/>
              <w:pageBreakBefore w:val="0"/>
              <w:spacing w:line="360" w:lineRule="exact"/>
              <w:shd w:val="clear" w:color="auto" w:fill="auto"/>
              <w:widowControl w:val="off"/>
              <w:rPr>
                <w:rFonts w:ascii="宋体" w:hAnsi="宋体"/>
                <w:bCs/>
                <w:color w:val="000000"/>
                <w:sz w:val="21"/>
                <w:szCs w:val="21"/>
              </w:rPr>
            </w:pPr>
            <w:r>
              <w:rPr>
                <w:rFonts w:ascii="宋体" w:hAnsi="宋体"/>
                <w:bCs/>
                <w:color w:val="000000"/>
                <w:sz w:val="21"/>
                <w:szCs w:val="21"/>
              </w:rPr>
            </w:r>
            <w:r/>
          </w:p>
        </w:tc>
        <w:tc>
          <w:tcPr>
            <w:tcW w:w="1815" w:type="dxa"/>
            <w:vAlign w:val="center"/>
            <w:textDirection w:val="lrTb"/>
            <w:noWrap w:val="false"/>
          </w:tcPr>
          <w:p>
            <w:pPr>
              <w:pStyle w:val="881"/>
              <w:ind w:firstLine="0"/>
              <w:jc w:val="center"/>
              <w:keepLines w:val="0"/>
              <w:keepNext w:val="0"/>
              <w:pageBreakBefore w:val="0"/>
              <w:spacing w:line="360" w:lineRule="exact"/>
              <w:shd w:val="clear" w:color="auto" w:fill="auto"/>
              <w:widowControl w:val="off"/>
              <w:rPr>
                <w:rFonts w:ascii="宋体" w:hAnsi="宋体"/>
                <w:bCs/>
                <w:color w:val="000000"/>
                <w:sz w:val="21"/>
                <w:szCs w:val="21"/>
              </w:rPr>
            </w:pPr>
            <w:r>
              <w:rPr>
                <w:rFonts w:ascii="宋体" w:hAnsi="宋体"/>
                <w:bCs/>
                <w:color w:val="000000"/>
                <w:sz w:val="21"/>
                <w:szCs w:val="21"/>
              </w:rPr>
            </w:r>
            <w:r/>
          </w:p>
        </w:tc>
      </w:tr>
      <w:tr>
        <w:trPr>
          <w:trHeight w:val="493"/>
        </w:trPr>
        <w:tc>
          <w:tcPr>
            <w:tcW w:w="828" w:type="dxa"/>
            <w:vAlign w:val="center"/>
            <w:textDirection w:val="lrTb"/>
            <w:noWrap w:val="false"/>
          </w:tcPr>
          <w:p>
            <w:pPr>
              <w:pStyle w:val="881"/>
              <w:ind w:firstLine="0"/>
              <w:jc w:val="center"/>
              <w:keepLines w:val="0"/>
              <w:keepNext w:val="0"/>
              <w:pageBreakBefore w:val="0"/>
              <w:spacing w:line="360" w:lineRule="exact"/>
              <w:shd w:val="clear" w:color="auto" w:fill="auto"/>
              <w:widowControl w:val="off"/>
              <w:rPr>
                <w:rFonts w:ascii="宋体" w:hAnsi="宋体"/>
                <w:bCs/>
                <w:color w:val="000000"/>
                <w:sz w:val="21"/>
                <w:szCs w:val="21"/>
              </w:rPr>
            </w:pPr>
            <w:r>
              <w:rPr>
                <w:rFonts w:ascii="宋体" w:hAnsi="宋体"/>
                <w:bCs/>
                <w:color w:val="000000"/>
                <w:sz w:val="21"/>
                <w:szCs w:val="21"/>
              </w:rPr>
              <w:t xml:space="preserve">3</w:t>
            </w:r>
            <w:r>
              <w:rPr>
                <w:rFonts w:ascii="宋体" w:hAnsi="宋体"/>
                <w:bCs/>
                <w:color w:val="000000"/>
                <w:sz w:val="21"/>
                <w:szCs w:val="21"/>
              </w:rPr>
            </w:r>
            <w:r/>
          </w:p>
        </w:tc>
        <w:tc>
          <w:tcPr>
            <w:tcW w:w="2570" w:type="dxa"/>
            <w:vAlign w:val="center"/>
            <w:textDirection w:val="lrTb"/>
            <w:noWrap w:val="false"/>
          </w:tcPr>
          <w:p>
            <w:pPr>
              <w:pStyle w:val="881"/>
              <w:ind w:firstLine="0"/>
              <w:jc w:val="center"/>
              <w:keepLines w:val="0"/>
              <w:keepNext w:val="0"/>
              <w:pageBreakBefore w:val="0"/>
              <w:spacing w:line="360" w:lineRule="exact"/>
              <w:shd w:val="clear" w:color="auto" w:fill="auto"/>
              <w:widowControl w:val="off"/>
              <w:rPr>
                <w:rFonts w:ascii="宋体" w:hAnsi="宋体"/>
                <w:bCs/>
                <w:color w:val="000000"/>
                <w:sz w:val="21"/>
                <w:szCs w:val="21"/>
              </w:rPr>
            </w:pPr>
            <w:r>
              <w:rPr>
                <w:rFonts w:ascii="宋体" w:hAnsi="宋体"/>
                <w:bCs/>
                <w:color w:val="000000"/>
                <w:sz w:val="21"/>
                <w:szCs w:val="21"/>
              </w:rPr>
              <w:t xml:space="preserve">到达现场</w:t>
            </w:r>
            <w:r>
              <w:rPr>
                <w:rFonts w:ascii="宋体" w:hAnsi="宋体"/>
                <w:bCs/>
                <w:color w:val="000000"/>
                <w:sz w:val="21"/>
                <w:szCs w:val="21"/>
              </w:rPr>
            </w:r>
            <w:r/>
          </w:p>
        </w:tc>
        <w:tc>
          <w:tcPr>
            <w:tcW w:w="2887" w:type="dxa"/>
            <w:vAlign w:val="center"/>
            <w:textDirection w:val="lrTb"/>
            <w:noWrap w:val="false"/>
          </w:tcPr>
          <w:p>
            <w:pPr>
              <w:pStyle w:val="881"/>
              <w:ind w:firstLine="0"/>
              <w:jc w:val="center"/>
              <w:keepLines w:val="0"/>
              <w:keepNext w:val="0"/>
              <w:pageBreakBefore w:val="0"/>
              <w:spacing w:line="360" w:lineRule="exact"/>
              <w:shd w:val="clear" w:color="auto" w:fill="auto"/>
              <w:widowControl w:val="off"/>
              <w:rPr>
                <w:rFonts w:ascii="宋体" w:hAnsi="宋体"/>
                <w:bCs/>
                <w:color w:val="000000"/>
                <w:sz w:val="21"/>
                <w:szCs w:val="21"/>
              </w:rPr>
            </w:pPr>
            <w:r>
              <w:rPr>
                <w:rFonts w:ascii="宋体" w:hAnsi="宋体"/>
                <w:bCs/>
                <w:color w:val="000000"/>
                <w:sz w:val="21"/>
                <w:szCs w:val="21"/>
              </w:rPr>
            </w:r>
            <w:r/>
          </w:p>
        </w:tc>
        <w:tc>
          <w:tcPr>
            <w:tcW w:w="1815" w:type="dxa"/>
            <w:vAlign w:val="center"/>
            <w:textDirection w:val="lrTb"/>
            <w:noWrap w:val="false"/>
          </w:tcPr>
          <w:p>
            <w:pPr>
              <w:pStyle w:val="881"/>
              <w:ind w:firstLine="0"/>
              <w:jc w:val="center"/>
              <w:keepLines w:val="0"/>
              <w:keepNext w:val="0"/>
              <w:pageBreakBefore w:val="0"/>
              <w:spacing w:line="360" w:lineRule="exact"/>
              <w:shd w:val="clear" w:color="auto" w:fill="auto"/>
              <w:widowControl w:val="off"/>
              <w:rPr>
                <w:rFonts w:ascii="宋体" w:hAnsi="宋体"/>
                <w:bCs/>
                <w:color w:val="000000"/>
                <w:sz w:val="21"/>
                <w:szCs w:val="21"/>
              </w:rPr>
            </w:pPr>
            <w:r>
              <w:rPr>
                <w:rFonts w:ascii="宋体" w:hAnsi="宋体"/>
                <w:bCs/>
                <w:color w:val="000000"/>
                <w:sz w:val="21"/>
                <w:szCs w:val="21"/>
              </w:rPr>
            </w:r>
            <w:r/>
          </w:p>
        </w:tc>
      </w:tr>
      <w:tr>
        <w:trPr>
          <w:trHeight w:val="493"/>
        </w:trPr>
        <w:tc>
          <w:tcPr>
            <w:tcW w:w="828" w:type="dxa"/>
            <w:vAlign w:val="center"/>
            <w:textDirection w:val="lrTb"/>
            <w:noWrap w:val="false"/>
          </w:tcPr>
          <w:p>
            <w:pPr>
              <w:pStyle w:val="881"/>
              <w:ind w:firstLine="0"/>
              <w:jc w:val="center"/>
              <w:keepLines w:val="0"/>
              <w:keepNext w:val="0"/>
              <w:pageBreakBefore w:val="0"/>
              <w:spacing w:line="360" w:lineRule="exact"/>
              <w:shd w:val="clear" w:color="auto" w:fill="auto"/>
              <w:widowControl w:val="off"/>
              <w:rPr>
                <w:rFonts w:ascii="宋体" w:hAnsi="宋体"/>
                <w:bCs/>
                <w:color w:val="000000"/>
                <w:sz w:val="21"/>
                <w:szCs w:val="21"/>
              </w:rPr>
            </w:pPr>
            <w:r>
              <w:rPr>
                <w:rFonts w:ascii="宋体" w:hAnsi="宋体"/>
                <w:bCs/>
                <w:color w:val="000000"/>
                <w:sz w:val="21"/>
                <w:szCs w:val="21"/>
              </w:rPr>
              <w:t xml:space="preserve">4</w:t>
            </w:r>
            <w:r>
              <w:rPr>
                <w:rFonts w:ascii="宋体" w:hAnsi="宋体"/>
                <w:bCs/>
                <w:color w:val="000000"/>
                <w:sz w:val="21"/>
                <w:szCs w:val="21"/>
              </w:rPr>
            </w:r>
            <w:r/>
          </w:p>
        </w:tc>
        <w:tc>
          <w:tcPr>
            <w:tcW w:w="2570" w:type="dxa"/>
            <w:vAlign w:val="center"/>
            <w:textDirection w:val="lrTb"/>
            <w:noWrap w:val="false"/>
          </w:tcPr>
          <w:p>
            <w:pPr>
              <w:pStyle w:val="881"/>
              <w:ind w:firstLine="0"/>
              <w:jc w:val="center"/>
              <w:keepLines w:val="0"/>
              <w:keepNext w:val="0"/>
              <w:pageBreakBefore w:val="0"/>
              <w:spacing w:line="360" w:lineRule="exact"/>
              <w:shd w:val="clear" w:color="auto" w:fill="auto"/>
              <w:widowControl w:val="off"/>
              <w:rPr>
                <w:rFonts w:ascii="宋体" w:hAnsi="宋体"/>
                <w:bCs/>
                <w:color w:val="000000"/>
                <w:sz w:val="21"/>
                <w:szCs w:val="21"/>
              </w:rPr>
            </w:pPr>
            <w:r>
              <w:rPr>
                <w:rFonts w:ascii="宋体" w:hAnsi="宋体"/>
                <w:bCs/>
                <w:color w:val="000000"/>
                <w:sz w:val="21"/>
                <w:szCs w:val="21"/>
              </w:rPr>
              <w:t xml:space="preserve">解决问题</w:t>
            </w:r>
            <w:r>
              <w:rPr>
                <w:rFonts w:ascii="宋体" w:hAnsi="宋体"/>
                <w:bCs/>
                <w:color w:val="000000"/>
                <w:sz w:val="21"/>
                <w:szCs w:val="21"/>
              </w:rPr>
            </w:r>
            <w:r/>
          </w:p>
        </w:tc>
        <w:tc>
          <w:tcPr>
            <w:tcW w:w="2887" w:type="dxa"/>
            <w:vAlign w:val="center"/>
            <w:textDirection w:val="lrTb"/>
            <w:noWrap w:val="false"/>
          </w:tcPr>
          <w:p>
            <w:pPr>
              <w:pStyle w:val="881"/>
              <w:ind w:firstLine="0"/>
              <w:jc w:val="center"/>
              <w:keepLines w:val="0"/>
              <w:keepNext w:val="0"/>
              <w:pageBreakBefore w:val="0"/>
              <w:spacing w:line="360" w:lineRule="exact"/>
              <w:shd w:val="clear" w:color="auto" w:fill="auto"/>
              <w:widowControl w:val="off"/>
              <w:rPr>
                <w:rFonts w:ascii="宋体" w:hAnsi="宋体"/>
                <w:bCs/>
                <w:color w:val="000000"/>
                <w:sz w:val="21"/>
                <w:szCs w:val="21"/>
              </w:rPr>
            </w:pPr>
            <w:r>
              <w:rPr>
                <w:rFonts w:ascii="宋体" w:hAnsi="宋体"/>
                <w:bCs/>
                <w:color w:val="000000"/>
                <w:sz w:val="21"/>
                <w:szCs w:val="21"/>
              </w:rPr>
            </w:r>
            <w:r/>
          </w:p>
        </w:tc>
        <w:tc>
          <w:tcPr>
            <w:tcW w:w="1815" w:type="dxa"/>
            <w:vAlign w:val="center"/>
            <w:textDirection w:val="lrTb"/>
            <w:noWrap w:val="false"/>
          </w:tcPr>
          <w:p>
            <w:pPr>
              <w:pStyle w:val="881"/>
              <w:ind w:firstLine="0"/>
              <w:jc w:val="center"/>
              <w:keepLines w:val="0"/>
              <w:keepNext w:val="0"/>
              <w:pageBreakBefore w:val="0"/>
              <w:spacing w:line="360" w:lineRule="exact"/>
              <w:shd w:val="clear" w:color="auto" w:fill="auto"/>
              <w:widowControl w:val="off"/>
              <w:rPr>
                <w:rFonts w:ascii="宋体" w:hAnsi="宋体"/>
                <w:bCs/>
                <w:color w:val="000000"/>
                <w:sz w:val="21"/>
                <w:szCs w:val="21"/>
              </w:rPr>
            </w:pPr>
            <w:r>
              <w:rPr>
                <w:rFonts w:ascii="宋体" w:hAnsi="宋体"/>
                <w:bCs/>
                <w:color w:val="000000"/>
                <w:sz w:val="21"/>
                <w:szCs w:val="21"/>
              </w:rPr>
            </w:r>
            <w:r/>
          </w:p>
        </w:tc>
      </w:tr>
    </w:tbl>
    <w:p>
      <w:pPr>
        <w:pStyle w:val="881"/>
        <w:ind w:firstLine="0"/>
        <w:jc w:val="left"/>
        <w:keepLines w:val="0"/>
        <w:keepNext w:val="0"/>
        <w:pageBreakBefore w:val="0"/>
        <w:spacing w:line="360" w:lineRule="exact"/>
        <w:shd w:val="clear" w:color="auto" w:fill="auto"/>
        <w:widowControl w:val="off"/>
        <w:rPr>
          <w:rFonts w:ascii="宋体" w:hAnsi="宋体"/>
          <w:bCs/>
          <w:color w:val="000000"/>
          <w:sz w:val="21"/>
          <w:szCs w:val="21"/>
        </w:rPr>
      </w:pPr>
      <w:r>
        <w:rPr>
          <w:rFonts w:ascii="宋体" w:hAnsi="宋体"/>
          <w:bCs/>
          <w:color w:val="000000"/>
          <w:sz w:val="21"/>
          <w:szCs w:val="21"/>
        </w:rPr>
        <w:t xml:space="preserve">注：1、针对服务内容有必须说明的事项，请在“备注”栏目内注明；</w:t>
      </w:r>
      <w:r>
        <w:rPr>
          <w:rFonts w:ascii="宋体" w:hAnsi="宋体"/>
          <w:bCs/>
          <w:color w:val="000000"/>
          <w:sz w:val="21"/>
          <w:szCs w:val="21"/>
        </w:rPr>
      </w:r>
      <w:r/>
    </w:p>
    <w:p>
      <w:pPr>
        <w:pStyle w:val="881"/>
        <w:ind w:firstLine="420"/>
        <w:jc w:val="left"/>
        <w:keepLines w:val="0"/>
        <w:keepNext w:val="0"/>
        <w:pageBreakBefore w:val="0"/>
        <w:spacing w:line="360" w:lineRule="exact"/>
        <w:shd w:val="clear" w:color="auto" w:fill="auto"/>
        <w:widowControl w:val="off"/>
        <w:rPr>
          <w:rFonts w:ascii="宋体" w:hAnsi="宋体"/>
          <w:bCs/>
          <w:color w:val="000000"/>
          <w:sz w:val="21"/>
          <w:szCs w:val="21"/>
        </w:rPr>
      </w:pPr>
      <w:r>
        <w:rPr>
          <w:rFonts w:ascii="宋体" w:hAnsi="宋体"/>
          <w:bCs/>
          <w:color w:val="000000"/>
          <w:sz w:val="21"/>
          <w:szCs w:val="21"/>
        </w:rPr>
        <w:t xml:space="preserve">2、如有其它售后服务内容，可自行参照填写。</w:t>
      </w:r>
      <w:r>
        <w:rPr>
          <w:rFonts w:ascii="宋体" w:hAnsi="宋体"/>
          <w:bCs/>
          <w:color w:val="000000"/>
          <w:sz w:val="21"/>
          <w:szCs w:val="21"/>
        </w:rPr>
      </w:r>
      <w:r/>
    </w:p>
    <w:p>
      <w:pPr>
        <w:pStyle w:val="881"/>
        <w:ind w:firstLine="0"/>
        <w:jc w:val="left"/>
        <w:keepLines w:val="0"/>
        <w:keepNext w:val="0"/>
        <w:pageBreakBefore w:val="0"/>
        <w:spacing w:line="360" w:lineRule="exact"/>
        <w:shd w:val="clear" w:color="auto" w:fill="auto"/>
        <w:widowControl w:val="off"/>
        <w:rPr>
          <w:rFonts w:ascii="宋体" w:hAnsi="宋体"/>
          <w:bCs/>
          <w:color w:val="000000"/>
          <w:sz w:val="21"/>
          <w:szCs w:val="21"/>
        </w:rPr>
      </w:pPr>
      <w:r>
        <w:rPr>
          <w:rFonts w:ascii="宋体" w:hAnsi="宋体"/>
          <w:bCs/>
          <w:color w:val="000000"/>
          <w:sz w:val="21"/>
          <w:szCs w:val="21"/>
        </w:rPr>
      </w:r>
      <w:r/>
    </w:p>
    <w:p>
      <w:pPr>
        <w:pStyle w:val="881"/>
        <w:ind w:firstLine="0"/>
        <w:jc w:val="left"/>
        <w:keepLines w:val="0"/>
        <w:keepNext w:val="0"/>
        <w:pageBreakBefore w:val="0"/>
        <w:spacing w:line="360" w:lineRule="exact"/>
        <w:shd w:val="clear" w:color="auto" w:fill="auto"/>
        <w:widowControl w:val="off"/>
        <w:rPr>
          <w:rFonts w:ascii="宋体" w:hAnsi="宋体"/>
          <w:bCs/>
          <w:color w:val="000000"/>
          <w:sz w:val="21"/>
          <w:szCs w:val="21"/>
        </w:rPr>
      </w:pPr>
      <w:r>
        <w:rPr>
          <w:rFonts w:ascii="宋体" w:hAnsi="宋体"/>
          <w:bCs/>
          <w:color w:val="000000"/>
          <w:sz w:val="21"/>
          <w:szCs w:val="21"/>
        </w:rPr>
        <w:t xml:space="preserve">投标单位：（</w:t>
      </w:r>
      <w:r>
        <w:rPr>
          <w:rFonts w:hint="eastAsia" w:ascii="宋体" w:hAnsi="宋体"/>
          <w:bCs/>
          <w:color w:val="000000"/>
          <w:sz w:val="21"/>
          <w:szCs w:val="21"/>
          <w:lang w:val="en-US" w:eastAsia="zh-CN"/>
        </w:rPr>
        <w:t xml:space="preserve">盖公章</w:t>
      </w:r>
      <w:r>
        <w:rPr>
          <w:rFonts w:ascii="宋体" w:hAnsi="宋体"/>
          <w:bCs/>
          <w:color w:val="000000"/>
          <w:sz w:val="21"/>
          <w:szCs w:val="21"/>
        </w:rPr>
        <w:t xml:space="preserve">）</w:t>
      </w:r>
      <w:r>
        <w:rPr>
          <w:rFonts w:ascii="宋体" w:hAnsi="宋体"/>
          <w:bCs/>
          <w:color w:val="000000"/>
          <w:sz w:val="21"/>
          <w:szCs w:val="21"/>
        </w:rPr>
      </w:r>
      <w:r/>
    </w:p>
    <w:p>
      <w:pPr>
        <w:pStyle w:val="881"/>
        <w:ind w:firstLine="0"/>
        <w:jc w:val="left"/>
        <w:keepLines w:val="0"/>
        <w:keepNext w:val="0"/>
        <w:pageBreakBefore w:val="0"/>
        <w:spacing w:line="360" w:lineRule="exact"/>
        <w:shd w:val="clear" w:color="auto" w:fill="auto"/>
        <w:widowControl w:val="off"/>
        <w:rPr>
          <w:rFonts w:ascii="宋体" w:hAnsi="宋体"/>
          <w:bCs/>
          <w:color w:val="000000"/>
          <w:sz w:val="21"/>
          <w:szCs w:val="21"/>
        </w:rPr>
      </w:pPr>
      <w:r>
        <w:rPr>
          <w:rFonts w:ascii="宋体" w:hAnsi="宋体"/>
          <w:bCs/>
          <w:color w:val="000000"/>
          <w:sz w:val="21"/>
          <w:szCs w:val="21"/>
        </w:rPr>
        <w:t xml:space="preserve">法定代表人或其授权委托人：（签字或盖章）                   </w:t>
      </w:r>
      <w:r>
        <w:rPr>
          <w:rFonts w:ascii="宋体" w:hAnsi="宋体"/>
          <w:bCs/>
          <w:color w:val="000000"/>
          <w:sz w:val="21"/>
          <w:szCs w:val="21"/>
        </w:rPr>
      </w:r>
      <w:r/>
    </w:p>
    <w:p>
      <w:pPr>
        <w:pStyle w:val="881"/>
        <w:ind w:firstLine="0"/>
        <w:jc w:val="left"/>
        <w:keepLines w:val="0"/>
        <w:keepNext w:val="0"/>
        <w:pageBreakBefore w:val="0"/>
        <w:spacing w:line="360" w:lineRule="exact"/>
        <w:shd w:val="clear" w:color="auto" w:fill="auto"/>
        <w:widowControl w:val="off"/>
        <w:rPr>
          <w:rFonts w:ascii="宋体" w:hAnsi="宋体"/>
          <w:bCs/>
          <w:color w:val="000000"/>
          <w:sz w:val="21"/>
          <w:szCs w:val="21"/>
        </w:rPr>
      </w:pPr>
      <w:r>
        <w:rPr>
          <w:rFonts w:ascii="宋体" w:hAnsi="宋体"/>
          <w:bCs/>
          <w:color w:val="000000"/>
          <w:sz w:val="21"/>
          <w:szCs w:val="21"/>
        </w:rPr>
        <w:t xml:space="preserve">日期</w:t>
      </w:r>
      <w:r>
        <w:rPr>
          <w:rFonts w:hint="eastAsia" w:ascii="宋体" w:hAnsi="宋体"/>
          <w:bCs/>
          <w:color w:val="000000"/>
          <w:sz w:val="21"/>
          <w:szCs w:val="21"/>
        </w:rPr>
        <w:t xml:space="preserve">：     年   月   </w:t>
      </w:r>
      <w:r>
        <w:rPr>
          <w:rFonts w:ascii="宋体" w:hAnsi="宋体"/>
          <w:bCs/>
          <w:color w:val="000000"/>
          <w:sz w:val="21"/>
          <w:szCs w:val="21"/>
        </w:rPr>
        <w:t xml:space="preserve">日</w:t>
      </w:r>
      <w:r>
        <w:rPr>
          <w:rFonts w:ascii="宋体" w:hAnsi="宋体"/>
          <w:bCs/>
          <w:color w:val="000000"/>
          <w:sz w:val="21"/>
          <w:szCs w:val="21"/>
        </w:rPr>
      </w:r>
      <w:r/>
    </w:p>
    <w:p>
      <w:pPr>
        <w:pStyle w:val="881"/>
        <w:jc w:val="left"/>
        <w:keepLines w:val="0"/>
        <w:keepNext w:val="0"/>
        <w:pageBreakBefore w:val="0"/>
        <w:spacing w:line="240" w:lineRule="auto"/>
        <w:shd w:val="clear" w:color="auto" w:fill="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881"/>
        <w:jc w:val="left"/>
        <w:keepLines w:val="0"/>
        <w:keepNext w:val="0"/>
        <w:pageBreakBefore w:val="0"/>
        <w:spacing w:line="240" w:lineRule="auto"/>
        <w:shd w:val="clear" w:color="auto" w:fill="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881"/>
        <w:jc w:val="left"/>
        <w:keepLines w:val="0"/>
        <w:keepNext w:val="0"/>
        <w:pageBreakBefore w:val="0"/>
        <w:spacing w:line="240" w:lineRule="auto"/>
        <w:shd w:val="clear" w:color="auto" w:fill="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881"/>
        <w:jc w:val="left"/>
        <w:keepLines w:val="0"/>
        <w:keepNext w:val="0"/>
        <w:pageBreakBefore w:val="0"/>
        <w:spacing w:line="240" w:lineRule="auto"/>
        <w:shd w:val="clear" w:color="auto" w:fill="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881"/>
        <w:jc w:val="left"/>
        <w:keepLines w:val="0"/>
        <w:keepNext w:val="0"/>
        <w:pageBreakBefore w:val="0"/>
        <w:spacing w:line="240" w:lineRule="auto"/>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格式1</w:t>
      </w:r>
      <w:r>
        <w:rPr>
          <w:rFonts w:hint="eastAsia" w:ascii="宋体" w:hAnsi="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81"/>
        <w:jc w:val="center"/>
        <w:spacing w:line="360" w:lineRule="auto"/>
        <w:shd w:val="clear" w:color="auto" w:fil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类似项目业绩一览表</w:t>
      </w:r>
      <w:r>
        <w:rPr>
          <w:rFonts w:hint="eastAsia" w:ascii="宋体" w:hAnsi="宋体" w:eastAsia="宋体" w:cs="宋体"/>
          <w:b/>
          <w:bCs/>
          <w:color w:val="000000"/>
          <w:sz w:val="28"/>
          <w:szCs w:val="28"/>
          <w:highlight w:val="none"/>
        </w:rPr>
      </w:r>
      <w:r/>
    </w:p>
    <w:p>
      <w:pPr>
        <w:pStyle w:val="881"/>
        <w:keepLines w:val="0"/>
        <w:keepNext w:val="0"/>
        <w:pageBreakBefore w:val="0"/>
        <w:spacing w:line="40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项目编号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bl>
      <w:tblPr>
        <w:tblW w:w="4998"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605"/>
        <w:gridCol w:w="1215"/>
        <w:gridCol w:w="1148"/>
        <w:gridCol w:w="1424"/>
        <w:gridCol w:w="1275"/>
        <w:gridCol w:w="1995"/>
        <w:gridCol w:w="691"/>
      </w:tblGrid>
      <w:tr>
        <w:trPr>
          <w:cantSplit/>
          <w:trHeight w:val="575"/>
        </w:trPr>
        <w:tc>
          <w:tcPr>
            <w:tcW w:w="362" w:type="dxa"/>
            <w:vAlign w:val="center"/>
            <w:textDirection w:val="lrTb"/>
            <w:noWrap w:val="false"/>
          </w:tcPr>
          <w:p>
            <w:pPr>
              <w:pStyle w:val="881"/>
              <w:jc w:val="center"/>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727" w:type="dxa"/>
            <w:vAlign w:val="center"/>
            <w:textDirection w:val="lrTb"/>
            <w:noWrap w:val="false"/>
          </w:tcPr>
          <w:p>
            <w:pPr>
              <w:pStyle w:val="881"/>
              <w:jc w:val="center"/>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687" w:type="dxa"/>
            <w:vAlign w:val="center"/>
            <w:textDirection w:val="lrTb"/>
            <w:noWrap w:val="false"/>
          </w:tcPr>
          <w:p>
            <w:pPr>
              <w:pStyle w:val="881"/>
              <w:jc w:val="center"/>
              <w:shd w:val="clear" w:color="auto" w:fill="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tcW w:w="852" w:type="dxa"/>
            <w:vAlign w:val="center"/>
            <w:textDirection w:val="lrTb"/>
            <w:noWrap w:val="false"/>
          </w:tcPr>
          <w:p>
            <w:pPr>
              <w:pStyle w:val="881"/>
              <w:jc w:val="center"/>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规模、内容</w:t>
            </w:r>
            <w:r>
              <w:rPr>
                <w:rFonts w:hint="eastAsia" w:ascii="宋体" w:hAnsi="宋体" w:eastAsia="宋体" w:cs="宋体"/>
                <w:color w:val="000000"/>
                <w:sz w:val="21"/>
                <w:szCs w:val="21"/>
                <w:highlight w:val="none"/>
                <w:lang w:val="en-US" w:eastAsia="zh-CN"/>
              </w:rPr>
            </w:r>
            <w:r/>
          </w:p>
        </w:tc>
        <w:tc>
          <w:tcPr>
            <w:tcW w:w="763" w:type="dxa"/>
            <w:vAlign w:val="center"/>
            <w:textDirection w:val="lrTb"/>
            <w:noWrap w:val="false"/>
          </w:tcPr>
          <w:p>
            <w:pPr>
              <w:pStyle w:val="881"/>
              <w:jc w:val="center"/>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签订时间</w:t>
            </w:r>
            <w:r>
              <w:rPr>
                <w:rFonts w:hint="eastAsia" w:ascii="宋体" w:hAnsi="宋体" w:eastAsia="宋体" w:cs="宋体"/>
                <w:color w:val="000000"/>
                <w:sz w:val="21"/>
                <w:szCs w:val="21"/>
                <w:highlight w:val="none"/>
                <w:lang w:val="en-US" w:eastAsia="zh-CN"/>
              </w:rPr>
            </w:r>
            <w:r/>
          </w:p>
        </w:tc>
        <w:tc>
          <w:tcPr>
            <w:tcW w:w="1194" w:type="dxa"/>
            <w:vAlign w:val="center"/>
            <w:textDirection w:val="lrTb"/>
            <w:noWrap w:val="false"/>
          </w:tcPr>
          <w:p>
            <w:pPr>
              <w:pStyle w:val="935"/>
              <w:ind w:left="0" w:firstLine="0"/>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合同金额（万元）</w:t>
            </w:r>
            <w:r>
              <w:rPr>
                <w:rFonts w:hint="eastAsia" w:ascii="宋体" w:hAnsi="宋体" w:eastAsia="宋体" w:cs="宋体"/>
                <w:color w:val="000000"/>
                <w:sz w:val="21"/>
                <w:szCs w:val="21"/>
                <w:highlight w:val="none"/>
              </w:rPr>
            </w:r>
            <w:r/>
          </w:p>
        </w:tc>
        <w:tc>
          <w:tcPr>
            <w:tcW w:w="413" w:type="dxa"/>
            <w:vAlign w:val="center"/>
            <w:textDirection w:val="lrTb"/>
            <w:noWrap w:val="false"/>
          </w:tcPr>
          <w:p>
            <w:pPr>
              <w:pStyle w:val="881"/>
              <w:jc w:val="center"/>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cantSplit/>
          <w:trHeight w:val="483"/>
        </w:trPr>
        <w:tc>
          <w:tcPr>
            <w:tcW w:w="362" w:type="dxa"/>
            <w:vAlign w:val="center"/>
            <w:textDirection w:val="lrTb"/>
            <w:noWrap w:val="false"/>
          </w:tcPr>
          <w:p>
            <w:pPr>
              <w:pStyle w:val="881"/>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27" w:type="dxa"/>
            <w:vAlign w:val="center"/>
            <w:textDirection w:val="lrTb"/>
            <w:noWrap w:val="false"/>
          </w:tcPr>
          <w:p>
            <w:pPr>
              <w:pStyle w:val="881"/>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87" w:type="dxa"/>
            <w:vAlign w:val="center"/>
            <w:textDirection w:val="lrTb"/>
            <w:noWrap w:val="false"/>
          </w:tcPr>
          <w:p>
            <w:pPr>
              <w:pStyle w:val="881"/>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2" w:type="dxa"/>
            <w:vAlign w:val="center"/>
            <w:textDirection w:val="lrTb"/>
            <w:noWrap w:val="false"/>
          </w:tcPr>
          <w:p>
            <w:pPr>
              <w:pStyle w:val="881"/>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3" w:type="dxa"/>
            <w:vAlign w:val="center"/>
            <w:textDirection w:val="lrTb"/>
            <w:noWrap w:val="false"/>
          </w:tcPr>
          <w:p>
            <w:pPr>
              <w:pStyle w:val="881"/>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94" w:type="dxa"/>
            <w:vAlign w:val="center"/>
            <w:textDirection w:val="lrTb"/>
            <w:noWrap w:val="false"/>
          </w:tcPr>
          <w:p>
            <w:pPr>
              <w:pStyle w:val="881"/>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3" w:type="dxa"/>
            <w:vAlign w:val="center"/>
            <w:textDirection w:val="lrTb"/>
            <w:noWrap w:val="false"/>
          </w:tcPr>
          <w:p>
            <w:pPr>
              <w:pStyle w:val="881"/>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483"/>
        </w:trPr>
        <w:tc>
          <w:tcPr>
            <w:tcW w:w="362" w:type="dxa"/>
            <w:vAlign w:val="center"/>
            <w:textDirection w:val="lrTb"/>
            <w:noWrap w:val="false"/>
          </w:tcPr>
          <w:p>
            <w:pPr>
              <w:pStyle w:val="881"/>
              <w:jc w:val="center"/>
              <w:spacing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727" w:type="dxa"/>
            <w:vAlign w:val="center"/>
            <w:textDirection w:val="lrTb"/>
            <w:noWrap w:val="false"/>
          </w:tcPr>
          <w:p>
            <w:pPr>
              <w:pStyle w:val="881"/>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87" w:type="dxa"/>
            <w:vAlign w:val="center"/>
            <w:textDirection w:val="lrTb"/>
            <w:noWrap w:val="false"/>
          </w:tcPr>
          <w:p>
            <w:pPr>
              <w:pStyle w:val="881"/>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2" w:type="dxa"/>
            <w:vAlign w:val="center"/>
            <w:textDirection w:val="lrTb"/>
            <w:noWrap w:val="false"/>
          </w:tcPr>
          <w:p>
            <w:pPr>
              <w:pStyle w:val="881"/>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3" w:type="dxa"/>
            <w:vAlign w:val="center"/>
            <w:textDirection w:val="lrTb"/>
            <w:noWrap w:val="false"/>
          </w:tcPr>
          <w:p>
            <w:pPr>
              <w:pStyle w:val="881"/>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94" w:type="dxa"/>
            <w:vAlign w:val="center"/>
            <w:textDirection w:val="lrTb"/>
            <w:noWrap w:val="false"/>
          </w:tcPr>
          <w:p>
            <w:pPr>
              <w:pStyle w:val="881"/>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3" w:type="dxa"/>
            <w:vAlign w:val="center"/>
            <w:textDirection w:val="lrTb"/>
            <w:noWrap w:val="false"/>
          </w:tcPr>
          <w:p>
            <w:pPr>
              <w:pStyle w:val="881"/>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483"/>
        </w:trPr>
        <w:tc>
          <w:tcPr>
            <w:tcW w:w="362" w:type="dxa"/>
            <w:vAlign w:val="center"/>
            <w:textDirection w:val="lrTb"/>
            <w:noWrap w:val="false"/>
          </w:tcPr>
          <w:p>
            <w:pPr>
              <w:pStyle w:val="881"/>
              <w:jc w:val="center"/>
              <w:spacing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727" w:type="dxa"/>
            <w:vAlign w:val="center"/>
            <w:textDirection w:val="lrTb"/>
            <w:noWrap w:val="false"/>
          </w:tcPr>
          <w:p>
            <w:pPr>
              <w:pStyle w:val="881"/>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87" w:type="dxa"/>
            <w:vAlign w:val="center"/>
            <w:textDirection w:val="lrTb"/>
            <w:noWrap w:val="false"/>
          </w:tcPr>
          <w:p>
            <w:pPr>
              <w:pStyle w:val="881"/>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2" w:type="dxa"/>
            <w:vAlign w:val="center"/>
            <w:textDirection w:val="lrTb"/>
            <w:noWrap w:val="false"/>
          </w:tcPr>
          <w:p>
            <w:pPr>
              <w:pStyle w:val="881"/>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3" w:type="dxa"/>
            <w:vAlign w:val="center"/>
            <w:textDirection w:val="lrTb"/>
            <w:noWrap w:val="false"/>
          </w:tcPr>
          <w:p>
            <w:pPr>
              <w:pStyle w:val="881"/>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94" w:type="dxa"/>
            <w:vAlign w:val="center"/>
            <w:textDirection w:val="lrTb"/>
            <w:noWrap w:val="false"/>
          </w:tcPr>
          <w:p>
            <w:pPr>
              <w:pStyle w:val="881"/>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3" w:type="dxa"/>
            <w:vAlign w:val="center"/>
            <w:textDirection w:val="lrTb"/>
            <w:noWrap w:val="false"/>
          </w:tcPr>
          <w:p>
            <w:pPr>
              <w:pStyle w:val="881"/>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35"/>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5"/>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5"/>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6"/>
        <w:spacing w:line="360" w:lineRule="auto"/>
        <w:shd w:val="clear" w:color="auto" w:fill="auto"/>
        <w:widowControl/>
        <w:rPr>
          <w:rFonts w:ascii="宋体" w:hAnsi="宋体" w:eastAsia="宋体" w:cs="宋体"/>
          <w:color w:val="000000"/>
          <w:sz w:val="21"/>
          <w:szCs w:val="21"/>
        </w:rPr>
      </w:pPr>
      <w:r>
        <w:rPr>
          <w:rFonts w:ascii="宋体" w:hAnsi="宋体" w:eastAsia="宋体" w:cs="宋体"/>
          <w:color w:val="000000"/>
          <w:sz w:val="21"/>
          <w:szCs w:val="21"/>
        </w:rPr>
        <w:t xml:space="preserve">投标单位：（</w:t>
      </w:r>
      <w:r>
        <w:rPr>
          <w:rFonts w:hint="eastAsia" w:ascii="宋体" w:hAnsi="宋体" w:eastAsia="宋体" w:cs="宋体"/>
          <w:color w:val="000000"/>
          <w:sz w:val="21"/>
          <w:szCs w:val="21"/>
          <w:lang w:val="en-US" w:eastAsia="zh-CN"/>
        </w:rPr>
        <w:t xml:space="preserve">盖公章</w:t>
      </w:r>
      <w:r>
        <w:rPr>
          <w:rFonts w:ascii="宋体" w:hAnsi="宋体" w:eastAsia="宋体" w:cs="宋体"/>
          <w:color w:val="000000"/>
          <w:sz w:val="21"/>
          <w:szCs w:val="21"/>
        </w:rPr>
        <w:t xml:space="preserve">）</w:t>
      </w:r>
      <w:r>
        <w:rPr>
          <w:rFonts w:ascii="宋体" w:hAnsi="宋体" w:eastAsia="宋体" w:cs="宋体"/>
          <w:color w:val="000000"/>
          <w:sz w:val="21"/>
          <w:szCs w:val="21"/>
        </w:rPr>
      </w:r>
      <w:r/>
    </w:p>
    <w:p>
      <w:pPr>
        <w:pStyle w:val="936"/>
        <w:spacing w:line="360" w:lineRule="auto"/>
        <w:shd w:val="clear" w:color="auto" w:fill="auto"/>
        <w:widowControl/>
        <w:rPr>
          <w:rFonts w:ascii="宋体" w:hAnsi="宋体" w:eastAsia="宋体" w:cs="宋体"/>
          <w:color w:val="000000"/>
          <w:sz w:val="21"/>
          <w:szCs w:val="21"/>
        </w:rPr>
      </w:pPr>
      <w:r>
        <w:rPr>
          <w:rFonts w:ascii="宋体" w:hAnsi="宋体" w:eastAsia="宋体" w:cs="宋体"/>
          <w:color w:val="000000"/>
          <w:sz w:val="21"/>
          <w:szCs w:val="21"/>
        </w:rPr>
        <w:t xml:space="preserve">法定代表人或其授权委托人：（签字或盖章）                   </w:t>
      </w:r>
      <w:r>
        <w:rPr>
          <w:rFonts w:ascii="宋体" w:hAnsi="宋体" w:eastAsia="宋体" w:cs="宋体"/>
          <w:color w:val="000000"/>
          <w:sz w:val="21"/>
          <w:szCs w:val="21"/>
        </w:rPr>
      </w:r>
      <w:r/>
    </w:p>
    <w:p>
      <w:pPr>
        <w:pStyle w:val="936"/>
        <w:spacing w:line="360" w:lineRule="auto"/>
        <w:shd w:val="clear" w:color="auto" w:fill="auto"/>
        <w:widowControl/>
        <w:rPr>
          <w:rFonts w:hint="eastAsia" w:ascii="宋体" w:hAnsi="宋体" w:eastAsia="宋体" w:cs="宋体"/>
          <w:color w:val="000000"/>
          <w:spacing w:val="16"/>
          <w:sz w:val="21"/>
          <w:szCs w:val="21"/>
          <w:highlight w:val="none"/>
        </w:rPr>
      </w:pPr>
      <w:r>
        <w:rPr>
          <w:rFonts w:ascii="宋体" w:hAnsi="宋体" w:eastAsia="宋体" w:cs="宋体"/>
          <w:color w:val="000000"/>
          <w:sz w:val="21"/>
          <w:szCs w:val="21"/>
        </w:rPr>
        <w:t xml:space="preserve">日期</w:t>
      </w:r>
      <w:r>
        <w:rPr>
          <w:rFonts w:hint="eastAsia" w:ascii="宋体" w:hAnsi="宋体" w:eastAsia="宋体" w:cs="宋体"/>
          <w:color w:val="000000"/>
          <w:sz w:val="21"/>
          <w:szCs w:val="21"/>
        </w:rPr>
        <w:t xml:space="preserve">：     年   月   日   </w:t>
      </w:r>
      <w:r>
        <w:rPr>
          <w:rFonts w:hint="eastAsia" w:ascii="宋体" w:hAnsi="宋体" w:eastAsia="宋体" w:cs="宋体"/>
          <w:color w:val="000000"/>
          <w:spacing w:val="16"/>
          <w:sz w:val="21"/>
          <w:szCs w:val="21"/>
          <w:highlight w:val="none"/>
        </w:rPr>
        <w:t xml:space="preserve">  </w:t>
      </w:r>
      <w:r>
        <w:rPr>
          <w:rFonts w:hint="eastAsia" w:ascii="宋体" w:hAnsi="宋体" w:eastAsia="宋体" w:cs="宋体"/>
          <w:color w:val="000000"/>
          <w:spacing w:val="16"/>
          <w:sz w:val="21"/>
          <w:szCs w:val="21"/>
          <w:highlight w:val="none"/>
        </w:rPr>
      </w:r>
      <w:r/>
    </w:p>
    <w:p>
      <w:pPr>
        <w:pStyle w:val="881"/>
        <w:shd w:val="clear" w:color="auto" w:fill="auto"/>
        <w:rPr>
          <w:color w:val="000000"/>
        </w:rPr>
      </w:pPr>
      <w:r>
        <w:rPr>
          <w:color w:val="000000"/>
        </w:rPr>
      </w:r>
      <w:r/>
    </w:p>
    <w:p>
      <w:pPr>
        <w:pStyle w:val="881"/>
        <w:jc w:val="center"/>
        <w:keepLines w:val="0"/>
        <w:keepNext w:val="0"/>
        <w:pageBreakBefore w:val="0"/>
        <w:spacing w:before="120" w:after="120" w:line="400" w:lineRule="exact"/>
        <w:shd w:val="clear" w:color="auto" w:fill="auto"/>
        <w:widowControl w:val="off"/>
        <w:rPr>
          <w:rFonts w:hint="eastAsia" w:ascii="宋体" w:hAnsi="宋体" w:eastAsia="宋体" w:cs="宋体"/>
          <w:b/>
          <w:bCs/>
          <w:color w:val="000000"/>
          <w:sz w:val="30"/>
          <w:highlight w:val="none"/>
        </w:rPr>
      </w:pPr>
      <w:r>
        <w:rPr>
          <w:color w:val="000000"/>
        </w:rPr>
        <w:br w:type="page" w:clear="all"/>
      </w:r>
      <w:bookmarkStart w:id="9" w:name="_Toc1047"/>
      <w:r>
        <w:rPr>
          <w:rStyle w:val="894"/>
          <w:rFonts w:hint="eastAsia" w:ascii="宋体" w:hAnsi="宋体" w:eastAsia="宋体" w:cs="宋体"/>
          <w:color w:val="000000"/>
          <w:sz w:val="32"/>
          <w:szCs w:val="32"/>
          <w:lang w:val="en-US" w:eastAsia="zh-CN"/>
        </w:rPr>
        <w:t xml:space="preserve">第四章  招标书</w:t>
      </w:r>
      <w:bookmarkEnd w:id="9"/>
      <w:r>
        <w:rPr>
          <w:rFonts w:hint="eastAsia" w:ascii="宋体" w:hAnsi="宋体" w:eastAsia="宋体" w:cs="宋体"/>
          <w:b/>
          <w:bCs/>
          <w:color w:val="000000"/>
          <w:sz w:val="30"/>
          <w:highlight w:val="none"/>
        </w:rPr>
      </w:r>
      <w:r/>
    </w:p>
    <w:p>
      <w:pPr>
        <w:pStyle w:val="881"/>
        <w:ind w:firstLine="396"/>
        <w:jc w:val="left"/>
        <w:keepLines w:val="0"/>
        <w:keepNext w:val="0"/>
        <w:pageBreakBefore w:val="0"/>
        <w:spacing w:line="360" w:lineRule="exact"/>
        <w:shd w:val="clear" w:color="auto" w:fill="auto"/>
        <w:widowControl/>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受</w:t>
      </w:r>
      <w:r>
        <w:rPr>
          <w:rFonts w:hint="eastAsia" w:ascii="宋体" w:hAnsi="宋体" w:eastAsia="宋体" w:cs="宋体"/>
          <w:color w:val="000000"/>
          <w:spacing w:val="-6"/>
          <w:sz w:val="21"/>
          <w:szCs w:val="21"/>
          <w:highlight w:val="none"/>
          <w:lang w:val="en-US" w:eastAsia="zh-CN"/>
        </w:rPr>
        <w:t xml:space="preserve">苏州高新区（虎丘区）狮山街道办事处的委托，苏州天诚建设咨询事务所有限公司对其所需采购的森林防火监控中心提升改造项目</w:t>
      </w:r>
      <w:r>
        <w:rPr>
          <w:rFonts w:hint="eastAsia" w:ascii="宋体" w:hAnsi="宋体" w:eastAsia="宋体" w:cs="宋体"/>
          <w:color w:val="000000"/>
          <w:spacing w:val="-6"/>
          <w:sz w:val="21"/>
          <w:szCs w:val="21"/>
          <w:highlight w:val="none"/>
          <w:shd w:val="clear" w:color="auto" w:fill="auto"/>
        </w:rPr>
        <w:t xml:space="preserve">在国内组织</w:t>
      </w:r>
      <w:r>
        <w:rPr>
          <w:rFonts w:hint="eastAsia" w:ascii="宋体" w:hAnsi="宋体" w:eastAsia="宋体" w:cs="宋体"/>
          <w:color w:val="000000"/>
          <w:spacing w:val="-6"/>
          <w:sz w:val="21"/>
          <w:szCs w:val="21"/>
          <w:highlight w:val="none"/>
          <w:shd w:val="clear" w:color="auto" w:fill="auto"/>
          <w:lang w:val="en-US" w:eastAsia="zh-CN"/>
        </w:rPr>
        <w:t xml:space="preserve">公开</w:t>
      </w:r>
      <w:r>
        <w:rPr>
          <w:rFonts w:hint="eastAsia" w:ascii="宋体" w:hAnsi="宋体" w:eastAsia="宋体" w:cs="宋体"/>
          <w:color w:val="000000"/>
          <w:spacing w:val="-6"/>
          <w:sz w:val="21"/>
          <w:szCs w:val="21"/>
          <w:highlight w:val="none"/>
          <w:shd w:val="clear" w:color="auto" w:fill="auto"/>
          <w:lang w:eastAsia="zh-CN"/>
        </w:rPr>
        <w:t xml:space="preserve">招标</w:t>
      </w:r>
      <w:r>
        <w:rPr>
          <w:rFonts w:hint="eastAsia" w:ascii="宋体" w:hAnsi="宋体" w:eastAsia="宋体" w:cs="宋体"/>
          <w:color w:val="000000"/>
          <w:spacing w:val="-6"/>
          <w:sz w:val="21"/>
          <w:szCs w:val="21"/>
          <w:highlight w:val="none"/>
          <w:shd w:val="clear" w:color="auto" w:fill="auto"/>
        </w:rPr>
        <w:t xml:space="preserve">。</w:t>
      </w:r>
      <w:r>
        <w:rPr>
          <w:rFonts w:hint="eastAsia" w:ascii="宋体" w:hAnsi="宋体" w:eastAsia="宋体" w:cs="宋体"/>
          <w:color w:val="000000"/>
          <w:spacing w:val="-6"/>
          <w:sz w:val="21"/>
          <w:szCs w:val="21"/>
          <w:highlight w:val="none"/>
          <w:shd w:val="clear" w:color="auto" w:fill="auto"/>
          <w:lang w:eastAsia="zh-CN"/>
        </w:rPr>
        <w:t xml:space="preserve">欢迎</w:t>
      </w:r>
      <w:r>
        <w:rPr>
          <w:rFonts w:hint="eastAsia" w:ascii="宋体" w:hAnsi="宋体" w:eastAsia="宋体" w:cs="宋体"/>
          <w:color w:val="000000"/>
          <w:spacing w:val="-6"/>
          <w:sz w:val="21"/>
          <w:szCs w:val="21"/>
          <w:highlight w:val="none"/>
          <w:shd w:val="clear" w:color="auto" w:fill="auto"/>
        </w:rPr>
        <w:t xml:space="preserve">符合资格条件的各</w:t>
      </w:r>
      <w:r>
        <w:rPr>
          <w:rFonts w:hint="eastAsia" w:ascii="宋体" w:hAnsi="宋体" w:eastAsia="宋体" w:cs="宋体"/>
          <w:color w:val="000000"/>
          <w:spacing w:val="-6"/>
          <w:sz w:val="21"/>
          <w:szCs w:val="21"/>
          <w:highlight w:val="none"/>
          <w:shd w:val="clear" w:color="auto" w:fill="auto"/>
          <w:lang w:val="en-US" w:eastAsia="zh-CN"/>
        </w:rPr>
        <w:t xml:space="preserve">潜在投标人</w:t>
      </w:r>
      <w:r>
        <w:rPr>
          <w:rFonts w:hint="eastAsia" w:ascii="宋体" w:hAnsi="宋体" w:eastAsia="宋体" w:cs="宋体"/>
          <w:color w:val="000000"/>
          <w:spacing w:val="-6"/>
          <w:sz w:val="21"/>
          <w:szCs w:val="21"/>
          <w:highlight w:val="none"/>
          <w:shd w:val="clear" w:color="auto" w:fill="auto"/>
        </w:rPr>
        <w:t xml:space="preserve">前来参加</w:t>
      </w:r>
      <w:r>
        <w:rPr>
          <w:rFonts w:hint="eastAsia" w:ascii="宋体" w:hAnsi="宋体" w:eastAsia="宋体" w:cs="宋体"/>
          <w:color w:val="000000"/>
          <w:spacing w:val="-6"/>
          <w:sz w:val="21"/>
          <w:szCs w:val="21"/>
          <w:highlight w:val="none"/>
          <w:shd w:val="clear" w:color="auto" w:fill="auto"/>
          <w:lang w:val="en-US" w:eastAsia="zh-CN"/>
        </w:rPr>
        <w:t xml:space="preserve">投标</w:t>
      </w:r>
      <w:r>
        <w:rPr>
          <w:rFonts w:hint="eastAsia" w:ascii="宋体" w:hAnsi="宋体" w:eastAsia="宋体" w:cs="宋体"/>
          <w:color w:val="000000"/>
          <w:spacing w:val="-6"/>
          <w:sz w:val="21"/>
          <w:szCs w:val="21"/>
          <w:highlight w:val="none"/>
          <w:lang w:val="en-US" w:eastAsia="zh-CN"/>
        </w:rPr>
        <w:t xml:space="preserve">。</w:t>
      </w:r>
      <w:r>
        <w:rPr>
          <w:rFonts w:hint="eastAsia" w:ascii="宋体" w:hAnsi="宋体" w:eastAsia="宋体" w:cs="宋体"/>
          <w:color w:val="000000"/>
          <w:spacing w:val="-6"/>
          <w:sz w:val="21"/>
          <w:szCs w:val="21"/>
          <w:highlight w:val="none"/>
        </w:rPr>
      </w:r>
      <w:r/>
    </w:p>
    <w:p>
      <w:pPr>
        <w:pStyle w:val="881"/>
        <w:ind w:firstLine="422"/>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1"/>
          <w:szCs w:val="21"/>
          <w:highlight w:val="none"/>
        </w:rPr>
        <w:t xml:space="preserve">一、</w:t>
      </w:r>
      <w:r>
        <w:rPr>
          <w:rFonts w:hint="eastAsia" w:ascii="宋体" w:hAnsi="宋体" w:eastAsia="宋体" w:cs="宋体"/>
          <w:b/>
          <w:bCs/>
          <w:color w:val="000000"/>
          <w:sz w:val="21"/>
          <w:szCs w:val="21"/>
          <w:highlight w:val="none"/>
          <w:lang w:eastAsia="zh-CN"/>
        </w:rPr>
        <w:t xml:space="preserve">项目编号</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JSZC-320505-TCJS-G2024-0011号 </w:t>
      </w:r>
      <w:r>
        <w:rPr>
          <w:rFonts w:hint="eastAsia" w:ascii="宋体" w:hAnsi="宋体" w:eastAsia="宋体" w:cs="宋体"/>
          <w:b w:val="0"/>
          <w:bCs w:val="0"/>
          <w:color w:val="000000"/>
          <w:sz w:val="21"/>
          <w:szCs w:val="21"/>
          <w:highlight w:val="none"/>
        </w:rPr>
      </w:r>
      <w:r/>
    </w:p>
    <w:p>
      <w:pPr>
        <w:pStyle w:val="881"/>
        <w:ind w:firstLine="422"/>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bCs/>
          <w:color w:val="000000"/>
          <w:sz w:val="21"/>
          <w:szCs w:val="21"/>
          <w:highlight w:val="none"/>
        </w:rPr>
        <w:t xml:space="preserve">二、采购方式：</w:t>
      </w:r>
      <w:r>
        <w:rPr>
          <w:rFonts w:hint="eastAsia" w:ascii="宋体" w:hAnsi="宋体" w:eastAsia="宋体" w:cs="宋体"/>
          <w:b w:val="0"/>
          <w:bCs w:val="0"/>
          <w:color w:val="000000"/>
          <w:sz w:val="21"/>
          <w:szCs w:val="21"/>
          <w:highlight w:val="none"/>
          <w:lang w:val="en-US" w:eastAsia="zh-CN"/>
        </w:rPr>
        <w:t xml:space="preserve">公开招标</w:t>
      </w:r>
      <w:r>
        <w:rPr>
          <w:rFonts w:hint="eastAsia" w:ascii="宋体" w:hAnsi="宋体" w:eastAsia="宋体" w:cs="宋体"/>
          <w:b w:val="0"/>
          <w:bCs w:val="0"/>
          <w:color w:val="000000"/>
          <w:sz w:val="21"/>
          <w:szCs w:val="21"/>
          <w:highlight w:val="none"/>
          <w:lang w:val="en-US" w:eastAsia="zh-CN"/>
        </w:rPr>
      </w:r>
      <w:r/>
    </w:p>
    <w:p>
      <w:pPr>
        <w:pStyle w:val="881"/>
        <w:ind w:firstLine="422"/>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eastAsia="zh-CN"/>
        </w:rPr>
      </w:pPr>
      <w:r>
        <w:rPr>
          <w:rFonts w:hint="eastAsia" w:ascii="宋体" w:hAnsi="宋体" w:eastAsia="宋体" w:cs="宋体"/>
          <w:b/>
          <w:color w:val="000000"/>
          <w:sz w:val="21"/>
          <w:szCs w:val="21"/>
          <w:highlight w:val="none"/>
        </w:rPr>
        <w:t xml:space="preserve">三、项目名称：</w:t>
      </w:r>
      <w:r>
        <w:rPr>
          <w:rFonts w:hint="eastAsia" w:ascii="宋体" w:hAnsi="宋体" w:eastAsia="宋体" w:cs="宋体"/>
          <w:color w:val="000000"/>
          <w:sz w:val="21"/>
          <w:szCs w:val="21"/>
          <w:highlight w:val="none"/>
          <w:lang w:val="en-US" w:eastAsia="zh-CN"/>
        </w:rPr>
        <w:t xml:space="preserve">森林防火监控中心提升改造项目</w:t>
      </w:r>
      <w:r>
        <w:rPr>
          <w:rFonts w:hint="eastAsia" w:ascii="宋体" w:hAnsi="宋体" w:eastAsia="宋体" w:cs="宋体"/>
          <w:b w:val="0"/>
          <w:bCs w:val="0"/>
          <w:color w:val="000000"/>
          <w:sz w:val="21"/>
          <w:szCs w:val="21"/>
          <w:highlight w:val="none"/>
          <w:lang w:eastAsia="zh-CN"/>
        </w:rPr>
      </w:r>
      <w:r/>
    </w:p>
    <w:p>
      <w:pPr>
        <w:pStyle w:val="881"/>
        <w:ind w:firstLine="422"/>
        <w:jc w:val="left"/>
        <w:keepLines w:val="0"/>
        <w:keepNext w:val="0"/>
        <w:pageBreakBefore w:val="0"/>
        <w:spacing w:line="360" w:lineRule="exact"/>
        <w:shd w:val="clear" w:color="auto" w:fill="auto"/>
        <w:widowControl/>
        <w:rPr>
          <w:rFonts w:hint="eastAsia" w:ascii="宋体" w:hAnsi="宋体" w:eastAsia="宋体" w:cs="宋体"/>
          <w:color w:val="000000"/>
          <w:spacing w:val="-6"/>
          <w:sz w:val="21"/>
          <w:szCs w:val="21"/>
          <w:highlight w:val="none"/>
          <w:lang w:val="en-US" w:eastAsia="zh-CN"/>
        </w:rPr>
      </w:pPr>
      <w:r>
        <w:rPr>
          <w:rFonts w:hint="eastAsia" w:ascii="宋体" w:hAnsi="宋体" w:eastAsia="宋体" w:cs="宋体"/>
          <w:b/>
          <w:color w:val="000000"/>
          <w:sz w:val="21"/>
          <w:szCs w:val="21"/>
          <w:highlight w:val="none"/>
          <w:lang w:eastAsia="zh-CN"/>
        </w:rPr>
        <w:t xml:space="preserve">四、</w:t>
      </w:r>
      <w:r>
        <w:rPr>
          <w:rFonts w:hint="eastAsia" w:ascii="宋体" w:hAnsi="宋体" w:eastAsia="宋体" w:cs="宋体"/>
          <w:b/>
          <w:color w:val="000000"/>
          <w:spacing w:val="0"/>
          <w:sz w:val="21"/>
          <w:szCs w:val="21"/>
          <w:highlight w:val="none"/>
          <w:lang w:eastAsia="zh-CN"/>
        </w:rPr>
        <w:t xml:space="preserve">招标预算：</w:t>
      </w:r>
      <w:r>
        <w:rPr>
          <w:rFonts w:hint="eastAsia" w:ascii="宋体" w:hAnsi="宋体" w:eastAsia="宋体" w:cs="宋体"/>
          <w:color w:val="000000"/>
          <w:spacing w:val="0"/>
          <w:sz w:val="21"/>
          <w:szCs w:val="21"/>
          <w:highlight w:val="none"/>
          <w:lang w:val="en-US" w:eastAsia="zh-CN"/>
        </w:rPr>
        <w:t xml:space="preserve">人民币伍佰贰拾肆万陆仟肆佰叁拾元整（￥5246430.00元）</w:t>
      </w:r>
      <w:r>
        <w:rPr>
          <w:rFonts w:hint="eastAsia" w:ascii="宋体" w:hAnsi="宋体" w:eastAsia="宋体" w:cs="宋体"/>
          <w:color w:val="000000"/>
          <w:spacing w:val="-6"/>
          <w:sz w:val="21"/>
          <w:szCs w:val="21"/>
          <w:highlight w:val="none"/>
          <w:lang w:val="en-US" w:eastAsia="zh-CN"/>
        </w:rPr>
      </w:r>
      <w:r/>
    </w:p>
    <w:p>
      <w:pPr>
        <w:pStyle w:val="881"/>
        <w:ind w:firstLine="843"/>
        <w:jc w:val="left"/>
        <w:keepLines w:val="0"/>
        <w:keepNext w:val="0"/>
        <w:pageBreakBefore w:val="0"/>
        <w:spacing w:line="360" w:lineRule="exact"/>
        <w:shd w:val="clear" w:color="auto" w:fill="auto"/>
        <w:widowControl/>
        <w:rPr>
          <w:rFonts w:hint="eastAsia" w:ascii="宋体" w:hAnsi="宋体" w:eastAsia="宋体" w:cs="宋体"/>
          <w:color w:val="000000"/>
          <w:spacing w:val="0"/>
          <w:sz w:val="21"/>
          <w:szCs w:val="21"/>
          <w:highlight w:val="none"/>
          <w:lang w:val="en-US" w:eastAsia="zh-CN"/>
        </w:rPr>
      </w:pPr>
      <w:r>
        <w:rPr>
          <w:rFonts w:hint="eastAsia" w:ascii="宋体" w:hAnsi="宋体" w:eastAsia="宋体" w:cs="宋体"/>
          <w:b/>
          <w:bCs/>
          <w:color w:val="000000"/>
          <w:spacing w:val="0"/>
          <w:sz w:val="21"/>
          <w:szCs w:val="21"/>
          <w:highlight w:val="none"/>
          <w:lang w:val="en-US" w:eastAsia="zh-CN"/>
        </w:rPr>
        <w:t xml:space="preserve">最高限价：</w:t>
      </w:r>
      <w:r>
        <w:rPr>
          <w:rFonts w:hint="eastAsia" w:ascii="宋体" w:hAnsi="宋体" w:eastAsia="宋体" w:cs="宋体"/>
          <w:color w:val="000000"/>
          <w:spacing w:val="0"/>
          <w:sz w:val="21"/>
          <w:szCs w:val="21"/>
          <w:highlight w:val="none"/>
          <w:lang w:val="en-US" w:eastAsia="zh-CN"/>
        </w:rPr>
        <w:t xml:space="preserve">人民币伍佰贰拾肆万陆仟肆佰叁拾元整（￥5246430.00元）</w:t>
      </w:r>
      <w:r>
        <w:rPr>
          <w:rFonts w:hint="eastAsia" w:ascii="宋体" w:hAnsi="宋体" w:eastAsia="宋体" w:cs="宋体"/>
          <w:color w:val="000000"/>
          <w:spacing w:val="0"/>
          <w:sz w:val="21"/>
          <w:szCs w:val="21"/>
          <w:highlight w:val="none"/>
          <w:lang w:val="en-US" w:eastAsia="zh-CN"/>
        </w:rPr>
      </w:r>
      <w:r/>
    </w:p>
    <w:p>
      <w:pPr>
        <w:pStyle w:val="881"/>
        <w:ind w:firstLine="422"/>
        <w:jc w:val="left"/>
        <w:keepLines w:val="0"/>
        <w:keepNext w:val="0"/>
        <w:pageBreakBefore w:val="0"/>
        <w:spacing w:line="360" w:lineRule="exact"/>
        <w:shd w:val="clear" w:color="auto" w:fill="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五、采购清单及要求：</w:t>
      </w:r>
      <w:r>
        <w:rPr>
          <w:rFonts w:hint="eastAsia" w:ascii="宋体" w:hAnsi="宋体" w:eastAsia="宋体" w:cs="宋体"/>
          <w:b/>
          <w:bCs/>
          <w:color w:val="000000"/>
          <w:sz w:val="21"/>
          <w:szCs w:val="21"/>
          <w:highlight w:val="none"/>
          <w:lang w:val="en-US" w:eastAsia="zh-CN"/>
        </w:rPr>
      </w:r>
      <w:r/>
    </w:p>
    <w:p>
      <w:pPr>
        <w:pStyle w:val="881"/>
        <w:ind w:firstLine="396"/>
        <w:jc w:val="left"/>
        <w:keepLines w:val="0"/>
        <w:keepNext w:val="0"/>
        <w:pageBreakBefore w:val="0"/>
        <w:spacing w:line="360" w:lineRule="exact"/>
        <w:shd w:val="clear" w:color="auto" w:fill="auto"/>
        <w:widowControl/>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（一）项目概述</w:t>
      </w:r>
      <w:r>
        <w:rPr>
          <w:rFonts w:hint="eastAsia" w:ascii="宋体" w:hAnsi="宋体" w:eastAsia="宋体" w:cs="宋体"/>
          <w:color w:val="000000"/>
          <w:spacing w:val="-6"/>
          <w:sz w:val="21"/>
          <w:szCs w:val="21"/>
          <w:highlight w:val="none"/>
        </w:rPr>
      </w:r>
      <w:r/>
    </w:p>
    <w:p>
      <w:pPr>
        <w:pStyle w:val="881"/>
        <w:ind w:firstLine="396"/>
        <w:jc w:val="left"/>
        <w:keepLines w:val="0"/>
        <w:keepNext w:val="0"/>
        <w:pageBreakBefore w:val="0"/>
        <w:spacing w:line="360" w:lineRule="exact"/>
        <w:shd w:val="clear" w:color="auto" w:fill="auto"/>
        <w:widowControl/>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狮山街道山林大多毗邻居民区且为开放式山林，人员从各开放入口均可进山。上山游客，锻炼的群众众多，存在较大的火灾隐患。目前，狮山街道已建有部分森林防火监控点位，但这些点位不具备林火自动报警能力，不能实现火情的下</w:t>
      </w:r>
      <w:r>
        <w:rPr>
          <w:rFonts w:hint="eastAsia" w:ascii="宋体" w:hAnsi="宋体" w:eastAsia="宋体" w:cs="宋体"/>
          <w:color w:val="000000"/>
          <w:spacing w:val="-6"/>
          <w:sz w:val="21"/>
          <w:szCs w:val="21"/>
          <w:highlight w:val="none"/>
          <w:lang w:val="en-US" w:eastAsia="zh-CN"/>
        </w:rPr>
        <w:t xml:space="preserve">发和推送，不能满足当前的需求。狮子山、横山、上方山三个区域的林火监控系统不兼容，不能实现互联互通，在实际使用中需要三台电脑分开操作。为进一步完善区域内的森林防火体系，全面提升区内森林防火的效率，计划对狮子山已建的3个视频监测点进行智能化改造，横山区域计划新建3处林火智能监测点位，上方山区域计划新建4处林火智能监测点位；接入横山区域现有的4台防火球机的图像；新增23套多功能监测点；改造指挥中心，更换指挥中心大屏显示系统，新增吸顶球机。以确保区域内森林火灾能精准、快速地发现，提高狮山街道火灾扑救的应急处理能力。</w:t>
      </w:r>
      <w:r>
        <w:rPr>
          <w:rFonts w:hint="eastAsia" w:ascii="宋体" w:hAnsi="宋体" w:eastAsia="宋体" w:cs="宋体"/>
          <w:color w:val="000000"/>
          <w:spacing w:val="-6"/>
          <w:sz w:val="21"/>
          <w:szCs w:val="21"/>
          <w:highlight w:val="none"/>
          <w:lang w:val="en-US" w:eastAsia="zh-CN"/>
        </w:rPr>
      </w:r>
      <w:r/>
    </w:p>
    <w:p>
      <w:pPr>
        <w:pStyle w:val="881"/>
        <w:ind w:firstLine="396"/>
        <w:jc w:val="left"/>
        <w:keepLines w:val="0"/>
        <w:keepNext w:val="0"/>
        <w:pageBreakBefore w:val="0"/>
        <w:spacing w:line="360" w:lineRule="exact"/>
        <w:shd w:val="clear" w:color="auto" w:fill="auto"/>
        <w:widowControl/>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pacing w:val="-6"/>
          <w:sz w:val="21"/>
          <w:szCs w:val="21"/>
          <w:highlight w:val="none"/>
          <w:lang w:val="en-US" w:eastAsia="zh-CN"/>
        </w:rPr>
        <w:t xml:space="preserve">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pacing w:val="-6"/>
          <w:sz w:val="21"/>
          <w:szCs w:val="21"/>
          <w:highlight w:val="none"/>
          <w:lang w:val="en-US" w:eastAsia="zh-CN"/>
        </w:rPr>
        <w:t xml:space="preserve">采购</w:t>
      </w:r>
      <w:r>
        <w:rPr>
          <w:rFonts w:hint="eastAsia" w:ascii="宋体" w:hAnsi="宋体" w:eastAsia="宋体" w:cs="宋体"/>
          <w:color w:val="000000"/>
          <w:spacing w:val="-6"/>
          <w:sz w:val="21"/>
          <w:szCs w:val="21"/>
          <w:highlight w:val="none"/>
        </w:rPr>
        <w:t xml:space="preserve">清单</w:t>
      </w:r>
      <w:r>
        <w:rPr>
          <w:rFonts w:hint="eastAsia" w:ascii="宋体" w:hAnsi="宋体" w:eastAsia="宋体" w:cs="宋体"/>
          <w:color w:val="000000"/>
          <w:spacing w:val="-6"/>
          <w:sz w:val="21"/>
          <w:szCs w:val="21"/>
          <w:highlight w:val="none"/>
        </w:rPr>
      </w:r>
      <w:r/>
    </w:p>
    <w:tbl>
      <w:tblPr>
        <w:tblW w:w="5000" w:type="pct"/>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3" w:type="dxa"/>
          <w:top w:w="0" w:type="dxa"/>
          <w:right w:w="23" w:type="dxa"/>
          <w:bottom w:w="0" w:type="dxa"/>
        </w:tblCellMar>
        <w:tblLook w:val="04A0" w:firstRow="1" w:lastRow="0" w:firstColumn="1" w:lastColumn="0" w:noHBand="0" w:noVBand="1"/>
      </w:tblPr>
      <w:tblGrid>
        <w:gridCol w:w="484"/>
        <w:gridCol w:w="1105"/>
        <w:gridCol w:w="6036"/>
        <w:gridCol w:w="721"/>
      </w:tblGrid>
      <w:tr>
        <w:trPr>
          <w:trHeight w:val="60"/>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W w:w="66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名称</w:t>
            </w:r>
            <w:r>
              <w:rPr>
                <w:rFonts w:hint="eastAsia" w:ascii="宋体" w:hAnsi="宋体" w:eastAsia="宋体" w:cs="宋体"/>
                <w:b/>
                <w:bCs/>
                <w:color w:val="000000"/>
                <w:sz w:val="21"/>
                <w:szCs w:val="21"/>
              </w:rPr>
            </w:r>
            <w:r/>
          </w:p>
        </w:tc>
        <w:tc>
          <w:tcPr>
            <w:tcW w:w="3616"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技术参数</w:t>
            </w:r>
            <w:r>
              <w:rPr>
                <w:rFonts w:hint="eastAsia" w:ascii="宋体" w:hAnsi="宋体" w:eastAsia="宋体" w:cs="宋体"/>
                <w:b/>
                <w:bCs/>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数量</w:t>
            </w:r>
            <w:r>
              <w:rPr>
                <w:rFonts w:hint="eastAsia" w:ascii="宋体" w:hAnsi="宋体" w:eastAsia="宋体" w:cs="宋体"/>
                <w:b/>
                <w:bCs/>
                <w:color w:val="000000"/>
                <w:sz w:val="21"/>
                <w:szCs w:val="21"/>
              </w:rPr>
            </w:r>
            <w:r/>
          </w:p>
        </w:tc>
      </w:tr>
      <w:tr>
        <w:trPr>
          <w:trHeight w:val="60"/>
        </w:trPr>
        <w:tc>
          <w:tcPr>
            <w:gridSpan w:val="4"/>
            <w:tcW w:w="8346" w:type="dxa"/>
            <w:vAlign w:val="center"/>
            <w:textDirection w:val="lrTb"/>
            <w:noWrap/>
          </w:tcPr>
          <w:p>
            <w:pPr>
              <w:pStyle w:val="881"/>
              <w:jc w:val="both"/>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w:t>
            </w:r>
            <w:r>
              <w:rPr>
                <w:rFonts w:hint="eastAsia" w:ascii="宋体" w:hAnsi="宋体" w:eastAsia="宋体" w:cs="宋体"/>
                <w:b/>
                <w:bCs/>
                <w:color w:val="000000"/>
                <w:sz w:val="21"/>
                <w:szCs w:val="21"/>
              </w:rPr>
              <w:t xml:space="preserve">系统前端配置系统清单</w:t>
            </w:r>
            <w:r>
              <w:rPr>
                <w:rFonts w:hint="eastAsia" w:ascii="宋体" w:hAnsi="宋体" w:eastAsia="宋体" w:cs="宋体"/>
                <w:color w:val="000000"/>
                <w:sz w:val="21"/>
                <w:szCs w:val="21"/>
              </w:rPr>
            </w:r>
            <w:r/>
          </w:p>
        </w:tc>
      </w:tr>
      <w:tr>
        <w:trPr>
          <w:trHeight w:val="4161"/>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中型一体化云台</w:t>
            </w:r>
            <w:r>
              <w:rPr>
                <w:rFonts w:hint="eastAsia" w:ascii="宋体" w:hAnsi="宋体" w:eastAsia="宋体" w:cs="宋体"/>
                <w:color w:val="000000"/>
                <w:sz w:val="21"/>
                <w:szCs w:val="21"/>
              </w:rPr>
            </w:r>
            <w:r/>
          </w:p>
        </w:tc>
        <w:tc>
          <w:tcPr>
            <w:tcW w:w="3616" w:type="dxa"/>
            <w:vAlign w:val="center"/>
            <w:textDirection w:val="lrTb"/>
            <w:noWrap w:val="false"/>
          </w:tcPr>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云台参数：                                                                                       ▲1、云台采用直流无刷电机转动；</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pacing w:val="-6"/>
                <w:sz w:val="21"/>
                <w:szCs w:val="21"/>
              </w:rPr>
              <w:t xml:space="preserve">云台采用高精度数字绝对位置编码器，预置位精度不高于0.01°；</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3、云台能支持Pelco-D/P通讯协议；</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4、云台能支持1200/2400/4800/9600bps的波特率；</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5、摄像机有RS-485/UART/电平控制/RJ45的控制接口；</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6、云台水平状态下能360°无限制旋转，垂直的旋转范围不低于-75°~+45°；</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7、云台在水平的旋转速度不低于0.1~38°/s，垂直的旋转速度不低于0.1~30°/s；</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8、云台的地址范围不低于0-255，预置位数量不低于512个；</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9、云台的工作温度不低于-40℃~+70℃；</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10、云台数据具有水平、垂直、变焦、聚焦等四个类型数据的返回功能，四个控制量的数值直接设定功能；</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11、防护标准：整体防护等级不小于IP66。</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镜头模块参数：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镜头光学变焦f范围：不低于8-560mm；不低于70X；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光圈范围FNo不低于1.4-5.4；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总像素不低于4K,800万像素；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视场角（水平）不低于50—0.8（度）；</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rPr>
              <w:t xml:space="preserve">摄像机模块参数：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靶面尺寸大小不低于1/1.8"；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总像素不低于800万；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最大分辨率不低于3840（H）×2160（V）；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接口类型：自动聚焦相机类型，对外接口：有网口、DC12V和串口；</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视频压缩模式：能支持H.265/H.264/H.264H/MJPEG等丰富的编码压缩模式；                                    </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pacing w:val="-6"/>
                <w:sz w:val="21"/>
                <w:szCs w:val="21"/>
              </w:rPr>
              <w:t xml:space="preserve">存储功能：支持EMMC存储功能或不低于128G的TF卡存储功能；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智能报警：能支持移动侦测、遮挡报警、存储期满；</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支持千兆网络；</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最低照度：彩色：0.01Lux/F1.4；</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聚焦模式：有自动/手动/一次性自动聚焦；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支持3码流输出，帧率、分辨率可设；</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支持光学透雾（日夜转换）功能，夜模式为光学透雾带通滤镜不低于900nm-1100nm；                        </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支持曝光补偿、背光补偿、强光抑制、宽动态、2D/3D功能的参数调节；</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支持图像风格、亮度、对比度、饱和度、锐度和伽马参数调整功能；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支持时间、通道名称、光学倍率OSD叠加；支持图片叠加、异常OSD叠加和经纬度叠加。；</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14、</w:t>
            </w:r>
            <w:r>
              <w:rPr>
                <w:rFonts w:hint="eastAsia" w:ascii="宋体" w:hAnsi="宋体" w:eastAsia="宋体" w:cs="宋体"/>
                <w:color w:val="000000"/>
                <w:sz w:val="21"/>
                <w:szCs w:val="21"/>
              </w:rPr>
              <w:t xml:space="preserve">多光谱相机：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总像素：不低于200万像素；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焦距范围f：8-520mm，65X；</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光圈范围FNo：1.5-5.2；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感光波段：①370-720nm②800-2400nm；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采用RAW格式原始图像文件输出；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采用全数字视频TCP/IP网络传输架构，采用RJ45接口连接。（含支架、电源、防雷器等）</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7台</w:t>
            </w:r>
            <w:r>
              <w:rPr>
                <w:rFonts w:hint="eastAsia" w:ascii="宋体" w:hAnsi="宋体" w:eastAsia="宋体" w:cs="宋体"/>
                <w:color w:val="000000"/>
                <w:sz w:val="21"/>
                <w:szCs w:val="21"/>
              </w:rPr>
            </w:r>
            <w:r/>
          </w:p>
        </w:tc>
      </w:tr>
      <w:tr>
        <w:trPr>
          <w:trHeight w:val="60"/>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前置林火智能识别报警器</w:t>
            </w:r>
            <w:r>
              <w:rPr>
                <w:rFonts w:hint="eastAsia" w:ascii="宋体" w:hAnsi="宋体" w:eastAsia="宋体" w:cs="宋体"/>
                <w:color w:val="000000"/>
                <w:sz w:val="21"/>
                <w:szCs w:val="21"/>
              </w:rPr>
            </w:r>
            <w:r/>
          </w:p>
        </w:tc>
        <w:tc>
          <w:tcPr>
            <w:tcW w:w="3616" w:type="dxa"/>
            <w:vAlign w:val="center"/>
            <w:textDirection w:val="lrTb"/>
            <w:noWrap w:val="false"/>
          </w:tcPr>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1、能够对1000万像素及以下的高清视频进行林火图像分析。每路视频可以在五分钟之内完成360度的巡航检测，能够对五公里以内森林火灾进行准确报警</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2、</w:t>
            </w:r>
            <w:r>
              <w:rPr>
                <w:rFonts w:hint="eastAsia" w:ascii="宋体" w:hAnsi="宋体" w:eastAsia="宋体" w:cs="宋体"/>
                <w:color w:val="000000"/>
                <w:spacing w:val="-6"/>
                <w:sz w:val="21"/>
                <w:szCs w:val="21"/>
              </w:rPr>
              <w:t xml:space="preserve">可根据不同时间段，不同预置位修改前端摄像机图像参数，修改的参数包括：亮度、反差、锐度、宽动态、增益、快门、光圈等</w:t>
            </w:r>
            <w:r>
              <w:rPr>
                <w:rFonts w:hint="eastAsia" w:ascii="宋体" w:hAnsi="宋体" w:eastAsia="宋体" w:cs="宋体"/>
                <w:color w:val="000000"/>
                <w:spacing w:val="-6"/>
                <w:sz w:val="21"/>
                <w:szCs w:val="21"/>
                <w:lang w:eastAsia="zh-CN"/>
              </w:rPr>
              <w:t xml:space="preserve">。</w:t>
            </w:r>
            <w:r>
              <w:rPr>
                <w:rFonts w:hint="eastAsia" w:ascii="宋体" w:hAnsi="宋体" w:eastAsia="宋体" w:cs="宋体"/>
                <w:color w:val="000000"/>
                <w:sz w:val="21"/>
                <w:szCs w:val="21"/>
                <w:lang w:eastAsia="zh-CN"/>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3、支持分区检测，对同一个预置位画面的不同区域采用不同的检测规则</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4、支持在线学习功能，系统可实时将报警图像自动上传到服务器，服务器自动提取相应特征并添加到特征数据库中，同时更新所有的在线检测设备</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5、支持前后端混合识别</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▲6、支持负区和正区，即在一个预置位中可以选择设置烟火检测的检测区域与非检测区域</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7、支持检测设备数据云端存储功能，所有检测服务器的配置参</w:t>
            </w:r>
            <w:r>
              <w:rPr>
                <w:rFonts w:hint="eastAsia" w:ascii="宋体" w:hAnsi="宋体" w:eastAsia="宋体" w:cs="宋体"/>
                <w:color w:val="000000"/>
                <w:spacing w:val="-6"/>
                <w:sz w:val="21"/>
                <w:szCs w:val="21"/>
              </w:rPr>
              <w:t xml:space="preserve">数都同时保存在本地服务器及云服务器中，能快速更换及恢复数据</w:t>
            </w:r>
            <w:r>
              <w:rPr>
                <w:rFonts w:hint="eastAsia" w:ascii="宋体" w:hAnsi="宋体" w:eastAsia="宋体" w:cs="宋体"/>
                <w:color w:val="000000"/>
                <w:spacing w:val="-6"/>
                <w:sz w:val="21"/>
                <w:szCs w:val="21"/>
                <w:lang w:eastAsia="zh-CN"/>
              </w:rPr>
              <w:t xml:space="preserve">。</w:t>
            </w:r>
            <w:r>
              <w:rPr>
                <w:rFonts w:hint="eastAsia" w:ascii="宋体" w:hAnsi="宋体" w:eastAsia="宋体" w:cs="宋体"/>
                <w:color w:val="000000"/>
                <w:sz w:val="21"/>
                <w:szCs w:val="21"/>
                <w:lang w:eastAsia="zh-CN"/>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▲8、支持分时检测，即在不同时间段对同一个预置位采用不同的检测规则进行烟火检测</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rPr>
                <w:rFonts w:hint="eastAsia" w:ascii="宋体" w:hAnsi="宋体" w:eastAsia="宋体" w:cs="宋体"/>
                <w:color w:val="000000"/>
                <w:spacing w:val="-6"/>
                <w:sz w:val="21"/>
                <w:szCs w:val="21"/>
              </w:rPr>
              <w:t xml:space="preserve">可见光能对10＊10像素烟雾报警，最小发现像素数5＊5。热像报警像素数为1＊2，可见光及热像检测误报率均低于万分之一。</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pacing w:val="-6"/>
                <w:sz w:val="21"/>
                <w:szCs w:val="21"/>
              </w:rPr>
              <w:t xml:space="preserve">在识别目标与背景的对比度不小于10%时，火情监测系统漏报率不大于万分之一（在监控范围内视频图像中出现的烟火特征为火情，监控系统未能报警的火情次数与总火情次数的比率），误报率不大于万分之一（监控系统错误报警的火情次数与总检测次数的比率）。</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7台</w:t>
            </w:r>
            <w:r>
              <w:rPr>
                <w:rFonts w:hint="eastAsia" w:ascii="宋体" w:hAnsi="宋体" w:eastAsia="宋体" w:cs="宋体"/>
                <w:color w:val="000000"/>
                <w:sz w:val="21"/>
                <w:szCs w:val="21"/>
              </w:rPr>
            </w:r>
            <w:r/>
          </w:p>
        </w:tc>
      </w:tr>
      <w:tr>
        <w:trPr>
          <w:trHeight w:val="2490"/>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电子屏蔽</w:t>
            </w:r>
            <w:r>
              <w:rPr>
                <w:rFonts w:hint="eastAsia" w:ascii="宋体" w:hAnsi="宋体" w:eastAsia="宋体" w:cs="宋体"/>
                <w:color w:val="000000"/>
                <w:sz w:val="21"/>
                <w:szCs w:val="21"/>
              </w:rPr>
            </w:r>
            <w:r/>
          </w:p>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防雷箱</w:t>
            </w:r>
            <w:r>
              <w:rPr>
                <w:rFonts w:hint="eastAsia" w:ascii="宋体" w:hAnsi="宋体" w:eastAsia="宋体" w:cs="宋体"/>
                <w:color w:val="000000"/>
                <w:sz w:val="21"/>
                <w:szCs w:val="21"/>
              </w:rPr>
            </w:r>
            <w:r/>
          </w:p>
        </w:tc>
        <w:tc>
          <w:tcPr>
            <w:tcW w:w="3616" w:type="dxa"/>
            <w:vAlign w:val="center"/>
            <w:textDirection w:val="lrTb"/>
            <w:noWrap w:val="false"/>
          </w:tcPr>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箱体大小不低于600*500*200，内含网络继电器、交直流电源转换器及防雷设备等。</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箱体：</w:t>
            </w:r>
            <w:r>
              <w:rPr>
                <w:rFonts w:hint="eastAsia" w:ascii="宋体" w:hAnsi="宋体" w:eastAsia="宋体" w:cs="宋体"/>
                <w:color w:val="000000"/>
                <w:spacing w:val="-6"/>
                <w:sz w:val="21"/>
                <w:szCs w:val="21"/>
              </w:rPr>
              <w:t xml:space="preserve">机箱为不锈钢制造，轻便且散热性能良好。内含保温加热风扇等温控措施。工作温度范围：-50℃～+75℃，防护级别达到IP66级。</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网络继电器：工作电压：9-28V；工作电流：120mA（MAX）@12V；功耗：不高于3W；保存温度：—40℃—85℃；工作湿度：10%-90%，相对湿度，无冷凝。</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浪涌保护器1：交流标称电压Un：220V/380V；最大持续运行电压Uc：不低于385V；标称放电电流In（8/20us）：不低于40kA；最大放电电流Imax（8/20us）：不低于80kA。</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浪涌保护器2：交流标称电压Un：220V/380V；最大持续运行电压Uc：不低于385V；标称放电电流In（8/20us）：不低于20kA；最大放电电流Imax（8/20us）：不低于40kA。</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直流电涌保护器1：额定电压Un：不低于24V；最大持续工作电压Un：不低于36V；标称放电电流In：不低于5kA；最大放电电流Imax：不低于10kA；限制电压Up：不低于130V。</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直流电涌保护器2：额定电压Un：不低于12V；最大持续工作电压Un：不低于18V；标称放电电流In：不低于5kA；最大放电电流Imax：不低于10kA；限制电压Up：不低于70V。</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网络信号电涌保护器：最大持续运行电压Uc：不低于8V；标称工作电压Un：不低于5V；电压保护水平Up：≤15V；最大放电电流Imax（8/20us）：不低于5kA；每线标称放电电流In（8/20us）：不低于3kA。</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退耦器：最大工作电压：不低于500VAC；额定工作电流：不低于40AgL/gG。</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7套</w:t>
            </w:r>
            <w:r>
              <w:rPr>
                <w:rFonts w:hint="eastAsia" w:ascii="宋体" w:hAnsi="宋体" w:eastAsia="宋体" w:cs="宋体"/>
                <w:color w:val="000000"/>
                <w:sz w:val="21"/>
                <w:szCs w:val="21"/>
              </w:rPr>
            </w:r>
            <w:r/>
          </w:p>
        </w:tc>
      </w:tr>
      <w:tr>
        <w:trPr>
          <w:trHeight w:val="60"/>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多功能</w:t>
            </w:r>
            <w:r>
              <w:rPr>
                <w:rFonts w:hint="eastAsia" w:ascii="宋体" w:hAnsi="宋体" w:eastAsia="宋体" w:cs="宋体"/>
                <w:color w:val="000000"/>
                <w:sz w:val="21"/>
                <w:szCs w:val="21"/>
              </w:rPr>
            </w:r>
            <w:r/>
          </w:p>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监测点</w:t>
            </w:r>
            <w:r>
              <w:rPr>
                <w:rFonts w:hint="eastAsia" w:ascii="宋体" w:hAnsi="宋体" w:eastAsia="宋体" w:cs="宋体"/>
                <w:color w:val="000000"/>
                <w:sz w:val="21"/>
                <w:szCs w:val="21"/>
              </w:rPr>
            </w:r>
            <w:r/>
          </w:p>
        </w:tc>
        <w:tc>
          <w:tcPr>
            <w:tcW w:w="3616" w:type="dxa"/>
            <w:vAlign w:val="center"/>
            <w:textDirection w:val="lrTb"/>
            <w:noWrap w:val="false"/>
          </w:tcPr>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(1)视频功能</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相机具备运动检测功能（运动检测灵敏度可调），检测到运动目标后进行10s的视频录制，并保存在本地SD卡中；</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pacing w:val="-6"/>
                <w:sz w:val="21"/>
                <w:szCs w:val="21"/>
              </w:rPr>
            </w:pPr>
            <w:r>
              <w:rPr>
                <w:rFonts w:hint="eastAsia" w:ascii="宋体" w:hAnsi="宋体" w:eastAsia="宋体" w:cs="宋体"/>
                <w:color w:val="000000"/>
                <w:spacing w:val="-6"/>
                <w:sz w:val="21"/>
                <w:szCs w:val="21"/>
              </w:rPr>
              <w:t xml:space="preserve">能够将本地录制的视频通过4G或者局域网实时传输到客户端软件；</w:t>
            </w:r>
            <w:r>
              <w:rPr>
                <w:rFonts w:hint="eastAsia" w:ascii="宋体" w:hAnsi="宋体" w:eastAsia="宋体" w:cs="宋体"/>
                <w:color w:val="000000"/>
                <w:spacing w:val="-6"/>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支持远程划分屏蔽区，远程下载照片、录像</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支持AI行人识别</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镜头支持自动切换日夜模式</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(2)语音播报功能</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摄像头触发运动检测后，进行指定内容的语音播报；</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语音播报的内容能够远程修改，在手机APP上传录音文件或者在线手动录音，即可完成对终端设备的语音播报内容修改；</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支持语音对讲；</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23套</w:t>
            </w:r>
            <w:r>
              <w:rPr>
                <w:rFonts w:hint="eastAsia" w:ascii="宋体" w:hAnsi="宋体" w:eastAsia="宋体" w:cs="宋体"/>
                <w:color w:val="000000"/>
                <w:sz w:val="21"/>
                <w:szCs w:val="21"/>
              </w:rPr>
            </w:r>
            <w:r/>
          </w:p>
        </w:tc>
      </w:tr>
      <w:tr>
        <w:trPr>
          <w:trHeight w:val="60"/>
        </w:trPr>
        <w:tc>
          <w:tcPr>
            <w:gridSpan w:val="4"/>
            <w:tcW w:w="8346" w:type="dxa"/>
            <w:vAlign w:val="center"/>
            <w:textDirection w:val="lrTb"/>
            <w:noWrap/>
          </w:tcPr>
          <w:p>
            <w:pPr>
              <w:pStyle w:val="881"/>
              <w:jc w:val="both"/>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二、供电与传输清单</w:t>
            </w:r>
            <w:r>
              <w:rPr>
                <w:rFonts w:hint="eastAsia" w:ascii="宋体" w:hAnsi="宋体" w:eastAsia="宋体" w:cs="宋体"/>
                <w:color w:val="000000"/>
                <w:sz w:val="21"/>
                <w:szCs w:val="21"/>
              </w:rPr>
            </w:r>
            <w:r/>
          </w:p>
        </w:tc>
      </w:tr>
      <w:tr>
        <w:trPr>
          <w:trHeight w:val="60"/>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66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无线网桥</w:t>
            </w:r>
            <w:r>
              <w:rPr>
                <w:rFonts w:hint="eastAsia" w:ascii="宋体" w:hAnsi="宋体" w:eastAsia="宋体" w:cs="宋体"/>
                <w:color w:val="000000"/>
                <w:sz w:val="21"/>
                <w:szCs w:val="21"/>
              </w:rPr>
            </w:r>
            <w:r/>
          </w:p>
        </w:tc>
        <w:tc>
          <w:tcPr>
            <w:tcW w:w="3616" w:type="dxa"/>
            <w:vAlign w:val="center"/>
            <w:textDirection w:val="lrTb"/>
            <w:noWrap w:val="false"/>
          </w:tcPr>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支持IEEE 802.11a/b/g/n协议；支持空中速率高达300Mbps(在Turbo模式下可高达280Mbps)；支持WEP，AES，TKIP，IEEE802.1x等认证加密方式；支持SNTP，支持基于HTTP和HTTPS的设备管理，以及基于SNMP的网络管理；平均无故障时间(MTBF)大于150000小时；支持外接高增益全向或定向天线，覆盖或传输距离视所配天线决定；发射功率可调，最高发射功率可达 28dBm，最高接收灵敏度可达-100dBm，充分保证无线远距离传输与高质量信号。</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1对</w:t>
            </w:r>
            <w:r>
              <w:rPr>
                <w:rFonts w:hint="eastAsia" w:ascii="宋体" w:hAnsi="宋体" w:eastAsia="宋体" w:cs="宋体"/>
                <w:color w:val="000000"/>
                <w:sz w:val="21"/>
                <w:szCs w:val="21"/>
              </w:rPr>
            </w:r>
            <w:r/>
          </w:p>
        </w:tc>
      </w:tr>
      <w:tr>
        <w:trPr>
          <w:trHeight w:val="90"/>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66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光缆</w:t>
            </w:r>
            <w:r>
              <w:rPr>
                <w:rFonts w:hint="eastAsia" w:ascii="宋体" w:hAnsi="宋体" w:eastAsia="宋体" w:cs="宋体"/>
                <w:color w:val="000000"/>
                <w:sz w:val="21"/>
                <w:szCs w:val="21"/>
              </w:rPr>
            </w:r>
            <w:r/>
          </w:p>
        </w:tc>
        <w:tc>
          <w:tcPr>
            <w:tcW w:w="3616" w:type="dxa"/>
            <w:vAlign w:val="center"/>
            <w:textDirection w:val="lrTb"/>
            <w:noWrap w:val="false"/>
          </w:tcPr>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电信级野外24芯屏蔽光纤</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2700米</w:t>
            </w:r>
            <w:r>
              <w:rPr>
                <w:rFonts w:hint="eastAsia" w:ascii="宋体" w:hAnsi="宋体" w:eastAsia="宋体" w:cs="宋体"/>
                <w:color w:val="000000"/>
                <w:sz w:val="21"/>
                <w:szCs w:val="21"/>
              </w:rPr>
            </w:r>
            <w:r/>
          </w:p>
        </w:tc>
      </w:tr>
      <w:tr>
        <w:trPr>
          <w:trHeight w:val="480"/>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66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光纤</w:t>
            </w:r>
            <w:r>
              <w:rPr>
                <w:rFonts w:hint="eastAsia" w:ascii="宋体" w:hAnsi="宋体" w:eastAsia="宋体" w:cs="宋体"/>
                <w:color w:val="000000"/>
                <w:sz w:val="21"/>
                <w:szCs w:val="21"/>
              </w:rPr>
            </w:r>
            <w:r/>
          </w:p>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收发器</w:t>
            </w:r>
            <w:r>
              <w:rPr>
                <w:rFonts w:hint="eastAsia" w:ascii="宋体" w:hAnsi="宋体" w:eastAsia="宋体" w:cs="宋体"/>
                <w:color w:val="000000"/>
                <w:sz w:val="21"/>
                <w:szCs w:val="21"/>
              </w:rPr>
            </w:r>
            <w:r/>
          </w:p>
        </w:tc>
        <w:tc>
          <w:tcPr>
            <w:tcW w:w="3616" w:type="dxa"/>
            <w:vAlign w:val="center"/>
            <w:textDirection w:val="lrTb"/>
            <w:noWrap w:val="false"/>
          </w:tcPr>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1、端口：2个10/100M自动协商RJ45口，1个SC光口； </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2、端口模式：全双工/半双工自动协商； </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3、传输距离：15km。</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3对</w:t>
            </w:r>
            <w:r>
              <w:rPr>
                <w:rFonts w:hint="eastAsia" w:ascii="宋体" w:hAnsi="宋体" w:eastAsia="宋体" w:cs="宋体"/>
                <w:color w:val="000000"/>
                <w:sz w:val="21"/>
                <w:szCs w:val="21"/>
              </w:rPr>
            </w:r>
            <w:r/>
          </w:p>
        </w:tc>
      </w:tr>
      <w:tr>
        <w:trPr>
          <w:trHeight w:val="90"/>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66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电缆</w:t>
            </w:r>
            <w:r>
              <w:rPr>
                <w:rFonts w:hint="eastAsia" w:ascii="宋体" w:hAnsi="宋体" w:eastAsia="宋体" w:cs="宋体"/>
                <w:color w:val="000000"/>
                <w:sz w:val="21"/>
                <w:szCs w:val="21"/>
              </w:rPr>
            </w:r>
            <w:r/>
          </w:p>
        </w:tc>
        <w:tc>
          <w:tcPr>
            <w:tcW w:w="3616" w:type="dxa"/>
            <w:vAlign w:val="center"/>
            <w:textDirection w:val="lrTb"/>
            <w:noWrap w:val="false"/>
          </w:tcPr>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VLV2*10.0（室外铠装铝线）</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1900米</w:t>
            </w:r>
            <w:r>
              <w:rPr>
                <w:rFonts w:hint="eastAsia" w:ascii="宋体" w:hAnsi="宋体" w:eastAsia="宋体" w:cs="宋体"/>
                <w:color w:val="000000"/>
                <w:sz w:val="21"/>
                <w:szCs w:val="21"/>
              </w:rPr>
            </w:r>
            <w:r/>
          </w:p>
        </w:tc>
      </w:tr>
      <w:tr>
        <w:trPr>
          <w:trHeight w:val="369"/>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W w:w="66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专线1</w:t>
            </w:r>
            <w:r>
              <w:rPr>
                <w:rFonts w:hint="eastAsia" w:ascii="宋体" w:hAnsi="宋体" w:eastAsia="宋体" w:cs="宋体"/>
                <w:color w:val="000000"/>
                <w:sz w:val="21"/>
                <w:szCs w:val="21"/>
              </w:rPr>
            </w:r>
            <w:r/>
          </w:p>
        </w:tc>
        <w:tc>
          <w:tcPr>
            <w:tcW w:w="3616" w:type="dxa"/>
            <w:vAlign w:val="center"/>
            <w:textDirection w:val="lrTb"/>
            <w:noWrap w:val="false"/>
          </w:tcPr>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不低于20M</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6路</w:t>
            </w:r>
            <w:r>
              <w:rPr>
                <w:rFonts w:hint="eastAsia" w:ascii="宋体" w:hAnsi="宋体" w:eastAsia="宋体" w:cs="宋体"/>
                <w:color w:val="000000"/>
                <w:sz w:val="21"/>
                <w:szCs w:val="21"/>
              </w:rPr>
            </w:r>
            <w:r/>
          </w:p>
        </w:tc>
      </w:tr>
      <w:tr>
        <w:trPr>
          <w:trHeight w:val="369"/>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W w:w="66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专线2</w:t>
            </w:r>
            <w:r>
              <w:rPr>
                <w:rFonts w:hint="eastAsia" w:ascii="宋体" w:hAnsi="宋体" w:eastAsia="宋体" w:cs="宋体"/>
                <w:color w:val="000000"/>
                <w:sz w:val="21"/>
                <w:szCs w:val="21"/>
              </w:rPr>
            </w:r>
            <w:r/>
          </w:p>
        </w:tc>
        <w:tc>
          <w:tcPr>
            <w:tcW w:w="3616" w:type="dxa"/>
            <w:vAlign w:val="center"/>
            <w:textDirection w:val="lrTb"/>
            <w:noWrap w:val="false"/>
          </w:tcPr>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不低于100M</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2路</w:t>
            </w:r>
            <w:r>
              <w:rPr>
                <w:rFonts w:hint="eastAsia" w:ascii="宋体" w:hAnsi="宋体" w:eastAsia="宋体" w:cs="宋体"/>
                <w:color w:val="000000"/>
                <w:sz w:val="21"/>
                <w:szCs w:val="21"/>
              </w:rPr>
            </w:r>
            <w:r/>
          </w:p>
        </w:tc>
      </w:tr>
      <w:tr>
        <w:trPr>
          <w:trHeight w:val="60"/>
        </w:trPr>
        <w:tc>
          <w:tcPr>
            <w:gridSpan w:val="4"/>
            <w:tcW w:w="8346" w:type="dxa"/>
            <w:vAlign w:val="center"/>
            <w:textDirection w:val="lrTb"/>
            <w:noWrap/>
          </w:tcPr>
          <w:p>
            <w:pPr>
              <w:pStyle w:val="881"/>
              <w:jc w:val="both"/>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三、森林防火监控塔杆清单</w:t>
            </w:r>
            <w:r>
              <w:rPr>
                <w:rFonts w:hint="eastAsia" w:ascii="宋体" w:hAnsi="宋体" w:eastAsia="宋体" w:cs="宋体"/>
                <w:color w:val="000000"/>
                <w:sz w:val="21"/>
                <w:szCs w:val="21"/>
              </w:rPr>
            </w:r>
            <w:r/>
          </w:p>
        </w:tc>
      </w:tr>
      <w:tr>
        <w:trPr>
          <w:trHeight w:val="360"/>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66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监控杆</w:t>
            </w:r>
            <w:r>
              <w:rPr>
                <w:rFonts w:hint="eastAsia" w:ascii="宋体" w:hAnsi="宋体" w:eastAsia="宋体" w:cs="宋体"/>
                <w:color w:val="000000"/>
                <w:sz w:val="21"/>
                <w:szCs w:val="21"/>
              </w:rPr>
            </w:r>
            <w:r/>
          </w:p>
        </w:tc>
        <w:tc>
          <w:tcPr>
            <w:tcW w:w="3616" w:type="dxa"/>
            <w:vAlign w:val="center"/>
            <w:textDirection w:val="lrTb"/>
            <w:noWrap w:val="false"/>
          </w:tcPr>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15米监控杆</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1套</w:t>
            </w:r>
            <w:r>
              <w:rPr>
                <w:rFonts w:hint="eastAsia" w:ascii="宋体" w:hAnsi="宋体" w:eastAsia="宋体" w:cs="宋体"/>
                <w:color w:val="000000"/>
                <w:sz w:val="21"/>
                <w:szCs w:val="21"/>
              </w:rPr>
            </w:r>
            <w:r/>
          </w:p>
        </w:tc>
      </w:tr>
      <w:tr>
        <w:trPr>
          <w:trHeight w:val="360"/>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66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接地扁钢</w:t>
            </w:r>
            <w:r>
              <w:rPr>
                <w:rFonts w:hint="eastAsia" w:ascii="宋体" w:hAnsi="宋体" w:eastAsia="宋体" w:cs="宋体"/>
                <w:color w:val="000000"/>
                <w:sz w:val="21"/>
                <w:szCs w:val="21"/>
              </w:rPr>
            </w:r>
            <w:r/>
          </w:p>
        </w:tc>
        <w:tc>
          <w:tcPr>
            <w:tcW w:w="3616" w:type="dxa"/>
            <w:vAlign w:val="center"/>
            <w:textDirection w:val="lrTb"/>
            <w:noWrap w:val="false"/>
          </w:tcPr>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热镀锌扁钢</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180米</w:t>
            </w:r>
            <w:r>
              <w:rPr>
                <w:rFonts w:hint="eastAsia" w:ascii="宋体" w:hAnsi="宋体" w:eastAsia="宋体" w:cs="宋体"/>
                <w:color w:val="000000"/>
                <w:sz w:val="21"/>
                <w:szCs w:val="21"/>
              </w:rPr>
            </w:r>
            <w:r/>
          </w:p>
        </w:tc>
      </w:tr>
      <w:tr>
        <w:trPr>
          <w:trHeight w:val="360"/>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接地角钢</w:t>
            </w:r>
            <w:r>
              <w:rPr>
                <w:rFonts w:hint="eastAsia" w:ascii="宋体" w:hAnsi="宋体" w:eastAsia="宋体" w:cs="宋体"/>
                <w:color w:val="000000"/>
                <w:sz w:val="21"/>
                <w:szCs w:val="21"/>
              </w:rPr>
            </w:r>
            <w:r/>
          </w:p>
        </w:tc>
        <w:tc>
          <w:tcPr>
            <w:tcW w:w="3616" w:type="dxa"/>
            <w:vAlign w:val="center"/>
            <w:textDirection w:val="lrTb"/>
            <w:noWrap w:val="false"/>
          </w:tcPr>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热镀锌角钢</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30米</w:t>
            </w:r>
            <w:r>
              <w:rPr>
                <w:rFonts w:hint="eastAsia" w:ascii="宋体" w:hAnsi="宋体" w:eastAsia="宋体" w:cs="宋体"/>
                <w:color w:val="000000"/>
                <w:sz w:val="21"/>
                <w:szCs w:val="21"/>
              </w:rPr>
            </w:r>
            <w:r/>
          </w:p>
        </w:tc>
      </w:tr>
      <w:tr>
        <w:trPr>
          <w:trHeight w:val="644"/>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物理降阻剂</w:t>
            </w:r>
            <w:r>
              <w:rPr>
                <w:rFonts w:hint="eastAsia" w:ascii="宋体" w:hAnsi="宋体" w:eastAsia="宋体" w:cs="宋体"/>
                <w:color w:val="000000"/>
                <w:sz w:val="21"/>
                <w:szCs w:val="21"/>
              </w:rPr>
            </w:r>
            <w:r/>
          </w:p>
        </w:tc>
        <w:tc>
          <w:tcPr>
            <w:tcW w:w="3616" w:type="dxa"/>
            <w:vAlign w:val="top"/>
            <w:textDirection w:val="lrTb"/>
            <w:noWrap w:val="false"/>
          </w:tcPr>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降电率：60-90%（土壤电阻率越高，降电阻显著）。</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稳定性及长效性，降电阻剂的理论有效期为30年以上。</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3000</w:t>
            </w:r>
            <w:r>
              <w:rPr>
                <w:rFonts w:hint="eastAsia" w:ascii="宋体" w:hAnsi="宋体" w:eastAsia="宋体" w:cs="宋体"/>
                <w:color w:val="000000"/>
                <w:sz w:val="21"/>
                <w:szCs w:val="21"/>
              </w:rPr>
            </w:r>
            <w:r/>
          </w:p>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公斤</w:t>
            </w:r>
            <w:r>
              <w:rPr>
                <w:rFonts w:hint="eastAsia" w:ascii="宋体" w:hAnsi="宋体" w:eastAsia="宋体" w:cs="宋体"/>
                <w:color w:val="000000"/>
                <w:sz w:val="21"/>
                <w:szCs w:val="21"/>
              </w:rPr>
            </w:r>
            <w:r/>
          </w:p>
        </w:tc>
      </w:tr>
      <w:tr>
        <w:trPr>
          <w:trHeight w:val="60"/>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W w:w="66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接地线</w:t>
            </w:r>
            <w:r>
              <w:rPr>
                <w:rFonts w:hint="eastAsia" w:ascii="宋体" w:hAnsi="宋体" w:eastAsia="宋体" w:cs="宋体"/>
                <w:color w:val="000000"/>
                <w:sz w:val="21"/>
                <w:szCs w:val="21"/>
              </w:rPr>
            </w:r>
            <w:r/>
          </w:p>
        </w:tc>
        <w:tc>
          <w:tcPr>
            <w:tcW w:w="3616" w:type="dxa"/>
            <w:vAlign w:val="top"/>
            <w:textDirection w:val="lrTb"/>
            <w:noWrap w:val="false"/>
          </w:tcPr>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10mm²接地线</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6米</w:t>
            </w:r>
            <w:r>
              <w:rPr>
                <w:rFonts w:hint="eastAsia" w:ascii="宋体" w:hAnsi="宋体" w:eastAsia="宋体" w:cs="宋体"/>
                <w:color w:val="000000"/>
                <w:sz w:val="21"/>
                <w:szCs w:val="21"/>
              </w:rPr>
            </w:r>
            <w:r/>
          </w:p>
        </w:tc>
      </w:tr>
      <w:tr>
        <w:trPr>
          <w:trHeight w:val="60"/>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W w:w="66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监控杆爬梯</w:t>
            </w:r>
            <w:r>
              <w:rPr>
                <w:rFonts w:hint="eastAsia" w:ascii="宋体" w:hAnsi="宋体" w:eastAsia="宋体" w:cs="宋体"/>
                <w:color w:val="000000"/>
                <w:sz w:val="21"/>
                <w:szCs w:val="21"/>
              </w:rPr>
            </w:r>
            <w:r/>
          </w:p>
        </w:tc>
        <w:tc>
          <w:tcPr>
            <w:tcW w:w="3616" w:type="dxa"/>
            <w:vAlign w:val="top"/>
            <w:textDirection w:val="lrTb"/>
            <w:noWrap w:val="false"/>
          </w:tcPr>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监控杆爬梯加工及安装</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2套</w:t>
            </w:r>
            <w:r>
              <w:rPr>
                <w:rFonts w:hint="eastAsia" w:ascii="宋体" w:hAnsi="宋体" w:eastAsia="宋体" w:cs="宋体"/>
                <w:color w:val="000000"/>
                <w:sz w:val="21"/>
                <w:szCs w:val="21"/>
              </w:rPr>
            </w:r>
            <w:r/>
          </w:p>
        </w:tc>
      </w:tr>
      <w:tr>
        <w:trPr>
          <w:trHeight w:val="60"/>
        </w:trPr>
        <w:tc>
          <w:tcPr>
            <w:gridSpan w:val="4"/>
            <w:tcW w:w="8346" w:type="dxa"/>
            <w:vAlign w:val="center"/>
            <w:textDirection w:val="lrTb"/>
            <w:noWrap/>
          </w:tcPr>
          <w:p>
            <w:pPr>
              <w:pStyle w:val="881"/>
              <w:jc w:val="both"/>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四、指挥中心配件清单</w:t>
            </w:r>
            <w:r>
              <w:rPr>
                <w:rFonts w:hint="eastAsia" w:ascii="宋体" w:hAnsi="宋体" w:eastAsia="宋体" w:cs="宋体"/>
                <w:color w:val="000000"/>
                <w:sz w:val="21"/>
                <w:szCs w:val="21"/>
              </w:rPr>
            </w:r>
            <w:r/>
          </w:p>
        </w:tc>
      </w:tr>
      <w:tr>
        <w:trPr>
          <w:trHeight w:val="540"/>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流媒体存储/分发终端</w:t>
            </w:r>
            <w:r>
              <w:rPr>
                <w:rFonts w:hint="eastAsia" w:ascii="宋体" w:hAnsi="宋体" w:eastAsia="宋体" w:cs="宋体"/>
                <w:color w:val="000000"/>
                <w:sz w:val="21"/>
                <w:szCs w:val="21"/>
              </w:rPr>
            </w:r>
            <w:r/>
          </w:p>
        </w:tc>
        <w:tc>
          <w:tcPr>
            <w:tcW w:w="3616" w:type="dxa"/>
            <w:vAlign w:val="top"/>
            <w:textDirection w:val="lrTb"/>
            <w:noWrap w:val="false"/>
          </w:tcPr>
          <w:p>
            <w:pPr>
              <w:pStyle w:val="881"/>
              <w:numPr>
                <w:ilvl w:val="0"/>
                <w:numId w:val="1"/>
              </w:numPr>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支持一千路以上前端视频管理。                                                                2）支持流媒体分发，可同时将图像数据流分发至客户端/解码器/林火检测服务器等。                                                           3）系统支持高清数字码流图像叠加功能，可以将云台的方位</w:t>
            </w:r>
            <w:r>
              <w:rPr>
                <w:rFonts w:hint="eastAsia" w:ascii="宋体" w:hAnsi="宋体" w:eastAsia="宋体" w:cs="宋体"/>
                <w:color w:val="000000"/>
                <w:sz w:val="21"/>
                <w:szCs w:val="21"/>
              </w:rPr>
              <w:t xml:space="preserve">角，俯仰角，镜头倍率及观测区域经纬度以半透明方式在大屏及客户端上进行HUD显示。                                                                       4）支持与已联网其他流媒体存储/分发服务器无缝级联，可调取已联网的其他流媒体存储/分发服务器上的视频。                                     5）支持基于国际标准ONVIF协议的主流监控设备的管理。                             </w:t>
            </w:r>
            <w:r>
              <w:rPr>
                <w:rFonts w:hint="eastAsia" w:ascii="宋体" w:hAnsi="宋体" w:eastAsia="宋体" w:cs="宋体"/>
                <w:color w:val="000000"/>
                <w:sz w:val="21"/>
                <w:szCs w:val="21"/>
              </w:rPr>
              <w:t xml:space="preserve">                    6）支持远程配置设备参数、设备操作日志跟踪等。                                                     7）人性化界面，操作简易，轻松上手。                                                                 8）支持通过配置文件设定流媒体存储/分发服务器参数，提供系统运行日志。                                          </w:t>
            </w:r>
            <w:r>
              <w:rPr>
                <w:rFonts w:hint="eastAsia" w:ascii="宋体" w:hAnsi="宋体" w:eastAsia="宋体" w:cs="宋体"/>
                <w:color w:val="000000"/>
                <w:sz w:val="21"/>
                <w:szCs w:val="21"/>
              </w:rPr>
            </w:r>
            <w:r/>
          </w:p>
          <w:p>
            <w:pPr>
              <w:pStyle w:val="881"/>
              <w:numPr>
                <w:ilvl w:val="0"/>
                <w:numId w:val="0"/>
              </w:numPr>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9）支</w:t>
            </w:r>
            <w:r>
              <w:rPr>
                <w:rFonts w:hint="eastAsia" w:ascii="宋体" w:hAnsi="宋体" w:eastAsia="宋体" w:cs="宋体"/>
                <w:color w:val="000000"/>
                <w:spacing w:val="-6"/>
                <w:sz w:val="21"/>
                <w:szCs w:val="21"/>
              </w:rPr>
              <w:t xml:space="preserve">持IP</w:t>
            </w:r>
            <w:r>
              <w:rPr>
                <w:rFonts w:hint="eastAsia" w:ascii="宋体" w:hAnsi="宋体" w:eastAsia="宋体" w:cs="宋体"/>
                <w:color w:val="000000"/>
                <w:spacing w:val="-6"/>
                <w:sz w:val="21"/>
                <w:szCs w:val="21"/>
                <w:lang w:val="en-US" w:eastAsia="zh-CN"/>
              </w:rPr>
              <w:t xml:space="preserve"> </w:t>
            </w:r>
            <w:r>
              <w:rPr>
                <w:rFonts w:hint="eastAsia" w:ascii="宋体" w:hAnsi="宋体" w:eastAsia="宋体" w:cs="宋体"/>
                <w:color w:val="000000"/>
                <w:spacing w:val="-6"/>
                <w:sz w:val="21"/>
                <w:szCs w:val="21"/>
              </w:rPr>
              <w:t xml:space="preserve">SAN 备份；与IP SAN数据存储相设备结合，实现7x24小时录像，每5分钟形成一个视频录像文件，视频编码格式为H.264,支持Windows Media Player、暴风影音、VLC、KMPlayer等多种播放器。</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3台</w:t>
            </w:r>
            <w:r>
              <w:rPr>
                <w:rFonts w:hint="eastAsia" w:ascii="宋体" w:hAnsi="宋体" w:eastAsia="宋体" w:cs="宋体"/>
                <w:color w:val="000000"/>
                <w:sz w:val="21"/>
                <w:szCs w:val="21"/>
              </w:rPr>
            </w:r>
            <w:r/>
          </w:p>
        </w:tc>
      </w:tr>
      <w:tr>
        <w:trPr>
          <w:trHeight w:val="810"/>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触摸式视频控制器</w:t>
            </w:r>
            <w:r>
              <w:rPr>
                <w:rFonts w:hint="eastAsia" w:ascii="宋体" w:hAnsi="宋体" w:eastAsia="宋体" w:cs="宋体"/>
                <w:color w:val="000000"/>
                <w:sz w:val="21"/>
                <w:szCs w:val="21"/>
              </w:rPr>
            </w:r>
            <w:r/>
          </w:p>
        </w:tc>
        <w:tc>
          <w:tcPr>
            <w:tcW w:w="3616" w:type="dxa"/>
            <w:vAlign w:val="top"/>
            <w:textDirection w:val="lrTb"/>
            <w:noWrap w:val="false"/>
          </w:tcPr>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视频显示：                                                                                                  1)支持触摸手势操作, 通过不同手势动作可实现对监控图像的光学变倍、聚焦、上下、左右旋转等操作。                </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2)在线状态有报警事件发生时，显示报警事件提醒，可查看报警源视频画面。</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▲3）提供报警历史记录、相关视频录像的查询界面。                                                 4）能够显示、控制及配置已联网的森林防火远程视频监控图像。                       </w:t>
            </w:r>
            <w:r>
              <w:rPr>
                <w:rFonts w:hint="eastAsia" w:ascii="宋体" w:hAnsi="宋体" w:eastAsia="宋体" w:cs="宋体"/>
                <w:color w:val="000000"/>
                <w:sz w:val="21"/>
                <w:szCs w:val="21"/>
              </w:rPr>
              <w:t xml:space="preserve">                            5）高清数字码流图像叠加功能，可以将云台的方位角，俯仰角，镜头倍率及观测区域经纬度以半透明方式在大屏及客户端上进行HUD显示。                                                                                   6）屏幕墙模式，支持1/4/9/16/1+5/1+7画面显示，支持画面拖拽及云台控制等。                                      </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7）管理界面具备电子地图功能，支持小班数据显示，可将检测出的火点具体位置直接显示到电子地图上。</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8）管理界面具备前端设备按树形图方式进行管理，按国家、省、市、县区及林场分级显示。               </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云台控制：                                                                                        1）</w:t>
            </w:r>
            <w:r>
              <w:rPr>
                <w:rFonts w:hint="eastAsia" w:ascii="宋体" w:hAnsi="宋体" w:eastAsia="宋体" w:cs="宋体"/>
                <w:color w:val="000000"/>
                <w:spacing w:val="-6"/>
                <w:sz w:val="21"/>
                <w:szCs w:val="21"/>
              </w:rPr>
              <w:t xml:space="preserve">服务器串流控制：可调用流媒体转发视频，支持视频播放功能。</w:t>
            </w:r>
            <w:r>
              <w:rPr>
                <w:rFonts w:hint="eastAsia" w:ascii="宋体" w:hAnsi="宋体" w:eastAsia="宋体" w:cs="宋体"/>
                <w:color w:val="000000"/>
                <w:sz w:val="21"/>
                <w:szCs w:val="21"/>
              </w:rPr>
              <w:t xml:space="preserve">                                                2）多个功能自定义键，方便预置位调用、功能开关等快捷操作，云台操作包括水平垂直旋转、预置位设定/回归、变倍、聚焦、复位、雨刮、自动巡航、透雾切换等。                                                           3）智能控制云台运动速度、摇杆操作效果平稳流畅。</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4）支持摇杆盲区功能，避免轻微触动误操作云台。                                                           </w:t>
            </w:r>
            <w:r>
              <w:rPr>
                <w:rFonts w:hint="eastAsia" w:ascii="宋体" w:hAnsi="宋体" w:eastAsia="宋体" w:cs="宋体"/>
                <w:color w:val="000000"/>
                <w:sz w:val="21"/>
                <w:szCs w:val="21"/>
              </w:rPr>
              <w:t xml:space="preserve">  5）支持云台：水平垂直旋转、预置位设定/回归、变焦、变倍、激光灯变焦变倍、雨刷开关、透雾开关、复位等操作。                                                                                                6）支持多种云台协议：Pelco-D、Pelco-P等。                                                                   7）支持云台控制权限</w:t>
            </w:r>
            <w:r>
              <w:rPr>
                <w:rFonts w:hint="eastAsia" w:ascii="宋体" w:hAnsi="宋体" w:eastAsia="宋体" w:cs="宋体"/>
                <w:color w:val="000000"/>
                <w:sz w:val="21"/>
                <w:szCs w:val="21"/>
              </w:rPr>
              <w:t xml:space="preserve">管理，可实时获取、释放云台控制权限。                                          管理配置：                                                                                                 1）支持服务器串流控制。                                                                                2）</w:t>
            </w:r>
            <w:r>
              <w:rPr>
                <w:rFonts w:hint="eastAsia" w:ascii="宋体" w:hAnsi="宋体" w:eastAsia="宋体" w:cs="宋体"/>
                <w:color w:val="000000"/>
                <w:sz w:val="21"/>
                <w:szCs w:val="21"/>
              </w:rPr>
              <w:t xml:space="preserve">支持高清、标清摄像机视频播放，支持视频码流实时解码。                                                 3）支持多摄像机视频同时播放、单屏幕视频画面分割功能。                                                  4）根据配置或管理指令，将视频显示输出到视频墙。                                                           5）可任意调整各视频通道在电视墙上的位置。</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6）通过配置文件设定林火智能识别报警器、高清视频解码器、流媒体存储/分发服务器参数。</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7）支持报警信息、辅助信息、公告等文字叠加显示。</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8）提供客户端系统运行日志。</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3台</w:t>
            </w:r>
            <w:r>
              <w:rPr>
                <w:rFonts w:hint="eastAsia" w:ascii="宋体" w:hAnsi="宋体" w:eastAsia="宋体" w:cs="宋体"/>
                <w:color w:val="000000"/>
                <w:sz w:val="21"/>
                <w:szCs w:val="21"/>
              </w:rPr>
            </w:r>
            <w:r/>
          </w:p>
        </w:tc>
      </w:tr>
      <w:tr>
        <w:trPr>
          <w:trHeight w:val="540"/>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后端检测服务器</w:t>
            </w:r>
            <w:r>
              <w:rPr>
                <w:rFonts w:hint="eastAsia" w:ascii="宋体" w:hAnsi="宋体" w:eastAsia="宋体" w:cs="宋体"/>
                <w:color w:val="000000"/>
                <w:sz w:val="21"/>
                <w:szCs w:val="21"/>
              </w:rPr>
            </w:r>
            <w:r/>
          </w:p>
        </w:tc>
        <w:tc>
          <w:tcPr>
            <w:tcW w:w="3616" w:type="dxa"/>
            <w:vAlign w:val="center"/>
            <w:textDirection w:val="lrTb"/>
            <w:noWrap w:val="false"/>
          </w:tcPr>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CPU：NVIDIA Jetson Orin NX.8GB RAM</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内存：8GB</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系统盘：1TB SSD</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网卡：四个千兆网口</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1台</w:t>
            </w:r>
            <w:r>
              <w:rPr>
                <w:rFonts w:hint="eastAsia" w:ascii="宋体" w:hAnsi="宋体" w:eastAsia="宋体" w:cs="宋体"/>
                <w:color w:val="000000"/>
                <w:sz w:val="21"/>
                <w:szCs w:val="21"/>
              </w:rPr>
            </w:r>
            <w:r/>
          </w:p>
        </w:tc>
      </w:tr>
      <w:tr>
        <w:trPr>
          <w:trHeight w:val="480"/>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森林防火视频分析边缘检测计算单元</w:t>
            </w:r>
            <w:r>
              <w:rPr>
                <w:rFonts w:hint="eastAsia" w:ascii="宋体" w:hAnsi="宋体" w:eastAsia="宋体" w:cs="宋体"/>
                <w:color w:val="000000"/>
                <w:sz w:val="21"/>
                <w:szCs w:val="21"/>
              </w:rPr>
            </w:r>
            <w:r/>
          </w:p>
        </w:tc>
        <w:tc>
          <w:tcPr>
            <w:tcW w:w="3616" w:type="dxa"/>
            <w:vAlign w:val="top"/>
            <w:textDirection w:val="lrTb"/>
            <w:noWrap w:val="false"/>
          </w:tcPr>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1、可读取监控终端回传的视频数据，并对实时视频进行分析识别，判断监控场景中是否存在疑似火情。</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2、支持第三方视频接入与分析。支持标准H.264/H.265/MJPEG视频解码；支持多级别视频质量配置、编码复杂度设置，支持ONVIF(profile S/profile G) 和GB/T 28181协议接入。支持GB-T 1400视频图像信息应用系统标准。</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pacing w:val="-6"/>
                <w:sz w:val="21"/>
                <w:szCs w:val="21"/>
              </w:rPr>
              <w:t xml:space="preserve">支持16路4K图像的视频分析，支持64路1080P图像的视频分析。</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4、支持通过计算机视觉技术，判断相机是否到达预置位，到达指定预置位后系统自动进入检测模式。</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对于最远3km的监控区域，完成360度的巡航检测的分析时间低于3分钟（包含云台的运动时间）；对于最远5km的监控区域，完成360度的巡航检测的分析时间低于5分钟（包含云台的运动时间）；对于最远10km的监控区域，完成360度的巡航检测的分析时间低于10分钟（包含云台的运动时间）。</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6、支持对实时视频的去雾处理。</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7、能实时、全天候、24小时不间断地对前端视频进行验证识别的功能，支持不同时间段配置差异化的识别策略。可根据场景需求选择相应的识别模型，且灵敏度支持1到10级可调。</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8、支持在有效识别大雾天和阴雨天等异常天气状况后，设备自动停止检测，当天气晴好时，设备自动恢复工作状态。</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rPr>
                <w:rFonts w:hint="eastAsia" w:ascii="宋体" w:hAnsi="宋体" w:eastAsia="宋体" w:cs="宋体"/>
                <w:color w:val="000000"/>
                <w:spacing w:val="-6"/>
                <w:sz w:val="21"/>
                <w:szCs w:val="21"/>
              </w:rPr>
              <w:t xml:space="preserve">晴好天气下，识别目标与背景的对比度不小于10%时，漏报率为零（在监控范围内视频图像中出现的烟火特征为火情，监控系统未能报警的火情次数与总火情次数的比率），误报率不大于二万分之一（监控系统错误报警的火情次数与总检测次数的比率）。</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pacing w:val="-6"/>
                <w:sz w:val="21"/>
                <w:szCs w:val="21"/>
              </w:rPr>
              <w:t xml:space="preserve">支持统一管理与级联，所有设备可以统一由触摸式控制器进行配置管理，统一由流媒体分发终端分配检测图像。当一台设备满负载之后，将自动分配检测图像给下一台设备，无需单独管理。</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1台</w:t>
            </w:r>
            <w:r>
              <w:rPr>
                <w:rFonts w:hint="eastAsia" w:ascii="宋体" w:hAnsi="宋体" w:eastAsia="宋体" w:cs="宋体"/>
                <w:color w:val="000000"/>
                <w:sz w:val="21"/>
                <w:szCs w:val="21"/>
              </w:rPr>
            </w:r>
            <w:r/>
          </w:p>
        </w:tc>
      </w:tr>
      <w:tr>
        <w:trPr>
          <w:trHeight w:val="195"/>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GIS云服务器（服务）</w:t>
            </w:r>
            <w:r>
              <w:rPr>
                <w:rFonts w:hint="eastAsia" w:ascii="宋体" w:hAnsi="宋体" w:eastAsia="宋体" w:cs="宋体"/>
                <w:color w:val="000000"/>
                <w:sz w:val="21"/>
                <w:szCs w:val="21"/>
              </w:rPr>
            </w:r>
            <w:r/>
          </w:p>
        </w:tc>
        <w:tc>
          <w:tcPr>
            <w:tcW w:w="3616" w:type="dxa"/>
            <w:vAlign w:val="top"/>
            <w:textDirection w:val="lrTb"/>
            <w:noWrap w:val="false"/>
          </w:tcPr>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支持不低于20路用户并发在线使用；</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支持各子系统的稳定运行所需要的云端算力和存储需求。</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1项</w:t>
            </w:r>
            <w:r>
              <w:rPr>
                <w:rFonts w:hint="eastAsia" w:ascii="宋体" w:hAnsi="宋体" w:eastAsia="宋体" w:cs="宋体"/>
                <w:color w:val="000000"/>
                <w:sz w:val="21"/>
                <w:szCs w:val="21"/>
              </w:rPr>
            </w:r>
            <w:r/>
          </w:p>
        </w:tc>
      </w:tr>
      <w:tr>
        <w:trPr>
          <w:trHeight w:val="480"/>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森林防火视频分析云端识别计算单元</w:t>
            </w:r>
            <w:r>
              <w:rPr>
                <w:rFonts w:hint="eastAsia" w:ascii="宋体" w:hAnsi="宋体" w:eastAsia="宋体" w:cs="宋体"/>
                <w:color w:val="000000"/>
                <w:sz w:val="21"/>
                <w:szCs w:val="21"/>
              </w:rPr>
            </w:r>
            <w:r/>
          </w:p>
        </w:tc>
        <w:tc>
          <w:tcPr>
            <w:tcW w:w="3616" w:type="dxa"/>
            <w:vAlign w:val="top"/>
            <w:textDirection w:val="lrTb"/>
            <w:noWrap w:val="false"/>
          </w:tcPr>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1、单台设备支持256路视频图像的二次验证服务；</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pacing w:val="-6"/>
                <w:sz w:val="21"/>
                <w:szCs w:val="21"/>
              </w:rPr>
              <w:t xml:space="preserve">能对监控终端与边缘端发出的报警信息进行最终烟火识别验证；</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▲3、能识别监控图像中的天空、河流湖泊、道路、林区、建筑区和其他遮挡物；</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4、支持对监控设备回传图片的解码和识别功能；支持HTTP回传数据功能；</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5、图像尺寸支持100×100到300×300像素尺寸，算法模型支持Tensorflow和Pytorch框架，且识别帧数应可调；</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6、支持在线模型更新，能自动保存报警图像并定期升级识别所需的模型文件；</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7、能实时、全天候、24小时不间断地对前端报警信息进行验证识别，且支持不同时间段配置不同的识别策略；</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pacing w:val="-6"/>
                <w:sz w:val="21"/>
                <w:szCs w:val="21"/>
              </w:rPr>
              <w:t xml:space="preserve">晴好天气下，识别目标与背景的对比度不小于10%时，漏报率不大于万分之一（在监控范围内视频图像中出现的烟火特征为火情，监控系统未能报警的火情次数与总火情次数的比率），误报率不大于二万分之一（监控系统错误报警的火情次数与总检测次数的比率）；</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9、可以通过GPU等硬件设备进行算法加速，单次校验的计算时间小于25ms；</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10、报警日志能自动转发和记录；</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▲11、所有设备可以统一由触摸式控制器进行配置管理，统一由流媒体存储/分发服务器分配检测图像。当一台设备满负载之后，下一台设备能自动检测图像。</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10路</w:t>
            </w:r>
            <w:r>
              <w:rPr>
                <w:rFonts w:hint="eastAsia" w:ascii="宋体" w:hAnsi="宋体" w:eastAsia="宋体" w:cs="宋体"/>
                <w:color w:val="000000"/>
                <w:sz w:val="21"/>
                <w:szCs w:val="21"/>
              </w:rPr>
            </w:r>
            <w:r/>
          </w:p>
        </w:tc>
      </w:tr>
      <w:tr>
        <w:trPr>
          <w:trHeight w:val="480"/>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核心交换机</w:t>
            </w:r>
            <w:r>
              <w:rPr>
                <w:rFonts w:hint="eastAsia" w:ascii="宋体" w:hAnsi="宋体" w:eastAsia="宋体" w:cs="宋体"/>
                <w:color w:val="000000"/>
                <w:sz w:val="21"/>
                <w:szCs w:val="21"/>
              </w:rPr>
            </w:r>
            <w:r/>
          </w:p>
        </w:tc>
        <w:tc>
          <w:tcPr>
            <w:tcW w:w="3616" w:type="dxa"/>
            <w:vAlign w:val="top"/>
            <w:textDirection w:val="lrTb"/>
            <w:noWrap w:val="false"/>
          </w:tcPr>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端口模式：不少于48个千兆电口，4个千兆SFP(Combo)接口；</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支持千兆、万兆以太网、光接口扩展堆叠；</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交换容量≥190Gbps；转发速率≥92Mpps；</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支持标准以太网IEEE 802.3协议；</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支持STP、RSTP、MSTP；</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支持802.1Q VLAN，QinQ、GVRP，PVLAN，广播风暴控制。</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3台</w:t>
            </w:r>
            <w:r>
              <w:rPr>
                <w:rFonts w:hint="eastAsia" w:ascii="宋体" w:hAnsi="宋体" w:eastAsia="宋体" w:cs="宋体"/>
                <w:color w:val="000000"/>
                <w:sz w:val="21"/>
                <w:szCs w:val="21"/>
              </w:rPr>
            </w:r>
            <w:r/>
          </w:p>
        </w:tc>
      </w:tr>
      <w:tr>
        <w:trPr>
          <w:trHeight w:val="195"/>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机柜</w:t>
            </w:r>
            <w:r>
              <w:rPr>
                <w:rFonts w:hint="eastAsia" w:ascii="宋体" w:hAnsi="宋体" w:eastAsia="宋体" w:cs="宋体"/>
                <w:color w:val="000000"/>
                <w:sz w:val="21"/>
                <w:szCs w:val="21"/>
              </w:rPr>
            </w:r>
            <w:r/>
          </w:p>
        </w:tc>
        <w:tc>
          <w:tcPr>
            <w:tcW w:w="3616" w:type="dxa"/>
            <w:vAlign w:val="top"/>
            <w:textDirection w:val="lrTb"/>
            <w:noWrap w:val="false"/>
          </w:tcPr>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48U</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3套</w:t>
            </w:r>
            <w:r>
              <w:rPr>
                <w:rFonts w:hint="eastAsia" w:ascii="宋体" w:hAnsi="宋体" w:eastAsia="宋体" w:cs="宋体"/>
                <w:color w:val="000000"/>
                <w:sz w:val="21"/>
                <w:szCs w:val="21"/>
              </w:rPr>
            </w:r>
            <w:r/>
          </w:p>
        </w:tc>
      </w:tr>
      <w:tr>
        <w:trPr>
          <w:trHeight w:val="480"/>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吸顶球机</w:t>
            </w:r>
            <w:r>
              <w:rPr>
                <w:rFonts w:hint="eastAsia" w:ascii="宋体" w:hAnsi="宋体" w:eastAsia="宋体" w:cs="宋体"/>
                <w:color w:val="000000"/>
                <w:sz w:val="21"/>
                <w:szCs w:val="21"/>
              </w:rPr>
            </w:r>
            <w:r/>
          </w:p>
        </w:tc>
        <w:tc>
          <w:tcPr>
            <w:tcW w:w="3616" w:type="dxa"/>
            <w:vAlign w:val="top"/>
            <w:textDirection w:val="lrTb"/>
            <w:noWrap w:val="false"/>
          </w:tcPr>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图像传感器：1/2.8英寸 CMOS</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像素：200万（1920*1080）</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最大图像尺寸：1920*1080</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分辨率：200W</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最低照度：彩色：0.005Lux@F1.5 黑白：0.0005Lux@F1.5</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焦距：2.8~12mm</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旋转范围：水平：0°~255° 垂直：0°~+90°</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3台</w:t>
            </w:r>
            <w:r>
              <w:rPr>
                <w:rFonts w:hint="eastAsia" w:ascii="宋体" w:hAnsi="宋体" w:eastAsia="宋体" w:cs="宋体"/>
                <w:color w:val="000000"/>
                <w:sz w:val="21"/>
                <w:szCs w:val="21"/>
              </w:rPr>
            </w:r>
            <w:r/>
          </w:p>
        </w:tc>
      </w:tr>
      <w:tr>
        <w:trPr>
          <w:trHeight w:val="60"/>
        </w:trPr>
        <w:tc>
          <w:tcPr>
            <w:gridSpan w:val="4"/>
            <w:tcW w:w="8346" w:type="dxa"/>
            <w:vAlign w:val="center"/>
            <w:textDirection w:val="lrTb"/>
            <w:noWrap/>
          </w:tcPr>
          <w:p>
            <w:pPr>
              <w:pStyle w:val="881"/>
              <w:jc w:val="both"/>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六、软件平台建设</w:t>
            </w:r>
            <w:r>
              <w:rPr>
                <w:rFonts w:hint="eastAsia" w:ascii="宋体" w:hAnsi="宋体" w:eastAsia="宋体" w:cs="宋体"/>
                <w:color w:val="000000"/>
                <w:sz w:val="21"/>
                <w:szCs w:val="21"/>
              </w:rPr>
            </w:r>
            <w:r/>
          </w:p>
        </w:tc>
      </w:tr>
      <w:tr>
        <w:trPr>
          <w:trHeight w:val="90"/>
        </w:trPr>
        <w:tc>
          <w:tcPr>
            <w:tcW w:w="289"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视频管理配置系统</w:t>
            </w:r>
            <w:r>
              <w:rPr>
                <w:rFonts w:hint="eastAsia" w:ascii="宋体" w:hAnsi="宋体" w:eastAsia="宋体" w:cs="宋体"/>
                <w:color w:val="000000"/>
                <w:sz w:val="21"/>
                <w:szCs w:val="21"/>
              </w:rPr>
            </w:r>
            <w:r/>
          </w:p>
        </w:tc>
        <w:tc>
          <w:tcPr>
            <w:tcW w:w="3616" w:type="dxa"/>
            <w:vAlign w:val="top"/>
            <w:textDirection w:val="lrTb"/>
            <w:noWrap w:val="false"/>
          </w:tcPr>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B/S架构视频管理配置系统/多级权限划分/视频控制、查询、录像调看</w:t>
            </w:r>
            <w:r>
              <w:rPr>
                <w:rFonts w:hint="eastAsia" w:ascii="宋体" w:hAnsi="宋体" w:eastAsia="宋体" w:cs="宋体"/>
                <w:color w:val="000000"/>
                <w:sz w:val="21"/>
                <w:szCs w:val="21"/>
              </w:rPr>
            </w:r>
            <w:r/>
          </w:p>
        </w:tc>
        <w:tc>
          <w:tcPr>
            <w:tcW w:w="43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1套</w:t>
            </w:r>
            <w:r>
              <w:rPr>
                <w:rFonts w:hint="eastAsia" w:ascii="宋体" w:hAnsi="宋体" w:eastAsia="宋体" w:cs="宋体"/>
                <w:color w:val="000000"/>
                <w:sz w:val="21"/>
                <w:szCs w:val="21"/>
              </w:rPr>
            </w:r>
            <w:r/>
          </w:p>
        </w:tc>
      </w:tr>
      <w:tr>
        <w:trPr>
          <w:trHeight w:val="810"/>
        </w:trPr>
        <w:tc>
          <w:tcPr>
            <w:tcW w:w="289"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森林防火预警监测平台</w:t>
            </w:r>
            <w:r>
              <w:rPr>
                <w:rFonts w:hint="eastAsia" w:ascii="宋体" w:hAnsi="宋体" w:eastAsia="宋体" w:cs="宋体"/>
                <w:color w:val="000000"/>
                <w:sz w:val="21"/>
                <w:szCs w:val="21"/>
              </w:rPr>
            </w:r>
            <w:r/>
          </w:p>
        </w:tc>
        <w:tc>
          <w:tcPr>
            <w:tcW w:w="3616" w:type="dxa"/>
            <w:vAlign w:val="top"/>
            <w:textDirection w:val="lrTb"/>
            <w:noWrap w:val="false"/>
          </w:tcPr>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智慧防火“一张图”模块：在三维场景上综合展示林地资源图层、防火资源图层、护林员实时GPS位置等信息。</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林火预警模块：通过获得林区局地气象要素，结合森林火险气象等级模型，生成当日的森林火险气象等级。</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火点定位模块：支持视频监控报警、巡护报警的火点定位和人工报警的地图标绘功能。</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昼夜叠加模块：昼夜叠加功能是一种在火情观察中非常有用的工具。通过将夜间的观测结果与白天的同场景画面进行叠加，可以更好地观察火情发生周边的状况。</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地图反控模块：为了精确控制相机的位置，通过控制云台的转动来将相机定位到指定的地图坐标位置。通过在地图上选择目标位置，指定云台转动的目标地点。</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3D放大模块：通过在画面中选择目标区域，指定云台转动的目标位置。</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火情发布模块：平台可通过APP、短信进行火情发布；同时可支持上级指挥中心对下属指挥中心的火情发布。</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扑救力量标注模块：根据现场实际情况添加扑救队伍，实现指挥</w:t>
            </w:r>
            <w:r>
              <w:rPr>
                <w:rFonts w:hint="eastAsia" w:ascii="宋体" w:hAnsi="宋体" w:eastAsia="宋体" w:cs="宋体"/>
                <w:color w:val="000000"/>
                <w:spacing w:val="-6"/>
                <w:sz w:val="21"/>
                <w:szCs w:val="21"/>
              </w:rPr>
              <w:t xml:space="preserve">员与一线护林员和消防员的互动，提高快速反应和处置情况能力。</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视频会商模块：实现前线扑救现场与后端指挥中心之间的音视频互通，可接入实时的前线扑救画面、无人机航拍画面、监控点位画面、各级指挥中心画面。</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林火蔓延模拟分析模块：围绕定位火点，支持基于火场天气信息</w:t>
            </w:r>
            <w:r>
              <w:rPr>
                <w:rFonts w:hint="eastAsia" w:ascii="宋体" w:hAnsi="宋体" w:eastAsia="宋体" w:cs="宋体"/>
                <w:color w:val="000000"/>
                <w:spacing w:val="-6"/>
                <w:sz w:val="21"/>
                <w:szCs w:val="21"/>
              </w:rPr>
              <w:t xml:space="preserve">的不同时段的林火蔓延模拟分析结果，可辅助森林火灾扑救行动。</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周边物资分析模块：围绕定位火点，支持不同搜索半径的扑救力</w:t>
            </w:r>
            <w:r>
              <w:rPr>
                <w:rFonts w:hint="eastAsia" w:ascii="宋体" w:hAnsi="宋体" w:eastAsia="宋体" w:cs="宋体"/>
                <w:color w:val="000000"/>
                <w:spacing w:val="-6"/>
                <w:sz w:val="21"/>
                <w:szCs w:val="21"/>
              </w:rPr>
              <w:t xml:space="preserve">量分布查询，如：所属责任区、责任人、森林消防队、防火设施等。</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态势标绘模块：在三维地图基础上动态同步标绘扑救兵力部署、扑救线路选择、扑救方向、扑救人员调动、隔离带开辟位置及长度、火灾态势控制等指令。</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导航规划模块：通过高德导航和林区道路数据的运用，可实现由指挥中心或者移动终端前往火点的路径规划功能。</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灾后管理模块：对每一起报警形成报警记录，对每一起处置后的火情形成火灾电子文档，以做到“每案留痕”。</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移动巡护系统软件：该系统功能是移动巡护监测设备的后端平台，结合移动巡护设备，管控巡护工作，可用于对巡护设备实时位置的监控，上报信息的处理。</w:t>
            </w:r>
            <w:r>
              <w:rPr>
                <w:rFonts w:hint="eastAsia" w:ascii="宋体" w:hAnsi="宋体" w:eastAsia="宋体" w:cs="宋体"/>
                <w:color w:val="000000"/>
                <w:sz w:val="21"/>
                <w:szCs w:val="21"/>
              </w:rPr>
            </w:r>
            <w:r/>
          </w:p>
        </w:tc>
        <w:tc>
          <w:tcPr>
            <w:tcW w:w="43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1套</w:t>
            </w:r>
            <w:r>
              <w:rPr>
                <w:rFonts w:hint="eastAsia" w:ascii="宋体" w:hAnsi="宋体" w:eastAsia="宋体" w:cs="宋体"/>
                <w:color w:val="000000"/>
                <w:sz w:val="21"/>
                <w:szCs w:val="21"/>
              </w:rPr>
            </w:r>
            <w:r/>
          </w:p>
        </w:tc>
      </w:tr>
      <w:tr>
        <w:trPr>
          <w:trHeight w:val="540"/>
        </w:trPr>
        <w:tc>
          <w:tcPr>
            <w:tcW w:w="289"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移动巡护小程序</w:t>
            </w:r>
            <w:r>
              <w:rPr>
                <w:rFonts w:hint="eastAsia" w:ascii="宋体" w:hAnsi="宋体" w:eastAsia="宋体" w:cs="宋体"/>
                <w:color w:val="000000"/>
                <w:sz w:val="21"/>
                <w:szCs w:val="21"/>
              </w:rPr>
            </w:r>
            <w:r/>
          </w:p>
        </w:tc>
        <w:tc>
          <w:tcPr>
            <w:tcW w:w="3616" w:type="dxa"/>
            <w:vAlign w:val="top"/>
            <w:textDirection w:val="lrTb"/>
            <w:noWrap w:val="false"/>
          </w:tcPr>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利用小程序进行管控巡护工作，具体功能模块有：</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巡山护林；事件上报；智慧防火；日常资讯。</w:t>
            </w:r>
            <w:r>
              <w:rPr>
                <w:rFonts w:hint="eastAsia" w:ascii="宋体" w:hAnsi="宋体" w:eastAsia="宋体" w:cs="宋体"/>
                <w:color w:val="000000"/>
                <w:sz w:val="21"/>
                <w:szCs w:val="21"/>
              </w:rPr>
            </w:r>
            <w:r/>
          </w:p>
        </w:tc>
        <w:tc>
          <w:tcPr>
            <w:tcW w:w="43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1套</w:t>
            </w:r>
            <w:r>
              <w:rPr>
                <w:rFonts w:hint="eastAsia" w:ascii="宋体" w:hAnsi="宋体" w:eastAsia="宋体" w:cs="宋体"/>
                <w:color w:val="000000"/>
                <w:sz w:val="21"/>
                <w:szCs w:val="21"/>
              </w:rPr>
            </w:r>
            <w:r/>
          </w:p>
        </w:tc>
      </w:tr>
      <w:tr>
        <w:trPr>
          <w:trHeight w:val="90"/>
        </w:trPr>
        <w:tc>
          <w:tcPr>
            <w:tcW w:w="289"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接口开发</w:t>
            </w:r>
            <w:r>
              <w:rPr>
                <w:rFonts w:hint="eastAsia" w:ascii="宋体" w:hAnsi="宋体" w:eastAsia="宋体" w:cs="宋体"/>
                <w:color w:val="000000"/>
                <w:sz w:val="21"/>
                <w:szCs w:val="21"/>
              </w:rPr>
            </w:r>
            <w:r/>
          </w:p>
        </w:tc>
        <w:tc>
          <w:tcPr>
            <w:tcW w:w="3616" w:type="dxa"/>
            <w:vAlign w:val="top"/>
            <w:textDirection w:val="lrTb"/>
            <w:noWrap w:val="false"/>
          </w:tcPr>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无人机等智能化监测设备、外部图像接入及外部平台对接接口</w:t>
            </w:r>
            <w:r>
              <w:rPr>
                <w:rFonts w:hint="eastAsia" w:ascii="宋体" w:hAnsi="宋体" w:eastAsia="宋体" w:cs="宋体"/>
                <w:color w:val="000000"/>
                <w:sz w:val="21"/>
                <w:szCs w:val="21"/>
              </w:rPr>
            </w:r>
            <w:r/>
          </w:p>
        </w:tc>
        <w:tc>
          <w:tcPr>
            <w:tcW w:w="43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1项</w:t>
            </w:r>
            <w:r>
              <w:rPr>
                <w:rFonts w:hint="eastAsia" w:ascii="宋体" w:hAnsi="宋体" w:eastAsia="宋体" w:cs="宋体"/>
                <w:color w:val="000000"/>
                <w:sz w:val="21"/>
                <w:szCs w:val="21"/>
              </w:rPr>
            </w:r>
            <w:r/>
          </w:p>
        </w:tc>
      </w:tr>
      <w:tr>
        <w:trPr>
          <w:trHeight w:val="540"/>
        </w:trPr>
        <w:tc>
          <w:tcPr>
            <w:tcW w:w="289"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存量视频图像接入</w:t>
            </w:r>
            <w:r>
              <w:rPr>
                <w:rFonts w:hint="eastAsia" w:ascii="宋体" w:hAnsi="宋体" w:eastAsia="宋体" w:cs="宋体"/>
                <w:color w:val="000000"/>
                <w:sz w:val="21"/>
                <w:szCs w:val="21"/>
              </w:rPr>
            </w:r>
            <w:r/>
          </w:p>
        </w:tc>
        <w:tc>
          <w:tcPr>
            <w:tcW w:w="3616" w:type="dxa"/>
            <w:vAlign w:val="center"/>
            <w:textDirection w:val="lrTb"/>
            <w:noWrap w:val="false"/>
          </w:tcPr>
          <w:p>
            <w:pPr>
              <w:pStyle w:val="881"/>
              <w:jc w:val="both"/>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存量防火球机图像接入</w:t>
            </w:r>
            <w:r>
              <w:rPr>
                <w:rFonts w:hint="eastAsia" w:ascii="宋体" w:hAnsi="宋体" w:eastAsia="宋体" w:cs="宋体"/>
                <w:color w:val="000000"/>
                <w:sz w:val="21"/>
                <w:szCs w:val="21"/>
              </w:rPr>
            </w:r>
            <w:r/>
          </w:p>
        </w:tc>
        <w:tc>
          <w:tcPr>
            <w:tcW w:w="43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4路</w:t>
            </w:r>
            <w:r>
              <w:rPr>
                <w:rFonts w:hint="eastAsia" w:ascii="宋体" w:hAnsi="宋体" w:eastAsia="宋体" w:cs="宋体"/>
                <w:color w:val="000000"/>
                <w:sz w:val="21"/>
                <w:szCs w:val="21"/>
              </w:rPr>
            </w:r>
            <w:r/>
          </w:p>
        </w:tc>
      </w:tr>
      <w:tr>
        <w:trPr>
          <w:trHeight w:val="540"/>
        </w:trPr>
        <w:tc>
          <w:tcPr>
            <w:tcW w:w="289"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远程值守</w:t>
            </w:r>
            <w:r>
              <w:rPr>
                <w:rFonts w:hint="eastAsia" w:ascii="宋体" w:hAnsi="宋体" w:eastAsia="宋体" w:cs="宋体"/>
                <w:color w:val="000000"/>
                <w:sz w:val="21"/>
                <w:szCs w:val="21"/>
              </w:rPr>
            </w:r>
            <w:r/>
          </w:p>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w:t>
            </w:r>
            <w:r>
              <w:rPr>
                <w:rFonts w:hint="eastAsia" w:ascii="宋体" w:hAnsi="宋体" w:eastAsia="宋体" w:cs="宋体"/>
                <w:color w:val="000000"/>
                <w:sz w:val="21"/>
                <w:szCs w:val="21"/>
              </w:rPr>
            </w:r>
            <w:r/>
          </w:p>
        </w:tc>
        <w:tc>
          <w:tcPr>
            <w:tcW w:w="3616" w:type="dxa"/>
            <w:vAlign w:val="center"/>
            <w:textDirection w:val="lrTb"/>
            <w:noWrap w:val="false"/>
          </w:tcPr>
          <w:p>
            <w:pPr>
              <w:pStyle w:val="881"/>
              <w:jc w:val="both"/>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远程辅助值守，7*24小时值守服务，每班不少于两人，全年无休。</w:t>
            </w:r>
            <w:r>
              <w:rPr>
                <w:rFonts w:hint="eastAsia" w:ascii="宋体" w:hAnsi="宋体" w:eastAsia="宋体" w:cs="宋体"/>
                <w:color w:val="000000"/>
                <w:sz w:val="21"/>
                <w:szCs w:val="21"/>
              </w:rPr>
            </w:r>
            <w:r/>
          </w:p>
        </w:tc>
        <w:tc>
          <w:tcPr>
            <w:tcW w:w="43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10路</w:t>
            </w:r>
            <w:r>
              <w:rPr>
                <w:rFonts w:hint="eastAsia" w:ascii="宋体" w:hAnsi="宋体" w:eastAsia="宋体" w:cs="宋体"/>
                <w:color w:val="000000"/>
                <w:sz w:val="21"/>
                <w:szCs w:val="21"/>
              </w:rPr>
            </w:r>
            <w:r/>
          </w:p>
        </w:tc>
      </w:tr>
      <w:tr>
        <w:trPr>
          <w:trHeight w:val="60"/>
        </w:trPr>
        <w:tc>
          <w:tcPr>
            <w:gridSpan w:val="4"/>
            <w:tcW w:w="8346" w:type="dxa"/>
            <w:vAlign w:val="center"/>
            <w:textDirection w:val="lrTb"/>
            <w:noWrap w:val="false"/>
          </w:tcPr>
          <w:p>
            <w:pPr>
              <w:pStyle w:val="881"/>
              <w:jc w:val="both"/>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七、大屏显示系统清单</w:t>
            </w:r>
            <w:r>
              <w:rPr>
                <w:rFonts w:hint="eastAsia" w:ascii="宋体" w:hAnsi="宋体" w:eastAsia="宋体" w:cs="宋体"/>
                <w:color w:val="000000"/>
                <w:sz w:val="21"/>
                <w:szCs w:val="21"/>
              </w:rPr>
            </w:r>
            <w:r/>
          </w:p>
        </w:tc>
      </w:tr>
      <w:tr>
        <w:trPr>
          <w:trHeight w:val="540"/>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55寸拼接屏</w:t>
            </w:r>
            <w:r>
              <w:rPr>
                <w:rFonts w:hint="eastAsia" w:ascii="宋体" w:hAnsi="宋体" w:eastAsia="宋体" w:cs="宋体"/>
                <w:color w:val="000000"/>
                <w:sz w:val="21"/>
                <w:szCs w:val="21"/>
              </w:rPr>
            </w:r>
            <w:r/>
          </w:p>
        </w:tc>
        <w:tc>
          <w:tcPr>
            <w:tcW w:w="3616" w:type="dxa"/>
            <w:vAlign w:val="top"/>
            <w:textDirection w:val="lrTb"/>
            <w:noWrap w:val="false"/>
          </w:tcPr>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工业级面板：采用工业级面板，适合7*24小时连续工作；</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物理双边拼缝：双边物理拼缝0.88mm；</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高亮背光：直下式LED背光源，700cd/m2，显示单元亮度更加均匀，无边界暗影现象；</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高清显示：物理分辨率高达1920 *1080，画面细腻，色彩丰富；</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安装方式：积木式、壁挂式、前维护等多种方式供用户选择；</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电磁辐射：金属外壳，防辐射、防磁场、防强电场干扰；</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同轴高清接入：支持同轴高清HDCVI信号接入，轻松实现模拟高清显示；</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网络解码模块：支持选配高清网络解码模块，支持IPC、NVR等视频流接入并解码显示。</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15台</w:t>
            </w:r>
            <w:r>
              <w:rPr>
                <w:rFonts w:hint="eastAsia" w:ascii="宋体" w:hAnsi="宋体" w:eastAsia="宋体" w:cs="宋体"/>
                <w:color w:val="000000"/>
                <w:sz w:val="21"/>
                <w:szCs w:val="21"/>
              </w:rPr>
            </w:r>
            <w:r/>
          </w:p>
        </w:tc>
      </w:tr>
      <w:tr>
        <w:trPr>
          <w:trHeight w:val="90"/>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安装支架</w:t>
            </w:r>
            <w:r>
              <w:rPr>
                <w:rFonts w:hint="eastAsia" w:ascii="宋体" w:hAnsi="宋体" w:eastAsia="宋体" w:cs="宋体"/>
                <w:color w:val="000000"/>
                <w:sz w:val="21"/>
                <w:szCs w:val="21"/>
              </w:rPr>
            </w:r>
            <w:r/>
          </w:p>
        </w:tc>
        <w:tc>
          <w:tcPr>
            <w:tcW w:w="3616" w:type="dxa"/>
            <w:vAlign w:val="center"/>
            <w:textDirection w:val="lrTb"/>
            <w:noWrap w:val="false"/>
          </w:tcPr>
          <w:p>
            <w:pPr>
              <w:pStyle w:val="881"/>
              <w:jc w:val="both"/>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定制</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15套</w:t>
            </w:r>
            <w:r>
              <w:rPr>
                <w:rFonts w:hint="eastAsia" w:ascii="宋体" w:hAnsi="宋体" w:eastAsia="宋体" w:cs="宋体"/>
                <w:color w:val="000000"/>
                <w:sz w:val="21"/>
                <w:szCs w:val="21"/>
              </w:rPr>
            </w:r>
            <w:r/>
          </w:p>
        </w:tc>
      </w:tr>
      <w:tr>
        <w:trPr>
          <w:trHeight w:val="540"/>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解码器</w:t>
            </w:r>
            <w:r>
              <w:rPr>
                <w:rFonts w:hint="eastAsia" w:ascii="宋体" w:hAnsi="宋体" w:eastAsia="宋体" w:cs="宋体"/>
                <w:color w:val="000000"/>
                <w:sz w:val="21"/>
                <w:szCs w:val="21"/>
              </w:rPr>
            </w:r>
            <w:r/>
          </w:p>
        </w:tc>
        <w:tc>
          <w:tcPr>
            <w:tcW w:w="3616" w:type="dxa"/>
            <w:vAlign w:val="bottom"/>
            <w:textDirection w:val="lrTb"/>
            <w:noWrap w:val="false"/>
          </w:tcPr>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4K解码器：单台解码器同时解码九路高清视频图像；</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支持实现单幅画面轮巡或1/2/3/4/6/8/9画面同时轮巡查看；</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可以在有线网络及无线网络之间切换工作；</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支持透明文字与图案叠加，可以叠加显示云台/转台监测方位、垂直方向的俯仰角、镜头光学倍率、画面中心点瞄准坐标等信息；</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能7×24小时正常运行；</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设备能上电自动启动；</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能远程关机、重启、设置参数。</w:t>
            </w:r>
            <w:r>
              <w:rPr>
                <w:rFonts w:hint="eastAsia" w:ascii="宋体" w:hAnsi="宋体" w:eastAsia="宋体" w:cs="宋体"/>
                <w:color w:val="000000"/>
                <w:sz w:val="21"/>
                <w:szCs w:val="21"/>
              </w:rPr>
            </w:r>
            <w:r/>
          </w:p>
          <w:p>
            <w:pPr>
              <w:pStyle w:val="881"/>
              <w:jc w:val="left"/>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完美支持4K（3840*2160）输出。</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15台</w:t>
            </w:r>
            <w:r>
              <w:rPr>
                <w:rFonts w:hint="eastAsia" w:ascii="宋体" w:hAnsi="宋体" w:eastAsia="宋体" w:cs="宋体"/>
                <w:color w:val="000000"/>
                <w:sz w:val="21"/>
                <w:szCs w:val="21"/>
              </w:rPr>
            </w:r>
            <w:r/>
          </w:p>
        </w:tc>
      </w:tr>
      <w:tr>
        <w:trPr>
          <w:trHeight w:val="90"/>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线缆附件</w:t>
            </w:r>
            <w:r>
              <w:rPr>
                <w:rFonts w:hint="eastAsia" w:ascii="宋体" w:hAnsi="宋体" w:eastAsia="宋体" w:cs="宋体"/>
                <w:color w:val="000000"/>
                <w:sz w:val="21"/>
                <w:szCs w:val="21"/>
              </w:rPr>
            </w:r>
            <w:r/>
          </w:p>
        </w:tc>
        <w:tc>
          <w:tcPr>
            <w:tcW w:w="3616" w:type="dxa"/>
            <w:vAlign w:val="center"/>
            <w:textDirection w:val="lrTb"/>
            <w:noWrap w:val="false"/>
          </w:tcPr>
          <w:p>
            <w:pPr>
              <w:pStyle w:val="881"/>
              <w:jc w:val="both"/>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包括DVI/RGB/VIDEO等线缆。</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15套</w:t>
            </w:r>
            <w:r>
              <w:rPr>
                <w:rFonts w:hint="eastAsia" w:ascii="宋体" w:hAnsi="宋体" w:eastAsia="宋体" w:cs="宋体"/>
                <w:color w:val="000000"/>
                <w:sz w:val="21"/>
                <w:szCs w:val="21"/>
              </w:rPr>
            </w:r>
            <w:r/>
          </w:p>
        </w:tc>
      </w:tr>
      <w:tr>
        <w:trPr>
          <w:trHeight w:val="90"/>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HDMI矩阵</w:t>
            </w:r>
            <w:r>
              <w:rPr>
                <w:rFonts w:hint="eastAsia" w:ascii="宋体" w:hAnsi="宋体" w:eastAsia="宋体" w:cs="宋体"/>
                <w:color w:val="000000"/>
                <w:sz w:val="21"/>
                <w:szCs w:val="21"/>
              </w:rPr>
            </w:r>
            <w:r/>
          </w:p>
        </w:tc>
        <w:tc>
          <w:tcPr>
            <w:tcW w:w="3616" w:type="dxa"/>
            <w:vAlign w:val="center"/>
            <w:textDirection w:val="lrTb"/>
            <w:noWrap w:val="false"/>
          </w:tcPr>
          <w:p>
            <w:pPr>
              <w:pStyle w:val="881"/>
              <w:jc w:val="both"/>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24进24出，高清信号，支持全屏单屏、分配、全屏同步显示。</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1台</w:t>
            </w:r>
            <w:r>
              <w:rPr>
                <w:rFonts w:hint="eastAsia" w:ascii="宋体" w:hAnsi="宋体" w:eastAsia="宋体" w:cs="宋体"/>
                <w:color w:val="000000"/>
                <w:sz w:val="21"/>
                <w:szCs w:val="21"/>
              </w:rPr>
            </w:r>
            <w:r/>
          </w:p>
        </w:tc>
      </w:tr>
      <w:tr>
        <w:trPr>
          <w:trHeight w:val="90"/>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服务费</w:t>
            </w:r>
            <w:r>
              <w:rPr>
                <w:rFonts w:hint="eastAsia" w:ascii="宋体" w:hAnsi="宋体" w:eastAsia="宋体" w:cs="宋体"/>
                <w:color w:val="000000"/>
                <w:sz w:val="21"/>
                <w:szCs w:val="21"/>
              </w:rPr>
            </w:r>
            <w:r/>
          </w:p>
        </w:tc>
        <w:tc>
          <w:tcPr>
            <w:tcW w:w="3616" w:type="dxa"/>
            <w:vAlign w:val="center"/>
            <w:textDirection w:val="lrTb"/>
            <w:noWrap w:val="false"/>
          </w:tcPr>
          <w:p>
            <w:pPr>
              <w:pStyle w:val="881"/>
              <w:jc w:val="both"/>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安装调试、操作培训及运输保险等。</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1项</w:t>
            </w:r>
            <w:r>
              <w:rPr>
                <w:rFonts w:hint="eastAsia" w:ascii="宋体" w:hAnsi="宋体" w:eastAsia="宋体" w:cs="宋体"/>
                <w:color w:val="000000"/>
                <w:sz w:val="21"/>
                <w:szCs w:val="21"/>
              </w:rPr>
            </w:r>
            <w:r/>
          </w:p>
        </w:tc>
      </w:tr>
      <w:tr>
        <w:trPr>
          <w:trHeight w:val="540"/>
        </w:trPr>
        <w:tc>
          <w:tcPr>
            <w:tcW w:w="289"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W w:w="661" w:type="dxa"/>
            <w:vAlign w:val="center"/>
            <w:textDirection w:val="lrTb"/>
            <w:noWrap w:val="false"/>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大屏幕显示系统控制软件</w:t>
            </w:r>
            <w:r>
              <w:rPr>
                <w:rFonts w:hint="eastAsia" w:ascii="宋体" w:hAnsi="宋体" w:eastAsia="宋体" w:cs="宋体"/>
                <w:color w:val="000000"/>
                <w:sz w:val="21"/>
                <w:szCs w:val="21"/>
              </w:rPr>
            </w:r>
            <w:r/>
          </w:p>
        </w:tc>
        <w:tc>
          <w:tcPr>
            <w:tcW w:w="3616" w:type="dxa"/>
            <w:vAlign w:val="center"/>
            <w:textDirection w:val="lrTb"/>
            <w:noWrap w:val="false"/>
          </w:tcPr>
          <w:p>
            <w:pPr>
              <w:pStyle w:val="881"/>
              <w:jc w:val="both"/>
              <w:keepLines w:val="0"/>
              <w:keepNext w:val="0"/>
              <w:pageBreakBefore w:val="0"/>
              <w:spacing w:line="360" w:lineRule="exac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大屏幕设备的设置和日常使用</w:t>
            </w:r>
            <w:r>
              <w:rPr>
                <w:rFonts w:hint="eastAsia" w:ascii="宋体" w:hAnsi="宋体" w:eastAsia="宋体" w:cs="宋体"/>
                <w:color w:val="000000"/>
                <w:sz w:val="21"/>
                <w:szCs w:val="21"/>
              </w:rPr>
            </w:r>
            <w:r/>
          </w:p>
        </w:tc>
        <w:tc>
          <w:tcPr>
            <w:tcW w:w="431" w:type="dxa"/>
            <w:vAlign w:val="center"/>
            <w:textDirection w:val="lrTb"/>
            <w:noWrap/>
          </w:tcPr>
          <w:p>
            <w:pPr>
              <w:pStyle w:val="881"/>
              <w:jc w:val="center"/>
              <w:keepLines w:val="0"/>
              <w:keepNext w:val="0"/>
              <w:pageBreakBefore w:val="0"/>
              <w:spacing w:line="3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1套</w:t>
            </w:r>
            <w:r>
              <w:rPr>
                <w:rFonts w:hint="eastAsia" w:ascii="宋体" w:hAnsi="宋体" w:eastAsia="宋体" w:cs="宋体"/>
                <w:color w:val="000000"/>
                <w:sz w:val="21"/>
                <w:szCs w:val="21"/>
              </w:rPr>
            </w:r>
            <w:r/>
          </w:p>
        </w:tc>
      </w:tr>
      <w:tr>
        <w:trPr>
          <w:trHeight w:val="440"/>
        </w:trPr>
        <w:tc>
          <w:tcPr>
            <w:gridSpan w:val="4"/>
            <w:tcW w:w="8346" w:type="dxa"/>
            <w:vAlign w:val="center"/>
            <w:textDirection w:val="lrTb"/>
            <w:noWrap/>
          </w:tcPr>
          <w:p>
            <w:pPr>
              <w:pStyle w:val="881"/>
              <w:jc w:val="both"/>
              <w:keepLines w:val="0"/>
              <w:keepNext w:val="0"/>
              <w:pageBreakBefore w:val="0"/>
              <w:spacing w:line="36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highlight w:val="none"/>
              </w:rPr>
              <w:t xml:space="preserve">注：中标单位在进场施工前须根据具体地理地质条件进行深化设计</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提供规范的施工图纸经采购单位确认后方可进行施工，</w:t>
            </w:r>
            <w:r>
              <w:rPr>
                <w:rFonts w:hint="eastAsia" w:ascii="宋体" w:hAnsi="宋体" w:eastAsia="宋体" w:cs="宋体"/>
                <w:color w:val="000000"/>
                <w:highlight w:val="none"/>
                <w:lang w:val="en-US" w:eastAsia="zh-CN"/>
              </w:rPr>
              <w:t xml:space="preserve">采购人</w:t>
            </w:r>
            <w:r>
              <w:rPr>
                <w:rFonts w:hint="eastAsia" w:ascii="宋体" w:hAnsi="宋体" w:eastAsia="宋体" w:cs="宋体"/>
                <w:color w:val="000000"/>
                <w:highlight w:val="none"/>
              </w:rPr>
              <w:t xml:space="preserve">需合理调整安装点位的，</w:t>
            </w:r>
            <w:r>
              <w:rPr>
                <w:rFonts w:hint="eastAsia" w:ascii="宋体" w:hAnsi="宋体" w:eastAsia="宋体" w:cs="宋体"/>
                <w:color w:val="000000"/>
                <w:highlight w:val="none"/>
                <w:lang w:val="en-US" w:eastAsia="zh-CN"/>
              </w:rPr>
              <w:t xml:space="preserve">中标单位</w:t>
            </w:r>
            <w:r>
              <w:rPr>
                <w:rFonts w:hint="eastAsia" w:ascii="宋体" w:hAnsi="宋体" w:eastAsia="宋体" w:cs="宋体"/>
                <w:color w:val="000000"/>
                <w:highlight w:val="none"/>
              </w:rPr>
              <w:t xml:space="preserve">应予以配合</w:t>
            </w:r>
            <w:r>
              <w:rPr>
                <w:rFonts w:hint="eastAsia" w:ascii="宋体" w:hAnsi="宋体" w:eastAsia="宋体" w:cs="宋体"/>
                <w:color w:val="000000"/>
                <w:highlight w:val="none"/>
                <w:lang w:eastAsia="zh-CN"/>
              </w:rPr>
              <w:t xml:space="preserve">。</w:t>
            </w:r>
            <w:r>
              <w:rPr>
                <w:rFonts w:hint="eastAsia" w:ascii="宋体" w:hAnsi="宋体" w:eastAsia="宋体" w:cs="宋体"/>
                <w:color w:val="000000"/>
                <w:sz w:val="21"/>
                <w:szCs w:val="21"/>
                <w:lang w:val="en-US" w:eastAsia="zh-CN" w:bidi="ar-SA"/>
              </w:rPr>
            </w:r>
            <w:r/>
          </w:p>
        </w:tc>
      </w:tr>
    </w:tbl>
    <w:p>
      <w:pPr>
        <w:pStyle w:val="881"/>
        <w:ind w:firstLine="420"/>
        <w:jc w:val="left"/>
        <w:keepLines w:val="0"/>
        <w:keepNext w:val="0"/>
        <w:pageBreakBefore w:val="0"/>
        <w:spacing w:line="360" w:lineRule="exact"/>
        <w:shd w:val="clear" w:color="auto" w:fill="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（三）</w:t>
      </w:r>
      <w:r>
        <w:rPr>
          <w:rFonts w:hint="eastAsia" w:ascii="宋体" w:hAnsi="宋体" w:eastAsia="宋体" w:cs="宋体"/>
          <w:b/>
          <w:bCs/>
          <w:color w:val="000000"/>
          <w:sz w:val="21"/>
          <w:szCs w:val="21"/>
          <w:highlight w:val="none"/>
          <w:lang w:val="en-US" w:eastAsia="zh-CN"/>
        </w:rPr>
        <w:t xml:space="preserve">本项目核心产品为：中型一体化云台；</w:t>
      </w:r>
      <w:r>
        <w:rPr>
          <w:rFonts w:hint="eastAsia" w:ascii="宋体" w:hAnsi="宋体" w:eastAsia="宋体" w:cs="宋体"/>
          <w:b/>
          <w:bCs/>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（四）人员要求：投标单位须针对本项目成立项目组，合理配备管理人员及工作人员数量，确保项目的正常实施。</w:t>
      </w:r>
      <w:r>
        <w:rPr>
          <w:rFonts w:hint="eastAsia" w:ascii="宋体" w:hAnsi="宋体" w:eastAsia="宋体" w:cs="宋体"/>
          <w:b w:val="0"/>
          <w:bCs w:val="0"/>
          <w:color w:val="000000"/>
          <w:sz w:val="21"/>
          <w:szCs w:val="21"/>
          <w:highlight w:val="none"/>
          <w:lang w:val="en-US" w:eastAsia="zh-CN"/>
        </w:rPr>
      </w:r>
      <w:r/>
    </w:p>
    <w:p>
      <w:pPr>
        <w:pStyle w:val="881"/>
        <w:numPr>
          <w:ilvl w:val="0"/>
          <w:numId w:val="0"/>
        </w:numPr>
        <w:ind w:firstLine="420"/>
        <w:jc w:val="left"/>
        <w:keepLines w:val="0"/>
        <w:keepNext w:val="0"/>
        <w:pageBreakBefore w:val="0"/>
        <w:spacing w:line="360" w:lineRule="exact"/>
        <w:shd w:val="clear" w:color="auto" w:fill="auto"/>
        <w:widowControl/>
        <w:rPr>
          <w:rFonts w:hint="eastAsia" w:ascii="宋体" w:hAnsi="宋体" w:eastAsia="宋体" w:cs="宋体"/>
          <w:color w:val="000000"/>
          <w:lang w:val="en-US" w:eastAsia="zh-CN"/>
        </w:rPr>
        <w:outlineLvl w:val="9"/>
      </w:pPr>
      <w:r>
        <w:rPr>
          <w:rFonts w:hint="eastAsia" w:ascii="宋体" w:hAnsi="宋体" w:eastAsia="宋体" w:cs="宋体"/>
          <w:color w:val="000000"/>
          <w:lang w:val="en-US" w:eastAsia="zh-CN"/>
        </w:rPr>
        <w:t xml:space="preserve">（五）合同履行期限：合同签订生效后90天内所有设备安装调试完成并经采购人验收合格后交付使用。</w:t>
      </w:r>
      <w:r>
        <w:rPr>
          <w:rFonts w:hint="eastAsia" w:ascii="宋体" w:hAnsi="宋体" w:eastAsia="宋体" w:cs="宋体"/>
          <w:color w:val="000000"/>
          <w:lang w:val="en-US" w:eastAsia="zh-CN"/>
        </w:rPr>
      </w:r>
      <w:r/>
    </w:p>
    <w:p>
      <w:pPr>
        <w:pStyle w:val="881"/>
        <w:numPr>
          <w:ilvl w:val="0"/>
          <w:numId w:val="0"/>
        </w:numPr>
        <w:ind w:left="0" w:firstLine="420"/>
        <w:jc w:val="left"/>
        <w:keepLines w:val="0"/>
        <w:keepNext w:val="0"/>
        <w:pageBreakBefore w:val="0"/>
        <w:spacing w:line="360" w:lineRule="exact"/>
        <w:shd w:val="clear" w:color="auto" w:fill="auto"/>
        <w:widowControl/>
        <w:rPr>
          <w:rFonts w:hint="eastAsia" w:ascii="宋体" w:hAnsi="宋体" w:eastAsia="宋体" w:cs="宋体"/>
          <w:color w:val="000000"/>
          <w:lang w:val="en-US" w:eastAsia="zh-CN"/>
        </w:rPr>
        <w:outlineLvl w:val="9"/>
      </w:pPr>
      <w:r>
        <w:rPr>
          <w:rFonts w:hint="eastAsia" w:ascii="宋体" w:hAnsi="宋体" w:eastAsia="宋体" w:cs="宋体"/>
          <w:color w:val="000000"/>
          <w:lang w:val="en-US" w:eastAsia="zh-CN"/>
        </w:rPr>
        <w:t xml:space="preserve">（六）项目实施地点：采购单位指定地点。</w:t>
      </w:r>
      <w:r>
        <w:rPr>
          <w:rFonts w:hint="eastAsia" w:ascii="宋体" w:hAnsi="宋体" w:eastAsia="宋体" w:cs="宋体"/>
          <w:color w:val="000000"/>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（七）安装、调试要求：</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1、所有提供的软件和货物及配件质量、安装要求及质量标准必须严格按照国家规范及江苏省、苏州市相应地方规范、招标文件、材料厂家的技术规范的有关要求执行。</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2、中标人应对安装实施安全、质量全面负责，如中标人原因造成质量、安全事故，中标人承担一切经济法律责任。</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3、投标人中标后，3天内把详细的实施方案报送采购单位审批，经批准同意后方可以组织实施。在安装调试期间，中标人应无条件的遵守施工现场的各项规章制度。</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4、安装调试期间，中标人应无条件的接受采购方的监督，提出的安装调试问题要及时整改，整改完毕后通知采购方检查验收，合格后书面报送采购单位备案。</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pacing w:val="-6"/>
          <w:sz w:val="21"/>
          <w:szCs w:val="21"/>
          <w:highlight w:val="none"/>
          <w:lang w:val="en-US" w:eastAsia="zh-CN"/>
        </w:rPr>
        <w:t xml:space="preserve">中标人必须按照安装设计要求和技术标准实施，不得擅自修改设计要求，不得偷工减料。</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6、中标人必须建立健全质量检查制度，严格工序管理，隐蔽工程在隐蔽前应通知采购方检查验收；本着谁施工谁负责产品保护，谁破坏产品谁负责赔偿的原则，中标单位必须采取切实有效的产品保护措施。</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7、在安装、调试期间或保修过程中，中标人负责及时清理现场垃圾。</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8、在安装、调试期间或保修过程中，对现场原有成品造成的损坏，由中标人负责修复及赔偿。</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（八）验收要求：</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验收标准：中标人提供的软件、货物必须符合我国最新颁布的与之相关的技术规范与标准，同时必须满足招标文件中所列规格、具体配置、技术条件及功能要求和中标人承诺的其它指标。投标单位应向采购单位提供详细的验收标准、验收手册。当双方对验收标准有争议时，可委托双方一致认可的国家相关权威检测中心进行检测，费用由投标单位承担，只有在设备完全正常运转和采购单位确认后，设备的安装工作才能认为已全部完成。</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（九）售后服务：</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项目整体免费质保期自项目验收合格之日起不低于壹年（设备厂家质保期超过壹年的以厂家的质保期为准），在质保期内提供维修、保养、非人为原因损坏更换服务。在免费质保期间如发生影响系统运行的重大故障，免费质保期应为故障排除之日起重新计算。</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质保期内，中标单位应提供每周7天×24小时的技术支持和服务，若设备出现技术问题或故障的，中标单位应自接到通知后1小时内予以响应，4小时内到达现场，8小时内解决故障问题。如在8小时内不能解决问题，需更换或送修的，必须在二天（48小时）内负责解决，且更换维修期间须提供备用设备以保证采购单位可以正常使用。 </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3、中标单位须提供系统所涉及设备、软件、附件、备品备件等详细的英文和中文操作手册，详细的系统操作和维护手册、组态软件使用手册。提供配套完整的专用工具箱。</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4、中标单位应以优惠价格提供在项目验收合格后的零配件供应。</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（十）其他要求：</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1、投标单位必须为工作人员购买人身意外险等相关保险，若工作人员在服务期间内出现的工伤及其他意外事故，均由投标单位自行负责，采购单位不承担任何责任。</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pacing w:val="0"/>
          <w:sz w:val="21"/>
          <w:szCs w:val="21"/>
          <w:highlight w:val="none"/>
          <w:lang w:val="en-US" w:eastAsia="zh-CN"/>
        </w:rPr>
        <w:t xml:space="preserve">知识产权：中标单位应保证需方免除且中标单位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rPr>
          <w:rFonts w:hint="eastAsia" w:ascii="宋体" w:hAnsi="宋体" w:eastAsia="宋体" w:cs="宋体"/>
          <w:b w:val="0"/>
          <w:bCs w:val="0"/>
          <w:color w:val="000000"/>
          <w:sz w:val="21"/>
          <w:szCs w:val="21"/>
          <w:highlight w:val="none"/>
          <w:lang w:val="en-US" w:eastAsia="zh-CN"/>
        </w:rPr>
      </w:r>
      <w:r/>
    </w:p>
    <w:p>
      <w:pPr>
        <w:pStyle w:val="881"/>
        <w:ind w:firstLine="422"/>
        <w:jc w:val="left"/>
        <w:keepLines w:val="0"/>
        <w:keepNext w:val="0"/>
        <w:pageBreakBefore w:val="0"/>
        <w:spacing w:line="360" w:lineRule="exact"/>
        <w:shd w:val="clear" w:color="auto" w:fill="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六、报价说明：</w:t>
      </w:r>
      <w:r>
        <w:rPr>
          <w:rFonts w:hint="eastAsia" w:ascii="宋体" w:hAnsi="宋体" w:eastAsia="宋体" w:cs="宋体"/>
          <w:b/>
          <w:bCs/>
          <w:color w:val="000000"/>
          <w:sz w:val="21"/>
          <w:szCs w:val="21"/>
          <w:highlight w:val="none"/>
          <w:lang w:val="en-US" w:eastAsia="zh-CN"/>
        </w:rPr>
      </w:r>
      <w:r/>
    </w:p>
    <w:p>
      <w:pPr>
        <w:pStyle w:val="938"/>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highlight w:val="none"/>
          <w:lang w:val="en-US" w:eastAsia="zh-CN"/>
        </w:rPr>
        <w:t xml:space="preserve">1、投标总报价一次报定，本项目</w:t>
      </w:r>
      <w:r>
        <w:rPr>
          <w:rFonts w:hint="eastAsia" w:ascii="宋体" w:hAnsi="宋体" w:eastAsia="宋体" w:cs="宋体"/>
          <w:color w:val="000000"/>
          <w:sz w:val="21"/>
          <w:szCs w:val="21"/>
          <w:highlight w:val="none"/>
          <w:lang w:val="en-US" w:eastAsia="zh-CN"/>
        </w:rPr>
        <w:t xml:space="preserve">全部货物及配套服务的报价应包括完成本项工作所需的一切应有费用，包括但不仅限于完成该项工作所需全部货物和服务、设备及其备品、备件和专用工具费用、税费及包装、运至最终目的地的运输、保险、检测验收、安装调试、专利技术、技术支持与培训、售后服务与维保及相关劳务支出等工作所发生的全部费用以及投标人企业利润、税金和政策性文件规定及合同包含的所有风险、责任等各项应有费用。投</w:t>
      </w:r>
      <w:r>
        <w:rPr>
          <w:rFonts w:hint="eastAsia" w:ascii="宋体" w:hAnsi="宋体" w:eastAsia="宋体" w:cs="宋体"/>
          <w:color w:val="000000"/>
          <w:spacing w:val="-6"/>
          <w:sz w:val="21"/>
          <w:szCs w:val="21"/>
          <w:lang w:val="en-US" w:eastAsia="zh-CN"/>
        </w:rPr>
        <w:t xml:space="preserve">标人应将所有费用在合同实施期间因市场变化因素而变动进行调整的情况包含在内，采购人不再为此承担任何费用和责任，除非因特殊原因并经双方协商同意，投标人不得再要求追加任何费用。</w:t>
      </w:r>
      <w:r>
        <w:rPr>
          <w:rFonts w:hint="eastAsia" w:ascii="宋体" w:hAnsi="宋体" w:eastAsia="宋体" w:cs="宋体"/>
          <w:color w:val="000000"/>
          <w:sz w:val="21"/>
          <w:szCs w:val="21"/>
          <w:lang w:val="en-US" w:eastAsia="zh-CN"/>
        </w:rPr>
      </w:r>
      <w:r/>
    </w:p>
    <w:p>
      <w:pPr>
        <w:pStyle w:val="938"/>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2、投标文件中的报价全部采用人民币。</w:t>
      </w:r>
      <w:r>
        <w:rPr>
          <w:rFonts w:hint="eastAsia" w:ascii="宋体" w:hAnsi="宋体" w:eastAsia="宋体" w:cs="宋体"/>
          <w:color w:val="000000"/>
          <w:sz w:val="21"/>
          <w:szCs w:val="21"/>
          <w:lang w:val="en-US" w:eastAsia="zh-CN"/>
        </w:rPr>
      </w:r>
      <w:r/>
    </w:p>
    <w:p>
      <w:pPr>
        <w:pStyle w:val="938"/>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3、投标单位参加报价，即被认为接受了招标文件中所有条款和规定。</w:t>
      </w:r>
      <w:r>
        <w:rPr>
          <w:rFonts w:hint="eastAsia" w:ascii="宋体" w:hAnsi="宋体" w:eastAsia="宋体" w:cs="宋体"/>
          <w:color w:val="000000"/>
          <w:sz w:val="21"/>
          <w:szCs w:val="21"/>
          <w:lang w:val="en-US" w:eastAsia="zh-CN"/>
        </w:rPr>
      </w:r>
      <w:r/>
    </w:p>
    <w:p>
      <w:pPr>
        <w:pStyle w:val="938"/>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pacing w:val="-6"/>
          <w:sz w:val="21"/>
          <w:szCs w:val="21"/>
          <w:lang w:val="en-US" w:eastAsia="zh-CN"/>
        </w:rPr>
        <w:t xml:space="preserve">投标人应对所投项目全部内容进行报价，只投其中部分内容者，其投标文件将被拒绝。</w:t>
      </w:r>
      <w:r>
        <w:rPr>
          <w:rFonts w:hint="eastAsia" w:ascii="宋体" w:hAnsi="宋体" w:eastAsia="宋体" w:cs="宋体"/>
          <w:color w:val="000000"/>
          <w:sz w:val="21"/>
          <w:szCs w:val="21"/>
          <w:lang w:val="en-US" w:eastAsia="zh-CN"/>
        </w:rPr>
      </w:r>
      <w:r/>
    </w:p>
    <w:p>
      <w:pPr>
        <w:pStyle w:val="881"/>
        <w:ind w:firstLine="422"/>
        <w:jc w:val="left"/>
        <w:keepLines w:val="0"/>
        <w:keepNext w:val="0"/>
        <w:pageBreakBefore w:val="0"/>
        <w:spacing w:line="360" w:lineRule="exact"/>
        <w:shd w:val="clear" w:color="auto" w:fill="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综合说明：</w:t>
      </w:r>
      <w:r>
        <w:rPr>
          <w:rFonts w:hint="eastAsia" w:ascii="宋体" w:hAnsi="宋体" w:eastAsia="宋体" w:cs="宋体"/>
          <w:b/>
          <w:bCs/>
          <w:color w:val="000000"/>
          <w:sz w:val="21"/>
          <w:szCs w:val="21"/>
          <w:highlight w:val="none"/>
          <w:lang w:eastAsia="zh-CN"/>
        </w:rPr>
      </w:r>
      <w:r/>
    </w:p>
    <w:p>
      <w:pPr>
        <w:pStyle w:val="881"/>
        <w:ind w:firstLine="396"/>
        <w:jc w:val="left"/>
        <w:keepLines w:val="0"/>
        <w:keepNext w:val="0"/>
        <w:pageBreakBefore w:val="0"/>
        <w:spacing w:beforeAutospacing="0" w:afterAutospacing="0" w:line="360" w:lineRule="exact"/>
        <w:shd w:val="clear" w:color="auto" w:fill="auto"/>
        <w:widowControl/>
        <w:rPr>
          <w:rFonts w:hint="eastAsia" w:ascii="宋体" w:hAnsi="宋体" w:eastAsia="宋体" w:cs="宋体"/>
          <w:b/>
          <w:color w:val="000000"/>
          <w:sz w:val="21"/>
          <w:szCs w:val="21"/>
          <w:shd w:val="clear" w:color="auto" w:fill="ffffff"/>
          <w:lang w:val="en-US" w:eastAsia="zh-CN"/>
        </w:rPr>
        <w:outlineLvl w:val="9"/>
      </w:pPr>
      <w:r>
        <w:rPr>
          <w:rFonts w:hint="eastAsia" w:ascii="宋体" w:hAnsi="宋体" w:eastAsia="宋体" w:cs="宋体"/>
          <w:b w:val="0"/>
          <w:bCs w:val="0"/>
          <w:color w:val="000000"/>
          <w:spacing w:val="-6"/>
          <w:sz w:val="21"/>
          <w:szCs w:val="21"/>
          <w:highlight w:val="none"/>
          <w:lang w:val="en-US" w:eastAsia="zh-CN"/>
        </w:rPr>
        <w:t xml:space="preserve">1、投标人所</w:t>
      </w:r>
      <w:r>
        <w:rPr>
          <w:rFonts w:hint="eastAsia" w:ascii="宋体" w:hAnsi="宋体" w:eastAsia="宋体" w:cs="宋体"/>
          <w:b w:val="0"/>
          <w:bCs w:val="0"/>
          <w:color w:val="000000"/>
          <w:spacing w:val="-6"/>
          <w:sz w:val="21"/>
          <w:szCs w:val="21"/>
          <w:highlight w:val="none"/>
          <w:lang w:val="en-US" w:eastAsia="zh-CN"/>
        </w:rPr>
        <w:t xml:space="preserve">投产品必须明确所投产品的品牌型号及一些必须说明的技术参数等，并提供详细的基数参数及性能说明书，否则</w:t>
      </w:r>
      <w:r>
        <w:rPr>
          <w:rFonts w:hint="eastAsia" w:ascii="宋体" w:hAnsi="宋体" w:eastAsia="宋体" w:cs="宋体"/>
          <w:b w:val="0"/>
          <w:bCs w:val="0"/>
          <w:color w:val="000000"/>
          <w:spacing w:val="-6"/>
          <w:sz w:val="21"/>
          <w:szCs w:val="21"/>
          <w:highlight w:val="none"/>
          <w:lang w:val="en-US" w:eastAsia="zh-CN"/>
        </w:rPr>
        <w:t xml:space="preserve">将可能导致其投标文件被评标委员会拒绝或影响评审得分</w:t>
      </w:r>
      <w:r>
        <w:rPr>
          <w:rFonts w:hint="eastAsia" w:ascii="宋体" w:hAnsi="宋体" w:eastAsia="宋体" w:cs="宋体"/>
          <w:color w:val="000000"/>
          <w:spacing w:val="-6"/>
          <w:sz w:val="21"/>
          <w:szCs w:val="21"/>
          <w:highlight w:val="none"/>
          <w:lang w:val="en-US" w:eastAsia="zh-CN"/>
        </w:rPr>
        <w:t xml:space="preserve">。</w:t>
      </w:r>
      <w:r>
        <w:rPr>
          <w:rFonts w:hint="eastAsia" w:ascii="宋体" w:hAnsi="宋体" w:eastAsia="宋体" w:cs="宋体"/>
          <w:b/>
          <w:color w:val="000000"/>
          <w:sz w:val="21"/>
          <w:szCs w:val="21"/>
          <w:shd w:val="clear" w:color="auto" w:fill="ffffff"/>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2、投标人必须承诺招标文件中提出的全部技术规格与要求，如果其中某些条款不响应时，应在文件中逐条列出，未列出的视同响应。</w:t>
      </w:r>
      <w:r>
        <w:rPr>
          <w:rFonts w:hint="eastAsia" w:ascii="宋体" w:hAnsi="宋体" w:eastAsia="宋体" w:cs="宋体"/>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投标单位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rPr>
          <w:rFonts w:hint="eastAsia" w:ascii="宋体" w:hAnsi="宋体" w:eastAsia="宋体" w:cs="宋体"/>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招标文件提出的是最低限度的要求，并未对一切细节作出规定，也未充分引述全部有关标准和规范的条文，投标单位提供的所有投标内容都应符合已颁布的现行中华人民共和国认可的（部颁、行业）标准和国际标准化组织以及等效或更优的其他国家的权威性标准和规范的有关条文。如果这些标准内容有矛盾时，应按最高标准的条款执行。</w:t>
      </w:r>
      <w:r>
        <w:rPr>
          <w:rFonts w:hint="eastAsia" w:ascii="宋体" w:hAnsi="宋体" w:eastAsia="宋体" w:cs="宋体"/>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pacing w:val="-6"/>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pacing w:val="-6"/>
          <w:sz w:val="21"/>
          <w:szCs w:val="21"/>
          <w:highlight w:val="none"/>
          <w:lang w:val="en-US" w:eastAsia="zh-CN"/>
        </w:rPr>
        <w:t xml:space="preserve">中标</w:t>
      </w:r>
      <w:r>
        <w:rPr>
          <w:rFonts w:hint="eastAsia" w:ascii="宋体" w:hAnsi="宋体" w:eastAsia="宋体" w:cs="宋体"/>
          <w:color w:val="000000"/>
          <w:spacing w:val="-6"/>
          <w:sz w:val="21"/>
          <w:szCs w:val="21"/>
          <w:highlight w:val="none"/>
        </w:rPr>
        <w:t xml:space="preserve">后拒绝签订本项目采购合同</w:t>
      </w:r>
      <w:r>
        <w:rPr>
          <w:rFonts w:hint="eastAsia" w:ascii="宋体" w:hAnsi="宋体" w:eastAsia="宋体" w:cs="宋体"/>
          <w:color w:val="000000"/>
          <w:spacing w:val="-6"/>
          <w:sz w:val="21"/>
          <w:szCs w:val="21"/>
          <w:highlight w:val="none"/>
          <w:lang w:val="en-US" w:eastAsia="zh-CN"/>
        </w:rPr>
        <w:t xml:space="preserve">的中标单位</w:t>
      </w:r>
      <w:r>
        <w:rPr>
          <w:rFonts w:hint="eastAsia" w:ascii="宋体" w:hAnsi="宋体" w:eastAsia="宋体" w:cs="宋体"/>
          <w:color w:val="000000"/>
          <w:spacing w:val="-6"/>
          <w:sz w:val="21"/>
          <w:szCs w:val="21"/>
          <w:highlight w:val="none"/>
        </w:rPr>
        <w:t xml:space="preserve">不得参加对本项目重新开展的采购活动</w:t>
      </w:r>
      <w:r>
        <w:rPr>
          <w:rFonts w:hint="eastAsia" w:ascii="宋体" w:hAnsi="宋体" w:eastAsia="宋体" w:cs="宋体"/>
          <w:color w:val="000000"/>
          <w:spacing w:val="-6"/>
          <w:sz w:val="21"/>
          <w:szCs w:val="21"/>
          <w:highlight w:val="none"/>
          <w:lang w:eastAsia="zh-CN"/>
        </w:rPr>
        <w:t xml:space="preserve">。</w:t>
      </w:r>
      <w:r>
        <w:rPr>
          <w:rFonts w:hint="eastAsia" w:ascii="宋体" w:hAnsi="宋体" w:eastAsia="宋体" w:cs="宋体"/>
          <w:color w:val="000000"/>
          <w:spacing w:val="-6"/>
          <w:sz w:val="21"/>
          <w:szCs w:val="21"/>
          <w:highlight w:val="none"/>
          <w:lang w:val="en-US" w:eastAsia="zh-CN"/>
        </w:rPr>
      </w:r>
      <w:r/>
    </w:p>
    <w:p>
      <w:pPr>
        <w:pStyle w:val="881"/>
        <w:ind w:firstLine="422"/>
        <w:jc w:val="left"/>
        <w:keepLines w:val="0"/>
        <w:keepNext w:val="0"/>
        <w:pageBreakBefore w:val="0"/>
        <w:spacing w:line="360" w:lineRule="exact"/>
        <w:shd w:val="clear" w:color="auto" w:fill="auto"/>
        <w:rPr>
          <w:rFonts w:hint="eastAsia" w:ascii="宋体" w:hAnsi="宋体" w:eastAsia="宋体" w:cs="宋体"/>
          <w:color w:val="000000"/>
        </w:rPr>
      </w:pPr>
      <w:r>
        <w:rPr>
          <w:rFonts w:hint="eastAsia" w:ascii="宋体" w:hAnsi="宋体" w:eastAsia="宋体" w:cs="宋体"/>
          <w:b/>
          <w:bCs/>
          <w:color w:val="000000"/>
          <w:sz w:val="21"/>
          <w:szCs w:val="21"/>
          <w:highlight w:val="none"/>
          <w:lang w:val="en-US" w:eastAsia="zh-CN"/>
        </w:rPr>
        <w:t xml:space="preserve">八、凡涉及招标文件的补充说明和修改，均以苏州市政府采购网上所发布的公告为准。</w:t>
      </w:r>
      <w:r>
        <w:rPr>
          <w:rFonts w:hint="eastAsia" w:ascii="宋体" w:hAnsi="宋体" w:eastAsia="宋体" w:cs="宋体"/>
          <w:color w:val="000000"/>
        </w:rPr>
      </w:r>
      <w:r/>
    </w:p>
    <w:p>
      <w:pPr>
        <w:pStyle w:val="881"/>
        <w:numPr>
          <w:ilvl w:val="0"/>
          <w:numId w:val="0"/>
        </w:numPr>
        <w:jc w:val="center"/>
        <w:keepLines w:val="0"/>
        <w:keepNext w:val="0"/>
        <w:pageBreakBefore w:val="0"/>
        <w:spacing w:before="120" w:after="120" w:line="400" w:lineRule="exact"/>
        <w:shd w:val="clear" w:color="auto" w:fill="auto"/>
        <w:widowControl/>
        <w:rPr>
          <w:rStyle w:val="894"/>
          <w:rFonts w:hint="eastAsia" w:ascii="宋体" w:hAnsi="宋体" w:eastAsia="宋体" w:cs="宋体"/>
          <w:b/>
          <w:color w:val="000000"/>
          <w:sz w:val="36"/>
          <w:szCs w:val="36"/>
          <w:highlight w:val="none"/>
          <w:lang w:val="en-US" w:eastAsia="zh-CN" w:bidi="ar-SA"/>
        </w:rPr>
        <w:outlineLvl w:val="9"/>
      </w:pPr>
      <w:r>
        <w:rPr>
          <w:rStyle w:val="894"/>
          <w:rFonts w:hint="eastAsia" w:ascii="宋体" w:hAnsi="宋体" w:eastAsia="宋体" w:cs="宋体"/>
          <w:b/>
          <w:bCs/>
          <w:color w:val="000000"/>
          <w:sz w:val="32"/>
          <w:szCs w:val="32"/>
          <w:lang w:val="en-US" w:eastAsia="zh-CN" w:bidi="ar-SA"/>
        </w:rPr>
        <w:br w:type="page" w:clear="all"/>
      </w:r>
      <w:bookmarkStart w:id="10" w:name="_Toc18133"/>
      <w:r>
        <w:rPr>
          <w:rStyle w:val="894"/>
          <w:rFonts w:hint="eastAsia" w:ascii="宋体" w:hAnsi="宋体" w:eastAsia="宋体" w:cs="宋体"/>
          <w:color w:val="000000"/>
          <w:sz w:val="32"/>
          <w:szCs w:val="32"/>
          <w:lang w:val="en-US" w:eastAsia="zh-CN"/>
        </w:rPr>
        <w:t xml:space="preserve">第五章  合同的主要条款</w:t>
      </w:r>
      <w:r>
        <w:rPr>
          <w:rStyle w:val="894"/>
          <w:rFonts w:hint="eastAsia" w:ascii="宋体" w:hAnsi="宋体" w:eastAsia="宋体" w:cs="宋体"/>
          <w:b/>
          <w:color w:val="000000"/>
          <w:sz w:val="36"/>
          <w:szCs w:val="36"/>
          <w:highlight w:val="none"/>
          <w:lang w:val="en-US" w:eastAsia="zh-CN" w:bidi="ar-SA"/>
        </w:rPr>
      </w:r>
      <w:r/>
    </w:p>
    <w:p>
      <w:pPr>
        <w:pStyle w:val="881"/>
        <w:ind w:firstLine="420"/>
        <w:jc w:val="left"/>
        <w:keepLines w:val="0"/>
        <w:keepNext w:val="0"/>
        <w:pageBreakBefore w:val="0"/>
        <w:spacing w:line="360" w:lineRule="exact"/>
        <w:shd w:val="clear" w:color="auto" w:fill="auto"/>
        <w:widowControl w:val="off"/>
        <w:tabs>
          <w:tab w:val="left" w:pos="540" w:leader="none"/>
        </w:tabs>
        <w:rPr>
          <w:rFonts w:hint="eastAsia" w:ascii="宋体" w:hAnsi="宋体" w:eastAsia="宋体" w:cs="宋体"/>
          <w:color w:val="000000"/>
          <w:spacing w:val="0"/>
          <w:sz w:val="21"/>
          <w:szCs w:val="21"/>
        </w:rPr>
        <w:outlineLvl w:val="9"/>
      </w:pPr>
      <w:r/>
      <w:bookmarkEnd w:id="10"/>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color w:val="000000"/>
          <w:spacing w:val="0"/>
          <w:sz w:val="21"/>
          <w:szCs w:val="21"/>
          <w:highlight w:val="none"/>
          <w:u w:val="none"/>
          <w:lang w:val="en-US" w:eastAsia="zh-CN"/>
        </w:rPr>
        <w:t xml:space="preserve">根据苏州天诚建设咨询事务所有限公司项目编号</w:t>
      </w:r>
      <w:r>
        <w:rPr>
          <w:rFonts w:hint="eastAsia" w:ascii="宋体" w:hAnsi="宋体" w:eastAsia="宋体" w:cs="宋体"/>
          <w:color w:val="000000"/>
          <w:spacing w:val="0"/>
          <w:sz w:val="21"/>
          <w:szCs w:val="21"/>
          <w:highlight w:val="none"/>
          <w:u w:val="single"/>
          <w:lang w:val="en-US" w:eastAsia="zh-CN"/>
        </w:rPr>
        <w:t xml:space="preserve">                  </w:t>
      </w:r>
      <w:r>
        <w:rPr>
          <w:rFonts w:hint="eastAsia" w:ascii="宋体" w:hAnsi="宋体" w:eastAsia="宋体" w:cs="宋体"/>
          <w:color w:val="000000"/>
          <w:spacing w:val="0"/>
          <w:sz w:val="21"/>
          <w:szCs w:val="21"/>
          <w:highlight w:val="none"/>
          <w:u w:val="none"/>
          <w:lang w:val="en-US" w:eastAsia="zh-CN"/>
        </w:rPr>
        <w:t xml:space="preserve">号招标文件及乙方的投标文件、承诺文件（如有）和中标通知书，甲乙双方就此次中标的</w:t>
      </w:r>
      <w:r>
        <w:rPr>
          <w:rFonts w:hint="eastAsia" w:ascii="宋体" w:hAnsi="宋体" w:eastAsia="宋体" w:cs="宋体"/>
          <w:color w:val="000000"/>
          <w:spacing w:val="0"/>
          <w:sz w:val="21"/>
          <w:szCs w:val="21"/>
          <w:highlight w:val="none"/>
          <w:u w:val="single"/>
          <w:lang w:val="en-US" w:eastAsia="zh-CN"/>
        </w:rPr>
        <w:t xml:space="preserve"> </w:t>
      </w:r>
      <w:r>
        <w:rPr>
          <w:rFonts w:hint="eastAsia" w:ascii="宋体" w:hAnsi="宋体" w:eastAsia="宋体" w:cs="宋体"/>
          <w:b/>
          <w:bCs/>
          <w:color w:val="000000"/>
          <w:spacing w:val="0"/>
          <w:sz w:val="21"/>
          <w:szCs w:val="21"/>
          <w:highlight w:val="none"/>
          <w:u w:val="single"/>
          <w:lang w:val="en-US" w:eastAsia="zh-CN"/>
        </w:rPr>
        <w:t xml:space="preserve">              </w:t>
      </w:r>
      <w:r>
        <w:rPr>
          <w:rFonts w:hint="eastAsia" w:ascii="宋体" w:hAnsi="宋体" w:eastAsia="宋体" w:cs="宋体"/>
          <w:color w:val="000000"/>
          <w:spacing w:val="0"/>
          <w:sz w:val="21"/>
          <w:szCs w:val="21"/>
          <w:highlight w:val="none"/>
        </w:rPr>
        <w:t xml:space="preserve">事宜，根据《中华人民共和国</w:t>
      </w:r>
      <w:r>
        <w:rPr>
          <w:rFonts w:hint="eastAsia" w:ascii="宋体" w:hAnsi="宋体" w:eastAsia="宋体" w:cs="宋体"/>
          <w:color w:val="000000"/>
          <w:spacing w:val="0"/>
          <w:sz w:val="21"/>
          <w:szCs w:val="21"/>
          <w:highlight w:val="none"/>
          <w:lang w:eastAsia="zh-CN"/>
        </w:rPr>
        <w:t xml:space="preserve">民法典</w:t>
      </w:r>
      <w:r>
        <w:rPr>
          <w:rFonts w:hint="eastAsia" w:ascii="宋体" w:hAnsi="宋体" w:eastAsia="宋体" w:cs="宋体"/>
          <w:color w:val="000000"/>
          <w:spacing w:val="0"/>
          <w:sz w:val="21"/>
          <w:szCs w:val="21"/>
          <w:highlight w:val="none"/>
        </w:rPr>
        <w:t xml:space="preserve">》</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lang w:val="en-US" w:eastAsia="zh-CN"/>
        </w:rPr>
        <w:t xml:space="preserve">中华人民共和国政府采购法</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及相关法律法规规定，甲乙双方遵循平等、自愿、公平和诚实信用原则，经友好协商，订立本合同。</w:t>
      </w:r>
      <w:r>
        <w:rPr>
          <w:rFonts w:hint="eastAsia" w:ascii="宋体" w:hAnsi="宋体" w:eastAsia="宋体" w:cs="宋体"/>
          <w:color w:val="000000"/>
          <w:spacing w:val="0"/>
          <w:sz w:val="21"/>
          <w:szCs w:val="21"/>
        </w:rPr>
      </w:r>
      <w:r/>
    </w:p>
    <w:p>
      <w:pPr>
        <w:pStyle w:val="881"/>
        <w:ind w:firstLine="422"/>
        <w:jc w:val="left"/>
        <w:keepLines w:val="0"/>
        <w:keepNext w:val="0"/>
        <w:pageBreakBefore w:val="0"/>
        <w:spacing w:line="360" w:lineRule="exact"/>
        <w:shd w:val="clear" w:color="auto" w:fill="auto"/>
        <w:rPr>
          <w:rFonts w:hint="eastAsia" w:ascii="宋体" w:hAnsi="宋体" w:eastAsia="宋体" w:cs="宋体"/>
          <w:b/>
          <w:bCs/>
          <w:color w:val="000000"/>
          <w:spacing w:val="0"/>
          <w:sz w:val="21"/>
          <w:szCs w:val="21"/>
          <w:highlight w:val="none"/>
          <w:lang w:val="en-US" w:eastAsia="zh-CN"/>
        </w:rPr>
        <w:outlineLvl w:val="9"/>
      </w:pPr>
      <w:r/>
      <w:bookmarkStart w:id="11" w:name="_Toc93137846"/>
      <w:r/>
      <w:bookmarkStart w:id="12" w:name="_Toc94496258"/>
      <w:r/>
      <w:bookmarkStart w:id="13" w:name="_Toc93134300"/>
      <w:r/>
      <w:bookmarkStart w:id="14" w:name="_Toc329704594"/>
      <w:r/>
      <w:bookmarkStart w:id="15" w:name="_Toc105819862"/>
      <w:r>
        <w:rPr>
          <w:rFonts w:hint="eastAsia" w:ascii="宋体" w:hAnsi="宋体" w:eastAsia="宋体" w:cs="宋体"/>
          <w:b/>
          <w:bCs/>
          <w:color w:val="000000"/>
          <w:spacing w:val="0"/>
          <w:sz w:val="21"/>
          <w:szCs w:val="21"/>
          <w:highlight w:val="none"/>
          <w:lang w:val="en-US" w:eastAsia="zh-CN"/>
        </w:rPr>
        <w:t xml:space="preserve">一、下列文件为本合同不可分割部分：</w:t>
      </w:r>
      <w:r>
        <w:rPr>
          <w:rFonts w:hint="eastAsia" w:ascii="宋体" w:hAnsi="宋体" w:eastAsia="宋体" w:cs="宋体"/>
          <w:b/>
          <w:bCs/>
          <w:color w:val="000000"/>
          <w:spacing w:val="0"/>
          <w:sz w:val="21"/>
          <w:szCs w:val="21"/>
          <w:highlight w:val="none"/>
          <w:lang w:val="en-US" w:eastAsia="zh-CN"/>
        </w:rPr>
      </w:r>
      <w:r/>
    </w:p>
    <w:p>
      <w:pPr>
        <w:pStyle w:val="881"/>
        <w:ind w:firstLine="420"/>
        <w:jc w:val="left"/>
        <w:keepLines w:val="0"/>
        <w:keepNext w:val="0"/>
        <w:pageBreakBefore w:val="0"/>
        <w:spacing w:line="360" w:lineRule="exact"/>
        <w:shd w:val="clear" w:color="auto" w:fill="auto"/>
        <w:rPr>
          <w:rFonts w:hint="eastAsia" w:ascii="宋体" w:hAnsi="宋体" w:eastAsia="宋体" w:cs="宋体"/>
          <w:b w:val="0"/>
          <w:bCs w:val="0"/>
          <w:color w:val="000000"/>
          <w:spacing w:val="0"/>
          <w:sz w:val="21"/>
          <w:szCs w:val="21"/>
          <w:highlight w:val="none"/>
          <w:lang w:val="en-US" w:eastAsia="zh-CN"/>
        </w:rPr>
        <w:outlineLvl w:val="9"/>
      </w:pPr>
      <w:r>
        <w:rPr>
          <w:rFonts w:hint="eastAsia" w:ascii="宋体" w:hAnsi="宋体" w:eastAsia="宋体" w:cs="宋体"/>
          <w:b w:val="0"/>
          <w:bCs w:val="0"/>
          <w:color w:val="000000"/>
          <w:spacing w:val="0"/>
          <w:sz w:val="21"/>
          <w:szCs w:val="21"/>
          <w:highlight w:val="none"/>
          <w:lang w:val="en-US" w:eastAsia="zh-CN"/>
        </w:rPr>
        <w:t xml:space="preserve">（1）中标通知书；</w:t>
      </w:r>
      <w:r>
        <w:rPr>
          <w:rFonts w:hint="eastAsia" w:ascii="宋体" w:hAnsi="宋体" w:eastAsia="宋体" w:cs="宋体"/>
          <w:b w:val="0"/>
          <w:bCs w:val="0"/>
          <w:color w:val="000000"/>
          <w:spacing w:val="0"/>
          <w:sz w:val="21"/>
          <w:szCs w:val="21"/>
          <w:highlight w:val="none"/>
          <w:lang w:val="en-US" w:eastAsia="zh-CN"/>
        </w:rPr>
      </w:r>
      <w:r/>
    </w:p>
    <w:p>
      <w:pPr>
        <w:pStyle w:val="881"/>
        <w:ind w:firstLine="420"/>
        <w:jc w:val="left"/>
        <w:keepLines w:val="0"/>
        <w:keepNext w:val="0"/>
        <w:pageBreakBefore w:val="0"/>
        <w:spacing w:line="360" w:lineRule="exact"/>
        <w:shd w:val="clear" w:color="auto" w:fill="auto"/>
        <w:rPr>
          <w:rFonts w:hint="eastAsia" w:ascii="宋体" w:hAnsi="宋体" w:eastAsia="宋体" w:cs="宋体"/>
          <w:b w:val="0"/>
          <w:bCs w:val="0"/>
          <w:color w:val="000000"/>
          <w:spacing w:val="0"/>
          <w:sz w:val="21"/>
          <w:szCs w:val="21"/>
          <w:highlight w:val="none"/>
          <w:lang w:val="en-US" w:eastAsia="zh-CN"/>
        </w:rPr>
        <w:outlineLvl w:val="9"/>
      </w:pPr>
      <w:r>
        <w:rPr>
          <w:rFonts w:hint="eastAsia" w:ascii="宋体" w:hAnsi="宋体" w:eastAsia="宋体" w:cs="宋体"/>
          <w:b w:val="0"/>
          <w:bCs w:val="0"/>
          <w:color w:val="000000"/>
          <w:spacing w:val="0"/>
          <w:sz w:val="21"/>
          <w:szCs w:val="21"/>
          <w:highlight w:val="none"/>
          <w:lang w:val="en-US" w:eastAsia="zh-CN"/>
        </w:rPr>
        <w:t xml:space="preserve">（2）招标文件、补充通知（如有）；</w:t>
      </w:r>
      <w:r>
        <w:rPr>
          <w:rFonts w:hint="eastAsia" w:ascii="宋体" w:hAnsi="宋体" w:eastAsia="宋体" w:cs="宋体"/>
          <w:b w:val="0"/>
          <w:bCs w:val="0"/>
          <w:color w:val="000000"/>
          <w:spacing w:val="0"/>
          <w:sz w:val="21"/>
          <w:szCs w:val="21"/>
          <w:highlight w:val="none"/>
          <w:lang w:val="en-US" w:eastAsia="zh-CN"/>
        </w:rPr>
      </w:r>
      <w:r/>
    </w:p>
    <w:p>
      <w:pPr>
        <w:pStyle w:val="881"/>
        <w:ind w:firstLine="420"/>
        <w:jc w:val="left"/>
        <w:keepLines w:val="0"/>
        <w:keepNext w:val="0"/>
        <w:pageBreakBefore w:val="0"/>
        <w:spacing w:line="360" w:lineRule="exact"/>
        <w:shd w:val="clear" w:color="auto" w:fill="auto"/>
        <w:rPr>
          <w:rFonts w:hint="eastAsia" w:ascii="宋体" w:hAnsi="宋体" w:eastAsia="宋体" w:cs="宋体"/>
          <w:b w:val="0"/>
          <w:bCs w:val="0"/>
          <w:color w:val="000000"/>
          <w:spacing w:val="0"/>
          <w:sz w:val="21"/>
          <w:szCs w:val="21"/>
          <w:highlight w:val="none"/>
          <w:lang w:val="en-US" w:eastAsia="zh-CN"/>
        </w:rPr>
        <w:outlineLvl w:val="9"/>
      </w:pPr>
      <w:r>
        <w:rPr>
          <w:rFonts w:hint="eastAsia" w:ascii="宋体" w:hAnsi="宋体" w:eastAsia="宋体" w:cs="宋体"/>
          <w:b w:val="0"/>
          <w:bCs w:val="0"/>
          <w:color w:val="000000"/>
          <w:spacing w:val="0"/>
          <w:sz w:val="21"/>
          <w:szCs w:val="21"/>
          <w:highlight w:val="none"/>
          <w:lang w:val="en-US" w:eastAsia="zh-CN"/>
        </w:rPr>
        <w:t xml:space="preserve">（3）乙方中标的投标文件；</w:t>
      </w:r>
      <w:r>
        <w:rPr>
          <w:rFonts w:hint="eastAsia" w:ascii="宋体" w:hAnsi="宋体" w:eastAsia="宋体" w:cs="宋体"/>
          <w:b w:val="0"/>
          <w:bCs w:val="0"/>
          <w:color w:val="000000"/>
          <w:spacing w:val="0"/>
          <w:sz w:val="21"/>
          <w:szCs w:val="21"/>
          <w:highlight w:val="none"/>
          <w:lang w:val="en-US" w:eastAsia="zh-CN"/>
        </w:rPr>
      </w:r>
      <w:r/>
    </w:p>
    <w:p>
      <w:pPr>
        <w:pStyle w:val="881"/>
        <w:ind w:firstLine="420"/>
        <w:jc w:val="left"/>
        <w:keepLines w:val="0"/>
        <w:keepNext w:val="0"/>
        <w:pageBreakBefore w:val="0"/>
        <w:spacing w:line="360" w:lineRule="exact"/>
        <w:shd w:val="clear" w:color="auto" w:fill="auto"/>
        <w:rPr>
          <w:rFonts w:hint="eastAsia" w:ascii="宋体" w:hAnsi="宋体" w:eastAsia="宋体" w:cs="宋体"/>
          <w:b w:val="0"/>
          <w:bCs w:val="0"/>
          <w:color w:val="000000"/>
          <w:spacing w:val="0"/>
          <w:sz w:val="21"/>
          <w:szCs w:val="21"/>
          <w:highlight w:val="none"/>
          <w:lang w:val="en-US" w:eastAsia="zh-CN"/>
        </w:rPr>
        <w:outlineLvl w:val="9"/>
      </w:pPr>
      <w:r>
        <w:rPr>
          <w:rFonts w:hint="eastAsia" w:ascii="宋体" w:hAnsi="宋体" w:eastAsia="宋体" w:cs="宋体"/>
          <w:b w:val="0"/>
          <w:bCs w:val="0"/>
          <w:color w:val="000000"/>
          <w:spacing w:val="0"/>
          <w:sz w:val="21"/>
          <w:szCs w:val="21"/>
          <w:highlight w:val="none"/>
          <w:lang w:val="en-US" w:eastAsia="zh-CN"/>
        </w:rPr>
        <w:t xml:space="preserve">（4）乙方在招标采购过程中所作的其他承诺、声明、书面澄清等（如有）。</w:t>
      </w:r>
      <w:r>
        <w:rPr>
          <w:rFonts w:hint="eastAsia" w:ascii="宋体" w:hAnsi="宋体" w:eastAsia="宋体" w:cs="宋体"/>
          <w:b w:val="0"/>
          <w:bCs w:val="0"/>
          <w:color w:val="000000"/>
          <w:spacing w:val="0"/>
          <w:sz w:val="21"/>
          <w:szCs w:val="21"/>
          <w:highlight w:val="none"/>
          <w:lang w:val="en-US" w:eastAsia="zh-CN"/>
        </w:rPr>
      </w:r>
      <w:r/>
    </w:p>
    <w:p>
      <w:pPr>
        <w:pStyle w:val="881"/>
        <w:ind w:firstLine="420"/>
        <w:jc w:val="left"/>
        <w:keepLines w:val="0"/>
        <w:keepNext w:val="0"/>
        <w:pageBreakBefore w:val="0"/>
        <w:spacing w:line="360" w:lineRule="exact"/>
        <w:shd w:val="clear" w:color="auto" w:fill="auto"/>
        <w:rPr>
          <w:rFonts w:hint="eastAsia" w:ascii="宋体" w:hAnsi="宋体" w:eastAsia="宋体" w:cs="宋体"/>
          <w:b w:val="0"/>
          <w:bCs w:val="0"/>
          <w:color w:val="000000"/>
          <w:spacing w:val="0"/>
          <w:sz w:val="21"/>
          <w:szCs w:val="21"/>
          <w:highlight w:val="none"/>
          <w:lang w:val="en-US" w:eastAsia="zh-CN"/>
        </w:rPr>
        <w:outlineLvl w:val="9"/>
      </w:pPr>
      <w:r>
        <w:rPr>
          <w:rFonts w:hint="eastAsia" w:ascii="宋体" w:hAnsi="宋体" w:eastAsia="宋体" w:cs="宋体"/>
          <w:b w:val="0"/>
          <w:bCs w:val="0"/>
          <w:color w:val="000000"/>
          <w:spacing w:val="0"/>
          <w:sz w:val="21"/>
          <w:szCs w:val="21"/>
          <w:highlight w:val="none"/>
          <w:lang w:val="en-US" w:eastAsia="zh-CN"/>
        </w:rPr>
        <w:t xml:space="preserve">（5）合同附件（如有）。</w:t>
      </w:r>
      <w:r>
        <w:rPr>
          <w:rFonts w:hint="eastAsia" w:ascii="宋体" w:hAnsi="宋体" w:eastAsia="宋体" w:cs="宋体"/>
          <w:b w:val="0"/>
          <w:bCs w:val="0"/>
          <w:color w:val="000000"/>
          <w:spacing w:val="0"/>
          <w:sz w:val="21"/>
          <w:szCs w:val="21"/>
          <w:highlight w:val="none"/>
          <w:lang w:val="en-US" w:eastAsia="zh-CN"/>
        </w:rPr>
      </w:r>
      <w:r/>
    </w:p>
    <w:p>
      <w:pPr>
        <w:pStyle w:val="881"/>
        <w:ind w:firstLine="420"/>
        <w:jc w:val="left"/>
        <w:keepLines w:val="0"/>
        <w:keepNext w:val="0"/>
        <w:pageBreakBefore w:val="0"/>
        <w:spacing w:line="360" w:lineRule="exact"/>
        <w:shd w:val="clear" w:color="auto" w:fill="auto"/>
        <w:rPr>
          <w:rFonts w:hint="eastAsia" w:ascii="宋体" w:hAnsi="宋体" w:eastAsia="宋体" w:cs="宋体"/>
          <w:b w:val="0"/>
          <w:bCs w:val="0"/>
          <w:color w:val="000000"/>
          <w:spacing w:val="0"/>
          <w:sz w:val="21"/>
          <w:szCs w:val="21"/>
          <w:highlight w:val="none"/>
          <w:lang w:val="en-US" w:eastAsia="zh-CN"/>
        </w:rPr>
        <w:outlineLvl w:val="9"/>
      </w:pPr>
      <w:r>
        <w:rPr>
          <w:rFonts w:hint="eastAsia" w:ascii="宋体" w:hAnsi="宋体" w:eastAsia="宋体" w:cs="宋体"/>
          <w:b w:val="0"/>
          <w:bCs w:val="0"/>
          <w:color w:val="000000"/>
          <w:spacing w:val="0"/>
          <w:sz w:val="21"/>
          <w:szCs w:val="21"/>
          <w:highlight w:val="none"/>
          <w:lang w:val="en-US" w:eastAsia="zh-CN"/>
        </w:rPr>
        <w:t xml:space="preserve">以上文件与本合同具有同等法律效力，以上文件之间存在歧义或不一致的，以排列序位在前的文件为准，同一序位的文件以形成时间在后的为准。</w:t>
      </w:r>
      <w:r>
        <w:rPr>
          <w:rFonts w:hint="eastAsia" w:ascii="宋体" w:hAnsi="宋体" w:eastAsia="宋体" w:cs="宋体"/>
          <w:b w:val="0"/>
          <w:bCs w:val="0"/>
          <w:color w:val="000000"/>
          <w:spacing w:val="0"/>
          <w:sz w:val="21"/>
          <w:szCs w:val="21"/>
          <w:highlight w:val="none"/>
          <w:lang w:val="en-US" w:eastAsia="zh-CN"/>
        </w:rPr>
      </w:r>
      <w:r/>
    </w:p>
    <w:p>
      <w:pPr>
        <w:pStyle w:val="881"/>
        <w:ind w:firstLine="422"/>
        <w:jc w:val="left"/>
        <w:keepLines w:val="0"/>
        <w:keepNext w:val="0"/>
        <w:pageBreakBefore w:val="0"/>
        <w:spacing w:line="360" w:lineRule="exact"/>
        <w:shd w:val="clear" w:color="auto" w:fill="auto"/>
        <w:widowControl/>
        <w:rPr>
          <w:rFonts w:hint="eastAsia" w:ascii="宋体" w:hAnsi="宋体" w:eastAsia="宋体" w:cs="宋体"/>
          <w:b/>
          <w:bCs/>
          <w:color w:val="000000"/>
          <w:spacing w:val="0"/>
          <w:sz w:val="21"/>
          <w:szCs w:val="21"/>
          <w:highlight w:val="none"/>
          <w:lang w:val="en-US" w:eastAsia="zh-CN"/>
        </w:rPr>
        <w:outlineLvl w:val="9"/>
      </w:pPr>
      <w:r>
        <w:rPr>
          <w:rFonts w:hint="eastAsia" w:ascii="宋体" w:hAnsi="宋体" w:eastAsia="宋体" w:cs="宋体"/>
          <w:b/>
          <w:bCs/>
          <w:color w:val="000000"/>
          <w:spacing w:val="0"/>
          <w:sz w:val="21"/>
          <w:szCs w:val="21"/>
          <w:highlight w:val="none"/>
          <w:lang w:val="en-US" w:eastAsia="zh-CN"/>
        </w:rPr>
        <w:t xml:space="preserve">二、合同内容及管理范围：</w:t>
      </w:r>
      <w:r>
        <w:rPr>
          <w:rFonts w:hint="eastAsia" w:ascii="宋体" w:hAnsi="宋体" w:eastAsia="宋体" w:cs="宋体"/>
          <w:b/>
          <w:bCs/>
          <w:color w:val="000000"/>
          <w:spacing w:val="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pacing w:val="0"/>
          <w:sz w:val="21"/>
          <w:szCs w:val="21"/>
          <w:highlight w:val="none"/>
          <w:lang w:val="en-US" w:eastAsia="zh-CN"/>
        </w:rPr>
        <w:outlineLvl w:val="9"/>
      </w:pPr>
      <w:r>
        <w:rPr>
          <w:rFonts w:hint="eastAsia" w:ascii="宋体" w:hAnsi="宋体" w:eastAsia="宋体" w:cs="宋体"/>
          <w:color w:val="000000"/>
          <w:spacing w:val="0"/>
          <w:sz w:val="21"/>
          <w:szCs w:val="21"/>
          <w:highlight w:val="none"/>
          <w:lang w:val="en-US" w:eastAsia="zh-CN"/>
        </w:rPr>
        <w:t xml:space="preserve">1、乙方负责完成甲方所需的</w:t>
      </w:r>
      <w:r>
        <w:rPr>
          <w:rFonts w:hint="eastAsia" w:ascii="宋体" w:hAnsi="宋体" w:eastAsia="宋体" w:cs="宋体"/>
          <w:color w:val="000000"/>
          <w:spacing w:val="0"/>
          <w:sz w:val="21"/>
          <w:szCs w:val="21"/>
          <w:highlight w:val="none"/>
          <w:u w:val="single"/>
          <w:lang w:val="en-US" w:eastAsia="zh-CN"/>
        </w:rPr>
        <w:t xml:space="preserve"> 森林防火监控中心提升改造项目项目及售后服务 </w:t>
      </w:r>
      <w:r>
        <w:rPr>
          <w:rFonts w:hint="eastAsia" w:ascii="宋体" w:hAnsi="宋体" w:eastAsia="宋体" w:cs="宋体"/>
          <w:color w:val="000000"/>
          <w:spacing w:val="0"/>
          <w:sz w:val="21"/>
          <w:szCs w:val="21"/>
          <w:highlight w:val="none"/>
          <w:lang w:val="en-US" w:eastAsia="zh-CN"/>
        </w:rPr>
        <w:t xml:space="preserve">工作，具体明细详见合同附件1《价格明细表》。</w:t>
      </w:r>
      <w:r>
        <w:rPr>
          <w:rFonts w:hint="eastAsia" w:ascii="宋体" w:hAnsi="宋体" w:eastAsia="宋体" w:cs="宋体"/>
          <w:color w:val="000000"/>
          <w:spacing w:val="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pacing w:val="0"/>
          <w:sz w:val="21"/>
          <w:szCs w:val="21"/>
          <w:highlight w:val="none"/>
          <w:lang w:val="en-US" w:eastAsia="zh-CN"/>
        </w:rPr>
        <w:outlineLvl w:val="9"/>
      </w:pPr>
      <w:r>
        <w:rPr>
          <w:rFonts w:hint="eastAsia" w:ascii="宋体" w:hAnsi="宋体" w:eastAsia="宋体" w:cs="宋体"/>
          <w:color w:val="000000"/>
          <w:spacing w:val="0"/>
          <w:sz w:val="21"/>
          <w:szCs w:val="21"/>
          <w:highlight w:val="none"/>
          <w:lang w:val="en-US" w:eastAsia="zh-CN"/>
        </w:rPr>
        <w:t xml:space="preserve">2、合同履行期限：合同签订生效后90天内所有设备安装调试完成并经甲方验收合格后交付使用。</w:t>
      </w:r>
      <w:r>
        <w:rPr>
          <w:rFonts w:hint="eastAsia" w:ascii="宋体" w:hAnsi="宋体" w:eastAsia="宋体" w:cs="宋体"/>
          <w:b w:val="0"/>
          <w:bCs w:val="0"/>
          <w:color w:val="000000"/>
          <w:sz w:val="21"/>
          <w:szCs w:val="21"/>
          <w:highlight w:val="none"/>
          <w:lang w:val="en-US" w:eastAsia="zh-CN"/>
        </w:rPr>
        <w:t xml:space="preserve">如不能如期供货，甲方有权终止合同，乙方须承担由此对甲方造成的损失。</w:t>
      </w:r>
      <w:r>
        <w:rPr>
          <w:rFonts w:hint="eastAsia" w:ascii="宋体" w:hAnsi="宋体" w:eastAsia="宋体" w:cs="宋体"/>
          <w:color w:val="000000"/>
          <w:spacing w:val="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color w:val="000000"/>
          <w:spacing w:val="0"/>
          <w:sz w:val="21"/>
          <w:szCs w:val="21"/>
          <w:lang w:val="en-US" w:eastAsia="zh-CN"/>
        </w:rPr>
        <w:outlineLvl w:val="9"/>
      </w:pPr>
      <w:r>
        <w:rPr>
          <w:rFonts w:hint="eastAsia" w:ascii="宋体" w:hAnsi="宋体" w:eastAsia="宋体" w:cs="宋体"/>
          <w:color w:val="000000"/>
          <w:spacing w:val="0"/>
          <w:sz w:val="21"/>
          <w:szCs w:val="21"/>
          <w:highlight w:val="none"/>
          <w:lang w:val="en-US" w:eastAsia="zh-CN"/>
        </w:rPr>
        <w:t xml:space="preserve">3、项目实施地点：甲方指定地点，标的物的所有权自标的物交付时转移。</w:t>
      </w:r>
      <w:r>
        <w:rPr>
          <w:rFonts w:hint="eastAsia" w:ascii="宋体" w:hAnsi="宋体" w:eastAsia="宋体" w:cs="宋体"/>
          <w:color w:val="000000"/>
          <w:spacing w:val="0"/>
          <w:sz w:val="21"/>
          <w:szCs w:val="21"/>
          <w:lang w:val="en-US" w:eastAsia="zh-CN"/>
        </w:rPr>
      </w:r>
      <w:r/>
    </w:p>
    <w:p>
      <w:pPr>
        <w:pStyle w:val="881"/>
        <w:ind w:firstLine="422"/>
        <w:jc w:val="left"/>
        <w:keepLines w:val="0"/>
        <w:keepNext w:val="0"/>
        <w:pageBreakBefore w:val="0"/>
        <w:spacing w:line="360" w:lineRule="exact"/>
        <w:shd w:val="clear" w:color="auto" w:fill="auto"/>
        <w:tabs>
          <w:tab w:val="left" w:pos="432" w:leader="none"/>
        </w:tabs>
        <w:rPr>
          <w:rFonts w:hint="eastAsia" w:ascii="宋体" w:hAnsi="宋体" w:eastAsia="宋体" w:cs="宋体"/>
          <w:b/>
          <w:bCs/>
          <w:color w:val="000000"/>
          <w:spacing w:val="0"/>
          <w:sz w:val="21"/>
          <w:szCs w:val="21"/>
          <w:highlight w:val="none"/>
          <w:lang w:val="zh-CN"/>
        </w:rPr>
        <w:outlineLvl w:val="9"/>
      </w:pPr>
      <w:r>
        <w:rPr>
          <w:rFonts w:hint="eastAsia" w:ascii="宋体" w:hAnsi="宋体" w:eastAsia="宋体" w:cs="宋体"/>
          <w:b/>
          <w:bCs/>
          <w:color w:val="000000"/>
          <w:spacing w:val="0"/>
          <w:sz w:val="21"/>
          <w:szCs w:val="21"/>
          <w:highlight w:val="none"/>
          <w:lang w:val="en-US" w:eastAsia="zh-CN"/>
        </w:rPr>
        <w:t xml:space="preserve">三</w:t>
      </w:r>
      <w:r>
        <w:rPr>
          <w:rFonts w:hint="eastAsia" w:ascii="宋体" w:hAnsi="宋体" w:eastAsia="宋体" w:cs="宋体"/>
          <w:b/>
          <w:bCs/>
          <w:color w:val="000000"/>
          <w:spacing w:val="0"/>
          <w:sz w:val="21"/>
          <w:szCs w:val="21"/>
          <w:highlight w:val="none"/>
          <w:lang w:val="zh-CN"/>
        </w:rPr>
        <w:t xml:space="preserve">、合同价款</w:t>
      </w:r>
      <w:r>
        <w:rPr>
          <w:rFonts w:hint="eastAsia" w:ascii="宋体" w:hAnsi="宋体" w:eastAsia="宋体" w:cs="宋体"/>
          <w:b/>
          <w:bCs/>
          <w:color w:val="000000"/>
          <w:spacing w:val="0"/>
          <w:sz w:val="21"/>
          <w:szCs w:val="21"/>
          <w:highlight w:val="none"/>
          <w:lang w:val="en-US" w:eastAsia="zh-CN"/>
        </w:rPr>
        <w:t xml:space="preserve">及</w:t>
      </w:r>
      <w:r>
        <w:rPr>
          <w:rFonts w:hint="eastAsia" w:ascii="宋体" w:hAnsi="宋体" w:eastAsia="宋体" w:cs="宋体"/>
          <w:b/>
          <w:bCs/>
          <w:color w:val="000000"/>
          <w:spacing w:val="0"/>
          <w:sz w:val="21"/>
          <w:szCs w:val="21"/>
          <w:highlight w:val="none"/>
          <w:lang w:val="zh-CN"/>
        </w:rPr>
        <w:t xml:space="preserve">支付</w:t>
      </w:r>
      <w:r>
        <w:rPr>
          <w:rFonts w:hint="eastAsia" w:ascii="宋体" w:hAnsi="宋体" w:eastAsia="宋体" w:cs="宋体"/>
          <w:b/>
          <w:bCs/>
          <w:color w:val="000000"/>
          <w:spacing w:val="0"/>
          <w:sz w:val="21"/>
          <w:szCs w:val="21"/>
          <w:highlight w:val="none"/>
          <w:lang w:val="zh-CN"/>
        </w:rPr>
      </w:r>
      <w:r/>
    </w:p>
    <w:p>
      <w:pPr>
        <w:pStyle w:val="881"/>
        <w:ind w:firstLine="420"/>
        <w:jc w:val="left"/>
        <w:keepLines w:val="0"/>
        <w:keepNext w:val="0"/>
        <w:pageBreakBefore w:val="0"/>
        <w:spacing w:line="360" w:lineRule="exact"/>
        <w:shd w:val="clear" w:color="auto" w:fill="auto"/>
        <w:rPr>
          <w:rFonts w:hint="eastAsia" w:ascii="宋体" w:hAnsi="宋体" w:eastAsia="宋体" w:cs="宋体"/>
          <w:bCs/>
          <w:color w:val="000000"/>
          <w:spacing w:val="0"/>
          <w:sz w:val="21"/>
          <w:szCs w:val="21"/>
          <w:highlight w:val="none"/>
          <w:lang w:eastAsia="zh-CN"/>
        </w:rPr>
        <w:outlineLvl w:val="9"/>
      </w:pPr>
      <w:r>
        <w:rPr>
          <w:rFonts w:hint="eastAsia" w:ascii="宋体" w:hAnsi="宋体" w:eastAsia="宋体" w:cs="宋体"/>
          <w:color w:val="000000"/>
          <w:spacing w:val="0"/>
          <w:sz w:val="21"/>
          <w:szCs w:val="21"/>
        </w:rPr>
        <w:t xml:space="preserve">1</w:t>
      </w:r>
      <w:r>
        <w:rPr>
          <w:rFonts w:hint="eastAsia" w:ascii="宋体" w:hAnsi="宋体" w:eastAsia="宋体" w:cs="宋体"/>
          <w:color w:val="000000"/>
          <w:spacing w:val="0"/>
          <w:sz w:val="21"/>
          <w:szCs w:val="21"/>
          <w:lang w:eastAsia="zh-CN"/>
        </w:rPr>
        <w:t xml:space="preserve">、</w:t>
      </w:r>
      <w:r>
        <w:rPr>
          <w:rFonts w:hint="eastAsia" w:ascii="宋体" w:hAnsi="宋体" w:eastAsia="宋体" w:cs="宋体"/>
          <w:color w:val="000000"/>
          <w:spacing w:val="0"/>
          <w:sz w:val="21"/>
          <w:szCs w:val="21"/>
          <w:highlight w:val="none"/>
          <w:lang w:val="en-US" w:eastAsia="zh-CN"/>
        </w:rPr>
        <w:t xml:space="preserve">本合同总金额</w:t>
      </w:r>
      <w:r>
        <w:rPr>
          <w:rFonts w:hint="eastAsia" w:ascii="宋体" w:hAnsi="宋体" w:eastAsia="宋体" w:cs="宋体"/>
          <w:color w:val="000000"/>
          <w:spacing w:val="0"/>
          <w:sz w:val="21"/>
          <w:szCs w:val="21"/>
          <w:lang w:val="en-US" w:eastAsia="zh-CN"/>
        </w:rPr>
        <w:t xml:space="preserve">为</w:t>
      </w:r>
      <w:r>
        <w:rPr>
          <w:rFonts w:hint="eastAsia" w:ascii="宋体" w:hAnsi="宋体" w:eastAsia="宋体" w:cs="宋体"/>
          <w:color w:val="000000"/>
          <w:spacing w:val="0"/>
          <w:sz w:val="21"/>
          <w:szCs w:val="21"/>
        </w:rPr>
        <w:t xml:space="preserve">：</w:t>
      </w:r>
      <w:r>
        <w:rPr>
          <w:rFonts w:hint="eastAsia" w:ascii="宋体" w:hAnsi="宋体" w:eastAsia="宋体" w:cs="宋体"/>
          <w:b/>
          <w:bCs/>
          <w:color w:val="000000"/>
          <w:spacing w:val="0"/>
          <w:sz w:val="21"/>
          <w:szCs w:val="21"/>
          <w:u w:val="single"/>
          <w:lang w:val="en-US" w:eastAsia="zh-CN"/>
        </w:rPr>
        <w:t xml:space="preserve">大写人民币</w:t>
      </w:r>
      <w:r>
        <w:rPr>
          <w:rFonts w:hint="eastAsia" w:ascii="宋体" w:hAnsi="宋体" w:eastAsia="宋体" w:cs="宋体"/>
          <w:b/>
          <w:bCs/>
          <w:color w:val="000000"/>
          <w:spacing w:val="0"/>
          <w:sz w:val="21"/>
          <w:szCs w:val="21"/>
          <w:u w:val="single"/>
        </w:rPr>
        <w:t xml:space="preserve">  </w:t>
      </w:r>
      <w:r>
        <w:rPr>
          <w:rFonts w:hint="eastAsia" w:ascii="宋体" w:hAnsi="宋体" w:eastAsia="宋体" w:cs="宋体"/>
          <w:b/>
          <w:bCs/>
          <w:color w:val="000000"/>
          <w:spacing w:val="0"/>
          <w:sz w:val="21"/>
          <w:szCs w:val="21"/>
          <w:u w:val="single"/>
          <w:lang w:val="en-US" w:eastAsia="zh-CN"/>
        </w:rPr>
        <w:t xml:space="preserve">      </w:t>
      </w:r>
      <w:r>
        <w:rPr>
          <w:rFonts w:hint="eastAsia" w:ascii="宋体" w:hAnsi="宋体" w:eastAsia="宋体" w:cs="宋体"/>
          <w:b/>
          <w:bCs/>
          <w:color w:val="000000"/>
          <w:spacing w:val="0"/>
          <w:sz w:val="21"/>
          <w:szCs w:val="21"/>
          <w:u w:val="single"/>
        </w:rPr>
        <w:t xml:space="preserve"> </w:t>
      </w:r>
      <w:r>
        <w:rPr>
          <w:rFonts w:hint="eastAsia" w:ascii="宋体" w:hAnsi="宋体" w:eastAsia="宋体" w:cs="宋体"/>
          <w:b/>
          <w:bCs/>
          <w:color w:val="000000"/>
          <w:spacing w:val="0"/>
          <w:sz w:val="21"/>
          <w:szCs w:val="21"/>
          <w:u w:val="single"/>
          <w:lang w:val="en-US" w:eastAsia="zh-CN"/>
        </w:rPr>
        <w:t xml:space="preserve">   </w:t>
      </w:r>
      <w:r>
        <w:rPr>
          <w:rFonts w:hint="eastAsia" w:ascii="宋体" w:hAnsi="宋体" w:eastAsia="宋体" w:cs="宋体"/>
          <w:b/>
          <w:bCs/>
          <w:color w:val="000000"/>
          <w:spacing w:val="0"/>
          <w:sz w:val="21"/>
          <w:szCs w:val="21"/>
          <w:u w:val="single"/>
          <w:lang w:eastAsia="zh-CN"/>
        </w:rPr>
        <w:t xml:space="preserve">（</w:t>
      </w:r>
      <w:r>
        <w:rPr>
          <w:rFonts w:hint="eastAsia" w:ascii="宋体" w:hAnsi="宋体" w:eastAsia="宋体" w:cs="宋体"/>
          <w:b/>
          <w:bCs/>
          <w:color w:val="000000"/>
          <w:spacing w:val="0"/>
          <w:sz w:val="21"/>
          <w:szCs w:val="21"/>
          <w:u w:val="single"/>
          <w:lang w:val="en-US" w:eastAsia="zh-CN"/>
        </w:rPr>
        <w:t xml:space="preserve">小写</w:t>
      </w:r>
      <w:r>
        <w:rPr>
          <w:rFonts w:hint="eastAsia" w:ascii="宋体" w:hAnsi="宋体" w:eastAsia="宋体" w:cs="宋体"/>
          <w:b/>
          <w:bCs/>
          <w:color w:val="000000"/>
          <w:spacing w:val="0"/>
          <w:sz w:val="21"/>
          <w:szCs w:val="21"/>
          <w:u w:val="single"/>
          <w:lang w:eastAsia="zh-CN"/>
        </w:rPr>
        <w:t xml:space="preserve">￥</w:t>
      </w:r>
      <w:r>
        <w:rPr>
          <w:rFonts w:hint="eastAsia" w:ascii="宋体" w:hAnsi="宋体" w:eastAsia="宋体" w:cs="宋体"/>
          <w:b/>
          <w:bCs/>
          <w:color w:val="000000"/>
          <w:spacing w:val="0"/>
          <w:sz w:val="21"/>
          <w:szCs w:val="21"/>
          <w:u w:val="single"/>
          <w:lang w:val="en-US" w:eastAsia="zh-CN"/>
        </w:rPr>
        <w:t xml:space="preserve">      元）</w:t>
      </w:r>
      <w:r>
        <w:rPr>
          <w:rFonts w:hint="eastAsia" w:ascii="宋体" w:hAnsi="宋体" w:eastAsia="宋体" w:cs="宋体"/>
          <w:b/>
          <w:bCs/>
          <w:color w:val="000000"/>
          <w:spacing w:val="0"/>
          <w:sz w:val="21"/>
          <w:szCs w:val="21"/>
          <w:u w:val="none"/>
          <w:lang w:val="en-US" w:eastAsia="zh-CN"/>
        </w:rPr>
        <w:t xml:space="preserve">。</w:t>
      </w:r>
      <w:r>
        <w:rPr>
          <w:rFonts w:hint="eastAsia" w:ascii="宋体" w:hAnsi="宋体" w:eastAsia="宋体" w:cs="宋体"/>
          <w:color w:val="000000"/>
          <w:spacing w:val="0"/>
          <w:sz w:val="21"/>
          <w:szCs w:val="21"/>
        </w:rPr>
        <w:t xml:space="preserve">合同</w:t>
      </w:r>
      <w:r>
        <w:rPr>
          <w:rFonts w:hint="eastAsia" w:ascii="宋体" w:hAnsi="宋体" w:eastAsia="宋体" w:cs="宋体"/>
          <w:color w:val="000000"/>
          <w:spacing w:val="0"/>
          <w:sz w:val="21"/>
          <w:szCs w:val="21"/>
          <w:lang w:val="en-US" w:eastAsia="zh-CN"/>
        </w:rPr>
        <w:t xml:space="preserve">价格</w:t>
      </w:r>
      <w:r>
        <w:rPr>
          <w:rFonts w:hint="eastAsia" w:ascii="宋体" w:hAnsi="宋体" w:eastAsia="宋体" w:cs="宋体"/>
          <w:color w:val="000000"/>
          <w:spacing w:val="0"/>
          <w:sz w:val="21"/>
          <w:szCs w:val="21"/>
          <w:lang w:val="en-US" w:eastAsia="zh-CN"/>
        </w:rPr>
        <w:t xml:space="preserve">包括完成本项工作所需的一切应有费用，包括但不仅限于完成该项工作所需全部货物和服务、设备及其备品、备件和专用工具费用、税费及包装、运至最终目的地的运输、保险、检测验收、安装调试、专利技术、技术支持与培训、售后服务与维保及相关劳务支出等工作所发生的全部费用以及乙方企业利润、税金和政策性文件规定及合同包含的所有风险、责任等各项应有费用。乙方应将所有费用在合同实施期间因市场变化因素而变动进行调整的情况包含在</w:t>
      </w:r>
      <w:r>
        <w:rPr>
          <w:rFonts w:hint="eastAsia" w:ascii="宋体" w:hAnsi="宋体" w:eastAsia="宋体" w:cs="宋体"/>
          <w:color w:val="000000"/>
          <w:spacing w:val="0"/>
          <w:sz w:val="21"/>
          <w:szCs w:val="21"/>
          <w:lang w:val="en-US" w:eastAsia="zh-CN"/>
        </w:rPr>
        <w:t xml:space="preserve">内，甲方不再为此承担任何费用和责任，除非因特殊原因并经双方协商同意，乙方不得再要求追加任何费用</w:t>
      </w:r>
      <w:r>
        <w:rPr>
          <w:rFonts w:hint="eastAsia" w:ascii="宋体" w:hAnsi="宋体" w:eastAsia="宋体" w:cs="宋体"/>
          <w:bCs/>
          <w:color w:val="000000"/>
          <w:spacing w:val="0"/>
          <w:sz w:val="21"/>
          <w:szCs w:val="21"/>
          <w:highlight w:val="none"/>
        </w:rPr>
        <w:t xml:space="preserve">。</w:t>
      </w:r>
      <w:r>
        <w:rPr>
          <w:rFonts w:hint="eastAsia" w:ascii="宋体" w:hAnsi="宋体" w:eastAsia="宋体" w:cs="宋体"/>
          <w:bCs/>
          <w:color w:val="000000"/>
          <w:spacing w:val="0"/>
          <w:sz w:val="21"/>
          <w:szCs w:val="21"/>
          <w:highlight w:val="none"/>
          <w:lang w:eastAsia="zh-CN"/>
        </w:rPr>
      </w:r>
      <w:r/>
    </w:p>
    <w:p>
      <w:pPr>
        <w:pStyle w:val="881"/>
        <w:ind w:firstLine="420"/>
        <w:jc w:val="left"/>
        <w:keepLines w:val="0"/>
        <w:keepNext w:val="0"/>
        <w:pageBreakBefore w:val="0"/>
        <w:spacing w:line="360" w:lineRule="exact"/>
        <w:shd w:val="clear" w:color="auto" w:fill="auto"/>
        <w:rPr>
          <w:rFonts w:hint="eastAsia" w:ascii="宋体" w:hAnsi="宋体" w:eastAsia="宋体" w:cs="宋体"/>
          <w:color w:val="000000"/>
          <w:spacing w:val="0"/>
          <w:sz w:val="21"/>
          <w:szCs w:val="21"/>
          <w:highlight w:val="none"/>
          <w:lang w:val="zh-CN" w:eastAsia="zh-CN"/>
        </w:rPr>
        <w:outlineLvl w:val="9"/>
      </w:pPr>
      <w:r>
        <w:rPr>
          <w:rFonts w:hint="eastAsia" w:ascii="宋体" w:hAnsi="宋体" w:eastAsia="宋体" w:cs="宋体"/>
          <w:color w:val="000000"/>
          <w:spacing w:val="0"/>
          <w:sz w:val="21"/>
          <w:szCs w:val="21"/>
          <w:highlight w:val="none"/>
          <w:lang w:val="en-US" w:eastAsia="zh-CN"/>
        </w:rPr>
        <w:t xml:space="preserve">2</w:t>
      </w:r>
      <w:r>
        <w:rPr>
          <w:rFonts w:hint="eastAsia" w:ascii="宋体" w:hAnsi="宋体" w:eastAsia="宋体" w:cs="宋体"/>
          <w:color w:val="000000"/>
          <w:spacing w:val="0"/>
          <w:sz w:val="21"/>
          <w:szCs w:val="21"/>
          <w:highlight w:val="none"/>
          <w:lang w:val="zh-CN" w:eastAsia="zh-CN"/>
        </w:rPr>
        <w:t xml:space="preserve">、</w:t>
      </w:r>
      <w:r>
        <w:rPr>
          <w:rFonts w:hint="eastAsia" w:ascii="宋体" w:hAnsi="宋体" w:eastAsia="宋体" w:cs="宋体"/>
          <w:color w:val="000000"/>
          <w:spacing w:val="0"/>
          <w:sz w:val="21"/>
          <w:szCs w:val="21"/>
          <w:highlight w:val="none"/>
          <w:lang w:val="en-US" w:eastAsia="zh-CN"/>
        </w:rPr>
        <w:t xml:space="preserve">付款步骤</w:t>
      </w:r>
      <w:r>
        <w:rPr>
          <w:rFonts w:hint="eastAsia" w:ascii="宋体" w:hAnsi="宋体" w:eastAsia="宋体" w:cs="宋体"/>
          <w:color w:val="000000"/>
          <w:spacing w:val="0"/>
          <w:sz w:val="21"/>
          <w:szCs w:val="21"/>
          <w:highlight w:val="none"/>
          <w:lang w:val="zh-CN" w:eastAsia="zh-CN"/>
        </w:rPr>
        <w:t xml:space="preserve">：</w:t>
      </w:r>
      <w:r>
        <w:rPr>
          <w:rFonts w:hint="eastAsia" w:ascii="宋体" w:hAnsi="宋体" w:eastAsia="宋体" w:cs="宋体"/>
          <w:color w:val="000000"/>
          <w:spacing w:val="0"/>
          <w:sz w:val="21"/>
          <w:szCs w:val="21"/>
          <w:highlight w:val="none"/>
          <w:lang w:val="zh-CN" w:eastAsia="zh-CN"/>
        </w:rPr>
      </w:r>
      <w:r/>
    </w:p>
    <w:p>
      <w:pPr>
        <w:pStyle w:val="881"/>
        <w:ind w:firstLine="420"/>
        <w:jc w:val="left"/>
        <w:keepLines w:val="0"/>
        <w:keepNext w:val="0"/>
        <w:pageBreakBefore w:val="0"/>
        <w:spacing w:line="360" w:lineRule="exact"/>
        <w:shd w:val="clear" w:color="auto" w:fill="auto"/>
        <w:rPr>
          <w:rFonts w:hint="eastAsia" w:ascii="宋体" w:hAnsi="宋体" w:eastAsia="宋体" w:cs="宋体"/>
          <w:color w:val="000000"/>
          <w:highlight w:val="none"/>
          <w:lang w:val="zh-TW" w:eastAsia="zh-CN"/>
        </w:rPr>
        <w:outlineLvl w:val="9"/>
      </w:pPr>
      <w:r>
        <w:rPr>
          <w:rFonts w:hint="eastAsia" w:ascii="宋体" w:hAnsi="宋体" w:eastAsia="宋体" w:cs="宋体"/>
          <w:color w:val="000000"/>
          <w:highlight w:val="none"/>
          <w:lang w:val="zh-TW"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TW" w:eastAsia="zh-CN"/>
        </w:rPr>
        <w:t xml:space="preserve">）合同签订后15天内，乙方可以向甲方申请合同金额的</w:t>
      </w: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lang w:val="zh-TW" w:eastAsia="zh-CN"/>
        </w:rPr>
        <w:t xml:space="preserve">%作为预付款。如在签订合同时，乙方明确表示无需预付款或者主动要求降低预付款比例的，甲方可不适用上述关于预付款的规定。</w:t>
      </w:r>
      <w:r>
        <w:rPr>
          <w:rFonts w:hint="eastAsia" w:ascii="宋体" w:hAnsi="宋体" w:eastAsia="宋体" w:cs="宋体"/>
          <w:color w:val="000000"/>
          <w:highlight w:val="none"/>
          <w:lang w:val="zh-TW" w:eastAsia="zh-CN"/>
        </w:rPr>
      </w:r>
      <w:r/>
    </w:p>
    <w:p>
      <w:pPr>
        <w:pStyle w:val="881"/>
        <w:ind w:firstLine="420"/>
        <w:jc w:val="left"/>
        <w:keepLines w:val="0"/>
        <w:keepNext w:val="0"/>
        <w:pageBreakBefore w:val="0"/>
        <w:spacing w:line="360" w:lineRule="exact"/>
        <w:shd w:val="clear" w:color="auto" w:fill="auto"/>
        <w:rPr>
          <w:rFonts w:hint="eastAsia" w:ascii="宋体" w:hAnsi="宋体" w:eastAsia="宋体" w:cs="宋体"/>
          <w:color w:val="000000"/>
          <w:spacing w:val="0"/>
          <w:sz w:val="21"/>
          <w:szCs w:val="21"/>
          <w:highlight w:val="none"/>
          <w:lang w:val="en-US" w:eastAsia="zh-CN"/>
        </w:rPr>
        <w:outlineLvl w:val="9"/>
      </w:pPr>
      <w:r>
        <w:rPr>
          <w:rFonts w:hint="eastAsia" w:ascii="宋体" w:hAnsi="宋体" w:eastAsia="宋体" w:cs="宋体"/>
          <w:color w:val="000000"/>
          <w:highlight w:val="none"/>
          <w:lang w:val="zh-TW"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zh-TW" w:eastAsia="zh-CN"/>
        </w:rPr>
        <w:t xml:space="preserve">）乙方将全部货物送达至甲方指定地点，安装调试完毕,经验收合格并递交审计材料后，甲方向乙方支付至合同总金额的70%，经中介审计满一年后，甲方向乙方支付至审计金额的80%，审计满两年后，甲方向乙方支付至审计金额的90%，审计满三年无</w:t>
      </w:r>
      <w:r>
        <w:rPr>
          <w:rFonts w:hint="eastAsia" w:ascii="宋体" w:hAnsi="宋体" w:eastAsia="宋体" w:cs="宋体"/>
          <w:color w:val="000000"/>
          <w:highlight w:val="none"/>
          <w:lang w:val="en-US" w:eastAsia="zh-CN"/>
        </w:rPr>
        <w:t xml:space="preserve">任何质量及索赔</w:t>
      </w:r>
      <w:r>
        <w:rPr>
          <w:rFonts w:hint="eastAsia" w:ascii="宋体" w:hAnsi="宋体" w:eastAsia="宋体" w:cs="宋体"/>
          <w:color w:val="000000"/>
          <w:highlight w:val="none"/>
          <w:lang w:val="zh-TW" w:eastAsia="zh-CN"/>
        </w:rPr>
        <w:t xml:space="preserve">问题的付清余款</w:t>
      </w:r>
      <w:r>
        <w:rPr>
          <w:rFonts w:hint="eastAsia" w:ascii="宋体" w:hAnsi="宋体" w:eastAsia="宋体" w:cs="宋体"/>
          <w:color w:val="000000"/>
          <w:spacing w:val="0"/>
          <w:sz w:val="21"/>
          <w:szCs w:val="21"/>
          <w:highlight w:val="none"/>
          <w:lang w:val="en-US" w:eastAsia="zh-CN"/>
        </w:rPr>
        <w:t xml:space="preserve">。</w:t>
      </w:r>
      <w:r>
        <w:rPr>
          <w:rFonts w:hint="eastAsia" w:ascii="宋体" w:hAnsi="宋体" w:eastAsia="宋体" w:cs="宋体"/>
          <w:color w:val="000000"/>
          <w:spacing w:val="0"/>
          <w:sz w:val="21"/>
          <w:szCs w:val="21"/>
          <w:highlight w:val="none"/>
          <w:lang w:val="en-US" w:eastAsia="zh-CN"/>
        </w:rPr>
      </w:r>
      <w:r/>
    </w:p>
    <w:p>
      <w:pPr>
        <w:pStyle w:val="881"/>
        <w:ind w:firstLine="420"/>
        <w:jc w:val="left"/>
        <w:keepLines w:val="0"/>
        <w:keepNext w:val="0"/>
        <w:pageBreakBefore w:val="0"/>
        <w:spacing w:line="360" w:lineRule="exact"/>
        <w:shd w:val="clear" w:color="auto" w:fill="auto"/>
        <w:rPr>
          <w:rFonts w:hint="eastAsia" w:ascii="宋体" w:hAnsi="宋体" w:eastAsia="宋体" w:cs="宋体"/>
          <w:color w:val="000000"/>
          <w:spacing w:val="0"/>
          <w:sz w:val="21"/>
          <w:szCs w:val="21"/>
          <w:highlight w:val="none"/>
          <w:lang w:val="en-US" w:eastAsia="zh-CN"/>
        </w:rPr>
        <w:outlineLvl w:val="9"/>
      </w:pPr>
      <w:r>
        <w:rPr>
          <w:rFonts w:hint="eastAsia" w:ascii="宋体" w:hAnsi="宋体" w:eastAsia="宋体" w:cs="宋体"/>
          <w:color w:val="000000"/>
          <w:spacing w:val="0"/>
          <w:sz w:val="21"/>
          <w:szCs w:val="21"/>
          <w:highlight w:val="none"/>
          <w:lang w:val="en-US" w:eastAsia="zh-CN"/>
        </w:rPr>
        <w:t xml:space="preserve">3、乙方要求付款前应提供以下资料：</w:t>
      </w:r>
      <w:r>
        <w:rPr>
          <w:rFonts w:hint="eastAsia" w:ascii="宋体" w:hAnsi="宋体" w:eastAsia="宋体" w:cs="宋体"/>
          <w:color w:val="000000"/>
          <w:spacing w:val="0"/>
          <w:sz w:val="21"/>
          <w:szCs w:val="21"/>
          <w:highlight w:val="none"/>
          <w:lang w:val="en-US" w:eastAsia="zh-CN"/>
        </w:rPr>
      </w:r>
      <w:r/>
    </w:p>
    <w:p>
      <w:pPr>
        <w:pStyle w:val="881"/>
        <w:ind w:firstLine="420"/>
        <w:jc w:val="left"/>
        <w:keepLines w:val="0"/>
        <w:keepNext w:val="0"/>
        <w:pageBreakBefore w:val="0"/>
        <w:spacing w:line="360" w:lineRule="exact"/>
        <w:shd w:val="clear" w:color="auto" w:fill="auto"/>
        <w:rPr>
          <w:rFonts w:hint="eastAsia" w:ascii="宋体" w:hAnsi="宋体" w:eastAsia="宋体" w:cs="宋体"/>
          <w:color w:val="000000"/>
          <w:spacing w:val="0"/>
          <w:sz w:val="21"/>
          <w:szCs w:val="21"/>
          <w:highlight w:val="none"/>
          <w:lang w:val="en-US" w:eastAsia="zh-CN"/>
        </w:rPr>
        <w:outlineLvl w:val="9"/>
      </w:pPr>
      <w:r>
        <w:rPr>
          <w:rFonts w:hint="eastAsia" w:ascii="宋体" w:hAnsi="宋体" w:eastAsia="宋体" w:cs="宋体"/>
          <w:color w:val="000000"/>
          <w:spacing w:val="0"/>
          <w:sz w:val="21"/>
          <w:szCs w:val="21"/>
          <w:highlight w:val="none"/>
          <w:lang w:val="en-US" w:eastAsia="zh-CN"/>
        </w:rPr>
        <w:t xml:space="preserve">（1）合格的正规增值税发票。</w:t>
      </w:r>
      <w:r>
        <w:rPr>
          <w:rFonts w:hint="eastAsia" w:ascii="宋体" w:hAnsi="宋体" w:eastAsia="宋体" w:cs="宋体"/>
          <w:color w:val="000000"/>
          <w:spacing w:val="0"/>
          <w:sz w:val="21"/>
          <w:szCs w:val="21"/>
          <w:highlight w:val="none"/>
          <w:lang w:val="en-US" w:eastAsia="zh-CN"/>
        </w:rPr>
      </w:r>
      <w:r/>
    </w:p>
    <w:p>
      <w:pPr>
        <w:pStyle w:val="881"/>
        <w:ind w:firstLine="420"/>
        <w:jc w:val="left"/>
        <w:keepLines w:val="0"/>
        <w:keepNext w:val="0"/>
        <w:pageBreakBefore w:val="0"/>
        <w:spacing w:line="360" w:lineRule="exact"/>
        <w:shd w:val="clear" w:color="auto" w:fill="auto"/>
        <w:rPr>
          <w:rFonts w:hint="eastAsia" w:ascii="宋体" w:hAnsi="宋体" w:eastAsia="宋体" w:cs="宋体"/>
          <w:color w:val="000000"/>
          <w:spacing w:val="0"/>
          <w:sz w:val="21"/>
          <w:szCs w:val="21"/>
          <w:highlight w:val="none"/>
          <w:lang w:val="en-US" w:eastAsia="zh-CN"/>
        </w:rPr>
        <w:outlineLvl w:val="9"/>
      </w:pPr>
      <w:r>
        <w:rPr>
          <w:rFonts w:hint="eastAsia" w:ascii="宋体" w:hAnsi="宋体" w:eastAsia="宋体" w:cs="宋体"/>
          <w:color w:val="000000"/>
          <w:spacing w:val="0"/>
          <w:sz w:val="21"/>
          <w:szCs w:val="21"/>
          <w:highlight w:val="none"/>
          <w:lang w:val="en-US" w:eastAsia="zh-CN"/>
        </w:rPr>
        <w:t xml:space="preserve">（2）《政府采购合同履行验收报告》。</w:t>
      </w:r>
      <w:r>
        <w:rPr>
          <w:rFonts w:hint="eastAsia" w:ascii="宋体" w:hAnsi="宋体" w:eastAsia="宋体" w:cs="宋体"/>
          <w:color w:val="000000"/>
          <w:spacing w:val="0"/>
          <w:sz w:val="21"/>
          <w:szCs w:val="21"/>
          <w:highlight w:val="none"/>
          <w:lang w:val="en-US" w:eastAsia="zh-CN"/>
        </w:rPr>
      </w:r>
      <w:r/>
    </w:p>
    <w:p>
      <w:pPr>
        <w:pStyle w:val="881"/>
        <w:ind w:firstLine="420"/>
        <w:jc w:val="left"/>
        <w:keepLines w:val="0"/>
        <w:keepNext w:val="0"/>
        <w:pageBreakBefore w:val="0"/>
        <w:spacing w:line="360" w:lineRule="exact"/>
        <w:shd w:val="clear" w:color="auto" w:fill="auto"/>
        <w:rPr>
          <w:rFonts w:hint="eastAsia" w:ascii="宋体" w:hAnsi="宋体" w:eastAsia="宋体" w:cs="宋体"/>
          <w:color w:val="000000"/>
          <w:spacing w:val="0"/>
          <w:sz w:val="21"/>
          <w:szCs w:val="21"/>
          <w:highlight w:val="none"/>
          <w:lang w:val="en-US" w:eastAsia="zh-CN"/>
        </w:rPr>
        <w:outlineLvl w:val="9"/>
      </w:pPr>
      <w:r>
        <w:rPr>
          <w:rFonts w:hint="eastAsia" w:ascii="宋体" w:hAnsi="宋体" w:eastAsia="宋体" w:cs="宋体"/>
          <w:color w:val="000000"/>
          <w:spacing w:val="0"/>
          <w:sz w:val="21"/>
          <w:szCs w:val="21"/>
          <w:highlight w:val="none"/>
          <w:lang w:val="en-US" w:eastAsia="zh-CN"/>
        </w:rPr>
        <w:t xml:space="preserve">（3）甲方要求的其他付款证明材料（如有）。</w:t>
      </w:r>
      <w:r>
        <w:rPr>
          <w:rFonts w:hint="eastAsia" w:ascii="宋体" w:hAnsi="宋体" w:eastAsia="宋体" w:cs="宋体"/>
          <w:color w:val="000000"/>
          <w:spacing w:val="0"/>
          <w:sz w:val="21"/>
          <w:szCs w:val="21"/>
          <w:highlight w:val="none"/>
          <w:lang w:val="en-US" w:eastAsia="zh-CN"/>
        </w:rPr>
      </w:r>
      <w:r/>
    </w:p>
    <w:p>
      <w:pPr>
        <w:pStyle w:val="881"/>
        <w:ind w:firstLine="420"/>
        <w:jc w:val="left"/>
        <w:keepLines w:val="0"/>
        <w:keepNext w:val="0"/>
        <w:pageBreakBefore w:val="0"/>
        <w:spacing w:line="360" w:lineRule="exact"/>
        <w:shd w:val="clear" w:color="auto" w:fill="auto"/>
        <w:rPr>
          <w:rFonts w:hint="eastAsia" w:ascii="宋体" w:hAnsi="宋体" w:eastAsia="宋体" w:cs="宋体"/>
          <w:color w:val="000000"/>
          <w:spacing w:val="0"/>
          <w:sz w:val="21"/>
          <w:szCs w:val="21"/>
          <w:highlight w:val="none"/>
          <w:lang w:val="en-US" w:eastAsia="zh-CN"/>
        </w:rPr>
        <w:outlineLvl w:val="9"/>
      </w:pPr>
      <w:r>
        <w:rPr>
          <w:rFonts w:hint="eastAsia" w:ascii="宋体" w:hAnsi="宋体" w:eastAsia="宋体" w:cs="宋体"/>
          <w:color w:val="000000"/>
          <w:spacing w:val="0"/>
          <w:sz w:val="21"/>
          <w:szCs w:val="21"/>
          <w:highlight w:val="none"/>
          <w:lang w:val="en-US" w:eastAsia="zh-CN"/>
        </w:rPr>
        <w:t xml:space="preserve">4、支付方式：</w:t>
      </w:r>
      <w:r>
        <w:rPr>
          <w:rFonts w:hint="eastAsia" w:ascii="宋体" w:hAnsi="宋体" w:eastAsia="宋体" w:cs="宋体"/>
          <w:color w:val="000000"/>
          <w:spacing w:val="0"/>
          <w:sz w:val="21"/>
          <w:szCs w:val="21"/>
          <w:highlight w:val="none"/>
          <w:lang w:eastAsia="zh-CN"/>
        </w:rPr>
        <w:t xml:space="preserve">银行转账或</w:t>
      </w:r>
      <w:r>
        <w:rPr>
          <w:rFonts w:hint="eastAsia" w:ascii="宋体" w:hAnsi="宋体" w:eastAsia="宋体" w:cs="宋体"/>
          <w:color w:val="000000"/>
          <w:spacing w:val="0"/>
          <w:sz w:val="21"/>
          <w:szCs w:val="21"/>
          <w:highlight w:val="none"/>
          <w:lang w:val="en-US" w:eastAsia="zh-CN"/>
        </w:rPr>
        <w:t xml:space="preserve">银行汇票。 </w:t>
      </w:r>
      <w:r>
        <w:rPr>
          <w:rFonts w:hint="eastAsia" w:ascii="宋体" w:hAnsi="宋体" w:eastAsia="宋体" w:cs="宋体"/>
          <w:color w:val="000000"/>
          <w:spacing w:val="0"/>
          <w:sz w:val="21"/>
          <w:szCs w:val="21"/>
          <w:highlight w:val="none"/>
          <w:lang w:val="en-US" w:eastAsia="zh-CN"/>
        </w:rPr>
      </w:r>
      <w:r/>
    </w:p>
    <w:p>
      <w:pPr>
        <w:pStyle w:val="881"/>
        <w:ind w:firstLine="420"/>
        <w:jc w:val="left"/>
        <w:keepLines w:val="0"/>
        <w:keepNext w:val="0"/>
        <w:pageBreakBefore w:val="0"/>
        <w:spacing w:line="360" w:lineRule="exact"/>
        <w:shd w:val="clear" w:color="auto" w:fill="auto"/>
        <w:rPr>
          <w:rFonts w:hint="eastAsia" w:ascii="宋体" w:hAnsi="宋体" w:eastAsia="宋体" w:cs="宋体"/>
          <w:color w:val="000000"/>
          <w:spacing w:val="0"/>
          <w:sz w:val="21"/>
          <w:szCs w:val="21"/>
          <w:highlight w:val="none"/>
          <w:lang w:val="en-US" w:eastAsia="zh-CN"/>
        </w:rPr>
        <w:outlineLvl w:val="9"/>
      </w:pPr>
      <w:r>
        <w:rPr>
          <w:rFonts w:hint="eastAsia" w:ascii="宋体" w:hAnsi="宋体" w:eastAsia="宋体" w:cs="宋体"/>
          <w:color w:val="000000"/>
          <w:spacing w:val="0"/>
          <w:sz w:val="21"/>
          <w:szCs w:val="21"/>
          <w:highlight w:val="none"/>
          <w:lang w:val="en-US" w:eastAsia="zh-CN"/>
        </w:rPr>
        <w:t xml:space="preserve">5、根据现行税法对甲方征收的与本合同有关的一切税费均由甲方承担；根据现行税法对乙方征收的与本合同有关的一切税费均由乙方承担。</w:t>
      </w:r>
      <w:r>
        <w:rPr>
          <w:rFonts w:hint="eastAsia" w:ascii="宋体" w:hAnsi="宋体" w:eastAsia="宋体" w:cs="宋体"/>
          <w:color w:val="000000"/>
          <w:spacing w:val="0"/>
          <w:sz w:val="21"/>
          <w:szCs w:val="21"/>
          <w:highlight w:val="none"/>
          <w:lang w:val="en-US" w:eastAsia="zh-CN"/>
        </w:rPr>
      </w:r>
      <w:r/>
    </w:p>
    <w:p>
      <w:pPr>
        <w:pStyle w:val="881"/>
        <w:ind w:firstLine="422"/>
        <w:jc w:val="left"/>
        <w:keepLines w:val="0"/>
        <w:keepNext w:val="0"/>
        <w:pageBreakBefore w:val="0"/>
        <w:spacing w:line="360" w:lineRule="exact"/>
        <w:shd w:val="clear" w:color="auto" w:fill="auto"/>
        <w:widowControl/>
        <w:rPr>
          <w:rFonts w:hint="eastAsia" w:ascii="宋体" w:hAnsi="宋体" w:eastAsia="宋体" w:cs="宋体"/>
          <w:b/>
          <w:bCs/>
          <w:color w:val="000000"/>
          <w:spacing w:val="0"/>
          <w:sz w:val="21"/>
          <w:szCs w:val="21"/>
          <w:highlight w:val="none"/>
          <w:lang w:val="en-US" w:eastAsia="zh-CN"/>
        </w:rPr>
        <w:outlineLvl w:val="9"/>
      </w:pPr>
      <w:r>
        <w:rPr>
          <w:rFonts w:hint="eastAsia" w:ascii="宋体" w:hAnsi="宋体" w:eastAsia="宋体" w:cs="宋体"/>
          <w:b/>
          <w:bCs/>
          <w:color w:val="000000"/>
          <w:spacing w:val="0"/>
          <w:sz w:val="21"/>
          <w:szCs w:val="21"/>
          <w:highlight w:val="none"/>
          <w:lang w:val="en-US" w:eastAsia="zh-CN"/>
        </w:rPr>
        <w:t xml:space="preserve">四、项目内容、要求及标准</w:t>
      </w:r>
      <w:r>
        <w:rPr>
          <w:rFonts w:hint="eastAsia" w:ascii="宋体" w:hAnsi="宋体" w:eastAsia="宋体" w:cs="宋体"/>
          <w:b/>
          <w:bCs/>
          <w:color w:val="000000"/>
          <w:spacing w:val="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val="off"/>
        <w:tabs>
          <w:tab w:val="left" w:pos="1320" w:leader="none"/>
        </w:tabs>
        <w:rPr>
          <w:rFonts w:hint="eastAsia" w:ascii="宋体" w:hAnsi="宋体" w:eastAsia="宋体" w:cs="宋体"/>
          <w:b w:val="0"/>
          <w:bCs w:val="0"/>
          <w:color w:val="000000"/>
          <w:spacing w:val="0"/>
          <w:sz w:val="21"/>
          <w:szCs w:val="21"/>
          <w:highlight w:val="none"/>
          <w:lang w:val="en-US" w:eastAsia="zh-CN"/>
        </w:rPr>
        <w:outlineLvl w:val="9"/>
      </w:pPr>
      <w:r/>
      <w:bookmarkStart w:id="16" w:name="_Toc25981"/>
      <w:r>
        <w:rPr>
          <w:rFonts w:hint="eastAsia" w:ascii="宋体" w:hAnsi="宋体" w:eastAsia="宋体" w:cs="宋体"/>
          <w:b w:val="0"/>
          <w:bCs w:val="0"/>
          <w:color w:val="000000"/>
          <w:spacing w:val="0"/>
          <w:sz w:val="21"/>
          <w:szCs w:val="21"/>
          <w:highlight w:val="none"/>
          <w:lang w:val="en-US" w:eastAsia="zh-CN"/>
        </w:rPr>
        <w:t xml:space="preserve">1、项目具体采购清单内容详见合同附件1</w:t>
      </w:r>
      <w:r>
        <w:rPr>
          <w:rFonts w:hint="eastAsia" w:ascii="宋体" w:hAnsi="宋体" w:eastAsia="宋体" w:cs="宋体"/>
          <w:color w:val="000000"/>
          <w:spacing w:val="0"/>
          <w:sz w:val="21"/>
          <w:szCs w:val="21"/>
          <w:highlight w:val="none"/>
          <w:lang w:val="en-US" w:eastAsia="zh-CN"/>
        </w:rPr>
        <w:t xml:space="preserve">《价格明细表》。</w:t>
      </w:r>
      <w:r>
        <w:rPr>
          <w:rFonts w:hint="eastAsia" w:ascii="宋体" w:hAnsi="宋体" w:eastAsia="宋体" w:cs="宋体"/>
          <w:b w:val="0"/>
          <w:bCs w:val="0"/>
          <w:color w:val="000000"/>
          <w:spacing w:val="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2、人员要求：乙方须针对本项目成立项目组，合理配备管理人员及工作人员数量，确保项目的正常实施。</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3、质量保证</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（3）除合同特殊条款规定外，合同条款中标的物的质量保证期均自标的物通过最终验收之日起计算。</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4、包装</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5、标的物的交付</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（1）乙方应当按照约定的期限和约定的地点交付标的物。</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pacing w:val="-6"/>
          <w:sz w:val="21"/>
          <w:szCs w:val="21"/>
          <w:highlight w:val="none"/>
          <w:lang w:val="en-US" w:eastAsia="zh-CN"/>
        </w:rPr>
        <w:t xml:space="preserve">乙方应当按照约定或者交易习惯向甲方交付提取标的物单证以外的有关单证和资料。</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（3）交货确认方式：所有货物在到达安装现场时须经甲方代表确认后才可进行安装，现场验货时须提交该产品的原厂质量合格证明。</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6、伴随服务</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（1）乙方除应履行按期按量交付合格标的物的义务之外，还应提供下列服务：</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①标的物的现场安装、启动、调试、监督；</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②提供标的物组装和一般维修所必须的工具；</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③在合同规定的期限内对所提供标的物实行运行监督、维修服务的前提条件是该服务并不能免除乙方在质量保证期内所承担的义务；</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④对甲方技术人员的技术指导或培训。</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pacing w:val="-6"/>
          <w:sz w:val="21"/>
          <w:szCs w:val="21"/>
          <w:highlight w:val="none"/>
          <w:lang w:val="en-US" w:eastAsia="zh-CN"/>
        </w:rPr>
        <w:t xml:space="preserve">除合同另有规定之外，伴随服务的费用均已含在合同价款中，甲方不再另行进行支付。</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7、安装、调试要求：</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（1）乙方所有提供的软件和货物及配件质量、安装要求及质量标准必须严格按照国家规范及江苏省、苏州市相应地方规范、招标文件、材料厂家的技术规范的有关要求执行。</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（2）乙方应对安装实施安全、质量全面负责，如乙方原因造成质量、安全事故，乙方承担一切经济法律责任。</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（3）乙方中标后，3天内把详细的实施方案报送甲方审批，经批准同意后方可以组织实施。在安装调试期间，乙方应无条件的遵守施工现场的各项规章制度。</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（4）安装调试期间，乙方应无条件的接受甲方的监督，提出的安装调试问题要及时整改，整改完毕后通知甲方检查验收，合格后书面报送甲方备案。</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pacing w:val="-6"/>
          <w:sz w:val="21"/>
          <w:szCs w:val="21"/>
          <w:highlight w:val="none"/>
          <w:lang w:val="en-US" w:eastAsia="zh-CN"/>
        </w:rPr>
        <w:t xml:space="preserve">乙方必须按照安装设计要求和技术标准实施，不得擅自修改设计要求，不得偷工减料。</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（6）乙方必须建立健全质量检查制度，严格工序管理，隐蔽工程在隐蔽前应通知甲方检查验收；本着谁施工谁负责产品保护，谁破坏产品谁负责赔偿的原则，乙方必须采取切实有效的产品保护措施。</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（7）在安装、调试期间或保修过程中，乙方负责及时清理现场垃圾。</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（8）在安装、调试期间或保修过程中，对现场原有成品造成的损坏，由乙方负责修复及赔偿。</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8、项目验收要求：</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（1）验收标准：乙方提供的软件、货物及安装质量必须符合我国最新颁布的与之相关的技术规范与标准，同时必须满足招标文件中所列规格、具体配置、技术条件及功能要求和乙方承诺的其它指标。</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如双方对验收结果有分歧，则以相关部门的检验结果为准，检验费由有过失的一方支付。乙方所供货物未达到</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文件规定的技术要求，甲方有权要求其再次提供符合文件</w:t>
      </w:r>
      <w:r>
        <w:rPr>
          <w:rFonts w:hint="eastAsia" w:ascii="宋体" w:hAnsi="宋体" w:eastAsia="宋体" w:cs="宋体"/>
          <w:color w:val="000000"/>
          <w:spacing w:val="-6"/>
          <w:sz w:val="21"/>
          <w:szCs w:val="21"/>
          <w:highlight w:val="none"/>
        </w:rPr>
        <w:t xml:space="preserve">要求的货物，若在规定时间内仍无法满足的，甲方有权</w:t>
      </w:r>
      <w:r>
        <w:rPr>
          <w:rFonts w:hint="eastAsia" w:ascii="宋体" w:hAnsi="宋体" w:eastAsia="宋体" w:cs="宋体"/>
          <w:color w:val="000000"/>
          <w:spacing w:val="-6"/>
          <w:sz w:val="21"/>
          <w:szCs w:val="21"/>
          <w:highlight w:val="none"/>
          <w:lang w:val="en-US" w:eastAsia="zh-CN"/>
        </w:rPr>
        <w:t xml:space="preserve">单方面解除合同并无需承担任何赔偿责任</w:t>
      </w:r>
      <w:r>
        <w:rPr>
          <w:rFonts w:hint="eastAsia" w:ascii="宋体" w:hAnsi="宋体" w:eastAsia="宋体" w:cs="宋体"/>
          <w:b w:val="0"/>
          <w:bCs w:val="0"/>
          <w:color w:val="000000"/>
          <w:spacing w:val="-6"/>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pacing w:val="-6"/>
          <w:sz w:val="21"/>
          <w:szCs w:val="21"/>
          <w:highlight w:val="none"/>
          <w:lang w:val="en-US" w:eastAsia="zh-CN"/>
        </w:rPr>
        <w:t xml:space="preserve">只有在设备完全正常运转和甲方确认后，设备的安装调试工作才能认为已全部完成。</w:t>
      </w:r>
      <w:r>
        <w:rPr>
          <w:rFonts w:hint="eastAsia" w:ascii="宋体" w:hAnsi="宋体" w:eastAsia="宋体" w:cs="宋体"/>
          <w:b w:val="0"/>
          <w:bCs w:val="0"/>
          <w:color w:val="000000"/>
          <w:sz w:val="21"/>
          <w:szCs w:val="21"/>
          <w:highlight w:val="none"/>
          <w:lang w:val="en-US" w:eastAsia="zh-CN"/>
        </w:rPr>
      </w:r>
      <w:r/>
    </w:p>
    <w:p>
      <w:pPr>
        <w:pStyle w:val="881"/>
        <w:ind w:firstLine="422"/>
        <w:jc w:val="left"/>
        <w:keepLines w:val="0"/>
        <w:keepNext w:val="0"/>
        <w:pageBreakBefore w:val="0"/>
        <w:spacing w:line="360" w:lineRule="exact"/>
        <w:shd w:val="clear" w:color="auto" w:fill="auto"/>
        <w:widowControl/>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五、对标的物提出异议的时间和办法 </w:t>
      </w:r>
      <w:r>
        <w:rPr>
          <w:rFonts w:hint="eastAsia" w:ascii="宋体" w:hAnsi="宋体" w:eastAsia="宋体" w:cs="宋体"/>
          <w:b/>
          <w:bCs/>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（1）甲方在验收过程中，应当于双方约定的检验期间内将标的物的数量或质量不符合约定的情形及处理方式以书面形式通知乙方。</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（2）如甲方在验收期满后既不出具验收合格证明又未提出书面异议的视为乙方所交标的物符合合同规定。</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（3）乙方应在收到甲方书面异议后七天内负责处理问题，否则将视为默认甲方提出的异议和处理意见。</w:t>
      </w:r>
      <w:r>
        <w:rPr>
          <w:rFonts w:hint="eastAsia" w:ascii="宋体" w:hAnsi="宋体" w:eastAsia="宋体" w:cs="宋体"/>
          <w:b w:val="0"/>
          <w:bCs w:val="0"/>
          <w:color w:val="000000"/>
          <w:sz w:val="21"/>
          <w:szCs w:val="21"/>
          <w:highlight w:val="none"/>
          <w:lang w:val="en-US" w:eastAsia="zh-CN"/>
        </w:rPr>
      </w:r>
      <w:r/>
    </w:p>
    <w:p>
      <w:pPr>
        <w:pStyle w:val="881"/>
        <w:ind w:firstLine="422"/>
        <w:jc w:val="left"/>
        <w:keepLines w:val="0"/>
        <w:keepNext w:val="0"/>
        <w:pageBreakBefore w:val="0"/>
        <w:spacing w:line="360" w:lineRule="exact"/>
        <w:shd w:val="clear" w:color="auto" w:fill="auto"/>
        <w:widowControl/>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六、售后服务</w:t>
      </w:r>
      <w:r>
        <w:rPr>
          <w:rFonts w:hint="eastAsia" w:ascii="宋体" w:hAnsi="宋体" w:eastAsia="宋体" w:cs="宋体"/>
          <w:b/>
          <w:bCs/>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（1）项目整体免费质保期自项目验收合格之日起</w:t>
      </w:r>
      <w:r>
        <w:rPr>
          <w:rFonts w:hint="eastAsia" w:ascii="宋体" w:hAnsi="宋体" w:eastAsia="宋体" w:cs="宋体"/>
          <w:b w:val="0"/>
          <w:bCs w:val="0"/>
          <w:color w:val="000000"/>
          <w:sz w:val="21"/>
          <w:szCs w:val="21"/>
          <w:highlight w:val="none"/>
          <w:u w:val="single"/>
          <w:lang w:val="en-US" w:eastAsia="zh-CN"/>
        </w:rPr>
        <w:t xml:space="preserve">    </w:t>
      </w:r>
      <w:r>
        <w:rPr>
          <w:rFonts w:hint="eastAsia" w:ascii="宋体" w:hAnsi="宋体" w:eastAsia="宋体" w:cs="宋体"/>
          <w:b w:val="0"/>
          <w:bCs w:val="0"/>
          <w:color w:val="000000"/>
          <w:sz w:val="21"/>
          <w:szCs w:val="21"/>
          <w:highlight w:val="none"/>
          <w:lang w:val="en-US" w:eastAsia="zh-CN"/>
        </w:rPr>
        <w:t xml:space="preserve">年（设备厂家质保期超过壹年的以厂家的质保期为准），乙方在质保期内提供维修、保养、非人为原因损坏的更换服务。在免费质保期间如发生影响系统运行的重大故障，免费质保期应为故障排除之日起重新计算。</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质保期内，乙方应提供每周7天×24小时的技术支持和服务，若设备出现技术问题或故障的，乙方应自接到通知后1小时内予以响应，4小时内到达现场，8小时内解决故障问题。如在8小时内不能解决问题，需更换或送修的，必须在二天（48小时）内负责解决，且更换维修期间须提供备用设备以保证甲方可以正常使用。 </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（3）乙方须提供系统所涉及设备、软件、附件、备品备件等详细的英文和中文操作手册，详细的系统操作和维护手册、组态软件使用手册。提供配套完整的专用工具箱。</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（4）乙方应以优惠价格提供在项目验收合格后的零配件供应。</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（5）若乙方响应后却一直未到场解决问题，甲方有权对乙方进行1000元/次的罚款处理，该费用直接由未付款中扣除。</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6）若乙方即不响应也不到场解决问题，甲方有权聘请第三方进行维修或者更换，所需费用直接从未付款中扣除，同时乙方须向甲方支付数额为第三方质保费用金额且不低于5000元的违约金，且在乙方完全履行质保义务前，甲方有权推迟支付未付货款。</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（7）其他服务内容按乙方针对本项目的投标承诺及招标文件要求执行。</w:t>
      </w:r>
      <w:r>
        <w:rPr>
          <w:rFonts w:hint="eastAsia" w:ascii="宋体" w:hAnsi="宋体" w:eastAsia="宋体" w:cs="宋体"/>
          <w:b w:val="0"/>
          <w:bCs w:val="0"/>
          <w:color w:val="000000"/>
          <w:sz w:val="21"/>
          <w:szCs w:val="21"/>
          <w:highlight w:val="none"/>
          <w:lang w:val="en-US" w:eastAsia="zh-CN"/>
        </w:rPr>
      </w:r>
      <w:r/>
    </w:p>
    <w:p>
      <w:pPr>
        <w:pStyle w:val="881"/>
        <w:ind w:firstLine="422"/>
        <w:jc w:val="left"/>
        <w:keepLines w:val="0"/>
        <w:keepNext w:val="0"/>
        <w:pageBreakBefore w:val="0"/>
        <w:spacing w:line="360" w:lineRule="exact"/>
        <w:shd w:val="clear" w:color="auto" w:fill="auto"/>
        <w:widowControl/>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七、其他要求</w:t>
      </w:r>
      <w:r>
        <w:rPr>
          <w:rFonts w:hint="eastAsia" w:ascii="宋体" w:hAnsi="宋体" w:eastAsia="宋体" w:cs="宋体"/>
          <w:b/>
          <w:bCs/>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（1）乙方必须为工作人员购买人身意外险等相关保险，若工作人员在服务期间内出现的工伤及其他意外事故，均由乙方自行负责，甲方不承担任何责任。</w:t>
      </w:r>
      <w:r>
        <w:rPr>
          <w:rFonts w:hint="eastAsia" w:ascii="宋体" w:hAnsi="宋体" w:eastAsia="宋体" w:cs="宋体"/>
          <w:b w:val="0"/>
          <w:bCs w:val="0"/>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pacing w:val="0"/>
          <w:sz w:val="21"/>
          <w:szCs w:val="21"/>
          <w:highlight w:val="none"/>
          <w:lang w:val="en-US" w:eastAsia="zh-CN"/>
        </w:rPr>
        <w:t xml:space="preserve">知识产权：乙方应保证甲方免除且乙方承担由于甲方在其本国使用该项目所需的产品和设计或其任何一部分时而引起第三方提出的侵犯专利权、商标权或工业设计权的起诉、行动、行政程序索赔、请求等以及甲方为此而产生的损失和损害、费用和支出（包括但不限于律师费）。</w:t>
      </w:r>
      <w:r>
        <w:rPr>
          <w:rFonts w:hint="eastAsia" w:ascii="宋体" w:hAnsi="宋体" w:eastAsia="宋体" w:cs="宋体"/>
          <w:b w:val="0"/>
          <w:bCs w:val="0"/>
          <w:color w:val="000000"/>
          <w:sz w:val="21"/>
          <w:szCs w:val="21"/>
          <w:highlight w:val="none"/>
          <w:lang w:val="en-US" w:eastAsia="zh-CN"/>
        </w:rPr>
      </w:r>
      <w:r/>
    </w:p>
    <w:p>
      <w:pPr>
        <w:pStyle w:val="881"/>
        <w:ind w:left="0" w:firstLine="422"/>
        <w:jc w:val="left"/>
        <w:keepLines w:val="0"/>
        <w:keepNext w:val="0"/>
        <w:pageBreakBefore w:val="0"/>
        <w:spacing w:line="360" w:lineRule="exact"/>
        <w:shd w:val="clear" w:color="auto" w:fill="auto"/>
        <w:widowControl w:val="off"/>
        <w:tabs>
          <w:tab w:val="left" w:pos="432" w:leader="none"/>
        </w:tabs>
        <w:rPr>
          <w:rFonts w:hint="eastAsia" w:ascii="宋体" w:hAnsi="宋体" w:eastAsia="宋体" w:cs="宋体"/>
          <w:b/>
          <w:bCs w:val="0"/>
          <w:color w:val="000000"/>
          <w:spacing w:val="0"/>
          <w:sz w:val="21"/>
          <w:szCs w:val="21"/>
          <w:lang w:val="zh-CN"/>
        </w:rPr>
        <w:outlineLvl w:val="9"/>
      </w:pPr>
      <w:r/>
      <w:bookmarkEnd w:id="16"/>
      <w:r>
        <w:rPr>
          <w:rFonts w:hint="eastAsia" w:ascii="宋体" w:hAnsi="宋体" w:eastAsia="宋体" w:cs="宋体"/>
          <w:b/>
          <w:bCs w:val="0"/>
          <w:color w:val="000000"/>
          <w:spacing w:val="0"/>
          <w:sz w:val="21"/>
          <w:szCs w:val="21"/>
          <w:lang w:val="en-US" w:eastAsia="zh-CN"/>
        </w:rPr>
        <w:t xml:space="preserve">八</w:t>
      </w:r>
      <w:r>
        <w:rPr>
          <w:rFonts w:hint="eastAsia" w:ascii="宋体" w:hAnsi="宋体" w:eastAsia="宋体" w:cs="宋体"/>
          <w:b/>
          <w:bCs w:val="0"/>
          <w:color w:val="000000"/>
          <w:spacing w:val="0"/>
          <w:sz w:val="21"/>
          <w:szCs w:val="21"/>
          <w:lang w:val="zh-CN"/>
        </w:rPr>
        <w:t xml:space="preserve">、</w:t>
      </w:r>
      <w:r>
        <w:rPr>
          <w:rFonts w:hint="eastAsia" w:ascii="宋体" w:hAnsi="宋体" w:eastAsia="宋体" w:cs="宋体"/>
          <w:b/>
          <w:bCs w:val="0"/>
          <w:color w:val="000000"/>
          <w:spacing w:val="0"/>
          <w:sz w:val="21"/>
          <w:szCs w:val="21"/>
          <w:lang w:val="en-US" w:eastAsia="zh-CN"/>
        </w:rPr>
        <w:t xml:space="preserve">双方的</w:t>
      </w:r>
      <w:r>
        <w:rPr>
          <w:rFonts w:hint="eastAsia" w:ascii="宋体" w:hAnsi="宋体" w:eastAsia="宋体" w:cs="宋体"/>
          <w:b/>
          <w:bCs w:val="0"/>
          <w:color w:val="000000"/>
          <w:spacing w:val="0"/>
          <w:sz w:val="21"/>
          <w:szCs w:val="21"/>
          <w:lang w:val="zh-CN"/>
        </w:rPr>
        <w:t xml:space="preserve">违约责任：</w:t>
      </w:r>
      <w:r>
        <w:rPr>
          <w:rFonts w:hint="eastAsia" w:ascii="宋体" w:hAnsi="宋体" w:eastAsia="宋体" w:cs="宋体"/>
          <w:b/>
          <w:bCs w:val="0"/>
          <w:color w:val="000000"/>
          <w:spacing w:val="0"/>
          <w:sz w:val="21"/>
          <w:szCs w:val="21"/>
          <w:lang w:val="zh-CN"/>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b w:val="0"/>
          <w:bCs w:val="0"/>
          <w:color w:val="000000"/>
          <w:spacing w:val="0"/>
          <w:sz w:val="21"/>
          <w:szCs w:val="21"/>
          <w:lang w:val="en-US" w:eastAsia="zh-CN"/>
        </w:rPr>
        <w:outlineLvl w:val="9"/>
      </w:pPr>
      <w:r>
        <w:rPr>
          <w:rFonts w:hint="eastAsia" w:ascii="宋体" w:hAnsi="宋体" w:eastAsia="宋体" w:cs="宋体"/>
          <w:b w:val="0"/>
          <w:bCs w:val="0"/>
          <w:color w:val="000000"/>
          <w:spacing w:val="0"/>
          <w:sz w:val="21"/>
          <w:szCs w:val="21"/>
          <w:lang w:val="en-US" w:eastAsia="zh-CN"/>
        </w:rPr>
        <w:t xml:space="preserve">合同一方不履行合同义务或者履行合同义务不符合约定的，应当承担继续履行、采取补救措施或者赔偿损失等违约责任。</w:t>
      </w:r>
      <w:r>
        <w:rPr>
          <w:rFonts w:hint="eastAsia" w:ascii="宋体" w:hAnsi="宋体" w:eastAsia="宋体" w:cs="宋体"/>
          <w:b w:val="0"/>
          <w:bCs w:val="0"/>
          <w:color w:val="000000"/>
          <w:spacing w:val="0"/>
          <w:sz w:val="21"/>
          <w:szCs w:val="21"/>
          <w:lang w:val="en-US" w:eastAsia="zh-CN"/>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b w:val="0"/>
          <w:bCs w:val="0"/>
          <w:color w:val="000000"/>
          <w:spacing w:val="0"/>
          <w:sz w:val="21"/>
          <w:szCs w:val="21"/>
          <w:lang w:val="en-US" w:eastAsia="zh-CN"/>
        </w:rPr>
        <w:outlineLvl w:val="9"/>
      </w:pPr>
      <w:r>
        <w:rPr>
          <w:rFonts w:hint="eastAsia" w:ascii="宋体" w:hAnsi="宋体" w:eastAsia="宋体" w:cs="宋体"/>
          <w:b w:val="0"/>
          <w:bCs w:val="0"/>
          <w:color w:val="000000"/>
          <w:spacing w:val="0"/>
          <w:sz w:val="21"/>
          <w:szCs w:val="21"/>
          <w:lang w:val="en-US" w:eastAsia="zh-CN"/>
        </w:rPr>
        <w:t xml:space="preserve">1、甲方违约责任：</w:t>
      </w:r>
      <w:r>
        <w:rPr>
          <w:rFonts w:hint="eastAsia" w:ascii="宋体" w:hAnsi="宋体" w:eastAsia="宋体" w:cs="宋体"/>
          <w:b w:val="0"/>
          <w:bCs w:val="0"/>
          <w:color w:val="000000"/>
          <w:spacing w:val="0"/>
          <w:sz w:val="21"/>
          <w:szCs w:val="21"/>
          <w:lang w:val="en-US" w:eastAsia="zh-CN"/>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b w:val="0"/>
          <w:bCs w:val="0"/>
          <w:color w:val="000000"/>
          <w:spacing w:val="0"/>
          <w:sz w:val="21"/>
          <w:szCs w:val="21"/>
          <w:lang w:val="en-US" w:eastAsia="zh-CN"/>
        </w:rPr>
        <w:outlineLvl w:val="9"/>
      </w:pPr>
      <w:r>
        <w:rPr>
          <w:rFonts w:hint="eastAsia" w:ascii="宋体" w:hAnsi="宋体" w:eastAsia="宋体" w:cs="宋体"/>
          <w:b w:val="0"/>
          <w:bCs w:val="0"/>
          <w:color w:val="000000"/>
          <w:spacing w:val="0"/>
          <w:sz w:val="21"/>
          <w:szCs w:val="21"/>
          <w:lang w:val="en-US" w:eastAsia="zh-CN"/>
        </w:rPr>
        <w:t xml:space="preserve">（1）在合同生效后，甲方要求退货的，应向乙方偿付合同总价款5%的违约金，违约金不足以补偿损失的，乙方有权要求甲方补足；</w:t>
      </w:r>
      <w:r>
        <w:rPr>
          <w:rFonts w:hint="eastAsia" w:ascii="宋体" w:hAnsi="宋体" w:eastAsia="宋体" w:cs="宋体"/>
          <w:b w:val="0"/>
          <w:bCs w:val="0"/>
          <w:color w:val="000000"/>
          <w:spacing w:val="0"/>
          <w:sz w:val="21"/>
          <w:szCs w:val="21"/>
          <w:lang w:val="en-US" w:eastAsia="zh-CN"/>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b w:val="0"/>
          <w:bCs w:val="0"/>
          <w:color w:val="000000"/>
          <w:spacing w:val="0"/>
          <w:sz w:val="21"/>
          <w:szCs w:val="21"/>
          <w:lang w:val="en-US" w:eastAsia="zh-CN"/>
        </w:rPr>
        <w:outlineLvl w:val="9"/>
      </w:pPr>
      <w:r>
        <w:rPr>
          <w:rFonts w:hint="eastAsia" w:ascii="宋体" w:hAnsi="宋体" w:eastAsia="宋体" w:cs="宋体"/>
          <w:b w:val="0"/>
          <w:bCs w:val="0"/>
          <w:color w:val="000000"/>
          <w:spacing w:val="0"/>
          <w:sz w:val="21"/>
          <w:szCs w:val="21"/>
          <w:lang w:val="en-US" w:eastAsia="zh-CN"/>
        </w:rPr>
        <w:t xml:space="preserve">（2）乙方按合同全面的履约，甲方不按期付款应向乙方偿付违约金，每逾期一天，按合同价格的万分之四偿付违约金。</w:t>
      </w:r>
      <w:r>
        <w:rPr>
          <w:rFonts w:hint="eastAsia" w:ascii="宋体" w:hAnsi="宋体" w:eastAsia="宋体" w:cs="宋体"/>
          <w:b w:val="0"/>
          <w:bCs w:val="0"/>
          <w:color w:val="000000"/>
          <w:spacing w:val="0"/>
          <w:sz w:val="21"/>
          <w:szCs w:val="21"/>
          <w:lang w:val="en-US" w:eastAsia="zh-CN"/>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b w:val="0"/>
          <w:bCs w:val="0"/>
          <w:color w:val="000000"/>
          <w:spacing w:val="0"/>
          <w:sz w:val="21"/>
          <w:szCs w:val="21"/>
          <w:lang w:val="en-US" w:eastAsia="zh-CN"/>
        </w:rPr>
        <w:outlineLvl w:val="9"/>
      </w:pPr>
      <w:r>
        <w:rPr>
          <w:rFonts w:hint="eastAsia" w:ascii="宋体" w:hAnsi="宋体" w:eastAsia="宋体" w:cs="宋体"/>
          <w:b w:val="0"/>
          <w:bCs w:val="0"/>
          <w:color w:val="000000"/>
          <w:spacing w:val="0"/>
          <w:sz w:val="21"/>
          <w:szCs w:val="21"/>
          <w:lang w:val="en-US" w:eastAsia="zh-CN"/>
        </w:rPr>
        <w:t xml:space="preserve">（3）</w:t>
      </w:r>
      <w:r>
        <w:rPr>
          <w:rFonts w:hint="eastAsia" w:ascii="宋体" w:hAnsi="宋体" w:eastAsia="宋体" w:cs="宋体"/>
          <w:b w:val="0"/>
          <w:bCs w:val="0"/>
          <w:color w:val="000000"/>
          <w:spacing w:val="-6"/>
          <w:sz w:val="21"/>
          <w:szCs w:val="21"/>
          <w:lang w:val="en-US" w:eastAsia="zh-CN"/>
        </w:rPr>
        <w:t xml:space="preserve">甲方违反合同规定，拒绝接收乙方交付的合格标的物，应当承担乙方由此造成的损失。</w:t>
      </w:r>
      <w:r>
        <w:rPr>
          <w:rFonts w:hint="eastAsia" w:ascii="宋体" w:hAnsi="宋体" w:eastAsia="宋体" w:cs="宋体"/>
          <w:b w:val="0"/>
          <w:bCs w:val="0"/>
          <w:color w:val="000000"/>
          <w:spacing w:val="0"/>
          <w:sz w:val="21"/>
          <w:szCs w:val="21"/>
          <w:lang w:val="en-US" w:eastAsia="zh-CN"/>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b w:val="0"/>
          <w:bCs w:val="0"/>
          <w:color w:val="000000"/>
          <w:spacing w:val="0"/>
          <w:sz w:val="21"/>
          <w:szCs w:val="21"/>
          <w:lang w:val="en-US" w:eastAsia="zh-CN"/>
        </w:rPr>
        <w:outlineLvl w:val="9"/>
      </w:pPr>
      <w:r>
        <w:rPr>
          <w:rFonts w:hint="eastAsia" w:ascii="宋体" w:hAnsi="宋体" w:eastAsia="宋体" w:cs="宋体"/>
          <w:b w:val="0"/>
          <w:bCs w:val="0"/>
          <w:color w:val="000000"/>
          <w:spacing w:val="0"/>
          <w:sz w:val="21"/>
          <w:szCs w:val="21"/>
          <w:lang w:val="en-US" w:eastAsia="zh-CN"/>
        </w:rPr>
        <w:t xml:space="preserve">2、乙方违约责任及违约金支付：</w:t>
      </w:r>
      <w:r>
        <w:rPr>
          <w:rFonts w:hint="eastAsia" w:ascii="宋体" w:hAnsi="宋体" w:eastAsia="宋体" w:cs="宋体"/>
          <w:b w:val="0"/>
          <w:bCs w:val="0"/>
          <w:color w:val="000000"/>
          <w:spacing w:val="0"/>
          <w:sz w:val="21"/>
          <w:szCs w:val="21"/>
          <w:lang w:val="en-US" w:eastAsia="zh-CN"/>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b w:val="0"/>
          <w:bCs w:val="0"/>
          <w:color w:val="000000"/>
          <w:spacing w:val="0"/>
          <w:sz w:val="21"/>
          <w:szCs w:val="21"/>
          <w:lang w:val="en-US" w:eastAsia="zh-CN"/>
        </w:rPr>
        <w:outlineLvl w:val="9"/>
      </w:pPr>
      <w:r>
        <w:rPr>
          <w:rFonts w:hint="eastAsia" w:ascii="宋体" w:hAnsi="宋体" w:eastAsia="宋体" w:cs="宋体"/>
          <w:b w:val="0"/>
          <w:bCs w:val="0"/>
          <w:color w:val="000000"/>
          <w:spacing w:val="0"/>
          <w:sz w:val="21"/>
          <w:szCs w:val="21"/>
          <w:lang w:val="en-US" w:eastAsia="zh-CN"/>
        </w:rPr>
        <w:t xml:space="preserve">（1）乙方不能交货（逾期超过十五天视为不能交货），或交货不合格从而影响甲方按期正常使用的，甲方有权解除合同，乙方向甲方偿付合同总价款5%的违约金，违约金不足以补偿损失的甲方有权要求乙方补足。</w:t>
      </w:r>
      <w:r>
        <w:rPr>
          <w:rFonts w:hint="eastAsia" w:ascii="宋体" w:hAnsi="宋体" w:eastAsia="宋体" w:cs="宋体"/>
          <w:b w:val="0"/>
          <w:bCs w:val="0"/>
          <w:color w:val="000000"/>
          <w:spacing w:val="0"/>
          <w:sz w:val="21"/>
          <w:szCs w:val="21"/>
          <w:lang w:val="en-US" w:eastAsia="zh-CN"/>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b w:val="0"/>
          <w:bCs w:val="0"/>
          <w:color w:val="000000"/>
          <w:spacing w:val="0"/>
          <w:sz w:val="21"/>
          <w:szCs w:val="21"/>
          <w:lang w:val="en-US" w:eastAsia="zh-CN"/>
        </w:rPr>
        <w:outlineLvl w:val="9"/>
      </w:pPr>
      <w:r>
        <w:rPr>
          <w:rFonts w:hint="eastAsia" w:ascii="宋体" w:hAnsi="宋体" w:eastAsia="宋体" w:cs="宋体"/>
          <w:b w:val="0"/>
          <w:bCs w:val="0"/>
          <w:color w:val="000000"/>
          <w:spacing w:val="0"/>
          <w:sz w:val="21"/>
          <w:szCs w:val="21"/>
          <w:lang w:val="en-US" w:eastAsia="zh-CN"/>
        </w:rPr>
        <w:t xml:space="preserve">（2）</w:t>
      </w:r>
      <w:r>
        <w:rPr>
          <w:rFonts w:hint="eastAsia" w:ascii="宋体" w:hAnsi="宋体" w:eastAsia="宋体" w:cs="宋体"/>
          <w:b w:val="0"/>
          <w:bCs w:val="0"/>
          <w:color w:val="000000"/>
          <w:spacing w:val="-6"/>
          <w:sz w:val="21"/>
          <w:szCs w:val="21"/>
          <w:lang w:val="en-US" w:eastAsia="zh-CN"/>
        </w:rPr>
        <w:t xml:space="preserve">乙方逾期交货的，应在发货前与甲方协商，甲方仍需求的，乙方应立即发货并应按照逾期交货部分货款的每天万分之四支付逾期交货违约金，同时承担甲方因此遭致的损失费用。</w:t>
      </w:r>
      <w:r>
        <w:rPr>
          <w:rFonts w:hint="eastAsia" w:ascii="宋体" w:hAnsi="宋体" w:eastAsia="宋体" w:cs="宋体"/>
          <w:b w:val="0"/>
          <w:bCs w:val="0"/>
          <w:color w:val="000000"/>
          <w:spacing w:val="0"/>
          <w:sz w:val="21"/>
          <w:szCs w:val="21"/>
          <w:lang w:val="en-US" w:eastAsia="zh-CN"/>
        </w:rPr>
      </w:r>
      <w:r/>
    </w:p>
    <w:p>
      <w:pPr>
        <w:pStyle w:val="881"/>
        <w:ind w:left="0" w:firstLine="422"/>
        <w:jc w:val="left"/>
        <w:keepLines w:val="0"/>
        <w:keepNext w:val="0"/>
        <w:pageBreakBefore w:val="0"/>
        <w:spacing w:line="360" w:lineRule="exact"/>
        <w:shd w:val="clear" w:color="auto" w:fill="auto"/>
        <w:widowControl w:val="off"/>
        <w:rPr>
          <w:rFonts w:hint="eastAsia" w:ascii="宋体" w:hAnsi="宋体" w:eastAsia="宋体" w:cs="宋体"/>
          <w:b/>
          <w:bCs/>
          <w:color w:val="000000"/>
          <w:spacing w:val="0"/>
          <w:sz w:val="21"/>
          <w:szCs w:val="21"/>
        </w:rPr>
        <w:outlineLvl w:val="9"/>
      </w:pPr>
      <w:r>
        <w:rPr>
          <w:rFonts w:hint="eastAsia" w:ascii="宋体" w:hAnsi="宋体" w:eastAsia="宋体" w:cs="宋体"/>
          <w:b/>
          <w:bCs/>
          <w:color w:val="000000"/>
          <w:spacing w:val="0"/>
          <w:sz w:val="21"/>
          <w:szCs w:val="21"/>
          <w:lang w:val="en-US" w:eastAsia="zh-CN"/>
        </w:rPr>
        <w:t xml:space="preserve">九</w:t>
      </w:r>
      <w:r>
        <w:rPr>
          <w:rFonts w:hint="eastAsia" w:ascii="宋体" w:hAnsi="宋体" w:eastAsia="宋体" w:cs="宋体"/>
          <w:b/>
          <w:bCs/>
          <w:color w:val="000000"/>
          <w:spacing w:val="0"/>
          <w:sz w:val="21"/>
          <w:szCs w:val="21"/>
        </w:rPr>
        <w:t xml:space="preserve">、不可抗力</w:t>
      </w:r>
      <w:r>
        <w:rPr>
          <w:rFonts w:hint="eastAsia" w:ascii="宋体" w:hAnsi="宋体" w:eastAsia="宋体" w:cs="宋体"/>
          <w:b/>
          <w:bCs/>
          <w:color w:val="000000"/>
          <w:spacing w:val="0"/>
          <w:sz w:val="21"/>
          <w:szCs w:val="21"/>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color w:val="000000"/>
          <w:spacing w:val="0"/>
          <w:sz w:val="21"/>
          <w:szCs w:val="21"/>
        </w:rPr>
        <w:outlineLvl w:val="9"/>
      </w:pPr>
      <w:r>
        <w:rPr>
          <w:rFonts w:hint="eastAsia" w:ascii="宋体" w:hAnsi="宋体" w:eastAsia="宋体" w:cs="宋体"/>
          <w:color w:val="000000"/>
          <w:spacing w:val="0"/>
          <w:sz w:val="21"/>
          <w:szCs w:val="21"/>
          <w:lang w:val="en-US" w:eastAsia="zh-CN"/>
        </w:rPr>
        <w:t xml:space="preserve">1、</w:t>
      </w:r>
      <w:r>
        <w:rPr>
          <w:rFonts w:hint="eastAsia" w:ascii="宋体" w:hAnsi="宋体" w:eastAsia="宋体" w:cs="宋体"/>
          <w:color w:val="000000"/>
          <w:spacing w:val="0"/>
          <w:sz w:val="21"/>
          <w:szCs w:val="21"/>
        </w:rPr>
        <w:t xml:space="preserve">因不可抗力不能履行合同的，根据不可抗力的影响，部分或者全部免除责任。但合同一方迟延履行后发生不可抗力的，不能免除责任。</w:t>
      </w:r>
      <w:r>
        <w:rPr>
          <w:rFonts w:hint="eastAsia" w:ascii="宋体" w:hAnsi="宋体" w:eastAsia="宋体" w:cs="宋体"/>
          <w:color w:val="000000"/>
          <w:spacing w:val="0"/>
          <w:sz w:val="21"/>
          <w:szCs w:val="21"/>
        </w:rPr>
      </w:r>
      <w:r/>
    </w:p>
    <w:p>
      <w:pPr>
        <w:pStyle w:val="881"/>
        <w:ind w:left="0" w:firstLine="420"/>
        <w:jc w:val="left"/>
        <w:keepLines w:val="0"/>
        <w:keepNext w:val="0"/>
        <w:pageBreakBefore w:val="0"/>
        <w:spacing w:line="360" w:lineRule="exact"/>
        <w:shd w:val="clear" w:color="auto" w:fill="auto"/>
        <w:widowControl w:val="off"/>
        <w:tabs>
          <w:tab w:val="left" w:pos="432" w:leader="none"/>
        </w:tabs>
        <w:rPr>
          <w:rFonts w:hint="eastAsia" w:ascii="宋体" w:hAnsi="宋体" w:eastAsia="宋体" w:cs="宋体"/>
          <w:color w:val="000000"/>
          <w:spacing w:val="0"/>
          <w:sz w:val="21"/>
          <w:szCs w:val="21"/>
        </w:rPr>
        <w:outlineLvl w:val="9"/>
      </w:pPr>
      <w:r>
        <w:rPr>
          <w:rFonts w:hint="eastAsia" w:ascii="宋体" w:hAnsi="宋体" w:eastAsia="宋体" w:cs="宋体"/>
          <w:color w:val="000000"/>
          <w:spacing w:val="0"/>
          <w:sz w:val="21"/>
          <w:szCs w:val="21"/>
          <w:lang w:val="en-US" w:eastAsia="zh-CN"/>
        </w:rPr>
        <w:t xml:space="preserve">2、</w:t>
      </w:r>
      <w:r>
        <w:rPr>
          <w:rFonts w:hint="eastAsia" w:ascii="宋体" w:hAnsi="宋体" w:eastAsia="宋体" w:cs="宋体"/>
          <w:color w:val="000000"/>
          <w:spacing w:val="0"/>
          <w:sz w:val="21"/>
          <w:szCs w:val="21"/>
        </w:rPr>
        <w:t xml:space="preserve">合同一方因不可抗力不能履行合同的，应当及时通知对方，以减轻可能给对方造成的损失，并应当在合理期限内提供证明。</w:t>
      </w:r>
      <w:r>
        <w:rPr>
          <w:rFonts w:hint="eastAsia" w:ascii="宋体" w:hAnsi="宋体" w:eastAsia="宋体" w:cs="宋体"/>
          <w:color w:val="000000"/>
          <w:spacing w:val="0"/>
          <w:sz w:val="21"/>
          <w:szCs w:val="21"/>
        </w:rPr>
      </w:r>
      <w:r/>
    </w:p>
    <w:p>
      <w:pPr>
        <w:pStyle w:val="881"/>
        <w:ind w:left="0" w:firstLine="422"/>
        <w:jc w:val="left"/>
        <w:keepLines w:val="0"/>
        <w:keepNext w:val="0"/>
        <w:pageBreakBefore w:val="0"/>
        <w:spacing w:line="360" w:lineRule="exact"/>
        <w:shd w:val="clear" w:color="auto" w:fill="auto"/>
        <w:widowControl w:val="off"/>
        <w:rPr>
          <w:rFonts w:hint="eastAsia" w:ascii="宋体" w:hAnsi="宋体" w:eastAsia="宋体" w:cs="宋体"/>
          <w:b/>
          <w:bCs/>
          <w:color w:val="000000"/>
          <w:spacing w:val="0"/>
          <w:sz w:val="21"/>
          <w:szCs w:val="21"/>
          <w:lang w:val="en-US" w:eastAsia="zh-CN"/>
        </w:rPr>
        <w:outlineLvl w:val="9"/>
      </w:pPr>
      <w:r>
        <w:rPr>
          <w:rFonts w:hint="eastAsia" w:ascii="宋体" w:hAnsi="宋体" w:eastAsia="宋体" w:cs="宋体"/>
          <w:b/>
          <w:bCs/>
          <w:color w:val="000000"/>
          <w:spacing w:val="0"/>
          <w:sz w:val="21"/>
          <w:szCs w:val="21"/>
          <w:lang w:val="en-US" w:eastAsia="zh-CN"/>
        </w:rPr>
        <w:t xml:space="preserve">十、索赔</w:t>
      </w:r>
      <w:r>
        <w:rPr>
          <w:rFonts w:hint="eastAsia" w:ascii="宋体" w:hAnsi="宋体" w:eastAsia="宋体" w:cs="宋体"/>
          <w:b/>
          <w:bCs/>
          <w:color w:val="000000"/>
          <w:spacing w:val="0"/>
          <w:sz w:val="21"/>
          <w:szCs w:val="21"/>
          <w:lang w:val="en-US" w:eastAsia="zh-CN"/>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b w:val="0"/>
          <w:bCs w:val="0"/>
          <w:color w:val="000000"/>
          <w:spacing w:val="0"/>
          <w:sz w:val="21"/>
          <w:szCs w:val="21"/>
          <w:lang w:val="en-US" w:eastAsia="zh-CN"/>
        </w:rPr>
        <w:outlineLvl w:val="9"/>
      </w:pPr>
      <w:r>
        <w:rPr>
          <w:rFonts w:hint="eastAsia" w:ascii="宋体" w:hAnsi="宋体" w:eastAsia="宋体" w:cs="宋体"/>
          <w:b w:val="0"/>
          <w:bCs w:val="0"/>
          <w:color w:val="000000"/>
          <w:spacing w:val="0"/>
          <w:sz w:val="21"/>
          <w:szCs w:val="21"/>
          <w:lang w:val="en-US" w:eastAsia="zh-CN"/>
        </w:rPr>
        <w:t xml:space="preserve">1、</w:t>
      </w:r>
      <w:r>
        <w:rPr>
          <w:rFonts w:hint="eastAsia" w:ascii="宋体" w:hAnsi="宋体" w:eastAsia="宋体" w:cs="宋体"/>
          <w:b w:val="0"/>
          <w:bCs w:val="0"/>
          <w:color w:val="000000"/>
          <w:spacing w:val="-6"/>
          <w:sz w:val="21"/>
          <w:szCs w:val="21"/>
          <w:lang w:val="en-US" w:eastAsia="zh-CN"/>
        </w:rPr>
        <w:t xml:space="preserve">甲方有权根据当地产品质量检验机构或其它有权部门出具的检验证书向乙方提出索赔。</w:t>
      </w:r>
      <w:r>
        <w:rPr>
          <w:rFonts w:hint="eastAsia" w:ascii="宋体" w:hAnsi="宋体" w:eastAsia="宋体" w:cs="宋体"/>
          <w:b w:val="0"/>
          <w:bCs w:val="0"/>
          <w:color w:val="000000"/>
          <w:spacing w:val="0"/>
          <w:sz w:val="21"/>
          <w:szCs w:val="21"/>
          <w:lang w:val="en-US" w:eastAsia="zh-CN"/>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b w:val="0"/>
          <w:bCs w:val="0"/>
          <w:color w:val="000000"/>
          <w:spacing w:val="0"/>
          <w:sz w:val="21"/>
          <w:szCs w:val="21"/>
          <w:lang w:val="en-US" w:eastAsia="zh-CN"/>
        </w:rPr>
        <w:outlineLvl w:val="9"/>
      </w:pPr>
      <w:r>
        <w:rPr>
          <w:rFonts w:hint="eastAsia" w:ascii="宋体" w:hAnsi="宋体" w:eastAsia="宋体" w:cs="宋体"/>
          <w:b w:val="0"/>
          <w:bCs w:val="0"/>
          <w:color w:val="000000"/>
          <w:spacing w:val="0"/>
          <w:sz w:val="21"/>
          <w:szCs w:val="21"/>
          <w:lang w:val="en-US" w:eastAsia="zh-CN"/>
        </w:rPr>
        <w:t xml:space="preserve">2、在本合同规定的检验期和质量保证期内，如果乙方对甲方提出的索赔或差异有责任，则乙方应按甲方同意的下列一种或多种方式解决索赔事宜：</w:t>
      </w:r>
      <w:r>
        <w:rPr>
          <w:rFonts w:hint="eastAsia" w:ascii="宋体" w:hAnsi="宋体" w:eastAsia="宋体" w:cs="宋体"/>
          <w:b w:val="0"/>
          <w:bCs w:val="0"/>
          <w:color w:val="000000"/>
          <w:spacing w:val="0"/>
          <w:sz w:val="21"/>
          <w:szCs w:val="21"/>
          <w:lang w:val="en-US" w:eastAsia="zh-CN"/>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b w:val="0"/>
          <w:bCs w:val="0"/>
          <w:color w:val="000000"/>
          <w:spacing w:val="0"/>
          <w:sz w:val="21"/>
          <w:szCs w:val="21"/>
          <w:lang w:val="en-US" w:eastAsia="zh-CN"/>
        </w:rPr>
        <w:outlineLvl w:val="9"/>
      </w:pPr>
      <w:r>
        <w:rPr>
          <w:rFonts w:hint="eastAsia" w:ascii="宋体" w:hAnsi="宋体" w:eastAsia="宋体" w:cs="宋体"/>
          <w:b w:val="0"/>
          <w:bCs w:val="0"/>
          <w:color w:val="000000"/>
          <w:spacing w:val="0"/>
          <w:sz w:val="21"/>
          <w:szCs w:val="21"/>
          <w:lang w:val="en-US" w:eastAsia="zh-CN"/>
        </w:rPr>
        <w:t xml:space="preserve">（1）乙方同意退货，并按合同规定的货币将货款退还给甲方，并承担由此发生的一切损失和费用，包括利息、银行手续费、运费、保险费、检验费、仓储费、装卸费以及为保护退回标的物所需的其它必要费用。</w:t>
      </w:r>
      <w:r>
        <w:rPr>
          <w:rFonts w:hint="eastAsia" w:ascii="宋体" w:hAnsi="宋体" w:eastAsia="宋体" w:cs="宋体"/>
          <w:b w:val="0"/>
          <w:bCs w:val="0"/>
          <w:color w:val="000000"/>
          <w:spacing w:val="0"/>
          <w:sz w:val="21"/>
          <w:szCs w:val="21"/>
          <w:lang w:val="en-US" w:eastAsia="zh-CN"/>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b w:val="0"/>
          <w:bCs w:val="0"/>
          <w:color w:val="000000"/>
          <w:spacing w:val="0"/>
          <w:sz w:val="21"/>
          <w:szCs w:val="21"/>
          <w:lang w:val="en-US" w:eastAsia="zh-CN"/>
        </w:rPr>
        <w:outlineLvl w:val="9"/>
      </w:pPr>
      <w:r>
        <w:rPr>
          <w:rFonts w:hint="eastAsia" w:ascii="宋体" w:hAnsi="宋体" w:eastAsia="宋体" w:cs="宋体"/>
          <w:b w:val="0"/>
          <w:bCs w:val="0"/>
          <w:color w:val="000000"/>
          <w:spacing w:val="0"/>
          <w:sz w:val="21"/>
          <w:szCs w:val="21"/>
          <w:lang w:val="en-US" w:eastAsia="zh-CN"/>
        </w:rPr>
        <w:t xml:space="preserve">（2）根据标的物的低劣程度、损坏程度以及甲方遭受损失的数额，经双方协商确定降低标的物的价格。</w:t>
      </w:r>
      <w:r>
        <w:rPr>
          <w:rFonts w:hint="eastAsia" w:ascii="宋体" w:hAnsi="宋体" w:eastAsia="宋体" w:cs="宋体"/>
          <w:b w:val="0"/>
          <w:bCs w:val="0"/>
          <w:color w:val="000000"/>
          <w:spacing w:val="0"/>
          <w:sz w:val="21"/>
          <w:szCs w:val="21"/>
          <w:lang w:val="en-US" w:eastAsia="zh-CN"/>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b w:val="0"/>
          <w:bCs w:val="0"/>
          <w:color w:val="000000"/>
          <w:spacing w:val="0"/>
          <w:sz w:val="21"/>
          <w:szCs w:val="21"/>
          <w:lang w:val="en-US" w:eastAsia="zh-CN"/>
        </w:rPr>
        <w:outlineLvl w:val="9"/>
      </w:pPr>
      <w:r>
        <w:rPr>
          <w:rFonts w:hint="eastAsia" w:ascii="宋体" w:hAnsi="宋体" w:eastAsia="宋体" w:cs="宋体"/>
          <w:b w:val="0"/>
          <w:bCs w:val="0"/>
          <w:color w:val="000000"/>
          <w:spacing w:val="0"/>
          <w:sz w:val="21"/>
          <w:szCs w:val="21"/>
          <w:lang w:val="en-US" w:eastAsia="zh-CN"/>
        </w:rPr>
        <w:t xml:space="preserve">（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rFonts w:hint="eastAsia" w:ascii="宋体" w:hAnsi="宋体" w:eastAsia="宋体" w:cs="宋体"/>
          <w:b w:val="0"/>
          <w:bCs w:val="0"/>
          <w:color w:val="000000"/>
          <w:spacing w:val="0"/>
          <w:sz w:val="21"/>
          <w:szCs w:val="21"/>
          <w:lang w:val="en-US" w:eastAsia="zh-CN"/>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b w:val="0"/>
          <w:bCs w:val="0"/>
          <w:color w:val="000000"/>
          <w:spacing w:val="0"/>
          <w:sz w:val="21"/>
          <w:szCs w:val="21"/>
          <w:lang w:val="en-US" w:eastAsia="zh-CN"/>
        </w:rPr>
        <w:outlineLvl w:val="9"/>
      </w:pPr>
      <w:r>
        <w:rPr>
          <w:rFonts w:hint="eastAsia" w:ascii="宋体" w:hAnsi="宋体" w:eastAsia="宋体" w:cs="宋体"/>
          <w:b w:val="0"/>
          <w:bCs w:val="0"/>
          <w:color w:val="000000"/>
          <w:spacing w:val="0"/>
          <w:sz w:val="21"/>
          <w:szCs w:val="21"/>
          <w:lang w:val="en-US" w:eastAsia="zh-CN"/>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rPr>
          <w:rFonts w:hint="eastAsia" w:ascii="宋体" w:hAnsi="宋体" w:eastAsia="宋体" w:cs="宋体"/>
          <w:b w:val="0"/>
          <w:bCs w:val="0"/>
          <w:color w:val="000000"/>
          <w:spacing w:val="0"/>
          <w:sz w:val="21"/>
          <w:szCs w:val="21"/>
          <w:lang w:val="en-US" w:eastAsia="zh-CN"/>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b w:val="0"/>
          <w:bCs w:val="0"/>
          <w:color w:val="000000"/>
          <w:spacing w:val="0"/>
          <w:sz w:val="21"/>
          <w:szCs w:val="21"/>
          <w:lang w:val="en-US" w:eastAsia="zh-CN"/>
        </w:rPr>
        <w:outlineLvl w:val="9"/>
      </w:pPr>
      <w:r>
        <w:rPr>
          <w:rFonts w:hint="eastAsia" w:ascii="宋体" w:hAnsi="宋体" w:eastAsia="宋体" w:cs="宋体"/>
          <w:b w:val="0"/>
          <w:bCs w:val="0"/>
          <w:color w:val="000000"/>
          <w:spacing w:val="0"/>
          <w:sz w:val="21"/>
          <w:szCs w:val="21"/>
          <w:lang w:val="en-US" w:eastAsia="zh-CN"/>
        </w:rPr>
        <w:t xml:space="preserve">4、甲方提出索赔的书面材料应报政府采购监督管理部门备案。同时乙方同意的索赔方案也应报政府采购监督管理部门备案。</w:t>
      </w:r>
      <w:r>
        <w:rPr>
          <w:rFonts w:hint="eastAsia" w:ascii="宋体" w:hAnsi="宋体" w:eastAsia="宋体" w:cs="宋体"/>
          <w:b w:val="0"/>
          <w:bCs w:val="0"/>
          <w:color w:val="000000"/>
          <w:spacing w:val="0"/>
          <w:sz w:val="21"/>
          <w:szCs w:val="21"/>
          <w:lang w:val="en-US" w:eastAsia="zh-CN"/>
        </w:rPr>
      </w:r>
      <w:r/>
    </w:p>
    <w:p>
      <w:pPr>
        <w:pStyle w:val="881"/>
        <w:ind w:left="0" w:firstLine="422"/>
        <w:jc w:val="left"/>
        <w:keepLines w:val="0"/>
        <w:keepNext w:val="0"/>
        <w:pageBreakBefore w:val="0"/>
        <w:spacing w:line="360" w:lineRule="exact"/>
        <w:shd w:val="clear" w:color="auto" w:fill="auto"/>
        <w:widowControl w:val="off"/>
        <w:rPr>
          <w:rFonts w:hint="eastAsia" w:ascii="宋体" w:hAnsi="宋体" w:eastAsia="宋体" w:cs="宋体"/>
          <w:b/>
          <w:bCs/>
          <w:color w:val="000000"/>
          <w:spacing w:val="0"/>
          <w:sz w:val="21"/>
          <w:szCs w:val="21"/>
          <w:lang w:val="zh-CN" w:eastAsia="zh-CN"/>
        </w:rPr>
        <w:outlineLvl w:val="9"/>
      </w:pPr>
      <w:r>
        <w:rPr>
          <w:rFonts w:hint="eastAsia" w:ascii="宋体" w:hAnsi="宋体" w:eastAsia="宋体" w:cs="宋体"/>
          <w:b/>
          <w:bCs/>
          <w:color w:val="000000"/>
          <w:spacing w:val="0"/>
          <w:sz w:val="21"/>
          <w:szCs w:val="21"/>
          <w:lang w:val="en-US" w:eastAsia="zh-CN"/>
        </w:rPr>
        <w:t xml:space="preserve">十一</w:t>
      </w:r>
      <w:r>
        <w:rPr>
          <w:rFonts w:hint="eastAsia" w:ascii="宋体" w:hAnsi="宋体" w:eastAsia="宋体" w:cs="宋体"/>
          <w:b/>
          <w:bCs/>
          <w:color w:val="000000"/>
          <w:spacing w:val="0"/>
          <w:sz w:val="21"/>
          <w:szCs w:val="21"/>
          <w:lang w:val="zh-CN" w:eastAsia="zh-CN"/>
        </w:rPr>
        <w:t xml:space="preserve">、合同的解除和转让</w:t>
      </w:r>
      <w:r>
        <w:rPr>
          <w:rFonts w:hint="eastAsia" w:ascii="宋体" w:hAnsi="宋体" w:eastAsia="宋体" w:cs="宋体"/>
          <w:b/>
          <w:bCs/>
          <w:color w:val="000000"/>
          <w:spacing w:val="0"/>
          <w:sz w:val="21"/>
          <w:szCs w:val="21"/>
          <w:lang w:val="zh-CN" w:eastAsia="zh-CN"/>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pacing w:val="0"/>
          <w:sz w:val="21"/>
          <w:szCs w:val="21"/>
          <w:lang w:val="en-US" w:eastAsia="zh-CN"/>
        </w:rPr>
        <w:outlineLvl w:val="9"/>
      </w:pPr>
      <w:r>
        <w:rPr>
          <w:rFonts w:hint="eastAsia" w:ascii="宋体" w:hAnsi="宋体" w:eastAsia="宋体" w:cs="宋体"/>
          <w:b w:val="0"/>
          <w:bCs/>
          <w:color w:val="000000"/>
          <w:spacing w:val="0"/>
          <w:sz w:val="21"/>
          <w:szCs w:val="21"/>
          <w:lang w:val="en-US" w:eastAsia="zh-CN"/>
        </w:rPr>
        <w:t xml:space="preserve">（一）合同的解除</w:t>
      </w:r>
      <w:r>
        <w:rPr>
          <w:rFonts w:hint="eastAsia" w:ascii="宋体" w:hAnsi="宋体" w:eastAsia="宋体" w:cs="宋体"/>
          <w:b w:val="0"/>
          <w:bCs/>
          <w:color w:val="000000"/>
          <w:spacing w:val="0"/>
          <w:sz w:val="21"/>
          <w:szCs w:val="21"/>
          <w:lang w:val="en-US" w:eastAsia="zh-CN"/>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pacing w:val="0"/>
          <w:sz w:val="21"/>
          <w:szCs w:val="21"/>
          <w:lang w:val="en-US" w:eastAsia="zh-CN"/>
        </w:rPr>
        <w:outlineLvl w:val="9"/>
      </w:pPr>
      <w:r>
        <w:rPr>
          <w:rFonts w:hint="eastAsia" w:ascii="宋体" w:hAnsi="宋体" w:eastAsia="宋体" w:cs="宋体"/>
          <w:b w:val="0"/>
          <w:bCs/>
          <w:color w:val="000000"/>
          <w:spacing w:val="0"/>
          <w:sz w:val="21"/>
          <w:szCs w:val="21"/>
          <w:lang w:val="en-US" w:eastAsia="zh-CN"/>
        </w:rPr>
        <w:t xml:space="preserve">1、甲方和乙方协商一致，可以解除合同。</w:t>
      </w:r>
      <w:r>
        <w:rPr>
          <w:rFonts w:hint="eastAsia" w:ascii="宋体" w:hAnsi="宋体" w:eastAsia="宋体" w:cs="宋体"/>
          <w:b w:val="0"/>
          <w:bCs/>
          <w:color w:val="000000"/>
          <w:spacing w:val="0"/>
          <w:sz w:val="21"/>
          <w:szCs w:val="21"/>
          <w:lang w:val="en-US" w:eastAsia="zh-CN"/>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pacing w:val="0"/>
          <w:sz w:val="21"/>
          <w:szCs w:val="21"/>
          <w:lang w:val="en-US" w:eastAsia="zh-CN"/>
        </w:rPr>
        <w:outlineLvl w:val="9"/>
      </w:pPr>
      <w:r>
        <w:rPr>
          <w:rFonts w:hint="eastAsia" w:ascii="宋体" w:hAnsi="宋体" w:eastAsia="宋体" w:cs="宋体"/>
          <w:b w:val="0"/>
          <w:bCs/>
          <w:color w:val="000000"/>
          <w:spacing w:val="0"/>
          <w:sz w:val="21"/>
          <w:szCs w:val="21"/>
          <w:lang w:val="en-US" w:eastAsia="zh-CN"/>
        </w:rPr>
        <w:t xml:space="preserve">2、在合同有效期内一方不得擅自变更或中止此项合同，如未经双方书面同意，擅自变更或中止此项合同的一方自行承担违约责任。</w:t>
      </w:r>
      <w:r>
        <w:rPr>
          <w:rFonts w:hint="eastAsia" w:ascii="宋体" w:hAnsi="宋体" w:eastAsia="宋体" w:cs="宋体"/>
          <w:b w:val="0"/>
          <w:bCs/>
          <w:color w:val="000000"/>
          <w:spacing w:val="0"/>
          <w:sz w:val="21"/>
          <w:szCs w:val="21"/>
          <w:lang w:val="en-US" w:eastAsia="zh-CN"/>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pacing w:val="0"/>
          <w:sz w:val="21"/>
          <w:szCs w:val="21"/>
          <w:lang w:val="en-US" w:eastAsia="zh-CN"/>
        </w:rPr>
        <w:outlineLvl w:val="9"/>
      </w:pPr>
      <w:r>
        <w:rPr>
          <w:rFonts w:hint="eastAsia" w:ascii="宋体" w:hAnsi="宋体" w:eastAsia="宋体" w:cs="宋体"/>
          <w:b w:val="0"/>
          <w:bCs/>
          <w:color w:val="000000"/>
          <w:spacing w:val="0"/>
          <w:sz w:val="21"/>
          <w:szCs w:val="21"/>
          <w:lang w:val="en-US" w:eastAsia="zh-CN"/>
        </w:rPr>
        <w:t xml:space="preserve">3、有下列情形之一，合同一方可以解除合同：</w:t>
      </w:r>
      <w:r>
        <w:rPr>
          <w:rFonts w:hint="eastAsia" w:ascii="宋体" w:hAnsi="宋体" w:eastAsia="宋体" w:cs="宋体"/>
          <w:b w:val="0"/>
          <w:bCs/>
          <w:color w:val="000000"/>
          <w:spacing w:val="0"/>
          <w:sz w:val="21"/>
          <w:szCs w:val="21"/>
          <w:lang w:val="en-US" w:eastAsia="zh-CN"/>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pacing w:val="0"/>
          <w:sz w:val="21"/>
          <w:szCs w:val="21"/>
          <w:lang w:val="en-US" w:eastAsia="zh-CN"/>
        </w:rPr>
        <w:outlineLvl w:val="9"/>
      </w:pPr>
      <w:r>
        <w:rPr>
          <w:rFonts w:hint="eastAsia" w:ascii="宋体" w:hAnsi="宋体" w:eastAsia="宋体" w:cs="宋体"/>
          <w:b w:val="0"/>
          <w:bCs/>
          <w:color w:val="000000"/>
          <w:spacing w:val="0"/>
          <w:sz w:val="21"/>
          <w:szCs w:val="21"/>
          <w:lang w:val="en-US" w:eastAsia="zh-CN"/>
        </w:rPr>
        <w:t xml:space="preserve">（1）因不可抗力致使不能实现合同目的，未受不可抗力影响的一方有权解除合同；</w:t>
      </w:r>
      <w:r>
        <w:rPr>
          <w:rFonts w:hint="eastAsia" w:ascii="宋体" w:hAnsi="宋体" w:eastAsia="宋体" w:cs="宋体"/>
          <w:b w:val="0"/>
          <w:bCs/>
          <w:color w:val="000000"/>
          <w:spacing w:val="0"/>
          <w:sz w:val="21"/>
          <w:szCs w:val="21"/>
          <w:lang w:val="en-US" w:eastAsia="zh-CN"/>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pacing w:val="0"/>
          <w:sz w:val="21"/>
          <w:szCs w:val="21"/>
          <w:lang w:val="en-US" w:eastAsia="zh-CN"/>
        </w:rPr>
        <w:outlineLvl w:val="9"/>
      </w:pPr>
      <w:r>
        <w:rPr>
          <w:rFonts w:hint="eastAsia" w:ascii="宋体" w:hAnsi="宋体" w:eastAsia="宋体" w:cs="宋体"/>
          <w:b w:val="0"/>
          <w:bCs/>
          <w:color w:val="000000"/>
          <w:spacing w:val="0"/>
          <w:sz w:val="21"/>
          <w:szCs w:val="21"/>
          <w:lang w:val="en-US" w:eastAsia="zh-CN"/>
        </w:rPr>
        <w:t xml:space="preserve">（2）因合同一方违约导致合同不能履行，另一方有权解除合同，违约方应承担相应的赔偿责任（包括但不限于律师费、诉讼费、公估费、鉴定费等）；</w:t>
      </w:r>
      <w:r>
        <w:rPr>
          <w:rFonts w:hint="eastAsia" w:ascii="宋体" w:hAnsi="宋体" w:eastAsia="宋体" w:cs="宋体"/>
          <w:b w:val="0"/>
          <w:bCs/>
          <w:color w:val="000000"/>
          <w:spacing w:val="0"/>
          <w:sz w:val="21"/>
          <w:szCs w:val="21"/>
          <w:lang w:val="en-US" w:eastAsia="zh-CN"/>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pacing w:val="0"/>
          <w:sz w:val="21"/>
          <w:szCs w:val="21"/>
          <w:lang w:val="en-US" w:eastAsia="zh-CN"/>
        </w:rPr>
        <w:outlineLvl w:val="9"/>
      </w:pPr>
      <w:r>
        <w:rPr>
          <w:rFonts w:hint="eastAsia" w:ascii="宋体" w:hAnsi="宋体" w:eastAsia="宋体" w:cs="宋体"/>
          <w:b w:val="0"/>
          <w:bCs/>
          <w:color w:val="000000"/>
          <w:spacing w:val="0"/>
          <w:sz w:val="21"/>
          <w:szCs w:val="21"/>
          <w:lang w:val="en-US" w:eastAsia="zh-CN"/>
        </w:rPr>
        <w:t xml:space="preserve">（3）乙方将承包的项目转包他人；</w:t>
      </w:r>
      <w:r>
        <w:rPr>
          <w:rFonts w:hint="eastAsia" w:ascii="宋体" w:hAnsi="宋体" w:eastAsia="宋体" w:cs="宋体"/>
          <w:b w:val="0"/>
          <w:bCs/>
          <w:color w:val="000000"/>
          <w:spacing w:val="0"/>
          <w:sz w:val="21"/>
          <w:szCs w:val="21"/>
          <w:lang w:val="en-US" w:eastAsia="zh-CN"/>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pacing w:val="0"/>
          <w:sz w:val="21"/>
          <w:szCs w:val="21"/>
          <w:lang w:val="en-US" w:eastAsia="zh-CN"/>
        </w:rPr>
        <w:outlineLvl w:val="9"/>
      </w:pPr>
      <w:r>
        <w:rPr>
          <w:rFonts w:hint="eastAsia" w:ascii="宋体" w:hAnsi="宋体" w:eastAsia="宋体" w:cs="宋体"/>
          <w:b w:val="0"/>
          <w:bCs/>
          <w:color w:val="000000"/>
          <w:spacing w:val="0"/>
          <w:sz w:val="21"/>
          <w:szCs w:val="21"/>
          <w:lang w:val="en-US" w:eastAsia="zh-CN"/>
        </w:rPr>
        <w:t xml:space="preserve">4、有权解除合同的一方，应当在违约事实或不可抗力发生之后三十天内书面通知对方以主张解除合同，合同在书面通知到达对方时解除。</w:t>
      </w:r>
      <w:r>
        <w:rPr>
          <w:rFonts w:hint="eastAsia" w:ascii="宋体" w:hAnsi="宋体" w:eastAsia="宋体" w:cs="宋体"/>
          <w:b w:val="0"/>
          <w:bCs/>
          <w:color w:val="000000"/>
          <w:spacing w:val="0"/>
          <w:sz w:val="21"/>
          <w:szCs w:val="21"/>
          <w:lang w:val="en-US" w:eastAsia="zh-CN"/>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b w:val="0"/>
          <w:bCs/>
          <w:color w:val="000000"/>
          <w:spacing w:val="0"/>
          <w:sz w:val="21"/>
          <w:szCs w:val="21"/>
          <w:lang w:val="en-US" w:eastAsia="zh-CN"/>
        </w:rPr>
        <w:outlineLvl w:val="9"/>
      </w:pPr>
      <w:r>
        <w:rPr>
          <w:rFonts w:hint="eastAsia" w:ascii="宋体" w:hAnsi="宋体" w:eastAsia="宋体" w:cs="宋体"/>
          <w:b w:val="0"/>
          <w:bCs/>
          <w:color w:val="000000"/>
          <w:spacing w:val="0"/>
          <w:sz w:val="21"/>
          <w:szCs w:val="21"/>
          <w:lang w:val="en-US" w:eastAsia="zh-CN"/>
        </w:rPr>
        <w:t xml:space="preserve">（二）合同的转让</w:t>
      </w:r>
      <w:r>
        <w:rPr>
          <w:rFonts w:hint="eastAsia" w:ascii="宋体" w:hAnsi="宋体" w:eastAsia="宋体" w:cs="宋体"/>
          <w:b w:val="0"/>
          <w:bCs/>
          <w:color w:val="000000"/>
          <w:spacing w:val="0"/>
          <w:sz w:val="21"/>
          <w:szCs w:val="21"/>
          <w:lang w:val="en-US" w:eastAsia="zh-CN"/>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color w:val="000000"/>
          <w:spacing w:val="0"/>
          <w:sz w:val="21"/>
          <w:szCs w:val="21"/>
          <w:lang w:val="en-US" w:eastAsia="zh-CN"/>
        </w:rPr>
        <w:outlineLvl w:val="9"/>
      </w:pPr>
      <w:r>
        <w:rPr>
          <w:rFonts w:hint="eastAsia" w:ascii="宋体" w:hAnsi="宋体" w:eastAsia="宋体" w:cs="宋体"/>
          <w:b w:val="0"/>
          <w:bCs/>
          <w:color w:val="000000"/>
          <w:spacing w:val="0"/>
          <w:sz w:val="21"/>
          <w:szCs w:val="21"/>
          <w:lang w:val="en-US" w:eastAsia="zh-CN"/>
        </w:rPr>
        <w:t xml:space="preserve">合同的部分和全部均不得转让。</w:t>
      </w:r>
      <w:r>
        <w:rPr>
          <w:rFonts w:hint="eastAsia" w:ascii="宋体" w:hAnsi="宋体" w:eastAsia="宋体" w:cs="宋体"/>
          <w:color w:val="000000"/>
          <w:spacing w:val="0"/>
          <w:sz w:val="21"/>
          <w:szCs w:val="21"/>
          <w:lang w:val="en-US" w:eastAsia="zh-CN"/>
        </w:rPr>
      </w:r>
      <w:r/>
    </w:p>
    <w:p>
      <w:pPr>
        <w:pStyle w:val="881"/>
        <w:ind w:left="0" w:firstLine="422"/>
        <w:jc w:val="left"/>
        <w:keepLines w:val="0"/>
        <w:keepNext w:val="0"/>
        <w:pageBreakBefore w:val="0"/>
        <w:spacing w:line="360" w:lineRule="exact"/>
        <w:shd w:val="clear" w:color="auto" w:fill="auto"/>
        <w:widowControl w:val="off"/>
        <w:rPr>
          <w:rFonts w:hint="eastAsia" w:ascii="宋体" w:hAnsi="宋体" w:eastAsia="宋体" w:cs="宋体"/>
          <w:b/>
          <w:bCs w:val="0"/>
          <w:color w:val="000000"/>
          <w:spacing w:val="0"/>
          <w:sz w:val="21"/>
          <w:szCs w:val="21"/>
          <w:lang w:val="en-US" w:eastAsia="zh-CN"/>
        </w:rPr>
        <w:outlineLvl w:val="9"/>
      </w:pPr>
      <w:r>
        <w:rPr>
          <w:rFonts w:hint="eastAsia" w:ascii="宋体" w:hAnsi="宋体" w:eastAsia="宋体" w:cs="宋体"/>
          <w:b/>
          <w:bCs w:val="0"/>
          <w:color w:val="000000"/>
          <w:spacing w:val="0"/>
          <w:sz w:val="21"/>
          <w:szCs w:val="21"/>
          <w:lang w:val="en-US" w:eastAsia="zh-CN"/>
        </w:rPr>
        <w:t xml:space="preserve">十二、合同争议的解决</w:t>
      </w:r>
      <w:r>
        <w:rPr>
          <w:rFonts w:hint="eastAsia" w:ascii="宋体" w:hAnsi="宋体" w:eastAsia="宋体" w:cs="宋体"/>
          <w:b/>
          <w:bCs w:val="0"/>
          <w:color w:val="000000"/>
          <w:spacing w:val="0"/>
          <w:sz w:val="21"/>
          <w:szCs w:val="21"/>
          <w:lang w:val="en-US" w:eastAsia="zh-CN"/>
        </w:rPr>
      </w:r>
      <w:r/>
    </w:p>
    <w:p>
      <w:pPr>
        <w:pStyle w:val="881"/>
        <w:ind w:left="0" w:righ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1、</w:t>
      </w:r>
      <w:r>
        <w:rPr>
          <w:rFonts w:hint="eastAsia" w:ascii="宋体" w:hAnsi="宋体" w:eastAsia="宋体" w:cs="宋体"/>
          <w:color w:val="000000"/>
          <w:sz w:val="21"/>
          <w:szCs w:val="21"/>
          <w:highlight w:val="none"/>
          <w:shd w:val="clear" w:color="auto" w:fill="auto"/>
        </w:rPr>
        <w:t xml:space="preserve">因本合同或与本合同有关的一切事项发生争议，由双方友好协商解决。协商不成的，任何一方均可选择以下方式</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二</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解决：</w:t>
      </w:r>
      <w:r>
        <w:rPr>
          <w:rFonts w:hint="eastAsia" w:ascii="宋体" w:hAnsi="宋体" w:eastAsia="宋体" w:cs="宋体"/>
          <w:color w:val="000000"/>
          <w:sz w:val="21"/>
          <w:szCs w:val="21"/>
          <w:highlight w:val="none"/>
          <w:shd w:val="clear" w:color="auto" w:fill="auto"/>
        </w:rPr>
      </w:r>
      <w:r/>
    </w:p>
    <w:p>
      <w:pPr>
        <w:pStyle w:val="881"/>
        <w:ind w:left="0" w:righ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rPr>
        <w:t xml:space="preserve">方式一：双方达成仲裁协议，向约定的仲裁委员会申请仲裁，本合同约定的仲裁委员会是</w:t>
      </w:r>
      <w:r>
        <w:rPr>
          <w:rFonts w:hint="eastAsia" w:ascii="宋体" w:hAnsi="宋体" w:eastAsia="宋体" w:cs="宋体"/>
          <w:color w:val="000000"/>
          <w:sz w:val="21"/>
          <w:szCs w:val="21"/>
          <w:highlight w:val="none"/>
          <w:u w:val="single"/>
          <w:shd w:val="clear" w:color="auto" w:fill="auto"/>
          <w:lang w:eastAsia="zh-CN"/>
        </w:rPr>
        <w:t xml:space="preserve">合</w:t>
      </w:r>
      <w:r>
        <w:rPr>
          <w:rFonts w:hint="eastAsia" w:ascii="宋体" w:hAnsi="宋体" w:eastAsia="宋体" w:cs="宋体"/>
          <w:color w:val="000000"/>
          <w:sz w:val="21"/>
          <w:szCs w:val="21"/>
          <w:highlight w:val="none"/>
          <w:u w:val="single"/>
          <w:shd w:val="clear" w:color="auto" w:fill="auto"/>
        </w:rPr>
        <w:t xml:space="preserve">同履行地仲裁机构</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881"/>
        <w:ind w:left="0" w:right="0" w:firstLine="42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rPr>
        <w:t xml:space="preserve">方式二：向甲方所在地的人民法院起诉。</w:t>
      </w:r>
      <w:r>
        <w:rPr>
          <w:rFonts w:hint="eastAsia" w:ascii="宋体" w:hAnsi="宋体" w:eastAsia="宋体" w:cs="宋体"/>
          <w:color w:val="000000"/>
          <w:sz w:val="21"/>
          <w:szCs w:val="21"/>
          <w:highlight w:val="none"/>
          <w:shd w:val="clear" w:color="auto" w:fill="auto"/>
        </w:rPr>
      </w:r>
      <w:r/>
    </w:p>
    <w:p>
      <w:pPr>
        <w:pStyle w:val="881"/>
        <w:ind w:firstLine="420"/>
        <w:jc w:val="left"/>
        <w:keepLines w:val="0"/>
        <w:keepNext w:val="0"/>
        <w:pageBreakBefore w:val="0"/>
        <w:spacing w:line="360" w:lineRule="exact"/>
        <w:shd w:val="clear" w:color="auto" w:fill="auto"/>
        <w:widowControl w:val="off"/>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诉讼期间，除争议内容以外，双方均应继续履行合同约定的其他内容。</w:t>
      </w:r>
      <w:r>
        <w:rPr>
          <w:rFonts w:hint="eastAsia" w:ascii="宋体" w:hAnsi="宋体" w:eastAsia="宋体" w:cs="宋体"/>
          <w:bCs/>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3、因乙方违约或乙方追究甲方违约但不成立，导致甲方为处理此纠纷产生的费用由乙方承担，该费用包括但不限于诉讼费、保全费、鉴定费、执行费、律师费、差旅费等。</w:t>
      </w:r>
      <w:r>
        <w:rPr>
          <w:rFonts w:hint="eastAsia" w:ascii="宋体" w:hAnsi="宋体" w:eastAsia="宋体" w:cs="宋体"/>
          <w:color w:val="000000"/>
          <w:sz w:val="21"/>
          <w:szCs w:val="21"/>
          <w:highlight w:val="none"/>
          <w:lang w:val="en-US" w:eastAsia="zh-CN"/>
        </w:rPr>
      </w:r>
      <w:r/>
    </w:p>
    <w:p>
      <w:pPr>
        <w:pStyle w:val="881"/>
        <w:ind w:left="0" w:firstLine="422"/>
        <w:jc w:val="left"/>
        <w:keepLines w:val="0"/>
        <w:keepNext w:val="0"/>
        <w:pageBreakBefore w:val="0"/>
        <w:spacing w:line="360" w:lineRule="exact"/>
        <w:shd w:val="clear" w:color="auto" w:fill="auto"/>
        <w:widowControl w:val="off"/>
        <w:rPr>
          <w:rFonts w:hint="eastAsia" w:ascii="宋体" w:hAnsi="宋体" w:eastAsia="宋体" w:cs="宋体"/>
          <w:b/>
          <w:color w:val="000000"/>
          <w:spacing w:val="0"/>
          <w:sz w:val="21"/>
          <w:szCs w:val="21"/>
        </w:rPr>
        <w:outlineLvl w:val="9"/>
      </w:pPr>
      <w:r>
        <w:rPr>
          <w:rFonts w:hint="eastAsia" w:ascii="宋体" w:hAnsi="宋体" w:eastAsia="宋体" w:cs="宋体"/>
          <w:b/>
          <w:color w:val="000000"/>
          <w:spacing w:val="0"/>
          <w:sz w:val="21"/>
          <w:szCs w:val="21"/>
          <w:lang w:val="en-US" w:eastAsia="zh-CN"/>
        </w:rPr>
        <w:t xml:space="preserve">十三、</w:t>
      </w:r>
      <w:r>
        <w:rPr>
          <w:rFonts w:hint="eastAsia" w:ascii="宋体" w:hAnsi="宋体" w:eastAsia="宋体" w:cs="宋体"/>
          <w:b/>
          <w:color w:val="000000"/>
          <w:spacing w:val="0"/>
          <w:sz w:val="21"/>
          <w:szCs w:val="21"/>
        </w:rPr>
        <w:t xml:space="preserve">合同的生效及其他</w:t>
      </w:r>
      <w:r>
        <w:rPr>
          <w:rFonts w:hint="eastAsia" w:ascii="宋体" w:hAnsi="宋体" w:eastAsia="宋体" w:cs="宋体"/>
          <w:b/>
          <w:color w:val="000000"/>
          <w:spacing w:val="0"/>
          <w:sz w:val="21"/>
          <w:szCs w:val="21"/>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pacing w:val="0"/>
          <w:sz w:val="21"/>
          <w:szCs w:val="21"/>
        </w:rPr>
        <w:t xml:space="preserve">1</w:t>
      </w:r>
      <w:r>
        <w:rPr>
          <w:rFonts w:hint="eastAsia" w:ascii="宋体" w:hAnsi="宋体" w:eastAsia="宋体" w:cs="宋体"/>
          <w:color w:val="000000"/>
          <w:spacing w:val="0"/>
          <w:sz w:val="21"/>
          <w:szCs w:val="21"/>
          <w:lang w:eastAsia="zh-CN"/>
        </w:rPr>
        <w:t xml:space="preserve">、</w:t>
      </w:r>
      <w:r>
        <w:rPr>
          <w:rFonts w:hint="eastAsia" w:ascii="宋体" w:hAnsi="宋体" w:eastAsia="宋体" w:cs="宋体"/>
          <w:color w:val="000000"/>
          <w:spacing w:val="0"/>
          <w:sz w:val="21"/>
          <w:szCs w:val="21"/>
          <w:highlight w:val="none"/>
        </w:rPr>
        <w:t xml:space="preserve">合同经</w:t>
      </w:r>
      <w:r>
        <w:rPr>
          <w:rFonts w:hint="eastAsia" w:ascii="宋体" w:hAnsi="宋体" w:eastAsia="宋体" w:cs="宋体"/>
          <w:b/>
          <w:bCs/>
          <w:color w:val="000000"/>
          <w:spacing w:val="0"/>
          <w:sz w:val="21"/>
          <w:szCs w:val="21"/>
          <w:highlight w:val="none"/>
          <w:u w:val="single"/>
          <w:lang w:val="en-US" w:eastAsia="zh-CN"/>
        </w:rPr>
        <w:t xml:space="preserve">甲乙</w:t>
      </w:r>
      <w:r>
        <w:rPr>
          <w:rFonts w:hint="eastAsia" w:ascii="宋体" w:hAnsi="宋体" w:eastAsia="宋体" w:cs="宋体"/>
          <w:b/>
          <w:bCs/>
          <w:color w:val="000000"/>
          <w:spacing w:val="0"/>
          <w:sz w:val="21"/>
          <w:szCs w:val="21"/>
          <w:highlight w:val="none"/>
          <w:u w:val="single"/>
        </w:rPr>
        <w:t xml:space="preserve">双方代表签字、加盖公章（或合同专用章）</w:t>
      </w:r>
      <w:r>
        <w:rPr>
          <w:rFonts w:hint="eastAsia" w:ascii="宋体" w:hAnsi="宋体" w:eastAsia="宋体" w:cs="宋体"/>
          <w:color w:val="000000"/>
          <w:spacing w:val="0"/>
          <w:sz w:val="21"/>
          <w:szCs w:val="21"/>
          <w:highlight w:val="none"/>
        </w:rPr>
        <w:t xml:space="preserve">后生效</w:t>
      </w:r>
      <w:r>
        <w:rPr>
          <w:rFonts w:hint="eastAsia" w:ascii="宋体" w:hAnsi="宋体" w:eastAsia="宋体" w:cs="宋体"/>
          <w:color w:val="000000"/>
          <w:spacing w:val="0"/>
          <w:sz w:val="21"/>
          <w:szCs w:val="21"/>
        </w:rPr>
        <w:t xml:space="preserve">。</w:t>
      </w:r>
      <w:r>
        <w:rPr>
          <w:rFonts w:hint="eastAsia" w:ascii="宋体" w:hAnsi="宋体" w:eastAsia="宋体" w:cs="宋体"/>
          <w:color w:val="000000"/>
          <w:spacing w:val="0"/>
          <w:sz w:val="21"/>
          <w:szCs w:val="21"/>
          <w:lang w:val="en-US" w:eastAsia="zh-CN"/>
        </w:rPr>
        <w:t xml:space="preserve">并于生效后2个工作日内进行备案。</w:t>
      </w:r>
      <w:r>
        <w:rPr>
          <w:rFonts w:hint="eastAsia" w:ascii="宋体" w:hAnsi="宋体" w:eastAsia="宋体" w:cs="宋体"/>
          <w:color w:val="000000"/>
          <w:sz w:val="21"/>
          <w:szCs w:val="21"/>
          <w:lang w:val="en-US" w:eastAsia="zh-CN"/>
        </w:rPr>
      </w:r>
      <w:r/>
    </w:p>
    <w:p>
      <w:pPr>
        <w:pStyle w:val="881"/>
        <w:ind w:left="0" w:firstLine="420"/>
        <w:jc w:val="left"/>
        <w:keepLines w:val="0"/>
        <w:keepNext w:val="0"/>
        <w:pageBreakBefore w:val="0"/>
        <w:spacing w:line="360" w:lineRule="exact"/>
        <w:shd w:val="clear" w:color="auto" w:fill="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highlight w:val="none"/>
        </w:rPr>
        <w:t xml:space="preserve">合同甲乙双方签字盖章生效后即直接产生权利与义务的关系，合同执行过程中出现的问题应按照《</w:t>
      </w:r>
      <w:r>
        <w:rPr>
          <w:rFonts w:hint="eastAsia" w:ascii="宋体" w:hAnsi="宋体" w:eastAsia="宋体" w:cs="宋体"/>
          <w:color w:val="000000"/>
          <w:sz w:val="21"/>
          <w:szCs w:val="21"/>
          <w:highlight w:val="none"/>
          <w:lang w:eastAsia="zh-CN"/>
        </w:rPr>
        <w:t xml:space="preserve">民法典</w:t>
      </w:r>
      <w:r>
        <w:rPr>
          <w:rFonts w:hint="eastAsia" w:ascii="宋体" w:hAnsi="宋体" w:eastAsia="宋体" w:cs="宋体"/>
          <w:color w:val="000000"/>
          <w:sz w:val="21"/>
          <w:szCs w:val="21"/>
          <w:highlight w:val="none"/>
        </w:rPr>
        <w:t xml:space="preserve">》的规定办理。</w:t>
      </w:r>
      <w:r>
        <w:rPr>
          <w:rFonts w:hint="eastAsia" w:ascii="宋体" w:hAnsi="宋体" w:eastAsia="宋体" w:cs="宋体"/>
          <w:color w:val="000000"/>
          <w:sz w:val="21"/>
          <w:szCs w:val="21"/>
          <w:highlight w:val="none"/>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合同在执行过程中出现的未尽事宜，双方应在不违背本合同和</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采购目的的原则下协商解决，协商结果以书面形式盖章记录在案，并提交</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代理机构一份备存，作为本合同的附件，与本合同具有同等的法律效力</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881"/>
        <w:ind w:left="0" w:firstLine="422"/>
        <w:jc w:val="left"/>
        <w:keepLines w:val="0"/>
        <w:keepNext w:val="0"/>
        <w:pageBreakBefore w:val="0"/>
        <w:spacing w:line="360" w:lineRule="exact"/>
        <w:shd w:val="clear" w:color="auto" w:fill="auto"/>
        <w:rPr>
          <w:rFonts w:hint="eastAsia" w:ascii="宋体" w:hAnsi="宋体" w:eastAsia="宋体" w:cs="宋体"/>
          <w:b/>
          <w:bCs/>
          <w:color w:val="000000"/>
          <w:sz w:val="21"/>
          <w:szCs w:val="21"/>
          <w:highlight w:val="none"/>
        </w:rPr>
        <w:outlineLvl w:val="9"/>
      </w:pPr>
      <w:r/>
      <w:bookmarkEnd w:id="11"/>
      <w:r/>
      <w:bookmarkEnd w:id="12"/>
      <w:r/>
      <w:bookmarkEnd w:id="13"/>
      <w:r/>
      <w:bookmarkEnd w:id="14"/>
      <w:r/>
      <w:bookmarkEnd w:id="15"/>
      <w:r>
        <w:rPr>
          <w:rFonts w:hint="eastAsia" w:ascii="宋体" w:hAnsi="宋体" w:eastAsia="宋体" w:cs="宋体"/>
          <w:b/>
          <w:bCs/>
          <w:color w:val="000000"/>
          <w:sz w:val="21"/>
          <w:szCs w:val="21"/>
          <w:highlight w:val="none"/>
          <w:lang w:val="en-US" w:eastAsia="zh-CN"/>
        </w:rPr>
        <w:t xml:space="preserve">十四</w:t>
      </w:r>
      <w:r>
        <w:rPr>
          <w:rFonts w:hint="eastAsia" w:ascii="宋体" w:hAnsi="宋体" w:eastAsia="宋体" w:cs="宋体"/>
          <w:b/>
          <w:bCs/>
          <w:color w:val="000000"/>
          <w:sz w:val="21"/>
          <w:szCs w:val="21"/>
          <w:highlight w:val="none"/>
        </w:rPr>
        <w:t xml:space="preserve">、附则</w:t>
      </w:r>
      <w:r>
        <w:rPr>
          <w:rFonts w:hint="eastAsia" w:ascii="宋体" w:hAnsi="宋体" w:eastAsia="宋体" w:cs="宋体"/>
          <w:b/>
          <w:bCs/>
          <w:color w:val="000000"/>
          <w:sz w:val="21"/>
          <w:szCs w:val="21"/>
          <w:highlight w:val="none"/>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1、合同份数</w:t>
      </w:r>
      <w:r>
        <w:rPr>
          <w:rFonts w:hint="eastAsia" w:ascii="宋体" w:hAnsi="宋体" w:eastAsia="宋体" w:cs="宋体"/>
          <w:color w:val="000000"/>
          <w:sz w:val="21"/>
          <w:szCs w:val="21"/>
          <w:highlight w:val="none"/>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本合同一式</w:t>
      </w:r>
      <w:r>
        <w:rPr>
          <w:rFonts w:hint="eastAsia" w:ascii="宋体" w:hAnsi="宋体" w:eastAsia="宋体" w:cs="宋体"/>
          <w:color w:val="000000"/>
          <w:sz w:val="21"/>
          <w:szCs w:val="21"/>
          <w:highlight w:val="none"/>
          <w:u w:val="single"/>
          <w:lang w:val="en-US" w:eastAsia="zh-CN"/>
        </w:rPr>
        <w:t xml:space="preserve"> 陆 </w:t>
      </w:r>
      <w:r>
        <w:rPr>
          <w:rFonts w:hint="eastAsia" w:ascii="宋体" w:hAnsi="宋体" w:eastAsia="宋体" w:cs="宋体"/>
          <w:color w:val="000000"/>
          <w:sz w:val="21"/>
          <w:szCs w:val="21"/>
          <w:highlight w:val="none"/>
        </w:rPr>
        <w:t xml:space="preserve">份，甲</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乙双方各执</w:t>
      </w:r>
      <w:r>
        <w:rPr>
          <w:rFonts w:hint="eastAsia" w:ascii="宋体" w:hAnsi="宋体" w:eastAsia="宋体" w:cs="宋体"/>
          <w:color w:val="000000"/>
          <w:sz w:val="21"/>
          <w:szCs w:val="21"/>
          <w:highlight w:val="none"/>
          <w:u w:val="single"/>
          <w:lang w:val="en-US" w:eastAsia="zh-CN"/>
        </w:rPr>
        <w:t xml:space="preserve"> 贰 </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rPr>
        <w:t xml:space="preserve">政府采购管理部门</w:t>
      </w:r>
      <w:r>
        <w:rPr>
          <w:rFonts w:hint="eastAsia" w:ascii="宋体" w:hAnsi="宋体" w:eastAsia="宋体" w:cs="宋体"/>
          <w:color w:val="000000"/>
          <w:u w:val="single"/>
        </w:rPr>
        <w:t xml:space="preserve"> 壹 </w:t>
      </w:r>
      <w:r>
        <w:rPr>
          <w:rFonts w:hint="eastAsia" w:ascii="宋体" w:hAnsi="宋体" w:eastAsia="宋体" w:cs="宋体"/>
          <w:color w:val="000000"/>
        </w:rPr>
        <w:t xml:space="preserve">份</w:t>
      </w:r>
      <w:r>
        <w:rPr>
          <w:rFonts w:hint="eastAsia" w:ascii="宋体" w:hAnsi="宋体" w:eastAsia="宋体" w:cs="宋体"/>
          <w:color w:val="000000"/>
          <w:sz w:val="21"/>
          <w:szCs w:val="21"/>
          <w:highlight w:val="none"/>
        </w:rPr>
        <w:t xml:space="preserve">，采购代理机构</w:t>
      </w:r>
      <w:r>
        <w:rPr>
          <w:rFonts w:hint="eastAsia" w:ascii="宋体" w:hAnsi="宋体" w:eastAsia="宋体" w:cs="宋体"/>
          <w:color w:val="000000"/>
          <w:u w:val="single"/>
        </w:rPr>
        <w:t xml:space="preserve"> 壹 </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lang w:val="en-US" w:eastAsia="zh-CN"/>
        </w:rPr>
        <w:t xml:space="preserve">均</w:t>
      </w:r>
      <w:r>
        <w:rPr>
          <w:rFonts w:hint="eastAsia" w:ascii="宋体" w:hAnsi="宋体" w:eastAsia="宋体" w:cs="宋体"/>
          <w:color w:val="000000"/>
          <w:sz w:val="21"/>
          <w:szCs w:val="21"/>
          <w:highlight w:val="none"/>
        </w:rPr>
        <w:t xml:space="preserve">具有同等法律效力。</w:t>
      </w:r>
      <w:r>
        <w:rPr>
          <w:rFonts w:hint="eastAsia" w:ascii="宋体" w:hAnsi="宋体" w:eastAsia="宋体" w:cs="宋体"/>
          <w:color w:val="000000"/>
          <w:sz w:val="21"/>
          <w:szCs w:val="21"/>
          <w:highlight w:val="none"/>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2、未尽事宜：</w:t>
      </w:r>
      <w:r>
        <w:rPr>
          <w:rFonts w:hint="eastAsia" w:ascii="宋体" w:hAnsi="宋体" w:eastAsia="宋体" w:cs="宋体"/>
          <w:color w:val="000000"/>
          <w:sz w:val="21"/>
          <w:szCs w:val="21"/>
          <w:highlight w:val="none"/>
        </w:rPr>
      </w:r>
      <w:r/>
    </w:p>
    <w:p>
      <w:pPr>
        <w:pStyle w:val="881"/>
        <w:ind w:left="0" w:firstLine="420"/>
        <w:jc w:val="left"/>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本合同未尽事宜应按《中华人民共和国民法典》、《中华人民共和国政府采购法》以及其同相关法律、法规之规定解释。</w:t>
      </w:r>
      <w:r>
        <w:rPr>
          <w:rFonts w:hint="eastAsia" w:ascii="宋体" w:hAnsi="宋体" w:eastAsia="宋体" w:cs="宋体"/>
          <w:color w:val="000000"/>
          <w:sz w:val="21"/>
          <w:szCs w:val="21"/>
          <w:highlight w:val="none"/>
          <w:lang w:val="zh-CN"/>
        </w:rPr>
      </w:r>
      <w:r/>
    </w:p>
    <w:p>
      <w:pPr>
        <w:pStyle w:val="891"/>
        <w:ind w:left="0" w:firstLine="420"/>
        <w:jc w:val="left"/>
        <w:keepLines w:val="0"/>
        <w:keepNext w:val="0"/>
        <w:pageBreakBefore w:val="0"/>
        <w:spacing w:after="0" w:line="360" w:lineRule="exact"/>
        <w:shd w:val="clear" w:color="auto" w:fill="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t xml:space="preserve">（以下无合同正文）</w:t>
      </w:r>
      <w:r>
        <w:rPr>
          <w:rFonts w:hint="eastAsia" w:ascii="宋体" w:hAnsi="宋体" w:eastAsia="宋体" w:cs="宋体"/>
          <w:color w:val="000000"/>
          <w:sz w:val="21"/>
          <w:szCs w:val="21"/>
          <w:lang w:val="zh-CN"/>
        </w:rPr>
      </w:r>
      <w:r/>
    </w:p>
    <w:p>
      <w:pPr>
        <w:pStyle w:val="891"/>
        <w:ind w:left="0" w:firstLine="420"/>
        <w:jc w:val="left"/>
        <w:keepLines w:val="0"/>
        <w:keepNext w:val="0"/>
        <w:pageBreakBefore w:val="0"/>
        <w:spacing w:after="0" w:line="360" w:lineRule="exact"/>
        <w:shd w:val="clear" w:color="auto" w:fill="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r>
      <w:r/>
    </w:p>
    <w:p>
      <w:pPr>
        <w:pStyle w:val="891"/>
        <w:ind w:left="0" w:firstLine="420"/>
        <w:jc w:val="left"/>
        <w:keepLines w:val="0"/>
        <w:keepNext w:val="0"/>
        <w:pageBreakBefore w:val="0"/>
        <w:spacing w:after="0" w:line="360" w:lineRule="exact"/>
        <w:shd w:val="clear" w:color="auto" w:fill="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r>
      <w:r/>
    </w:p>
    <w:p>
      <w:pPr>
        <w:pStyle w:val="891"/>
        <w:ind w:left="0" w:firstLine="420"/>
        <w:jc w:val="left"/>
        <w:keepLines w:val="0"/>
        <w:keepNext w:val="0"/>
        <w:pageBreakBefore w:val="0"/>
        <w:spacing w:after="0" w:line="360" w:lineRule="exact"/>
        <w:shd w:val="clear" w:color="auto" w:fill="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r>
      <w:r/>
    </w:p>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甲方</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乙方</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（公章或合同专用章）                   （公章或合同专用章）</w:t>
      </w:r>
      <w:r>
        <w:rPr>
          <w:rFonts w:hint="eastAsia" w:ascii="宋体" w:hAnsi="宋体" w:eastAsia="宋体" w:cs="宋体"/>
          <w:color w:val="000000"/>
          <w:sz w:val="21"/>
          <w:szCs w:val="21"/>
          <w:highlight w:val="none"/>
          <w:lang w:val="zh-CN"/>
        </w:rPr>
      </w:r>
      <w:r/>
    </w:p>
    <w:p>
      <w:pPr>
        <w:pStyle w:val="881"/>
        <w:ind w:firstLine="420"/>
        <w:jc w:val="left"/>
        <w:keepLines w:val="0"/>
        <w:keepNext w:val="0"/>
        <w:pageBreakBefore w:val="0"/>
        <w:spacing w:line="360" w:lineRule="exact"/>
        <w:shd w:val="clear" w:color="auto" w:fill="auto"/>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法定代表人（授权代表）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法定代表人（授权代表） </w:t>
      </w:r>
      <w:r>
        <w:rPr>
          <w:rFonts w:hint="eastAsia" w:ascii="宋体" w:hAnsi="宋体" w:eastAsia="宋体" w:cs="宋体"/>
          <w:color w:val="000000"/>
          <w:sz w:val="21"/>
          <w:szCs w:val="21"/>
          <w:highlight w:val="none"/>
          <w:lang w:val="zh-CN"/>
        </w:rPr>
      </w:r>
      <w:r/>
    </w:p>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zh-CN"/>
        </w:rPr>
        <w:t xml:space="preserve">签字（</w:t>
      </w:r>
      <w:r>
        <w:rPr>
          <w:rFonts w:hint="eastAsia" w:ascii="宋体" w:hAnsi="宋体" w:eastAsia="宋体" w:cs="宋体"/>
          <w:color w:val="000000"/>
          <w:sz w:val="21"/>
          <w:szCs w:val="21"/>
          <w:highlight w:val="none"/>
          <w:lang w:val="en-US" w:eastAsia="zh-CN"/>
        </w:rPr>
        <w:t xml:space="preserve">或盖章</w:t>
      </w: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签字（</w:t>
      </w:r>
      <w:r>
        <w:rPr>
          <w:rFonts w:hint="eastAsia" w:ascii="宋体" w:hAnsi="宋体" w:eastAsia="宋体" w:cs="宋体"/>
          <w:color w:val="000000"/>
          <w:sz w:val="21"/>
          <w:szCs w:val="21"/>
          <w:highlight w:val="none"/>
          <w:lang w:val="en-US" w:eastAsia="zh-CN"/>
        </w:rPr>
        <w:t xml:space="preserve">或盖章</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p>
      <w:pPr>
        <w:pStyle w:val="881"/>
        <w:jc w:val="left"/>
        <w:keepLines w:val="0"/>
        <w:keepNext w:val="0"/>
        <w:pageBreakBefore w:val="0"/>
        <w:spacing w:line="360" w:lineRule="exact"/>
        <w:shd w:val="clear" w:color="auto" w:fill="auto"/>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签订日期：                              签订日期： </w:t>
      </w:r>
      <w:r>
        <w:rPr>
          <w:rFonts w:hint="eastAsia" w:ascii="宋体" w:hAnsi="宋体" w:eastAsia="宋体" w:cs="宋体"/>
          <w:color w:val="000000"/>
          <w:sz w:val="21"/>
          <w:szCs w:val="21"/>
          <w:highlight w:val="none"/>
          <w:lang w:val="zh-CN"/>
        </w:rPr>
      </w:r>
      <w:r/>
    </w:p>
    <w:p>
      <w:pPr>
        <w:pStyle w:val="881"/>
        <w:shd w:val="clear" w:color="auto" w:fill="auto"/>
        <w:rPr>
          <w:color w:val="000000"/>
        </w:rPr>
      </w:pPr>
      <w:r>
        <w:rPr>
          <w:color w:val="000000"/>
        </w:rPr>
      </w:r>
      <w:r/>
    </w:p>
    <w:p>
      <w:pPr>
        <w:pStyle w:val="882"/>
        <w:jc w:val="center"/>
        <w:keepLines/>
        <w:keepNext/>
        <w:pageBreakBefore w:val="0"/>
        <w:spacing w:before="120" w:after="120" w:line="400" w:lineRule="exact"/>
        <w:shd w:val="clear" w:color="auto" w:fill="auto"/>
        <w:widowControl w:val="off"/>
        <w:rPr>
          <w:rStyle w:val="894"/>
          <w:rFonts w:hint="eastAsia" w:ascii="宋体" w:hAnsi="宋体" w:eastAsia="宋体" w:cs="宋体"/>
          <w:b/>
          <w:bCs/>
          <w:color w:val="000000"/>
          <w:sz w:val="32"/>
          <w:szCs w:val="32"/>
        </w:rPr>
      </w:pPr>
      <w:r>
        <w:rPr>
          <w:rStyle w:val="894"/>
          <w:rFonts w:hint="eastAsia" w:ascii="宋体" w:hAnsi="宋体" w:eastAsia="宋体" w:cs="宋体"/>
          <w:b/>
          <w:bCs/>
          <w:color w:val="000000"/>
          <w:sz w:val="32"/>
          <w:szCs w:val="32"/>
          <w:lang w:val="en-US" w:eastAsia="zh-CN"/>
        </w:rPr>
        <w:br w:type="page" w:clear="all"/>
      </w:r>
      <w:bookmarkStart w:id="17" w:name="_Toc25944"/>
      <w:r>
        <w:rPr>
          <w:rStyle w:val="894"/>
          <w:rFonts w:hint="eastAsia" w:ascii="宋体" w:hAnsi="宋体" w:eastAsia="宋体" w:cs="宋体"/>
          <w:b/>
          <w:bCs/>
          <w:color w:val="000000"/>
          <w:sz w:val="32"/>
          <w:szCs w:val="32"/>
          <w:lang w:val="en-US" w:eastAsia="zh-CN"/>
        </w:rPr>
        <w:t xml:space="preserve">第六章  评标办法及评分标准</w:t>
      </w:r>
      <w:bookmarkEnd w:id="2"/>
      <w:r/>
      <w:bookmarkEnd w:id="17"/>
      <w:r>
        <w:rPr>
          <w:rStyle w:val="894"/>
          <w:rFonts w:hint="eastAsia" w:ascii="宋体" w:hAnsi="宋体" w:eastAsia="宋体" w:cs="宋体"/>
          <w:b/>
          <w:bCs/>
          <w:color w:val="000000"/>
          <w:sz w:val="32"/>
          <w:szCs w:val="32"/>
        </w:rPr>
      </w:r>
      <w:r/>
    </w:p>
    <w:p>
      <w:pPr>
        <w:pStyle w:val="881"/>
        <w:ind w:firstLine="422"/>
        <w:jc w:val="left"/>
        <w:keepLines w:val="0"/>
        <w:keepNext w:val="0"/>
        <w:pageBreakBefore w:val="0"/>
        <w:spacing w:line="360" w:lineRule="exact"/>
        <w:shd w:val="clear" w:color="auto" w:fill="auto"/>
        <w:widowControl/>
        <w:tabs>
          <w:tab w:val="left" w:pos="2870" w:leader="none"/>
        </w:tabs>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一、评标办法</w:t>
      </w:r>
      <w:r>
        <w:rPr>
          <w:rFonts w:hint="eastAsia" w:ascii="宋体" w:hAnsi="宋体" w:eastAsia="宋体" w:cs="宋体"/>
          <w:b/>
          <w:bCs/>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tabs>
          <w:tab w:val="left" w:pos="287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1、本次招标评标采用为综合评分法，即在满足招标文件实质性要求前提下，按照招标文件中规定的评分标准和各项因素的量化指标进行综合评审后，以评标总得分最高的投标人作为中标人的评标办法。</w:t>
      </w:r>
      <w:r>
        <w:rPr>
          <w:rFonts w:hint="eastAsia" w:ascii="宋体" w:hAnsi="宋体" w:eastAsia="宋体" w:cs="宋体"/>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tabs>
          <w:tab w:val="left" w:pos="287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评标时，评标委员会成员分别对每个有效投标人的投标书进行评价。评标委员会各成员独立对每个进入打分程序的有效投标单位的投标文件进行评价、打分。评委的评分(除价格部分外)进行统计汇总后，按算术平均法计算出每个投标人的除价格部分外的其他因素评审得分（四舍五入保留两位小数）；价格标得分按招标文件规定的计算公式直接计算取得（四舍五入保留两位小数），除价格部分外的其他因素评审得分和价格标得分相加即为投标人的评标总得分。</w:t>
      </w:r>
      <w:r>
        <w:rPr>
          <w:rFonts w:hint="eastAsia" w:ascii="宋体" w:hAnsi="宋体" w:eastAsia="宋体" w:cs="宋体"/>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tabs>
          <w:tab w:val="left" w:pos="287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3、评标结果按评审后评标总得分由高到低顺序排列。评标总得分相同的，按投标报价由低到高顺序排列；评标总得分和投标报价均相同的，则由公证机构组织以抽签方式确定优先选取顺序。</w:t>
      </w:r>
      <w:r>
        <w:rPr>
          <w:rFonts w:hint="eastAsia" w:ascii="宋体" w:hAnsi="宋体" w:eastAsia="宋体" w:cs="宋体"/>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tabs>
          <w:tab w:val="left" w:pos="287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4、评标委员会根据采购人的授权，按照中标候选人的顺序在中标候选人中直接确定中标供应商。</w:t>
      </w:r>
      <w:r>
        <w:rPr>
          <w:rFonts w:hint="eastAsia" w:ascii="宋体" w:hAnsi="宋体" w:eastAsia="宋体" w:cs="宋体"/>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tabs>
          <w:tab w:val="left" w:pos="287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评标委员会认为，投标报价由低到高排在前面的供应商的报价或者某些分项报价明显不合理或者低于成本，有可能影响服务质量和不能诚信履约的，应当要求其在规定的期限内提供书面文件予以解释说明，并提交相关证明材料；投标单位不能证明其报价合理性的，评标委员会将其作为无效投标处理。</w:t>
      </w:r>
      <w:r>
        <w:rPr>
          <w:rFonts w:hint="eastAsia" w:ascii="宋体" w:hAnsi="宋体" w:eastAsia="宋体" w:cs="宋体"/>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tabs>
          <w:tab w:val="left" w:pos="287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6、提供相同品牌产品且通过资格审查、符合性审查的不同投标单位参加同一合同项下投标的，按一家投标单位计算，评审后得分最高的同品牌投标单位获得中标人推荐资格；评审得分相同的，由报价较低的投标单位获得中标人推荐资格，如报价也相同，则采取随机抽取方式确定，其他同品牌投标单位不作为中标候选人。非单一产品采购项目，多家投标单位提供的核心产品品牌相同的，按上述规定处理。</w:t>
      </w:r>
      <w:r>
        <w:rPr>
          <w:rFonts w:hint="eastAsia" w:ascii="宋体" w:hAnsi="宋体" w:eastAsia="宋体" w:cs="宋体"/>
          <w:color w:val="000000"/>
          <w:sz w:val="21"/>
          <w:szCs w:val="21"/>
          <w:highlight w:val="none"/>
          <w:lang w:val="en-US" w:eastAsia="zh-CN"/>
        </w:rPr>
      </w:r>
      <w:r/>
    </w:p>
    <w:p>
      <w:pPr>
        <w:pStyle w:val="881"/>
        <w:ind w:firstLine="422"/>
        <w:jc w:val="left"/>
        <w:keepLines w:val="0"/>
        <w:keepNext w:val="0"/>
        <w:pageBreakBefore w:val="0"/>
        <w:spacing w:line="360" w:lineRule="exact"/>
        <w:shd w:val="clear" w:color="auto" w:fill="auto"/>
        <w:widowControl/>
        <w:tabs>
          <w:tab w:val="left" w:pos="2870" w:leader="none"/>
        </w:tabs>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二、评分标准</w:t>
      </w:r>
      <w:r>
        <w:rPr>
          <w:rFonts w:hint="eastAsia" w:ascii="宋体" w:hAnsi="宋体" w:eastAsia="宋体" w:cs="宋体"/>
          <w:b/>
          <w:bCs/>
          <w:color w:val="000000"/>
          <w:sz w:val="21"/>
          <w:szCs w:val="21"/>
          <w:highlight w:val="none"/>
          <w:lang w:val="en-US" w:eastAsia="zh-CN"/>
        </w:rPr>
      </w:r>
      <w:r/>
    </w:p>
    <w:p>
      <w:pPr>
        <w:pStyle w:val="881"/>
        <w:ind w:firstLine="422"/>
        <w:jc w:val="left"/>
        <w:keepLines w:val="0"/>
        <w:keepNext w:val="0"/>
        <w:pageBreakBefore w:val="0"/>
        <w:spacing w:line="360" w:lineRule="exact"/>
        <w:shd w:val="clear" w:color="auto" w:fill="auto"/>
        <w:widowControl/>
        <w:tabs>
          <w:tab w:val="left" w:pos="2870" w:leader="none"/>
        </w:tabs>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（一）报价得分（30分）</w:t>
      </w:r>
      <w:r>
        <w:rPr>
          <w:rFonts w:hint="eastAsia" w:ascii="宋体" w:hAnsi="宋体" w:eastAsia="宋体" w:cs="宋体"/>
          <w:b/>
          <w:bCs/>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tabs>
          <w:tab w:val="left" w:pos="287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第一步：投标总报价低于或等于预算价格的，为有效投标报价。超预算的投标报价为无效投标报价。无效投标报价的投标文件不进行评审，也不得标。</w:t>
      </w:r>
      <w:r>
        <w:rPr>
          <w:rFonts w:hint="eastAsia" w:ascii="宋体" w:hAnsi="宋体" w:eastAsia="宋体" w:cs="宋体"/>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tabs>
          <w:tab w:val="left" w:pos="287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第二步：价格分采用低价优先法计算，即满足招标文件要求且投标价格最低的投标报价为评标基准价，其价格分为30分。其他投标人的价格分统一按照下列公式计算：</w:t>
      </w:r>
      <w:r>
        <w:rPr>
          <w:rFonts w:hint="eastAsia" w:ascii="宋体" w:hAnsi="宋体" w:eastAsia="宋体" w:cs="宋体"/>
          <w:color w:val="000000"/>
          <w:sz w:val="21"/>
          <w:szCs w:val="21"/>
          <w:highlight w:val="none"/>
          <w:lang w:val="en-US" w:eastAsia="zh-CN"/>
        </w:rPr>
      </w:r>
      <w:r/>
    </w:p>
    <w:p>
      <w:pPr>
        <w:pStyle w:val="881"/>
        <w:ind w:firstLine="420"/>
        <w:jc w:val="left"/>
        <w:keepLines w:val="0"/>
        <w:keepNext w:val="0"/>
        <w:pageBreakBefore w:val="0"/>
        <w:spacing w:line="360" w:lineRule="exact"/>
        <w:shd w:val="clear" w:color="auto" w:fill="auto"/>
        <w:widowControl/>
        <w:tabs>
          <w:tab w:val="left" w:pos="287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投标报价得分=（评标基准价/投标报价）*价格权值（30%）*100，小数点后四舍五入保留两位小数。</w:t>
      </w:r>
      <w:r>
        <w:rPr>
          <w:rFonts w:hint="eastAsia" w:ascii="宋体" w:hAnsi="宋体" w:eastAsia="宋体" w:cs="宋体"/>
          <w:color w:val="000000"/>
          <w:sz w:val="21"/>
          <w:szCs w:val="21"/>
          <w:highlight w:val="none"/>
          <w:lang w:val="en-US" w:eastAsia="zh-CN"/>
        </w:rPr>
      </w:r>
      <w:r/>
    </w:p>
    <w:p>
      <w:pPr>
        <w:pStyle w:val="881"/>
        <w:ind w:firstLine="420"/>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shd w:val="clear" w:color="auto" w:fill="ffff00"/>
          <w:lang w:val="en-US" w:eastAsia="zh-CN"/>
        </w:rPr>
      </w:pPr>
      <w:r>
        <w:rPr>
          <w:rFonts w:hint="eastAsia" w:ascii="宋体" w:hAnsi="宋体" w:eastAsia="宋体" w:cs="宋体"/>
          <w:color w:val="000000"/>
          <w:sz w:val="21"/>
          <w:szCs w:val="21"/>
          <w:highlight w:val="none"/>
          <w:shd w:val="clear" w:color="auto" w:fill="auto"/>
          <w:lang w:val="en-US" w:eastAsia="zh-CN"/>
        </w:rPr>
        <w:t xml:space="preserve">注：</w:t>
      </w:r>
      <w:r>
        <w:rPr>
          <w:rFonts w:hint="eastAsia" w:ascii="宋体" w:hAnsi="宋体" w:eastAsia="宋体" w:cs="宋体"/>
          <w:color w:val="000000"/>
          <w:sz w:val="21"/>
          <w:szCs w:val="21"/>
          <w:highlight w:val="none"/>
          <w:shd w:val="clear" w:color="auto" w:fill="auto"/>
        </w:rPr>
        <w:t xml:space="preserve">分析总报价及各个分项报价是否合理，报价范围是否完整，</w:t>
      </w:r>
      <w:r>
        <w:rPr>
          <w:rFonts w:hint="eastAsia" w:ascii="宋体" w:hAnsi="宋体" w:eastAsia="宋体" w:cs="宋体"/>
          <w:color w:val="000000"/>
          <w:sz w:val="21"/>
          <w:szCs w:val="21"/>
          <w:highlight w:val="none"/>
          <w:shd w:val="clear" w:color="auto" w:fill="auto"/>
          <w:lang w:val="en-US" w:eastAsia="zh-CN"/>
        </w:rPr>
        <w:t xml:space="preserve">是否有</w:t>
      </w:r>
      <w:r>
        <w:rPr>
          <w:rFonts w:hint="eastAsia" w:ascii="宋体" w:hAnsi="宋体" w:eastAsia="宋体" w:cs="宋体"/>
          <w:color w:val="000000"/>
          <w:sz w:val="21"/>
          <w:szCs w:val="21"/>
          <w:highlight w:val="none"/>
          <w:shd w:val="clear" w:color="auto" w:fill="auto"/>
        </w:rPr>
        <w:t xml:space="preserve">重大错漏项，特别说明：如果某</w:t>
      </w:r>
      <w:r>
        <w:rPr>
          <w:rFonts w:hint="eastAsia" w:ascii="宋体" w:hAnsi="宋体" w:eastAsia="宋体" w:cs="宋体"/>
          <w:color w:val="000000"/>
          <w:sz w:val="21"/>
          <w:szCs w:val="21"/>
          <w:highlight w:val="none"/>
          <w:shd w:val="clear" w:color="auto" w:fill="auto"/>
          <w:lang w:val="en-US" w:eastAsia="zh-CN"/>
        </w:rPr>
        <w:t xml:space="preserve">投标</w:t>
      </w:r>
      <w:r>
        <w:rPr>
          <w:rFonts w:hint="eastAsia" w:ascii="宋体" w:hAnsi="宋体" w:eastAsia="宋体" w:cs="宋体"/>
          <w:color w:val="000000"/>
          <w:sz w:val="21"/>
          <w:szCs w:val="21"/>
          <w:highlight w:val="none"/>
          <w:shd w:val="clear" w:color="auto" w:fill="auto"/>
        </w:rPr>
        <w:t xml:space="preserve">单位的</w:t>
      </w:r>
      <w:r>
        <w:rPr>
          <w:rFonts w:hint="eastAsia" w:ascii="宋体" w:hAnsi="宋体" w:eastAsia="宋体" w:cs="宋体"/>
          <w:color w:val="000000"/>
          <w:sz w:val="21"/>
          <w:szCs w:val="21"/>
          <w:highlight w:val="none"/>
          <w:shd w:val="clear" w:color="auto" w:fill="auto"/>
          <w:lang w:val="en-US" w:eastAsia="zh-CN"/>
        </w:rPr>
        <w:t xml:space="preserve">投标</w:t>
      </w:r>
      <w:r>
        <w:rPr>
          <w:rFonts w:hint="eastAsia" w:ascii="宋体" w:hAnsi="宋体" w:eastAsia="宋体" w:cs="宋体"/>
          <w:color w:val="000000"/>
          <w:sz w:val="21"/>
          <w:szCs w:val="21"/>
          <w:highlight w:val="none"/>
          <w:shd w:val="clear" w:color="auto" w:fill="auto"/>
        </w:rPr>
        <w:t xml:space="preserve">报价中有漏项，则该</w:t>
      </w:r>
      <w:r>
        <w:rPr>
          <w:rFonts w:hint="eastAsia" w:ascii="宋体" w:hAnsi="宋体" w:eastAsia="宋体" w:cs="宋体"/>
          <w:color w:val="000000"/>
          <w:sz w:val="21"/>
          <w:szCs w:val="21"/>
          <w:highlight w:val="none"/>
          <w:shd w:val="clear" w:color="auto" w:fill="auto"/>
          <w:lang w:val="en-US" w:eastAsia="zh-CN"/>
        </w:rPr>
        <w:t xml:space="preserve">投标</w:t>
      </w:r>
      <w:r>
        <w:rPr>
          <w:rFonts w:hint="eastAsia" w:ascii="宋体" w:hAnsi="宋体" w:eastAsia="宋体" w:cs="宋体"/>
          <w:color w:val="000000"/>
          <w:sz w:val="21"/>
          <w:szCs w:val="21"/>
          <w:highlight w:val="none"/>
          <w:shd w:val="clear" w:color="auto" w:fill="auto"/>
        </w:rPr>
        <w:t xml:space="preserve">单位的</w:t>
      </w:r>
      <w:r>
        <w:rPr>
          <w:rFonts w:hint="eastAsia" w:ascii="宋体" w:hAnsi="宋体" w:eastAsia="宋体" w:cs="宋体"/>
          <w:color w:val="000000"/>
          <w:sz w:val="21"/>
          <w:szCs w:val="21"/>
          <w:highlight w:val="none"/>
          <w:shd w:val="clear" w:color="auto" w:fill="auto"/>
          <w:lang w:val="en-US" w:eastAsia="zh-CN"/>
        </w:rPr>
        <w:t xml:space="preserve">投标</w:t>
      </w:r>
      <w:r>
        <w:rPr>
          <w:rFonts w:hint="eastAsia" w:ascii="宋体" w:hAnsi="宋体" w:eastAsia="宋体" w:cs="宋体"/>
          <w:color w:val="000000"/>
          <w:sz w:val="21"/>
          <w:szCs w:val="21"/>
          <w:highlight w:val="none"/>
          <w:shd w:val="clear" w:color="auto" w:fill="auto"/>
        </w:rPr>
        <w:t xml:space="preserve">价格评分时需加上漏项部分，漏项部分的价格按所有</w:t>
      </w:r>
      <w:r>
        <w:rPr>
          <w:rFonts w:hint="eastAsia" w:ascii="宋体" w:hAnsi="宋体" w:eastAsia="宋体" w:cs="宋体"/>
          <w:color w:val="000000"/>
          <w:sz w:val="21"/>
          <w:szCs w:val="21"/>
          <w:highlight w:val="none"/>
          <w:shd w:val="clear" w:color="auto" w:fill="auto"/>
          <w:lang w:val="en-US" w:eastAsia="zh-CN"/>
        </w:rPr>
        <w:t xml:space="preserve">投标</w:t>
      </w:r>
      <w:r>
        <w:rPr>
          <w:rFonts w:hint="eastAsia" w:ascii="宋体" w:hAnsi="宋体" w:eastAsia="宋体" w:cs="宋体"/>
          <w:color w:val="000000"/>
          <w:sz w:val="21"/>
          <w:szCs w:val="21"/>
          <w:highlight w:val="none"/>
          <w:shd w:val="clear" w:color="auto" w:fill="auto"/>
        </w:rPr>
        <w:t xml:space="preserve">单位中相应部分所报的最高价格计算，如果该</w:t>
      </w:r>
      <w:r>
        <w:rPr>
          <w:rFonts w:hint="eastAsia" w:ascii="宋体" w:hAnsi="宋体" w:eastAsia="宋体" w:cs="宋体"/>
          <w:color w:val="000000"/>
          <w:sz w:val="21"/>
          <w:szCs w:val="21"/>
          <w:highlight w:val="none"/>
          <w:shd w:val="clear" w:color="auto" w:fill="auto"/>
          <w:lang w:val="en-US" w:eastAsia="zh-CN"/>
        </w:rPr>
        <w:t xml:space="preserve">投标</w:t>
      </w:r>
      <w:r>
        <w:rPr>
          <w:rFonts w:hint="eastAsia" w:ascii="宋体" w:hAnsi="宋体" w:eastAsia="宋体" w:cs="宋体"/>
          <w:color w:val="000000"/>
          <w:sz w:val="21"/>
          <w:szCs w:val="21"/>
          <w:highlight w:val="none"/>
          <w:shd w:val="clear" w:color="auto" w:fill="auto"/>
        </w:rPr>
        <w:t xml:space="preserve">单位</w:t>
      </w:r>
      <w:r>
        <w:rPr>
          <w:rFonts w:hint="eastAsia" w:ascii="宋体" w:hAnsi="宋体" w:eastAsia="宋体" w:cs="宋体"/>
          <w:color w:val="000000"/>
          <w:sz w:val="21"/>
          <w:szCs w:val="21"/>
          <w:highlight w:val="none"/>
          <w:shd w:val="clear" w:color="auto" w:fill="auto"/>
          <w:lang w:val="en-US" w:eastAsia="zh-CN"/>
        </w:rPr>
        <w:t xml:space="preserve">中标</w:t>
      </w:r>
      <w:r>
        <w:rPr>
          <w:rFonts w:hint="eastAsia" w:ascii="宋体" w:hAnsi="宋体" w:eastAsia="宋体" w:cs="宋体"/>
          <w:color w:val="000000"/>
          <w:sz w:val="21"/>
          <w:szCs w:val="21"/>
          <w:highlight w:val="none"/>
          <w:shd w:val="clear" w:color="auto" w:fill="auto"/>
        </w:rPr>
        <w:t xml:space="preserve">，则其</w:t>
      </w:r>
      <w:r>
        <w:rPr>
          <w:rFonts w:hint="eastAsia" w:ascii="宋体" w:hAnsi="宋体" w:eastAsia="宋体" w:cs="宋体"/>
          <w:color w:val="000000"/>
          <w:sz w:val="21"/>
          <w:szCs w:val="21"/>
          <w:highlight w:val="none"/>
          <w:shd w:val="clear" w:color="auto" w:fill="auto"/>
          <w:lang w:val="en-US" w:eastAsia="zh-CN"/>
        </w:rPr>
        <w:t xml:space="preserve">中标</w:t>
      </w:r>
      <w:r>
        <w:rPr>
          <w:rFonts w:hint="eastAsia" w:ascii="宋体" w:hAnsi="宋体" w:eastAsia="宋体" w:cs="宋体"/>
          <w:color w:val="000000"/>
          <w:sz w:val="21"/>
          <w:szCs w:val="21"/>
          <w:highlight w:val="none"/>
          <w:shd w:val="clear" w:color="auto" w:fill="auto"/>
        </w:rPr>
        <w:t xml:space="preserve">价不能调整，即漏项部分的价格需该</w:t>
      </w:r>
      <w:r>
        <w:rPr>
          <w:rFonts w:hint="eastAsia" w:ascii="宋体" w:hAnsi="宋体" w:eastAsia="宋体" w:cs="宋体"/>
          <w:color w:val="000000"/>
          <w:sz w:val="21"/>
          <w:szCs w:val="21"/>
          <w:highlight w:val="none"/>
          <w:shd w:val="clear" w:color="auto" w:fill="auto"/>
          <w:lang w:val="en-US" w:eastAsia="zh-CN"/>
        </w:rPr>
        <w:t xml:space="preserve">投标</w:t>
      </w:r>
      <w:r>
        <w:rPr>
          <w:rFonts w:hint="eastAsia" w:ascii="宋体" w:hAnsi="宋体" w:eastAsia="宋体" w:cs="宋体"/>
          <w:color w:val="000000"/>
          <w:sz w:val="21"/>
          <w:szCs w:val="21"/>
          <w:highlight w:val="none"/>
          <w:shd w:val="clear" w:color="auto" w:fill="auto"/>
        </w:rPr>
        <w:t xml:space="preserve">单位自行消化。</w:t>
      </w:r>
      <w:r>
        <w:rPr>
          <w:rFonts w:hint="eastAsia" w:ascii="宋体" w:hAnsi="宋体" w:eastAsia="宋体" w:cs="宋体"/>
          <w:color w:val="000000"/>
          <w:sz w:val="21"/>
          <w:szCs w:val="21"/>
          <w:highlight w:val="none"/>
          <w:shd w:val="clear" w:color="auto" w:fill="ffff00"/>
          <w:lang w:val="en-US" w:eastAsia="zh-CN"/>
        </w:rPr>
      </w:r>
      <w:r/>
    </w:p>
    <w:p>
      <w:pPr>
        <w:pStyle w:val="881"/>
        <w:ind w:firstLine="422"/>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b/>
          <w:bCs/>
          <w:color w:val="000000"/>
          <w:sz w:val="21"/>
          <w:szCs w:val="21"/>
          <w:highlight w:val="none"/>
          <w:shd w:val="clear" w:color="auto" w:fill="auto"/>
          <w:lang w:val="en-US" w:eastAsia="zh-CN"/>
        </w:rPr>
        <w:t xml:space="preserve">本项目非专门面向中小微企业采购，允许大型及以上企业参与投标。中小微企业在投标文件中，必须提供《中小企业声明函》。未在投标文件中提供《中小企业声明函》，其投标文件为不实质响应招标文件，为无效投标。落实政府采购政策进行价格调整的，以调整后的价格计算评标基准价和投标报价。</w:t>
      </w:r>
      <w:r>
        <w:rPr>
          <w:rFonts w:hint="eastAsia" w:ascii="宋体" w:hAnsi="宋体" w:eastAsia="宋体" w:cs="宋体"/>
          <w:color w:val="000000"/>
          <w:sz w:val="21"/>
          <w:szCs w:val="21"/>
          <w:highlight w:val="none"/>
          <w:shd w:val="clear" w:color="auto" w:fill="auto"/>
          <w:lang w:val="en-US" w:eastAsia="zh-CN"/>
        </w:rPr>
      </w:r>
      <w:r/>
    </w:p>
    <w:p>
      <w:pPr>
        <w:pStyle w:val="881"/>
        <w:ind w:left="0" w:firstLine="420"/>
        <w:jc w:val="left"/>
        <w:keepLines w:val="0"/>
        <w:keepNext w:val="0"/>
        <w:pageBreakBefore w:val="0"/>
        <w:spacing w:line="360" w:lineRule="exact"/>
        <w:shd w:val="clear" w:color="auto" w:fill="auto"/>
        <w:widowControl/>
        <w:tabs>
          <w:tab w:val="left" w:pos="567" w:leader="none"/>
          <w:tab w:val="left" w:pos="2870" w:leader="none"/>
        </w:tabs>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特别说明：以上规定未尽事项，按《政府采购促进中小企业发展管理办法》（财库﹝2020﹞46号），《关于调整优化节能产品、环境标志产品政府采购执行机制的通知》（财库〔2019〕9号），《关于促进残疾人就业政府采购政策的通知》（财库〔2017〕141号），《关于政府采购支持监狱企业发展有关问题的通知》（财库〔2014〕68号），江苏省财政厅《关于</w:t>
      </w:r>
      <w:r>
        <w:rPr>
          <w:rFonts w:hint="eastAsia" w:ascii="宋体" w:hAnsi="宋体" w:eastAsia="宋体" w:cs="宋体"/>
          <w:color w:val="000000"/>
          <w:spacing w:val="-6"/>
          <w:sz w:val="21"/>
          <w:szCs w:val="21"/>
          <w:highlight w:val="none"/>
          <w:shd w:val="clear" w:color="auto" w:fill="auto"/>
          <w:lang w:val="en-US" w:eastAsia="zh-CN"/>
        </w:rPr>
        <w:t xml:space="preserve">做好政府采购支持企业发展有关事项的通知》（苏财购〔2020〕52号）《江苏省财政厅关于进一步加大政府采购支持中小企业力度的通知》（苏财购〔2022〕45号）等有关制度规定执行。</w:t>
      </w:r>
      <w:r>
        <w:rPr>
          <w:rFonts w:hint="eastAsia" w:ascii="宋体" w:hAnsi="宋体" w:eastAsia="宋体" w:cs="宋体"/>
          <w:color w:val="000000"/>
          <w:sz w:val="21"/>
          <w:szCs w:val="21"/>
          <w:highlight w:val="none"/>
          <w:shd w:val="clear" w:color="auto" w:fill="auto"/>
          <w:lang w:val="en-US" w:eastAsia="zh-CN"/>
        </w:rPr>
      </w:r>
      <w:r/>
    </w:p>
    <w:p>
      <w:pPr>
        <w:pStyle w:val="881"/>
        <w:ind w:firstLine="422"/>
        <w:jc w:val="left"/>
        <w:keepLines w:val="0"/>
        <w:keepNext w:val="0"/>
        <w:pageBreakBefore w:val="0"/>
        <w:spacing w:line="360" w:lineRule="exact"/>
        <w:shd w:val="clear" w:color="auto" w:fill="auto"/>
        <w:widowControl/>
        <w:tabs>
          <w:tab w:val="left" w:pos="2870" w:leader="none"/>
        </w:tabs>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（二）产品性能比较（30分）</w:t>
      </w:r>
      <w:r>
        <w:rPr>
          <w:rFonts w:hint="eastAsia" w:ascii="宋体" w:hAnsi="宋体" w:eastAsia="宋体" w:cs="宋体"/>
          <w:b/>
          <w:bCs/>
          <w:color w:val="000000"/>
          <w:sz w:val="21"/>
          <w:szCs w:val="21"/>
          <w:highlight w:val="none"/>
          <w:lang w:val="en-US" w:eastAsia="zh-CN"/>
        </w:rPr>
      </w:r>
      <w:r/>
    </w:p>
    <w:p>
      <w:pPr>
        <w:pStyle w:val="881"/>
        <w:ind w:left="0" w:firstLine="420"/>
        <w:jc w:val="left"/>
        <w:keepLines w:val="0"/>
        <w:keepNext w:val="0"/>
        <w:pageBreakBefore w:val="0"/>
        <w:spacing w:line="360" w:lineRule="exact"/>
        <w:shd w:val="clear" w:color="auto" w:fill="auto"/>
        <w:widowControl/>
        <w:tabs>
          <w:tab w:val="left" w:pos="567" w:leader="none"/>
          <w:tab w:val="left" w:pos="2870" w:leader="none"/>
        </w:tabs>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投标单位所投主要设备参数比较（30分）：投标单位所投产品技术参数全部满足招标文件要求的得30分，带▲的技术参数若出现负偏离的，每偏离一项扣2分，其他负偏离的，每偏离一项扣1分，扣完为止。带▲的技术参数须提供有检测资质的检测机构出具的检测报告复印件以证明其真实性。（注：所有技术性能参数偏离均不得改变产品的性质和使用，偏离构成严重影响采购人实际使用的，则评标委员会有权认定为不实质性响应招标文件要求。）</w:t>
      </w:r>
      <w:r>
        <w:rPr>
          <w:rFonts w:hint="eastAsia" w:ascii="宋体" w:hAnsi="宋体" w:eastAsia="宋体" w:cs="宋体"/>
          <w:color w:val="000000"/>
          <w:sz w:val="21"/>
          <w:szCs w:val="21"/>
          <w:highlight w:val="none"/>
          <w:shd w:val="clear" w:color="auto" w:fill="auto"/>
          <w:lang w:val="en-US" w:eastAsia="zh-CN"/>
        </w:rPr>
      </w:r>
      <w:r/>
    </w:p>
    <w:p>
      <w:pPr>
        <w:pStyle w:val="881"/>
        <w:ind w:firstLine="422"/>
        <w:jc w:val="left"/>
        <w:keepLines w:val="0"/>
        <w:keepNext w:val="0"/>
        <w:pageBreakBefore w:val="0"/>
        <w:spacing w:line="360" w:lineRule="exact"/>
        <w:shd w:val="clear" w:color="auto" w:fill="auto"/>
        <w:rPr>
          <w:rFonts w:hint="eastAsia" w:ascii="宋体" w:hAnsi="宋体" w:eastAsia="宋体" w:cs="宋体"/>
          <w:b/>
          <w:color w:val="000000"/>
          <w:sz w:val="21"/>
          <w:szCs w:val="21"/>
          <w:lang w:eastAsia="zh-CN"/>
        </w:rPr>
        <w:outlineLvl w:val="9"/>
      </w:pP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lang w:val="en-US" w:eastAsia="zh-CN"/>
        </w:rPr>
        <w:t xml:space="preserve">三</w:t>
      </w: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rPr>
        <w:t xml:space="preserve">方案比较</w:t>
      </w: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rPr>
        <w:t xml:space="preserve">2</w:t>
      </w:r>
      <w:r>
        <w:rPr>
          <w:rFonts w:hint="eastAsia" w:ascii="宋体" w:hAnsi="宋体" w:eastAsia="宋体" w:cs="宋体"/>
          <w:b/>
          <w:color w:val="000000"/>
          <w:sz w:val="21"/>
          <w:szCs w:val="21"/>
          <w:lang w:val="en-US" w:eastAsia="zh-CN"/>
        </w:rPr>
        <w:t xml:space="preserve">2</w:t>
      </w:r>
      <w:r>
        <w:rPr>
          <w:rFonts w:hint="eastAsia" w:ascii="宋体" w:hAnsi="宋体" w:eastAsia="宋体" w:cs="宋体"/>
          <w:b/>
          <w:color w:val="000000"/>
          <w:sz w:val="21"/>
          <w:szCs w:val="21"/>
        </w:rPr>
        <w:t xml:space="preserve">分</w:t>
      </w: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lang w:eastAsia="zh-CN"/>
        </w:rPr>
      </w:r>
      <w:r/>
    </w:p>
    <w:p>
      <w:pPr>
        <w:pStyle w:val="881"/>
        <w:ind w:firstLine="420"/>
        <w:jc w:val="left"/>
        <w:keepLines w:val="0"/>
        <w:keepNext w:val="0"/>
        <w:pageBreakBefore w:val="0"/>
        <w:spacing w:line="360" w:lineRule="exact"/>
        <w:shd w:val="clear" w:color="auto" w:fill="auto"/>
        <w:rPr>
          <w:rFonts w:hint="eastAsia" w:ascii="宋体" w:hAnsi="宋体" w:eastAsia="宋体" w:cs="宋体"/>
          <w:b/>
          <w:color w:val="000000"/>
          <w:sz w:val="21"/>
          <w:szCs w:val="21"/>
          <w:lang w:eastAsia="zh-CN"/>
        </w:rPr>
        <w:outlineLvl w:val="9"/>
      </w:pPr>
      <w:r>
        <w:rPr>
          <w:rFonts w:hint="eastAsia" w:ascii="宋体" w:hAnsi="宋体" w:eastAsia="宋体" w:cs="宋体"/>
          <w:b w:val="0"/>
          <w:bCs/>
          <w:color w:val="000000"/>
          <w:sz w:val="21"/>
          <w:szCs w:val="21"/>
        </w:rPr>
        <w:t xml:space="preserve">1、投标单位针对本项目的森林防火指挥系统建设特点组织施工方案比较</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5分</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color w:val="000000"/>
          <w:sz w:val="21"/>
          <w:szCs w:val="21"/>
          <w:lang w:eastAsia="zh-CN"/>
        </w:rPr>
      </w:r>
      <w:r/>
    </w:p>
    <w:p>
      <w:pPr>
        <w:pStyle w:val="881"/>
        <w:ind w:firstLine="420"/>
        <w:jc w:val="left"/>
        <w:keepLines w:val="0"/>
        <w:keepNext w:val="0"/>
        <w:pageBreakBefore w:val="0"/>
        <w:spacing w:line="360" w:lineRule="exact"/>
        <w:shd w:val="clear" w:color="auto" w:fill="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评委根据投标单位提供的施工方案（包括但不限于工程概述、总体安排及施工部署及施工段划分等）方面进行综合比较打分。方案描述详细完整，科学合理，考虑周密，流程规范，可操作性高的得5分；方案描述比较详细完整，比较科学合理，考虑较周密，流程较规范，可操作性较高的得3分；施工方案简单笼统、可操作性一般的得1分；方案差或未提供相应内容的不得分。</w:t>
      </w:r>
      <w:r>
        <w:rPr>
          <w:rFonts w:hint="eastAsia" w:ascii="宋体" w:hAnsi="宋体" w:eastAsia="宋体" w:cs="宋体"/>
          <w:color w:val="000000"/>
          <w:sz w:val="21"/>
          <w:szCs w:val="21"/>
        </w:rPr>
      </w:r>
      <w:r/>
    </w:p>
    <w:p>
      <w:pPr>
        <w:pStyle w:val="888"/>
        <w:ind w:firstLine="420"/>
        <w:jc w:val="left"/>
        <w:keepLines w:val="0"/>
        <w:keepNext w:val="0"/>
        <w:pageBreakBefore w:val="0"/>
        <w:spacing w:after="0" w:line="360" w:lineRule="exact"/>
        <w:shd w:val="clear" w:color="auto" w:fill="auto"/>
        <w:rPr>
          <w:rFonts w:hint="eastAsia" w:ascii="宋体" w:hAnsi="宋体" w:eastAsia="宋体" w:cs="宋体"/>
          <w:b w:val="0"/>
          <w:bCs/>
          <w:color w:val="000000"/>
          <w:sz w:val="21"/>
          <w:szCs w:val="21"/>
          <w:lang w:val="en-US" w:eastAsia="zh-CN"/>
        </w:rPr>
        <w:outlineLvl w:val="9"/>
      </w:pPr>
      <w:r>
        <w:rPr>
          <w:rFonts w:hint="eastAsia" w:ascii="宋体" w:hAnsi="宋体" w:eastAsia="宋体" w:cs="宋体"/>
          <w:b w:val="0"/>
          <w:bCs/>
          <w:color w:val="000000"/>
          <w:sz w:val="21"/>
          <w:szCs w:val="21"/>
          <w:lang w:val="en-US" w:eastAsia="zh-CN"/>
        </w:rPr>
        <w:t xml:space="preserve">2、投标单位针对本项目的安全管理及文明作业施工方案比较（5分）：</w:t>
      </w:r>
      <w:r>
        <w:rPr>
          <w:rFonts w:hint="eastAsia" w:ascii="宋体" w:hAnsi="宋体" w:eastAsia="宋体" w:cs="宋体"/>
          <w:b w:val="0"/>
          <w:bCs/>
          <w:color w:val="000000"/>
          <w:sz w:val="21"/>
          <w:szCs w:val="21"/>
          <w:lang w:val="en-US" w:eastAsia="zh-CN"/>
        </w:rPr>
      </w:r>
      <w:r/>
    </w:p>
    <w:p>
      <w:pPr>
        <w:pStyle w:val="881"/>
        <w:ind w:firstLine="420"/>
        <w:jc w:val="left"/>
        <w:keepLines w:val="0"/>
        <w:keepNext w:val="0"/>
        <w:pageBreakBefore w:val="0"/>
        <w:spacing w:line="360" w:lineRule="exact"/>
        <w:shd w:val="clear" w:color="auto" w:fill="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评委根据投标单位提供的安全管理方案全面完善且与本项目紧密结合、科学合理、防护措施预见性强，紧急预案全面完善、切实可行、预见性强的得5分；安全管理方案全面、较合理、防护措施预见性较强，紧急预案较全面、较可行的得3分；安全管理方案基本全面、</w:t>
      </w:r>
      <w:r>
        <w:rPr>
          <w:rFonts w:hint="eastAsia" w:ascii="宋体" w:hAnsi="宋体" w:eastAsia="宋体" w:cs="宋体"/>
          <w:color w:val="000000"/>
          <w:spacing w:val="-6"/>
          <w:sz w:val="21"/>
          <w:szCs w:val="21"/>
        </w:rPr>
        <w:t xml:space="preserve">基本合理、防护措施有预见性，紧急预案基本全面得1分；方案差或未提供相应内容的不得分。</w:t>
      </w:r>
      <w:r>
        <w:rPr>
          <w:rFonts w:hint="eastAsia" w:ascii="宋体" w:hAnsi="宋体" w:eastAsia="宋体" w:cs="宋体"/>
          <w:color w:val="000000"/>
          <w:sz w:val="21"/>
          <w:szCs w:val="21"/>
        </w:rPr>
      </w:r>
      <w:r/>
    </w:p>
    <w:p>
      <w:pPr>
        <w:pStyle w:val="888"/>
        <w:ind w:firstLine="420"/>
        <w:jc w:val="left"/>
        <w:keepLines w:val="0"/>
        <w:keepNext w:val="0"/>
        <w:pageBreakBefore w:val="0"/>
        <w:spacing w:after="0" w:line="360" w:lineRule="exact"/>
        <w:shd w:val="clear" w:color="auto" w:fill="auto"/>
        <w:rPr>
          <w:rFonts w:hint="eastAsia" w:ascii="宋体" w:hAnsi="宋体" w:eastAsia="宋体" w:cs="宋体"/>
          <w:b w:val="0"/>
          <w:bCs/>
          <w:color w:val="000000"/>
          <w:sz w:val="21"/>
          <w:szCs w:val="21"/>
          <w:lang w:val="en-US" w:eastAsia="zh-CN"/>
        </w:rPr>
        <w:outlineLvl w:val="9"/>
      </w:pPr>
      <w:r>
        <w:rPr>
          <w:rFonts w:hint="eastAsia" w:ascii="宋体" w:hAnsi="宋体" w:eastAsia="宋体" w:cs="宋体"/>
          <w:b w:val="0"/>
          <w:bCs/>
          <w:color w:val="000000"/>
          <w:sz w:val="21"/>
          <w:szCs w:val="21"/>
          <w:lang w:val="en-US" w:eastAsia="zh-CN"/>
        </w:rPr>
        <w:t xml:space="preserve">3、投标单位针对本项目的整体架构设计比较（5分）：</w:t>
      </w:r>
      <w:r>
        <w:rPr>
          <w:rFonts w:hint="eastAsia" w:ascii="宋体" w:hAnsi="宋体" w:eastAsia="宋体" w:cs="宋体"/>
          <w:b w:val="0"/>
          <w:bCs/>
          <w:color w:val="000000"/>
          <w:sz w:val="21"/>
          <w:szCs w:val="21"/>
          <w:lang w:val="en-US" w:eastAsia="zh-CN"/>
        </w:rPr>
      </w:r>
      <w:r/>
    </w:p>
    <w:p>
      <w:pPr>
        <w:pStyle w:val="881"/>
        <w:ind w:firstLine="420"/>
        <w:jc w:val="left"/>
        <w:keepLines w:val="0"/>
        <w:keepNext w:val="0"/>
        <w:pageBreakBefore w:val="0"/>
        <w:spacing w:line="360" w:lineRule="exact"/>
        <w:shd w:val="clear" w:color="auto" w:fill="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评委根据投标单位提供的方案是否能够详细阐述整体架构设计等方面进行综合比较打分。能够提供架构设计方法论和相应工具进行架构开发并阐述详细的得5分；能够提供架构设计方法论和相应工具进行架构开发并阐述比较详细的得3分；能够提供架构设计方法论和相应工具进行架构开发并阐述一般的得1分。</w:t>
      </w:r>
      <w:r>
        <w:rPr>
          <w:rFonts w:hint="eastAsia" w:ascii="宋体" w:hAnsi="宋体" w:eastAsia="宋体" w:cs="宋体"/>
          <w:color w:val="000000"/>
          <w:sz w:val="21"/>
          <w:szCs w:val="21"/>
        </w:rPr>
      </w:r>
      <w:r/>
    </w:p>
    <w:p>
      <w:pPr>
        <w:pStyle w:val="888"/>
        <w:ind w:firstLine="420"/>
        <w:jc w:val="left"/>
        <w:keepLines w:val="0"/>
        <w:keepNext w:val="0"/>
        <w:pageBreakBefore w:val="0"/>
        <w:spacing w:after="0" w:line="360" w:lineRule="exact"/>
        <w:shd w:val="clear" w:color="auto" w:fill="auto"/>
        <w:rPr>
          <w:rFonts w:hint="eastAsia" w:ascii="宋体" w:hAnsi="宋体" w:eastAsia="宋体" w:cs="宋体"/>
          <w:b w:val="0"/>
          <w:bCs/>
          <w:color w:val="000000"/>
          <w:sz w:val="21"/>
          <w:szCs w:val="21"/>
          <w:lang w:val="en-US" w:eastAsia="zh-CN"/>
        </w:rPr>
        <w:outlineLvl w:val="9"/>
      </w:pPr>
      <w:r>
        <w:rPr>
          <w:rFonts w:hint="eastAsia" w:ascii="宋体" w:hAnsi="宋体" w:eastAsia="宋体" w:cs="宋体"/>
          <w:b w:val="0"/>
          <w:bCs/>
          <w:color w:val="000000"/>
          <w:sz w:val="21"/>
          <w:szCs w:val="21"/>
          <w:lang w:val="en-US" w:eastAsia="zh-CN"/>
        </w:rPr>
        <w:t xml:space="preserve">4、投标单位针对本项目的售后服务方案比较（5分）：</w:t>
      </w:r>
      <w:r>
        <w:rPr>
          <w:rFonts w:hint="eastAsia" w:ascii="宋体" w:hAnsi="宋体" w:eastAsia="宋体" w:cs="宋体"/>
          <w:b w:val="0"/>
          <w:bCs/>
          <w:color w:val="000000"/>
          <w:sz w:val="21"/>
          <w:szCs w:val="21"/>
          <w:lang w:val="en-US" w:eastAsia="zh-CN"/>
        </w:rPr>
      </w:r>
      <w:r/>
    </w:p>
    <w:p>
      <w:pPr>
        <w:pStyle w:val="888"/>
        <w:ind w:firstLine="420"/>
        <w:jc w:val="left"/>
        <w:keepLines w:val="0"/>
        <w:keepNext w:val="0"/>
        <w:pageBreakBefore w:val="0"/>
        <w:spacing w:after="0" w:line="360" w:lineRule="exact"/>
        <w:shd w:val="clear" w:color="auto" w:fill="auto"/>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评委根据投标单位提供的针对本项目的售后服务方案（包括但不限于软件维护和升级承诺、售后人员配备、应急保障、培训等）方面进行综合比较打分。内容详细全面、科学合理、流程规范、操作性强的得5分；内容比较详细全面、较科学合理、流程较规范、操作性较强的得3分；内容比较简单、有一定操作性的得1分；方案差或未提供相应内容的不得分。</w:t>
      </w:r>
      <w:r>
        <w:rPr>
          <w:rFonts w:hint="eastAsia" w:ascii="宋体" w:hAnsi="宋体" w:eastAsia="宋体" w:cs="宋体"/>
          <w:color w:val="000000"/>
          <w:sz w:val="21"/>
          <w:szCs w:val="21"/>
          <w:lang w:val="en-US" w:eastAsia="zh-CN"/>
        </w:rPr>
      </w:r>
      <w:r/>
    </w:p>
    <w:p>
      <w:pPr>
        <w:pStyle w:val="888"/>
        <w:ind w:firstLine="420"/>
        <w:jc w:val="left"/>
        <w:keepLines w:val="0"/>
        <w:keepNext w:val="0"/>
        <w:pageBreakBefore w:val="0"/>
        <w:spacing w:after="0" w:line="360" w:lineRule="exact"/>
        <w:shd w:val="clear" w:color="auto" w:fill="auto"/>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5、投标单位针对本项目提供的应急服务方案进行分析比较（2分）：</w:t>
      </w:r>
      <w:r>
        <w:rPr>
          <w:rFonts w:hint="eastAsia" w:ascii="宋体" w:hAnsi="宋体" w:eastAsia="宋体" w:cs="宋体"/>
          <w:color w:val="000000"/>
          <w:sz w:val="21"/>
          <w:szCs w:val="21"/>
          <w:lang w:val="en-US" w:eastAsia="zh-CN"/>
        </w:rPr>
      </w:r>
      <w:r/>
    </w:p>
    <w:p>
      <w:pPr>
        <w:pStyle w:val="888"/>
        <w:ind w:firstLine="420"/>
        <w:jc w:val="left"/>
        <w:keepLines w:val="0"/>
        <w:keepNext w:val="0"/>
        <w:pageBreakBefore w:val="0"/>
        <w:spacing w:after="0" w:line="360" w:lineRule="exact"/>
        <w:shd w:val="clear" w:color="auto" w:fill="auto"/>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方案详细、全面、科学，完全满足采购需求的得2分；方案略有瑕疵，符合基本需求但存在不足的得1分；方案不完整，难以满足采购需要或未提供不得分。</w:t>
      </w:r>
      <w:r>
        <w:rPr>
          <w:rFonts w:hint="eastAsia" w:ascii="宋体" w:hAnsi="宋体" w:eastAsia="宋体" w:cs="宋体"/>
          <w:color w:val="000000"/>
          <w:sz w:val="21"/>
          <w:szCs w:val="21"/>
          <w:lang w:val="en-US" w:eastAsia="zh-CN"/>
        </w:rPr>
      </w:r>
      <w:r/>
    </w:p>
    <w:p>
      <w:pPr>
        <w:pStyle w:val="881"/>
        <w:ind w:firstLine="422"/>
        <w:jc w:val="left"/>
        <w:keepLines w:val="0"/>
        <w:keepNext w:val="0"/>
        <w:pageBreakBefore w:val="0"/>
        <w:spacing w:line="360" w:lineRule="exact"/>
        <w:shd w:val="clear" w:color="auto" w:fill="auto"/>
        <w:rPr>
          <w:rFonts w:hint="eastAsia" w:ascii="宋体" w:hAnsi="宋体" w:eastAsia="宋体" w:cs="宋体"/>
          <w:b/>
          <w:color w:val="000000"/>
          <w:sz w:val="21"/>
          <w:szCs w:val="21"/>
          <w:lang w:eastAsia="zh-CN"/>
        </w:rPr>
        <w:outlineLvl w:val="9"/>
      </w:pPr>
      <w:r>
        <w:rPr>
          <w:rFonts w:hint="eastAsia" w:ascii="宋体" w:hAnsi="宋体" w:eastAsia="宋体" w:cs="宋体"/>
          <w:b/>
          <w:color w:val="000000"/>
          <w:sz w:val="21"/>
          <w:szCs w:val="21"/>
        </w:rPr>
        <w:t xml:space="preserve">四、投标单位综合实力</w:t>
      </w: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lang w:val="en-US" w:eastAsia="zh-CN"/>
        </w:rPr>
        <w:t xml:space="preserve">18分</w:t>
      </w: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lang w:eastAsia="zh-CN"/>
        </w:rPr>
      </w:r>
      <w:r/>
    </w:p>
    <w:p>
      <w:pPr>
        <w:pStyle w:val="881"/>
        <w:ind w:firstLine="420"/>
        <w:jc w:val="left"/>
        <w:keepLines w:val="0"/>
        <w:keepNext w:val="0"/>
        <w:pageBreakBefore w:val="0"/>
        <w:spacing w:line="360" w:lineRule="exact"/>
        <w:shd w:val="clear" w:color="auto" w:fill="auto"/>
        <w:rPr>
          <w:rFonts w:hint="eastAsia" w:ascii="宋体" w:hAnsi="宋体" w:eastAsia="宋体" w:cs="宋体"/>
          <w:b w:val="0"/>
          <w:bCs/>
          <w:color w:val="000000"/>
          <w:sz w:val="21"/>
          <w:szCs w:val="21"/>
          <w:lang w:eastAsia="zh-CN"/>
        </w:rPr>
        <w:outlineLvl w:val="9"/>
      </w:pPr>
      <w:r>
        <w:rPr>
          <w:rFonts w:hint="eastAsia" w:ascii="宋体" w:hAnsi="宋体" w:eastAsia="宋体" w:cs="宋体"/>
          <w:b w:val="0"/>
          <w:bCs/>
          <w:color w:val="000000"/>
          <w:sz w:val="21"/>
          <w:szCs w:val="21"/>
        </w:rPr>
        <w:t xml:space="preserve">1、类似业绩情况</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8分</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投标单位提供2021年1月1日起至今承接过的类似项目业绩，每提供一份得2分，最高8分。</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投标文件中提供合同</w:t>
      </w:r>
      <w:r>
        <w:rPr>
          <w:rFonts w:hint="eastAsia" w:ascii="宋体" w:hAnsi="宋体" w:eastAsia="宋体" w:cs="宋体"/>
          <w:b w:val="0"/>
          <w:bCs/>
          <w:color w:val="000000"/>
          <w:sz w:val="21"/>
          <w:szCs w:val="21"/>
          <w:lang w:val="en-US" w:eastAsia="zh-CN"/>
        </w:rPr>
        <w:t xml:space="preserve">扫描件</w:t>
      </w: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时间以合同签订时间为准，</w:t>
      </w:r>
      <w:r>
        <w:rPr>
          <w:rFonts w:hint="eastAsia" w:ascii="宋体" w:hAnsi="宋体" w:eastAsia="宋体" w:cs="宋体"/>
          <w:b w:val="0"/>
          <w:bCs/>
          <w:color w:val="000000"/>
          <w:sz w:val="21"/>
          <w:szCs w:val="21"/>
        </w:rPr>
        <w:t xml:space="preserve">否则不得分。</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eastAsia="zh-CN"/>
        </w:rPr>
      </w:r>
      <w:r/>
    </w:p>
    <w:p>
      <w:pPr>
        <w:pStyle w:val="881"/>
        <w:ind w:firstLine="420"/>
        <w:jc w:val="left"/>
        <w:keepLines w:val="0"/>
        <w:keepNext w:val="0"/>
        <w:pageBreakBefore w:val="0"/>
        <w:spacing w:line="360" w:lineRule="exact"/>
        <w:shd w:val="clear" w:color="auto" w:fill="auto"/>
        <w:rPr>
          <w:rFonts w:hint="eastAsia" w:ascii="宋体" w:hAnsi="宋体" w:eastAsia="宋体" w:cs="宋体"/>
          <w:b w:val="0"/>
          <w:bCs/>
          <w:color w:val="000000"/>
          <w:sz w:val="21"/>
          <w:szCs w:val="21"/>
          <w:lang w:eastAsia="zh-CN"/>
        </w:rPr>
        <w:outlineLvl w:val="9"/>
      </w:pPr>
      <w:r>
        <w:rPr>
          <w:rFonts w:hint="eastAsia" w:ascii="宋体" w:hAnsi="宋体" w:eastAsia="宋体" w:cs="宋体"/>
          <w:b w:val="0"/>
          <w:bCs/>
          <w:color w:val="000000"/>
          <w:sz w:val="21"/>
          <w:szCs w:val="21"/>
        </w:rPr>
        <w:t xml:space="preserve">2、软件著作权证书情况</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2分</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投标单位具有森林防火软件著作权证书的，每提供1个得1分，最高2分。</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投标文件中提供证书</w:t>
      </w:r>
      <w:r>
        <w:rPr>
          <w:rFonts w:hint="eastAsia" w:ascii="宋体" w:hAnsi="宋体" w:eastAsia="宋体" w:cs="宋体"/>
          <w:b w:val="0"/>
          <w:bCs/>
          <w:color w:val="000000"/>
          <w:sz w:val="21"/>
          <w:szCs w:val="21"/>
          <w:lang w:val="en-US" w:eastAsia="zh-CN"/>
        </w:rPr>
        <w:t xml:space="preserve">扫描件</w:t>
      </w:r>
      <w:r>
        <w:rPr>
          <w:rFonts w:hint="eastAsia" w:ascii="宋体" w:hAnsi="宋体" w:eastAsia="宋体" w:cs="宋体"/>
          <w:b w:val="0"/>
          <w:bCs/>
          <w:color w:val="000000"/>
          <w:sz w:val="21"/>
          <w:szCs w:val="21"/>
        </w:rPr>
        <w:t xml:space="preserve">，否则不得分。</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eastAsia="zh-CN"/>
        </w:rPr>
      </w:r>
      <w:r/>
    </w:p>
    <w:p>
      <w:pPr>
        <w:pStyle w:val="881"/>
        <w:ind w:firstLine="420"/>
        <w:jc w:val="left"/>
        <w:keepLines w:val="0"/>
        <w:keepNext w:val="0"/>
        <w:pageBreakBefore w:val="0"/>
        <w:spacing w:line="360" w:lineRule="exact"/>
        <w:shd w:val="clear" w:color="auto" w:fill="auto"/>
        <w:rPr>
          <w:rFonts w:hint="eastAsia" w:ascii="宋体" w:hAnsi="宋体" w:eastAsia="宋体" w:cs="宋体"/>
          <w:b w:val="0"/>
          <w:bCs/>
          <w:color w:val="000000"/>
          <w:sz w:val="21"/>
          <w:szCs w:val="21"/>
          <w:lang w:eastAsia="zh-CN"/>
        </w:rPr>
        <w:outlineLvl w:val="9"/>
      </w:pPr>
      <w:r>
        <w:rPr>
          <w:rFonts w:hint="eastAsia" w:ascii="宋体" w:hAnsi="宋体" w:eastAsia="宋体" w:cs="宋体"/>
          <w:b w:val="0"/>
          <w:bCs/>
          <w:color w:val="000000"/>
          <w:sz w:val="21"/>
          <w:szCs w:val="21"/>
        </w:rPr>
        <w:t xml:space="preserve">3、体系认证情况</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6分</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投标单位具有有效期内质量管理体系认证</w:t>
      </w:r>
      <w:r>
        <w:rPr>
          <w:rFonts w:hint="eastAsia" w:ascii="宋体" w:hAnsi="宋体" w:eastAsia="宋体" w:cs="宋体"/>
          <w:b w:val="0"/>
          <w:bCs/>
          <w:color w:val="000000"/>
          <w:sz w:val="21"/>
          <w:szCs w:val="21"/>
          <w:lang w:val="en-US" w:eastAsia="zh-CN"/>
        </w:rPr>
        <w:t xml:space="preserve">证书</w:t>
      </w:r>
      <w:r>
        <w:rPr>
          <w:rFonts w:hint="eastAsia" w:ascii="宋体" w:hAnsi="宋体" w:eastAsia="宋体" w:cs="宋体"/>
          <w:b w:val="0"/>
          <w:bCs/>
          <w:color w:val="000000"/>
          <w:sz w:val="21"/>
          <w:szCs w:val="21"/>
        </w:rPr>
        <w:t xml:space="preserve">、环境管理体系认证</w:t>
      </w:r>
      <w:r>
        <w:rPr>
          <w:rFonts w:hint="eastAsia" w:ascii="宋体" w:hAnsi="宋体" w:eastAsia="宋体" w:cs="宋体"/>
          <w:b w:val="0"/>
          <w:bCs/>
          <w:color w:val="000000"/>
          <w:sz w:val="21"/>
          <w:szCs w:val="21"/>
          <w:lang w:val="en-US" w:eastAsia="zh-CN"/>
        </w:rPr>
        <w:t xml:space="preserve">证书</w:t>
      </w:r>
      <w:r>
        <w:rPr>
          <w:rFonts w:hint="eastAsia" w:ascii="宋体" w:hAnsi="宋体" w:eastAsia="宋体" w:cs="宋体"/>
          <w:b w:val="0"/>
          <w:bCs/>
          <w:color w:val="000000"/>
          <w:sz w:val="21"/>
          <w:szCs w:val="21"/>
        </w:rPr>
        <w:t xml:space="preserve">、职业健康安全管理体系认证</w:t>
      </w:r>
      <w:r>
        <w:rPr>
          <w:rFonts w:hint="eastAsia" w:ascii="宋体" w:hAnsi="宋体" w:eastAsia="宋体" w:cs="宋体"/>
          <w:b w:val="0"/>
          <w:bCs/>
          <w:color w:val="000000"/>
          <w:sz w:val="21"/>
          <w:szCs w:val="21"/>
          <w:lang w:val="en-US" w:eastAsia="zh-CN"/>
        </w:rPr>
        <w:t xml:space="preserve">证书</w:t>
      </w:r>
      <w:r>
        <w:rPr>
          <w:rFonts w:hint="eastAsia" w:ascii="宋体" w:hAnsi="宋体" w:eastAsia="宋体" w:cs="宋体"/>
          <w:b w:val="0"/>
          <w:bCs/>
          <w:color w:val="000000"/>
          <w:sz w:val="21"/>
          <w:szCs w:val="21"/>
        </w:rPr>
        <w:t xml:space="preserve">的，每提供一份得</w:t>
      </w:r>
      <w:r>
        <w:rPr>
          <w:rFonts w:hint="eastAsia" w:ascii="宋体" w:hAnsi="宋体" w:eastAsia="宋体" w:cs="宋体"/>
          <w:b w:val="0"/>
          <w:bCs/>
          <w:color w:val="000000"/>
          <w:sz w:val="21"/>
          <w:szCs w:val="21"/>
          <w:lang w:val="en-US" w:eastAsia="zh-CN"/>
        </w:rPr>
        <w:t xml:space="preserve">2</w:t>
      </w:r>
      <w:r>
        <w:rPr>
          <w:rFonts w:hint="eastAsia" w:ascii="宋体" w:hAnsi="宋体" w:eastAsia="宋体" w:cs="宋体"/>
          <w:b w:val="0"/>
          <w:bCs/>
          <w:color w:val="000000"/>
          <w:sz w:val="21"/>
          <w:szCs w:val="21"/>
        </w:rPr>
        <w:t xml:space="preserve">分，最高得</w:t>
      </w:r>
      <w:r>
        <w:rPr>
          <w:rFonts w:hint="eastAsia" w:ascii="宋体" w:hAnsi="宋体" w:eastAsia="宋体" w:cs="宋体"/>
          <w:b w:val="0"/>
          <w:bCs/>
          <w:color w:val="000000"/>
          <w:sz w:val="21"/>
          <w:szCs w:val="21"/>
          <w:lang w:val="en-US" w:eastAsia="zh-CN"/>
        </w:rPr>
        <w:t xml:space="preserve">6</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投标文件中提供证书</w:t>
      </w:r>
      <w:r>
        <w:rPr>
          <w:rFonts w:hint="eastAsia" w:ascii="宋体" w:hAnsi="宋体" w:eastAsia="宋体" w:cs="宋体"/>
          <w:b w:val="0"/>
          <w:bCs/>
          <w:color w:val="000000"/>
          <w:sz w:val="21"/>
          <w:szCs w:val="21"/>
          <w:lang w:val="en-US" w:eastAsia="zh-CN"/>
        </w:rPr>
        <w:t xml:space="preserve">扫描件</w:t>
      </w:r>
      <w:r>
        <w:rPr>
          <w:rFonts w:hint="eastAsia" w:ascii="宋体" w:hAnsi="宋体" w:eastAsia="宋体" w:cs="宋体"/>
          <w:b w:val="0"/>
          <w:bCs/>
          <w:color w:val="000000"/>
          <w:sz w:val="21"/>
          <w:szCs w:val="21"/>
        </w:rPr>
        <w:t xml:space="preserve">以及在中国国家认证认可监督管理委员会官网查询证书有效的截图，否则不得分。</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eastAsia="zh-CN"/>
        </w:rPr>
      </w:r>
      <w:r/>
    </w:p>
    <w:p>
      <w:pPr>
        <w:pStyle w:val="881"/>
        <w:ind w:firstLine="420"/>
        <w:jc w:val="left"/>
        <w:keepLines w:val="0"/>
        <w:keepNext w:val="0"/>
        <w:pageBreakBefore w:val="0"/>
        <w:spacing w:line="360" w:lineRule="exact"/>
        <w:shd w:val="clear" w:color="auto" w:fill="auto"/>
        <w:rPr>
          <w:rFonts w:hint="eastAsia" w:ascii="宋体" w:hAnsi="宋体" w:eastAsia="宋体" w:cs="宋体"/>
          <w:b w:val="0"/>
          <w:bCs/>
          <w:color w:val="000000"/>
          <w:sz w:val="21"/>
          <w:szCs w:val="21"/>
          <w:lang w:eastAsia="zh-CN"/>
        </w:rPr>
        <w:outlineLvl w:val="9"/>
      </w:pPr>
      <w:r>
        <w:rPr>
          <w:rFonts w:hint="eastAsia" w:ascii="宋体" w:hAnsi="宋体" w:eastAsia="宋体" w:cs="宋体"/>
          <w:b w:val="0"/>
          <w:bCs/>
          <w:color w:val="000000"/>
          <w:sz w:val="21"/>
          <w:szCs w:val="21"/>
        </w:rPr>
        <w:t xml:space="preserve">4、林火识别技术情况</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2分</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投标单位具有热成像林火识别技术、视频图像林火识别技术的，有一项得1分，最高得2分。</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投标文件中提供权威部门出具的科技鉴定证明材</w:t>
      </w:r>
      <w:r>
        <w:rPr>
          <w:rFonts w:hint="eastAsia" w:ascii="宋体" w:hAnsi="宋体" w:eastAsia="宋体" w:cs="宋体"/>
          <w:b w:val="0"/>
          <w:bCs/>
          <w:color w:val="000000"/>
          <w:sz w:val="21"/>
          <w:szCs w:val="21"/>
        </w:rPr>
        <w:t xml:space="preserve">料或相关专利证明材料</w:t>
      </w:r>
      <w:r>
        <w:rPr>
          <w:rFonts w:hint="eastAsia" w:ascii="宋体" w:hAnsi="宋体" w:eastAsia="宋体" w:cs="宋体"/>
          <w:b w:val="0"/>
          <w:bCs/>
          <w:color w:val="000000"/>
          <w:sz w:val="21"/>
          <w:szCs w:val="21"/>
          <w:lang w:val="en-US" w:eastAsia="zh-CN"/>
        </w:rPr>
        <w:t xml:space="preserve">扫描件</w:t>
      </w:r>
      <w:r>
        <w:rPr>
          <w:rFonts w:hint="eastAsia" w:ascii="宋体" w:hAnsi="宋体" w:eastAsia="宋体" w:cs="宋体"/>
          <w:b w:val="0"/>
          <w:bCs/>
          <w:color w:val="000000"/>
          <w:sz w:val="21"/>
          <w:szCs w:val="21"/>
        </w:rPr>
        <w:t xml:space="preserve">，否则不得分。</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eastAsia="zh-CN"/>
        </w:rPr>
      </w:r>
      <w:r/>
    </w:p>
    <w:p>
      <w:pPr>
        <w:pStyle w:val="892"/>
        <w:ind w:left="0" w:firstLine="422"/>
        <w:jc w:val="left"/>
        <w:keepLines w:val="0"/>
        <w:keepNext w:val="0"/>
        <w:pageBreakBefore w:val="0"/>
        <w:spacing w:after="0" w:line="360" w:lineRule="exact"/>
        <w:shd w:val="clear" w:color="auto" w:fill="auto"/>
        <w:widowControl/>
        <w:rPr>
          <w:rFonts w:hint="eastAsia" w:ascii="宋体" w:hAnsi="宋体" w:eastAsia="宋体" w:cs="宋体"/>
          <w:b/>
          <w:bCs/>
          <w:color w:val="000000"/>
          <w:sz w:val="21"/>
          <w:szCs w:val="21"/>
          <w:lang w:val="en-US" w:eastAsia="zh-CN"/>
        </w:rPr>
        <w:outlineLvl w:val="9"/>
      </w:pPr>
      <w:r>
        <w:rPr>
          <w:rFonts w:hint="eastAsia" w:ascii="宋体" w:hAnsi="宋体" w:eastAsia="宋体" w:cs="宋体"/>
          <w:b/>
          <w:bCs/>
          <w:color w:val="000000"/>
          <w:sz w:val="21"/>
          <w:szCs w:val="21"/>
          <w:lang w:val="en-US" w:eastAsia="zh-CN"/>
        </w:rPr>
        <w:t xml:space="preserve">注：</w:t>
      </w:r>
      <w:r>
        <w:rPr>
          <w:rFonts w:hint="eastAsia" w:ascii="宋体" w:hAnsi="宋体" w:eastAsia="宋体" w:cs="宋体"/>
          <w:b/>
          <w:bCs/>
          <w:color w:val="000000"/>
          <w:sz w:val="21"/>
          <w:szCs w:val="21"/>
          <w:lang w:val="en-US" w:eastAsia="zh-CN"/>
        </w:rPr>
      </w:r>
      <w:r/>
    </w:p>
    <w:p>
      <w:pPr>
        <w:pStyle w:val="892"/>
        <w:ind w:left="0" w:firstLine="422"/>
        <w:jc w:val="left"/>
        <w:keepLines w:val="0"/>
        <w:keepNext w:val="0"/>
        <w:pageBreakBefore w:val="0"/>
        <w:spacing w:after="0" w:line="360" w:lineRule="exact"/>
        <w:shd w:val="clear" w:color="auto" w:fill="auto"/>
        <w:widowControl/>
        <w:rPr>
          <w:rFonts w:hint="eastAsia" w:ascii="宋体" w:hAnsi="宋体" w:eastAsia="宋体" w:cs="宋体"/>
          <w:b/>
          <w:bCs/>
          <w:color w:val="000000"/>
          <w:sz w:val="21"/>
          <w:szCs w:val="21"/>
          <w:lang w:val="en-US" w:eastAsia="zh-CN"/>
        </w:rPr>
        <w:outlineLvl w:val="9"/>
      </w:pPr>
      <w:r>
        <w:rPr>
          <w:rFonts w:hint="eastAsia" w:ascii="宋体" w:hAnsi="宋体" w:eastAsia="宋体" w:cs="宋体"/>
          <w:b/>
          <w:bCs/>
          <w:color w:val="000000"/>
          <w:sz w:val="21"/>
          <w:szCs w:val="21"/>
          <w:lang w:val="en-US" w:eastAsia="zh-CN"/>
        </w:rPr>
        <w:t xml:space="preserve">1、招标文件要求的检测报告须为有检测资质的检测机构出具的完整的检测报告，完整的检测报告含封底及封面且复印完整，有电话可以查询真伪。复印局部内容视为无效，缩放后导致无法识别的视为无效。未注明有效期限的检测（测试）报告符合招标文件要求的均予以认可。</w:t>
      </w:r>
      <w:r>
        <w:rPr>
          <w:rFonts w:hint="eastAsia" w:ascii="宋体" w:hAnsi="宋体" w:eastAsia="宋体" w:cs="宋体"/>
          <w:b/>
          <w:bCs/>
          <w:color w:val="000000"/>
          <w:sz w:val="21"/>
          <w:szCs w:val="21"/>
          <w:lang w:val="en-US" w:eastAsia="zh-CN"/>
        </w:rPr>
      </w:r>
      <w:r/>
    </w:p>
    <w:p>
      <w:pPr>
        <w:pStyle w:val="892"/>
        <w:ind w:left="0" w:firstLine="422"/>
        <w:jc w:val="left"/>
        <w:keepLines w:val="0"/>
        <w:keepNext w:val="0"/>
        <w:pageBreakBefore w:val="0"/>
        <w:spacing w:after="0" w:line="360" w:lineRule="exact"/>
        <w:shd w:val="clear" w:color="auto" w:fill="auto"/>
        <w:widowControl/>
        <w:rPr>
          <w:rFonts w:hint="eastAsia" w:ascii="宋体" w:hAnsi="宋体" w:eastAsia="宋体" w:cs="宋体"/>
          <w:b/>
          <w:bCs/>
          <w:color w:val="000000"/>
          <w:sz w:val="21"/>
          <w:szCs w:val="21"/>
          <w:lang w:val="en-US" w:eastAsia="zh-CN"/>
        </w:rPr>
        <w:outlineLvl w:val="9"/>
      </w:pPr>
      <w:r>
        <w:rPr>
          <w:rFonts w:hint="eastAsia" w:ascii="宋体" w:hAnsi="宋体" w:eastAsia="宋体" w:cs="宋体"/>
          <w:b/>
          <w:bCs/>
          <w:color w:val="000000"/>
          <w:sz w:val="21"/>
          <w:szCs w:val="21"/>
          <w:lang w:val="en-US" w:eastAsia="zh-CN"/>
        </w:rPr>
        <w:t xml:space="preserve">2、针对评分标准中评分的每一条，投标单位均应提供相关资料并作出相应说明供评委评判，所有扫描件或复印件资料均须加盖投标单位公章，字迹须清晰可见、内容全面，否则视为未提供。</w:t>
      </w:r>
      <w:r>
        <w:rPr>
          <w:rFonts w:hint="eastAsia" w:ascii="宋体" w:hAnsi="宋体" w:eastAsia="宋体" w:cs="宋体"/>
          <w:b/>
          <w:bCs/>
          <w:color w:val="000000"/>
          <w:sz w:val="21"/>
          <w:szCs w:val="21"/>
          <w:lang w:val="en-US" w:eastAsia="zh-CN"/>
        </w:rPr>
      </w:r>
      <w:r/>
    </w:p>
    <w:p>
      <w:pPr>
        <w:pStyle w:val="881"/>
        <w:ind w:firstLine="484"/>
        <w:jc w:val="left"/>
        <w:keepLines w:val="0"/>
        <w:keepNext w:val="0"/>
        <w:pageBreakBefore w:val="0"/>
        <w:spacing w:line="360" w:lineRule="exact"/>
        <w:shd w:val="clear" w:color="auto" w:fill="auto"/>
        <w:rPr>
          <w:rFonts w:hint="eastAsia" w:ascii="宋体" w:hAnsi="宋体" w:eastAsia="宋体" w:cs="宋体"/>
          <w:color w:val="000000"/>
          <w:spacing w:val="16"/>
          <w:sz w:val="21"/>
          <w:szCs w:val="21"/>
          <w:highlight w:val="none"/>
        </w:rPr>
        <w:outlineLvl w:val="9"/>
      </w:pPr>
      <w:r>
        <w:rPr>
          <w:rFonts w:hint="eastAsia" w:ascii="宋体" w:hAnsi="宋体" w:eastAsia="宋体" w:cs="宋体"/>
          <w:color w:val="000000"/>
          <w:spacing w:val="16"/>
          <w:sz w:val="21"/>
          <w:szCs w:val="21"/>
          <w:highlight w:val="none"/>
        </w:rPr>
      </w:r>
      <w:r/>
    </w:p>
    <w:p>
      <w:pPr>
        <w:pStyle w:val="881"/>
        <w:ind w:firstLine="420"/>
        <w:jc w:val="left"/>
        <w:keepLines w:val="0"/>
        <w:keepNext w:val="0"/>
        <w:pageBreakBefore w:val="0"/>
        <w:spacing w:line="360" w:lineRule="exact"/>
        <w:shd w:val="clear" w:color="auto" w:fill="auto"/>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全文完）</w:t>
      </w:r>
      <w:r>
        <w:rPr>
          <w:rFonts w:hint="eastAsia" w:ascii="宋体" w:hAnsi="宋体" w:eastAsia="宋体" w:cs="宋体"/>
          <w:color w:val="000000"/>
          <w:sz w:val="21"/>
          <w:szCs w:val="21"/>
          <w:highlight w:val="none"/>
          <w:lang w:val="zh-CN"/>
        </w:rPr>
      </w:r>
      <w:r/>
    </w:p>
    <w:p>
      <w:pPr>
        <w:pStyle w:val="881"/>
        <w:shd w:val="clear" w:color="auto" w:fill="auto"/>
        <w:rPr>
          <w:color w:val="000000"/>
        </w:rPr>
      </w:pPr>
      <w:r>
        <w:rPr>
          <w:color w:val="000000"/>
        </w:rPr>
      </w:r>
      <w:r/>
    </w:p>
    <w:sectPr>
      <w:footerReference w:type="default" r:id="rId11"/>
      <w:footnotePr/>
      <w:endnotePr/>
      <w:type w:val="nextPage"/>
      <w:pgSz w:w="11906" w:h="16838" w:orient="portrait"/>
      <w:pgMar w:top="1440" w:right="1803" w:bottom="1440" w:left="180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Cambria">
    <w:panose1 w:val="02040503050406030204"/>
  </w:font>
  <w:font w:name="楷体_GB2312">
    <w:panose1 w:val="02010609060101010101"/>
  </w:font>
  <w:font w:name="Calibri">
    <w:panose1 w:val="020F0502020204030204"/>
  </w:font>
  <w:font w:name="Arial">
    <w:panose1 w:val="020B0604020202020204"/>
  </w:font>
  <w:font w:name="宋体">
    <w:panose1 w:val="02010600030101010101"/>
  </w:font>
  <w:font w:name="KaiTi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right="720"/>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spacing w:after="0"/>
      <w:tabs>
        <w:tab w:val="center" w:pos="4153" w:leader="none"/>
        <w:tab w:val="right" w:pos="8306" w:leader="none"/>
      </w:tabs>
      <w:rPr>
        <w:rFonts w:hint="eastAsia"/>
      </w:rPr>
      <w:pBdr>
        <w:top w:val="none" w:color="000000" w:sz="0" w:space="0"/>
        <w:left w:val="none" w:color="000000" w:sz="0" w:space="0"/>
        <w:bottom w:val="none" w:color="000000" w:sz="0" w:space="0"/>
        <w:right w:val="none" w:color="000000" w:sz="0" w:space="0"/>
        <w:between w:val="none" w:color="000000" w:sz="8" w:space="0"/>
      </w:pBdr>
      <w:framePr w:wrap="around" w:vAnchor="text" w:hAnchor="margin" w:xAlign="center" w:y="1"/>
    </w:pPr>
    <w:r>
      <w:rPr>
        <w:rFonts w:hint="eastAsia"/>
      </w:rPr>
      <w:fldChar w:fldCharType="begin"/>
    </w:r>
    <w:r>
      <w:rPr>
        <w:rStyle w:val="919"/>
        <w:rFonts w:hint="eastAsia"/>
      </w:rPr>
      <w:instrText xml:space="preserve"> PAGE  </w:instrText>
    </w:r>
    <w:r>
      <w:rPr>
        <w:rFonts w:hint="eastAsia"/>
      </w:rPr>
      <w:fldChar w:fldCharType="separate"/>
    </w:r>
    <w:r>
      <w:rPr>
        <w:rStyle w:val="919"/>
        <w:rFonts w:hint="eastAsia"/>
      </w:rPr>
      <w:t xml:space="preserve">- 1 -</w:t>
    </w:r>
    <w:r>
      <w:rPr>
        <w:rFonts w:hint="eastAsia"/>
      </w:rPr>
      <w:fldChar w:fldCharType="end"/>
    </w:r>
    <w:r>
      <w:rPr>
        <w:rFonts w:hint="eastAsia"/>
      </w:rPr>
    </w:r>
    <w:r/>
  </w:p>
  <w:p>
    <w:pPr>
      <w:pStyle w:val="909"/>
      <w:ind w:right="720"/>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88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881"/>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1"/>
    <w:next w:val="881"/>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1"/>
    <w:next w:val="881"/>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1"/>
    <w:next w:val="881"/>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1"/>
    <w:next w:val="881"/>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1"/>
    <w:next w:val="881"/>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1"/>
    <w:next w:val="881"/>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1"/>
    <w:next w:val="881"/>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1"/>
    <w:next w:val="881"/>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1"/>
    <w:next w:val="881"/>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Title"/>
    <w:basedOn w:val="881"/>
    <w:next w:val="881"/>
    <w:link w:val="724"/>
    <w:uiPriority w:val="10"/>
    <w:qFormat/>
    <w:pPr>
      <w:contextualSpacing/>
      <w:spacing w:before="300" w:after="200"/>
    </w:pPr>
    <w:rPr>
      <w:sz w:val="48"/>
      <w:szCs w:val="48"/>
    </w:rPr>
  </w:style>
  <w:style w:type="character" w:styleId="724">
    <w:name w:val="Title Char"/>
    <w:link w:val="723"/>
    <w:uiPriority w:val="10"/>
    <w:rPr>
      <w:sz w:val="48"/>
      <w:szCs w:val="48"/>
    </w:rPr>
  </w:style>
  <w:style w:type="paragraph" w:styleId="725">
    <w:name w:val="Subtitle"/>
    <w:basedOn w:val="881"/>
    <w:next w:val="881"/>
    <w:link w:val="726"/>
    <w:uiPriority w:val="11"/>
    <w:qFormat/>
    <w:pPr>
      <w:spacing w:before="200" w:after="200"/>
    </w:pPr>
    <w:rPr>
      <w:sz w:val="24"/>
      <w:szCs w:val="24"/>
    </w:rPr>
  </w:style>
  <w:style w:type="character" w:styleId="726">
    <w:name w:val="Subtitle Char"/>
    <w:link w:val="725"/>
    <w:uiPriority w:val="11"/>
    <w:rPr>
      <w:sz w:val="24"/>
      <w:szCs w:val="24"/>
    </w:rPr>
  </w:style>
  <w:style w:type="paragraph" w:styleId="727">
    <w:name w:val="Quote"/>
    <w:basedOn w:val="881"/>
    <w:next w:val="881"/>
    <w:link w:val="728"/>
    <w:uiPriority w:val="29"/>
    <w:qFormat/>
    <w:pPr>
      <w:ind w:left="720" w:right="720"/>
    </w:pPr>
    <w:rPr>
      <w:i/>
    </w:rPr>
  </w:style>
  <w:style w:type="character" w:styleId="728">
    <w:name w:val="Quote Char"/>
    <w:link w:val="727"/>
    <w:uiPriority w:val="29"/>
    <w:rPr>
      <w:i/>
    </w:rPr>
  </w:style>
  <w:style w:type="paragraph" w:styleId="729">
    <w:name w:val="Intense Quote"/>
    <w:basedOn w:val="881"/>
    <w:next w:val="881"/>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paragraph" w:styleId="731">
    <w:name w:val="Header"/>
    <w:basedOn w:val="881"/>
    <w:link w:val="732"/>
    <w:uiPriority w:val="99"/>
    <w:unhideWhenUsed/>
    <w:pPr>
      <w:spacing w:after="0" w:line="240" w:lineRule="auto"/>
      <w:tabs>
        <w:tab w:val="center" w:pos="7143" w:leader="none"/>
        <w:tab w:val="right" w:pos="14287" w:leader="none"/>
      </w:tabs>
    </w:pPr>
  </w:style>
  <w:style w:type="character" w:styleId="732">
    <w:name w:val="Header Char"/>
    <w:link w:val="731"/>
    <w:uiPriority w:val="99"/>
  </w:style>
  <w:style w:type="paragraph" w:styleId="733">
    <w:name w:val="Footer"/>
    <w:basedOn w:val="881"/>
    <w:link w:val="736"/>
    <w:uiPriority w:val="99"/>
    <w:unhideWhenUsed/>
    <w:pPr>
      <w:spacing w:after="0" w:line="240" w:lineRule="auto"/>
      <w:tabs>
        <w:tab w:val="center" w:pos="7143" w:leader="none"/>
        <w:tab w:val="right" w:pos="14287" w:leader="none"/>
      </w:tabs>
    </w:pPr>
  </w:style>
  <w:style w:type="character" w:styleId="734">
    <w:name w:val="Footer Char"/>
    <w:link w:val="733"/>
    <w:uiPriority w:val="99"/>
  </w:style>
  <w:style w:type="paragraph" w:styleId="735">
    <w:name w:val="Caption"/>
    <w:basedOn w:val="881"/>
    <w:next w:val="881"/>
    <w:uiPriority w:val="35"/>
    <w:semiHidden/>
    <w:unhideWhenUsed/>
    <w:qFormat/>
    <w:pPr>
      <w:spacing w:line="276" w:lineRule="auto"/>
    </w:pPr>
    <w:rPr>
      <w:b/>
      <w:bCs/>
      <w:color w:val="4f81bd" w:themeColor="accent1"/>
      <w:sz w:val="18"/>
      <w:szCs w:val="18"/>
    </w:rPr>
  </w:style>
  <w:style w:type="character" w:styleId="736">
    <w:name w:val="Caption Char"/>
    <w:basedOn w:val="735"/>
    <w:link w:val="733"/>
    <w:uiPriority w:val="99"/>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88"/>
    <w:link w:val="881"/>
    <w:qFormat/>
    <w:pPr>
      <w:jc w:val="both"/>
      <w:widowControl w:val="off"/>
    </w:pPr>
    <w:rPr>
      <w:rFonts w:ascii="Calibri" w:hAnsi="Calibri" w:eastAsia="宋体" w:cs="Times New Roman"/>
      <w:sz w:val="21"/>
      <w:szCs w:val="24"/>
      <w:lang w:val="en-US" w:eastAsia="zh-CN" w:bidi="ar-SA"/>
    </w:rPr>
  </w:style>
  <w:style w:type="paragraph" w:styleId="882">
    <w:name w:val="标题 1"/>
    <w:basedOn w:val="881"/>
    <w:next w:val="881"/>
    <w:link w:val="894"/>
    <w:uiPriority w:val="9"/>
    <w:qFormat/>
    <w:pPr>
      <w:jc w:val="both"/>
      <w:keepLines/>
      <w:keepNext/>
      <w:spacing w:before="340" w:after="330" w:line="578" w:lineRule="auto"/>
      <w:widowControl w:val="off"/>
      <w:outlineLvl w:val="0"/>
    </w:pPr>
    <w:rPr>
      <w:rFonts w:eastAsia="楷体_GB2312"/>
      <w:b/>
      <w:sz w:val="44"/>
      <w:szCs w:val="20"/>
    </w:rPr>
  </w:style>
  <w:style w:type="paragraph" w:styleId="883">
    <w:name w:val="标题 2"/>
    <w:basedOn w:val="881"/>
    <w:next w:val="881"/>
    <w:link w:val="895"/>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884">
    <w:name w:val="标题 3"/>
    <w:basedOn w:val="881"/>
    <w:next w:val="897"/>
    <w:link w:val="896"/>
    <w:uiPriority w:val="9"/>
    <w:unhideWhenUsed/>
    <w:qFormat/>
    <w:pPr>
      <w:keepLines/>
      <w:keepNext/>
      <w:spacing w:before="260" w:after="260" w:line="416" w:lineRule="auto"/>
      <w:outlineLvl w:val="2"/>
    </w:pPr>
    <w:rPr>
      <w:rFonts w:ascii="Times New Roman" w:hAnsi="Times New Roman" w:eastAsia="宋体" w:cs="Times New Roman"/>
      <w:b/>
      <w:sz w:val="32"/>
      <w:szCs w:val="20"/>
    </w:rPr>
  </w:style>
  <w:style w:type="paragraph" w:styleId="885">
    <w:name w:val="标题 5"/>
    <w:basedOn w:val="881"/>
    <w:next w:val="881"/>
    <w:link w:val="899"/>
    <w:uiPriority w:val="9"/>
    <w:unhideWhenUsed/>
    <w:qFormat/>
    <w:pPr>
      <w:jc w:val="left"/>
      <w:keepLines/>
      <w:keepNext/>
      <w:spacing w:before="280" w:after="290" w:line="376" w:lineRule="auto"/>
      <w:widowControl/>
      <w:outlineLvl w:val="4"/>
    </w:pPr>
    <w:rPr>
      <w:rFonts w:ascii="Times New Roman" w:hAnsi="Times New Roman" w:eastAsia="宋体" w:cs="Times New Roman"/>
      <w:b/>
      <w:bCs/>
      <w:sz w:val="28"/>
      <w:szCs w:val="28"/>
    </w:rPr>
  </w:style>
  <w:style w:type="character" w:styleId="886">
    <w:name w:val="默认段落字体"/>
    <w:next w:val="886"/>
    <w:link w:val="881"/>
    <w:uiPriority w:val="1"/>
    <w:unhideWhenUsed/>
  </w:style>
  <w:style w:type="table" w:styleId="887">
    <w:name w:val="普通表格"/>
    <w:next w:val="887"/>
    <w:link w:val="881"/>
    <w:uiPriority w:val="99"/>
    <w:unhideWhenUsed/>
    <w:tblPr/>
  </w:style>
  <w:style w:type="paragraph" w:styleId="888">
    <w:name w:val="正文文本"/>
    <w:basedOn w:val="881"/>
    <w:next w:val="890"/>
    <w:link w:val="889"/>
    <w:uiPriority w:val="99"/>
    <w:unhideWhenUsed/>
    <w:pPr>
      <w:spacing w:after="120"/>
    </w:pPr>
    <w:rPr>
      <w:rFonts w:ascii="Times New Roman" w:hAnsi="Times New Roman" w:eastAsia="宋体" w:cs="Times New Roman"/>
    </w:rPr>
  </w:style>
  <w:style w:type="character" w:styleId="889">
    <w:name w:val="正文文本 Char1"/>
    <w:next w:val="889"/>
    <w:link w:val="888"/>
    <w:uiPriority w:val="99"/>
    <w:rPr>
      <w:rFonts w:ascii="Times New Roman" w:hAnsi="Times New Roman" w:eastAsia="宋体" w:cs="Times New Roman"/>
    </w:rPr>
  </w:style>
  <w:style w:type="paragraph" w:styleId="890">
    <w:name w:val="正文首行缩进"/>
    <w:basedOn w:val="888"/>
    <w:next w:val="891"/>
    <w:link w:val="881"/>
    <w:uiPriority w:val="99"/>
    <w:unhideWhenUsed/>
    <w:qFormat/>
    <w:pPr>
      <w:ind w:firstLine="420"/>
    </w:pPr>
  </w:style>
  <w:style w:type="paragraph" w:styleId="891">
    <w:name w:val="正文首行缩进 2"/>
    <w:basedOn w:val="892"/>
    <w:next w:val="890"/>
    <w:link w:val="881"/>
    <w:uiPriority w:val="99"/>
    <w:unhideWhenUsed/>
    <w:pPr>
      <w:ind w:firstLine="420"/>
      <w:jc w:val="both"/>
      <w:widowControl w:val="off"/>
    </w:pPr>
    <w:rPr>
      <w:rFonts w:ascii="Calibri" w:hAnsi="Calibri" w:eastAsia="楷体_GB2312" w:cs="Times New Roman"/>
      <w:sz w:val="28"/>
      <w:szCs w:val="20"/>
    </w:rPr>
  </w:style>
  <w:style w:type="paragraph" w:styleId="892">
    <w:name w:val="正文文本缩进"/>
    <w:basedOn w:val="881"/>
    <w:next w:val="893"/>
    <w:link w:val="881"/>
    <w:pPr>
      <w:ind w:left="420"/>
      <w:spacing w:after="120"/>
    </w:pPr>
  </w:style>
  <w:style w:type="paragraph" w:styleId="893">
    <w:name w:val="寄信人地址"/>
    <w:basedOn w:val="881"/>
    <w:next w:val="893"/>
    <w:link w:val="881"/>
    <w:qFormat/>
    <w:rPr>
      <w:rFonts w:ascii="Arial" w:hAnsi="Arial"/>
    </w:rPr>
  </w:style>
  <w:style w:type="character" w:styleId="894">
    <w:name w:val="标题 1 Char"/>
    <w:next w:val="894"/>
    <w:link w:val="882"/>
    <w:qFormat/>
    <w:rPr>
      <w:rFonts w:ascii="Calibri" w:hAnsi="Calibri" w:eastAsia="楷体_GB2312" w:cs="Times New Roman"/>
      <w:b/>
      <w:sz w:val="44"/>
      <w:szCs w:val="20"/>
    </w:rPr>
  </w:style>
  <w:style w:type="character" w:styleId="895">
    <w:name w:val="标题 2 Char"/>
    <w:next w:val="895"/>
    <w:link w:val="883"/>
    <w:rPr>
      <w:rFonts w:ascii="Cambria" w:hAnsi="Cambria" w:eastAsia="宋体" w:cs="Times New Roman"/>
      <w:b/>
      <w:bCs/>
      <w:sz w:val="32"/>
      <w:szCs w:val="32"/>
    </w:rPr>
  </w:style>
  <w:style w:type="character" w:styleId="896">
    <w:name w:val="标题 3 Char"/>
    <w:next w:val="896"/>
    <w:link w:val="884"/>
    <w:qFormat/>
    <w:rPr>
      <w:rFonts w:ascii="Times New Roman" w:hAnsi="Times New Roman" w:eastAsia="宋体" w:cs="Times New Roman"/>
      <w:b/>
      <w:sz w:val="32"/>
      <w:szCs w:val="20"/>
    </w:rPr>
  </w:style>
  <w:style w:type="paragraph" w:styleId="897">
    <w:name w:val="正文缩进"/>
    <w:basedOn w:val="881"/>
    <w:next w:val="897"/>
    <w:link w:val="898"/>
    <w:uiPriority w:val="99"/>
    <w:unhideWhenUsed/>
    <w:pPr>
      <w:ind w:firstLine="420"/>
      <w:jc w:val="left"/>
    </w:pPr>
    <w:rPr>
      <w:rFonts w:ascii="Times New Roman" w:hAnsi="Times New Roman" w:eastAsia="KaiTi_GB2312" w:cs="Times New Roman"/>
      <w:sz w:val="24"/>
      <w:szCs w:val="20"/>
    </w:rPr>
  </w:style>
  <w:style w:type="character" w:styleId="898">
    <w:name w:val="正文缩进 Char"/>
    <w:next w:val="898"/>
    <w:link w:val="897"/>
    <w:qFormat/>
    <w:rPr>
      <w:rFonts w:ascii="Times New Roman" w:hAnsi="Times New Roman" w:eastAsia="KaiTi_GB2312" w:cs="Times New Roman"/>
      <w:sz w:val="24"/>
      <w:szCs w:val="20"/>
    </w:rPr>
  </w:style>
  <w:style w:type="character" w:styleId="899">
    <w:name w:val="标题 5 Char"/>
    <w:next w:val="899"/>
    <w:link w:val="885"/>
    <w:rPr>
      <w:rFonts w:ascii="Times New Roman" w:hAnsi="Times New Roman" w:eastAsia="宋体" w:cs="Times New Roman"/>
      <w:b/>
      <w:bCs/>
      <w:sz w:val="28"/>
      <w:szCs w:val="28"/>
    </w:rPr>
  </w:style>
  <w:style w:type="paragraph" w:styleId="900">
    <w:name w:val="列表 2"/>
    <w:basedOn w:val="881"/>
    <w:next w:val="900"/>
    <w:link w:val="881"/>
    <w:uiPriority w:val="99"/>
    <w:unhideWhenUsed/>
    <w:qFormat/>
    <w:pPr>
      <w:contextualSpacing/>
      <w:ind w:left="100" w:hanging="200"/>
    </w:pPr>
  </w:style>
  <w:style w:type="paragraph" w:styleId="901">
    <w:name w:val="文本块"/>
    <w:basedOn w:val="881"/>
    <w:next w:val="901"/>
    <w:link w:val="881"/>
    <w:uiPriority w:val="99"/>
    <w:unhideWhenUsed/>
    <w:pPr>
      <w:ind w:left="630" w:right="-609" w:firstLine="420"/>
      <w:spacing w:line="360" w:lineRule="auto"/>
    </w:pPr>
    <w:rPr>
      <w:rFonts w:hint="eastAsia" w:ascii="仿宋_GB2312" w:hAnsi="Times New Roman" w:eastAsia="仿宋_GB2312" w:cs="Times New Roman"/>
      <w:szCs w:val="20"/>
    </w:rPr>
  </w:style>
  <w:style w:type="paragraph" w:styleId="902">
    <w:name w:val="纯文本"/>
    <w:basedOn w:val="881"/>
    <w:next w:val="902"/>
    <w:link w:val="903"/>
    <w:uiPriority w:val="99"/>
    <w:unhideWhenUsed/>
    <w:pPr>
      <w:jc w:val="left"/>
      <w:widowControl/>
    </w:pPr>
    <w:rPr>
      <w:rFonts w:ascii="宋体" w:hAnsi="Courier New" w:eastAsia="KaiTi_GB2312" w:cs="Times New Roman"/>
      <w:sz w:val="26"/>
    </w:rPr>
  </w:style>
  <w:style w:type="character" w:styleId="903">
    <w:name w:val="纯文本 Char1"/>
    <w:next w:val="903"/>
    <w:link w:val="902"/>
    <w:qFormat/>
    <w:rPr>
      <w:rFonts w:ascii="宋体" w:hAnsi="Courier New" w:eastAsia="KaiTi_GB2312" w:cs="Times New Roman"/>
      <w:sz w:val="26"/>
    </w:rPr>
  </w:style>
  <w:style w:type="paragraph" w:styleId="904">
    <w:name w:val="日期"/>
    <w:basedOn w:val="881"/>
    <w:next w:val="881"/>
    <w:link w:val="905"/>
    <w:uiPriority w:val="99"/>
    <w:unhideWhenUsed/>
    <w:pPr>
      <w:ind w:left="100"/>
    </w:pPr>
    <w:rPr>
      <w:b/>
      <w:bCs/>
      <w:spacing w:val="20"/>
    </w:rPr>
  </w:style>
  <w:style w:type="character" w:styleId="905">
    <w:name w:val="日期 Char"/>
    <w:next w:val="905"/>
    <w:link w:val="904"/>
    <w:rPr>
      <w:rFonts w:ascii="Calibri" w:hAnsi="Calibri" w:eastAsia="宋体" w:cs="Times New Roman"/>
      <w:b/>
      <w:bCs/>
      <w:spacing w:val="20"/>
    </w:rPr>
  </w:style>
  <w:style w:type="paragraph" w:styleId="906">
    <w:name w:val="正文文本缩进 2"/>
    <w:basedOn w:val="881"/>
    <w:next w:val="906"/>
    <w:link w:val="881"/>
    <w:qFormat/>
    <w:pPr>
      <w:ind w:left="420"/>
      <w:spacing w:after="120" w:line="480" w:lineRule="auto"/>
    </w:pPr>
  </w:style>
  <w:style w:type="paragraph" w:styleId="907">
    <w:name w:val="批注框文本"/>
    <w:basedOn w:val="881"/>
    <w:next w:val="907"/>
    <w:link w:val="908"/>
    <w:uiPriority w:val="99"/>
    <w:unhideWhenUsed/>
    <w:rPr>
      <w:sz w:val="18"/>
      <w:szCs w:val="18"/>
    </w:rPr>
  </w:style>
  <w:style w:type="character" w:styleId="908">
    <w:name w:val="批注框文本 Char"/>
    <w:next w:val="908"/>
    <w:link w:val="907"/>
    <w:qFormat/>
    <w:rPr>
      <w:rFonts w:ascii="Calibri" w:hAnsi="Calibri" w:eastAsia="宋体" w:cs="Times New Roman"/>
      <w:sz w:val="18"/>
      <w:szCs w:val="18"/>
    </w:rPr>
  </w:style>
  <w:style w:type="paragraph" w:styleId="909">
    <w:name w:val="页脚"/>
    <w:basedOn w:val="881"/>
    <w:next w:val="909"/>
    <w:link w:val="910"/>
    <w:qFormat/>
    <w:pPr>
      <w:widowControl w:val="off"/>
      <w:tabs>
        <w:tab w:val="center" w:pos="4153" w:leader="none"/>
        <w:tab w:val="right" w:pos="8306" w:leader="none"/>
      </w:tabs>
    </w:pPr>
    <w:rPr>
      <w:sz w:val="18"/>
      <w:szCs w:val="18"/>
    </w:rPr>
  </w:style>
  <w:style w:type="character" w:styleId="910">
    <w:name w:val="页脚 Char"/>
    <w:next w:val="910"/>
    <w:link w:val="909"/>
    <w:qFormat/>
    <w:rPr>
      <w:rFonts w:ascii="Calibri" w:hAnsi="Calibri" w:eastAsia="宋体" w:cs="Times New Roman"/>
      <w:sz w:val="18"/>
      <w:szCs w:val="18"/>
    </w:rPr>
  </w:style>
  <w:style w:type="paragraph" w:styleId="911">
    <w:name w:val="页眉"/>
    <w:basedOn w:val="881"/>
    <w:next w:val="911"/>
    <w:link w:val="912"/>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12">
    <w:name w:val="页眉 Char"/>
    <w:next w:val="912"/>
    <w:link w:val="911"/>
    <w:qFormat/>
    <w:rPr>
      <w:rFonts w:ascii="Calibri" w:hAnsi="Calibri" w:eastAsia="宋体" w:cs="Times New Roman"/>
      <w:sz w:val="18"/>
    </w:rPr>
  </w:style>
  <w:style w:type="paragraph" w:styleId="913">
    <w:name w:val="目录 1"/>
    <w:basedOn w:val="881"/>
    <w:next w:val="881"/>
    <w:link w:val="881"/>
    <w:uiPriority w:val="39"/>
    <w:unhideWhenUsed/>
    <w:pPr>
      <w:jc w:val="left"/>
    </w:pPr>
    <w:rPr>
      <w:rFonts w:ascii="Times New Roman" w:hAnsi="Times New Roman" w:eastAsia="KaiTi_GB2312" w:cs="Times New Roman"/>
      <w:sz w:val="24"/>
      <w:szCs w:val="20"/>
    </w:rPr>
  </w:style>
  <w:style w:type="paragraph" w:styleId="914">
    <w:name w:val="正文文本缩进 3"/>
    <w:basedOn w:val="881"/>
    <w:next w:val="914"/>
    <w:link w:val="915"/>
    <w:uiPriority w:val="99"/>
    <w:unhideWhenUsed/>
    <w:pPr>
      <w:ind w:firstLine="480"/>
      <w:jc w:val="left"/>
      <w:spacing w:line="440" w:lineRule="atLeast"/>
    </w:pPr>
    <w:rPr>
      <w:rFonts w:ascii="Times New Roman" w:hAnsi="Times New Roman" w:eastAsia="宋体" w:cs="Times New Roman"/>
      <w:sz w:val="24"/>
    </w:rPr>
  </w:style>
  <w:style w:type="character" w:styleId="915">
    <w:name w:val="正文文本缩进 3 Char1"/>
    <w:next w:val="915"/>
    <w:link w:val="914"/>
    <w:qFormat/>
    <w:rPr>
      <w:rFonts w:ascii="Times New Roman" w:hAnsi="Times New Roman" w:eastAsia="宋体" w:cs="Times New Roman"/>
      <w:sz w:val="24"/>
    </w:rPr>
  </w:style>
  <w:style w:type="paragraph" w:styleId="916">
    <w:name w:val="普通(网站)"/>
    <w:basedOn w:val="881"/>
    <w:next w:val="900"/>
    <w:link w:val="881"/>
    <w:uiPriority w:val="99"/>
    <w:qFormat/>
    <w:pPr>
      <w:jc w:val="left"/>
      <w:spacing w:beforeAutospacing="1" w:afterAutospacing="1"/>
    </w:pPr>
    <w:rPr>
      <w:rFonts w:cs="Times New Roman"/>
      <w:sz w:val="24"/>
    </w:rPr>
  </w:style>
  <w:style w:type="table" w:styleId="917">
    <w:name w:val="网格型"/>
    <w:basedOn w:val="887"/>
    <w:next w:val="917"/>
    <w:link w:val="881"/>
    <w:uiPriority w:val="59"/>
    <w:tblPr/>
  </w:style>
  <w:style w:type="character" w:styleId="918">
    <w:name w:val="要点"/>
    <w:basedOn w:val="886"/>
    <w:next w:val="918"/>
    <w:link w:val="881"/>
    <w:qFormat/>
    <w:rPr>
      <w:rFonts w:ascii="Calibri" w:hAnsi="Calibri" w:eastAsia="宋体" w:cs="Times New Roman"/>
      <w:b/>
    </w:rPr>
  </w:style>
  <w:style w:type="character" w:styleId="919">
    <w:name w:val="页码"/>
    <w:basedOn w:val="886"/>
    <w:next w:val="919"/>
    <w:link w:val="881"/>
    <w:qFormat/>
    <w:rPr>
      <w:rFonts w:ascii="Calibri" w:hAnsi="Calibri" w:eastAsia="宋体" w:cs="Times New Roman"/>
    </w:rPr>
  </w:style>
  <w:style w:type="character" w:styleId="920">
    <w:name w:val="批注引用"/>
    <w:next w:val="920"/>
    <w:link w:val="881"/>
    <w:uiPriority w:val="99"/>
    <w:unhideWhenUsed/>
    <w:rPr>
      <w:rFonts w:ascii="Calibri" w:hAnsi="Calibri" w:eastAsia="宋体" w:cs="Times New Roman"/>
      <w:sz w:val="21"/>
      <w:szCs w:val="21"/>
    </w:rPr>
  </w:style>
  <w:style w:type="character" w:styleId="921">
    <w:name w:val="超链接1"/>
    <w:next w:val="921"/>
    <w:link w:val="881"/>
    <w:uiPriority w:val="99"/>
    <w:unhideWhenUsed/>
    <w:qFormat/>
    <w:rPr>
      <w:rFonts w:ascii="Calibri" w:hAnsi="Calibri" w:eastAsia="宋体" w:cs="Times New Roman"/>
      <w:sz w:val="21"/>
      <w:szCs w:val="24"/>
      <w:lang w:val="en-US" w:eastAsia="zh-CN" w:bidi="ar-SA"/>
    </w:rPr>
  </w:style>
  <w:style w:type="character" w:styleId="922">
    <w:name w:val="Plain Text Char"/>
    <w:next w:val="922"/>
    <w:link w:val="923"/>
    <w:qFormat/>
    <w:rPr>
      <w:rFonts w:ascii="宋体" w:hAnsi="Courier New" w:eastAsia="KaiTi_GB2312" w:cs="Times New Roman"/>
      <w:sz w:val="26"/>
      <w:szCs w:val="22"/>
    </w:rPr>
  </w:style>
  <w:style w:type="paragraph" w:styleId="923">
    <w:name w:val="纯文本3"/>
    <w:basedOn w:val="881"/>
    <w:next w:val="923"/>
    <w:link w:val="922"/>
    <w:qFormat/>
    <w:rPr>
      <w:rFonts w:ascii="宋体" w:hAnsi="Courier New" w:eastAsia="KaiTi_GB2312"/>
      <w:sz w:val="26"/>
      <w:szCs w:val="22"/>
    </w:rPr>
  </w:style>
  <w:style w:type="character" w:styleId="924">
    <w:name w:val="日期 Char1"/>
    <w:next w:val="924"/>
    <w:link w:val="881"/>
    <w:rPr>
      <w:rFonts w:ascii="Calibri" w:hAnsi="Calibri" w:eastAsia="宋体" w:cs="Times New Roman"/>
      <w:szCs w:val="24"/>
    </w:rPr>
  </w:style>
  <w:style w:type="character" w:styleId="925">
    <w:name w:val="正文文本缩进 3 Char"/>
    <w:next w:val="925"/>
    <w:link w:val="881"/>
    <w:uiPriority w:val="99"/>
    <w:semiHidden/>
    <w:rPr>
      <w:rFonts w:ascii="Calibri" w:hAnsi="Calibri" w:eastAsia="宋体" w:cs="Times New Roman"/>
      <w:sz w:val="16"/>
      <w:szCs w:val="16"/>
    </w:rPr>
  </w:style>
  <w:style w:type="character" w:styleId="926">
    <w:name w:val="纯文本 Char"/>
    <w:next w:val="926"/>
    <w:link w:val="881"/>
    <w:qFormat/>
    <w:rPr>
      <w:rFonts w:ascii="宋体" w:hAnsi="Courier New" w:eastAsia="宋体" w:cs="Courier New"/>
      <w:szCs w:val="21"/>
    </w:rPr>
  </w:style>
  <w:style w:type="character" w:styleId="927">
    <w:name w:val="正文文本 Char"/>
    <w:next w:val="927"/>
    <w:link w:val="881"/>
    <w:uiPriority w:val="99"/>
    <w:qFormat/>
    <w:rPr>
      <w:rFonts w:ascii="Calibri" w:hAnsi="Calibri" w:eastAsia="宋体" w:cs="Times New Roman"/>
      <w:szCs w:val="24"/>
    </w:rPr>
  </w:style>
  <w:style w:type="paragraph" w:styleId="928">
    <w:name w:val="一级条标题"/>
    <w:basedOn w:val="929"/>
    <w:next w:val="930"/>
    <w:link w:val="881"/>
    <w:qFormat/>
    <w:pPr>
      <w:ind w:left="420"/>
      <w:spacing w:line="240" w:lineRule="auto"/>
      <w:outlineLvl w:val="2"/>
    </w:pPr>
  </w:style>
  <w:style w:type="paragraph" w:styleId="929">
    <w:name w:val="章标题"/>
    <w:next w:val="881"/>
    <w:link w:val="881"/>
    <w:qFormat/>
    <w:pPr>
      <w:jc w:val="both"/>
      <w:spacing w:line="360" w:lineRule="auto"/>
      <w:outlineLvl w:val="1"/>
    </w:pPr>
    <w:rPr>
      <w:rFonts w:ascii="黑体" w:hAnsi="Calibri" w:eastAsia="黑体" w:cs="黑体"/>
      <w:sz w:val="21"/>
      <w:szCs w:val="21"/>
      <w:lang w:val="en-US" w:eastAsia="zh-CN" w:bidi="ar-SA"/>
    </w:rPr>
  </w:style>
  <w:style w:type="paragraph" w:styleId="930">
    <w:name w:val="段"/>
    <w:next w:val="881"/>
    <w:link w:val="881"/>
    <w:qFormat/>
    <w:pPr>
      <w:ind w:firstLine="200"/>
      <w:jc w:val="both"/>
      <w:spacing w:line="360" w:lineRule="auto"/>
    </w:pPr>
    <w:rPr>
      <w:rFonts w:ascii="宋体" w:hAnsi="Times New Roman" w:eastAsia="宋体" w:cs="Times New Roman"/>
      <w:sz w:val="24"/>
      <w:szCs w:val="22"/>
      <w:lang w:val="en-US" w:eastAsia="zh-CN" w:bidi="ar-SA"/>
    </w:rPr>
  </w:style>
  <w:style w:type="paragraph" w:styleId="931">
    <w:name w:val="纯文本4"/>
    <w:basedOn w:val="881"/>
    <w:next w:val="931"/>
    <w:link w:val="881"/>
    <w:qFormat/>
    <w:rPr>
      <w:rFonts w:ascii="宋体" w:hAnsi="Courier New" w:eastAsia="KaiTi_GB2312" w:cs="Times New Roman"/>
      <w:sz w:val="26"/>
      <w:szCs w:val="20"/>
    </w:rPr>
  </w:style>
  <w:style w:type="paragraph" w:styleId="932">
    <w:name w:val="纯文本1"/>
    <w:basedOn w:val="881"/>
    <w:next w:val="932"/>
    <w:link w:val="881"/>
    <w:qFormat/>
    <w:rPr>
      <w:rFonts w:ascii="宋体" w:hAnsi="Courier New" w:eastAsia="KaiTi_GB2312" w:cs="Times New Roman"/>
      <w:sz w:val="28"/>
      <w:szCs w:val="20"/>
    </w:rPr>
  </w:style>
  <w:style w:type="paragraph" w:styleId="933">
    <w:name w:val="纯文本5"/>
    <w:basedOn w:val="881"/>
    <w:next w:val="933"/>
    <w:link w:val="881"/>
    <w:qFormat/>
    <w:rPr>
      <w:rFonts w:ascii="宋体" w:hAnsi="Courier New" w:eastAsia="KaiTi_GB2312" w:cs="Times New Roman"/>
      <w:sz w:val="26"/>
      <w:szCs w:val="20"/>
    </w:rPr>
  </w:style>
  <w:style w:type="paragraph" w:styleId="934">
    <w:name w:val="正文1"/>
    <w:basedOn w:val="881"/>
    <w:next w:val="881"/>
    <w:link w:val="881"/>
    <w:qFormat/>
    <w:rPr>
      <w:rFonts w:ascii="宋体" w:hAnsi="宋体" w:cs="宋体"/>
      <w:sz w:val="24"/>
      <w:szCs w:val="20"/>
      <w:lang w:eastAsia="en-US"/>
    </w:rPr>
  </w:style>
  <w:style w:type="paragraph" w:styleId="935">
    <w:name w:val="首行缩进"/>
    <w:basedOn w:val="881"/>
    <w:next w:val="935"/>
    <w:link w:val="881"/>
    <w:uiPriority w:val="99"/>
    <w:qFormat/>
    <w:pPr>
      <w:ind w:firstLine="480"/>
    </w:pPr>
    <w:rPr>
      <w:rFonts w:ascii="Times New Roman" w:hAnsi="Times New Roman" w:eastAsia="宋体" w:cs="Times New Roman"/>
      <w:szCs w:val="20"/>
      <w:lang w:val="zh-CN"/>
    </w:rPr>
  </w:style>
  <w:style w:type="paragraph" w:styleId="936">
    <w:name w:val="Plain Text1"/>
    <w:basedOn w:val="881"/>
    <w:next w:val="936"/>
    <w:link w:val="881"/>
    <w:qFormat/>
    <w:pPr>
      <w:jc w:val="both"/>
      <w:widowControl w:val="off"/>
    </w:pPr>
    <w:rPr>
      <w:rFonts w:hint="eastAsia" w:ascii="宋体" w:hAnsi="Courier New" w:eastAsia="楷体_GB2312"/>
      <w:sz w:val="28"/>
      <w:szCs w:val="20"/>
    </w:rPr>
  </w:style>
  <w:style w:type="paragraph" w:styleId="937">
    <w:name w:val="No Spacing"/>
    <w:next w:val="937"/>
    <w:link w:val="881"/>
    <w:uiPriority w:val="1"/>
    <w:qFormat/>
    <w:pPr>
      <w:ind w:firstLine="200"/>
      <w:jc w:val="both"/>
      <w:spacing w:line="360" w:lineRule="auto"/>
      <w:widowControl w:val="off"/>
    </w:pPr>
    <w:rPr>
      <w:rFonts w:ascii="Calibri" w:hAnsi="Calibri" w:eastAsia="宋体" w:cs="Times New Roman"/>
      <w:sz w:val="24"/>
      <w:szCs w:val="24"/>
      <w:lang w:val="en-US" w:eastAsia="zh-CN" w:bidi="ar-SA"/>
    </w:rPr>
  </w:style>
  <w:style w:type="paragraph" w:styleId="938">
    <w:name w:val="List Paragraph"/>
    <w:basedOn w:val="881"/>
    <w:next w:val="938"/>
    <w:link w:val="881"/>
    <w:uiPriority w:val="99"/>
    <w:unhideWhenUsed/>
    <w:pPr>
      <w:ind w:firstLine="420"/>
    </w:pPr>
  </w:style>
  <w:style w:type="paragraph" w:styleId="939">
    <w:name w:val="纯文本111"/>
    <w:basedOn w:val="881"/>
    <w:next w:val="939"/>
    <w:link w:val="881"/>
    <w:qFormat/>
    <w:rPr>
      <w:rFonts w:ascii="宋体" w:hAnsi="Courier New" w:eastAsia="楷体_GB2312" w:cs="Times New Roman"/>
      <w:sz w:val="28"/>
      <w:szCs w:val="20"/>
    </w:rPr>
  </w:style>
  <w:style w:type="paragraph" w:styleId="940">
    <w:name w:val="纯文本2"/>
    <w:basedOn w:val="881"/>
    <w:next w:val="940"/>
    <w:link w:val="881"/>
    <w:qFormat/>
    <w:rPr>
      <w:rFonts w:ascii="宋体" w:hAnsi="Courier New" w:eastAsia="宋体" w:cs="Times New Roman"/>
    </w:rPr>
  </w:style>
  <w:style w:type="paragraph" w:styleId="941">
    <w:name w:val="Style1"/>
    <w:basedOn w:val="881"/>
    <w:next w:val="941"/>
    <w:link w:val="881"/>
    <w:qFormat/>
    <w:pPr>
      <w:ind w:left="0"/>
      <w:tabs>
        <w:tab w:val="left" w:pos="-720" w:leader="none"/>
      </w:tabs>
    </w:pPr>
    <w:rPr>
      <w:rFonts w:ascii="Times New Roman" w:hAnsi="Times New Roman" w:cs="Times New Roman"/>
      <w:spacing w:val="-3"/>
      <w:sz w:val="24"/>
      <w:szCs w:val="24"/>
      <w:lang w:val="en-AU" w:eastAsia="en-US"/>
    </w:rPr>
  </w:style>
  <w:style w:type="paragraph" w:styleId="942">
    <w:name w:val="正文缩进11"/>
    <w:basedOn w:val="881"/>
    <w:next w:val="881"/>
    <w:link w:val="881"/>
    <w:uiPriority w:val="99"/>
    <w:qFormat/>
    <w:pPr>
      <w:ind w:firstLine="420"/>
      <w:jc w:val="left"/>
    </w:pPr>
    <w:rPr>
      <w:sz w:val="24"/>
    </w:rPr>
  </w:style>
  <w:style w:type="paragraph" w:styleId="943">
    <w:name w:val="Plain Text"/>
    <w:basedOn w:val="881"/>
    <w:next w:val="943"/>
    <w:link w:val="881"/>
    <w:qFormat/>
    <w:rPr>
      <w:rFonts w:ascii="宋体" w:hAnsi="Courier New"/>
    </w:rPr>
  </w:style>
  <w:style w:type="character" w:styleId="944" w:default="1">
    <w:name w:val="Default Paragraph Font"/>
    <w:uiPriority w:val="1"/>
    <w:semiHidden/>
    <w:unhideWhenUsed/>
  </w:style>
  <w:style w:type="numbering" w:styleId="945" w:default="1">
    <w:name w:val="No List"/>
    <w:uiPriority w:val="99"/>
    <w:semiHidden/>
    <w:unhideWhenUsed/>
  </w:style>
  <w:style w:type="table" w:styleId="9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夭</dc:creator>
  <cp:lastModifiedBy>穆长喜</cp:lastModifiedBy>
  <cp:revision>4</cp:revision>
  <dcterms:created xsi:type="dcterms:W3CDTF">2022-12-05T12:06:00Z</dcterms:created>
  <dcterms:modified xsi:type="dcterms:W3CDTF">2024-08-20T01:50:38Z</dcterms:modified>
</cp:coreProperties>
</file>