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spacing w:before="120" w:beforeAutospacing="0" w:after="120" w:afterAutospacing="0" w:line="360" w:lineRule="auto"/>
      </w:pPr>
      <w:r>
        <w:t xml:space="preserve"> </w:t>
      </w:r>
      <w:r/>
    </w:p>
    <w:p>
      <w:pPr>
        <w:pStyle w:val="844"/>
        <w:jc w:val="center"/>
        <w:spacing w:before="120" w:beforeAutospacing="0" w:after="120" w:afterAutospacing="0" w:line="360" w:lineRule="auto"/>
      </w:pPr>
      <w:r>
        <w:rPr>
          <w:rFonts w:ascii="Arial" w:hAnsi="Arial" w:cs="Arial"/>
          <w:b/>
          <w:color w:val="000000"/>
          <w:sz w:val="84"/>
          <w:szCs w:val="84"/>
        </w:rPr>
        <w:t xml:space="preserve">招 标 文 件</w:t>
      </w:r>
      <w:r/>
    </w:p>
    <w:p>
      <w:pPr>
        <w:pStyle w:val="84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44"/>
        <w:jc w:val="center"/>
        <w:spacing w:before="120" w:beforeAutospacing="0" w:after="120" w:afterAutospacing="0" w:line="360" w:lineRule="auto"/>
        <w:rPr>
          <w:rFonts w:hint="eastAsia" w:eastAsiaTheme="minorEastAsia"/>
          <w:lang w:eastAsia="zh-CN"/>
        </w:rPr>
      </w:pPr>
      <w:r>
        <w:rPr>
          <w:rFonts w:ascii="Arial" w:hAnsi="Arial" w:cs="Arial"/>
          <w:b/>
          <w:color w:val="000000"/>
          <w:sz w:val="32"/>
          <w:szCs w:val="32"/>
        </w:rPr>
        <w:t xml:space="preserve">项目名称：</w:t>
      </w:r>
      <w:r>
        <w:rPr>
          <w:rFonts w:hint="eastAsia" w:ascii="Times New Roman" w:hAnsi="Times New Roman"/>
          <w:b/>
          <w:color w:val="000000"/>
          <w:sz w:val="32"/>
          <w:szCs w:val="32"/>
          <w:lang w:eastAsia="zh-CN"/>
        </w:rPr>
        <w:t xml:space="preserve">盐城市阜宁生态环境局移动监测车服务项目（二次）</w:t>
      </w:r>
      <w:r/>
    </w:p>
    <w:p>
      <w:pPr>
        <w:pStyle w:val="844"/>
        <w:ind w:firstLine="964"/>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lang w:eastAsia="zh-CN"/>
        </w:rPr>
        <w:t xml:space="preserve">JSZC-320923-YCYH-G2024-0003</w:t>
      </w:r>
      <w:r/>
    </w:p>
    <w:p>
      <w:pPr>
        <w:pStyle w:val="844"/>
        <w:spacing w:beforeAutospacing="0" w:afterAutospacing="0" w:line="360" w:lineRule="auto"/>
      </w:pPr>
      <w:r>
        <w:t xml:space="preserve"> </w:t>
      </w:r>
      <w:r/>
    </w:p>
    <w:p>
      <w:pPr>
        <w:pStyle w:val="844"/>
        <w:spacing w:beforeAutospacing="0" w:afterAutospacing="0" w:line="360" w:lineRule="auto"/>
      </w:pPr>
      <w:r>
        <w:t xml:space="preserve"> </w:t>
      </w:r>
      <w:r/>
    </w:p>
    <w:p>
      <w:pPr>
        <w:pStyle w:val="844"/>
        <w:spacing w:beforeAutospacing="0" w:afterAutospacing="0" w:line="360" w:lineRule="auto"/>
      </w:pPr>
      <w:r>
        <w:t xml:space="preserve"> </w:t>
      </w:r>
      <w:r/>
    </w:p>
    <w:p>
      <w:pPr>
        <w:pStyle w:val="844"/>
        <w:spacing w:beforeAutospacing="0" w:afterAutospacing="0" w:line="360" w:lineRule="auto"/>
      </w:pPr>
      <w:r>
        <w:t xml:space="preserve"> </w:t>
      </w:r>
      <w:r/>
    </w:p>
    <w:p>
      <w:pPr>
        <w:pStyle w:val="844"/>
        <w:spacing w:beforeAutospacing="0" w:afterAutospacing="0" w:line="360" w:lineRule="auto"/>
      </w:pPr>
      <w:r>
        <w:t xml:space="preserve"> </w:t>
      </w:r>
      <w:r/>
    </w:p>
    <w:p>
      <w:pPr>
        <w:pStyle w:val="844"/>
        <w:spacing w:beforeAutospacing="0" w:afterAutospacing="0" w:line="360" w:lineRule="auto"/>
      </w:pPr>
      <w:r/>
      <w:r/>
    </w:p>
    <w:p>
      <w:pPr>
        <w:pStyle w:val="844"/>
        <w:spacing w:beforeAutospacing="0" w:afterAutospacing="0" w:line="360" w:lineRule="auto"/>
      </w:pPr>
      <w:r/>
      <w:r/>
    </w:p>
    <w:p>
      <w:pPr>
        <w:pStyle w:val="844"/>
        <w:spacing w:beforeAutospacing="0" w:afterAutospacing="0" w:line="360" w:lineRule="auto"/>
      </w:pPr>
      <w:r/>
      <w:r/>
    </w:p>
    <w:p>
      <w:pPr>
        <w:pStyle w:val="844"/>
        <w:spacing w:beforeAutospacing="0" w:afterAutospacing="0" w:line="360" w:lineRule="auto"/>
      </w:pPr>
      <w:r/>
      <w:r/>
    </w:p>
    <w:p>
      <w:pPr>
        <w:pStyle w:val="844"/>
        <w:spacing w:beforeAutospacing="0" w:afterAutospacing="0" w:line="360" w:lineRule="auto"/>
      </w:pPr>
      <w:r/>
      <w:r/>
    </w:p>
    <w:p>
      <w:pPr>
        <w:pStyle w:val="844"/>
        <w:spacing w:beforeAutospacing="0" w:afterAutospacing="0" w:line="360" w:lineRule="auto"/>
      </w:pPr>
      <w:r/>
      <w:r/>
    </w:p>
    <w:p>
      <w:pPr>
        <w:pStyle w:val="844"/>
        <w:spacing w:beforeAutospacing="0" w:afterAutospacing="0" w:line="360" w:lineRule="auto"/>
      </w:pPr>
      <w:r>
        <w:t xml:space="preserve"> </w:t>
      </w:r>
      <w:r/>
    </w:p>
    <w:p>
      <w:pPr>
        <w:pStyle w:val="844"/>
        <w:spacing w:beforeAutospacing="0" w:afterAutospacing="0" w:line="360" w:lineRule="auto"/>
      </w:pPr>
      <w:r>
        <w:t xml:space="preserve"> </w:t>
      </w:r>
      <w:r/>
    </w:p>
    <w:p>
      <w:pPr>
        <w:pStyle w:val="844"/>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Times New Roman" w:hAnsi="Times New Roman"/>
          <w:b/>
          <w:color w:val="000000"/>
          <w:sz w:val="32"/>
          <w:szCs w:val="32"/>
        </w:rPr>
        <w:t xml:space="preserve">盐城市阜宁生态环境局</w:t>
      </w:r>
      <w:r/>
    </w:p>
    <w:p>
      <w:pPr>
        <w:pStyle w:val="844"/>
        <w:jc w:val="center"/>
        <w:spacing w:before="120" w:beforeAutospacing="0" w:after="120" w:afterAutospacing="0" w:line="360" w:lineRule="auto"/>
      </w:pPr>
      <w:r>
        <w:rPr>
          <w:rFonts w:hint="eastAsia" w:ascii="Arial" w:hAnsi="Arial" w:cs="Arial"/>
          <w:b/>
          <w:color w:val="000000"/>
          <w:sz w:val="32"/>
          <w:szCs w:val="32"/>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23</w:t>
      </w:r>
      <w:r>
        <w:rPr>
          <w:rFonts w:ascii="Arial" w:hAnsi="Arial" w:cs="Arial"/>
          <w:b/>
          <w:color w:val="000000"/>
          <w:sz w:val="32"/>
          <w:szCs w:val="32"/>
        </w:rPr>
        <w:t xml:space="preserve">日</w:t>
      </w:r>
      <w:r/>
    </w:p>
    <w:p>
      <w:pPr>
        <w:pStyle w:val="844"/>
        <w:spacing w:before="120" w:beforeAutospacing="0" w:after="120" w:afterAutospacing="0" w:line="360" w:lineRule="auto"/>
      </w:pPr>
      <w:r>
        <w:rPr>
          <w:rFonts w:ascii="Arial" w:hAnsi="Arial" w:cs="Arial"/>
          <w:color w:val="000000"/>
        </w:rPr>
        <w:t xml:space="preserve">                        </w:t>
      </w:r>
      <w:r/>
    </w:p>
    <w:p>
      <w:pPr>
        <w:pStyle w:val="844"/>
        <w:jc w:val="center"/>
        <w:spacing w:before="120" w:beforeAutospacing="0" w:after="120" w:afterAutospacing="0" w:line="360" w:lineRule="auto"/>
      </w:pPr>
      <w:r>
        <w:t xml:space="preserve"> </w:t>
      </w:r>
      <w:r/>
    </w:p>
    <w:p>
      <w:pPr>
        <w:pStyle w:val="84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120614210"/>
      <w:r/>
      <w:bookmarkStart w:id="2" w:name="_Toc513029200"/>
      <w:r/>
      <w:bookmarkStart w:id="3" w:name="_Toc16938516"/>
      <w:r/>
      <w:bookmarkStart w:id="4" w:name="_Toc479757206"/>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44"/>
        <w:jc w:val="both"/>
        <w:spacing w:beforeAutospacing="0" w:afterAutospacing="0" w:line="480" w:lineRule="auto"/>
      </w:pPr>
      <w:r>
        <w:t xml:space="preserve"> </w:t>
      </w:r>
      <w:r/>
    </w:p>
    <w:p>
      <w:pPr>
        <w:pStyle w:val="8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第一章  招标公告</w:t>
      </w:r>
      <w:r/>
    </w:p>
    <w:p>
      <w:pPr>
        <w:pStyle w:val="8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第二章  </w:t>
      </w:r>
      <w:r>
        <w:rPr>
          <w:rFonts w:hint="eastAsia" w:ascii="黑体" w:hAnsi="宋体" w:eastAsia="黑体" w:cs="黑体"/>
          <w:color w:val="000000"/>
          <w:sz w:val="36"/>
          <w:szCs w:val="36"/>
        </w:rPr>
        <w:t xml:space="preserve">投标人须知  </w:t>
      </w:r>
      <w:r/>
    </w:p>
    <w:p>
      <w:pPr>
        <w:pStyle w:val="8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第三章  </w:t>
      </w:r>
      <w:r>
        <w:rPr>
          <w:rFonts w:hint="eastAsia" w:ascii="黑体" w:hAnsi="宋体" w:eastAsia="黑体" w:cs="黑体"/>
          <w:color w:val="000000"/>
          <w:sz w:val="36"/>
          <w:szCs w:val="36"/>
        </w:rPr>
        <w:t xml:space="preserve">合同文本</w:t>
      </w:r>
      <w:r/>
    </w:p>
    <w:p>
      <w:pPr>
        <w:pStyle w:val="844"/>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lang w:val="en-US" w:eastAsia="zh-CN"/>
        </w:rPr>
        <w:t xml:space="preserve">第四章  </w:t>
      </w:r>
      <w:r>
        <w:rPr>
          <w:rFonts w:hint="eastAsia" w:ascii="黑体" w:hAnsi="宋体" w:eastAsia="黑体" w:cs="黑体"/>
          <w:color w:val="000000"/>
          <w:sz w:val="36"/>
          <w:szCs w:val="36"/>
        </w:rPr>
        <w:t xml:space="preserve">采购需求</w:t>
      </w:r>
      <w:r/>
    </w:p>
    <w:p>
      <w:pPr>
        <w:pStyle w:val="8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第五章  </w:t>
      </w:r>
      <w:r>
        <w:rPr>
          <w:rFonts w:hint="eastAsia" w:ascii="黑体" w:hAnsi="宋体" w:eastAsia="黑体" w:cs="黑体"/>
          <w:color w:val="000000"/>
          <w:sz w:val="36"/>
          <w:szCs w:val="36"/>
        </w:rPr>
        <w:t xml:space="preserve">评标方法与评标标准</w:t>
      </w:r>
      <w:r/>
    </w:p>
    <w:p>
      <w:pPr>
        <w:pStyle w:val="8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第六章  </w:t>
      </w:r>
      <w:r>
        <w:rPr>
          <w:rFonts w:hint="eastAsia" w:ascii="黑体" w:hAnsi="宋体" w:eastAsia="黑体" w:cs="黑体"/>
          <w:color w:val="000000"/>
          <w:sz w:val="36"/>
          <w:szCs w:val="36"/>
        </w:rPr>
        <w:t xml:space="preserve">投标文件格式</w:t>
      </w:r>
      <w:r/>
    </w:p>
    <w:p>
      <w:pPr>
        <w:pStyle w:val="844"/>
        <w:ind w:left="2160" w:hanging="1440"/>
        <w:jc w:val="both"/>
        <w:spacing w:beforeAutospacing="0" w:afterAutospacing="0" w:line="480" w:lineRule="auto"/>
        <w:tabs>
          <w:tab w:val="left" w:pos="1441" w:leader="none"/>
        </w:tabs>
      </w:pPr>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t xml:space="preserve"> </w:t>
      </w:r>
      <w:r/>
    </w:p>
    <w:p>
      <w:pPr>
        <w:pStyle w:val="844"/>
        <w:jc w:val="both"/>
        <w:spacing w:beforeAutospacing="0" w:afterAutospacing="0"/>
      </w:pPr>
      <w:r>
        <w:t xml:space="preserve"> </w:t>
      </w:r>
      <w:r/>
    </w:p>
    <w:p>
      <w:pPr>
        <w:pStyle w:val="844"/>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44"/>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844"/>
        <w:ind w:firstLine="918"/>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val="en-US" w:eastAsia="zh-CN"/>
        </w:rPr>
        <w:t xml:space="preserve">盐城市阜宁生态环境局</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18</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 点 </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rPr>
        <w:t xml:space="preserve">北京时间）前递交投标文件。</w:t>
      </w:r>
      <w:r/>
    </w:p>
    <w:p>
      <w:pPr>
        <w:pStyle w:val="844"/>
        <w:ind w:firstLine="498"/>
        <w:jc w:val="both"/>
        <w:keepLines/>
        <w:keepNext/>
        <w:spacing w:before="145" w:beforeAutospacing="0" w:after="145" w:afterAutospacing="0" w:line="360" w:lineRule="auto"/>
      </w:pPr>
      <w:r/>
      <w:bookmarkStart w:id="6" w:name="_Toc28359002"/>
      <w:r/>
      <w:bookmarkStart w:id="7" w:name="_Toc38985263"/>
      <w:r/>
      <w:bookmarkStart w:id="8" w:name="_Toc35393790"/>
      <w:r/>
      <w:bookmarkStart w:id="9" w:name="_Toc28359079"/>
      <w:r/>
      <w:bookmarkStart w:id="10" w:name="_Toc35393621"/>
      <w:r/>
      <w:bookmarkStart w:id="11" w:name="_Hlk24379207"/>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844"/>
        <w:ind w:firstLine="480"/>
        <w:jc w:val="both"/>
        <w:spacing w:beforeAutospacing="0" w:afterAutospacing="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1.项目编号：</w:t>
      </w:r>
      <w:r>
        <w:rPr>
          <w:rFonts w:hint="eastAsia" w:ascii="仿宋" w:hAnsi="仿宋" w:eastAsia="仿宋" w:cs="仿宋"/>
          <w:color w:val="000000"/>
          <w:sz w:val="28"/>
          <w:szCs w:val="28"/>
          <w:highlight w:val="none"/>
          <w:lang w:eastAsia="zh-CN"/>
        </w:rPr>
        <w:t xml:space="preserve">JSZC-320923-YCYH-G2024-0003</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val="en-US" w:eastAsia="zh-CN"/>
        </w:rPr>
        <w:t xml:space="preserve">盐城市阜宁生态环境局移动监测车服务项目（二次）</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844"/>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4.预算金额：</w:t>
      </w:r>
      <w:r>
        <w:rPr>
          <w:rFonts w:hint="eastAsia" w:ascii="仿宋" w:hAnsi="仿宋" w:eastAsia="仿宋" w:cs="仿宋"/>
          <w:color w:val="000000"/>
          <w:sz w:val="28"/>
          <w:szCs w:val="28"/>
          <w:lang w:val="en-US" w:eastAsia="zh-CN"/>
        </w:rPr>
        <w:t xml:space="preserve">75万元</w:t>
      </w:r>
      <w:r/>
    </w:p>
    <w:p>
      <w:pPr>
        <w:pStyle w:val="844"/>
        <w:ind w:firstLine="480"/>
        <w:jc w:val="both"/>
        <w:spacing w:beforeAutospacing="0" w:afterAutospacing="0"/>
        <w:rPr>
          <w:rFonts w:hint="default" w:ascii="仿宋" w:hAnsi="仿宋" w:eastAsia="仿宋" w:cs="仿宋"/>
          <w:color w:val="000000"/>
          <w:sz w:val="28"/>
          <w:szCs w:val="28"/>
          <w:shd w:val="clear" w:color="auto" w:fill="ffff00"/>
          <w:lang w:val="en-US" w:eastAsia="zh-CN"/>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val="en-US" w:eastAsia="zh-CN"/>
        </w:rPr>
        <w:t xml:space="preserve">75万元</w:t>
      </w:r>
      <w:r/>
    </w:p>
    <w:p>
      <w:pPr>
        <w:pStyle w:val="844"/>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000000"/>
          <w:sz w:val="28"/>
          <w:szCs w:val="28"/>
        </w:rPr>
        <w:t xml:space="preserve">6.采购需求：</w:t>
      </w:r>
      <w:r>
        <w:rPr>
          <w:rFonts w:hint="eastAsia" w:ascii="仿宋" w:hAnsi="仿宋" w:eastAsia="仿宋" w:cs="仿宋"/>
          <w:color w:val="000000"/>
          <w:sz w:val="28"/>
          <w:szCs w:val="28"/>
          <w:lang w:eastAsia="zh-CN"/>
        </w:rPr>
        <w:t xml:space="preserve">盐城市阜宁生态环境局移动监测车服务项目（二次）。</w:t>
      </w:r>
      <w:r>
        <w:rPr>
          <w:rFonts w:hint="eastAsia" w:ascii="仿宋" w:hAnsi="仿宋" w:eastAsia="仿宋" w:cs="仿宋"/>
          <w:color w:val="000000"/>
          <w:sz w:val="28"/>
          <w:szCs w:val="28"/>
          <w:lang w:val="en-US" w:eastAsia="zh-CN"/>
        </w:rPr>
        <w:t xml:space="preserve">主要工作为</w:t>
      </w:r>
      <w:r>
        <w:rPr>
          <w:rFonts w:hint="eastAsia" w:ascii="仿宋" w:hAnsi="仿宋" w:eastAsia="仿宋" w:cs="仿宋"/>
          <w:color w:val="000000"/>
          <w:sz w:val="28"/>
          <w:szCs w:val="28"/>
        </w:rPr>
        <w:t xml:space="preserve">负责空气质量自动监测系统的运营及管理工作，</w:t>
      </w:r>
      <w:r>
        <w:rPr>
          <w:rFonts w:hint="eastAsia" w:ascii="仿宋" w:hAnsi="仿宋" w:eastAsia="仿宋" w:cs="仿宋"/>
          <w:color w:val="000000"/>
          <w:sz w:val="28"/>
          <w:szCs w:val="28"/>
          <w:lang w:val="en-US" w:eastAsia="zh-CN"/>
        </w:rPr>
        <w:t xml:space="preserve">并</w:t>
      </w:r>
      <w:r>
        <w:rPr>
          <w:rFonts w:hint="eastAsia" w:ascii="仿宋" w:hAnsi="仿宋" w:eastAsia="仿宋" w:cs="仿宋"/>
          <w:color w:val="000000"/>
          <w:sz w:val="28"/>
          <w:szCs w:val="28"/>
        </w:rPr>
        <w:t xml:space="preserve">配合采购单位完成应急监测等一切与项目相关的衍生服务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其</w:t>
      </w:r>
      <w:r>
        <w:rPr>
          <w:rFonts w:hint="eastAsia" w:ascii="仿宋" w:hAnsi="仿宋" w:eastAsia="仿宋" w:cs="仿宋"/>
          <w:color w:val="000000"/>
          <w:sz w:val="28"/>
          <w:szCs w:val="28"/>
        </w:rPr>
        <w:t xml:space="preserve">过程中产生的费用均由中标供应商负责。服务期内采购人不另行支付任何费用。（详细内容见本招标文件第四章）</w:t>
      </w:r>
      <w:r/>
    </w:p>
    <w:p>
      <w:pPr>
        <w:pStyle w:val="844"/>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7.合同履行期限：</w:t>
      </w:r>
      <w:r>
        <w:rPr>
          <w:rFonts w:hint="eastAsia" w:ascii="仿宋" w:hAnsi="仿宋" w:eastAsia="仿宋" w:cs="仿宋"/>
          <w:color w:val="000000"/>
          <w:sz w:val="28"/>
          <w:szCs w:val="28"/>
          <w:lang w:val="en-US" w:eastAsia="zh-CN"/>
        </w:rPr>
        <w:t xml:space="preserve">三年</w:t>
      </w:r>
      <w:r>
        <w:rPr>
          <w:rFonts w:hint="eastAsia" w:ascii="仿宋" w:hAnsi="仿宋" w:eastAsia="仿宋" w:cs="仿宋"/>
          <w:color w:val="000000"/>
          <w:sz w:val="28"/>
          <w:szCs w:val="28"/>
        </w:rPr>
        <w:t xml:space="preserve">。（此次招标</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时间为202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年8月20日至202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年8月19日，从202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年8月20日至中标单位实际开始</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期间的</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费用由中标单位按照中标价的每月平均值核算付给原</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单位，含在本此次报价中。）</w:t>
      </w:r>
      <w:r/>
    </w:p>
    <w:p>
      <w:pPr>
        <w:pStyle w:val="844"/>
        <w:ind w:firstLine="480"/>
        <w:jc w:val="both"/>
        <w:spacing w:beforeAutospacing="0" w:afterAutospacing="0" w:line="360" w:lineRule="auto"/>
        <w:rPr>
          <w:rFonts w:hint="eastAsia" w:ascii="仿宋" w:hAnsi="仿宋" w:eastAsia="仿宋" w:cs="仿宋"/>
          <w:color w:val="000000"/>
          <w:sz w:val="28"/>
          <w:szCs w:val="28"/>
          <w:lang w:eastAsia="zh-CN"/>
        </w:rPr>
      </w:pPr>
      <w:r>
        <w:rPr>
          <w:rFonts w:hint="eastAsia" w:ascii="仿宋" w:hAnsi="仿宋" w:eastAsia="仿宋" w:cs="仿宋"/>
          <w:color w:val="333333"/>
          <w:sz w:val="28"/>
          <w:szCs w:val="28"/>
          <w:shd w:val="clear" w:color="auto" w:fill="ffffff"/>
        </w:rPr>
        <w:t xml:space="preserve">8.本项目</w:t>
      </w:r>
      <w:r>
        <w:rPr>
          <w:rFonts w:hint="eastAsia" w:ascii="仿宋" w:hAnsi="仿宋" w:eastAsia="仿宋" w:cs="仿宋"/>
          <w:color w:val="333333"/>
          <w:sz w:val="28"/>
          <w:szCs w:val="28"/>
          <w:shd w:val="clear" w:color="auto" w:fill="ffffff"/>
          <w:lang w:val="en-US" w:eastAsia="zh-CN"/>
        </w:rPr>
        <w:t xml:space="preserve">不</w:t>
      </w:r>
      <w:r>
        <w:rPr>
          <w:rFonts w:hint="eastAsia" w:ascii="仿宋" w:hAnsi="仿宋" w:eastAsia="仿宋" w:cs="仿宋"/>
          <w:color w:val="333333"/>
          <w:sz w:val="28"/>
          <w:szCs w:val="28"/>
          <w:shd w:val="clear" w:color="auto" w:fill="ffffff"/>
        </w:rPr>
        <w:t xml:space="preserve">接受联合体</w:t>
      </w:r>
      <w:r>
        <w:rPr>
          <w:rFonts w:hint="eastAsia" w:ascii="仿宋" w:hAnsi="仿宋" w:eastAsia="仿宋" w:cs="仿宋"/>
          <w:color w:val="000000"/>
          <w:sz w:val="28"/>
          <w:szCs w:val="28"/>
        </w:rPr>
        <w:t xml:space="preserve">参与招标</w:t>
      </w:r>
      <w:r>
        <w:rPr>
          <w:rFonts w:hint="eastAsia" w:ascii="仿宋" w:hAnsi="仿宋" w:eastAsia="仿宋" w:cs="仿宋"/>
          <w:color w:val="000000"/>
          <w:sz w:val="28"/>
          <w:szCs w:val="28"/>
          <w:lang w:eastAsia="zh-CN"/>
        </w:rPr>
        <w:t xml:space="preserve">。</w:t>
      </w:r>
      <w:bookmarkStart w:id="12" w:name="_Toc35393791"/>
      <w:r/>
      <w:bookmarkStart w:id="13" w:name="_Toc28359003"/>
      <w:r/>
      <w:bookmarkStart w:id="14" w:name="_Toc38985264"/>
      <w:r/>
      <w:bookmarkStart w:id="15" w:name="_Toc35393622"/>
      <w:r/>
      <w:bookmarkStart w:id="16" w:name="_Toc28359080"/>
      <w:r/>
      <w:r/>
    </w:p>
    <w:p>
      <w:pPr>
        <w:pStyle w:val="844"/>
        <w:ind w:firstLine="480"/>
        <w:jc w:val="both"/>
        <w:spacing w:beforeAutospacing="0" w:afterAutospacing="0" w:line="360" w:lineRule="auto"/>
      </w:pPr>
      <w:r>
        <w:rPr>
          <w:rFonts w:ascii="Times New Roman" w:hAnsi="Times New Roman"/>
          <w:b/>
          <w:color w:val="000000"/>
          <w:sz w:val="32"/>
          <w:szCs w:val="32"/>
        </w:rPr>
        <w:t xml:space="preserve">二、申请人的资格要求：</w:t>
      </w:r>
      <w:bookmarkEnd w:id="12"/>
      <w:r/>
      <w:bookmarkEnd w:id="13"/>
      <w:r/>
      <w:bookmarkEnd w:id="14"/>
      <w:r/>
      <w:bookmarkEnd w:id="15"/>
      <w:r/>
      <w:bookmarkEnd w:id="16"/>
      <w:r/>
      <w:r/>
    </w:p>
    <w:p>
      <w:pPr>
        <w:pStyle w:val="84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4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 </w:t>
      </w:r>
      <w:r>
        <w:rPr>
          <w:rFonts w:hint="eastAsia" w:ascii="仿宋" w:hAnsi="仿宋" w:eastAsia="仿宋" w:cs="仿宋"/>
          <w:color w:val="000000"/>
          <w:sz w:val="28"/>
          <w:szCs w:val="28"/>
          <w:lang w:eastAsia="zh-CN"/>
        </w:rPr>
        <w:t xml:space="preserve">2022年度或2023年度</w:t>
      </w:r>
      <w:r>
        <w:rPr>
          <w:rFonts w:hint="eastAsia" w:ascii="仿宋" w:hAnsi="仿宋" w:eastAsia="仿宋" w:cs="仿宋"/>
          <w:color w:val="000000"/>
          <w:sz w:val="28"/>
          <w:szCs w:val="28"/>
        </w:rPr>
        <w:t xml:space="preserve">的财务状况报表（财务报表至少应包括资产负债表、利润表，成立不满一年无需提供）；</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4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4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4"/>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844"/>
        <w:ind w:firstLine="480"/>
        <w:jc w:val="both"/>
        <w:spacing w:beforeAutospacing="0" w:afterAutospacing="0"/>
        <w:rPr>
          <w:rFonts w:hint="default" w:ascii="仿宋" w:hAnsi="仿宋" w:eastAsia="仿宋" w:cs="仿宋"/>
          <w:sz w:val="28"/>
          <w:szCs w:val="28"/>
          <w:lang w:val="en-US"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本项目</w:t>
      </w:r>
      <w:r>
        <w:rPr>
          <w:rFonts w:hint="eastAsia" w:ascii="仿宋" w:hAnsi="仿宋" w:eastAsia="仿宋" w:cs="仿宋"/>
          <w:color w:val="000000"/>
          <w:sz w:val="28"/>
          <w:szCs w:val="28"/>
        </w:rPr>
        <w:t xml:space="preserve">落实政府采购政策需满足的资格要求：</w:t>
      </w:r>
      <w:r>
        <w:rPr>
          <w:rFonts w:hint="eastAsia" w:ascii="仿宋" w:hAnsi="仿宋" w:eastAsia="仿宋" w:cs="仿宋"/>
          <w:color w:val="000000"/>
          <w:sz w:val="28"/>
          <w:szCs w:val="28"/>
          <w:lang w:val="en-US" w:eastAsia="zh-CN"/>
        </w:rPr>
        <w:t xml:space="preserve">详见招标文件要求。</w:t>
      </w:r>
      <w:r/>
    </w:p>
    <w:p>
      <w:pPr>
        <w:pStyle w:val="844"/>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lang w:val="en-US" w:eastAsia="zh-CN"/>
        </w:rPr>
        <w:t xml:space="preserve">无</w:t>
      </w:r>
      <w:r/>
    </w:p>
    <w:p>
      <w:pPr>
        <w:pStyle w:val="844"/>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ind w:firstLine="480"/>
        <w:jc w:val="left"/>
        <w:spacing w:line="560" w:lineRule="exact"/>
        <w:widowControl/>
        <w:rPr>
          <w:rFonts w:hint="eastAsia" w:ascii="仿宋" w:hAnsi="仿宋" w:eastAsia="仿宋" w:cs="仿宋"/>
          <w:color w:val="000000"/>
          <w:sz w:val="28"/>
          <w:szCs w:val="28"/>
        </w:rPr>
      </w:pPr>
      <w:r/>
      <w:bookmarkStart w:id="17" w:name="_Toc28359005"/>
      <w:r/>
      <w:bookmarkStart w:id="18" w:name="_Toc28359082"/>
      <w:r/>
      <w:bookmarkStart w:id="19" w:name="_Toc38985266"/>
      <w:r/>
      <w:bookmarkStart w:id="20" w:name="_Toc35393624"/>
      <w:r/>
      <w:bookmarkStart w:id="21" w:name="_Toc35393793"/>
      <w:r>
        <w:rPr>
          <w:rFonts w:hint="eastAsia" w:ascii="仿宋" w:hAnsi="仿宋" w:eastAsia="仿宋" w:cs="仿宋"/>
          <w:color w:val="000000"/>
          <w:sz w:val="28"/>
          <w:szCs w:val="28"/>
        </w:rPr>
        <w:t xml:space="preserve">1.时间：</w:t>
      </w:r>
      <w:bookmarkEnd w:id="17"/>
      <w:r/>
      <w:bookmarkEnd w:id="18"/>
      <w:r/>
      <w:bookmarkEnd w:id="19"/>
      <w:r/>
      <w:bookmarkEnd w:id="20"/>
      <w:r/>
      <w:bookmarkEnd w:id="21"/>
      <w:r>
        <w:rPr>
          <w:rFonts w:hint="eastAsia" w:ascii="仿宋" w:hAnsi="仿宋" w:eastAsia="仿宋" w:cs="仿宋"/>
          <w:color w:val="000000"/>
          <w:sz w:val="28"/>
          <w:szCs w:val="28"/>
          <w:lang w:val="en-US" w:eastAsia="zh-CN"/>
        </w:rPr>
        <w:t xml:space="preserve">2024年5</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23</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2024年5月31日</w:t>
      </w:r>
      <w:r>
        <w:rPr>
          <w:rFonts w:hint="eastAsia" w:ascii="仿宋" w:hAnsi="仿宋" w:eastAsia="仿宋" w:cs="仿宋"/>
          <w:color w:val="000000"/>
          <w:sz w:val="28"/>
          <w:szCs w:val="28"/>
        </w:rPr>
        <w:t xml:space="preserve">，每天上午</w:t>
      </w:r>
      <w:r>
        <w:rPr>
          <w:rFonts w:hint="eastAsia" w:ascii="仿宋" w:hAnsi="仿宋" w:eastAsia="仿宋" w:cs="仿宋"/>
          <w:color w:val="000000"/>
          <w:sz w:val="28"/>
          <w:szCs w:val="28"/>
          <w:lang w:val="en-US" w:eastAsia="zh-CN"/>
        </w:rPr>
        <w:t xml:space="preserve">8:30</w:t>
      </w:r>
      <w:r>
        <w:rPr>
          <w:rFonts w:hint="eastAsia" w:ascii="仿宋" w:hAnsi="仿宋" w:eastAsia="仿宋" w:cs="仿宋"/>
          <w:color w:val="000000"/>
          <w:sz w:val="28"/>
          <w:szCs w:val="28"/>
        </w:rPr>
        <w:t xml:space="preserve">至</w:t>
      </w:r>
      <w:r>
        <w:rPr>
          <w:rFonts w:hint="eastAsia" w:ascii="仿宋" w:hAnsi="仿宋" w:eastAsia="仿宋" w:cs="仿宋"/>
          <w:color w:val="000000"/>
          <w:sz w:val="28"/>
          <w:szCs w:val="28"/>
          <w:lang w:val="en-US" w:eastAsia="zh-CN"/>
        </w:rPr>
        <w:t xml:space="preserve">11:30</w:t>
      </w:r>
      <w:r>
        <w:rPr>
          <w:rFonts w:hint="eastAsia" w:ascii="仿宋" w:hAnsi="仿宋" w:eastAsia="仿宋" w:cs="仿宋"/>
          <w:color w:val="000000"/>
          <w:sz w:val="28"/>
          <w:szCs w:val="28"/>
        </w:rPr>
        <w:t xml:space="preserve">，下午</w:t>
      </w:r>
      <w:r>
        <w:rPr>
          <w:rFonts w:hint="eastAsia" w:ascii="仿宋" w:hAnsi="仿宋" w:eastAsia="仿宋" w:cs="仿宋"/>
          <w:color w:val="000000"/>
          <w:sz w:val="28"/>
          <w:szCs w:val="28"/>
          <w:lang w:val="en-US" w:eastAsia="zh-CN"/>
        </w:rPr>
        <w:t xml:space="preserve">1:30</w:t>
      </w:r>
      <w:r>
        <w:rPr>
          <w:rFonts w:hint="eastAsia" w:ascii="仿宋" w:hAnsi="仿宋" w:eastAsia="仿宋" w:cs="仿宋"/>
          <w:color w:val="000000"/>
          <w:sz w:val="28"/>
          <w:szCs w:val="28"/>
        </w:rPr>
        <w:t xml:space="preserve">至</w:t>
      </w:r>
      <w:r>
        <w:rPr>
          <w:rFonts w:hint="eastAsia" w:ascii="仿宋" w:hAnsi="仿宋" w:eastAsia="仿宋" w:cs="仿宋"/>
          <w:color w:val="000000"/>
          <w:sz w:val="28"/>
          <w:szCs w:val="28"/>
          <w:lang w:val="en-US" w:eastAsia="zh-CN"/>
        </w:rPr>
        <w:t xml:space="preserve">6:00</w:t>
      </w:r>
      <w:r>
        <w:rPr>
          <w:rFonts w:hint="eastAsia" w:ascii="仿宋" w:hAnsi="仿宋" w:eastAsia="仿宋" w:cs="仿宋"/>
          <w:color w:val="000000"/>
          <w:sz w:val="28"/>
          <w:szCs w:val="28"/>
        </w:rPr>
        <w:t xml:space="preserve">（北京时间，法定节假日除外 ）。</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rPr>
        <w:t xml:space="preserve">江苏政府采购网、盐城市政府采购网</w:t>
      </w:r>
      <w:r/>
    </w:p>
    <w:p>
      <w:pPr>
        <w:pStyle w:val="844"/>
        <w:ind w:firstLine="54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3.方式：在“中国政府采购网”、“江苏政府采购网”、“盐城市政府采购网”自行免费下载招标文件。</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844"/>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000000"/>
          <w:sz w:val="28"/>
          <w:szCs w:val="28"/>
          <w:highlight w:val="none"/>
          <w:lang w:val="en-US" w:eastAsia="zh-CN"/>
        </w:rPr>
        <w:t xml:space="preserve">2024年6月18日9:00</w:t>
      </w:r>
      <w:r>
        <w:rPr>
          <w:rFonts w:hint="eastAsia" w:ascii="仿宋" w:hAnsi="仿宋" w:eastAsia="仿宋" w:cs="仿宋"/>
          <w:color w:val="000000"/>
          <w:sz w:val="28"/>
          <w:szCs w:val="28"/>
          <w:highlight w:val="none"/>
        </w:rPr>
        <w:t xml:space="preserve">（北</w:t>
      </w:r>
      <w:r>
        <w:rPr>
          <w:rFonts w:hint="eastAsia" w:ascii="仿宋" w:hAnsi="仿宋" w:eastAsia="仿宋" w:cs="仿宋"/>
          <w:color w:val="000000"/>
          <w:sz w:val="28"/>
          <w:szCs w:val="28"/>
        </w:rPr>
        <w:t xml:space="preserve">京时间）</w:t>
      </w:r>
      <w:r/>
    </w:p>
    <w:p>
      <w:pPr>
        <w:pStyle w:val="84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p>
    <w:p>
      <w:pPr>
        <w:pStyle w:val="844"/>
        <w:ind w:firstLine="498"/>
        <w:jc w:val="both"/>
        <w:keepLines/>
        <w:keepNext/>
        <w:spacing w:before="145" w:beforeAutospacing="0" w:after="145" w:afterAutospacing="0" w:line="360" w:lineRule="auto"/>
      </w:pPr>
      <w:r/>
      <w:bookmarkStart w:id="22" w:name="_Toc28359084"/>
      <w:r/>
      <w:bookmarkStart w:id="23" w:name="_Toc35393794"/>
      <w:r/>
      <w:bookmarkStart w:id="24" w:name="_Toc28359007"/>
      <w:r/>
      <w:bookmarkStart w:id="25" w:name="_Toc38985267"/>
      <w:r/>
      <w:bookmarkStart w:id="26" w:name="_Toc35393625"/>
      <w:r>
        <w:rPr>
          <w:rFonts w:ascii="Times New Roman" w:hAnsi="Times New Roman"/>
          <w:b/>
          <w:color w:val="000000"/>
          <w:sz w:val="32"/>
          <w:szCs w:val="32"/>
        </w:rPr>
        <w:t xml:space="preserve">五、公告期限</w:t>
      </w:r>
      <w:bookmarkEnd w:id="22"/>
      <w:r/>
      <w:bookmarkEnd w:id="23"/>
      <w:r/>
      <w:bookmarkEnd w:id="24"/>
      <w:r/>
      <w:bookmarkEnd w:id="25"/>
      <w:r/>
      <w:bookmarkEnd w:id="26"/>
      <w:r/>
      <w:r/>
    </w:p>
    <w:p>
      <w:pPr>
        <w:pStyle w:val="844"/>
        <w:ind w:firstLine="540"/>
        <w:jc w:val="both"/>
        <w:spacing w:beforeAutospacing="0" w:afterAutospacing="0" w:line="360" w:lineRule="auto"/>
        <w:rPr>
          <w:rFonts w:hint="eastAsia" w:ascii="仿宋" w:hAnsi="仿宋" w:eastAsia="仿宋" w:cs="仿宋"/>
          <w:color w:val="000000"/>
          <w:sz w:val="28"/>
          <w:szCs w:val="28"/>
        </w:rPr>
      </w:pPr>
      <w:r/>
      <w:bookmarkStart w:id="27" w:name="_Toc38985268"/>
      <w:r/>
      <w:bookmarkStart w:id="28" w:name="_Toc35393626"/>
      <w:r/>
      <w:bookmarkStart w:id="29" w:name="_Toc35393795"/>
      <w:r>
        <w:rPr>
          <w:rFonts w:hint="eastAsia" w:ascii="仿宋" w:hAnsi="仿宋" w:eastAsia="仿宋" w:cs="仿宋"/>
          <w:color w:val="000000"/>
          <w:sz w:val="28"/>
          <w:szCs w:val="28"/>
        </w:rPr>
        <w:t xml:space="preserve">自本公告发布之日起5个工作日。</w:t>
      </w:r>
      <w:bookmarkEnd w:id="27"/>
      <w:r/>
      <w:bookmarkEnd w:id="28"/>
      <w:r/>
      <w:bookmarkEnd w:id="29"/>
      <w:r/>
      <w:r/>
    </w:p>
    <w:p>
      <w:pPr>
        <w:pStyle w:val="844"/>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44"/>
        <w:ind w:firstLine="540"/>
        <w:jc w:val="both"/>
        <w:spacing w:beforeAutospacing="0" w:afterAutospacing="0" w:line="360" w:lineRule="auto"/>
        <w:rPr>
          <w:rFonts w:hint="eastAsia" w:ascii="仿宋" w:hAnsi="仿宋" w:eastAsia="仿宋" w:cs="仿宋"/>
          <w:color w:val="000000"/>
          <w:sz w:val="28"/>
          <w:szCs w:val="28"/>
        </w:rPr>
      </w:pPr>
      <w:r/>
      <w:bookmarkStart w:id="30" w:name="_Toc28359018"/>
      <w:r>
        <w:rPr>
          <w:rFonts w:hint="eastAsia" w:ascii="仿宋" w:hAnsi="仿宋" w:eastAsia="仿宋" w:cs="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http://www.ccgp-jiangsu.gov.cn/jiangsu/zlxz/ee/ee3a4bc5a3454aa2b0d9312230633ce9.html。</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2.有关本次招标的事项若存在变动或修改，敬请及时关注采购代理机构在“中国政府采购网”、“江苏政府采购网”、“盐城市政府采购网”发布的更正公告。</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3.本次招标不收取投标保证金，不收取质量保证金。</w:t>
      </w:r>
      <w:r/>
    </w:p>
    <w:p>
      <w:pPr>
        <w:pStyle w:val="844"/>
        <w:ind w:firstLine="540"/>
        <w:jc w:val="both"/>
        <w:spacing w:beforeAutospacing="0" w:afterAutospacing="0" w:line="360" w:lineRule="auto"/>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0"/>
      <w:r/>
      <w:r/>
    </w:p>
    <w:p>
      <w:pPr>
        <w:pStyle w:val="844"/>
        <w:ind w:firstLine="540"/>
        <w:jc w:val="both"/>
        <w:spacing w:beforeAutospacing="0" w:afterAutospacing="0" w:line="360" w:lineRule="auto"/>
        <w:rPr>
          <w:rFonts w:hint="eastAsia" w:ascii="仿宋" w:hAnsi="仿宋" w:eastAsia="仿宋" w:cs="仿宋"/>
          <w:color w:val="000000"/>
          <w:sz w:val="28"/>
          <w:szCs w:val="28"/>
        </w:rPr>
      </w:pPr>
      <w:r/>
      <w:bookmarkStart w:id="31" w:name="_Toc28359009"/>
      <w:r>
        <w:rPr>
          <w:rFonts w:hint="eastAsia" w:ascii="仿宋" w:hAnsi="仿宋" w:eastAsia="仿宋" w:cs="仿宋"/>
          <w:color w:val="000000"/>
          <w:sz w:val="28"/>
          <w:szCs w:val="28"/>
        </w:rPr>
        <w:t xml:space="preserve">1.采购人信息</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盐城市阜宁生态环境局 </w:t>
      </w:r>
      <w:r>
        <w:rPr>
          <w:rFonts w:hint="eastAsia" w:ascii="仿宋" w:hAnsi="仿宋" w:eastAsia="仿宋" w:cs="仿宋"/>
          <w:color w:val="000000"/>
          <w:sz w:val="28"/>
          <w:szCs w:val="28"/>
        </w:rPr>
        <w:t xml:space="preserve"> </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阜宁县城南大厦C座 </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lang w:val="en-US" w:eastAsia="zh-CN"/>
        </w:rPr>
        <w:t xml:space="preserve">： 李胜        </w:t>
      </w:r>
      <w:r>
        <w:rPr>
          <w:rFonts w:hint="eastAsia" w:ascii="仿宋" w:hAnsi="仿宋" w:eastAsia="仿宋" w:cs="仿宋"/>
          <w:color w:val="000000"/>
          <w:sz w:val="28"/>
          <w:szCs w:val="28"/>
        </w:rPr>
        <w:t xml:space="preserve">    </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lang w:val="en-US" w:eastAsia="zh-CN"/>
        </w:rPr>
        <w:t xml:space="preserve"> 15962008893   </w:t>
      </w:r>
      <w:r>
        <w:rPr>
          <w:rFonts w:hint="eastAsia" w:ascii="仿宋" w:hAnsi="仿宋" w:eastAsia="仿宋" w:cs="仿宋"/>
          <w:color w:val="000000"/>
          <w:sz w:val="28"/>
          <w:szCs w:val="28"/>
        </w:rPr>
        <w:t xml:space="preserve">         </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pStyle w:val="844"/>
        <w:ind w:firstLine="54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lang w:val="en-US" w:eastAsia="zh-CN" w:bidi="ar-SA"/>
        </w:rPr>
        <w:t xml:space="preserve">盐城云晖工程造价咨询有限公司 </w:t>
      </w:r>
      <w:r/>
    </w:p>
    <w:p>
      <w:pPr>
        <w:ind w:firstLine="480"/>
        <w:keepLines w:val="0"/>
        <w:keepNext w:val="0"/>
        <w:pageBreakBefore w:val="0"/>
        <w:spacing w:line="440" w:lineRule="exact"/>
        <w:widowControl w:val="off"/>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地 址：阜宁宝丰国际商博城42号楼210室</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lang w:val="en-US" w:eastAsia="zh-CN" w:bidi="ar-SA"/>
        </w:rPr>
        <w:t xml:space="preserve">：刘工          </w:t>
      </w:r>
      <w:r>
        <w:rPr>
          <w:rFonts w:hint="eastAsia" w:ascii="仿宋" w:hAnsi="仿宋" w:eastAsia="仿宋" w:cs="仿宋"/>
          <w:color w:val="000000"/>
          <w:sz w:val="28"/>
          <w:szCs w:val="28"/>
        </w:rPr>
        <w:t xml:space="preserve">         </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w:t>
      </w:r>
      <w:bookmarkStart w:id="32" w:name="_Toc28359010"/>
      <w:r/>
      <w:bookmarkStart w:id="33" w:name="_Toc28359087"/>
      <w:r>
        <w:rPr>
          <w:rFonts w:hint="eastAsia" w:ascii="仿宋" w:hAnsi="仿宋" w:eastAsia="仿宋" w:cs="仿宋"/>
          <w:color w:val="000000"/>
          <w:sz w:val="28"/>
          <w:szCs w:val="28"/>
          <w:lang w:val="en-US" w:eastAsia="zh-CN" w:bidi="ar-SA"/>
        </w:rPr>
        <w:t xml:space="preserve">18912541327  </w:t>
      </w:r>
      <w:r>
        <w:rPr>
          <w:rFonts w:hint="eastAsia" w:ascii="仿宋" w:hAnsi="仿宋" w:eastAsia="仿宋" w:cs="仿宋"/>
          <w:color w:val="000000"/>
          <w:sz w:val="28"/>
          <w:szCs w:val="28"/>
        </w:rPr>
        <w:t xml:space="preserve">   </w:t>
      </w:r>
      <w:bookmarkEnd w:id="32"/>
      <w:r/>
      <w:bookmarkEnd w:id="33"/>
      <w:r>
        <w:rPr>
          <w:rFonts w:hint="eastAsia" w:ascii="仿宋" w:hAnsi="仿宋" w:eastAsia="仿宋" w:cs="仿宋"/>
          <w:color w:val="000000"/>
          <w:sz w:val="28"/>
          <w:szCs w:val="28"/>
        </w:rPr>
        <w:t xml:space="preserve">            </w:t>
      </w:r>
      <w:r/>
    </w:p>
    <w:p>
      <w:pPr>
        <w:pStyle w:val="844"/>
        <w:ind w:firstLine="540"/>
        <w:jc w:val="both"/>
        <w:spacing w:beforeAutospacing="0" w:afterAutospacing="0" w:line="360" w:lineRule="auto"/>
        <w:rPr>
          <w:rFonts w:hint="eastAsia" w:ascii="仿宋" w:hAnsi="仿宋" w:eastAsia="仿宋" w:cs="仿宋"/>
          <w:color w:val="000000"/>
          <w:sz w:val="28"/>
          <w:szCs w:val="28"/>
        </w:rPr>
      </w:pPr>
      <w:r/>
      <w:bookmarkStart w:id="34" w:name="_Toc28359021"/>
      <w:r>
        <w:rPr>
          <w:rFonts w:hint="eastAsia" w:ascii="仿宋" w:hAnsi="仿宋" w:eastAsia="仿宋" w:cs="仿宋"/>
          <w:color w:val="000000"/>
          <w:sz w:val="28"/>
          <w:szCs w:val="28"/>
        </w:rPr>
        <w:t xml:space="preserve">3.</w:t>
      </w:r>
      <w:bookmarkEnd w:id="34"/>
      <w:r>
        <w:rPr>
          <w:rFonts w:hint="eastAsia" w:ascii="仿宋" w:hAnsi="仿宋" w:eastAsia="仿宋" w:cs="仿宋"/>
          <w:color w:val="000000"/>
          <w:sz w:val="28"/>
          <w:szCs w:val="28"/>
        </w:rPr>
        <w:t xml:space="preserve">监管机构信息</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监管部门：阜宁县财政局采购科</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联系人：王柱</w:t>
      </w:r>
      <w:r/>
    </w:p>
    <w:p>
      <w:pPr>
        <w:pStyle w:val="84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  话：0515-69917082</w:t>
      </w:r>
      <w:r/>
    </w:p>
    <w:p>
      <w:pPr>
        <w:pStyle w:val="844"/>
        <w:ind w:right="840"/>
        <w:jc w:val="both"/>
        <w:spacing w:beforeAutospacing="0" w:afterAutospacing="0"/>
      </w:pPr>
      <w:r>
        <w:rPr>
          <w:rFonts w:hint="eastAsia" w:ascii="宋体" w:hAnsi="宋体" w:eastAsia="宋体" w:cs="宋体"/>
          <w:color w:val="000000"/>
        </w:rPr>
        <w:t xml:space="preserve">　　　　　　　　　　　 </w:t>
      </w:r>
      <w:r/>
    </w:p>
    <w:p>
      <w:pPr>
        <w:pStyle w:val="844"/>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20823274"/>
      <w:r/>
      <w:bookmarkStart w:id="37" w:name="_Toc16938518"/>
      <w:r/>
      <w:bookmarkStart w:id="38" w:name="_Toc120614213"/>
      <w:r/>
      <w:bookmarkStart w:id="39" w:name="_Toc513029202"/>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844"/>
        <w:ind w:firstLine="498"/>
        <w:jc w:val="both"/>
        <w:keepLines/>
        <w:keepNext/>
        <w:spacing w:before="145" w:beforeAutospacing="0" w:after="145" w:afterAutospacing="0" w:line="360" w:lineRule="auto"/>
      </w:pPr>
      <w:r/>
      <w:bookmarkStart w:id="40" w:name="_Toc16938519"/>
      <w:r/>
      <w:bookmarkStart w:id="41" w:name="_Toc513029203"/>
      <w:r/>
      <w:bookmarkStart w:id="42" w:name="_Toc120614214"/>
      <w:r/>
      <w:bookmarkStart w:id="43" w:name="_Toc20823275"/>
      <w:r>
        <w:rPr>
          <w:rFonts w:ascii="Times New Roman" w:hAnsi="Times New Roman"/>
          <w:b/>
          <w:color w:val="000000"/>
          <w:sz w:val="32"/>
          <w:szCs w:val="32"/>
        </w:rPr>
        <w:t xml:space="preserve">一、总则</w:t>
      </w:r>
      <w:bookmarkEnd w:id="40"/>
      <w:r/>
      <w:bookmarkEnd w:id="41"/>
      <w:r/>
      <w:bookmarkEnd w:id="42"/>
      <w:r/>
      <w:bookmarkEnd w:id="43"/>
      <w:r/>
      <w:r/>
    </w:p>
    <w:p>
      <w:pPr>
        <w:pStyle w:val="844"/>
        <w:ind w:firstLine="420"/>
        <w:jc w:val="both"/>
        <w:keepLines/>
        <w:keepNext/>
        <w:spacing w:beforeAutospacing="0" w:afterAutospacing="0"/>
      </w:pPr>
      <w:r/>
      <w:bookmarkStart w:id="44" w:name="_Toc16938520"/>
      <w:r/>
      <w:bookmarkStart w:id="45" w:name="_Toc458694821"/>
      <w:r/>
      <w:bookmarkStart w:id="46" w:name="_Toc513029204"/>
      <w:r/>
      <w:bookmarkStart w:id="47" w:name="_Toc20823276"/>
      <w:r/>
      <w:bookmarkStart w:id="48" w:name="_Hlt16619475"/>
      <w:r>
        <w:rPr>
          <w:rFonts w:ascii="Arial" w:hAnsi="Arial" w:cs="Arial"/>
          <w:color w:val="000000"/>
          <w:sz w:val="28"/>
          <w:szCs w:val="28"/>
        </w:rPr>
        <w:t xml:space="preserve">1</w:t>
      </w:r>
      <w:bookmarkEnd w:id="44"/>
      <w:r>
        <w:rPr>
          <w:rFonts w:ascii="Arial" w:hAnsi="Arial" w:cs="Arial"/>
          <w:color w:val="000000"/>
          <w:sz w:val="28"/>
          <w:szCs w:val="28"/>
        </w:rPr>
        <w:t xml:space="preserve">、招标方式</w:t>
      </w:r>
      <w:bookmarkEnd w:id="45"/>
      <w:r/>
      <w:bookmarkEnd w:id="46"/>
      <w:r/>
      <w:bookmarkEnd w:id="47"/>
      <w:r/>
      <w:r/>
    </w:p>
    <w:p>
      <w:pPr>
        <w:pStyle w:val="844"/>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844"/>
        <w:ind w:firstLine="420"/>
        <w:jc w:val="both"/>
        <w:keepLines/>
        <w:keepNext/>
        <w:spacing w:beforeAutospacing="0" w:afterAutospacing="0"/>
      </w:pPr>
      <w:r/>
      <w:bookmarkStart w:id="49" w:name="_Toc20823277"/>
      <w:r/>
      <w:bookmarkStart w:id="50" w:name="_Toc513029205"/>
      <w:r/>
      <w:bookmarkStart w:id="51" w:name="_Toc16938521"/>
      <w:r>
        <w:rPr>
          <w:rFonts w:ascii="Arial" w:hAnsi="Arial" w:cs="Arial"/>
          <w:color w:val="000000"/>
          <w:sz w:val="28"/>
          <w:szCs w:val="28"/>
        </w:rPr>
        <w:t xml:space="preserve">2、合格的投标人</w:t>
      </w:r>
      <w:bookmarkEnd w:id="49"/>
      <w:r/>
      <w:bookmarkEnd w:id="50"/>
      <w:r/>
      <w:bookmarkEnd w:id="51"/>
      <w:r/>
      <w:r/>
    </w:p>
    <w:p>
      <w:pPr>
        <w:pStyle w:val="844"/>
        <w:ind w:firstLine="480"/>
        <w:jc w:val="both"/>
        <w:spacing w:beforeAutospacing="0" w:afterAutospacing="0" w:line="360" w:lineRule="auto"/>
      </w:pPr>
      <w:r>
        <w:rPr>
          <w:rFonts w:hint="eastAsia" w:ascii="宋体" w:hAnsi="宋体" w:eastAsia="宋体" w:cs="宋体"/>
          <w:color w:val="000000"/>
        </w:rPr>
        <w:t xml:space="preserve">2.1满足招标公告中供应商的资格要求的规定。</w:t>
      </w:r>
      <w:r/>
    </w:p>
    <w:p>
      <w:pPr>
        <w:pStyle w:val="844"/>
        <w:ind w:firstLine="480"/>
        <w:jc w:val="both"/>
        <w:spacing w:beforeAutospacing="0" w:afterAutospacing="0" w:line="360" w:lineRule="auto"/>
      </w:pPr>
      <w:r>
        <w:rPr>
          <w:rFonts w:hint="eastAsia" w:ascii="宋体" w:hAnsi="宋体" w:eastAsia="宋体" w:cs="宋体"/>
          <w:color w:val="000000"/>
        </w:rPr>
        <w:t xml:space="preserve">2.2满足本文件实质性要求和条件的规定。</w:t>
      </w:r>
      <w:r/>
    </w:p>
    <w:p>
      <w:pPr>
        <w:pStyle w:val="844"/>
        <w:ind w:firstLine="420"/>
        <w:jc w:val="both"/>
        <w:keepLines/>
        <w:keepNext/>
        <w:spacing w:beforeAutospacing="0" w:afterAutospacing="0"/>
      </w:pPr>
      <w:r/>
      <w:bookmarkStart w:id="52" w:name="_Toc20823278"/>
      <w:r/>
      <w:bookmarkStart w:id="53" w:name="_Toc513029206"/>
      <w:r/>
      <w:bookmarkStart w:id="54" w:name="_Toc16938522"/>
      <w:r>
        <w:rPr>
          <w:rFonts w:ascii="Arial" w:hAnsi="Arial" w:cs="Arial"/>
          <w:color w:val="000000"/>
          <w:sz w:val="28"/>
          <w:szCs w:val="28"/>
        </w:rPr>
        <w:t xml:space="preserve">3、适用法律</w:t>
      </w:r>
      <w:bookmarkEnd w:id="52"/>
      <w:r/>
      <w:bookmarkEnd w:id="53"/>
      <w:r/>
      <w:bookmarkEnd w:id="54"/>
      <w:r/>
      <w:r/>
    </w:p>
    <w:p>
      <w:pPr>
        <w:pStyle w:val="844"/>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844"/>
        <w:ind w:firstLine="420"/>
        <w:jc w:val="both"/>
        <w:keepLines/>
        <w:keepNext/>
        <w:spacing w:beforeAutospacing="0" w:afterAutospacing="0"/>
      </w:pPr>
      <w:r/>
      <w:bookmarkStart w:id="55" w:name="_Toc16938523"/>
      <w:r/>
      <w:bookmarkStart w:id="56" w:name="_Toc462564067"/>
      <w:r/>
      <w:bookmarkStart w:id="57" w:name="_Toc513029207"/>
      <w:r/>
      <w:bookmarkStart w:id="58" w:name="_Toc20823279"/>
      <w:r>
        <w:rPr>
          <w:rFonts w:ascii="Arial" w:hAnsi="Arial" w:cs="Arial"/>
          <w:color w:val="000000"/>
          <w:sz w:val="28"/>
          <w:szCs w:val="28"/>
        </w:rPr>
        <w:t xml:space="preserve">4、投标费用</w:t>
      </w:r>
      <w:bookmarkEnd w:id="55"/>
      <w:r/>
      <w:bookmarkEnd w:id="56"/>
      <w:r/>
      <w:bookmarkEnd w:id="57"/>
      <w:r/>
      <w:bookmarkEnd w:id="58"/>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4.1投标人应自行承担所有与参加投标有关的费用，无论投标过程中的做法和结果如何，采购人及采购代理机构在任何情况下均无义务和责任承担这些费用。</w:t>
      </w:r>
      <w:r/>
    </w:p>
    <w:p>
      <w:pPr>
        <w:pStyle w:val="844"/>
        <w:ind w:firstLine="480"/>
        <w:jc w:val="both"/>
        <w:spacing w:beforeAutospacing="0" w:afterAutospacing="0" w:line="360" w:lineRule="auto"/>
      </w:pPr>
      <w:r>
        <w:rPr>
          <w:rFonts w:hint="eastAsia" w:ascii="宋体" w:hAnsi="宋体" w:eastAsia="宋体" w:cs="宋体"/>
          <w:color w:val="000000"/>
        </w:rPr>
        <w:t xml:space="preserve">4.2</w:t>
      </w:r>
      <w:r>
        <w:rPr>
          <w:rFonts w:hint="eastAsia" w:ascii="宋体" w:hAnsi="宋体"/>
          <w:bCs/>
        </w:rPr>
        <w:t xml:space="preserve">根据计价格【2002】1980号文件，代理机构将按招标项目中标价的</w:t>
      </w:r>
      <w:r>
        <w:rPr>
          <w:rFonts w:hint="eastAsia" w:ascii="宋体" w:hAnsi="宋体"/>
          <w:bCs/>
          <w:u w:val="single"/>
          <w:lang w:val="en-US" w:eastAsia="zh-CN"/>
        </w:rPr>
        <w:t xml:space="preserve">1.</w:t>
      </w:r>
      <w:r>
        <w:rPr>
          <w:rFonts w:hint="eastAsia" w:ascii="宋体" w:hAnsi="宋体"/>
          <w:bCs/>
          <w:u w:val="single"/>
        </w:rPr>
        <w:t xml:space="preserve">5</w:t>
      </w:r>
      <w:r>
        <w:rPr>
          <w:rFonts w:hint="eastAsia" w:ascii="宋体" w:hAnsi="宋体"/>
          <w:bCs/>
        </w:rPr>
        <w:t xml:space="preserve">%向中标人收取服务费用，由中标人在开取中标通知书前一次性支付。</w:t>
      </w:r>
      <w:r/>
    </w:p>
    <w:p>
      <w:pPr>
        <w:pStyle w:val="844"/>
        <w:numPr>
          <w:ilvl w:val="0"/>
          <w:numId w:val="1"/>
        </w:numPr>
        <w:ind w:firstLine="602"/>
        <w:jc w:val="both"/>
        <w:keepLines/>
        <w:keepNext/>
        <w:spacing w:beforeAutospacing="0" w:afterAutospacing="0" w:line="360" w:lineRule="auto"/>
        <w:rPr>
          <w:rFonts w:hint="eastAsia" w:ascii="黑体" w:hAnsi="宋体" w:eastAsia="黑体" w:cs="黑体"/>
          <w:color w:val="000000"/>
          <w:sz w:val="28"/>
          <w:szCs w:val="28"/>
        </w:rPr>
      </w:pPr>
      <w:r>
        <w:rPr>
          <w:rFonts w:hint="eastAsia" w:ascii="黑体" w:hAnsi="宋体" w:eastAsia="黑体" w:cs="黑体"/>
          <w:color w:val="000000"/>
          <w:sz w:val="28"/>
          <w:szCs w:val="28"/>
        </w:rPr>
        <w:t xml:space="preserve">招标文件的约束力</w:t>
      </w:r>
      <w:r/>
    </w:p>
    <w:p>
      <w:pPr>
        <w:pStyle w:val="844"/>
        <w:ind w:firstLine="480"/>
        <w:jc w:val="both"/>
        <w:spacing w:beforeAutospacing="0" w:afterAutospacing="0" w:line="360" w:lineRule="auto"/>
      </w:pPr>
      <w:r>
        <w:rPr>
          <w:rFonts w:hint="eastAsia" w:ascii="宋体" w:hAnsi="宋体" w:eastAsia="宋体" w:cs="宋体"/>
          <w:color w:val="000000"/>
        </w:rPr>
        <w:t xml:space="preserve">5.1投标人一旦参加本项目采购活动，即被认为接受了本招标文件的规定和约束。</w:t>
      </w:r>
      <w:r/>
    </w:p>
    <w:p>
      <w:pPr>
        <w:pStyle w:val="844"/>
        <w:ind w:firstLine="321"/>
        <w:jc w:val="both"/>
        <w:keepLines/>
        <w:keepNext/>
        <w:spacing w:before="145" w:beforeAutospacing="0" w:after="145" w:afterAutospacing="0" w:line="360" w:lineRule="auto"/>
      </w:pPr>
      <w:r/>
      <w:bookmarkStart w:id="59" w:name="_Toc16938525"/>
      <w:r/>
      <w:bookmarkStart w:id="60" w:name="_Toc513029209"/>
      <w:r/>
      <w:bookmarkStart w:id="61" w:name="_Toc20823281"/>
      <w:r/>
      <w:bookmarkStart w:id="62" w:name="_Toc120614215"/>
      <w:r>
        <w:rPr>
          <w:rFonts w:ascii="Times New Roman" w:hAnsi="Times New Roman"/>
          <w:b/>
          <w:color w:val="000000"/>
          <w:sz w:val="32"/>
          <w:szCs w:val="32"/>
        </w:rPr>
        <w:t xml:space="preserve">二、招标文件</w:t>
      </w:r>
      <w:bookmarkEnd w:id="59"/>
      <w:r/>
      <w:bookmarkEnd w:id="60"/>
      <w:r/>
      <w:bookmarkEnd w:id="61"/>
      <w:r/>
      <w:bookmarkEnd w:id="62"/>
      <w:r/>
      <w:r/>
    </w:p>
    <w:p>
      <w:pPr>
        <w:pStyle w:val="844"/>
        <w:ind w:firstLine="420"/>
        <w:jc w:val="both"/>
        <w:keepLines/>
        <w:keepNext/>
        <w:spacing w:beforeAutospacing="0" w:afterAutospacing="0"/>
      </w:pPr>
      <w:r/>
      <w:bookmarkStart w:id="63" w:name="_Toc513029210"/>
      <w:r/>
      <w:bookmarkStart w:id="64" w:name="_Toc20823282"/>
      <w:r/>
      <w:bookmarkStart w:id="65" w:name="_Toc16938526"/>
      <w:r>
        <w:rPr>
          <w:rFonts w:ascii="Arial" w:hAnsi="Arial" w:cs="Arial"/>
          <w:color w:val="000000"/>
          <w:sz w:val="28"/>
          <w:szCs w:val="28"/>
        </w:rPr>
        <w:t xml:space="preserve">6、招标文件构成</w:t>
      </w:r>
      <w:bookmarkEnd w:id="63"/>
      <w:r/>
      <w:bookmarkEnd w:id="64"/>
      <w:r/>
      <w:bookmarkEnd w:id="65"/>
      <w:r/>
      <w:r/>
    </w:p>
    <w:p>
      <w:pPr>
        <w:pStyle w:val="844"/>
        <w:ind w:firstLine="480"/>
        <w:jc w:val="both"/>
        <w:spacing w:beforeAutospacing="0" w:afterAutospacing="0" w:line="360" w:lineRule="auto"/>
      </w:pPr>
      <w:r>
        <w:rPr>
          <w:rFonts w:hint="eastAsia" w:ascii="宋体" w:hAnsi="宋体" w:eastAsia="宋体" w:cs="宋体"/>
          <w:color w:val="000000"/>
        </w:rPr>
        <w:t xml:space="preserve">6.1 招标文件由以下部分组成：</w:t>
      </w:r>
      <w:r/>
    </w:p>
    <w:p>
      <w:pPr>
        <w:pStyle w:val="844"/>
        <w:ind w:firstLine="360"/>
        <w:jc w:val="both"/>
        <w:spacing w:beforeAutospacing="0" w:afterAutospacing="0" w:line="360" w:lineRule="auto"/>
        <w:rPr>
          <w:rFonts w:eastAsia="宋体"/>
        </w:rPr>
      </w:pPr>
      <w:r>
        <w:rPr>
          <w:rFonts w:hint="eastAsia" w:ascii="宋体" w:hAnsi="宋体" w:eastAsia="宋体" w:cs="宋体"/>
          <w:color w:val="000000"/>
        </w:rPr>
        <w:t xml:space="preserve">（1）招标公告</w:t>
      </w:r>
      <w:r/>
    </w:p>
    <w:p>
      <w:pPr>
        <w:pStyle w:val="844"/>
        <w:ind w:firstLine="360"/>
        <w:jc w:val="both"/>
        <w:spacing w:beforeAutospacing="0" w:afterAutospacing="0" w:line="360" w:lineRule="auto"/>
      </w:pPr>
      <w:r>
        <w:rPr>
          <w:rFonts w:hint="eastAsia" w:ascii="宋体" w:hAnsi="宋体" w:eastAsia="宋体" w:cs="宋体"/>
          <w:color w:val="000000"/>
        </w:rPr>
        <w:t xml:space="preserve">（2）投标人须知</w:t>
      </w:r>
      <w:r/>
    </w:p>
    <w:p>
      <w:pPr>
        <w:pStyle w:val="844"/>
        <w:ind w:firstLine="360"/>
        <w:jc w:val="both"/>
        <w:spacing w:beforeAutospacing="0" w:afterAutospacing="0" w:line="360" w:lineRule="auto"/>
      </w:pPr>
      <w:r>
        <w:rPr>
          <w:rFonts w:hint="eastAsia" w:ascii="宋体" w:hAnsi="宋体" w:eastAsia="宋体" w:cs="宋体"/>
          <w:color w:val="000000"/>
        </w:rPr>
        <w:t xml:space="preserve">（3）合同文本</w:t>
      </w:r>
      <w:r/>
    </w:p>
    <w:p>
      <w:pPr>
        <w:pStyle w:val="844"/>
        <w:ind w:firstLine="360"/>
        <w:jc w:val="both"/>
        <w:spacing w:beforeAutospacing="0" w:afterAutospacing="0" w:line="360" w:lineRule="auto"/>
      </w:pPr>
      <w:r>
        <w:rPr>
          <w:rFonts w:hint="eastAsia" w:ascii="宋体" w:hAnsi="宋体" w:eastAsia="宋体" w:cs="宋体"/>
          <w:color w:val="000000"/>
        </w:rPr>
        <w:t xml:space="preserve">（4）采购需求</w:t>
      </w:r>
      <w:r/>
    </w:p>
    <w:p>
      <w:pPr>
        <w:pStyle w:val="844"/>
        <w:ind w:firstLine="360"/>
        <w:jc w:val="both"/>
        <w:spacing w:beforeAutospacing="0" w:afterAutospacing="0" w:line="360" w:lineRule="auto"/>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44"/>
        <w:ind w:firstLine="360"/>
        <w:jc w:val="both"/>
        <w:spacing w:beforeAutospacing="0" w:afterAutospacing="0" w:line="360" w:lineRule="auto"/>
      </w:pPr>
      <w:r>
        <w:rPr>
          <w:rFonts w:hint="eastAsia" w:ascii="宋体" w:hAnsi="宋体" w:eastAsia="宋体" w:cs="宋体"/>
          <w:color w:val="000000"/>
        </w:rPr>
        <w:t xml:space="preserve">（6）投标文件格式</w:t>
      </w:r>
      <w:r/>
    </w:p>
    <w:p>
      <w:pPr>
        <w:pStyle w:val="844"/>
        <w:ind w:firstLine="480"/>
        <w:jc w:val="both"/>
        <w:spacing w:beforeAutospacing="0" w:afterAutospacing="0" w:line="360" w:lineRule="auto"/>
      </w:pPr>
      <w:r>
        <w:rPr>
          <w:rFonts w:hint="eastAsia" w:ascii="宋体" w:hAnsi="宋体" w:eastAsia="宋体" w:cs="宋体"/>
          <w:color w:val="000000"/>
        </w:rPr>
        <w:t xml:space="preserve">请仔细检查招标文件是否齐全，如有缺漏请立即与采购代理机构联系解决。</w:t>
      </w:r>
      <w:r/>
    </w:p>
    <w:p>
      <w:pPr>
        <w:pStyle w:val="844"/>
        <w:ind w:firstLine="480"/>
        <w:jc w:val="both"/>
        <w:spacing w:beforeAutospacing="0" w:afterAutospacing="0" w:line="360" w:lineRule="auto"/>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4"/>
        <w:ind w:firstLine="560"/>
        <w:jc w:val="both"/>
        <w:keepLines/>
        <w:keepNext/>
        <w:spacing w:beforeAutospacing="0" w:afterAutospacing="0"/>
      </w:pPr>
      <w:r/>
      <w:bookmarkStart w:id="66" w:name="_Toc20823283"/>
      <w:r/>
      <w:bookmarkStart w:id="67" w:name="_Toc513029211"/>
      <w:r/>
      <w:bookmarkStart w:id="68" w:name="_Toc16938527"/>
      <w:r/>
      <w:bookmarkStart w:id="69" w:name="_Toc462564070"/>
      <w:r>
        <w:rPr>
          <w:rFonts w:ascii="Arial" w:hAnsi="Arial" w:cs="Arial"/>
          <w:color w:val="000000"/>
          <w:sz w:val="28"/>
          <w:szCs w:val="28"/>
        </w:rPr>
        <w:t xml:space="preserve">7、招标文件的澄清</w:t>
      </w:r>
      <w:bookmarkEnd w:id="66"/>
      <w:r/>
      <w:bookmarkEnd w:id="67"/>
      <w:r/>
      <w:bookmarkEnd w:id="68"/>
      <w:r/>
      <w:bookmarkEnd w:id="69"/>
      <w:r/>
      <w:r/>
    </w:p>
    <w:p>
      <w:pPr>
        <w:pStyle w:val="844"/>
        <w:ind w:firstLine="480"/>
        <w:jc w:val="both"/>
        <w:spacing w:beforeAutospacing="0" w:afterAutospacing="0" w:line="360" w:lineRule="auto"/>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按招标公告中的通讯地址，以书面形式通知采购人或采购代理机构。</w:t>
      </w:r>
      <w:r/>
    </w:p>
    <w:p>
      <w:pPr>
        <w:pStyle w:val="844"/>
        <w:ind w:firstLine="560"/>
        <w:jc w:val="both"/>
        <w:keepLines/>
        <w:keepNext/>
        <w:spacing w:beforeAutospacing="0" w:afterAutospacing="0"/>
      </w:pPr>
      <w:r/>
      <w:bookmarkStart w:id="70" w:name="_Toc20823284"/>
      <w:r/>
      <w:bookmarkStart w:id="71" w:name="_Toc513029212"/>
      <w:r/>
      <w:bookmarkStart w:id="72" w:name="_Toc462564071"/>
      <w:r/>
      <w:bookmarkStart w:id="73" w:name="_Toc16938528"/>
      <w:r>
        <w:rPr>
          <w:rFonts w:ascii="Arial" w:hAnsi="Arial" w:cs="Arial"/>
          <w:color w:val="000000"/>
          <w:sz w:val="28"/>
          <w:szCs w:val="28"/>
        </w:rPr>
        <w:t xml:space="preserve">8、招标文件的修改</w:t>
      </w:r>
      <w:bookmarkEnd w:id="70"/>
      <w:r/>
      <w:bookmarkEnd w:id="71"/>
      <w:r/>
      <w:bookmarkEnd w:id="72"/>
      <w:r/>
      <w:bookmarkEnd w:id="73"/>
      <w:r/>
      <w:r/>
    </w:p>
    <w:p>
      <w:pPr>
        <w:pStyle w:val="84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8.1在投标截止时间前，采购人或采购代理机构可以对招标文件进行修改。</w:t>
      </w:r>
      <w:r/>
    </w:p>
    <w:p>
      <w:pPr>
        <w:pStyle w:val="84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8.2采购人或采购代理机构有权按照法定的要求推迟投标截止日期和开标日期。</w:t>
      </w:r>
      <w:r/>
    </w:p>
    <w:p>
      <w:pPr>
        <w:pStyle w:val="844"/>
        <w:ind w:firstLine="480"/>
        <w:jc w:val="both"/>
        <w:spacing w:beforeAutospacing="0" w:afterAutospacing="0" w:line="360" w:lineRule="auto"/>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844"/>
        <w:ind w:firstLine="482"/>
        <w:jc w:val="both"/>
        <w:keepLines/>
        <w:keepNext/>
        <w:spacing w:before="145" w:beforeAutospacing="0" w:after="145" w:afterAutospacing="0" w:line="360" w:lineRule="auto"/>
      </w:pPr>
      <w:r/>
      <w:bookmarkStart w:id="74" w:name="_Toc20823285"/>
      <w:r/>
      <w:bookmarkStart w:id="75" w:name="_Toc462564072"/>
      <w:r/>
      <w:bookmarkStart w:id="76" w:name="_Toc120614216"/>
      <w:r/>
      <w:bookmarkStart w:id="77" w:name="_Toc513029213"/>
      <w:r/>
      <w:bookmarkStart w:id="78" w:name="_Toc16938529"/>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844"/>
        <w:ind w:firstLine="560"/>
        <w:jc w:val="both"/>
        <w:keepLines/>
        <w:keepNext/>
        <w:spacing w:beforeAutospacing="0" w:afterAutospacing="0"/>
      </w:pPr>
      <w:r/>
      <w:bookmarkStart w:id="79" w:name="_Toc462564073"/>
      <w:r/>
      <w:bookmarkStart w:id="80" w:name="_Toc513029214"/>
      <w:r/>
      <w:bookmarkStart w:id="81" w:name="_Toc20823286"/>
      <w:r/>
      <w:bookmarkStart w:id="82" w:name="_Toc16938530"/>
      <w:r>
        <w:rPr>
          <w:rFonts w:ascii="Arial" w:hAnsi="Arial" w:cs="Arial"/>
          <w:color w:val="000000"/>
          <w:sz w:val="28"/>
          <w:szCs w:val="28"/>
        </w:rPr>
        <w:t xml:space="preserve">9、投标文件的语言及度量衡单位</w:t>
      </w:r>
      <w:bookmarkEnd w:id="79"/>
      <w:r/>
      <w:bookmarkEnd w:id="80"/>
      <w:r/>
      <w:bookmarkEnd w:id="81"/>
      <w:r/>
      <w:bookmarkEnd w:id="82"/>
      <w:r/>
      <w:r/>
    </w:p>
    <w:p>
      <w:pPr>
        <w:pStyle w:val="844"/>
        <w:ind w:firstLine="480"/>
        <w:jc w:val="both"/>
        <w:spacing w:beforeAutospacing="0" w:afterAutospacing="0" w:line="360" w:lineRule="auto"/>
      </w:pPr>
      <w:r>
        <w:rPr>
          <w:rFonts w:hint="eastAsia" w:ascii="宋体" w:hAnsi="宋体" w:eastAsia="宋体" w:cs="宋体"/>
          <w:color w:val="000000"/>
        </w:rPr>
        <w:t xml:space="preserve">9.1投标人提交的投标文件以及投标人与采购代理机构就有关投标的所有来往通知、函件和文件均应使用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44"/>
        <w:ind w:firstLine="480"/>
        <w:jc w:val="both"/>
        <w:spacing w:beforeAutospacing="0" w:afterAutospacing="0" w:line="360" w:lineRule="auto"/>
      </w:pPr>
      <w:r>
        <w:rPr>
          <w:rFonts w:hint="eastAsia" w:ascii="宋体" w:hAnsi="宋体" w:eastAsia="宋体" w:cs="宋体"/>
          <w:color w:val="000000"/>
        </w:rPr>
        <w:t xml:space="preserve">9.2除技术性能另有规定外，投标文件所使用的度量衡单位，均须采用国家法定计量单位。</w:t>
      </w:r>
      <w:r/>
    </w:p>
    <w:p>
      <w:pPr>
        <w:pStyle w:val="844"/>
        <w:ind w:firstLine="420"/>
        <w:jc w:val="both"/>
        <w:keepLines/>
        <w:keepNext/>
        <w:spacing w:beforeAutospacing="0" w:afterAutospacing="0"/>
      </w:pPr>
      <w:r/>
      <w:bookmarkStart w:id="83" w:name="_Toc462564074"/>
      <w:r/>
      <w:bookmarkStart w:id="84" w:name="_Toc16938531"/>
      <w:r/>
      <w:bookmarkStart w:id="85" w:name="_Toc20823287"/>
      <w:r/>
      <w:bookmarkStart w:id="86" w:name="_Toc513029215"/>
      <w:r>
        <w:rPr>
          <w:rFonts w:ascii="Arial" w:hAnsi="Arial" w:cs="Arial"/>
          <w:color w:val="000000"/>
          <w:sz w:val="28"/>
          <w:szCs w:val="28"/>
        </w:rPr>
        <w:t xml:space="preserve">10、投标文件构成</w:t>
      </w:r>
      <w:bookmarkEnd w:id="83"/>
      <w:r/>
      <w:bookmarkEnd w:id="84"/>
      <w:r/>
      <w:bookmarkEnd w:id="85"/>
      <w:r/>
      <w:bookmarkEnd w:id="86"/>
      <w:r/>
      <w:r/>
    </w:p>
    <w:p>
      <w:pPr>
        <w:pStyle w:val="844"/>
        <w:ind w:firstLine="480"/>
        <w:jc w:val="both"/>
        <w:spacing w:beforeAutospacing="0" w:afterAutospacing="0" w:line="360" w:lineRule="auto"/>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44"/>
        <w:ind w:firstLine="480"/>
        <w:jc w:val="both"/>
        <w:spacing w:beforeAutospacing="0" w:afterAutospacing="0" w:line="360" w:lineRule="auto"/>
      </w:pPr>
      <w:r>
        <w:rPr>
          <w:rFonts w:hint="eastAsia" w:ascii="宋体" w:hAnsi="宋体" w:eastAsia="宋体" w:cs="宋体"/>
          <w:color w:val="000000"/>
        </w:rPr>
        <w:t xml:space="preserve">10.2如标书制作工具中格式和内容与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844"/>
        <w:ind w:firstLine="420"/>
        <w:jc w:val="both"/>
        <w:keepLines/>
        <w:keepNext/>
        <w:spacing w:beforeAutospacing="0" w:afterAutospacing="0"/>
      </w:pPr>
      <w:r/>
      <w:bookmarkStart w:id="87" w:name="_Toc14577357"/>
      <w:r/>
      <w:bookmarkStart w:id="88" w:name="_Toc513029219"/>
      <w:r/>
      <w:bookmarkStart w:id="89" w:name="_Toc513029216"/>
      <w:r/>
      <w:bookmarkStart w:id="90" w:name="_Toc49090509"/>
      <w:r/>
      <w:bookmarkStart w:id="91" w:name="_Toc14577354"/>
      <w:r/>
      <w:bookmarkStart w:id="92" w:name="_Toc49090507"/>
      <w:r/>
      <w:bookmarkStart w:id="93" w:name="_Hlt26954838"/>
      <w:r/>
      <w:bookmarkStart w:id="94" w:name="_Hlt26668975"/>
      <w:r/>
      <w:bookmarkStart w:id="95" w:name="_Hlt26670360"/>
      <w:r>
        <w:rPr>
          <w:rFonts w:ascii="Arial" w:hAnsi="Arial" w:cs="Arial"/>
          <w:color w:val="000000"/>
          <w:sz w:val="28"/>
          <w:szCs w:val="28"/>
        </w:rPr>
        <w:t xml:space="preserve">11、证明投标人及投标标的符合招标文件规定的文件</w:t>
      </w:r>
      <w:bookmarkEnd w:id="87"/>
      <w:r/>
      <w:bookmarkEnd w:id="88"/>
      <w:r/>
      <w:bookmarkEnd w:id="89"/>
      <w:r/>
      <w:bookmarkEnd w:id="90"/>
      <w:r/>
      <w:bookmarkEnd w:id="91"/>
      <w:r/>
      <w:bookmarkEnd w:id="92"/>
      <w:r/>
      <w:r/>
    </w:p>
    <w:p>
      <w:pPr>
        <w:pStyle w:val="844"/>
        <w:jc w:val="both"/>
        <w:spacing w:beforeAutospacing="0" w:afterAutospacing="0" w:line="360" w:lineRule="auto"/>
      </w:pPr>
      <w:r/>
      <w:bookmarkStart w:id="96" w:name="_Toc49090508"/>
      <w:r/>
      <w:bookmarkStart w:id="97"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44"/>
        <w:ind w:firstLine="480"/>
        <w:jc w:val="both"/>
        <w:spacing w:beforeAutospacing="0" w:afterAutospacing="0" w:line="360" w:lineRule="auto"/>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44"/>
        <w:ind w:firstLine="420"/>
        <w:jc w:val="both"/>
        <w:keepLines/>
        <w:keepNext/>
        <w:spacing w:beforeAutospacing="0" w:afterAutospacing="0"/>
      </w:pPr>
      <w:r>
        <w:rPr>
          <w:rFonts w:ascii="Arial" w:hAnsi="Arial" w:cs="Arial"/>
          <w:color w:val="000000"/>
          <w:sz w:val="28"/>
          <w:szCs w:val="28"/>
        </w:rPr>
        <w:t xml:space="preserve">12、投标分项报价</w:t>
      </w:r>
      <w:bookmarkStart w:id="98" w:name="_Hlt26670373"/>
      <w:r>
        <w:rPr>
          <w:rFonts w:ascii="Arial" w:hAnsi="Arial" w:cs="Arial"/>
          <w:color w:val="000000"/>
          <w:sz w:val="28"/>
          <w:szCs w:val="28"/>
        </w:rPr>
        <w:t xml:space="preserve">表</w:t>
      </w:r>
      <w:r/>
    </w:p>
    <w:p>
      <w:pPr>
        <w:pStyle w:val="844"/>
        <w:ind w:firstLine="480"/>
        <w:jc w:val="both"/>
        <w:spacing w:beforeAutospacing="0" w:afterAutospacing="0" w:line="360" w:lineRule="auto"/>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44"/>
        <w:ind w:firstLine="480"/>
        <w:jc w:val="both"/>
        <w:spacing w:beforeAutospacing="0" w:afterAutospacing="0" w:line="360" w:lineRule="auto"/>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44"/>
        <w:ind w:firstLine="420"/>
        <w:jc w:val="both"/>
        <w:keepLines/>
        <w:keepNext/>
        <w:spacing w:beforeAutospacing="0" w:afterAutospacing="0"/>
      </w:pPr>
      <w:r/>
      <w:bookmarkStart w:id="101" w:name="_Hlt26670486"/>
      <w:r/>
      <w:bookmarkStart w:id="102" w:name="_Hlt26954842"/>
      <w:r/>
      <w:bookmarkStart w:id="103" w:name="_Hlt26670403"/>
      <w:r/>
      <w:bookmarkStart w:id="104" w:name="_Hlt26954731"/>
      <w:r/>
      <w:bookmarkStart w:id="105" w:name="_Hlt26954844"/>
      <w:r/>
      <w:bookmarkStart w:id="106" w:name="_Hlt26670425"/>
      <w:r/>
      <w:bookmarkStart w:id="107" w:name="_Hlt26670482"/>
      <w:r/>
      <w:bookmarkStart w:id="108" w:name="_Hlt26954846"/>
      <w:r/>
      <w:bookmarkStart w:id="109" w:name="_Hlt26668983"/>
      <w:r/>
      <w:bookmarkStart w:id="110" w:name="_Hlt26954848"/>
      <w:r>
        <w:rPr>
          <w:rFonts w:ascii="Arial" w:hAnsi="Arial" w:cs="Arial"/>
          <w:color w:val="000000"/>
          <w:sz w:val="28"/>
          <w:szCs w:val="28"/>
        </w:rPr>
        <w:t xml:space="preserve">13、技术要求响应及偏离表、商务要求响应及偏离表</w:t>
      </w:r>
      <w:r/>
    </w:p>
    <w:p>
      <w:pPr>
        <w:pStyle w:val="844"/>
        <w:ind w:firstLine="480"/>
        <w:jc w:val="both"/>
        <w:spacing w:beforeAutospacing="0" w:afterAutospacing="0" w:line="360" w:lineRule="auto"/>
      </w:pPr>
      <w:r>
        <w:rPr>
          <w:rFonts w:hint="eastAsia" w:ascii="宋体" w:hAnsi="宋体" w:eastAsia="宋体" w:cs="宋体"/>
          <w:color w:val="000000"/>
        </w:rPr>
        <w:t xml:space="preserve">13.1投标人需对招标文件中的技术要求与商务要求逐项作出响应或偏离，并说明原因。</w:t>
      </w:r>
      <w:r/>
    </w:p>
    <w:p>
      <w:pPr>
        <w:pStyle w:val="844"/>
        <w:ind w:firstLine="480"/>
        <w:jc w:val="both"/>
        <w:spacing w:beforeAutospacing="0" w:afterAutospacing="0" w:line="360" w:lineRule="auto"/>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844"/>
        <w:ind w:firstLine="420"/>
        <w:jc w:val="both"/>
        <w:keepLines/>
        <w:keepNext/>
        <w:spacing w:beforeAutospacing="0" w:afterAutospacing="0"/>
      </w:pPr>
      <w:r/>
      <w:bookmarkStart w:id="111" w:name="_Toc49090510"/>
      <w:r/>
      <w:bookmarkStart w:id="112" w:name="_Toc14577359"/>
      <w:r>
        <w:rPr>
          <w:rFonts w:ascii="Arial" w:hAnsi="Arial" w:cs="Arial"/>
          <w:color w:val="000000"/>
          <w:sz w:val="28"/>
          <w:szCs w:val="28"/>
        </w:rPr>
        <w:t xml:space="preserve">14、投标函和开标一览表</w:t>
      </w:r>
      <w:bookmarkEnd w:id="111"/>
      <w:r/>
      <w:bookmarkEnd w:id="112"/>
      <w:r/>
      <w:r/>
    </w:p>
    <w:p>
      <w:pPr>
        <w:pStyle w:val="844"/>
        <w:ind w:firstLine="480"/>
        <w:jc w:val="both"/>
        <w:spacing w:beforeAutospacing="0" w:afterAutospacing="0" w:line="360" w:lineRule="auto"/>
      </w:pPr>
      <w:r>
        <w:rPr>
          <w:rFonts w:hint="eastAsia" w:ascii="宋体" w:hAnsi="宋体" w:eastAsia="宋体" w:cs="宋体"/>
          <w:color w:val="000000"/>
        </w:rPr>
        <w:t xml:space="preserve">14.1投标人应按照招标文件中提供的格式完整、正确填写投标函、开标一览表。</w:t>
      </w:r>
      <w:r/>
    </w:p>
    <w:p>
      <w:pPr>
        <w:pStyle w:val="844"/>
        <w:ind w:firstLine="480"/>
        <w:jc w:val="both"/>
        <w:spacing w:beforeAutospacing="0" w:afterAutospacing="0" w:line="360" w:lineRule="auto"/>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44"/>
        <w:ind w:firstLine="420"/>
        <w:jc w:val="both"/>
        <w:keepLines/>
        <w:keepNext/>
        <w:spacing w:beforeAutospacing="0" w:afterAutospacing="0"/>
      </w:pPr>
      <w:r/>
      <w:bookmarkStart w:id="113" w:name="_Toc49090511"/>
      <w:r/>
      <w:bookmarkStart w:id="114" w:name="_Toc14577360"/>
      <w:r/>
      <w:bookmarkStart w:id="115" w:name="_Hlt26954734"/>
      <w:r/>
      <w:bookmarkStart w:id="116" w:name="_Hlt26670489"/>
      <w:r/>
      <w:bookmarkStart w:id="117" w:name="_Hlt26954850"/>
      <w:r>
        <w:rPr>
          <w:rFonts w:ascii="Arial" w:hAnsi="Arial" w:cs="Arial"/>
          <w:color w:val="000000"/>
          <w:sz w:val="28"/>
          <w:szCs w:val="28"/>
        </w:rPr>
        <w:t xml:space="preserve">15、投标有效期</w:t>
      </w:r>
      <w:bookmarkEnd w:id="113"/>
      <w:r/>
      <w:bookmarkEnd w:id="114"/>
      <w:r/>
      <w:r/>
    </w:p>
    <w:p>
      <w:pPr>
        <w:pStyle w:val="844"/>
        <w:ind w:firstLine="480"/>
        <w:jc w:val="both"/>
        <w:spacing w:beforeAutospacing="0" w:afterAutospacing="0" w:line="360" w:lineRule="auto"/>
      </w:pPr>
      <w:r>
        <w:rPr>
          <w:rFonts w:hint="eastAsia" w:ascii="宋体" w:hAnsi="宋体" w:eastAsia="宋体" w:cs="宋体"/>
          <w:color w:val="000000"/>
        </w:rPr>
        <w:t xml:space="preserve">15.1投标有效期为采购代理机构规定的开标之日后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44"/>
        <w:ind w:firstLine="420"/>
        <w:jc w:val="both"/>
        <w:keepLines/>
        <w:keepNext/>
        <w:spacing w:beforeAutospacing="0" w:afterAutospacing="0"/>
      </w:pPr>
      <w:r>
        <w:rPr>
          <w:rFonts w:ascii="Arial" w:hAnsi="Arial" w:cs="Arial"/>
          <w:color w:val="000000"/>
          <w:sz w:val="28"/>
          <w:szCs w:val="28"/>
        </w:rPr>
        <w:t xml:space="preserve">16、投标有效期的延长</w:t>
      </w:r>
      <w:r/>
    </w:p>
    <w:p>
      <w:pPr>
        <w:pStyle w:val="844"/>
        <w:ind w:firstLine="480"/>
        <w:jc w:val="both"/>
        <w:spacing w:beforeAutospacing="0" w:afterAutospacing="0" w:line="360" w:lineRule="auto"/>
      </w:pPr>
      <w:r>
        <w:rPr>
          <w:rFonts w:hint="eastAsia" w:ascii="宋体" w:hAnsi="宋体" w:eastAsia="宋体" w:cs="宋体"/>
          <w:color w:val="000000"/>
        </w:rPr>
        <w:t xml:space="preserve">16.1在特殊情况下，采购人或采购代理机构于原投标有效期满之前，可向投标人提出延长投标有效期的要求。这种要求与答复均应采用书面形式。投标人可以拒绝采购或采购代理机构的这一要求而放弃投标。同意延长投标有效期的投标人既不能要求也不允许修改其投标文件，同时受投标有效期约束的所有权利与义务均延长至新的有效期。</w:t>
      </w:r>
      <w:r/>
    </w:p>
    <w:p>
      <w:pPr>
        <w:pStyle w:val="844"/>
        <w:ind w:firstLine="482"/>
        <w:jc w:val="both"/>
        <w:keepLines/>
        <w:keepNext/>
        <w:spacing w:before="145" w:beforeAutospacing="0" w:after="145" w:afterAutospacing="0" w:line="360" w:lineRule="auto"/>
      </w:pPr>
      <w:r/>
      <w:bookmarkStart w:id="118" w:name="_Toc513029224"/>
      <w:r/>
      <w:bookmarkStart w:id="119" w:name="_Toc120614217"/>
      <w:r/>
      <w:bookmarkStart w:id="120" w:name="_Toc16938540"/>
      <w:r/>
      <w:bookmarkStart w:id="121" w:name="_Toc20823296"/>
      <w:r/>
      <w:bookmarkStart w:id="122" w:name="_Hlt26954852"/>
      <w:r/>
      <w:bookmarkStart w:id="123" w:name="_Hlt26954739"/>
      <w:r>
        <w:rPr>
          <w:rFonts w:ascii="Times New Roman" w:hAnsi="Times New Roman"/>
          <w:b/>
          <w:color w:val="000000"/>
          <w:sz w:val="32"/>
          <w:szCs w:val="32"/>
        </w:rPr>
        <w:t xml:space="preserve">四、投标文件的递交</w:t>
      </w:r>
      <w:bookmarkEnd w:id="118"/>
      <w:r/>
      <w:bookmarkEnd w:id="119"/>
      <w:r/>
      <w:bookmarkEnd w:id="120"/>
      <w:r/>
      <w:bookmarkEnd w:id="121"/>
      <w:r/>
      <w:r/>
    </w:p>
    <w:p>
      <w:pPr>
        <w:pStyle w:val="844"/>
        <w:ind w:firstLine="560"/>
        <w:jc w:val="both"/>
        <w:keepLines/>
        <w:keepNext/>
        <w:spacing w:beforeAutospacing="0" w:afterAutospacing="0"/>
      </w:pPr>
      <w:r/>
      <w:bookmarkStart w:id="124" w:name="_Toc513029225"/>
      <w:r/>
      <w:bookmarkStart w:id="125" w:name="_Toc16938541"/>
      <w:r/>
      <w:bookmarkStart w:id="126" w:name="_Toc20823297"/>
      <w:r/>
      <w:bookmarkStart w:id="127" w:name="_Toc462564084"/>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24"/>
      <w:r/>
      <w:bookmarkEnd w:id="125"/>
      <w:r/>
      <w:bookmarkEnd w:id="126"/>
      <w:r/>
      <w:bookmarkEnd w:id="127"/>
      <w:r>
        <w:rPr>
          <w:rFonts w:hint="eastAsia" w:ascii="黑体" w:hAnsi="宋体" w:eastAsia="黑体" w:cs="黑体"/>
          <w:color w:val="000000"/>
          <w:sz w:val="28"/>
          <w:szCs w:val="28"/>
        </w:rPr>
        <w:t xml:space="preserve">的递交</w:t>
      </w:r>
      <w:r/>
    </w:p>
    <w:p>
      <w:pPr>
        <w:pStyle w:val="844"/>
        <w:ind w:firstLine="480"/>
        <w:jc w:val="both"/>
        <w:spacing w:beforeAutospacing="0" w:afterAutospacing="0" w:line="360" w:lineRule="auto"/>
      </w:pPr>
      <w:r>
        <w:rPr>
          <w:rFonts w:hint="eastAsia" w:ascii="宋体" w:hAnsi="宋体" w:eastAsia="宋体" w:cs="宋体"/>
          <w:color w:val="000000"/>
        </w:rPr>
        <w:t xml:space="preserve">17.1 电子投标文件的递交</w:t>
      </w:r>
      <w:r/>
    </w:p>
    <w:p>
      <w:pPr>
        <w:pStyle w:val="844"/>
        <w:ind w:left="525"/>
        <w:jc w:val="both"/>
        <w:spacing w:beforeAutospacing="0" w:afterAutospacing="0" w:line="360" w:lineRule="auto"/>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44"/>
        <w:ind w:firstLine="420"/>
        <w:jc w:val="both"/>
        <w:keepLines/>
        <w:keepNext/>
        <w:spacing w:before="280" w:beforeAutospacing="0" w:after="290" w:afterAutospacing="0" w:line="374" w:lineRule="auto"/>
      </w:pPr>
      <w:r>
        <w:rPr>
          <w:rFonts w:ascii="Arial" w:hAnsi="Arial" w:cs="Arial"/>
          <w:color w:val="000000"/>
          <w:sz w:val="28"/>
          <w:szCs w:val="28"/>
        </w:rPr>
        <w:t xml:space="preserve">18、投标截止时间</w:t>
      </w:r>
      <w:r/>
    </w:p>
    <w:p>
      <w:pPr>
        <w:pStyle w:val="844"/>
        <w:ind w:firstLine="480"/>
        <w:jc w:val="both"/>
        <w:spacing w:beforeAutospacing="0" w:afterAutospacing="0" w:line="360" w:lineRule="auto"/>
      </w:pPr>
      <w:r>
        <w:rPr>
          <w:rFonts w:hint="eastAsia" w:ascii="宋体" w:hAnsi="宋体" w:eastAsia="宋体" w:cs="宋体"/>
          <w:i/>
          <w:color w:val="000000"/>
          <w:u w:val="single"/>
        </w:rPr>
        <w:t xml:space="preserve">18.1投标人上传电子投标文件的时间不得迟于招标公告中规定的投标截止时间。</w:t>
      </w:r>
      <w:r/>
    </w:p>
    <w:p>
      <w:pPr>
        <w:pStyle w:val="844"/>
        <w:ind w:firstLine="480"/>
        <w:jc w:val="both"/>
        <w:spacing w:beforeAutospacing="0" w:afterAutospacing="0" w:line="360" w:lineRule="auto"/>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44"/>
        <w:ind w:firstLine="480"/>
        <w:jc w:val="both"/>
        <w:spacing w:beforeAutospacing="0" w:afterAutospacing="0" w:line="360" w:lineRule="auto"/>
      </w:pPr>
      <w:r>
        <w:rPr>
          <w:rFonts w:hint="eastAsia" w:ascii="宋体" w:hAnsi="宋体" w:eastAsia="宋体" w:cs="宋体"/>
          <w:color w:val="000000"/>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844"/>
        <w:ind w:firstLine="420"/>
        <w:jc w:val="both"/>
        <w:keepLines/>
        <w:keepNext/>
        <w:spacing w:beforeAutospacing="0" w:afterAutospacing="0"/>
      </w:pPr>
      <w:r/>
      <w:bookmarkStart w:id="131" w:name="_Toc513029227"/>
      <w:r/>
      <w:bookmarkStart w:id="132" w:name="_Toc16938543"/>
      <w:r/>
      <w:bookmarkStart w:id="133" w:name="_Toc20823299"/>
      <w:r>
        <w:rPr>
          <w:rFonts w:ascii="Arial" w:hAnsi="Arial" w:cs="Arial"/>
          <w:color w:val="000000"/>
          <w:sz w:val="28"/>
          <w:szCs w:val="28"/>
        </w:rPr>
        <w:t xml:space="preserve">19、投标文件</w:t>
      </w:r>
      <w:bookmarkEnd w:id="131"/>
      <w:r/>
      <w:bookmarkEnd w:id="132"/>
      <w:r/>
      <w:bookmarkEnd w:id="133"/>
      <w:r>
        <w:rPr>
          <w:rFonts w:ascii="Arial" w:hAnsi="Arial" w:cs="Arial"/>
          <w:color w:val="000000"/>
          <w:sz w:val="28"/>
          <w:szCs w:val="28"/>
        </w:rPr>
        <w:t xml:space="preserve">的拒收</w:t>
      </w:r>
      <w:r/>
    </w:p>
    <w:p>
      <w:pPr>
        <w:pStyle w:val="844"/>
        <w:ind w:firstLine="480"/>
        <w:jc w:val="both"/>
        <w:spacing w:beforeAutospacing="0" w:afterAutospacing="0" w:line="0" w:lineRule="atLeast"/>
      </w:pPr>
      <w:r>
        <w:rPr>
          <w:rFonts w:hint="eastAsia" w:ascii="宋体" w:hAnsi="宋体" w:eastAsia="宋体" w:cs="宋体"/>
          <w:color w:val="000000"/>
        </w:rPr>
        <w:t xml:space="preserve">19.1采购人及采购代理机构拒绝接收在其规定的投标截止时间后上传的任何投标文件。</w:t>
      </w:r>
      <w:r/>
    </w:p>
    <w:p>
      <w:pPr>
        <w:pStyle w:val="844"/>
        <w:ind w:firstLine="420"/>
        <w:jc w:val="both"/>
        <w:keepLines/>
        <w:keepNext/>
        <w:spacing w:beforeAutospacing="0" w:afterAutospacing="0"/>
      </w:pPr>
      <w:r/>
      <w:bookmarkStart w:id="134" w:name="_Toc16938544"/>
      <w:r/>
      <w:bookmarkStart w:id="135" w:name="_Toc513029228"/>
      <w:r/>
      <w:bookmarkStart w:id="136" w:name="_Toc20823300"/>
      <w:r>
        <w:rPr>
          <w:rFonts w:ascii="Arial" w:hAnsi="Arial" w:cs="Arial"/>
          <w:color w:val="000000"/>
          <w:sz w:val="28"/>
          <w:szCs w:val="28"/>
        </w:rPr>
        <w:t xml:space="preserve">20、投标文件的撤回和修改</w:t>
      </w:r>
      <w:bookmarkEnd w:id="134"/>
      <w:r/>
      <w:bookmarkEnd w:id="135"/>
      <w:r/>
      <w:bookmarkEnd w:id="136"/>
      <w:r/>
      <w:r/>
    </w:p>
    <w:p>
      <w:pPr>
        <w:pStyle w:val="844"/>
        <w:ind w:firstLine="480"/>
        <w:jc w:val="both"/>
        <w:spacing w:beforeAutospacing="0" w:afterAutospacing="0" w:line="360" w:lineRule="auto"/>
      </w:pPr>
      <w:r>
        <w:rPr>
          <w:rFonts w:hint="eastAsia" w:ascii="宋体" w:hAnsi="宋体" w:eastAsia="宋体" w:cs="宋体"/>
          <w:color w:val="000000"/>
        </w:rPr>
        <w:t xml:space="preserve">20.1投标文件的撤回</w:t>
      </w:r>
      <w:r/>
    </w:p>
    <w:p>
      <w:pPr>
        <w:pStyle w:val="844"/>
        <w:ind w:firstLine="480"/>
        <w:jc w:val="both"/>
        <w:spacing w:beforeAutospacing="0" w:afterAutospacing="0" w:line="360" w:lineRule="auto"/>
      </w:pPr>
      <w:r>
        <w:rPr>
          <w:rFonts w:hint="eastAsia" w:ascii="宋体" w:hAnsi="宋体" w:eastAsia="宋体" w:cs="宋体"/>
          <w:color w:val="000000"/>
        </w:rPr>
        <w:t xml:space="preserve">21.1.1电子投标文件的撤回</w:t>
      </w:r>
      <w:r/>
    </w:p>
    <w:p>
      <w:pPr>
        <w:pStyle w:val="844"/>
        <w:ind w:firstLine="480"/>
        <w:jc w:val="both"/>
        <w:spacing w:beforeAutospacing="0" w:afterAutospacing="0" w:line="360" w:lineRule="auto"/>
      </w:pPr>
      <w:r>
        <w:rPr>
          <w:rFonts w:hint="eastAsia" w:ascii="宋体" w:hAnsi="宋体" w:eastAsia="宋体" w:cs="宋体"/>
          <w:color w:val="000000"/>
        </w:rPr>
        <w:t xml:space="preserve">投标人可在投标截止时间前，撤回其电子投标文件，具体操作方法见《操作手册》。</w:t>
      </w:r>
      <w:r/>
    </w:p>
    <w:p>
      <w:pPr>
        <w:pStyle w:val="844"/>
        <w:ind w:firstLine="480"/>
        <w:jc w:val="both"/>
        <w:spacing w:beforeAutospacing="0" w:afterAutospacing="0" w:line="360" w:lineRule="auto"/>
      </w:pPr>
      <w:r>
        <w:rPr>
          <w:rFonts w:hint="eastAsia" w:ascii="宋体" w:hAnsi="宋体" w:eastAsia="宋体" w:cs="宋体"/>
          <w:color w:val="000000"/>
        </w:rPr>
        <w:t xml:space="preserve">21.1.2投标人撤回电子投标文件，则认为其不再参与本项目投标活动。</w:t>
      </w:r>
      <w:r/>
    </w:p>
    <w:p>
      <w:pPr>
        <w:pStyle w:val="844"/>
        <w:ind w:firstLine="480"/>
        <w:jc w:val="both"/>
        <w:spacing w:beforeAutospacing="0" w:afterAutospacing="0" w:line="360" w:lineRule="auto"/>
      </w:pPr>
      <w:r>
        <w:rPr>
          <w:rFonts w:hint="eastAsia" w:ascii="宋体" w:hAnsi="宋体" w:eastAsia="宋体" w:cs="宋体"/>
          <w:color w:val="000000"/>
        </w:rPr>
        <w:t xml:space="preserve">20.2 投标文件的修改</w:t>
      </w:r>
      <w:r/>
    </w:p>
    <w:p>
      <w:pPr>
        <w:pStyle w:val="844"/>
        <w:ind w:firstLine="480"/>
        <w:jc w:val="both"/>
        <w:spacing w:beforeAutospacing="0" w:afterAutospacing="0" w:line="360" w:lineRule="auto"/>
      </w:pPr>
      <w:r>
        <w:rPr>
          <w:rFonts w:hint="eastAsia" w:ascii="宋体" w:hAnsi="宋体" w:eastAsia="宋体" w:cs="宋体"/>
          <w:color w:val="000000"/>
        </w:rPr>
        <w:t xml:space="preserve">20.2.1投标人可在投标截止时间前，对其电子投标文件进行修改，具体操作方法见《操作手册》。</w:t>
      </w:r>
      <w:r/>
    </w:p>
    <w:p>
      <w:pPr>
        <w:pStyle w:val="844"/>
        <w:ind w:firstLine="480"/>
        <w:jc w:val="both"/>
        <w:spacing w:beforeAutospacing="0" w:afterAutospacing="0" w:line="360" w:lineRule="auto"/>
      </w:pPr>
      <w:r>
        <w:rPr>
          <w:rFonts w:hint="eastAsia" w:ascii="宋体" w:hAnsi="宋体" w:eastAsia="宋体" w:cs="宋体"/>
          <w:color w:val="000000"/>
        </w:rPr>
        <w:t xml:space="preserve">20.2.2在投标截止时间之后，投标人不得对其电子投标文件作任何修改。</w:t>
      </w:r>
      <w:r/>
    </w:p>
    <w:p>
      <w:pPr>
        <w:pStyle w:val="844"/>
        <w:ind w:firstLine="480"/>
        <w:jc w:val="both"/>
        <w:spacing w:beforeAutospacing="0" w:afterAutospacing="0" w:line="360" w:lineRule="auto"/>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44"/>
        <w:ind w:firstLine="482"/>
        <w:jc w:val="both"/>
        <w:keepLines/>
        <w:keepNext/>
        <w:spacing w:before="145" w:beforeAutospacing="0" w:after="145" w:afterAutospacing="0" w:line="360" w:lineRule="auto"/>
      </w:pPr>
      <w:r/>
      <w:bookmarkStart w:id="137" w:name="_Toc513029229"/>
      <w:r/>
      <w:bookmarkStart w:id="138" w:name="_Toc120614218"/>
      <w:r/>
      <w:bookmarkStart w:id="139" w:name="_Toc16938545"/>
      <w:r/>
      <w:bookmarkStart w:id="140" w:name="_Toc20823301"/>
      <w:r>
        <w:rPr>
          <w:rFonts w:ascii="Times New Roman" w:hAnsi="Times New Roman"/>
          <w:b/>
          <w:color w:val="000000"/>
          <w:sz w:val="32"/>
          <w:szCs w:val="32"/>
        </w:rPr>
        <w:t xml:space="preserve">五、开标与评标</w:t>
      </w:r>
      <w:bookmarkEnd w:id="137"/>
      <w:r/>
      <w:bookmarkEnd w:id="138"/>
      <w:r/>
      <w:bookmarkEnd w:id="139"/>
      <w:r/>
      <w:bookmarkEnd w:id="140"/>
      <w:r/>
      <w:r/>
    </w:p>
    <w:p>
      <w:pPr>
        <w:pStyle w:val="844"/>
        <w:ind w:firstLine="420"/>
        <w:jc w:val="both"/>
        <w:keepLines/>
        <w:keepNext/>
        <w:spacing w:beforeAutospacing="0" w:afterAutospacing="0"/>
      </w:pPr>
      <w:r/>
      <w:bookmarkStart w:id="141" w:name="_Toc513029230"/>
      <w:r/>
      <w:bookmarkStart w:id="142" w:name="_Toc16938546"/>
      <w:r/>
      <w:bookmarkStart w:id="143" w:name="_Toc20823302"/>
      <w:r>
        <w:rPr>
          <w:rFonts w:ascii="Arial" w:hAnsi="Arial" w:cs="Arial"/>
          <w:color w:val="000000"/>
          <w:sz w:val="28"/>
          <w:szCs w:val="28"/>
        </w:rPr>
        <w:t xml:space="preserve">21、开标</w:t>
      </w:r>
      <w:bookmarkEnd w:id="141"/>
      <w:r/>
      <w:bookmarkEnd w:id="142"/>
      <w:r/>
      <w:bookmarkEnd w:id="143"/>
      <w:r/>
      <w:r/>
    </w:p>
    <w:p>
      <w:pPr>
        <w:pStyle w:val="844"/>
        <w:ind w:firstLine="360"/>
        <w:jc w:val="both"/>
        <w:spacing w:beforeAutospacing="0" w:afterAutospacing="0" w:line="360" w:lineRule="auto"/>
      </w:pPr>
      <w:r>
        <w:rPr>
          <w:rFonts w:hint="eastAsia" w:ascii="宋体" w:hAnsi="宋体" w:eastAsia="宋体" w:cs="宋体"/>
          <w:color w:val="000000"/>
        </w:rPr>
        <w:t xml:space="preserve">21.1采购人或采购代理构将在招标公告中规定的时间和地点组织公开开标。投标人应当按照《操作手册》规定，参加开标活动和在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844"/>
        <w:ind w:firstLine="480"/>
        <w:jc w:val="both"/>
        <w:spacing w:beforeAutospacing="0" w:afterAutospacing="0" w:line="360" w:lineRule="auto"/>
      </w:pPr>
      <w:r>
        <w:rPr>
          <w:rFonts w:hint="eastAsia" w:ascii="宋体" w:hAnsi="宋体" w:eastAsia="宋体" w:cs="宋体"/>
          <w:color w:val="000000"/>
        </w:rPr>
        <w:t xml:space="preserve">21.2开标仪式由采购代理机构组织。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将自动对项目进行开标，并宣布各投标人名称和投标价格。</w:t>
      </w:r>
      <w:r/>
    </w:p>
    <w:p>
      <w:pPr>
        <w:pStyle w:val="844"/>
        <w:ind w:firstLine="480"/>
        <w:jc w:val="both"/>
        <w:spacing w:beforeAutospacing="0" w:afterAutospacing="0" w:line="360" w:lineRule="auto"/>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844"/>
        <w:ind w:firstLine="480"/>
        <w:jc w:val="both"/>
        <w:spacing w:beforeAutospacing="0" w:afterAutospacing="0" w:line="360" w:lineRule="auto"/>
      </w:pPr>
      <w:r>
        <w:rPr>
          <w:rFonts w:hint="eastAsia" w:ascii="宋体" w:hAnsi="宋体" w:eastAsia="宋体" w:cs="宋体"/>
          <w:color w:val="000000"/>
        </w:rPr>
        <w:t xml:space="preserve">21.4投标人如果对开标过程和开标记录有疑义，应当根据《操作手册》规定提出，如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844"/>
        <w:ind w:firstLine="420"/>
        <w:jc w:val="both"/>
        <w:keepLines/>
        <w:keepNext/>
        <w:spacing w:beforeAutospacing="0" w:afterAutospacing="0"/>
      </w:pPr>
      <w:r/>
      <w:bookmarkStart w:id="144" w:name="_Toc513029231"/>
      <w:r/>
      <w:bookmarkStart w:id="145" w:name="_Toc16938547"/>
      <w:r/>
      <w:bookmarkStart w:id="146" w:name="_Toc20823303"/>
      <w:r>
        <w:rPr>
          <w:rFonts w:ascii="Arial" w:hAnsi="Arial" w:cs="Arial"/>
          <w:color w:val="000000"/>
          <w:sz w:val="28"/>
          <w:szCs w:val="28"/>
        </w:rPr>
        <w:t xml:space="preserve">22、评标委员会</w:t>
      </w:r>
      <w:bookmarkEnd w:id="144"/>
      <w:r/>
      <w:bookmarkEnd w:id="145"/>
      <w:r/>
      <w:bookmarkEnd w:id="146"/>
      <w:r/>
      <w:r/>
    </w:p>
    <w:p>
      <w:pPr>
        <w:pStyle w:val="844"/>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22.1开标后，采购代理机构将立即组织评标委员会（以下简称评委会）进行评标。</w:t>
      </w:r>
      <w:r/>
    </w:p>
    <w:p>
      <w:pPr>
        <w:pStyle w:val="844"/>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44"/>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44"/>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844"/>
        <w:ind w:firstLine="480"/>
        <w:jc w:val="both"/>
        <w:spacing w:beforeAutospacing="0" w:afterAutospacing="0" w:line="360" w:lineRule="auto"/>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844"/>
        <w:ind w:firstLine="480"/>
        <w:jc w:val="both"/>
        <w:spacing w:beforeAutospacing="0" w:afterAutospacing="0" w:line="360" w:lineRule="auto"/>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44"/>
        <w:ind w:firstLine="480"/>
        <w:jc w:val="both"/>
        <w:spacing w:beforeAutospacing="0" w:afterAutospacing="0" w:line="360" w:lineRule="auto"/>
      </w:pPr>
      <w:r>
        <w:rPr>
          <w:rFonts w:hint="eastAsia" w:ascii="宋体" w:hAnsi="宋体" w:eastAsia="宋体" w:cs="宋体"/>
          <w:color w:val="000000"/>
        </w:rPr>
        <w:t xml:space="preserve">23.3采购代理机构和评标委员会不向未中标的投标人解释未中标原因，也不公布评标过程中的相关细节。</w:t>
      </w:r>
      <w:r/>
    </w:p>
    <w:p>
      <w:pPr>
        <w:pStyle w:val="844"/>
        <w:ind w:firstLine="480"/>
        <w:jc w:val="both"/>
        <w:spacing w:beforeAutospacing="0" w:afterAutospacing="0" w:line="360" w:lineRule="auto"/>
      </w:pPr>
      <w:r>
        <w:rPr>
          <w:rFonts w:hint="eastAsia" w:ascii="宋体" w:hAnsi="宋体" w:eastAsia="宋体" w:cs="宋体"/>
          <w:color w:val="000000"/>
        </w:rPr>
        <w:t xml:space="preserve">23.4采用综合评分法的项目，未中标的投标人可于中标结果公告期限届满之日起通过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844"/>
        <w:ind w:firstLine="420"/>
        <w:jc w:val="both"/>
        <w:keepLines/>
        <w:keepNext/>
        <w:spacing w:beforeAutospacing="0" w:afterAutospacing="0"/>
      </w:pPr>
      <w:r/>
      <w:bookmarkStart w:id="147" w:name="_Toc513029232"/>
      <w:r/>
      <w:bookmarkStart w:id="148" w:name="_Toc20823304"/>
      <w:r/>
      <w:bookmarkStart w:id="149" w:name="_Toc16938548"/>
      <w:r>
        <w:rPr>
          <w:rFonts w:ascii="Arial" w:hAnsi="Arial" w:cs="Arial"/>
          <w:color w:val="000000"/>
          <w:sz w:val="28"/>
          <w:szCs w:val="28"/>
        </w:rPr>
        <w:t xml:space="preserve">24、投标文件的澄清</w:t>
      </w:r>
      <w:bookmarkEnd w:id="147"/>
      <w:r/>
      <w:bookmarkEnd w:id="148"/>
      <w:r/>
      <w:bookmarkEnd w:id="149"/>
      <w:r/>
      <w:r/>
    </w:p>
    <w:p>
      <w:pPr>
        <w:pStyle w:val="844"/>
        <w:ind w:firstLine="480"/>
        <w:jc w:val="both"/>
        <w:spacing w:beforeAutospacing="0" w:afterAutospacing="0" w:line="360" w:lineRule="auto"/>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44"/>
        <w:ind w:firstLine="480"/>
        <w:jc w:val="both"/>
        <w:spacing w:beforeAutospacing="0" w:afterAutospacing="0" w:line="360" w:lineRule="auto"/>
      </w:pPr>
      <w:r>
        <w:rPr>
          <w:rFonts w:hint="eastAsia" w:ascii="宋体" w:hAnsi="宋体" w:eastAsia="宋体" w:cs="宋体"/>
          <w:color w:val="000000"/>
        </w:rPr>
        <w:t xml:space="preserve">投标人的澄清、说明或者补正不得超出投标文件的范围或者改变投标文件的实质性内容。</w:t>
      </w:r>
      <w:r/>
    </w:p>
    <w:p>
      <w:pPr>
        <w:pStyle w:val="844"/>
        <w:ind w:firstLine="480"/>
        <w:jc w:val="both"/>
        <w:spacing w:beforeAutospacing="0" w:afterAutospacing="0" w:line="360" w:lineRule="auto"/>
      </w:pPr>
      <w:r>
        <w:rPr>
          <w:rFonts w:hint="eastAsia" w:ascii="宋体" w:hAnsi="宋体" w:eastAsia="宋体" w:cs="宋体"/>
          <w:color w:val="000000"/>
        </w:rPr>
        <w:t xml:space="preserve">评标委员会并非对每个投标人都做澄清要求。</w:t>
      </w:r>
      <w:r/>
    </w:p>
    <w:p>
      <w:pPr>
        <w:pStyle w:val="844"/>
        <w:ind w:firstLine="480"/>
        <w:jc w:val="both"/>
        <w:spacing w:beforeAutospacing="0" w:afterAutospacing="0" w:line="360" w:lineRule="auto"/>
      </w:pPr>
      <w:r>
        <w:rPr>
          <w:rFonts w:hint="eastAsia" w:ascii="宋体" w:hAnsi="宋体" w:eastAsia="宋体" w:cs="宋体"/>
          <w:color w:val="000000"/>
        </w:rPr>
        <w:t xml:space="preserve">24.2需要供应商进行澄清、说明和补正的，评委会将通过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向供应商发出“澄清要求函”，接到“澄清要求函”的投标人应当按照要求在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844"/>
        <w:jc w:val="both"/>
        <w:spacing w:beforeAutospacing="0" w:afterAutospacing="0" w:line="360" w:lineRule="auto"/>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44"/>
        <w:ind w:firstLine="420"/>
        <w:jc w:val="both"/>
        <w:keepLines/>
        <w:keepNext/>
        <w:spacing w:beforeAutospacing="0" w:afterAutospacing="0"/>
      </w:pPr>
      <w:r/>
      <w:bookmarkStart w:id="150" w:name="_Toc20823305"/>
      <w:r/>
      <w:bookmarkStart w:id="151" w:name="_Toc16938549"/>
      <w:r/>
      <w:bookmarkStart w:id="152" w:name="_Toc513029233"/>
      <w:r>
        <w:rPr>
          <w:rFonts w:ascii="Arial" w:hAnsi="Arial" w:cs="Arial"/>
          <w:color w:val="000000"/>
          <w:sz w:val="28"/>
          <w:szCs w:val="28"/>
        </w:rPr>
        <w:t xml:space="preserve">25、对投标文件的初审</w:t>
      </w:r>
      <w:bookmarkEnd w:id="150"/>
      <w:r/>
      <w:bookmarkEnd w:id="151"/>
      <w:r/>
      <w:bookmarkEnd w:id="152"/>
      <w:r/>
      <w:r/>
    </w:p>
    <w:p>
      <w:pPr>
        <w:pStyle w:val="844"/>
        <w:ind w:firstLine="480"/>
        <w:jc w:val="both"/>
        <w:spacing w:beforeAutospacing="0" w:afterAutospacing="0" w:line="360" w:lineRule="auto"/>
      </w:pPr>
      <w:r>
        <w:rPr>
          <w:rFonts w:hint="eastAsia" w:ascii="宋体" w:hAnsi="宋体" w:eastAsia="宋体" w:cs="宋体"/>
          <w:color w:val="000000"/>
        </w:rPr>
        <w:t xml:space="preserve">25.1投标文件初审分为资格审查和符合性审查。</w:t>
      </w:r>
      <w:r/>
    </w:p>
    <w:p>
      <w:pPr>
        <w:pStyle w:val="844"/>
        <w:ind w:firstLine="480"/>
        <w:jc w:val="both"/>
        <w:spacing w:beforeAutospacing="0" w:afterAutospacing="0" w:line="360" w:lineRule="auto"/>
      </w:pPr>
      <w:r>
        <w:rPr>
          <w:rFonts w:hint="eastAsia" w:ascii="宋体" w:hAnsi="宋体" w:eastAsia="宋体" w:cs="宋体"/>
          <w:color w:val="000000"/>
        </w:rPr>
        <w:t xml:space="preserve">25.1.1资格审查：依据法律法规和招标文件的规定，由采购人或采购代理机构对投标文件中的资格证明文件进行审查。资格审查的结论，采购人以书面形式向评委会进行反馈。</w:t>
      </w:r>
      <w:r/>
    </w:p>
    <w:p>
      <w:pPr>
        <w:pStyle w:val="844"/>
        <w:ind w:firstLine="480"/>
        <w:jc w:val="both"/>
        <w:spacing w:beforeAutospacing="0" w:afterAutospacing="0" w:line="360" w:lineRule="auto"/>
      </w:pPr>
      <w:r>
        <w:rPr>
          <w:rFonts w:hint="eastAsia" w:ascii="宋体" w:hAnsi="宋体" w:eastAsia="宋体" w:cs="宋体"/>
          <w:color w:val="000000"/>
        </w:rPr>
        <w:t xml:space="preserve">采购人或采购代理机构在进行资格性审查的同时，将在“信用中国”网站（www.creditchina.gov.cn）查询投标人的信用记录，以确定投标人是否具备投标资格,查询结果留存并归档。</w:t>
      </w:r>
      <w:r/>
    </w:p>
    <w:p>
      <w:pPr>
        <w:pStyle w:val="844"/>
        <w:ind w:firstLine="480"/>
        <w:jc w:val="both"/>
        <w:spacing w:beforeAutospacing="0" w:afterAutospacing="0" w:line="360" w:lineRule="auto"/>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44"/>
        <w:ind w:firstLine="480"/>
        <w:jc w:val="both"/>
        <w:spacing w:beforeAutospacing="0" w:afterAutospacing="0" w:line="360" w:lineRule="auto"/>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44"/>
        <w:ind w:firstLine="480"/>
        <w:jc w:val="both"/>
        <w:spacing w:beforeAutospacing="0" w:afterAutospacing="0" w:line="360" w:lineRule="auto"/>
      </w:pPr>
      <w:r>
        <w:rPr>
          <w:rFonts w:hint="eastAsia" w:ascii="宋体" w:hAnsi="宋体" w:eastAsia="宋体" w:cs="宋体"/>
          <w:color w:val="000000"/>
        </w:rPr>
        <w:t xml:space="preserve">25.1.3未通过资格审查或符合性审查的投标人，采购代理机构将在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中告知未通过资格审查或符合性审查的原因，评标结束后，采购人及采购代理机构将不再告知未通过资格审查和符合性审查的原因。</w:t>
      </w:r>
      <w:r/>
    </w:p>
    <w:p>
      <w:pPr>
        <w:pStyle w:val="844"/>
        <w:ind w:firstLine="480"/>
        <w:jc w:val="both"/>
        <w:spacing w:beforeAutospacing="0" w:afterAutospacing="0" w:line="360" w:lineRule="auto"/>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4"/>
        <w:ind w:firstLine="480"/>
        <w:jc w:val="both"/>
        <w:spacing w:beforeAutospacing="0" w:afterAutospacing="0" w:line="360" w:lineRule="auto"/>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4"/>
        <w:ind w:firstLine="480"/>
        <w:jc w:val="both"/>
        <w:spacing w:beforeAutospacing="0" w:afterAutospacing="0" w:line="360" w:lineRule="auto"/>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44"/>
        <w:ind w:firstLine="480"/>
        <w:jc w:val="both"/>
        <w:spacing w:beforeAutospacing="0" w:afterAutospacing="0" w:line="360" w:lineRule="auto"/>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44"/>
        <w:ind w:firstLine="480"/>
        <w:jc w:val="both"/>
        <w:spacing w:beforeAutospacing="0" w:afterAutospacing="0" w:line="360" w:lineRule="auto"/>
      </w:pPr>
      <w:r>
        <w:rPr>
          <w:rFonts w:hint="eastAsia" w:ascii="宋体" w:hAnsi="宋体" w:eastAsia="宋体" w:cs="宋体"/>
          <w:color w:val="000000"/>
        </w:rPr>
        <w:t xml:space="preserve">（1）投标文件中开标一览表内容与投标文件中相应内容不一致的，以开标一览表为准。</w:t>
      </w:r>
      <w:r/>
    </w:p>
    <w:p>
      <w:pPr>
        <w:pStyle w:val="844"/>
        <w:ind w:firstLine="480"/>
        <w:jc w:val="both"/>
        <w:spacing w:beforeAutospacing="0" w:afterAutospacing="0" w:line="360" w:lineRule="auto"/>
      </w:pPr>
      <w:r>
        <w:rPr>
          <w:rFonts w:hint="eastAsia" w:ascii="宋体" w:hAnsi="宋体" w:eastAsia="宋体" w:cs="宋体"/>
          <w:color w:val="000000"/>
        </w:rPr>
        <w:t xml:space="preserve">（2）大写金额和小写金额不一致的，以大写金额为准。</w:t>
      </w:r>
      <w:r/>
    </w:p>
    <w:p>
      <w:pPr>
        <w:pStyle w:val="844"/>
        <w:ind w:firstLine="480"/>
        <w:jc w:val="both"/>
        <w:spacing w:beforeAutospacing="0" w:afterAutospacing="0" w:line="360" w:lineRule="auto"/>
      </w:pPr>
      <w:r>
        <w:rPr>
          <w:rFonts w:hint="eastAsia" w:ascii="宋体" w:hAnsi="宋体" w:eastAsia="宋体" w:cs="宋体"/>
          <w:color w:val="000000"/>
        </w:rPr>
        <w:t xml:space="preserve">（3）单价金额小数点或者百分比有明显错位的，以开标一览表的总价为准，并修改单价。</w:t>
      </w:r>
      <w:r/>
    </w:p>
    <w:p>
      <w:pPr>
        <w:pStyle w:val="844"/>
        <w:ind w:firstLine="480"/>
        <w:jc w:val="both"/>
        <w:spacing w:beforeAutospacing="0" w:afterAutospacing="0" w:line="360" w:lineRule="auto"/>
      </w:pPr>
      <w:r>
        <w:rPr>
          <w:rFonts w:hint="eastAsia" w:ascii="宋体" w:hAnsi="宋体" w:eastAsia="宋体" w:cs="宋体"/>
          <w:color w:val="000000"/>
        </w:rPr>
        <w:t xml:space="preserve">（4）总价金额与按单价汇总金额不一致的，以单价金额计算结果为准。</w:t>
      </w:r>
      <w:r/>
    </w:p>
    <w:p>
      <w:pPr>
        <w:pStyle w:val="844"/>
        <w:ind w:firstLine="480"/>
        <w:jc w:val="both"/>
        <w:spacing w:beforeAutospacing="0" w:afterAutospacing="0" w:line="360" w:lineRule="auto"/>
      </w:pPr>
      <w:r>
        <w:rPr>
          <w:rFonts w:hint="eastAsia" w:ascii="宋体" w:hAnsi="宋体" w:eastAsia="宋体" w:cs="宋体"/>
          <w:color w:val="000000"/>
        </w:rPr>
        <w:t xml:space="preserve">同时出现两种以上错误的，按照前款规定的顺序修正。</w:t>
      </w:r>
      <w:r/>
    </w:p>
    <w:p>
      <w:pPr>
        <w:pStyle w:val="844"/>
        <w:ind w:firstLine="480"/>
        <w:jc w:val="both"/>
        <w:spacing w:beforeAutospacing="0" w:afterAutospacing="0" w:line="360" w:lineRule="auto"/>
      </w:pPr>
      <w:r>
        <w:rPr>
          <w:rFonts w:hint="eastAsia" w:ascii="宋体" w:hAnsi="宋体" w:eastAsia="宋体" w:cs="宋体"/>
          <w:color w:val="000000"/>
        </w:rPr>
        <w:t xml:space="preserve">25.5评委会将按上述修正错误的方法调整投标文件中的投标报价，并通过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844"/>
        <w:ind w:firstLine="420"/>
        <w:jc w:val="both"/>
        <w:spacing w:beforeAutospacing="0" w:afterAutospacing="0" w:line="360" w:lineRule="auto"/>
      </w:pPr>
      <w:r/>
      <w:bookmarkStart w:id="153" w:name="_Toc513029234"/>
      <w:r/>
      <w:bookmarkStart w:id="154" w:name="_Toc16938550"/>
      <w:r/>
      <w:bookmarkStart w:id="155" w:name="_Toc20823306"/>
      <w:r>
        <w:rPr>
          <w:rFonts w:hint="eastAsia" w:ascii="宋体" w:hAnsi="宋体" w:eastAsia="宋体" w:cs="宋体"/>
          <w:color w:val="000000"/>
        </w:rPr>
        <w:t xml:space="preserve">25.6投标人在开、评标全过程中应保持通讯畅通，及时登录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查阅、答复相关信息，并安排专人与采购代理机构及评标委员会联系。</w:t>
      </w:r>
      <w:bookmarkEnd w:id="153"/>
      <w:r/>
      <w:bookmarkEnd w:id="154"/>
      <w:r/>
      <w:bookmarkEnd w:id="155"/>
      <w:r/>
      <w:r/>
    </w:p>
    <w:p>
      <w:pPr>
        <w:pStyle w:val="844"/>
        <w:ind w:firstLine="420"/>
        <w:jc w:val="both"/>
        <w:keepLines/>
        <w:keepNext/>
        <w:spacing w:beforeAutospacing="0" w:afterAutospacing="0"/>
      </w:pPr>
      <w:r>
        <w:rPr>
          <w:rFonts w:ascii="Arial" w:hAnsi="Arial" w:cs="Arial"/>
          <w:color w:val="000000"/>
          <w:sz w:val="28"/>
          <w:szCs w:val="28"/>
        </w:rPr>
        <w:t xml:space="preserve">26、无效投标条款和废标条款</w:t>
      </w:r>
      <w:r/>
    </w:p>
    <w:p>
      <w:pPr>
        <w:pStyle w:val="844"/>
        <w:ind w:left="479"/>
        <w:jc w:val="both"/>
        <w:spacing w:beforeAutospacing="0" w:afterAutospacing="0" w:line="360" w:lineRule="auto"/>
      </w:pPr>
      <w:r/>
      <w:bookmarkStart w:id="156" w:name="_Toc16938551"/>
      <w:r/>
      <w:bookmarkStart w:id="157" w:name="_Toc513029235"/>
      <w:r/>
      <w:bookmarkStart w:id="158" w:name="_Toc20823307"/>
      <w:r>
        <w:rPr>
          <w:rFonts w:hint="eastAsia" w:ascii="宋体" w:hAnsi="宋体" w:eastAsia="宋体" w:cs="宋体"/>
          <w:color w:val="000000"/>
        </w:rPr>
        <w:t xml:space="preserve">26.1无效投标条款</w:t>
      </w:r>
      <w:bookmarkEnd w:id="156"/>
      <w:r/>
      <w:bookmarkEnd w:id="157"/>
      <w:r/>
      <w:bookmarkEnd w:id="158"/>
      <w:r/>
      <w:r/>
    </w:p>
    <w:p>
      <w:pPr>
        <w:pStyle w:val="844"/>
        <w:ind w:firstLine="480"/>
        <w:jc w:val="both"/>
        <w:spacing w:beforeAutospacing="0" w:afterAutospacing="0" w:line="360" w:lineRule="auto"/>
      </w:pPr>
      <w:r>
        <w:rPr>
          <w:rFonts w:hint="eastAsia" w:ascii="宋体" w:hAnsi="宋体" w:eastAsia="宋体" w:cs="宋体"/>
          <w:color w:val="000000"/>
        </w:rPr>
        <w:t xml:space="preserve">26.1.1投标人在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844"/>
        <w:ind w:firstLine="480"/>
        <w:jc w:val="both"/>
        <w:spacing w:beforeAutospacing="0" w:afterAutospacing="0" w:line="360" w:lineRule="auto"/>
      </w:pPr>
      <w:r>
        <w:rPr>
          <w:rFonts w:hint="eastAsia" w:ascii="宋体" w:hAnsi="宋体" w:eastAsia="宋体" w:cs="宋体"/>
          <w:color w:val="000000"/>
        </w:rPr>
        <w:t xml:space="preserve">26.1.2投标人未按照招标文件要求上传电子投标文件的。</w:t>
      </w:r>
      <w:r/>
    </w:p>
    <w:p>
      <w:pPr>
        <w:pStyle w:val="844"/>
        <w:ind w:left="479"/>
        <w:jc w:val="both"/>
        <w:spacing w:beforeAutospacing="0" w:afterAutospacing="0" w:line="360" w:lineRule="auto"/>
      </w:pPr>
      <w:r>
        <w:rPr>
          <w:rFonts w:hint="eastAsia" w:ascii="宋体" w:hAnsi="宋体" w:eastAsia="宋体" w:cs="宋体"/>
          <w:color w:val="000000"/>
        </w:rPr>
        <w:t xml:space="preserve">26.1.3同一投标人提交两个（含两个）以上不同的投标报价的。</w:t>
      </w:r>
      <w:r/>
    </w:p>
    <w:p>
      <w:pPr>
        <w:pStyle w:val="844"/>
        <w:ind w:left="479"/>
        <w:jc w:val="both"/>
        <w:spacing w:beforeAutospacing="0" w:afterAutospacing="0" w:line="360" w:lineRule="auto"/>
      </w:pPr>
      <w:r>
        <w:rPr>
          <w:rFonts w:hint="eastAsia" w:ascii="宋体" w:hAnsi="宋体" w:eastAsia="宋体" w:cs="宋体"/>
          <w:color w:val="000000"/>
        </w:rPr>
        <w:t xml:space="preserve">26.1.4投标人不具备招标文件中规定资格要求的。</w:t>
      </w:r>
      <w:r/>
    </w:p>
    <w:p>
      <w:pPr>
        <w:pStyle w:val="844"/>
        <w:ind w:firstLine="480"/>
        <w:jc w:val="both"/>
        <w:spacing w:beforeAutospacing="0" w:afterAutospacing="0" w:line="360" w:lineRule="auto"/>
      </w:pPr>
      <w:r>
        <w:rPr>
          <w:rFonts w:hint="eastAsia" w:ascii="宋体" w:hAnsi="宋体" w:eastAsia="宋体" w:cs="宋体"/>
          <w:color w:val="000000"/>
        </w:rPr>
        <w:t xml:space="preserve">26.1.5投标人的报价超过了采购预算或最高限价的。</w:t>
      </w:r>
      <w:r/>
    </w:p>
    <w:p>
      <w:pPr>
        <w:pStyle w:val="844"/>
        <w:ind w:firstLine="480"/>
        <w:jc w:val="both"/>
        <w:spacing w:beforeAutospacing="0" w:afterAutospacing="0" w:line="360" w:lineRule="auto"/>
      </w:pPr>
      <w:r>
        <w:rPr>
          <w:rFonts w:hint="eastAsia" w:ascii="宋体" w:hAnsi="宋体" w:eastAsia="宋体" w:cs="宋体"/>
          <w:color w:val="000000"/>
        </w:rPr>
        <w:t xml:space="preserve">26.1.6未通过符合性审查的。</w:t>
      </w:r>
      <w:r/>
    </w:p>
    <w:p>
      <w:pPr>
        <w:pStyle w:val="844"/>
        <w:ind w:firstLine="360"/>
        <w:jc w:val="both"/>
        <w:spacing w:beforeAutospacing="0" w:afterAutospacing="0" w:line="360" w:lineRule="auto"/>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44"/>
        <w:ind w:firstLine="480"/>
        <w:jc w:val="both"/>
        <w:spacing w:beforeAutospacing="0" w:afterAutospacing="0" w:line="360" w:lineRule="auto"/>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4"/>
        <w:ind w:firstLine="480"/>
        <w:jc w:val="both"/>
        <w:spacing w:beforeAutospacing="0" w:afterAutospacing="0" w:line="360" w:lineRule="auto"/>
      </w:pPr>
      <w:r>
        <w:rPr>
          <w:rFonts w:hint="eastAsia" w:ascii="宋体" w:hAnsi="宋体" w:eastAsia="宋体" w:cs="宋体"/>
          <w:color w:val="000000"/>
        </w:rPr>
        <w:t xml:space="preserve">26.1.9投标文件含有采购人不能接受的附加条件的。</w:t>
      </w:r>
      <w:r/>
    </w:p>
    <w:p>
      <w:pPr>
        <w:pStyle w:val="844"/>
        <w:ind w:firstLine="480"/>
        <w:jc w:val="both"/>
        <w:spacing w:beforeAutospacing="0" w:afterAutospacing="0" w:line="360" w:lineRule="auto"/>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844"/>
        <w:ind w:firstLine="480"/>
        <w:jc w:val="both"/>
        <w:spacing w:beforeAutospacing="0" w:afterAutospacing="0" w:line="360" w:lineRule="auto"/>
      </w:pPr>
      <w:r>
        <w:rPr>
          <w:rFonts w:hint="eastAsia" w:ascii="宋体" w:hAnsi="宋体" w:eastAsia="宋体" w:cs="宋体"/>
          <w:color w:val="000000"/>
        </w:rPr>
        <w:t xml:space="preserve">26.1.11投标文件未按照招标文件要求加盖CA电子公章的。</w:t>
      </w:r>
      <w:r/>
    </w:p>
    <w:p>
      <w:pPr>
        <w:pStyle w:val="844"/>
        <w:ind w:firstLine="480"/>
        <w:jc w:val="both"/>
        <w:spacing w:beforeAutospacing="0" w:afterAutospacing="0" w:line="360" w:lineRule="auto"/>
      </w:pPr>
      <w:r>
        <w:rPr>
          <w:rFonts w:hint="eastAsia" w:ascii="宋体" w:hAnsi="宋体" w:eastAsia="宋体" w:cs="宋体"/>
          <w:color w:val="000000"/>
        </w:rPr>
        <w:t xml:space="preserve">26.1.12其他法律、法规及本招标文件规定的属无效投标的情形。</w:t>
      </w:r>
      <w:r/>
    </w:p>
    <w:p>
      <w:pPr>
        <w:pStyle w:val="844"/>
        <w:ind w:left="479"/>
        <w:jc w:val="both"/>
        <w:spacing w:beforeAutospacing="0" w:afterAutospacing="0" w:line="360" w:lineRule="auto"/>
      </w:pPr>
      <w:r>
        <w:rPr>
          <w:rFonts w:hint="eastAsia" w:ascii="宋体" w:hAnsi="宋体" w:eastAsia="宋体" w:cs="宋体"/>
          <w:color w:val="000000"/>
        </w:rPr>
        <w:t xml:space="preserve">26.2废标条款</w:t>
      </w:r>
      <w:r/>
    </w:p>
    <w:p>
      <w:pPr>
        <w:pStyle w:val="844"/>
        <w:ind w:left="47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844"/>
        <w:ind w:left="479"/>
        <w:jc w:val="both"/>
        <w:spacing w:beforeAutospacing="0" w:afterAutospacing="0" w:line="360" w:lineRule="auto"/>
      </w:pPr>
      <w:r>
        <w:rPr>
          <w:rFonts w:hint="eastAsia" w:ascii="宋体" w:hAnsi="宋体" w:eastAsia="宋体" w:cs="宋体"/>
          <w:color w:val="000000"/>
        </w:rPr>
        <w:t xml:space="preserve">26.2.2出现影响采购公正的违法、违规行为的。</w:t>
      </w:r>
      <w:r/>
    </w:p>
    <w:p>
      <w:pPr>
        <w:pStyle w:val="844"/>
        <w:ind w:left="479"/>
        <w:jc w:val="both"/>
        <w:spacing w:beforeAutospacing="0" w:afterAutospacing="0" w:line="360" w:lineRule="auto"/>
      </w:pPr>
      <w:r>
        <w:rPr>
          <w:rFonts w:hint="eastAsia" w:ascii="宋体" w:hAnsi="宋体" w:eastAsia="宋体" w:cs="宋体"/>
          <w:color w:val="000000"/>
        </w:rPr>
        <w:t xml:space="preserve">26.2.3因重大变故，采购任务取消的。</w:t>
      </w:r>
      <w:r/>
    </w:p>
    <w:p>
      <w:pPr>
        <w:pStyle w:val="844"/>
        <w:ind w:left="479"/>
        <w:jc w:val="both"/>
        <w:spacing w:beforeAutospacing="0" w:afterAutospacing="0" w:line="360" w:lineRule="auto"/>
      </w:pPr>
      <w:r>
        <w:rPr>
          <w:rFonts w:hint="eastAsia" w:ascii="宋体" w:hAnsi="宋体" w:eastAsia="宋体" w:cs="宋体"/>
          <w:color w:val="000000"/>
        </w:rPr>
        <w:t xml:space="preserve">26.2.4评标委员会认定招标文件存在歧义、重大缺陷导致评审工作无法进行。</w:t>
      </w:r>
      <w:r/>
    </w:p>
    <w:p>
      <w:pPr>
        <w:pStyle w:val="844"/>
        <w:ind w:left="479"/>
        <w:jc w:val="both"/>
        <w:spacing w:beforeAutospacing="0" w:afterAutospacing="0" w:line="360" w:lineRule="auto"/>
      </w:pPr>
      <w:r>
        <w:rPr>
          <w:rFonts w:hint="eastAsia" w:ascii="宋体" w:hAnsi="宋体" w:eastAsia="宋体" w:cs="宋体"/>
          <w:color w:val="000000"/>
        </w:rPr>
        <w:t xml:space="preserve">26.2.5因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844"/>
        <w:ind w:left="479"/>
        <w:jc w:val="both"/>
        <w:spacing w:beforeAutospacing="0" w:afterAutospacing="0" w:line="360" w:lineRule="auto"/>
      </w:pPr>
      <w:r>
        <w:rPr>
          <w:rFonts w:hint="eastAsia" w:ascii="宋体" w:hAnsi="宋体" w:eastAsia="宋体" w:cs="宋体"/>
          <w:color w:val="000000"/>
        </w:rPr>
        <w:t xml:space="preserve">26.3 投标截止时间结束后参加投标的供应商不足三家的处理：</w:t>
      </w:r>
      <w:r/>
    </w:p>
    <w:p>
      <w:pPr>
        <w:pStyle w:val="844"/>
        <w:ind w:firstLine="480"/>
        <w:jc w:val="both"/>
        <w:spacing w:beforeAutospacing="0" w:afterAutospacing="0" w:line="360" w:lineRule="auto"/>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44"/>
        <w:ind w:firstLine="482"/>
        <w:jc w:val="both"/>
        <w:keepLines/>
        <w:keepNext/>
        <w:spacing w:before="145" w:beforeAutospacing="0" w:after="145" w:afterAutospacing="0" w:line="360" w:lineRule="auto"/>
      </w:pPr>
      <w:r/>
      <w:bookmarkStart w:id="159" w:name="_Toc120614219"/>
      <w:r>
        <w:rPr>
          <w:rFonts w:ascii="Times New Roman" w:hAnsi="Times New Roman"/>
          <w:b/>
          <w:color w:val="000000"/>
          <w:sz w:val="32"/>
          <w:szCs w:val="32"/>
        </w:rPr>
        <w:t xml:space="preserve">六、定标</w:t>
      </w:r>
      <w:bookmarkEnd w:id="159"/>
      <w:r/>
      <w:r/>
    </w:p>
    <w:p>
      <w:pPr>
        <w:pStyle w:val="844"/>
        <w:ind w:firstLine="600"/>
        <w:jc w:val="both"/>
        <w:keepLines/>
        <w:keepNext/>
        <w:spacing w:beforeAutospacing="0" w:afterAutospacing="0"/>
      </w:pPr>
      <w:r/>
      <w:bookmarkStart w:id="160" w:name="_Toc20823310"/>
      <w:r/>
      <w:bookmarkStart w:id="161" w:name="_Toc513029238"/>
      <w:r/>
      <w:bookmarkStart w:id="162" w:name="_Toc16938554"/>
      <w:r>
        <w:rPr>
          <w:rFonts w:hint="eastAsia" w:ascii="黑体" w:hAnsi="宋体" w:eastAsia="黑体" w:cs="黑体"/>
          <w:color w:val="000000"/>
          <w:sz w:val="30"/>
          <w:szCs w:val="30"/>
        </w:rPr>
        <w:t xml:space="preserve">27、</w:t>
      </w:r>
      <w:bookmarkEnd w:id="160"/>
      <w:r>
        <w:rPr>
          <w:rFonts w:hint="eastAsia" w:ascii="黑体" w:hAnsi="宋体" w:eastAsia="黑体" w:cs="黑体"/>
          <w:color w:val="000000"/>
          <w:sz w:val="30"/>
          <w:szCs w:val="30"/>
        </w:rPr>
        <w:t xml:space="preserve">确定</w:t>
      </w:r>
      <w:bookmarkEnd w:id="161"/>
      <w:r/>
      <w:bookmarkEnd w:id="162"/>
      <w:r>
        <w:rPr>
          <w:rFonts w:hint="eastAsia" w:ascii="黑体" w:hAnsi="宋体" w:eastAsia="黑体" w:cs="黑体"/>
          <w:color w:val="000000"/>
          <w:sz w:val="30"/>
          <w:szCs w:val="30"/>
        </w:rPr>
        <w:t xml:space="preserve">中标单位</w:t>
      </w:r>
      <w:r/>
    </w:p>
    <w:p>
      <w:pPr>
        <w:pStyle w:val="844"/>
        <w:ind w:firstLine="480"/>
        <w:jc w:val="both"/>
        <w:spacing w:beforeAutospacing="0" w:afterAutospacing="0" w:line="360" w:lineRule="auto"/>
      </w:pPr>
      <w:r>
        <w:rPr>
          <w:rFonts w:hint="eastAsia" w:ascii="宋体" w:hAnsi="宋体" w:eastAsia="宋体" w:cs="宋体"/>
          <w:color w:val="000000"/>
        </w:rPr>
        <w:t xml:space="preserve">27.1中标候选人的选取原则和数量见招标文件第五章规定。 </w:t>
      </w:r>
      <w:r/>
    </w:p>
    <w:p>
      <w:pPr>
        <w:pStyle w:val="844"/>
        <w:ind w:firstLine="480"/>
        <w:jc w:val="both"/>
        <w:spacing w:beforeAutospacing="0" w:afterAutospacing="0" w:line="360" w:lineRule="auto"/>
      </w:pPr>
      <w:r>
        <w:rPr>
          <w:rFonts w:hint="eastAsia" w:ascii="宋体" w:hAnsi="宋体" w:eastAsia="宋体" w:cs="宋体"/>
          <w:color w:val="000000"/>
        </w:rPr>
        <w:t xml:space="preserve">27.2采购人应根据评委会推荐的中标候选人确定中标人。</w:t>
      </w:r>
      <w:r/>
    </w:p>
    <w:p>
      <w:pPr>
        <w:pStyle w:val="844"/>
        <w:ind w:firstLine="480"/>
        <w:jc w:val="both"/>
        <w:spacing w:beforeAutospacing="0" w:afterAutospacing="0" w:line="360" w:lineRule="auto"/>
      </w:pPr>
      <w:r>
        <w:rPr>
          <w:rFonts w:hint="eastAsia" w:ascii="宋体" w:hAnsi="宋体" w:eastAsia="宋体" w:cs="宋体"/>
          <w:color w:val="000000"/>
        </w:rPr>
        <w:t xml:space="preserve">27.3采购代理机构将在“中国政府采购网”、“江苏政府采购网”、“盐城市政府采购网”发布中标公告，公告期限为1个工作日。</w:t>
      </w:r>
      <w:r/>
    </w:p>
    <w:p>
      <w:pPr>
        <w:pStyle w:val="844"/>
        <w:ind w:firstLine="480"/>
        <w:jc w:val="both"/>
        <w:spacing w:beforeAutospacing="0" w:afterAutospacing="0" w:line="360" w:lineRule="auto"/>
      </w:pPr>
      <w:r>
        <w:rPr>
          <w:rFonts w:hint="eastAsia" w:ascii="宋体" w:hAnsi="宋体" w:eastAsia="宋体" w:cs="宋体"/>
          <w:color w:val="000000"/>
        </w:rPr>
        <w:t xml:space="preserve">27.4若有充分证据证明，中标人出现下列情况之一的，一经查实，将被取消中标资格：</w:t>
      </w:r>
      <w:r/>
    </w:p>
    <w:p>
      <w:pPr>
        <w:pStyle w:val="844"/>
        <w:ind w:firstLine="480"/>
        <w:jc w:val="both"/>
        <w:spacing w:beforeAutospacing="0" w:afterAutospacing="0" w:line="360" w:lineRule="auto"/>
      </w:pPr>
      <w:r>
        <w:rPr>
          <w:rFonts w:hint="eastAsia" w:ascii="宋体" w:hAnsi="宋体" w:eastAsia="宋体" w:cs="宋体"/>
          <w:color w:val="000000"/>
        </w:rPr>
        <w:t xml:space="preserve">27.4.1提供虚假材料谋取中标的。</w:t>
      </w:r>
      <w:r/>
    </w:p>
    <w:p>
      <w:pPr>
        <w:pStyle w:val="844"/>
        <w:ind w:firstLine="480"/>
        <w:jc w:val="both"/>
        <w:spacing w:beforeAutospacing="0" w:afterAutospacing="0" w:line="360" w:lineRule="auto"/>
      </w:pPr>
      <w:r>
        <w:rPr>
          <w:rFonts w:hint="eastAsia" w:ascii="宋体" w:hAnsi="宋体" w:eastAsia="宋体" w:cs="宋体"/>
          <w:color w:val="000000"/>
        </w:rPr>
        <w:t xml:space="preserve">27.4.2向采购人、采购代理机构行贿或者提供其他不正当利益的。</w:t>
      </w:r>
      <w:r/>
    </w:p>
    <w:p>
      <w:pPr>
        <w:pStyle w:val="844"/>
        <w:ind w:firstLine="480"/>
        <w:jc w:val="both"/>
        <w:spacing w:beforeAutospacing="0" w:afterAutospacing="0" w:line="360" w:lineRule="auto"/>
      </w:pPr>
      <w:r>
        <w:rPr>
          <w:rFonts w:hint="eastAsia" w:ascii="宋体" w:hAnsi="宋体" w:eastAsia="宋体" w:cs="宋体"/>
          <w:color w:val="000000"/>
        </w:rPr>
        <w:t xml:space="preserve">27.4.3属于本文件规定的无效条件，但在评标过程中又未被评委会发现的。</w:t>
      </w:r>
      <w:r/>
    </w:p>
    <w:p>
      <w:pPr>
        <w:pStyle w:val="844"/>
        <w:ind w:firstLine="480"/>
        <w:jc w:val="both"/>
        <w:spacing w:beforeAutospacing="0" w:afterAutospacing="0" w:line="360" w:lineRule="auto"/>
      </w:pPr>
      <w:r>
        <w:rPr>
          <w:rFonts w:hint="eastAsia" w:ascii="宋体" w:hAnsi="宋体" w:eastAsia="宋体" w:cs="宋体"/>
          <w:color w:val="000000"/>
        </w:rPr>
        <w:t xml:space="preserve">27.4.4与采购人或者其他供应商恶意串通的。</w:t>
      </w:r>
      <w:r/>
    </w:p>
    <w:p>
      <w:pPr>
        <w:pStyle w:val="844"/>
        <w:ind w:firstLine="480"/>
        <w:jc w:val="both"/>
        <w:spacing w:beforeAutospacing="0" w:afterAutospacing="0" w:line="360" w:lineRule="auto"/>
      </w:pPr>
      <w:r>
        <w:rPr>
          <w:rFonts w:hint="eastAsia" w:ascii="宋体" w:hAnsi="宋体" w:eastAsia="宋体" w:cs="宋体"/>
          <w:color w:val="000000"/>
        </w:rPr>
        <w:t xml:space="preserve">27.4.5采取不正当手段诋毁、排挤其他供应商的。</w:t>
      </w:r>
      <w:r/>
    </w:p>
    <w:p>
      <w:pPr>
        <w:pStyle w:val="844"/>
        <w:ind w:firstLine="480"/>
        <w:jc w:val="both"/>
        <w:spacing w:beforeAutospacing="0" w:afterAutospacing="0" w:line="360" w:lineRule="auto"/>
      </w:pPr>
      <w:r/>
      <w:bookmarkStart w:id="163"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3"/>
      <w:r/>
      <w:r/>
    </w:p>
    <w:p>
      <w:pPr>
        <w:pStyle w:val="844"/>
        <w:ind w:firstLine="480"/>
        <w:jc w:val="both"/>
        <w:spacing w:beforeAutospacing="0" w:afterAutospacing="0" w:line="360" w:lineRule="auto"/>
      </w:pPr>
      <w:r>
        <w:rPr>
          <w:rFonts w:hint="eastAsia" w:ascii="宋体" w:hAnsi="宋体" w:eastAsia="宋体" w:cs="宋体"/>
          <w:color w:val="000000"/>
        </w:rPr>
        <w:t xml:space="preserve">27.5.1不同投标人的投标文件由同一单位或者个人编制。</w:t>
      </w:r>
      <w:r/>
    </w:p>
    <w:p>
      <w:pPr>
        <w:pStyle w:val="844"/>
        <w:ind w:firstLine="480"/>
        <w:jc w:val="both"/>
        <w:spacing w:beforeAutospacing="0" w:afterAutospacing="0" w:line="360" w:lineRule="auto"/>
      </w:pPr>
      <w:r>
        <w:rPr>
          <w:rFonts w:hint="eastAsia" w:ascii="宋体" w:hAnsi="宋体" w:eastAsia="宋体" w:cs="宋体"/>
          <w:color w:val="000000"/>
        </w:rPr>
        <w:t xml:space="preserve">27.5.2不同投标人委托同一单位或者个人办理投标事宜。</w:t>
      </w:r>
      <w:r/>
    </w:p>
    <w:p>
      <w:pPr>
        <w:pStyle w:val="844"/>
        <w:ind w:firstLine="480"/>
        <w:jc w:val="both"/>
        <w:spacing w:beforeAutospacing="0" w:afterAutospacing="0" w:line="360" w:lineRule="auto"/>
      </w:pPr>
      <w:r>
        <w:rPr>
          <w:rFonts w:hint="eastAsia" w:ascii="宋体" w:hAnsi="宋体" w:eastAsia="宋体" w:cs="宋体"/>
          <w:color w:val="000000"/>
        </w:rPr>
        <w:t xml:space="preserve">27.5.3不同投标人的投标文件载明的项目管理成员或者联系人员为同一人。</w:t>
      </w:r>
      <w:r/>
    </w:p>
    <w:p>
      <w:pPr>
        <w:pStyle w:val="844"/>
        <w:ind w:firstLine="480"/>
        <w:jc w:val="both"/>
        <w:spacing w:beforeAutospacing="0" w:afterAutospacing="0" w:line="360" w:lineRule="auto"/>
      </w:pPr>
      <w:r>
        <w:rPr>
          <w:rFonts w:hint="eastAsia" w:ascii="宋体" w:hAnsi="宋体" w:eastAsia="宋体" w:cs="宋体"/>
          <w:color w:val="000000"/>
        </w:rPr>
        <w:t xml:space="preserve">27.5.4不同投标人的投标文件异常一致或者投标报价呈规律性差异。</w:t>
      </w:r>
      <w:r/>
    </w:p>
    <w:p>
      <w:pPr>
        <w:pStyle w:val="844"/>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844"/>
        <w:ind w:firstLine="480"/>
        <w:jc w:val="both"/>
        <w:spacing w:beforeAutospacing="0" w:afterAutospacing="0" w:line="360" w:lineRule="auto"/>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44"/>
        <w:ind w:firstLine="480"/>
        <w:jc w:val="both"/>
        <w:spacing w:beforeAutospacing="0" w:afterAutospacing="0" w:line="360" w:lineRule="auto"/>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44"/>
        <w:ind w:firstLine="480"/>
        <w:jc w:val="both"/>
        <w:spacing w:beforeAutospacing="0" w:afterAutospacing="0" w:line="360" w:lineRule="auto"/>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44"/>
        <w:ind w:firstLine="480"/>
        <w:jc w:val="both"/>
        <w:spacing w:beforeAutospacing="0" w:afterAutospacing="0" w:line="360" w:lineRule="auto"/>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44"/>
        <w:ind w:firstLine="480"/>
        <w:jc w:val="both"/>
        <w:spacing w:beforeAutospacing="0" w:afterAutospacing="0" w:line="360" w:lineRule="auto"/>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44"/>
        <w:ind w:firstLine="480"/>
        <w:jc w:val="both"/>
        <w:spacing w:beforeAutospacing="0" w:afterAutospacing="0" w:line="360" w:lineRule="auto"/>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 xml:space="preserve">采购人、采购代理机构将</w:t>
      </w:r>
      <w:r>
        <w:rPr>
          <w:rFonts w:ascii="Times New Roman" w:hAnsi="Times New Roman"/>
          <w:color w:val="000000"/>
        </w:rPr>
        <w:t xml:space="preserve">只对供应商第一次质疑作出答复。</w:t>
      </w:r>
      <w:r/>
    </w:p>
    <w:p>
      <w:pPr>
        <w:pStyle w:val="844"/>
        <w:ind w:firstLine="480"/>
        <w:jc w:val="both"/>
        <w:spacing w:beforeAutospacing="0" w:afterAutospacing="0" w:line="360" w:lineRule="auto"/>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44"/>
        <w:ind w:firstLine="482"/>
        <w:jc w:val="both"/>
        <w:spacing w:beforeAutospacing="0" w:afterAutospacing="0" w:line="360" w:lineRule="auto"/>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供应商（含潜在供应商）对采购方式、采购需求、供应商资格条件及审查结果、评标方法和评标标准、成交结果、合同文本的询问、质疑请向采购人提出，由采购人负责答复。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p>
    <w:p>
      <w:pPr>
        <w:pStyle w:val="844"/>
        <w:ind w:firstLine="480"/>
        <w:jc w:val="both"/>
        <w:spacing w:beforeAutospacing="0" w:afterAutospacing="0" w:line="360" w:lineRule="auto"/>
      </w:pPr>
      <w:r>
        <w:rPr>
          <w:rFonts w:hint="eastAsia" w:ascii="宋体" w:hAnsi="宋体" w:eastAsia="宋体" w:cs="宋体"/>
          <w:color w:val="000000"/>
        </w:rPr>
        <w:t xml:space="preserve">28.5 以下情形的质疑不予受理</w:t>
      </w:r>
      <w:r/>
    </w:p>
    <w:p>
      <w:pPr>
        <w:pStyle w:val="844"/>
        <w:ind w:firstLine="480"/>
        <w:jc w:val="both"/>
        <w:spacing w:beforeAutospacing="0" w:afterAutospacing="0" w:line="360" w:lineRule="auto"/>
      </w:pPr>
      <w:r>
        <w:rPr>
          <w:rFonts w:hint="eastAsia" w:ascii="宋体" w:hAnsi="宋体" w:eastAsia="宋体" w:cs="宋体"/>
          <w:color w:val="000000"/>
        </w:rPr>
        <w:t xml:space="preserve">28.5.1内容不符合《政府采购质疑和投诉办法》第十二条规定的质疑。</w:t>
      </w:r>
      <w:r/>
    </w:p>
    <w:p>
      <w:pPr>
        <w:pStyle w:val="844"/>
        <w:ind w:firstLine="480"/>
        <w:jc w:val="both"/>
        <w:spacing w:beforeAutospacing="0" w:afterAutospacing="0" w:line="360" w:lineRule="auto"/>
      </w:pPr>
      <w:r>
        <w:rPr>
          <w:rFonts w:hint="eastAsia" w:ascii="宋体" w:hAnsi="宋体" w:eastAsia="宋体" w:cs="宋体"/>
          <w:color w:val="000000"/>
        </w:rPr>
        <w:t xml:space="preserve">28.5.2超出政府采购法定期限的质疑。</w:t>
      </w:r>
      <w:r/>
    </w:p>
    <w:p>
      <w:pPr>
        <w:pStyle w:val="844"/>
        <w:ind w:firstLine="480"/>
        <w:jc w:val="both"/>
        <w:spacing w:beforeAutospacing="0" w:afterAutospacing="0" w:line="360" w:lineRule="auto"/>
      </w:pPr>
      <w:r>
        <w:rPr>
          <w:rFonts w:hint="eastAsia" w:ascii="宋体" w:hAnsi="宋体" w:eastAsia="宋体" w:cs="宋体"/>
          <w:color w:val="000000"/>
        </w:rPr>
        <w:t xml:space="preserve">28.5.3以传真、电子邮件等方式递交的非原件形式的质疑。</w:t>
      </w:r>
      <w:r/>
    </w:p>
    <w:p>
      <w:pPr>
        <w:pStyle w:val="844"/>
        <w:ind w:firstLine="480"/>
        <w:jc w:val="both"/>
        <w:spacing w:beforeAutospacing="0" w:afterAutospacing="0" w:line="360" w:lineRule="auto"/>
      </w:pPr>
      <w:r>
        <w:rPr>
          <w:rFonts w:hint="eastAsia" w:ascii="宋体" w:hAnsi="宋体" w:eastAsia="宋体" w:cs="宋体"/>
          <w:color w:val="000000"/>
        </w:rPr>
        <w:t xml:space="preserve">28.5.4未参加投标活动的供应商或在投标活动中自身权益未受到损害的供应商所提出的质疑。</w:t>
      </w:r>
      <w:r/>
    </w:p>
    <w:p>
      <w:pPr>
        <w:pStyle w:val="844"/>
        <w:ind w:firstLine="480"/>
        <w:jc w:val="both"/>
        <w:spacing w:beforeAutospacing="0" w:afterAutospacing="0" w:line="360" w:lineRule="auto"/>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44"/>
        <w:ind w:firstLine="468"/>
        <w:jc w:val="both"/>
        <w:spacing w:beforeAutospacing="0" w:afterAutospacing="0" w:line="360" w:lineRule="auto"/>
      </w:pPr>
      <w:r>
        <w:rPr>
          <w:rFonts w:hint="eastAsia" w:ascii="宋体" w:hAnsi="宋体" w:eastAsia="宋体" w:cs="宋体"/>
          <w:color w:val="000000"/>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44"/>
        <w:ind w:firstLine="600"/>
        <w:jc w:val="both"/>
        <w:keepLines/>
        <w:keepNext/>
        <w:spacing w:beforeAutospacing="0" w:afterAutospacing="0" w:line="360" w:lineRule="auto"/>
      </w:pPr>
      <w:r>
        <w:rPr>
          <w:rFonts w:hint="eastAsia" w:ascii="黑体" w:hAnsi="宋体" w:eastAsia="黑体" w:cs="黑体"/>
          <w:color w:val="000000"/>
          <w:sz w:val="30"/>
          <w:szCs w:val="30"/>
        </w:rPr>
        <w:t xml:space="preserve">29、中标通知书</w:t>
      </w:r>
      <w:r/>
    </w:p>
    <w:p>
      <w:pPr>
        <w:pStyle w:val="844"/>
        <w:ind w:firstLine="600"/>
        <w:jc w:val="both"/>
        <w:spacing w:beforeAutospacing="0" w:afterAutospacing="0" w:line="360" w:lineRule="auto"/>
      </w:pPr>
      <w:r>
        <w:rPr>
          <w:rFonts w:hint="eastAsia" w:ascii="宋体" w:hAnsi="宋体" w:eastAsia="宋体" w:cs="宋体"/>
          <w:color w:val="000000"/>
        </w:rPr>
        <w:t xml:space="preserve">29.l中标结果确定后，采购代理机构将向中标人发出中标通知书。请中标人在中标结果公告届满之日起30日内,使用CA数字证书登录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844"/>
        <w:ind w:firstLine="600"/>
        <w:jc w:val="both"/>
        <w:spacing w:beforeAutospacing="0" w:afterAutospacing="0" w:line="360" w:lineRule="auto"/>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844"/>
        <w:jc w:val="both"/>
        <w:keepLines/>
        <w:keepNext/>
        <w:spacing w:before="145" w:beforeAutospacing="0" w:after="145" w:afterAutospacing="0" w:line="360" w:lineRule="auto"/>
      </w:pPr>
      <w:r/>
      <w:bookmarkStart w:id="164" w:name="_Toc513029236"/>
      <w:r/>
      <w:bookmarkStart w:id="165" w:name="_Toc120614220"/>
      <w:r/>
      <w:bookmarkStart w:id="166" w:name="_Toc20823308"/>
      <w:r/>
      <w:bookmarkStart w:id="167" w:name="_Toc16938552"/>
      <w:r>
        <w:rPr>
          <w:rFonts w:ascii="Times New Roman" w:hAnsi="Times New Roman"/>
          <w:b/>
          <w:color w:val="000000"/>
          <w:sz w:val="32"/>
          <w:szCs w:val="32"/>
        </w:rPr>
        <w:t xml:space="preserve">七、授予合同</w:t>
      </w:r>
      <w:bookmarkEnd w:id="164"/>
      <w:r/>
      <w:bookmarkEnd w:id="165"/>
      <w:r/>
      <w:bookmarkEnd w:id="166"/>
      <w:r/>
      <w:bookmarkEnd w:id="167"/>
      <w:r/>
      <w:r/>
    </w:p>
    <w:p>
      <w:pPr>
        <w:pStyle w:val="844"/>
        <w:ind w:firstLine="600"/>
        <w:jc w:val="both"/>
        <w:keepLines/>
        <w:keepNext/>
        <w:spacing w:beforeAutospacing="0" w:afterAutospacing="0"/>
      </w:pPr>
      <w:r/>
      <w:bookmarkStart w:id="168" w:name="_Toc16938553"/>
      <w:r/>
      <w:bookmarkStart w:id="169" w:name="_Toc20823309"/>
      <w:r/>
      <w:bookmarkStart w:id="170" w:name="_Toc513029237"/>
      <w:r>
        <w:rPr>
          <w:rFonts w:hint="eastAsia" w:ascii="黑体" w:hAnsi="宋体" w:eastAsia="黑体" w:cs="黑体"/>
          <w:color w:val="000000"/>
          <w:sz w:val="30"/>
          <w:szCs w:val="30"/>
        </w:rPr>
        <w:t xml:space="preserve">30.签订合同</w:t>
      </w:r>
      <w:bookmarkEnd w:id="168"/>
      <w:r/>
      <w:bookmarkEnd w:id="169"/>
      <w:r/>
      <w:bookmarkEnd w:id="170"/>
      <w:r/>
      <w:r/>
    </w:p>
    <w:p>
      <w:pPr>
        <w:pStyle w:val="844"/>
        <w:ind w:firstLine="600"/>
        <w:jc w:val="both"/>
        <w:spacing w:beforeAutospacing="0" w:afterAutospacing="0" w:line="360" w:lineRule="auto"/>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44"/>
        <w:ind w:firstLine="600"/>
        <w:jc w:val="both"/>
        <w:spacing w:beforeAutospacing="0" w:afterAutospacing="0" w:line="360" w:lineRule="auto"/>
      </w:pPr>
      <w:r>
        <w:rPr>
          <w:rFonts w:hint="eastAsia" w:ascii="宋体" w:hAnsi="宋体" w:eastAsia="宋体" w:cs="宋体"/>
          <w:color w:val="000000"/>
        </w:rPr>
        <w:t xml:space="preserve">30.2招标文件、中标人的投标文件及招标过程中有关澄清、承诺文件均应作为合同附件。</w:t>
      </w:r>
      <w:r/>
    </w:p>
    <w:p>
      <w:pPr>
        <w:pStyle w:val="844"/>
        <w:ind w:firstLine="600"/>
        <w:jc w:val="both"/>
        <w:spacing w:beforeAutospacing="0" w:afterAutospacing="0" w:line="360" w:lineRule="auto"/>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44"/>
        <w:ind w:firstLine="600"/>
        <w:jc w:val="both"/>
        <w:keepLines/>
        <w:keepNext/>
        <w:spacing w:beforeAutospacing="0" w:afterAutospacing="0" w:line="360" w:lineRule="auto"/>
      </w:pPr>
      <w:r>
        <w:rPr>
          <w:rFonts w:hint="eastAsia" w:ascii="黑体" w:hAnsi="宋体" w:eastAsia="黑体" w:cs="黑体"/>
          <w:color w:val="000000"/>
          <w:sz w:val="30"/>
          <w:szCs w:val="30"/>
        </w:rPr>
        <w:t xml:space="preserve">31、服务（包含与服务相关的货物）的追加</w:t>
      </w:r>
      <w:r/>
    </w:p>
    <w:p>
      <w:pPr>
        <w:pStyle w:val="844"/>
        <w:ind w:firstLine="480"/>
        <w:jc w:val="both"/>
        <w:spacing w:beforeAutospacing="0" w:afterAutospacing="0" w:line="360" w:lineRule="auto"/>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44"/>
        <w:ind w:firstLine="600"/>
        <w:jc w:val="both"/>
        <w:keepLines/>
        <w:keepNext/>
        <w:spacing w:beforeAutospacing="0" w:afterAutospacing="0"/>
      </w:pPr>
      <w:r/>
      <w:bookmarkStart w:id="171" w:name="_Toc479757207"/>
      <w:r/>
      <w:bookmarkStart w:id="172" w:name="_Toc513029242"/>
      <w:r/>
      <w:bookmarkStart w:id="173" w:name="_Toc16938558"/>
      <w:r/>
      <w:bookmarkStart w:id="174" w:name="_Toc120614221"/>
      <w:r/>
      <w:bookmarkStart w:id="175" w:name="_Toc20823314"/>
      <w:r>
        <w:rPr>
          <w:rFonts w:hint="eastAsia" w:ascii="黑体" w:hAnsi="宋体" w:eastAsia="黑体" w:cs="黑体"/>
          <w:color w:val="000000"/>
          <w:sz w:val="30"/>
          <w:szCs w:val="30"/>
        </w:rPr>
        <w:t xml:space="preserve">32、政府采购履约资金扶持政策</w:t>
      </w:r>
      <w:bookmarkEnd w:id="171"/>
      <w:r/>
      <w:bookmarkEnd w:id="172"/>
      <w:r/>
      <w:bookmarkEnd w:id="173"/>
      <w:r/>
      <w:bookmarkEnd w:id="174"/>
      <w:r/>
      <w:bookmarkEnd w:id="175"/>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4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44"/>
        <w:ind w:firstLine="420"/>
        <w:jc w:val="both"/>
        <w:spacing w:beforeAutospacing="0" w:afterAutospacing="0"/>
      </w:pPr>
      <w:r>
        <w:t xml:space="preserve"> 附件： </w:t>
      </w:r>
      <w:r/>
    </w:p>
    <w:p>
      <w:pPr>
        <w:pStyle w:val="844"/>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阜宁县政府采购线上合同信用融资政策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w:t>
      </w:r>
      <w:r>
        <w:rPr>
          <w:rFonts w:hint="eastAsia" w:ascii="仿宋" w:hAnsi="仿宋" w:eastAsia="仿宋" w:cs="Times New Roman"/>
          <w:color w:val="000000"/>
          <w:sz w:val="32"/>
          <w:szCs w:val="32"/>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我县提供贷款的金融机构是江苏银行，联系人：陈曦，电话：13401723128</w:t>
      </w:r>
      <w:r/>
    </w:p>
    <w:p>
      <w:pPr>
        <w:pStyle w:val="844"/>
        <w:jc w:val="both"/>
        <w:spacing w:beforeAutospacing="0" w:afterAutospacing="0" w:line="0" w:lineRule="atLeast"/>
      </w:pPr>
      <w:r/>
      <w:r/>
    </w:p>
    <w:p>
      <w:pPr>
        <w:pStyle w:val="844"/>
        <w:jc w:val="both"/>
        <w:spacing w:beforeAutospacing="0" w:afterAutospacing="0"/>
      </w:pPr>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44"/>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44"/>
        <w:ind w:firstLine="480"/>
        <w:jc w:val="both"/>
        <w:spacing w:beforeAutospacing="0" w:afterAutospacing="0" w:line="0" w:lineRule="atLeast"/>
      </w:pPr>
      <w:r/>
      <w:bookmarkStart w:id="176" w:name="_Toc513029243"/>
      <w:r/>
      <w:bookmarkStart w:id="177" w:name="_Toc20823315"/>
      <w:r/>
      <w:bookmarkStart w:id="178" w:name="_Toc16938559"/>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844"/>
        <w:jc w:val="both"/>
        <w:spacing w:before="145" w:beforeAutospacing="0" w:after="145" w:afterAutospacing="0"/>
      </w:pPr>
      <w:r>
        <w:t xml:space="preserve"> </w:t>
      </w:r>
      <w:r/>
    </w:p>
    <w:p>
      <w:pPr>
        <w:pStyle w:val="844"/>
        <w:jc w:val="center"/>
        <w:spacing w:before="145" w:beforeAutospacing="0" w:after="145"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政府采购合同（服务）</w:t>
      </w:r>
      <w:r/>
    </w:p>
    <w:p>
      <w:pPr>
        <w:pStyle w:val="844"/>
        <w:jc w:val="center"/>
        <w:spacing w:before="145" w:beforeAutospacing="0" w:after="145" w:afterAutospacing="0"/>
        <w:rPr>
          <w:rFonts w:hint="eastAsia" w:ascii="宋体" w:hAnsi="宋体" w:eastAsia="宋体" w:cs="宋体"/>
          <w:color w:val="000000"/>
        </w:rPr>
      </w:pPr>
      <w:r>
        <w:rPr>
          <w:rFonts w:hint="eastAsia" w:ascii="宋体" w:hAnsi="宋体" w:eastAsia="宋体" w:cs="宋体"/>
          <w:color w:val="000000"/>
        </w:rPr>
      </w:r>
      <w:r/>
    </w:p>
    <w:p>
      <w:pPr>
        <w:pStyle w:val="844"/>
        <w:jc w:val="center"/>
        <w:spacing w:before="145" w:beforeAutospacing="0" w:after="145" w:afterAutospacing="0"/>
      </w:pPr>
      <w:r/>
      <w:bookmarkStart w:id="179" w:name="_Toc479757211"/>
      <w:r/>
      <w:bookmarkStart w:id="180" w:name="_Toc20823346"/>
      <w:r/>
      <w:bookmarkStart w:id="181" w:name="_Toc462564139"/>
      <w:r/>
      <w:bookmarkStart w:id="182" w:name="_Hlt16619350"/>
      <w:r/>
      <w:bookmarkStart w:id="183" w:name="_Toc120614244"/>
      <w:r/>
      <w:bookmarkStart w:id="184" w:name="_Toc16938590"/>
      <w:r/>
      <w:bookmarkStart w:id="185" w:name="_Hlt16619369"/>
      <w:r>
        <w:rPr>
          <w:rFonts w:hint="eastAsia" w:ascii="宋体" w:hAnsi="宋体" w:eastAsia="宋体" w:cs="宋体"/>
          <w:b/>
          <w:color w:val="000000"/>
          <w:sz w:val="30"/>
          <w:szCs w:val="30"/>
        </w:rPr>
        <w:t xml:space="preserve">盐城市政府采购合同（服务）（合同编号）</w:t>
      </w:r>
      <w:r/>
    </w:p>
    <w:p>
      <w:pPr>
        <w:pStyle w:val="844"/>
        <w:jc w:val="both"/>
        <w:keepLines w:val="0"/>
        <w:keepNext w:val="0"/>
        <w:pageBreakBefore w:val="0"/>
        <w:spacing w:before="120" w:beforeAutospacing="0" w:after="120" w:afterAutospacing="0" w:line="32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项目名称：</w:t>
      </w:r>
      <w:r>
        <w:rPr>
          <w:rFonts w:hint="eastAsia" w:asciiTheme="minorEastAsia" w:hAnsiTheme="minorEastAsia" w:cstheme="minorEastAsia"/>
          <w:color w:val="000000"/>
          <w:sz w:val="24"/>
          <w:szCs w:val="24"/>
          <w:u w:val="single"/>
          <w:lang w:val="en-US" w:eastAsia="zh-CN"/>
        </w:rPr>
        <w:t xml:space="preserve">盐城市阜宁生态环境局移动监测车服务项目（二次）</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项目编号：</w:t>
      </w:r>
      <w:r/>
    </w:p>
    <w:p>
      <w:pPr>
        <w:pStyle w:val="844"/>
        <w:jc w:val="both"/>
        <w:keepLines w:val="0"/>
        <w:keepNext w:val="0"/>
        <w:pageBreakBefore w:val="0"/>
        <w:spacing w:before="120" w:beforeAutospacing="0" w:after="120" w:afterAutospacing="0" w:line="320" w:lineRule="exact"/>
        <w:widowControl w:val="off"/>
        <w:rPr>
          <w:rFonts w:hint="eastAsia" w:asciiTheme="minorEastAsia" w:hAnsiTheme="minorEastAsia" w:cstheme="minorEastAsia"/>
          <w:color w:val="000000"/>
          <w:sz w:val="24"/>
          <w:szCs w:val="24"/>
          <w:u w:val="single"/>
          <w:lang w:val="en-US" w:eastAsia="zh-CN"/>
        </w:rPr>
      </w:pPr>
      <w:r>
        <w:rPr>
          <w:rFonts w:hint="eastAsia" w:ascii="宋体" w:hAnsi="宋体" w:eastAsia="宋体" w:cs="宋体"/>
          <w:color w:val="000000"/>
        </w:rPr>
        <w:t xml:space="preserve">甲方：（买方）</w:t>
      </w:r>
      <w:r>
        <w:rPr>
          <w:rFonts w:hint="eastAsia" w:asciiTheme="minorEastAsia" w:hAnsiTheme="minorEastAsia" w:cstheme="minorEastAsia"/>
          <w:color w:val="000000"/>
          <w:sz w:val="24"/>
          <w:szCs w:val="24"/>
          <w:u w:val="single"/>
          <w:lang w:val="en-US" w:eastAsia="zh-CN"/>
        </w:rPr>
        <w:t xml:space="preserve">盐城市阜宁生态环境局</w:t>
      </w:r>
      <w:r/>
    </w:p>
    <w:p>
      <w:pPr>
        <w:pStyle w:val="844"/>
        <w:jc w:val="both"/>
        <w:keepLines w:val="0"/>
        <w:keepNext w:val="0"/>
        <w:pageBreakBefore w:val="0"/>
        <w:spacing w:before="120" w:beforeAutospacing="0" w:after="120" w:afterAutospacing="0" w:line="320" w:lineRule="exact"/>
        <w:widowControl w:val="off"/>
        <w:rPr>
          <w:rFonts w:hint="default" w:eastAsia="宋体"/>
          <w:u w:val="single"/>
          <w:lang w:val="en-US" w:eastAsia="zh-CN"/>
        </w:rPr>
      </w:pPr>
      <w:r>
        <w:rPr>
          <w:rFonts w:hint="eastAsia" w:ascii="宋体" w:hAnsi="宋体" w:eastAsia="宋体" w:cs="宋体"/>
          <w:color w:val="000000"/>
        </w:rPr>
        <w:t xml:space="preserve">乙方：（卖方）</w:t>
      </w:r>
      <w:r>
        <w:rPr>
          <w:rFonts w:hint="eastAsia" w:ascii="宋体" w:hAnsi="宋体" w:eastAsia="宋体" w:cs="宋体"/>
          <w:color w:val="000000"/>
          <w:u w:val="single"/>
          <w:lang w:val="en-US" w:eastAsia="zh-CN"/>
        </w:rPr>
        <w:t xml:space="preserve">                    </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Theme="minorEastAsia" w:hAnsiTheme="minorEastAsia" w:cstheme="minorEastAsia"/>
          <w:color w:val="000000"/>
          <w:sz w:val="24"/>
          <w:szCs w:val="24"/>
          <w:u w:val="single"/>
          <w:lang w:val="en-US" w:eastAsia="zh-CN"/>
        </w:rPr>
        <w:t xml:space="preserve">盐城市阜宁生态环境局移动监测车服务项目（二次）</w:t>
      </w:r>
      <w:r>
        <w:rPr>
          <w:rFonts w:hint="eastAsia" w:ascii="宋体" w:hAnsi="宋体" w:eastAsia="宋体" w:cs="宋体"/>
          <w:color w:val="000000"/>
        </w:rPr>
        <w:t xml:space="preserve">公开招标的结果，签署本合同。</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一、合同内容</w:t>
      </w:r>
      <w:r/>
    </w:p>
    <w:p>
      <w:pPr>
        <w:pStyle w:val="844"/>
        <w:ind w:firstLine="480"/>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1.1 标的名称：</w:t>
      </w:r>
      <w:r>
        <w:rPr>
          <w:rFonts w:hint="eastAsia" w:asciiTheme="minorEastAsia" w:hAnsiTheme="minorEastAsia" w:cstheme="minorEastAsia"/>
          <w:color w:val="000000"/>
          <w:sz w:val="24"/>
          <w:szCs w:val="24"/>
          <w:u w:val="single"/>
          <w:lang w:val="en-US" w:eastAsia="zh-CN"/>
        </w:rPr>
        <w:t xml:space="preserve">盐城市阜宁生态环境局移动监测车服务项目（二次）</w:t>
      </w:r>
      <w:r/>
    </w:p>
    <w:p>
      <w:pPr>
        <w:pStyle w:val="844"/>
        <w:ind w:firstLine="480"/>
        <w:jc w:val="both"/>
        <w:keepLines w:val="0"/>
        <w:keepNext w:val="0"/>
        <w:pageBreakBefore w:val="0"/>
        <w:spacing w:before="120" w:beforeAutospacing="0" w:after="120" w:afterAutospacing="0" w:line="320" w:lineRule="exact"/>
        <w:widowControl w:val="off"/>
        <w:rPr>
          <w:rFonts w:hint="default" w:eastAsia="宋体"/>
          <w:lang w:val="en-US" w:eastAsia="zh-CN"/>
        </w:rPr>
      </w:pPr>
      <w:r>
        <w:rPr>
          <w:rFonts w:hint="eastAsia" w:ascii="宋体" w:hAnsi="宋体" w:eastAsia="宋体" w:cs="宋体"/>
          <w:color w:val="000000"/>
        </w:rPr>
        <w:t xml:space="preserve">1.2标的质量：</w:t>
      </w:r>
      <w:r>
        <w:rPr>
          <w:rFonts w:hint="eastAsia" w:ascii="宋体" w:hAnsi="宋体" w:eastAsia="宋体" w:cs="宋体"/>
          <w:color w:val="000000"/>
          <w:lang w:val="en-US" w:eastAsia="zh-CN"/>
        </w:rPr>
        <w:t xml:space="preserve">合格</w:t>
      </w:r>
      <w:r/>
    </w:p>
    <w:p>
      <w:pPr>
        <w:pStyle w:val="844"/>
        <w:ind w:firstLine="480"/>
        <w:jc w:val="both"/>
        <w:keepLines w:val="0"/>
        <w:keepNext w:val="0"/>
        <w:pageBreakBefore w:val="0"/>
        <w:spacing w:before="120" w:beforeAutospacing="0" w:after="120" w:afterAutospacing="0" w:line="320" w:lineRule="exact"/>
        <w:widowControl w:val="off"/>
        <w:rPr>
          <w:rFonts w:hint="eastAsia" w:eastAsiaTheme="minorEastAsia"/>
          <w:lang w:eastAsia="zh-CN"/>
        </w:rPr>
      </w:pPr>
      <w:r>
        <w:rPr>
          <w:rFonts w:hint="eastAsia" w:ascii="宋体" w:hAnsi="宋体" w:eastAsia="宋体" w:cs="宋体"/>
          <w:color w:val="000000"/>
        </w:rPr>
        <w:t xml:space="preserve">1.3 标的数量（规模）：</w:t>
      </w:r>
      <w:r>
        <w:rPr>
          <w:rFonts w:hint="eastAsia" w:asciiTheme="minorEastAsia" w:hAnsiTheme="minorEastAsia" w:eastAsiaTheme="minorEastAsia" w:cstheme="minorEastAsia"/>
          <w:color w:val="000000"/>
          <w:sz w:val="24"/>
          <w:szCs w:val="24"/>
        </w:rPr>
        <w:t xml:space="preserve">负责空气质量自动监测系统的运营及管理工作，</w:t>
      </w:r>
      <w:r>
        <w:rPr>
          <w:rFonts w:hint="eastAsia" w:asciiTheme="minorEastAsia" w:hAnsiTheme="minorEastAsia" w:cstheme="minorEastAsia"/>
          <w:color w:val="000000"/>
          <w:sz w:val="24"/>
          <w:szCs w:val="24"/>
          <w:lang w:val="en-US" w:eastAsia="zh-CN"/>
        </w:rPr>
        <w:t xml:space="preserve">并</w:t>
      </w:r>
      <w:r>
        <w:rPr>
          <w:rFonts w:hint="eastAsia" w:asciiTheme="minorEastAsia" w:hAnsiTheme="minorEastAsia" w:eastAsiaTheme="minorEastAsia" w:cstheme="minorEastAsia"/>
          <w:color w:val="000000"/>
          <w:sz w:val="24"/>
          <w:szCs w:val="24"/>
        </w:rPr>
        <w:t xml:space="preserve">配合采购单位完成应急监测等一切与项目相关的衍生服务</w:t>
      </w:r>
      <w:r>
        <w:rPr>
          <w:rFonts w:hint="eastAsia" w:asciiTheme="minorEastAsia" w:hAnsiTheme="minorEastAsia" w:cstheme="minorEastAsia"/>
          <w:color w:val="000000"/>
          <w:sz w:val="24"/>
          <w:szCs w:val="24"/>
          <w:lang w:eastAsia="zh-CN"/>
        </w:rPr>
        <w:t xml:space="preserve">。</w:t>
      </w:r>
      <w:r/>
    </w:p>
    <w:p>
      <w:pPr>
        <w:pStyle w:val="844"/>
        <w:ind w:firstLine="480"/>
        <w:jc w:val="both"/>
        <w:keepLines w:val="0"/>
        <w:keepNext w:val="0"/>
        <w:pageBreakBefore w:val="0"/>
        <w:spacing w:before="120" w:beforeAutospacing="0" w:after="120" w:afterAutospacing="0" w:line="320" w:lineRule="exact"/>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rPr>
        <w:t xml:space="preserve">1.4 履行时间（期限）：</w:t>
      </w:r>
      <w:r/>
    </w:p>
    <w:p>
      <w:pPr>
        <w:pStyle w:val="844"/>
        <w:ind w:firstLine="480"/>
        <w:jc w:val="both"/>
        <w:keepLines w:val="0"/>
        <w:keepNext w:val="0"/>
        <w:pageBreakBefore w:val="0"/>
        <w:spacing w:before="120" w:beforeAutospacing="0" w:after="120" w:afterAutospacing="0" w:line="320" w:lineRule="exact"/>
        <w:widowControl w:val="off"/>
        <w:rPr>
          <w:rFonts w:hint="default" w:eastAsia="宋体"/>
          <w:lang w:val="en-US" w:eastAsia="zh-CN"/>
        </w:rPr>
      </w:pPr>
      <w:r>
        <w:rPr>
          <w:rFonts w:hint="eastAsia" w:ascii="宋体" w:hAnsi="宋体" w:eastAsia="宋体" w:cs="宋体"/>
          <w:color w:val="000000"/>
        </w:rPr>
        <w:t xml:space="preserve">1.5 履行地点：</w:t>
      </w:r>
      <w:r>
        <w:rPr>
          <w:rFonts w:hint="eastAsia" w:ascii="宋体" w:hAnsi="宋体" w:eastAsia="宋体" w:cs="宋体"/>
          <w:color w:val="000000"/>
          <w:lang w:val="en-US" w:eastAsia="zh-CN"/>
        </w:rPr>
        <w:t xml:space="preserve">阜宁县境内</w:t>
      </w:r>
      <w:r/>
    </w:p>
    <w:p>
      <w:pPr>
        <w:pStyle w:val="844"/>
        <w:ind w:firstLine="480"/>
        <w:jc w:val="both"/>
        <w:keepLines w:val="0"/>
        <w:keepNext w:val="0"/>
        <w:pageBreakBefore w:val="0"/>
        <w:spacing w:before="120" w:beforeAutospacing="0" w:after="120" w:afterAutospacing="0" w:line="320" w:lineRule="exact"/>
        <w:widowControl w:val="off"/>
        <w:rPr>
          <w:rFonts w:hint="eastAsia" w:eastAsiaTheme="minorEastAsia"/>
          <w:lang w:eastAsia="zh-CN"/>
        </w:rPr>
      </w:pPr>
      <w:r>
        <w:rPr>
          <w:rFonts w:hint="eastAsia" w:ascii="宋体" w:hAnsi="宋体" w:eastAsia="宋体" w:cs="宋体"/>
          <w:color w:val="000000"/>
        </w:rPr>
        <w:t xml:space="preserve">1.6履行方式：</w:t>
      </w:r>
      <w:r>
        <w:rPr>
          <w:rFonts w:hint="eastAsia" w:asciiTheme="minorEastAsia" w:hAnsiTheme="minorEastAsia" w:eastAsiaTheme="minorEastAsia" w:cstheme="minorEastAsia"/>
          <w:color w:val="000000"/>
          <w:sz w:val="24"/>
          <w:szCs w:val="24"/>
        </w:rPr>
        <w:t xml:space="preserve">负责空气质量自动监测系统的运营及管理工作，</w:t>
      </w:r>
      <w:r>
        <w:rPr>
          <w:rFonts w:hint="eastAsia" w:asciiTheme="minorEastAsia" w:hAnsiTheme="minorEastAsia" w:cstheme="minorEastAsia"/>
          <w:color w:val="000000"/>
          <w:sz w:val="24"/>
          <w:szCs w:val="24"/>
          <w:lang w:val="en-US" w:eastAsia="zh-CN"/>
        </w:rPr>
        <w:t xml:space="preserve">并</w:t>
      </w:r>
      <w:r>
        <w:rPr>
          <w:rFonts w:hint="eastAsia" w:asciiTheme="minorEastAsia" w:hAnsiTheme="minorEastAsia" w:eastAsiaTheme="minorEastAsia" w:cstheme="minorEastAsia"/>
          <w:color w:val="000000"/>
          <w:sz w:val="24"/>
          <w:szCs w:val="24"/>
        </w:rPr>
        <w:t xml:space="preserve">配合采购单位完成应急监测等一切与项目相关的衍生服务</w:t>
      </w:r>
      <w:r>
        <w:rPr>
          <w:rFonts w:hint="eastAsia" w:asciiTheme="minorEastAsia" w:hAnsiTheme="minorEastAsia" w:cstheme="minorEastAsia"/>
          <w:color w:val="000000"/>
          <w:sz w:val="24"/>
          <w:szCs w:val="24"/>
          <w:lang w:eastAsia="zh-CN"/>
        </w:rPr>
        <w:t xml:space="preserve">。</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二、合同金额</w:t>
      </w:r>
      <w:r/>
    </w:p>
    <w:p>
      <w:pPr>
        <w:pStyle w:val="841"/>
        <w:ind w:firstLine="420"/>
        <w:spacing w:line="500" w:lineRule="exact"/>
        <w:rPr>
          <w:rFonts w:hint="eastAsia" w:ascii="宋体" w:hAnsi="宋体" w:eastAsia="宋体" w:cs="宋体"/>
          <w:color w:val="000000"/>
        </w:rPr>
      </w:pPr>
      <w:r>
        <w:rPr>
          <w:rFonts w:hint="eastAsia" w:ascii="宋体" w:hAnsi="宋体" w:eastAsia="宋体" w:cs="宋体"/>
          <w:color w:val="000000"/>
        </w:rPr>
        <w:t xml:space="preserve">2.1本合同金额为（大写）：___________圆（___________元）人民币。</w:t>
      </w:r>
      <w:r/>
    </w:p>
    <w:p>
      <w:pPr>
        <w:pStyle w:val="844"/>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hAnsi="宋体"/>
          <w:sz w:val="24"/>
        </w:rPr>
        <w:t xml:space="preserve">注：</w:t>
      </w:r>
      <w:r>
        <w:rPr>
          <w:rFonts w:hAnsi="宋体"/>
          <w:sz w:val="24"/>
        </w:rPr>
        <w:t xml:space="preserve">投标单价是指投标人负责为完成本次</w:t>
      </w:r>
      <w:r>
        <w:rPr>
          <w:rFonts w:hint="eastAsia" w:asciiTheme="minorEastAsia" w:hAnsiTheme="minorEastAsia" w:cstheme="minorEastAsia"/>
          <w:color w:val="000000"/>
          <w:sz w:val="24"/>
          <w:szCs w:val="24"/>
          <w:u w:val="single"/>
          <w:lang w:val="en-US" w:eastAsia="zh-CN"/>
        </w:rPr>
        <w:t xml:space="preserve">盐城市阜宁生态环境局移动监测车服务项目（二次）</w:t>
      </w:r>
      <w:r>
        <w:rPr>
          <w:rFonts w:hAnsi="宋体"/>
          <w:sz w:val="24"/>
        </w:rPr>
        <w:t xml:space="preserve">所包括但不限于交通费、会务费、专家咨询费、食宿费、技术咨询费、投标费用、各类风险费、不可预见费及其他一切相关费用等所有费用，所有费用由中标单位支付</w:t>
      </w:r>
      <w:r>
        <w:rPr>
          <w:rFonts w:hint="eastAsia" w:hAnsi="宋体"/>
          <w:sz w:val="24"/>
          <w:lang w:eastAsia="zh-CN"/>
        </w:rPr>
        <w:t xml:space="preserve">。</w:t>
      </w:r>
      <w:r>
        <w:rPr>
          <w:rFonts w:hAnsi="宋体"/>
          <w:color w:val="ff0000"/>
          <w:sz w:val="24"/>
        </w:rPr>
        <w:t xml:space="preserve">除中标价外，采购单位不再支付其他任何费用。</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三、技术资料</w:t>
      </w:r>
      <w:r/>
    </w:p>
    <w:p>
      <w:pPr>
        <w:pStyle w:val="84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资料。</w:t>
      </w:r>
      <w:r/>
    </w:p>
    <w:p>
      <w:pPr>
        <w:pStyle w:val="84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计划、图纸、样品或资料提供给与履行本合同无关的任何其他人。即使向履行本合同有关的人员提供，也应注意保密并限于履行合同的必需范围。</w:t>
      </w:r>
      <w:r/>
    </w:p>
    <w:p>
      <w:pPr>
        <w:pStyle w:val="844"/>
        <w:ind w:left="412" w:hanging="412"/>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四、知识产权</w:t>
      </w:r>
      <w:r/>
    </w:p>
    <w:p>
      <w:pPr>
        <w:pStyle w:val="844"/>
        <w:ind w:left="428" w:firstLine="1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时不受第三方提出侵犯其专利权、版权、商标权和工业设计权等知识产权的起诉。一旦出现侵权，由乙方负全部责任。</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五、产权担保</w:t>
      </w:r>
      <w:r/>
    </w:p>
    <w:p>
      <w:pPr>
        <w:pStyle w:val="844"/>
        <w:ind w:left="428" w:firstLine="14"/>
        <w:jc w:val="both"/>
        <w:keepLines w:val="0"/>
        <w:keepNext w:val="0"/>
        <w:pageBreakBefore w:val="0"/>
        <w:spacing w:before="120" w:beforeAutospacing="0" w:after="120" w:afterAutospacing="0" w:line="320" w:lineRule="exact"/>
        <w:widowControl w:val="off"/>
        <w:rPr>
          <w:rFonts w:hint="eastAsia"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5.1乙方保证所交付的服务（包含与服务相关的货物）的所有权完全属于乙方且无任何抵</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押、查封等产权瑕疵。</w:t>
      </w:r>
      <w:r/>
    </w:p>
    <w:p>
      <w:pPr>
        <w:pStyle w:val="844"/>
        <w:ind w:left="410" w:hanging="410"/>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六、履约保证金</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 履约保证金缴纳:</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6.1.1本项目履约保证金按中标（合同）价的5%执行，乙方应按阜政办发﹝2015﹞56号文件规定要求，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 乙方也可以采用保函形式提交履约保证金，采用保函形式提交的，其受益人为甲方，保函的有效期不得低于合同的履行期限。</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6.1.2依据盐财购〔2021〕19号文件规定，</w:t>
      </w:r>
      <w:bookmarkStart w:id="186" w:name="_Hlk126942959"/>
      <w:r>
        <w:rPr>
          <w:rFonts w:hint="eastAsia" w:ascii="宋体" w:hAnsi="宋体"/>
          <w:sz w:val="24"/>
        </w:rPr>
        <w:t xml:space="preserve">乙方</w:t>
      </w:r>
      <w:bookmarkEnd w:id="186"/>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 履约保证金退还:</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6.2.2 如为保函，在到期时自行失效。</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6.3履约保证金不予退还情形：</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（2）中标人不履行与采购人订立的合同的；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（3）中标人所供货物或服务不符合招标文件规定要求的；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（4）中标人采取欺骗、弄虚作假方式投标的或与其它投标人串通投标的；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（5）中标人将合同内容转包、违法分包的；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（6）中标人故意捏造事实或伪造证明材料，进行虚假恶意投诉或反映的。</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6.4逾期退还的违约责任：</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p>
    <w:p>
      <w:pPr>
        <w:pStyle w:val="844"/>
        <w:jc w:val="both"/>
        <w:keepLines w:val="0"/>
        <w:keepNext w:val="0"/>
        <w:pageBreakBefore w:val="0"/>
        <w:spacing w:before="145" w:beforeAutospacing="0" w:after="145" w:afterAutospacing="0" w:line="320" w:lineRule="exact"/>
        <w:widowControl w:val="off"/>
      </w:pPr>
      <w:r>
        <w:rPr>
          <w:rFonts w:hint="eastAsia" w:ascii="宋体" w:hAnsi="宋体" w:eastAsia="宋体" w:cs="宋体"/>
          <w:b/>
          <w:color w:val="000000"/>
        </w:rPr>
        <w:t xml:space="preserve">七、合同转包或分包</w:t>
      </w:r>
      <w:r/>
    </w:p>
    <w:p>
      <w:pPr>
        <w:pStyle w:val="844"/>
        <w:ind w:firstLine="480"/>
        <w:jc w:val="both"/>
        <w:keepLines w:val="0"/>
        <w:keepNext w:val="0"/>
        <w:pageBreakBefore w:val="0"/>
        <w:spacing w:before="145" w:beforeAutospacing="0" w:after="145" w:afterAutospacing="0" w:line="320" w:lineRule="exact"/>
        <w:widowControl w:val="off"/>
      </w:pPr>
      <w:r>
        <w:rPr>
          <w:rFonts w:hint="eastAsia" w:ascii="宋体" w:hAnsi="宋体" w:eastAsia="宋体" w:cs="宋体"/>
          <w:color w:val="000000"/>
        </w:rPr>
        <w:t xml:space="preserve">7.1乙方不得将合同标的转包给他人履行。</w:t>
      </w:r>
      <w:r/>
    </w:p>
    <w:p>
      <w:pPr>
        <w:pStyle w:val="844"/>
        <w:ind w:firstLine="480"/>
        <w:jc w:val="both"/>
        <w:keepLines w:val="0"/>
        <w:keepNext w:val="0"/>
        <w:pageBreakBefore w:val="0"/>
        <w:spacing w:before="145" w:beforeAutospacing="0" w:after="145" w:afterAutospacing="0" w:line="320" w:lineRule="exact"/>
        <w:widowControl w:val="off"/>
        <w:rPr>
          <w:highlight w:val="none"/>
        </w:rPr>
      </w:pPr>
      <w:r>
        <w:rPr>
          <w:rFonts w:hint="eastAsia" w:ascii="宋体" w:hAnsi="宋体" w:eastAsia="宋体" w:cs="宋体"/>
          <w:color w:val="000000"/>
          <w:highlight w:val="none"/>
        </w:rPr>
        <w:t xml:space="preserve">7.2乙方应当按照投标文件中提供的分包意向协议履行合同。</w:t>
      </w:r>
      <w:r/>
    </w:p>
    <w:p>
      <w:pPr>
        <w:pStyle w:val="844"/>
        <w:ind w:firstLine="480"/>
        <w:jc w:val="both"/>
        <w:keepLines w:val="0"/>
        <w:keepNext w:val="0"/>
        <w:pageBreakBefore w:val="0"/>
        <w:spacing w:before="145" w:beforeAutospacing="0" w:after="145" w:afterAutospacing="0" w:line="320" w:lineRule="exact"/>
        <w:widowControl w:val="off"/>
      </w:pPr>
      <w:r>
        <w:rPr>
          <w:rFonts w:hint="eastAsia" w:ascii="宋体" w:hAnsi="宋体" w:eastAsia="宋体" w:cs="宋体"/>
          <w:color w:val="000000"/>
        </w:rPr>
        <w:t xml:space="preserve">7.3乙方如有转包或未经甲方同意的分包行为，甲方有权解除合同。</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八、合同款项支付</w:t>
      </w:r>
      <w:r/>
    </w:p>
    <w:p>
      <w:pPr>
        <w:pStyle w:val="844"/>
        <w:ind w:left="482" w:hanging="64"/>
        <w:jc w:val="both"/>
        <w:spacing w:before="120" w:beforeAutospacing="0" w:after="120" w:afterAutospacing="0" w:line="360" w:lineRule="auto"/>
        <w:rPr>
          <w:rFonts w:hint="eastAsia" w:ascii="宋体" w:hAnsi="宋体"/>
          <w:sz w:val="24"/>
        </w:rPr>
      </w:pPr>
      <w:r>
        <w:rPr>
          <w:rFonts w:hint="eastAsia" w:ascii="宋体" w:hAnsi="宋体"/>
          <w:sz w:val="24"/>
        </w:rPr>
        <w:t xml:space="preserve">付款以人民币通过银行给付，统一汇至乙方的银行账户。具体付款幅度如下：</w:t>
      </w:r>
      <w:r/>
    </w:p>
    <w:p>
      <w:pPr>
        <w:pStyle w:val="844"/>
        <w:ind w:firstLine="482"/>
        <w:jc w:val="both"/>
        <w:keepLines w:val="0"/>
        <w:keepNext w:val="0"/>
        <w:pageBreakBefore w:val="0"/>
        <w:spacing w:before="120" w:beforeAutospacing="0" w:after="120" w:afterAutospacing="0" w:line="360" w:lineRule="auto"/>
        <w:widowControl w:val="off"/>
        <w:rPr>
          <w:b/>
          <w:bCs/>
        </w:rPr>
      </w:pPr>
      <w:r>
        <w:rPr>
          <w:rFonts w:hint="eastAsia" w:ascii="宋体" w:hAnsi="宋体" w:eastAsia="宋体" w:cs="宋体"/>
          <w:b/>
          <w:bCs/>
          <w:color w:val="000000"/>
          <w:u w:val="none"/>
        </w:rPr>
        <w:t xml:space="preserve">合同签订后，在收到预付款发票</w:t>
      </w:r>
      <w:r>
        <w:rPr>
          <w:rFonts w:hint="eastAsia" w:ascii="宋体" w:hAnsi="宋体" w:eastAsia="宋体" w:cs="宋体"/>
          <w:b/>
          <w:bCs/>
          <w:color w:val="000000"/>
          <w:u w:val="none"/>
          <w:lang w:val="en-US" w:eastAsia="zh-CN"/>
        </w:rPr>
        <w:t xml:space="preserve">15</w:t>
      </w:r>
      <w:r>
        <w:rPr>
          <w:rFonts w:hint="eastAsia" w:ascii="宋体" w:hAnsi="宋体" w:eastAsia="宋体" w:cs="宋体"/>
          <w:b/>
          <w:bCs/>
          <w:color w:val="000000"/>
          <w:u w:val="none"/>
        </w:rPr>
        <w:t xml:space="preserve">日内，支付</w:t>
      </w:r>
      <w:r>
        <w:rPr>
          <w:rFonts w:hint="eastAsia" w:ascii="宋体" w:hAnsi="宋体" w:eastAsia="宋体" w:cs="宋体"/>
          <w:b/>
          <w:bCs/>
          <w:color w:val="000000"/>
          <w:u w:val="none"/>
          <w:lang w:val="en-US" w:eastAsia="zh-CN"/>
        </w:rPr>
        <w:t xml:space="preserve">合同价款的</w:t>
      </w:r>
      <w:r>
        <w:rPr>
          <w:rFonts w:hint="eastAsia" w:ascii="宋体" w:hAnsi="宋体" w:eastAsia="宋体" w:cs="宋体"/>
          <w:b/>
          <w:bCs/>
          <w:color w:val="000000"/>
          <w:u w:val="none"/>
        </w:rPr>
        <w:t xml:space="preserve">10%</w:t>
      </w:r>
      <w:r>
        <w:rPr>
          <w:rFonts w:hint="eastAsia" w:ascii="宋体" w:hAnsi="宋体" w:eastAsia="宋体" w:cs="宋体"/>
          <w:b/>
          <w:bCs/>
          <w:color w:val="000000"/>
          <w:u w:val="none"/>
          <w:lang w:eastAsia="zh-CN"/>
        </w:rPr>
        <w:t xml:space="preserve">，</w:t>
      </w:r>
      <w:r>
        <w:rPr>
          <w:rFonts w:hint="eastAsia" w:ascii="宋体" w:hAnsi="宋体" w:eastAsia="宋体" w:cs="宋体"/>
          <w:b/>
          <w:bCs/>
          <w:color w:val="000000"/>
          <w:u w:val="none"/>
        </w:rPr>
        <w:t xml:space="preserve">每满一年付</w:t>
      </w:r>
      <w:r>
        <w:rPr>
          <w:rFonts w:hint="eastAsia" w:ascii="宋体" w:hAnsi="宋体" w:eastAsia="宋体" w:cs="宋体"/>
          <w:b/>
          <w:bCs/>
          <w:color w:val="000000"/>
          <w:u w:val="none"/>
          <w:lang w:val="en-US" w:eastAsia="zh-CN"/>
        </w:rPr>
        <w:t xml:space="preserve">至合同价款</w:t>
      </w:r>
      <w:r>
        <w:rPr>
          <w:rFonts w:hint="eastAsia" w:ascii="宋体" w:hAnsi="宋体" w:eastAsia="宋体" w:cs="宋体"/>
          <w:b/>
          <w:bCs/>
          <w:color w:val="000000"/>
          <w:u w:val="none"/>
        </w:rPr>
        <w:t xml:space="preserve">的30%,</w:t>
      </w:r>
      <w:r>
        <w:rPr>
          <w:rFonts w:hint="eastAsia" w:ascii="宋体" w:hAnsi="宋体" w:eastAsia="宋体" w:cs="宋体"/>
          <w:b/>
          <w:bCs/>
          <w:color w:val="000000"/>
          <w:u w:val="none"/>
          <w:lang w:val="en-US" w:eastAsia="zh-CN"/>
        </w:rPr>
        <w:t xml:space="preserve">三</w:t>
      </w:r>
      <w:r>
        <w:rPr>
          <w:rFonts w:hint="eastAsia" w:ascii="宋体" w:hAnsi="宋体" w:eastAsia="宋体" w:cs="宋体"/>
          <w:b/>
          <w:bCs/>
          <w:color w:val="000000"/>
          <w:u w:val="none"/>
        </w:rPr>
        <w:t xml:space="preserve">年</w:t>
      </w:r>
      <w:r>
        <w:rPr>
          <w:rFonts w:hint="eastAsia" w:ascii="宋体" w:hAnsi="宋体" w:eastAsia="宋体" w:cs="宋体"/>
          <w:b/>
          <w:bCs/>
          <w:color w:val="000000"/>
          <w:u w:val="none"/>
          <w:lang w:val="en-US" w:eastAsia="zh-CN"/>
        </w:rPr>
        <w:t xml:space="preserve">服务</w:t>
      </w:r>
      <w:r>
        <w:rPr>
          <w:rFonts w:hint="eastAsia" w:ascii="宋体" w:hAnsi="宋体" w:eastAsia="宋体" w:cs="宋体"/>
          <w:b/>
          <w:bCs/>
          <w:color w:val="000000"/>
          <w:u w:val="none"/>
        </w:rPr>
        <w:t xml:space="preserve">期满完成交接后付清</w:t>
      </w:r>
      <w:r>
        <w:rPr>
          <w:rFonts w:hint="eastAsia" w:ascii="宋体" w:hAnsi="宋体" w:eastAsia="宋体" w:cs="宋体"/>
          <w:b/>
          <w:bCs/>
          <w:color w:val="000000"/>
          <w:u w:val="none"/>
          <w:lang w:val="en-US" w:eastAsia="zh-CN"/>
        </w:rPr>
        <w:t xml:space="preserve">余款</w:t>
      </w:r>
      <w:r>
        <w:rPr>
          <w:rFonts w:hint="eastAsia" w:ascii="宋体" w:hAnsi="宋体" w:eastAsia="宋体" w:cs="宋体"/>
          <w:b/>
          <w:bCs/>
          <w:color w:val="000000"/>
          <w:u w:val="none"/>
        </w:rPr>
        <w:t xml:space="preserve">。（以上付款均无息）</w:t>
      </w:r>
      <w:r>
        <w:rPr>
          <w:rFonts w:hint="eastAsia" w:ascii="宋体" w:hAnsi="宋体" w:eastAsia="宋体" w:cs="宋体"/>
          <w:b/>
          <w:bCs/>
          <w:color w:val="000000"/>
          <w:u w:val="none"/>
          <w:lang w:eastAsia="zh-CN"/>
        </w:rPr>
        <w:t xml:space="preserve">。</w:t>
      </w:r>
      <w:r/>
    </w:p>
    <w:p>
      <w:pPr>
        <w:pStyle w:val="844"/>
        <w:jc w:val="both"/>
        <w:keepLines w:val="0"/>
        <w:keepNext w:val="0"/>
        <w:pageBreakBefore w:val="0"/>
        <w:spacing w:before="145" w:beforeAutospacing="0" w:after="145" w:afterAutospacing="0" w:line="320" w:lineRule="exact"/>
        <w:widowControl w:val="off"/>
      </w:pPr>
      <w:r>
        <w:rPr>
          <w:rFonts w:hint="eastAsia" w:ascii="宋体" w:hAnsi="宋体" w:eastAsia="宋体" w:cs="宋体"/>
          <w:b/>
          <w:color w:val="000000"/>
        </w:rPr>
        <w:t xml:space="preserve">九、税费</w:t>
      </w:r>
      <w:r/>
    </w:p>
    <w:p>
      <w:pPr>
        <w:pStyle w:val="844"/>
        <w:ind w:firstLine="480"/>
        <w:jc w:val="both"/>
        <w:keepLines w:val="0"/>
        <w:keepNext w:val="0"/>
        <w:pageBreakBefore w:val="0"/>
        <w:spacing w:before="145" w:beforeAutospacing="0" w:after="145" w:afterAutospacing="0" w:line="320" w:lineRule="exact"/>
        <w:widowControl w:val="off"/>
      </w:pPr>
      <w:r>
        <w:rPr>
          <w:rFonts w:hint="eastAsia" w:ascii="宋体" w:hAnsi="宋体" w:eastAsia="宋体" w:cs="宋体"/>
          <w:color w:val="000000"/>
        </w:rPr>
        <w:t xml:space="preserve">9.1本合同执行中相关的一切税费均由乙方负担。</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十、项目服务</w:t>
      </w:r>
      <w:r>
        <w:rPr>
          <w:rFonts w:hint="eastAsia" w:ascii="宋体" w:hAnsi="宋体" w:eastAsia="宋体" w:cs="宋体"/>
          <w:b/>
          <w:color w:val="000000"/>
          <w:lang w:eastAsia="zh-CN"/>
        </w:rPr>
        <w:t xml:space="preserve">内容及</w:t>
      </w:r>
      <w:r>
        <w:rPr>
          <w:rFonts w:hint="eastAsia" w:ascii="宋体" w:hAnsi="宋体" w:eastAsia="宋体" w:cs="宋体"/>
          <w:b/>
          <w:color w:val="000000"/>
        </w:rPr>
        <w:t xml:space="preserve">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10.1服务期限：三年。（此次招标运维时间为2023年8月20日至2026年8月19日，从2023年8月20日至中标单位实际开始运维期间的运维费用由中标单位按照中标价的每月平均值核算付给原维护单位，含在本此次报价中。）</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10.2中标人监测设备运维管</w:t>
      </w:r>
      <w:r>
        <w:rPr>
          <w:rFonts w:hint="eastAsia" w:ascii="宋体" w:hAnsi="宋体" w:eastAsia="宋体" w:cs="宋体"/>
          <w:color w:val="000000"/>
          <w:sz w:val="24"/>
          <w:szCs w:val="24"/>
          <w:lang w:val="en-US" w:eastAsia="zh-CN" w:bidi="ar-SA"/>
        </w:rPr>
        <w:t xml:space="preserve">理须按照《环境空气颗粒物（PM10、PM2.5）连续自动监测系统运行与质控技术规范》（HJ817）、《环境空气气态污染物（SO2、NO2、O3、CO）连续自动监测系统运行与质控技术规范》（HJ818）和《江苏省环境空气质量自动监测站管理办法（试行）》的相关要求开展日常维护、质量控制和质量保证、数据处理和数据审核，确保环境空气质量自动监测网络的有效和正常运转，保证项目设备各项技术性能指标达到国家相关技术规范要求，保证监测仪器达到质量控制要求，监测数据准确可靠。如上级质控检查时发现问题，运维单位按要求限期整改。</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特殊情况仪器24小时正常开机，对污染物浓度数据有效性的最低要求是：SO2\NO2\NOx\PM10\PM2.5每月至少有27个日平均浓度值；SO2\NO2\NOx\CO\PM10\PM2.5每个有效工作日监测数据不少于20个小时；SO2\NO2\NOx\CO\O3每小时至少有45分钟的采样时间；O3每8小时至少有6小时平均浓度；保证系统有效日均监测数据达到全年的95%以上。按照招标文件采购需求向甲方提供服务。</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10.3车辆部分</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10.3.1、运行维护目的</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环境移动监测车及车载系统设备的运行维护、保养是设备技术管理的重要环节，其目的是为了延长车辆及设备的使用寿命，最大限度地保证监测车辆及车载仪器设备系统正常运转，实现监测数据准确性、可比性、代表性、精密性和完整性。</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移动监测车的组成有：车体、车载电源系统、各类车载系统设备仪器等。当突发性环境事件发生时，移动监测车能迅速抵达现场，开展快速采样监测，判断突发污染类型，为处理突发性环境事件提供更加及时的监测数据，最大程度的控制突发事件的不良影响，保障环境安全。</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10.3.1.1运维工作一般要求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保持监测车内部环境清洁，布置整齐，各仪器设备干净清洁，设备标识清楚。</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检查供电、电话及网络通讯的情况，保证系统的正常运行。</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保证空调正常工作，工作时温度保持在20±5℃，相对湿度保持在50%以下。</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指派专人维护，设备固定牢固，门窗关闭良好，人走关门，非工作人员未经许可不得入内。定期检查消防和安全设施，每次维护后做好系统运行维护记录，进行维护时，应规范操作，注意安全，防止意外发生。</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10.3.1.2常规参数运维工作具体要求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参照空气站运维要求执行，对监测数据进行审核，审核内容须符合国家、省、市各级生态环境部门的相关要求。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10.3.2、车辆维护</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保障车辆的运行状态和主要性能参数，运行正常。</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保障车辆线路连接，仪表工作正常，做好使用登记表。</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保障车内空调、供电设备及消防器材正常。</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保障车辆保养记录、保险项目健全、报警信号正常等。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保障车辆处在能够随时投入应急监测工作状态,配备移动式数据处理及打印设备等。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10.3.3、运维及驾驶人员岗位职责 </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10.3.3.1运维人员、数据处理人员</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为本项目配置的运维技术人员须具备中国环境监测总站颁发的《环境空气质量自动监测运维技术与质控要求培训合格证书》。严格参照项目管理要求及公司相关制度，根据驻外服务的工作安排，切实做好工作计划中的内容，定期向项目经理/部门主管做好工作汇报，并协助客户或运维单位完成其他相关工作；</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（2）负责运维项目所涉及的沟通协调、任务实施、成果汇报、车辆及设备维护管理等相关工作事项；</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（3）认真做好运维项目的工作月报、工作总结等，及时沟通并反馈相关情况；</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（4）对运维单位的仪器设备做好维护、校准、耗材保障等，车辆做好车况、卫生、维修保养等，并及时填写提交相应表单记录至助理专员汇总统计；</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（5）积极与驻点客户和运维单位沟通确定驻点服务具体工作开展计划、服务模式、具体成果需求，满足客户对于运维的相关要求；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（6）熟练掌握仪器性能、操作规程，提供专业高效的服务；</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（7）按照仪器设备操作规程和作业指导书进行现场监测，服务阶段的监测数据分析、报告编制并按要求及时提交审核，审核完成再提交给业主单位，并对其结果负责；</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（8）做好日常过程中工作记录，包括异常点位信息，周边情况核查，照片定位记录等，并及时提交相关附件；</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（9）对于服务项目，应定期对监测出车情况、原始数据、报告、异常点位数据信息等工作记录进行归纳整理，形成一套完整的服务数据溯源档案制度，任何工作事情做到留档留证；</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（10）负责服务项目现场突发情况及问题的反馈跟进和临时处理；</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（11）负责运维单位人员现场相关工作技能培训、指导、问题解答等；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（12）负责运维单位有领导或其它客户参观时的工作交流和仪器设备介绍、展示等；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（13）有义务对驻地或运维单位存在潜在项目的商业信息收集并反馈；</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（14）直接对运维项目完成质量负责，保证监测结果的真实性，遵守相关保密制度，不违规泄漏相关项目信息及结果。</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（15）数据处理人员做好数据审核、统计、分析和上报等相关工作，按照业主要求开展相关工作，并完成交办的其他工作；</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10.3.3.2驾驶人员</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（1）驾驶人员须持有车辆准许有效期内驾照，身体健康，年龄小于50周岁。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（2）认真完成派车任务要求，服从派车调度人员指挥。坚持行车安全检查，每次行车前检查车辆，发现问题及时排除，确保车辆运行。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（3）安全驾驶，正确执行驾驶操作规程，听从交通管理人员的指挥，行车时集中精力驾驶，严禁酒后开车，不开“英雄车”、“赌气车”。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（4）每次出车回来后，如实填写行车记录，向派车主管简要汇报出车情况。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（5）车辆用毕后，车辆停泊在指定位置，锁好方向盘、门窗等。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（6）做好车辆的维护、保养工作，保持车辆常年整洁和车况良好。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（7）认真填写车辆档安，对车辆事故、违章、损坏等异常情况及时汇报，写好情况汇报。对车辆运行里程和耗　油情况进行统计分析，提出报告和降低成本的确良建议。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（8）驾驶员确保良好的休息、足够的睡眠，以充沛的精力和体力保证安全行车。</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（9）驾驶员应有敬业精神，熟悉交通法规、路况和车辆性能，不断提高自己的技术水平和积累行车经验。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（10）驾驶员要衣着整洁、礼貌待人、热情服务。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（11）出车送达时，未经乘车人允许不得离开车辆，应听从带车车人安排。 </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（12）驾驶员在工作中严守机密，完成领导临时交办的其他任务。</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10.4监测仪的质量控制</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至少每周一次对二氧化硫、氮氧化物、一氧化碳、臭氧分析仪等仪器进行零点检查（校准）和跨度检查（校准），填写检查（校准）报告、定期将检查（校准）报告表交委托方技术人员签字确认。</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每次对一起进行手动单点校准时，分别为零点和满量程的80%两个点，每次通气时间不少于20分钟。</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在仪器进行维修或更换设备件后，对仪器进行一次手动单点校准，必要时进行多点校准。</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当需要立即对仪器性能和工作状态进行检查及了解时（如上级单位的检查），对仪器进行一次手动单点校准。</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仪器的零点和标点漂移超过要求时，应对仪器进行一次手动单点校准。</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仪器停机一段时间重新开机后，应对仪器进行一次手动单点校准。</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在做手动单点校准时，零点漂移控制限为±5ppb，标点漂移控制限为相对误差的±15%。</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在仪器更换一些重要部件（如电光倍增管、电路板等），仪器停机一段时间重新开机后，对仪器进行一次多点校准。</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每半年对每台氮氧化物/一氧化氮/二氧化氮分析仪进行一次钼炉转换效率校准，计算出钼炉转换效率。</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每半年至少对每台一起进行一次多点线性校准，包括量程的0%、20%、40%、60%、80%等五个点，记录校准结果，计算出相关系数（r）、斜率（b）、截距（a），并满足以下要求：</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截距a：二氧化硫、二氧化氮/一氧化氮/二氧化氮分析仪均小于仪器测量量程的±1%；</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斜率b：二氧化硫、二氧化氮/一氧化氮/二氧化氮分析仪均为1.00±0.01；</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相关系数r：二氧化硫、二氧化氮/一氧化氮/二氧化氮分析仪≥0.9999.</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lang w:val="de-DE"/>
        </w:rPr>
      </w:pPr>
      <w:r>
        <w:rPr>
          <w:rFonts w:hint="eastAsia" w:ascii="宋体" w:hAnsi="宋体" w:eastAsia="宋体" w:cs="宋体"/>
          <w:color w:val="000000"/>
        </w:rPr>
        <w:t xml:space="preserve">各站的</w:t>
      </w:r>
      <w:r>
        <w:rPr>
          <w:rFonts w:hint="eastAsia" w:ascii="宋体" w:hAnsi="宋体" w:eastAsia="宋体" w:cs="宋体"/>
          <w:color w:val="000000"/>
          <w:lang w:val="de-DE"/>
        </w:rPr>
        <w:t xml:space="preserve">SO2、NO2、O3、CO、PM2.5、PM10等常规因子监测仪器质量控制目标参考</w:t>
      </w:r>
      <w:r>
        <w:rPr>
          <w:rFonts w:hint="eastAsia" w:ascii="宋体" w:hAnsi="宋体" w:eastAsia="宋体" w:cs="宋体"/>
          <w:color w:val="000000"/>
        </w:rPr>
        <w:t xml:space="preserve">《环境空气颗粒物（PM10、PM2.5）连续自动监测系统运行与质控技术规范》（HJ817）、《环境空气气态污染物（SO2、NO2、O3、CO）连续自动监测系统运行与质控技术规范》（HJ818）和《江苏省环境空气质量自动监测站管理办法（试行）》中的</w:t>
      </w:r>
      <w:r>
        <w:rPr>
          <w:rFonts w:hint="eastAsia" w:ascii="宋体" w:hAnsi="宋体" w:eastAsia="宋体" w:cs="宋体"/>
          <w:color w:val="000000"/>
          <w:lang w:val="de-DE"/>
        </w:rPr>
        <w:t xml:space="preserve">质量控制目标。</w:t>
      </w:r>
      <w:r/>
    </w:p>
    <w:p>
      <w:pPr>
        <w:ind w:firstLine="480"/>
        <w:spacing w:line="420" w:lineRule="exact"/>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10.5相关费用，本项目包括项目运行产生的电费、通讯费、油费、过路费、保养费等，运维所需耗材、标气、备件、技术服务费用以及相关本项目的其它费用，中标人需具有本项目相应设备的耗材及备件库存。提供相关耗材及备件来源渠道证明及库存证明。项目包含的所有仪器设备、车辆的维护、维修及保养等均由中标人负责。</w:t>
      </w:r>
      <w:r/>
    </w:p>
    <w:p>
      <w:pPr>
        <w:ind w:firstLine="480"/>
        <w:spacing w:line="420" w:lineRule="exact"/>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10.6安全问题</w:t>
      </w:r>
      <w:r/>
    </w:p>
    <w:p>
      <w:pPr>
        <w:ind w:firstLine="480"/>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乙方在本合同履行期间，所发生的一切货物、车辆损坏和人身伤害事故等，由乙方承担全部责任。</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4"/>
          <w:szCs w:val="24"/>
          <w:lang w:val="en-US" w:eastAsia="zh-CN" w:bidi="ar-SA"/>
        </w:rPr>
        <w:t xml:space="preserve">10.7其它未提及事项按照招标文件要求执行。</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十一、违约责任</w:t>
      </w:r>
      <w:r/>
    </w:p>
    <w:p>
      <w:pPr>
        <w:pStyle w:val="84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11.1甲方无正当理由拒绝接受乙方提供服务的，甲方向乙方偿付拒绝接受服务合同价款</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总值</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44"/>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向乙方支付违约金。</w:t>
      </w:r>
      <w:r/>
    </w:p>
    <w:p>
      <w:pPr>
        <w:pStyle w:val="84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11.3乙方逾期提供服务的，乙方应按逾期提供服务合同总额每日千分之六向甲方支付违</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4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11.4乙方所提供服务的标准不符合合同规定及招标文件规定标准的，甲方有权拒绝接受</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服务，并可单方面解除合同。</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十二、不可抗力事件处理</w:t>
      </w:r>
      <w:r/>
    </w:p>
    <w:p>
      <w:pPr>
        <w:pStyle w:val="84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12.1在合同有效期内，任何一方因不可抗力事件导致不能履行合同，则合同履行期可延</w:t>
      </w:r>
      <w:r/>
    </w:p>
    <w:p>
      <w:pPr>
        <w:pStyle w:val="84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长，其延长期与不可抗力影响 期相同。</w:t>
      </w:r>
      <w:r/>
    </w:p>
    <w:p>
      <w:pPr>
        <w:pStyle w:val="84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12.2不可抗力事件发生后，应立即通知对方，并寄送有关权威机构出具的证明。</w:t>
      </w:r>
      <w:r/>
    </w:p>
    <w:p>
      <w:pPr>
        <w:pStyle w:val="84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12.3不可抗力事件延续120天以上，双方应通过友好协商，确定是否继续履行合同。</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十三、解决争议的方法</w:t>
      </w:r>
      <w:r/>
    </w:p>
    <w:p>
      <w:pPr>
        <w:pStyle w:val="84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十四、合同生效及其它</w:t>
      </w:r>
      <w:r/>
    </w:p>
    <w:p>
      <w:pPr>
        <w:pStyle w:val="84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14.1合同经双方法定代表人或授权委托代表人签字并加盖单位公章后生效。</w:t>
      </w:r>
      <w:r/>
    </w:p>
    <w:p>
      <w:pPr>
        <w:pStyle w:val="84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14.2本合同未尽事宜，遵照《民法典》、《政府采购法》有关条文执行。</w:t>
      </w:r>
      <w:r/>
    </w:p>
    <w:p>
      <w:pPr>
        <w:pStyle w:val="84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14.3 本合同一式</w:t>
      </w:r>
      <w:r>
        <w:rPr>
          <w:rFonts w:hint="eastAsia" w:ascii="宋体" w:hAnsi="宋体" w:eastAsia="宋体" w:cs="宋体"/>
          <w:color w:val="000000"/>
          <w:lang w:val="en-US" w:eastAsia="zh-CN"/>
        </w:rPr>
        <w:t xml:space="preserve">陆</w:t>
      </w:r>
      <w:r>
        <w:rPr>
          <w:rFonts w:hint="eastAsia" w:ascii="宋体" w:hAnsi="宋体" w:eastAsia="宋体" w:cs="宋体"/>
          <w:color w:val="000000"/>
        </w:rPr>
        <w:t xml:space="preserve">份，具有同等法律效力，甲方</w:t>
      </w:r>
      <w:r>
        <w:rPr>
          <w:rFonts w:hint="eastAsia" w:ascii="宋体" w:hAnsi="宋体" w:eastAsia="宋体" w:cs="宋体"/>
          <w:color w:val="000000"/>
          <w:lang w:val="en-US" w:eastAsia="zh-CN"/>
        </w:rPr>
        <w:t xml:space="preserve">贰份</w:t>
      </w:r>
      <w:r>
        <w:rPr>
          <w:rFonts w:hint="eastAsia" w:ascii="宋体" w:hAnsi="宋体" w:eastAsia="宋体" w:cs="宋体"/>
          <w:color w:val="000000"/>
        </w:rPr>
        <w:t xml:space="preserve">、乙方</w:t>
      </w:r>
      <w:r>
        <w:rPr>
          <w:rFonts w:hint="eastAsia" w:ascii="宋体" w:hAnsi="宋体" w:eastAsia="宋体" w:cs="宋体"/>
          <w:color w:val="000000"/>
          <w:lang w:val="en-US" w:eastAsia="zh-CN"/>
        </w:rPr>
        <w:t xml:space="preserve">贰份，存档贰份</w:t>
      </w:r>
      <w:r>
        <w:rPr>
          <w:rFonts w:hint="eastAsia" w:ascii="宋体" w:hAnsi="宋体" w:eastAsia="宋体" w:cs="宋体"/>
          <w:color w:val="000000"/>
        </w:rPr>
        <w:t xml:space="preserve">。</w:t>
      </w:r>
      <w:r/>
    </w:p>
    <w:p>
      <w:pPr>
        <w:pStyle w:val="844"/>
        <w:ind w:left="480" w:hanging="480"/>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甲方：               乙方： </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地址：               地址： </w:t>
      </w:r>
      <w:r/>
    </w:p>
    <w:p>
      <w:pPr>
        <w:pStyle w:val="84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法定代表人或授权代表：       法定代表人或授权代表：</w:t>
      </w:r>
      <w:r/>
    </w:p>
    <w:p>
      <w:pPr>
        <w:pStyle w:val="844"/>
        <w:ind w:firstLine="480"/>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844"/>
        <w:jc w:val="center"/>
        <w:keepLines w:val="0"/>
        <w:keepNext w:val="0"/>
        <w:pageBreakBefore w:val="0"/>
        <w:spacing w:before="120" w:beforeAutospacing="0" w:after="120" w:afterAutospacing="0"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签订日期：      年    月   日</w:t>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left"/>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both"/>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4"/>
        <w:jc w:val="center"/>
        <w:spacing w:before="120" w:beforeAutospacing="0" w:after="120" w:afterAutospacing="0" w:line="0" w:lineRule="atLeast"/>
      </w:pPr>
      <w:r>
        <w:rPr>
          <w:rFonts w:hint="eastAsia" w:ascii="黑体" w:hAnsi="宋体" w:eastAsia="黑体" w:cs="黑体"/>
          <w:color w:val="000000"/>
          <w:sz w:val="44"/>
          <w:szCs w:val="44"/>
        </w:rPr>
        <w:t xml:space="preserve"> 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pStyle w:val="844"/>
        <w:jc w:val="both"/>
        <w:spacing w:beforeAutospacing="0" w:afterAutospacing="0" w:line="0" w:lineRule="atLeast"/>
        <w:rPr>
          <w:rFonts w:hint="eastAsia" w:ascii="宋体" w:hAnsi="宋体" w:eastAsia="宋体" w:cs="宋体"/>
          <w:color w:val="000000"/>
        </w:rPr>
      </w:pPr>
      <w:r/>
      <w:bookmarkStart w:id="187" w:name="_Toc26554093"/>
      <w:r/>
      <w:bookmarkStart w:id="188" w:name="_Toc49090575"/>
      <w:r>
        <w:rPr>
          <w:rFonts w:hint="eastAsia" w:ascii="宋体" w:hAnsi="宋体" w:eastAsia="宋体" w:cs="宋体"/>
          <w:color w:val="000000"/>
        </w:rPr>
        <w:t xml:space="preserve">项目属性:服务类项目</w:t>
      </w:r>
      <w:bookmarkEnd w:id="187"/>
      <w:r/>
      <w:bookmarkEnd w:id="188"/>
      <w:r/>
      <w:r/>
    </w:p>
    <w:p>
      <w:pPr>
        <w:ind w:firstLine="241"/>
        <w:spacing w:line="360" w:lineRule="auto"/>
        <w:rPr>
          <w:rFonts w:hint="default" w:eastAsiaTheme="minorEastAsia"/>
          <w:b/>
          <w:sz w:val="24"/>
          <w:lang w:val="en-US" w:eastAsia="zh-CN"/>
        </w:rPr>
      </w:pPr>
      <w:r/>
      <w:bookmarkStart w:id="189" w:name="_Toc120614281"/>
      <w:r>
        <w:rPr>
          <w:rFonts w:hint="eastAsia"/>
          <w:b/>
          <w:sz w:val="24"/>
        </w:rPr>
        <w:t xml:space="preserve">一、项目</w:t>
      </w:r>
      <w:r>
        <w:rPr>
          <w:rFonts w:hint="eastAsia"/>
          <w:b/>
          <w:sz w:val="24"/>
          <w:lang w:val="en-US" w:eastAsia="zh-CN"/>
        </w:rPr>
        <w:t xml:space="preserve">背景</w:t>
      </w:r>
      <w:r/>
    </w:p>
    <w:p>
      <w:pPr>
        <w:ind w:firstLine="440"/>
        <w:spacing w:line="400" w:lineRule="exact"/>
        <w:rPr>
          <w:rFonts w:hint="eastAsia" w:ascii="宋体" w:hAnsi="宋体" w:cs="宋体"/>
          <w:szCs w:val="21"/>
        </w:rPr>
      </w:pPr>
      <w:r>
        <w:rPr>
          <w:rFonts w:hint="eastAsia" w:ascii="宋体" w:hAnsi="宋体" w:cs="宋体"/>
          <w:sz w:val="22"/>
          <w:szCs w:val="22"/>
        </w:rPr>
        <w:t xml:space="preserve">保障自动站正常运行，为阜宁空气环境的综合治理、应急防控和各项综合决策提供稳定有效的数据，现采取第三方运行维护方式对已安装空气质量自动监测设备的移动监测车进行运行管理。</w:t>
      </w:r>
      <w:r>
        <w:rPr>
          <w:rFonts w:hint="eastAsia" w:ascii="宋体" w:hAnsi="宋体" w:cs="宋体"/>
          <w:sz w:val="22"/>
          <w:szCs w:val="22"/>
          <w:lang w:eastAsia="zh-CN"/>
        </w:rPr>
        <w:t xml:space="preserve">服务</w:t>
      </w:r>
      <w:r>
        <w:rPr>
          <w:rFonts w:hint="eastAsia" w:ascii="宋体" w:hAnsi="宋体" w:cs="宋体"/>
          <w:sz w:val="22"/>
          <w:szCs w:val="22"/>
        </w:rPr>
        <w:t xml:space="preserve">单位应遵守生态环境部、总站、省生态环境厅、省监测中心关于空气自动站运行管理的各项规定，如</w:t>
      </w:r>
      <w:r>
        <w:rPr>
          <w:rFonts w:hint="eastAsia" w:ascii="宋体" w:hAnsi="宋体" w:cs="宋体"/>
          <w:sz w:val="22"/>
          <w:szCs w:val="22"/>
          <w:lang w:val="en-US" w:eastAsia="zh-CN"/>
        </w:rPr>
        <w:t xml:space="preserve">报务</w:t>
      </w:r>
      <w:r>
        <w:rPr>
          <w:rFonts w:hint="eastAsia" w:ascii="宋体" w:hAnsi="宋体" w:cs="宋体"/>
          <w:sz w:val="22"/>
          <w:szCs w:val="22"/>
        </w:rPr>
        <w:t xml:space="preserve">期间出台新的空气自动站运行管理规定，则</w:t>
      </w:r>
      <w:r>
        <w:rPr>
          <w:rFonts w:hint="eastAsia" w:ascii="宋体" w:hAnsi="宋体" w:cs="宋体"/>
          <w:sz w:val="22"/>
          <w:szCs w:val="22"/>
          <w:lang w:val="en-US" w:eastAsia="zh-CN"/>
        </w:rPr>
        <w:t xml:space="preserve">服务</w:t>
      </w:r>
      <w:r>
        <w:rPr>
          <w:rFonts w:hint="eastAsia" w:ascii="宋体" w:hAnsi="宋体" w:cs="宋体"/>
          <w:sz w:val="22"/>
          <w:szCs w:val="22"/>
        </w:rPr>
        <w:t xml:space="preserve">工作按最新规定执行。</w:t>
      </w:r>
      <w:r/>
    </w:p>
    <w:p>
      <w:pPr>
        <w:ind w:firstLine="241"/>
        <w:spacing w:line="360" w:lineRule="auto"/>
        <w:rPr>
          <w:b/>
          <w:sz w:val="24"/>
        </w:rPr>
      </w:pPr>
      <w:r>
        <w:rPr>
          <w:rFonts w:hint="eastAsia"/>
          <w:b/>
          <w:sz w:val="24"/>
          <w:lang w:val="en-US" w:eastAsia="zh-CN"/>
        </w:rPr>
        <w:t xml:space="preserve">二、</w:t>
      </w:r>
      <w:r>
        <w:rPr>
          <w:b/>
          <w:sz w:val="24"/>
        </w:rPr>
        <w:t xml:space="preserve">服务期限</w:t>
      </w:r>
      <w:r/>
    </w:p>
    <w:p>
      <w:pPr>
        <w:ind w:firstLine="440"/>
        <w:spacing w:line="400" w:lineRule="exact"/>
        <w:rPr>
          <w:rFonts w:hint="eastAsia" w:ascii="宋体" w:hAnsi="宋体" w:cs="宋体"/>
          <w:color w:val="ff0000"/>
          <w:szCs w:val="21"/>
        </w:rPr>
      </w:pPr>
      <w:r>
        <w:rPr>
          <w:rFonts w:hint="eastAsia" w:ascii="宋体" w:hAnsi="宋体" w:cs="宋体"/>
          <w:color w:val="auto"/>
          <w:sz w:val="22"/>
          <w:szCs w:val="22"/>
          <w:highlight w:val="none"/>
        </w:rPr>
        <w:t xml:space="preserve">服务期限为：202</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年8月20日至202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年8月19日。</w:t>
      </w:r>
      <w:r>
        <w:rPr>
          <w:rFonts w:hint="eastAsia" w:ascii="宋体" w:hAnsi="宋体" w:eastAsia="宋体" w:cs="宋体"/>
          <w:sz w:val="24"/>
          <w:shd w:val="clear" w:color="auto" w:fill="ffffff"/>
        </w:rPr>
        <w:t xml:space="preserve">（此次招标</w:t>
      </w:r>
      <w:r>
        <w:rPr>
          <w:rFonts w:hint="eastAsia" w:ascii="宋体" w:hAnsi="宋体" w:eastAsia="宋体" w:cs="宋体"/>
          <w:sz w:val="24"/>
          <w:shd w:val="clear" w:color="auto" w:fill="ffffff"/>
          <w:lang w:eastAsia="zh-CN"/>
        </w:rPr>
        <w:t xml:space="preserve">服务</w:t>
      </w:r>
      <w:r>
        <w:rPr>
          <w:rFonts w:hint="eastAsia" w:ascii="宋体" w:hAnsi="宋体" w:eastAsia="宋体" w:cs="宋体"/>
          <w:sz w:val="24"/>
          <w:shd w:val="clear" w:color="auto" w:fill="ffffff"/>
        </w:rPr>
        <w:t xml:space="preserve">时间为202</w:t>
      </w:r>
      <w:r>
        <w:rPr>
          <w:rFonts w:hint="eastAsia" w:ascii="宋体" w:hAnsi="宋体" w:eastAsia="宋体" w:cs="宋体"/>
          <w:sz w:val="24"/>
          <w:shd w:val="clear" w:color="auto" w:fill="ffffff"/>
          <w:lang w:val="en-US" w:eastAsia="zh-CN"/>
        </w:rPr>
        <w:t xml:space="preserve">3</w:t>
      </w:r>
      <w:r>
        <w:rPr>
          <w:rFonts w:hint="eastAsia" w:ascii="宋体" w:hAnsi="宋体" w:eastAsia="宋体" w:cs="宋体"/>
          <w:sz w:val="24"/>
          <w:shd w:val="clear" w:color="auto" w:fill="ffffff"/>
        </w:rPr>
        <w:t xml:space="preserve">年8月20日至202</w:t>
      </w:r>
      <w:r>
        <w:rPr>
          <w:rFonts w:hint="eastAsia" w:ascii="宋体" w:hAnsi="宋体" w:eastAsia="宋体" w:cs="宋体"/>
          <w:sz w:val="24"/>
          <w:shd w:val="clear" w:color="auto" w:fill="ffffff"/>
          <w:lang w:val="en-US" w:eastAsia="zh-CN"/>
        </w:rPr>
        <w:t xml:space="preserve">6</w:t>
      </w:r>
      <w:r>
        <w:rPr>
          <w:rFonts w:hint="eastAsia" w:ascii="宋体" w:hAnsi="宋体" w:eastAsia="宋体" w:cs="宋体"/>
          <w:sz w:val="24"/>
          <w:shd w:val="clear" w:color="auto" w:fill="ffffff"/>
        </w:rPr>
        <w:t xml:space="preserve">年8月19日，从20</w:t>
      </w:r>
      <w:r>
        <w:rPr>
          <w:rFonts w:hint="eastAsia" w:ascii="宋体" w:hAnsi="宋体" w:eastAsia="宋体" w:cs="宋体"/>
          <w:sz w:val="24"/>
          <w:shd w:val="clear" w:color="auto" w:fill="ffffff"/>
          <w:lang w:val="en-US" w:eastAsia="zh-CN"/>
        </w:rPr>
        <w:t xml:space="preserve">23</w:t>
      </w:r>
      <w:r>
        <w:rPr>
          <w:rFonts w:hint="eastAsia" w:ascii="宋体" w:hAnsi="宋体" w:eastAsia="宋体" w:cs="宋体"/>
          <w:sz w:val="24"/>
          <w:shd w:val="clear" w:color="auto" w:fill="ffffff"/>
        </w:rPr>
        <w:t xml:space="preserve">年8月20日至中标单位实际开始</w:t>
      </w:r>
      <w:r>
        <w:rPr>
          <w:rFonts w:hint="eastAsia" w:ascii="宋体" w:hAnsi="宋体" w:eastAsia="宋体" w:cs="宋体"/>
          <w:sz w:val="24"/>
          <w:shd w:val="clear" w:color="auto" w:fill="ffffff"/>
          <w:lang w:eastAsia="zh-CN"/>
        </w:rPr>
        <w:t xml:space="preserve">服务</w:t>
      </w:r>
      <w:r>
        <w:rPr>
          <w:rFonts w:hint="eastAsia" w:ascii="宋体" w:hAnsi="宋体" w:eastAsia="宋体" w:cs="宋体"/>
          <w:sz w:val="24"/>
          <w:shd w:val="clear" w:color="auto" w:fill="ffffff"/>
        </w:rPr>
        <w:t xml:space="preserve">期间的</w:t>
      </w:r>
      <w:r>
        <w:rPr>
          <w:rFonts w:hint="eastAsia" w:ascii="宋体" w:hAnsi="宋体" w:eastAsia="宋体" w:cs="宋体"/>
          <w:sz w:val="24"/>
          <w:shd w:val="clear" w:color="auto" w:fill="ffffff"/>
          <w:lang w:eastAsia="zh-CN"/>
        </w:rPr>
        <w:t xml:space="preserve">服务</w:t>
      </w:r>
      <w:r>
        <w:rPr>
          <w:rFonts w:hint="eastAsia" w:ascii="宋体" w:hAnsi="宋体" w:eastAsia="宋体" w:cs="宋体"/>
          <w:sz w:val="24"/>
          <w:shd w:val="clear" w:color="auto" w:fill="ffffff"/>
        </w:rPr>
        <w:t xml:space="preserve">费用由中标单位</w:t>
      </w:r>
      <w:r>
        <w:rPr>
          <w:rFonts w:hint="eastAsia" w:ascii="宋体" w:hAnsi="宋体" w:eastAsia="宋体" w:cs="宋体"/>
          <w:sz w:val="24"/>
          <w:shd w:val="clear" w:color="auto" w:fill="ffffff"/>
          <w:lang w:val="en-US" w:eastAsia="zh-CN"/>
        </w:rPr>
        <w:t xml:space="preserve">按照中标价的每月平均值核算</w:t>
      </w:r>
      <w:r>
        <w:rPr>
          <w:rFonts w:hint="eastAsia" w:ascii="宋体" w:hAnsi="宋体" w:eastAsia="宋体" w:cs="宋体"/>
          <w:sz w:val="24"/>
          <w:shd w:val="clear" w:color="auto" w:fill="ffffff"/>
        </w:rPr>
        <w:t xml:space="preserve">付给原维护单位，含在本此次报价中。）</w:t>
      </w:r>
      <w:r/>
    </w:p>
    <w:p>
      <w:pPr>
        <w:ind w:firstLine="241"/>
        <w:spacing w:line="360" w:lineRule="auto"/>
        <w:rPr>
          <w:b/>
          <w:sz w:val="24"/>
        </w:rPr>
      </w:pPr>
      <w:r>
        <w:rPr>
          <w:rFonts w:hint="eastAsia"/>
          <w:b/>
          <w:sz w:val="24"/>
          <w:lang w:val="en-US" w:eastAsia="zh-CN"/>
        </w:rPr>
        <w:t xml:space="preserve">三、</w:t>
      </w:r>
      <w:r>
        <w:rPr>
          <w:b/>
          <w:sz w:val="24"/>
        </w:rPr>
        <w:t xml:space="preserve">服务</w:t>
      </w:r>
      <w:r>
        <w:rPr>
          <w:rFonts w:hint="eastAsia"/>
          <w:b/>
          <w:sz w:val="24"/>
        </w:rPr>
        <w:t xml:space="preserve">内容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本次采购的项目为移动监测车</w:t>
      </w:r>
      <w:r>
        <w:rPr>
          <w:rFonts w:hint="eastAsia" w:ascii="宋体" w:hAnsi="宋体" w:cs="宋体"/>
          <w:sz w:val="22"/>
          <w:szCs w:val="22"/>
          <w:lang w:eastAsia="zh-CN"/>
        </w:rPr>
        <w:t xml:space="preserve">服务</w:t>
      </w:r>
      <w:r>
        <w:rPr>
          <w:rFonts w:hint="eastAsia" w:ascii="宋体" w:hAnsi="宋体" w:cs="宋体"/>
          <w:sz w:val="22"/>
          <w:szCs w:val="22"/>
        </w:rPr>
        <w:t xml:space="preserve">采购，并配合采购单位完成应急监测等相关任务。要求投标人根据招标文件的要求负责空气质量自动监测系统的运营维护及管理工作。</w:t>
      </w:r>
      <w:r/>
    </w:p>
    <w:tbl>
      <w:tblPr>
        <w:tblStyle w:val="837"/>
        <w:tblW w:w="83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726"/>
        <w:gridCol w:w="1660"/>
        <w:gridCol w:w="1999"/>
        <w:gridCol w:w="2714"/>
        <w:gridCol w:w="1237"/>
      </w:tblGrid>
      <w:tr>
        <w:trPr>
          <w:jc w:val="center"/>
          <w:trHeight w:val="623"/>
        </w:trPr>
        <w:tc>
          <w:tcPr>
            <w:tcW w:w="72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60"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站点名称</w:t>
            </w:r>
            <w:r/>
          </w:p>
        </w:tc>
        <w:tc>
          <w:tcPr>
            <w:tcW w:w="1999"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所在位置</w:t>
            </w:r>
            <w:r/>
          </w:p>
        </w:tc>
        <w:tc>
          <w:tcPr>
            <w:tcW w:w="271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eastAsia="zh-CN"/>
              </w:rPr>
              <w:t xml:space="preserve">主要</w:t>
            </w:r>
            <w:r>
              <w:rPr>
                <w:rFonts w:hint="eastAsia" w:ascii="宋体" w:hAnsi="宋体" w:cs="宋体"/>
                <w:szCs w:val="21"/>
              </w:rPr>
              <w:t xml:space="preserve">参数配置</w:t>
            </w:r>
            <w:r/>
          </w:p>
        </w:tc>
        <w:tc>
          <w:tcPr>
            <w:tcW w:w="123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建设时间</w:t>
            </w:r>
            <w:r/>
          </w:p>
        </w:tc>
      </w:tr>
      <w:tr>
        <w:trPr>
          <w:jc w:val="center"/>
          <w:trHeight w:val="1366"/>
        </w:trPr>
        <w:tc>
          <w:tcPr>
            <w:tcW w:w="726"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1</w:t>
            </w:r>
            <w:r/>
          </w:p>
        </w:tc>
        <w:tc>
          <w:tcPr>
            <w:tcW w:w="1660"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移动监测车</w:t>
            </w:r>
            <w:r>
              <w:rPr>
                <w:rFonts w:hint="eastAsia" w:ascii="宋体" w:hAnsi="宋体" w:cs="宋体"/>
                <w:szCs w:val="21"/>
                <w:lang w:eastAsia="zh-CN"/>
              </w:rPr>
              <w:t xml:space="preserve">（</w:t>
            </w:r>
            <w:r>
              <w:rPr>
                <w:rFonts w:hint="eastAsia" w:ascii="宋体" w:hAnsi="宋体" w:cs="宋体"/>
                <w:szCs w:val="21"/>
              </w:rPr>
              <w:t xml:space="preserve">Thermo Fisher）</w:t>
            </w:r>
            <w:r/>
          </w:p>
        </w:tc>
        <w:tc>
          <w:tcPr>
            <w:tcW w:w="1999"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移动监测车</w:t>
            </w:r>
            <w:r/>
          </w:p>
        </w:tc>
        <w:tc>
          <w:tcPr>
            <w:tcW w:w="2714" w:type="dxa"/>
            <w:vAlign w:val="center"/>
            <w:textDirection w:val="lrTb"/>
            <w:noWrap w:val="false"/>
          </w:tcPr>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SO2、NOX、CO、O3、PM10、PM2.5、动态校准仪、零气发生器、数据采集仪、气象五参数</w:t>
            </w:r>
            <w:r>
              <w:rPr>
                <w:rFonts w:hint="eastAsia" w:ascii="宋体" w:hAnsi="宋体" w:cs="宋体"/>
                <w:szCs w:val="21"/>
                <w:lang w:eastAsia="zh-CN"/>
              </w:rPr>
              <w:t xml:space="preserve">、其它辅助设备</w:t>
            </w:r>
            <w:r/>
          </w:p>
        </w:tc>
        <w:tc>
          <w:tcPr>
            <w:tcW w:w="123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2021年</w:t>
            </w:r>
            <w:r/>
          </w:p>
        </w:tc>
      </w:tr>
    </w:tbl>
    <w:p>
      <w:pPr>
        <w:ind w:firstLine="480"/>
        <w:spacing w:line="360" w:lineRule="auto"/>
        <w:rPr>
          <w:sz w:val="24"/>
        </w:rPr>
      </w:pPr>
      <w:r>
        <w:rPr>
          <w:sz w:val="24"/>
        </w:rPr>
      </w:r>
      <w:r/>
    </w:p>
    <w:p>
      <w:pPr>
        <w:spacing w:line="360" w:lineRule="auto"/>
        <w:rPr>
          <w:b/>
          <w:sz w:val="24"/>
        </w:rPr>
      </w:pPr>
      <w:r>
        <w:rPr>
          <w:b/>
          <w:sz w:val="24"/>
        </w:rPr>
        <w:t xml:space="preserve">（</w:t>
      </w:r>
      <w:r>
        <w:rPr>
          <w:rFonts w:hint="eastAsia"/>
          <w:b/>
          <w:sz w:val="24"/>
          <w:lang w:val="en-US" w:eastAsia="zh-CN"/>
        </w:rPr>
        <w:t xml:space="preserve">一</w:t>
      </w:r>
      <w:r>
        <w:rPr>
          <w:b/>
          <w:sz w:val="24"/>
        </w:rPr>
        <w:t xml:space="preserve">）具体需求和内容</w:t>
      </w:r>
      <w:r/>
    </w:p>
    <w:p>
      <w:pPr>
        <w:ind w:firstLine="440"/>
        <w:spacing w:line="400" w:lineRule="exact"/>
        <w:rPr>
          <w:rFonts w:hint="eastAsia" w:ascii="宋体" w:hAnsi="宋体" w:cs="宋体"/>
          <w:szCs w:val="21"/>
        </w:rPr>
      </w:pPr>
      <w:r>
        <w:rPr>
          <w:rFonts w:hint="eastAsia" w:ascii="宋体" w:hAnsi="宋体" w:cs="宋体"/>
          <w:sz w:val="22"/>
          <w:szCs w:val="22"/>
        </w:rPr>
        <w:t xml:space="preserve">本次采购的项目为移动监测车</w:t>
      </w:r>
      <w:r>
        <w:rPr>
          <w:rFonts w:hint="eastAsia" w:ascii="宋体" w:hAnsi="宋体" w:cs="宋体"/>
          <w:sz w:val="22"/>
          <w:szCs w:val="22"/>
          <w:lang w:eastAsia="zh-CN"/>
        </w:rPr>
        <w:t xml:space="preserve">服务</w:t>
      </w:r>
      <w:r>
        <w:rPr>
          <w:rFonts w:hint="eastAsia" w:ascii="宋体" w:hAnsi="宋体" w:cs="宋体"/>
          <w:sz w:val="22"/>
          <w:szCs w:val="22"/>
        </w:rPr>
        <w:t xml:space="preserve">采购，</w:t>
      </w:r>
      <w:r>
        <w:rPr>
          <w:rFonts w:hint="eastAsia" w:ascii="宋体" w:hAnsi="宋体" w:cs="宋体"/>
          <w:b/>
          <w:sz w:val="22"/>
          <w:szCs w:val="22"/>
        </w:rPr>
        <w:t xml:space="preserve">移动监测车</w:t>
      </w:r>
      <w:r>
        <w:rPr>
          <w:rFonts w:hint="eastAsia" w:ascii="宋体" w:hAnsi="宋体" w:cs="宋体"/>
          <w:b/>
          <w:sz w:val="22"/>
          <w:szCs w:val="22"/>
          <w:lang w:eastAsia="zh-CN"/>
        </w:rPr>
        <w:t xml:space="preserve">设备</w:t>
      </w:r>
      <w:r>
        <w:rPr>
          <w:rFonts w:hint="eastAsia" w:ascii="宋体" w:hAnsi="宋体" w:cs="宋体"/>
          <w:b/>
          <w:sz w:val="22"/>
          <w:szCs w:val="22"/>
        </w:rPr>
        <w:t xml:space="preserve">具体维护要求参照空气监测站点维护要求执行，</w:t>
      </w:r>
      <w:r>
        <w:rPr>
          <w:rFonts w:hint="eastAsia" w:ascii="宋体" w:hAnsi="宋体" w:cs="宋体"/>
          <w:sz w:val="22"/>
          <w:szCs w:val="22"/>
        </w:rPr>
        <w:t xml:space="preserve">并配合采购单位完成应急监测等相关质控任务。要求投标人根据招标文件的要求</w:t>
      </w:r>
      <w:r>
        <w:rPr>
          <w:rFonts w:hint="eastAsia" w:ascii="宋体" w:hAnsi="宋体" w:cs="宋体"/>
          <w:sz w:val="22"/>
          <w:szCs w:val="22"/>
          <w:lang w:eastAsia="zh-CN"/>
        </w:rPr>
        <w:t xml:space="preserve">配齐</w:t>
      </w:r>
      <w:r>
        <w:rPr>
          <w:rFonts w:hint="eastAsia" w:ascii="宋体" w:hAnsi="宋体" w:cs="宋体"/>
          <w:sz w:val="22"/>
          <w:szCs w:val="22"/>
          <w:lang w:val="en-US" w:eastAsia="zh-CN"/>
        </w:rPr>
        <w:t xml:space="preserve">人员和车辆</w:t>
      </w:r>
      <w:r>
        <w:rPr>
          <w:rFonts w:hint="eastAsia" w:ascii="宋体" w:hAnsi="宋体" w:cs="宋体"/>
          <w:sz w:val="22"/>
          <w:szCs w:val="22"/>
        </w:rPr>
        <w:t xml:space="preserve">负责移动监测车的运营维护及管理工作。投标人要特别加以注意，</w:t>
      </w:r>
      <w:r>
        <w:rPr>
          <w:rFonts w:hint="eastAsia" w:ascii="宋体" w:hAnsi="宋体" w:cs="宋体"/>
          <w:b/>
          <w:bCs/>
          <w:color w:val="ff0000"/>
          <w:sz w:val="22"/>
          <w:szCs w:val="22"/>
        </w:rPr>
        <w:t xml:space="preserve">须对</w:t>
      </w:r>
      <w:r>
        <w:rPr>
          <w:rFonts w:hint="eastAsia" w:ascii="宋体" w:hAnsi="宋体" w:cs="宋体"/>
          <w:b/>
          <w:bCs/>
          <w:color w:val="ff0000"/>
          <w:sz w:val="22"/>
          <w:szCs w:val="22"/>
          <w:lang w:eastAsia="zh-CN"/>
        </w:rPr>
        <w:t xml:space="preserve">下面项目具体需求全部</w:t>
      </w:r>
      <w:r>
        <w:rPr>
          <w:rFonts w:hint="eastAsia" w:ascii="宋体" w:hAnsi="宋体" w:cs="宋体"/>
          <w:b/>
          <w:bCs/>
          <w:color w:val="ff0000"/>
          <w:sz w:val="22"/>
          <w:szCs w:val="22"/>
        </w:rPr>
        <w:t xml:space="preserve">响应</w:t>
      </w:r>
      <w:r>
        <w:rPr>
          <w:rFonts w:hint="eastAsia" w:ascii="宋体" w:hAnsi="宋体" w:cs="宋体"/>
          <w:b/>
          <w:bCs/>
          <w:color w:val="ff0000"/>
          <w:sz w:val="22"/>
          <w:szCs w:val="22"/>
          <w:lang w:eastAsia="zh-CN"/>
        </w:rPr>
        <w:t xml:space="preserve">，并在投标时出具承诺书</w:t>
      </w:r>
      <w:r>
        <w:rPr>
          <w:rFonts w:hint="eastAsia" w:ascii="宋体" w:hAnsi="宋体" w:cs="宋体"/>
          <w:sz w:val="22"/>
          <w:szCs w:val="22"/>
        </w:rPr>
        <w:t xml:space="preserve">。</w:t>
      </w:r>
      <w:r/>
    </w:p>
    <w:p>
      <w:pPr>
        <w:ind w:firstLine="422"/>
        <w:spacing w:line="400" w:lineRule="exact"/>
        <w:rPr>
          <w:rFonts w:hint="eastAsia" w:ascii="宋体" w:hAnsi="宋体" w:cs="宋体"/>
          <w:szCs w:val="21"/>
        </w:rPr>
      </w:pPr>
      <w:r>
        <w:rPr>
          <w:rFonts w:hint="eastAsia" w:ascii="宋体" w:hAnsi="宋体" w:cs="宋体"/>
          <w:b/>
          <w:bCs/>
          <w:szCs w:val="21"/>
        </w:rPr>
        <w:t xml:space="preserve">1.空气监测设备</w:t>
      </w:r>
      <w:r>
        <w:rPr>
          <w:rFonts w:hint="eastAsia" w:ascii="宋体" w:hAnsi="宋体" w:cs="宋体"/>
          <w:b/>
          <w:bCs/>
          <w:szCs w:val="21"/>
          <w:lang w:eastAsia="zh-CN"/>
        </w:rPr>
        <w:t xml:space="preserve">服务</w:t>
      </w:r>
      <w:r>
        <w:rPr>
          <w:rFonts w:hint="eastAsia" w:ascii="宋体" w:hAnsi="宋体" w:cs="宋体"/>
          <w:b/>
          <w:bCs/>
          <w:szCs w:val="21"/>
        </w:rPr>
        <w:t xml:space="preserve">管理内容</w:t>
      </w:r>
      <w:r/>
    </w:p>
    <w:p>
      <w:pPr>
        <w:spacing w:line="400" w:lineRule="exact"/>
        <w:rPr>
          <w:rFonts w:hint="eastAsia" w:ascii="宋体" w:hAnsi="宋体" w:cs="宋体"/>
          <w:sz w:val="22"/>
          <w:szCs w:val="22"/>
        </w:rPr>
      </w:pPr>
      <w:r>
        <w:rPr>
          <w:rFonts w:hint="eastAsia" w:ascii="宋体" w:hAnsi="宋体" w:cs="宋体"/>
          <w:sz w:val="22"/>
          <w:szCs w:val="22"/>
        </w:rPr>
        <w:t xml:space="preserve">1.1中标人须按照《环境空气颗粒物（PM10、PM2.5）连续自动监测系统运行与质控技术规范》（HJ817）、《环境空气气态污染物（SO2、NO2、O3、CO）连续自动监测系统运行与质控技术规范》（HJ818）和《江苏省环境空气质量自动监测站管理办法（试行）》的相关要求开展日常维护、质量控制和质量保证、数据处理和数据审核，确保环境空气质量自动监测网络的有效和正常运转。</w:t>
      </w:r>
      <w:r/>
    </w:p>
    <w:p>
      <w:pPr>
        <w:spacing w:line="400" w:lineRule="exact"/>
        <w:rPr>
          <w:rFonts w:hint="eastAsia" w:ascii="宋体" w:hAnsi="宋体" w:cs="宋体"/>
          <w:sz w:val="22"/>
          <w:szCs w:val="22"/>
        </w:rPr>
      </w:pPr>
      <w:r>
        <w:rPr>
          <w:rFonts w:hint="eastAsia" w:ascii="宋体" w:hAnsi="宋体" w:cs="宋体"/>
          <w:sz w:val="22"/>
          <w:szCs w:val="22"/>
        </w:rPr>
        <w:t xml:space="preserve">1.2运营维护内容：</w:t>
      </w:r>
      <w:r/>
    </w:p>
    <w:p>
      <w:pPr>
        <w:ind w:firstLine="422"/>
        <w:keepLines/>
        <w:keepNext/>
        <w:spacing w:line="360" w:lineRule="auto"/>
        <w:rPr>
          <w:rFonts w:hint="eastAsia" w:ascii="宋体" w:hAnsi="宋体" w:cs="宋体"/>
          <w:b/>
          <w:szCs w:val="21"/>
        </w:rPr>
      </w:pPr>
      <w:r>
        <w:rPr>
          <w:rFonts w:hint="eastAsia" w:ascii="宋体" w:hAnsi="宋体" w:cs="宋体"/>
          <w:b/>
          <w:szCs w:val="21"/>
          <w:lang w:eastAsia="zh-CN"/>
        </w:rPr>
        <w:t xml:space="preserve">服务</w:t>
      </w:r>
      <w:r>
        <w:rPr>
          <w:rFonts w:hint="eastAsia" w:ascii="宋体" w:hAnsi="宋体" w:cs="宋体"/>
          <w:b/>
          <w:szCs w:val="21"/>
        </w:rPr>
        <w:t xml:space="preserve">工作一般要求如下：</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保持站房内部环境清洁，布置整齐，各仪器设备干净清洁，设备标识清楚；</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检查供电、电话及网络通讯的情况，保证系统的正常运行;</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保证空调正常工作，仪器运行温度保持在25℃±5℃左右，相对湿度保持在80%RH以下；</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指派专人维护，配备专用仪器维护维修工具，设备固定牢固，门窗关闭良好，人走关门，非工作人员未经许可不得入内；</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定期检查消防和安全设施。每年完成</w:t>
      </w:r>
      <w:r>
        <w:rPr>
          <w:rFonts w:hint="eastAsia" w:ascii="宋体" w:hAnsi="宋体" w:cs="宋体"/>
          <w:szCs w:val="21"/>
          <w:lang w:eastAsia="zh-CN"/>
        </w:rPr>
        <w:t xml:space="preserve">服务</w:t>
      </w:r>
      <w:r>
        <w:rPr>
          <w:rFonts w:hint="eastAsia" w:ascii="宋体" w:hAnsi="宋体" w:cs="宋体"/>
          <w:szCs w:val="21"/>
        </w:rPr>
        <w:t xml:space="preserve">站点防雷检测，并出具防雷检测报告；</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每次维护后做好系统运行维护记录；</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进行维护时，应规范操作，注意安全，防止意外发生;</w:t>
      </w:r>
      <w:r/>
    </w:p>
    <w:p>
      <w:pPr>
        <w:ind w:firstLine="422"/>
        <w:keepLines/>
        <w:keepNext/>
        <w:spacing w:line="360" w:lineRule="auto"/>
        <w:rPr>
          <w:rFonts w:hint="eastAsia" w:ascii="宋体" w:hAnsi="宋体" w:cs="宋体"/>
          <w:b/>
          <w:szCs w:val="21"/>
        </w:rPr>
      </w:pPr>
      <w:r>
        <w:rPr>
          <w:rFonts w:hint="eastAsia" w:ascii="宋体" w:hAnsi="宋体" w:cs="宋体"/>
          <w:b/>
          <w:szCs w:val="21"/>
        </w:rPr>
        <w:t xml:space="preserve">每日工作内容如下：</w:t>
      </w:r>
      <w:r/>
    </w:p>
    <w:p>
      <w:pPr>
        <w:ind w:firstLine="420"/>
        <w:spacing w:line="360" w:lineRule="auto"/>
        <w:rPr>
          <w:rFonts w:hint="eastAsia" w:ascii="宋体" w:hAnsi="宋体" w:cs="宋体"/>
          <w:szCs w:val="21"/>
        </w:rPr>
      </w:pPr>
      <w:r>
        <w:rPr>
          <w:rFonts w:hint="eastAsia" w:ascii="宋体" w:hAnsi="宋体" w:cs="宋体"/>
          <w:szCs w:val="21"/>
        </w:rPr>
        <w:t xml:space="preserve">每天上午和下午两次远程查看站点数据并形成记录，分析监测数据，对站点运行情况进行远程诊断和运行管理，内容包括：</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判断系统数据采集与传输情况；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根据电源电压、站房温度、湿度数据判断站房内部情况；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发现运行数据有持续异常值时，应及时赴现场排查异常并将处理结果书面告知采购人。在每日6时～23时出现的故障，应在2小时内解决（通信线路、电力线路故障除外，但应及时与相关部门联系积极解决）；</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根据仪器监测数据以及状态参数判断仪器运行情况；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根据故障报警信号判断现场状况；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每日检查数据是否及时上传至指定平台，发现数据掉线及时恢复。</w:t>
      </w:r>
      <w:r/>
    </w:p>
    <w:p>
      <w:pPr>
        <w:numPr>
          <w:ilvl w:val="0"/>
          <w:numId w:val="3"/>
        </w:numPr>
        <w:ind w:left="0" w:firstLine="420"/>
        <w:spacing w:line="360" w:lineRule="auto"/>
        <w:rPr>
          <w:rFonts w:hint="eastAsia" w:ascii="宋体" w:hAnsi="宋体" w:cs="宋体"/>
          <w:szCs w:val="21"/>
        </w:rPr>
      </w:pPr>
      <w:r/>
      <w:bookmarkStart w:id="190" w:name="OLE_LINK6"/>
      <w:r>
        <w:rPr>
          <w:rFonts w:hint="eastAsia" w:ascii="宋体" w:hAnsi="宋体" w:cs="宋体"/>
          <w:szCs w:val="21"/>
        </w:rPr>
        <w:t xml:space="preserve">对二氧化硫、一氧化碳、臭氧、氮氧化物分析仪进行零点检查，如果漂移超过国家相关规范要求，需要进行校准。</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每天通过指定平台完成对前一日各监测点位原始小时值的审核，并提交小时值审核结果和根据小时值生成的点位日均值。</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数据审核报送工作应于每日上午9时前完成，当天因网络故障等原因未能完成数据审核报送的，可顺延一日审核报送，最多顺延二日（如1日产生的数据，应于2日9时前完成审核，最迟在4日9时前完成审核）。</w:t>
      </w:r>
      <w:r/>
    </w:p>
    <w:p>
      <w:pPr>
        <w:ind w:firstLine="420"/>
        <w:spacing w:line="360" w:lineRule="auto"/>
        <w:rPr>
          <w:rFonts w:hint="eastAsia" w:ascii="宋体" w:hAnsi="宋体" w:cs="宋体"/>
          <w:szCs w:val="21"/>
        </w:rPr>
      </w:pPr>
      <w:r>
        <w:rPr>
          <w:rFonts w:hint="eastAsia" w:ascii="宋体" w:hAnsi="宋体" w:cs="宋体"/>
          <w:szCs w:val="21"/>
        </w:rPr>
        <w:t xml:space="preserve">对于未能按时在规定时间内完成审核的数据，须于数据产生一周内，以正式文件形式向采购人报送书面审核结果及未能按时完成审核的原因。但每月1日10:00前必须将上月将所有审核结果报送至采购人。</w:t>
      </w:r>
      <w:bookmarkEnd w:id="190"/>
      <w:r/>
      <w:r/>
    </w:p>
    <w:p>
      <w:pPr>
        <w:ind w:firstLine="482"/>
        <w:keepLines/>
        <w:keepNext/>
        <w:spacing w:line="360" w:lineRule="auto"/>
        <w:rPr>
          <w:b/>
          <w:sz w:val="24"/>
        </w:rPr>
      </w:pPr>
      <w:r>
        <w:rPr>
          <w:b/>
          <w:sz w:val="24"/>
        </w:rPr>
        <w:t xml:space="preserve">每周工作内容如下：</w:t>
      </w:r>
      <w:r/>
    </w:p>
    <w:p>
      <w:pPr>
        <w:ind w:firstLine="420"/>
        <w:spacing w:line="360" w:lineRule="auto"/>
        <w:rPr>
          <w:rFonts w:hint="eastAsia" w:ascii="宋体" w:hAnsi="宋体" w:cs="宋体"/>
          <w:szCs w:val="21"/>
        </w:rPr>
      </w:pPr>
      <w:r>
        <w:rPr>
          <w:rFonts w:hint="eastAsia" w:ascii="宋体" w:hAnsi="宋体" w:cs="宋体"/>
          <w:szCs w:val="21"/>
        </w:rPr>
        <w:t xml:space="preserve">每周至少巡检1次，并做好巡查记录，巡检时需要完成的工作包括：</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查看站点设备是否齐备，无丢失和损坏；检查接地线路是否可靠，排风排气装置工作是否正常，标准气钢瓶阀门是否漏气，标准气的消耗情况；</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检查采样和排气管路是否有漏气或堵塞现象，各分析仪器采样流量是否正常。</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按仪器说明书和相关技术规范要求，检查零气发生器的分子筛、氧化剂、活性碳是否进行定期更换。</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检查各分析仪器的运行状况和工作参数，判断是否正常，如有异常情况及时处理，保证仪器运行正常。</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对二氧化硫、一氧化碳、臭氧、氮氧化物分析仪进行零点、跨度检查，如果漂移超过国家相关规范要求，需要进行校准。</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检查外部环境是否正常，有没有对测定结果或运行环境存在明显影响的污染源，并做好记录；</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检查电路系统和通讯系统，保证系统供电正常，电压稳定；</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检查站点的通讯系统，保证站点与远程监控中心的连接正常，数据传输正常；</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检查监测仪器的采样入口与采样支路管线结合部之间安装的过滤膜的污染情况，每周或视具体情况更换滤膜，每周检查监测仪器散热风扇污染情况，及时清洗。</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在冬、夏季节应注意站点房室内外温差，若温差较大，应及时改变站房温度或对采样总管采取适当的控制措施，防止冷凝现象。</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应及时清除站点房周围的杂草和积水，当周围树木生长超过规范规定的控制限时，应及时剪除对采样有影响的树枝。</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应经常检查避雷设施是否可靠，站点房屋是否有漏雨现象，气象杆是否完好，站房外围的其它设施是否有损坏或被水淹，如遇到以上问题应及时处理，保证系统能安全运行。</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检查站房的安全设施，做好防火防盗工作。</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每周对气象仪器的运行情况进行检查。</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每周对颗粒物的采样纸带进行检查，如纸带即将用尽，及时进行更换。</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每周对站房内外环境卫生进行检查，及时保洁。</w:t>
      </w:r>
      <w:r/>
    </w:p>
    <w:p>
      <w:pPr>
        <w:ind w:firstLine="482"/>
        <w:keepLines/>
        <w:keepNext/>
        <w:spacing w:line="360" w:lineRule="auto"/>
        <w:rPr>
          <w:b/>
          <w:sz w:val="24"/>
        </w:rPr>
      </w:pPr>
      <w:r>
        <w:rPr>
          <w:b/>
          <w:sz w:val="24"/>
        </w:rPr>
        <w:t xml:space="preserve">每月工作内容如下：</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清洗PM</w:t>
      </w:r>
      <w:r>
        <w:rPr>
          <w:rFonts w:hint="eastAsia" w:ascii="宋体" w:hAnsi="宋体" w:cs="宋体"/>
          <w:szCs w:val="21"/>
          <w:vertAlign w:val="subscript"/>
        </w:rPr>
        <w:t xml:space="preserve">10</w:t>
      </w:r>
      <w:r>
        <w:rPr>
          <w:rFonts w:hint="eastAsia" w:ascii="宋体" w:hAnsi="宋体" w:cs="宋体"/>
          <w:szCs w:val="21"/>
        </w:rPr>
        <w:t xml:space="preserve">及PM</w:t>
      </w:r>
      <w:r>
        <w:rPr>
          <w:rFonts w:hint="eastAsia" w:ascii="宋体" w:hAnsi="宋体" w:cs="宋体"/>
          <w:szCs w:val="21"/>
          <w:vertAlign w:val="subscript"/>
        </w:rPr>
        <w:t xml:space="preserve">2.5</w:t>
      </w:r>
      <w:r>
        <w:rPr>
          <w:rFonts w:hint="eastAsia" w:ascii="宋体" w:hAnsi="宋体" w:cs="宋体"/>
          <w:szCs w:val="21"/>
        </w:rPr>
        <w:t xml:space="preserve">切割器，检查β法颗粒物分析仪仪器喷嘴、压环等部件。</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检查PM</w:t>
      </w:r>
      <w:r>
        <w:rPr>
          <w:rFonts w:hint="eastAsia" w:ascii="宋体" w:hAnsi="宋体" w:cs="宋体"/>
          <w:szCs w:val="21"/>
          <w:vertAlign w:val="subscript"/>
        </w:rPr>
        <w:t xml:space="preserve">10</w:t>
      </w:r>
      <w:r>
        <w:rPr>
          <w:rFonts w:hint="eastAsia" w:ascii="宋体" w:hAnsi="宋体" w:cs="宋体"/>
          <w:szCs w:val="21"/>
        </w:rPr>
        <w:t xml:space="preserve">及PM</w:t>
      </w:r>
      <w:r>
        <w:rPr>
          <w:rFonts w:hint="eastAsia" w:ascii="宋体" w:hAnsi="宋体" w:cs="宋体"/>
          <w:szCs w:val="21"/>
          <w:vertAlign w:val="subscript"/>
        </w:rPr>
        <w:t xml:space="preserve">2.5</w:t>
      </w:r>
      <w:r>
        <w:rPr>
          <w:rFonts w:hint="eastAsia" w:ascii="宋体" w:hAnsi="宋体" w:cs="宋体"/>
          <w:szCs w:val="21"/>
        </w:rPr>
        <w:t xml:space="preserve">监测仪、气态分析仪、动态校准仪流量，超过国家相关规范要求，及时进行校准。</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检查颗粒物和气态分析仪管路是否漏气。</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检查/更换各仪器颗粒物过滤膜。</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清洁仪器风扇防尘网。</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检查标气是否在有效期内。</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对仪器显示数据和数据采集仪之间的一致性进行检查。</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每月对数据进行备份。</w:t>
      </w:r>
      <w:r/>
    </w:p>
    <w:p>
      <w:pPr>
        <w:ind w:firstLine="482"/>
        <w:keepLines/>
        <w:keepNext/>
        <w:spacing w:line="360" w:lineRule="auto"/>
        <w:rPr>
          <w:b/>
          <w:sz w:val="24"/>
        </w:rPr>
      </w:pPr>
      <w:r>
        <w:rPr>
          <w:b/>
          <w:sz w:val="24"/>
        </w:rPr>
        <w:t xml:space="preserve">每两个月工作如下：</w:t>
      </w:r>
      <w:r/>
    </w:p>
    <w:p>
      <w:pPr>
        <w:numPr>
          <w:ilvl w:val="0"/>
          <w:numId w:val="6"/>
        </w:numPr>
        <w:ind w:left="0" w:firstLine="420"/>
        <w:spacing w:line="360" w:lineRule="auto"/>
        <w:rPr>
          <w:rFonts w:hint="eastAsia" w:ascii="宋体" w:hAnsi="宋体" w:cs="宋体"/>
          <w:szCs w:val="21"/>
        </w:rPr>
      </w:pPr>
      <w:r>
        <w:rPr>
          <w:rFonts w:hint="eastAsia" w:ascii="宋体" w:hAnsi="宋体" w:cs="宋体"/>
          <w:szCs w:val="21"/>
        </w:rPr>
        <w:t xml:space="preserve">更换PM</w:t>
      </w:r>
      <w:r>
        <w:rPr>
          <w:rFonts w:hint="eastAsia" w:ascii="宋体" w:hAnsi="宋体" w:cs="宋体"/>
          <w:szCs w:val="21"/>
          <w:vertAlign w:val="subscript"/>
        </w:rPr>
        <w:t xml:space="preserve">10</w:t>
      </w:r>
      <w:r>
        <w:rPr>
          <w:rFonts w:hint="eastAsia" w:ascii="宋体" w:hAnsi="宋体" w:cs="宋体"/>
          <w:szCs w:val="21"/>
        </w:rPr>
        <w:t xml:space="preserve">、PM</w:t>
      </w:r>
      <w:r>
        <w:rPr>
          <w:rFonts w:hint="eastAsia" w:ascii="宋体" w:hAnsi="宋体" w:cs="宋体"/>
          <w:szCs w:val="21"/>
          <w:vertAlign w:val="subscript"/>
        </w:rPr>
        <w:t xml:space="preserve">2.5</w:t>
      </w:r>
      <w:r>
        <w:rPr>
          <w:rFonts w:hint="eastAsia" w:ascii="宋体" w:hAnsi="宋体" w:cs="宋体"/>
          <w:szCs w:val="21"/>
        </w:rPr>
        <w:t xml:space="preserve">分析仪纸带（必要时），进行系统自检。</w:t>
      </w:r>
      <w:r/>
    </w:p>
    <w:p>
      <w:pPr>
        <w:numPr>
          <w:ilvl w:val="0"/>
          <w:numId w:val="6"/>
        </w:numPr>
        <w:ind w:left="0" w:firstLine="420"/>
        <w:spacing w:line="360" w:lineRule="auto"/>
        <w:rPr>
          <w:rFonts w:hint="eastAsia" w:ascii="宋体" w:hAnsi="宋体" w:cs="宋体"/>
          <w:szCs w:val="21"/>
        </w:rPr>
      </w:pPr>
      <w:r>
        <w:rPr>
          <w:rFonts w:hint="eastAsia" w:ascii="宋体" w:hAnsi="宋体" w:cs="宋体"/>
          <w:szCs w:val="21"/>
        </w:rPr>
        <w:t xml:space="preserve">校准和检查PM</w:t>
      </w:r>
      <w:r>
        <w:rPr>
          <w:rFonts w:hint="eastAsia" w:ascii="宋体" w:hAnsi="宋体" w:cs="宋体"/>
          <w:szCs w:val="21"/>
          <w:vertAlign w:val="subscript"/>
        </w:rPr>
        <w:t xml:space="preserve">10</w:t>
      </w:r>
      <w:r>
        <w:rPr>
          <w:rFonts w:hint="eastAsia" w:ascii="宋体" w:hAnsi="宋体" w:cs="宋体"/>
          <w:szCs w:val="21"/>
        </w:rPr>
        <w:t xml:space="preserve">及PM</w:t>
      </w:r>
      <w:r>
        <w:rPr>
          <w:rFonts w:hint="eastAsia" w:ascii="宋体" w:hAnsi="宋体" w:cs="宋体"/>
          <w:szCs w:val="21"/>
          <w:vertAlign w:val="subscript"/>
        </w:rPr>
        <w:t xml:space="preserve">2.5</w:t>
      </w:r>
      <w:r>
        <w:rPr>
          <w:rFonts w:hint="eastAsia" w:ascii="宋体" w:hAnsi="宋体" w:cs="宋体"/>
          <w:szCs w:val="21"/>
        </w:rPr>
        <w:t xml:space="preserve">分析仪的温度、气压和时钟。</w:t>
      </w:r>
      <w:r/>
    </w:p>
    <w:p>
      <w:pPr>
        <w:numPr>
          <w:ilvl w:val="0"/>
          <w:numId w:val="6"/>
        </w:numPr>
        <w:ind w:left="0" w:firstLine="420"/>
        <w:spacing w:line="360" w:lineRule="auto"/>
        <w:rPr>
          <w:rFonts w:hint="eastAsia" w:ascii="宋体" w:hAnsi="宋体" w:cs="宋体"/>
          <w:szCs w:val="21"/>
        </w:rPr>
      </w:pPr>
      <w:r>
        <w:rPr>
          <w:rFonts w:hint="eastAsia" w:ascii="宋体" w:hAnsi="宋体" w:cs="宋体"/>
          <w:szCs w:val="21"/>
        </w:rPr>
        <w:t xml:space="preserve">用标准气压计、温度计、湿度计、手持式风速风向仪，校准相关的自动仪器。</w:t>
      </w:r>
      <w:r/>
    </w:p>
    <w:p>
      <w:pPr>
        <w:ind w:firstLine="482"/>
        <w:keepLines/>
        <w:keepNext/>
        <w:spacing w:line="360" w:lineRule="auto"/>
        <w:rPr>
          <w:b/>
          <w:sz w:val="24"/>
        </w:rPr>
      </w:pPr>
      <w:r>
        <w:rPr>
          <w:b/>
          <w:sz w:val="24"/>
        </w:rPr>
        <w:t xml:space="preserve">每季度工作内容如下：</w:t>
      </w:r>
      <w:r/>
    </w:p>
    <w:p>
      <w:pPr>
        <w:numPr>
          <w:ilvl w:val="0"/>
          <w:numId w:val="7"/>
        </w:numPr>
        <w:ind w:left="0" w:firstLine="420"/>
        <w:spacing w:line="360" w:lineRule="auto"/>
        <w:rPr>
          <w:rFonts w:hint="eastAsia" w:ascii="宋体" w:hAnsi="宋体" w:cs="宋体"/>
          <w:szCs w:val="21"/>
        </w:rPr>
      </w:pPr>
      <w:r>
        <w:rPr>
          <w:rFonts w:hint="eastAsia" w:ascii="宋体" w:hAnsi="宋体" w:cs="宋体"/>
          <w:szCs w:val="21"/>
        </w:rPr>
        <w:t xml:space="preserve">采样总管及采样风机每季度至少清洗一次。</w:t>
      </w:r>
      <w:r/>
    </w:p>
    <w:p>
      <w:pPr>
        <w:numPr>
          <w:ilvl w:val="0"/>
          <w:numId w:val="7"/>
        </w:numPr>
        <w:ind w:left="0" w:firstLine="420"/>
        <w:spacing w:line="360" w:lineRule="auto"/>
        <w:rPr>
          <w:rFonts w:hint="eastAsia" w:ascii="宋体" w:hAnsi="宋体" w:cs="宋体"/>
          <w:szCs w:val="21"/>
        </w:rPr>
      </w:pPr>
      <w:r>
        <w:rPr>
          <w:rFonts w:hint="eastAsia" w:ascii="宋体" w:hAnsi="宋体" w:cs="宋体"/>
          <w:szCs w:val="21"/>
        </w:rPr>
        <w:t xml:space="preserve">对PM</w:t>
      </w:r>
      <w:r>
        <w:rPr>
          <w:rFonts w:hint="eastAsia" w:ascii="宋体" w:hAnsi="宋体" w:cs="宋体"/>
          <w:szCs w:val="21"/>
          <w:vertAlign w:val="subscript"/>
        </w:rPr>
        <w:t xml:space="preserve">10</w:t>
      </w:r>
      <w:r>
        <w:rPr>
          <w:rFonts w:hint="eastAsia" w:ascii="宋体" w:hAnsi="宋体" w:cs="宋体"/>
          <w:szCs w:val="21"/>
        </w:rPr>
        <w:t xml:space="preserve">和PM</w:t>
      </w:r>
      <w:r>
        <w:rPr>
          <w:rFonts w:hint="eastAsia" w:ascii="宋体" w:hAnsi="宋体" w:cs="宋体"/>
          <w:szCs w:val="21"/>
          <w:vertAlign w:val="subscript"/>
        </w:rPr>
        <w:t xml:space="preserve">2.5</w:t>
      </w:r>
      <w:r>
        <w:rPr>
          <w:rFonts w:hint="eastAsia" w:ascii="宋体" w:hAnsi="宋体" w:cs="宋体"/>
          <w:szCs w:val="21"/>
        </w:rPr>
        <w:t xml:space="preserve">监测仪器进行标准膜校准或K</w:t>
      </w:r>
      <w:r>
        <w:rPr>
          <w:rFonts w:hint="eastAsia" w:ascii="宋体" w:hAnsi="宋体" w:cs="宋体"/>
          <w:szCs w:val="21"/>
          <w:vertAlign w:val="subscript"/>
        </w:rPr>
        <w:t xml:space="preserve">0</w:t>
      </w:r>
      <w:r>
        <w:rPr>
          <w:rFonts w:hint="eastAsia" w:ascii="宋体" w:hAnsi="宋体" w:cs="宋体"/>
          <w:szCs w:val="21"/>
        </w:rPr>
        <w:t xml:space="preserve">值检查，超过国家相关规范要求时，及时进行校准。</w:t>
      </w:r>
      <w:r/>
    </w:p>
    <w:p>
      <w:pPr>
        <w:ind w:firstLine="482"/>
        <w:keepLines/>
        <w:keepNext/>
        <w:spacing w:line="360" w:lineRule="auto"/>
        <w:rPr>
          <w:b/>
          <w:sz w:val="24"/>
        </w:rPr>
      </w:pPr>
      <w:r/>
      <w:bookmarkStart w:id="191" w:name="OLE_LINK9"/>
      <w:r/>
      <w:bookmarkStart w:id="192" w:name="OLE_LINK8"/>
      <w:r>
        <w:rPr>
          <w:b/>
          <w:sz w:val="24"/>
        </w:rPr>
        <w:t xml:space="preserve">每半年工作内容如下：</w:t>
      </w:r>
      <w:bookmarkEnd w:id="191"/>
      <w:r/>
      <w:bookmarkEnd w:id="192"/>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检查PM</w:t>
      </w:r>
      <w:r>
        <w:rPr>
          <w:rFonts w:hint="eastAsia" w:ascii="宋体" w:hAnsi="宋体" w:cs="宋体"/>
          <w:szCs w:val="21"/>
          <w:vertAlign w:val="subscript"/>
        </w:rPr>
        <w:t xml:space="preserve">2.5</w:t>
      </w:r>
      <w:r>
        <w:rPr>
          <w:rFonts w:hint="eastAsia" w:ascii="宋体" w:hAnsi="宋体" w:cs="宋体"/>
          <w:szCs w:val="21"/>
        </w:rPr>
        <w:t xml:space="preserve">、PM</w:t>
      </w:r>
      <w:r>
        <w:rPr>
          <w:rFonts w:hint="eastAsia" w:ascii="宋体" w:hAnsi="宋体" w:cs="宋体"/>
          <w:szCs w:val="21"/>
          <w:vertAlign w:val="subscript"/>
        </w:rPr>
        <w:t xml:space="preserve">10</w:t>
      </w:r>
      <w:r>
        <w:rPr>
          <w:rFonts w:hint="eastAsia" w:ascii="宋体" w:hAnsi="宋体" w:cs="宋体"/>
          <w:szCs w:val="21"/>
        </w:rPr>
        <w:t xml:space="preserve">分析仪相对湿度、温度传感器和动态加热装置是否正常工作。</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对气态污染物监测仪进行多点校准，绘制校准曲线，检验相关系数、斜率和截距。</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对动态校准仪流量进行检查，必要时校准。</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采用臭氧传递标准（溯源至臭氧一级标准）对站点臭氧工作标准进行标准传递，校准频次和方法参照（环办监测函[2017]1620号）附件“环境空气自动监测臭氧标准传递工作实施方案”和“环境空气臭氧传递标准间逐级校准作业指导书”，校准报告格式参照附件“环境空气臭氧传递标准间逐级校准作业指导书”。</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更换零气源净化剂和氧化剂，对零气性能进行检查。</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对氮氧化物分析仪钼炉转化率进行检查。</w:t>
      </w:r>
      <w:r/>
    </w:p>
    <w:p>
      <w:pPr>
        <w:ind w:firstLine="482"/>
        <w:keepLines/>
        <w:keepNext/>
        <w:spacing w:line="360" w:lineRule="auto"/>
        <w:rPr>
          <w:b/>
          <w:sz w:val="24"/>
        </w:rPr>
      </w:pPr>
      <w:r>
        <w:rPr>
          <w:b/>
          <w:sz w:val="24"/>
        </w:rPr>
        <w:t xml:space="preserve">每年工作内容如下：</w:t>
      </w:r>
      <w:r/>
    </w:p>
    <w:p>
      <w:pPr>
        <w:ind w:firstLine="420"/>
        <w:spacing w:line="360" w:lineRule="auto"/>
        <w:rPr>
          <w:rFonts w:hint="eastAsia" w:ascii="宋体" w:hAnsi="宋体" w:cs="宋体"/>
          <w:szCs w:val="21"/>
        </w:rPr>
      </w:pPr>
      <w:r>
        <w:rPr>
          <w:rFonts w:hint="eastAsia" w:ascii="宋体" w:hAnsi="宋体" w:cs="宋体"/>
          <w:szCs w:val="21"/>
        </w:rPr>
        <w:t xml:space="preserve">对所有的仪器进行预防性维护，按说明书的要求更换备件，更换所有泵组件。</w:t>
      </w:r>
      <w:r/>
    </w:p>
    <w:p>
      <w:pPr>
        <w:ind w:firstLine="420"/>
        <w:spacing w:line="360" w:lineRule="auto"/>
        <w:rPr>
          <w:rFonts w:hint="eastAsia" w:ascii="宋体" w:hAnsi="宋体" w:cs="宋体"/>
          <w:szCs w:val="21"/>
        </w:rPr>
      </w:pPr>
      <w:r>
        <w:rPr>
          <w:rFonts w:hint="eastAsia" w:ascii="宋体" w:hAnsi="宋体" w:cs="宋体"/>
          <w:szCs w:val="21"/>
        </w:rPr>
        <w:t xml:space="preserve">1.3紧急维护</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当自动站仪器出现故障或监测值有异常情形时，中标人应迅速进行紧急维修。一些简单的故障可现场解决，如不能现场解决，应马上更换备用机运行，保证全天数据正常有效，并记录仪器故障维修记录表，详细记录故障现象。</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采购人技术人员发现子站问题通知中标人时，运营方亦须即时派员到现场处理。中标人在发现问题或接到采购人通知的2小时内派技术人员到现场处理。如不能现场排除，马上更换备用机，保证全天的监测数据在有效范围内；故障仪器按照故障设备处理要求及时维修。</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紧急维修主要针对发生故障之设备，对发生故障的设备进行检修，如果发生零件损坏，中标人将马上进行更换，确保12小时内子站系统恢复正常运行。</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如在现场发现不能在短期内修复仪器的，中标人应及时告知采购人，征得同意后，由中标人负责维修（仪器正常报废除外）。</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更换下来故障仪器设备，中标人技术人员应尽快对仪器完成维修（特殊备件损坏需进口购置的情况除外），修好的仪器经采购人技术人员确认后方可重新投入运行。</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中标人技术人员在维修每一台仪器，每一个故障时，都要填写仪器维修报告表，详细记录故障现象、维修过程、更换设备情况等。</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仪器出现重大故障或核心关键部件损坏，在维修完成后需进行严格校准，必要时经重新检定或溯源后方可上架投入运行。</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二</w:t>
      </w:r>
      <w:r>
        <w:rPr>
          <w:rFonts w:hint="eastAsia"/>
          <w:b/>
          <w:sz w:val="24"/>
          <w:lang w:eastAsia="zh-CN"/>
        </w:rPr>
        <w:t xml:space="preserve">）</w:t>
      </w:r>
      <w:r>
        <w:rPr>
          <w:rFonts w:hint="eastAsia"/>
          <w:b/>
          <w:sz w:val="24"/>
        </w:rPr>
        <w:t xml:space="preserve">车辆部分</w:t>
      </w:r>
      <w:r/>
    </w:p>
    <w:p>
      <w:pPr>
        <w:numPr>
          <w:ilvl w:val="0"/>
          <w:numId w:val="0"/>
        </w:numPr>
        <w:spacing w:line="360" w:lineRule="auto"/>
        <w:rPr>
          <w:rFonts w:hint="eastAsia" w:ascii="宋体" w:hAnsi="宋体" w:cs="宋体"/>
          <w:szCs w:val="21"/>
        </w:rPr>
      </w:pPr>
      <w:r>
        <w:rPr>
          <w:rFonts w:hint="eastAsia" w:ascii="宋体" w:hAnsi="宋体" w:cs="宋体"/>
          <w:szCs w:val="21"/>
        </w:rPr>
        <w:t xml:space="preserve">2.1、运行维护目的</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环境移动监测车及车载系统设备的运行维护、保养是设备技术管理的重要环节，其目的是为了延长车辆及设备的使用寿命，最大限度地保证监测车辆及车载仪器设备系统正常运转，实现监测数据准确性、可比性、代表性、精密性和完整性。</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移动监测车的组成有：车体、车载电源系统、各类车载系统设备仪器等。当突发性环境事件发生时，移动监测车能迅速抵达现场，开展快速采样监测，判断突发污染类型，为处理突发性环境事件提供更加及时的监测数据，最大程度的控制突发事件的不良影响，保障环境安全。</w:t>
      </w:r>
      <w:r/>
    </w:p>
    <w:p>
      <w:pPr>
        <w:numPr>
          <w:ilvl w:val="0"/>
          <w:numId w:val="0"/>
        </w:numPr>
        <w:spacing w:line="360" w:lineRule="auto"/>
        <w:rPr>
          <w:rFonts w:hint="eastAsia" w:ascii="宋体" w:hAnsi="宋体" w:cs="宋体"/>
          <w:szCs w:val="21"/>
        </w:rPr>
      </w:pPr>
      <w:r>
        <w:rPr>
          <w:rFonts w:hint="eastAsia" w:ascii="宋体" w:hAnsi="宋体" w:cs="宋体"/>
          <w:szCs w:val="21"/>
        </w:rPr>
        <w:t xml:space="preserve">2.1.1</w:t>
      </w:r>
      <w:r>
        <w:rPr>
          <w:rFonts w:hint="eastAsia" w:ascii="宋体" w:hAnsi="宋体" w:cs="宋体"/>
          <w:szCs w:val="21"/>
          <w:lang w:eastAsia="zh-CN"/>
        </w:rPr>
        <w:t xml:space="preserve">服务</w:t>
      </w:r>
      <w:r>
        <w:rPr>
          <w:rFonts w:hint="eastAsia" w:ascii="宋体" w:hAnsi="宋体" w:cs="宋体"/>
          <w:szCs w:val="21"/>
        </w:rPr>
        <w:t xml:space="preserve">工作一般要求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保持监测车内部环境清洁，布置整齐，各仪器设备干净清洁，设备标识清楚。</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检查供电、电话及网络通讯的情况，保证系统的正常运行。</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保证空调正常工作，工作时温度保持在20±5℃，相对湿度保持在50%以下。</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指派专人维护，设备固定牢固，门窗关闭良好，人走关门，非工作人员未经许可不得入内。定期检查消防和安全设施，每次维护后做好系统运行维护记录，进行维护时，应规范操作，注意安全，防止意外发生。</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2.1.2常规参数</w:t>
      </w:r>
      <w:r>
        <w:rPr>
          <w:rFonts w:hint="eastAsia" w:ascii="宋体" w:hAnsi="宋体" w:cs="宋体"/>
          <w:szCs w:val="21"/>
          <w:lang w:eastAsia="zh-CN"/>
        </w:rPr>
        <w:t xml:space="preserve">服务</w:t>
      </w:r>
      <w:r>
        <w:rPr>
          <w:rFonts w:hint="eastAsia" w:ascii="宋体" w:hAnsi="宋体" w:cs="宋体"/>
          <w:szCs w:val="21"/>
        </w:rPr>
        <w:t xml:space="preserve">工作具体要求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参照空气站</w:t>
      </w:r>
      <w:r>
        <w:rPr>
          <w:rFonts w:hint="eastAsia" w:ascii="宋体" w:hAnsi="宋体" w:cs="宋体"/>
          <w:szCs w:val="21"/>
          <w:lang w:eastAsia="zh-CN"/>
        </w:rPr>
        <w:t xml:space="preserve">服务</w:t>
      </w:r>
      <w:r>
        <w:rPr>
          <w:rFonts w:hint="eastAsia" w:ascii="宋体" w:hAnsi="宋体" w:cs="宋体"/>
          <w:szCs w:val="21"/>
        </w:rPr>
        <w:t xml:space="preserve">要求执行，对监测数据进行审核，审核内容须符合国家、省、市各级生态环境部门的相关要求。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2.2、车辆维护</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保障车辆的运行状态和主要性能参数，运行正常。</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保障车辆线路连接，仪表工作正常，做好使用登记表。</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保障车内空调、供电设备及消防器材正常。</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保障车辆保养记录、保险项目健全、报警信号正常等。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保障车辆处在能够随时投入应急监测工作状态,配备移动式数据处理及打印设备等。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2.3、</w:t>
      </w:r>
      <w:r>
        <w:rPr>
          <w:rFonts w:hint="eastAsia" w:ascii="宋体" w:hAnsi="宋体" w:cs="宋体"/>
          <w:szCs w:val="21"/>
          <w:lang w:eastAsia="zh-CN"/>
        </w:rPr>
        <w:t xml:space="preserve">服务</w:t>
      </w:r>
      <w:r>
        <w:rPr>
          <w:rFonts w:hint="eastAsia" w:ascii="宋体" w:hAnsi="宋体" w:cs="宋体"/>
          <w:szCs w:val="21"/>
        </w:rPr>
        <w:t xml:space="preserve">及驾驶人员岗位职责 </w:t>
      </w:r>
      <w:r/>
    </w:p>
    <w:p>
      <w:pPr>
        <w:numPr>
          <w:ilvl w:val="0"/>
          <w:numId w:val="0"/>
        </w:numPr>
        <w:ind w:firstLine="210"/>
        <w:spacing w:line="360" w:lineRule="auto"/>
        <w:rPr>
          <w:rFonts w:hint="eastAsia" w:ascii="宋体" w:hAnsi="宋体" w:cs="宋体"/>
          <w:szCs w:val="21"/>
          <w:lang w:eastAsia="zh-CN"/>
        </w:rPr>
      </w:pPr>
      <w:r>
        <w:rPr>
          <w:rFonts w:hint="eastAsia" w:ascii="宋体" w:hAnsi="宋体" w:cs="宋体"/>
          <w:szCs w:val="21"/>
        </w:rPr>
        <w:t xml:space="preserve">2.3.1</w:t>
      </w:r>
      <w:r>
        <w:rPr>
          <w:rFonts w:hint="eastAsia" w:ascii="宋体" w:hAnsi="宋体" w:cs="宋体"/>
          <w:szCs w:val="21"/>
          <w:lang w:eastAsia="zh-CN"/>
        </w:rPr>
        <w:t xml:space="preserve">服务</w:t>
      </w:r>
      <w:r>
        <w:rPr>
          <w:rFonts w:hint="eastAsia" w:ascii="宋体" w:hAnsi="宋体" w:cs="宋体"/>
          <w:szCs w:val="21"/>
        </w:rPr>
        <w:t xml:space="preserve">人员</w:t>
      </w:r>
      <w:r>
        <w:rPr>
          <w:rFonts w:hint="eastAsia" w:ascii="宋体" w:hAnsi="宋体" w:cs="宋体"/>
          <w:szCs w:val="21"/>
          <w:lang w:eastAsia="zh-CN"/>
        </w:rPr>
        <w:t xml:space="preserve">、数据处理人员</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（1）为本项目配置</w:t>
      </w:r>
      <w:r>
        <w:rPr>
          <w:rFonts w:hint="eastAsia" w:ascii="宋体" w:hAnsi="宋体" w:cs="宋体"/>
          <w:szCs w:val="21"/>
          <w:lang w:eastAsia="zh-CN"/>
        </w:rPr>
        <w:t xml:space="preserve">的服务</w:t>
      </w:r>
      <w:r>
        <w:rPr>
          <w:rFonts w:hint="eastAsia" w:ascii="宋体" w:hAnsi="宋体" w:cs="宋体"/>
          <w:szCs w:val="21"/>
        </w:rPr>
        <w:t xml:space="preserve">技术人员</w:t>
      </w:r>
      <w:r>
        <w:rPr>
          <w:rFonts w:hint="eastAsia" w:ascii="宋体" w:hAnsi="宋体" w:cs="宋体"/>
          <w:szCs w:val="21"/>
          <w:lang w:eastAsia="zh-CN"/>
        </w:rPr>
        <w:t xml:space="preserve">须</w:t>
      </w:r>
      <w:r>
        <w:rPr>
          <w:rFonts w:hint="eastAsia" w:ascii="宋体" w:hAnsi="宋体" w:cs="宋体"/>
          <w:szCs w:val="21"/>
        </w:rPr>
        <w:t xml:space="preserve">具备中国环境监测总站颁发的《环境空气质量自动监测</w:t>
      </w:r>
      <w:r>
        <w:rPr>
          <w:rFonts w:hint="eastAsia" w:ascii="宋体" w:hAnsi="宋体" w:cs="宋体"/>
          <w:szCs w:val="21"/>
          <w:lang w:eastAsia="zh-CN"/>
        </w:rPr>
        <w:t xml:space="preserve">服务</w:t>
      </w:r>
      <w:r>
        <w:rPr>
          <w:rFonts w:hint="eastAsia" w:ascii="宋体" w:hAnsi="宋体" w:cs="宋体"/>
          <w:szCs w:val="21"/>
        </w:rPr>
        <w:t xml:space="preserve">技术与质控要求培训合格证书》</w:t>
      </w:r>
      <w:r>
        <w:rPr>
          <w:rFonts w:hint="eastAsia" w:ascii="宋体" w:hAnsi="宋体" w:cs="宋体"/>
          <w:szCs w:val="21"/>
          <w:lang w:eastAsia="zh-CN"/>
        </w:rPr>
        <w:t xml:space="preserve">。</w:t>
      </w:r>
      <w:r>
        <w:rPr>
          <w:rFonts w:hint="eastAsia" w:ascii="宋体" w:hAnsi="宋体" w:cs="宋体"/>
          <w:szCs w:val="21"/>
        </w:rPr>
        <w:t xml:space="preserve">严格参照项目管理要求及公司相关制度，根据驻外</w:t>
      </w:r>
      <w:r>
        <w:rPr>
          <w:rFonts w:hint="eastAsia" w:ascii="宋体" w:hAnsi="宋体" w:cs="宋体"/>
          <w:szCs w:val="21"/>
          <w:lang w:eastAsia="zh-CN"/>
        </w:rPr>
        <w:t xml:space="preserve">服务</w:t>
      </w:r>
      <w:r>
        <w:rPr>
          <w:rFonts w:hint="eastAsia" w:ascii="宋体" w:hAnsi="宋体" w:cs="宋体"/>
          <w:szCs w:val="21"/>
        </w:rPr>
        <w:t xml:space="preserve">的工作安排，切实做好工作计划中的内容，定期向项目经理/部门主管做好工作汇报，并协助客户或</w:t>
      </w:r>
      <w:r>
        <w:rPr>
          <w:rFonts w:hint="eastAsia" w:ascii="宋体" w:hAnsi="宋体" w:cs="宋体"/>
          <w:szCs w:val="21"/>
          <w:lang w:eastAsia="zh-CN"/>
        </w:rPr>
        <w:t xml:space="preserve">服务</w:t>
      </w:r>
      <w:r>
        <w:rPr>
          <w:rFonts w:hint="eastAsia" w:ascii="宋体" w:hAnsi="宋体" w:cs="宋体"/>
          <w:szCs w:val="21"/>
        </w:rPr>
        <w:t xml:space="preserve">单位完成其他相关工作；</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（2）负责</w:t>
      </w:r>
      <w:r>
        <w:rPr>
          <w:rFonts w:hint="eastAsia" w:ascii="宋体" w:hAnsi="宋体" w:cs="宋体"/>
          <w:szCs w:val="21"/>
          <w:lang w:eastAsia="zh-CN"/>
        </w:rPr>
        <w:t xml:space="preserve">服务</w:t>
      </w:r>
      <w:r>
        <w:rPr>
          <w:rFonts w:hint="eastAsia" w:ascii="宋体" w:hAnsi="宋体" w:cs="宋体"/>
          <w:szCs w:val="21"/>
        </w:rPr>
        <w:t xml:space="preserve">项目所涉及的沟通协调、任务实施、成果汇报、车辆及设备维护管理等相关工作事项；</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（3）认真做好</w:t>
      </w:r>
      <w:r>
        <w:rPr>
          <w:rFonts w:hint="eastAsia" w:ascii="宋体" w:hAnsi="宋体" w:cs="宋体"/>
          <w:szCs w:val="21"/>
          <w:lang w:eastAsia="zh-CN"/>
        </w:rPr>
        <w:t xml:space="preserve">服务</w:t>
      </w:r>
      <w:r>
        <w:rPr>
          <w:rFonts w:hint="eastAsia" w:ascii="宋体" w:hAnsi="宋体" w:cs="宋体"/>
          <w:szCs w:val="21"/>
        </w:rPr>
        <w:t xml:space="preserve">项目的工作月报、工作总结等，及时沟通并反馈相关情况；</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（4）对</w:t>
      </w:r>
      <w:r>
        <w:rPr>
          <w:rFonts w:hint="eastAsia" w:ascii="宋体" w:hAnsi="宋体" w:cs="宋体"/>
          <w:szCs w:val="21"/>
          <w:lang w:eastAsia="zh-CN"/>
        </w:rPr>
        <w:t xml:space="preserve">服务</w:t>
      </w:r>
      <w:r>
        <w:rPr>
          <w:rFonts w:hint="eastAsia" w:ascii="宋体" w:hAnsi="宋体" w:cs="宋体"/>
          <w:szCs w:val="21"/>
        </w:rPr>
        <w:t xml:space="preserve">单位的仪器设备做好维护、校准、耗材保障等，车辆做好车况、卫生、维修保养等，并及时填写提交相应表单记录至助理专员汇总统计；</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（5）积极与驻点客户和</w:t>
      </w:r>
      <w:r>
        <w:rPr>
          <w:rFonts w:hint="eastAsia" w:ascii="宋体" w:hAnsi="宋体" w:cs="宋体"/>
          <w:szCs w:val="21"/>
          <w:lang w:eastAsia="zh-CN"/>
        </w:rPr>
        <w:t xml:space="preserve">服务</w:t>
      </w:r>
      <w:r>
        <w:rPr>
          <w:rFonts w:hint="eastAsia" w:ascii="宋体" w:hAnsi="宋体" w:cs="宋体"/>
          <w:szCs w:val="21"/>
        </w:rPr>
        <w:t xml:space="preserve">单位沟通确定驻点</w:t>
      </w:r>
      <w:r>
        <w:rPr>
          <w:rFonts w:hint="eastAsia" w:ascii="宋体" w:hAnsi="宋体" w:cs="宋体"/>
          <w:szCs w:val="21"/>
          <w:lang w:eastAsia="zh-CN"/>
        </w:rPr>
        <w:t xml:space="preserve">服务</w:t>
      </w:r>
      <w:r>
        <w:rPr>
          <w:rFonts w:hint="eastAsia" w:ascii="宋体" w:hAnsi="宋体" w:cs="宋体"/>
          <w:szCs w:val="21"/>
        </w:rPr>
        <w:t xml:space="preserve">具体工作开展计划、</w:t>
      </w:r>
      <w:r>
        <w:rPr>
          <w:rFonts w:hint="eastAsia" w:ascii="宋体" w:hAnsi="宋体" w:cs="宋体"/>
          <w:szCs w:val="21"/>
          <w:lang w:eastAsia="zh-CN"/>
        </w:rPr>
        <w:t xml:space="preserve">服务</w:t>
      </w:r>
      <w:r>
        <w:rPr>
          <w:rFonts w:hint="eastAsia" w:ascii="宋体" w:hAnsi="宋体" w:cs="宋体"/>
          <w:szCs w:val="21"/>
        </w:rPr>
        <w:t xml:space="preserve">模式、具体成果需求，满足客户对于</w:t>
      </w:r>
      <w:r>
        <w:rPr>
          <w:rFonts w:hint="eastAsia" w:ascii="宋体" w:hAnsi="宋体" w:cs="宋体"/>
          <w:szCs w:val="21"/>
          <w:lang w:eastAsia="zh-CN"/>
        </w:rPr>
        <w:t xml:space="preserve">服务</w:t>
      </w:r>
      <w:r>
        <w:rPr>
          <w:rFonts w:hint="eastAsia" w:ascii="宋体" w:hAnsi="宋体" w:cs="宋体"/>
          <w:szCs w:val="21"/>
        </w:rPr>
        <w:t xml:space="preserve">的相关要求；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（6）熟练掌握仪器性能、操作规程，提供专业高效的</w:t>
      </w:r>
      <w:r>
        <w:rPr>
          <w:rFonts w:hint="eastAsia" w:ascii="宋体" w:hAnsi="宋体" w:cs="宋体"/>
          <w:szCs w:val="21"/>
          <w:lang w:eastAsia="zh-CN"/>
        </w:rPr>
        <w:t xml:space="preserve">服务</w:t>
      </w:r>
      <w:r>
        <w:rPr>
          <w:rFonts w:hint="eastAsia" w:ascii="宋体" w:hAnsi="宋体" w:cs="宋体"/>
          <w:szCs w:val="21"/>
        </w:rPr>
        <w:t xml:space="preserve">；</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（7）按照仪器设备操作规程和作业指导书进行现场监测，</w:t>
      </w:r>
      <w:r>
        <w:rPr>
          <w:rFonts w:hint="eastAsia" w:ascii="宋体" w:hAnsi="宋体" w:cs="宋体"/>
          <w:szCs w:val="21"/>
          <w:lang w:eastAsia="zh-CN"/>
        </w:rPr>
        <w:t xml:space="preserve">服务</w:t>
      </w:r>
      <w:r>
        <w:rPr>
          <w:rFonts w:hint="eastAsia" w:ascii="宋体" w:hAnsi="宋体" w:cs="宋体"/>
          <w:szCs w:val="21"/>
        </w:rPr>
        <w:t xml:space="preserve">阶段的监测数据分析、报告编制并按要求及时提交审核，审核完成再提交给业主单位，并对其结果负责；</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（8）做好日常过程中工作记录，包括异常点位信息，周边情况核查，照片定位记录等，并及时提交相关附件；</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（9）对于</w:t>
      </w:r>
      <w:r>
        <w:rPr>
          <w:rFonts w:hint="eastAsia" w:ascii="宋体" w:hAnsi="宋体" w:cs="宋体"/>
          <w:szCs w:val="21"/>
          <w:lang w:eastAsia="zh-CN"/>
        </w:rPr>
        <w:t xml:space="preserve">服务</w:t>
      </w:r>
      <w:r>
        <w:rPr>
          <w:rFonts w:hint="eastAsia" w:ascii="宋体" w:hAnsi="宋体" w:cs="宋体"/>
          <w:szCs w:val="21"/>
        </w:rPr>
        <w:t xml:space="preserve">项目，应定期对监测出车情况、原始数据、报告、异常点位数据信息等工作记录进行归纳整理，形成一套完整的</w:t>
      </w:r>
      <w:r>
        <w:rPr>
          <w:rFonts w:hint="eastAsia" w:ascii="宋体" w:hAnsi="宋体" w:cs="宋体"/>
          <w:szCs w:val="21"/>
          <w:lang w:eastAsia="zh-CN"/>
        </w:rPr>
        <w:t xml:space="preserve">服务</w:t>
      </w:r>
      <w:r>
        <w:rPr>
          <w:rFonts w:hint="eastAsia" w:ascii="宋体" w:hAnsi="宋体" w:cs="宋体"/>
          <w:szCs w:val="21"/>
        </w:rPr>
        <w:t xml:space="preserve">数据溯源档案制度，任何工作事情做到留档留证；</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（10）负责</w:t>
      </w:r>
      <w:r>
        <w:rPr>
          <w:rFonts w:hint="eastAsia" w:ascii="宋体" w:hAnsi="宋体" w:cs="宋体"/>
          <w:szCs w:val="21"/>
          <w:lang w:eastAsia="zh-CN"/>
        </w:rPr>
        <w:t xml:space="preserve">服务</w:t>
      </w:r>
      <w:r>
        <w:rPr>
          <w:rFonts w:hint="eastAsia" w:ascii="宋体" w:hAnsi="宋体" w:cs="宋体"/>
          <w:szCs w:val="21"/>
        </w:rPr>
        <w:t xml:space="preserve">项目现场突发情况及问题的反馈跟进和临时处理；</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（11）负责</w:t>
      </w:r>
      <w:r>
        <w:rPr>
          <w:rFonts w:hint="eastAsia" w:ascii="宋体" w:hAnsi="宋体" w:cs="宋体"/>
          <w:szCs w:val="21"/>
          <w:lang w:eastAsia="zh-CN"/>
        </w:rPr>
        <w:t xml:space="preserve">服务</w:t>
      </w:r>
      <w:r>
        <w:rPr>
          <w:rFonts w:hint="eastAsia" w:ascii="宋体" w:hAnsi="宋体" w:cs="宋体"/>
          <w:szCs w:val="21"/>
        </w:rPr>
        <w:t xml:space="preserve">单位人员现场相关工作技能培训、指导、问题解答等；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（12）负责</w:t>
      </w:r>
      <w:r>
        <w:rPr>
          <w:rFonts w:hint="eastAsia" w:ascii="宋体" w:hAnsi="宋体" w:cs="宋体"/>
          <w:szCs w:val="21"/>
          <w:lang w:eastAsia="zh-CN"/>
        </w:rPr>
        <w:t xml:space="preserve">服务</w:t>
      </w:r>
      <w:r>
        <w:rPr>
          <w:rFonts w:hint="eastAsia" w:ascii="宋体" w:hAnsi="宋体" w:cs="宋体"/>
          <w:szCs w:val="21"/>
        </w:rPr>
        <w:t xml:space="preserve">单位有领导或其它客户参观时的工作交流和仪器设备介绍、展示等；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（13）有义务对驻地或</w:t>
      </w:r>
      <w:r>
        <w:rPr>
          <w:rFonts w:hint="eastAsia" w:ascii="宋体" w:hAnsi="宋体" w:cs="宋体"/>
          <w:szCs w:val="21"/>
          <w:lang w:eastAsia="zh-CN"/>
        </w:rPr>
        <w:t xml:space="preserve">服务</w:t>
      </w:r>
      <w:r>
        <w:rPr>
          <w:rFonts w:hint="eastAsia" w:ascii="宋体" w:hAnsi="宋体" w:cs="宋体"/>
          <w:szCs w:val="21"/>
        </w:rPr>
        <w:t xml:space="preserve">单位存在潜在项目的商业信息收集并反馈；</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（14）直接对</w:t>
      </w:r>
      <w:r>
        <w:rPr>
          <w:rFonts w:hint="eastAsia" w:ascii="宋体" w:hAnsi="宋体" w:cs="宋体"/>
          <w:szCs w:val="21"/>
          <w:lang w:eastAsia="zh-CN"/>
        </w:rPr>
        <w:t xml:space="preserve">服务</w:t>
      </w:r>
      <w:r>
        <w:rPr>
          <w:rFonts w:hint="eastAsia" w:ascii="宋体" w:hAnsi="宋体" w:cs="宋体"/>
          <w:szCs w:val="21"/>
        </w:rPr>
        <w:t xml:space="preserve">项目完成质量负责，保证监测结果的真实性，遵守相关保密制度，不违规泄漏相关项目信息及结果。</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en-US" w:eastAsia="zh-CN"/>
        </w:rPr>
        <w:t xml:space="preserve">数据处理人员做好数据审核、统计、分析和上报等相关工作，</w:t>
      </w:r>
      <w:r>
        <w:rPr>
          <w:rFonts w:hint="eastAsia" w:ascii="宋体" w:hAnsi="宋体" w:cs="宋体"/>
          <w:szCs w:val="21"/>
        </w:rPr>
        <w:t xml:space="preserve">按照</w:t>
      </w:r>
      <w:r>
        <w:rPr>
          <w:rFonts w:hint="eastAsia" w:ascii="宋体" w:hAnsi="宋体" w:cs="宋体"/>
          <w:szCs w:val="21"/>
          <w:lang w:eastAsia="zh-CN"/>
        </w:rPr>
        <w:t xml:space="preserve">业主</w:t>
      </w:r>
      <w:r>
        <w:rPr>
          <w:rFonts w:hint="eastAsia" w:ascii="宋体" w:hAnsi="宋体" w:cs="宋体"/>
          <w:szCs w:val="21"/>
        </w:rPr>
        <w:t xml:space="preserve">要求开展</w:t>
      </w:r>
      <w:r>
        <w:rPr>
          <w:rFonts w:hint="eastAsia" w:ascii="宋体" w:hAnsi="宋体" w:cs="宋体"/>
          <w:szCs w:val="21"/>
          <w:lang w:eastAsia="zh-CN"/>
        </w:rPr>
        <w:t xml:space="preserve">相关</w:t>
      </w:r>
      <w:r>
        <w:rPr>
          <w:rFonts w:hint="eastAsia" w:ascii="宋体" w:hAnsi="宋体" w:cs="宋体"/>
          <w:szCs w:val="21"/>
        </w:rPr>
        <w:t xml:space="preserve">工作，</w:t>
      </w:r>
      <w:r>
        <w:rPr>
          <w:rFonts w:hint="eastAsia" w:ascii="宋体" w:hAnsi="宋体" w:cs="宋体"/>
          <w:szCs w:val="21"/>
          <w:lang w:eastAsia="zh-CN"/>
        </w:rPr>
        <w:t xml:space="preserve">并</w:t>
      </w:r>
      <w:r>
        <w:rPr>
          <w:rFonts w:hint="eastAsia" w:ascii="宋体" w:hAnsi="宋体" w:cs="宋体"/>
          <w:szCs w:val="21"/>
        </w:rPr>
        <w:t xml:space="preserve">完成交办的其他工作；</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2.3.2驾驶人员</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（1）驾驶人员须持有车辆准许有效期内驾照，身体健康，年龄小于50</w:t>
      </w:r>
      <w:r>
        <w:rPr>
          <w:rFonts w:hint="eastAsia" w:ascii="宋体" w:hAnsi="宋体" w:cs="宋体"/>
          <w:szCs w:val="21"/>
          <w:lang w:eastAsia="zh-CN"/>
        </w:rPr>
        <w:t xml:space="preserve">周</w:t>
      </w:r>
      <w:r>
        <w:rPr>
          <w:rFonts w:hint="eastAsia" w:ascii="宋体" w:hAnsi="宋体" w:cs="宋体"/>
          <w:szCs w:val="21"/>
        </w:rPr>
        <w:t xml:space="preserve">岁。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（2）认真完成派车任务要求，服从派车调度人员指挥。坚持行车安全检查，每次行车前检查车辆，发现问题及时排除，确保车辆运行。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（3）安全驾驶，正确执行驾驶操作规程，听从交通管理人员的指挥，行车时集中精力驾驶，严禁酒后开车，不开“英雄车”、“赌气车”。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（4）每次出车回来后，如实填写行车记录，向派车主管简要汇报出车情况。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（5）车辆用毕后，车辆停泊在指定位置，锁好方向盘、门窗等。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（6）做好车辆的维护、保养工作，保持车辆常年整洁和车况良好。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（7）认真填写车辆档安，对车辆事故、违章、损坏等异常情况及时汇报，写好情况汇报。对车辆运行里程和耗　油情况进行统计分析，提出报告和降低成本的确良建议。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（8）驾驶员确保良好的休息、足够的睡眠，以充沛的精力和体力保证安全行车。</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（9）驾驶员应有敬业精神，熟悉交通法规、路况和车辆性能，不断提高自己的技术水平和积累行车经验。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（10）驾驶员要衣着整洁、礼貌待人、热情服务。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（11）出车送达时，未经乘车人允许不得离开车辆，应听从带车车人安排。 </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（12）驾驶员在工作中严守机密，完成领导临时交办的其他任务。</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三</w:t>
      </w:r>
      <w:r>
        <w:rPr>
          <w:rFonts w:hint="eastAsia"/>
          <w:b/>
          <w:sz w:val="24"/>
          <w:lang w:eastAsia="zh-CN"/>
        </w:rPr>
        <w:t xml:space="preserve">）</w:t>
      </w:r>
      <w:r>
        <w:rPr>
          <w:rFonts w:hint="eastAsia"/>
          <w:b/>
          <w:sz w:val="24"/>
        </w:rPr>
        <w:t xml:space="preserve">委托运营服务及质量控制目标</w:t>
      </w:r>
      <w:r/>
    </w:p>
    <w:p>
      <w:pPr>
        <w:ind w:firstLine="420"/>
        <w:spacing w:line="360" w:lineRule="auto"/>
        <w:rPr>
          <w:rFonts w:hint="eastAsia" w:ascii="宋体" w:hAnsi="宋体" w:cs="宋体"/>
          <w:szCs w:val="21"/>
        </w:rPr>
      </w:pPr>
      <w:r>
        <w:rPr>
          <w:rFonts w:hint="eastAsia" w:ascii="宋体" w:hAnsi="宋体" w:cs="宋体"/>
          <w:szCs w:val="21"/>
        </w:rPr>
        <w:t xml:space="preserve">3.1委托运营维护总体目标</w:t>
      </w:r>
      <w:r/>
    </w:p>
    <w:p>
      <w:pPr>
        <w:ind w:firstLine="420"/>
        <w:spacing w:line="360" w:lineRule="auto"/>
        <w:rPr>
          <w:b w:val="0"/>
          <w:bCs w:val="0"/>
          <w:sz w:val="24"/>
        </w:rPr>
      </w:pPr>
      <w:r>
        <w:rPr>
          <w:rFonts w:hint="eastAsia" w:ascii="宋体" w:hAnsi="宋体" w:cs="宋体"/>
          <w:szCs w:val="21"/>
        </w:rPr>
        <w:t xml:space="preserve">根据《环境空气颗粒物（PM10、PM2.5）连续自动监测系统运行与质控技术规范》（HJ817）、《环境空气气态污染物（SO2、NO2、O3、CO）连续自动监测系统运行与质控技术规范》（HJ818）和《江苏省环境空气质量自动监测站管理办法（试行）》的要求，做好系统维护和日常运行。通过全面维护检修工作，保证子站设备各项技术性能指标达到国家相关技术规范要求，保证监测仪器达到上级对委托方子站质量控制要求，监测数据准确可靠。</w:t>
      </w:r>
      <w:r>
        <w:rPr>
          <w:b w:val="0"/>
          <w:bCs w:val="0"/>
          <w:sz w:val="24"/>
        </w:rPr>
        <w:t xml:space="preserve">如上级质控检查时发现问题，</w:t>
      </w:r>
      <w:r>
        <w:rPr>
          <w:rFonts w:hint="eastAsia"/>
          <w:b w:val="0"/>
          <w:bCs w:val="0"/>
          <w:sz w:val="24"/>
          <w:lang w:eastAsia="zh-CN"/>
        </w:rPr>
        <w:t xml:space="preserve">服务</w:t>
      </w:r>
      <w:r>
        <w:rPr>
          <w:b w:val="0"/>
          <w:bCs w:val="0"/>
          <w:sz w:val="24"/>
        </w:rPr>
        <w:t xml:space="preserve">单位</w:t>
      </w:r>
      <w:r>
        <w:rPr>
          <w:rFonts w:hint="eastAsia"/>
          <w:b w:val="0"/>
          <w:bCs w:val="0"/>
          <w:sz w:val="24"/>
          <w:lang w:eastAsia="zh-CN"/>
        </w:rPr>
        <w:t xml:space="preserve">按要求</w:t>
      </w:r>
      <w:r>
        <w:rPr>
          <w:b w:val="0"/>
          <w:bCs w:val="0"/>
          <w:sz w:val="24"/>
        </w:rPr>
        <w:t xml:space="preserve">限期整改。</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无特殊情况</w:t>
      </w:r>
      <w:r>
        <w:rPr>
          <w:rFonts w:hint="eastAsia" w:ascii="宋体" w:hAnsi="宋体" w:cs="宋体"/>
          <w:szCs w:val="21"/>
        </w:rPr>
        <w:t xml:space="preserve">仪器24小时正常开机，对污染物浓度数据有效性的最低要求是：SO2\NO2\NOx\PM10\PM2.5每月至少有27个日平均浓度值，每年至少有324个日平均值；SO2\NO2\NOx\CO\PM10\PM2.5每个有效工作日监测数据不少于20个小时；SO2\NO2\NOx\CO\O3每小时至少有45分钟的采样时间；O3每8小时至少有6小时平均浓度；保证系统各子站有效日均监测数据达到全年的95%以上。</w:t>
      </w:r>
      <w:bookmarkStart w:id="193" w:name="_Toc255562064"/>
      <w:r/>
      <w:r/>
    </w:p>
    <w:p>
      <w:pPr>
        <w:ind w:firstLine="420"/>
        <w:spacing w:line="360" w:lineRule="auto"/>
        <w:rPr>
          <w:rFonts w:hint="eastAsia" w:ascii="宋体" w:hAnsi="宋体" w:cs="宋体"/>
          <w:szCs w:val="21"/>
        </w:rPr>
      </w:pPr>
      <w:r>
        <w:rPr>
          <w:rFonts w:hint="eastAsia" w:ascii="宋体" w:hAnsi="宋体" w:cs="宋体"/>
          <w:szCs w:val="21"/>
        </w:rPr>
        <w:t xml:space="preserve">3.2监测仪的质量控制</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至少每周一次对二氧化硫、氮氧化物、一氧化碳、臭氧分析仪等仪器进行零点检查（校准）和跨度检查（校准），填写检查（校准）报告、定期将检查（校准）报告表交委托方技术人员签字确认。</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每次对一起进行手动单点校准时，分别为零点和满量程的80%两个点，每次通气时间不少于20分钟。</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在仪器进行维修或更换设备件后，对仪器进行一次手动单点校准，必要时进行多点校准。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当需要立即对仪器性能和工作状态进行检查及了解时（如上级单位的检查），对仪器进行一次手动单点校准。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仪器的零点和标点漂移超过要求时，应对仪器进行一次手动单点校准。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仪器停机一段时间重新开机后，应对仪器进行一次手动单点校准。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在做手动单点校准时，零点漂移控制限为±5ppb，标点漂移控制限为相对误差的±15%。</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在仪器更换一些重要部件（如电光倍增管、电路板等），仪器停机一段时间重新开机后，对仪器进行一次多点校准。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每半年对每台氮氧化物/一氧化氮/二氧化氮分析仪进行一次钼炉转换效率校准，计算出钼炉转换效率。</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每半年至少对每台一起进行一次多点线性校准，包括量程的0%、20%、40%、60%、80%等五个点，记录校准结果，计算出相关系数（r）、斜率（b）、截距（a），并满足以下要求：</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截距a：二氧化硫、二氧化氮/一氧化氮/二氧化氮分析仪均小于仪器测量量程的±1%；</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斜率b：二氧化硫、二氧化氮/一氧化氮/二氧化氮分析仪均为1.00±0.01；</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相关系数r：二氧化硫、二氧化氮/一氧化氮/二氧化氮分析仪≥0.9999.</w:t>
      </w:r>
      <w:r/>
    </w:p>
    <w:p>
      <w:pPr>
        <w:ind w:firstLine="420"/>
        <w:spacing w:line="360" w:lineRule="auto"/>
        <w:rPr>
          <w:rFonts w:hint="eastAsia" w:ascii="宋体" w:hAnsi="宋体" w:cs="宋体"/>
          <w:szCs w:val="21"/>
        </w:rPr>
      </w:pPr>
      <w:r>
        <w:rPr>
          <w:rFonts w:hint="eastAsia" w:ascii="宋体" w:hAnsi="宋体" w:cs="宋体"/>
          <w:szCs w:val="21"/>
        </w:rPr>
        <w:t xml:space="preserve">3.3分析仪性能质量控制目标</w:t>
      </w:r>
      <w:bookmarkEnd w:id="193"/>
      <w:r/>
      <w:r/>
    </w:p>
    <w:p>
      <w:pPr>
        <w:ind w:firstLine="420"/>
        <w:spacing w:line="360" w:lineRule="auto"/>
        <w:rPr>
          <w:rFonts w:hint="eastAsia" w:ascii="宋体" w:hAnsi="宋体" w:cs="宋体"/>
          <w:szCs w:val="21"/>
          <w:lang w:val="de-DE"/>
        </w:rPr>
      </w:pPr>
      <w:r>
        <w:rPr>
          <w:rFonts w:hint="eastAsia" w:ascii="宋体" w:hAnsi="宋体" w:cs="宋体"/>
          <w:szCs w:val="21"/>
        </w:rPr>
        <w:t xml:space="preserve">各站的</w:t>
      </w:r>
      <w:r>
        <w:rPr>
          <w:rFonts w:hint="eastAsia" w:ascii="宋体" w:hAnsi="宋体" w:cs="宋体"/>
          <w:szCs w:val="21"/>
          <w:lang w:val="de-DE"/>
        </w:rPr>
        <w:t xml:space="preserve">SO2、NO2、O3、CO、PM2.5、PM10等常规因子监测仪器质量控制目标参考</w:t>
      </w:r>
      <w:r>
        <w:rPr>
          <w:rFonts w:hint="eastAsia" w:ascii="宋体" w:hAnsi="宋体" w:cs="宋体"/>
          <w:szCs w:val="21"/>
        </w:rPr>
        <w:t xml:space="preserve">《环境空气颗粒物（PM10、PM2.5）连续自动监测系统运行与质控技术规范》（HJ817）、《环境空气气态污染物（SO2、NO2、O3、CO）连续自动监测系统运行与质控技术规范》（HJ818）和《江苏省环境空气质量自动监测站管理办法（试行）》中的</w:t>
      </w:r>
      <w:r>
        <w:rPr>
          <w:rFonts w:hint="eastAsia" w:ascii="宋体" w:hAnsi="宋体" w:cs="宋体"/>
          <w:szCs w:val="21"/>
          <w:lang w:val="de-DE"/>
        </w:rPr>
        <w:t xml:space="preserve">质量控制目标。</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四</w:t>
      </w:r>
      <w:r>
        <w:rPr>
          <w:rFonts w:hint="eastAsia"/>
          <w:b/>
          <w:sz w:val="24"/>
          <w:lang w:eastAsia="zh-CN"/>
        </w:rPr>
        <w:t xml:space="preserve">）</w:t>
      </w:r>
      <w:r>
        <w:rPr>
          <w:rFonts w:hint="eastAsia"/>
          <w:b/>
          <w:sz w:val="24"/>
        </w:rPr>
        <w:t xml:space="preserve">中标人须建立定期会商报告制度，定期汇报系统运行情况。</w:t>
      </w:r>
      <w:r/>
    </w:p>
    <w:p>
      <w:pPr>
        <w:ind w:firstLine="420"/>
        <w:spacing w:line="360" w:lineRule="auto"/>
        <w:rPr>
          <w:rFonts w:hint="eastAsia" w:ascii="宋体" w:hAnsi="宋体" w:cs="宋体"/>
          <w:szCs w:val="21"/>
        </w:rPr>
      </w:pPr>
      <w:r>
        <w:rPr>
          <w:rFonts w:hint="eastAsia" w:ascii="宋体" w:hAnsi="宋体" w:cs="宋体"/>
          <w:szCs w:val="21"/>
        </w:rPr>
        <w:t xml:space="preserve">4.1每周</w:t>
      </w:r>
      <w:r>
        <w:rPr>
          <w:rFonts w:hint="eastAsia" w:ascii="宋体" w:hAnsi="宋体" w:cs="宋体"/>
          <w:szCs w:val="21"/>
          <w:lang w:eastAsia="zh-CN"/>
        </w:rPr>
        <w:t xml:space="preserve">需进行</w:t>
      </w:r>
      <w:r>
        <w:rPr>
          <w:rFonts w:hint="eastAsia" w:ascii="宋体" w:hAnsi="宋体" w:cs="宋体"/>
          <w:szCs w:val="21"/>
        </w:rPr>
        <w:t xml:space="preserve">监测子站的维护报告。</w:t>
      </w:r>
      <w:r/>
    </w:p>
    <w:p>
      <w:pPr>
        <w:ind w:firstLine="420"/>
        <w:spacing w:line="360" w:lineRule="auto"/>
        <w:rPr>
          <w:rFonts w:hint="eastAsia" w:ascii="宋体" w:hAnsi="宋体" w:cs="宋体"/>
          <w:szCs w:val="21"/>
        </w:rPr>
      </w:pPr>
      <w:r>
        <w:rPr>
          <w:rFonts w:hint="eastAsia" w:ascii="宋体" w:hAnsi="宋体" w:cs="宋体"/>
          <w:szCs w:val="21"/>
        </w:rPr>
        <w:t xml:space="preserve">4.2每月维护结束后3日内</w:t>
      </w:r>
      <w:r>
        <w:rPr>
          <w:rFonts w:hint="eastAsia" w:ascii="宋体" w:hAnsi="宋体" w:cs="宋体"/>
          <w:szCs w:val="21"/>
          <w:lang w:eastAsia="zh-CN"/>
        </w:rPr>
        <w:t xml:space="preserve">完成</w:t>
      </w:r>
      <w:r>
        <w:rPr>
          <w:rFonts w:hint="eastAsia" w:ascii="宋体" w:hAnsi="宋体" w:cs="宋体"/>
          <w:szCs w:val="21"/>
        </w:rPr>
        <w:t xml:space="preserve">维护状况汇整统计表报告。</w:t>
      </w:r>
      <w:r/>
    </w:p>
    <w:p>
      <w:pPr>
        <w:ind w:firstLine="420"/>
        <w:spacing w:line="360" w:lineRule="auto"/>
        <w:rPr>
          <w:rFonts w:hint="eastAsia" w:ascii="宋体" w:hAnsi="宋体" w:cs="宋体"/>
          <w:szCs w:val="21"/>
        </w:rPr>
      </w:pPr>
      <w:r>
        <w:rPr>
          <w:rFonts w:hint="eastAsia" w:ascii="宋体" w:hAnsi="宋体" w:cs="宋体"/>
          <w:szCs w:val="21"/>
        </w:rPr>
        <w:t xml:space="preserve">4.3每季维护结束后7日内</w:t>
      </w:r>
      <w:r>
        <w:rPr>
          <w:rFonts w:hint="eastAsia" w:ascii="宋体" w:hAnsi="宋体" w:cs="宋体"/>
          <w:szCs w:val="21"/>
          <w:lang w:eastAsia="zh-CN"/>
        </w:rPr>
        <w:t xml:space="preserve">完成</w:t>
      </w:r>
      <w:r>
        <w:rPr>
          <w:rFonts w:hint="eastAsia" w:ascii="宋体" w:hAnsi="宋体" w:cs="宋体"/>
          <w:szCs w:val="21"/>
        </w:rPr>
        <w:t xml:space="preserve">季度维护报告。</w:t>
      </w:r>
      <w:r/>
    </w:p>
    <w:p>
      <w:pPr>
        <w:ind w:firstLine="420"/>
        <w:spacing w:line="360" w:lineRule="auto"/>
        <w:rPr>
          <w:rFonts w:hint="eastAsia" w:ascii="宋体" w:hAnsi="宋体" w:cs="宋体"/>
          <w:szCs w:val="21"/>
        </w:rPr>
      </w:pPr>
      <w:r>
        <w:rPr>
          <w:rFonts w:hint="eastAsia" w:ascii="宋体" w:hAnsi="宋体" w:cs="宋体"/>
          <w:szCs w:val="21"/>
        </w:rPr>
        <w:t xml:space="preserve">4.4半年维护结束后7日内</w:t>
      </w:r>
      <w:r>
        <w:rPr>
          <w:rFonts w:hint="eastAsia" w:ascii="宋体" w:hAnsi="宋体" w:cs="宋体"/>
          <w:szCs w:val="21"/>
          <w:lang w:eastAsia="zh-CN"/>
        </w:rPr>
        <w:t xml:space="preserve">完成</w:t>
      </w:r>
      <w:r>
        <w:rPr>
          <w:rFonts w:hint="eastAsia" w:ascii="宋体" w:hAnsi="宋体" w:cs="宋体"/>
          <w:szCs w:val="21"/>
        </w:rPr>
        <w:t xml:space="preserve">半年维护报告。</w:t>
      </w:r>
      <w:r/>
    </w:p>
    <w:p>
      <w:pPr>
        <w:ind w:firstLine="420"/>
        <w:spacing w:line="360" w:lineRule="auto"/>
        <w:rPr>
          <w:rFonts w:hint="eastAsia" w:ascii="宋体" w:hAnsi="宋体" w:cs="宋体"/>
          <w:szCs w:val="21"/>
        </w:rPr>
      </w:pPr>
      <w:r>
        <w:rPr>
          <w:rFonts w:hint="eastAsia" w:ascii="宋体" w:hAnsi="宋体" w:cs="宋体"/>
          <w:szCs w:val="21"/>
        </w:rPr>
        <w:t xml:space="preserve">4.5一年维护结束后7日内</w:t>
      </w:r>
      <w:r>
        <w:rPr>
          <w:rFonts w:hint="eastAsia" w:ascii="宋体" w:hAnsi="宋体" w:cs="宋体"/>
          <w:szCs w:val="21"/>
          <w:lang w:eastAsia="zh-CN"/>
        </w:rPr>
        <w:t xml:space="preserve">完成</w:t>
      </w:r>
      <w:r>
        <w:rPr>
          <w:rFonts w:hint="eastAsia" w:ascii="宋体" w:hAnsi="宋体" w:cs="宋体"/>
          <w:szCs w:val="21"/>
        </w:rPr>
        <w:t xml:space="preserve">年度维护报告（具体时间按合同执行）。</w:t>
      </w:r>
      <w:r/>
    </w:p>
    <w:p>
      <w:pPr>
        <w:ind w:firstLine="420"/>
        <w:spacing w:line="360" w:lineRule="auto"/>
        <w:rPr>
          <w:rFonts w:hint="eastAsia" w:ascii="宋体" w:hAnsi="宋体" w:cs="宋体"/>
          <w:szCs w:val="21"/>
        </w:rPr>
      </w:pPr>
      <w:r>
        <w:rPr>
          <w:rFonts w:hint="eastAsia" w:ascii="宋体" w:hAnsi="宋体" w:cs="宋体"/>
          <w:szCs w:val="21"/>
        </w:rPr>
        <w:t xml:space="preserve">4.6监测</w:t>
      </w:r>
      <w:r>
        <w:rPr>
          <w:rFonts w:hint="eastAsia" w:ascii="宋体" w:hAnsi="宋体" w:cs="宋体"/>
          <w:szCs w:val="21"/>
          <w:lang w:eastAsia="zh-CN"/>
        </w:rPr>
        <w:t xml:space="preserve">设备</w:t>
      </w:r>
      <w:r>
        <w:rPr>
          <w:rFonts w:hint="eastAsia" w:ascii="宋体" w:hAnsi="宋体" w:cs="宋体"/>
          <w:szCs w:val="21"/>
        </w:rPr>
        <w:t xml:space="preserve">性能检查改善报告，每年配合性能检查计划分梯次汇整内容包含：</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综述。</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参数达标结果总结。</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质控任务总结表（数据获取率，校准执行等）。</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突发事件说明。</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校准结果，工作记录和控制图。</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精度校准结果表。</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附录维修工作表及测试报告。</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结论与建议。</w:t>
      </w:r>
      <w:r/>
    </w:p>
    <w:p>
      <w:pPr>
        <w:spacing w:line="360" w:lineRule="auto"/>
        <w:rPr>
          <w:rFonts w:hint="eastAsia"/>
          <w:b/>
          <w:sz w:val="24"/>
          <w:lang w:eastAsia="zh-CN"/>
        </w:rPr>
      </w:pPr>
      <w:r>
        <w:rPr>
          <w:rFonts w:hint="eastAsia"/>
          <w:b/>
          <w:sz w:val="24"/>
          <w:lang w:eastAsia="zh-CN"/>
        </w:rPr>
        <w:t xml:space="preserve">（</w:t>
      </w:r>
      <w:r>
        <w:rPr>
          <w:rFonts w:hint="eastAsia"/>
          <w:b/>
          <w:sz w:val="24"/>
          <w:lang w:val="en-US" w:eastAsia="zh-CN"/>
        </w:rPr>
        <w:t xml:space="preserve">五</w:t>
      </w:r>
      <w:r>
        <w:rPr>
          <w:rFonts w:hint="eastAsia"/>
          <w:b/>
          <w:sz w:val="24"/>
          <w:lang w:eastAsia="zh-CN"/>
        </w:rPr>
        <w:t xml:space="preserve">）相关费用</w:t>
      </w:r>
      <w:r/>
    </w:p>
    <w:p>
      <w:pPr>
        <w:ind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本项目包括站点运行产生的电费、通讯费</w:t>
      </w:r>
      <w:r>
        <w:rPr>
          <w:rFonts w:hint="eastAsia" w:ascii="宋体" w:hAnsi="宋体" w:cs="宋体"/>
          <w:szCs w:val="21"/>
          <w:lang w:eastAsia="zh-CN"/>
        </w:rPr>
        <w:t xml:space="preserve">、油费、过路费、保养费等</w:t>
      </w:r>
      <w:r>
        <w:rPr>
          <w:rFonts w:hint="eastAsia" w:ascii="宋体" w:hAnsi="宋体" w:cs="宋体"/>
          <w:szCs w:val="21"/>
        </w:rPr>
        <w:t xml:space="preserve">，</w:t>
      </w:r>
      <w:r>
        <w:rPr>
          <w:rFonts w:hint="eastAsia" w:ascii="宋体" w:hAnsi="宋体" w:cs="宋体"/>
          <w:szCs w:val="21"/>
          <w:lang w:eastAsia="zh-CN"/>
        </w:rPr>
        <w:t xml:space="preserve">服务</w:t>
      </w:r>
      <w:r>
        <w:rPr>
          <w:rFonts w:hint="eastAsia" w:ascii="宋体" w:hAnsi="宋体" w:cs="宋体"/>
          <w:szCs w:val="21"/>
        </w:rPr>
        <w:t xml:space="preserve">所需耗材、标气、备件、技术服务费用以及相关本项目的其它费用，中标人需具有本项目相应设备的耗材及备件库存。提供相关耗材及备件来源渠道证明及库存证明。站房及空调的维护、维修及保养由中标人负责。投标人近五年内，在环境监测服务活动中必须没有弄虚作假行为（请投标人根据本单位实际情况咨询承诺，若有不实，按提供虚假资料处理，投标及中标无效，且不予退还投标保证金并承担相关法律责任）</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六</w:t>
      </w:r>
      <w:r>
        <w:rPr>
          <w:rFonts w:hint="eastAsia"/>
          <w:b/>
          <w:sz w:val="24"/>
          <w:lang w:eastAsia="zh-CN"/>
        </w:rPr>
        <w:t xml:space="preserve">）</w:t>
      </w:r>
      <w:r>
        <w:rPr>
          <w:rFonts w:hint="eastAsia"/>
          <w:b/>
          <w:sz w:val="24"/>
        </w:rPr>
        <w:t xml:space="preserve">财产保护：</w:t>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bCs w:val="0"/>
          <w:sz w:val="21"/>
          <w:szCs w:val="21"/>
        </w:rPr>
        <w:t xml:space="preserve">甲方</w:t>
      </w:r>
      <w:r>
        <w:rPr>
          <w:rFonts w:hint="eastAsia" w:ascii="宋体" w:hAnsi="宋体" w:eastAsia="宋体" w:cs="宋体"/>
          <w:sz w:val="21"/>
          <w:szCs w:val="21"/>
        </w:rPr>
        <w:t xml:space="preserve">委托运营维护及管理的全部资产（包括全部产权和建筑物、设备、软件、配套设施、气站和配套监控系统产生的各类数据信息及相关文档资料）属甲方所有。未经甲方同意，乙方不得以任何方式对各类财产进行出售、抵押或转移；同时，在委托运营及管理期间，乙方有责任保护上述全部资产的完整、安全并处于良好状态，遇到自然灾害等不可抗拒外部因素造成资产损害，乙方应第一时间向甲方申报，待甲方审批后将由财政重新采购。</w:t>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6.2协助甲方做好空气站固定资产的管理、备品配件的登记等工作。</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七</w:t>
      </w:r>
      <w:r>
        <w:rPr>
          <w:rFonts w:hint="eastAsia"/>
          <w:b/>
          <w:sz w:val="24"/>
          <w:lang w:eastAsia="zh-CN"/>
        </w:rPr>
        <w:t xml:space="preserve">）</w:t>
      </w:r>
      <w:r>
        <w:rPr>
          <w:rFonts w:hint="eastAsia"/>
          <w:b/>
          <w:sz w:val="24"/>
        </w:rPr>
        <w:t xml:space="preserve">数据保密</w:t>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论何时，乙方都应承担监测数据的保密责任；乙方按照甲方的要求，进行报告和传输有关的监测数据，均不得以任何方式和渠道向外界传递任何监测数据，否则甲方有权终止合同，追究乙方相关法律责任，并罚款运营总费用的10%。</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八</w:t>
      </w:r>
      <w:r>
        <w:rPr>
          <w:rFonts w:hint="eastAsia"/>
          <w:b/>
          <w:sz w:val="24"/>
          <w:lang w:eastAsia="zh-CN"/>
        </w:rPr>
        <w:t xml:space="preserve">）</w:t>
      </w:r>
      <w:r>
        <w:rPr>
          <w:rFonts w:hint="eastAsia"/>
          <w:b/>
          <w:sz w:val="24"/>
        </w:rPr>
        <w:t xml:space="preserve">应急措施要求</w:t>
      </w:r>
      <w:r/>
    </w:p>
    <w:p>
      <w:pPr>
        <w:pStyle w:val="85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8.1</w:t>
      </w:r>
      <w:r>
        <w:rPr>
          <w:rFonts w:hint="eastAsia" w:ascii="宋体" w:hAnsi="宋体" w:eastAsia="宋体" w:cs="宋体"/>
          <w:sz w:val="21"/>
          <w:szCs w:val="21"/>
        </w:rPr>
        <w:t xml:space="preserve">突发污染事故要求</w:t>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当气站监测数据发现异常或发生污染事故时，须1小时内报告甲方并到达现场检查仪器，保证系统仪器正常运行，监测数据准确，传输畅通，并协助甲方半小时内抵达指定地点进行应急监测等。</w:t>
      </w:r>
      <w:r/>
    </w:p>
    <w:p>
      <w:pPr>
        <w:pStyle w:val="85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8.2</w:t>
      </w:r>
      <w:r>
        <w:rPr>
          <w:rFonts w:hint="eastAsia" w:ascii="宋体" w:hAnsi="宋体" w:eastAsia="宋体" w:cs="宋体"/>
          <w:sz w:val="21"/>
          <w:szCs w:val="21"/>
        </w:rPr>
        <w:t xml:space="preserve">系统仪器故障</w:t>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当系统仪器出现故障时，保证在1小时内到达现场检修，如12小时内无法排除故障，直接使用备用机替代工作，并及时报告甲方，协商处理方案</w:t>
      </w:r>
      <w:r>
        <w:rPr>
          <w:rFonts w:hint="eastAsia" w:ascii="宋体" w:hAnsi="宋体" w:eastAsia="宋体" w:cs="宋体"/>
          <w:sz w:val="21"/>
          <w:szCs w:val="21"/>
          <w:lang w:eastAsia="zh-CN"/>
        </w:rPr>
        <w:t xml:space="preserve">。</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九</w:t>
      </w:r>
      <w:r>
        <w:rPr>
          <w:rFonts w:hint="eastAsia"/>
          <w:b/>
          <w:sz w:val="24"/>
          <w:lang w:eastAsia="zh-CN"/>
        </w:rPr>
        <w:t xml:space="preserve">）</w:t>
      </w:r>
      <w:r>
        <w:rPr>
          <w:rFonts w:hint="eastAsia"/>
          <w:b/>
          <w:sz w:val="24"/>
        </w:rPr>
        <w:t xml:space="preserve">中心站信息系统</w:t>
      </w:r>
      <w:r/>
    </w:p>
    <w:p>
      <w:pPr>
        <w:ind w:firstLine="420"/>
        <w:spacing w:line="360" w:lineRule="auto"/>
        <w:rPr>
          <w:rFonts w:hint="eastAsia" w:ascii="宋体" w:hAnsi="宋体" w:cs="宋体"/>
          <w:b/>
          <w:bCs/>
          <w:szCs w:val="21"/>
        </w:rPr>
      </w:pPr>
      <w:r>
        <w:rPr>
          <w:rFonts w:hint="eastAsia" w:ascii="宋体" w:hAnsi="宋体" w:cs="宋体"/>
          <w:b/>
          <w:bCs/>
          <w:szCs w:val="21"/>
        </w:rPr>
        <w:t xml:space="preserve">9.1服务器软件统计分析 软件平台</w:t>
      </w:r>
      <w:r/>
    </w:p>
    <w:p>
      <w:pPr>
        <w:pStyle w:val="859"/>
        <w:ind w:firstLine="420"/>
        <w:spacing w:line="360" w:lineRule="auto"/>
        <w:rPr>
          <w:rFonts w:hint="eastAsia" w:ascii="宋体" w:hAnsi="宋体" w:eastAsia="宋体" w:cs="宋体"/>
          <w:sz w:val="21"/>
          <w:szCs w:val="21"/>
        </w:rPr>
      </w:pPr>
      <w:r/>
      <w:bookmarkStart w:id="194" w:name="_Toc38187600"/>
      <w:r>
        <w:rPr>
          <w:rFonts w:hint="eastAsia" w:ascii="宋体" w:hAnsi="宋体" w:eastAsia="宋体" w:cs="宋体"/>
          <w:sz w:val="21"/>
          <w:szCs w:val="21"/>
        </w:rPr>
        <w:t xml:space="preserve">（1）环境空气质量监测联网管理平台开发</w:t>
      </w:r>
      <w:bookmarkEnd w:id="194"/>
      <w:r>
        <w:rPr>
          <w:rFonts w:hint="eastAsia" w:ascii="宋体" w:hAnsi="宋体" w:eastAsia="宋体" w:cs="宋体"/>
          <w:sz w:val="21"/>
          <w:szCs w:val="21"/>
        </w:rPr>
        <w:t xml:space="preserve">及现有阜宁监测平台维护升级</w:t>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中标方需按照采购单位要求提供一套环境空气质量监测联网管理平台及阜宁现有监测平台维护升级,连接采购单位指定监测</w:t>
      </w:r>
      <w:r>
        <w:rPr>
          <w:rFonts w:hint="eastAsia" w:ascii="宋体" w:hAnsi="宋体" w:eastAsia="宋体" w:cs="宋体"/>
          <w:sz w:val="21"/>
          <w:szCs w:val="21"/>
          <w:lang w:eastAsia="zh-CN"/>
        </w:rPr>
        <w:t xml:space="preserve">平台，同时配备工作站主机及移动式数据处理终端用于</w:t>
      </w:r>
      <w:r>
        <w:rPr>
          <w:rFonts w:hint="eastAsia" w:ascii="宋体" w:hAnsi="宋体" w:eastAsia="宋体" w:cs="宋体"/>
          <w:sz w:val="21"/>
          <w:szCs w:val="21"/>
        </w:rPr>
        <w:t xml:space="preserve">平台空气质量监测数据汇集、存储、分析以及展示能力，实现对站点数据统一管理及展示。至少具备以下功能：</w:t>
      </w:r>
      <w:r/>
    </w:p>
    <w:p>
      <w:pPr>
        <w:pStyle w:val="859"/>
        <w:ind w:firstLine="420"/>
        <w:spacing w:line="360" w:lineRule="auto"/>
        <w:rPr>
          <w:rFonts w:hint="eastAsia" w:ascii="宋体" w:hAnsi="宋体" w:eastAsia="宋体" w:cs="宋体"/>
          <w:sz w:val="21"/>
          <w:szCs w:val="21"/>
        </w:rPr>
      </w:pPr>
      <w:r/>
      <w:bookmarkStart w:id="195" w:name="_Toc524630842"/>
      <w:r/>
      <w:bookmarkStart w:id="196" w:name="_Toc38187601"/>
      <w:r>
        <w:rPr>
          <w:rFonts w:hint="eastAsia" w:ascii="宋体" w:hAnsi="宋体" w:eastAsia="宋体" w:cs="宋体"/>
          <w:sz w:val="21"/>
          <w:szCs w:val="21"/>
        </w:rPr>
        <w:t xml:space="preserve">网络概况</w:t>
      </w:r>
      <w:bookmarkEnd w:id="195"/>
      <w:r/>
      <w:bookmarkEnd w:id="196"/>
      <w:r/>
      <w:r/>
    </w:p>
    <w:p>
      <w:pPr>
        <w:pStyle w:val="85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针对数据的获取情况对联网概况进行展示，系统能够显示站点信息，能够显示站点名称、站点类型等信息，还能够根据接收的实时数据，包括5分钟数据和小时值数据的最新上传状况（上传间隔时间可根据要求调整）,且能够根据需要，对显示监测指标进行增加、调整、删除等。基于各种网络传输机制和数据回补机制，在网络正常畅通的情况下，系统的有效数据整体捕获率高于95%。</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76850" cy="2924175"/>
                <wp:effectExtent l="0" t="0" r="1143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9"/>
                        <a:stretch/>
                      </pic:blipFill>
                      <pic:spPr bwMode="auto">
                        <a:xfrm>
                          <a:off x="0" y="0"/>
                          <a:ext cx="5276850" cy="2924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230.2pt;mso-wrap-distance-left:0.0pt;mso-wrap-distance-top:0.0pt;mso-wrap-distance-right:0.0pt;mso-wrap-distance-bottom:0.0pt;" stroked="f">
                <v:path textboxrect="0,0,0,0"/>
                <v:imagedata r:id="rId9"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数据获取情况需求示意图</w:t>
      </w:r>
      <w:r/>
    </w:p>
    <w:p>
      <w:pPr>
        <w:ind w:firstLine="315"/>
        <w:spacing w:line="360" w:lineRule="auto"/>
        <w:rPr>
          <w:rFonts w:hint="eastAsia" w:ascii="宋体" w:hAnsi="宋体" w:cs="宋体"/>
          <w:szCs w:val="21"/>
        </w:rPr>
      </w:pPr>
      <w:r/>
      <w:bookmarkStart w:id="197" w:name="_Toc524630843"/>
      <w:r/>
      <w:bookmarkStart w:id="198" w:name="_Toc38187602"/>
      <w:r>
        <w:rPr>
          <w:rFonts w:hint="eastAsia" w:ascii="宋体" w:hAnsi="宋体" w:cs="宋体"/>
          <w:szCs w:val="21"/>
        </w:rPr>
        <w:t xml:space="preserve">数据审核</w:t>
      </w:r>
      <w:bookmarkEnd w:id="197"/>
      <w:r/>
      <w:bookmarkEnd w:id="198"/>
      <w:r/>
      <w:r/>
    </w:p>
    <w:p>
      <w:pPr>
        <w:ind w:firstLine="315"/>
        <w:spacing w:line="360" w:lineRule="auto"/>
        <w:rPr>
          <w:rFonts w:hint="eastAsia" w:ascii="宋体" w:hAnsi="宋体" w:cs="宋体"/>
          <w:szCs w:val="21"/>
        </w:rPr>
      </w:pPr>
      <w:r>
        <w:rPr>
          <w:rFonts w:hint="eastAsia" w:ascii="宋体" w:hAnsi="宋体" w:cs="宋体"/>
          <w:szCs w:val="21"/>
        </w:rPr>
        <w:t xml:space="preserve">主要提供自动数据审核以及数据复核等功能。</w:t>
      </w:r>
      <w:r/>
    </w:p>
    <w:p>
      <w:pPr>
        <w:ind w:firstLine="315"/>
        <w:spacing w:line="360" w:lineRule="auto"/>
        <w:rPr>
          <w:rFonts w:hint="eastAsia" w:ascii="宋体" w:hAnsi="宋体" w:cs="宋体"/>
          <w:szCs w:val="21"/>
        </w:rPr>
      </w:pPr>
      <w:r>
        <w:rPr>
          <w:rFonts w:hint="eastAsia" w:ascii="宋体" w:hAnsi="宋体" w:cs="宋体"/>
          <w:szCs w:val="21"/>
        </w:rPr>
        <w:t xml:space="preserve">平台端自动审核</w:t>
      </w:r>
      <w:r/>
    </w:p>
    <w:p>
      <w:pPr>
        <w:ind w:firstLine="315"/>
        <w:spacing w:line="360" w:lineRule="auto"/>
        <w:rPr>
          <w:rFonts w:hint="eastAsia" w:ascii="宋体" w:hAnsi="宋体" w:cs="宋体"/>
          <w:szCs w:val="21"/>
        </w:rPr>
      </w:pPr>
      <w:r>
        <w:rPr>
          <w:rFonts w:hint="eastAsia" w:ascii="宋体" w:hAnsi="宋体" w:cs="宋体"/>
          <w:szCs w:val="21"/>
        </w:rPr>
        <w:t xml:space="preserve">系统提供自定义规则的数据处理模式，计算机通过预先定义好的规则对需要审核的数据进行相关处理，能够对离群数据和PM10、PM2.5倒挂数据进行筛选剔除。</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76850" cy="2124075"/>
                <wp:effectExtent l="0" t="0" r="1143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10"/>
                        <a:stretch/>
                      </pic:blipFill>
                      <pic:spPr bwMode="auto">
                        <a:xfrm>
                          <a:off x="0" y="0"/>
                          <a:ext cx="5276850" cy="212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167.2pt;mso-wrap-distance-left:0.0pt;mso-wrap-distance-top:0.0pt;mso-wrap-distance-right:0.0pt;mso-wrap-distance-bottom:0.0pt;" stroked="f">
                <v:path textboxrect="0,0,0,0"/>
                <v:imagedata r:id="rId10"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数据审核示意图</w:t>
      </w:r>
      <w:r/>
    </w:p>
    <w:p>
      <w:pPr>
        <w:ind w:firstLine="315"/>
        <w:spacing w:line="360" w:lineRule="auto"/>
        <w:rPr>
          <w:rFonts w:hint="eastAsia" w:ascii="宋体" w:hAnsi="宋体" w:cs="宋体"/>
          <w:szCs w:val="21"/>
        </w:rPr>
      </w:pPr>
      <w:r>
        <w:rPr>
          <w:rFonts w:hint="eastAsia" w:ascii="宋体" w:hAnsi="宋体" w:cs="宋体"/>
          <w:szCs w:val="21"/>
        </w:rPr>
        <w:t xml:space="preserve">人工审核</w:t>
      </w:r>
      <w:r/>
    </w:p>
    <w:p>
      <w:pPr>
        <w:ind w:firstLine="315"/>
        <w:spacing w:line="360" w:lineRule="auto"/>
        <w:rPr>
          <w:rFonts w:hint="eastAsia" w:ascii="宋体" w:hAnsi="宋体" w:cs="宋体"/>
          <w:szCs w:val="21"/>
        </w:rPr>
      </w:pPr>
      <w:r>
        <w:rPr>
          <w:rFonts w:hint="eastAsia" w:ascii="宋体" w:hAnsi="宋体" w:cs="宋体"/>
          <w:szCs w:val="21"/>
        </w:rPr>
        <w:t xml:space="preserve">系统提供智能化的人工数据审核功能，在系统自动审核后的数据基础上，根据数据已有的自动标识在页面进行人工审核，对审核数据进行检查，将有误的数据增加数据标识，对缺失的数据进行回补，并能对每一步审核操作添加详细记录，包括审核人、审核时间、审核的监测项目、审核所采取的操作等。</w:t>
      </w:r>
      <w:r/>
    </w:p>
    <w:p>
      <w:pPr>
        <w:ind w:firstLine="315"/>
        <w:spacing w:line="360" w:lineRule="auto"/>
        <w:rPr>
          <w:rFonts w:hint="eastAsia" w:ascii="宋体" w:hAnsi="宋体" w:cs="宋体"/>
          <w:szCs w:val="21"/>
        </w:rPr>
      </w:pPr>
      <w:r/>
      <w:bookmarkStart w:id="199" w:name="_Toc38187603"/>
      <w:r/>
      <w:bookmarkStart w:id="200" w:name="_Toc524630844"/>
      <w:r>
        <w:rPr>
          <w:rFonts w:hint="eastAsia" w:ascii="宋体" w:hAnsi="宋体" w:cs="宋体"/>
          <w:szCs w:val="21"/>
        </w:rPr>
        <w:t xml:space="preserve">数据查询</w:t>
      </w:r>
      <w:bookmarkEnd w:id="199"/>
      <w:r/>
      <w:bookmarkEnd w:id="200"/>
      <w:r/>
      <w:r/>
    </w:p>
    <w:p>
      <w:pPr>
        <w:ind w:firstLine="315"/>
        <w:spacing w:line="360" w:lineRule="auto"/>
        <w:rPr>
          <w:rFonts w:hint="eastAsia" w:ascii="宋体" w:hAnsi="宋体" w:cs="宋体"/>
          <w:szCs w:val="21"/>
        </w:rPr>
      </w:pPr>
      <w:r>
        <w:rPr>
          <w:rFonts w:hint="eastAsia" w:ascii="宋体" w:hAnsi="宋体" w:cs="宋体"/>
          <w:szCs w:val="21"/>
        </w:rPr>
        <w:t xml:space="preserve">系统提供区县辖区内所有站点空气质量查询查询功能。主要包括站点的五分钟值、小时值、日均值等，以表格形式进行展示，可导出为excel文件。</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76850" cy="2800350"/>
                <wp:effectExtent l="0" t="0" r="1143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11"/>
                        <a:stretch/>
                      </pic:blipFill>
                      <pic:spPr bwMode="auto">
                        <a:xfrm>
                          <a:off x="0" y="0"/>
                          <a:ext cx="5276850" cy="2800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220.5pt;mso-wrap-distance-left:0.0pt;mso-wrap-distance-top:0.0pt;mso-wrap-distance-right:0.0pt;mso-wrap-distance-bottom:0.0pt;" stroked="f">
                <v:path textboxrect="0,0,0,0"/>
                <v:imagedata r:id="rId11"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数据查询示意图</w:t>
      </w:r>
      <w:r/>
    </w:p>
    <w:p>
      <w:pPr>
        <w:ind w:firstLine="315"/>
        <w:spacing w:line="360" w:lineRule="auto"/>
        <w:rPr>
          <w:rFonts w:hint="eastAsia" w:ascii="宋体" w:hAnsi="宋体" w:cs="宋体"/>
          <w:szCs w:val="21"/>
        </w:rPr>
      </w:pPr>
      <w:r/>
      <w:bookmarkStart w:id="201" w:name="_Toc524630845"/>
      <w:r/>
      <w:bookmarkStart w:id="202" w:name="_Toc38187604"/>
      <w:r>
        <w:rPr>
          <w:rFonts w:hint="eastAsia" w:ascii="宋体" w:hAnsi="宋体" w:cs="宋体"/>
          <w:szCs w:val="21"/>
        </w:rPr>
        <w:t xml:space="preserve">图形分析</w:t>
      </w:r>
      <w:bookmarkEnd w:id="201"/>
      <w:r/>
      <w:bookmarkEnd w:id="202"/>
      <w:r/>
      <w:r/>
    </w:p>
    <w:p>
      <w:pPr>
        <w:ind w:firstLine="315"/>
        <w:spacing w:line="360" w:lineRule="auto"/>
        <w:rPr>
          <w:rFonts w:hint="eastAsia" w:ascii="宋体" w:hAnsi="宋体" w:cs="宋体"/>
          <w:szCs w:val="21"/>
        </w:rPr>
      </w:pPr>
      <w:r>
        <w:rPr>
          <w:rFonts w:hint="eastAsia" w:ascii="宋体" w:hAnsi="宋体" w:cs="宋体"/>
          <w:szCs w:val="21"/>
        </w:rPr>
        <w:t xml:space="preserve">系统提供对各站点数据进行图形分析，包括：单站点多污染物分析、多站点多污染物参数分析、相关性分析、过程分析、气象参数分析（风向玫瑰图）等，并以图形形式展示。</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429250" cy="1724025"/>
                <wp:effectExtent l="0" t="0" r="11430" b="133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2"/>
                        <a:stretch/>
                      </pic:blipFill>
                      <pic:spPr bwMode="auto">
                        <a:xfrm>
                          <a:off x="0" y="0"/>
                          <a:ext cx="5429250"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7.5pt;height:135.8pt;mso-wrap-distance-left:0.0pt;mso-wrap-distance-top:0.0pt;mso-wrap-distance-right:0.0pt;mso-wrap-distance-bottom:0.0pt;" stroked="f">
                <v:path textboxrect="0,0,0,0"/>
                <v:imagedata r:id="rId12" o:title=""/>
              </v:shape>
            </w:pict>
          </mc:Fallback>
        </mc:AlternateContent>
      </w:r>
      <w:r/>
    </w:p>
    <w:p>
      <w:pPr>
        <w:ind w:firstLine="315"/>
        <w:jc w:val="left"/>
        <w:rPr>
          <w:rFonts w:hint="eastAsia" w:ascii="宋体" w:hAnsi="宋体" w:cs="宋体"/>
          <w:szCs w:val="21"/>
        </w:rPr>
      </w:pPr>
      <w:r>
        <w:rPr>
          <w:rFonts w:hint="eastAsia" w:ascii="宋体" w:hAnsi="宋体" w:cs="宋体"/>
          <w:szCs w:val="21"/>
        </w:rPr>
      </w:r>
      <w:r/>
    </w:p>
    <w:p>
      <w:pPr>
        <w:ind w:firstLine="315"/>
        <w:jc w:val="left"/>
        <w:rPr>
          <w:rFonts w:hint="eastAsia" w:ascii="宋体" w:hAnsi="宋体" w:cs="宋体"/>
          <w:szCs w:val="21"/>
        </w:rPr>
      </w:pPr>
      <w:r>
        <w:rPr>
          <w:rFonts w:hint="eastAsia" w:ascii="宋体" w:hAnsi="宋体" w:cs="宋体"/>
          <w:szCs w:val="21"/>
        </w:rPr>
        <w:t xml:space="preserve">单站点多污染物分析示意图</w:t>
      </w:r>
      <w:r>
        <w:rPr>
          <w:rFonts w:hint="eastAsia" w:ascii="宋体" w:hAnsi="宋体" w:cs="宋体"/>
          <w:szCs w:val="21"/>
        </w:rPr>
        <mc:AlternateContent>
          <mc:Choice Requires="wpg">
            <w:drawing>
              <wp:inline xmlns:wp="http://schemas.openxmlformats.org/drawingml/2006/wordprocessingDrawing" distT="0" distB="0" distL="0" distR="0">
                <wp:extent cx="3457575" cy="1943100"/>
                <wp:effectExtent l="0" t="0" r="190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13"/>
                        <a:stretch/>
                      </pic:blipFill>
                      <pic:spPr bwMode="auto">
                        <a:xfrm>
                          <a:off x="0" y="0"/>
                          <a:ext cx="3457575" cy="1943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2.2pt;height:153.0pt;mso-wrap-distance-left:0.0pt;mso-wrap-distance-top:0.0pt;mso-wrap-distance-right:0.0pt;mso-wrap-distance-bottom:0.0pt;" stroked="f">
                <v:path textboxrect="0,0,0,0"/>
                <v:imagedata r:id="rId13" o:title=""/>
              </v:shape>
            </w:pict>
          </mc:Fallback>
        </mc:AlternateContent>
      </w:r>
      <w:r/>
    </w:p>
    <w:p>
      <w:pPr>
        <w:ind w:firstLine="315"/>
        <w:rPr>
          <w:rFonts w:hint="eastAsia" w:ascii="宋体" w:hAnsi="宋体" w:cs="宋体"/>
          <w:szCs w:val="21"/>
        </w:rPr>
      </w:pPr>
      <w:r>
        <w:rPr>
          <w:rFonts w:hint="eastAsia" w:ascii="宋体" w:hAnsi="宋体" w:cs="宋体"/>
          <w:szCs w:val="21"/>
        </w:rPr>
      </w:r>
      <w:r/>
    </w:p>
    <w:p>
      <w:pPr>
        <w:ind w:firstLine="315"/>
        <w:rPr>
          <w:rFonts w:hint="eastAsia" w:ascii="宋体" w:hAnsi="宋体" w:cs="宋体"/>
          <w:szCs w:val="21"/>
          <w:highlight w:val="yellow"/>
        </w:rPr>
      </w:pPr>
      <w:r>
        <w:rPr>
          <w:rFonts w:hint="eastAsia" w:ascii="宋体" w:hAnsi="宋体" w:cs="宋体"/>
          <w:szCs w:val="21"/>
        </w:rPr>
        <w:t xml:space="preserve">空气质量污染情况示意图</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828925" cy="1924050"/>
                <wp:effectExtent l="0" t="0" r="5715"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4"/>
                        <a:stretch/>
                      </pic:blipFill>
                      <pic:spPr bwMode="auto">
                        <a:xfrm>
                          <a:off x="0" y="0"/>
                          <a:ext cx="2828925"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8pt;height:151.5pt;mso-wrap-distance-left:0.0pt;mso-wrap-distance-top:0.0pt;mso-wrap-distance-right:0.0pt;mso-wrap-distance-bottom:0.0pt;" stroked="f">
                <v:path textboxrect="0,0,0,0"/>
                <v:imagedata r:id="rId14" o:title=""/>
              </v:shape>
            </w:pict>
          </mc:Fallback>
        </mc:AlternateContent>
      </w:r>
      <w:r/>
    </w:p>
    <w:p>
      <w:pPr>
        <w:ind w:firstLine="315"/>
        <w:rPr>
          <w:rFonts w:hint="eastAsia" w:ascii="宋体" w:hAnsi="宋体" w:cs="宋体"/>
          <w:szCs w:val="21"/>
        </w:rPr>
      </w:pPr>
      <w:r>
        <w:rPr>
          <w:rFonts w:hint="eastAsia" w:ascii="宋体" w:hAnsi="宋体" w:cs="宋体"/>
          <w:szCs w:val="21"/>
        </w:rPr>
        <w:t xml:space="preserve">气象参数分析示意图</w:t>
      </w:r>
      <w:r/>
    </w:p>
    <w:p>
      <w:pPr>
        <w:ind w:firstLine="315"/>
        <w:rPr>
          <w:rFonts w:hint="eastAsia" w:ascii="宋体" w:hAnsi="宋体" w:cs="宋体"/>
          <w:szCs w:val="21"/>
        </w:rPr>
      </w:pPr>
      <w:r/>
      <w:bookmarkStart w:id="203" w:name="_Toc38187605"/>
      <w:r/>
      <w:bookmarkStart w:id="204" w:name="_Toc524630846"/>
      <w:r>
        <w:rPr>
          <w:rFonts w:hint="eastAsia" w:ascii="宋体" w:hAnsi="宋体" w:cs="宋体"/>
          <w:szCs w:val="21"/>
        </w:rPr>
        <w:t xml:space="preserve">报表统计</w:t>
      </w:r>
      <w:bookmarkEnd w:id="203"/>
      <w:r/>
      <w:bookmarkEnd w:id="204"/>
      <w:r/>
      <w:r/>
    </w:p>
    <w:p>
      <w:pPr>
        <w:ind w:firstLine="315"/>
        <w:rPr>
          <w:rFonts w:hint="eastAsia" w:ascii="宋体" w:hAnsi="宋体" w:cs="宋体"/>
          <w:szCs w:val="21"/>
        </w:rPr>
      </w:pPr>
      <w:r>
        <w:rPr>
          <w:rFonts w:hint="eastAsia" w:ascii="宋体" w:hAnsi="宋体" w:cs="宋体"/>
          <w:szCs w:val="21"/>
        </w:rPr>
        <w:t xml:space="preserve">系统提供基于区县和站点的统计分析报表功能。部分综合报表功能名称举例如下：</w:t>
      </w:r>
      <w:r/>
    </w:p>
    <w:p>
      <w:pPr>
        <w:ind w:firstLine="315"/>
        <w:rPr>
          <w:rFonts w:hint="eastAsia" w:ascii="宋体" w:hAnsi="宋体" w:cs="宋体"/>
          <w:szCs w:val="21"/>
        </w:rPr>
      </w:pPr>
      <w:r>
        <w:rPr>
          <w:rFonts w:hint="eastAsia" w:ascii="宋体" w:hAnsi="宋体" w:cs="宋体"/>
          <w:szCs w:val="21"/>
        </w:rPr>
        <w:t xml:space="preserve">区县空气质量日\周\月\季\年报</w:t>
      </w:r>
      <w:r/>
    </w:p>
    <w:p>
      <w:pPr>
        <w:ind w:firstLine="315"/>
        <w:rPr>
          <w:rFonts w:hint="eastAsia" w:ascii="宋体" w:hAnsi="宋体" w:cs="宋体"/>
          <w:szCs w:val="21"/>
        </w:rPr>
      </w:pPr>
      <w:r>
        <w:rPr>
          <w:rFonts w:hint="eastAsia" w:ascii="宋体" w:hAnsi="宋体" w:cs="宋体"/>
          <w:szCs w:val="21"/>
        </w:rPr>
        <w:t xml:space="preserve">区县月均值浓度同期对比</w:t>
      </w:r>
      <w:r/>
    </w:p>
    <w:p>
      <w:pPr>
        <w:ind w:firstLine="315"/>
        <w:rPr>
          <w:rFonts w:hint="eastAsia" w:ascii="宋体" w:hAnsi="宋体" w:cs="宋体"/>
          <w:szCs w:val="21"/>
        </w:rPr>
      </w:pPr>
      <w:r>
        <w:rPr>
          <w:rFonts w:hint="eastAsia" w:ascii="宋体" w:hAnsi="宋体" w:cs="宋体"/>
          <w:szCs w:val="21"/>
        </w:rPr>
        <w:t xml:space="preserve">区县空气质量日均浓度同期对比统计</w:t>
      </w:r>
      <w:r/>
    </w:p>
    <w:p>
      <w:pPr>
        <w:ind w:firstLine="315"/>
        <w:rPr>
          <w:rFonts w:hint="eastAsia" w:ascii="宋体" w:hAnsi="宋体" w:cs="宋体"/>
          <w:szCs w:val="21"/>
        </w:rPr>
      </w:pPr>
      <w:r>
        <w:rPr>
          <w:rFonts w:hint="eastAsia" w:ascii="宋体" w:hAnsi="宋体" w:cs="宋体"/>
          <w:szCs w:val="21"/>
        </w:rPr>
        <w:t xml:space="preserve">区县空气质量浓度一览表</w:t>
      </w:r>
      <w:r/>
    </w:p>
    <w:p>
      <w:pPr>
        <w:ind w:firstLine="315"/>
        <w:rPr>
          <w:rFonts w:hint="eastAsia" w:ascii="宋体" w:hAnsi="宋体" w:cs="宋体"/>
          <w:szCs w:val="21"/>
        </w:rPr>
      </w:pPr>
      <w:r>
        <w:rPr>
          <w:rFonts w:hint="eastAsia" w:ascii="宋体" w:hAnsi="宋体" w:cs="宋体"/>
          <w:szCs w:val="21"/>
        </w:rPr>
        <w:t xml:space="preserve">站点空气质量指数实时报</w:t>
      </w:r>
      <w:r/>
    </w:p>
    <w:p>
      <w:pPr>
        <w:ind w:firstLine="315"/>
        <w:rPr>
          <w:rFonts w:hint="eastAsia" w:ascii="宋体" w:hAnsi="宋体" w:cs="宋体"/>
          <w:szCs w:val="21"/>
        </w:rPr>
      </w:pPr>
      <w:r>
        <w:rPr>
          <w:rFonts w:hint="eastAsia" w:ascii="宋体" w:hAnsi="宋体" w:cs="宋体"/>
          <w:szCs w:val="21"/>
        </w:rPr>
        <w:t xml:space="preserve">单站点日均值月报</w:t>
      </w:r>
      <w:r/>
    </w:p>
    <w:p>
      <w:pPr>
        <w:ind w:firstLine="315"/>
        <w:rPr>
          <w:rFonts w:hint="eastAsia" w:ascii="宋体" w:hAnsi="宋体" w:cs="宋体"/>
          <w:szCs w:val="21"/>
        </w:rPr>
      </w:pPr>
      <w:r>
        <w:rPr>
          <w:rFonts w:hint="eastAsia" w:ascii="宋体" w:hAnsi="宋体" w:cs="宋体"/>
          <w:szCs w:val="21"/>
        </w:rPr>
        <w:t xml:space="preserve">站点主要污染物平均浓度统计表报表</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505325" cy="2495550"/>
                <wp:effectExtent l="0" t="0" r="5715"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r/>
                      </pic:nvPicPr>
                      <pic:blipFill>
                        <a:blip r:embed="rId15"/>
                        <a:srcRect l="14699" t="0" r="0" b="0"/>
                        <a:stretch/>
                      </pic:blipFill>
                      <pic:spPr bwMode="auto">
                        <a:xfrm>
                          <a:off x="0" y="0"/>
                          <a:ext cx="4505325" cy="2495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4.8pt;height:196.5pt;mso-wrap-distance-left:0.0pt;mso-wrap-distance-top:0.0pt;mso-wrap-distance-right:0.0pt;mso-wrap-distance-bottom:0.0pt;" stroked="f">
                <v:path textboxrect="0,0,0,0"/>
                <v:imagedata r:id="rId15"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站点空气质量日均值报表示意图</w:t>
      </w:r>
      <w:r/>
    </w:p>
    <w:p>
      <w:pPr>
        <w:ind w:firstLine="315"/>
        <w:spacing w:line="360" w:lineRule="auto"/>
        <w:rPr>
          <w:rFonts w:hint="eastAsia" w:ascii="宋体" w:hAnsi="宋体" w:cs="宋体"/>
          <w:szCs w:val="21"/>
        </w:rPr>
      </w:pPr>
      <w:r/>
      <w:bookmarkStart w:id="205" w:name="_Toc38187606"/>
      <w:r/>
      <w:bookmarkStart w:id="206" w:name="_Toc524630848"/>
      <w:r/>
      <w:bookmarkStart w:id="207" w:name="_Toc502086073"/>
      <w:r>
        <w:rPr>
          <w:rFonts w:hint="eastAsia" w:ascii="宋体" w:hAnsi="宋体" w:cs="宋体"/>
          <w:szCs w:val="21"/>
        </w:rPr>
        <w:t xml:space="preserve">在线质控</w:t>
      </w:r>
      <w:bookmarkEnd w:id="205"/>
      <w:r/>
      <w:bookmarkEnd w:id="206"/>
      <w:r/>
      <w:r/>
    </w:p>
    <w:p>
      <w:pPr>
        <w:ind w:firstLine="315"/>
        <w:spacing w:line="360" w:lineRule="auto"/>
        <w:rPr>
          <w:rFonts w:hint="eastAsia" w:ascii="宋体" w:hAnsi="宋体" w:cs="宋体"/>
          <w:szCs w:val="21"/>
        </w:rPr>
      </w:pPr>
      <w:r>
        <w:rPr>
          <w:rFonts w:hint="eastAsia" w:ascii="宋体" w:hAnsi="宋体" w:cs="宋体"/>
          <w:szCs w:val="21"/>
        </w:rPr>
        <w:t xml:space="preserve">系统提供监测站点远程监控管理功能，实现对站点远程质控功能，实现对站点的质控状况、质控报表查询功能。系统支持对子站仪器质量控制工作进行任务集中式的管理，以实现质控工作的流程化和自动化，可通过平台远程对仪器执行精度检查、跨度检查、跨度校准、零点检查、零点校准等质控工作。远程质控指令下达后，系统提供起止时间、质控结果、目标值、响应值、误差等质控过程的数据查询。同时，系统提供以执行合格次数、执行达标率、数据获取率为标准的质控结果评价功能，并汇总数据，形成一览式可供下载的网络化质控评价表。</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914775" cy="2324100"/>
                <wp:effectExtent l="0" t="0" r="1905"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pic:cNvPicPr>
                        <pic:nvPr/>
                      </pic:nvPicPr>
                      <pic:blipFill>
                        <a:blip r:embed="rId16"/>
                        <a:stretch/>
                      </pic:blipFill>
                      <pic:spPr bwMode="auto">
                        <a:xfrm>
                          <a:off x="0" y="0"/>
                          <a:ext cx="3914775" cy="2324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8.2pt;height:183.0pt;mso-wrap-distance-left:0.0pt;mso-wrap-distance-top:0.0pt;mso-wrap-distance-right:0.0pt;mso-wrap-distance-bottom:0.0pt;" stroked="f">
                <v:path textboxrect="0,0,0,0"/>
                <v:imagedata r:id="rId16" o:title=""/>
              </v:shape>
            </w:pict>
          </mc:Fallback>
        </mc:AlternateContent>
      </w:r>
      <w:r/>
    </w:p>
    <w:p>
      <w:pPr>
        <w:ind w:firstLine="315"/>
        <w:jc w:val="center"/>
        <w:rPr>
          <w:rFonts w:hint="eastAsia" w:ascii="宋体" w:hAnsi="宋体" w:cs="宋体"/>
          <w:szCs w:val="21"/>
          <w:highlight w:val="yellow"/>
        </w:rPr>
      </w:pPr>
      <w:r>
        <w:rPr>
          <w:rFonts w:hint="eastAsia" w:ascii="宋体" w:hAnsi="宋体" w:cs="宋体"/>
          <w:szCs w:val="21"/>
        </w:rPr>
        <w:t xml:space="preserve">远程质控添加任务示意图</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514975" cy="4000500"/>
                <wp:effectExtent l="0" t="0" r="1905"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17"/>
                        <a:srcRect l="0" t="11626" r="0" b="0"/>
                        <a:stretch/>
                      </pic:blipFill>
                      <pic:spPr bwMode="auto">
                        <a:xfrm>
                          <a:off x="0" y="0"/>
                          <a:ext cx="5514975" cy="40005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4.2pt;height:315.0pt;mso-wrap-distance-left:0.0pt;mso-wrap-distance-top:0.0pt;mso-wrap-distance-right:0.0pt;mso-wrap-distance-bottom:0.0pt;" stroked="f">
                <v:path textboxrect="0,0,0,0"/>
                <v:imagedata r:id="rId17"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远程质控界面示意图</w:t>
      </w:r>
      <w:bookmarkEnd w:id="207"/>
      <w:r/>
      <w:r/>
    </w:p>
    <w:p>
      <w:pPr>
        <w:ind w:firstLine="420"/>
        <w:spacing w:line="360" w:lineRule="auto"/>
        <w:rPr>
          <w:rFonts w:hint="eastAsia" w:ascii="宋体" w:hAnsi="宋体" w:cs="宋体"/>
          <w:szCs w:val="21"/>
        </w:rPr>
      </w:pPr>
      <w:r/>
      <w:bookmarkStart w:id="208" w:name="_Toc29004"/>
      <w:r/>
      <w:bookmarkStart w:id="209" w:name="_Toc38187607"/>
      <w:r/>
      <w:bookmarkStart w:id="210" w:name="_Toc13496"/>
      <w:r/>
      <w:bookmarkStart w:id="211" w:name="_Toc494558256"/>
      <w:r/>
      <w:bookmarkStart w:id="212" w:name="_Toc524630849"/>
      <w:r>
        <w:rPr>
          <w:rFonts w:hint="eastAsia" w:ascii="宋体" w:hAnsi="宋体" w:cs="宋体"/>
          <w:szCs w:val="21"/>
        </w:rPr>
        <w:t xml:space="preserve">站点接入联调</w:t>
      </w:r>
      <w:bookmarkEnd w:id="208"/>
      <w:r/>
      <w:bookmarkEnd w:id="209"/>
      <w:r/>
      <w:bookmarkEnd w:id="210"/>
      <w:r/>
      <w:bookmarkEnd w:id="211"/>
      <w:r/>
      <w:r/>
    </w:p>
    <w:p>
      <w:pPr>
        <w:ind w:firstLine="420"/>
        <w:spacing w:line="360" w:lineRule="auto"/>
        <w:rPr>
          <w:rFonts w:hint="eastAsia" w:ascii="宋体" w:hAnsi="宋体" w:cs="宋体"/>
          <w:szCs w:val="21"/>
        </w:rPr>
      </w:pPr>
      <w:r>
        <w:rPr>
          <w:rFonts w:hint="eastAsia" w:ascii="宋体" w:hAnsi="宋体" w:cs="宋体"/>
          <w:szCs w:val="21"/>
        </w:rPr>
        <w:t xml:space="preserve">以管理员用户的身份，在联平台接入站点的相关信息，实现对阜宁地区全部站点数据的顺利接收以及远程管理。要求接入数据不限于中标包段站点（后期根据采购人要求接入其它站点数据）</w:t>
      </w:r>
      <w:r/>
    </w:p>
    <w:p>
      <w:pPr>
        <w:ind w:firstLine="315"/>
        <w:spacing w:line="360" w:lineRule="auto"/>
        <w:rPr>
          <w:rFonts w:hint="eastAsia" w:ascii="宋体" w:hAnsi="宋体" w:cs="宋体"/>
          <w:szCs w:val="21"/>
        </w:rPr>
      </w:pPr>
      <w:r>
        <w:rPr>
          <w:rFonts w:hint="eastAsia" w:ascii="宋体" w:hAnsi="宋体" w:cs="宋体"/>
          <w:szCs w:val="21"/>
        </w:rPr>
        <w:t xml:space="preserve">检测联网平台与站点的通讯是否正常、畅通。若有问题，及时排除障碍。</w:t>
      </w:r>
      <w:r/>
    </w:p>
    <w:p>
      <w:pPr>
        <w:ind w:firstLine="315"/>
        <w:spacing w:line="360" w:lineRule="auto"/>
        <w:rPr>
          <w:rFonts w:hint="eastAsia" w:ascii="宋体" w:hAnsi="宋体" w:cs="宋体"/>
          <w:szCs w:val="21"/>
        </w:rPr>
      </w:pPr>
      <w:r/>
      <w:bookmarkStart w:id="213" w:name="_Toc38187608"/>
      <w:r>
        <w:rPr>
          <w:rFonts w:hint="eastAsia" w:ascii="宋体" w:hAnsi="宋体" w:cs="宋体"/>
          <w:szCs w:val="21"/>
        </w:rPr>
        <w:t xml:space="preserve">系统管理</w:t>
      </w:r>
      <w:bookmarkEnd w:id="212"/>
      <w:r/>
      <w:bookmarkEnd w:id="213"/>
      <w:r/>
      <w:r/>
    </w:p>
    <w:p>
      <w:pPr>
        <w:ind w:firstLine="315"/>
        <w:spacing w:line="360" w:lineRule="auto"/>
        <w:rPr>
          <w:rFonts w:hint="eastAsia" w:ascii="宋体" w:hAnsi="宋体" w:cs="宋体"/>
          <w:szCs w:val="21"/>
        </w:rPr>
      </w:pPr>
      <w:r>
        <w:rPr>
          <w:rFonts w:hint="eastAsia" w:ascii="宋体" w:hAnsi="宋体" w:cs="宋体"/>
          <w:szCs w:val="21"/>
        </w:rPr>
        <w:t xml:space="preserve">系统提供包括系统日志、站点管理、用户管理、系统配置功能、系统菜单管理等。</w:t>
      </w:r>
      <w:r/>
    </w:p>
    <w:p>
      <w:pPr>
        <w:ind w:firstLine="315"/>
        <w:spacing w:line="360" w:lineRule="auto"/>
        <w:rPr>
          <w:rFonts w:hint="eastAsia" w:ascii="宋体" w:hAnsi="宋体" w:cs="宋体"/>
          <w:szCs w:val="21"/>
        </w:rPr>
      </w:pPr>
      <w:r>
        <w:rPr>
          <w:rFonts w:hint="eastAsia" w:ascii="宋体" w:hAnsi="宋体" w:cs="宋体"/>
          <w:szCs w:val="21"/>
        </w:rPr>
        <w:t xml:space="preserve">用户管理</w:t>
      </w:r>
      <w:r/>
    </w:p>
    <w:p>
      <w:pPr>
        <w:ind w:firstLine="315"/>
        <w:spacing w:line="360" w:lineRule="auto"/>
        <w:rPr>
          <w:rFonts w:hint="eastAsia" w:ascii="宋体" w:hAnsi="宋体" w:cs="宋体"/>
          <w:szCs w:val="21"/>
        </w:rPr>
      </w:pPr>
      <w:r>
        <w:rPr>
          <w:rFonts w:hint="eastAsia" w:ascii="宋体" w:hAnsi="宋体" w:cs="宋体"/>
          <w:szCs w:val="21"/>
        </w:rPr>
        <w:t xml:space="preserve">系统提供对本平台用户的管理功能，包括用户角色分配、权限分配以及对用户的增加、删除、修改、查询功能。</w:t>
      </w:r>
      <w:r/>
    </w:p>
    <w:p>
      <w:pPr>
        <w:ind w:firstLine="315"/>
        <w:spacing w:line="360" w:lineRule="auto"/>
        <w:rPr>
          <w:rFonts w:hint="eastAsia" w:ascii="宋体" w:hAnsi="宋体" w:cs="宋体"/>
          <w:szCs w:val="21"/>
        </w:rPr>
      </w:pPr>
      <w:r>
        <w:rPr>
          <w:rFonts w:hint="eastAsia" w:ascii="宋体" w:hAnsi="宋体" w:cs="宋体"/>
          <w:szCs w:val="21"/>
        </w:rPr>
        <w:t xml:space="preserve">系统配置管理</w:t>
      </w:r>
      <w:r/>
    </w:p>
    <w:p>
      <w:pPr>
        <w:ind w:firstLine="315"/>
        <w:spacing w:line="360" w:lineRule="auto"/>
        <w:rPr>
          <w:rFonts w:hint="eastAsia" w:ascii="宋体" w:hAnsi="宋体" w:cs="宋体"/>
          <w:szCs w:val="21"/>
        </w:rPr>
      </w:pPr>
      <w:r>
        <w:rPr>
          <w:rFonts w:hint="eastAsia" w:ascii="宋体" w:hAnsi="宋体" w:cs="宋体"/>
          <w:szCs w:val="21"/>
        </w:rPr>
        <w:t xml:space="preserve">系统提供系统配置管理功能，能够对系统报送地址等信息进行配置。</w:t>
      </w:r>
      <w:r/>
    </w:p>
    <w:p>
      <w:pPr>
        <w:ind w:firstLine="315"/>
        <w:spacing w:line="360" w:lineRule="auto"/>
        <w:rPr>
          <w:rFonts w:hint="eastAsia" w:ascii="宋体" w:hAnsi="宋体" w:cs="宋体"/>
          <w:szCs w:val="21"/>
        </w:rPr>
      </w:pPr>
      <w:r>
        <w:rPr>
          <w:rFonts w:hint="eastAsia" w:ascii="宋体" w:hAnsi="宋体" w:cs="宋体"/>
          <w:szCs w:val="21"/>
        </w:rPr>
        <w:t xml:space="preserve">站点管理</w:t>
      </w:r>
      <w:r/>
    </w:p>
    <w:p>
      <w:pPr>
        <w:ind w:firstLine="315"/>
        <w:spacing w:line="360" w:lineRule="auto"/>
        <w:rPr>
          <w:rFonts w:hint="eastAsia" w:ascii="宋体" w:hAnsi="宋体" w:cs="宋体"/>
          <w:szCs w:val="21"/>
        </w:rPr>
      </w:pPr>
      <w:r>
        <w:rPr>
          <w:rFonts w:hint="eastAsia" w:ascii="宋体" w:hAnsi="宋体" w:cs="宋体"/>
          <w:szCs w:val="21"/>
        </w:rPr>
        <w:t xml:space="preserve">系统提供站点管理和站点权限管理功能，能够对站点信息进行增加、修改、查询操作；对站点进行辖区分配管理为不同辖区分配不同站点权限。</w:t>
      </w:r>
      <w:r/>
    </w:p>
    <w:p>
      <w:pPr>
        <w:ind w:firstLine="315"/>
        <w:spacing w:line="360" w:lineRule="auto"/>
        <w:rPr>
          <w:rFonts w:hint="eastAsia" w:ascii="宋体" w:hAnsi="宋体" w:cs="宋体"/>
          <w:szCs w:val="21"/>
        </w:rPr>
      </w:pPr>
      <w:r>
        <w:rPr>
          <w:rFonts w:hint="eastAsia" w:ascii="宋体" w:hAnsi="宋体" w:cs="宋体"/>
          <w:szCs w:val="21"/>
        </w:rPr>
        <w:t xml:space="preserve">菜单管理</w:t>
      </w:r>
      <w:r/>
    </w:p>
    <w:p>
      <w:pPr>
        <w:ind w:firstLine="315"/>
        <w:spacing w:line="360" w:lineRule="auto"/>
        <w:rPr>
          <w:rFonts w:hint="eastAsia" w:ascii="宋体" w:hAnsi="宋体" w:cs="宋体"/>
          <w:szCs w:val="21"/>
        </w:rPr>
      </w:pPr>
      <w:r>
        <w:rPr>
          <w:rFonts w:hint="eastAsia" w:ascii="宋体" w:hAnsi="宋体" w:cs="宋体"/>
          <w:szCs w:val="21"/>
        </w:rPr>
        <w:t xml:space="preserve">系统提供系统菜单管理，能够对系统菜单进行增加、删除、修改、查询操作。</w:t>
      </w:r>
      <w:r/>
    </w:p>
    <w:p>
      <w:pPr>
        <w:ind w:firstLine="315"/>
        <w:spacing w:line="360" w:lineRule="auto"/>
        <w:rPr>
          <w:rFonts w:hint="eastAsia" w:ascii="宋体" w:hAnsi="宋体" w:cs="宋体"/>
          <w:szCs w:val="21"/>
        </w:rPr>
      </w:pPr>
      <w:r>
        <w:rPr>
          <w:rFonts w:hint="eastAsia" w:ascii="宋体" w:hAnsi="宋体" w:cs="宋体"/>
          <w:szCs w:val="21"/>
        </w:rPr>
        <w:t xml:space="preserve">日志管理</w:t>
      </w:r>
      <w:r/>
    </w:p>
    <w:p>
      <w:pPr>
        <w:ind w:firstLine="315"/>
        <w:spacing w:line="360" w:lineRule="auto"/>
        <w:rPr>
          <w:rFonts w:hint="eastAsia" w:ascii="宋体" w:hAnsi="宋体" w:cs="宋体"/>
          <w:szCs w:val="21"/>
        </w:rPr>
      </w:pPr>
      <w:r>
        <w:rPr>
          <w:rFonts w:hint="eastAsia" w:ascii="宋体" w:hAnsi="宋体" w:cs="宋体"/>
          <w:szCs w:val="21"/>
        </w:rPr>
        <w:t xml:space="preserve">系统提供系统日志记录与查看功能，跟踪和收集系统运行日志、用户操作日志备查，辅助保障系统数据中心及运行的安全性。</w:t>
      </w:r>
      <w:r/>
    </w:p>
    <w:p>
      <w:pPr>
        <w:ind w:firstLine="315"/>
        <w:spacing w:line="360" w:lineRule="auto"/>
        <w:rPr>
          <w:rFonts w:hint="eastAsia" w:ascii="宋体" w:hAnsi="宋体" w:cs="宋体"/>
          <w:szCs w:val="21"/>
        </w:rPr>
      </w:pPr>
      <w:r/>
      <w:bookmarkStart w:id="214" w:name="_Toc38187609"/>
      <w:r>
        <w:rPr>
          <w:rFonts w:hint="eastAsia" w:ascii="宋体" w:hAnsi="宋体" w:cs="宋体"/>
          <w:szCs w:val="21"/>
        </w:rPr>
        <w:t xml:space="preserve">售后技术支持服务</w:t>
      </w:r>
      <w:bookmarkEnd w:id="214"/>
      <w:r/>
      <w:r/>
    </w:p>
    <w:p>
      <w:pPr>
        <w:ind w:firstLine="315"/>
        <w:spacing w:line="360" w:lineRule="auto"/>
        <w:rPr>
          <w:rFonts w:hint="eastAsia" w:ascii="宋体" w:hAnsi="宋体" w:cs="宋体"/>
          <w:szCs w:val="21"/>
        </w:rPr>
      </w:pPr>
      <w:r>
        <w:rPr>
          <w:rFonts w:hint="eastAsia" w:ascii="宋体" w:hAnsi="宋体" w:cs="宋体"/>
          <w:szCs w:val="21"/>
        </w:rPr>
        <w:t xml:space="preserve">自项目中标之日起。在合同期内，提供7*12小时（早上8点30分至晚上8点30分）在线技术支持和热线电话咨询服务，主要提供24 小时电话、QQ在线、邮件等技术支持。收到故障通知后，在2小时应急响应，24小时内故障解决，为用户解决系统故障、系统操作疑问、辖下站点断数故障研判等问题。</w:t>
      </w:r>
      <w:r/>
    </w:p>
    <w:p>
      <w:pPr>
        <w:ind w:firstLine="316"/>
        <w:jc w:val="center"/>
        <w:rPr>
          <w:rFonts w:hint="eastAsia" w:ascii="宋体" w:hAnsi="宋体" w:cs="宋体"/>
          <w:b/>
          <w:bCs/>
          <w:szCs w:val="21"/>
        </w:rPr>
      </w:pPr>
      <w:r>
        <w:rPr>
          <w:rFonts w:hint="eastAsia" w:ascii="宋体" w:hAnsi="宋体" w:cs="宋体"/>
          <w:b/>
          <w:bCs/>
          <w:szCs w:val="21"/>
        </w:rPr>
      </w:r>
      <w:r/>
    </w:p>
    <w:p>
      <w:pPr>
        <w:ind w:firstLine="316"/>
        <w:rPr>
          <w:rFonts w:hint="eastAsia" w:ascii="宋体" w:hAnsi="宋体" w:cs="宋体"/>
          <w:b/>
          <w:bCs/>
          <w:szCs w:val="21"/>
        </w:rPr>
      </w:pPr>
      <w:r>
        <w:rPr>
          <w:rFonts w:hint="eastAsia" w:ascii="宋体" w:hAnsi="宋体" w:cs="宋体"/>
          <w:b/>
          <w:bCs/>
          <w:szCs w:val="21"/>
        </w:rPr>
        <w:t xml:space="preserve">9.2 APP 手机客户端软件平台</w:t>
      </w:r>
      <w:r/>
    </w:p>
    <w:p>
      <w:pPr>
        <w:ind w:firstLine="315"/>
        <w:spacing w:line="360" w:lineRule="auto"/>
        <w:rPr>
          <w:rFonts w:hint="eastAsia" w:ascii="宋体" w:hAnsi="宋体" w:cs="宋体"/>
          <w:szCs w:val="21"/>
        </w:rPr>
      </w:pPr>
      <w:r>
        <w:rPr>
          <w:rFonts w:hint="eastAsia" w:ascii="宋体" w:hAnsi="宋体" w:cs="宋体"/>
          <w:szCs w:val="21"/>
        </w:rPr>
        <w:t xml:space="preserve">（1）实时数据查看功能</w:t>
      </w:r>
      <w:r/>
    </w:p>
    <w:p>
      <w:pPr>
        <w:ind w:firstLine="315"/>
        <w:spacing w:line="360" w:lineRule="auto"/>
        <w:rPr>
          <w:rFonts w:hint="eastAsia" w:ascii="宋体" w:hAnsi="宋体" w:cs="宋体"/>
          <w:szCs w:val="21"/>
        </w:rPr>
      </w:pPr>
      <w:r>
        <w:rPr>
          <w:rFonts w:hint="eastAsia" w:ascii="宋体" w:hAnsi="宋体" w:cs="宋体"/>
          <w:szCs w:val="21"/>
        </w:rPr>
        <w:t xml:space="preserve">（2）数据变化趋势功能</w:t>
      </w:r>
      <w:r/>
    </w:p>
    <w:p>
      <w:pPr>
        <w:ind w:firstLine="315"/>
        <w:spacing w:line="360" w:lineRule="auto"/>
        <w:rPr>
          <w:rFonts w:hint="eastAsia" w:ascii="宋体" w:hAnsi="宋体" w:cs="宋体"/>
          <w:szCs w:val="21"/>
        </w:rPr>
      </w:pPr>
      <w:r>
        <w:rPr>
          <w:rFonts w:hint="eastAsia" w:ascii="宋体" w:hAnsi="宋体" w:cs="宋体"/>
          <w:szCs w:val="21"/>
        </w:rPr>
        <w:t xml:space="preserve">（3）子站站点 GIS 地图展示功能</w:t>
      </w:r>
      <w:r/>
    </w:p>
    <w:p>
      <w:pPr>
        <w:ind w:firstLine="315"/>
        <w:spacing w:line="360" w:lineRule="auto"/>
        <w:rPr>
          <w:rFonts w:hint="eastAsia" w:ascii="宋体" w:hAnsi="宋体" w:cs="宋体"/>
          <w:szCs w:val="21"/>
        </w:rPr>
      </w:pPr>
      <w:r>
        <w:rPr>
          <w:rFonts w:hint="eastAsia" w:ascii="宋体" w:hAnsi="宋体" w:cs="宋体"/>
          <w:szCs w:val="21"/>
        </w:rPr>
        <w:t xml:space="preserve">（4）站点排名、数据同比等功能</w:t>
      </w:r>
      <w:r/>
    </w:p>
    <w:p>
      <w:pPr>
        <w:ind w:firstLine="315"/>
        <w:spacing w:line="360" w:lineRule="auto"/>
        <w:rPr>
          <w:rFonts w:hint="eastAsia" w:ascii="宋体" w:hAnsi="宋体" w:cs="宋体"/>
          <w:szCs w:val="21"/>
        </w:rPr>
      </w:pPr>
      <w:r>
        <w:rPr>
          <w:rFonts w:hint="eastAsia" w:ascii="宋体" w:hAnsi="宋体" w:cs="宋体"/>
          <w:szCs w:val="21"/>
        </w:rPr>
        <w:t xml:space="preserve">（5）风速风向玫瑰图功能</w:t>
      </w:r>
      <w:r/>
    </w:p>
    <w:p>
      <w:pPr>
        <w:pStyle w:val="838"/>
        <w:ind w:firstLine="315"/>
        <w:spacing w:line="360" w:lineRule="auto"/>
        <w:rPr>
          <w:rFonts w:hint="eastAsia" w:ascii="宋体" w:hAnsi="宋体" w:cs="宋体"/>
          <w:sz w:val="21"/>
          <w:szCs w:val="21"/>
        </w:rPr>
      </w:pPr>
      <w:r>
        <w:rPr>
          <w:rFonts w:hint="eastAsia" w:ascii="宋体" w:hAnsi="宋体" w:cs="宋体"/>
          <w:sz w:val="21"/>
          <w:szCs w:val="21"/>
        </w:rPr>
        <w:t xml:space="preserve">（6）要求接入数据不限于中标包段站点（后期根据采购单位要求接入其它站点数据）</w:t>
      </w:r>
      <w:r/>
    </w:p>
    <w:p>
      <w:pPr>
        <w:pStyle w:val="85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w:t>
      </w:r>
      <w:r>
        <w:rPr>
          <w:rFonts w:hint="eastAsia"/>
          <w:b/>
          <w:sz w:val="24"/>
          <w:lang w:eastAsia="zh-CN"/>
        </w:rPr>
        <w:t xml:space="preserve">）</w:t>
      </w:r>
      <w:r>
        <w:rPr>
          <w:rFonts w:hint="eastAsia"/>
          <w:b/>
          <w:sz w:val="24"/>
        </w:rPr>
        <w:t xml:space="preserve">参考技术规范和标准</w:t>
      </w:r>
      <w:r/>
    </w:p>
    <w:p>
      <w:pPr>
        <w:ind w:firstLine="420"/>
        <w:spacing w:line="360" w:lineRule="auto"/>
        <w:rPr>
          <w:rFonts w:hint="eastAsia" w:ascii="宋体" w:hAnsi="宋体" w:cs="宋体"/>
          <w:szCs w:val="21"/>
        </w:rPr>
      </w:pPr>
      <w:r>
        <w:rPr>
          <w:rFonts w:hint="eastAsia" w:ascii="宋体" w:hAnsi="宋体" w:cs="宋体"/>
          <w:szCs w:val="21"/>
        </w:rPr>
        <w:t xml:space="preserve">《环境空气颗粒物（PM10、PM2.5）连续自动监测系统运行与质控技术规范》（HJ817）</w:t>
      </w:r>
      <w:r/>
    </w:p>
    <w:p>
      <w:pPr>
        <w:ind w:firstLine="420"/>
        <w:spacing w:line="360" w:lineRule="auto"/>
        <w:rPr>
          <w:rFonts w:hint="eastAsia" w:ascii="宋体" w:hAnsi="宋体" w:cs="宋体"/>
          <w:szCs w:val="21"/>
        </w:rPr>
      </w:pPr>
      <w:r>
        <w:rPr>
          <w:rFonts w:hint="eastAsia" w:ascii="宋体" w:hAnsi="宋体" w:cs="宋体"/>
          <w:szCs w:val="21"/>
        </w:rPr>
        <w:t xml:space="preserve">《环境空气气态污染物（SO2、NO2、O3、CO）连续自动监测系统运行与质控技术规范》（HJ818）</w:t>
      </w:r>
      <w:r/>
    </w:p>
    <w:p>
      <w:pPr>
        <w:ind w:firstLine="420"/>
        <w:spacing w:line="360" w:lineRule="auto"/>
        <w:rPr>
          <w:rFonts w:hint="eastAsia" w:ascii="宋体" w:hAnsi="宋体" w:cs="宋体"/>
          <w:szCs w:val="21"/>
        </w:rPr>
      </w:pPr>
      <w:r>
        <w:rPr>
          <w:rFonts w:hint="eastAsia" w:ascii="宋体" w:hAnsi="宋体" w:cs="宋体"/>
          <w:szCs w:val="21"/>
        </w:rPr>
        <w:t xml:space="preserve">《江苏省环境空气质量自动监测站管理办法（试行）》</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十一</w:t>
      </w:r>
      <w:r>
        <w:rPr>
          <w:rFonts w:hint="eastAsia"/>
          <w:b/>
          <w:sz w:val="24"/>
          <w:lang w:eastAsia="zh-CN"/>
        </w:rPr>
        <w:t xml:space="preserve">）</w:t>
      </w:r>
      <w:r>
        <w:rPr>
          <w:rFonts w:hint="eastAsia"/>
          <w:b/>
          <w:sz w:val="24"/>
        </w:rPr>
        <w:t xml:space="preserve">报价说明</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投标报价应包括标段内全部服务内容、标的物、辅助材料、安装、调试、国家有关部门检测、强制性认证等费用，以及人工、机械、运输、仓储、保险、运费、各种税费、劳保、专利技术等涉及本项目的一切费用。</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十二</w:t>
      </w:r>
      <w:r>
        <w:rPr>
          <w:rFonts w:hint="eastAsia"/>
          <w:b/>
          <w:sz w:val="24"/>
          <w:lang w:eastAsia="zh-CN"/>
        </w:rPr>
        <w:t xml:space="preserve">）</w:t>
      </w:r>
      <w:r>
        <w:rPr>
          <w:rFonts w:hint="eastAsia"/>
          <w:b/>
          <w:sz w:val="24"/>
        </w:rPr>
        <w:t xml:space="preserve">档案制度管理</w:t>
      </w:r>
      <w:r/>
    </w:p>
    <w:p>
      <w:pPr>
        <w:ind w:firstLine="315"/>
        <w:spacing w:line="420" w:lineRule="exact"/>
        <w:rPr>
          <w:rFonts w:hint="eastAsia" w:ascii="宋体" w:hAnsi="宋体" w:cs="宋体"/>
          <w:szCs w:val="21"/>
        </w:rPr>
      </w:pPr>
      <w:r>
        <w:rPr>
          <w:rFonts w:hint="eastAsia" w:ascii="宋体" w:hAnsi="宋体" w:cs="宋体"/>
          <w:szCs w:val="21"/>
        </w:rPr>
        <w:t xml:space="preserve">建立站点档案，包括站点名称、编码、位置、经纬度、海拔、平面示意图、面积、站点八方位图和站房周边环境等内容，报生态环境部门备案，并在相关内容发生变动时及时更新。</w:t>
      </w:r>
      <w:r/>
    </w:p>
    <w:p>
      <w:pPr>
        <w:ind w:firstLine="315"/>
        <w:spacing w:line="420" w:lineRule="exact"/>
        <w:rPr>
          <w:rFonts w:hint="eastAsia" w:ascii="宋体" w:hAnsi="宋体" w:cs="宋体"/>
          <w:szCs w:val="21"/>
        </w:rPr>
      </w:pPr>
      <w:r>
        <w:rPr>
          <w:rFonts w:hint="eastAsia" w:ascii="宋体" w:hAnsi="宋体" w:cs="宋体"/>
          <w:szCs w:val="21"/>
        </w:rPr>
        <w:t xml:space="preserve">建立仪器设备档案，包括仪器说明书、型号、生产厂家、出厂编号、校准记录、运行记录、初次安装地点和时间、安装调试报告、验收报告、关键技术参数调整及测试报告等。</w:t>
      </w:r>
      <w:r/>
    </w:p>
    <w:p>
      <w:pPr>
        <w:ind w:firstLine="315"/>
        <w:spacing w:line="420" w:lineRule="exact"/>
        <w:rPr>
          <w:rFonts w:hint="eastAsia" w:ascii="宋体" w:hAnsi="宋体" w:cs="宋体"/>
          <w:szCs w:val="21"/>
        </w:rPr>
      </w:pPr>
      <w:r>
        <w:rPr>
          <w:rFonts w:hint="eastAsia" w:ascii="宋体" w:hAnsi="宋体" w:cs="宋体"/>
          <w:szCs w:val="21"/>
        </w:rPr>
        <w:t xml:space="preserve">建立运行维护档案，详细记录站点运行过程和运行事件。日常</w:t>
      </w:r>
      <w:r>
        <w:rPr>
          <w:rFonts w:hint="eastAsia" w:ascii="宋体" w:hAnsi="宋体" w:cs="宋体"/>
          <w:szCs w:val="21"/>
          <w:lang w:eastAsia="zh-CN"/>
        </w:rPr>
        <w:t xml:space="preserve">服务</w:t>
      </w:r>
      <w:r>
        <w:rPr>
          <w:rFonts w:hint="eastAsia" w:ascii="宋体" w:hAnsi="宋体" w:cs="宋体"/>
          <w:szCs w:val="21"/>
        </w:rPr>
        <w:t xml:space="preserve">中使用的相关记录表格，应与中国环境监测总站制定的统一样式表格相同。</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十三</w:t>
      </w:r>
      <w:r>
        <w:rPr>
          <w:rFonts w:hint="eastAsia"/>
          <w:b/>
          <w:sz w:val="24"/>
          <w:lang w:eastAsia="zh-CN"/>
        </w:rPr>
        <w:t xml:space="preserve">）</w:t>
      </w:r>
      <w:r>
        <w:rPr>
          <w:rFonts w:hint="eastAsia"/>
          <w:b/>
          <w:sz w:val="24"/>
        </w:rPr>
        <w:t xml:space="preserve"> 用户培训</w:t>
      </w:r>
      <w:r/>
    </w:p>
    <w:p>
      <w:pPr>
        <w:ind w:firstLine="315"/>
        <w:spacing w:line="420" w:lineRule="exact"/>
        <w:rPr>
          <w:rFonts w:hint="eastAsia" w:ascii="宋体" w:hAnsi="宋体" w:cs="宋体"/>
          <w:b/>
          <w:szCs w:val="21"/>
        </w:rPr>
      </w:pPr>
      <w:r>
        <w:rPr>
          <w:rFonts w:hint="eastAsia" w:ascii="宋体" w:hAnsi="宋体" w:cs="宋体"/>
          <w:szCs w:val="21"/>
        </w:rPr>
        <w:t xml:space="preserve">每年应对甲方具体操作</w:t>
      </w:r>
      <w:r>
        <w:rPr>
          <w:rFonts w:hint="eastAsia" w:ascii="宋体" w:hAnsi="宋体" w:cs="宋体"/>
          <w:szCs w:val="21"/>
          <w:lang w:eastAsia="zh-CN"/>
        </w:rPr>
        <w:t xml:space="preserve">管理</w:t>
      </w:r>
      <w:r>
        <w:rPr>
          <w:rFonts w:hint="eastAsia" w:ascii="宋体" w:hAnsi="宋体" w:cs="宋体"/>
          <w:szCs w:val="21"/>
        </w:rPr>
        <w:t xml:space="preserve">人员进行无偿技术培训。培训人员由甲方指定，培训地点、时间由双方协商，培训结果应经过甲方的认可。</w:t>
      </w:r>
      <w:r/>
    </w:p>
    <w:p>
      <w:pPr>
        <w:spacing w:line="420" w:lineRule="exact"/>
        <w:rPr>
          <w:rFonts w:hint="eastAsia" w:ascii="宋体" w:hAnsi="宋体" w:cs="宋体"/>
          <w:b/>
          <w:szCs w:val="21"/>
        </w:rPr>
      </w:pPr>
      <w:r>
        <w:rPr>
          <w:rFonts w:hint="eastAsia" w:ascii="宋体" w:hAnsi="宋体" w:cs="宋体"/>
          <w:b/>
          <w:szCs w:val="21"/>
          <w:lang w:eastAsia="zh-CN"/>
        </w:rPr>
        <w:t xml:space="preserve">（</w:t>
      </w:r>
      <w:r>
        <w:rPr>
          <w:rFonts w:hint="eastAsia"/>
          <w:b/>
          <w:sz w:val="24"/>
          <w:lang w:val="en-US" w:eastAsia="zh-CN"/>
        </w:rPr>
        <w:t xml:space="preserve">十四</w:t>
      </w:r>
      <w:r>
        <w:rPr>
          <w:rFonts w:hint="eastAsia"/>
          <w:b/>
          <w:sz w:val="24"/>
          <w:lang w:eastAsia="zh-CN"/>
        </w:rPr>
        <w:t xml:space="preserve">）</w:t>
      </w:r>
      <w:r>
        <w:rPr>
          <w:rFonts w:hint="eastAsia"/>
          <w:b/>
          <w:sz w:val="24"/>
        </w:rPr>
        <w:t xml:space="preserve">相关本项目招标文件未提及事项最终以采购单位要求为准。</w:t>
      </w:r>
      <w:r/>
    </w:p>
    <w:p>
      <w:pPr>
        <w:pStyle w:val="858"/>
        <w:rPr>
          <w:rFonts w:hint="eastAsia" w:ascii="宋体" w:hAnsi="宋体" w:eastAsia="宋体" w:cs="宋体"/>
          <w:sz w:val="21"/>
          <w:szCs w:val="21"/>
        </w:rPr>
      </w:pPr>
      <w:r>
        <w:rPr>
          <w:rFonts w:hint="eastAsia" w:ascii="宋体" w:hAnsi="宋体" w:eastAsia="宋体" w:cs="宋体"/>
          <w:sz w:val="21"/>
          <w:szCs w:val="21"/>
        </w:rPr>
      </w:r>
      <w:r/>
    </w:p>
    <w:p>
      <w:pPr>
        <w:ind w:firstLine="241"/>
        <w:spacing w:line="360" w:lineRule="auto"/>
        <w:rPr>
          <w:rFonts w:hint="eastAsia"/>
          <w:b/>
          <w:sz w:val="24"/>
          <w:lang w:val="en-US" w:eastAsia="zh-CN"/>
        </w:rPr>
      </w:pPr>
      <w:r>
        <w:rPr>
          <w:rFonts w:hint="eastAsia"/>
          <w:b/>
          <w:sz w:val="24"/>
          <w:lang w:val="en-US" w:eastAsia="zh-CN"/>
        </w:rPr>
        <w:t xml:space="preserve">四、本次招标内容的考核管理办法</w:t>
      </w:r>
      <w:r/>
    </w:p>
    <w:p>
      <w:pPr>
        <w:ind w:firstLine="420"/>
        <w:spacing w:line="360" w:lineRule="auto"/>
        <w:tabs>
          <w:tab w:val="left" w:pos="1050" w:leader="none"/>
        </w:tabs>
        <w:rPr>
          <w:rFonts w:hint="eastAsia"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考核办法（如有更新修订按照新办法执行）</w:t>
      </w:r>
      <w:r>
        <w:rPr>
          <w:rFonts w:hint="eastAsia" w:ascii="宋体" w:hAnsi="宋体" w:cs="宋体"/>
          <w:szCs w:val="21"/>
        </w:rPr>
        <w:t xml:space="preserve">评分考核</w:t>
      </w:r>
      <w:r/>
    </w:p>
    <w:p>
      <w:pPr>
        <w:ind w:firstLine="316"/>
        <w:spacing w:line="420" w:lineRule="exact"/>
        <w:rPr>
          <w:rFonts w:hint="eastAsia" w:ascii="宋体" w:hAnsi="宋体" w:cs="宋体"/>
          <w:b/>
          <w:bCs/>
          <w:szCs w:val="21"/>
        </w:rPr>
      </w:pPr>
      <w:r>
        <w:rPr>
          <w:rFonts w:hint="eastAsia" w:ascii="宋体" w:hAnsi="宋体" w:cs="宋体"/>
          <w:b/>
          <w:bCs/>
          <w:szCs w:val="21"/>
        </w:rPr>
        <w:t xml:space="preserve">移动监测车监测数据根据甲方要求进行不定时不定点</w:t>
      </w:r>
      <w:r>
        <w:rPr>
          <w:rFonts w:hint="eastAsia" w:ascii="宋体" w:hAnsi="宋体" w:cs="宋体"/>
          <w:b/>
          <w:bCs/>
          <w:szCs w:val="21"/>
          <w:lang w:eastAsia="zh-CN"/>
        </w:rPr>
        <w:t xml:space="preserve">连续</w:t>
      </w:r>
      <w:r>
        <w:rPr>
          <w:rFonts w:hint="eastAsia" w:ascii="宋体" w:hAnsi="宋体" w:cs="宋体"/>
          <w:b/>
          <w:bCs/>
          <w:szCs w:val="21"/>
        </w:rPr>
        <w:t xml:space="preserve">监测。</w:t>
      </w:r>
      <w:r>
        <w:rPr>
          <w:rFonts w:hint="eastAsia" w:ascii="宋体" w:hAnsi="宋体" w:cs="宋体"/>
          <w:szCs w:val="21"/>
        </w:rPr>
        <w:t xml:space="preserve">采购人组织或委托其他监测机构不定期开展检查，依据维护内容的质量和相关指标相结合的方式进行评分，满分为100分，平均分大于80分为合格，小于80分为不合格；根据考核结果计算付款额度，其中：</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（1）考核结果平均分在80分以下、75分及以上，为初级警告，扣除该站点</w:t>
      </w:r>
      <w:r>
        <w:rPr>
          <w:rFonts w:hint="eastAsia" w:ascii="宋体" w:hAnsi="宋体" w:cs="宋体"/>
          <w:szCs w:val="21"/>
          <w:lang w:eastAsia="zh-CN"/>
        </w:rPr>
        <w:t xml:space="preserve">服务</w:t>
      </w:r>
      <w:r>
        <w:rPr>
          <w:rFonts w:hint="eastAsia" w:ascii="宋体" w:hAnsi="宋体" w:cs="宋体"/>
          <w:szCs w:val="21"/>
        </w:rPr>
        <w:t xml:space="preserve">期内实付</w:t>
      </w:r>
      <w:r>
        <w:rPr>
          <w:rFonts w:hint="eastAsia" w:ascii="宋体" w:hAnsi="宋体" w:cs="宋体"/>
          <w:szCs w:val="21"/>
          <w:lang w:eastAsia="zh-CN"/>
        </w:rPr>
        <w:t xml:space="preserve">服务</w:t>
      </w:r>
      <w:r>
        <w:rPr>
          <w:rFonts w:hint="eastAsia" w:ascii="宋体" w:hAnsi="宋体" w:cs="宋体"/>
          <w:szCs w:val="21"/>
        </w:rPr>
        <w:t xml:space="preserve">款的5%，并责令整改。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（2）考核结果平均分在75分以下、70分及以上，为二级警告，扣除该站点</w:t>
      </w:r>
      <w:r>
        <w:rPr>
          <w:rFonts w:hint="eastAsia" w:ascii="宋体" w:hAnsi="宋体" w:cs="宋体"/>
          <w:szCs w:val="21"/>
          <w:lang w:eastAsia="zh-CN"/>
        </w:rPr>
        <w:t xml:space="preserve">服务</w:t>
      </w:r>
      <w:r>
        <w:rPr>
          <w:rFonts w:hint="eastAsia" w:ascii="宋体" w:hAnsi="宋体" w:cs="宋体"/>
          <w:szCs w:val="21"/>
        </w:rPr>
        <w:t xml:space="preserve">期内实付</w:t>
      </w:r>
      <w:r>
        <w:rPr>
          <w:rFonts w:hint="eastAsia" w:ascii="宋体" w:hAnsi="宋体" w:cs="宋体"/>
          <w:szCs w:val="21"/>
          <w:lang w:eastAsia="zh-CN"/>
        </w:rPr>
        <w:t xml:space="preserve">服务</w:t>
      </w:r>
      <w:r>
        <w:rPr>
          <w:rFonts w:hint="eastAsia" w:ascii="宋体" w:hAnsi="宋体" w:cs="宋体"/>
          <w:szCs w:val="21"/>
        </w:rPr>
        <w:t xml:space="preserve">款的10%，并责令整改。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（3）考核结果平均分在70分以下、60分及以上，为三级警告，扣除该站点</w:t>
      </w:r>
      <w:r>
        <w:rPr>
          <w:rFonts w:hint="eastAsia" w:ascii="宋体" w:hAnsi="宋体" w:cs="宋体"/>
          <w:szCs w:val="21"/>
          <w:lang w:eastAsia="zh-CN"/>
        </w:rPr>
        <w:t xml:space="preserve">服务</w:t>
      </w:r>
      <w:r>
        <w:rPr>
          <w:rFonts w:hint="eastAsia" w:ascii="宋体" w:hAnsi="宋体" w:cs="宋体"/>
          <w:szCs w:val="21"/>
        </w:rPr>
        <w:t xml:space="preserve">期内实付</w:t>
      </w:r>
      <w:r>
        <w:rPr>
          <w:rFonts w:hint="eastAsia" w:ascii="宋体" w:hAnsi="宋体" w:cs="宋体"/>
          <w:szCs w:val="21"/>
          <w:lang w:eastAsia="zh-CN"/>
        </w:rPr>
        <w:t xml:space="preserve">服务</w:t>
      </w:r>
      <w:r>
        <w:rPr>
          <w:rFonts w:hint="eastAsia" w:ascii="宋体" w:hAnsi="宋体" w:cs="宋体"/>
          <w:szCs w:val="21"/>
        </w:rPr>
        <w:t xml:space="preserve">款的20%，并责令整改。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（4）考核结果平均分在60分以下，扣减该站点</w:t>
      </w:r>
      <w:r>
        <w:rPr>
          <w:rFonts w:hint="eastAsia" w:ascii="宋体" w:hAnsi="宋体" w:cs="宋体"/>
          <w:szCs w:val="21"/>
          <w:lang w:eastAsia="zh-CN"/>
        </w:rPr>
        <w:t xml:space="preserve">服务</w:t>
      </w:r>
      <w:r>
        <w:rPr>
          <w:rFonts w:hint="eastAsia" w:ascii="宋体" w:hAnsi="宋体" w:cs="宋体"/>
          <w:szCs w:val="21"/>
        </w:rPr>
        <w:t xml:space="preserve">期内全部</w:t>
      </w:r>
      <w:r>
        <w:rPr>
          <w:rFonts w:hint="eastAsia" w:ascii="宋体" w:hAnsi="宋体" w:cs="宋体"/>
          <w:szCs w:val="21"/>
          <w:lang w:eastAsia="zh-CN"/>
        </w:rPr>
        <w:t xml:space="preserve">服务</w:t>
      </w:r>
      <w:r>
        <w:rPr>
          <w:rFonts w:hint="eastAsia" w:ascii="宋体" w:hAnsi="宋体" w:cs="宋体"/>
          <w:szCs w:val="21"/>
        </w:rPr>
        <w:t xml:space="preserve">款。</w:t>
      </w:r>
      <w:r/>
    </w:p>
    <w:p>
      <w:pPr>
        <w:pStyle w:val="858"/>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2.其他规定</w:t>
      </w:r>
      <w:r/>
    </w:p>
    <w:p>
      <w:pPr>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eastAsia="zh-CN"/>
        </w:rPr>
        <w:t xml:space="preserve">服务</w:t>
      </w:r>
      <w:r>
        <w:rPr>
          <w:rFonts w:hint="eastAsia" w:ascii="宋体" w:hAnsi="宋体" w:cs="宋体"/>
          <w:szCs w:val="21"/>
        </w:rPr>
        <w:t xml:space="preserve">机构有下列情形之一的，将扣除相应站点当月10%～100%</w:t>
      </w:r>
      <w:r>
        <w:rPr>
          <w:rFonts w:hint="eastAsia" w:ascii="宋体" w:hAnsi="宋体" w:cs="宋体"/>
          <w:szCs w:val="21"/>
          <w:lang w:eastAsia="zh-CN"/>
        </w:rPr>
        <w:t xml:space="preserve">服务</w:t>
      </w:r>
      <w:r>
        <w:rPr>
          <w:rFonts w:hint="eastAsia" w:ascii="宋体" w:hAnsi="宋体" w:cs="宋体"/>
          <w:szCs w:val="21"/>
        </w:rPr>
        <w:t xml:space="preserve">经费：</w:t>
      </w:r>
      <w:r/>
    </w:p>
    <w:p>
      <w:pPr>
        <w:ind w:firstLine="420"/>
        <w:spacing w:line="360" w:lineRule="auto"/>
        <w:rPr>
          <w:rFonts w:hint="eastAsia" w:ascii="宋体" w:hAnsi="宋体" w:cs="宋体"/>
          <w:szCs w:val="21"/>
        </w:rPr>
      </w:pPr>
      <w:r>
        <w:rPr>
          <w:rFonts w:hint="eastAsia" w:ascii="宋体" w:hAnsi="宋体" w:cs="宋体"/>
          <w:szCs w:val="21"/>
        </w:rPr>
        <w:t xml:space="preserve">（1）故意迟报、漏报或不报审核数据的；</w:t>
      </w:r>
      <w:r/>
    </w:p>
    <w:p>
      <w:pPr>
        <w:ind w:firstLine="420"/>
        <w:spacing w:line="360" w:lineRule="auto"/>
        <w:rPr>
          <w:rFonts w:hint="eastAsia" w:ascii="宋体" w:hAnsi="宋体" w:cs="宋体"/>
          <w:szCs w:val="21"/>
        </w:rPr>
      </w:pPr>
      <w:r>
        <w:rPr>
          <w:rFonts w:hint="eastAsia" w:ascii="宋体" w:hAnsi="宋体" w:cs="宋体"/>
          <w:szCs w:val="21"/>
        </w:rPr>
        <w:t xml:space="preserve">（2）拖延、阻碍、拒绝质量检查或飞行检查的；</w:t>
      </w:r>
      <w:r/>
    </w:p>
    <w:p>
      <w:pPr>
        <w:ind w:firstLine="420"/>
        <w:spacing w:line="360" w:lineRule="auto"/>
        <w:rPr>
          <w:rFonts w:hint="eastAsia" w:ascii="宋体" w:hAnsi="宋体" w:cs="宋体"/>
          <w:szCs w:val="21"/>
        </w:rPr>
      </w:pPr>
      <w:r>
        <w:rPr>
          <w:rFonts w:hint="eastAsia" w:ascii="宋体" w:hAnsi="宋体" w:cs="宋体"/>
          <w:szCs w:val="21"/>
        </w:rPr>
        <w:t xml:space="preserve">（3）发现采样、分析、数据采集和传输等过程人为干扰的；</w:t>
      </w:r>
      <w:r/>
    </w:p>
    <w:p>
      <w:pPr>
        <w:ind w:firstLine="420"/>
        <w:spacing w:line="360" w:lineRule="auto"/>
        <w:rPr>
          <w:rFonts w:hint="eastAsia" w:ascii="宋体" w:hAnsi="宋体" w:cs="宋体"/>
          <w:szCs w:val="21"/>
        </w:rPr>
      </w:pPr>
      <w:r>
        <w:rPr>
          <w:rFonts w:hint="eastAsia" w:ascii="宋体" w:hAnsi="宋体" w:cs="宋体"/>
          <w:szCs w:val="21"/>
        </w:rPr>
        <w:t xml:space="preserve">（4）未及时发现异常或响应不及时的；</w:t>
      </w:r>
      <w:r/>
    </w:p>
    <w:p>
      <w:pPr>
        <w:ind w:firstLine="420"/>
        <w:spacing w:line="360" w:lineRule="auto"/>
        <w:rPr>
          <w:rFonts w:hint="eastAsia" w:ascii="宋体" w:hAnsi="宋体" w:cs="宋体"/>
          <w:szCs w:val="21"/>
        </w:rPr>
      </w:pPr>
      <w:r>
        <w:rPr>
          <w:rFonts w:hint="eastAsia" w:ascii="宋体" w:hAnsi="宋体" w:cs="宋体"/>
          <w:szCs w:val="21"/>
        </w:rPr>
        <w:t xml:space="preserve">（5）其他不履行规定职责的情形。</w:t>
      </w:r>
      <w:r/>
    </w:p>
    <w:p>
      <w:pPr>
        <w:ind w:firstLine="420"/>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lang w:eastAsia="zh-CN"/>
        </w:rPr>
        <w:t xml:space="preserve">服务</w:t>
      </w:r>
      <w:r>
        <w:rPr>
          <w:rFonts w:hint="eastAsia" w:ascii="宋体" w:hAnsi="宋体" w:cs="宋体"/>
          <w:szCs w:val="21"/>
        </w:rPr>
        <w:t xml:space="preserve">机构有下列情形之一的，采购人将提前终止</w:t>
      </w:r>
      <w:r>
        <w:rPr>
          <w:rFonts w:hint="eastAsia" w:ascii="宋体" w:hAnsi="宋体" w:cs="宋体"/>
          <w:szCs w:val="21"/>
          <w:lang w:eastAsia="zh-CN"/>
        </w:rPr>
        <w:t xml:space="preserve">服务</w:t>
      </w:r>
      <w:r>
        <w:rPr>
          <w:rFonts w:hint="eastAsia" w:ascii="宋体" w:hAnsi="宋体" w:cs="宋体"/>
          <w:szCs w:val="21"/>
        </w:rPr>
        <w:t xml:space="preserve">合同：</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服务</w:t>
      </w:r>
      <w:r>
        <w:rPr>
          <w:rFonts w:hint="eastAsia" w:ascii="宋体" w:hAnsi="宋体" w:cs="宋体"/>
          <w:szCs w:val="21"/>
        </w:rPr>
        <w:t xml:space="preserve">单位</w:t>
      </w:r>
      <w:r>
        <w:rPr>
          <w:rFonts w:hint="eastAsia" w:ascii="宋体" w:hAnsi="宋体" w:cs="宋体"/>
          <w:szCs w:val="21"/>
          <w:lang w:eastAsia="zh-CN"/>
        </w:rPr>
        <w:t xml:space="preserve">服务</w:t>
      </w:r>
      <w:r>
        <w:rPr>
          <w:rFonts w:hint="eastAsia" w:ascii="宋体" w:hAnsi="宋体" w:cs="宋体"/>
          <w:szCs w:val="21"/>
        </w:rPr>
        <w:t xml:space="preserve">人员或队伍发生重大变更，无法按质开展</w:t>
      </w:r>
      <w:r>
        <w:rPr>
          <w:rFonts w:hint="eastAsia" w:ascii="宋体" w:hAnsi="宋体" w:cs="宋体"/>
          <w:szCs w:val="21"/>
          <w:lang w:eastAsia="zh-CN"/>
        </w:rPr>
        <w:t xml:space="preserve">服务</w:t>
      </w:r>
      <w:r>
        <w:rPr>
          <w:rFonts w:hint="eastAsia" w:ascii="宋体" w:hAnsi="宋体" w:cs="宋体"/>
          <w:szCs w:val="21"/>
        </w:rPr>
        <w:t xml:space="preserve">工作，或者发生重大责任事故的；</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服务</w:t>
      </w:r>
      <w:r>
        <w:rPr>
          <w:rFonts w:hint="eastAsia" w:ascii="宋体" w:hAnsi="宋体" w:cs="宋体"/>
          <w:szCs w:val="21"/>
        </w:rPr>
        <w:t xml:space="preserve">单位未能有效开展</w:t>
      </w:r>
      <w:r>
        <w:rPr>
          <w:rFonts w:hint="eastAsia" w:ascii="宋体" w:hAnsi="宋体" w:cs="宋体"/>
          <w:szCs w:val="21"/>
          <w:lang w:eastAsia="zh-CN"/>
        </w:rPr>
        <w:t xml:space="preserve">服务</w:t>
      </w:r>
      <w:r>
        <w:rPr>
          <w:rFonts w:hint="eastAsia" w:ascii="宋体" w:hAnsi="宋体" w:cs="宋体"/>
          <w:szCs w:val="21"/>
        </w:rPr>
        <w:t xml:space="preserve">工作，在检查中发现与投标文件或合同不符的重大不符合项；</w:t>
      </w:r>
      <w:r/>
    </w:p>
    <w:p>
      <w:pPr>
        <w:ind w:firstLine="420"/>
        <w:spacing w:line="360" w:lineRule="auto"/>
        <w:rPr>
          <w:rFonts w:hint="eastAsia" w:ascii="宋体" w:hAnsi="宋体" w:cs="宋体"/>
          <w:szCs w:val="21"/>
        </w:rPr>
      </w:pPr>
      <w:r>
        <w:rPr>
          <w:rFonts w:hint="eastAsia" w:ascii="宋体" w:hAnsi="宋体" w:cs="宋体"/>
          <w:szCs w:val="21"/>
        </w:rPr>
        <w:t xml:space="preserve">（3）发现重大虚假数据，将按已支付费用的双倍进行经济处罚并提前终止合同。</w:t>
      </w:r>
      <w:r/>
    </w:p>
    <w:p>
      <w:pPr>
        <w:spacing w:line="360" w:lineRule="auto"/>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、其他说明</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1、供应商必须对材料的真实性负责，一旦发现造假行为，采购人将取消其投标资格，已成交的将取消其成交资格。</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2、本次采购过程中采购人提供的全部文件资料以及经采购人同意的项目技术要求等有关文件材料，均为合同的组成部分。</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3、中标供应商在履行合同过程中,所发生的全部生产、生活费用均由中标供应商负责。</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、报价要求</w:t>
      </w:r>
      <w:r/>
    </w:p>
    <w:p>
      <w:pPr>
        <w:ind w:firstLine="422"/>
        <w:spacing w:line="480" w:lineRule="exact"/>
        <w:rPr>
          <w:rFonts w:hint="eastAsia" w:ascii="宋体" w:hAnsi="宋体" w:cs="宋体"/>
          <w:szCs w:val="21"/>
        </w:rPr>
      </w:pPr>
      <w:r>
        <w:rPr>
          <w:rFonts w:hint="eastAsia" w:ascii="宋体" w:hAnsi="宋体" w:cs="宋体"/>
          <w:b/>
          <w:szCs w:val="21"/>
        </w:rPr>
        <w:t xml:space="preserve">1、本项目采购人设定的投标报价最高限价为75万元</w:t>
      </w:r>
      <w:r>
        <w:rPr>
          <w:rFonts w:hint="eastAsia" w:ascii="宋体" w:hAnsi="宋体" w:cs="宋体"/>
          <w:b/>
          <w:bCs/>
          <w:szCs w:val="21"/>
        </w:rPr>
        <w:t xml:space="preserve">，</w:t>
      </w:r>
      <w:r>
        <w:rPr>
          <w:rFonts w:hint="eastAsia" w:ascii="宋体" w:hAnsi="宋体" w:cs="宋体"/>
          <w:b/>
          <w:bCs/>
          <w:szCs w:val="21"/>
        </w:rPr>
        <w:t xml:space="preserve">投标人的投标分项报价</w:t>
      </w:r>
      <w:r>
        <w:rPr>
          <w:rFonts w:hint="eastAsia" w:ascii="宋体" w:hAnsi="宋体" w:cs="宋体"/>
          <w:szCs w:val="21"/>
        </w:rPr>
        <w:t xml:space="preserve">不得超出采购设定的分项最高限价上限，否则，其投标文件按无效投标处理。</w:t>
      </w:r>
      <w:r/>
    </w:p>
    <w:p>
      <w:pPr>
        <w:ind w:firstLine="420"/>
        <w:spacing w:line="420" w:lineRule="exact"/>
        <w:rPr>
          <w:rFonts w:hint="eastAsia" w:ascii="宋体" w:hAnsi="宋体" w:cs="宋体"/>
          <w:color w:val="ff0000"/>
          <w:szCs w:val="21"/>
          <w:lang w:bidi="ar"/>
        </w:rPr>
      </w:pPr>
      <w:r>
        <w:rPr>
          <w:rFonts w:hint="eastAsia" w:ascii="宋体" w:hAnsi="宋体" w:cs="宋体"/>
          <w:szCs w:val="21"/>
          <w:lang w:bidi="ar"/>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rFonts w:hint="eastAsia" w:ascii="宋体" w:hAnsi="宋体" w:cs="宋体"/>
          <w:color w:val="ff0000"/>
          <w:szCs w:val="21"/>
          <w:lang w:bidi="ar"/>
        </w:rPr>
        <w:t xml:space="preserve">除中标价外，采购单位不再支付其他任何费用。</w:t>
      </w:r>
      <w:r/>
    </w:p>
    <w:p>
      <w:pPr>
        <w:ind w:left="-1" w:firstLine="420"/>
        <w:spacing w:line="420" w:lineRule="exact"/>
        <w:rPr>
          <w:rFonts w:hint="eastAsia" w:ascii="宋体" w:hAnsi="宋体" w:cs="宋体"/>
          <w:szCs w:val="21"/>
        </w:rPr>
      </w:pPr>
      <w:r>
        <w:rPr>
          <w:rFonts w:hint="eastAsia" w:ascii="宋体" w:hAnsi="宋体" w:cs="宋体"/>
          <w:szCs w:val="21"/>
        </w:rPr>
        <w:t xml:space="preserve">3、供应商根据自己的经营状况和掌握的市场信息自主报价。决定供应商响应文件的响应性只根据响应文件本身的内容，而不寻求外部的证据。</w:t>
      </w:r>
      <w:r/>
    </w:p>
    <w:p>
      <w:pPr>
        <w:ind w:firstLine="420"/>
        <w:spacing w:line="400" w:lineRule="exact"/>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、要求报价单的每一页都必须盖投标供应商公章。</w:t>
      </w:r>
      <w:r/>
    </w:p>
    <w:p>
      <w:pPr>
        <w:ind w:firstLine="420"/>
        <w:spacing w:line="480" w:lineRule="exact"/>
        <w:rPr>
          <w:rFonts w:hint="eastAsia" w:ascii="宋体" w:hAnsi="宋体" w:cs="宋体"/>
          <w:b/>
          <w:bCs/>
          <w:szCs w:val="21"/>
        </w:rPr>
      </w:pPr>
      <w:r>
        <w:rPr>
          <w:rFonts w:hint="eastAsia" w:ascii="宋体" w:hAnsi="宋体" w:cs="宋体"/>
          <w:szCs w:val="21"/>
        </w:rPr>
        <w:t xml:space="preserve">注：采购人保留对工作量进行变更或增减的权利。</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七</w:t>
      </w:r>
      <w:r>
        <w:rPr>
          <w:rFonts w:hint="eastAsia" w:ascii="宋体" w:hAnsi="宋体" w:cs="宋体"/>
          <w:b/>
          <w:bCs/>
          <w:szCs w:val="21"/>
        </w:rPr>
        <w:t xml:space="preserve">、付款方式</w:t>
      </w:r>
      <w:r/>
    </w:p>
    <w:p>
      <w:pPr>
        <w:ind w:firstLine="420"/>
        <w:spacing w:line="360" w:lineRule="auto"/>
        <w:rPr>
          <w:rFonts w:hint="eastAsia" w:ascii="宋体" w:hAnsi="宋体" w:cs="宋体"/>
          <w:b/>
          <w:bCs/>
          <w:szCs w:val="21"/>
        </w:rPr>
      </w:pPr>
      <w:r>
        <w:rPr>
          <w:rFonts w:hint="eastAsia" w:ascii="宋体" w:hAnsi="宋体" w:cs="宋体"/>
          <w:bCs/>
          <w:szCs w:val="21"/>
        </w:rPr>
        <w:t xml:space="preserve">按本文件第三章合同条款中的相关条款执行。</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八</w:t>
      </w:r>
      <w:r>
        <w:rPr>
          <w:rFonts w:hint="eastAsia" w:ascii="宋体" w:hAnsi="宋体" w:cs="宋体"/>
          <w:b/>
          <w:bCs/>
          <w:szCs w:val="21"/>
        </w:rPr>
        <w:t xml:space="preserve">、其它</w:t>
      </w:r>
      <w:r/>
    </w:p>
    <w:p>
      <w:pPr>
        <w:ind w:firstLine="420"/>
        <w:spacing w:line="360" w:lineRule="auto"/>
        <w:rPr>
          <w:rFonts w:hint="eastAsia" w:ascii="宋体" w:hAnsi="宋体" w:cs="宋体"/>
          <w:b/>
          <w:bCs/>
          <w:szCs w:val="21"/>
        </w:rPr>
      </w:pPr>
      <w:r>
        <w:rPr>
          <w:rFonts w:hint="eastAsia" w:ascii="宋体" w:hAnsi="宋体" w:cs="宋体"/>
          <w:bCs/>
          <w:szCs w:val="21"/>
        </w:rPr>
        <w:t xml:space="preserve">其它未尽事项按国家、地方有关法律、法规、规章规定办理。</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九</w:t>
      </w:r>
      <w:r>
        <w:rPr>
          <w:rFonts w:hint="eastAsia" w:ascii="宋体" w:hAnsi="宋体" w:cs="宋体"/>
          <w:b/>
          <w:bCs/>
          <w:szCs w:val="21"/>
        </w:rPr>
        <w:t xml:space="preserve">、应充分响应的技术规范和商务条款</w:t>
      </w:r>
      <w:r/>
    </w:p>
    <w:p>
      <w:pPr>
        <w:ind w:firstLine="420"/>
        <w:spacing w:line="360" w:lineRule="auto"/>
        <w:rPr>
          <w:rFonts w:hint="eastAsia" w:ascii="宋体" w:hAnsi="宋体" w:cs="宋体"/>
          <w:szCs w:val="21"/>
        </w:rPr>
      </w:pPr>
      <w:r>
        <w:rPr>
          <w:rFonts w:hint="eastAsia" w:ascii="宋体" w:hAnsi="宋体" w:cs="宋体"/>
          <w:szCs w:val="21"/>
        </w:rPr>
        <w:t xml:space="preserve">本文件所提出的技术规范及要求、付款方式、交货地点、交货时间、保修期限、服务内容等重要商务要求，供应商应充分响应，否则评标委员会有权酌情认定为实质性或重大负偏离。</w:t>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t xml:space="preserve">  </w:t>
      </w:r>
      <w:r/>
    </w:p>
    <w:p>
      <w:pPr>
        <w:pStyle w:val="844"/>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44"/>
        <w:jc w:val="both"/>
        <w:spacing w:beforeAutospacing="0" w:afterAutospacing="0"/>
      </w:pPr>
      <w:r>
        <w:t xml:space="preserve"> </w:t>
      </w:r>
      <w:r/>
    </w:p>
    <w:p>
      <w:pPr>
        <w:pStyle w:val="844"/>
        <w:ind w:firstLine="439"/>
        <w:spacing w:before="120" w:beforeAutospacing="0" w:after="120" w:afterAutospacing="0" w:line="360" w:lineRule="auto"/>
        <w:rPr>
          <w:rFonts w:ascii="Arial" w:hAnsi="Arial" w:cs="Arial"/>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44"/>
        <w:ind w:firstLine="482"/>
        <w:spacing w:before="120" w:beforeAutospacing="0" w:after="120" w:afterAutospacing="0" w:line="0" w:lineRule="atLeast"/>
        <w:rPr>
          <w:rFonts w:hint="eastAsia" w:ascii="Arial" w:hAnsi="Arial" w:cs="Arial" w:eastAsiaTheme="minorEastAsia"/>
          <w:color w:val="000000"/>
          <w:lang w:eastAsia="zh-CN"/>
        </w:rPr>
      </w:pPr>
      <w:r>
        <w:rPr>
          <w:rFonts w:hint="eastAsia" w:ascii="宋体" w:hAnsi="宋体" w:eastAsia="宋体" w:cs="宋体"/>
          <w:b/>
          <w:color w:val="000000"/>
        </w:rPr>
        <w:t xml:space="preserve">评标方法与评标标准</w:t>
      </w:r>
      <w:r/>
    </w:p>
    <w:tbl>
      <w:tblPr>
        <w:tblStyle w:val="8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7046"/>
        <w:gridCol w:w="932"/>
      </w:tblGrid>
      <w:tr>
        <w:trPr>
          <w:trHeight w:val="528"/>
        </w:trPr>
        <w:tc>
          <w:tcPr>
            <w:tcW w:w="950" w:type="pct"/>
            <w:vAlign w:val="center"/>
            <w:textDirection w:val="lrTb"/>
            <w:noWrap w:val="false"/>
          </w:tcPr>
          <w:p>
            <w:pPr>
              <w:jc w:val="center"/>
              <w:rPr>
                <w:color w:val="auto"/>
                <w:szCs w:val="21"/>
              </w:rPr>
            </w:pPr>
            <w:r>
              <w:rPr>
                <w:rFonts w:hint="eastAsia"/>
                <w:color w:val="auto"/>
                <w:szCs w:val="21"/>
              </w:rPr>
              <w:t xml:space="preserve">评审项</w:t>
            </w:r>
            <w:r/>
          </w:p>
        </w:tc>
        <w:tc>
          <w:tcPr>
            <w:tcW w:w="3575" w:type="pct"/>
            <w:vAlign w:val="center"/>
            <w:textDirection w:val="lrTb"/>
            <w:noWrap w:val="false"/>
          </w:tcPr>
          <w:p>
            <w:pPr>
              <w:jc w:val="center"/>
              <w:rPr>
                <w:color w:val="auto"/>
                <w:szCs w:val="21"/>
              </w:rPr>
            </w:pPr>
            <w:r>
              <w:rPr>
                <w:rFonts w:hint="eastAsia"/>
                <w:color w:val="auto"/>
                <w:szCs w:val="21"/>
              </w:rPr>
              <w:t xml:space="preserve">评审规则</w:t>
            </w:r>
            <w:r/>
          </w:p>
        </w:tc>
        <w:tc>
          <w:tcPr>
            <w:tcW w:w="473" w:type="pct"/>
            <w:vAlign w:val="top"/>
            <w:textDirection w:val="lrTb"/>
            <w:noWrap w:val="false"/>
          </w:tcPr>
          <w:p>
            <w:pPr>
              <w:jc w:val="center"/>
              <w:rPr>
                <w:color w:val="auto"/>
                <w:szCs w:val="21"/>
              </w:rPr>
            </w:pPr>
            <w:r>
              <w:rPr>
                <w:rFonts w:hint="eastAsia"/>
                <w:color w:val="auto"/>
                <w:szCs w:val="21"/>
              </w:rPr>
              <w:t xml:space="preserve">分值</w:t>
            </w:r>
            <w:r/>
          </w:p>
        </w:tc>
      </w:tr>
      <w:tr>
        <w:trPr>
          <w:trHeight w:val="528"/>
        </w:trPr>
        <w:tc>
          <w:tcPr>
            <w:tcW w:w="950" w:type="pct"/>
            <w:vAlign w:val="center"/>
            <w:textDirection w:val="lrTb"/>
            <w:noWrap w:val="false"/>
          </w:tcPr>
          <w:p>
            <w:pPr>
              <w:jc w:val="center"/>
              <w:spacing w:line="32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价格分</w:t>
            </w:r>
            <w:r/>
          </w:p>
        </w:tc>
        <w:tc>
          <w:tcPr>
            <w:tcW w:w="3575" w:type="pct"/>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价格分采用低价优先法计算，即满足招标文件要求且投标报价最低的投标人报价为评标基准价，其价格分为满分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0分，其它投标人的价格分统一按照以下公式计算：投标报价得分=（评标基准价/该投标人的投标报价）×</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特别说明：本项目对小型和微型企业产品给予20%的扣除价格，用扣除后的价格参与评审。参与评审的投标报价是指价格扣除后的投标报价。</w:t>
            </w:r>
            <w:r/>
          </w:p>
        </w:tc>
        <w:tc>
          <w:tcPr>
            <w:tcW w:w="473" w:type="pct"/>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w:t>
            </w:r>
            <w:r>
              <w:rPr>
                <w:rFonts w:hint="eastAsia" w:ascii="宋体" w:hAnsi="宋体" w:eastAsia="宋体" w:cs="宋体"/>
                <w:color w:val="auto"/>
                <w:sz w:val="21"/>
                <w:szCs w:val="21"/>
                <w:lang w:val="en-US" w:eastAsia="zh-CN"/>
              </w:rPr>
              <w:t xml:space="preserve">分</w:t>
            </w:r>
            <w:r/>
          </w:p>
        </w:tc>
      </w:tr>
      <w:tr>
        <w:trPr>
          <w:trHeight w:val="765"/>
        </w:trPr>
        <w:tc>
          <w:tcPr>
            <w:tcW w:w="950" w:type="pct"/>
            <w:vAlign w:val="center"/>
            <w:textDirection w:val="lrTb"/>
            <w:noWrap w:val="false"/>
          </w:tcPr>
          <w:p>
            <w:pPr>
              <w:jc w:val="center"/>
              <w:rPr>
                <w:rFonts w:hint="eastAsia" w:ascii="宋体" w:hAnsi="宋体" w:eastAsia="宋体" w:cs="宋体"/>
                <w:color w:val="0000ff"/>
                <w:sz w:val="21"/>
                <w:szCs w:val="21"/>
              </w:rPr>
            </w:pPr>
            <w:r>
              <w:rPr>
                <w:rFonts w:hint="eastAsia" w:ascii="宋体" w:hAnsi="宋体" w:eastAsia="宋体" w:cs="宋体"/>
                <w:color w:val="auto"/>
                <w:sz w:val="21"/>
                <w:szCs w:val="21"/>
              </w:rPr>
              <w:t xml:space="preserve">人员技术能力及车辆配备</w:t>
            </w:r>
            <w:r/>
          </w:p>
        </w:tc>
        <w:tc>
          <w:tcPr>
            <w:tcW w:w="3575" w:type="pct"/>
            <w:vAlign w:val="center"/>
            <w:textDirection w:val="lrTb"/>
            <w:noWrap w:val="false"/>
          </w:tcPr>
          <w:p>
            <w:pPr>
              <w:numPr>
                <w:ilvl w:val="0"/>
                <w:numId w:val="12"/>
              </w:numPr>
              <w:jc w:val="left"/>
              <w:rPr>
                <w:rFonts w:hint="eastAsia"/>
                <w:color w:val="000000"/>
                <w:szCs w:val="21"/>
              </w:rPr>
            </w:pPr>
            <w:r>
              <w:rPr>
                <w:rFonts w:hint="eastAsia"/>
                <w:color w:val="000000"/>
                <w:szCs w:val="21"/>
              </w:rPr>
              <w:t xml:space="preserve">投标人技术人员（不包含项目负责人）具备中国环境监测总站颁发的《环境空气质量自动监测运维技术与质控要求培训合格证书》的，有一人得</w:t>
            </w:r>
            <w:r>
              <w:rPr>
                <w:rFonts w:hint="eastAsia"/>
                <w:color w:val="000000"/>
                <w:szCs w:val="21"/>
                <w:lang w:val="en-US" w:eastAsia="zh-CN"/>
              </w:rPr>
              <w:t xml:space="preserve">2</w:t>
            </w:r>
            <w:r>
              <w:rPr>
                <w:rFonts w:hint="eastAsia"/>
                <w:color w:val="000000"/>
                <w:szCs w:val="21"/>
              </w:rPr>
              <w:t xml:space="preserve">分，最高得</w:t>
            </w:r>
            <w:r>
              <w:rPr>
                <w:rFonts w:hint="eastAsia"/>
                <w:color w:val="000000"/>
                <w:szCs w:val="21"/>
                <w:lang w:val="en-US" w:eastAsia="zh-CN"/>
              </w:rPr>
              <w:t xml:space="preserve">10</w:t>
            </w:r>
            <w:r>
              <w:rPr>
                <w:rFonts w:hint="eastAsia"/>
                <w:color w:val="000000"/>
                <w:szCs w:val="21"/>
              </w:rPr>
              <w:t xml:space="preserve">分；</w:t>
            </w:r>
            <w:r/>
          </w:p>
          <w:p>
            <w:pPr>
              <w:rPr>
                <w:rFonts w:hint="eastAsia"/>
                <w:color w:val="auto"/>
                <w:szCs w:val="21"/>
              </w:rPr>
            </w:pPr>
            <w:r>
              <w:rPr>
                <w:rFonts w:hint="eastAsia" w:ascii="宋体" w:hAnsi="宋体" w:eastAsia="宋体" w:cs="宋体"/>
                <w:color w:val="auto"/>
                <w:sz w:val="21"/>
                <w:szCs w:val="21"/>
              </w:rPr>
              <w:t xml:space="preserve">注：①需提供相应人员2023年1月1日以来的任意一个月由本单位（含分公司）向政府部门交纳的</w:t>
            </w:r>
            <w:r>
              <w:rPr>
                <w:rFonts w:hint="eastAsia"/>
                <w:color w:val="auto"/>
                <w:szCs w:val="21"/>
              </w:rPr>
              <w:t xml:space="preserve">社保缴费</w:t>
            </w:r>
            <w:r>
              <w:rPr>
                <w:rFonts w:hint="eastAsia" w:ascii="宋体" w:hAnsi="宋体" w:eastAsia="宋体" w:cs="宋体"/>
                <w:color w:val="auto"/>
                <w:sz w:val="21"/>
                <w:szCs w:val="21"/>
              </w:rPr>
              <w:t xml:space="preserve">证明彩色扫描件；②需提供</w:t>
            </w:r>
            <w:r>
              <w:rPr>
                <w:rFonts w:hint="eastAsia"/>
                <w:color w:val="auto"/>
                <w:szCs w:val="21"/>
              </w:rPr>
              <w:t xml:space="preserve">中国环境监测总站培训合格证书</w:t>
            </w:r>
            <w:r>
              <w:rPr>
                <w:rFonts w:hint="eastAsia" w:ascii="宋体" w:hAnsi="宋体" w:eastAsia="宋体" w:cs="宋体"/>
                <w:color w:val="auto"/>
                <w:sz w:val="21"/>
                <w:szCs w:val="21"/>
              </w:rPr>
              <w:t xml:space="preserve">彩色扫描件。未按要求提供或不提供均不得分。</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w:t>
            </w:r>
            <w:r>
              <w:rPr>
                <w:rFonts w:hint="eastAsia"/>
                <w:color w:val="auto"/>
                <w:szCs w:val="21"/>
              </w:rPr>
              <w:t xml:space="preserve">投标人拟派本项目的项目负责人具备环境工程类中级及以上职称的得2分</w:t>
            </w:r>
            <w:r>
              <w:rPr>
                <w:rFonts w:hint="eastAsia" w:ascii="宋体" w:hAnsi="宋体" w:eastAsia="宋体" w:cs="宋体"/>
                <w:color w:val="auto"/>
                <w:sz w:val="21"/>
                <w:szCs w:val="21"/>
              </w:rPr>
              <w:t xml:space="preserve">；</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注：①需提供相应人员2023年1月1日以来的任意一个月由本单位（含分公司）向政府部门交纳的</w:t>
            </w:r>
            <w:r>
              <w:rPr>
                <w:rFonts w:hint="eastAsia"/>
                <w:color w:val="auto"/>
                <w:szCs w:val="21"/>
              </w:rPr>
              <w:t xml:space="preserve">社保缴费</w:t>
            </w:r>
            <w:r>
              <w:rPr>
                <w:rFonts w:hint="eastAsia" w:ascii="宋体" w:hAnsi="宋体" w:eastAsia="宋体" w:cs="宋体"/>
                <w:color w:val="auto"/>
                <w:sz w:val="21"/>
                <w:szCs w:val="21"/>
              </w:rPr>
              <w:t xml:space="preserve">证明彩色扫描件；②需提供</w:t>
            </w:r>
            <w:r>
              <w:rPr>
                <w:rFonts w:hint="eastAsia"/>
                <w:color w:val="auto"/>
                <w:szCs w:val="21"/>
              </w:rPr>
              <w:t xml:space="preserve">环境工程类中级及以上职称</w:t>
            </w:r>
            <w:r>
              <w:rPr>
                <w:rFonts w:hint="eastAsia" w:ascii="宋体" w:hAnsi="宋体" w:eastAsia="宋体" w:cs="宋体"/>
                <w:color w:val="auto"/>
                <w:sz w:val="21"/>
                <w:szCs w:val="21"/>
              </w:rPr>
              <w:t xml:space="preserve">证</w:t>
            </w:r>
            <w:r>
              <w:rPr>
                <w:rFonts w:hint="eastAsia" w:ascii="宋体" w:hAnsi="宋体" w:eastAsia="宋体" w:cs="宋体"/>
                <w:color w:val="auto"/>
                <w:sz w:val="21"/>
                <w:szCs w:val="21"/>
                <w:lang w:eastAsia="zh-CN"/>
              </w:rPr>
              <w:t xml:space="preserve">书</w:t>
            </w:r>
            <w:r>
              <w:rPr>
                <w:rFonts w:hint="eastAsia" w:ascii="宋体" w:hAnsi="宋体" w:eastAsia="宋体" w:cs="宋体"/>
                <w:color w:val="auto"/>
                <w:sz w:val="21"/>
                <w:szCs w:val="21"/>
              </w:rPr>
              <w:t xml:space="preserve">彩色扫描件。未按要求提供或不提供均不得分。</w:t>
            </w:r>
            <w:r/>
          </w:p>
          <w:p>
            <w:pPr>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）投标人为本项目配备1辆</w:t>
            </w:r>
            <w:r>
              <w:rPr>
                <w:rFonts w:hint="eastAsia" w:ascii="宋体" w:hAnsi="宋体" w:eastAsia="宋体" w:cs="宋体"/>
                <w:color w:val="auto"/>
                <w:sz w:val="21"/>
                <w:szCs w:val="21"/>
                <w:lang w:val="en-US" w:eastAsia="zh-CN"/>
              </w:rPr>
              <w:t xml:space="preserve">服务</w:t>
            </w:r>
            <w:r>
              <w:rPr>
                <w:rFonts w:hint="eastAsia" w:ascii="宋体" w:hAnsi="宋体" w:eastAsia="宋体" w:cs="宋体"/>
                <w:color w:val="auto"/>
                <w:sz w:val="21"/>
                <w:szCs w:val="21"/>
              </w:rPr>
              <w:t xml:space="preserve">车辆得1分，不满足不得分</w:t>
            </w:r>
            <w:r>
              <w:rPr>
                <w:rFonts w:hint="eastAsia" w:ascii="宋体" w:hAnsi="宋体" w:eastAsia="宋体" w:cs="宋体"/>
                <w:bCs/>
                <w:color w:val="auto"/>
                <w:sz w:val="21"/>
                <w:szCs w:val="21"/>
              </w:rPr>
              <w:t xml:space="preserve">。</w:t>
            </w:r>
            <w:r/>
          </w:p>
          <w:p>
            <w:pPr>
              <w:pStyle w:val="858"/>
              <w:rPr>
                <w:rFonts w:hint="eastAsia" w:ascii="宋体" w:hAnsi="宋体" w:eastAsia="宋体" w:cs="宋体"/>
                <w:color w:val="0000ff"/>
                <w:sz w:val="21"/>
                <w:szCs w:val="21"/>
              </w:rPr>
            </w:pPr>
            <w:r>
              <w:rPr>
                <w:rFonts w:hint="eastAsia" w:ascii="宋体" w:hAnsi="宋体" w:eastAsia="宋体" w:cs="宋体"/>
                <w:color w:val="auto"/>
                <w:sz w:val="21"/>
                <w:szCs w:val="21"/>
                <w:lang w:eastAsia="zh-CN"/>
              </w:rPr>
              <w:t xml:space="preserve">需</w:t>
            </w:r>
            <w:r>
              <w:rPr>
                <w:rFonts w:hint="eastAsia" w:ascii="宋体" w:hAnsi="宋体" w:eastAsia="宋体" w:cs="宋体"/>
                <w:color w:val="auto"/>
                <w:sz w:val="21"/>
                <w:szCs w:val="21"/>
              </w:rPr>
              <w:t xml:space="preserve">提供车辆发票或行驶证或租车协议等证明材料彩色扫描件，否则不得分。</w:t>
            </w:r>
            <w:r/>
          </w:p>
        </w:tc>
        <w:tc>
          <w:tcPr>
            <w:tcW w:w="473" w:type="pct"/>
            <w:vAlign w:val="center"/>
            <w:textDirection w:val="lrTb"/>
            <w:noWrap w:val="false"/>
          </w:tcPr>
          <w:p>
            <w:pPr>
              <w:jc w:val="center"/>
              <w:rPr>
                <w:rFonts w:hint="default" w:ascii="宋体" w:hAnsi="宋体" w:eastAsia="宋体" w:cs="宋体"/>
                <w:color w:val="0000ff"/>
                <w:sz w:val="21"/>
                <w:szCs w:val="21"/>
                <w:lang w:val="en-US" w:eastAsia="zh-CN"/>
              </w:rPr>
            </w:pPr>
            <w:r>
              <w:rPr>
                <w:rFonts w:hint="eastAsia" w:ascii="宋体" w:hAnsi="宋体" w:eastAsia="宋体" w:cs="宋体"/>
                <w:color w:val="auto"/>
                <w:sz w:val="21"/>
                <w:szCs w:val="21"/>
                <w:lang w:val="en-US" w:eastAsia="zh-CN"/>
              </w:rPr>
              <w:t xml:space="preserve">13分</w:t>
            </w:r>
            <w:r/>
          </w:p>
        </w:tc>
      </w:tr>
      <w:tr>
        <w:trPr>
          <w:trHeight w:val="51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服务</w:t>
            </w:r>
            <w:r>
              <w:rPr>
                <w:rFonts w:hint="eastAsia" w:ascii="宋体" w:hAnsi="宋体" w:eastAsia="宋体" w:cs="宋体"/>
                <w:color w:val="auto"/>
                <w:sz w:val="21"/>
                <w:szCs w:val="21"/>
              </w:rPr>
              <w:t xml:space="preserve">方案</w:t>
            </w:r>
            <w:r/>
          </w:p>
        </w:tc>
        <w:tc>
          <w:tcPr>
            <w:tcW w:w="3575" w:type="pct"/>
            <w:vAlign w:val="center"/>
            <w:textDirection w:val="lrTb"/>
            <w:noWrap w:val="false"/>
          </w:tcPr>
          <w:p>
            <w:pPr>
              <w:rPr>
                <w:rFonts w:hint="eastAsia"/>
                <w:szCs w:val="21"/>
              </w:rPr>
            </w:pPr>
            <w:r>
              <w:rPr>
                <w:rFonts w:hint="eastAsia"/>
                <w:szCs w:val="21"/>
              </w:rPr>
              <w:t xml:space="preserve">1、工作制度:根据投标人为本项目编制的工作制度评分，包括运行管理机构设置、所制定的运行管理制度，</w:t>
            </w:r>
            <w:r>
              <w:rPr>
                <w:rFonts w:hint="eastAsia"/>
                <w:szCs w:val="21"/>
                <w:lang w:val="en-US" w:eastAsia="zh-CN"/>
              </w:rPr>
              <w:t xml:space="preserve">优秀</w:t>
            </w:r>
            <w:r>
              <w:rPr>
                <w:rFonts w:hint="eastAsia"/>
                <w:szCs w:val="21"/>
              </w:rPr>
              <w:t xml:space="preserve">得</w:t>
            </w:r>
            <w:r>
              <w:rPr>
                <w:rFonts w:hint="eastAsia"/>
                <w:szCs w:val="21"/>
                <w:lang w:val="en-US" w:eastAsia="zh-CN"/>
              </w:rPr>
              <w:t xml:space="preserve">8</w:t>
            </w:r>
            <w:r>
              <w:rPr>
                <w:rFonts w:hint="eastAsia"/>
                <w:szCs w:val="21"/>
              </w:rPr>
              <w:t xml:space="preserve">分，良好得</w:t>
            </w:r>
            <w:r>
              <w:rPr>
                <w:rFonts w:hint="eastAsia"/>
                <w:szCs w:val="21"/>
                <w:lang w:val="en-US" w:eastAsia="zh-CN"/>
              </w:rPr>
              <w:t xml:space="preserve">5</w:t>
            </w:r>
            <w:r>
              <w:rPr>
                <w:rFonts w:hint="eastAsia"/>
                <w:szCs w:val="21"/>
              </w:rPr>
              <w:t xml:space="preserve">分，一般得</w:t>
            </w:r>
            <w:r>
              <w:rPr>
                <w:rFonts w:hint="eastAsia"/>
                <w:szCs w:val="21"/>
                <w:lang w:val="en-US" w:eastAsia="zh-CN"/>
              </w:rPr>
              <w:t xml:space="preserve">2</w:t>
            </w:r>
            <w:r>
              <w:rPr>
                <w:rFonts w:hint="eastAsia"/>
                <w:szCs w:val="21"/>
              </w:rPr>
              <w:t xml:space="preserve">分。</w:t>
            </w:r>
            <w:r/>
          </w:p>
          <w:p>
            <w:pPr>
              <w:rPr>
                <w:rFonts w:hint="eastAsia"/>
                <w:szCs w:val="21"/>
              </w:rPr>
            </w:pPr>
            <w:r>
              <w:rPr>
                <w:rFonts w:hint="eastAsia"/>
                <w:szCs w:val="21"/>
              </w:rPr>
              <w:t xml:space="preserve">2、自动监测系统运维实施方案：根据投标人提供的环境空气自动监测系统运维实施方案的完整性、可行性等情况酌情评分，并对招标文件中运维技术要求部分每日、周、月、季度、半年、年度运维要求、质控要求的响应程度进行打分，优秀得8分，良好得5分，一般得2分。</w:t>
            </w:r>
            <w:r/>
          </w:p>
          <w:p>
            <w:pPr>
              <w:rPr>
                <w:rFonts w:hint="eastAsia"/>
                <w:szCs w:val="21"/>
              </w:rPr>
            </w:pPr>
            <w:r>
              <w:rPr>
                <w:rFonts w:hint="eastAsia"/>
                <w:szCs w:val="21"/>
              </w:rPr>
              <w:t xml:space="preserve">3、车辆维护保障方案：根据投标人提供的本项目车辆维护保障方案的完整性、可行性等情况酌情评分，并对招标文件中运维技术要求的响应程度进行打分，优秀得8分，良好得5分，一般得2分。</w:t>
            </w:r>
            <w:r/>
          </w:p>
          <w:p>
            <w:pPr>
              <w:rPr>
                <w:rFonts w:hint="eastAsia"/>
                <w:szCs w:val="21"/>
              </w:rPr>
            </w:pPr>
            <w:r>
              <w:rPr>
                <w:rFonts w:hint="eastAsia"/>
                <w:szCs w:val="21"/>
              </w:rPr>
              <w:t xml:space="preserve">4、应急服务方案</w:t>
            </w:r>
            <w:r>
              <w:rPr>
                <w:rFonts w:hint="eastAsia"/>
                <w:szCs w:val="21"/>
                <w:lang w:eastAsia="zh-CN"/>
              </w:rPr>
              <w:t xml:space="preserve">：</w:t>
            </w:r>
            <w:r>
              <w:rPr>
                <w:rFonts w:hint="eastAsia"/>
                <w:szCs w:val="21"/>
              </w:rPr>
              <w:t xml:space="preserve">根据投标人提供的应急服务方案的时效性、可靠性评分，优秀得</w:t>
            </w:r>
            <w:r>
              <w:rPr>
                <w:rFonts w:hint="eastAsia"/>
                <w:szCs w:val="21"/>
                <w:lang w:val="en-US" w:eastAsia="zh-CN"/>
              </w:rPr>
              <w:t xml:space="preserve">7</w:t>
            </w:r>
            <w:r>
              <w:rPr>
                <w:rFonts w:hint="eastAsia"/>
                <w:szCs w:val="21"/>
              </w:rPr>
              <w:t xml:space="preserve">分，良好得</w:t>
            </w:r>
            <w:r>
              <w:rPr>
                <w:rFonts w:hint="eastAsia"/>
                <w:szCs w:val="21"/>
                <w:lang w:val="en-US" w:eastAsia="zh-CN"/>
              </w:rPr>
              <w:t xml:space="preserve">4</w:t>
            </w:r>
            <w:r>
              <w:rPr>
                <w:rFonts w:hint="eastAsia"/>
                <w:szCs w:val="21"/>
              </w:rPr>
              <w:t xml:space="preserve">分，一般得</w:t>
            </w:r>
            <w:r>
              <w:rPr>
                <w:rFonts w:hint="eastAsia"/>
                <w:szCs w:val="21"/>
                <w:lang w:val="en-US" w:eastAsia="zh-CN"/>
              </w:rPr>
              <w:t xml:space="preserve">2</w:t>
            </w:r>
            <w:r>
              <w:rPr>
                <w:rFonts w:hint="eastAsia"/>
                <w:szCs w:val="21"/>
              </w:rPr>
              <w:t xml:space="preserve">分。</w:t>
            </w:r>
            <w:r/>
          </w:p>
          <w:p>
            <w:pPr>
              <w:rPr>
                <w:rFonts w:hint="eastAsia" w:eastAsiaTheme="minorEastAsia"/>
                <w:szCs w:val="21"/>
                <w:lang w:eastAsia="zh-CN"/>
              </w:rPr>
            </w:pPr>
            <w:r>
              <w:rPr>
                <w:rFonts w:hint="eastAsia"/>
                <w:szCs w:val="21"/>
                <w:lang w:eastAsia="zh-CN"/>
              </w:rPr>
              <w:t xml:space="preserve">以上未提供方案的不得分。</w:t>
            </w:r>
            <w:r/>
          </w:p>
        </w:tc>
        <w:tc>
          <w:tcPr>
            <w:tcW w:w="473" w:type="pct"/>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31分</w:t>
            </w:r>
            <w:r/>
          </w:p>
        </w:tc>
      </w:tr>
      <w:tr>
        <w:trPr>
          <w:trHeight w:val="51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技术支持</w:t>
            </w:r>
            <w:r/>
          </w:p>
        </w:tc>
        <w:tc>
          <w:tcPr>
            <w:tcW w:w="3575" w:type="pct"/>
            <w:vAlign w:val="center"/>
            <w:textDirection w:val="lrTb"/>
            <w:noWrap w:val="false"/>
          </w:tcPr>
          <w:p>
            <w:pPr>
              <w:ind w:firstLine="21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投标人具有可服务于本项目的备用设备（</w:t>
            </w:r>
            <w:r>
              <w:rPr>
                <w:rFonts w:hint="eastAsia" w:ascii="宋体" w:hAnsi="宋体" w:eastAsia="宋体" w:cs="宋体"/>
                <w:bCs/>
                <w:color w:val="auto"/>
                <w:sz w:val="21"/>
                <w:szCs w:val="21"/>
                <w:lang w:val="en-US" w:eastAsia="zh-CN"/>
              </w:rPr>
              <w:t xml:space="preserve">满分6分</w:t>
            </w:r>
            <w:r>
              <w:rPr>
                <w:rFonts w:hint="eastAsia" w:ascii="宋体" w:hAnsi="宋体" w:eastAsia="宋体" w:cs="宋体"/>
                <w:bCs/>
                <w:color w:val="auto"/>
                <w:sz w:val="21"/>
                <w:szCs w:val="21"/>
                <w:lang w:eastAsia="zh-CN"/>
              </w:rPr>
              <w:t xml:space="preserve">）：包括SO2、NO2、CO、PM10、PM2.5、O3等的自动监测仪器的，根据配置情况，缺项1项扣</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eastAsia="zh-CN"/>
              </w:rPr>
              <w:t xml:space="preserve">分，扣完为止。</w:t>
            </w:r>
            <w:r/>
          </w:p>
          <w:p>
            <w:pPr>
              <w:ind w:firstLine="21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注：</w:t>
            </w:r>
            <w:r>
              <w:rPr>
                <w:rFonts w:hint="eastAsia" w:ascii="宋体" w:hAnsi="宋体" w:eastAsia="宋体" w:cs="宋体"/>
                <w:bCs/>
                <w:color w:val="auto"/>
                <w:sz w:val="21"/>
                <w:szCs w:val="21"/>
                <w:lang w:eastAsia="zh-CN"/>
              </w:rPr>
              <w:t xml:space="preserve">投标时需提供备机的采购合同或采购发票</w:t>
            </w:r>
            <w:r>
              <w:rPr>
                <w:rFonts w:hint="eastAsia" w:ascii="宋体" w:hAnsi="宋体" w:eastAsia="宋体" w:cs="宋体"/>
                <w:bCs/>
                <w:color w:val="auto"/>
                <w:sz w:val="21"/>
                <w:szCs w:val="21"/>
                <w:lang w:val="en-US" w:eastAsia="zh-CN"/>
              </w:rPr>
              <w:t xml:space="preserve">彩色扫描件</w:t>
            </w:r>
            <w:r>
              <w:rPr>
                <w:rFonts w:hint="eastAsia" w:ascii="宋体" w:hAnsi="宋体" w:eastAsia="宋体" w:cs="宋体"/>
                <w:bCs/>
                <w:color w:val="auto"/>
                <w:sz w:val="21"/>
                <w:szCs w:val="21"/>
                <w:lang w:eastAsia="zh-CN"/>
              </w:rPr>
              <w:t xml:space="preserve">和</w:t>
            </w:r>
            <w:r>
              <w:rPr>
                <w:rFonts w:hint="eastAsia" w:ascii="宋体" w:hAnsi="宋体" w:eastAsia="宋体" w:cs="宋体"/>
                <w:bCs/>
                <w:color w:val="auto"/>
                <w:sz w:val="21"/>
                <w:szCs w:val="21"/>
                <w:lang w:val="en-US" w:eastAsia="zh-CN"/>
              </w:rPr>
              <w:t xml:space="preserve">具有环境保护部环境监测仪器质量监督检验中心适用性检测证书彩色扫描件，</w:t>
            </w:r>
            <w:r>
              <w:rPr>
                <w:rFonts w:hint="eastAsia" w:ascii="宋体" w:hAnsi="宋体" w:eastAsia="宋体" w:cs="宋体"/>
                <w:bCs/>
                <w:color w:val="auto"/>
                <w:sz w:val="21"/>
                <w:szCs w:val="21"/>
                <w:lang w:eastAsia="zh-CN"/>
              </w:rPr>
              <w:t xml:space="preserve">未提供或未按要求提供均不得分。</w:t>
            </w:r>
            <w:r/>
          </w:p>
        </w:tc>
        <w:tc>
          <w:tcPr>
            <w:tcW w:w="473" w:type="pct"/>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6分</w:t>
            </w:r>
            <w:r/>
          </w:p>
        </w:tc>
      </w:tr>
      <w:tr>
        <w:trPr>
          <w:trHeight w:val="69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证书</w:t>
            </w:r>
            <w:r/>
          </w:p>
        </w:tc>
        <w:tc>
          <w:tcPr>
            <w:tcW w:w="3575" w:type="pct"/>
            <w:vAlign w:val="center"/>
            <w:textDirection w:val="lrTb"/>
            <w:noWrap w:val="false"/>
          </w:tcPr>
          <w:p>
            <w:pP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供应商提供有效的并可在全国认证认可信息公共服务平台官网查询的下列证书的：</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 投标人具有有效的环境管理体系认证证书的，得1分；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（2）投标人具有有效的质量管理体系认证证书的，得1分；</w:t>
            </w:r>
            <w:r/>
          </w:p>
          <w:p>
            <w:pPr>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（3）投标人具有有效的职业健康安全管理体系认证证书的，得1分</w:t>
            </w:r>
            <w:r>
              <w:rPr>
                <w:rFonts w:hint="eastAsia" w:ascii="宋体" w:hAnsi="宋体" w:eastAsia="宋体" w:cs="宋体"/>
                <w:color w:val="auto"/>
                <w:sz w:val="21"/>
                <w:szCs w:val="21"/>
              </w:rPr>
              <w:t xml:space="preserve">；</w:t>
            </w:r>
            <w:r/>
          </w:p>
          <w:p>
            <w:pPr>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bCs/>
                <w:color w:val="auto"/>
                <w:sz w:val="21"/>
                <w:szCs w:val="21"/>
              </w:rPr>
              <w:t xml:space="preserve">投标人具有有效的信息安全管理体系认证证书的，得1分；</w:t>
            </w:r>
            <w:r/>
          </w:p>
          <w:p>
            <w:pPr>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（5）投标人具有有效的售后服务认证证书的，得1分。</w:t>
            </w:r>
            <w:r/>
          </w:p>
          <w:p>
            <w:pPr>
              <w:rPr>
                <w:rFonts w:hint="eastAsia" w:ascii="宋体" w:hAnsi="宋体" w:eastAsia="宋体" w:cs="宋体"/>
                <w:color w:val="auto"/>
                <w:sz w:val="21"/>
                <w:szCs w:val="21"/>
              </w:rPr>
            </w:pPr>
            <w:r>
              <w:rPr>
                <w:rFonts w:hint="eastAsia" w:ascii="宋体" w:hAnsi="宋体" w:eastAsia="宋体" w:cs="宋体"/>
                <w:b w:val="0"/>
                <w:bCs w:val="0"/>
                <w:sz w:val="21"/>
                <w:szCs w:val="21"/>
                <w:lang w:val="en-US" w:eastAsia="zh-CN"/>
              </w:rPr>
              <w:t xml:space="preserve">（供应商须同时提供相关认证证书的原件彩色扫描件和全国认证认可信息公共服务平台官网（网址：http://cx.cnca.cn/）查询截图，未按要求提供或提供不全的不得分。</w:t>
            </w:r>
            <w:r/>
          </w:p>
        </w:tc>
        <w:tc>
          <w:tcPr>
            <w:tcW w:w="473"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en-US" w:eastAsia="zh-CN"/>
              </w:rPr>
              <w:t xml:space="preserve">分</w:t>
            </w:r>
            <w:r/>
          </w:p>
        </w:tc>
      </w:tr>
      <w:tr>
        <w:trPr>
          <w:trHeight w:val="39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业绩和经验</w:t>
            </w:r>
            <w:r/>
          </w:p>
        </w:tc>
        <w:tc>
          <w:tcPr>
            <w:tcW w:w="3575" w:type="pct"/>
            <w:vAlign w:val="center"/>
            <w:textDirection w:val="lrTb"/>
            <w:noWrap w:val="false"/>
          </w:tcPr>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投标人具有20</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年1月1日（以合同签订时间为准）以来环境</w:t>
            </w:r>
            <w:r>
              <w:rPr>
                <w:rFonts w:hint="eastAsia" w:ascii="宋体" w:hAnsi="宋体" w:eastAsia="宋体" w:cs="宋体"/>
                <w:color w:val="auto"/>
                <w:sz w:val="21"/>
                <w:szCs w:val="21"/>
                <w:lang w:eastAsia="zh-CN"/>
              </w:rPr>
              <w:t xml:space="preserve">空气</w:t>
            </w:r>
            <w:r>
              <w:rPr>
                <w:rFonts w:hint="eastAsia" w:ascii="宋体" w:hAnsi="宋体" w:eastAsia="宋体" w:cs="宋体"/>
                <w:color w:val="auto"/>
                <w:sz w:val="21"/>
                <w:szCs w:val="21"/>
              </w:rPr>
              <w:t xml:space="preserve">自动监测系统运维项目业绩，提供一份的得2分，最高10分</w:t>
            </w:r>
            <w:r>
              <w:rPr>
                <w:rFonts w:hint="eastAsia" w:ascii="宋体" w:hAnsi="宋体" w:eastAsia="宋体" w:cs="宋体"/>
                <w:color w:val="auto"/>
                <w:sz w:val="21"/>
                <w:szCs w:val="21"/>
                <w:lang w:eastAsia="zh-CN"/>
              </w:rPr>
              <w:t xml:space="preserve">；</w:t>
            </w:r>
            <w:r/>
          </w:p>
          <w:p>
            <w:pPr>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rPr>
              <w:t xml:space="preserve">投标人具有20</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年1月1日（以合同签订时间为准）以来</w:t>
            </w:r>
            <w:r>
              <w:rPr>
                <w:rFonts w:hint="eastAsia" w:ascii="宋体" w:hAnsi="宋体" w:eastAsia="宋体" w:cs="宋体"/>
                <w:color w:val="auto"/>
                <w:sz w:val="21"/>
                <w:szCs w:val="21"/>
                <w:lang w:eastAsia="zh-CN"/>
              </w:rPr>
              <w:t xml:space="preserve">类似移动监测车</w:t>
            </w:r>
            <w:r>
              <w:rPr>
                <w:rFonts w:hint="eastAsia" w:ascii="宋体" w:hAnsi="宋体" w:eastAsia="宋体" w:cs="宋体"/>
                <w:color w:val="auto"/>
                <w:sz w:val="21"/>
                <w:szCs w:val="21"/>
              </w:rPr>
              <w:t xml:space="preserve">项目业绩</w:t>
            </w:r>
            <w:r>
              <w:rPr>
                <w:rFonts w:hint="eastAsia" w:ascii="宋体" w:hAnsi="宋体" w:eastAsia="宋体" w:cs="宋体"/>
                <w:color w:val="auto"/>
                <w:sz w:val="21"/>
                <w:szCs w:val="21"/>
                <w:lang w:eastAsia="zh-CN"/>
              </w:rPr>
              <w:t xml:space="preserve">（须</w:t>
            </w:r>
            <w:r>
              <w:rPr>
                <w:rFonts w:hint="eastAsia" w:ascii="宋体" w:hAnsi="宋体" w:eastAsia="宋体" w:cs="宋体"/>
                <w:bCs/>
                <w:color w:val="auto"/>
                <w:sz w:val="21"/>
                <w:szCs w:val="21"/>
                <w:lang w:eastAsia="zh-CN"/>
              </w:rPr>
              <w:t xml:space="preserve">包含参数SO2、NO2、CO、PM10、PM2.5、O3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，提供一份的得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lang w:val="en-US" w:eastAsia="zh-CN" w:bidi="ar"/>
              </w:rPr>
              <w:t xml:space="preserve">需同时</w:t>
            </w:r>
            <w:r>
              <w:rPr>
                <w:rFonts w:hint="eastAsia" w:ascii="宋体" w:hAnsi="宋体" w:eastAsia="宋体" w:cs="宋体"/>
                <w:color w:val="auto"/>
                <w:sz w:val="21"/>
                <w:szCs w:val="21"/>
                <w:lang w:bidi="ar"/>
              </w:rPr>
              <w:t xml:space="preserve">提供</w:t>
            </w:r>
            <w:r>
              <w:rPr>
                <w:rFonts w:hint="eastAsia" w:ascii="宋体" w:hAnsi="宋体" w:eastAsia="宋体" w:cs="宋体"/>
                <w:color w:val="auto"/>
                <w:sz w:val="21"/>
                <w:szCs w:val="21"/>
                <w:lang w:eastAsia="zh-CN" w:bidi="ar"/>
              </w:rPr>
              <w:t xml:space="preserve">中标通知、</w:t>
            </w:r>
            <w:r>
              <w:rPr>
                <w:rFonts w:hint="eastAsia" w:ascii="宋体" w:hAnsi="宋体" w:eastAsia="宋体" w:cs="宋体"/>
                <w:color w:val="auto"/>
                <w:sz w:val="21"/>
                <w:szCs w:val="21"/>
                <w:lang w:bidi="ar"/>
              </w:rPr>
              <w:t xml:space="preserve">合同</w:t>
            </w:r>
            <w:r>
              <w:rPr>
                <w:rFonts w:hint="eastAsia" w:ascii="宋体" w:hAnsi="宋体" w:eastAsia="宋体" w:cs="宋体"/>
                <w:color w:val="auto"/>
                <w:sz w:val="21"/>
                <w:szCs w:val="21"/>
                <w:lang w:val="en-US" w:eastAsia="zh-CN" w:bidi="ar"/>
              </w:rPr>
              <w:t xml:space="preserve">原件</w:t>
            </w:r>
            <w:r>
              <w:rPr>
                <w:rFonts w:hint="eastAsia" w:ascii="宋体" w:hAnsi="宋体" w:eastAsia="宋体" w:cs="宋体"/>
                <w:color w:val="auto"/>
                <w:sz w:val="21"/>
                <w:szCs w:val="21"/>
                <w:lang w:bidi="ar"/>
              </w:rPr>
              <w:t xml:space="preserve">彩色扫描件；合同中必须体现甲乙双方单位名称</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服务内容，如不能体现服务内容的，还需提供甲方出具的业绩服务内容证明材料原件彩色扫描件。）否则不予认可</w:t>
            </w:r>
            <w:r>
              <w:rPr>
                <w:rFonts w:hint="eastAsia" w:ascii="宋体" w:hAnsi="宋体" w:eastAsia="宋体" w:cs="宋体"/>
                <w:color w:val="auto"/>
                <w:sz w:val="21"/>
                <w:szCs w:val="21"/>
                <w:lang w:eastAsia="zh-CN" w:bidi="ar"/>
              </w:rPr>
              <w:t xml:space="preserve">。</w:t>
            </w:r>
            <w:r/>
          </w:p>
        </w:tc>
        <w:tc>
          <w:tcPr>
            <w:tcW w:w="473" w:type="pct"/>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5分</w:t>
            </w:r>
            <w:r/>
          </w:p>
        </w:tc>
      </w:tr>
    </w:tbl>
    <w:p>
      <w:pPr>
        <w:pStyle w:val="844"/>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44"/>
        <w:ind w:firstLine="480"/>
        <w:spacing w:before="120" w:beforeAutospacing="0" w:after="120" w:afterAutospacing="0" w:line="0" w:lineRule="atLeast"/>
      </w:pPr>
      <w:r>
        <w:rPr>
          <w:rFonts w:hint="eastAsia" w:ascii="宋体" w:hAnsi="宋体" w:eastAsia="宋体" w:cs="宋体"/>
          <w:color w:val="000000"/>
        </w:rPr>
        <w:t xml:space="preserve">1、小微型企业价格扣除</w:t>
      </w:r>
      <w:r/>
    </w:p>
    <w:p>
      <w:pPr>
        <w:pStyle w:val="844"/>
        <w:ind w:firstLine="36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（1）本项目对小型和微型企业提供的服务给</w:t>
      </w:r>
      <w:r>
        <w:rPr>
          <w:rFonts w:hint="eastAsia" w:ascii="宋体" w:hAnsi="宋体" w:eastAsia="宋体" w:cs="宋体"/>
          <w:color w:val="auto"/>
          <w:highlight w:val="none"/>
        </w:rPr>
        <w:t xml:space="preserve">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w:t>
      </w:r>
      <w:r>
        <w:rPr>
          <w:rFonts w:hint="eastAsia" w:ascii="宋体" w:hAnsi="宋体" w:eastAsia="宋体" w:cs="宋体"/>
          <w:color w:val="000000"/>
        </w:rPr>
        <w:t xml:space="preserve">扣除价格，用扣除后的价格参与评审。</w:t>
      </w:r>
      <w:r/>
    </w:p>
    <w:p>
      <w:pPr>
        <w:pStyle w:val="844"/>
        <w:ind w:firstLine="360"/>
        <w:spacing w:before="120" w:beforeAutospacing="0" w:after="120" w:afterAutospacing="0" w:line="0" w:lineRule="atLeast"/>
      </w:pPr>
      <w:r>
        <w:rPr>
          <w:rFonts w:hint="eastAsia" w:ascii="宋体" w:hAnsi="宋体" w:eastAsia="宋体" w:cs="宋体"/>
          <w:color w:val="000000"/>
        </w:rPr>
        <w:t xml:space="preserve">（2）供应商需按照采购文件的要求提供相应的《小微企业声明函》。</w:t>
      </w:r>
      <w:r/>
    </w:p>
    <w:p>
      <w:pPr>
        <w:pStyle w:val="844"/>
        <w:ind w:firstLine="360"/>
        <w:spacing w:before="120" w:beforeAutospacing="0" w:after="120" w:afterAutospacing="0" w:line="0" w:lineRule="atLeas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44"/>
        <w:ind w:firstLine="480"/>
        <w:spacing w:before="120" w:beforeAutospacing="0" w:after="120" w:afterAutospacing="0" w:line="0" w:lineRule="atLeast"/>
      </w:pPr>
      <w:r>
        <w:rPr>
          <w:rFonts w:hint="eastAsia" w:ascii="宋体" w:hAnsi="宋体" w:eastAsia="宋体" w:cs="宋体"/>
          <w:color w:val="000000"/>
        </w:rPr>
        <w:t xml:space="preserve">2、残疾人福利单位价格扣除</w:t>
      </w:r>
      <w:r/>
    </w:p>
    <w:p>
      <w:pPr>
        <w:pStyle w:val="844"/>
        <w:ind w:firstLine="360"/>
        <w:spacing w:before="120" w:beforeAutospacing="0" w:after="120" w:afterAutospacing="0" w:line="0" w:lineRule="atLeast"/>
        <w:rPr>
          <w:rFonts w:ascii="宋体" w:hAnsi="宋体" w:eastAsia="宋体" w:cs="宋体"/>
          <w:color w:val="000000"/>
          <w:highlight w:val="red"/>
          <w:u w:val="single"/>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highlight w:val="none"/>
        </w:rPr>
        <w:t xml:space="preserve">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844"/>
        <w:ind w:left="120" w:firstLine="360"/>
        <w:spacing w:before="120" w:beforeAutospacing="0" w:after="120" w:afterAutospacing="0" w:line="0" w:lineRule="atLeast"/>
      </w:pPr>
      <w:r>
        <w:rPr>
          <w:rFonts w:hint="eastAsia" w:ascii="宋体" w:hAnsi="宋体" w:eastAsia="宋体" w:cs="宋体"/>
          <w:color w:val="000000"/>
        </w:rPr>
        <w:t xml:space="preserve">（2）残疾人福利单位需按照采购文件的要求提供《残疾人福利性单位声明函》。</w:t>
      </w:r>
      <w:r/>
    </w:p>
    <w:p>
      <w:pPr>
        <w:pStyle w:val="844"/>
        <w:ind w:left="120" w:firstLine="360"/>
        <w:spacing w:before="120" w:beforeAutospacing="0" w:after="120" w:afterAutospacing="0" w:line="0" w:lineRule="atLeast"/>
      </w:pPr>
      <w:r>
        <w:rPr>
          <w:rFonts w:hint="eastAsia" w:ascii="宋体" w:hAnsi="宋体" w:eastAsia="宋体" w:cs="宋体"/>
          <w:color w:val="000000"/>
        </w:rPr>
        <w:t xml:space="preserve">（3）残疾人福利单位标准请参照《关于促进残疾人就业政府采购政策的通知》（财库〔2017〕141号）。</w:t>
      </w:r>
      <w:r/>
    </w:p>
    <w:p>
      <w:pPr>
        <w:pStyle w:val="844"/>
        <w:ind w:firstLine="480"/>
        <w:spacing w:before="120" w:beforeAutospacing="0" w:after="120" w:afterAutospacing="0" w:line="0" w:lineRule="atLeast"/>
      </w:pPr>
      <w:r>
        <w:rPr>
          <w:rFonts w:hint="eastAsia" w:ascii="宋体" w:hAnsi="宋体" w:eastAsia="宋体" w:cs="宋体"/>
          <w:color w:val="000000"/>
        </w:rPr>
        <w:t xml:space="preserve">3、监狱和戒毒企业价格扣除</w:t>
      </w:r>
      <w:r/>
    </w:p>
    <w:p>
      <w:pPr>
        <w:pStyle w:val="844"/>
        <w:ind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844"/>
        <w:ind w:firstLine="480"/>
        <w:spacing w:before="120" w:beforeAutospacing="0" w:after="120" w:afterAutospacing="0" w:line="0" w:lineRule="atLeas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4"/>
        <w:ind w:firstLine="480"/>
        <w:spacing w:before="120" w:beforeAutospacing="0" w:after="120" w:afterAutospacing="0" w:line="0" w:lineRule="atLeast"/>
      </w:pPr>
      <w:r>
        <w:rPr>
          <w:rFonts w:hint="eastAsia" w:ascii="宋体" w:hAnsi="宋体" w:eastAsia="宋体" w:cs="宋体"/>
          <w:color w:val="000000"/>
        </w:rPr>
        <w:t xml:space="preserve">（3）监狱企业标准请参照《关于政府采购支持监狱企业发展有关问题的通知》（财库[2014]68号）。</w:t>
      </w:r>
      <w:r/>
    </w:p>
    <w:p>
      <w:pPr>
        <w:pStyle w:val="84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844"/>
        <w:ind w:firstLine="480"/>
        <w:spacing w:before="120" w:beforeAutospacing="0" w:after="120" w:afterAutospacing="0" w:line="360" w:lineRule="auto"/>
        <w:rPr>
          <w:rFonts w:hint="eastAsia" w:ascii="黑体" w:hAnsi="宋体" w:eastAsia="黑体" w:cs="黑体"/>
          <w:color w:val="000000"/>
          <w:sz w:val="44"/>
          <w:szCs w:val="44"/>
        </w:rPr>
      </w:pPr>
      <w:r>
        <w:rPr>
          <w:rFonts w:hint="eastAsia" w:ascii="宋体" w:hAnsi="宋体" w:eastAsia="宋体" w:cs="宋体"/>
          <w:color w:val="000000"/>
          <w:lang w:val="en-US" w:eastAsia="zh-CN"/>
        </w:rPr>
        <w:t xml:space="preserve">5、</w:t>
      </w:r>
      <w:r>
        <w:rPr>
          <w:rFonts w:hint="eastAsia" w:ascii="宋体" w:hAnsi="宋体" w:cs="宋体"/>
          <w:sz w:val="24"/>
        </w:rPr>
        <w:t xml:space="preserve">本次采购项目属于</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服务</w:t>
      </w:r>
      <w:r>
        <w:rPr>
          <w:rFonts w:hint="eastAsia" w:ascii="宋体" w:hAnsi="宋体" w:eastAsia="宋体" w:cs="宋体"/>
          <w:sz w:val="24"/>
          <w:u w:val="single"/>
        </w:rPr>
        <w:t xml:space="preserve">业 </w:t>
      </w:r>
      <w:r>
        <w:rPr>
          <w:rFonts w:hint="eastAsia" w:ascii="宋体" w:hAnsi="宋体" w:eastAsia="宋体" w:cs="宋体"/>
          <w:sz w:val="24"/>
        </w:rPr>
        <w:t xml:space="preserve">。</w:t>
      </w:r>
      <w:r/>
    </w:p>
    <w:p>
      <w:pPr>
        <w:pStyle w:val="84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4"/>
        <w:ind w:firstLine="480"/>
        <w:spacing w:before="120" w:beforeAutospacing="0" w:after="120" w:afterAutospacing="0" w:line="0" w:lineRule="atLeast"/>
        <w:rPr>
          <w:rFonts w:ascii="宋体" w:hAnsi="宋体" w:eastAsia="宋体" w:cs="宋体"/>
          <w:color w:val="000000"/>
          <w:highlight w:val="red"/>
          <w:u w:val="single"/>
        </w:rPr>
      </w:pPr>
      <w:r>
        <w:rPr>
          <w:rFonts w:ascii="宋体" w:hAnsi="宋体" w:eastAsia="宋体" w:cs="宋体"/>
          <w:color w:val="000000"/>
          <w:highlight w:val="red"/>
          <w:u w:val="single"/>
        </w:rPr>
      </w:r>
      <w:r/>
    </w:p>
    <w:p>
      <w:pPr>
        <w:pStyle w:val="844"/>
        <w:ind w:firstLine="473"/>
        <w:spacing w:before="120" w:beforeAutospacing="0" w:after="120" w:afterAutospacing="0" w:line="0" w:lineRule="atLeast"/>
      </w:pPr>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44"/>
        <w:jc w:val="center"/>
        <w:spacing w:beforeAutospacing="0" w:afterAutospacing="0"/>
      </w:pPr>
      <w:r/>
      <w:bookmarkStart w:id="215" w:name="_Toc26554094"/>
      <w:r/>
      <w:bookmarkEnd w:id="215"/>
      <w:r/>
      <w:bookmarkStart w:id="216" w:name="_Hlt26955039"/>
      <w:r/>
      <w:bookmarkEnd w:id="216"/>
      <w:r/>
      <w:bookmarkStart w:id="217" w:name="_Hlt26671244"/>
      <w:r/>
      <w:bookmarkEnd w:id="217"/>
      <w:r/>
      <w:bookmarkStart w:id="218" w:name="_Toc120614282"/>
      <w:r/>
      <w:bookmarkStart w:id="219" w:name="_Toc49090576"/>
      <w:r>
        <w:rPr>
          <w:rFonts w:hint="eastAsia" w:ascii="宋体" w:hAnsi="宋体" w:eastAsia="宋体" w:cs="宋体"/>
          <w:b/>
          <w:color w:val="000000"/>
          <w:sz w:val="72"/>
          <w:szCs w:val="72"/>
        </w:rPr>
        <w:t xml:space="preserve">投  标  文  件</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4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4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4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44"/>
        <w:jc w:val="center"/>
        <w:spacing w:beforeAutospacing="0" w:afterAutospacing="0" w:line="0" w:lineRule="atLeast"/>
      </w:pPr>
      <w:r>
        <w:t xml:space="preserve"> </w:t>
      </w:r>
      <w:r/>
    </w:p>
    <w:p>
      <w:pPr>
        <w:pStyle w:val="844"/>
        <w:jc w:val="both"/>
        <w:spacing w:beforeAutospacing="0" w:afterAutospacing="0" w:line="0" w:lineRule="atLeast"/>
      </w:pPr>
      <w:r>
        <w:t xml:space="preserve"> </w:t>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44"/>
        <w:jc w:val="center"/>
        <w:spacing w:beforeAutospacing="0" w:afterAutospacing="0" w:line="0" w:lineRule="atLeast"/>
      </w:pPr>
      <w:r>
        <w:t xml:space="preserve"> </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lang w:eastAsia="zh-CN"/>
        </w:rPr>
        <w:t xml:space="preserve">2022年度或2023年度</w:t>
      </w:r>
      <w:r>
        <w:rPr>
          <w:rFonts w:hint="eastAsia" w:ascii="宋体" w:hAnsi="宋体" w:eastAsia="宋体" w:cs="宋体"/>
          <w:i/>
          <w:color w:val="000000"/>
          <w:sz w:val="24"/>
          <w:u w:val="single"/>
        </w:rPr>
        <w:t xml:space="preserve">的财务状况报表（至少提供资产负债表、利润表</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九、小微企业声明函</w:t>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十一、投标分项报价表</w:t>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84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ind w:firstLine="480"/>
        <w:spacing w:before="50" w:after="5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、技术方案、服务承诺、培训承诺等</w:t>
      </w:r>
      <w:r/>
    </w:p>
    <w:p>
      <w:pPr>
        <w:pStyle w:val="844"/>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、盐城市政府采购事前信用承诺书</w:t>
      </w:r>
      <w:r/>
    </w:p>
    <w:p>
      <w:pPr>
        <w:pStyle w:val="84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4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44"/>
        <w:ind w:firstLine="480"/>
        <w:jc w:val="both"/>
        <w:spacing w:beforeAutospacing="0" w:afterAutospacing="0" w:line="0" w:lineRule="atLeast"/>
      </w:pPr>
      <w:r>
        <w:t xml:space="preserve"> </w:t>
      </w:r>
      <w:r/>
    </w:p>
    <w:p>
      <w:pPr>
        <w:pStyle w:val="844"/>
        <w:ind w:firstLine="480"/>
        <w:jc w:val="both"/>
        <w:spacing w:beforeAutospacing="0" w:afterAutospacing="0" w:line="0" w:lineRule="atLeast"/>
      </w:pPr>
      <w:r>
        <w:t xml:space="preserve"> </w:t>
      </w:r>
      <w:r/>
    </w:p>
    <w:p>
      <w:pPr>
        <w:pStyle w:val="844"/>
        <w:ind w:firstLine="480"/>
        <w:jc w:val="both"/>
        <w:spacing w:beforeAutospacing="0" w:afterAutospacing="0" w:line="0" w:lineRule="atLeast"/>
      </w:pPr>
      <w:r>
        <w:t xml:space="preserve"> </w:t>
      </w:r>
      <w:r/>
    </w:p>
    <w:p>
      <w:pPr>
        <w:pStyle w:val="844"/>
        <w:ind w:firstLine="480"/>
        <w:jc w:val="both"/>
        <w:spacing w:beforeAutospacing="0" w:afterAutospacing="0" w:line="0" w:lineRule="atLeast"/>
      </w:pPr>
      <w:r>
        <w:t xml:space="preserve"> </w:t>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r/>
    </w:p>
    <w:p>
      <w:pPr>
        <w:pStyle w:val="844"/>
        <w:jc w:val="both"/>
        <w:spacing w:beforeAutospacing="0" w:afterAutospacing="0" w:line="0" w:lineRule="atLeast"/>
      </w:pPr>
      <w:r>
        <w:t xml:space="preserve"> </w:t>
      </w:r>
      <w:r/>
    </w:p>
    <w:p>
      <w:pPr>
        <w:pStyle w:val="84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4"/>
        <w:ind w:firstLine="480"/>
        <w:jc w:val="both"/>
        <w:spacing w:beforeAutospacing="0" w:afterAutospacing="0" w:line="0" w:lineRule="atLeast"/>
      </w:pPr>
      <w:r/>
      <w:r/>
    </w:p>
    <w:p>
      <w:pPr>
        <w:pStyle w:val="844"/>
        <w:ind w:firstLine="480"/>
        <w:jc w:val="both"/>
        <w:spacing w:beforeAutospacing="0" w:afterAutospacing="0" w:line="0" w:lineRule="atLeast"/>
      </w:pPr>
      <w:r>
        <w:t xml:space="preserve"> </w:t>
      </w:r>
      <w:r/>
    </w:p>
    <w:p>
      <w:pPr>
        <w:pStyle w:val="844"/>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eastAsia="zh-CN"/>
        </w:rPr>
        <w:t xml:space="preserve">2022年度或2023年度</w:t>
      </w:r>
      <w:r>
        <w:rPr>
          <w:rFonts w:hint="eastAsia" w:ascii="黑体" w:hAnsi="宋体" w:eastAsia="黑体" w:cs="黑体"/>
          <w:i/>
          <w:color w:val="000000"/>
          <w:sz w:val="32"/>
          <w:szCs w:val="32"/>
          <w:u w:val="single"/>
        </w:rPr>
        <w:t xml:space="preserve">的财务状况报表</w:t>
      </w:r>
      <w:r/>
    </w:p>
    <w:p>
      <w:pPr>
        <w:pStyle w:val="844"/>
        <w:ind w:firstLine="480"/>
        <w:jc w:val="both"/>
        <w:spacing w:beforeAutospacing="0" w:afterAutospacing="0" w:line="0" w:lineRule="atLeast"/>
      </w:pPr>
      <w:r>
        <w:rPr>
          <w:rFonts w:hint="eastAsia" w:ascii="宋体" w:hAnsi="宋体" w:eastAsia="宋体" w:cs="宋体"/>
          <w:color w:val="000000"/>
        </w:rPr>
        <w:t xml:space="preserve">至少包括资产负债表、利润表。投标人成立不满一年不需提供</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44"/>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4"/>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4"/>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44"/>
        <w:ind w:right="180" w:firstLine="360"/>
        <w:jc w:val="center"/>
        <w:spacing w:beforeAutospacing="0" w:afterAutospacing="0" w:line="360" w:lineRule="auto"/>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企业名称（加盖CA电子公章）：</w:t>
      </w:r>
      <w:r/>
    </w:p>
    <w:p>
      <w:pPr>
        <w:pStyle w:val="844"/>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844"/>
        <w:ind w:firstLine="240"/>
        <w:jc w:val="both"/>
        <w:spacing w:beforeAutospacing="0" w:afterAutospacing="0" w:line="0" w:lineRule="atLeast"/>
      </w:pPr>
      <w:r>
        <w:t xml:space="preserve"> </w:t>
      </w:r>
      <w:r/>
    </w:p>
    <w:p>
      <w:pPr>
        <w:pStyle w:val="84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44"/>
        <w:ind w:firstLine="480"/>
        <w:jc w:val="both"/>
        <w:spacing w:beforeAutospacing="0" w:afterAutospacing="0" w:line="360" w:lineRule="auto"/>
      </w:pPr>
      <w:r/>
      <w:bookmarkStart w:id="220"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0"/>
      <w:r/>
      <w:r/>
    </w:p>
    <w:p>
      <w:pPr>
        <w:pStyle w:val="84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44"/>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44"/>
        <w:ind w:firstLine="85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4"/>
        <w:ind w:firstLine="855"/>
        <w:jc w:val="both"/>
        <w:spacing w:beforeAutospacing="0" w:afterAutospacing="0" w:line="0" w:lineRule="atLeast"/>
      </w:pPr>
      <w:r/>
      <w:r/>
    </w:p>
    <w:p>
      <w:pPr>
        <w:pStyle w:val="844"/>
        <w:ind w:right="180" w:firstLine="360"/>
        <w:jc w:val="center"/>
        <w:spacing w:beforeAutospacing="0" w:afterAutospacing="0" w:line="360" w:lineRule="auto"/>
      </w:pPr>
      <w:r>
        <w:rPr>
          <w:rFonts w:hint="eastAsia"/>
          <w:lang w:val="en-US" w:eastAsia="zh-CN"/>
        </w:rPr>
        <w:t xml:space="preserve">                                     </w:t>
      </w:r>
      <w:r>
        <w:t xml:space="preserve"> </w:t>
      </w:r>
      <w:r>
        <w:rPr>
          <w:rFonts w:hint="eastAsia" w:ascii="宋体" w:hAnsi="宋体" w:eastAsia="宋体" w:cs="宋体"/>
          <w:color w:val="000000"/>
        </w:rPr>
        <w:t xml:space="preserve">企业名称（加盖CA电子公章）：</w:t>
      </w:r>
      <w:r/>
    </w:p>
    <w:p>
      <w:pPr>
        <w:pStyle w:val="844"/>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844"/>
        <w:ind w:firstLine="240"/>
        <w:jc w:val="both"/>
        <w:spacing w:beforeAutospacing="0" w:afterAutospacing="0" w:line="0" w:lineRule="atLeast"/>
      </w:pPr>
      <w:r>
        <w:t xml:space="preserve"> </w:t>
      </w:r>
      <w:r/>
    </w:p>
    <w:p>
      <w:pPr>
        <w:pStyle w:val="844"/>
        <w:jc w:val="both"/>
        <w:spacing w:beforeAutospacing="0" w:afterAutospacing="0"/>
      </w:pPr>
      <w:r/>
      <w:r/>
    </w:p>
    <w:p>
      <w:pPr>
        <w:pStyle w:val="84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4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44"/>
        <w:jc w:val="both"/>
        <w:spacing w:beforeAutospacing="0" w:afterAutospacing="0" w:line="0" w:lineRule="atLeast"/>
      </w:pPr>
      <w:r>
        <w:t xml:space="preserve"> </w:t>
      </w:r>
      <w:r/>
    </w:p>
    <w:p>
      <w:pPr>
        <w:pStyle w:val="84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4"/>
        <w:numPr>
          <w:ilvl w:val="0"/>
          <w:numId w:val="13"/>
        </w:numPr>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法人授权书</w:t>
      </w:r>
      <w:r/>
    </w:p>
    <w:p>
      <w:pPr>
        <w:pStyle w:val="844"/>
        <w:numPr>
          <w:ilvl w:val="0"/>
          <w:numId w:val="0"/>
        </w:numPr>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4"/>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highlight w:val="none"/>
          <w:u w:val="single"/>
          <w:lang w:eastAsia="zh-CN"/>
        </w:rPr>
        <w:t xml:space="preserve">JSZC-320923-YCYH-G2024-0003</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44"/>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844"/>
        <w:jc w:val="both"/>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44"/>
        <w:jc w:val="both"/>
        <w:spacing w:beforeAutospacing="0" w:afterAutospacing="0" w:line="360" w:lineRule="auto"/>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44"/>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44"/>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844"/>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221" w:name="_Hlt26671380"/>
      <w:r/>
      <w:bookmarkStart w:id="222" w:name="_Hlt26955070"/>
      <w:r/>
      <w:bookmarkStart w:id="223" w:name="_格式3__银行出具的资信证明"/>
      <w:r>
        <w:rPr>
          <w:rFonts w:ascii="Times New Roman" w:hAnsi="Times New Roman"/>
          <w:color w:val="000000"/>
          <w:u w:val="single"/>
        </w:rPr>
        <w:t xml:space="preserve">                                         </w:t>
      </w:r>
      <w:r/>
    </w:p>
    <w:p>
      <w:pPr>
        <w:pStyle w:val="844"/>
        <w:ind w:firstLine="420"/>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line="0" w:lineRule="atLeast"/>
      </w:pPr>
      <w:r>
        <w:t xml:space="preserve"> </w:t>
      </w:r>
      <w:r/>
    </w:p>
    <w:p>
      <w:pPr>
        <w:pStyle w:val="844"/>
        <w:jc w:val="both"/>
        <w:spacing w:beforeAutospacing="0" w:afterAutospacing="0" w:line="0" w:lineRule="atLeast"/>
      </w:pPr>
      <w:r>
        <w:t xml:space="preserve"> </w:t>
      </w:r>
      <w:r/>
    </w:p>
    <w:p>
      <w:pPr>
        <w:pStyle w:val="844"/>
        <w:jc w:val="center"/>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b/>
          <w:color w:val="000000"/>
          <w:sz w:val="32"/>
          <w:szCs w:val="32"/>
        </w:rPr>
        <w:t xml:space="preserve">八、投标函</w:t>
      </w:r>
      <w:r/>
    </w:p>
    <w:p>
      <w:pPr>
        <w:pStyle w:val="844"/>
        <w:spacing w:beforeAutospacing="0" w:afterAutospacing="0" w:line="360" w:lineRule="auto"/>
      </w:pPr>
      <w:r>
        <w:rPr>
          <w:rFonts w:hint="eastAsia" w:ascii="宋体" w:hAnsi="宋体" w:eastAsia="宋体" w:cs="宋体"/>
          <w:color w:val="000000"/>
        </w:rPr>
        <w:t xml:space="preserve">致：采购人</w:t>
      </w:r>
      <w:r/>
    </w:p>
    <w:p>
      <w:pPr>
        <w:pStyle w:val="844"/>
        <w:ind w:firstLine="480"/>
        <w:spacing w:beforeAutospacing="0" w:afterAutospacing="0" w:line="360" w:lineRule="auto"/>
      </w:pPr>
      <w:r>
        <w:rPr>
          <w:rFonts w:hint="eastAsia" w:ascii="宋体" w:hAnsi="宋体" w:eastAsia="宋体" w:cs="宋体"/>
          <w:color w:val="000000"/>
        </w:rPr>
        <w:t xml:space="preserve">根据贵方的</w:t>
      </w:r>
      <w:r>
        <w:rPr>
          <w:rFonts w:hint="eastAsia" w:ascii="宋体" w:hAnsi="宋体" w:eastAsia="宋体" w:cs="宋体"/>
          <w:color w:val="000000"/>
          <w:highlight w:val="none"/>
          <w:lang w:eastAsia="zh-CN"/>
        </w:rPr>
        <w:t xml:space="preserve">JSZC-320923-YCYH-G2024-0003</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44"/>
        <w:ind w:firstLine="480"/>
        <w:spacing w:beforeAutospacing="0" w:afterAutospacing="0" w:line="360" w:lineRule="auto"/>
      </w:pPr>
      <w:r>
        <w:rPr>
          <w:rFonts w:hint="eastAsia" w:ascii="宋体" w:hAnsi="宋体" w:eastAsia="宋体" w:cs="宋体"/>
          <w:color w:val="000000"/>
        </w:rPr>
        <w:t xml:space="preserve">据此函，签字人兹宣布同意如下：</w:t>
      </w:r>
      <w:r/>
    </w:p>
    <w:p>
      <w:pPr>
        <w:pStyle w:val="844"/>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44"/>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44"/>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44"/>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44"/>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44"/>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44"/>
        <w:ind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844"/>
        <w:ind w:left="420" w:firstLine="480"/>
        <w:spacing w:beforeAutospacing="0" w:afterAutospacing="0" w:line="360" w:lineRule="auto"/>
      </w:pPr>
      <w:r>
        <w:rPr>
          <w:rFonts w:hint="eastAsia" w:ascii="宋体" w:hAnsi="宋体" w:eastAsia="宋体" w:cs="宋体"/>
          <w:color w:val="000000"/>
        </w:rPr>
        <w:t xml:space="preserve">地   址：</w:t>
      </w:r>
      <w:r/>
    </w:p>
    <w:p>
      <w:pPr>
        <w:pStyle w:val="844"/>
        <w:ind w:left="420" w:firstLine="480"/>
        <w:spacing w:beforeAutospacing="0" w:afterAutospacing="0" w:line="360" w:lineRule="auto"/>
      </w:pPr>
      <w:r>
        <w:rPr>
          <w:rFonts w:hint="eastAsia" w:ascii="宋体" w:hAnsi="宋体" w:eastAsia="宋体" w:cs="宋体"/>
          <w:color w:val="000000"/>
        </w:rPr>
        <w:t xml:space="preserve">邮   编：</w:t>
      </w:r>
      <w:r/>
    </w:p>
    <w:p>
      <w:pPr>
        <w:pStyle w:val="844"/>
        <w:ind w:left="420" w:firstLine="480"/>
        <w:spacing w:beforeAutospacing="0" w:afterAutospacing="0" w:line="360" w:lineRule="auto"/>
      </w:pPr>
      <w:r>
        <w:rPr>
          <w:rFonts w:hint="eastAsia" w:ascii="宋体" w:hAnsi="宋体" w:eastAsia="宋体" w:cs="宋体"/>
          <w:color w:val="000000"/>
        </w:rPr>
        <w:t xml:space="preserve">电   话：</w:t>
      </w:r>
      <w:r/>
    </w:p>
    <w:p>
      <w:pPr>
        <w:pStyle w:val="844"/>
        <w:ind w:left="420" w:firstLine="480"/>
        <w:spacing w:beforeAutospacing="0" w:afterAutospacing="0" w:line="360" w:lineRule="auto"/>
      </w:pPr>
      <w:r>
        <w:rPr>
          <w:rFonts w:hint="eastAsia" w:ascii="宋体" w:hAnsi="宋体" w:eastAsia="宋体" w:cs="宋体"/>
          <w:color w:val="000000"/>
        </w:rPr>
        <w:t xml:space="preserve">传   真：</w:t>
      </w:r>
      <w:r/>
    </w:p>
    <w:p>
      <w:pPr>
        <w:pStyle w:val="844"/>
        <w:ind w:left="420" w:firstLine="480"/>
        <w:spacing w:beforeAutospacing="0" w:afterAutospacing="0" w:line="360" w:lineRule="auto"/>
      </w:pPr>
      <w:r>
        <w:rPr>
          <w:rFonts w:hint="eastAsia" w:ascii="宋体" w:hAnsi="宋体" w:eastAsia="宋体" w:cs="宋体"/>
          <w:color w:val="000000"/>
        </w:rPr>
        <w:t xml:space="preserve">投标人开户行：</w:t>
      </w:r>
      <w:r/>
    </w:p>
    <w:p>
      <w:pPr>
        <w:pStyle w:val="844"/>
        <w:ind w:left="420" w:firstLine="480"/>
        <w:spacing w:beforeAutospacing="0" w:afterAutospacing="0" w:line="360" w:lineRule="auto"/>
      </w:pPr>
      <w:r>
        <w:rPr>
          <w:rFonts w:hint="eastAsia" w:ascii="宋体" w:hAnsi="宋体" w:eastAsia="宋体" w:cs="宋体"/>
          <w:color w:val="000000"/>
        </w:rPr>
        <w:t xml:space="preserve">账   号： </w:t>
      </w:r>
      <w:r/>
    </w:p>
    <w:p>
      <w:pPr>
        <w:pStyle w:val="844"/>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844"/>
        <w:ind w:firstLine="240"/>
        <w:jc w:val="center"/>
        <w:spacing w:beforeAutospacing="0" w:afterAutospacing="0" w:line="0" w:lineRule="atLeast"/>
      </w:pPr>
      <w:r>
        <w:t xml:space="preserve"> </w:t>
      </w:r>
      <w:r/>
    </w:p>
    <w:p>
      <w:pPr>
        <w:pStyle w:val="844"/>
        <w:ind w:firstLine="240"/>
        <w:jc w:val="center"/>
        <w:spacing w:beforeAutospacing="0" w:afterAutospacing="0" w:line="0" w:lineRule="atLeast"/>
      </w:pPr>
      <w:r>
        <w:t xml:space="preserve"> </w:t>
      </w:r>
      <w:r/>
    </w:p>
    <w:p>
      <w:pPr>
        <w:pStyle w:val="844"/>
        <w:ind w:firstLine="240"/>
        <w:jc w:val="center"/>
        <w:spacing w:beforeAutospacing="0" w:afterAutospacing="0" w:line="0" w:lineRule="atLeast"/>
      </w:pPr>
      <w:r>
        <w:t xml:space="preserve"> </w:t>
      </w:r>
      <w:r/>
    </w:p>
    <w:p>
      <w:pPr>
        <w:pStyle w:val="844"/>
        <w:ind w:firstLine="240"/>
        <w:jc w:val="center"/>
        <w:spacing w:beforeAutospacing="0" w:afterAutospacing="0" w:line="0" w:lineRule="atLeast"/>
      </w:pPr>
      <w:r>
        <w:t xml:space="preserve"> </w:t>
      </w:r>
      <w:r/>
    </w:p>
    <w:p>
      <w:pPr>
        <w:pStyle w:val="844"/>
        <w:ind w:firstLine="240"/>
        <w:jc w:val="center"/>
        <w:spacing w:beforeAutospacing="0" w:afterAutospacing="0" w:line="0" w:lineRule="atLeast"/>
      </w:pPr>
      <w:r>
        <w:t xml:space="preserve"> </w:t>
      </w:r>
      <w:r/>
    </w:p>
    <w:p>
      <w:pPr>
        <w:pStyle w:val="844"/>
        <w:ind w:firstLine="240"/>
        <w:jc w:val="center"/>
        <w:spacing w:beforeAutospacing="0" w:afterAutospacing="0" w:line="0" w:lineRule="atLeast"/>
      </w:pPr>
      <w:r/>
      <w:r/>
    </w:p>
    <w:p>
      <w:pPr>
        <w:pStyle w:val="844"/>
        <w:ind w:firstLine="240"/>
        <w:jc w:val="center"/>
        <w:spacing w:beforeAutospacing="0" w:afterAutospacing="0" w:line="0" w:lineRule="atLeast"/>
      </w:pPr>
      <w:r/>
      <w:r/>
    </w:p>
    <w:p>
      <w:pPr>
        <w:pStyle w:val="844"/>
        <w:jc w:val="both"/>
        <w:spacing w:beforeAutospacing="0" w:afterAutospacing="0" w:line="0" w:lineRule="atLeast"/>
      </w:pPr>
      <w:r>
        <w:t xml:space="preserve"> </w:t>
      </w:r>
      <w:r/>
    </w:p>
    <w:p>
      <w:pPr>
        <w:pStyle w:val="844"/>
        <w:jc w:val="center"/>
        <w:spacing w:beforeAutospacing="0" w:afterAutospacing="0" w:line="0" w:lineRule="atLeast"/>
      </w:pPr>
      <w:r>
        <w:rPr>
          <w:rFonts w:hint="eastAsia" w:ascii="黑体" w:hAnsi="宋体" w:eastAsia="黑体" w:cs="黑体"/>
          <w:b/>
          <w:color w:val="000000"/>
          <w:sz w:val="32"/>
          <w:szCs w:val="32"/>
        </w:rPr>
        <w:t xml:space="preserve">九、小微企业声明函（服务）</w:t>
      </w:r>
      <w:r/>
    </w:p>
    <w:p>
      <w:pPr>
        <w:pStyle w:val="844"/>
        <w:ind w:firstLine="360"/>
        <w:jc w:val="both"/>
        <w:spacing w:beforeAutospacing="0" w:afterAutospacing="0" w:line="360" w:lineRule="auto"/>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bookmarkStart w:id="238" w:name="_GoBack"/>
      <w:r>
        <w:rPr>
          <w:rFonts w:hint="eastAsia" w:ascii="宋体" w:hAnsi="宋体" w:eastAsia="宋体" w:cs="宋体"/>
          <w:color w:val="000000"/>
          <w:highlight w:val="none"/>
          <w:u w:val="single"/>
          <w:lang w:eastAsia="zh-CN"/>
        </w:rPr>
        <w:t xml:space="preserve">JSZC-320923-YCYH-G2024-0003</w:t>
      </w:r>
      <w:bookmarkEnd w:id="238"/>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44"/>
        <w:ind w:firstLine="36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44"/>
        <w:ind w:firstLine="36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44"/>
        <w:ind w:firstLine="360"/>
        <w:jc w:val="both"/>
        <w:spacing w:beforeAutospacing="0" w:afterAutospacing="0" w:line="360" w:lineRule="auto"/>
      </w:pPr>
      <w:r>
        <w:rPr>
          <w:rFonts w:hint="eastAsia" w:ascii="宋体" w:hAnsi="宋体" w:eastAsia="宋体" w:cs="宋体"/>
          <w:color w:val="000000"/>
        </w:rPr>
        <w:t xml:space="preserve">……</w:t>
      </w:r>
      <w:r/>
    </w:p>
    <w:p>
      <w:pPr>
        <w:pStyle w:val="844"/>
        <w:ind w:firstLine="360"/>
        <w:jc w:val="both"/>
        <w:spacing w:beforeAutospacing="0" w:afterAutospacing="0" w:line="360"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44"/>
        <w:ind w:firstLine="360"/>
        <w:jc w:val="both"/>
        <w:spacing w:beforeAutospacing="0" w:afterAutospacing="0" w:line="360" w:lineRule="auto"/>
      </w:pPr>
      <w:r>
        <w:rPr>
          <w:rFonts w:hint="eastAsia" w:ascii="宋体" w:hAnsi="宋体" w:eastAsia="宋体" w:cs="宋体"/>
          <w:color w:val="000000"/>
        </w:rPr>
        <w:t xml:space="preserve">本企业对上述声明内容的真实性负责。如有虚假，将依法承担相应责任</w:t>
      </w:r>
      <w:r/>
    </w:p>
    <w:p>
      <w:pPr>
        <w:pStyle w:val="844"/>
        <w:ind w:right="720"/>
        <w:jc w:val="both"/>
        <w:spacing w:beforeAutospacing="0" w:afterAutospacing="0" w:line="360" w:lineRule="auto"/>
      </w:pPr>
      <w:r>
        <w:t xml:space="preserve"> </w:t>
      </w:r>
      <w:r/>
    </w:p>
    <w:p>
      <w:pPr>
        <w:pStyle w:val="844"/>
        <w:ind w:right="180" w:firstLine="360"/>
        <w:jc w:val="right"/>
        <w:spacing w:beforeAutospacing="0" w:afterAutospacing="0" w:line="360" w:lineRule="auto"/>
      </w:pPr>
      <w:r>
        <w:rPr>
          <w:rFonts w:hint="eastAsia" w:ascii="宋体" w:hAnsi="宋体" w:eastAsia="宋体" w:cs="宋体"/>
          <w:color w:val="000000"/>
        </w:rPr>
        <w:t xml:space="preserve">企业名称（加盖CA电子公章）：</w:t>
      </w:r>
      <w:r/>
    </w:p>
    <w:p>
      <w:pPr>
        <w:pStyle w:val="844"/>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844"/>
        <w:ind w:firstLine="240"/>
        <w:jc w:val="both"/>
        <w:spacing w:beforeAutospacing="0" w:afterAutospacing="0" w:line="360" w:lineRule="auto"/>
      </w:pPr>
      <w:r>
        <w:t xml:space="preserve"> </w:t>
      </w:r>
      <w:r/>
    </w:p>
    <w:p>
      <w:pPr>
        <w:pStyle w:val="844"/>
        <w:ind w:firstLine="480"/>
        <w:jc w:val="both"/>
        <w:spacing w:beforeAutospacing="0" w:afterAutospacing="0" w:line="360" w:lineRule="auto"/>
      </w:pPr>
      <w:r>
        <w:rPr>
          <w:rFonts w:hint="eastAsia" w:ascii="宋体" w:hAnsi="宋体" w:eastAsia="宋体" w:cs="宋体"/>
          <w:color w:val="000000"/>
        </w:rPr>
        <w:t xml:space="preserve">备注1：从业人员、营业收入、资产总额填报</w:t>
      </w:r>
      <w:r>
        <w:rPr>
          <w:rFonts w:hint="eastAsia" w:ascii="宋体" w:hAnsi="宋体" w:eastAsia="宋体" w:cs="宋体"/>
          <w:color w:val="000000"/>
          <w:lang w:eastAsia="zh-CN"/>
        </w:rPr>
        <w:t xml:space="preserve">2022年度或2023年度</w:t>
      </w:r>
      <w:r>
        <w:rPr>
          <w:rFonts w:hint="eastAsia" w:ascii="宋体" w:hAnsi="宋体" w:eastAsia="宋体" w:cs="宋体"/>
          <w:color w:val="000000"/>
        </w:rPr>
        <w:t xml:space="preserve">数据，无</w:t>
      </w:r>
      <w:r>
        <w:rPr>
          <w:rFonts w:hint="eastAsia" w:ascii="宋体" w:hAnsi="宋体" w:eastAsia="宋体" w:cs="宋体"/>
          <w:color w:val="000000"/>
          <w:lang w:eastAsia="zh-CN"/>
        </w:rPr>
        <w:t xml:space="preserve">2022年度或2023年度</w:t>
      </w:r>
      <w:r>
        <w:rPr>
          <w:rFonts w:hint="eastAsia" w:ascii="宋体" w:hAnsi="宋体" w:eastAsia="宋体" w:cs="宋体"/>
          <w:color w:val="000000"/>
        </w:rPr>
        <w:t xml:space="preserve">数据的新成立企业可不填报。</w:t>
      </w:r>
      <w:r/>
    </w:p>
    <w:p>
      <w:pPr>
        <w:pStyle w:val="844"/>
        <w:ind w:firstLine="480"/>
        <w:jc w:val="both"/>
        <w:spacing w:beforeAutospacing="0" w:afterAutospacing="0" w:line="360" w:lineRule="auto"/>
      </w:pPr>
      <w:r>
        <w:rPr>
          <w:rFonts w:hint="eastAsia" w:ascii="宋体" w:hAnsi="宋体" w:eastAsia="宋体" w:cs="宋体"/>
          <w:color w:val="000000"/>
        </w:rPr>
        <w:t xml:space="preserve">备注2：供应商如不提供此声明函，价格将不做相应扣除。</w:t>
      </w:r>
      <w:r/>
    </w:p>
    <w:p>
      <w:pPr>
        <w:pStyle w:val="844"/>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44"/>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44"/>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44"/>
        <w:ind w:firstLine="480"/>
        <w:jc w:val="both"/>
        <w:spacing w:beforeAutospacing="0" w:afterAutospacing="0" w:line="360" w:lineRule="auto"/>
      </w:pPr>
      <w:r>
        <w:t xml:space="preserve"> </w:t>
      </w:r>
      <w:r/>
    </w:p>
    <w:p>
      <w:pPr>
        <w:pStyle w:val="844"/>
        <w:ind w:firstLine="48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844"/>
        <w:ind w:firstLine="624"/>
        <w:jc w:val="both"/>
        <w:spacing w:beforeAutospacing="0" w:afterAutospacing="0" w:line="360" w:lineRule="auto"/>
      </w:pPr>
      <w:r>
        <w:t xml:space="preserve"> </w:t>
      </w:r>
      <w:r/>
    </w:p>
    <w:p>
      <w:pPr>
        <w:pStyle w:val="844"/>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44"/>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t xml:space="preserve"> </w:t>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center"/>
        <w:spacing w:beforeAutospacing="0" w:afterAutospacing="0" w:line="0" w:lineRule="atLeast"/>
      </w:pPr>
      <w:r/>
      <w:r/>
    </w:p>
    <w:p>
      <w:pPr>
        <w:pStyle w:val="844"/>
        <w:jc w:val="both"/>
        <w:spacing w:beforeAutospacing="0" w:afterAutospacing="0"/>
      </w:pPr>
      <w:r>
        <w:t xml:space="preserve"> </w:t>
      </w:r>
      <w:r/>
    </w:p>
    <w:p>
      <w:pPr>
        <w:pStyle w:val="844"/>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837"/>
        <w:tblW w:w="4997"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069"/>
        <w:gridCol w:w="1409"/>
        <w:gridCol w:w="1396"/>
        <w:gridCol w:w="1017"/>
        <w:gridCol w:w="1307"/>
        <w:gridCol w:w="1743"/>
        <w:gridCol w:w="1927"/>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分项</w:t>
            </w:r>
            <w:r/>
          </w:p>
          <w:p>
            <w:pPr>
              <w:pStyle w:val="844"/>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分项</w:t>
            </w:r>
            <w:r/>
          </w:p>
          <w:p>
            <w:pPr>
              <w:pStyle w:val="844"/>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84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pStyle w:val="844"/>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844"/>
              <w:jc w:val="both"/>
              <w:spacing w:beforeAutospacing="0" w:afterAutospacing="0" w:line="0" w:lineRule="atLeast"/>
            </w:pPr>
            <w:r>
              <w:t xml:space="preserve"> </w:t>
            </w:r>
            <w:r/>
          </w:p>
        </w:tc>
      </w:tr>
    </w:tbl>
    <w:p>
      <w:pPr>
        <w:pStyle w:val="844"/>
        <w:jc w:val="both"/>
        <w:spacing w:beforeAutospacing="0" w:afterAutospacing="0"/>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r/>
    </w:p>
    <w:p>
      <w:pPr>
        <w:pStyle w:val="844"/>
        <w:jc w:val="center"/>
        <w:spacing w:beforeAutospacing="0" w:afterAutospacing="0"/>
      </w:pPr>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r/>
    </w:p>
    <w:p>
      <w:pPr>
        <w:pStyle w:val="844"/>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83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2"/>
        <w:gridCol w:w="3507"/>
        <w:gridCol w:w="3023"/>
        <w:gridCol w:w="1444"/>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证明</w:t>
            </w:r>
            <w:r/>
          </w:p>
          <w:p>
            <w:pPr>
              <w:pStyle w:val="84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44"/>
              <w:jc w:val="center"/>
              <w:spacing w:beforeAutospacing="0" w:afterAutospacing="0"/>
            </w:pPr>
            <w:r>
              <w:t xml:space="preserve"> </w:t>
            </w:r>
            <w:r/>
          </w:p>
        </w:tc>
      </w:tr>
    </w:tbl>
    <w:p>
      <w:pPr>
        <w:pStyle w:val="844"/>
        <w:jc w:val="both"/>
        <w:spacing w:beforeAutospacing="0" w:afterAutospacing="0"/>
      </w:pPr>
      <w:r>
        <w:rPr>
          <w:rFonts w:hint="eastAsia" w:ascii="宋体" w:hAnsi="宋体" w:eastAsia="宋体" w:cs="宋体"/>
          <w:color w:val="000000"/>
        </w:rPr>
        <w:t xml:space="preserve">注： 行数不够，可自行添加。</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center"/>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center"/>
        <w:spacing w:beforeAutospacing="0" w:afterAutospacing="0"/>
      </w:pPr>
      <w:r/>
      <w:bookmarkStart w:id="224"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83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64"/>
        <w:gridCol w:w="2862"/>
        <w:gridCol w:w="3066"/>
        <w:gridCol w:w="1440"/>
        <w:gridCol w:w="173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bookmarkStart w:id="225" w:name="_Hlt26955064"/>
            <w:r/>
            <w:bookmarkStart w:id="226" w:name="_Hlt26955056"/>
            <w:r/>
            <w:bookmarkStart w:id="227" w:name="_Hlt26782999"/>
            <w:r/>
            <w:bookmarkStart w:id="228" w:name="_Hlt26671343"/>
            <w:r/>
            <w:bookmarkStart w:id="229" w:name="_Hlt26580838"/>
            <w:r/>
            <w:bookmarkStart w:id="230" w:name="_Hlt26609391"/>
            <w:r/>
            <w:bookmarkStart w:id="231" w:name="_Hlt24879081"/>
            <w:r/>
            <w:bookmarkStart w:id="232" w:name="_Hlt26671372"/>
            <w:r>
              <w:rPr>
                <w:rFonts w:hint="eastAsia" w:ascii="宋体" w:hAnsi="宋体" w:eastAsia="宋体" w:cs="宋体"/>
                <w:color w:val="000000"/>
              </w:rPr>
              <w:t xml:space="preserve">序号</w:t>
            </w:r>
            <w:bookmarkEnd w:id="225"/>
            <w:r/>
            <w:bookmarkEnd w:id="226"/>
            <w:r/>
            <w:bookmarkEnd w:id="227"/>
            <w:r/>
            <w:bookmarkEnd w:id="228"/>
            <w:r/>
            <w:bookmarkEnd w:id="229"/>
            <w:r/>
            <w:bookmarkEnd w:id="230"/>
            <w:r/>
            <w:bookmarkEnd w:id="231"/>
            <w:r/>
            <w:bookmarkEnd w:id="232"/>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rPr>
                <w:rFonts w:hint="eastAsia" w:ascii="宋体" w:hAnsi="宋体" w:eastAsia="宋体" w:cs="宋体"/>
                <w:color w:val="000000"/>
              </w:rPr>
              <w:t xml:space="preserve">证明</w:t>
            </w:r>
            <w:r/>
          </w:p>
          <w:p>
            <w:pPr>
              <w:pStyle w:val="84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4"/>
              <w:jc w:val="center"/>
              <w:spacing w:beforeAutospacing="0" w:afterAutospacing="0"/>
            </w:pPr>
            <w:r>
              <w:t xml:space="preserve"> </w:t>
            </w:r>
            <w:r/>
          </w:p>
        </w:tc>
      </w:tr>
    </w:tbl>
    <w:p>
      <w:pPr>
        <w:pStyle w:val="84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p>
    <w:p>
      <w:pPr>
        <w:pStyle w:val="844"/>
        <w:jc w:val="both"/>
        <w:spacing w:beforeAutospacing="0" w:afterAutospacing="0"/>
      </w:pPr>
      <w:r/>
      <w:r/>
    </w:p>
    <w:p>
      <w:pPr>
        <w:pStyle w:val="844"/>
        <w:ind w:right="180" w:firstLine="360"/>
        <w:jc w:val="center"/>
        <w:spacing w:beforeAutospacing="0" w:afterAutospacing="0" w:line="0" w:lineRule="atLeast"/>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企业名称（加盖CA电子公章）：</w:t>
      </w:r>
      <w:r/>
    </w:p>
    <w:p>
      <w:pPr>
        <w:pStyle w:val="844"/>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44"/>
        <w:ind w:firstLine="240"/>
        <w:jc w:val="both"/>
        <w:spacing w:beforeAutospacing="0" w:afterAutospacing="0" w:line="0" w:lineRule="atLeast"/>
      </w:pPr>
      <w:r>
        <w:t xml:space="preserve"> </w:t>
      </w:r>
      <w:r/>
    </w:p>
    <w:p>
      <w:pPr>
        <w:pStyle w:val="844"/>
        <w:jc w:val="both"/>
        <w:spacing w:beforeAutospacing="0" w:afterAutospacing="0" w:line="480" w:lineRule="auto"/>
      </w:pPr>
      <w:r/>
      <w:r/>
    </w:p>
    <w:p>
      <w:pPr>
        <w:pStyle w:val="844"/>
        <w:jc w:val="both"/>
        <w:spacing w:beforeAutospacing="0" w:afterAutospacing="0" w:line="480" w:lineRule="auto"/>
      </w:pPr>
      <w:r>
        <w:t xml:space="preserve"> </w:t>
      </w:r>
      <w:r/>
    </w:p>
    <w:p>
      <w:pPr>
        <w:pStyle w:val="844"/>
        <w:jc w:val="center"/>
        <w:spacing w:beforeAutospacing="0" w:afterAutospacing="0"/>
      </w:pPr>
      <w:r/>
      <w:bookmarkStart w:id="233" w:name="_Hlt26955066"/>
      <w:r/>
      <w:bookmarkStart w:id="234" w:name="_格式2__法定代表人授权书"/>
      <w:r/>
      <w:bookmarkStart w:id="235" w:name="_Hlt26671374"/>
      <w:r/>
      <w:bookmarkStart w:id="236" w:name="_Hlt26609389"/>
      <w:r/>
      <w:bookmarkStart w:id="237" w:name="_Toc462564146"/>
      <w:r>
        <w:t xml:space="preserve"> </w:t>
      </w:r>
      <w:r/>
    </w:p>
    <w:p>
      <w:pPr>
        <w:pStyle w:val="844"/>
        <w:jc w:val="both"/>
        <w:spacing w:beforeAutospacing="0" w:afterAutospacing="0"/>
      </w:pPr>
      <w:r>
        <w:t xml:space="preserve"> </w:t>
      </w:r>
      <w:r/>
    </w:p>
    <w:p>
      <w:pPr>
        <w:pStyle w:val="844"/>
        <w:jc w:val="both"/>
        <w:spacing w:beforeAutospacing="0" w:afterAutospacing="0"/>
      </w:pPr>
      <w:r>
        <w:t xml:space="preserve"> </w:t>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both"/>
        <w:spacing w:beforeAutospacing="0" w:afterAutospacing="0"/>
      </w:pPr>
      <w:r/>
      <w:r/>
    </w:p>
    <w:p>
      <w:pPr>
        <w:pStyle w:val="844"/>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44"/>
        <w:jc w:val="both"/>
        <w:spacing w:beforeAutospacing="0" w:afterAutospacing="0"/>
      </w:pPr>
      <w:r>
        <w:rPr>
          <w:rFonts w:hint="eastAsia" w:ascii="宋体" w:hAnsi="宋体" w:eastAsia="宋体" w:cs="宋体"/>
          <w:color w:val="000000"/>
        </w:rPr>
        <w:t xml:space="preserve">项目名称：</w:t>
      </w:r>
      <w:r/>
    </w:p>
    <w:p>
      <w:pPr>
        <w:pStyle w:val="844"/>
        <w:jc w:val="left"/>
        <w:spacing w:beforeAutospacing="0" w:afterAutospacing="0"/>
      </w:pPr>
      <w:r>
        <w:rPr>
          <w:rFonts w:hint="eastAsia" w:ascii="宋体" w:hAnsi="宋体" w:eastAsia="宋体" w:cs="宋体"/>
          <w:color w:val="000000"/>
        </w:rPr>
        <w:t xml:space="preserve">招标</w:t>
      </w:r>
      <w:r>
        <w:rPr>
          <w:rFonts w:hint="eastAsia" w:ascii="宋体" w:hAnsi="宋体" w:eastAsia="宋体" w:cs="宋体"/>
          <w:color w:val="000000"/>
          <w:lang w:val="en-US" w:eastAsia="zh-CN"/>
        </w:rPr>
        <w:t xml:space="preserve">编</w:t>
      </w:r>
      <w:r>
        <w:rPr>
          <w:rFonts w:hint="eastAsia" w:ascii="宋体" w:hAnsi="宋体" w:eastAsia="宋体" w:cs="宋体"/>
          <w:color w:val="000000"/>
        </w:rPr>
        <w:t xml:space="preserve">号：                                   </w:t>
      </w:r>
      <w:r/>
    </w:p>
    <w:tbl>
      <w:tblPr>
        <w:tblStyle w:val="837"/>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87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44"/>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92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44"/>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小写：                             </w:t>
            </w:r>
            <w:r/>
          </w:p>
          <w:p>
            <w:pPr>
              <w:pStyle w:val="844"/>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大写：</w:t>
            </w:r>
            <w:r/>
          </w:p>
        </w:tc>
      </w:tr>
    </w:tbl>
    <w:p>
      <w:pPr>
        <w:pStyle w:val="844"/>
        <w:jc w:val="center"/>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w:t>
      </w:r>
      <w:r/>
    </w:p>
    <w:p>
      <w:pPr>
        <w:pStyle w:val="844"/>
        <w:jc w:val="center"/>
        <w:spacing w:beforeAutospacing="0" w:afterAutospacing="0"/>
      </w:pPr>
      <w:r>
        <w:rPr>
          <w:rFonts w:hint="eastAsia" w:ascii="宋体" w:hAnsi="宋体" w:eastAsia="宋体" w:cs="宋体"/>
          <w:color w:val="000000"/>
        </w:rPr>
        <w:t xml:space="preserve">企业名称（加盖CA电子公章）：</w:t>
      </w:r>
      <w:r/>
    </w:p>
    <w:p>
      <w:pPr>
        <w:pStyle w:val="844"/>
        <w:ind w:right="480" w:firstLine="3600"/>
        <w:jc w:val="both"/>
        <w:spacing w:beforeAutospacing="0" w:afterAutospacing="0" w:line="0" w:lineRule="atLeast"/>
      </w:pPr>
      <w:r>
        <w:rPr>
          <w:rFonts w:hint="eastAsia" w:ascii="宋体" w:hAnsi="宋体" w:eastAsia="宋体" w:cs="宋体"/>
          <w:color w:val="000000"/>
        </w:rPr>
        <w:t xml:space="preserve">日  期：</w:t>
      </w:r>
      <w:r/>
    </w:p>
    <w:p>
      <w:pPr>
        <w:pStyle w:val="844"/>
        <w:ind w:firstLine="240"/>
        <w:jc w:val="both"/>
        <w:spacing w:beforeAutospacing="0" w:afterAutospacing="0" w:line="0" w:lineRule="atLeast"/>
      </w:pPr>
      <w:r>
        <w:t xml:space="preserve"> </w:t>
      </w:r>
      <w:r/>
    </w:p>
    <w:p>
      <w:pPr>
        <w:pStyle w:val="844"/>
        <w:ind w:firstLine="480"/>
        <w:jc w:val="both"/>
        <w:spacing w:beforeAutospacing="0" w:afterAutospacing="0"/>
      </w:pPr>
      <w:r>
        <w:rPr>
          <w:rFonts w:hint="eastAsia" w:ascii="宋体" w:hAnsi="宋体" w:eastAsia="宋体" w:cs="宋体"/>
          <w:color w:val="000000"/>
        </w:rPr>
        <w:t xml:space="preserve">                                 </w:t>
      </w:r>
      <w:r/>
    </w:p>
    <w:p>
      <w:pPr>
        <w:pStyle w:val="844"/>
        <w:ind w:firstLine="480"/>
        <w:jc w:val="both"/>
        <w:spacing w:beforeAutospacing="0" w:afterAutospacing="0"/>
      </w:pPr>
      <w:r>
        <w:t xml:space="preserve"> </w:t>
      </w:r>
      <w:r/>
    </w:p>
    <w:p>
      <w:pPr>
        <w:pStyle w:val="844"/>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844"/>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844"/>
        <w:jc w:val="center"/>
        <w:spacing w:beforeAutospacing="0" w:afterAutospacing="0"/>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9"/>
      <w:r/>
      <w:bookmarkEnd w:id="218"/>
      <w:r/>
      <w:bookmarkEnd w:id="219"/>
      <w:r/>
      <w:bookmarkEnd w:id="221"/>
      <w:r/>
      <w:bookmarkEnd w:id="222"/>
      <w:r/>
      <w:bookmarkEnd w:id="223"/>
      <w:r/>
      <w:bookmarkEnd w:id="224"/>
      <w:r/>
      <w:bookmarkEnd w:id="233"/>
      <w:r/>
      <w:bookmarkEnd w:id="234"/>
      <w:r/>
      <w:bookmarkEnd w:id="235"/>
      <w:r/>
      <w:bookmarkEnd w:id="236"/>
      <w:r/>
      <w:bookmarkEnd w:id="237"/>
      <w:r/>
      <w:r/>
    </w:p>
    <w:p>
      <w:r/>
      <w:r/>
    </w:p>
    <w:p>
      <w:r/>
      <w:r/>
    </w:p>
    <w:p>
      <w:pPr>
        <w:pStyle w:val="84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4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4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4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4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44"/>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方正大标宋_GBK">
    <w:panose1 w:val="020B0503020202020204"/>
  </w:font>
  <w:font w:name="黑体">
    <w:panose1 w:val="02010609060101010101"/>
  </w:font>
  <w:font w:name="仿宋_GB2312">
    <w:panose1 w:val="02010609060101010101"/>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84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5" w:hanging="425"/>
        <w:tabs>
          <w:tab w:val="left" w:pos="84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70" w:hanging="360"/>
      </w:pPr>
      <w:rPr>
        <w:rFonts w:hint="eastAsia"/>
        <w:sz w:val="24"/>
        <w:szCs w:val="30"/>
      </w:rPr>
    </w:lvl>
    <w:lvl w:ilvl="1">
      <w:start w:val="1"/>
      <w:numFmt w:val="lowerLetter"/>
      <w:isLgl w:val="false"/>
      <w:suff w:val="tab"/>
      <w:lvlText w:val="%2)"/>
      <w:lvlJc w:val="left"/>
      <w:pPr>
        <w:ind w:left="1582" w:hanging="420"/>
      </w:pPr>
    </w:lvl>
    <w:lvl w:ilvl="2">
      <w:start w:val="1"/>
      <w:numFmt w:val="lowerRoman"/>
      <w:isLgl w:val="false"/>
      <w:suff w:val="tab"/>
      <w:lvlText w:val="%3."/>
      <w:lvlJc w:val="right"/>
      <w:pPr>
        <w:ind w:left="2002" w:hanging="420"/>
      </w:pPr>
    </w:lvl>
    <w:lvl w:ilvl="3">
      <w:start w:val="1"/>
      <w:numFmt w:val="decimal"/>
      <w:isLgl w:val="false"/>
      <w:suff w:val="tab"/>
      <w:lvlText w:val="%4."/>
      <w:lvlJc w:val="left"/>
      <w:pPr>
        <w:ind w:left="2422" w:hanging="420"/>
      </w:pPr>
    </w:lvl>
    <w:lvl w:ilvl="4">
      <w:start w:val="1"/>
      <w:numFmt w:val="lowerLetter"/>
      <w:isLgl w:val="false"/>
      <w:suff w:val="tab"/>
      <w:lvlText w:val="%5)"/>
      <w:lvlJc w:val="left"/>
      <w:pPr>
        <w:ind w:left="2842" w:hanging="420"/>
      </w:pPr>
    </w:lvl>
    <w:lvl w:ilvl="5">
      <w:start w:val="1"/>
      <w:numFmt w:val="lowerRoman"/>
      <w:isLgl w:val="false"/>
      <w:suff w:val="tab"/>
      <w:lvlText w:val="%6."/>
      <w:lvlJc w:val="right"/>
      <w:pPr>
        <w:ind w:left="3262" w:hanging="420"/>
      </w:pPr>
    </w:lvl>
    <w:lvl w:ilvl="6">
      <w:start w:val="1"/>
      <w:numFmt w:val="decimal"/>
      <w:isLgl w:val="false"/>
      <w:suff w:val="tab"/>
      <w:lvlText w:val="%7."/>
      <w:lvlJc w:val="left"/>
      <w:pPr>
        <w:ind w:left="3682" w:hanging="420"/>
      </w:pPr>
    </w:lvl>
    <w:lvl w:ilvl="7">
      <w:start w:val="1"/>
      <w:numFmt w:val="lowerLetter"/>
      <w:isLgl w:val="false"/>
      <w:suff w:val="tab"/>
      <w:lvlText w:val="%8)"/>
      <w:lvlJc w:val="left"/>
      <w:pPr>
        <w:ind w:left="4102" w:hanging="420"/>
      </w:pPr>
    </w:lvl>
    <w:lvl w:ilvl="8">
      <w:start w:val="1"/>
      <w:numFmt w:val="lowerRoman"/>
      <w:isLgl w:val="false"/>
      <w:suff w:val="tab"/>
      <w:lvlText w:val="%9."/>
      <w:lvlJc w:val="right"/>
      <w:pPr>
        <w:ind w:left="4522" w:hanging="420"/>
      </w:pPr>
    </w:lvl>
  </w:abstractNum>
  <w:abstractNum w:abstractNumId="5">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6">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7">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rPr>
        <w:rFonts w:hint="eastAsia"/>
        <w:sz w:val="24"/>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060" w:hanging="420"/>
      </w:pPr>
      <w:rPr>
        <w:rFonts w:hint="eastAsia"/>
        <w:sz w:val="24"/>
        <w:szCs w:val="30"/>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num w:numId="1">
    <w:abstractNumId w:val="8"/>
  </w:num>
  <w:num w:numId="2">
    <w:abstractNumId w:val="12"/>
  </w:num>
  <w:num w:numId="3">
    <w:abstractNumId w:val="9"/>
  </w:num>
  <w:num w:numId="4">
    <w:abstractNumId w:val="5"/>
  </w:num>
  <w:num w:numId="5">
    <w:abstractNumId w:val="10"/>
  </w:num>
  <w:num w:numId="6">
    <w:abstractNumId w:val="7"/>
  </w:num>
  <w:num w:numId="7">
    <w:abstractNumId w:val="4"/>
  </w:num>
  <w:num w:numId="8">
    <w:abstractNumId w:val="6"/>
  </w:num>
  <w:num w:numId="9">
    <w:abstractNumId w:val="1"/>
  </w:num>
  <w:num w:numId="10">
    <w:abstractNumId w:val="3"/>
  </w:num>
  <w:num w:numId="11">
    <w:abstractNumId w:val="2"/>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4"/>
    <w:next w:val="834"/>
    <w:link w:val="661"/>
    <w:uiPriority w:val="9"/>
    <w:qFormat/>
    <w:pPr>
      <w:keepLines/>
      <w:keepNext/>
      <w:spacing w:before="480" w:after="200"/>
      <w:outlineLvl w:val="0"/>
    </w:pPr>
    <w:rPr>
      <w:rFonts w:ascii="Arial" w:hAnsi="Arial" w:eastAsia="Arial" w:cs="Arial"/>
      <w:sz w:val="40"/>
      <w:szCs w:val="40"/>
    </w:rPr>
  </w:style>
  <w:style w:type="character" w:styleId="661">
    <w:name w:val="Heading 1 Char"/>
    <w:basedOn w:val="836"/>
    <w:link w:val="660"/>
    <w:uiPriority w:val="9"/>
    <w:rPr>
      <w:rFonts w:ascii="Arial" w:hAnsi="Arial" w:eastAsia="Arial" w:cs="Arial"/>
      <w:sz w:val="40"/>
      <w:szCs w:val="40"/>
    </w:rPr>
  </w:style>
  <w:style w:type="character" w:styleId="662">
    <w:name w:val="Heading 2 Char"/>
    <w:basedOn w:val="836"/>
    <w:link w:val="835"/>
    <w:uiPriority w:val="9"/>
    <w:rPr>
      <w:rFonts w:ascii="Arial" w:hAnsi="Arial" w:eastAsia="Arial" w:cs="Arial"/>
      <w:sz w:val="34"/>
    </w:rPr>
  </w:style>
  <w:style w:type="paragraph" w:styleId="663">
    <w:name w:val="Heading 3"/>
    <w:basedOn w:val="834"/>
    <w:next w:val="834"/>
    <w:link w:val="664"/>
    <w:uiPriority w:val="9"/>
    <w:unhideWhenUsed/>
    <w:qFormat/>
    <w:pPr>
      <w:keepLines/>
      <w:keepNext/>
      <w:spacing w:before="320" w:after="200"/>
      <w:outlineLvl w:val="2"/>
    </w:pPr>
    <w:rPr>
      <w:rFonts w:ascii="Arial" w:hAnsi="Arial" w:eastAsia="Arial" w:cs="Arial"/>
      <w:sz w:val="30"/>
      <w:szCs w:val="30"/>
    </w:rPr>
  </w:style>
  <w:style w:type="character" w:styleId="664">
    <w:name w:val="Heading 3 Char"/>
    <w:basedOn w:val="836"/>
    <w:link w:val="663"/>
    <w:uiPriority w:val="9"/>
    <w:rPr>
      <w:rFonts w:ascii="Arial" w:hAnsi="Arial" w:eastAsia="Arial" w:cs="Arial"/>
      <w:sz w:val="30"/>
      <w:szCs w:val="30"/>
    </w:rPr>
  </w:style>
  <w:style w:type="paragraph" w:styleId="665">
    <w:name w:val="Heading 4"/>
    <w:basedOn w:val="834"/>
    <w:next w:val="834"/>
    <w:link w:val="666"/>
    <w:uiPriority w:val="9"/>
    <w:unhideWhenUsed/>
    <w:qFormat/>
    <w:pPr>
      <w:keepLines/>
      <w:keepNext/>
      <w:spacing w:before="320" w:after="200"/>
      <w:outlineLvl w:val="3"/>
    </w:pPr>
    <w:rPr>
      <w:rFonts w:ascii="Arial" w:hAnsi="Arial" w:eastAsia="Arial" w:cs="Arial"/>
      <w:b/>
      <w:bCs/>
      <w:sz w:val="26"/>
      <w:szCs w:val="26"/>
    </w:rPr>
  </w:style>
  <w:style w:type="character" w:styleId="666">
    <w:name w:val="Heading 4 Char"/>
    <w:basedOn w:val="836"/>
    <w:link w:val="665"/>
    <w:uiPriority w:val="9"/>
    <w:rPr>
      <w:rFonts w:ascii="Arial" w:hAnsi="Arial" w:eastAsia="Arial" w:cs="Arial"/>
      <w:b/>
      <w:bCs/>
      <w:sz w:val="26"/>
      <w:szCs w:val="26"/>
    </w:rPr>
  </w:style>
  <w:style w:type="paragraph" w:styleId="667">
    <w:name w:val="Heading 5"/>
    <w:basedOn w:val="834"/>
    <w:next w:val="834"/>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36"/>
    <w:link w:val="667"/>
    <w:uiPriority w:val="9"/>
    <w:rPr>
      <w:rFonts w:ascii="Arial" w:hAnsi="Arial" w:eastAsia="Arial" w:cs="Arial"/>
      <w:b/>
      <w:bCs/>
      <w:sz w:val="24"/>
      <w:szCs w:val="24"/>
    </w:rPr>
  </w:style>
  <w:style w:type="paragraph" w:styleId="669">
    <w:name w:val="Heading 6"/>
    <w:basedOn w:val="834"/>
    <w:next w:val="834"/>
    <w:link w:val="670"/>
    <w:uiPriority w:val="9"/>
    <w:unhideWhenUsed/>
    <w:qFormat/>
    <w:pPr>
      <w:keepLines/>
      <w:keepNext/>
      <w:spacing w:before="320" w:after="200"/>
      <w:outlineLvl w:val="5"/>
    </w:pPr>
    <w:rPr>
      <w:rFonts w:ascii="Arial" w:hAnsi="Arial" w:eastAsia="Arial" w:cs="Arial"/>
      <w:b/>
      <w:bCs/>
      <w:sz w:val="22"/>
      <w:szCs w:val="22"/>
    </w:rPr>
  </w:style>
  <w:style w:type="character" w:styleId="670">
    <w:name w:val="Heading 6 Char"/>
    <w:basedOn w:val="836"/>
    <w:link w:val="669"/>
    <w:uiPriority w:val="9"/>
    <w:rPr>
      <w:rFonts w:ascii="Arial" w:hAnsi="Arial" w:eastAsia="Arial" w:cs="Arial"/>
      <w:b/>
      <w:bCs/>
      <w:sz w:val="22"/>
      <w:szCs w:val="22"/>
    </w:rPr>
  </w:style>
  <w:style w:type="paragraph" w:styleId="671">
    <w:name w:val="Heading 7"/>
    <w:basedOn w:val="834"/>
    <w:next w:val="834"/>
    <w:link w:val="672"/>
    <w:uiPriority w:val="9"/>
    <w:unhideWhenUsed/>
    <w:qFormat/>
    <w:pPr>
      <w:keepLines/>
      <w:keepNext/>
      <w:spacing w:before="320" w:after="200"/>
      <w:outlineLvl w:val="6"/>
    </w:pPr>
    <w:rPr>
      <w:rFonts w:ascii="Arial" w:hAnsi="Arial" w:eastAsia="Arial" w:cs="Arial"/>
      <w:b/>
      <w:bCs/>
      <w:i/>
      <w:iCs/>
      <w:sz w:val="22"/>
      <w:szCs w:val="22"/>
    </w:rPr>
  </w:style>
  <w:style w:type="character" w:styleId="672">
    <w:name w:val="Heading 7 Char"/>
    <w:basedOn w:val="836"/>
    <w:link w:val="671"/>
    <w:uiPriority w:val="9"/>
    <w:rPr>
      <w:rFonts w:ascii="Arial" w:hAnsi="Arial" w:eastAsia="Arial" w:cs="Arial"/>
      <w:b/>
      <w:bCs/>
      <w:i/>
      <w:iCs/>
      <w:sz w:val="22"/>
      <w:szCs w:val="22"/>
    </w:rPr>
  </w:style>
  <w:style w:type="paragraph" w:styleId="673">
    <w:name w:val="Heading 8"/>
    <w:basedOn w:val="834"/>
    <w:next w:val="834"/>
    <w:link w:val="674"/>
    <w:uiPriority w:val="9"/>
    <w:unhideWhenUsed/>
    <w:qFormat/>
    <w:pPr>
      <w:keepLines/>
      <w:keepNext/>
      <w:spacing w:before="320" w:after="200"/>
      <w:outlineLvl w:val="7"/>
    </w:pPr>
    <w:rPr>
      <w:rFonts w:ascii="Arial" w:hAnsi="Arial" w:eastAsia="Arial" w:cs="Arial"/>
      <w:i/>
      <w:iCs/>
      <w:sz w:val="22"/>
      <w:szCs w:val="22"/>
    </w:rPr>
  </w:style>
  <w:style w:type="character" w:styleId="674">
    <w:name w:val="Heading 8 Char"/>
    <w:basedOn w:val="836"/>
    <w:link w:val="673"/>
    <w:uiPriority w:val="9"/>
    <w:rPr>
      <w:rFonts w:ascii="Arial" w:hAnsi="Arial" w:eastAsia="Arial" w:cs="Arial"/>
      <w:i/>
      <w:iCs/>
      <w:sz w:val="22"/>
      <w:szCs w:val="22"/>
    </w:rPr>
  </w:style>
  <w:style w:type="paragraph" w:styleId="675">
    <w:name w:val="Heading 9"/>
    <w:basedOn w:val="834"/>
    <w:next w:val="834"/>
    <w:link w:val="676"/>
    <w:uiPriority w:val="9"/>
    <w:unhideWhenUsed/>
    <w:qFormat/>
    <w:pPr>
      <w:keepLines/>
      <w:keepNext/>
      <w:spacing w:before="320" w:after="200"/>
      <w:outlineLvl w:val="8"/>
    </w:pPr>
    <w:rPr>
      <w:rFonts w:ascii="Arial" w:hAnsi="Arial" w:eastAsia="Arial" w:cs="Arial"/>
      <w:i/>
      <w:iCs/>
      <w:sz w:val="21"/>
      <w:szCs w:val="21"/>
    </w:rPr>
  </w:style>
  <w:style w:type="character" w:styleId="676">
    <w:name w:val="Heading 9 Char"/>
    <w:basedOn w:val="836"/>
    <w:link w:val="675"/>
    <w:uiPriority w:val="9"/>
    <w:rPr>
      <w:rFonts w:ascii="Arial" w:hAnsi="Arial" w:eastAsia="Arial" w:cs="Arial"/>
      <w:i/>
      <w:iCs/>
      <w:sz w:val="21"/>
      <w:szCs w:val="21"/>
    </w:rPr>
  </w:style>
  <w:style w:type="paragraph" w:styleId="677">
    <w:name w:val="List Paragraph"/>
    <w:basedOn w:val="834"/>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834"/>
    <w:next w:val="834"/>
    <w:link w:val="680"/>
    <w:uiPriority w:val="10"/>
    <w:qFormat/>
    <w:pPr>
      <w:contextualSpacing/>
      <w:spacing w:before="300" w:after="200"/>
    </w:pPr>
    <w:rPr>
      <w:sz w:val="48"/>
      <w:szCs w:val="48"/>
    </w:rPr>
  </w:style>
  <w:style w:type="character" w:styleId="680">
    <w:name w:val="Title Char"/>
    <w:basedOn w:val="836"/>
    <w:link w:val="679"/>
    <w:uiPriority w:val="10"/>
    <w:rPr>
      <w:sz w:val="48"/>
      <w:szCs w:val="48"/>
    </w:rPr>
  </w:style>
  <w:style w:type="paragraph" w:styleId="681">
    <w:name w:val="Subtitle"/>
    <w:basedOn w:val="834"/>
    <w:next w:val="834"/>
    <w:link w:val="682"/>
    <w:uiPriority w:val="11"/>
    <w:qFormat/>
    <w:pPr>
      <w:spacing w:before="200" w:after="200"/>
    </w:pPr>
    <w:rPr>
      <w:sz w:val="24"/>
      <w:szCs w:val="24"/>
    </w:rPr>
  </w:style>
  <w:style w:type="character" w:styleId="682">
    <w:name w:val="Subtitle Char"/>
    <w:basedOn w:val="836"/>
    <w:link w:val="681"/>
    <w:uiPriority w:val="11"/>
    <w:rPr>
      <w:sz w:val="24"/>
      <w:szCs w:val="24"/>
    </w:rPr>
  </w:style>
  <w:style w:type="paragraph" w:styleId="683">
    <w:name w:val="Quote"/>
    <w:basedOn w:val="834"/>
    <w:next w:val="834"/>
    <w:link w:val="684"/>
    <w:uiPriority w:val="29"/>
    <w:qFormat/>
    <w:pPr>
      <w:ind w:left="720" w:right="720"/>
    </w:pPr>
    <w:rPr>
      <w:i/>
    </w:rPr>
  </w:style>
  <w:style w:type="character" w:styleId="684">
    <w:name w:val="Quote Char"/>
    <w:link w:val="683"/>
    <w:uiPriority w:val="29"/>
    <w:rPr>
      <w:i/>
    </w:rPr>
  </w:style>
  <w:style w:type="paragraph" w:styleId="685">
    <w:name w:val="Intense Quote"/>
    <w:basedOn w:val="834"/>
    <w:next w:val="834"/>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name w:val="Intense Quote Char"/>
    <w:link w:val="685"/>
    <w:uiPriority w:val="30"/>
    <w:rPr>
      <w:i/>
    </w:rPr>
  </w:style>
  <w:style w:type="character" w:styleId="687">
    <w:name w:val="Header Char"/>
    <w:basedOn w:val="836"/>
    <w:link w:val="843"/>
    <w:uiPriority w:val="99"/>
  </w:style>
  <w:style w:type="character" w:styleId="688">
    <w:name w:val="Footer Char"/>
    <w:basedOn w:val="836"/>
    <w:link w:val="842"/>
    <w:uiPriority w:val="99"/>
  </w:style>
  <w:style w:type="paragraph" w:styleId="689">
    <w:name w:val="Caption"/>
    <w:basedOn w:val="834"/>
    <w:next w:val="834"/>
    <w:uiPriority w:val="35"/>
    <w:semiHidden/>
    <w:unhideWhenUsed/>
    <w:qFormat/>
    <w:pPr>
      <w:spacing w:line="276" w:lineRule="auto"/>
    </w:pPr>
    <w:rPr>
      <w:b/>
      <w:bCs/>
      <w:color w:val="4f81bd" w:themeColor="accent1"/>
      <w:sz w:val="18"/>
      <w:szCs w:val="18"/>
    </w:rPr>
  </w:style>
  <w:style w:type="character" w:styleId="690">
    <w:name w:val="Caption Char"/>
    <w:basedOn w:val="689"/>
    <w:link w:val="842"/>
    <w:uiPriority w:val="99"/>
  </w:style>
  <w:style w:type="table" w:styleId="691">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2">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6"/>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6"/>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5">
    <w:name w:val="Heading 2"/>
    <w:basedOn w:val="834"/>
    <w:next w:val="83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w:basedOn w:val="834"/>
    <w:uiPriority w:val="0"/>
    <w:qFormat/>
    <w:rPr>
      <w:rFonts w:ascii="Tahoma" w:hAnsi="Tahoma"/>
      <w:sz w:val="32"/>
    </w:rPr>
  </w:style>
  <w:style w:type="paragraph" w:styleId="839">
    <w:name w:val="Body Text Indent"/>
    <w:basedOn w:val="834"/>
    <w:next w:val="834"/>
    <w:uiPriority w:val="0"/>
    <w:qFormat/>
    <w:pPr>
      <w:ind w:firstLine="560"/>
      <w:spacing w:line="460" w:lineRule="exact"/>
    </w:pPr>
    <w:rPr>
      <w:rFonts w:ascii="仿宋_GB2312" w:hAnsi="Tahoma" w:eastAsia="仿宋_GB2312"/>
      <w:sz w:val="28"/>
    </w:rPr>
  </w:style>
  <w:style w:type="paragraph" w:styleId="840">
    <w:name w:val="Block Text"/>
    <w:basedOn w:val="834"/>
    <w:uiPriority w:val="0"/>
    <w:qFormat/>
    <w:pPr>
      <w:ind w:left="-216" w:right="2" w:hanging="2"/>
      <w:jc w:val="center"/>
    </w:pPr>
    <w:rPr>
      <w:rFonts w:ascii="楷体_GB2312" w:eastAsia="楷体_GB2312"/>
      <w:sz w:val="24"/>
      <w:szCs w:val="20"/>
    </w:rPr>
  </w:style>
  <w:style w:type="paragraph" w:styleId="841">
    <w:name w:val="Plain Text"/>
    <w:basedOn w:val="834"/>
    <w:uiPriority w:val="0"/>
    <w:qFormat/>
    <w:rPr>
      <w:rFonts w:ascii="宋体" w:hAnsi="Courier New" w:eastAsia="宋体"/>
      <w:sz w:val="21"/>
      <w:lang w:val="en-US" w:eastAsia="zh-CN" w:bidi="ar-SA"/>
    </w:rPr>
  </w:style>
  <w:style w:type="paragraph" w:styleId="842">
    <w:name w:val="Footer"/>
    <w:basedOn w:val="834"/>
    <w:link w:val="857"/>
    <w:uiPriority w:val="0"/>
    <w:qFormat/>
    <w:pPr>
      <w:jc w:val="left"/>
      <w:tabs>
        <w:tab w:val="center" w:pos="4153" w:leader="none"/>
        <w:tab w:val="right" w:pos="8306" w:leader="none"/>
      </w:tabs>
    </w:pPr>
    <w:rPr>
      <w:sz w:val="18"/>
      <w:szCs w:val="18"/>
    </w:rPr>
  </w:style>
  <w:style w:type="paragraph" w:styleId="843">
    <w:name w:val="Header"/>
    <w:basedOn w:val="834"/>
    <w:link w:val="856"/>
    <w:uiPriority w:val="0"/>
    <w:qFormat/>
    <w:pPr>
      <w:jc w:val="center"/>
      <w:tabs>
        <w:tab w:val="center" w:pos="4153" w:leader="none"/>
        <w:tab w:val="right" w:pos="8306" w:leader="none"/>
      </w:tabs>
      <w:pBdr>
        <w:bottom w:val="single" w:color="auto" w:sz="6" w:space="1"/>
      </w:pBdr>
    </w:pPr>
    <w:rPr>
      <w:sz w:val="18"/>
      <w:szCs w:val="18"/>
    </w:rPr>
  </w:style>
  <w:style w:type="paragraph" w:styleId="844">
    <w:name w:val="Normal (Web)"/>
    <w:basedOn w:val="834"/>
    <w:uiPriority w:val="0"/>
    <w:qFormat/>
    <w:pPr>
      <w:jc w:val="left"/>
      <w:spacing w:beforeAutospacing="1" w:afterAutospacing="1"/>
    </w:pPr>
    <w:rPr>
      <w:rFonts w:cs="Times New Roman"/>
      <w:sz w:val="24"/>
    </w:rPr>
  </w:style>
  <w:style w:type="paragraph" w:styleId="845">
    <w:name w:val="Body Text First Indent 2"/>
    <w:basedOn w:val="839"/>
    <w:next w:val="840"/>
    <w:uiPriority w:val="99"/>
    <w:unhideWhenUsed/>
    <w:qFormat/>
    <w:pPr>
      <w:ind w:left="420" w:firstLine="420"/>
      <w:spacing w:after="120" w:line="240" w:lineRule="auto"/>
    </w:pPr>
    <w:rPr>
      <w:rFonts w:ascii="Calibri" w:hAnsi="Calibri" w:eastAsia="宋体"/>
      <w:sz w:val="21"/>
      <w:szCs w:val="22"/>
    </w:rPr>
  </w:style>
  <w:style w:type="character" w:styleId="846">
    <w:name w:val="FollowedHyperlink"/>
    <w:basedOn w:val="836"/>
    <w:uiPriority w:val="0"/>
    <w:qFormat/>
    <w:rPr>
      <w:color w:val="ffffff"/>
      <w:u w:val="none"/>
    </w:rPr>
  </w:style>
  <w:style w:type="character" w:styleId="847">
    <w:name w:val="HTML Definition"/>
    <w:basedOn w:val="836"/>
    <w:uiPriority w:val="0"/>
    <w:qFormat/>
  </w:style>
  <w:style w:type="character" w:styleId="848">
    <w:name w:val="HTML Typewriter"/>
    <w:basedOn w:val="836"/>
    <w:uiPriority w:val="0"/>
    <w:qFormat/>
    <w:rPr>
      <w:rFonts w:hint="default" w:ascii="monospace" w:hAnsi="monospace" w:eastAsia="monospace" w:cs="monospace"/>
      <w:sz w:val="20"/>
    </w:rPr>
  </w:style>
  <w:style w:type="character" w:styleId="849">
    <w:name w:val="HTML Acronym"/>
    <w:basedOn w:val="836"/>
    <w:uiPriority w:val="0"/>
    <w:qFormat/>
  </w:style>
  <w:style w:type="character" w:styleId="850">
    <w:name w:val="HTML Variable"/>
    <w:basedOn w:val="836"/>
    <w:uiPriority w:val="0"/>
    <w:qFormat/>
  </w:style>
  <w:style w:type="character" w:styleId="851">
    <w:name w:val="Hyperlink"/>
    <w:basedOn w:val="836"/>
    <w:uiPriority w:val="0"/>
    <w:qFormat/>
    <w:rPr>
      <w:color w:val="ffffff"/>
      <w:u w:val="none"/>
    </w:rPr>
  </w:style>
  <w:style w:type="character" w:styleId="852">
    <w:name w:val="HTML Code"/>
    <w:basedOn w:val="836"/>
    <w:uiPriority w:val="0"/>
    <w:qFormat/>
    <w:rPr>
      <w:rFonts w:hint="default" w:ascii="monospace" w:hAnsi="monospace" w:eastAsia="monospace" w:cs="monospace"/>
      <w:sz w:val="20"/>
    </w:rPr>
  </w:style>
  <w:style w:type="character" w:styleId="853">
    <w:name w:val="HTML Cite"/>
    <w:basedOn w:val="836"/>
    <w:uiPriority w:val="0"/>
    <w:qFormat/>
  </w:style>
  <w:style w:type="character" w:styleId="854">
    <w:name w:val="HTML Keyboard"/>
    <w:basedOn w:val="836"/>
    <w:uiPriority w:val="0"/>
    <w:qFormat/>
    <w:rPr>
      <w:rFonts w:hint="default" w:ascii="monospace" w:hAnsi="monospace" w:eastAsia="monospace" w:cs="monospace"/>
      <w:sz w:val="20"/>
    </w:rPr>
  </w:style>
  <w:style w:type="character" w:styleId="855">
    <w:name w:val="HTML Sample"/>
    <w:basedOn w:val="836"/>
    <w:uiPriority w:val="0"/>
    <w:qFormat/>
    <w:rPr>
      <w:rFonts w:ascii="monospace" w:hAnsi="monospace" w:eastAsia="monospace" w:cs="monospace"/>
    </w:rPr>
  </w:style>
  <w:style w:type="character" w:styleId="856" w:customStyle="1">
    <w:name w:val="页眉 Char"/>
    <w:basedOn w:val="836"/>
    <w:link w:val="843"/>
    <w:uiPriority w:val="0"/>
    <w:qFormat/>
    <w:rPr>
      <w:rFonts w:asciiTheme="minorHAnsi" w:hAnsiTheme="minorHAnsi" w:eastAsiaTheme="minorEastAsia" w:cstheme="minorBidi"/>
      <w:sz w:val="18"/>
      <w:szCs w:val="18"/>
    </w:rPr>
  </w:style>
  <w:style w:type="character" w:styleId="857" w:customStyle="1">
    <w:name w:val="页脚 Char"/>
    <w:basedOn w:val="836"/>
    <w:link w:val="842"/>
    <w:uiPriority w:val="0"/>
    <w:qFormat/>
    <w:rPr>
      <w:rFonts w:asciiTheme="minorHAnsi" w:hAnsiTheme="minorHAnsi" w:eastAsiaTheme="minorEastAsia" w:cstheme="minorBidi"/>
      <w:sz w:val="18"/>
      <w:szCs w:val="18"/>
    </w:rPr>
  </w:style>
  <w:style w:type="paragraph" w:styleId="858" w:customStyle="1">
    <w:name w:val="Default"/>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859" w:customStyle="1">
    <w:name w:val="投标文件正文"/>
    <w:basedOn w:val="834"/>
    <w:uiPriority w:val="0"/>
    <w:qFormat/>
    <w:pPr>
      <w:ind w:firstLine="560"/>
      <w:spacing w:line="440" w:lineRule="exact"/>
    </w:pPr>
    <w:rPr>
      <w:rFonts w:ascii="仿宋_GB2312" w:hAnsi="Calibri" w:eastAsia="仿宋_GB2312" w:cs="Times New Roman"/>
      <w:bCs/>
      <w:sz w:val="28"/>
      <w:szCs w:val="28"/>
    </w:rPr>
  </w:style>
  <w:style w:type="character" w:styleId="860" w:customStyle="1">
    <w:name w:val="first-child"/>
    <w:basedOn w:val="836"/>
    <w:uiPriority w:val="0"/>
    <w:qFormat/>
  </w:style>
  <w:style w:type="character" w:styleId="861" w:customStyle="1">
    <w:name w:val="layui-layer-tabnow"/>
    <w:basedOn w:val="836"/>
    <w:uiPriority w:val="0"/>
    <w:qFormat/>
    <w:rPr>
      <w:shd w:val="clear" w:color="auto" w:fill="ffffff"/>
    </w:rPr>
  </w:style>
  <w:style w:type="numbering" w:styleId="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王新年</cp:lastModifiedBy>
  <cp:revision>296</cp:revision>
  <dcterms:created xsi:type="dcterms:W3CDTF">2014-10-29T12:08:00Z</dcterms:created>
  <dcterms:modified xsi:type="dcterms:W3CDTF">2024-05-23T02:28:21Z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70F396D3445E472BBF0487C90BC69665</vt:lpwstr>
  </property>
</Properties>
</file>