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项目名称：“就在港城”智慧就业服务平台二期</w:t>
      </w:r>
      <w:r/>
    </w:p>
    <w:p>
      <w:pPr>
        <w:ind w:firstLine="1285"/>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JSZC-320700-JZCG-G2024-0124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5"/>
        <w:jc w:val="center"/>
        <w:spacing w:line="360" w:lineRule="auto"/>
        <w:rPr>
          <w:rFonts w:ascii="黑体" w:hAnsi="黑体" w:eastAsia="黑体"/>
          <w:b w:val="0"/>
        </w:rPr>
      </w:pPr>
      <w:r>
        <w:rPr>
          <w:rFonts w:hint="eastAsia" w:ascii="黑体" w:hAnsi="黑体" w:eastAsia="黑体"/>
          <w:b w:val="0"/>
        </w:rPr>
        <w:t xml:space="preserve">目  录</w:t>
      </w:r>
      <w:r/>
    </w:p>
    <w:p>
      <w:pPr>
        <w:pStyle w:val="858"/>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58"/>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58"/>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858"/>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858"/>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32</w:t>
      </w:r>
      <w:r>
        <w:rPr>
          <w:sz w:val="32"/>
        </w:rPr>
        <w:fldChar w:fldCharType="end"/>
      </w:r>
      <w:r/>
    </w:p>
    <w:p>
      <w:pPr>
        <w:pStyle w:val="858"/>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38</w:t>
      </w:r>
      <w:r>
        <w:rPr>
          <w:sz w:val="32"/>
        </w:rPr>
        <w:fldChar w:fldCharType="end"/>
      </w:r>
      <w:r/>
    </w:p>
    <w:p>
      <w:pPr>
        <w:jc w:val="left"/>
        <w:widowControl/>
      </w:pPr>
      <w:r>
        <w:fldChar w:fldCharType="end"/>
      </w:r>
      <w:r>
        <w:br w:type="page" w:clear="all"/>
      </w:r>
      <w:r/>
    </w:p>
    <w:p>
      <w:pPr>
        <w:pStyle w:val="84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5"/>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受连云港市劳动就业管理处的委托，连云港市公共资源交易中心就“就在港城”智慧就业服务平台二期项目（项目编号</w:t>
      </w:r>
      <w:r>
        <w:rPr>
          <w:rFonts w:hint="eastAsia"/>
          <w:sz w:val="24"/>
          <w:szCs w:val="24"/>
        </w:rPr>
        <w:t xml:space="preserve">:</w:t>
      </w:r>
      <w:r>
        <w:rPr>
          <w:sz w:val="24"/>
          <w:szCs w:val="24"/>
        </w:rPr>
        <w:t xml:space="preserve"> JSZC-320700-JZCG-G2024-0124</w:t>
      </w:r>
      <w:r>
        <w:rPr>
          <w:rFonts w:hint="eastAsia"/>
          <w:sz w:val="24"/>
          <w:szCs w:val="24"/>
        </w:rPr>
        <w:t xml:space="preserve">）进行公开招标采购，欢迎符合条件的供应商投标。</w:t>
      </w:r>
      <w:r/>
    </w:p>
    <w:tbl>
      <w:tblPr>
        <w:tblStyle w:val="861"/>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“就在港城”智慧就业服务平台二期招标项目的潜在投标人应在江苏政府采购网自行免费下载招标文件，并于</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1</w:t>
            </w:r>
            <w:r>
              <w:rPr>
                <w:rFonts w:hint="eastAsia"/>
                <w:sz w:val="24"/>
                <w:szCs w:val="24"/>
              </w:rPr>
              <w:t xml:space="preserve">6</w:t>
            </w:r>
            <w:r>
              <w:rPr>
                <w:rFonts w:hint="eastAsia"/>
                <w:sz w:val="24"/>
                <w:szCs w:val="24"/>
              </w:rPr>
              <w:t xml:space="preserve">日</w:t>
            </w:r>
            <w:r>
              <w:rPr>
                <w:rFonts w:hint="eastAsia"/>
                <w:sz w:val="24"/>
                <w:szCs w:val="24"/>
              </w:rPr>
              <w:t xml:space="preserve">9:0</w:t>
            </w:r>
            <w:r>
              <w:rPr>
                <w:rFonts w:hint="eastAsia"/>
                <w:sz w:val="24"/>
                <w:szCs w:val="24"/>
              </w:rPr>
              <w:t xml:space="preserve">0:00</w:t>
            </w:r>
            <w:r>
              <w:rPr>
                <w:rFonts w:hint="eastAsia"/>
                <w:sz w:val="24"/>
                <w:szCs w:val="24"/>
              </w:rPr>
              <w:t xml:space="preserve">（北京时间）前递交（上传）投标文件。</w:t>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JSZC-320700-JZCG-G2024-0124</w:t>
      </w:r>
      <w:r/>
    </w:p>
    <w:p>
      <w:pPr>
        <w:ind w:firstLine="480"/>
        <w:jc w:val="left"/>
        <w:spacing w:line="500" w:lineRule="exact"/>
        <w:rPr>
          <w:sz w:val="24"/>
          <w:szCs w:val="24"/>
        </w:rPr>
      </w:pPr>
      <w:r>
        <w:rPr>
          <w:rFonts w:hint="eastAsia"/>
          <w:sz w:val="24"/>
          <w:szCs w:val="24"/>
        </w:rPr>
        <w:t xml:space="preserve">项目名称：“就在港城”智慧就业服务平台二期</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60</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为进一步强化“就在港城”智慧就业服务平台功能，精准服务企业用工，推动实现高质量就业。拟对“就在港城”智慧就业服务平台进行二期开发，通过搭建更多的应用场景和功能模块，向企业和群众提供智能精准、实时在线的就业创业服务。主要内容为“就在港城”企业端、外出务工人员返乡情况分析、家门口就业服务应用场景、新增就业创业应用场景建设等。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ascii="宋体" w:hAnsi="宋体"/>
          <w:sz w:val="24"/>
        </w:rPr>
        <w:t xml:space="preserve">合同履行期限：</w:t>
      </w:r>
      <w:r>
        <w:rPr>
          <w:rFonts w:hint="eastAsia"/>
          <w:sz w:val="24"/>
        </w:rPr>
        <w:t xml:space="preserve">自合同签订之日起，</w:t>
      </w:r>
      <w:r>
        <w:rPr>
          <w:rFonts w:hint="eastAsia"/>
          <w:sz w:val="24"/>
        </w:rPr>
        <w:t xml:space="preserve">1</w:t>
      </w:r>
      <w:r>
        <w:rPr>
          <w:rFonts w:hint="eastAsia"/>
          <w:sz w:val="24"/>
        </w:rPr>
        <w:t xml:space="preserve">年内完成项目建设；系统验收合格后提供</w:t>
      </w:r>
      <w:r>
        <w:rPr>
          <w:rFonts w:hint="eastAsia"/>
          <w:sz w:val="24"/>
        </w:rPr>
        <w:t xml:space="preserve">2</w:t>
      </w:r>
      <w:r>
        <w:rPr>
          <w:rFonts w:hint="eastAsia"/>
          <w:sz w:val="24"/>
        </w:rPr>
        <w:t xml:space="preserve">年运维服务</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w:t>
      </w:r>
      <w:r>
        <w:rPr>
          <w:rFonts w:hint="eastAsia"/>
          <w:sz w:val="24"/>
          <w:szCs w:val="24"/>
        </w:rPr>
        <w:t xml:space="preserve">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w:t>
      </w:r>
      <w:r>
        <w:rPr>
          <w:rFonts w:hint="eastAsia"/>
          <w:sz w:val="24"/>
          <w:szCs w:val="24"/>
        </w:rPr>
        <w:t xml:space="preserve"> </w:t>
      </w:r>
      <w:r>
        <w:rPr>
          <w:rFonts w:hint="eastAsia"/>
          <w:sz w:val="24"/>
          <w:szCs w:val="24"/>
        </w:rPr>
        <w:t xml:space="preserve">投标文件格式）或《残疾人福利性单位声明函》（详见第六章</w:t>
      </w:r>
      <w:r>
        <w:rPr>
          <w:rFonts w:hint="eastAsia"/>
          <w:sz w:val="24"/>
          <w:szCs w:val="24"/>
        </w:rPr>
        <w:t xml:space="preserve"> </w:t>
      </w:r>
      <w:r>
        <w:rPr>
          <w:rFonts w:hint="eastAsia"/>
          <w:sz w:val="24"/>
          <w:szCs w:val="24"/>
        </w:rPr>
        <w:t xml:space="preserve">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w:t>
      </w:r>
      <w:r>
        <w:rPr>
          <w:rFonts w:hint="eastAsia" w:asciiTheme="minorEastAsia" w:hAnsiTheme="minorEastAsia"/>
          <w:sz w:val="24"/>
          <w:szCs w:val="24"/>
        </w:rPr>
        <w:t xml:space="preserve">至 2024年</w:t>
      </w:r>
      <w:r>
        <w:rPr>
          <w:rFonts w:hint="eastAsia" w:asciiTheme="minorEastAsia" w:hAnsiTheme="minorEastAsia"/>
          <w:sz w:val="24"/>
          <w:szCs w:val="24"/>
        </w:rPr>
        <w:t xml:space="preserve">9</w:t>
      </w:r>
      <w:r>
        <w:rPr>
          <w:rFonts w:hint="eastAsia" w:asciiTheme="minorEastAsia" w:hAnsiTheme="minorEastAsia"/>
          <w:sz w:val="24"/>
          <w:szCs w:val="24"/>
        </w:rPr>
        <w:t xml:space="preserve">月</w:t>
      </w:r>
      <w:r>
        <w:rPr>
          <w:rFonts w:hint="eastAsia" w:asciiTheme="minorEastAsia" w:hAnsiTheme="minorEastAsia"/>
          <w:sz w:val="24"/>
          <w:szCs w:val="24"/>
        </w:rPr>
        <w:t xml:space="preserve">30</w:t>
      </w:r>
      <w:r>
        <w:rPr>
          <w:rFonts w:hint="eastAsia" w:asciiTheme="minorEastAsia" w:hAnsiTheme="minorEastAsia"/>
          <w:sz w:val="24"/>
          <w:szCs w:val="24"/>
        </w:rPr>
        <w:t xml:space="preserve">日</w:t>
      </w:r>
      <w:r>
        <w:rPr>
          <w:rFonts w:hint="eastAsia" w:asciiTheme="minorEastAsia" w:hAnsiTheme="minorEastAsia"/>
          <w:sz w:val="24"/>
          <w:szCs w:val="24"/>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16</w:t>
      </w:r>
      <w:r>
        <w:rPr>
          <w:rFonts w:hint="eastAsia"/>
          <w:sz w:val="24"/>
          <w:szCs w:val="24"/>
        </w:rPr>
        <w:t xml:space="preserve">日</w:t>
      </w:r>
      <w:r>
        <w:rPr>
          <w:rFonts w:hint="eastAsia"/>
          <w:sz w:val="24"/>
          <w:szCs w:val="24"/>
        </w:rPr>
        <w:t xml:space="preserve">9:00:00</w:t>
      </w:r>
      <w:r>
        <w:rPr>
          <w:rFonts w:hint="eastAsia"/>
          <w:sz w:val="24"/>
          <w:szCs w:val="24"/>
        </w:rPr>
        <w:t xml:space="preserve">（北京时间）</w:t>
      </w:r>
      <w:r/>
    </w:p>
    <w:p>
      <w:pPr>
        <w:ind w:firstLine="480"/>
        <w:jc w:val="left"/>
        <w:spacing w:line="500" w:lineRule="exact"/>
      </w:pPr>
      <w:r>
        <w:rPr>
          <w:rFonts w:hint="eastAsia"/>
          <w:sz w:val="24"/>
          <w:szCs w:val="24"/>
        </w:rPr>
        <w:t xml:space="preserve">开标地点：“苏采云”</w:t>
      </w:r>
      <w:r>
        <w:t xml:space="preserve"> </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称：连云港市劳动就业管理处</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址：连云港市海州区花果山大道</w:t>
      </w:r>
      <w:r>
        <w:rPr>
          <w:rFonts w:hint="eastAsia"/>
          <w:sz w:val="24"/>
          <w:szCs w:val="24"/>
        </w:rPr>
        <w:t xml:space="preserve">19-5</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人：崔丽苹</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18306485582</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称：连云港市公共资源交易中心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419</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人：戴先生</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0518-85950298</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项目联系人：戴先生</w:t>
      </w:r>
      <w:r/>
    </w:p>
    <w:p>
      <w:pPr>
        <w:ind w:firstLine="480"/>
        <w:jc w:val="left"/>
        <w:spacing w:line="50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0518-85950298</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45"/>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7"/>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847"/>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条规定作无效投标处理。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w:t>
      </w:r>
      <w:r>
        <w:rPr>
          <w:rFonts w:hint="eastAsia"/>
          <w:sz w:val="24"/>
          <w:szCs w:val="24"/>
        </w:rPr>
        <w:t xml:space="preserve">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w:t>
      </w:r>
      <w:r>
        <w:rPr>
          <w:rFonts w:hint="eastAsia"/>
          <w:sz w:val="24"/>
          <w:szCs w:val="24"/>
        </w:rPr>
        <w:t xml:space="preserve">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w:t>
      </w:r>
      <w:r>
        <w:rPr>
          <w:rFonts w:hint="eastAsia"/>
          <w:sz w:val="24"/>
          <w:szCs w:val="24"/>
        </w:rPr>
        <w:t xml:space="preserve">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847"/>
        <w:jc w:val="left"/>
        <w:spacing w:before="0" w:after="0" w:line="360" w:lineRule="auto"/>
        <w:rPr>
          <w:sz w:val="28"/>
          <w:szCs w:val="28"/>
        </w:rPr>
      </w:pPr>
      <w:r>
        <w:rPr>
          <w:rFonts w:hint="eastAsia"/>
          <w:sz w:val="28"/>
          <w:szCs w:val="28"/>
        </w:rPr>
        <w:t xml:space="preserve">31</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w:t>
      </w:r>
      <w:r>
        <w:rPr>
          <w:rFonts w:hint="eastAsia"/>
          <w:sz w:val="24"/>
          <w:szCs w:val="24"/>
        </w:rPr>
        <w:t xml:space="preserve">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847"/>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37.7 </w:t>
      </w:r>
      <w:r>
        <w:rPr>
          <w:rFonts w:hint="eastAsia"/>
          <w:sz w:val="24"/>
          <w:szCs w:val="24"/>
        </w:rPr>
        <w:t xml:space="preserve">未尽事宜，依照有关法律、法规执行。</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w:t>
      </w:r>
      <w:r>
        <w:rPr>
          <w:rFonts w:hint="eastAsia"/>
          <w:sz w:val="24"/>
          <w:szCs w:val="24"/>
        </w:rPr>
        <w:t xml:space="preserve">（财库〔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参加本项目政府采购活动的供应商应当提供的材料：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）投标人为中型企业、小型企业、微型企业的，提供《中小企业声明函》（第六章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享受扶持政策获得政府采购合同的，小微型企业不得将合同分包给大中型企业，中型企业不得将合同分包给大型企业。</w:t>
      </w:r>
      <w:r/>
    </w:p>
    <w:p>
      <w:pPr>
        <w:pStyle w:val="847"/>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w:t>
      </w:r>
      <w:r>
        <w:rPr>
          <w:rFonts w:hint="eastAsia"/>
          <w:sz w:val="24"/>
          <w:szCs w:val="24"/>
        </w:rPr>
        <w:t xml:space="preserve">购需求标准（试行）》。</w:t>
      </w:r>
      <w:r/>
    </w:p>
    <w:p>
      <w:pPr>
        <w:ind w:firstLine="480"/>
        <w:jc w:val="left"/>
        <w:spacing w:line="500" w:lineRule="exact"/>
        <w:rPr>
          <w:sz w:val="24"/>
          <w:szCs w:val="24"/>
        </w:rPr>
      </w:pPr>
      <w:r>
        <w:rPr>
          <w:rFonts w:hint="eastAsia"/>
          <w:sz w:val="24"/>
          <w:szCs w:val="24"/>
        </w:rPr>
        <w:t xml:space="preserve">39.3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）治理要求，本项目采购标的如涉及涂料、胶黏剂、油墨、清洗剂等挥发性有机物产品的，投标人应当执行国家和我省</w:t>
      </w:r>
      <w:r>
        <w:rPr>
          <w:rFonts w:hint="eastAsia"/>
          <w:sz w:val="24"/>
          <w:szCs w:val="24"/>
        </w:rPr>
        <w:t xml:space="preserve">VOCs</w:t>
      </w:r>
      <w:r>
        <w:rPr>
          <w:rFonts w:hint="eastAsia"/>
          <w:sz w:val="24"/>
          <w:szCs w:val="24"/>
        </w:rPr>
        <w:t xml:space="preserve">含量限制标准，并优先使用低挥发性原辅材料。投标人使用低</w:t>
      </w:r>
      <w:r>
        <w:rPr>
          <w:rFonts w:hint="eastAsia"/>
          <w:sz w:val="24"/>
          <w:szCs w:val="24"/>
        </w:rPr>
        <w:t xml:space="preserve">VOCs</w:t>
      </w:r>
      <w:r>
        <w:rPr>
          <w:rFonts w:hint="eastAsia"/>
          <w:sz w:val="24"/>
          <w:szCs w:val="24"/>
        </w:rPr>
        <w:t xml:space="preserve">含量的涂料、胶黏剂等将纳入政府采购合同条款。</w:t>
      </w:r>
      <w:r/>
    </w:p>
    <w:p>
      <w:pPr>
        <w:pStyle w:val="847"/>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w:t>
      </w:r>
      <w:r>
        <w:rPr>
          <w:rFonts w:hint="eastAsia"/>
          <w:sz w:val="24"/>
          <w:szCs w:val="24"/>
        </w:rPr>
        <w:t xml:space="preserve">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w:t>
      </w:r>
      <w:r>
        <w:rPr>
          <w:rFonts w:hint="eastAsia"/>
          <w:sz w:val="24"/>
          <w:szCs w:val="24"/>
        </w:rPr>
        <w:t xml:space="preserve">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360" w:lineRule="auto"/>
        <w:rPr>
          <w:color w:val="000000" w:themeColor="text1"/>
          <w:sz w:val="24"/>
          <w:szCs w:val="24"/>
        </w:rPr>
      </w:pPr>
      <w:r>
        <w:rPr>
          <w:rFonts w:hint="eastAsia"/>
          <w:sz w:val="24"/>
          <w:szCs w:val="24"/>
        </w:rPr>
        <w:t xml:space="preserve">根据《关于印发中小企业划型标准规定的通知》（工信部联企业〔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号）规定，</w:t>
      </w:r>
      <w:r>
        <w:rPr>
          <w:rFonts w:hint="eastAsia"/>
          <w:sz w:val="24"/>
          <w:szCs w:val="24"/>
          <w:u w:val="single"/>
        </w:rPr>
        <w:t xml:space="preserve">软件和信息技术服务业</w:t>
      </w:r>
      <w:r>
        <w:rPr>
          <w:rFonts w:hint="eastAsia"/>
          <w:sz w:val="24"/>
          <w:szCs w:val="24"/>
        </w:rPr>
        <w:t xml:space="preserve">行业划型标准</w:t>
      </w:r>
      <w:r>
        <w:rPr>
          <w:rFonts w:hint="eastAsia" w:ascii="宋体" w:hAnsi="宋体" w:eastAsia="宋体" w:cs="Times New Roman"/>
          <w:color w:val="000000" w:themeColor="text1"/>
          <w:sz w:val="24"/>
          <w:szCs w:val="24"/>
        </w:rPr>
        <w:t xml:space="preserve">：</w:t>
      </w:r>
      <w:r>
        <w:rPr>
          <w:rFonts w:hint="eastAsia"/>
          <w:color w:val="000000" w:themeColor="text1"/>
          <w:sz w:val="24"/>
          <w:szCs w:val="24"/>
        </w:rPr>
        <w:t xml:space="preserve">从业人员</w:t>
      </w:r>
      <w:r>
        <w:rPr>
          <w:rFonts w:hint="eastAsia"/>
          <w:color w:val="000000" w:themeColor="text1"/>
          <w:sz w:val="24"/>
          <w:szCs w:val="24"/>
        </w:rPr>
        <w:t xml:space="preserve">300</w:t>
      </w:r>
      <w:r>
        <w:rPr>
          <w:rFonts w:hint="eastAsia"/>
          <w:color w:val="000000" w:themeColor="text1"/>
          <w:sz w:val="24"/>
          <w:szCs w:val="24"/>
        </w:rPr>
        <w:t xml:space="preserve">人以下或营业收入</w:t>
      </w:r>
      <w:r>
        <w:rPr>
          <w:rFonts w:hint="eastAsia"/>
          <w:color w:val="000000" w:themeColor="text1"/>
          <w:sz w:val="24"/>
          <w:szCs w:val="24"/>
        </w:rPr>
        <w:t xml:space="preserve">10000</w:t>
      </w:r>
      <w:r>
        <w:rPr>
          <w:rFonts w:hint="eastAsia"/>
          <w:color w:val="000000" w:themeColor="text1"/>
          <w:sz w:val="24"/>
          <w:szCs w:val="24"/>
        </w:rPr>
        <w:t xml:space="preserve">万元以下的为中小微型企业。其中，从业人员</w:t>
      </w:r>
      <w:r>
        <w:rPr>
          <w:rFonts w:hint="eastAsia"/>
          <w:color w:val="000000" w:themeColor="text1"/>
          <w:sz w:val="24"/>
          <w:szCs w:val="24"/>
        </w:rPr>
        <w:t xml:space="preserve">100</w:t>
      </w:r>
      <w:r>
        <w:rPr>
          <w:rFonts w:hint="eastAsia"/>
          <w:color w:val="000000" w:themeColor="text1"/>
          <w:sz w:val="24"/>
          <w:szCs w:val="24"/>
        </w:rPr>
        <w:t xml:space="preserve">人及以上，且营业收入</w:t>
      </w:r>
      <w:r>
        <w:rPr>
          <w:rFonts w:hint="eastAsia"/>
          <w:color w:val="000000" w:themeColor="text1"/>
          <w:sz w:val="24"/>
          <w:szCs w:val="24"/>
        </w:rPr>
        <w:t xml:space="preserve">1000</w:t>
      </w:r>
      <w:r>
        <w:rPr>
          <w:rFonts w:hint="eastAsia"/>
          <w:color w:val="000000" w:themeColor="text1"/>
          <w:sz w:val="24"/>
          <w:szCs w:val="24"/>
        </w:rPr>
        <w:t xml:space="preserve">万元及以上的为中型企业；从业人员</w:t>
      </w:r>
      <w:r>
        <w:rPr>
          <w:rFonts w:hint="eastAsia"/>
          <w:color w:val="000000" w:themeColor="text1"/>
          <w:sz w:val="24"/>
          <w:szCs w:val="24"/>
        </w:rPr>
        <w:t xml:space="preserve">10</w:t>
      </w:r>
      <w:r>
        <w:rPr>
          <w:rFonts w:hint="eastAsia"/>
          <w:color w:val="000000" w:themeColor="text1"/>
          <w:sz w:val="24"/>
          <w:szCs w:val="24"/>
        </w:rPr>
        <w:t xml:space="preserve">人及以上，且营业收入</w:t>
      </w:r>
      <w:r>
        <w:rPr>
          <w:rFonts w:hint="eastAsia"/>
          <w:color w:val="000000" w:themeColor="text1"/>
          <w:sz w:val="24"/>
          <w:szCs w:val="24"/>
        </w:rPr>
        <w:t xml:space="preserve">50</w:t>
      </w:r>
      <w:r>
        <w:rPr>
          <w:rFonts w:hint="eastAsia"/>
          <w:color w:val="000000" w:themeColor="text1"/>
          <w:sz w:val="24"/>
          <w:szCs w:val="24"/>
        </w:rPr>
        <w:t xml:space="preserve">万元及以上的为小型企业；从业人员</w:t>
      </w:r>
      <w:r>
        <w:rPr>
          <w:rFonts w:hint="eastAsia"/>
          <w:color w:val="000000" w:themeColor="text1"/>
          <w:sz w:val="24"/>
          <w:szCs w:val="24"/>
        </w:rPr>
        <w:t xml:space="preserve">10</w:t>
      </w:r>
      <w:r>
        <w:rPr>
          <w:rFonts w:hint="eastAsia"/>
          <w:color w:val="000000" w:themeColor="text1"/>
          <w:sz w:val="24"/>
          <w:szCs w:val="24"/>
        </w:rPr>
        <w:t xml:space="preserve">人以下或营业收入</w:t>
      </w:r>
      <w:r>
        <w:rPr>
          <w:rFonts w:hint="eastAsia"/>
          <w:color w:val="000000" w:themeColor="text1"/>
          <w:sz w:val="24"/>
          <w:szCs w:val="24"/>
        </w:rPr>
        <w:t xml:space="preserve">50</w:t>
      </w:r>
      <w:r>
        <w:rPr>
          <w:rFonts w:hint="eastAsia"/>
          <w:color w:val="000000" w:themeColor="text1"/>
          <w:sz w:val="24"/>
          <w:szCs w:val="24"/>
        </w:rPr>
        <w:t xml:space="preserve">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61"/>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pStyle w:val="847"/>
              <w:jc w:val="left"/>
              <w:spacing w:before="0" w:after="0" w:line="360" w:lineRule="auto"/>
              <w:rPr>
                <w:i/>
                <w:sz w:val="28"/>
                <w:szCs w:val="28"/>
                <w:u w:val="single"/>
              </w:rPr>
            </w:pPr>
            <w:r>
              <w:rPr>
                <w:rFonts w:hint="eastAsia"/>
                <w:i/>
                <w:sz w:val="28"/>
                <w:szCs w:val="28"/>
                <w:u w:val="single"/>
              </w:rPr>
              <w:t xml:space="preserve">兼容性要求</w:t>
            </w:r>
            <w:r/>
          </w:p>
          <w:p>
            <w:pPr>
              <w:jc w:val="left"/>
              <w:spacing w:line="500" w:lineRule="exact"/>
              <w:rPr>
                <w:sz w:val="24"/>
                <w:szCs w:val="24"/>
              </w:rPr>
            </w:pPr>
            <w:r>
              <w:rPr>
                <w:rFonts w:hint="eastAsia"/>
                <w:i/>
                <w:sz w:val="24"/>
                <w:u w:val="single"/>
              </w:rPr>
              <w:t xml:space="preserve">本项目须基于采购人现有的“就在港城”系统，在确保现有应用的连续性和数据完整性基础上，按照统一的技术框架和标准（四横四纵总体架构设计）进行功能拓展与迭代开发；需与江苏省一体化平台进行衔接与数据交互。必须遵循一体化平台及就在港城系统的架构及标准体系，开发过程中，不能对现有系统和平台进行整体替换和变更，不可因开发导致已有功能和数据的缺失。</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pStyle w:val="847"/>
              <w:jc w:val="left"/>
              <w:spacing w:before="0" w:after="0" w:line="360" w:lineRule="auto"/>
              <w:rPr>
                <w:i/>
                <w:sz w:val="28"/>
                <w:szCs w:val="28"/>
                <w:u w:val="single"/>
              </w:rPr>
            </w:pPr>
            <w:r>
              <w:rPr>
                <w:rFonts w:hint="eastAsia"/>
                <w:i/>
                <w:sz w:val="28"/>
                <w:szCs w:val="28"/>
                <w:u w:val="single"/>
              </w:rPr>
              <w:t xml:space="preserve">付款方式</w:t>
            </w:r>
            <w:r/>
          </w:p>
          <w:p>
            <w:pPr>
              <w:jc w:val="left"/>
              <w:spacing w:line="500" w:lineRule="exact"/>
              <w:rPr>
                <w:sz w:val="24"/>
                <w:szCs w:val="24"/>
              </w:rPr>
            </w:pPr>
            <w:r>
              <w:rPr>
                <w:rFonts w:hint="eastAsia" w:cs="Times New Roman" w:asciiTheme="minorEastAsia" w:hAnsiTheme="minorEastAsia"/>
                <w:i/>
                <w:sz w:val="24"/>
                <w:szCs w:val="24"/>
                <w:u w:val="single"/>
              </w:rPr>
              <w:t xml:space="preserve">合同签订后 1个月内支付合同款的50%，项目验收合格后15个工作日内支付合同款的40%，系统上线正常运行满一年后的一个月内支付合同款的10%。</w:t>
            </w:r>
            <w:r/>
          </w:p>
        </w:tc>
      </w:tr>
    </w:tbl>
    <w:p>
      <w:pPr>
        <w:ind w:firstLine="480"/>
        <w:rPr>
          <w:sz w:val="24"/>
          <w:szCs w:val="24"/>
        </w:rPr>
      </w:pPr>
      <w:r>
        <w:rPr>
          <w:sz w:val="24"/>
          <w:szCs w:val="24"/>
        </w:rPr>
      </w:r>
      <w:r/>
    </w:p>
    <w:p>
      <w:pPr>
        <w:pStyle w:val="846"/>
        <w:spacing w:before="0" w:after="0" w:line="360" w:lineRule="auto"/>
        <w:rPr>
          <w:rFonts w:ascii="黑体" w:hAnsi="黑体" w:eastAsia="黑体"/>
          <w:b w:val="0"/>
        </w:rPr>
      </w:pPr>
      <w:r>
        <w:rPr>
          <w:rFonts w:hint="eastAsia" w:ascii="黑体" w:hAnsi="黑体" w:eastAsia="黑体"/>
          <w:b w:val="0"/>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在全国“稳就业”政策背景下，我局于2023年建设了“就在港城”智慧就业服务平台，业已上线运行。“就在港城”项目是基于大数据应用的服务平台，实现了全市企业用工动态实时掌握，就业形势的精准分析，为企业和各类失业人员提供精准就业服务，打通服务群众“最后一米”。</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就在港城”智慧就业服务平台运行过程中产生了大量的数据资产，为充分利用数据中台及数据资源，提升智慧就业服务平台现有建设成果，进一步夯实连云港数字化就业服务体系，特开展本次二期项目建设，以深化就业精准服务、拓宽大数据服务应用场景为抓手，更大的发挥“就在港城”的品牌效益，为连云港的经济建设提供助力。</w:t>
      </w:r>
      <w:r/>
    </w:p>
    <w:p>
      <w:pPr>
        <w:pStyle w:val="846"/>
        <w:spacing w:before="0" w:after="0" w:line="360" w:lineRule="auto"/>
        <w:rPr>
          <w:rFonts w:ascii="黑体" w:hAnsi="黑体" w:eastAsia="黑体"/>
          <w:b w:val="0"/>
        </w:rPr>
      </w:pPr>
      <w:r>
        <w:rPr>
          <w:rFonts w:hint="eastAsia" w:ascii="黑体" w:hAnsi="黑体" w:eastAsia="黑体"/>
          <w:b w:val="0"/>
        </w:rPr>
        <w:t xml:space="preserve">二、服务技术要求</w:t>
      </w:r>
      <w:r/>
    </w:p>
    <w:p>
      <w:pPr>
        <w:ind w:firstLine="480"/>
        <w:spacing w:line="360" w:lineRule="auto"/>
        <w:rPr>
          <w:sz w:val="24"/>
        </w:rPr>
      </w:pPr>
      <w:r>
        <w:rPr>
          <w:rFonts w:hint="eastAsia"/>
          <w:sz w:val="24"/>
        </w:rPr>
        <w:t xml:space="preserve">本次连云港“就在港城”项目二期需要按照下述标准及要求完成建设：</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服务内容</w:t>
      </w:r>
      <w:r/>
    </w:p>
    <w:p>
      <w:pPr>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）系统功能优化</w:t>
      </w:r>
      <w:r/>
    </w:p>
    <w:p>
      <w:pPr>
        <w:ind w:firstLine="480"/>
        <w:spacing w:line="360" w:lineRule="auto"/>
        <w:rPr>
          <w:sz w:val="24"/>
        </w:rPr>
      </w:pPr>
      <w:r>
        <w:rPr>
          <w:rFonts w:hint="eastAsia"/>
          <w:sz w:val="24"/>
        </w:rPr>
        <w:t xml:space="preserve">本次项目需对“就在港城”资金风控事项预警和处置以及初次就业人员缴费情况查询功能进行优化，具体要求如下：</w:t>
      </w:r>
      <w:r/>
    </w:p>
    <w:p>
      <w:pPr>
        <w:ind w:firstLine="480"/>
        <w:spacing w:line="360" w:lineRule="auto"/>
        <w:rPr>
          <w:sz w:val="24"/>
        </w:rPr>
      </w:pPr>
      <w:r>
        <w:rPr>
          <w:rFonts w:hint="eastAsia"/>
          <w:sz w:val="24"/>
        </w:rPr>
        <w:t xml:space="preserve">①资金风控事项预警和处置</w:t>
      </w:r>
      <w:r/>
    </w:p>
    <w:p>
      <w:pPr>
        <w:ind w:firstLine="480"/>
        <w:spacing w:line="360" w:lineRule="auto"/>
        <w:rPr>
          <w:sz w:val="24"/>
        </w:rPr>
      </w:pPr>
      <w:r>
        <w:rPr>
          <w:rFonts w:hint="eastAsia"/>
          <w:sz w:val="24"/>
        </w:rPr>
        <w:t xml:space="preserve">应针对获取的大龄延长数据进行比对查询，并分发到县区进行处理；应对接一体化系统疑点数据进行分发和处理。</w:t>
      </w:r>
      <w:r/>
    </w:p>
    <w:p>
      <w:pPr>
        <w:ind w:firstLine="480"/>
        <w:spacing w:line="360" w:lineRule="auto"/>
        <w:rPr>
          <w:sz w:val="24"/>
        </w:rPr>
      </w:pPr>
      <w:r>
        <w:rPr>
          <w:rFonts w:hint="eastAsia"/>
          <w:sz w:val="24"/>
        </w:rPr>
        <w:t xml:space="preserve">②初次就业人员缴费情况查询功能</w:t>
      </w:r>
      <w:r/>
    </w:p>
    <w:p>
      <w:pPr>
        <w:ind w:firstLine="480"/>
        <w:spacing w:line="360" w:lineRule="auto"/>
        <w:rPr>
          <w:sz w:val="24"/>
        </w:rPr>
      </w:pPr>
      <w:r>
        <w:rPr>
          <w:rFonts w:hint="eastAsia"/>
          <w:sz w:val="24"/>
        </w:rPr>
        <w:t xml:space="preserve">支持对城镇新增就业中初次就业人员缴费情况查询，筛选未缴费人员推送至县区进行跟踪核实。</w:t>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）大屏专题分析板块升级</w:t>
      </w:r>
      <w:r/>
    </w:p>
    <w:p>
      <w:pPr>
        <w:ind w:firstLine="480"/>
        <w:spacing w:line="360" w:lineRule="auto"/>
        <w:rPr>
          <w:sz w:val="24"/>
        </w:rPr>
      </w:pPr>
      <w:r>
        <w:rPr>
          <w:rFonts w:hint="eastAsia"/>
          <w:sz w:val="24"/>
        </w:rPr>
        <w:t xml:space="preserve">优化升级家门口服务站可视化大屏专题分析内容，应新增外出务工人员返连就业情况、失业保险金待遇发放情况、企业退工情况三个分析主题，其中：</w:t>
      </w:r>
      <w:r/>
    </w:p>
    <w:p>
      <w:pPr>
        <w:ind w:firstLine="480"/>
        <w:spacing w:line="360" w:lineRule="auto"/>
        <w:rPr>
          <w:sz w:val="24"/>
        </w:rPr>
      </w:pPr>
      <w:r>
        <w:rPr>
          <w:rFonts w:hint="eastAsia"/>
          <w:sz w:val="24"/>
        </w:rPr>
        <w:t xml:space="preserve">外出务工人员返连就业情况分析主题需支持外出务工人员数据调查以及外出务工人员返连就业情况监测，实现对外出务工人员返连就业情况的整体掌控；失业保险金待遇发放分析主题需包含参保人数、待遇领取、待遇标准三大主题可</w:t>
      </w:r>
      <w:r>
        <w:rPr>
          <w:rFonts w:hint="eastAsia"/>
          <w:sz w:val="24"/>
        </w:rPr>
        <w:t xml:space="preserve">视化分析展示；企业退工情况分析主题需实现企业退工变化趋势、企业退工人员分布、企业退工行业区域三大主题可视化分析展示。</w:t>
      </w:r>
      <w:r/>
    </w:p>
    <w:p>
      <w:pPr>
        <w:ind w:firstLine="480"/>
        <w:spacing w:line="360" w:lineRule="auto"/>
        <w:rPr>
          <w:sz w:val="24"/>
        </w:rPr>
      </w:pPr>
      <w:r>
        <w:rPr>
          <w:rFonts w:hint="eastAsia"/>
          <w:sz w:val="24"/>
        </w:rPr>
        <w:t xml:space="preserve">（</w:t>
      </w:r>
      <w:r>
        <w:rPr>
          <w:rFonts w:hint="eastAsia"/>
          <w:sz w:val="24"/>
        </w:rPr>
        <w:t xml:space="preserve">3</w:t>
      </w:r>
      <w:r>
        <w:rPr>
          <w:rFonts w:hint="eastAsia"/>
          <w:sz w:val="24"/>
        </w:rPr>
        <w:t xml:space="preserve">）家门口就业服务应用场景建设</w:t>
      </w:r>
      <w:r/>
    </w:p>
    <w:p>
      <w:pPr>
        <w:ind w:firstLine="480"/>
        <w:spacing w:line="360" w:lineRule="auto"/>
        <w:rPr>
          <w:sz w:val="24"/>
        </w:rPr>
      </w:pPr>
      <w:r>
        <w:rPr>
          <w:rFonts w:hint="eastAsia"/>
          <w:sz w:val="24"/>
        </w:rPr>
        <w:t xml:space="preserve">依托家门口就业服务站，构建精准政策推送、重点群体创业服务推送、外出务工人员返连人员就业服务推送、招聘信息发布、职业指导等就业服务专题场景。其中：</w:t>
      </w:r>
      <w:r/>
    </w:p>
    <w:p>
      <w:pPr>
        <w:ind w:firstLine="480"/>
        <w:spacing w:line="360" w:lineRule="auto"/>
        <w:rPr>
          <w:sz w:val="24"/>
        </w:rPr>
      </w:pPr>
      <w:r>
        <w:rPr>
          <w:rFonts w:hint="eastAsia"/>
          <w:sz w:val="24"/>
        </w:rPr>
        <w:t xml:space="preserve">①精准政策推送</w:t>
      </w:r>
      <w:r/>
    </w:p>
    <w:p>
      <w:pPr>
        <w:ind w:firstLine="480"/>
        <w:spacing w:line="360" w:lineRule="auto"/>
        <w:rPr>
          <w:sz w:val="24"/>
        </w:rPr>
      </w:pPr>
      <w:r>
        <w:rPr>
          <w:rFonts w:hint="eastAsia"/>
          <w:sz w:val="24"/>
        </w:rPr>
        <w:t xml:space="preserve">需准确定位失业或从单位退工人员，并通过系统短信等形式推送就业援助政策享受相关信息，协助办理失业登记、就困认定、补贴申领等手续，确保政策应享尽享、补贴应发尽发。</w:t>
      </w:r>
      <w:r/>
    </w:p>
    <w:p>
      <w:pPr>
        <w:ind w:firstLine="480"/>
        <w:spacing w:line="360" w:lineRule="auto"/>
        <w:rPr>
          <w:sz w:val="24"/>
        </w:rPr>
      </w:pPr>
      <w:r>
        <w:rPr>
          <w:rFonts w:hint="eastAsia"/>
          <w:sz w:val="24"/>
        </w:rPr>
        <w:t xml:space="preserve">②重点群体创业服务推送</w:t>
      </w:r>
      <w:r/>
    </w:p>
    <w:p>
      <w:pPr>
        <w:ind w:firstLine="480"/>
        <w:spacing w:line="360" w:lineRule="auto"/>
        <w:rPr>
          <w:sz w:val="24"/>
        </w:rPr>
      </w:pPr>
      <w:r>
        <w:rPr>
          <w:rFonts w:hint="eastAsia"/>
          <w:sz w:val="24"/>
        </w:rPr>
        <w:t xml:space="preserve">基于省平台回流库，查询高校毕业生、登记失业人员、就业困难人员中在连云港注册营业执照人员等重点群体名单，按营业执照注册所在地推送至各县区，根据重点群体名单推送创业孵化基地介绍、个人贷款申请、合伙经营贷款申请、大学生创业基金贷款申报、创业补贴申领等创业服务，并完成服务结果、服务成效跟踪。</w:t>
      </w:r>
      <w:r/>
    </w:p>
    <w:p>
      <w:pPr>
        <w:ind w:firstLine="480"/>
        <w:spacing w:line="360" w:lineRule="auto"/>
        <w:rPr>
          <w:sz w:val="24"/>
        </w:rPr>
      </w:pPr>
      <w:r>
        <w:rPr>
          <w:rFonts w:hint="eastAsia"/>
          <w:sz w:val="24"/>
        </w:rPr>
        <w:t xml:space="preserve">③外出务工人员返连人员就业服务推送</w:t>
      </w:r>
      <w:r/>
    </w:p>
    <w:p>
      <w:pPr>
        <w:ind w:firstLine="480"/>
        <w:spacing w:line="360" w:lineRule="auto"/>
        <w:rPr>
          <w:sz w:val="24"/>
        </w:rPr>
      </w:pPr>
      <w:r>
        <w:rPr>
          <w:rFonts w:hint="eastAsia"/>
          <w:sz w:val="24"/>
        </w:rPr>
        <w:t xml:space="preserve">基于外出务工人员返连就业情况分析结果，为返连人员推送就业帮扶、招聘活动、职业指导等就业服务，并完成就业服务结果反馈。</w:t>
      </w:r>
      <w:r/>
    </w:p>
    <w:p>
      <w:pPr>
        <w:ind w:firstLine="480"/>
        <w:spacing w:line="360" w:lineRule="auto"/>
        <w:rPr>
          <w:sz w:val="24"/>
        </w:rPr>
      </w:pPr>
      <w:r>
        <w:rPr>
          <w:rFonts w:hint="eastAsia"/>
          <w:sz w:val="24"/>
        </w:rPr>
        <w:t xml:space="preserve">④招聘信息发布</w:t>
      </w:r>
      <w:r/>
    </w:p>
    <w:p>
      <w:pPr>
        <w:ind w:firstLine="480"/>
        <w:spacing w:line="360" w:lineRule="auto"/>
        <w:rPr>
          <w:sz w:val="24"/>
        </w:rPr>
      </w:pPr>
      <w:r>
        <w:rPr>
          <w:rFonts w:hint="eastAsia"/>
          <w:sz w:val="24"/>
        </w:rPr>
        <w:t xml:space="preserve">依托现有家门口就业服务站，对基层附近的活动信息、公益性岗位清单、基层附近的企业招聘信息、就业政策等进行实时滚动播放，让在就业服务站的群众可以快速了解就业信息。同时围绕热门岗位、用工信息数、就业人员报名情况、已完成用工信息数等信息进行宏观展示。</w:t>
      </w:r>
      <w:r/>
    </w:p>
    <w:p>
      <w:pPr>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）“就在港城”企业端建设</w:t>
      </w:r>
      <w:r/>
    </w:p>
    <w:p>
      <w:pPr>
        <w:ind w:firstLine="480"/>
        <w:spacing w:line="360" w:lineRule="auto"/>
        <w:rPr>
          <w:sz w:val="24"/>
        </w:rPr>
      </w:pPr>
      <w:r>
        <w:rPr>
          <w:rFonts w:hint="eastAsia"/>
          <w:sz w:val="24"/>
        </w:rPr>
        <w:t xml:space="preserve">应对接“我的连云港”</w:t>
      </w:r>
      <w:r>
        <w:rPr>
          <w:rFonts w:hint="eastAsia"/>
          <w:sz w:val="24"/>
        </w:rPr>
        <w:t xml:space="preserve">APP</w:t>
      </w:r>
      <w:r>
        <w:rPr>
          <w:rFonts w:hint="eastAsia"/>
          <w:sz w:val="24"/>
        </w:rPr>
        <w:t xml:space="preserve">，在“我的连云港”企业服务中心专栏中构建“就在港城”企业端专题板块，提供政策计算器、补贴应享未享推送、政策推送、个性化事项、企业问题反馈、使用情况跟踪等功能。</w:t>
      </w:r>
      <w:r/>
    </w:p>
    <w:p>
      <w:pPr>
        <w:ind w:firstLine="480"/>
        <w:spacing w:line="360" w:lineRule="auto"/>
        <w:rPr>
          <w:sz w:val="24"/>
        </w:rPr>
      </w:pPr>
      <w:r>
        <w:rPr>
          <w:rFonts w:hint="eastAsia"/>
          <w:sz w:val="24"/>
        </w:rPr>
        <w:t xml:space="preserve">①政策计算器</w:t>
      </w:r>
      <w:r/>
    </w:p>
    <w:p>
      <w:pPr>
        <w:ind w:firstLine="480"/>
        <w:spacing w:line="360" w:lineRule="auto"/>
        <w:rPr>
          <w:sz w:val="24"/>
        </w:rPr>
      </w:pPr>
      <w:r>
        <w:rPr>
          <w:rFonts w:hint="eastAsia"/>
          <w:sz w:val="24"/>
        </w:rPr>
        <w:t xml:space="preserve">政策计算器应基于省人社平台回流数据进行精准画像分析，智能匹配用户属性，实现政策信息定向推送、政策查询等功能。</w:t>
      </w:r>
      <w:r/>
    </w:p>
    <w:p>
      <w:pPr>
        <w:ind w:firstLine="480"/>
        <w:spacing w:line="360" w:lineRule="auto"/>
        <w:rPr>
          <w:sz w:val="24"/>
        </w:rPr>
      </w:pPr>
      <w:r>
        <w:rPr>
          <w:rFonts w:hint="eastAsia"/>
          <w:sz w:val="24"/>
        </w:rPr>
        <w:t xml:space="preserve">②岗前培训补贴应享未享数据推送</w:t>
      </w:r>
      <w:r/>
    </w:p>
    <w:p>
      <w:pPr>
        <w:ind w:firstLine="480"/>
        <w:spacing w:line="360" w:lineRule="auto"/>
        <w:rPr>
          <w:sz w:val="24"/>
        </w:rPr>
      </w:pPr>
      <w:r>
        <w:rPr>
          <w:rFonts w:hint="eastAsia"/>
          <w:sz w:val="24"/>
        </w:rPr>
        <w:t xml:space="preserve">应支持岗前培训补贴应享未享的企业按归属地进行数据推送，并支持“就在港城”企业端提醒相关企业进行补贴申报。</w:t>
      </w:r>
      <w:r/>
    </w:p>
    <w:p>
      <w:pPr>
        <w:ind w:firstLine="480"/>
        <w:spacing w:line="360" w:lineRule="auto"/>
        <w:rPr>
          <w:sz w:val="24"/>
        </w:rPr>
      </w:pPr>
      <w:r>
        <w:rPr>
          <w:rFonts w:hint="eastAsia"/>
          <w:sz w:val="24"/>
        </w:rPr>
        <w:t xml:space="preserve">③政策文件和近期活动推送</w:t>
      </w:r>
      <w:r/>
    </w:p>
    <w:p>
      <w:pPr>
        <w:ind w:firstLine="480"/>
        <w:spacing w:line="360" w:lineRule="auto"/>
        <w:rPr>
          <w:sz w:val="24"/>
        </w:rPr>
      </w:pPr>
      <w:r>
        <w:rPr>
          <w:rFonts w:hint="eastAsia"/>
          <w:sz w:val="24"/>
        </w:rPr>
        <w:t xml:space="preserve">支持政策文件和近期活动信息推送，招聘类活动应支持跳转招聘平台报名参加招聘会。</w:t>
      </w:r>
      <w:r/>
    </w:p>
    <w:p>
      <w:pPr>
        <w:ind w:firstLine="480"/>
        <w:spacing w:line="360" w:lineRule="auto"/>
        <w:rPr>
          <w:sz w:val="24"/>
        </w:rPr>
      </w:pPr>
      <w:r>
        <w:rPr>
          <w:rFonts w:hint="eastAsia"/>
          <w:sz w:val="24"/>
        </w:rPr>
        <w:t xml:space="preserve">④个性化事项创建</w:t>
      </w:r>
      <w:r/>
    </w:p>
    <w:p>
      <w:pPr>
        <w:ind w:firstLine="480"/>
        <w:spacing w:line="360" w:lineRule="auto"/>
        <w:rPr>
          <w:sz w:val="24"/>
        </w:rPr>
      </w:pPr>
      <w:r>
        <w:rPr>
          <w:rFonts w:hint="eastAsia"/>
          <w:sz w:val="24"/>
        </w:rPr>
        <w:t xml:space="preserve">应支持向企业推送用工需求调查等个性化事项。</w:t>
      </w:r>
      <w:r/>
    </w:p>
    <w:p>
      <w:pPr>
        <w:ind w:firstLine="480"/>
        <w:spacing w:line="360" w:lineRule="auto"/>
        <w:rPr>
          <w:sz w:val="24"/>
        </w:rPr>
      </w:pPr>
      <w:r>
        <w:rPr>
          <w:rFonts w:hint="eastAsia"/>
          <w:sz w:val="24"/>
        </w:rPr>
        <w:t xml:space="preserve">⑤企业问题反馈</w:t>
      </w:r>
      <w:r/>
    </w:p>
    <w:p>
      <w:pPr>
        <w:ind w:firstLine="480"/>
        <w:spacing w:line="360" w:lineRule="auto"/>
        <w:rPr>
          <w:sz w:val="24"/>
        </w:rPr>
      </w:pPr>
      <w:r>
        <w:rPr>
          <w:rFonts w:hint="eastAsia"/>
          <w:sz w:val="24"/>
        </w:rPr>
        <w:t xml:space="preserve">企业可在“就在港城”企业端进行问题填写，管理端收集企业问题并反馈，对涉及其他部门的允许手动录入交办情况。</w:t>
      </w:r>
      <w:r/>
    </w:p>
    <w:p>
      <w:pPr>
        <w:ind w:firstLine="480"/>
        <w:spacing w:line="360" w:lineRule="auto"/>
        <w:rPr>
          <w:sz w:val="24"/>
        </w:rPr>
      </w:pPr>
      <w:r>
        <w:rPr>
          <w:rFonts w:hint="eastAsia"/>
          <w:sz w:val="24"/>
        </w:rPr>
        <w:t xml:space="preserve">⑥使用情况跟踪</w:t>
      </w:r>
      <w:r/>
    </w:p>
    <w:p>
      <w:pPr>
        <w:ind w:firstLine="480"/>
        <w:spacing w:line="360" w:lineRule="auto"/>
        <w:rPr>
          <w:sz w:val="24"/>
        </w:rPr>
      </w:pPr>
      <w:r>
        <w:rPr>
          <w:rFonts w:hint="eastAsia"/>
          <w:sz w:val="24"/>
        </w:rPr>
        <w:t xml:space="preserve">跟踪分析企业平台使用情况、通过计算后各类政策享受情况等。</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服务技术要求</w:t>
      </w:r>
      <w:r/>
    </w:p>
    <w:p>
      <w:pPr>
        <w:ind w:firstLine="480"/>
        <w:spacing w:line="360" w:lineRule="auto"/>
        <w:rPr>
          <w:sz w:val="24"/>
        </w:rPr>
      </w:pPr>
      <w:r>
        <w:rPr>
          <w:rFonts w:hint="eastAsia"/>
          <w:sz w:val="24"/>
        </w:rPr>
        <w:t xml:space="preserve">①应严格按照质量管理要求，配备质量管理人员，全过程跟踪和管理项目质量，提交完成的项目文档，确保进度计划的执行和质量控制。</w:t>
      </w:r>
      <w:r/>
    </w:p>
    <w:p>
      <w:pPr>
        <w:ind w:firstLine="480"/>
        <w:spacing w:line="360" w:lineRule="auto"/>
        <w:rPr>
          <w:sz w:val="24"/>
        </w:rPr>
      </w:pPr>
      <w:r>
        <w:rPr>
          <w:rFonts w:hint="eastAsia"/>
          <w:sz w:val="24"/>
        </w:rPr>
        <w:t xml:space="preserve">②根据项目实施内容制定详细的项目实施计划和实施方案，明确各项工作任务的执行策略、进度安排。需提供完善的项目管理体系、项目实施管理方案，对质量控制规范性、是否具有完善的风险防范和控制机制进行详细描述。</w:t>
      </w:r>
      <w:r/>
    </w:p>
    <w:p>
      <w:pPr>
        <w:ind w:firstLine="480"/>
        <w:spacing w:line="360" w:lineRule="auto"/>
        <w:rPr>
          <w:sz w:val="24"/>
        </w:rPr>
      </w:pPr>
      <w:r>
        <w:rPr>
          <w:rFonts w:hint="eastAsia"/>
          <w:sz w:val="24"/>
        </w:rPr>
        <w:t xml:space="preserve">③为确保系统建成后能够高效、稳定运行，应具备强大的性能设计技术实力，应确保系统支持</w:t>
      </w:r>
      <w:r>
        <w:rPr>
          <w:rFonts w:hint="eastAsia"/>
          <w:sz w:val="24"/>
        </w:rPr>
        <w:t xml:space="preserve">1</w:t>
      </w:r>
      <w:r>
        <w:rPr>
          <w:sz w:val="24"/>
        </w:rPr>
        <w:t xml:space="preserve">000</w:t>
      </w:r>
      <w:r>
        <w:rPr>
          <w:rFonts w:hint="eastAsia"/>
          <w:sz w:val="24"/>
        </w:rPr>
        <w:t xml:space="preserve">个（含）以上并发用户的访问，平均响应时间小于</w:t>
      </w:r>
      <w:r>
        <w:rPr>
          <w:rFonts w:hint="eastAsia"/>
          <w:sz w:val="24"/>
        </w:rPr>
        <w:t xml:space="preserve">3</w:t>
      </w:r>
      <w:r>
        <w:rPr>
          <w:rFonts w:hint="eastAsia"/>
          <w:sz w:val="24"/>
        </w:rPr>
        <w:t xml:space="preserve">秒；确保亿级数据查询统计平均响应时间小于</w:t>
      </w:r>
      <w:r>
        <w:rPr>
          <w:rFonts w:hint="eastAsia"/>
          <w:sz w:val="24"/>
        </w:rPr>
        <w:t xml:space="preserve">5</w:t>
      </w:r>
      <w:r>
        <w:rPr>
          <w:rFonts w:hint="eastAsia"/>
          <w:sz w:val="24"/>
        </w:rPr>
        <w:t xml:space="preserve">秒（含）。</w:t>
      </w:r>
      <w:r/>
    </w:p>
    <w:p>
      <w:pPr>
        <w:ind w:firstLine="480"/>
        <w:spacing w:line="360" w:lineRule="auto"/>
        <w:rPr>
          <w:sz w:val="24"/>
        </w:rPr>
      </w:pPr>
      <w:r>
        <w:rPr>
          <w:rFonts w:hint="eastAsia"/>
          <w:sz w:val="24"/>
        </w:rPr>
        <w:t xml:space="preserve">④本项目的安全管理、应急预案等需满足国家、省市及行业标准。需提供详细的系统安全方案，包括但不限于软件安全、数据安全、系统安全。</w:t>
      </w:r>
      <w:r/>
    </w:p>
    <w:p>
      <w:pPr>
        <w:pStyle w:val="847"/>
        <w:ind w:firstLine="562"/>
        <w:jc w:val="left"/>
        <w:spacing w:before="0" w:after="0" w:line="360" w:lineRule="auto"/>
        <w:rPr>
          <w:i/>
          <w:sz w:val="28"/>
          <w:szCs w:val="28"/>
          <w:u w:val="single"/>
        </w:rPr>
      </w:pPr>
      <w:r>
        <w:rPr>
          <w:rFonts w:hint="eastAsia"/>
          <w:i/>
          <w:sz w:val="28"/>
          <w:szCs w:val="28"/>
          <w:u w:val="single"/>
        </w:rPr>
        <w:t xml:space="preserve">3.</w:t>
      </w:r>
      <w:r>
        <w:rPr>
          <w:rFonts w:hint="eastAsia"/>
          <w:i/>
          <w:sz w:val="28"/>
          <w:szCs w:val="28"/>
          <w:u w:val="single"/>
        </w:rPr>
        <w:t xml:space="preserve">兼容性要求</w:t>
      </w:r>
      <w:r/>
    </w:p>
    <w:p>
      <w:pPr>
        <w:numPr>
          <w:ilvl w:val="255"/>
          <w:numId w:val="0"/>
        </w:numPr>
        <w:ind w:firstLine="480"/>
        <w:spacing w:line="360" w:lineRule="auto"/>
        <w:rPr>
          <w:i/>
          <w:sz w:val="24"/>
          <w:u w:val="single"/>
        </w:rPr>
      </w:pPr>
      <w:r>
        <w:rPr>
          <w:rFonts w:hint="eastAsia"/>
          <w:i/>
          <w:sz w:val="24"/>
          <w:u w:val="single"/>
        </w:rPr>
        <w:t xml:space="preserve">本项目须基于采购人现有的“就在港城”系统，在确保现有应用的连续性和数据完整性基础上，按照统一的技术框架和标准（四横四纵总体架构设计）进行</w:t>
      </w:r>
      <w:r>
        <w:rPr>
          <w:rFonts w:hint="eastAsia"/>
          <w:i/>
          <w:sz w:val="24"/>
          <w:u w:val="single"/>
        </w:rPr>
        <w:t xml:space="preserve">功能拓展与迭代开发；需与江苏省一体化平台进行衔接与数据交互。必须遵循一体化平台及就在港城系统的架构及标准体系，开发过程中，不能对现有系统和平台进行整体替换和变更，不可因开发导致已有功能和数据的缺失。</w:t>
      </w:r>
      <w:r/>
    </w:p>
    <w:p>
      <w:pPr>
        <w:pStyle w:val="846"/>
        <w:spacing w:before="0" w:after="0" w:line="360" w:lineRule="auto"/>
        <w:rPr>
          <w:rFonts w:ascii="黑体" w:hAnsi="黑体" w:eastAsia="黑体"/>
          <w:b w:val="0"/>
        </w:rPr>
      </w:pPr>
      <w:r>
        <w:rPr>
          <w:rFonts w:hint="eastAsia" w:ascii="黑体" w:hAnsi="黑体" w:eastAsia="黑体"/>
          <w:b w:val="0"/>
        </w:rPr>
        <w:t xml:space="preserve">三、人员配备要求</w:t>
      </w:r>
      <w:r/>
    </w:p>
    <w:p>
      <w:pPr>
        <w:ind w:firstLine="480"/>
        <w:spacing w:line="360" w:lineRule="auto"/>
        <w:rPr>
          <w:sz w:val="24"/>
        </w:rPr>
      </w:pPr>
      <w:r>
        <w:rPr>
          <w:rFonts w:hint="eastAsia"/>
          <w:sz w:val="24"/>
        </w:rPr>
        <w:t xml:space="preserve">为确保项目顺利开展，须组建包含项目经理、技术负责人、产品经理、开发、测试在内的具备专业技术能力的团队（不少于</w:t>
      </w:r>
      <w:r>
        <w:rPr>
          <w:rFonts w:hint="eastAsia"/>
          <w:sz w:val="24"/>
        </w:rPr>
        <w:t xml:space="preserve">5</w:t>
      </w:r>
      <w:r>
        <w:rPr>
          <w:rFonts w:hint="eastAsia"/>
          <w:sz w:val="24"/>
        </w:rPr>
        <w:t xml:space="preserve">人）为本项提供服务，项目人员应具备软件开发类经历。</w:t>
      </w:r>
      <w:r/>
    </w:p>
    <w:p>
      <w:pPr>
        <w:ind w:firstLine="480"/>
        <w:spacing w:line="360" w:lineRule="auto"/>
        <w:rPr>
          <w:sz w:val="24"/>
        </w:rPr>
      </w:pPr>
      <w:r>
        <w:rPr>
          <w:rFonts w:hint="eastAsia"/>
          <w:sz w:val="24"/>
        </w:rPr>
        <w:t xml:space="preserve">项目经理应具备项目管理经验，负责对本项目进度的整体把控，协调各方资源确保项目质量；技术负责人应具备大型信息化系统软件开发能力，确保对项目技术进行整体把关；产品经理、开发、测试人员应接受过软件设计、系统开发、系统测试等方面的专业训练，并具备岗位所必须的专业技能。</w:t>
      </w:r>
      <w:r/>
    </w:p>
    <w:p>
      <w:pPr>
        <w:pStyle w:val="846"/>
        <w:spacing w:before="0" w:after="0" w:line="360" w:lineRule="auto"/>
        <w:rPr>
          <w:rFonts w:ascii="黑体" w:hAnsi="黑体" w:eastAsia="黑体"/>
          <w:b w:val="0"/>
        </w:rPr>
      </w:pPr>
      <w:r>
        <w:rPr>
          <w:rFonts w:hint="eastAsia" w:ascii="黑体" w:hAnsi="黑体" w:eastAsia="黑体"/>
          <w:b w:val="0"/>
        </w:rPr>
        <w:t xml:space="preserve">四、服务期限</w:t>
      </w:r>
      <w:r/>
    </w:p>
    <w:p>
      <w:pPr>
        <w:ind w:firstLine="480"/>
        <w:spacing w:line="360" w:lineRule="auto"/>
        <w:rPr>
          <w:sz w:val="24"/>
        </w:rPr>
      </w:pPr>
      <w:r>
        <w:rPr>
          <w:rFonts w:hint="eastAsia" w:ascii="宋体" w:hAnsi="宋体"/>
          <w:sz w:val="24"/>
        </w:rPr>
        <w:t xml:space="preserve">合同履行期限：</w:t>
      </w:r>
      <w:r>
        <w:rPr>
          <w:rFonts w:hint="eastAsia"/>
          <w:sz w:val="24"/>
        </w:rPr>
        <w:t xml:space="preserve">自合同签订之日起，</w:t>
      </w:r>
      <w:r>
        <w:rPr>
          <w:rFonts w:hint="eastAsia"/>
          <w:sz w:val="24"/>
        </w:rPr>
        <w:t xml:space="preserve">1</w:t>
      </w:r>
      <w:r>
        <w:rPr>
          <w:rFonts w:hint="eastAsia"/>
          <w:sz w:val="24"/>
        </w:rPr>
        <w:t xml:space="preserve">年内完成项目建设；系统验收合格后提供</w:t>
      </w:r>
      <w:r>
        <w:rPr>
          <w:rFonts w:hint="eastAsia"/>
          <w:sz w:val="24"/>
        </w:rPr>
        <w:t xml:space="preserve">2</w:t>
      </w:r>
      <w:r>
        <w:rPr>
          <w:rFonts w:hint="eastAsia"/>
          <w:sz w:val="24"/>
        </w:rPr>
        <w:t xml:space="preserve">年运维服务。</w:t>
      </w:r>
      <w:r/>
    </w:p>
    <w:p>
      <w:pPr>
        <w:pStyle w:val="846"/>
        <w:spacing w:before="0" w:after="0" w:line="360" w:lineRule="auto"/>
        <w:rPr>
          <w:rFonts w:ascii="黑体" w:hAnsi="黑体" w:eastAsia="黑体"/>
          <w:b w:val="0"/>
        </w:rPr>
      </w:pPr>
      <w:r>
        <w:rPr>
          <w:rFonts w:hint="eastAsia" w:ascii="黑体" w:hAnsi="黑体" w:eastAsia="黑体"/>
          <w:b w:val="0"/>
        </w:rPr>
        <w:t xml:space="preserve">五、服务标准</w:t>
      </w:r>
      <w:r/>
    </w:p>
    <w:p>
      <w:pPr>
        <w:ind w:firstLine="480"/>
        <w:spacing w:line="360" w:lineRule="auto"/>
        <w:rPr>
          <w:sz w:val="24"/>
        </w:rPr>
      </w:pPr>
      <w:r>
        <w:rPr>
          <w:rFonts w:hint="eastAsia"/>
          <w:sz w:val="24"/>
        </w:rPr>
        <w:t xml:space="preserve">本项目建设需遵循国家相关标准、行业标准、地方标准以及相关其他标准规范。</w:t>
      </w:r>
      <w:r/>
    </w:p>
    <w:p>
      <w:pPr>
        <w:pStyle w:val="846"/>
        <w:spacing w:before="0" w:after="0" w:line="360" w:lineRule="auto"/>
        <w:rPr>
          <w:rFonts w:ascii="黑体" w:hAnsi="黑体" w:eastAsia="黑体"/>
          <w:b w:val="0"/>
        </w:rPr>
      </w:pPr>
      <w:r>
        <w:rPr>
          <w:rFonts w:hint="eastAsia" w:ascii="黑体" w:hAnsi="黑体" w:eastAsia="黑体"/>
          <w:b w:val="0"/>
        </w:rPr>
        <w:t xml:space="preserve">六、培训要求</w:t>
      </w:r>
      <w:r/>
    </w:p>
    <w:p>
      <w:pPr>
        <w:ind w:firstLine="480"/>
        <w:spacing w:line="360" w:lineRule="auto"/>
        <w:rPr>
          <w:sz w:val="24"/>
        </w:rPr>
      </w:pPr>
      <w:r>
        <w:rPr>
          <w:rFonts w:hint="eastAsia"/>
          <w:sz w:val="24"/>
        </w:rPr>
        <w:t xml:space="preserve">针对采购方技术人员、业务人员等最终用户分层次提供不少于一次的培训，以便对项目实施进行有效的管理，培训内容与方案由服务商自行设计。同时应保证项目验收移交后，采购人能够胜任系统的全部运行、操作、维护和故障分析处理。</w:t>
      </w:r>
      <w:r/>
    </w:p>
    <w:p>
      <w:pPr>
        <w:ind w:firstLine="480"/>
        <w:spacing w:line="360" w:lineRule="auto"/>
        <w:rPr>
          <w:sz w:val="24"/>
        </w:rPr>
      </w:pPr>
      <w:r>
        <w:rPr>
          <w:rFonts w:hint="eastAsia"/>
          <w:sz w:val="24"/>
        </w:rPr>
        <w:t xml:space="preserve">在培训开展前，应将完整的培训计划（包括培训对象、培训时间、培训形式、培训讲师等）提交给采购方，经审批确认后，提供培训服务。</w:t>
      </w:r>
      <w:r/>
    </w:p>
    <w:p>
      <w:pPr>
        <w:ind w:firstLine="480"/>
        <w:spacing w:line="360" w:lineRule="auto"/>
        <w:rPr>
          <w:sz w:val="24"/>
        </w:rPr>
      </w:pPr>
      <w:r>
        <w:rPr>
          <w:rFonts w:hint="eastAsia"/>
          <w:sz w:val="24"/>
        </w:rPr>
        <w:t xml:space="preserve">培训所使用的语言和教材必须是中文，否则开发商必须提供相应的翻译。</w:t>
      </w:r>
      <w:r/>
    </w:p>
    <w:p>
      <w:pPr>
        <w:pStyle w:val="846"/>
        <w:spacing w:before="0" w:after="0" w:line="360" w:lineRule="auto"/>
        <w:rPr>
          <w:rFonts w:ascii="黑体" w:hAnsi="黑体" w:eastAsia="黑体"/>
          <w:b w:val="0"/>
        </w:rPr>
      </w:pPr>
      <w:r>
        <w:rPr>
          <w:rFonts w:hint="eastAsia" w:ascii="黑体" w:hAnsi="黑体" w:eastAsia="黑体"/>
          <w:b w:val="0"/>
        </w:rPr>
        <w:t xml:space="preserve">七、知识产权归属和处理方式</w:t>
      </w:r>
      <w:r/>
    </w:p>
    <w:p>
      <w:pPr>
        <w:ind w:firstLine="480"/>
        <w:spacing w:line="360" w:lineRule="auto"/>
        <w:rPr>
          <w:rFonts w:ascii="黑体" w:hAnsi="黑体" w:eastAsia="黑体"/>
          <w:b/>
          <w:sz w:val="24"/>
        </w:rPr>
      </w:pPr>
      <w:r>
        <w:rPr>
          <w:rFonts w:hint="eastAsia"/>
          <w:sz w:val="24"/>
        </w:rPr>
        <w:t xml:space="preserve">中标方应保证采购方免除且中标方承担由于采购方在其本国使用本次招标的软件或设备或设备任何一部分时而引起第三方提出的侵犯专利权、商标权或工</w:t>
      </w:r>
      <w:r>
        <w:rPr>
          <w:rFonts w:hint="eastAsia"/>
          <w:sz w:val="24"/>
        </w:rPr>
        <w:t xml:space="preserve">业设计权的起诉、行动、行政程序索赔、请求等以及采购方为此而产生的损失和损害、费用和支出</w:t>
      </w:r>
      <w:r>
        <w:rPr>
          <w:rFonts w:hint="eastAsia"/>
          <w:sz w:val="24"/>
        </w:rPr>
        <w:t xml:space="preserve">(</w:t>
      </w:r>
      <w:r>
        <w:rPr>
          <w:rFonts w:hint="eastAsia"/>
          <w:sz w:val="24"/>
        </w:rPr>
        <w:t xml:space="preserve">包括律师费</w:t>
      </w:r>
      <w:r>
        <w:rPr>
          <w:rFonts w:hint="eastAsia"/>
          <w:sz w:val="24"/>
        </w:rPr>
        <w:t xml:space="preserve">)</w:t>
      </w:r>
      <w:r>
        <w:rPr>
          <w:rFonts w:hint="eastAsia"/>
          <w:sz w:val="24"/>
        </w:rPr>
        <w:t xml:space="preserve">。在本项目过程中所产生的技术成果</w:t>
      </w:r>
      <w:r>
        <w:rPr>
          <w:rFonts w:hint="eastAsia"/>
          <w:sz w:val="24"/>
        </w:rPr>
        <w:t xml:space="preserve">(</w:t>
      </w:r>
      <w:r>
        <w:rPr>
          <w:rFonts w:hint="eastAsia"/>
          <w:sz w:val="24"/>
        </w:rPr>
        <w:t xml:space="preserve">包括工程实施文档、软件、技术诀窍、秘密信息、技术资料等</w:t>
      </w:r>
      <w:r>
        <w:rPr>
          <w:rFonts w:hint="eastAsia"/>
          <w:sz w:val="24"/>
        </w:rPr>
        <w:t xml:space="preserve">)</w:t>
      </w:r>
      <w:r>
        <w:rPr>
          <w:rFonts w:hint="eastAsia"/>
          <w:sz w:val="24"/>
        </w:rPr>
        <w:t xml:space="preserve">的知识产权包括相关权益应归采购方所有，未经同意，不得将涉及知识产权的技术秘密透露给第三方。“</w:t>
      </w:r>
      <w:r/>
    </w:p>
    <w:p>
      <w:pPr>
        <w:pStyle w:val="846"/>
        <w:spacing w:before="0" w:after="0" w:line="360" w:lineRule="auto"/>
        <w:rPr>
          <w:rFonts w:ascii="黑体" w:hAnsi="黑体" w:eastAsia="黑体"/>
          <w:b w:val="0"/>
        </w:rPr>
      </w:pPr>
      <w:r>
        <w:rPr>
          <w:rFonts w:hint="eastAsia" w:ascii="黑体" w:hAnsi="黑体" w:eastAsia="黑体"/>
          <w:b w:val="0"/>
        </w:rPr>
        <w:t xml:space="preserve">八、交付标准</w:t>
      </w:r>
      <w:r/>
    </w:p>
    <w:p>
      <w:pPr>
        <w:ind w:firstLine="480"/>
        <w:spacing w:line="360" w:lineRule="auto"/>
        <w:rPr>
          <w:sz w:val="24"/>
        </w:rPr>
      </w:pPr>
      <w:r>
        <w:rPr>
          <w:rFonts w:hint="eastAsia"/>
          <w:sz w:val="24"/>
        </w:rPr>
        <w:t xml:space="preserve">完成招投标文件及合同要求的建设内容，完全达到建设目标，满足使用要求，运行状态正常；项目资料齐全、规范，达到本次项目竣工验收的有关标准。</w:t>
      </w:r>
      <w:r/>
    </w:p>
    <w:p>
      <w:pPr>
        <w:ind w:firstLine="480"/>
        <w:spacing w:line="360" w:lineRule="auto"/>
        <w:rPr>
          <w:sz w:val="24"/>
        </w:rPr>
      </w:pPr>
      <w:r>
        <w:rPr>
          <w:rFonts w:hint="eastAsia"/>
          <w:sz w:val="24"/>
        </w:rPr>
        <w:t xml:space="preserve">项目资料是指在项目实施过程中，按照本项目要求形成全面详尽的、符合采购要求的应用软件系统、本应用软件对应的源代码、以及相关文档。</w:t>
      </w:r>
      <w:r/>
    </w:p>
    <w:p>
      <w:pPr>
        <w:pStyle w:val="846"/>
        <w:spacing w:before="0" w:after="0" w:line="360" w:lineRule="auto"/>
        <w:rPr>
          <w:rFonts w:ascii="黑体" w:hAnsi="黑体" w:eastAsia="黑体"/>
          <w:b w:val="0"/>
        </w:rPr>
      </w:pPr>
      <w:r>
        <w:rPr>
          <w:rFonts w:hint="eastAsia" w:ascii="黑体" w:hAnsi="黑体" w:eastAsia="黑体"/>
          <w:b w:val="0"/>
        </w:rPr>
        <w:t xml:space="preserve">九、履约验收</w:t>
      </w:r>
      <w:r/>
    </w:p>
    <w:p>
      <w:pPr>
        <w:pStyle w:val="852"/>
        <w:ind w:firstLine="480"/>
        <w:rPr>
          <w:rFonts w:asciiTheme="minorHAnsi" w:hAnsiTheme="minorHAnsi" w:eastAsiaTheme="minorEastAsia"/>
          <w:sz w:val="24"/>
        </w:rPr>
      </w:pPr>
      <w:r>
        <w:rPr>
          <w:rFonts w:hint="eastAsia" w:asciiTheme="minorHAnsi" w:hAnsiTheme="minorHAnsi" w:eastAsiaTheme="minorEastAsia"/>
          <w:sz w:val="24"/>
        </w:rPr>
        <w:t xml:space="preserve">依据招标文件、投标文件、合同等相关条款要求，双方一致认为软件功能符合设计方案要求，系统运行顺畅，在提交全部相关文档、报告、代码等交付物的前提下，可以向采购人提出系统竣工验收的申请。采购人在收到验收申请后三个工作日内组织相关方开展验收工作。</w:t>
      </w:r>
      <w:r/>
    </w:p>
    <w:p>
      <w:pPr>
        <w:pStyle w:val="852"/>
        <w:ind w:firstLine="480"/>
        <w:rPr>
          <w:rFonts w:asciiTheme="minorHAnsi" w:hAnsiTheme="minorHAnsi" w:eastAsiaTheme="minorEastAsia"/>
          <w:sz w:val="24"/>
        </w:rPr>
      </w:pPr>
      <w:r>
        <w:rPr>
          <w:rFonts w:hint="eastAsia" w:asciiTheme="minorHAnsi" w:hAnsiTheme="minorHAnsi" w:eastAsiaTheme="minorEastAsia"/>
          <w:sz w:val="24"/>
        </w:rPr>
        <w:t xml:space="preserve">系统验收的方法主要是检查、评审与功能测试相结合，最后通过会议评审确认验收结果。由采购人组织有关人员组成系统验收小组，检查系统试运行的情况，检查应交付文档的完整性与符合性，根据验收测试方案对系统进行验收测试。验收测试完成后，由验收小组召开验收评审会议，若系统所实现的功能已达到设计要求，文档齐套，则可通过验收。如出现对系统运行影响比较大的问题或尚有一些主要功能未达到系统设计要求，验收小组可以提出进行整改，待整改结束后，再次组织验收，直至满足设计要求为止。</w:t>
      </w:r>
      <w:r/>
    </w:p>
    <w:p>
      <w:pPr>
        <w:pStyle w:val="852"/>
        <w:ind w:firstLine="480"/>
      </w:pPr>
      <w:r>
        <w:rPr>
          <w:rFonts w:hint="eastAsia" w:asciiTheme="minorHAnsi" w:hAnsiTheme="minorHAnsi" w:eastAsiaTheme="minorEastAsia"/>
          <w:sz w:val="24"/>
        </w:rPr>
        <w:t xml:space="preserve">验收合格后，项目建设完工，进入运行维护期。</w:t>
      </w:r>
      <w:r/>
    </w:p>
    <w:p>
      <w:pPr>
        <w:pStyle w:val="846"/>
        <w:spacing w:before="0" w:after="0" w:line="360" w:lineRule="auto"/>
        <w:rPr>
          <w:rFonts w:ascii="黑体" w:hAnsi="黑体" w:eastAsia="黑体"/>
          <w:b w:val="0"/>
        </w:rPr>
      </w:pPr>
      <w:r/>
      <w:bookmarkStart w:id="4" w:name="_Toc155796360"/>
      <w:r>
        <w:rPr>
          <w:rFonts w:hint="eastAsia" w:ascii="黑体" w:hAnsi="黑体" w:eastAsia="黑体"/>
          <w:b w:val="0"/>
        </w:rPr>
        <w:t xml:space="preserve">十、付款方式与履约保证金</w:t>
      </w:r>
      <w:r/>
    </w:p>
    <w:p>
      <w:pPr>
        <w:pStyle w:val="847"/>
        <w:ind w:firstLine="562"/>
        <w:jc w:val="left"/>
        <w:spacing w:before="0" w:after="0" w:line="360" w:lineRule="auto"/>
        <w:rPr>
          <w:i/>
          <w:sz w:val="28"/>
          <w:szCs w:val="28"/>
          <w:u w:val="single"/>
        </w:rPr>
      </w:pPr>
      <w:r>
        <w:rPr>
          <w:rFonts w:hint="eastAsia"/>
          <w:i/>
          <w:sz w:val="28"/>
          <w:szCs w:val="28"/>
          <w:u w:val="single"/>
        </w:rPr>
        <w:t xml:space="preserve">1</w:t>
      </w:r>
      <w:r>
        <w:rPr>
          <w:rFonts w:hint="eastAsia"/>
          <w:i/>
          <w:sz w:val="28"/>
          <w:szCs w:val="28"/>
          <w:u w:val="single"/>
        </w:rPr>
        <w:t xml:space="preserve">、付款方式</w:t>
      </w:r>
      <w:r/>
    </w:p>
    <w:p>
      <w:pPr>
        <w:ind w:firstLine="480"/>
        <w:jc w:val="left"/>
        <w:spacing w:line="360" w:lineRule="auto"/>
        <w:rPr>
          <w:rFonts w:cs="Times New Roman" w:asciiTheme="minorEastAsia" w:hAnsiTheme="minorEastAsia"/>
          <w:i/>
          <w:sz w:val="24"/>
          <w:szCs w:val="24"/>
          <w:u w:val="single"/>
        </w:rPr>
      </w:pPr>
      <w:r>
        <w:rPr>
          <w:rFonts w:hint="eastAsia" w:cs="Times New Roman" w:asciiTheme="minorEastAsia" w:hAnsiTheme="minorEastAsia"/>
          <w:i/>
          <w:sz w:val="24"/>
          <w:szCs w:val="24"/>
          <w:u w:val="single"/>
        </w:rPr>
        <w:t xml:space="preserve">合同签订后 1个月内支付合同款的50%，项目验收合格后15个工作日内支付合同款的40%，系统上线正常运行满一年后的一个月内支付合同款的10%。</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pStyle w:val="846"/>
        <w:spacing w:before="0" w:after="0" w:line="360" w:lineRule="auto"/>
        <w:rPr>
          <w:rFonts w:ascii="黑体" w:hAnsi="黑体" w:eastAsia="黑体"/>
          <w:b w:val="0"/>
        </w:rPr>
      </w:pPr>
      <w:r>
        <w:rPr>
          <w:rFonts w:hint="eastAsia" w:ascii="黑体" w:hAnsi="黑体" w:eastAsia="黑体"/>
          <w:b w:val="0"/>
        </w:rPr>
        <w:t xml:space="preserve">十一、报价要求</w:t>
      </w:r>
      <w:r/>
    </w:p>
    <w:p>
      <w:pPr>
        <w:ind w:firstLine="480"/>
        <w:spacing w:line="360" w:lineRule="auto"/>
        <w:rPr>
          <w:sz w:val="24"/>
        </w:rPr>
      </w:pPr>
      <w:r>
        <w:rPr>
          <w:rFonts w:hint="eastAsia"/>
          <w:sz w:val="24"/>
        </w:rPr>
        <w:t xml:space="preserve">此次投标总价包括完成全部工作内容至验收合格交付使用及验收后运维服务的人民币报价，其中包括人工费、差旅费、机械费、材料费、测试费、维护费、各种税费等一切费用，以及由于原材料、人工或其它条件的价格浮动而导致的全部额外费用。</w:t>
      </w:r>
      <w:r/>
    </w:p>
    <w:p>
      <w:pPr>
        <w:pStyle w:val="846"/>
        <w:spacing w:before="0" w:after="0" w:line="360" w:lineRule="auto"/>
        <w:rPr>
          <w:rFonts w:ascii="黑体" w:hAnsi="黑体" w:eastAsia="黑体"/>
          <w:b w:val="0"/>
        </w:rPr>
      </w:pPr>
      <w:r>
        <w:rPr>
          <w:rFonts w:hint="eastAsia" w:ascii="黑体" w:hAnsi="黑体" w:eastAsia="黑体"/>
          <w:b w:val="0"/>
        </w:rPr>
        <w:t xml:space="preserve">十二、运行维护要求</w:t>
      </w:r>
      <w:r/>
    </w:p>
    <w:p>
      <w:pPr>
        <w:pStyle w:val="852"/>
        <w:ind w:firstLine="480"/>
        <w:rPr>
          <w:rFonts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本项目的运行维护期为</w:t>
      </w:r>
      <w:bookmarkStart w:id="5" w:name="OLE_LINK1"/>
      <w:r>
        <w:rPr>
          <w:rFonts w:hint="eastAsia" w:asciiTheme="minorHAnsi" w:hAnsiTheme="minorHAnsi" w:eastAsiaTheme="minorEastAsia" w:cstheme="minorBidi"/>
          <w:sz w:val="24"/>
          <w:szCs w:val="22"/>
        </w:rPr>
        <w:t xml:space="preserve">二年</w:t>
      </w:r>
      <w:bookmarkEnd w:id="5"/>
      <w:r>
        <w:rPr>
          <w:rFonts w:hint="eastAsia" w:asciiTheme="minorHAnsi" w:hAnsiTheme="minorHAnsi" w:eastAsiaTheme="minorEastAsia" w:cstheme="minorBidi"/>
          <w:sz w:val="24"/>
          <w:szCs w:val="22"/>
        </w:rPr>
        <w:t xml:space="preserve">。在运行维护期内，</w:t>
      </w:r>
      <w:r>
        <w:rPr>
          <w:rFonts w:hint="eastAsia" w:asciiTheme="minorHAnsi" w:hAnsiTheme="minorHAnsi" w:eastAsiaTheme="minorEastAsia" w:cstheme="minorBidi"/>
          <w:sz w:val="24"/>
          <w:szCs w:val="22"/>
        </w:rPr>
        <w:t xml:space="preserve">中标人</w:t>
      </w:r>
      <w:r>
        <w:rPr>
          <w:rFonts w:hint="eastAsia" w:asciiTheme="minorHAnsi" w:hAnsiTheme="minorHAnsi" w:eastAsiaTheme="minorEastAsia" w:cstheme="minorBidi"/>
          <w:sz w:val="24"/>
          <w:szCs w:val="22"/>
        </w:rPr>
        <w:t xml:space="preserve">须提供以下几种形式的技术支持服务：</w:t>
      </w:r>
      <w:r/>
    </w:p>
    <w:p>
      <w:pPr>
        <w:pStyle w:val="852"/>
        <w:ind w:firstLine="480"/>
        <w:rPr>
          <w:rFonts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w:t>
      </w:r>
      <w:r>
        <w:rPr>
          <w:rFonts w:hint="eastAsia" w:asciiTheme="minorHAnsi" w:hAnsiTheme="minorHAnsi" w:eastAsiaTheme="minorEastAsia" w:cstheme="minorBidi"/>
          <w:sz w:val="24"/>
          <w:szCs w:val="22"/>
        </w:rPr>
        <w:t xml:space="preserve">）热线电话：通过热线电话方式受理采购人反馈的问题，要求提供</w:t>
      </w:r>
      <w:r>
        <w:rPr>
          <w:rFonts w:hint="eastAsia" w:asciiTheme="minorHAnsi" w:hAnsiTheme="minorHAnsi" w:eastAsiaTheme="minorEastAsia" w:cstheme="minorBidi"/>
          <w:sz w:val="24"/>
          <w:szCs w:val="22"/>
        </w:rPr>
        <w:t xml:space="preserve">5</w:t>
      </w:r>
      <w:r>
        <w:rPr>
          <w:rFonts w:hint="eastAsia" w:asciiTheme="minorHAnsi" w:hAnsiTheme="minorHAnsi" w:eastAsiaTheme="minorEastAsia" w:cstheme="minorBidi"/>
          <w:sz w:val="24"/>
          <w:szCs w:val="22"/>
        </w:rPr>
        <w:t xml:space="preserve">×</w:t>
      </w:r>
      <w:r>
        <w:rPr>
          <w:rFonts w:hint="eastAsia" w:asciiTheme="minorHAnsi" w:hAnsiTheme="minorHAnsi" w:eastAsiaTheme="minorEastAsia" w:cstheme="minorBidi"/>
          <w:sz w:val="24"/>
          <w:szCs w:val="22"/>
        </w:rPr>
        <w:t xml:space="preserve">8</w:t>
      </w:r>
      <w:r>
        <w:rPr>
          <w:rFonts w:hint="eastAsia" w:asciiTheme="minorHAnsi" w:hAnsiTheme="minorHAnsi" w:eastAsiaTheme="minorEastAsia" w:cstheme="minorBidi"/>
          <w:sz w:val="24"/>
          <w:szCs w:val="22"/>
        </w:rPr>
        <w:t xml:space="preserve">小时的电话技术支持服务。</w:t>
      </w:r>
      <w:r/>
    </w:p>
    <w:p>
      <w:pPr>
        <w:pStyle w:val="852"/>
        <w:ind w:firstLine="480"/>
        <w:rPr>
          <w:rFonts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w:t>
      </w:r>
      <w:r>
        <w:rPr>
          <w:rFonts w:hint="eastAsia" w:asciiTheme="minorHAnsi" w:hAnsiTheme="minorHAnsi" w:eastAsiaTheme="minorEastAsia" w:cstheme="minorBidi"/>
          <w:sz w:val="24"/>
          <w:szCs w:val="22"/>
        </w:rPr>
        <w:t xml:space="preserve">）网站公告：通过网站方式对系统重大更新信息进行发布，提供文档、补丁程序、软件更新下载，提供在线交互。</w:t>
      </w:r>
      <w:r/>
    </w:p>
    <w:p>
      <w:pPr>
        <w:pStyle w:val="852"/>
        <w:ind w:firstLine="480"/>
        <w:rPr>
          <w:rFonts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w:t>
      </w:r>
      <w:r>
        <w:rPr>
          <w:rFonts w:hint="eastAsia" w:asciiTheme="minorHAnsi" w:hAnsiTheme="minorHAnsi" w:eastAsiaTheme="minorEastAsia" w:cstheme="minorBidi"/>
          <w:sz w:val="24"/>
          <w:szCs w:val="22"/>
        </w:rPr>
        <w:t xml:space="preserve">）电子邮箱：提供专门的技术服务电子邮箱，对采购人反馈的技术问题进行收集。</w:t>
      </w:r>
      <w:r/>
    </w:p>
    <w:p>
      <w:pPr>
        <w:pStyle w:val="852"/>
        <w:ind w:firstLine="480"/>
        <w:rPr>
          <w:highlight w:val="yellow"/>
        </w:rPr>
      </w:pPr>
      <w:r>
        <w:rPr>
          <w:rFonts w:hint="eastAsia" w:asciiTheme="minorHAnsi" w:hAnsiTheme="minorHAnsi" w:eastAsiaTheme="minorEastAsia" w:cstheme="minorBidi"/>
          <w:sz w:val="24"/>
          <w:szCs w:val="22"/>
        </w:rPr>
        <w:t xml:space="preserve">4</w:t>
      </w:r>
      <w:r>
        <w:rPr>
          <w:rFonts w:hint="eastAsia" w:asciiTheme="minorHAnsi" w:hAnsiTheme="minorHAnsi" w:eastAsiaTheme="minorEastAsia" w:cstheme="minorBidi"/>
          <w:sz w:val="24"/>
          <w:szCs w:val="22"/>
        </w:rPr>
        <w:t xml:space="preserve">）现场服务：需要现场解决技术问题时，须向采购人提供现场支持和服务，保障系统的正常运行。现场响应时间应在</w:t>
      </w:r>
      <w:r>
        <w:rPr>
          <w:rFonts w:hint="eastAsia" w:asciiTheme="minorHAnsi" w:hAnsiTheme="minorHAnsi" w:eastAsiaTheme="minorEastAsia" w:cstheme="minorBidi"/>
          <w:sz w:val="24"/>
          <w:szCs w:val="22"/>
        </w:rPr>
        <w:t xml:space="preserve">1</w:t>
      </w:r>
      <w:r>
        <w:rPr>
          <w:rFonts w:hint="eastAsia" w:asciiTheme="minorHAnsi" w:hAnsiTheme="minorHAnsi" w:eastAsiaTheme="minorEastAsia" w:cstheme="minorBidi"/>
          <w:sz w:val="24"/>
          <w:szCs w:val="22"/>
        </w:rPr>
        <w:t xml:space="preserve">小时之内。</w:t>
      </w:r>
      <w:r/>
    </w:p>
    <w:p>
      <w:pPr>
        <w:pStyle w:val="846"/>
        <w:spacing w:before="0" w:after="0" w:line="360" w:lineRule="auto"/>
        <w:rPr>
          <w:rFonts w:ascii="黑体" w:hAnsi="黑体" w:eastAsia="黑体"/>
          <w:b w:val="0"/>
        </w:rPr>
      </w:pPr>
      <w:r>
        <w:rPr>
          <w:rFonts w:hint="eastAsia" w:ascii="黑体" w:hAnsi="黑体" w:eastAsia="黑体"/>
          <w:b w:val="0"/>
        </w:rPr>
        <w:t xml:space="preserve">十三、其他</w:t>
      </w:r>
      <w:r/>
    </w:p>
    <w:p>
      <w:pPr>
        <w:ind w:firstLine="480"/>
        <w:spacing w:line="360" w:lineRule="auto"/>
        <w:rPr>
          <w:sz w:val="24"/>
        </w:rPr>
      </w:pPr>
      <w:r>
        <w:rPr>
          <w:rFonts w:hint="eastAsia"/>
          <w:sz w:val="24"/>
        </w:rPr>
        <w:t xml:space="preserve">1</w:t>
      </w:r>
      <w:r>
        <w:rPr>
          <w:rFonts w:hint="eastAsia"/>
          <w:sz w:val="24"/>
        </w:rPr>
        <w:t xml:space="preserve">、本项目报价不得超过预算价（最高限价）。</w:t>
      </w:r>
      <w:r/>
    </w:p>
    <w:p>
      <w:pPr>
        <w:ind w:firstLine="480"/>
        <w:spacing w:line="360" w:lineRule="auto"/>
        <w:rPr>
          <w:sz w:val="24"/>
        </w:rPr>
      </w:pPr>
      <w:r>
        <w:rPr>
          <w:rFonts w:hint="eastAsia"/>
          <w:sz w:val="24"/>
        </w:rPr>
        <w:t xml:space="preserve">2</w:t>
      </w:r>
      <w:r>
        <w:rPr>
          <w:rFonts w:hint="eastAsia"/>
          <w:sz w:val="24"/>
        </w:rPr>
        <w:t xml:space="preserve">、特别提醒投标人：应根据国家收费标准并结合市场实际进行报价，总价包干。</w:t>
      </w:r>
      <w:r/>
    </w:p>
    <w:p>
      <w:pPr>
        <w:ind w:firstLine="480"/>
        <w:spacing w:line="360" w:lineRule="auto"/>
        <w:rPr>
          <w:sz w:val="24"/>
        </w:rPr>
      </w:pPr>
      <w:r>
        <w:rPr>
          <w:rFonts w:hint="eastAsia"/>
          <w:sz w:val="24"/>
        </w:rPr>
        <w:t xml:space="preserve">3</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845"/>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4</w:t>
      </w:r>
      <w:r>
        <w:rPr>
          <w:sz w:val="24"/>
          <w:szCs w:val="24"/>
        </w:rPr>
        <w:t xml:space="preserve">9</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2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评审标准</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需求分析方案</w:t>
            </w:r>
            <w:r/>
          </w:p>
          <w:p>
            <w:pPr>
              <w:jc w:val="center"/>
              <w:spacing w:line="360" w:lineRule="auto"/>
              <w:rPr>
                <w:rFonts w:asciiTheme="minorEastAsia" w:hAnsiTheme="minorEastAsia"/>
                <w:sz w:val="24"/>
                <w:szCs w:val="24"/>
              </w:rPr>
            </w:pPr>
            <w:r>
              <w:rPr>
                <w:rFonts w:hint="eastAsia" w:cs="宋体" w:asciiTheme="minorEastAsia" w:hAnsiTheme="minorEastAsia"/>
                <w:sz w:val="24"/>
                <w:szCs w:val="24"/>
                <w:lang w:val="zh-CN" w:bidi="zh-CN"/>
              </w:rPr>
              <w:t xml:space="preserve">（</w:t>
            </w:r>
            <w:r>
              <w:rPr>
                <w:rFonts w:cs="宋体" w:asciiTheme="minorEastAsia" w:hAnsiTheme="minorEastAsia"/>
                <w:sz w:val="24"/>
                <w:szCs w:val="24"/>
                <w:lang w:val="zh-CN" w:bidi="zh-CN"/>
              </w:rPr>
              <w:t xml:space="preserve">6</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cs="Times New Roman" w:asciiTheme="minorEastAsia" w:hAnsiTheme="minorEastAsia"/>
                <w:sz w:val="24"/>
                <w:szCs w:val="24"/>
              </w:rPr>
              <w:t xml:space="preserve">投标人根据本项目特点提供需求分析方案，内容包括但不限于对本次项目涉及的平台开发内容和要求的了解等。</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cs="Times New Roman" w:asciiTheme="minorEastAsia" w:hAnsiTheme="minorEastAsia"/>
                <w:sz w:val="24"/>
                <w:szCs w:val="24"/>
              </w:rPr>
              <w:t xml:space="preserve">对平台开发内</w:t>
            </w:r>
            <w:bookmarkStart w:id="6" w:name="_GoBack"/>
            <w:r/>
            <w:bookmarkEnd w:id="6"/>
            <w:r>
              <w:rPr>
                <w:rFonts w:cs="Times New Roman" w:asciiTheme="minorEastAsia" w:hAnsiTheme="minorEastAsia"/>
                <w:sz w:val="24"/>
                <w:szCs w:val="24"/>
              </w:rPr>
              <w:t xml:space="preserve">容理解透彻全面，服务项应对准确，诠释充分，切实可行的，</w:t>
            </w:r>
            <w:r>
              <w:rPr>
                <w:rFonts w:cs="Times New Roman" w:asciiTheme="minorEastAsia" w:hAnsiTheme="minorEastAsia"/>
                <w:b/>
                <w:sz w:val="24"/>
                <w:szCs w:val="24"/>
              </w:rPr>
              <w:t xml:space="preserve">得</w:t>
            </w:r>
            <w:r>
              <w:rPr>
                <w:rFonts w:hint="eastAsia" w:cs="Times New Roman" w:asciiTheme="minorEastAsia" w:hAnsiTheme="minorEastAsia"/>
                <w:b/>
                <w:sz w:val="24"/>
                <w:szCs w:val="24"/>
              </w:rPr>
              <w:t xml:space="preserve">6</w:t>
            </w:r>
            <w:r>
              <w:rPr>
                <w:rFonts w:cs="Times New Roman" w:asciiTheme="minorEastAsia" w:hAnsiTheme="minorEastAsia"/>
                <w:b/>
                <w:sz w:val="24"/>
                <w:szCs w:val="24"/>
              </w:rPr>
              <w:t xml:space="preserve">分</w:t>
            </w:r>
            <w:r>
              <w:rPr>
                <w:rFonts w:cs="Times New Roman" w:asciiTheme="minorEastAsia" w:hAnsiTheme="minorEastAsia"/>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cs="Times New Roman" w:asciiTheme="minorEastAsia" w:hAnsiTheme="minorEastAsia"/>
                <w:sz w:val="24"/>
                <w:szCs w:val="24"/>
              </w:rPr>
              <w:t xml:space="preserve">对平台开发内容理解较透彻全面，服务项应当较准确，诠释较充分、可行的，</w:t>
            </w:r>
            <w:r>
              <w:rPr>
                <w:rFonts w:cs="Times New Roman" w:asciiTheme="minorEastAsia" w:hAnsiTheme="minorEastAsia"/>
                <w:b/>
                <w:sz w:val="24"/>
                <w:szCs w:val="24"/>
              </w:rPr>
              <w:t xml:space="preserve">得</w:t>
            </w:r>
            <w:r>
              <w:rPr>
                <w:rFonts w:hint="eastAsia" w:cs="Times New Roman" w:asciiTheme="minorEastAsia" w:hAnsiTheme="minorEastAsia"/>
                <w:b/>
                <w:sz w:val="24"/>
                <w:szCs w:val="24"/>
              </w:rPr>
              <w:t xml:space="preserve">4</w:t>
            </w:r>
            <w:r>
              <w:rPr>
                <w:rFonts w:cs="Times New Roman" w:asciiTheme="minorEastAsia" w:hAnsiTheme="minorEastAsia"/>
                <w:b/>
                <w:sz w:val="24"/>
                <w:szCs w:val="24"/>
              </w:rPr>
              <w:t xml:space="preserve">分</w:t>
            </w:r>
            <w:r>
              <w:rPr>
                <w:rFonts w:cs="Times New Roman" w:asciiTheme="minorEastAsia" w:hAnsiTheme="minorEastAsia"/>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sz w:val="24"/>
                <w:szCs w:val="24"/>
              </w:rPr>
            </w:pPr>
            <w:r>
              <w:rPr>
                <w:rFonts w:cs="Times New Roman" w:asciiTheme="minorEastAsia" w:hAnsiTheme="minorEastAsia"/>
                <w:sz w:val="24"/>
                <w:szCs w:val="24"/>
              </w:rPr>
              <w:t xml:space="preserve">对平台开发内容理解基本符合项目需求，诠释</w:t>
            </w:r>
            <w:r>
              <w:rPr>
                <w:rFonts w:hint="eastAsia" w:cs="Times New Roman" w:asciiTheme="minorEastAsia" w:hAnsiTheme="minorEastAsia"/>
                <w:sz w:val="24"/>
                <w:szCs w:val="24"/>
              </w:rPr>
              <w:t xml:space="preserve">一般</w:t>
            </w:r>
            <w:r>
              <w:rPr>
                <w:rFonts w:cs="Times New Roman" w:asciiTheme="minorEastAsia" w:hAnsiTheme="minorEastAsia"/>
                <w:sz w:val="24"/>
                <w:szCs w:val="24"/>
              </w:rPr>
              <w:t xml:space="preserve">的，</w:t>
            </w:r>
            <w:r>
              <w:rPr>
                <w:rFonts w:cs="Times New Roman" w:asciiTheme="minorEastAsia" w:hAnsiTheme="minorEastAsia"/>
                <w:b/>
                <w:sz w:val="24"/>
                <w:szCs w:val="24"/>
              </w:rPr>
              <w:t xml:space="preserve">得</w:t>
            </w:r>
            <w:r>
              <w:rPr>
                <w:rFonts w:hint="eastAsia" w:cs="Times New Roman" w:asciiTheme="minorEastAsia" w:hAnsiTheme="minorEastAsia"/>
                <w:b/>
                <w:sz w:val="24"/>
                <w:szCs w:val="24"/>
              </w:rPr>
              <w:t xml:space="preserve">2</w:t>
            </w:r>
            <w:r>
              <w:rPr>
                <w:rFonts w:cs="Times New Roman" w:asciiTheme="minorEastAsia" w:hAnsiTheme="minorEastAsia"/>
                <w:b/>
                <w:sz w:val="24"/>
                <w:szCs w:val="24"/>
              </w:rPr>
              <w:t xml:space="preserve">分</w:t>
            </w:r>
            <w:r>
              <w:rPr>
                <w:rFonts w:cs="Times New Roman" w:asciiTheme="minorEastAsia" w:hAnsiTheme="minorEastAsia"/>
                <w:sz w:val="24"/>
                <w:szCs w:val="24"/>
              </w:rPr>
              <w:t xml:space="preserve">；</w:t>
            </w:r>
            <w:r/>
          </w:p>
          <w:p>
            <w:pPr>
              <w:spacing w:line="360" w:lineRule="auto"/>
              <w:rPr>
                <w:rFonts w:cs="宋体" w:asciiTheme="minorEastAsia" w:hAnsiTheme="minorEastAsia"/>
                <w:sz w:val="24"/>
                <w:szCs w:val="24"/>
                <w:lang w:val="zh-CN" w:bidi="zh-CN"/>
              </w:rPr>
            </w:pPr>
            <w:r>
              <w:rPr>
                <w:rFonts w:cs="Times New Roman" w:asciiTheme="minorEastAsia" w:hAnsiTheme="minorEastAsia"/>
                <w:b/>
                <w:sz w:val="24"/>
                <w:szCs w:val="24"/>
              </w:rPr>
              <w:t xml:space="preserve">未见阐述不得分。</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总体设计方案</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6</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cs="Times New Roman" w:asciiTheme="minorEastAsia" w:hAnsiTheme="minorEastAsia"/>
                <w:sz w:val="24"/>
                <w:szCs w:val="24"/>
              </w:rPr>
              <w:t xml:space="preserve">投标人根据本项目特点</w:t>
            </w:r>
            <w:r>
              <w:rPr>
                <w:rFonts w:hint="eastAsia" w:cs="宋体" w:asciiTheme="minorEastAsia" w:hAnsiTheme="minorEastAsia"/>
                <w:sz w:val="24"/>
                <w:szCs w:val="24"/>
                <w:lang w:val="zh-CN" w:bidi="zh-CN"/>
              </w:rPr>
              <w:t xml:space="preserve">提供总体设计方案，内容包括但不限于系统架构、技术架构、技术路线等：</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方案内容详实，系统架构、技术架构</w:t>
            </w:r>
            <w:r>
              <w:rPr>
                <w:rFonts w:hint="eastAsia" w:asciiTheme="minorEastAsia" w:hAnsiTheme="minorEastAsia"/>
                <w:sz w:val="24"/>
                <w:szCs w:val="24"/>
              </w:rPr>
              <w:t xml:space="preserve">逻辑清晰、结构完整</w:t>
            </w:r>
            <w:r>
              <w:rPr>
                <w:rFonts w:hint="eastAsia" w:cs="宋体" w:asciiTheme="minorEastAsia" w:hAnsiTheme="minorEastAsia"/>
                <w:sz w:val="24"/>
                <w:szCs w:val="24"/>
                <w:lang w:val="zh-CN" w:bidi="zh-CN"/>
              </w:rPr>
              <w:t xml:space="preserve">，技术路线可行的，</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6</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方案内容较详实，系统架构、技术架构</w:t>
            </w:r>
            <w:r>
              <w:rPr>
                <w:rFonts w:hint="eastAsia" w:asciiTheme="minorEastAsia" w:hAnsiTheme="minorEastAsia"/>
                <w:sz w:val="24"/>
                <w:szCs w:val="24"/>
              </w:rPr>
              <w:t xml:space="preserve">逻辑较清晰、结构较完整</w:t>
            </w:r>
            <w:r>
              <w:rPr>
                <w:rFonts w:hint="eastAsia" w:cs="宋体" w:asciiTheme="minorEastAsia" w:hAnsiTheme="minorEastAsia"/>
                <w:sz w:val="24"/>
                <w:szCs w:val="24"/>
                <w:lang w:val="zh-CN" w:bidi="zh-CN"/>
              </w:rPr>
              <w:t xml:space="preserve">，技术路线较可行的，</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4</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方案内容基本完整，系统架构、技术架构合理性一般，技术方案可行性一般的，</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2</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asciiTheme="minorEastAsia" w:hAnsiTheme="minorEastAsia"/>
                <w:b/>
                <w:bCs/>
                <w:sz w:val="24"/>
                <w:szCs w:val="24"/>
                <w:lang w:val="zh-CN"/>
              </w:rPr>
              <w:t xml:space="preserve">未见阐述不得分</w:t>
            </w:r>
            <w:r>
              <w:rPr>
                <w:rFonts w:hint="eastAsia" w:cs="宋体" w:asciiTheme="minorEastAsia" w:hAnsiTheme="minorEastAsia"/>
                <w:sz w:val="24"/>
                <w:szCs w:val="24"/>
                <w:lang w:val="zh-CN" w:bidi="zh-CN"/>
              </w:rPr>
              <w:t xml:space="preserve">。</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功能设计方案</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6</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asciiTheme="minorEastAsia" w:hAnsiTheme="minorEastAsia"/>
                <w:sz w:val="24"/>
                <w:szCs w:val="24"/>
              </w:rPr>
              <w:t xml:space="preserve">投标人根据本项目特点提供</w:t>
            </w:r>
            <w:r>
              <w:rPr>
                <w:rFonts w:hint="eastAsia" w:cs="宋体" w:asciiTheme="minorEastAsia" w:hAnsiTheme="minorEastAsia"/>
                <w:sz w:val="24"/>
                <w:szCs w:val="24"/>
                <w:lang w:val="zh-CN" w:bidi="zh-CN"/>
              </w:rPr>
              <w:t xml:space="preserve">功能设计方案，内容包括但不限于功能优化、大屏专题分析板块升级、家门口就业服务应用场景建设以及“就在港城”企业端建设等：</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方案内容科学合理，建设内容齐全、结构完整、条理清晰，</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6</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方案内容较合理，建设内容齐全、结构较完整、条理较清晰，</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4</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方案内容基本合理，建设内容齐全、结构基本完整、条理基本清晰，</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2</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b/>
                <w:sz w:val="24"/>
                <w:szCs w:val="24"/>
                <w:lang w:val="zh-CN" w:bidi="zh-CN"/>
              </w:rPr>
            </w:pPr>
            <w:r>
              <w:rPr>
                <w:rFonts w:asciiTheme="minorEastAsia" w:hAnsiTheme="minorEastAsia"/>
                <w:b/>
                <w:bCs/>
                <w:sz w:val="24"/>
                <w:szCs w:val="24"/>
                <w:lang w:val="zh-CN"/>
              </w:rPr>
              <w:t xml:space="preserve">未见阐述不得分</w:t>
            </w:r>
            <w:r>
              <w:rPr>
                <w:rFonts w:hint="eastAsia" w:cs="宋体" w:asciiTheme="minorEastAsia" w:hAnsiTheme="minorEastAsia"/>
                <w:b/>
                <w:sz w:val="24"/>
                <w:szCs w:val="24"/>
                <w:lang w:val="zh-CN" w:bidi="zh-CN"/>
              </w:rPr>
              <w:t xml:space="preserve">。</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项目实施方案</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（6分）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asciiTheme="minorEastAsia" w:hAnsiTheme="minorEastAsia"/>
                <w:sz w:val="24"/>
                <w:szCs w:val="24"/>
              </w:rPr>
              <w:t xml:space="preserve">投标人根据本项目特点提供</w:t>
            </w:r>
            <w:r>
              <w:rPr>
                <w:rFonts w:hint="eastAsia" w:cs="宋体" w:asciiTheme="minorEastAsia" w:hAnsiTheme="minorEastAsia"/>
                <w:sz w:val="24"/>
                <w:szCs w:val="24"/>
                <w:lang w:val="zh-CN" w:bidi="zh-CN"/>
              </w:rPr>
              <w:t xml:space="preserve">项目实施方案，</w:t>
            </w:r>
            <w:r>
              <w:rPr>
                <w:rFonts w:asciiTheme="minorEastAsia" w:hAnsiTheme="minorEastAsia"/>
                <w:sz w:val="24"/>
                <w:szCs w:val="24"/>
              </w:rPr>
              <w:t xml:space="preserve">内容包括但不限于</w:t>
            </w:r>
            <w:bookmarkStart w:id="7" w:name="_Hlk174521718"/>
            <w:r>
              <w:rPr>
                <w:rFonts w:hint="eastAsia" w:cs="宋体" w:asciiTheme="minorEastAsia" w:hAnsiTheme="minorEastAsia"/>
                <w:sz w:val="24"/>
                <w:szCs w:val="24"/>
                <w:lang w:val="zh-CN" w:bidi="zh-CN"/>
              </w:rPr>
              <w:t xml:space="preserve">组织机构设置、人员投入配置、项目进度计划、项目实施管理、质量控制、项目管理支撑体系情况</w:t>
            </w:r>
            <w:bookmarkEnd w:id="7"/>
            <w:r>
              <w:rPr>
                <w:rFonts w:hint="eastAsia" w:cs="宋体" w:asciiTheme="minorEastAsia" w:hAnsiTheme="minorEastAsia"/>
                <w:sz w:val="24"/>
                <w:szCs w:val="24"/>
                <w:lang w:val="zh-CN" w:bidi="zh-CN"/>
              </w:rPr>
              <w:t xml:space="preserve">等。</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w:t>
            </w:r>
            <w:r>
              <w:rPr>
                <w:rFonts w:hint="eastAsia" w:cs="宋体" w:asciiTheme="minorEastAsia" w:hAnsiTheme="minorEastAsia"/>
                <w:sz w:val="24"/>
                <w:szCs w:val="24"/>
                <w:lang w:val="zh-CN" w:bidi="zh-CN"/>
              </w:rPr>
              <w:t xml:space="preserve">详实</w:t>
            </w:r>
            <w:r>
              <w:rPr>
                <w:rFonts w:cs="宋体" w:asciiTheme="minorEastAsia" w:hAnsiTheme="minorEastAsia"/>
                <w:sz w:val="24"/>
                <w:szCs w:val="24"/>
                <w:lang w:val="zh-CN" w:bidi="zh-CN"/>
              </w:rPr>
              <w:t xml:space="preserve">，进度计划、人员安排合理，</w:t>
            </w:r>
            <w:r>
              <w:rPr>
                <w:rFonts w:hint="eastAsia" w:cs="宋体" w:asciiTheme="minorEastAsia" w:hAnsiTheme="minorEastAsia"/>
                <w:sz w:val="24"/>
                <w:szCs w:val="24"/>
                <w:lang w:val="zh-CN" w:bidi="zh-CN"/>
              </w:rPr>
              <w:t xml:space="preserve">实施及质量管理切实可行，</w:t>
            </w:r>
            <w:r>
              <w:rPr>
                <w:rFonts w:cs="宋体" w:asciiTheme="minorEastAsia" w:hAnsiTheme="minorEastAsia"/>
                <w:b/>
                <w:sz w:val="24"/>
                <w:szCs w:val="24"/>
                <w:lang w:val="zh-CN" w:bidi="zh-CN"/>
              </w:rPr>
              <w:t xml:space="preserve">得</w:t>
            </w:r>
            <w:r>
              <w:rPr>
                <w:rFonts w:hint="eastAsia" w:cs="宋体" w:asciiTheme="minorEastAsia" w:hAnsiTheme="minorEastAsia"/>
                <w:b/>
                <w:sz w:val="24"/>
                <w:szCs w:val="24"/>
                <w:lang w:val="zh-CN" w:bidi="zh-CN"/>
              </w:rPr>
              <w:t xml:space="preserve">6</w:t>
            </w:r>
            <w:r>
              <w:rPr>
                <w:rFonts w:cs="宋体" w:asciiTheme="minorEastAsia" w:hAnsiTheme="minorEastAsia"/>
                <w:b/>
                <w:sz w:val="24"/>
                <w:szCs w:val="24"/>
                <w:lang w:val="zh-CN" w:bidi="zh-CN"/>
              </w:rPr>
              <w:t xml:space="preserve">分</w:t>
            </w:r>
            <w:r>
              <w:rPr>
                <w:rFonts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w:t>
            </w:r>
            <w:r>
              <w:rPr>
                <w:rFonts w:hint="eastAsia" w:cs="宋体" w:asciiTheme="minorEastAsia" w:hAnsiTheme="minorEastAsia"/>
                <w:sz w:val="24"/>
                <w:szCs w:val="24"/>
                <w:lang w:val="zh-CN" w:bidi="zh-CN"/>
              </w:rPr>
              <w:t xml:space="preserve">较详实</w:t>
            </w:r>
            <w:r>
              <w:rPr>
                <w:rFonts w:cs="宋体" w:asciiTheme="minorEastAsia" w:hAnsiTheme="minorEastAsia"/>
                <w:sz w:val="24"/>
                <w:szCs w:val="24"/>
                <w:lang w:val="zh-CN" w:bidi="zh-CN"/>
              </w:rPr>
              <w:t xml:space="preserve">，进度计划、人员较合理，</w:t>
            </w:r>
            <w:r>
              <w:rPr>
                <w:rFonts w:hint="eastAsia" w:cs="宋体" w:asciiTheme="minorEastAsia" w:hAnsiTheme="minorEastAsia"/>
                <w:sz w:val="24"/>
                <w:szCs w:val="24"/>
                <w:lang w:val="zh-CN" w:bidi="zh-CN"/>
              </w:rPr>
              <w:t xml:space="preserve">实施及质量管理较可行，</w:t>
            </w:r>
            <w:r>
              <w:rPr>
                <w:rFonts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4</w:t>
            </w:r>
            <w:r>
              <w:rPr>
                <w:rFonts w:cs="宋体" w:asciiTheme="minorEastAsia" w:hAnsiTheme="minorEastAsia"/>
                <w:b/>
                <w:sz w:val="24"/>
                <w:szCs w:val="24"/>
                <w:lang w:val="zh-CN" w:bidi="zh-CN"/>
              </w:rPr>
              <w:t xml:space="preserve">分</w:t>
            </w:r>
            <w:r>
              <w:rPr>
                <w:rFonts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方案基本</w:t>
            </w:r>
            <w:r>
              <w:rPr>
                <w:rFonts w:hint="eastAsia" w:cs="宋体" w:asciiTheme="minorEastAsia" w:hAnsiTheme="minorEastAsia"/>
                <w:sz w:val="24"/>
                <w:szCs w:val="24"/>
                <w:lang w:val="zh-CN" w:bidi="zh-CN"/>
              </w:rPr>
              <w:t xml:space="preserve">完整</w:t>
            </w:r>
            <w:r>
              <w:rPr>
                <w:rFonts w:cs="宋体" w:asciiTheme="minorEastAsia" w:hAnsiTheme="minorEastAsia"/>
                <w:sz w:val="24"/>
                <w:szCs w:val="24"/>
                <w:lang w:val="zh-CN" w:bidi="zh-CN"/>
              </w:rPr>
              <w:t xml:space="preserve">，进度计划、人员安排基本合理，</w:t>
            </w:r>
            <w:r>
              <w:rPr>
                <w:rFonts w:hint="eastAsia" w:cs="宋体" w:asciiTheme="minorEastAsia" w:hAnsiTheme="minorEastAsia"/>
                <w:sz w:val="24"/>
                <w:szCs w:val="24"/>
                <w:lang w:val="zh-CN" w:bidi="zh-CN"/>
              </w:rPr>
              <w:t xml:space="preserve">实施及质量管理基本可行，</w:t>
            </w:r>
            <w:r>
              <w:rPr>
                <w:rFonts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2</w:t>
            </w:r>
            <w:r>
              <w:rPr>
                <w:rFonts w:cs="宋体" w:asciiTheme="minorEastAsia" w:hAnsiTheme="minorEastAsia"/>
                <w:b/>
                <w:sz w:val="24"/>
                <w:szCs w:val="24"/>
                <w:lang w:val="zh-CN" w:bidi="zh-CN"/>
              </w:rPr>
              <w:t xml:space="preserve">分</w:t>
            </w:r>
            <w:r>
              <w:rPr>
                <w:rFonts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asciiTheme="minorEastAsia" w:hAnsiTheme="minorEastAsia"/>
                <w:b/>
                <w:bCs/>
                <w:sz w:val="24"/>
                <w:szCs w:val="24"/>
                <w:lang w:val="zh-CN"/>
              </w:rPr>
              <w:t xml:space="preserve">未见阐述不得分</w:t>
            </w:r>
            <w:r>
              <w:rPr>
                <w:rFonts w:hint="eastAsia" w:cs="宋体" w:asciiTheme="minorEastAsia" w:hAnsiTheme="minorEastAsia"/>
                <w:b/>
                <w:sz w:val="24"/>
                <w:szCs w:val="24"/>
                <w:lang w:val="zh-CN" w:bidi="zh-CN"/>
              </w:rPr>
              <w:t xml:space="preserve">。</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安全方案</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5</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asciiTheme="minorEastAsia" w:hAnsiTheme="minorEastAsia"/>
                <w:sz w:val="24"/>
                <w:szCs w:val="24"/>
              </w:rPr>
              <w:t xml:space="preserve">投标人根据本项目特点提供</w:t>
            </w:r>
            <w:r>
              <w:rPr>
                <w:rFonts w:hint="eastAsia" w:cs="宋体" w:asciiTheme="minorEastAsia" w:hAnsiTheme="minorEastAsia"/>
                <w:sz w:val="24"/>
                <w:szCs w:val="24"/>
                <w:lang w:val="zh-CN" w:bidi="zh-CN"/>
              </w:rPr>
              <w:t xml:space="preserve">安全方案</w:t>
            </w:r>
            <w:r>
              <w:rPr>
                <w:rFonts w:asciiTheme="minorEastAsia" w:hAnsiTheme="minorEastAsia"/>
                <w:sz w:val="24"/>
                <w:szCs w:val="24"/>
              </w:rPr>
              <w:t xml:space="preserve">，内容包括但不限于</w:t>
            </w:r>
            <w:r>
              <w:rPr>
                <w:rFonts w:hint="eastAsia" w:cs="宋体" w:asciiTheme="minorEastAsia" w:hAnsiTheme="minorEastAsia"/>
                <w:sz w:val="24"/>
                <w:szCs w:val="24"/>
                <w:lang w:val="zh-CN" w:bidi="zh-CN"/>
              </w:rPr>
              <w:t xml:space="preserve">软件安全、数据安全、系统安全、安全管理制度等。</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方案内容详实，安全管理制度完善，安全措施切实可行，</w:t>
            </w:r>
            <w:r>
              <w:rPr>
                <w:rFonts w:hint="eastAsia" w:cs="宋体" w:asciiTheme="minorEastAsia" w:hAnsiTheme="minorEastAsia"/>
                <w:b/>
                <w:sz w:val="24"/>
                <w:szCs w:val="24"/>
                <w:lang w:val="zh-CN" w:bidi="zh-CN"/>
              </w:rPr>
              <w:t xml:space="preserve">得5分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方案内容较详实，安全管理制度较完善，安全措施较可行，</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3</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方案内容基本完整，安全管理制度基本完善，安全措施基本可行，</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2</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asciiTheme="minorEastAsia" w:hAnsiTheme="minorEastAsia"/>
                <w:b/>
                <w:bCs/>
                <w:sz w:val="24"/>
                <w:szCs w:val="24"/>
                <w:lang w:val="zh-CN"/>
              </w:rPr>
              <w:t xml:space="preserve">未见阐述不得分</w:t>
            </w:r>
            <w:r>
              <w:rPr>
                <w:rFonts w:hint="eastAsia" w:cs="宋体" w:asciiTheme="minorEastAsia" w:hAnsiTheme="minorEastAsia"/>
                <w:b/>
                <w:sz w:val="24"/>
                <w:szCs w:val="24"/>
                <w:lang w:val="zh-CN" w:bidi="zh-CN"/>
              </w:rPr>
              <w:t xml:space="preserve">。</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运维服务方案</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5</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asciiTheme="minorEastAsia" w:hAnsiTheme="minorEastAsia"/>
                <w:sz w:val="24"/>
                <w:szCs w:val="24"/>
              </w:rPr>
              <w:t xml:space="preserve">投标人根据本项目特点提供</w:t>
            </w:r>
            <w:r>
              <w:rPr>
                <w:rFonts w:hint="eastAsia" w:cs="宋体" w:asciiTheme="minorEastAsia" w:hAnsiTheme="minorEastAsia"/>
                <w:sz w:val="24"/>
                <w:szCs w:val="24"/>
                <w:lang w:val="zh-CN" w:bidi="zh-CN"/>
              </w:rPr>
              <w:t xml:space="preserve">运维服务方案</w:t>
            </w:r>
            <w:r>
              <w:rPr>
                <w:rFonts w:asciiTheme="minorEastAsia" w:hAnsiTheme="minorEastAsia"/>
                <w:sz w:val="24"/>
                <w:szCs w:val="24"/>
              </w:rPr>
              <w:t xml:space="preserve">，内容包括但不限于</w:t>
            </w:r>
            <w:r>
              <w:rPr>
                <w:rFonts w:hint="eastAsia" w:cs="宋体" w:asciiTheme="minorEastAsia" w:hAnsiTheme="minorEastAsia"/>
                <w:sz w:val="24"/>
                <w:szCs w:val="24"/>
                <w:lang w:val="zh-CN" w:bidi="zh-CN"/>
              </w:rPr>
              <w:t xml:space="preserve">服务流程、服务管理体系、服务响应电话等。</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方案完整清晰，保障性、可实施性强，服务响应快速，具备服务响应电话的，</w:t>
            </w:r>
            <w:r>
              <w:rPr>
                <w:rFonts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5</w:t>
            </w:r>
            <w:r>
              <w:rPr>
                <w:rFonts w:cs="宋体" w:asciiTheme="minorEastAsia" w:hAnsiTheme="minorEastAsia"/>
                <w:b/>
                <w:sz w:val="24"/>
                <w:szCs w:val="24"/>
                <w:lang w:val="zh-CN" w:bidi="zh-CN"/>
              </w:rPr>
              <w:t xml:space="preserve">分</w:t>
            </w:r>
            <w:r>
              <w:rPr>
                <w:rFonts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方案较完整，保障性、可实施性较强，服务响应较快，具备服务响应电话的，</w:t>
            </w:r>
            <w:r>
              <w:rPr>
                <w:rFonts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3</w:t>
            </w:r>
            <w:r>
              <w:rPr>
                <w:rFonts w:cs="宋体" w:asciiTheme="minorEastAsia" w:hAnsiTheme="minorEastAsia"/>
                <w:b/>
                <w:sz w:val="24"/>
                <w:szCs w:val="24"/>
                <w:lang w:val="zh-CN" w:bidi="zh-CN"/>
              </w:rPr>
              <w:t xml:space="preserve">分</w:t>
            </w:r>
            <w:r>
              <w:rPr>
                <w:rFonts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方案</w:t>
            </w:r>
            <w:r>
              <w:rPr>
                <w:rFonts w:hint="eastAsia" w:cs="宋体" w:asciiTheme="minorEastAsia" w:hAnsiTheme="minorEastAsia"/>
                <w:sz w:val="24"/>
                <w:szCs w:val="24"/>
                <w:lang w:val="zh-CN" w:bidi="zh-CN"/>
              </w:rPr>
              <w:t xml:space="preserve">基本</w:t>
            </w:r>
            <w:r>
              <w:rPr>
                <w:rFonts w:cs="宋体" w:asciiTheme="minorEastAsia" w:hAnsiTheme="minorEastAsia"/>
                <w:sz w:val="24"/>
                <w:szCs w:val="24"/>
                <w:lang w:val="zh-CN" w:bidi="zh-CN"/>
              </w:rPr>
              <w:t xml:space="preserve">完整，保障性、可实施性</w:t>
            </w:r>
            <w:r>
              <w:rPr>
                <w:rFonts w:hint="eastAsia" w:cs="宋体" w:asciiTheme="minorEastAsia" w:hAnsiTheme="minorEastAsia"/>
                <w:sz w:val="24"/>
                <w:szCs w:val="24"/>
                <w:lang w:val="zh-CN" w:bidi="zh-CN"/>
              </w:rPr>
              <w:t xml:space="preserve">一般</w:t>
            </w:r>
            <w:r>
              <w:rPr>
                <w:rFonts w:cs="宋体" w:asciiTheme="minorEastAsia" w:hAnsiTheme="minorEastAsia"/>
                <w:sz w:val="24"/>
                <w:szCs w:val="24"/>
                <w:lang w:val="zh-CN" w:bidi="zh-CN"/>
              </w:rPr>
              <w:t xml:space="preserve">，服务响应速度</w:t>
            </w:r>
            <w:r>
              <w:rPr>
                <w:rFonts w:hint="eastAsia" w:cs="宋体" w:asciiTheme="minorEastAsia" w:hAnsiTheme="minorEastAsia"/>
                <w:sz w:val="24"/>
                <w:szCs w:val="24"/>
                <w:lang w:val="zh-CN" w:bidi="zh-CN"/>
              </w:rPr>
              <w:t xml:space="preserve">一般</w:t>
            </w:r>
            <w:r>
              <w:rPr>
                <w:rFonts w:cs="宋体" w:asciiTheme="minorEastAsia" w:hAnsiTheme="minorEastAsia"/>
                <w:sz w:val="24"/>
                <w:szCs w:val="24"/>
                <w:lang w:val="zh-CN" w:bidi="zh-CN"/>
              </w:rPr>
              <w:t xml:space="preserve">，</w:t>
            </w:r>
            <w:r>
              <w:rPr>
                <w:rFonts w:hint="eastAsia" w:cs="宋体" w:asciiTheme="minorEastAsia" w:hAnsiTheme="minorEastAsia"/>
                <w:sz w:val="24"/>
                <w:szCs w:val="24"/>
                <w:lang w:val="zh-CN" w:bidi="zh-CN"/>
              </w:rPr>
              <w:t xml:space="preserve">具备</w:t>
            </w:r>
            <w:r>
              <w:rPr>
                <w:rFonts w:cs="宋体" w:asciiTheme="minorEastAsia" w:hAnsiTheme="minorEastAsia"/>
                <w:sz w:val="24"/>
                <w:szCs w:val="24"/>
                <w:lang w:val="zh-CN" w:bidi="zh-CN"/>
              </w:rPr>
              <w:t xml:space="preserve">服务响应电话的，</w:t>
            </w:r>
            <w:r>
              <w:rPr>
                <w:rFonts w:hint="eastAsia" w:cs="宋体" w:asciiTheme="minorEastAsia" w:hAnsiTheme="minorEastAsia"/>
                <w:b/>
                <w:sz w:val="24"/>
                <w:szCs w:val="24"/>
                <w:lang w:val="zh-CN" w:bidi="zh-CN"/>
              </w:rPr>
              <w:t xml:space="preserve">得</w:t>
            </w:r>
            <w:r>
              <w:rPr>
                <w:rFonts w:hint="eastAsia" w:cs="宋体" w:asciiTheme="minorEastAsia" w:hAnsiTheme="minorEastAsia"/>
                <w:b/>
                <w:sz w:val="24"/>
                <w:szCs w:val="24"/>
                <w:lang w:bidi="zh-CN"/>
              </w:rPr>
              <w:t xml:space="preserve">2</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val="zh-CN" w:bidi="zh-CN"/>
              </w:rPr>
            </w:pPr>
            <w:r>
              <w:rPr>
                <w:rFonts w:asciiTheme="minorEastAsia" w:hAnsiTheme="minorEastAsia"/>
                <w:b/>
                <w:bCs/>
                <w:sz w:val="24"/>
                <w:szCs w:val="24"/>
                <w:lang w:val="zh-CN"/>
              </w:rPr>
              <w:t xml:space="preserve">未见阐述不得分</w:t>
            </w:r>
            <w:r>
              <w:rPr>
                <w:rFonts w:hint="eastAsia" w:cs="宋体" w:asciiTheme="minorEastAsia" w:hAnsiTheme="minorEastAsia"/>
                <w:sz w:val="24"/>
                <w:szCs w:val="24"/>
                <w:lang w:val="zh-CN" w:bidi="zh-CN"/>
              </w:rPr>
              <w:t xml:space="preserve">。</w:t>
            </w:r>
            <w:r/>
          </w:p>
        </w:tc>
      </w:tr>
      <w:tr>
        <w:trPr>
          <w:jc w:val="center"/>
          <w:trHeight w:val="20"/>
        </w:trPr>
        <w:tc>
          <w:tcPr>
            <w:tcW w:w="1660" w:type="dxa"/>
            <w:vAlign w:val="center"/>
            <w:textDirection w:val="lrTb"/>
            <w:noWrap w:val="false"/>
          </w:tcPr>
          <w:p>
            <w:pPr>
              <w:jc w:val="cente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模块成熟度</w:t>
            </w:r>
            <w:r/>
          </w:p>
          <w:p>
            <w:pPr>
              <w:jc w:val="center"/>
              <w:spacing w:line="360" w:lineRule="auto"/>
              <w:rPr>
                <w:rFonts w:cs="宋体" w:asciiTheme="minorEastAsia" w:hAnsiTheme="minorEastAsia"/>
                <w:sz w:val="24"/>
                <w:szCs w:val="24"/>
                <w:lang w:val="zh-CN" w:bidi="zh-CN"/>
              </w:rPr>
            </w:pPr>
            <w:r>
              <w:rPr>
                <w:rFonts w:hint="eastAsia" w:cs="Times New Roman" w:asciiTheme="minorEastAsia" w:hAnsiTheme="minorEastAsia"/>
                <w:sz w:val="24"/>
                <w:szCs w:val="24"/>
              </w:rPr>
              <w:t xml:space="preserve">（15分）</w:t>
            </w:r>
            <w:r/>
          </w:p>
        </w:tc>
        <w:tc>
          <w:tcPr>
            <w:tcW w:w="6845" w:type="dxa"/>
            <w:vAlign w:val="center"/>
            <w:textDirection w:val="lrTb"/>
            <w:noWrap w:val="false"/>
          </w:tcPr>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投标人具有</w:t>
            </w:r>
            <w:r>
              <w:rPr>
                <w:rFonts w:hint="eastAsia" w:cs="宋体" w:asciiTheme="minorEastAsia" w:hAnsiTheme="minorEastAsia"/>
                <w:sz w:val="24"/>
                <w:szCs w:val="24"/>
                <w:lang w:val="zh-CN" w:bidi="zh-CN"/>
              </w:rPr>
              <w:t xml:space="preserve">“就业服务”或“就业管理”或“就业监测”或“大数据分析”或“智慧招聘服务”</w:t>
            </w:r>
            <w:r>
              <w:rPr>
                <w:rFonts w:cs="Times New Roman" w:asciiTheme="minorEastAsia" w:hAnsiTheme="minorEastAsia"/>
                <w:sz w:val="24"/>
                <w:szCs w:val="24"/>
              </w:rPr>
              <w:t xml:space="preserve">相关计算机软件著作权登记证书的，每有1个得3分，</w:t>
            </w:r>
            <w:r>
              <w:rPr>
                <w:rFonts w:cs="Times New Roman" w:asciiTheme="minorEastAsia" w:hAnsiTheme="minorEastAsia"/>
                <w:b/>
                <w:sz w:val="24"/>
                <w:szCs w:val="24"/>
              </w:rPr>
              <w:t xml:space="preserve">本项最高得</w:t>
            </w:r>
            <w:r>
              <w:rPr>
                <w:rFonts w:hint="eastAsia" w:cs="Times New Roman" w:asciiTheme="minorEastAsia" w:hAnsiTheme="minorEastAsia"/>
                <w:b/>
                <w:sz w:val="24"/>
                <w:szCs w:val="24"/>
              </w:rPr>
              <w:t xml:space="preserve">15</w:t>
            </w:r>
            <w:r>
              <w:rPr>
                <w:rFonts w:cs="Times New Roman" w:asciiTheme="minorEastAsia" w:hAnsiTheme="minorEastAsia"/>
                <w:b/>
                <w:sz w:val="24"/>
                <w:szCs w:val="24"/>
              </w:rPr>
              <w:t xml:space="preserve">分</w:t>
            </w:r>
            <w:r>
              <w:rPr>
                <w:rFonts w:cs="Times New Roman" w:asciiTheme="minorEastAsia" w:hAnsiTheme="minorEastAsia"/>
                <w:sz w:val="24"/>
                <w:szCs w:val="24"/>
              </w:rPr>
              <w:t xml:space="preserve">。</w:t>
            </w:r>
            <w:r/>
          </w:p>
          <w:p>
            <w:pPr>
              <w:spacing w:line="360" w:lineRule="auto"/>
              <w:rPr>
                <w:rFonts w:asciiTheme="minorEastAsia" w:hAnsiTheme="minorEastAsia"/>
                <w:sz w:val="24"/>
                <w:szCs w:val="24"/>
              </w:rPr>
            </w:pPr>
            <w:r>
              <w:rPr>
                <w:rFonts w:cs="Times New Roman" w:asciiTheme="minorEastAsia" w:hAnsiTheme="minorEastAsia"/>
                <w:b/>
                <w:sz w:val="24"/>
                <w:szCs w:val="24"/>
              </w:rPr>
              <w:t xml:space="preserve">投标文件中提供证书扫描件并加盖投标人公章，如提供的著作权名称与招标文件描述的关键字样不完全一致，但功能相近的，由评委统一认定后给予得分。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sz w:val="24"/>
          <w:szCs w:val="24"/>
        </w:rPr>
        <w:t xml:space="preserve">4</w:t>
      </w:r>
      <w:r>
        <w:rPr>
          <w:rFonts w:hint="eastAsia"/>
          <w:sz w:val="24"/>
          <w:szCs w:val="24"/>
        </w:rPr>
        <w:t xml:space="preserve">1</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2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评审标准</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业绩</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12</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投标人自</w:t>
            </w:r>
            <w:r>
              <w:rPr>
                <w:rFonts w:cs="宋体" w:asciiTheme="minorEastAsia" w:hAnsiTheme="minorEastAsia"/>
                <w:sz w:val="24"/>
                <w:szCs w:val="24"/>
                <w:lang w:val="zh-CN" w:bidi="zh-CN"/>
              </w:rPr>
              <w:t xml:space="preserve">2021年1月1日以来（合同签订时间为准）</w:t>
            </w:r>
            <w:r>
              <w:rPr>
                <w:rFonts w:hint="eastAsia" w:cs="宋体" w:asciiTheme="minorEastAsia" w:hAnsiTheme="minorEastAsia"/>
                <w:sz w:val="24"/>
                <w:szCs w:val="24"/>
                <w:lang w:val="zh-CN" w:bidi="zh-CN"/>
              </w:rPr>
              <w:t xml:space="preserve">承担过类似信息化项目（项目含就业服务相关内容）开发或实施的，每有1个得3分，</w:t>
            </w:r>
            <w:r>
              <w:rPr>
                <w:rFonts w:hint="eastAsia" w:cs="宋体" w:asciiTheme="minorEastAsia" w:hAnsiTheme="minorEastAsia"/>
                <w:b/>
                <w:sz w:val="24"/>
                <w:szCs w:val="24"/>
                <w:lang w:val="zh-CN" w:bidi="zh-CN"/>
              </w:rPr>
              <w:t xml:space="preserve">本项最高得</w:t>
            </w:r>
            <w:r>
              <w:rPr>
                <w:rFonts w:hint="eastAsia" w:cs="宋体" w:asciiTheme="minorEastAsia" w:hAnsiTheme="minorEastAsia"/>
                <w:b/>
                <w:sz w:val="24"/>
                <w:szCs w:val="24"/>
                <w:lang w:bidi="zh-CN"/>
              </w:rPr>
              <w:t xml:space="preserve">12</w:t>
            </w:r>
            <w:r>
              <w:rPr>
                <w:rFonts w:hint="eastAsia" w:cs="宋体" w:asciiTheme="minorEastAsia" w:hAnsiTheme="minorEastAsia"/>
                <w:b/>
                <w:sz w:val="24"/>
                <w:szCs w:val="24"/>
                <w:lang w:val="zh-CN" w:bidi="zh-CN"/>
              </w:rPr>
              <w:t xml:space="preserve">分</w:t>
            </w:r>
            <w:r>
              <w:rPr>
                <w:rFonts w:hint="eastAsia" w:cs="宋体" w:asciiTheme="minorEastAsia" w:hAnsiTheme="minorEastAsia"/>
                <w:sz w:val="24"/>
                <w:szCs w:val="24"/>
                <w:lang w:val="zh-CN" w:bidi="zh-CN"/>
              </w:rPr>
              <w:t xml:space="preserve">。</w:t>
            </w:r>
            <w:r/>
          </w:p>
          <w:p>
            <w:pPr>
              <w:spacing w:line="360" w:lineRule="auto"/>
              <w:rPr>
                <w:rFonts w:cs="宋体" w:asciiTheme="minorEastAsia" w:hAnsiTheme="minorEastAsia"/>
                <w:sz w:val="24"/>
                <w:szCs w:val="24"/>
                <w:lang w:bidi="zh-CN"/>
              </w:rPr>
            </w:pPr>
            <w:r>
              <w:rPr>
                <w:rFonts w:ascii="宋体" w:hAnsi="宋体"/>
                <w:b/>
                <w:bCs/>
                <w:iCs/>
                <w:sz w:val="24"/>
                <w:szCs w:val="24"/>
              </w:rPr>
              <w:t xml:space="preserve">投标文件中提供合同扫描件并加盖投标人公章，时间、内容以合</w:t>
            </w:r>
            <w:r>
              <w:rPr>
                <w:rFonts w:ascii="宋体" w:hAnsi="宋体"/>
                <w:b/>
                <w:bCs/>
                <w:iCs/>
                <w:sz w:val="24"/>
                <w:szCs w:val="24"/>
              </w:rPr>
              <w:t xml:space="preserve">同为准，否则不得分。</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履约能力</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hint="eastAsia" w:cs="宋体" w:asciiTheme="minorEastAsia" w:hAnsiTheme="minorEastAsia"/>
                <w:sz w:val="24"/>
                <w:szCs w:val="24"/>
                <w:lang w:bidi="zh-CN"/>
              </w:rPr>
              <w:t xml:space="preserve">8</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spacing w:line="360" w:lineRule="auto"/>
              <w:rPr>
                <w:rFonts w:cs="宋体" w:asciiTheme="minorEastAsia" w:hAnsiTheme="minorEastAsia"/>
                <w:sz w:val="24"/>
                <w:szCs w:val="24"/>
                <w:lang w:val="zh-CN" w:bidi="zh-CN"/>
              </w:rPr>
            </w:pPr>
            <w:r>
              <w:rPr>
                <w:rFonts w:cs="宋体" w:asciiTheme="minorEastAsia" w:hAnsiTheme="minorEastAsia"/>
                <w:sz w:val="24"/>
                <w:szCs w:val="24"/>
                <w:lang w:val="zh-CN" w:bidi="zh-CN"/>
              </w:rPr>
              <w:t xml:space="preserve">投标人</w:t>
            </w:r>
            <w:r>
              <w:rPr>
                <w:rFonts w:hint="eastAsia" w:cs="Times New Roman" w:asciiTheme="minorEastAsia" w:hAnsiTheme="minorEastAsia"/>
                <w:sz w:val="24"/>
                <w:szCs w:val="24"/>
              </w:rPr>
              <w:t xml:space="preserve">具有有效的</w:t>
            </w:r>
            <w:r>
              <w:rPr>
                <w:rFonts w:hint="eastAsia" w:cs="宋体" w:asciiTheme="minorEastAsia" w:hAnsiTheme="minorEastAsia"/>
                <w:sz w:val="24"/>
                <w:szCs w:val="24"/>
                <w:lang w:val="zh-CN" w:bidi="zh-CN"/>
              </w:rPr>
              <w:t xml:space="preserve">信息安全管理体系证书、质量管理体系认证证书、信息技术服务管理体系认证证书</w:t>
            </w:r>
            <w:r>
              <w:rPr>
                <w:rFonts w:hint="eastAsia" w:cs="宋体" w:asciiTheme="minorEastAsia" w:hAnsiTheme="minorEastAsia"/>
                <w:sz w:val="24"/>
                <w:szCs w:val="24"/>
                <w:lang w:val="zh-CN" w:bidi="zh-CN"/>
              </w:rPr>
              <w:t xml:space="preserve">、</w:t>
            </w:r>
            <w:r>
              <w:rPr>
                <w:rFonts w:cs="宋体" w:asciiTheme="minorEastAsia" w:hAnsiTheme="minorEastAsia"/>
                <w:sz w:val="24"/>
                <w:szCs w:val="24"/>
                <w:lang w:val="zh-CN" w:bidi="zh-CN"/>
              </w:rPr>
              <w:t xml:space="preserve">信息安全服务资质认证证书（软件安全开发）</w:t>
            </w:r>
            <w:r>
              <w:rPr>
                <w:rFonts w:hint="eastAsia" w:cs="宋体" w:asciiTheme="minorEastAsia" w:hAnsiTheme="minorEastAsia"/>
                <w:sz w:val="24"/>
                <w:szCs w:val="24"/>
                <w:lang w:val="zh-CN" w:bidi="zh-CN"/>
              </w:rPr>
              <w:t xml:space="preserve">的，每有一证得2分，</w:t>
            </w:r>
            <w:r>
              <w:rPr>
                <w:rFonts w:hint="eastAsia" w:cs="宋体" w:asciiTheme="minorEastAsia" w:hAnsiTheme="minorEastAsia"/>
                <w:b/>
                <w:sz w:val="24"/>
                <w:szCs w:val="24"/>
                <w:lang w:val="zh-CN" w:bidi="zh-CN"/>
              </w:rPr>
              <w:t xml:space="preserve">本项最高得</w:t>
            </w:r>
            <w:r>
              <w:rPr>
                <w:rFonts w:hint="eastAsia" w:cs="宋体" w:asciiTheme="minorEastAsia" w:hAnsiTheme="minorEastAsia"/>
                <w:b/>
                <w:sz w:val="24"/>
                <w:szCs w:val="24"/>
                <w:lang w:val="zh-CN" w:bidi="zh-CN"/>
              </w:rPr>
              <w:t xml:space="preserve">8</w:t>
            </w:r>
            <w:r>
              <w:rPr>
                <w:rFonts w:hint="eastAsia" w:cs="宋体" w:asciiTheme="minorEastAsia" w:hAnsiTheme="minorEastAsia"/>
                <w:b/>
                <w:sz w:val="24"/>
                <w:szCs w:val="24"/>
                <w:lang w:val="zh-CN" w:bidi="zh-CN"/>
              </w:rPr>
              <w:t xml:space="preserve">分。</w:t>
            </w:r>
            <w:r/>
          </w:p>
          <w:p>
            <w:pPr>
              <w:spacing w:line="360" w:lineRule="auto"/>
              <w:rPr>
                <w:rFonts w:cs="宋体" w:asciiTheme="minorEastAsia" w:hAnsiTheme="minorEastAsia"/>
                <w:sz w:val="24"/>
                <w:szCs w:val="24"/>
                <w:lang w:val="zh-CN" w:bidi="zh-CN"/>
              </w:rPr>
            </w:pPr>
            <w:r>
              <w:rPr>
                <w:rFonts w:asciiTheme="minorEastAsia" w:hAnsiTheme="minorEastAsia"/>
                <w:b/>
                <w:sz w:val="24"/>
                <w:szCs w:val="24"/>
              </w:rPr>
              <w:t xml:space="preserve">投标文件中提供证书扫描件并加盖投标人公章。</w:t>
            </w:r>
            <w:r/>
          </w:p>
        </w:tc>
      </w:tr>
      <w:tr>
        <w:trPr>
          <w:jc w:val="center"/>
          <w:trHeight w:val="20"/>
        </w:trPr>
        <w:tc>
          <w:tcPr>
            <w:tcW w:w="1660" w:type="dxa"/>
            <w:vAlign w:val="center"/>
            <w:textDirection w:val="lrTb"/>
            <w:noWrap w:val="false"/>
          </w:tcPr>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项目团队</w:t>
            </w:r>
            <w:r/>
          </w:p>
          <w:p>
            <w:pPr>
              <w:jc w:val="cente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val="zh-CN" w:bidi="zh-CN"/>
              </w:rPr>
              <w:t xml:space="preserve">（</w:t>
            </w:r>
            <w:r>
              <w:rPr>
                <w:rFonts w:cs="宋体" w:asciiTheme="minorEastAsia" w:hAnsiTheme="minorEastAsia"/>
                <w:sz w:val="24"/>
                <w:szCs w:val="24"/>
                <w:lang w:val="zh-CN" w:bidi="zh-CN"/>
              </w:rPr>
              <w:t xml:space="preserve">2</w:t>
            </w:r>
            <w:r>
              <w:rPr>
                <w:rFonts w:hint="eastAsia" w:cs="宋体" w:asciiTheme="minorEastAsia" w:hAnsiTheme="minorEastAsia"/>
                <w:sz w:val="24"/>
                <w:szCs w:val="24"/>
                <w:lang w:bidi="zh-CN"/>
              </w:rPr>
              <w:t xml:space="preserve">1</w:t>
            </w:r>
            <w:r>
              <w:rPr>
                <w:rFonts w:hint="eastAsia" w:cs="宋体" w:asciiTheme="minorEastAsia" w:hAnsiTheme="minorEastAsia"/>
                <w:sz w:val="24"/>
                <w:szCs w:val="24"/>
                <w:lang w:val="zh-CN" w:bidi="zh-CN"/>
              </w:rPr>
              <w:t xml:space="preserve">分）</w:t>
            </w:r>
            <w:r/>
          </w:p>
        </w:tc>
        <w:tc>
          <w:tcPr>
            <w:tcW w:w="6845" w:type="dxa"/>
            <w:vAlign w:val="center"/>
            <w:textDirection w:val="lrTb"/>
            <w:noWrap w:val="false"/>
          </w:tcPr>
          <w:p>
            <w:pPr>
              <w:numPr>
                <w:ilvl w:val="0"/>
                <w:numId w:val="1"/>
              </w:numPr>
              <w:spacing w:line="360" w:lineRule="auto"/>
              <w:rPr>
                <w:rFonts w:cs="宋体" w:asciiTheme="minorEastAsia" w:hAnsiTheme="minorEastAsia"/>
                <w:b/>
                <w:bCs/>
                <w:sz w:val="24"/>
                <w:szCs w:val="24"/>
                <w:lang w:val="zh-CN" w:bidi="zh-CN"/>
              </w:rPr>
            </w:pPr>
            <w:r>
              <w:rPr>
                <w:rFonts w:hint="eastAsia" w:cs="宋体" w:asciiTheme="minorEastAsia" w:hAnsiTheme="minorEastAsia"/>
                <w:bCs/>
                <w:sz w:val="24"/>
                <w:szCs w:val="24"/>
                <w:lang w:val="zh-CN" w:bidi="zh-CN"/>
              </w:rPr>
              <w:t xml:space="preserve">项目经理具有P</w:t>
            </w:r>
            <w:r>
              <w:rPr>
                <w:rFonts w:cs="宋体" w:asciiTheme="minorEastAsia" w:hAnsiTheme="minorEastAsia"/>
                <w:bCs/>
                <w:sz w:val="24"/>
                <w:szCs w:val="24"/>
                <w:lang w:val="zh-CN" w:bidi="zh-CN"/>
              </w:rPr>
              <w:t xml:space="preserve">MP</w:t>
            </w:r>
            <w:r>
              <w:rPr>
                <w:rFonts w:hint="eastAsia" w:cs="宋体" w:asciiTheme="minorEastAsia" w:hAnsiTheme="minorEastAsia"/>
                <w:bCs/>
                <w:sz w:val="24"/>
                <w:szCs w:val="24"/>
                <w:lang w:val="zh-CN" w:bidi="zh-CN"/>
              </w:rPr>
              <w:t xml:space="preserve">项目管理师或信息系统项目管理师（高级）证书的，得</w:t>
            </w:r>
            <w:r>
              <w:rPr>
                <w:rFonts w:cs="宋体" w:asciiTheme="minorEastAsia" w:hAnsiTheme="minorEastAsia"/>
                <w:bCs/>
                <w:sz w:val="24"/>
                <w:szCs w:val="24"/>
                <w:lang w:val="zh-CN" w:bidi="zh-CN"/>
              </w:rPr>
              <w:t xml:space="preserve">4</w:t>
            </w:r>
            <w:r>
              <w:rPr>
                <w:rFonts w:hint="eastAsia" w:cs="宋体" w:asciiTheme="minorEastAsia" w:hAnsiTheme="minorEastAsia"/>
                <w:bCs/>
                <w:sz w:val="24"/>
                <w:szCs w:val="24"/>
                <w:lang w:val="zh-CN" w:bidi="zh-CN"/>
              </w:rPr>
              <w:t xml:space="preserve">分；具有软件设计师</w:t>
            </w:r>
            <w:r>
              <w:rPr>
                <w:rFonts w:hint="eastAsia" w:cs="宋体" w:asciiTheme="minorEastAsia" w:hAnsiTheme="minorEastAsia"/>
                <w:bCs/>
                <w:sz w:val="24"/>
                <w:szCs w:val="24"/>
                <w:lang w:bidi="zh-CN"/>
              </w:rPr>
              <w:t xml:space="preserve">证书，</w:t>
            </w:r>
            <w:r>
              <w:rPr>
                <w:rFonts w:hint="eastAsia" w:cs="宋体" w:asciiTheme="minorEastAsia" w:hAnsiTheme="minorEastAsia"/>
                <w:bCs/>
                <w:sz w:val="24"/>
                <w:szCs w:val="24"/>
                <w:lang w:val="zh-CN" w:bidi="zh-CN"/>
              </w:rPr>
              <w:t xml:space="preserve">得</w:t>
            </w:r>
            <w:r>
              <w:rPr>
                <w:rFonts w:hint="eastAsia" w:cs="宋体" w:asciiTheme="minorEastAsia" w:hAnsiTheme="minorEastAsia"/>
                <w:bCs/>
                <w:sz w:val="24"/>
                <w:szCs w:val="24"/>
                <w:lang w:bidi="zh-CN"/>
              </w:rPr>
              <w:t xml:space="preserve">3</w:t>
            </w:r>
            <w:r>
              <w:rPr>
                <w:rFonts w:hint="eastAsia" w:cs="宋体" w:asciiTheme="minorEastAsia" w:hAnsiTheme="minorEastAsia"/>
                <w:bCs/>
                <w:sz w:val="24"/>
                <w:szCs w:val="24"/>
                <w:lang w:val="zh-CN" w:bidi="zh-CN"/>
              </w:rPr>
              <w:t xml:space="preserve">分，</w:t>
            </w:r>
            <w:r>
              <w:rPr>
                <w:rFonts w:hint="eastAsia" w:cs="宋体" w:asciiTheme="minorEastAsia" w:hAnsiTheme="minorEastAsia"/>
                <w:b/>
                <w:bCs/>
                <w:sz w:val="24"/>
                <w:szCs w:val="24"/>
                <w:lang w:val="zh-CN" w:bidi="zh-CN"/>
              </w:rPr>
              <w:t xml:space="preserve">本项最高得</w:t>
            </w:r>
            <w:r>
              <w:rPr>
                <w:rFonts w:cs="宋体" w:asciiTheme="minorEastAsia" w:hAnsiTheme="minorEastAsia"/>
                <w:b/>
                <w:bCs/>
                <w:sz w:val="24"/>
                <w:szCs w:val="24"/>
                <w:lang w:bidi="zh-CN"/>
              </w:rPr>
              <w:t xml:space="preserve">7</w:t>
            </w:r>
            <w:r>
              <w:rPr>
                <w:rFonts w:hint="eastAsia" w:cs="宋体" w:asciiTheme="minorEastAsia" w:hAnsiTheme="minorEastAsia"/>
                <w:b/>
                <w:bCs/>
                <w:sz w:val="24"/>
                <w:szCs w:val="24"/>
                <w:lang w:val="zh-CN" w:bidi="zh-CN"/>
              </w:rPr>
              <w:t xml:space="preserve">分。</w:t>
            </w:r>
            <w:r/>
          </w:p>
          <w:p>
            <w:pPr>
              <w:spacing w:line="360" w:lineRule="auto"/>
              <w:rPr>
                <w:rFonts w:cs="宋体" w:asciiTheme="minorEastAsia" w:hAnsiTheme="minorEastAsia"/>
                <w:bCs/>
                <w:sz w:val="24"/>
                <w:szCs w:val="24"/>
                <w:lang w:val="zh-CN" w:bidi="zh-CN"/>
              </w:rPr>
            </w:pPr>
            <w:r>
              <w:rPr>
                <w:rFonts w:hint="eastAsia" w:cs="宋体" w:asciiTheme="minorEastAsia" w:hAnsiTheme="minorEastAsia"/>
                <w:bCs/>
                <w:sz w:val="24"/>
                <w:szCs w:val="24"/>
                <w:lang w:val="zh-CN" w:bidi="zh-CN"/>
              </w:rPr>
              <w:t xml:space="preserve">2.项目技术负责人</w:t>
            </w:r>
            <w:r>
              <w:rPr>
                <w:rFonts w:hint="eastAsia" w:cs="宋体" w:asciiTheme="minorEastAsia" w:hAnsiTheme="minorEastAsia"/>
                <w:bCs/>
                <w:sz w:val="24"/>
                <w:szCs w:val="24"/>
                <w:lang w:bidi="zh-CN"/>
              </w:rPr>
              <w:t xml:space="preserve">具有</w:t>
            </w:r>
            <w:r>
              <w:rPr>
                <w:rFonts w:hint="eastAsia" w:cs="宋体" w:asciiTheme="minorEastAsia" w:hAnsiTheme="minorEastAsia"/>
                <w:bCs/>
                <w:sz w:val="24"/>
                <w:szCs w:val="24"/>
                <w:lang w:val="zh-CN" w:bidi="zh-CN"/>
              </w:rPr>
              <w:t xml:space="preserve">信息系统项目管理师（高级）</w:t>
            </w:r>
            <w:r>
              <w:rPr>
                <w:rFonts w:hint="eastAsia" w:cs="宋体" w:asciiTheme="minorEastAsia" w:hAnsiTheme="minorEastAsia"/>
                <w:bCs/>
                <w:sz w:val="24"/>
                <w:szCs w:val="24"/>
                <w:lang w:bidi="zh-CN"/>
              </w:rPr>
              <w:t xml:space="preserve">、</w:t>
            </w:r>
            <w:r>
              <w:rPr>
                <w:rFonts w:hint="eastAsia" w:cs="宋体" w:asciiTheme="minorEastAsia" w:hAnsiTheme="minorEastAsia"/>
                <w:bCs/>
                <w:sz w:val="24"/>
                <w:szCs w:val="24"/>
                <w:lang w:val="zh-CN" w:bidi="zh-CN"/>
              </w:rPr>
              <w:t xml:space="preserve">数据库系统工程师证书的，</w:t>
            </w:r>
            <w:r>
              <w:rPr>
                <w:rFonts w:hint="eastAsia" w:cs="宋体" w:asciiTheme="minorEastAsia" w:hAnsiTheme="minorEastAsia"/>
                <w:bCs/>
                <w:sz w:val="24"/>
                <w:szCs w:val="24"/>
                <w:lang w:bidi="zh-CN"/>
              </w:rPr>
              <w:t xml:space="preserve">每有一证得3分</w:t>
            </w:r>
            <w:r>
              <w:rPr>
                <w:rFonts w:hint="eastAsia" w:cs="宋体" w:asciiTheme="minorEastAsia" w:hAnsiTheme="minorEastAsia"/>
                <w:bCs/>
                <w:sz w:val="24"/>
                <w:szCs w:val="24"/>
                <w:lang w:val="zh-CN" w:bidi="zh-CN"/>
              </w:rPr>
              <w:t xml:space="preserve">，</w:t>
            </w:r>
            <w:r>
              <w:rPr>
                <w:rFonts w:hint="eastAsia" w:cs="宋体" w:asciiTheme="minorEastAsia" w:hAnsiTheme="minorEastAsia"/>
                <w:b/>
                <w:bCs/>
                <w:sz w:val="24"/>
                <w:szCs w:val="24"/>
                <w:lang w:val="zh-CN" w:bidi="zh-CN"/>
              </w:rPr>
              <w:t xml:space="preserve">本项最高得</w:t>
            </w:r>
            <w:r>
              <w:rPr>
                <w:rFonts w:hint="eastAsia" w:cs="宋体" w:asciiTheme="minorEastAsia" w:hAnsiTheme="minorEastAsia"/>
                <w:b/>
                <w:bCs/>
                <w:sz w:val="24"/>
                <w:szCs w:val="24"/>
                <w:lang w:bidi="zh-CN"/>
              </w:rPr>
              <w:t xml:space="preserve">6</w:t>
            </w:r>
            <w:r>
              <w:rPr>
                <w:rFonts w:hint="eastAsia" w:cs="宋体" w:asciiTheme="minorEastAsia" w:hAnsiTheme="minorEastAsia"/>
                <w:b/>
                <w:bCs/>
                <w:sz w:val="24"/>
                <w:szCs w:val="24"/>
                <w:lang w:val="zh-CN" w:bidi="zh-CN"/>
              </w:rPr>
              <w:t xml:space="preserve">分。</w:t>
            </w:r>
            <w:r/>
          </w:p>
          <w:p>
            <w:pPr>
              <w:spacing w:line="360" w:lineRule="auto"/>
              <w:rPr>
                <w:rFonts w:cs="宋体" w:asciiTheme="minorEastAsia" w:hAnsiTheme="minorEastAsia"/>
                <w:sz w:val="24"/>
                <w:szCs w:val="24"/>
                <w:lang w:val="zh-CN" w:bidi="zh-CN"/>
              </w:rPr>
            </w:pPr>
            <w:r>
              <w:rPr>
                <w:rFonts w:hint="eastAsia" w:cs="宋体" w:asciiTheme="minorEastAsia" w:hAnsiTheme="minorEastAsia"/>
                <w:bCs/>
                <w:sz w:val="24"/>
                <w:szCs w:val="24"/>
                <w:lang w:val="zh-CN" w:bidi="zh-CN"/>
              </w:rPr>
              <w:t xml:space="preserve">3.项目团队</w:t>
            </w:r>
            <w:r>
              <w:rPr>
                <w:rFonts w:hint="eastAsia" w:cs="宋体" w:asciiTheme="minorEastAsia" w:hAnsiTheme="minorEastAsia"/>
                <w:bCs/>
                <w:sz w:val="24"/>
                <w:szCs w:val="24"/>
                <w:lang w:bidi="zh-CN"/>
              </w:rPr>
              <w:t xml:space="preserve">成员</w:t>
            </w:r>
            <w:r>
              <w:rPr>
                <w:rFonts w:hint="eastAsia" w:cs="宋体" w:asciiTheme="minorEastAsia" w:hAnsiTheme="minorEastAsia"/>
                <w:bCs/>
                <w:sz w:val="24"/>
                <w:szCs w:val="24"/>
                <w:lang w:val="zh-CN" w:bidi="zh-CN"/>
              </w:rPr>
              <w:t xml:space="preserve">（除项目经理、技术负责人）具</w:t>
            </w:r>
            <w:r>
              <w:rPr>
                <w:rFonts w:hint="eastAsia" w:cs="宋体" w:asciiTheme="minorEastAsia" w:hAnsiTheme="minorEastAsia"/>
                <w:sz w:val="24"/>
                <w:szCs w:val="24"/>
                <w:lang w:val="zh-CN" w:bidi="zh-CN"/>
              </w:rPr>
              <w:t xml:space="preserve">有</w:t>
            </w:r>
            <w:r>
              <w:rPr>
                <w:rFonts w:cs="宋体" w:asciiTheme="minorEastAsia" w:hAnsiTheme="minorEastAsia"/>
                <w:sz w:val="24"/>
                <w:szCs w:val="24"/>
                <w:lang w:val="zh-CN" w:bidi="zh-CN"/>
              </w:rPr>
              <w:t xml:space="preserve">软件设计师、软件测试工程师</w:t>
            </w:r>
            <w:r>
              <w:rPr>
                <w:rFonts w:hint="eastAsia" w:cs="宋体" w:asciiTheme="minorEastAsia" w:hAnsiTheme="minorEastAsia"/>
                <w:sz w:val="24"/>
                <w:szCs w:val="24"/>
                <w:lang w:val="zh-CN" w:bidi="zh-CN"/>
              </w:rPr>
              <w:t xml:space="preserve">、数据库管理工程师</w:t>
            </w:r>
            <w:r>
              <w:rPr>
                <w:rFonts w:cs="宋体" w:asciiTheme="minorEastAsia" w:hAnsiTheme="minorEastAsia"/>
                <w:sz w:val="24"/>
                <w:szCs w:val="24"/>
                <w:lang w:val="zh-CN" w:bidi="zh-CN"/>
              </w:rPr>
              <w:t xml:space="preserve">证书的，每</w:t>
            </w:r>
            <w:r>
              <w:rPr>
                <w:rFonts w:hint="eastAsia" w:cs="宋体" w:asciiTheme="minorEastAsia" w:hAnsiTheme="minorEastAsia"/>
                <w:sz w:val="24"/>
                <w:szCs w:val="24"/>
                <w:lang w:bidi="zh-CN"/>
              </w:rPr>
              <w:t xml:space="preserve">有一证</w:t>
            </w:r>
            <w:r>
              <w:rPr>
                <w:rFonts w:cs="宋体" w:asciiTheme="minorEastAsia" w:hAnsiTheme="minorEastAsia"/>
                <w:sz w:val="24"/>
                <w:szCs w:val="24"/>
                <w:lang w:val="zh-CN" w:bidi="zh-CN"/>
              </w:rPr>
              <w:t xml:space="preserve">得</w:t>
            </w:r>
            <w:r>
              <w:rPr>
                <w:rFonts w:hint="eastAsia" w:cs="宋体" w:asciiTheme="minorEastAsia" w:hAnsiTheme="minorEastAsia"/>
                <w:sz w:val="24"/>
                <w:szCs w:val="24"/>
                <w:lang w:bidi="zh-CN"/>
              </w:rPr>
              <w:t xml:space="preserve">2</w:t>
            </w:r>
            <w:r>
              <w:rPr>
                <w:rFonts w:hint="eastAsia" w:cs="宋体" w:asciiTheme="minorEastAsia" w:hAnsiTheme="minorEastAsia"/>
                <w:sz w:val="24"/>
                <w:szCs w:val="24"/>
                <w:lang w:val="zh-CN" w:bidi="zh-CN"/>
              </w:rPr>
              <w:t xml:space="preserve">分。</w:t>
            </w:r>
            <w:r>
              <w:rPr>
                <w:rFonts w:hint="eastAsia" w:cs="宋体" w:asciiTheme="minorEastAsia" w:hAnsiTheme="minorEastAsia"/>
                <w:b/>
                <w:sz w:val="24"/>
                <w:szCs w:val="24"/>
                <w:lang w:bidi="zh-CN"/>
              </w:rPr>
              <w:t xml:space="preserve">本项</w:t>
            </w:r>
            <w:r>
              <w:rPr>
                <w:rFonts w:hint="eastAsia" w:cs="宋体" w:asciiTheme="minorEastAsia" w:hAnsiTheme="minorEastAsia"/>
                <w:b/>
                <w:sz w:val="24"/>
                <w:szCs w:val="24"/>
                <w:lang w:val="zh-CN" w:bidi="zh-CN"/>
              </w:rPr>
              <w:t xml:space="preserve">最高得</w:t>
            </w:r>
            <w:r>
              <w:rPr>
                <w:rFonts w:hint="eastAsia" w:cs="宋体" w:asciiTheme="minorEastAsia" w:hAnsiTheme="minorEastAsia"/>
                <w:b/>
                <w:sz w:val="24"/>
                <w:szCs w:val="24"/>
                <w:lang w:bidi="zh-CN"/>
              </w:rPr>
              <w:t xml:space="preserve">6</w:t>
            </w:r>
            <w:r>
              <w:rPr>
                <w:rFonts w:cs="宋体" w:asciiTheme="minorEastAsia" w:hAnsiTheme="minorEastAsia"/>
                <w:b/>
                <w:sz w:val="24"/>
                <w:szCs w:val="24"/>
                <w:lang w:val="zh-CN" w:bidi="zh-CN"/>
              </w:rPr>
              <w:t xml:space="preserve">分</w:t>
            </w:r>
            <w:r>
              <w:rPr>
                <w:rFonts w:hint="eastAsia" w:cs="宋体" w:asciiTheme="minorEastAsia" w:hAnsiTheme="minorEastAsia"/>
                <w:b/>
                <w:sz w:val="24"/>
                <w:szCs w:val="24"/>
                <w:lang w:val="zh-CN" w:bidi="zh-CN"/>
              </w:rPr>
              <w:t xml:space="preserve">；</w:t>
            </w:r>
            <w:r/>
          </w:p>
          <w:p>
            <w:pPr>
              <w:spacing w:line="360" w:lineRule="auto"/>
              <w:rPr>
                <w:rFonts w:cs="宋体" w:asciiTheme="minorEastAsia" w:hAnsiTheme="minorEastAsia"/>
                <w:sz w:val="24"/>
                <w:szCs w:val="24"/>
                <w:lang w:bidi="zh-CN"/>
              </w:rPr>
            </w:pPr>
            <w:r>
              <w:rPr>
                <w:rFonts w:asciiTheme="minorEastAsia" w:hAnsiTheme="minorEastAsia"/>
                <w:b/>
                <w:bCs/>
                <w:iCs/>
                <w:sz w:val="24"/>
                <w:szCs w:val="24"/>
              </w:rPr>
              <w:t xml:space="preserve">上述</w:t>
            </w:r>
            <w:r>
              <w:rPr>
                <w:rFonts w:hint="eastAsia" w:asciiTheme="minorEastAsia" w:hAnsiTheme="minorEastAsia"/>
                <w:b/>
                <w:bCs/>
                <w:iCs/>
                <w:sz w:val="24"/>
                <w:szCs w:val="24"/>
              </w:rPr>
              <w:t xml:space="preserve">1-3项，</w:t>
            </w:r>
            <w:r>
              <w:rPr>
                <w:rFonts w:asciiTheme="minorEastAsia" w:hAnsiTheme="minorEastAsia"/>
                <w:b/>
                <w:bCs/>
                <w:iCs/>
                <w:sz w:val="24"/>
                <w:szCs w:val="24"/>
              </w:rPr>
              <w:t xml:space="preserve">投标文件中提供项目团队人员一览表、有效证书</w:t>
            </w:r>
            <w:r>
              <w:rPr>
                <w:rFonts w:asciiTheme="minorEastAsia" w:hAnsiTheme="minorEastAsia"/>
                <w:b/>
                <w:sz w:val="24"/>
                <w:szCs w:val="24"/>
              </w:rPr>
              <w:t xml:space="preserve">扫描件</w:t>
            </w:r>
            <w:r>
              <w:rPr>
                <w:rFonts w:asciiTheme="minorEastAsia" w:hAnsiTheme="minorEastAsia"/>
                <w:b/>
                <w:bCs/>
                <w:iCs/>
                <w:sz w:val="24"/>
                <w:szCs w:val="24"/>
              </w:rPr>
              <w:t xml:space="preserve">及202</w:t>
            </w:r>
            <w:r>
              <w:rPr>
                <w:rFonts w:hint="eastAsia" w:asciiTheme="minorEastAsia" w:hAnsiTheme="minorEastAsia"/>
                <w:b/>
                <w:bCs/>
                <w:iCs/>
                <w:sz w:val="24"/>
                <w:szCs w:val="24"/>
              </w:rPr>
              <w:t xml:space="preserve">4</w:t>
            </w:r>
            <w:r>
              <w:rPr>
                <w:rFonts w:asciiTheme="minorEastAsia" w:hAnsiTheme="minorEastAsia"/>
                <w:b/>
                <w:bCs/>
                <w:iCs/>
                <w:sz w:val="24"/>
                <w:szCs w:val="24"/>
              </w:rPr>
              <w:t xml:space="preserve">年</w:t>
            </w:r>
            <w:r>
              <w:rPr>
                <w:rFonts w:hint="eastAsia" w:asciiTheme="minorEastAsia" w:hAnsiTheme="minorEastAsia"/>
                <w:b/>
                <w:bCs/>
                <w:iCs/>
                <w:sz w:val="24"/>
                <w:szCs w:val="24"/>
              </w:rPr>
              <w:t xml:space="preserve">3</w:t>
            </w:r>
            <w:r>
              <w:rPr>
                <w:rFonts w:asciiTheme="minorEastAsia" w:hAnsiTheme="minorEastAsia"/>
                <w:b/>
                <w:bCs/>
                <w:iCs/>
                <w:sz w:val="24"/>
                <w:szCs w:val="24"/>
              </w:rPr>
              <w:t xml:space="preserve">月</w:t>
            </w:r>
            <w:r>
              <w:rPr>
                <w:rFonts w:hint="eastAsia" w:asciiTheme="minorEastAsia" w:hAnsiTheme="minorEastAsia"/>
                <w:b/>
                <w:bCs/>
                <w:iCs/>
                <w:sz w:val="24"/>
                <w:szCs w:val="24"/>
              </w:rPr>
              <w:t xml:space="preserve">以来</w:t>
            </w:r>
            <w:r>
              <w:rPr>
                <w:rFonts w:asciiTheme="minorEastAsia" w:hAnsiTheme="minorEastAsia"/>
                <w:b/>
                <w:bCs/>
                <w:iCs/>
                <w:sz w:val="24"/>
                <w:szCs w:val="24"/>
              </w:rPr>
              <w:t xml:space="preserve">任意</w:t>
            </w:r>
            <w:r>
              <w:rPr>
                <w:rFonts w:hint="eastAsia" w:asciiTheme="minorEastAsia" w:hAnsiTheme="minorEastAsia"/>
                <w:b/>
                <w:bCs/>
                <w:iCs/>
                <w:sz w:val="24"/>
                <w:szCs w:val="24"/>
              </w:rPr>
              <w:t xml:space="preserve">1</w:t>
            </w:r>
            <w:r>
              <w:rPr>
                <w:rFonts w:asciiTheme="minorEastAsia" w:hAnsiTheme="minorEastAsia"/>
                <w:b/>
                <w:bCs/>
                <w:iCs/>
                <w:sz w:val="24"/>
                <w:szCs w:val="24"/>
              </w:rPr>
              <w:t xml:space="preserve">个月由投标人为其缴纳的社保证明材料并加盖投标人公章，否则不得分。同一人具有多个证书的按一个计分，不重复得分。</w:t>
            </w:r>
            <w:r/>
          </w:p>
          <w:p>
            <w:pPr>
              <w:spacing w:line="360" w:lineRule="auto"/>
              <w:rPr>
                <w:rFonts w:cs="宋体" w:asciiTheme="minorEastAsia" w:hAnsiTheme="minorEastAsia"/>
                <w:sz w:val="24"/>
                <w:szCs w:val="24"/>
                <w:lang w:val="zh-CN" w:bidi="zh-CN"/>
              </w:rPr>
            </w:pPr>
            <w:r>
              <w:rPr>
                <w:rFonts w:hint="eastAsia" w:cs="宋体" w:asciiTheme="minorEastAsia" w:hAnsiTheme="minorEastAsia"/>
                <w:sz w:val="24"/>
                <w:szCs w:val="24"/>
                <w:lang w:bidi="zh-CN"/>
              </w:rPr>
              <w:t xml:space="preserve">4.</w:t>
            </w:r>
            <w:r>
              <w:rPr>
                <w:rFonts w:hint="eastAsia" w:cs="宋体" w:asciiTheme="minorEastAsia" w:hAnsiTheme="minorEastAsia"/>
                <w:sz w:val="24"/>
                <w:szCs w:val="24"/>
                <w:lang w:val="zh-CN" w:bidi="zh-CN"/>
              </w:rPr>
              <w:t xml:space="preserve">项目团队成员具有就业类</w:t>
            </w:r>
            <w:r>
              <w:rPr>
                <w:rFonts w:hint="eastAsia" w:cs="宋体" w:asciiTheme="minorEastAsia" w:hAnsiTheme="minorEastAsia"/>
                <w:sz w:val="24"/>
                <w:szCs w:val="24"/>
                <w:lang w:bidi="zh-CN"/>
              </w:rPr>
              <w:t xml:space="preserve">软件</w:t>
            </w:r>
            <w:r>
              <w:rPr>
                <w:rFonts w:hint="eastAsia" w:cs="宋体" w:asciiTheme="minorEastAsia" w:hAnsiTheme="minorEastAsia"/>
                <w:sz w:val="24"/>
                <w:szCs w:val="24"/>
                <w:lang w:val="zh-CN" w:bidi="zh-CN"/>
              </w:rPr>
              <w:t xml:space="preserve">开发实施经验的，每有</w:t>
            </w:r>
            <w:r>
              <w:rPr>
                <w:rFonts w:cs="宋体" w:asciiTheme="minorEastAsia" w:hAnsiTheme="minorEastAsia"/>
                <w:sz w:val="24"/>
                <w:szCs w:val="24"/>
                <w:lang w:val="zh-CN" w:bidi="zh-CN"/>
              </w:rPr>
              <w:t xml:space="preserve">1</w:t>
            </w:r>
            <w:r>
              <w:rPr>
                <w:rFonts w:hint="eastAsia" w:cs="宋体" w:asciiTheme="minorEastAsia" w:hAnsiTheme="minorEastAsia"/>
                <w:sz w:val="24"/>
                <w:szCs w:val="24"/>
                <w:lang w:val="zh-CN" w:bidi="zh-CN"/>
              </w:rPr>
              <w:t xml:space="preserve">人得</w:t>
            </w:r>
            <w:r>
              <w:rPr>
                <w:rFonts w:hint="eastAsia" w:cs="宋体" w:asciiTheme="minorEastAsia" w:hAnsiTheme="minorEastAsia"/>
                <w:sz w:val="24"/>
                <w:szCs w:val="24"/>
                <w:lang w:bidi="zh-CN"/>
              </w:rPr>
              <w:t xml:space="preserve">1</w:t>
            </w:r>
            <w:r>
              <w:rPr>
                <w:rFonts w:hint="eastAsia" w:cs="宋体" w:asciiTheme="minorEastAsia" w:hAnsiTheme="minorEastAsia"/>
                <w:sz w:val="24"/>
                <w:szCs w:val="24"/>
                <w:lang w:val="zh-CN" w:bidi="zh-CN"/>
              </w:rPr>
              <w:t xml:space="preserve">分。</w:t>
            </w:r>
            <w:r>
              <w:rPr>
                <w:rFonts w:hint="eastAsia" w:cs="宋体" w:asciiTheme="minorEastAsia" w:hAnsiTheme="minorEastAsia"/>
                <w:b/>
                <w:sz w:val="24"/>
                <w:szCs w:val="24"/>
                <w:lang w:bidi="zh-CN"/>
              </w:rPr>
              <w:t xml:space="preserve">本项</w:t>
            </w:r>
            <w:r>
              <w:rPr>
                <w:rFonts w:hint="eastAsia" w:cs="宋体" w:asciiTheme="minorEastAsia" w:hAnsiTheme="minorEastAsia"/>
                <w:b/>
                <w:sz w:val="24"/>
                <w:szCs w:val="24"/>
                <w:lang w:val="zh-CN" w:bidi="zh-CN"/>
              </w:rPr>
              <w:t xml:space="preserve">最高可得</w:t>
            </w:r>
            <w:r>
              <w:rPr>
                <w:rFonts w:hint="eastAsia" w:cs="宋体" w:asciiTheme="minorEastAsia" w:hAnsiTheme="minorEastAsia"/>
                <w:b/>
                <w:sz w:val="24"/>
                <w:szCs w:val="24"/>
                <w:lang w:bidi="zh-CN"/>
              </w:rPr>
              <w:t xml:space="preserve">2</w:t>
            </w:r>
            <w:r>
              <w:rPr>
                <w:rFonts w:hint="eastAsia" w:cs="宋体" w:asciiTheme="minorEastAsia" w:hAnsiTheme="minorEastAsia"/>
                <w:b/>
                <w:sz w:val="24"/>
                <w:szCs w:val="24"/>
                <w:lang w:val="zh-CN" w:bidi="zh-CN"/>
              </w:rPr>
              <w:t xml:space="preserve">分。</w:t>
            </w:r>
            <w:r/>
          </w:p>
          <w:p>
            <w:pPr>
              <w:spacing w:line="360" w:lineRule="auto"/>
              <w:rPr>
                <w:rFonts w:cs="宋体" w:asciiTheme="minorEastAsia" w:hAnsiTheme="minorEastAsia"/>
                <w:sz w:val="24"/>
                <w:szCs w:val="24"/>
                <w:lang w:val="zh-CN" w:bidi="zh-CN"/>
              </w:rPr>
            </w:pPr>
            <w:r>
              <w:rPr>
                <w:rFonts w:ascii="宋体" w:hAnsi="宋体" w:eastAsia="宋体" w:cs="Times New Roman"/>
                <w:b/>
                <w:spacing w:val="-2"/>
                <w:sz w:val="24"/>
                <w:szCs w:val="24"/>
              </w:rPr>
              <w:t xml:space="preserve">投标文件中提供承诺函（格式自拟）扫描件</w:t>
            </w:r>
            <w:r>
              <w:rPr>
                <w:rFonts w:asciiTheme="minorEastAsia" w:hAnsiTheme="minorEastAsia"/>
                <w:b/>
                <w:bCs/>
                <w:iCs/>
                <w:sz w:val="24"/>
                <w:szCs w:val="24"/>
              </w:rPr>
              <w:t xml:space="preserve">并加盖投标人公章</w:t>
            </w:r>
            <w:r>
              <w:rPr>
                <w:rFonts w:ascii="宋体" w:hAnsi="宋体" w:eastAsia="宋体" w:cs="Times New Roman"/>
                <w:b/>
                <w:spacing w:val="-2"/>
                <w:sz w:val="24"/>
                <w:szCs w:val="24"/>
              </w:rPr>
              <w:t xml:space="preserve">，未提供不得分。</w:t>
            </w:r>
            <w:r/>
          </w:p>
        </w:tc>
      </w:tr>
    </w:tbl>
    <w:p>
      <w:pPr>
        <w:jc w:val="left"/>
        <w:widowControl/>
        <w:rPr>
          <w:sz w:val="24"/>
          <w:szCs w:val="24"/>
        </w:rPr>
      </w:pPr>
      <w:r>
        <w:rPr>
          <w:sz w:val="24"/>
          <w:szCs w:val="24"/>
        </w:rPr>
        <w:br w:type="page" w:clear="all"/>
      </w:r>
      <w:r/>
    </w:p>
    <w:p>
      <w:pPr>
        <w:pStyle w:val="845"/>
        <w:jc w:val="center"/>
        <w:spacing w:line="360" w:lineRule="auto"/>
        <w:rPr>
          <w:rFonts w:ascii="黑体" w:hAnsi="黑体" w:eastAsia="黑体"/>
          <w:b w:val="0"/>
        </w:rPr>
      </w:pPr>
      <w:r/>
      <w:bookmarkStart w:id="8" w:name="_Toc155796361"/>
      <w:r>
        <w:rPr>
          <w:rFonts w:hint="eastAsia" w:ascii="黑体" w:hAnsi="黑体" w:eastAsia="黑体"/>
          <w:b w:val="0"/>
        </w:rPr>
        <w:t xml:space="preserve">第六章  投标文件格式</w:t>
      </w:r>
      <w:bookmarkEnd w:id="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Pr>
          <w:rFonts w:hint="eastAsia" w:ascii="Arial" w:hAnsi="Arial" w:eastAsia="宋体"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0" w:name="_Hlt26782999"/>
            <w:r/>
            <w:bookmarkStart w:id="11" w:name="_Hlt26955064"/>
            <w:r/>
            <w:bookmarkStart w:id="12" w:name="_Hlt26955056"/>
            <w:r/>
            <w:bookmarkStart w:id="13" w:name="_Hlt26671343"/>
            <w:r/>
            <w:bookmarkStart w:id="14" w:name="_Hlt26580838"/>
            <w:r/>
            <w:bookmarkStart w:id="15" w:name="_Hlt26671372"/>
            <w:r/>
            <w:bookmarkStart w:id="16" w:name="_Hlt24879081"/>
            <w:r/>
            <w:bookmarkStart w:id="17" w:name="_Hlt26609391"/>
            <w:r/>
            <w:bookmarkEnd w:id="10"/>
            <w:r/>
            <w:bookmarkEnd w:id="11"/>
            <w:r/>
            <w:bookmarkEnd w:id="12"/>
            <w:r/>
            <w:bookmarkEnd w:id="13"/>
            <w:r/>
            <w:bookmarkEnd w:id="14"/>
            <w:r/>
            <w:bookmarkEnd w:id="15"/>
            <w:r/>
            <w:bookmarkEnd w:id="16"/>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6"/>
        </w:rPr>
        <w:outlineLvl w:val="1"/>
      </w:pPr>
      <w:r/>
      <w:bookmarkStart w:id="18" w:name="_Hlt26671374"/>
      <w:r/>
      <w:bookmarkStart w:id="19" w:name="_Hlt26609389"/>
      <w:r/>
      <w:bookmarkStart w:id="20" w:name="_Hlt26955066"/>
      <w:r/>
      <w:bookmarkStart w:id="21" w:name="_格式2__法定代表人授权书"/>
      <w:r/>
      <w:bookmarkEnd w:id="18"/>
      <w:r/>
      <w:bookmarkEnd w:id="19"/>
      <w:r/>
      <w:bookmarkEnd w:id="20"/>
      <w:r/>
      <w:bookmarkEnd w:id="21"/>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00"/>
        <w:gridCol w:w="1976"/>
        <w:gridCol w:w="3059"/>
        <w:gridCol w:w="2187"/>
      </w:tblGrid>
      <w:tr>
        <w:trPr>
          <w:cantSplit/>
          <w:jc w:val="center"/>
        </w:trPr>
        <w:tc>
          <w:tcPr>
            <w:tcW w:w="762"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159"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795"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283"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62"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59"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95"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83"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2"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59"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95"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83"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2"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59"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95"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83"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2"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59"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95"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83"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1"/>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ascii="宋体" w:hAnsi="宋体" w:eastAsia="宋体" w:cs="仿宋"/>
          <w:bCs/>
          <w:color w:val="000000"/>
          <w:sz w:val="24"/>
          <w:szCs w:val="24"/>
        </w:rPr>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6"/>
          <w:jc w:val="center"/>
        </w:pPr>
        <w:r>
          <w:rPr>
            <w:lang w:val="zh-CN"/>
          </w:rPr>
          <w:fldChar w:fldCharType="begin"/>
        </w:r>
        <w:r>
          <w:rPr>
            <w:lang w:val="zh-CN"/>
          </w:rPr>
          <w:instrText xml:space="preserve"> PAGE   \* MERGEFORMAT </w:instrText>
        </w:r>
        <w:r>
          <w:rPr>
            <w:lang w:val="zh-CN"/>
          </w:rPr>
          <w:fldChar w:fldCharType="separate"/>
        </w:r>
        <w:r>
          <w:rPr>
            <w:lang w:val="zh-CN"/>
          </w:rPr>
          <w:t xml:space="preserve">53</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8"/>
    <w:link w:val="845"/>
    <w:uiPriority w:val="9"/>
    <w:rPr>
      <w:rFonts w:ascii="Arial" w:hAnsi="Arial" w:eastAsia="Arial" w:cs="Arial"/>
      <w:sz w:val="40"/>
      <w:szCs w:val="40"/>
    </w:rPr>
  </w:style>
  <w:style w:type="character" w:styleId="675">
    <w:name w:val="Heading 2 Char"/>
    <w:basedOn w:val="848"/>
    <w:link w:val="846"/>
    <w:uiPriority w:val="9"/>
    <w:rPr>
      <w:rFonts w:ascii="Arial" w:hAnsi="Arial" w:eastAsia="Arial" w:cs="Arial"/>
      <w:sz w:val="34"/>
    </w:rPr>
  </w:style>
  <w:style w:type="character" w:styleId="676">
    <w:name w:val="Heading 3 Char"/>
    <w:basedOn w:val="848"/>
    <w:link w:val="847"/>
    <w:uiPriority w:val="9"/>
    <w:rPr>
      <w:rFonts w:ascii="Arial" w:hAnsi="Arial" w:eastAsia="Arial" w:cs="Arial"/>
      <w:sz w:val="30"/>
      <w:szCs w:val="30"/>
    </w:rPr>
  </w:style>
  <w:style w:type="paragraph" w:styleId="677">
    <w:name w:val="Heading 4"/>
    <w:basedOn w:val="844"/>
    <w:next w:val="844"/>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8"/>
    <w:link w:val="677"/>
    <w:uiPriority w:val="9"/>
    <w:rPr>
      <w:rFonts w:ascii="Arial" w:hAnsi="Arial" w:eastAsia="Arial" w:cs="Arial"/>
      <w:b/>
      <w:bCs/>
      <w:sz w:val="26"/>
      <w:szCs w:val="26"/>
    </w:rPr>
  </w:style>
  <w:style w:type="paragraph" w:styleId="679">
    <w:name w:val="Heading 5"/>
    <w:basedOn w:val="844"/>
    <w:next w:val="844"/>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8"/>
    <w:link w:val="679"/>
    <w:uiPriority w:val="9"/>
    <w:rPr>
      <w:rFonts w:ascii="Arial" w:hAnsi="Arial" w:eastAsia="Arial" w:cs="Arial"/>
      <w:b/>
      <w:bCs/>
      <w:sz w:val="24"/>
      <w:szCs w:val="24"/>
    </w:rPr>
  </w:style>
  <w:style w:type="paragraph" w:styleId="681">
    <w:name w:val="Heading 6"/>
    <w:basedOn w:val="844"/>
    <w:next w:val="844"/>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8"/>
    <w:link w:val="681"/>
    <w:uiPriority w:val="9"/>
    <w:rPr>
      <w:rFonts w:ascii="Arial" w:hAnsi="Arial" w:eastAsia="Arial" w:cs="Arial"/>
      <w:b/>
      <w:bCs/>
      <w:sz w:val="22"/>
      <w:szCs w:val="22"/>
    </w:rPr>
  </w:style>
  <w:style w:type="paragraph" w:styleId="683">
    <w:name w:val="Heading 7"/>
    <w:basedOn w:val="844"/>
    <w:next w:val="844"/>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8"/>
    <w:link w:val="683"/>
    <w:uiPriority w:val="9"/>
    <w:rPr>
      <w:rFonts w:ascii="Arial" w:hAnsi="Arial" w:eastAsia="Arial" w:cs="Arial"/>
      <w:b/>
      <w:bCs/>
      <w:i/>
      <w:iCs/>
      <w:sz w:val="22"/>
      <w:szCs w:val="22"/>
    </w:rPr>
  </w:style>
  <w:style w:type="paragraph" w:styleId="685">
    <w:name w:val="Heading 8"/>
    <w:basedOn w:val="844"/>
    <w:next w:val="844"/>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8"/>
    <w:link w:val="685"/>
    <w:uiPriority w:val="9"/>
    <w:rPr>
      <w:rFonts w:ascii="Arial" w:hAnsi="Arial" w:eastAsia="Arial" w:cs="Arial"/>
      <w:i/>
      <w:iCs/>
      <w:sz w:val="22"/>
      <w:szCs w:val="22"/>
    </w:rPr>
  </w:style>
  <w:style w:type="paragraph" w:styleId="687">
    <w:name w:val="Heading 9"/>
    <w:basedOn w:val="844"/>
    <w:next w:val="844"/>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8"/>
    <w:link w:val="687"/>
    <w:uiPriority w:val="9"/>
    <w:rPr>
      <w:rFonts w:ascii="Arial" w:hAnsi="Arial" w:eastAsia="Arial" w:cs="Arial"/>
      <w:i/>
      <w:iCs/>
      <w:sz w:val="21"/>
      <w:szCs w:val="21"/>
    </w:rPr>
  </w:style>
  <w:style w:type="paragraph" w:styleId="689">
    <w:name w:val="List Paragraph"/>
    <w:basedOn w:val="844"/>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4"/>
    <w:next w:val="844"/>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4"/>
    <w:next w:val="844"/>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4"/>
    <w:next w:val="844"/>
    <w:link w:val="696"/>
    <w:uiPriority w:val="29"/>
    <w:qFormat/>
    <w:pPr>
      <w:ind w:left="720" w:right="720"/>
    </w:pPr>
    <w:rPr>
      <w:i/>
    </w:rPr>
  </w:style>
  <w:style w:type="character" w:styleId="696">
    <w:name w:val="Quote Char"/>
    <w:link w:val="695"/>
    <w:uiPriority w:val="29"/>
    <w:rPr>
      <w:i/>
    </w:rPr>
  </w:style>
  <w:style w:type="paragraph" w:styleId="697">
    <w:name w:val="Intense Quote"/>
    <w:basedOn w:val="844"/>
    <w:next w:val="844"/>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7"/>
    <w:uiPriority w:val="99"/>
  </w:style>
  <w:style w:type="character" w:styleId="700">
    <w:name w:val="Footer Char"/>
    <w:basedOn w:val="848"/>
    <w:link w:val="856"/>
    <w:uiPriority w:val="99"/>
  </w:style>
  <w:style w:type="paragraph" w:styleId="701">
    <w:name w:val="Caption"/>
    <w:basedOn w:val="844"/>
    <w:next w:val="844"/>
    <w:uiPriority w:val="35"/>
    <w:semiHidden/>
    <w:unhideWhenUsed/>
    <w:qFormat/>
    <w:pPr>
      <w:spacing w:line="276" w:lineRule="auto"/>
    </w:pPr>
    <w:rPr>
      <w:b/>
      <w:bCs/>
      <w:color w:val="4f81bd" w:themeColor="accent1"/>
      <w:sz w:val="18"/>
      <w:szCs w:val="18"/>
    </w:rPr>
  </w:style>
  <w:style w:type="character" w:styleId="702">
    <w:name w:val="Caption Char"/>
    <w:basedOn w:val="701"/>
    <w:link w:val="856"/>
    <w:uiPriority w:val="99"/>
  </w:style>
  <w:style w:type="table" w:styleId="703">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8"/>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8"/>
    <w:uiPriority w:val="99"/>
    <w:semiHidden/>
    <w:unhideWhenUsed/>
    <w:rPr>
      <w:vertAlign w:val="superscript"/>
    </w:rPr>
  </w:style>
  <w:style w:type="paragraph" w:styleId="834">
    <w:name w:val="toc 2"/>
    <w:basedOn w:val="844"/>
    <w:next w:val="844"/>
    <w:uiPriority w:val="39"/>
    <w:unhideWhenUsed/>
    <w:pPr>
      <w:ind w:left="283" w:right="0" w:firstLine="0"/>
      <w:spacing w:after="57"/>
    </w:pPr>
  </w:style>
  <w:style w:type="paragraph" w:styleId="835">
    <w:name w:val="toc 3"/>
    <w:basedOn w:val="844"/>
    <w:next w:val="844"/>
    <w:uiPriority w:val="39"/>
    <w:unhideWhenUsed/>
    <w:pPr>
      <w:ind w:left="567" w:right="0" w:firstLine="0"/>
      <w:spacing w:after="57"/>
    </w:pPr>
  </w:style>
  <w:style w:type="paragraph" w:styleId="836">
    <w:name w:val="toc 4"/>
    <w:basedOn w:val="844"/>
    <w:next w:val="844"/>
    <w:uiPriority w:val="39"/>
    <w:unhideWhenUsed/>
    <w:pPr>
      <w:ind w:left="850" w:right="0" w:firstLine="0"/>
      <w:spacing w:after="57"/>
    </w:pPr>
  </w:style>
  <w:style w:type="paragraph" w:styleId="837">
    <w:name w:val="toc 5"/>
    <w:basedOn w:val="844"/>
    <w:next w:val="844"/>
    <w:uiPriority w:val="39"/>
    <w:unhideWhenUsed/>
    <w:pPr>
      <w:ind w:left="1134" w:right="0" w:firstLine="0"/>
      <w:spacing w:after="57"/>
    </w:pPr>
  </w:style>
  <w:style w:type="paragraph" w:styleId="838">
    <w:name w:val="toc 6"/>
    <w:basedOn w:val="844"/>
    <w:next w:val="844"/>
    <w:uiPriority w:val="39"/>
    <w:unhideWhenUsed/>
    <w:pPr>
      <w:ind w:left="1417"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qFormat/>
    <w:pPr>
      <w:jc w:val="both"/>
      <w:widowControl w:val="off"/>
    </w:pPr>
    <w:rPr>
      <w:sz w:val="21"/>
      <w:szCs w:val="22"/>
    </w:rPr>
  </w:style>
  <w:style w:type="paragraph" w:styleId="845">
    <w:name w:val="Heading 1"/>
    <w:basedOn w:val="844"/>
    <w:next w:val="844"/>
    <w:link w:val="867"/>
    <w:uiPriority w:val="9"/>
    <w:qFormat/>
    <w:pPr>
      <w:keepLines/>
      <w:keepNext/>
      <w:spacing w:before="340" w:after="330" w:line="578" w:lineRule="auto"/>
      <w:outlineLvl w:val="0"/>
    </w:pPr>
    <w:rPr>
      <w:b/>
      <w:bCs/>
      <w:sz w:val="44"/>
      <w:szCs w:val="44"/>
    </w:rPr>
  </w:style>
  <w:style w:type="paragraph" w:styleId="846">
    <w:name w:val="Heading 2"/>
    <w:basedOn w:val="844"/>
    <w:next w:val="844"/>
    <w:link w:val="8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870"/>
    <w:uiPriority w:val="9"/>
    <w:unhideWhenUsed/>
    <w:qFormat/>
    <w:pPr>
      <w:keepLines/>
      <w:keepNext/>
      <w:spacing w:before="260" w:after="260" w:line="416" w:lineRule="auto"/>
      <w:outlineLvl w:val="2"/>
    </w:pPr>
    <w:rPr>
      <w:b/>
      <w:bCs/>
      <w:sz w:val="32"/>
      <w:szCs w:val="32"/>
    </w:rPr>
  </w:style>
  <w:style w:type="character" w:styleId="848" w:default="1">
    <w:name w:val="Default Paragraph Font"/>
    <w:uiPriority w:val="1"/>
    <w:semiHidden/>
    <w:unhideWhenUsed/>
  </w:style>
  <w:style w:type="table" w:styleId="849" w:default="1">
    <w:name w:val="Normal Table"/>
    <w:uiPriority w:val="99"/>
    <w:semiHidden/>
    <w:unhideWhenUsed/>
    <w:qFormat/>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Document Map"/>
    <w:basedOn w:val="844"/>
    <w:link w:val="868"/>
    <w:uiPriority w:val="99"/>
    <w:semiHidden/>
    <w:unhideWhenUsed/>
    <w:qFormat/>
    <w:rPr>
      <w:rFonts w:ascii="宋体" w:eastAsia="宋体"/>
      <w:sz w:val="18"/>
      <w:szCs w:val="18"/>
    </w:rPr>
  </w:style>
  <w:style w:type="paragraph" w:styleId="852">
    <w:name w:val="annotation text"/>
    <w:basedOn w:val="844"/>
    <w:link w:val="872"/>
    <w:qFormat/>
    <w:pPr>
      <w:ind w:firstLine="922"/>
      <w:jc w:val="left"/>
      <w:spacing w:line="360" w:lineRule="auto"/>
    </w:pPr>
    <w:rPr>
      <w:rFonts w:ascii="Times New Roman" w:hAnsi="Times New Roman" w:eastAsia="宋体" w:cs="Times New Roman"/>
      <w:szCs w:val="24"/>
    </w:rPr>
  </w:style>
  <w:style w:type="paragraph" w:styleId="853">
    <w:name w:val="Plain Text"/>
    <w:basedOn w:val="844"/>
    <w:link w:val="876"/>
    <w:qFormat/>
    <w:rPr>
      <w:rFonts w:ascii="宋体" w:hAnsi="Courier New" w:eastAsia="宋体" w:cs="Times New Roman"/>
      <w:szCs w:val="20"/>
    </w:rPr>
  </w:style>
  <w:style w:type="paragraph" w:styleId="854">
    <w:name w:val="Date"/>
    <w:basedOn w:val="844"/>
    <w:next w:val="844"/>
    <w:link w:val="871"/>
    <w:uiPriority w:val="99"/>
    <w:semiHidden/>
    <w:unhideWhenUsed/>
    <w:qFormat/>
    <w:pPr>
      <w:ind w:left="100"/>
    </w:pPr>
  </w:style>
  <w:style w:type="paragraph" w:styleId="855">
    <w:name w:val="Balloon Text"/>
    <w:basedOn w:val="844"/>
    <w:link w:val="873"/>
    <w:uiPriority w:val="99"/>
    <w:semiHidden/>
    <w:unhideWhenUsed/>
    <w:qFormat/>
    <w:rPr>
      <w:sz w:val="18"/>
      <w:szCs w:val="18"/>
    </w:rPr>
  </w:style>
  <w:style w:type="paragraph" w:styleId="856">
    <w:name w:val="Footer"/>
    <w:basedOn w:val="844"/>
    <w:link w:val="866"/>
    <w:uiPriority w:val="99"/>
    <w:unhideWhenUsed/>
    <w:qFormat/>
    <w:pPr>
      <w:jc w:val="left"/>
      <w:tabs>
        <w:tab w:val="center" w:pos="4153" w:leader="none"/>
        <w:tab w:val="right" w:pos="8306" w:leader="none"/>
      </w:tabs>
    </w:pPr>
    <w:rPr>
      <w:sz w:val="18"/>
      <w:szCs w:val="18"/>
    </w:rPr>
  </w:style>
  <w:style w:type="paragraph" w:styleId="857">
    <w:name w:val="Header"/>
    <w:basedOn w:val="844"/>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4"/>
    <w:next w:val="844"/>
    <w:uiPriority w:val="39"/>
    <w:unhideWhenUsed/>
    <w:qFormat/>
  </w:style>
  <w:style w:type="paragraph" w:styleId="859">
    <w:name w:val="annotation subject"/>
    <w:basedOn w:val="852"/>
    <w:next w:val="852"/>
    <w:link w:val="87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860">
    <w:name w:val="Body Text First Indent 2"/>
    <w:basedOn w:val="844"/>
    <w:next w:val="844"/>
    <w:qFormat/>
    <w:pPr>
      <w:ind w:firstLine="420"/>
    </w:pPr>
  </w:style>
  <w:style w:type="table" w:styleId="861">
    <w:name w:val="Table Grid"/>
    <w:basedOn w:val="8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8"/>
    <w:uiPriority w:val="22"/>
    <w:qFormat/>
    <w:rPr>
      <w:b/>
      <w:bCs/>
    </w:rPr>
  </w:style>
  <w:style w:type="character" w:styleId="863">
    <w:name w:val="Hyperlink"/>
    <w:uiPriority w:val="99"/>
    <w:qFormat/>
    <w:rPr>
      <w:color w:val="0000ff"/>
      <w:u w:val="none"/>
    </w:rPr>
  </w:style>
  <w:style w:type="character" w:styleId="864">
    <w:name w:val="annotation reference"/>
    <w:qFormat/>
    <w:rPr>
      <w:sz w:val="21"/>
      <w:szCs w:val="21"/>
    </w:rPr>
  </w:style>
  <w:style w:type="character" w:styleId="865" w:customStyle="1">
    <w:name w:val="页眉 Char"/>
    <w:basedOn w:val="848"/>
    <w:link w:val="857"/>
    <w:uiPriority w:val="99"/>
    <w:qFormat/>
    <w:rPr>
      <w:sz w:val="18"/>
      <w:szCs w:val="18"/>
    </w:rPr>
  </w:style>
  <w:style w:type="character" w:styleId="866" w:customStyle="1">
    <w:name w:val="页脚 Char"/>
    <w:basedOn w:val="848"/>
    <w:link w:val="856"/>
    <w:uiPriority w:val="99"/>
    <w:qFormat/>
    <w:rPr>
      <w:sz w:val="18"/>
      <w:szCs w:val="18"/>
    </w:rPr>
  </w:style>
  <w:style w:type="character" w:styleId="867" w:customStyle="1">
    <w:name w:val="标题 1 Char"/>
    <w:basedOn w:val="848"/>
    <w:link w:val="845"/>
    <w:uiPriority w:val="9"/>
    <w:qFormat/>
    <w:rPr>
      <w:b/>
      <w:bCs/>
      <w:sz w:val="44"/>
      <w:szCs w:val="44"/>
    </w:rPr>
  </w:style>
  <w:style w:type="character" w:styleId="868" w:customStyle="1">
    <w:name w:val="文档结构图 Char"/>
    <w:basedOn w:val="848"/>
    <w:link w:val="851"/>
    <w:uiPriority w:val="99"/>
    <w:semiHidden/>
    <w:qFormat/>
    <w:rPr>
      <w:rFonts w:ascii="宋体" w:eastAsia="宋体"/>
      <w:sz w:val="18"/>
      <w:szCs w:val="18"/>
    </w:rPr>
  </w:style>
  <w:style w:type="character" w:styleId="869" w:customStyle="1">
    <w:name w:val="标题 2 Char"/>
    <w:basedOn w:val="848"/>
    <w:link w:val="846"/>
    <w:uiPriority w:val="9"/>
    <w:qFormat/>
    <w:rPr>
      <w:rFonts w:asciiTheme="majorHAnsi" w:hAnsiTheme="majorHAnsi" w:eastAsiaTheme="majorEastAsia" w:cstheme="majorBidi"/>
      <w:b/>
      <w:bCs/>
      <w:sz w:val="32"/>
      <w:szCs w:val="32"/>
    </w:rPr>
  </w:style>
  <w:style w:type="character" w:styleId="870" w:customStyle="1">
    <w:name w:val="标题 3 Char"/>
    <w:basedOn w:val="848"/>
    <w:link w:val="847"/>
    <w:uiPriority w:val="9"/>
    <w:qFormat/>
    <w:rPr>
      <w:b/>
      <w:bCs/>
      <w:sz w:val="32"/>
      <w:szCs w:val="32"/>
    </w:rPr>
  </w:style>
  <w:style w:type="character" w:styleId="871" w:customStyle="1">
    <w:name w:val="日期 Char"/>
    <w:basedOn w:val="848"/>
    <w:link w:val="854"/>
    <w:uiPriority w:val="99"/>
    <w:semiHidden/>
    <w:qFormat/>
  </w:style>
  <w:style w:type="character" w:styleId="872" w:customStyle="1">
    <w:name w:val="批注文字 Char"/>
    <w:basedOn w:val="848"/>
    <w:link w:val="852"/>
    <w:qFormat/>
    <w:rPr>
      <w:rFonts w:ascii="Times New Roman" w:hAnsi="Times New Roman" w:eastAsia="宋体" w:cs="Times New Roman"/>
      <w:szCs w:val="24"/>
    </w:rPr>
  </w:style>
  <w:style w:type="character" w:styleId="873" w:customStyle="1">
    <w:name w:val="批注框文本 Char"/>
    <w:basedOn w:val="848"/>
    <w:link w:val="855"/>
    <w:uiPriority w:val="99"/>
    <w:semiHidden/>
    <w:qFormat/>
    <w:rPr>
      <w:sz w:val="18"/>
      <w:szCs w:val="18"/>
    </w:rPr>
  </w:style>
  <w:style w:type="paragraph" w:styleId="874" w:customStyle="1">
    <w:name w:val="Default"/>
    <w:link w:val="875"/>
    <w:uiPriority w:val="99"/>
    <w:qFormat/>
    <w:pPr>
      <w:widowControl w:val="off"/>
    </w:pPr>
    <w:rPr>
      <w:rFonts w:ascii="MS Mincho" w:hAnsi="Calibri" w:eastAsia="宋体" w:cs="Times New Roman"/>
      <w:color w:val="000000"/>
      <w:sz w:val="21"/>
      <w:szCs w:val="24"/>
    </w:rPr>
  </w:style>
  <w:style w:type="character" w:styleId="875" w:customStyle="1">
    <w:name w:val="Default Char"/>
    <w:link w:val="874"/>
    <w:uiPriority w:val="99"/>
    <w:qFormat/>
    <w:rPr>
      <w:rFonts w:ascii="MS Mincho" w:hAnsi="Calibri" w:eastAsia="宋体" w:cs="Times New Roman"/>
      <w:color w:val="000000"/>
      <w:szCs w:val="24"/>
    </w:rPr>
  </w:style>
  <w:style w:type="character" w:styleId="876" w:customStyle="1">
    <w:name w:val="纯文本 Char"/>
    <w:basedOn w:val="848"/>
    <w:link w:val="853"/>
    <w:qFormat/>
    <w:rPr>
      <w:rFonts w:ascii="宋体" w:hAnsi="Courier New" w:eastAsia="宋体" w:cs="Times New Roman"/>
      <w:szCs w:val="20"/>
    </w:rPr>
  </w:style>
  <w:style w:type="character" w:styleId="877" w:customStyle="1">
    <w:name w:val="批注主题 Char"/>
    <w:basedOn w:val="872"/>
    <w:link w:val="859"/>
    <w:uiPriority w:val="99"/>
    <w:semiHidden/>
    <w:qFormat/>
    <w:rPr>
      <w:rFonts w:ascii="Times New Roman" w:hAnsi="Times New Roman" w:eastAsia="宋体" w:cs="Times New Roman"/>
      <w:b/>
      <w:bCs/>
      <w:szCs w:val="24"/>
    </w:rPr>
  </w:style>
  <w:style w:type="paragraph" w:styleId="878" w:customStyle="1">
    <w:name w:val="修订1"/>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A9585-B6A6-4E44-9A0A-E1DB9DD6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戴红军</cp:lastModifiedBy>
  <cp:revision>16</cp:revision>
  <dcterms:created xsi:type="dcterms:W3CDTF">2024-09-23T01:00:00Z</dcterms:created>
  <dcterms:modified xsi:type="dcterms:W3CDTF">2024-09-24T07:54:30Z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0BD8F67F2718436F85AD86D2DADA32B4_13</vt:lpwstr>
  </property>
</Properties>
</file>