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jc w:val="center"/>
        <w:rPr>
          <w:rFonts w:ascii="黑体" w:hAnsi="黑体" w:eastAsia="黑体"/>
          <w:color w:val="000000"/>
          <w:sz w:val="36"/>
          <w:szCs w:val="36"/>
          <w:highlight w:val="none"/>
        </w:rPr>
      </w:pPr>
      <w:r>
        <w:rPr>
          <w:rFonts w:hint="eastAsia" w:ascii="黑体" w:hAnsi="黑体" w:eastAsia="黑体"/>
          <w:color w:val="000000"/>
          <w:sz w:val="36"/>
          <w:szCs w:val="36"/>
          <w:highlight w:val="none"/>
        </w:rPr>
        <w:t xml:space="preserve">                    </w:t>
      </w:r>
      <w:r>
        <w:rPr>
          <w:rFonts w:ascii="黑体" w:hAnsi="黑体" w:eastAsia="黑体"/>
          <w:color w:val="000000"/>
          <w:sz w:val="36"/>
          <w:szCs w:val="36"/>
          <w:highlight w:val="none"/>
        </w:rPr>
      </w:r>
      <w:r/>
    </w:p>
    <w:p>
      <w:pPr>
        <w:pStyle w:val="997"/>
        <w:jc w:val="center"/>
        <w:rPr>
          <w:rFonts w:ascii="黑体" w:hAnsi="黑体" w:eastAsia="黑体"/>
          <w:color w:val="000000"/>
          <w:sz w:val="36"/>
          <w:szCs w:val="36"/>
          <w:highlight w:val="none"/>
        </w:rPr>
      </w:pPr>
      <w:r>
        <w:rPr>
          <w:rFonts w:ascii="黑体" w:hAnsi="黑体" w:eastAsia="黑体"/>
          <w:color w:val="000000"/>
          <w:sz w:val="36"/>
          <w:szCs w:val="36"/>
          <w:highlight w:val="none"/>
        </w:rPr>
      </w:r>
      <w:r/>
    </w:p>
    <w:p>
      <w:pPr>
        <w:pStyle w:val="997"/>
        <w:rPr>
          <w:rFonts w:ascii="黑体" w:hAnsi="黑体" w:eastAsia="黑体"/>
          <w:color w:val="000000"/>
          <w:sz w:val="36"/>
          <w:szCs w:val="36"/>
          <w:highlight w:val="none"/>
        </w:rPr>
      </w:pPr>
      <w:r>
        <w:rPr>
          <w:rFonts w:ascii="黑体" w:hAnsi="黑体" w:eastAsia="黑体"/>
          <w:color w:val="000000"/>
          <w:sz w:val="36"/>
          <w:szCs w:val="36"/>
          <w:highlight w:val="none"/>
        </w:rPr>
      </w:r>
      <w:r/>
    </w:p>
    <w:p>
      <w:pPr>
        <w:pStyle w:val="998"/>
        <w:jc w:val="center"/>
        <w:spacing w:line="360" w:lineRule="auto"/>
        <w:rPr>
          <w:sz w:val="72"/>
          <w:szCs w:val="72"/>
          <w:highlight w:val="none"/>
        </w:rPr>
      </w:pPr>
      <w:r>
        <w:rPr>
          <w:sz w:val="72"/>
          <w:szCs w:val="72"/>
          <w:highlight w:val="none"/>
        </w:rPr>
      </w:r>
      <w:r/>
    </w:p>
    <w:p>
      <w:pPr>
        <w:pStyle w:val="997"/>
        <w:rPr>
          <w:rFonts w:ascii="黑体" w:hAnsi="宋体" w:eastAsia="黑体"/>
          <w:color w:val="000000"/>
          <w:sz w:val="72"/>
          <w:szCs w:val="56"/>
          <w:highlight w:val="none"/>
        </w:rPr>
      </w:pPr>
      <w:r>
        <w:rPr>
          <w:rFonts w:hint="eastAsia" w:ascii="黑体" w:hAnsi="宋体" w:eastAsia="黑体"/>
          <w:color w:val="000000"/>
          <w:sz w:val="72"/>
          <w:szCs w:val="56"/>
          <w:highlight w:val="none"/>
        </w:rPr>
        <w:t xml:space="preserve"> </w:t>
      </w:r>
      <w:r>
        <w:rPr>
          <w:rFonts w:ascii="黑体" w:hAnsi="宋体" w:eastAsia="黑体"/>
          <w:color w:val="000000"/>
          <w:sz w:val="72"/>
          <w:szCs w:val="56"/>
          <w:highlight w:val="none"/>
        </w:rPr>
      </w:r>
      <w:r/>
    </w:p>
    <w:tbl>
      <w:tblPr>
        <w:tblW w:w="9540" w:type="dxa"/>
        <w:tblInd w:w="-3" w:type="dxa"/>
        <w:tblLayout w:type="fixed"/>
        <w:tblCellMar>
          <w:left w:w="108" w:type="dxa"/>
          <w:top w:w="0" w:type="dxa"/>
          <w:right w:w="108" w:type="dxa"/>
          <w:bottom w:w="0" w:type="dxa"/>
        </w:tblCellMar>
        <w:tblLook w:val="04A0" w:firstRow="1" w:lastRow="0" w:firstColumn="1" w:lastColumn="0" w:noHBand="0" w:noVBand="1"/>
      </w:tblPr>
      <w:tblGrid>
        <w:gridCol w:w="9540"/>
      </w:tblGrid>
      <w:tr>
        <w:trPr>
          <w:trHeight w:val="1428"/>
        </w:trPr>
        <w:tc>
          <w:tcPr>
            <w:tcBorders>
              <w:top w:val="none" w:color="000000" w:sz="4" w:space="0"/>
              <w:left w:val="none" w:color="000000" w:sz="4" w:space="0"/>
              <w:bottom w:val="none" w:color="000000" w:sz="4" w:space="0"/>
              <w:right w:val="none" w:color="000000" w:sz="4" w:space="0"/>
            </w:tcBorders>
            <w:tcW w:w="9540" w:type="dxa"/>
            <w:vAlign w:val="top"/>
            <w:textDirection w:val="lrTb"/>
            <w:noWrap w:val="false"/>
          </w:tcPr>
          <w:p>
            <w:pPr>
              <w:pStyle w:val="997"/>
              <w:jc w:val="center"/>
              <w:spacing w:line="360" w:lineRule="auto"/>
              <w:rPr>
                <w:rFonts w:hint="eastAsia" w:ascii="黑体" w:hAnsi="宋体" w:eastAsia="黑体"/>
                <w:color w:val="000000"/>
                <w:sz w:val="36"/>
                <w:szCs w:val="32"/>
                <w:highlight w:val="none"/>
                <w:lang w:eastAsia="zh-CN"/>
              </w:rPr>
            </w:pPr>
            <w:r>
              <w:rPr>
                <w:rFonts w:hint="eastAsia" w:ascii="Arial" w:hAnsi="Arial" w:eastAsia="黑体" w:cs="Times New Roman"/>
                <w:b/>
                <w:bCs/>
                <w:color w:val="000000"/>
                <w:sz w:val="84"/>
                <w:szCs w:val="24"/>
                <w:highlight w:val="none"/>
              </w:rPr>
              <w:t xml:space="preserve">招　标　文　件</w:t>
            </w:r>
            <w:r>
              <w:rPr>
                <w:rFonts w:hint="eastAsia" w:ascii="黑体" w:hAnsi="宋体" w:eastAsia="黑体"/>
                <w:color w:val="000000"/>
                <w:sz w:val="36"/>
                <w:szCs w:val="32"/>
                <w:highlight w:val="none"/>
                <w:lang w:eastAsia="zh-CN"/>
              </w:rPr>
            </w:r>
            <w:r/>
          </w:p>
          <w:p>
            <w:pPr>
              <w:pStyle w:val="997"/>
              <w:spacing w:line="360" w:lineRule="auto"/>
              <w:rPr>
                <w:rFonts w:hint="eastAsia" w:ascii="黑体" w:hAnsi="宋体" w:eastAsia="黑体"/>
                <w:color w:val="000000"/>
                <w:sz w:val="36"/>
                <w:szCs w:val="32"/>
                <w:highlight w:val="none"/>
                <w:lang w:eastAsia="zh-CN"/>
              </w:rPr>
            </w:pPr>
            <w:r>
              <w:rPr>
                <w:rFonts w:hint="eastAsia" w:ascii="黑体" w:hAnsi="宋体" w:eastAsia="黑体"/>
                <w:color w:val="000000"/>
                <w:sz w:val="36"/>
                <w:szCs w:val="32"/>
                <w:highlight w:val="none"/>
              </w:rPr>
              <w:t xml:space="preserve">项目名称：</w:t>
            </w:r>
            <w:r>
              <w:rPr>
                <w:rFonts w:hint="eastAsia" w:ascii="黑体" w:hAnsi="宋体" w:eastAsia="黑体"/>
                <w:color w:val="000000"/>
                <w:sz w:val="36"/>
                <w:szCs w:val="32"/>
                <w:highlight w:val="none"/>
                <w:lang w:eastAsia="zh-CN"/>
              </w:rPr>
              <w:t xml:space="preserve">2025年度南京江北新区农村公路县道日常养护项目</w:t>
            </w:r>
            <w:r>
              <w:rPr>
                <w:rFonts w:hint="eastAsia" w:ascii="黑体" w:hAnsi="宋体" w:eastAsia="黑体"/>
                <w:color w:val="000000"/>
                <w:sz w:val="36"/>
                <w:szCs w:val="32"/>
                <w:highlight w:val="none"/>
                <w:lang w:eastAsia="zh-CN"/>
              </w:rPr>
            </w:r>
            <w:r/>
          </w:p>
          <w:p>
            <w:pPr>
              <w:pStyle w:val="997"/>
              <w:spacing w:line="360" w:lineRule="auto"/>
              <w:rPr>
                <w:rFonts w:hint="eastAsia" w:ascii="黑体" w:hAnsi="宋体" w:eastAsia="黑体"/>
                <w:color w:val="000000"/>
                <w:sz w:val="36"/>
                <w:szCs w:val="32"/>
                <w:highlight w:val="none"/>
                <w:lang w:eastAsia="zh-CN"/>
              </w:rPr>
            </w:pPr>
            <w:r>
              <w:rPr>
                <w:rFonts w:hint="eastAsia" w:ascii="黑体" w:hAnsi="宋体" w:eastAsia="黑体"/>
                <w:color w:val="000000"/>
                <w:sz w:val="36"/>
                <w:szCs w:val="32"/>
                <w:highlight w:val="none"/>
              </w:rPr>
              <w:t xml:space="preserve">项目编号：JSZC-320192-HBGL-G2025-0004</w:t>
            </w:r>
            <w:r>
              <w:rPr>
                <w:rFonts w:hint="eastAsia" w:ascii="黑体" w:hAnsi="宋体" w:eastAsia="黑体"/>
                <w:color w:val="000000"/>
                <w:sz w:val="36"/>
                <w:szCs w:val="32"/>
                <w:highlight w:val="none"/>
                <w:lang w:eastAsia="zh-CN"/>
              </w:rPr>
            </w:r>
            <w:r/>
          </w:p>
          <w:p>
            <w:pPr>
              <w:pStyle w:val="997"/>
              <w:jc w:val="center"/>
              <w:spacing w:line="360" w:lineRule="auto"/>
              <w:rPr>
                <w:rFonts w:ascii="黑体" w:hAnsi="宋体" w:eastAsia="黑体"/>
                <w:color w:val="000000"/>
                <w:sz w:val="40"/>
                <w:szCs w:val="36"/>
                <w:highlight w:val="none"/>
              </w:rPr>
            </w:pPr>
            <w:r>
              <w:rPr>
                <w:rFonts w:hint="eastAsia" w:ascii="Times New Roman" w:hAnsi="Times New Roman" w:eastAsia="宋体" w:cs="Times New Roman"/>
                <w:b/>
                <w:bCs w:val="0"/>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ascii="黑体" w:hAnsi="宋体" w:eastAsia="黑体"/>
                <w:color w:val="000000"/>
                <w:sz w:val="40"/>
                <w:szCs w:val="36"/>
                <w:highlight w:val="none"/>
              </w:rPr>
            </w:r>
            <w:r/>
          </w:p>
        </w:tc>
      </w:tr>
    </w:tbl>
    <w:p>
      <w:pPr>
        <w:pStyle w:val="997"/>
        <w:jc w:val="center"/>
        <w:rPr>
          <w:rFonts w:ascii="黑体" w:hAnsi="宋体" w:eastAsia="黑体"/>
          <w:color w:val="000000"/>
          <w:sz w:val="48"/>
          <w:szCs w:val="44"/>
          <w:highlight w:val="none"/>
        </w:rPr>
      </w:pPr>
      <w:r>
        <w:rPr>
          <w:rFonts w:hint="eastAsia" w:ascii="黑体" w:hAnsi="宋体" w:eastAsia="黑体"/>
          <w:color w:val="000000"/>
          <w:sz w:val="48"/>
          <w:szCs w:val="44"/>
          <w:highlight w:val="none"/>
        </w:rPr>
        <w:t xml:space="preserve"> </w:t>
      </w:r>
      <w:r>
        <w:rPr>
          <w:rFonts w:ascii="黑体" w:hAnsi="宋体" w:eastAsia="黑体"/>
          <w:color w:val="000000"/>
          <w:sz w:val="48"/>
          <w:szCs w:val="44"/>
          <w:highlight w:val="none"/>
        </w:rPr>
      </w:r>
      <w:r/>
    </w:p>
    <w:p>
      <w:pPr>
        <w:pStyle w:val="998"/>
        <w:spacing w:line="240" w:lineRule="auto"/>
        <w:rPr>
          <w:highlight w:val="none"/>
        </w:rPr>
      </w:pPr>
      <w:r>
        <w:rPr>
          <w:highlight w:val="none"/>
        </w:rPr>
      </w:r>
      <w:r/>
    </w:p>
    <w:p>
      <w:pPr>
        <w:pStyle w:val="997"/>
        <w:jc w:val="center"/>
        <w:rPr>
          <w:rFonts w:ascii="黑体" w:hAnsi="宋体" w:eastAsia="黑体"/>
          <w:color w:val="000000"/>
          <w:sz w:val="48"/>
          <w:szCs w:val="44"/>
          <w:highlight w:val="none"/>
        </w:rPr>
      </w:pPr>
      <w:r>
        <w:rPr>
          <w:rFonts w:ascii="黑体" w:hAnsi="宋体" w:eastAsia="黑体"/>
          <w:color w:val="000000"/>
          <w:sz w:val="48"/>
          <w:szCs w:val="44"/>
          <w:highlight w:val="none"/>
        </w:rPr>
      </w:r>
      <w:r/>
    </w:p>
    <w:p>
      <w:pPr>
        <w:pStyle w:val="997"/>
        <w:ind w:firstLine="1080"/>
        <w:spacing w:line="360" w:lineRule="auto"/>
        <w:rPr>
          <w:rFonts w:hint="eastAsia" w:ascii="黑体" w:hAnsi="宋体" w:eastAsia="黑体"/>
          <w:color w:val="000000"/>
          <w:sz w:val="36"/>
          <w:szCs w:val="32"/>
          <w:highlight w:val="none"/>
          <w:lang w:eastAsia="zh-CN"/>
        </w:rPr>
      </w:pPr>
      <w:r>
        <w:rPr>
          <w:rFonts w:hint="eastAsia" w:ascii="黑体" w:hAnsi="宋体" w:eastAsia="黑体"/>
          <w:color w:val="000000"/>
          <w:sz w:val="36"/>
          <w:szCs w:val="32"/>
          <w:highlight w:val="none"/>
        </w:rPr>
        <w:t xml:space="preserve">采 购 人：</w:t>
      </w:r>
      <w:r>
        <w:rPr>
          <w:rFonts w:hint="eastAsia" w:ascii="黑体" w:hAnsi="宋体" w:eastAsia="黑体"/>
          <w:color w:val="000000"/>
          <w:sz w:val="36"/>
          <w:szCs w:val="32"/>
          <w:highlight w:val="none"/>
          <w:lang w:eastAsia="zh-CN"/>
        </w:rPr>
        <w:t xml:space="preserve">南京江北新区公路管理站</w:t>
      </w:r>
      <w:r>
        <w:rPr>
          <w:rFonts w:hint="eastAsia" w:ascii="黑体" w:hAnsi="宋体" w:eastAsia="黑体"/>
          <w:color w:val="000000"/>
          <w:sz w:val="36"/>
          <w:szCs w:val="32"/>
          <w:highlight w:val="none"/>
          <w:lang w:eastAsia="zh-CN"/>
        </w:rPr>
      </w:r>
      <w:r/>
    </w:p>
    <w:p>
      <w:pPr>
        <w:pStyle w:val="997"/>
        <w:ind w:firstLine="1058"/>
        <w:spacing w:line="360" w:lineRule="auto"/>
        <w:rPr>
          <w:rFonts w:ascii="黑体" w:hAnsi="宋体" w:eastAsia="黑体"/>
          <w:color w:val="000000"/>
          <w:sz w:val="36"/>
          <w:szCs w:val="32"/>
          <w:highlight w:val="none"/>
        </w:rPr>
      </w:pPr>
      <w:r>
        <w:rPr>
          <w:rFonts w:hint="eastAsia" w:ascii="黑体" w:hAnsi="宋体" w:eastAsia="黑体"/>
          <w:color w:val="000000"/>
          <w:sz w:val="36"/>
          <w:szCs w:val="32"/>
          <w:highlight w:val="none"/>
        </w:rPr>
        <w:t xml:space="preserve">采购代理：江苏鸿标工程项目管理有限公司</w:t>
      </w:r>
      <w:r>
        <w:rPr>
          <w:rFonts w:ascii="黑体" w:hAnsi="宋体" w:eastAsia="黑体"/>
          <w:color w:val="000000"/>
          <w:sz w:val="36"/>
          <w:szCs w:val="32"/>
          <w:highlight w:val="none"/>
        </w:rPr>
      </w:r>
      <w:r/>
    </w:p>
    <w:p>
      <w:pPr>
        <w:pStyle w:val="997"/>
        <w:jc w:val="center"/>
        <w:spacing w:line="360" w:lineRule="auto"/>
        <w:rPr>
          <w:rFonts w:ascii="黑体" w:hAnsi="宋体" w:eastAsia="黑体"/>
          <w:color w:val="000000"/>
          <w:sz w:val="36"/>
          <w:szCs w:val="32"/>
          <w:highlight w:val="none"/>
        </w:rPr>
      </w:pPr>
      <w:r>
        <w:rPr>
          <w:rFonts w:hint="eastAsia" w:ascii="黑体" w:hAnsi="宋体" w:eastAsia="黑体"/>
          <w:color w:val="000000"/>
          <w:sz w:val="36"/>
          <w:szCs w:val="32"/>
          <w:highlight w:val="none"/>
        </w:rPr>
        <w:t xml:space="preserve">二〇二</w:t>
      </w:r>
      <w:r>
        <w:rPr>
          <w:rFonts w:hint="eastAsia" w:ascii="黑体" w:hAnsi="宋体" w:eastAsia="黑体"/>
          <w:color w:val="000000"/>
          <w:sz w:val="36"/>
          <w:szCs w:val="32"/>
          <w:highlight w:val="none"/>
          <w:lang w:val="en-US" w:eastAsia="zh-CN"/>
        </w:rPr>
        <w:t xml:space="preserve">五</w:t>
      </w:r>
      <w:r>
        <w:rPr>
          <w:rFonts w:hint="eastAsia" w:ascii="黑体" w:hAnsi="宋体" w:eastAsia="黑体"/>
          <w:color w:val="000000"/>
          <w:sz w:val="36"/>
          <w:szCs w:val="32"/>
          <w:highlight w:val="none"/>
        </w:rPr>
        <w:t xml:space="preserve">年</w:t>
      </w:r>
      <w:r>
        <w:rPr>
          <w:rFonts w:hint="eastAsia" w:ascii="黑体" w:hAnsi="宋体" w:eastAsia="黑体"/>
          <w:color w:val="000000"/>
          <w:sz w:val="36"/>
          <w:szCs w:val="32"/>
          <w:highlight w:val="none"/>
          <w:lang w:val="en-US" w:eastAsia="zh-CN"/>
        </w:rPr>
        <w:t xml:space="preserve">二</w:t>
      </w:r>
      <w:r>
        <w:rPr>
          <w:rFonts w:hint="eastAsia" w:ascii="黑体" w:hAnsi="宋体" w:eastAsia="黑体"/>
          <w:color w:val="000000"/>
          <w:sz w:val="36"/>
          <w:szCs w:val="32"/>
          <w:highlight w:val="none"/>
        </w:rPr>
        <w:t xml:space="preserve">月</w:t>
      </w:r>
      <w:r>
        <w:rPr>
          <w:rFonts w:ascii="黑体" w:hAnsi="宋体" w:eastAsia="黑体"/>
          <w:color w:val="000000"/>
          <w:sz w:val="36"/>
          <w:szCs w:val="32"/>
          <w:highlight w:val="none"/>
        </w:rPr>
      </w:r>
      <w:r/>
    </w:p>
    <w:p>
      <w:pPr>
        <w:pStyle w:val="997"/>
        <w:jc w:val="center"/>
        <w:spacing w:line="460" w:lineRule="exact"/>
        <w:rPr>
          <w:rFonts w:ascii="宋体" w:hAnsi="宋体" w:cs="宋体"/>
          <w:b/>
          <w:bCs/>
          <w:color w:val="000000"/>
          <w:spacing w:val="-10"/>
          <w:sz w:val="36"/>
          <w:szCs w:val="36"/>
          <w:highlight w:val="none"/>
        </w:rPr>
        <w:sectPr>
          <w:headerReference w:type="default" r:id="rId9"/>
          <w:footerReference w:type="even" r:id="rId13"/>
          <w:footnotePr/>
          <w:endnotePr/>
          <w:type w:val="nextPage"/>
          <w:pgSz w:w="11906" w:h="16838" w:orient="portrait"/>
          <w:pgMar w:top="1304" w:right="1304" w:bottom="1134" w:left="1531" w:header="851" w:footer="992" w:gutter="0"/>
          <w:cols w:num="1" w:sep="0" w:space="1701" w:equalWidth="1"/>
          <w:docGrid w:linePitch="360"/>
        </w:sectPr>
      </w:pPr>
      <w:r>
        <w:rPr>
          <w:rFonts w:ascii="宋体" w:hAnsi="宋体" w:cs="宋体"/>
          <w:b/>
          <w:bCs/>
          <w:color w:val="000000"/>
          <w:spacing w:val="-10"/>
          <w:sz w:val="36"/>
          <w:szCs w:val="36"/>
          <w:highlight w:val="none"/>
        </w:rPr>
      </w:r>
      <w:r/>
    </w:p>
    <w:p>
      <w:pPr>
        <w:pStyle w:val="1127"/>
        <w:jc w:val="center"/>
        <w:rPr>
          <w:rFonts w:ascii="宋体" w:hAnsi="宋体"/>
          <w:color w:val="000000"/>
          <w:sz w:val="44"/>
          <w:szCs w:val="44"/>
          <w:highlight w:val="none"/>
        </w:rPr>
      </w:pPr>
      <w:r>
        <w:rPr>
          <w:rFonts w:hint="eastAsia" w:ascii="宋体" w:hAnsi="宋体"/>
          <w:color w:val="000000"/>
          <w:sz w:val="44"/>
          <w:szCs w:val="44"/>
          <w:highlight w:val="none"/>
          <w:lang w:val="zh-CN"/>
        </w:rPr>
        <w:t xml:space="preserve">目   录</w:t>
      </w:r>
      <w:r>
        <w:rPr>
          <w:rFonts w:ascii="宋体" w:hAnsi="宋体"/>
          <w:caps/>
          <w:highlight w:val="none"/>
        </w:rPr>
        <w:fldChar w:fldCharType="begin"/>
      </w:r>
      <w:r>
        <w:rPr>
          <w:rFonts w:ascii="宋体" w:hAnsi="宋体"/>
          <w:highlight w:val="none"/>
        </w:rPr>
        <w:instrText xml:space="preserve"> TOC \o "1-3" \h \z \u </w:instrText>
      </w:r>
      <w:r>
        <w:rPr>
          <w:rFonts w:ascii="宋体" w:hAnsi="宋体"/>
          <w:caps/>
          <w:highlight w:val="none"/>
        </w:rPr>
        <w:fldChar w:fldCharType="separate"/>
      </w:r>
      <w:r>
        <w:rPr>
          <w:rFonts w:ascii="宋体" w:hAnsi="宋体"/>
          <w:color w:val="000000"/>
          <w:sz w:val="44"/>
          <w:szCs w:val="44"/>
          <w:highlight w:val="none"/>
        </w:rPr>
      </w:r>
      <w:r/>
    </w:p>
    <w:p>
      <w:pPr>
        <w:pStyle w:val="1140"/>
        <w:spacing w:line="480" w:lineRule="auto"/>
        <w:tabs>
          <w:tab w:val="right" w:pos="8670" w:leader="dot"/>
        </w:tabs>
        <w:rPr>
          <w:rFonts w:hint="eastAsia" w:ascii="宋体" w:hAnsi="宋体" w:cs="宋体"/>
          <w:b/>
          <w:bCs/>
          <w:color w:val="000000"/>
          <w:sz w:val="28"/>
          <w:szCs w:val="28"/>
          <w:highlight w:val="none"/>
        </w:rPr>
      </w:pPr>
      <w:r>
        <w:rPr>
          <w:rFonts w:hint="eastAsia" w:ascii="宋体" w:hAnsi="宋体" w:cs="宋体"/>
          <w:b/>
          <w:sz w:val="28"/>
          <w:szCs w:val="28"/>
          <w:highlight w:val="none"/>
        </w:rPr>
        <w:fldChar w:fldCharType="begin"/>
      </w:r>
      <w:r>
        <w:rPr>
          <w:rFonts w:hint="eastAsia" w:ascii="宋体" w:hAnsi="宋体" w:cs="宋体"/>
          <w:b/>
          <w:sz w:val="28"/>
          <w:szCs w:val="28"/>
          <w:highlight w:val="none"/>
        </w:rPr>
        <w:instrText xml:space="preserve">TOC \o "1-1" \h \u </w:instrText>
      </w:r>
      <w:r>
        <w:rPr>
          <w:rFonts w:hint="eastAsia" w:ascii="宋体" w:hAnsi="宋体" w:cs="宋体"/>
          <w:b/>
          <w:sz w:val="28"/>
          <w:szCs w:val="28"/>
          <w:highlight w:val="none"/>
        </w:rPr>
        <w:fldChar w:fldCharType="separate"/>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_Toc26700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第一章  </w:t>
      </w:r>
      <w:r>
        <w:rPr>
          <w:rFonts w:hint="eastAsia" w:ascii="宋体" w:hAnsi="宋体" w:cs="宋体"/>
          <w:b/>
          <w:bCs/>
          <w:color w:val="000000"/>
          <w:sz w:val="28"/>
          <w:szCs w:val="28"/>
          <w:highlight w:val="none"/>
          <w:lang w:val="en-US" w:eastAsia="zh-CN"/>
        </w:rPr>
        <w:t xml:space="preserve">招标公告</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_Toc26700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2</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140"/>
        <w:spacing w:line="480" w:lineRule="auto"/>
        <w:tabs>
          <w:tab w:val="right" w:pos="86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_Toc31869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第二章  投标人须知</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lang w:val="en-US" w:eastAsia="zh-CN"/>
        </w:rPr>
        <w:t xml:space="preserve">7</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140"/>
        <w:spacing w:line="480" w:lineRule="auto"/>
        <w:tabs>
          <w:tab w:val="right" w:pos="86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_Toc26386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第三章  </w:t>
      </w:r>
      <w:r>
        <w:rPr>
          <w:rFonts w:hint="eastAsia" w:ascii="宋体" w:hAnsi="宋体" w:cs="宋体"/>
          <w:b/>
          <w:bCs/>
          <w:color w:val="000000"/>
          <w:sz w:val="28"/>
          <w:szCs w:val="28"/>
          <w:highlight w:val="none"/>
        </w:rPr>
        <w:t xml:space="preserve">评标方法与评标标准</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_Toc26386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lang w:val="en-US" w:eastAsia="zh-CN"/>
        </w:rPr>
        <w:t xml:space="preserve">2</w:t>
      </w:r>
      <w:r>
        <w:rPr>
          <w:rFonts w:hint="eastAsia" w:ascii="宋体" w:hAnsi="宋体" w:cs="宋体"/>
          <w:b/>
          <w:bCs/>
          <w:color w:val="000000"/>
          <w:sz w:val="28"/>
          <w:szCs w:val="28"/>
          <w:highlight w:val="none"/>
        </w:rPr>
        <w:t xml:space="preserve">2</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140"/>
        <w:spacing w:line="480" w:lineRule="auto"/>
        <w:tabs>
          <w:tab w:val="right" w:pos="8670" w:leader="dot"/>
        </w:tabs>
        <w:rPr>
          <w:rFonts w:hint="eastAsia"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_Toc6626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第四章  采购需求</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lang w:val="en-US" w:eastAsia="zh-CN"/>
        </w:rPr>
        <w:t xml:space="preserve">2</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lang w:val="en-US" w:eastAsia="zh-CN"/>
        </w:rPr>
        <w:t xml:space="preserve">6</w:t>
      </w:r>
      <w:r>
        <w:rPr>
          <w:rFonts w:hint="eastAsia" w:ascii="宋体" w:hAnsi="宋体" w:eastAsia="宋体" w:cs="宋体"/>
          <w:b/>
          <w:bCs/>
          <w:color w:val="000000"/>
          <w:sz w:val="28"/>
          <w:szCs w:val="28"/>
          <w:highlight w:val="none"/>
          <w:lang w:val="en-US" w:eastAsia="zh-CN"/>
        </w:rPr>
      </w:r>
      <w:r/>
    </w:p>
    <w:p>
      <w:pPr>
        <w:pStyle w:val="1140"/>
        <w:spacing w:line="480" w:lineRule="auto"/>
        <w:tabs>
          <w:tab w:val="right" w:pos="8670" w:leader="dot"/>
        </w:tabs>
        <w:rPr>
          <w:rFonts w:hint="eastAsia"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_Toc24424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第五章  </w:t>
      </w:r>
      <w:r>
        <w:rPr>
          <w:rFonts w:hint="eastAsia" w:ascii="宋体" w:hAnsi="宋体" w:cs="宋体"/>
          <w:b/>
          <w:bCs/>
          <w:color w:val="000000"/>
          <w:sz w:val="28"/>
          <w:szCs w:val="28"/>
          <w:highlight w:val="none"/>
        </w:rPr>
        <w:t xml:space="preserve">合同</w:t>
      </w:r>
      <w:r>
        <w:rPr>
          <w:rFonts w:hint="eastAsia" w:ascii="宋体" w:hAnsi="宋体" w:cs="宋体"/>
          <w:b/>
          <w:bCs/>
          <w:color w:val="000000"/>
          <w:sz w:val="28"/>
          <w:szCs w:val="28"/>
          <w:highlight w:val="none"/>
          <w:lang w:val="en-US" w:eastAsia="zh-CN"/>
        </w:rPr>
        <w:t xml:space="preserve">条款</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lang w:val="en-US" w:eastAsia="zh-CN"/>
        </w:rPr>
        <w:t xml:space="preserve">4</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lang w:val="en-US" w:eastAsia="zh-CN"/>
        </w:rPr>
      </w:r>
      <w:r/>
    </w:p>
    <w:p>
      <w:pPr>
        <w:pStyle w:val="1140"/>
        <w:spacing w:line="480" w:lineRule="auto"/>
        <w:tabs>
          <w:tab w:val="right" w:pos="8670" w:leader="dot"/>
        </w:tabs>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HYPERLINK \l _Toc26674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第六章  投标文件格式</w:t>
      </w:r>
      <w:r>
        <w:rPr>
          <w:rFonts w:hint="eastAsia" w:ascii="宋体" w:hAnsi="宋体" w:cs="宋体"/>
          <w:b/>
          <w:bCs/>
          <w:color w:val="000000"/>
          <w:sz w:val="28"/>
          <w:szCs w:val="28"/>
          <w:highlight w:val="none"/>
        </w:rPr>
        <w:tab/>
      </w:r>
      <w:r>
        <w:rPr>
          <w:rFonts w:hint="eastAsia" w:ascii="宋体" w:hAnsi="宋体" w:cs="宋体"/>
          <w:b/>
          <w:bCs/>
          <w:color w:val="000000"/>
          <w:sz w:val="28"/>
          <w:szCs w:val="28"/>
          <w:highlight w:val="none"/>
        </w:rPr>
        <w:fldChar w:fldCharType="begin"/>
      </w:r>
      <w:r>
        <w:rPr>
          <w:rFonts w:hint="eastAsia" w:ascii="宋体" w:hAnsi="宋体" w:cs="宋体"/>
          <w:b/>
          <w:bCs/>
          <w:color w:val="000000"/>
          <w:sz w:val="28"/>
          <w:szCs w:val="28"/>
          <w:highlight w:val="none"/>
        </w:rPr>
        <w:instrText xml:space="preserve"> PAGEREF _Toc26674 \h </w:instrText>
      </w:r>
      <w:r>
        <w:rPr>
          <w:rFonts w:hint="eastAsia" w:ascii="宋体" w:hAnsi="宋体" w:cs="宋体"/>
          <w:b/>
          <w:bCs/>
          <w:color w:val="000000"/>
          <w:sz w:val="28"/>
          <w:szCs w:val="28"/>
          <w:highlight w:val="none"/>
        </w:rPr>
        <w:fldChar w:fldCharType="separate"/>
      </w:r>
      <w:r>
        <w:rPr>
          <w:rFonts w:hint="eastAsia" w:ascii="宋体" w:hAnsi="宋体" w:cs="宋体"/>
          <w:b/>
          <w:bCs/>
          <w:color w:val="000000"/>
          <w:sz w:val="28"/>
          <w:szCs w:val="28"/>
          <w:highlight w:val="none"/>
        </w:rPr>
        <w:t xml:space="preserve">6</w:t>
      </w:r>
      <w:r>
        <w:rPr>
          <w:rFonts w:hint="eastAsia" w:ascii="宋体" w:hAnsi="宋体" w:cs="宋体"/>
          <w:b/>
          <w:bCs/>
          <w:color w:val="000000"/>
          <w:sz w:val="28"/>
          <w:szCs w:val="28"/>
          <w:highlight w:val="none"/>
          <w:lang w:val="en-US" w:eastAsia="zh-CN"/>
        </w:rPr>
        <w:t xml:space="preserve">9</w:t>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fldChar w:fldCharType="end"/>
      </w:r>
      <w:r>
        <w:rPr>
          <w:rFonts w:hint="eastAsia" w:ascii="宋体" w:hAnsi="宋体" w:cs="宋体"/>
          <w:b/>
          <w:bCs/>
          <w:color w:val="000000"/>
          <w:sz w:val="28"/>
          <w:szCs w:val="28"/>
          <w:highlight w:val="none"/>
        </w:rPr>
      </w:r>
      <w:r/>
    </w:p>
    <w:p>
      <w:pPr>
        <w:pStyle w:val="1032"/>
        <w:spacing w:line="360" w:lineRule="auto"/>
        <w:tabs>
          <w:tab w:val="right" w:pos="8306" w:leader="dot"/>
        </w:tabs>
        <w:rPr>
          <w:b w:val="0"/>
          <w:sz w:val="28"/>
          <w:szCs w:val="28"/>
          <w:highlight w:val="none"/>
        </w:rPr>
      </w:pPr>
      <w:r>
        <w:rPr>
          <w:b w:val="0"/>
          <w:sz w:val="28"/>
          <w:szCs w:val="28"/>
          <w:highlight w:val="none"/>
        </w:rPr>
      </w:r>
      <w:r/>
    </w:p>
    <w:p>
      <w:pPr>
        <w:pStyle w:val="1032"/>
        <w:tabs>
          <w:tab w:val="right" w:pos="8296" w:leader="dot"/>
        </w:tabs>
        <w:rPr>
          <w:rFonts w:ascii="宋体" w:hAnsi="宋体"/>
          <w:szCs w:val="28"/>
          <w:highlight w:val="none"/>
        </w:rPr>
      </w:pPr>
      <w:r>
        <w:rPr>
          <w:rFonts w:hint="eastAsia" w:ascii="宋体" w:hAnsi="宋体" w:cs="宋体"/>
          <w:b w:val="0"/>
          <w:sz w:val="28"/>
          <w:szCs w:val="28"/>
          <w:highlight w:val="none"/>
        </w:rPr>
        <w:fldChar w:fldCharType="end"/>
      </w:r>
      <w:r>
        <w:rPr>
          <w:rFonts w:ascii="宋体" w:hAnsi="宋体"/>
          <w:szCs w:val="28"/>
          <w:highlight w:val="none"/>
        </w:rPr>
        <w:fldChar w:fldCharType="end"/>
      </w:r>
      <w:r>
        <w:rPr>
          <w:rFonts w:ascii="宋体" w:hAnsi="宋体"/>
          <w:szCs w:val="28"/>
          <w:highlight w:val="none"/>
        </w:rPr>
      </w:r>
      <w:r/>
    </w:p>
    <w:p>
      <w:pPr>
        <w:pStyle w:val="998"/>
        <w:jc w:val="center"/>
        <w:spacing w:line="240" w:lineRule="auto"/>
        <w:rPr>
          <w:sz w:val="36"/>
          <w:szCs w:val="36"/>
          <w:highlight w:val="none"/>
        </w:rPr>
        <w:sectPr>
          <w:headerReference w:type="default" r:id="rId10"/>
          <w:footerReference w:type="default" r:id="rId14"/>
          <w:footnotePr/>
          <w:endnotePr/>
          <w:type w:val="nextPage"/>
          <w:pgSz w:w="11906" w:h="16838" w:orient="portrait"/>
          <w:pgMar w:top="1440" w:right="1134" w:bottom="1440" w:left="1440" w:header="851" w:footer="992" w:gutter="0"/>
          <w:pgNumType w:start="1"/>
          <w:cols w:num="1" w:sep="0" w:space="1701" w:equalWidth="1"/>
          <w:docGrid w:linePitch="360"/>
        </w:sectPr>
      </w:pPr>
      <w:r>
        <w:rPr>
          <w:sz w:val="36"/>
          <w:szCs w:val="36"/>
          <w:highlight w:val="none"/>
        </w:rPr>
      </w:r>
      <w:r/>
    </w:p>
    <w:p>
      <w:pPr>
        <w:pStyle w:val="998"/>
        <w:jc w:val="center"/>
        <w:spacing w:before="0" w:after="0" w:line="360" w:lineRule="auto"/>
        <w:tabs>
          <w:tab w:val="left" w:pos="0" w:leader="none"/>
          <w:tab w:val="left" w:pos="3165" w:leader="none"/>
          <w:tab w:val="center" w:pos="4153" w:leader="none"/>
        </w:tabs>
        <w:rPr>
          <w:rFonts w:ascii="宋体" w:hAnsi="宋体"/>
          <w:sz w:val="36"/>
          <w:szCs w:val="36"/>
          <w:highlight w:val="none"/>
        </w:rPr>
      </w:pPr>
      <w:r/>
      <w:bookmarkStart w:id="0" w:name="_Toc28359001"/>
      <w:r/>
      <w:bookmarkStart w:id="1" w:name="_Toc35393789"/>
      <w:r>
        <w:rPr>
          <w:rFonts w:hint="eastAsia" w:ascii="宋体" w:hAnsi="宋体"/>
          <w:sz w:val="36"/>
          <w:szCs w:val="36"/>
          <w:highlight w:val="none"/>
        </w:rPr>
        <w:t xml:space="preserve">第一章 </w:t>
      </w:r>
      <w:bookmarkEnd w:id="0"/>
      <w:r/>
      <w:bookmarkEnd w:id="1"/>
      <w:r>
        <w:rPr>
          <w:rFonts w:hint="eastAsia" w:ascii="宋体" w:hAnsi="宋体"/>
          <w:sz w:val="36"/>
          <w:szCs w:val="36"/>
          <w:highlight w:val="none"/>
        </w:rPr>
        <w:t xml:space="preserve">招标公告</w:t>
      </w:r>
      <w:r>
        <w:rPr>
          <w:rFonts w:ascii="宋体" w:hAnsi="宋体"/>
          <w:sz w:val="36"/>
          <w:szCs w:val="36"/>
          <w:highlight w:val="none"/>
        </w:rPr>
      </w:r>
      <w:r/>
    </w:p>
    <w:p>
      <w:pPr>
        <w:pStyle w:val="997"/>
        <w:ind w:firstLine="482"/>
        <w:spacing w:line="360" w:lineRule="auto"/>
        <w:rPr>
          <w:rFonts w:ascii="宋体" w:hAnsi="宋体"/>
          <w:b/>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b/>
          <w:sz w:val="24"/>
          <w:szCs w:val="24"/>
          <w:highlight w:val="none"/>
        </w:rPr>
        <w:t xml:space="preserve">项目概况</w:t>
      </w:r>
      <w:r>
        <w:rPr>
          <w:rFonts w:ascii="宋体" w:hAnsi="宋体"/>
          <w:b/>
          <w:sz w:val="24"/>
          <w:szCs w:val="24"/>
          <w:highlight w:val="none"/>
        </w:rPr>
      </w:r>
      <w:r/>
    </w:p>
    <w:p>
      <w:pPr>
        <w:pStyle w:val="997"/>
        <w:ind w:firstLine="480"/>
        <w:spacing w:line="360"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lang w:eastAsia="zh-CN"/>
        </w:rPr>
        <w:t xml:space="preserve">2025年度南京江北新区农村公路县道日常养护项目JSZC-320192-HBGL-G2025-0004</w:t>
      </w:r>
      <w:r>
        <w:rPr>
          <w:rFonts w:hint="eastAsia" w:ascii="宋体" w:hAnsi="宋体"/>
          <w:sz w:val="24"/>
          <w:szCs w:val="24"/>
          <w:highlight w:val="none"/>
        </w:rPr>
        <w:t xml:space="preserve"> 招标项目的潜在投标人应在“江苏政府采购网”免费下载获取招标文件，并于202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27 14</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0 （北京时间）前递交投标文件。</w:t>
      </w:r>
      <w:r>
        <w:rPr>
          <w:rFonts w:ascii="宋体" w:hAnsi="宋体"/>
          <w:sz w:val="24"/>
          <w:szCs w:val="24"/>
          <w:highlight w:val="none"/>
        </w:rPr>
      </w:r>
      <w:r/>
    </w:p>
    <w:p>
      <w:pPr>
        <w:pStyle w:val="999"/>
        <w:spacing w:line="360" w:lineRule="auto"/>
        <w:rPr>
          <w:rFonts w:cs="宋体"/>
          <w:sz w:val="24"/>
          <w:szCs w:val="24"/>
          <w:highlight w:val="none"/>
        </w:rPr>
      </w:pPr>
      <w:r>
        <w:rPr>
          <w:rFonts w:hint="eastAsia" w:cs="宋体"/>
          <w:sz w:val="24"/>
          <w:szCs w:val="24"/>
          <w:highlight w:val="none"/>
        </w:rPr>
        <w:t xml:space="preserve">一、项目基本情况</w:t>
      </w:r>
      <w:r>
        <w:rPr>
          <w:rFonts w:cs="宋体"/>
          <w:sz w:val="24"/>
          <w:szCs w:val="24"/>
          <w:highlight w:val="none"/>
        </w:rPr>
      </w:r>
      <w:r/>
    </w:p>
    <w:p>
      <w:pPr>
        <w:pStyle w:val="997"/>
        <w:ind w:firstLine="480"/>
        <w:spacing w:line="360" w:lineRule="auto"/>
        <w:rPr>
          <w:rFonts w:ascii="宋体" w:hAnsi="宋体" w:eastAsia="宋体"/>
          <w:sz w:val="24"/>
          <w:szCs w:val="24"/>
          <w:highlight w:val="none"/>
          <w:lang w:val="en-US" w:eastAsia="zh-CN"/>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项目编号：JSZC-320192-HBGL-G2025-0004</w:t>
      </w:r>
      <w:r>
        <w:rPr>
          <w:rFonts w:ascii="宋体" w:hAnsi="宋体" w:eastAsia="宋体"/>
          <w:sz w:val="24"/>
          <w:szCs w:val="24"/>
          <w:highlight w:val="none"/>
          <w:lang w:val="en-US" w:eastAsia="zh-CN"/>
        </w:rPr>
      </w:r>
      <w:r/>
    </w:p>
    <w:p>
      <w:pPr>
        <w:pStyle w:val="997"/>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2025年度南京江北新区农村公路县道日常养护项目</w:t>
      </w:r>
      <w:r>
        <w:rPr>
          <w:rFonts w:hint="eastAsia" w:ascii="宋体" w:hAnsi="宋体" w:eastAsia="宋体"/>
          <w:sz w:val="24"/>
          <w:szCs w:val="24"/>
          <w:highlight w:val="none"/>
          <w:lang w:eastAsia="zh-CN"/>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预算金额：1</w:t>
      </w:r>
      <w:r>
        <w:rPr>
          <w:rFonts w:hint="eastAsia" w:ascii="宋体" w:hAnsi="宋体"/>
          <w:sz w:val="24"/>
          <w:szCs w:val="24"/>
          <w:highlight w:val="none"/>
          <w:lang w:val="en-US" w:eastAsia="zh-CN"/>
        </w:rPr>
        <w:t xml:space="preserve">780.</w:t>
      </w:r>
      <w:r>
        <w:rPr>
          <w:rFonts w:hint="eastAsia" w:ascii="宋体" w:hAnsi="宋体"/>
          <w:sz w:val="24"/>
          <w:szCs w:val="24"/>
          <w:highlight w:val="none"/>
        </w:rPr>
        <w:t xml:space="preserve">0</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万元</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最高限价（如有）：</w:t>
      </w:r>
      <w:r>
        <w:rPr>
          <w:rFonts w:hint="eastAsia" w:ascii="宋体" w:hAnsi="宋体" w:cs="宋体"/>
          <w:b/>
          <w:color w:val="000000"/>
          <w:sz w:val="24"/>
          <w:szCs w:val="24"/>
          <w:highlight w:val="none"/>
          <w:lang w:val="zh-CN"/>
        </w:rPr>
        <w:t xml:space="preserve">本项目最高限价</w:t>
      </w:r>
      <w:r>
        <w:rPr>
          <w:rFonts w:hint="eastAsia" w:ascii="宋体" w:hAnsi="宋体" w:cs="宋体"/>
          <w:b/>
          <w:color w:val="000000"/>
          <w:sz w:val="24"/>
          <w:szCs w:val="24"/>
          <w:highlight w:val="none"/>
          <w:lang w:val="en-US" w:eastAsia="zh-CN"/>
        </w:rPr>
        <w:t xml:space="preserve">总价为</w:t>
      </w:r>
      <w:r>
        <w:rPr>
          <w:rFonts w:hint="eastAsia" w:ascii="宋体" w:hAnsi="宋体" w:cs="宋体"/>
          <w:b/>
          <w:sz w:val="24"/>
          <w:highlight w:val="none"/>
        </w:rPr>
        <w:t xml:space="preserve">大写人民币：</w:t>
      </w:r>
      <w:r>
        <w:rPr>
          <w:rFonts w:hint="eastAsia" w:ascii="宋体" w:hAnsi="宋体" w:cs="宋体"/>
          <w:b/>
          <w:sz w:val="24"/>
          <w:highlight w:val="none"/>
          <w:lang w:val="en-US" w:eastAsia="zh-CN"/>
        </w:rPr>
        <w:t xml:space="preserve">壹仟柒佰捌拾万元整</w:t>
      </w:r>
      <w:r>
        <w:rPr>
          <w:rFonts w:hint="eastAsia" w:ascii="宋体" w:hAnsi="宋体" w:cs="宋体"/>
          <w:b/>
          <w:sz w:val="24"/>
          <w:highlight w:val="none"/>
        </w:rPr>
        <w:t xml:space="preserve">（¥：1</w:t>
      </w:r>
      <w:r>
        <w:rPr>
          <w:rFonts w:hint="eastAsia" w:ascii="宋体" w:hAnsi="宋体" w:cs="宋体"/>
          <w:b/>
          <w:sz w:val="24"/>
          <w:highlight w:val="none"/>
          <w:lang w:val="en-US" w:eastAsia="zh-CN"/>
        </w:rPr>
        <w:t xml:space="preserve">780</w:t>
      </w:r>
      <w:r>
        <w:rPr>
          <w:rFonts w:hint="eastAsia" w:ascii="宋体" w:hAnsi="宋体" w:cs="宋体"/>
          <w:b/>
          <w:sz w:val="24"/>
          <w:highlight w:val="none"/>
        </w:rPr>
        <w:t xml:space="preserve">0</w:t>
      </w:r>
      <w:r>
        <w:rPr>
          <w:rFonts w:hint="eastAsia" w:ascii="宋体" w:hAnsi="宋体" w:cs="宋体"/>
          <w:b/>
          <w:sz w:val="24"/>
          <w:highlight w:val="none"/>
          <w:lang w:val="en-US" w:eastAsia="zh-CN"/>
        </w:rPr>
        <w:t xml:space="preserve">000.00</w:t>
      </w:r>
      <w:r>
        <w:rPr>
          <w:rFonts w:hint="eastAsia" w:ascii="宋体" w:hAnsi="宋体" w:cs="宋体"/>
          <w:b/>
          <w:sz w:val="24"/>
          <w:highlight w:val="none"/>
        </w:rPr>
        <w:t xml:space="preserve">元）</w:t>
      </w:r>
      <w:r>
        <w:rPr>
          <w:rFonts w:hint="eastAsia" w:ascii="宋体" w:hAnsi="宋体" w:cs="宋体"/>
          <w:b/>
          <w:color w:val="000000"/>
          <w:sz w:val="24"/>
          <w:szCs w:val="24"/>
          <w:highlight w:val="none"/>
          <w:lang w:val="zh-CN"/>
        </w:rPr>
        <w:t xml:space="preserve">，</w:t>
      </w:r>
      <w:r>
        <w:rPr>
          <w:rFonts w:hint="eastAsia" w:ascii="宋体" w:hAnsi="宋体" w:cs="宋体"/>
          <w:b/>
          <w:color w:val="000000"/>
          <w:sz w:val="24"/>
          <w:szCs w:val="24"/>
          <w:highlight w:val="none"/>
          <w:lang w:val="en-US" w:eastAsia="zh-CN"/>
        </w:rPr>
        <w:t xml:space="preserve">投标人填报的总价超过最高限价的为无效报价，按无效响应处理。</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采购需求：</w:t>
      </w:r>
      <w:r>
        <w:rPr>
          <w:rFonts w:hint="eastAsia" w:ascii="宋体" w:hAnsi="宋体"/>
          <w:sz w:val="24"/>
          <w:szCs w:val="24"/>
          <w:highlight w:val="none"/>
        </w:rPr>
      </w:r>
      <w:r/>
    </w:p>
    <w:p>
      <w:pPr>
        <w:pStyle w:val="997"/>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招标范围为：</w:t>
      </w:r>
      <w:r>
        <w:rPr>
          <w:rFonts w:hint="eastAsia" w:ascii="宋体" w:hAnsi="宋体"/>
          <w:sz w:val="24"/>
          <w:szCs w:val="24"/>
          <w:highlight w:val="none"/>
          <w:lang w:eastAsia="zh-CN"/>
        </w:rPr>
        <w:t xml:space="preserve">2025年度南京江北新区农村公路县道日常养护</w:t>
      </w:r>
      <w:r>
        <w:rPr>
          <w:rFonts w:hint="eastAsia" w:ascii="宋体" w:hAnsi="宋体"/>
          <w:sz w:val="24"/>
          <w:szCs w:val="24"/>
          <w:highlight w:val="none"/>
        </w:rPr>
        <w:t xml:space="preserve">，具体工作内容详见采购文件《第四章 采购需求》</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合同履行期限：202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月1日至202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28</w:t>
      </w:r>
      <w:r>
        <w:rPr>
          <w:rFonts w:hint="eastAsia" w:ascii="宋体" w:hAnsi="宋体"/>
          <w:sz w:val="24"/>
          <w:szCs w:val="24"/>
          <w:highlight w:val="none"/>
        </w:rPr>
        <w:t xml:space="preserve">日。</w:t>
      </w:r>
      <w:r>
        <w:rPr>
          <w:rFonts w:hint="eastAsia" w:ascii="宋体" w:hAnsi="宋体"/>
          <w:sz w:val="24"/>
          <w:szCs w:val="24"/>
          <w:highlight w:val="none"/>
        </w:rPr>
      </w:r>
      <w:r/>
    </w:p>
    <w:p>
      <w:pPr>
        <w:pStyle w:val="997"/>
        <w:ind w:firstLine="480"/>
        <w:spacing w:line="360" w:lineRule="auto"/>
        <w:rPr>
          <w:rFonts w:hint="eastAsia"/>
          <w:highlight w:val="none"/>
        </w:rPr>
      </w:pPr>
      <w:r>
        <w:rPr>
          <w:rFonts w:hint="eastAsia" w:ascii="宋体" w:hAnsi="宋体" w:cs="宋体"/>
          <w:color w:val="000000"/>
          <w:sz w:val="24"/>
          <w:szCs w:val="24"/>
          <w:highlight w:val="none"/>
          <w:lang w:bidi="ar"/>
        </w:rPr>
        <w:t xml:space="preserve">缺陷责任期：保养类无缺陷责任期，小修单价类维修缺陷责任期1年。</w:t>
      </w:r>
      <w:r>
        <w:rPr>
          <w:rFonts w:hint="eastAsia"/>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本项目（是/否）接受联合体投标：否</w:t>
      </w:r>
      <w:r>
        <w:rPr>
          <w:rFonts w:hint="eastAsia" w:ascii="宋体" w:hAnsi="宋体"/>
          <w:sz w:val="24"/>
          <w:szCs w:val="24"/>
          <w:highlight w:val="none"/>
        </w:rPr>
      </w:r>
      <w:r/>
    </w:p>
    <w:p>
      <w:pPr>
        <w:pStyle w:val="999"/>
        <w:spacing w:line="360" w:lineRule="auto"/>
        <w:rPr>
          <w:rFonts w:cs="宋体"/>
          <w:sz w:val="24"/>
          <w:szCs w:val="24"/>
          <w:highlight w:val="none"/>
        </w:rPr>
      </w:pPr>
      <w:r>
        <w:rPr>
          <w:rFonts w:hint="eastAsia" w:cs="宋体"/>
          <w:sz w:val="24"/>
          <w:szCs w:val="24"/>
          <w:highlight w:val="none"/>
        </w:rPr>
        <w:t xml:space="preserve">二、投标人的资格要求</w:t>
      </w:r>
      <w:r>
        <w:rPr>
          <w:rFonts w:cs="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（一）满足《中华人民共和国政府采购法》第二十二条规定：</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1.具有独立承担民事责任的能力（提供法人或者其他组织的营业执照；投标人为自然人的提供其身份证，提供相关证明材料扫描件）；</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2.具有良好的商业信誉和健全的财务会计制度（提供2023年财务报表或202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年审计报告或招标截止时间前六个月内银行出具的资信证明，或财政部门认可的政府采购专业担保机构出具的投标担保函扫描件）；</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3.具有履行合同所必需的设备和专业技术能力（提供加盖公章的承诺书）；</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4.有依法缴纳税收和社会保障资金的良好记录（提供加盖公章的纳税证明和社会保障资金证明扫描件）；</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5.参加政府采购活动前三年内，在经营活动中没有重大违法记录（提供加盖公章的承诺书）；</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6.提供《南京市政府采购投标人信用记录表暨信用承诺书》（由法人签字并盖单位公章）。</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（二）落实政府采购政策需满足的资格要求：</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本项目为非预留份额的采购项目或采购包，执行价格扣除优惠政策，具体详见第三章评标办法与评标标准。</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lang w:val="zh-CN"/>
        </w:rPr>
        <w:t xml:space="preserve">本项目采购标的对应的中小企业划分标准所属行业为：其他未列明行业</w:t>
      </w:r>
      <w:r>
        <w:rPr>
          <w:rFonts w:hint="eastAsia" w:ascii="宋体" w:hAnsi="宋体"/>
          <w:sz w:val="24"/>
          <w:szCs w:val="24"/>
          <w:highlight w:val="none"/>
        </w:rPr>
        <w:t xml:space="preserve">。</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（三）本项目的特定资格要求：无。</w:t>
      </w:r>
      <w:r>
        <w:rPr>
          <w:rFonts w:hint="eastAsia" w:ascii="宋体" w:hAnsi="宋体"/>
          <w:sz w:val="24"/>
          <w:szCs w:val="24"/>
          <w:highlight w:val="none"/>
        </w:rPr>
      </w:r>
      <w:r/>
    </w:p>
    <w:p>
      <w:pPr>
        <w:pStyle w:val="999"/>
        <w:spacing w:line="360" w:lineRule="auto"/>
        <w:rPr>
          <w:rFonts w:cs="宋体"/>
          <w:sz w:val="24"/>
          <w:szCs w:val="24"/>
          <w:highlight w:val="none"/>
        </w:rPr>
      </w:pPr>
      <w:r>
        <w:rPr>
          <w:rFonts w:hint="eastAsia" w:cs="宋体"/>
          <w:sz w:val="24"/>
          <w:szCs w:val="24"/>
          <w:highlight w:val="none"/>
        </w:rPr>
        <w:t xml:space="preserve">三、获取招标文件</w:t>
      </w:r>
      <w:r>
        <w:rPr>
          <w:rFonts w:cs="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时间：自招标文件公告发布之日起5个工作日</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地点：江苏政府采购网</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方式：在“江苏政府采购网”免费下载。</w:t>
      </w:r>
      <w:r>
        <w:rPr>
          <w:rFonts w:hint="eastAsia" w:ascii="宋体" w:hAnsi="宋体"/>
          <w:sz w:val="24"/>
          <w:szCs w:val="24"/>
          <w:highlight w:val="none"/>
        </w:rPr>
      </w:r>
      <w:r/>
    </w:p>
    <w:p>
      <w:pPr>
        <w:pStyle w:val="999"/>
        <w:spacing w:line="360" w:lineRule="auto"/>
        <w:rPr>
          <w:rFonts w:cs="宋体"/>
          <w:sz w:val="24"/>
          <w:szCs w:val="24"/>
          <w:highlight w:val="none"/>
        </w:rPr>
      </w:pPr>
      <w:r>
        <w:rPr>
          <w:rFonts w:hint="eastAsia" w:cs="宋体"/>
          <w:sz w:val="24"/>
          <w:szCs w:val="24"/>
          <w:highlight w:val="none"/>
        </w:rPr>
        <w:t xml:space="preserve">四、提交投标文件截止时间、开标时间和地点</w:t>
      </w:r>
      <w:r>
        <w:rPr>
          <w:rFonts w:cs="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202</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27 </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14</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0（北京时间）</w:t>
      </w:r>
      <w:r>
        <w:rPr>
          <w:rFonts w:hint="eastAsia" w:ascii="宋体" w:hAnsi="宋体"/>
          <w:sz w:val="24"/>
          <w:szCs w:val="24"/>
          <w:highlight w:val="none"/>
        </w:rPr>
      </w:r>
      <w:r/>
    </w:p>
    <w:p>
      <w:pPr>
        <w:pStyle w:val="997"/>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地点：江苏省政府采购交易系统（以下简称“苏采云系统”）网上开标大厅</w:t>
      </w:r>
      <w:r>
        <w:rPr>
          <w:rFonts w:hint="eastAsia" w:ascii="宋体" w:hAnsi="宋体"/>
          <w:sz w:val="24"/>
          <w:szCs w:val="24"/>
          <w:highlight w:val="none"/>
        </w:rPr>
      </w:r>
      <w:r/>
    </w:p>
    <w:p>
      <w:pPr>
        <w:pStyle w:val="999"/>
        <w:spacing w:line="360" w:lineRule="auto"/>
        <w:rPr>
          <w:rFonts w:cs="宋体"/>
          <w:sz w:val="24"/>
          <w:szCs w:val="24"/>
          <w:highlight w:val="none"/>
        </w:rPr>
      </w:pPr>
      <w:r>
        <w:rPr>
          <w:rFonts w:hint="eastAsia" w:cs="宋体"/>
          <w:sz w:val="24"/>
          <w:szCs w:val="24"/>
          <w:highlight w:val="none"/>
        </w:rPr>
        <w:t xml:space="preserve">五、公告期限</w:t>
      </w:r>
      <w:r>
        <w:rPr>
          <w:rFonts w:cs="宋体"/>
          <w:sz w:val="24"/>
          <w:szCs w:val="24"/>
          <w:highlight w:val="none"/>
        </w:rPr>
      </w:r>
      <w:r/>
    </w:p>
    <w:p>
      <w:pPr>
        <w:pStyle w:val="997"/>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rPr>
          <w:rFonts w:ascii="宋体" w:hAnsi="宋体" w:cs="宋体"/>
          <w:sz w:val="24"/>
          <w:szCs w:val="24"/>
          <w:highlight w:val="none"/>
        </w:rPr>
      </w:r>
      <w:r/>
    </w:p>
    <w:p>
      <w:pPr>
        <w:pStyle w:val="999"/>
        <w:spacing w:line="360" w:lineRule="auto"/>
        <w:rPr>
          <w:rFonts w:cs="宋体"/>
          <w:sz w:val="24"/>
          <w:szCs w:val="24"/>
          <w:highlight w:val="none"/>
        </w:rPr>
      </w:pPr>
      <w:r>
        <w:rPr>
          <w:rFonts w:hint="eastAsia" w:cs="宋体"/>
          <w:sz w:val="24"/>
          <w:szCs w:val="24"/>
          <w:highlight w:val="none"/>
        </w:rPr>
        <w:t xml:space="preserve">六、其他补充事宜</w:t>
      </w:r>
      <w:r>
        <w:rPr>
          <w:rFonts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bCs/>
          <w:sz w:val="24"/>
          <w:szCs w:val="24"/>
          <w:highlight w:val="none"/>
        </w:rPr>
        <w:t xml:space="preserve">本次招标不收取投标保证金。</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勘察现场或答疑：采购人不统一组织，有需要的投标人可自行勘察。</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val="en-US" w:eastAsia="zh-CN" w:bidi="ar"/>
        </w:rPr>
        <w:t xml:space="preserve">3.</w:t>
      </w:r>
      <w:r>
        <w:rPr>
          <w:rFonts w:hint="eastAsia" w:ascii="宋体" w:hAnsi="宋体" w:cs="宋体"/>
          <w:sz w:val="24"/>
          <w:szCs w:val="24"/>
          <w:highlight w:val="none"/>
          <w:lang w:bidi="ar"/>
        </w:rPr>
        <w:t xml:space="preserve">拒绝下述投标人参加本次采购活动</w:t>
      </w:r>
      <w:r>
        <w:rPr>
          <w:rFonts w:hint="eastAsia" w:ascii="宋体" w:hAnsi="宋体" w:cs="宋体"/>
          <w:sz w:val="24"/>
          <w:szCs w:val="24"/>
          <w:highlight w:val="none"/>
          <w:lang w:bidi="ar"/>
        </w:rPr>
      </w:r>
      <w:r/>
    </w:p>
    <w:p>
      <w:pPr>
        <w:pStyle w:val="997"/>
        <w:ind w:firstLine="480"/>
        <w:jc w:val="left"/>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（1）投标人单位负责人为同一人或者存在直接控股、管理关系的不同投标人，不得参加同一合同项下的政府采购活动；</w:t>
      </w:r>
      <w:r>
        <w:rPr>
          <w:rFonts w:hint="eastAsia" w:ascii="宋体" w:hAnsi="宋体" w:cs="宋体"/>
          <w:sz w:val="24"/>
          <w:szCs w:val="24"/>
          <w:highlight w:val="none"/>
          <w:lang w:bidi="ar"/>
        </w:rPr>
      </w:r>
      <w:r/>
    </w:p>
    <w:p>
      <w:pPr>
        <w:pStyle w:val="997"/>
        <w:ind w:firstLine="480"/>
        <w:jc w:val="left"/>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（2）为采购项目提供整体设计、规范编制或者项目管理、监理、检测等服务的投标人，不得参加本项目的采购活动；</w:t>
      </w:r>
      <w:r>
        <w:rPr>
          <w:rFonts w:hint="eastAsia" w:ascii="宋体" w:hAnsi="宋体" w:cs="宋体"/>
          <w:sz w:val="24"/>
          <w:szCs w:val="24"/>
          <w:highlight w:val="none"/>
          <w:lang w:bidi="ar"/>
        </w:rPr>
      </w:r>
      <w:r/>
    </w:p>
    <w:p>
      <w:pPr>
        <w:pStyle w:val="997"/>
        <w:ind w:firstLine="480"/>
        <w:jc w:val="left"/>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（3）投标人被“信用中国”网站（www.creditchina.gov.cn）、“中国政府采购网”(www.ccgp.gov.cn)列入失信被执行人、重大税收违法失信主体、政府采购严重违法失信行为记录名单；</w:t>
      </w:r>
      <w:r>
        <w:rPr>
          <w:rFonts w:hint="eastAsia" w:ascii="宋体" w:hAnsi="宋体" w:cs="宋体"/>
          <w:sz w:val="24"/>
          <w:szCs w:val="24"/>
          <w:highlight w:val="none"/>
          <w:lang w:bidi="ar"/>
        </w:rPr>
      </w:r>
      <w:r/>
    </w:p>
    <w:p>
      <w:pPr>
        <w:pStyle w:val="997"/>
        <w:ind w:firstLine="480"/>
        <w:jc w:val="left"/>
        <w:spacing w:line="360" w:lineRule="auto"/>
        <w:rPr>
          <w:rFonts w:hint="eastAsia" w:ascii="宋体" w:hAnsi="宋体" w:cs="宋体"/>
          <w:sz w:val="24"/>
          <w:szCs w:val="24"/>
          <w:highlight w:val="none"/>
        </w:rPr>
      </w:pPr>
      <w:r>
        <w:rPr>
          <w:rFonts w:hint="eastAsia" w:cs="宋体"/>
          <w:sz w:val="24"/>
          <w:szCs w:val="24"/>
          <w:highlight w:val="none"/>
          <w:lang w:bidi="ar"/>
        </w:rPr>
        <w:t xml:space="preserve">（4）投标人未提供《南京市政府采购投标人信用记录表暨信用承诺书》。</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bidi="ar"/>
        </w:rPr>
        <w:t xml:space="preserve">4.</w:t>
      </w:r>
      <w:r>
        <w:rPr>
          <w:rFonts w:hint="eastAsia" w:ascii="宋体" w:hAnsi="宋体" w:cs="宋体"/>
          <w:sz w:val="24"/>
          <w:szCs w:val="24"/>
          <w:highlight w:val="none"/>
          <w:lang w:bidi="ar"/>
        </w:rPr>
        <w:t xml:space="preserve">政府</w:t>
      </w:r>
      <w:r>
        <w:rPr>
          <w:rFonts w:hint="eastAsia" w:ascii="宋体" w:hAnsi="宋体" w:cs="宋体"/>
          <w:sz w:val="24"/>
          <w:szCs w:val="24"/>
          <w:highlight w:val="none"/>
        </w:rPr>
        <w:t xml:space="preserve">采购信用承诺</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根据《关于在政府采购活动中推行信用承诺制的通知》宁财购通〔2021〕5号规定，参加南京地区政府采购活动的投标人，应向采购人或政府采购代理机构作出信用承诺。信用承诺以《南京市政府采购投标人信用记录表暨信用承诺书》体现。投标人应尽早做好承诺书工作，点击‘南京公共采购信息网’首页（https://njgc.jfh.com/）‘南</w:t>
      </w:r>
      <w:r>
        <w:rPr>
          <w:rFonts w:hint="eastAsia" w:ascii="宋体" w:hAnsi="宋体" w:cs="宋体"/>
          <w:sz w:val="24"/>
          <w:szCs w:val="24"/>
          <w:highlight w:val="none"/>
        </w:rPr>
        <w:t xml:space="preserve">京市政府采购投标人诚信档案’系统链接打开系统页面（http://180.101.238.212:8280/hodeframe2018_cxda/index.action;jsessionid=769BA9C8E1729422E7173B991C8EC1E5）登录（未注册的投标人应先点击‘投标人注册点这里’并按要求完成注册），然后在“信用记录”模块页面点击“信用记录打印”下载本单位信用记录表，由法人签字并盖单位公章。信用记录表电子扫描件上传到响应文件指定位置。未按要求提供信用记录表的，响应文件将按照无效处理。</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bookmarkStart w:id="2" w:name="_Hlk181804502"/>
      <w:r>
        <w:rPr>
          <w:rFonts w:hint="eastAsia" w:ascii="宋体" w:hAnsi="宋体" w:cs="宋体"/>
          <w:sz w:val="24"/>
          <w:szCs w:val="24"/>
          <w:highlight w:val="none"/>
        </w:rPr>
        <w:t xml:space="preserve">投标人</w:t>
      </w:r>
      <w:bookmarkEnd w:id="2"/>
      <w:r>
        <w:rPr>
          <w:rFonts w:hint="eastAsia" w:ascii="宋体" w:hAnsi="宋体" w:cs="宋体"/>
          <w:sz w:val="24"/>
          <w:szCs w:val="24"/>
          <w:highlight w:val="none"/>
        </w:rPr>
        <w:t xml:space="preserve">仅提供信用承诺书而未提供二、申请人的资格要求第（一）条中（1）-(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条中涉及的证明材料的，须在中标后另行提供上述由信用承诺书替代的证明材料（一式三份），材料须加盖公章并按采购文件要求装订提交采购人或采购代理机构核验。经核验无误后，由采购人或采购代理机构发出中标通知书。</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在政府采购资格审查环节，投标人只需提供《南京市政府采购投标人信用记录表暨信用承诺书》，即可替代以下证明材料：</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（1）符合国家相关规定的财务状况报告；</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（2）依法缴纳税收的证明材料；</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（3）依法缴纳社会保障资金的证明材料；</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（4）具备履行政府采购合同所必需的设备和专业技术能力的证明材料；</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（5）参加政府采购活动前三年内在经营活动中没有重大违法记录的证明材料。</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投标人涉及以下情形的，不适用信用承诺，仍须提供上述证明材料：</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（1）投标人被列入严重失信主体名单；</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（2）被相关监管部门作出行政处罚且尚在处罚有效期内；</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（3）其他法律、行政法规规定的不适用信用承诺的情形。</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投标人对信用承诺内容的真实性、合法性、有效性负责。如作出虚假信用承诺，视同为“提供虚假材料谋取中标、成交”的违法行为。</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采购项目需要落实的政府采购政策：</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（1）政府采购促进中小企业发展</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（2）政府采购支持监狱企业发展</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（3）政府采购促进残疾人就业</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（4）政府采购鼓励采购节能环保产品</w:t>
      </w:r>
      <w:r>
        <w:rPr>
          <w:rFonts w:hint="eastAsia" w:ascii="宋体" w:hAnsi="宋体" w:cs="宋体"/>
          <w:sz w:val="24"/>
          <w:szCs w:val="24"/>
          <w:highlight w:val="none"/>
        </w:rPr>
      </w:r>
      <w:r/>
    </w:p>
    <w:p>
      <w:pPr>
        <w:pStyle w:val="997"/>
        <w:ind w:firstLine="480"/>
        <w:jc w:val="left"/>
        <w:spacing w:line="360" w:lineRule="auto"/>
        <w:rPr>
          <w:rFonts w:hint="eastAsia" w:ascii="宋体" w:hAnsi="宋体" w:cs="宋体"/>
          <w:b/>
          <w:bCs/>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b/>
          <w:bCs/>
          <w:sz w:val="24"/>
          <w:szCs w:val="24"/>
          <w:highlight w:val="none"/>
        </w:rPr>
        <w:t xml:space="preserve">是否接受进口产品：不接受。</w:t>
      </w:r>
      <w:r>
        <w:rPr>
          <w:rFonts w:hint="eastAsia" w:ascii="宋体" w:hAnsi="宋体" w:cs="宋体"/>
          <w:b/>
          <w:bCs/>
          <w:sz w:val="24"/>
          <w:szCs w:val="24"/>
          <w:highlight w:val="none"/>
        </w:rPr>
      </w:r>
      <w:r/>
    </w:p>
    <w:p>
      <w:pPr>
        <w:pStyle w:val="997"/>
        <w:ind w:firstLine="480"/>
        <w:jc w:val="left"/>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投标人通过苏采云系统参与政府采购项目，需要办理江苏省政府采购数字证书及电子签章，具体详见苏采云系统登录页“新CA办理指南”。投标人按《苏采云系统投标人操作手册》(以下简称“操作手册”)进行注册，并制作上传电子响应文件。《操作手册》下载地址:http://www.ccgp-jiangsu.gov.cn/jiangsu/zlxz/ee/ee3a4bc5a3454aa2b0d93</w:t>
      </w:r>
      <w:r>
        <w:rPr>
          <w:rFonts w:hint="eastAsia" w:ascii="宋体" w:hAnsi="宋体" w:eastAsia="宋体" w:cs="宋体"/>
          <w:sz w:val="24"/>
          <w:szCs w:val="24"/>
          <w:highlight w:val="none"/>
        </w:rPr>
        <w:t xml:space="preserve">12230633ce9.html。</w:t>
      </w:r>
      <w:r>
        <w:rPr>
          <w:rFonts w:hint="eastAsia" w:ascii="宋体" w:hAnsi="宋体" w:eastAsia="宋体" w:cs="宋体"/>
          <w:sz w:val="24"/>
          <w:szCs w:val="24"/>
          <w:highlight w:val="none"/>
        </w:rPr>
      </w:r>
      <w:r/>
    </w:p>
    <w:p>
      <w:pPr>
        <w:pStyle w:val="997"/>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.有关本次招标的事项若存在变动或修改，请及时关注“江苏政府采购网”（www.ccgp-jiangsu.gov.cn）更正公告。</w:t>
      </w:r>
      <w:r>
        <w:rPr>
          <w:rFonts w:hint="eastAsia" w:ascii="宋体" w:hAnsi="宋体" w:eastAsia="宋体" w:cs="宋体"/>
          <w:sz w:val="24"/>
          <w:szCs w:val="24"/>
          <w:highlight w:val="none"/>
        </w:rPr>
      </w:r>
      <w:r/>
    </w:p>
    <w:p>
      <w:pPr>
        <w:pStyle w:val="999"/>
        <w:spacing w:line="360" w:lineRule="auto"/>
        <w:rPr>
          <w:rFonts w:cs="宋体"/>
          <w:sz w:val="24"/>
          <w:szCs w:val="24"/>
          <w:highlight w:val="none"/>
        </w:rPr>
      </w:pPr>
      <w:r>
        <w:rPr>
          <w:rFonts w:hint="eastAsia" w:cs="宋体"/>
          <w:sz w:val="24"/>
          <w:szCs w:val="24"/>
          <w:highlight w:val="none"/>
        </w:rPr>
        <w:t xml:space="preserve">七、对本次招标提出询问，请按</w:t>
      </w:r>
      <w:r>
        <w:rPr>
          <w:rFonts w:cs="宋体"/>
          <w:sz w:val="24"/>
          <w:szCs w:val="24"/>
          <w:highlight w:val="none"/>
        </w:rPr>
        <w:t xml:space="preserve">以下方式</w:t>
      </w:r>
      <w:r>
        <w:rPr>
          <w:rFonts w:hint="eastAsia" w:cs="宋体"/>
          <w:sz w:val="24"/>
          <w:szCs w:val="24"/>
          <w:highlight w:val="none"/>
        </w:rPr>
        <w:t xml:space="preserve">联系</w:t>
      </w:r>
      <w:r>
        <w:rPr>
          <w:rFonts w:cs="宋体"/>
          <w:sz w:val="24"/>
          <w:szCs w:val="24"/>
          <w:highlight w:val="none"/>
        </w:rPr>
      </w:r>
      <w:r/>
    </w:p>
    <w:p>
      <w:pPr>
        <w:pStyle w:val="997"/>
        <w:ind w:firstLine="480"/>
        <w:jc w:val="left"/>
        <w:spacing w:line="360" w:lineRule="auto"/>
        <w:widowControl/>
        <w:rPr>
          <w:rFonts w:ascii="宋体" w:hAnsi="宋体"/>
          <w:sz w:val="24"/>
          <w:szCs w:val="24"/>
          <w:highlight w:val="none"/>
        </w:rPr>
      </w:pPr>
      <w:r>
        <w:rPr>
          <w:rFonts w:hint="eastAsia" w:ascii="宋体" w:hAnsi="宋体" w:cs="宋体"/>
          <w:sz w:val="24"/>
          <w:szCs w:val="24"/>
          <w:highlight w:val="none"/>
        </w:rPr>
        <w:t xml:space="preserve">1.采购人信息</w:t>
      </w:r>
      <w:r>
        <w:rPr>
          <w:rFonts w:ascii="宋体" w:hAnsi="宋体"/>
          <w:sz w:val="24"/>
          <w:szCs w:val="24"/>
          <w:highlight w:val="none"/>
        </w:rPr>
      </w:r>
      <w:r/>
    </w:p>
    <w:p>
      <w:pPr>
        <w:pStyle w:val="997"/>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名  称：</w:t>
      </w:r>
      <w:r>
        <w:rPr>
          <w:rFonts w:hint="eastAsia" w:ascii="宋体" w:hAnsi="宋体"/>
          <w:sz w:val="24"/>
          <w:szCs w:val="24"/>
          <w:highlight w:val="none"/>
          <w:lang w:eastAsia="zh-CN"/>
        </w:rPr>
        <w:t xml:space="preserve">南京江北新区公路管理站</w:t>
      </w:r>
      <w:r>
        <w:rPr>
          <w:rFonts w:hint="eastAsia" w:ascii="宋体" w:hAnsi="宋体" w:eastAsia="宋体"/>
          <w:sz w:val="24"/>
          <w:szCs w:val="24"/>
          <w:highlight w:val="none"/>
          <w:lang w:eastAsia="zh-CN"/>
        </w:rPr>
      </w:r>
      <w:r/>
    </w:p>
    <w:p>
      <w:pPr>
        <w:pStyle w:val="9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rPr>
        <w:t xml:space="preserve">南京市</w:t>
      </w:r>
      <w:r>
        <w:rPr>
          <w:rFonts w:hint="eastAsia" w:ascii="宋体" w:hAnsi="宋体"/>
          <w:sz w:val="24"/>
          <w:szCs w:val="24"/>
          <w:highlight w:val="none"/>
          <w:lang w:eastAsia="zh-CN"/>
        </w:rPr>
        <w:t xml:space="preserve">六合区</w:t>
      </w:r>
      <w:r>
        <w:rPr>
          <w:rFonts w:hint="eastAsia" w:ascii="宋体" w:hAnsi="宋体"/>
          <w:sz w:val="24"/>
          <w:szCs w:val="24"/>
          <w:highlight w:val="none"/>
        </w:rPr>
        <w:t xml:space="preserve">大厂街道新华六村环保大楼</w:t>
      </w:r>
      <w:r>
        <w:rPr>
          <w:rFonts w:hint="eastAsia" w:ascii="宋体" w:hAnsi="宋体"/>
          <w:sz w:val="24"/>
          <w:szCs w:val="24"/>
          <w:highlight w:val="none"/>
        </w:rPr>
      </w:r>
      <w:r/>
    </w:p>
    <w:p>
      <w:pPr>
        <w:pStyle w:val="9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联系人：贾工</w:t>
      </w:r>
      <w:r>
        <w:rPr>
          <w:rFonts w:hint="eastAsia" w:ascii="宋体" w:hAnsi="宋体"/>
          <w:sz w:val="24"/>
          <w:szCs w:val="24"/>
          <w:highlight w:val="none"/>
        </w:rPr>
      </w:r>
      <w:r/>
    </w:p>
    <w:p>
      <w:pPr>
        <w:pStyle w:val="997"/>
        <w:ind w:firstLine="480"/>
        <w:jc w:val="left"/>
        <w:spacing w:line="360" w:lineRule="auto"/>
        <w:rPr>
          <w:rFonts w:ascii="宋体" w:hAnsi="宋体"/>
          <w:sz w:val="24"/>
          <w:szCs w:val="24"/>
          <w:highlight w:val="none"/>
        </w:rPr>
      </w:pPr>
      <w:r>
        <w:rPr>
          <w:rFonts w:hint="eastAsia" w:ascii="宋体" w:hAnsi="宋体" w:cs="宋体"/>
          <w:sz w:val="24"/>
          <w:szCs w:val="24"/>
          <w:highlight w:val="none"/>
        </w:rPr>
        <w:t xml:space="preserve">2.采购代理机构信息</w:t>
      </w:r>
      <w:r>
        <w:rPr>
          <w:rFonts w:ascii="宋体" w:hAnsi="宋体"/>
          <w:sz w:val="24"/>
          <w:szCs w:val="24"/>
          <w:highlight w:val="none"/>
        </w:rPr>
      </w:r>
      <w:r/>
    </w:p>
    <w:p>
      <w:pPr>
        <w:pStyle w:val="997"/>
        <w:ind w:firstLine="480"/>
        <w:spacing w:line="360" w:lineRule="auto"/>
        <w:rPr>
          <w:rFonts w:ascii="宋体" w:hAnsi="宋体"/>
          <w:sz w:val="24"/>
          <w:szCs w:val="24"/>
          <w:highlight w:val="none"/>
        </w:rPr>
      </w:pPr>
      <w:r>
        <w:rPr>
          <w:rFonts w:hint="eastAsia" w:ascii="宋体" w:hAnsi="宋体"/>
          <w:sz w:val="24"/>
          <w:szCs w:val="24"/>
          <w:highlight w:val="none"/>
        </w:rPr>
        <w:t xml:space="preserve">名  称：</w:t>
      </w:r>
      <w:r>
        <w:rPr>
          <w:rFonts w:hint="eastAsia" w:ascii="宋体" w:hAnsi="宋体" w:cs="宋体"/>
          <w:sz w:val="24"/>
          <w:szCs w:val="24"/>
          <w:highlight w:val="none"/>
        </w:rPr>
        <w:t xml:space="preserve">江苏鸿标工程项目管理有限公司</w:t>
      </w:r>
      <w:r>
        <w:rPr>
          <w:rFonts w:ascii="宋体" w:hAnsi="宋体"/>
          <w:sz w:val="24"/>
          <w:szCs w:val="24"/>
          <w:highlight w:val="none"/>
        </w:rPr>
      </w:r>
      <w:r/>
    </w:p>
    <w:p>
      <w:pPr>
        <w:pStyle w:val="997"/>
        <w:ind w:firstLine="480"/>
        <w:spacing w:line="360" w:lineRule="auto"/>
        <w:rPr>
          <w:rFonts w:ascii="宋体" w:hAnsi="宋体" w:cs="宋体"/>
          <w:bCs/>
          <w:sz w:val="24"/>
          <w:szCs w:val="24"/>
          <w:highlight w:val="none"/>
        </w:rPr>
      </w:pPr>
      <w:r>
        <w:rPr>
          <w:rFonts w:hint="eastAsia" w:ascii="宋体" w:hAnsi="宋体"/>
          <w:sz w:val="24"/>
          <w:szCs w:val="24"/>
          <w:highlight w:val="none"/>
        </w:rPr>
        <w:t xml:space="preserve">地  址：南京市雨花台区锦绣街5-8号C-4栋103室</w:t>
      </w:r>
      <w:r>
        <w:rPr>
          <w:rFonts w:ascii="宋体" w:hAnsi="宋体" w:cs="宋体"/>
          <w:bCs/>
          <w:sz w:val="24"/>
          <w:szCs w:val="24"/>
          <w:highlight w:val="none"/>
        </w:rPr>
      </w:r>
      <w:r/>
    </w:p>
    <w:p>
      <w:pPr>
        <w:pStyle w:val="99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联系人：丁莉萍</w:t>
      </w:r>
      <w:r>
        <w:rPr>
          <w:rFonts w:hint="eastAsia" w:ascii="宋体" w:hAnsi="宋体"/>
          <w:sz w:val="24"/>
          <w:szCs w:val="24"/>
          <w:highlight w:val="none"/>
        </w:rPr>
      </w:r>
      <w:r/>
    </w:p>
    <w:p>
      <w:pPr>
        <w:pStyle w:val="997"/>
        <w:ind w:firstLine="480"/>
        <w:spacing w:line="360" w:lineRule="auto"/>
        <w:rPr>
          <w:rFonts w:ascii="宋体" w:hAnsi="宋体"/>
          <w:sz w:val="24"/>
          <w:szCs w:val="24"/>
          <w:highlight w:val="none"/>
        </w:rPr>
      </w:pPr>
      <w:r>
        <w:rPr>
          <w:rFonts w:hint="eastAsia" w:ascii="宋体" w:hAnsi="宋体"/>
          <w:sz w:val="24"/>
          <w:szCs w:val="24"/>
          <w:highlight w:val="none"/>
        </w:rPr>
        <w:t xml:space="preserve">联系方式：025-84592100</w:t>
      </w:r>
      <w:r>
        <w:rPr>
          <w:rFonts w:ascii="宋体" w:hAnsi="宋体"/>
          <w:sz w:val="24"/>
          <w:szCs w:val="24"/>
          <w:highlight w:val="none"/>
        </w:rPr>
      </w:r>
      <w:r/>
    </w:p>
    <w:p>
      <w:pPr>
        <w:pStyle w:val="997"/>
        <w:ind w:firstLine="480"/>
        <w:spacing w:line="360" w:lineRule="auto"/>
        <w:rPr>
          <w:rFonts w:ascii="宋体" w:hAnsi="宋体"/>
          <w:sz w:val="24"/>
          <w:szCs w:val="24"/>
          <w:highlight w:val="none"/>
        </w:rPr>
      </w:pPr>
      <w:r>
        <w:rPr>
          <w:rFonts w:hint="eastAsia" w:ascii="宋体" w:hAnsi="宋体" w:cs="宋体"/>
          <w:sz w:val="24"/>
          <w:szCs w:val="24"/>
          <w:highlight w:val="none"/>
        </w:rPr>
        <w:t xml:space="preserve">3.项目</w:t>
      </w:r>
      <w:r>
        <w:rPr>
          <w:rFonts w:ascii="宋体" w:hAnsi="宋体" w:cs="宋体"/>
          <w:sz w:val="24"/>
          <w:szCs w:val="24"/>
          <w:highlight w:val="none"/>
        </w:rPr>
        <w:t xml:space="preserve">联系方式</w:t>
      </w:r>
      <w:r>
        <w:rPr>
          <w:rFonts w:ascii="宋体" w:hAnsi="宋体"/>
          <w:sz w:val="24"/>
          <w:szCs w:val="24"/>
          <w:highlight w:val="none"/>
        </w:rPr>
      </w:r>
      <w:r/>
    </w:p>
    <w:p>
      <w:pPr>
        <w:pStyle w:val="1022"/>
        <w:ind w:firstLine="480"/>
        <w:spacing w:line="360" w:lineRule="auto"/>
        <w:rPr>
          <w:rFonts w:hAnsi="宋体"/>
          <w:sz w:val="24"/>
          <w:szCs w:val="24"/>
          <w:highlight w:val="none"/>
        </w:rPr>
      </w:pPr>
      <w:r>
        <w:rPr>
          <w:rFonts w:hint="eastAsia" w:hAnsi="宋体"/>
          <w:sz w:val="24"/>
          <w:szCs w:val="24"/>
          <w:highlight w:val="none"/>
        </w:rPr>
        <w:t xml:space="preserve">项目联系人：丁莉萍</w:t>
      </w:r>
      <w:r>
        <w:rPr>
          <w:rFonts w:hAnsi="宋体"/>
          <w:sz w:val="24"/>
          <w:szCs w:val="24"/>
          <w:highlight w:val="none"/>
        </w:rPr>
      </w:r>
      <w:r/>
    </w:p>
    <w:p>
      <w:pPr>
        <w:pStyle w:val="997"/>
        <w:ind w:firstLine="480"/>
        <w:spacing w:line="360" w:lineRule="auto"/>
        <w:rPr>
          <w:rFonts w:ascii="宋体" w:hAnsi="宋体"/>
          <w:sz w:val="24"/>
          <w:szCs w:val="24"/>
          <w:highlight w:val="none"/>
          <w:u w:val="single"/>
        </w:rPr>
      </w:pPr>
      <w:r>
        <w:rPr>
          <w:rFonts w:hint="eastAsia" w:ascii="宋体" w:hAnsi="宋体"/>
          <w:sz w:val="24"/>
          <w:szCs w:val="24"/>
          <w:highlight w:val="none"/>
        </w:rPr>
        <w:t xml:space="preserve">电  话：025-84592100</w:t>
      </w:r>
      <w:r>
        <w:rPr>
          <w:rFonts w:ascii="宋体" w:hAnsi="宋体"/>
          <w:sz w:val="24"/>
          <w:szCs w:val="24"/>
          <w:highlight w:val="none"/>
          <w:u w:val="single"/>
        </w:rPr>
      </w:r>
      <w:r/>
    </w:p>
    <w:p>
      <w:pPr>
        <w:pStyle w:val="997"/>
        <w:jc w:val="center"/>
        <w:rPr>
          <w:b/>
          <w:bCs/>
          <w:sz w:val="36"/>
          <w:szCs w:val="36"/>
          <w:highlight w:val="none"/>
          <w:lang w:val="zh-CN"/>
        </w:rPr>
      </w:pPr>
      <w:r>
        <w:rPr>
          <w:rFonts w:hint="eastAsia"/>
          <w:b/>
          <w:bCs/>
          <w:sz w:val="36"/>
          <w:szCs w:val="36"/>
          <w:highlight w:val="none"/>
          <w:lang w:val="zh-CN"/>
        </w:rPr>
        <w:br w:type="page" w:clear="all"/>
      </w:r>
      <w:r>
        <w:rPr>
          <w:rFonts w:hint="eastAsia"/>
          <w:b/>
          <w:bCs/>
          <w:sz w:val="36"/>
          <w:szCs w:val="36"/>
          <w:highlight w:val="none"/>
          <w:lang w:val="zh-CN"/>
        </w:rPr>
        <w:t xml:space="preserve">第二章 投标人须知</w:t>
      </w:r>
      <w:r>
        <w:rPr>
          <w:b/>
          <w:bCs/>
          <w:sz w:val="36"/>
          <w:szCs w:val="36"/>
          <w:highlight w:val="none"/>
          <w:lang w:val="zh-CN"/>
        </w:rPr>
      </w:r>
      <w:r/>
    </w:p>
    <w:p>
      <w:pPr>
        <w:pStyle w:val="1141"/>
        <w:ind w:firstLine="465"/>
        <w:spacing w:before="145" w:after="145" w:line="240" w:lineRule="auto"/>
        <w:rPr>
          <w:rFonts w:hint="eastAsia" w:ascii="宋体" w:hAnsi="宋体" w:eastAsia="宋体" w:cs="宋体"/>
          <w:b/>
          <w:bCs/>
          <w:color w:val="000000"/>
          <w:sz w:val="24"/>
          <w:szCs w:val="24"/>
          <w:highlight w:val="none"/>
        </w:rPr>
      </w:pPr>
      <w:r/>
      <w:bookmarkStart w:id="3" w:name="_Toc20823275"/>
      <w:r/>
      <w:bookmarkStart w:id="4" w:name="_Toc16938519"/>
      <w:r/>
      <w:bookmarkStart w:id="5" w:name="_Toc513029203"/>
      <w:r/>
      <w:bookmarkStart w:id="6" w:name="_Toc120614214"/>
      <w:r>
        <w:rPr>
          <w:rFonts w:hint="eastAsia" w:ascii="宋体" w:hAnsi="宋体" w:eastAsia="宋体" w:cs="宋体"/>
          <w:b/>
          <w:bCs/>
          <w:color w:val="000000"/>
          <w:sz w:val="24"/>
          <w:szCs w:val="24"/>
          <w:highlight w:val="none"/>
        </w:rPr>
        <w:t xml:space="preserve">一、总则</w:t>
      </w:r>
      <w:bookmarkEnd w:id="3"/>
      <w:r/>
      <w:bookmarkEnd w:id="4"/>
      <w:r/>
      <w:bookmarkEnd w:id="5"/>
      <w:r/>
      <w:bookmarkEnd w:id="6"/>
      <w:r>
        <w:rPr>
          <w:rFonts w:hint="eastAsia" w:ascii="宋体" w:hAnsi="宋体" w:eastAsia="宋体" w:cs="宋体"/>
          <w:b/>
          <w:bCs/>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7" w:name="_Hlt16619475"/>
      <w:r/>
      <w:bookmarkEnd w:id="7"/>
      <w:r/>
      <w:bookmarkStart w:id="8" w:name="_Toc458694821"/>
      <w:r/>
      <w:bookmarkStart w:id="9" w:name="_Toc20823276"/>
      <w:r/>
      <w:bookmarkStart w:id="10" w:name="_Toc16938520"/>
      <w:r/>
      <w:bookmarkStart w:id="11" w:name="_Toc513029204"/>
      <w:r>
        <w:rPr>
          <w:rFonts w:hint="eastAsia" w:ascii="宋体" w:hAnsi="宋体" w:eastAsia="宋体" w:cs="宋体"/>
          <w:color w:val="000000"/>
          <w:sz w:val="24"/>
          <w:szCs w:val="24"/>
          <w:highlight w:val="none"/>
        </w:rPr>
        <w:t xml:space="preserve">1</w:t>
      </w:r>
      <w:bookmarkEnd w:id="8"/>
      <w:r>
        <w:rPr>
          <w:rFonts w:hint="eastAsia" w:ascii="宋体" w:hAnsi="宋体" w:eastAsia="宋体" w:cs="宋体"/>
          <w:color w:val="000000"/>
          <w:sz w:val="24"/>
          <w:szCs w:val="24"/>
          <w:highlight w:val="none"/>
        </w:rPr>
        <w:t xml:space="preserve">.招标方式</w:t>
      </w:r>
      <w:bookmarkEnd w:id="9"/>
      <w:r/>
      <w:bookmarkEnd w:id="10"/>
      <w:r/>
      <w:bookmarkEnd w:id="11"/>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本次招标采取公开招标方式，本文件仅适用于招标公告中所述项目。</w:t>
      </w:r>
      <w:r>
        <w:rPr>
          <w:rFonts w:hint="eastAsia" w:ascii="宋体" w:hAnsi="宋体" w:eastAsia="宋体" w:cs="宋体"/>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12" w:name="_Toc513029205"/>
      <w:r/>
      <w:bookmarkStart w:id="13" w:name="_Toc20823277"/>
      <w:r/>
      <w:bookmarkStart w:id="14" w:name="_Toc16938521"/>
      <w:r>
        <w:rPr>
          <w:rFonts w:hint="eastAsia" w:ascii="宋体" w:hAnsi="宋体" w:eastAsia="宋体" w:cs="宋体"/>
          <w:color w:val="000000"/>
          <w:sz w:val="24"/>
          <w:szCs w:val="24"/>
          <w:highlight w:val="none"/>
        </w:rPr>
        <w:t xml:space="preserve">2.合格的投标人</w:t>
      </w:r>
      <w:bookmarkEnd w:id="12"/>
      <w:r/>
      <w:bookmarkEnd w:id="13"/>
      <w:r/>
      <w:bookmarkEnd w:id="14"/>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满足招标公告对供应商资格要求的规定。</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满足招标文件规定的实质性要求和条件。</w:t>
      </w:r>
      <w:r>
        <w:rPr>
          <w:rFonts w:hint="eastAsia" w:ascii="宋体" w:hAnsi="宋体" w:eastAsia="宋体" w:cs="宋体"/>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15" w:name="_Toc513029206"/>
      <w:r/>
      <w:bookmarkStart w:id="16" w:name="_Toc20823278"/>
      <w:r/>
      <w:bookmarkStart w:id="17" w:name="_Toc16938522"/>
      <w:r>
        <w:rPr>
          <w:rFonts w:hint="eastAsia" w:ascii="宋体" w:hAnsi="宋体" w:eastAsia="宋体" w:cs="宋体"/>
          <w:color w:val="000000"/>
          <w:sz w:val="24"/>
          <w:szCs w:val="24"/>
          <w:highlight w:val="none"/>
        </w:rPr>
        <w:t xml:space="preserve">3.适用法律</w:t>
      </w:r>
      <w:bookmarkEnd w:id="15"/>
      <w:r/>
      <w:bookmarkEnd w:id="16"/>
      <w:r/>
      <w:bookmarkEnd w:id="17"/>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本次招标及由此产生的合同受中华人民共和国有关的法律法规制约和保护。</w:t>
      </w:r>
      <w:r>
        <w:rPr>
          <w:rFonts w:hint="eastAsia" w:ascii="宋体" w:hAnsi="宋体" w:eastAsia="宋体" w:cs="宋体"/>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18" w:name="_Toc20823279"/>
      <w:r/>
      <w:bookmarkStart w:id="19" w:name="_Toc462564067"/>
      <w:r/>
      <w:bookmarkStart w:id="20" w:name="_Toc16938523"/>
      <w:r/>
      <w:bookmarkStart w:id="21" w:name="_Toc513029207"/>
      <w:r>
        <w:rPr>
          <w:rFonts w:hint="eastAsia" w:ascii="宋体" w:hAnsi="宋体" w:eastAsia="宋体" w:cs="宋体"/>
          <w:color w:val="000000"/>
          <w:sz w:val="24"/>
          <w:szCs w:val="24"/>
          <w:highlight w:val="none"/>
        </w:rPr>
        <w:t xml:space="preserve">4.投标费用</w:t>
      </w:r>
      <w:bookmarkEnd w:id="18"/>
      <w:r/>
      <w:bookmarkEnd w:id="19"/>
      <w:r/>
      <w:bookmarkEnd w:id="20"/>
      <w:r/>
      <w:bookmarkEnd w:id="21"/>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投标人应自行承担所有与参加投标有关的费用，无论投标过程中的做法和结果如何，采购代理在任何情况下均无义务和责任承担这些费用。</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 中标人在收到中标通知书前，一次性向采购代理机构支付采购代理服务费和清单预算编制服务费。本项目采购代理服务费以中标价为基数，按国家计委计价格【2002】1980号文收费标准乘以70%执行，清单预算编制服务费以控制价为基数，按苏价服【2014】383号文收费标准乘以70%执行。该费用不单独计列，计入投标人投标报价中，采购人不另行支付。</w:t>
      </w:r>
      <w:r>
        <w:rPr>
          <w:rFonts w:hint="eastAsia" w:ascii="宋体" w:hAnsi="宋体" w:eastAsia="宋体" w:cs="宋体"/>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5.招标文件的约束力</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投标人一旦参加本项目采购活动，即被认为接受了本文件的规定和约束。</w:t>
      </w:r>
      <w:r>
        <w:rPr>
          <w:rFonts w:hint="eastAsia" w:ascii="宋体" w:hAnsi="宋体" w:eastAsia="宋体" w:cs="宋体"/>
          <w:color w:val="000000"/>
          <w:sz w:val="24"/>
          <w:szCs w:val="24"/>
          <w:highlight w:val="none"/>
        </w:rPr>
      </w:r>
      <w:r/>
    </w:p>
    <w:p>
      <w:pPr>
        <w:pStyle w:val="1141"/>
        <w:ind w:firstLine="480"/>
        <w:jc w:val="left"/>
        <w:pageBreakBefore w:val="0"/>
        <w:spacing w:before="0" w:after="0" w:line="360" w:lineRule="auto"/>
        <w:widowControl w:val="off"/>
        <w:rPr>
          <w:rFonts w:hint="eastAsia" w:ascii="宋体" w:hAnsi="宋体" w:eastAsia="宋体" w:cs="宋体"/>
          <w:b w:val="0"/>
          <w:bCs w:val="0"/>
          <w:color w:val="000000"/>
          <w:sz w:val="24"/>
          <w:szCs w:val="24"/>
          <w:highlight w:val="none"/>
        </w:rPr>
      </w:pPr>
      <w:r/>
      <w:bookmarkStart w:id="22" w:name="_Toc513029209"/>
      <w:r/>
      <w:bookmarkStart w:id="23" w:name="_Toc16938525"/>
      <w:r/>
      <w:bookmarkStart w:id="24" w:name="_Toc20823281"/>
      <w:r/>
      <w:bookmarkStart w:id="25" w:name="_Toc120614215"/>
      <w:r>
        <w:rPr>
          <w:rFonts w:hint="eastAsia" w:ascii="宋体" w:hAnsi="宋体" w:eastAsia="宋体" w:cs="宋体"/>
          <w:b w:val="0"/>
          <w:bCs w:val="0"/>
          <w:color w:val="000000"/>
          <w:sz w:val="24"/>
          <w:szCs w:val="24"/>
          <w:highlight w:val="none"/>
        </w:rPr>
        <w:t xml:space="preserve">二、招标文件</w:t>
      </w:r>
      <w:bookmarkEnd w:id="22"/>
      <w:r/>
      <w:bookmarkEnd w:id="23"/>
      <w:r/>
      <w:bookmarkEnd w:id="24"/>
      <w:r/>
      <w:bookmarkEnd w:id="25"/>
      <w:r>
        <w:rPr>
          <w:rFonts w:hint="eastAsia" w:ascii="宋体" w:hAnsi="宋体" w:eastAsia="宋体" w:cs="宋体"/>
          <w:b w:val="0"/>
          <w:bCs w:val="0"/>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26" w:name="_Toc513029210"/>
      <w:r/>
      <w:bookmarkStart w:id="27" w:name="_Toc16938526"/>
      <w:r/>
      <w:bookmarkStart w:id="28" w:name="_Toc20823282"/>
      <w:r>
        <w:rPr>
          <w:rFonts w:hint="eastAsia" w:ascii="宋体" w:hAnsi="宋体" w:eastAsia="宋体" w:cs="宋体"/>
          <w:color w:val="000000"/>
          <w:sz w:val="24"/>
          <w:szCs w:val="24"/>
          <w:highlight w:val="none"/>
        </w:rPr>
        <w:t xml:space="preserve">6.招标文件构成</w:t>
      </w:r>
      <w:bookmarkEnd w:id="26"/>
      <w:r/>
      <w:bookmarkEnd w:id="27"/>
      <w:r/>
      <w:bookmarkEnd w:id="28"/>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招标文件由以下部分组成：</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rPr>
          <w:rFonts w:ascii="宋体" w:hAnsi="宋体" w:eastAsia="宋体" w:cs="宋体"/>
          <w:color w:val="000000"/>
          <w:sz w:val="24"/>
          <w:szCs w:val="24"/>
          <w:highlight w:val="none"/>
          <w:lang w:val="en-US" w:eastAsia="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投标人应仔细检查招标文件是否齐全，如有缺漏请立即与采购代理联系。</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29" w:name="_Toc20823283"/>
      <w:r/>
      <w:bookmarkStart w:id="30" w:name="_Toc513029211"/>
      <w:r/>
      <w:bookmarkStart w:id="31" w:name="_Toc16938527"/>
      <w:r/>
      <w:bookmarkStart w:id="32" w:name="_Toc462564070"/>
      <w:r>
        <w:rPr>
          <w:rFonts w:hint="eastAsia" w:ascii="宋体" w:hAnsi="宋体" w:eastAsia="宋体" w:cs="宋体"/>
          <w:color w:val="000000"/>
          <w:sz w:val="24"/>
          <w:szCs w:val="24"/>
          <w:highlight w:val="none"/>
        </w:rPr>
        <w:t xml:space="preserve">7.招标文件的澄清</w:t>
      </w:r>
      <w:bookmarkEnd w:id="29"/>
      <w:r/>
      <w:bookmarkEnd w:id="30"/>
      <w:r/>
      <w:bookmarkEnd w:id="31"/>
      <w:r/>
      <w:bookmarkEnd w:id="32"/>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任何要求对招标文件进行澄清的投标人，应在投标截止期十日前按招标公告中的通讯地址，以书面形式通知采购代理。</w:t>
      </w:r>
      <w:r>
        <w:rPr>
          <w:rFonts w:hint="eastAsia" w:ascii="宋体" w:hAnsi="宋体" w:eastAsia="宋体" w:cs="宋体"/>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33" w:name="_Toc462564071"/>
      <w:r/>
      <w:bookmarkStart w:id="34" w:name="_Toc20823284"/>
      <w:r/>
      <w:bookmarkStart w:id="35" w:name="_Toc513029212"/>
      <w:r/>
      <w:bookmarkStart w:id="36" w:name="_Toc16938528"/>
      <w:r>
        <w:rPr>
          <w:rFonts w:hint="eastAsia" w:ascii="宋体" w:hAnsi="宋体" w:eastAsia="宋体" w:cs="宋体"/>
          <w:color w:val="000000"/>
          <w:sz w:val="24"/>
          <w:szCs w:val="24"/>
          <w:highlight w:val="none"/>
        </w:rPr>
        <w:t xml:space="preserve">8.招标文件的修改</w:t>
      </w:r>
      <w:bookmarkEnd w:id="33"/>
      <w:r/>
      <w:bookmarkEnd w:id="34"/>
      <w:r/>
      <w:bookmarkEnd w:id="35"/>
      <w:r/>
      <w:bookmarkEnd w:id="36"/>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bookmarkStart w:id="37" w:name="_Toc20823285"/>
      <w:r/>
      <w:bookmarkStart w:id="38" w:name="_Toc513029213"/>
      <w:r/>
      <w:bookmarkStart w:id="39" w:name="_Toc462564072"/>
      <w:r/>
      <w:bookmarkStart w:id="40" w:name="_Toc120614216"/>
      <w:r/>
      <w:bookmarkStart w:id="41" w:name="_Toc16938529"/>
      <w:r>
        <w:rPr>
          <w:rFonts w:hint="eastAsia" w:ascii="宋体" w:hAnsi="宋体" w:eastAsia="宋体" w:cs="宋体"/>
          <w:color w:val="000000"/>
          <w:sz w:val="24"/>
          <w:szCs w:val="24"/>
          <w:highlight w:val="none"/>
        </w:rPr>
        <w:t xml:space="preserve">8.1 在投标截止时间前，采购人或采购代理可以对招标文件进行修改。招标文件的修改将在原公告媒体发布更正公告，更正内容将作为招标文件的组成部分，并对投标人具有约束力。</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 采购人有权按照法定的要求推迟投标截止日期和开标日期，并在原公告媒体发布更正公告。</w:t>
      </w:r>
      <w:r>
        <w:rPr>
          <w:rFonts w:hint="eastAsia" w:ascii="宋体" w:hAnsi="宋体" w:eastAsia="宋体" w:cs="宋体"/>
          <w:color w:val="000000"/>
          <w:sz w:val="24"/>
          <w:szCs w:val="24"/>
          <w:highlight w:val="none"/>
        </w:rPr>
      </w:r>
      <w:r/>
    </w:p>
    <w:p>
      <w:pPr>
        <w:pStyle w:val="1141"/>
        <w:ind w:firstLine="480"/>
        <w:jc w:val="left"/>
        <w:pageBreakBefore w:val="0"/>
        <w:spacing w:before="0" w:after="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三、投标文件的编制</w:t>
      </w:r>
      <w:bookmarkEnd w:id="37"/>
      <w:r/>
      <w:bookmarkEnd w:id="38"/>
      <w:r/>
      <w:bookmarkEnd w:id="39"/>
      <w:r/>
      <w:bookmarkEnd w:id="40"/>
      <w:r/>
      <w:bookmarkEnd w:id="41"/>
      <w:r>
        <w:rPr>
          <w:rFonts w:hint="eastAsia" w:ascii="宋体" w:hAnsi="宋体" w:eastAsia="宋体" w:cs="宋体"/>
          <w:b w:val="0"/>
          <w:bCs w:val="0"/>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42" w:name="_Toc16938530"/>
      <w:r/>
      <w:bookmarkStart w:id="43" w:name="_Toc513029214"/>
      <w:r/>
      <w:bookmarkStart w:id="44" w:name="_Toc20823286"/>
      <w:r/>
      <w:bookmarkStart w:id="45" w:name="_Toc462564073"/>
      <w:r>
        <w:rPr>
          <w:rFonts w:hint="eastAsia" w:ascii="宋体" w:hAnsi="宋体" w:eastAsia="宋体" w:cs="宋体"/>
          <w:color w:val="000000"/>
          <w:sz w:val="24"/>
          <w:szCs w:val="24"/>
          <w:highlight w:val="none"/>
        </w:rPr>
        <w:t xml:space="preserve">9.投标文件的语言及度量衡单位</w:t>
      </w:r>
      <w:bookmarkEnd w:id="42"/>
      <w:r/>
      <w:bookmarkEnd w:id="43"/>
      <w:r/>
      <w:bookmarkEnd w:id="44"/>
      <w:r/>
      <w:bookmarkEnd w:id="45"/>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投标人提交的投标文件以及投标人与采购人就有关投标的所有来往通知、函件和文件均应使用简体中文。</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 除技术性能另有规定外，投标文件所使用的度量衡单位，均须采用国家法定计量单位。</w:t>
      </w:r>
      <w:r>
        <w:rPr>
          <w:rFonts w:hint="eastAsia" w:ascii="宋体" w:hAnsi="宋体" w:eastAsia="宋体" w:cs="宋体"/>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46" w:name="_Toc462564074"/>
      <w:r/>
      <w:bookmarkStart w:id="47" w:name="_Toc16938531"/>
      <w:r/>
      <w:bookmarkStart w:id="48" w:name="_Toc20823287"/>
      <w:r/>
      <w:bookmarkStart w:id="49" w:name="_Toc513029215"/>
      <w:r>
        <w:rPr>
          <w:rFonts w:hint="eastAsia" w:ascii="宋体" w:hAnsi="宋体" w:eastAsia="宋体" w:cs="宋体"/>
          <w:color w:val="000000"/>
          <w:sz w:val="24"/>
          <w:szCs w:val="24"/>
          <w:highlight w:val="none"/>
        </w:rPr>
        <w:t xml:space="preserve">10.投标文件构成</w:t>
      </w:r>
      <w:bookmarkEnd w:id="46"/>
      <w:r/>
      <w:bookmarkEnd w:id="47"/>
      <w:r/>
      <w:bookmarkEnd w:id="48"/>
      <w:r/>
      <w:bookmarkEnd w:id="49"/>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投标人编写的投标文件应包括资格证明文件、符合性证明文件、投标分项报价表、响应及偏离表、其他证明文件、投标函、开标一览表等部分。</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如标书制作工具中格式和内容与“江苏政府采购网”发布的招标文件不一致，以“江苏政府采购网”发布的招标文件为准。</w:t>
      </w:r>
      <w:r>
        <w:rPr>
          <w:rFonts w:hint="eastAsia" w:ascii="宋体" w:hAnsi="宋体" w:eastAsia="宋体" w:cs="宋体"/>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50" w:name="_Hlt26670360"/>
      <w:r/>
      <w:bookmarkEnd w:id="50"/>
      <w:r/>
      <w:bookmarkStart w:id="51" w:name="_Hlt26668975"/>
      <w:r/>
      <w:bookmarkEnd w:id="51"/>
      <w:r/>
      <w:bookmarkStart w:id="52" w:name="_Hlt26954838"/>
      <w:r/>
      <w:bookmarkEnd w:id="52"/>
      <w:r/>
      <w:bookmarkStart w:id="53" w:name="_Toc513029219"/>
      <w:r/>
      <w:bookmarkStart w:id="54" w:name="_Toc49090509"/>
      <w:r/>
      <w:bookmarkStart w:id="55" w:name="_Toc14577357"/>
      <w:r/>
      <w:bookmarkStart w:id="56" w:name="_Toc513029216"/>
      <w:r/>
      <w:bookmarkStart w:id="57" w:name="_Toc49090507"/>
      <w:r/>
      <w:bookmarkStart w:id="58" w:name="_Toc14577354"/>
      <w:r>
        <w:rPr>
          <w:rFonts w:hint="eastAsia" w:ascii="宋体" w:hAnsi="宋体" w:eastAsia="宋体" w:cs="宋体"/>
          <w:color w:val="000000"/>
          <w:sz w:val="24"/>
          <w:szCs w:val="24"/>
          <w:highlight w:val="none"/>
        </w:rPr>
        <w:t xml:space="preserve">11.证明投标人及投标标的符合招标文件规定的文件</w:t>
      </w:r>
      <w:bookmarkEnd w:id="53"/>
      <w:r/>
      <w:bookmarkEnd w:id="54"/>
      <w:r/>
      <w:bookmarkEnd w:id="55"/>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bookmarkEnd w:id="56"/>
      <w:r/>
      <w:bookmarkEnd w:id="57"/>
      <w:r/>
      <w:bookmarkEnd w:id="58"/>
      <w:r/>
      <w:bookmarkStart w:id="59" w:name="_Toc49090508"/>
      <w:r/>
      <w:bookmarkStart w:id="60" w:name="_Toc14577355"/>
      <w:r>
        <w:rPr>
          <w:rFonts w:hint="eastAsia" w:ascii="宋体" w:hAnsi="宋体" w:eastAsia="宋体" w:cs="宋体"/>
          <w:color w:val="000000"/>
          <w:sz w:val="24"/>
          <w:szCs w:val="24"/>
          <w:highlight w:val="none"/>
        </w:rPr>
        <w:t xml:space="preserve">11.1 投标人应按照法律、法规、规章和规范性文件以及招标文件要求提交证明文件，证明其投标标的符合招标文件规定。</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招标文件对证明文件无明确形式要求的，证明文件可以以文字资料、图纸和数据等形式提交。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bookmarkEnd w:id="59"/>
      <w:r/>
      <w:bookmarkEnd w:id="60"/>
      <w:r>
        <w:rPr>
          <w:rFonts w:hint="eastAsia" w:ascii="宋体" w:hAnsi="宋体" w:eastAsia="宋体" w:cs="宋体"/>
          <w:color w:val="000000"/>
          <w:sz w:val="24"/>
          <w:szCs w:val="24"/>
          <w:highlight w:val="none"/>
        </w:rPr>
        <w:t xml:space="preserve">.投标分项报价表（如有）</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投</w:t>
      </w:r>
      <w:bookmarkStart w:id="61" w:name="_Hlt26954840"/>
      <w:r/>
      <w:bookmarkEnd w:id="61"/>
      <w:r>
        <w:rPr>
          <w:rFonts w:hint="eastAsia" w:ascii="宋体" w:hAnsi="宋体" w:eastAsia="宋体" w:cs="宋体"/>
          <w:color w:val="000000"/>
          <w:sz w:val="24"/>
          <w:szCs w:val="24"/>
          <w:highlight w:val="none"/>
        </w:rPr>
        <w:t xml:space="preserve">标人应按照招标文件规定格式填报</w:t>
      </w:r>
      <w:bookmarkStart w:id="62" w:name="_Hlt26670399"/>
      <w:r/>
      <w:bookmarkEnd w:id="62"/>
      <w:r>
        <w:rPr>
          <w:rFonts w:hint="eastAsia" w:ascii="宋体" w:hAnsi="宋体" w:eastAsia="宋体" w:cs="宋体"/>
          <w:color w:val="000000"/>
          <w:sz w:val="24"/>
          <w:szCs w:val="24"/>
          <w:highlight w:val="none"/>
        </w:rPr>
        <w:t xml:space="preserve">投标分项报价表。</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投标文件中的单价和总价无特殊规定的采用人民币报价，以元为单位标注。招标文件另有规定的按规定执行。</w:t>
      </w:r>
      <w:r>
        <w:rPr>
          <w:rFonts w:hint="eastAsia" w:ascii="宋体" w:hAnsi="宋体" w:eastAsia="宋体" w:cs="宋体"/>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63" w:name="_Hlt26670425"/>
      <w:r/>
      <w:bookmarkEnd w:id="63"/>
      <w:r/>
      <w:bookmarkStart w:id="64" w:name="_Hlt26670486"/>
      <w:r/>
      <w:bookmarkEnd w:id="64"/>
      <w:r/>
      <w:bookmarkStart w:id="65" w:name="_Hlt26670482"/>
      <w:r/>
      <w:bookmarkEnd w:id="65"/>
      <w:r/>
      <w:bookmarkStart w:id="66" w:name="_Hlt26954842"/>
      <w:r/>
      <w:bookmarkEnd w:id="66"/>
      <w:r/>
      <w:bookmarkStart w:id="67" w:name="_Hlt26954731"/>
      <w:r/>
      <w:bookmarkEnd w:id="67"/>
      <w:r/>
      <w:bookmarkStart w:id="68" w:name="_Hlt26954844"/>
      <w:r/>
      <w:bookmarkEnd w:id="68"/>
      <w:r/>
      <w:bookmarkStart w:id="69" w:name="_Hlt26668983"/>
      <w:r/>
      <w:bookmarkEnd w:id="69"/>
      <w:r/>
      <w:bookmarkStart w:id="70" w:name="_Hlt26954848"/>
      <w:r/>
      <w:bookmarkEnd w:id="70"/>
      <w:r/>
      <w:bookmarkStart w:id="71" w:name="_Hlt26954846"/>
      <w:r/>
      <w:bookmarkEnd w:id="71"/>
      <w:r/>
      <w:bookmarkStart w:id="72" w:name="_Hlt26670403"/>
      <w:r/>
      <w:bookmarkEnd w:id="72"/>
      <w:r>
        <w:rPr>
          <w:rFonts w:hint="eastAsia" w:ascii="宋体" w:hAnsi="宋体" w:eastAsia="宋体" w:cs="宋体"/>
          <w:color w:val="000000"/>
          <w:sz w:val="24"/>
          <w:szCs w:val="24"/>
          <w:highlight w:val="none"/>
        </w:rPr>
        <w:t xml:space="preserve">13.响应及偏离表</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13.1 投标人需对招标文件中的技术要求与商务要求逐项作出响应</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zh-CN"/>
        </w:rPr>
        <w:t xml:space="preserve">偏离说明。</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13.2 投标人可以在投标文件中提供认为需要的其他技术文件或说明。</w:t>
      </w:r>
      <w:r>
        <w:rPr>
          <w:rFonts w:hint="eastAsia" w:ascii="宋体" w:hAnsi="宋体" w:eastAsia="宋体" w:cs="宋体"/>
          <w:color w:val="000000"/>
          <w:sz w:val="24"/>
          <w:szCs w:val="24"/>
          <w:highlight w:val="none"/>
          <w:lang w:val="zh-CN"/>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73" w:name="_Toc14577359"/>
      <w:r/>
      <w:bookmarkStart w:id="74" w:name="_Toc49090510"/>
      <w:r>
        <w:rPr>
          <w:rFonts w:hint="eastAsia" w:ascii="宋体" w:hAnsi="宋体" w:eastAsia="宋体" w:cs="宋体"/>
          <w:color w:val="000000"/>
          <w:sz w:val="24"/>
          <w:szCs w:val="24"/>
          <w:highlight w:val="none"/>
        </w:rPr>
        <w:t xml:space="preserve">14.投标函和开标一览表</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14.1 投标人应按照招标文件规定格式完整、正确填报投标函、开标一览表。</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14.2 对于采用货币报价的项目，开标一览表中的投标总报价应与</w:t>
      </w:r>
      <w:r>
        <w:rPr>
          <w:rFonts w:hint="eastAsia" w:ascii="宋体" w:hAnsi="宋体" w:eastAsia="宋体" w:cs="宋体"/>
          <w:color w:val="000000"/>
          <w:sz w:val="24"/>
          <w:szCs w:val="24"/>
          <w:highlight w:val="none"/>
        </w:rPr>
        <w:t xml:space="preserve">投标分项报价表</w:t>
      </w:r>
      <w:r>
        <w:rPr>
          <w:rFonts w:hint="eastAsia" w:ascii="宋体" w:hAnsi="宋体" w:eastAsia="宋体" w:cs="宋体"/>
          <w:color w:val="000000"/>
          <w:sz w:val="24"/>
          <w:szCs w:val="24"/>
          <w:highlight w:val="none"/>
          <w:lang w:val="zh-CN"/>
        </w:rPr>
        <w:t xml:space="preserve">中的投标总报价一致，如不一致评标时以开标一览表中价格为准。</w:t>
      </w:r>
      <w:r>
        <w:rPr>
          <w:rFonts w:hint="eastAsia" w:ascii="宋体" w:hAnsi="宋体" w:eastAsia="宋体" w:cs="宋体"/>
          <w:color w:val="000000"/>
          <w:sz w:val="24"/>
          <w:szCs w:val="24"/>
          <w:highlight w:val="none"/>
          <w:lang w:val="zh-CN"/>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End w:id="73"/>
      <w:r/>
      <w:bookmarkEnd w:id="74"/>
      <w:r/>
      <w:bookmarkStart w:id="75" w:name="_Hlt26670489"/>
      <w:r/>
      <w:bookmarkEnd w:id="75"/>
      <w:r/>
      <w:bookmarkStart w:id="76" w:name="_Hlt26954850"/>
      <w:r/>
      <w:bookmarkEnd w:id="76"/>
      <w:r/>
      <w:bookmarkStart w:id="77" w:name="_Hlt26954734"/>
      <w:r/>
      <w:bookmarkEnd w:id="77"/>
      <w:r/>
      <w:bookmarkStart w:id="78" w:name="_Toc49090511"/>
      <w:r/>
      <w:bookmarkStart w:id="79" w:name="_Toc14577360"/>
      <w:r>
        <w:rPr>
          <w:rFonts w:hint="eastAsia" w:ascii="宋体" w:hAnsi="宋体" w:eastAsia="宋体" w:cs="宋体"/>
          <w:color w:val="000000"/>
          <w:sz w:val="24"/>
          <w:szCs w:val="24"/>
          <w:highlight w:val="none"/>
        </w:rPr>
        <w:t xml:space="preserve">15.投标有效期</w:t>
      </w:r>
      <w:bookmarkEnd w:id="78"/>
      <w:r/>
      <w:bookmarkEnd w:id="79"/>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15.1 投标有效期为招标公告规定的开标之日起六十天。投标有效期比规定短的将被视为未实质性响应招标文件而被拒绝。</w:t>
      </w:r>
      <w:r>
        <w:rPr>
          <w:rFonts w:hint="eastAsia" w:ascii="宋体" w:hAnsi="宋体" w:eastAsia="宋体" w:cs="宋体"/>
          <w:color w:val="000000"/>
          <w:sz w:val="24"/>
          <w:szCs w:val="24"/>
          <w:highlight w:val="none"/>
          <w:lang w:val="zh-CN"/>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16.投标有效期的延长</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16.1 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color w:val="000000"/>
          <w:sz w:val="24"/>
          <w:szCs w:val="24"/>
          <w:highlight w:val="none"/>
          <w:lang w:val="zh-CN"/>
        </w:rPr>
      </w:r>
      <w:r/>
    </w:p>
    <w:p>
      <w:pPr>
        <w:pStyle w:val="1141"/>
        <w:ind w:firstLine="480"/>
        <w:jc w:val="left"/>
        <w:pageBreakBefore w:val="0"/>
        <w:spacing w:before="0" w:after="0" w:line="360" w:lineRule="auto"/>
        <w:widowControl w:val="off"/>
        <w:rPr>
          <w:rFonts w:hint="eastAsia" w:ascii="宋体" w:hAnsi="宋体" w:eastAsia="宋体" w:cs="宋体"/>
          <w:b w:val="0"/>
          <w:bCs w:val="0"/>
          <w:color w:val="000000"/>
          <w:sz w:val="24"/>
          <w:szCs w:val="24"/>
          <w:highlight w:val="none"/>
        </w:rPr>
      </w:pPr>
      <w:r/>
      <w:bookmarkStart w:id="80" w:name="_Hlt26954739"/>
      <w:r/>
      <w:bookmarkEnd w:id="80"/>
      <w:r/>
      <w:bookmarkStart w:id="81" w:name="_Hlt26954852"/>
      <w:r/>
      <w:bookmarkEnd w:id="81"/>
      <w:r/>
      <w:bookmarkStart w:id="82" w:name="_Toc16938540"/>
      <w:r/>
      <w:bookmarkStart w:id="83" w:name="_Toc513029224"/>
      <w:r/>
      <w:bookmarkStart w:id="84" w:name="_Toc20823296"/>
      <w:r/>
      <w:bookmarkStart w:id="85" w:name="_Toc120614217"/>
      <w:r/>
      <w:bookmarkStart w:id="86" w:name="_Toc20823309"/>
      <w:r/>
      <w:bookmarkStart w:id="87" w:name="_Toc513029237"/>
      <w:r/>
      <w:bookmarkStart w:id="88" w:name="_Toc16938553"/>
      <w:r>
        <w:rPr>
          <w:rFonts w:hint="eastAsia" w:ascii="宋体" w:hAnsi="宋体" w:eastAsia="宋体" w:cs="宋体"/>
          <w:b w:val="0"/>
          <w:bCs w:val="0"/>
          <w:color w:val="000000"/>
          <w:sz w:val="24"/>
          <w:szCs w:val="24"/>
          <w:highlight w:val="none"/>
        </w:rPr>
        <w:t xml:space="preserve">四、投标文件的递交</w:t>
      </w:r>
      <w:bookmarkEnd w:id="82"/>
      <w:r/>
      <w:bookmarkEnd w:id="83"/>
      <w:r/>
      <w:bookmarkEnd w:id="84"/>
      <w:r/>
      <w:bookmarkEnd w:id="85"/>
      <w:r>
        <w:rPr>
          <w:rFonts w:hint="eastAsia" w:ascii="宋体" w:hAnsi="宋体" w:eastAsia="宋体" w:cs="宋体"/>
          <w:b w:val="0"/>
          <w:bCs w:val="0"/>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89" w:name="_Toc462564084"/>
      <w:r/>
      <w:bookmarkStart w:id="90" w:name="_Toc513029225"/>
      <w:r/>
      <w:bookmarkStart w:id="91" w:name="_Toc20823297"/>
      <w:r/>
      <w:bookmarkStart w:id="92" w:name="_Toc16938541"/>
      <w:r>
        <w:rPr>
          <w:rFonts w:hint="eastAsia" w:ascii="宋体" w:hAnsi="宋体" w:eastAsia="宋体" w:cs="宋体"/>
          <w:color w:val="000000"/>
          <w:sz w:val="24"/>
          <w:szCs w:val="24"/>
          <w:highlight w:val="none"/>
        </w:rPr>
        <w:t xml:space="preserve">17.投标文件</w:t>
      </w:r>
      <w:bookmarkEnd w:id="89"/>
      <w:r/>
      <w:bookmarkEnd w:id="90"/>
      <w:r/>
      <w:bookmarkEnd w:id="91"/>
      <w:r/>
      <w:bookmarkEnd w:id="92"/>
      <w:r>
        <w:rPr>
          <w:rFonts w:hint="eastAsia" w:ascii="宋体" w:hAnsi="宋体" w:eastAsia="宋体" w:cs="宋体"/>
          <w:color w:val="000000"/>
          <w:sz w:val="24"/>
          <w:szCs w:val="24"/>
          <w:highlight w:val="none"/>
        </w:rPr>
        <w:t xml:space="preserve">的递交</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17.1 投标人应当按照《操作手册》规定，在招标公告规定的投标截止时间前制作并上传电子投标文件。</w:t>
      </w:r>
      <w:bookmarkStart w:id="93" w:name="_Toc513029226"/>
      <w:r/>
      <w:bookmarkStart w:id="94" w:name="_Toc20823298"/>
      <w:r/>
      <w:bookmarkStart w:id="95" w:name="_Toc16938542"/>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bookmarkEnd w:id="93"/>
      <w:r/>
      <w:bookmarkEnd w:id="94"/>
      <w:r/>
      <w:bookmarkEnd w:id="95"/>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 投标人应充分考虑网络环境、网络带宽等因素</w:t>
      </w:r>
      <w:r>
        <w:rPr>
          <w:rFonts w:hint="eastAsia" w:ascii="宋体" w:hAnsi="宋体" w:eastAsia="宋体" w:cs="宋体"/>
          <w:color w:val="000000"/>
          <w:sz w:val="24"/>
          <w:szCs w:val="24"/>
          <w:highlight w:val="none"/>
        </w:rPr>
        <w:t xml:space="preserve">可能对投标产生的影响</w:t>
      </w:r>
      <w:r>
        <w:rPr>
          <w:rFonts w:hint="eastAsia" w:ascii="宋体" w:hAnsi="宋体" w:eastAsia="宋体" w:cs="宋体"/>
          <w:color w:val="000000"/>
          <w:sz w:val="24"/>
          <w:szCs w:val="24"/>
          <w:highlight w:val="none"/>
          <w:lang w:val="zh-CN"/>
        </w:rPr>
        <w:t xml:space="preserve">，如因投标人自身原因造成的电子投标文件上传不成功的，按照本招标文件第二章第2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.1条规定做无效投标处理。</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 采购人可以按照规定，通过修改招标文件酌情延长投标截止时间，在此情况下，投标人的所有权利和义务均以延长后新的截止时间为准。</w:t>
      </w:r>
      <w:r>
        <w:rPr>
          <w:rFonts w:hint="eastAsia" w:ascii="宋体" w:hAnsi="宋体" w:eastAsia="宋体" w:cs="宋体"/>
          <w:color w:val="000000"/>
          <w:sz w:val="24"/>
          <w:szCs w:val="24"/>
          <w:highlight w:val="none"/>
          <w:lang w:val="zh-CN"/>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96" w:name="_Toc20823299"/>
      <w:r/>
      <w:bookmarkStart w:id="97" w:name="_Toc513029227"/>
      <w:r/>
      <w:bookmarkStart w:id="98" w:name="_Toc16938543"/>
      <w:r>
        <w:rPr>
          <w:rFonts w:hint="eastAsia" w:ascii="宋体" w:hAnsi="宋体" w:eastAsia="宋体" w:cs="宋体"/>
          <w:color w:val="000000"/>
          <w:sz w:val="24"/>
          <w:szCs w:val="24"/>
          <w:highlight w:val="none"/>
        </w:rPr>
        <w:t xml:space="preserve">18.投标文件</w:t>
      </w:r>
      <w:bookmarkEnd w:id="96"/>
      <w:r/>
      <w:bookmarkEnd w:id="97"/>
      <w:r/>
      <w:bookmarkEnd w:id="98"/>
      <w:r>
        <w:rPr>
          <w:rFonts w:hint="eastAsia" w:ascii="宋体" w:hAnsi="宋体" w:eastAsia="宋体" w:cs="宋体"/>
          <w:color w:val="000000"/>
          <w:sz w:val="24"/>
          <w:szCs w:val="24"/>
          <w:highlight w:val="none"/>
        </w:rPr>
        <w:t xml:space="preserve">的拒收</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投标截止时间后上传的任何投标文件将被拒绝。</w:t>
      </w:r>
      <w:r>
        <w:rPr>
          <w:rFonts w:hint="eastAsia" w:ascii="宋体" w:hAnsi="宋体" w:eastAsia="宋体" w:cs="宋体"/>
          <w:color w:val="000000"/>
          <w:sz w:val="24"/>
          <w:szCs w:val="24"/>
          <w:highlight w:val="none"/>
          <w:lang w:val="zh-CN"/>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99" w:name="_Toc20823300"/>
      <w:r/>
      <w:bookmarkStart w:id="100" w:name="_Toc16938544"/>
      <w:r/>
      <w:bookmarkStart w:id="101" w:name="_Toc513029228"/>
      <w:r>
        <w:rPr>
          <w:rFonts w:hint="eastAsia" w:ascii="宋体" w:hAnsi="宋体" w:eastAsia="宋体" w:cs="宋体"/>
          <w:color w:val="000000"/>
          <w:sz w:val="24"/>
          <w:szCs w:val="24"/>
          <w:highlight w:val="none"/>
        </w:rPr>
        <w:t xml:space="preserve">19.投标文件的撤回和修改</w:t>
      </w:r>
      <w:bookmarkEnd w:id="99"/>
      <w:r/>
      <w:bookmarkEnd w:id="100"/>
      <w:r/>
      <w:bookmarkEnd w:id="101"/>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zh-CN"/>
        </w:rPr>
        <w:t xml:space="preserve">.1 投标文件的撤回</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zh-CN"/>
        </w:rPr>
        <w:t xml:space="preserve">.1.1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投标人可在投标截止时间前撤回其电子投标文件，具体操作方法见《操作手册》。</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zh-CN"/>
        </w:rPr>
        <w:t xml:space="preserve">.1.2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投标人撤回电子投标文件，则认为其不再参与本项目投标活动。</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zh-CN"/>
        </w:rPr>
        <w:t xml:space="preserve">.2 投标文件的修改</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zh-CN"/>
        </w:rPr>
        <w:t xml:space="preserve">.2.1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投标人可在投标截止时间前对其电子投标文件进行修改，具体操作方法见《操作手册》。</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zh-CN"/>
        </w:rPr>
        <w:t xml:space="preserve">.2.2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投标截止时间之后，投标人不得对其电子投标文件作任何修改。</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19</w:t>
      </w:r>
      <w:r>
        <w:rPr>
          <w:rFonts w:hint="eastAsia" w:ascii="宋体" w:hAnsi="宋体" w:eastAsia="宋体" w:cs="宋体"/>
          <w:color w:val="000000"/>
          <w:sz w:val="24"/>
          <w:szCs w:val="24"/>
          <w:highlight w:val="none"/>
          <w:lang w:val="zh-CN"/>
        </w:rPr>
        <w:t xml:space="preserve">.3 在投标截止时间至招标文件中规定的投标有效期满之间的这段时间内，投标人不得撤回其投标。</w:t>
      </w:r>
      <w:bookmarkStart w:id="102" w:name="_Toc513029229"/>
      <w:r/>
      <w:bookmarkStart w:id="103" w:name="_Toc20823301"/>
      <w:r/>
      <w:bookmarkStart w:id="104" w:name="_Toc120614218"/>
      <w:r/>
      <w:bookmarkStart w:id="105" w:name="_Toc16938545"/>
      <w:r>
        <w:rPr>
          <w:rFonts w:hint="eastAsia" w:ascii="宋体" w:hAnsi="宋体" w:eastAsia="宋体" w:cs="宋体"/>
          <w:color w:val="000000"/>
          <w:sz w:val="24"/>
          <w:szCs w:val="24"/>
          <w:highlight w:val="none"/>
          <w:lang w:val="zh-CN"/>
        </w:rPr>
      </w:r>
      <w:r/>
    </w:p>
    <w:p>
      <w:pPr>
        <w:pStyle w:val="1141"/>
        <w:ind w:firstLine="480"/>
        <w:jc w:val="left"/>
        <w:pageBreakBefore w:val="0"/>
        <w:spacing w:before="0" w:after="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五、开标与评标</w:t>
      </w:r>
      <w:bookmarkEnd w:id="102"/>
      <w:r/>
      <w:bookmarkEnd w:id="103"/>
      <w:r/>
      <w:bookmarkEnd w:id="104"/>
      <w:r/>
      <w:bookmarkEnd w:id="105"/>
      <w:r>
        <w:rPr>
          <w:rFonts w:hint="eastAsia" w:ascii="宋体" w:hAnsi="宋体" w:eastAsia="宋体" w:cs="宋体"/>
          <w:b w:val="0"/>
          <w:bCs w:val="0"/>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106" w:name="_Toc513029230"/>
      <w:r/>
      <w:bookmarkStart w:id="107" w:name="_Toc16938546"/>
      <w:r/>
      <w:bookmarkStart w:id="108" w:name="_Toc20823302"/>
      <w:r>
        <w:rPr>
          <w:rFonts w:hint="eastAsia" w:ascii="宋体" w:hAnsi="宋体" w:eastAsia="宋体" w:cs="宋体"/>
          <w:color w:val="000000"/>
          <w:sz w:val="24"/>
          <w:szCs w:val="24"/>
          <w:highlight w:val="none"/>
        </w:rPr>
        <w:t xml:space="preserve">20.开标</w:t>
      </w:r>
      <w:bookmarkEnd w:id="106"/>
      <w:r/>
      <w:bookmarkEnd w:id="107"/>
      <w:r/>
      <w:bookmarkEnd w:id="108"/>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zh-CN"/>
        </w:rPr>
        <w:t xml:space="preserve">.1 采购人在招标公告中规定的时间和地点组织公开开标。投标人按照《操作手册》规定参加开标活动，并在苏采云系统规定的时间内对投标文件进行解密。苏采云系统公布各投标人名称和投标价格。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lang w:val="zh-CN"/>
        </w:rPr>
        <w:t xml:space="preserve">投标人在开标过程中涉及到的投标文件解密、开标结果确认等工作，应按照《操作手册》规定执行。</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color w:val="000000"/>
          <w:sz w:val="24"/>
          <w:szCs w:val="24"/>
          <w:highlight w:val="none"/>
          <w:lang w:val="zh-CN"/>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109" w:name="_Toc513029231"/>
      <w:r/>
      <w:bookmarkStart w:id="110" w:name="_Toc16938547"/>
      <w:r/>
      <w:bookmarkStart w:id="111" w:name="_Toc20823303"/>
      <w:r>
        <w:rPr>
          <w:rFonts w:hint="eastAsia" w:ascii="宋体" w:hAnsi="宋体" w:eastAsia="宋体" w:cs="宋体"/>
          <w:color w:val="000000"/>
          <w:sz w:val="24"/>
          <w:szCs w:val="24"/>
          <w:highlight w:val="none"/>
        </w:rPr>
        <w:t xml:space="preserve">21.评标</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.1 </w:t>
      </w:r>
      <w:r>
        <w:rPr>
          <w:rFonts w:hint="eastAsia" w:ascii="宋体" w:hAnsi="宋体" w:eastAsia="宋体" w:cs="宋体"/>
          <w:color w:val="000000"/>
          <w:sz w:val="24"/>
          <w:szCs w:val="24"/>
          <w:highlight w:val="none"/>
        </w:rPr>
        <w:t xml:space="preserve">评标由</w:t>
      </w:r>
      <w:r>
        <w:rPr>
          <w:rFonts w:hint="eastAsia" w:ascii="宋体" w:hAnsi="宋体" w:eastAsia="宋体" w:cs="宋体"/>
          <w:color w:val="000000"/>
          <w:sz w:val="24"/>
          <w:szCs w:val="24"/>
          <w:highlight w:val="none"/>
          <w:lang w:val="zh-CN"/>
        </w:rPr>
        <w:t xml:space="preserve">依法组建的评标委员会（以下简称“评委会”）进行。</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.2 评委会由采购人代表和有关技术、经济或法律等方面的专家组成，且人员构成符合政府采购有关规定。</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评委会独立工作，负责评审所有投标文件并</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lang w:val="zh-CN"/>
        </w:rPr>
        <w:t xml:space="preserve">中标候选人，</w:t>
      </w:r>
      <w:r>
        <w:rPr>
          <w:rFonts w:hint="eastAsia" w:ascii="宋体" w:hAnsi="宋体" w:eastAsia="宋体" w:cs="宋体"/>
          <w:color w:val="000000"/>
          <w:sz w:val="24"/>
          <w:szCs w:val="24"/>
          <w:highlight w:val="none"/>
        </w:rPr>
        <w:t xml:space="preserve">或根据采购人授权直接确定中标人</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22.评标过程的保密与公正</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bookmarkEnd w:id="109"/>
      <w:r/>
      <w:bookmarkEnd w:id="110"/>
      <w:r/>
      <w:bookmarkEnd w:id="111"/>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凡是与审查、澄清、评价和比较投标的有关资料以及授标建议等，采购人、评委、</w:t>
      </w:r>
      <w:r>
        <w:rPr>
          <w:rFonts w:hint="eastAsia" w:ascii="宋体" w:hAnsi="宋体" w:eastAsia="宋体" w:cs="宋体"/>
          <w:color w:val="000000"/>
          <w:sz w:val="24"/>
          <w:szCs w:val="24"/>
          <w:highlight w:val="none"/>
        </w:rPr>
        <w:t xml:space="preserve">采购代理</w:t>
      </w:r>
      <w:r>
        <w:rPr>
          <w:rFonts w:hint="eastAsia" w:ascii="宋体" w:hAnsi="宋体" w:eastAsia="宋体" w:cs="宋体"/>
          <w:color w:val="000000"/>
          <w:sz w:val="24"/>
          <w:szCs w:val="24"/>
          <w:highlight w:val="none"/>
          <w:lang w:val="zh-CN"/>
        </w:rPr>
        <w:t xml:space="preserve">均不得向投标人或与评标无关的其他人员透露。</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投标人不得以任何方式影响评标，否则其投标文件将被作为无效投标文件。</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.3 </w:t>
      </w:r>
      <w:r>
        <w:rPr>
          <w:rFonts w:hint="eastAsia" w:ascii="宋体" w:hAnsi="宋体" w:eastAsia="宋体" w:cs="宋体"/>
          <w:color w:val="000000"/>
          <w:sz w:val="24"/>
          <w:szCs w:val="24"/>
          <w:highlight w:val="none"/>
        </w:rPr>
        <w:t xml:space="preserve">采购人、采购代理</w:t>
      </w:r>
      <w:r>
        <w:rPr>
          <w:rFonts w:hint="eastAsia" w:ascii="宋体" w:hAnsi="宋体" w:eastAsia="宋体" w:cs="宋体"/>
          <w:color w:val="000000"/>
          <w:sz w:val="24"/>
          <w:szCs w:val="24"/>
          <w:highlight w:val="none"/>
          <w:lang w:val="zh-CN"/>
        </w:rPr>
        <w:t xml:space="preserve">和评委会不向未中标的投标人解释未中标原因，也不公布评标过程中的相关细节。</w:t>
      </w:r>
      <w:r>
        <w:rPr>
          <w:rFonts w:hint="eastAsia" w:ascii="宋体" w:hAnsi="宋体" w:eastAsia="宋体" w:cs="宋体"/>
          <w:color w:val="000000"/>
          <w:sz w:val="24"/>
          <w:szCs w:val="24"/>
          <w:highlight w:val="none"/>
          <w:lang w:val="zh-CN"/>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112" w:name="_Toc513029232"/>
      <w:r/>
      <w:bookmarkStart w:id="113" w:name="_Toc20823304"/>
      <w:r/>
      <w:bookmarkStart w:id="114" w:name="_Toc16938548"/>
      <w:r>
        <w:rPr>
          <w:rFonts w:hint="eastAsia" w:ascii="宋体" w:hAnsi="宋体" w:eastAsia="宋体" w:cs="宋体"/>
          <w:color w:val="000000"/>
          <w:sz w:val="24"/>
          <w:szCs w:val="24"/>
          <w:highlight w:val="none"/>
        </w:rPr>
        <w:t xml:space="preserve">23.投标文件的澄清</w:t>
      </w:r>
      <w:bookmarkEnd w:id="112"/>
      <w:r/>
      <w:bookmarkEnd w:id="113"/>
      <w:r/>
      <w:bookmarkEnd w:id="114"/>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评委会并非对每个投标人都做澄清要求。</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需要供应商进行澄清、说明和补正的，评委会将通过苏采云系统向</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发出《澄清要求函》，接到《澄清要求函》的</w:t>
      </w: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应当按照要求在苏采云系统中提交《澄清响应函》并加盖公章。澄清、说明和补正的内容作为投标文件的补充部分，具体操作方式见《操作手册》。</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.3 接到评委会澄清、说明和补正要求的，投标人如未按规定作出澄清、说明和补正，其风险由投标人自行承担。</w:t>
      </w:r>
      <w:r>
        <w:rPr>
          <w:rFonts w:hint="eastAsia" w:ascii="宋体" w:hAnsi="宋体" w:eastAsia="宋体" w:cs="宋体"/>
          <w:color w:val="000000"/>
          <w:sz w:val="24"/>
          <w:szCs w:val="24"/>
          <w:highlight w:val="none"/>
          <w:lang w:val="zh-CN"/>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Start w:id="115" w:name="_Toc513029233"/>
      <w:r/>
      <w:bookmarkStart w:id="116" w:name="_Toc16938549"/>
      <w:r/>
      <w:bookmarkStart w:id="117" w:name="_Toc20823305"/>
      <w:r>
        <w:rPr>
          <w:rFonts w:hint="eastAsia" w:ascii="宋体" w:hAnsi="宋体" w:eastAsia="宋体" w:cs="宋体"/>
          <w:color w:val="000000"/>
          <w:sz w:val="24"/>
          <w:szCs w:val="24"/>
          <w:highlight w:val="none"/>
        </w:rPr>
        <w:t xml:space="preserve">24.投标文件的</w:t>
      </w:r>
      <w:bookmarkEnd w:id="115"/>
      <w:r/>
      <w:bookmarkEnd w:id="116"/>
      <w:r/>
      <w:bookmarkEnd w:id="117"/>
      <w:r>
        <w:rPr>
          <w:rFonts w:hint="eastAsia" w:ascii="宋体" w:hAnsi="宋体" w:eastAsia="宋体" w:cs="宋体"/>
          <w:color w:val="000000"/>
          <w:sz w:val="24"/>
          <w:szCs w:val="24"/>
          <w:highlight w:val="none"/>
        </w:rPr>
        <w:t xml:space="preserve">审查</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24.1 投标文件审查分为资格审查和符合性审查。</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24.1.1 资格审查。依据法律法规和招标文件规定，由采购人对投标文件中的资格证明文件进行审查，并向评委会反馈审查结论。</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接受联合体的项目，联合体成员存在不良信用记录的，视同联合体存在不良信用记录。</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24.1.3 未通过资格审查或符合性审查的投标人，采购人将通过苏采云系统告知其具体原因，评标结束后不再接受有关询问。</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（1）投标文件中开标一览表内容与投标文件中相应内容不一致的，以开标一览表为准；</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（2）大写金额和小写金额不一致的，以大写金额为准；</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（3）单价金额小数点或者百分比有明显错位的，以开标一览表的总价为准，并修改单价；</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（4）总价金额与按单价汇总金额不一致的，以单价金额计算结果为准。</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同时出现两种以上错误的，按照前款规定的顺序修正。</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bookmarkStart w:id="118" w:name="_Toc20823306"/>
      <w:r/>
      <w:bookmarkStart w:id="119" w:name="_Toc513029234"/>
      <w:r/>
      <w:bookmarkStart w:id="120" w:name="_Toc16938550"/>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zh-CN"/>
        </w:rPr>
        <w:t xml:space="preserve">.6</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投标人在开、评标全过程中应保持通讯畅通，及时登录苏采云系统查阅、答复相关信息，并安排专人与</w:t>
      </w:r>
      <w:r>
        <w:rPr>
          <w:rFonts w:hint="eastAsia" w:ascii="宋体" w:hAnsi="宋体" w:eastAsia="宋体" w:cs="宋体"/>
          <w:color w:val="000000"/>
          <w:sz w:val="24"/>
          <w:szCs w:val="24"/>
          <w:highlight w:val="none"/>
        </w:rPr>
        <w:t xml:space="preserve">采购代理</w:t>
      </w:r>
      <w:r>
        <w:rPr>
          <w:rFonts w:hint="eastAsia" w:ascii="宋体" w:hAnsi="宋体" w:eastAsia="宋体" w:cs="宋体"/>
          <w:color w:val="000000"/>
          <w:sz w:val="24"/>
          <w:szCs w:val="24"/>
          <w:highlight w:val="none"/>
          <w:lang w:val="zh-CN"/>
        </w:rPr>
        <w:t xml:space="preserve">及评委会联系。</w:t>
      </w:r>
      <w:r>
        <w:rPr>
          <w:rFonts w:hint="eastAsia" w:ascii="宋体" w:hAnsi="宋体" w:eastAsia="宋体" w:cs="宋体"/>
          <w:color w:val="000000"/>
          <w:sz w:val="24"/>
          <w:szCs w:val="24"/>
          <w:highlight w:val="none"/>
          <w:lang w:val="zh-CN"/>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bookmarkEnd w:id="118"/>
      <w:r/>
      <w:bookmarkEnd w:id="119"/>
      <w:r/>
      <w:bookmarkEnd w:id="120"/>
      <w:r>
        <w:rPr>
          <w:rFonts w:hint="eastAsia" w:ascii="宋体" w:hAnsi="宋体" w:eastAsia="宋体" w:cs="宋体"/>
          <w:color w:val="000000"/>
          <w:sz w:val="24"/>
          <w:szCs w:val="24"/>
          <w:highlight w:val="none"/>
        </w:rPr>
        <w:t xml:space="preserve">5.无效投标和废标</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bookmarkStart w:id="121" w:name="_Toc16938551"/>
      <w:r/>
      <w:bookmarkStart w:id="122" w:name="_Toc20823307"/>
      <w:r/>
      <w:bookmarkStart w:id="123" w:name="_Toc513029235"/>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无效投标</w:t>
      </w:r>
      <w:r>
        <w:rPr>
          <w:rFonts w:hint="eastAsia" w:ascii="宋体" w:hAnsi="宋体" w:eastAsia="宋体" w:cs="宋体"/>
          <w:color w:val="000000"/>
          <w:sz w:val="24"/>
          <w:szCs w:val="24"/>
          <w:highlight w:val="none"/>
        </w:rPr>
        <w:t xml:space="preserve">情形</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.1.1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投标人在苏采云系统规定的时间内未成功解密电子投标文件。</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.1.2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投标人未按照招标文件要求上传电子投标文件。</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.1.3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同一投标人</w:t>
      </w:r>
      <w:r>
        <w:rPr>
          <w:rFonts w:hint="eastAsia" w:ascii="宋体" w:hAnsi="宋体" w:eastAsia="宋体" w:cs="宋体"/>
          <w:color w:val="000000"/>
          <w:sz w:val="24"/>
          <w:szCs w:val="24"/>
          <w:highlight w:val="none"/>
        </w:rPr>
        <w:t xml:space="preserve">同一标包</w:t>
      </w:r>
      <w:r>
        <w:rPr>
          <w:rFonts w:hint="eastAsia" w:ascii="宋体" w:hAnsi="宋体" w:eastAsia="宋体" w:cs="宋体"/>
          <w:color w:val="000000"/>
          <w:sz w:val="24"/>
          <w:szCs w:val="24"/>
          <w:highlight w:val="none"/>
          <w:lang w:val="zh-CN"/>
        </w:rPr>
        <w:t xml:space="preserve">提交两个（含两个）以上不同的投标报价。</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.1.4</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投标人不具备招标文件中规定资格要求。</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.1.5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投标人的报价超过了采购预算或最高限价。</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.1.6</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未通过符合性审查。</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.1.7</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不符合招标文件中实质性要求和条件</w:t>
      </w:r>
      <w:r>
        <w:rPr>
          <w:rFonts w:hint="eastAsia" w:ascii="宋体" w:hAnsi="宋体" w:eastAsia="宋体" w:cs="宋体"/>
          <w:iCs/>
          <w:color w:val="000000"/>
          <w:sz w:val="24"/>
          <w:szCs w:val="24"/>
          <w:highlight w:val="none"/>
          <w:lang w:val="zh-CN"/>
        </w:rPr>
        <w:t xml:space="preserve">（</w:t>
      </w:r>
      <w:r>
        <w:rPr>
          <w:rFonts w:hint="eastAsia" w:ascii="宋体" w:hAnsi="宋体" w:eastAsia="宋体" w:cs="宋体"/>
          <w:b/>
          <w:bCs/>
          <w:iCs/>
          <w:color w:val="000000"/>
          <w:sz w:val="24"/>
          <w:szCs w:val="24"/>
          <w:highlight w:val="none"/>
          <w:lang w:val="zh-CN"/>
        </w:rPr>
        <w:t xml:space="preserve">本文件中斜体且有下划线部分，或者打“</w:t>
      </w:r>
      <w:r>
        <w:rPr>
          <w:rFonts w:hint="eastAsia" w:ascii="宋体" w:hAnsi="宋体" w:eastAsia="宋体" w:cs="宋体"/>
          <w:b/>
          <w:bCs/>
          <w:iCs/>
          <w:color w:val="000000"/>
          <w:sz w:val="24"/>
          <w:szCs w:val="24"/>
          <w:highlight w:val="none"/>
        </w:rPr>
        <w:t xml:space="preserve">★</w:t>
      </w:r>
      <w:r>
        <w:rPr>
          <w:rFonts w:hint="eastAsia" w:ascii="宋体" w:hAnsi="宋体" w:eastAsia="宋体" w:cs="宋体"/>
          <w:b/>
          <w:bCs/>
          <w:iCs/>
          <w:color w:val="000000"/>
          <w:sz w:val="24"/>
          <w:szCs w:val="24"/>
          <w:highlight w:val="none"/>
          <w:lang w:val="zh-CN"/>
        </w:rPr>
        <w:t xml:space="preserve">”内容为实质性要求和条件</w:t>
      </w:r>
      <w:r>
        <w:rPr>
          <w:rFonts w:hint="eastAsia" w:ascii="宋体" w:hAnsi="宋体" w:eastAsia="宋体" w:cs="宋体"/>
          <w:iCs/>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.1.8</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.1.9</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投标文件含有采购人不能接受的附加条件。</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.1.10</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评委会认为投标人的报价明显低于其他通过符合性审查投标人的报价，有可能影响</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25.1.11 采购产品被财政部、国家发改委、生态环境部等列入“节能产品品目清单”强制采购范围，而投标人提供的产品不在强制采购范围内。</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.1.1</w:t>
      </w:r>
      <w:r>
        <w:rPr>
          <w:rFonts w:hint="eastAsia" w:ascii="宋体" w:hAnsi="宋体" w:eastAsia="宋体" w:cs="宋体"/>
          <w:color w:val="000000"/>
          <w:sz w:val="24"/>
          <w:szCs w:val="24"/>
          <w:highlight w:val="none"/>
        </w:rPr>
        <w:t xml:space="preserve">2 </w:t>
      </w:r>
      <w:r>
        <w:rPr>
          <w:rFonts w:hint="eastAsia" w:ascii="宋体" w:hAnsi="宋体" w:eastAsia="宋体" w:cs="宋体"/>
          <w:color w:val="000000"/>
          <w:sz w:val="24"/>
          <w:szCs w:val="24"/>
          <w:highlight w:val="none"/>
          <w:lang w:val="zh-CN"/>
        </w:rPr>
        <w:t xml:space="preserve">投标文件未按照招标文件要求加盖公章。</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.1.1</w:t>
      </w: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val="zh-CN"/>
        </w:rPr>
        <w:t xml:space="preserve">法律法规及本招标文件规定的</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val="zh-CN"/>
        </w:rPr>
        <w:t xml:space="preserve">无效投标情形。</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废标</w:t>
      </w:r>
      <w:r>
        <w:rPr>
          <w:rFonts w:hint="eastAsia" w:ascii="宋体" w:hAnsi="宋体" w:eastAsia="宋体" w:cs="宋体"/>
          <w:color w:val="000000"/>
          <w:sz w:val="24"/>
          <w:szCs w:val="24"/>
          <w:highlight w:val="none"/>
        </w:rPr>
        <w:t xml:space="preserve">情形</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.2.1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符合资格条件的供应商或者对招标文件作实质响应的供应商不足三家。</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.2.2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出现影响采购公正的违法、违规行为。</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.2.3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因重大变故采购任务取消。</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.2.4</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评委会认定招标文件存在歧义、重大缺陷导致评审工作无法进行。</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.2.5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因苏采云系统故障造成开标不成功。</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.3 如出现投标截止时间后参加投标的供应商或者对招标文件作出实质</w:t>
      </w:r>
      <w:r>
        <w:rPr>
          <w:rFonts w:hint="eastAsia" w:ascii="宋体" w:hAnsi="宋体" w:eastAsia="宋体" w:cs="宋体"/>
          <w:color w:val="000000"/>
          <w:sz w:val="24"/>
          <w:szCs w:val="24"/>
          <w:highlight w:val="none"/>
        </w:rPr>
        <w:t xml:space="preserve">性</w:t>
      </w:r>
      <w:r>
        <w:rPr>
          <w:rFonts w:hint="eastAsia" w:ascii="宋体" w:hAnsi="宋体" w:eastAsia="宋体" w:cs="宋体"/>
          <w:color w:val="000000"/>
          <w:sz w:val="24"/>
          <w:szCs w:val="24"/>
          <w:highlight w:val="none"/>
          <w:lang w:val="zh-CN"/>
        </w:rPr>
        <w:t xml:space="preserve">响应的供应商不足三家</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zh-CN"/>
        </w:rPr>
        <w:t xml:space="preserve">情况，按政府采购相关规定执行。</w:t>
      </w:r>
      <w:r>
        <w:rPr>
          <w:rFonts w:hint="eastAsia" w:ascii="宋体" w:hAnsi="宋体" w:eastAsia="宋体" w:cs="宋体"/>
          <w:color w:val="000000"/>
          <w:sz w:val="24"/>
          <w:szCs w:val="24"/>
          <w:highlight w:val="none"/>
          <w:lang w:val="zh-CN"/>
        </w:rPr>
      </w:r>
      <w:r/>
    </w:p>
    <w:p>
      <w:pPr>
        <w:pStyle w:val="1141"/>
        <w:ind w:firstLine="480"/>
        <w:jc w:val="left"/>
        <w:pageBreakBefore w:val="0"/>
        <w:spacing w:before="0" w:after="0" w:line="360" w:lineRule="auto"/>
        <w:widowControl w:val="off"/>
        <w:rPr>
          <w:rFonts w:hint="eastAsia" w:ascii="宋体" w:hAnsi="宋体" w:eastAsia="宋体" w:cs="宋体"/>
          <w:b w:val="0"/>
          <w:bCs w:val="0"/>
          <w:color w:val="000000"/>
          <w:sz w:val="24"/>
          <w:szCs w:val="24"/>
          <w:highlight w:val="none"/>
        </w:rPr>
      </w:pPr>
      <w:r/>
      <w:bookmarkEnd w:id="86"/>
      <w:r/>
      <w:bookmarkEnd w:id="87"/>
      <w:r/>
      <w:bookmarkEnd w:id="88"/>
      <w:r/>
      <w:bookmarkEnd w:id="121"/>
      <w:r/>
      <w:bookmarkEnd w:id="122"/>
      <w:r/>
      <w:bookmarkEnd w:id="123"/>
      <w:r/>
      <w:bookmarkStart w:id="124" w:name="_Toc120614219"/>
      <w:r>
        <w:rPr>
          <w:rFonts w:hint="eastAsia" w:ascii="宋体" w:hAnsi="宋体" w:eastAsia="宋体" w:cs="宋体"/>
          <w:b w:val="0"/>
          <w:bCs w:val="0"/>
          <w:color w:val="000000"/>
          <w:sz w:val="24"/>
          <w:szCs w:val="24"/>
          <w:highlight w:val="none"/>
        </w:rPr>
        <w:t xml:space="preserve">六、定标</w:t>
      </w:r>
      <w:bookmarkEnd w:id="124"/>
      <w:r>
        <w:rPr>
          <w:rFonts w:hint="eastAsia" w:ascii="宋体" w:hAnsi="宋体" w:eastAsia="宋体" w:cs="宋体"/>
          <w:b w:val="0"/>
          <w:bCs w:val="0"/>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lang w:eastAsia="zh-CN"/>
        </w:rPr>
      </w:pPr>
      <w:r/>
      <w:bookmarkStart w:id="125" w:name="_Toc513029238"/>
      <w:r/>
      <w:bookmarkStart w:id="126" w:name="_Toc16938554"/>
      <w:r/>
      <w:bookmarkStart w:id="127" w:name="_Toc20823310"/>
      <w:r>
        <w:rPr>
          <w:rFonts w:hint="eastAsia" w:ascii="宋体" w:hAnsi="宋体" w:eastAsia="宋体" w:cs="宋体"/>
          <w:color w:val="000000"/>
          <w:sz w:val="24"/>
          <w:szCs w:val="24"/>
          <w:highlight w:val="none"/>
        </w:rPr>
        <w:t xml:space="preserve">2</w:t>
      </w:r>
      <w:bookmarkEnd w:id="125"/>
      <w:r>
        <w:rPr>
          <w:rFonts w:hint="eastAsia" w:ascii="宋体" w:hAnsi="宋体" w:eastAsia="宋体" w:cs="宋体"/>
          <w:color w:val="000000"/>
          <w:sz w:val="24"/>
          <w:szCs w:val="24"/>
          <w:highlight w:val="none"/>
        </w:rPr>
        <w:t xml:space="preserve">6.确定</w:t>
      </w:r>
      <w:bookmarkEnd w:id="126"/>
      <w:r/>
      <w:bookmarkEnd w:id="127"/>
      <w:r>
        <w:rPr>
          <w:rFonts w:hint="eastAsia" w:ascii="宋体" w:hAnsi="宋体" w:eastAsia="宋体" w:cs="宋体"/>
          <w:color w:val="000000"/>
          <w:sz w:val="24"/>
          <w:szCs w:val="24"/>
          <w:highlight w:val="none"/>
          <w:lang w:eastAsia="zh-CN"/>
        </w:rPr>
        <w:t xml:space="preserve">中标供应商</w:t>
      </w:r>
      <w:r>
        <w:rPr>
          <w:rFonts w:hint="eastAsia" w:ascii="宋体" w:hAnsi="宋体" w:eastAsia="宋体" w:cs="宋体"/>
          <w:color w:val="000000"/>
          <w:sz w:val="24"/>
          <w:szCs w:val="24"/>
          <w:highlight w:val="none"/>
          <w:lang w:eastAsia="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中标候选人的</w:t>
      </w:r>
      <w:r>
        <w:rPr>
          <w:rFonts w:hint="eastAsia" w:ascii="宋体" w:hAnsi="宋体" w:eastAsia="宋体" w:cs="宋体"/>
          <w:color w:val="000000"/>
          <w:sz w:val="24"/>
          <w:szCs w:val="24"/>
          <w:highlight w:val="none"/>
        </w:rPr>
        <w:t xml:space="preserve">确定</w:t>
      </w:r>
      <w:r>
        <w:rPr>
          <w:rFonts w:hint="eastAsia" w:ascii="宋体" w:hAnsi="宋体" w:eastAsia="宋体" w:cs="宋体"/>
          <w:color w:val="000000"/>
          <w:sz w:val="24"/>
          <w:szCs w:val="24"/>
          <w:highlight w:val="none"/>
          <w:lang w:val="zh-CN"/>
        </w:rPr>
        <w:t xml:space="preserve">原则和数量见招标文件第五章。 </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.2 按以下第（</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zh-CN"/>
        </w:rPr>
        <w:t xml:space="preserve">）种方式确定中标人：</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（1）评委会直接确定排名第一的中标候选人为中标人；</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（2）采购人在评委会推荐的中标候选人中按顺序确定中标人。</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按第二种方式确定中标人的，</w:t>
      </w:r>
      <w:r>
        <w:rPr>
          <w:rFonts w:hint="eastAsia" w:ascii="宋体" w:hAnsi="宋体" w:eastAsia="宋体" w:cs="宋体"/>
          <w:color w:val="000000"/>
          <w:sz w:val="24"/>
          <w:szCs w:val="24"/>
          <w:highlight w:val="none"/>
        </w:rPr>
        <w:t xml:space="preserve">采购代理</w:t>
      </w:r>
      <w:r>
        <w:rPr>
          <w:rFonts w:hint="eastAsia" w:ascii="宋体" w:hAnsi="宋体" w:eastAsia="宋体" w:cs="宋体"/>
          <w:color w:val="000000"/>
          <w:sz w:val="24"/>
          <w:szCs w:val="24"/>
          <w:highlight w:val="none"/>
          <w:lang w:val="zh-CN"/>
        </w:rPr>
        <w:t xml:space="preserve">自评审结束之日起两个工作日内将评审报告送</w:t>
      </w:r>
      <w:r>
        <w:rPr>
          <w:rFonts w:hint="eastAsia" w:ascii="宋体" w:hAnsi="宋体" w:eastAsia="宋体" w:cs="宋体"/>
          <w:color w:val="000000"/>
          <w:sz w:val="24"/>
          <w:szCs w:val="24"/>
          <w:highlight w:val="none"/>
        </w:rPr>
        <w:t xml:space="preserve">达</w:t>
      </w:r>
      <w:r>
        <w:rPr>
          <w:rFonts w:hint="eastAsia" w:ascii="宋体" w:hAnsi="宋体" w:eastAsia="宋体" w:cs="宋体"/>
          <w:color w:val="000000"/>
          <w:sz w:val="24"/>
          <w:szCs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.3 采购人将在“江苏政府采购网”发布中标公告，公告期限为1个工作日。</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若有充分证据证明中标人</w:t>
      </w:r>
      <w:r>
        <w:rPr>
          <w:rFonts w:hint="eastAsia" w:ascii="宋体" w:hAnsi="宋体" w:eastAsia="宋体" w:cs="宋体"/>
          <w:b/>
          <w:bCs/>
          <w:color w:val="000000"/>
          <w:sz w:val="24"/>
          <w:szCs w:val="24"/>
          <w:highlight w:val="none"/>
        </w:rPr>
        <w:t xml:space="preserve">有</w:t>
      </w:r>
      <w:r>
        <w:rPr>
          <w:rFonts w:hint="eastAsia" w:ascii="宋体" w:hAnsi="宋体" w:eastAsia="宋体" w:cs="宋体"/>
          <w:b/>
          <w:bCs/>
          <w:color w:val="000000"/>
          <w:sz w:val="24"/>
          <w:szCs w:val="24"/>
          <w:highlight w:val="none"/>
          <w:lang w:val="zh-CN"/>
        </w:rPr>
        <w:t xml:space="preserve">下列情况之一的，一经查实将被取消中标资格：</w:t>
      </w:r>
      <w:r>
        <w:rPr>
          <w:rFonts w:hint="eastAsia" w:ascii="宋体" w:hAnsi="宋体" w:eastAsia="宋体" w:cs="宋体"/>
          <w:b/>
          <w:bCs/>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.4.1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提供虚假材料谋取中标。</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.4.2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向评审专家、采购人或</w:t>
      </w:r>
      <w:r>
        <w:rPr>
          <w:rFonts w:hint="eastAsia" w:ascii="宋体" w:hAnsi="宋体" w:eastAsia="宋体" w:cs="宋体"/>
          <w:color w:val="000000"/>
          <w:sz w:val="24"/>
          <w:szCs w:val="24"/>
          <w:highlight w:val="none"/>
        </w:rPr>
        <w:t xml:space="preserve">采购代理</w:t>
      </w:r>
      <w:r>
        <w:rPr>
          <w:rFonts w:hint="eastAsia" w:ascii="宋体" w:hAnsi="宋体" w:eastAsia="宋体" w:cs="宋体"/>
          <w:color w:val="000000"/>
          <w:sz w:val="24"/>
          <w:szCs w:val="24"/>
          <w:highlight w:val="none"/>
          <w:lang w:val="zh-CN"/>
        </w:rPr>
        <w:t xml:space="preserve">工作人员行贿或者提供其他不正当利益。</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.4.3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与其他供应商、评审专家、采购人或</w:t>
      </w:r>
      <w:r>
        <w:rPr>
          <w:rFonts w:hint="eastAsia" w:ascii="宋体" w:hAnsi="宋体" w:eastAsia="宋体" w:cs="宋体"/>
          <w:color w:val="000000"/>
          <w:sz w:val="24"/>
          <w:szCs w:val="24"/>
          <w:highlight w:val="none"/>
        </w:rPr>
        <w:t xml:space="preserve">采购代理</w:t>
      </w:r>
      <w:r>
        <w:rPr>
          <w:rFonts w:hint="eastAsia" w:ascii="宋体" w:hAnsi="宋体" w:eastAsia="宋体" w:cs="宋体"/>
          <w:color w:val="000000"/>
          <w:sz w:val="24"/>
          <w:szCs w:val="24"/>
          <w:highlight w:val="none"/>
          <w:lang w:val="zh-CN"/>
        </w:rPr>
        <w:t xml:space="preserve">工作人员恶意串通。</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.4.4</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属于本文件规定的无效</w:t>
      </w:r>
      <w:r>
        <w:rPr>
          <w:rFonts w:hint="eastAsia" w:ascii="宋体" w:hAnsi="宋体" w:eastAsia="宋体" w:cs="宋体"/>
          <w:color w:val="000000"/>
          <w:sz w:val="24"/>
          <w:szCs w:val="24"/>
          <w:highlight w:val="none"/>
        </w:rPr>
        <w:t xml:space="preserve">投标情形</w:t>
      </w:r>
      <w:r>
        <w:rPr>
          <w:rFonts w:hint="eastAsia" w:ascii="宋体" w:hAnsi="宋体" w:eastAsia="宋体" w:cs="宋体"/>
          <w:color w:val="000000"/>
          <w:sz w:val="24"/>
          <w:szCs w:val="24"/>
          <w:highlight w:val="none"/>
          <w:lang w:val="zh-CN"/>
        </w:rPr>
        <w:t xml:space="preserve">，但在评标过程中未被评委会发现。</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.4.5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采取不正当手段诋毁、排挤其他供应商。</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b/>
          <w:bCs/>
          <w:color w:val="000000"/>
          <w:sz w:val="24"/>
          <w:szCs w:val="24"/>
          <w:highlight w:val="none"/>
          <w:lang w:val="zh-CN"/>
        </w:rPr>
      </w:pPr>
      <w:r/>
      <w:bookmarkStart w:id="128" w:name="_Toc200451960"/>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.5</w:t>
      </w: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lang w:val="zh-CN"/>
        </w:rPr>
        <w:t xml:space="preserve">有下列情形之一的视为投标人串通投标，投标无效：</w:t>
      </w:r>
      <w:r>
        <w:rPr>
          <w:rFonts w:hint="eastAsia" w:ascii="宋体" w:hAnsi="宋体" w:eastAsia="宋体" w:cs="宋体"/>
          <w:b/>
          <w:bCs/>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.5.1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不同投标人的投标文件由同一单位或者个人编制。</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.5.2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不同投标人委托同一单位或者个人办理投标事宜。</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.5.3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不同投标人的投标文件载明的项目管理成员或者联系人员为同一人。</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.5.4</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不同投标人的投标文件异常一致或者投标报价呈规律性差异。</w:t>
      </w:r>
      <w:r>
        <w:rPr>
          <w:rFonts w:hint="eastAsia" w:ascii="宋体" w:hAnsi="宋体" w:eastAsia="宋体" w:cs="宋体"/>
          <w:color w:val="000000"/>
          <w:sz w:val="24"/>
          <w:szCs w:val="24"/>
          <w:highlight w:val="none"/>
          <w:lang w:val="zh-CN"/>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End w:id="128"/>
      <w:r>
        <w:rPr>
          <w:rFonts w:hint="eastAsia" w:ascii="宋体" w:hAnsi="宋体" w:eastAsia="宋体" w:cs="宋体"/>
          <w:color w:val="000000"/>
          <w:sz w:val="24"/>
          <w:szCs w:val="24"/>
          <w:highlight w:val="none"/>
        </w:rPr>
        <w:t xml:space="preserve">27.中标通知书</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.l 中标结果确定后，</w:t>
      </w: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zh-CN"/>
        </w:rPr>
        <w:t xml:space="preserve">将向中标人发出《中标通知书》。中标人</w:t>
      </w:r>
      <w:r>
        <w:rPr>
          <w:rFonts w:hint="eastAsia" w:ascii="宋体" w:hAnsi="宋体" w:eastAsia="宋体" w:cs="宋体"/>
          <w:color w:val="000000"/>
          <w:sz w:val="24"/>
          <w:szCs w:val="24"/>
          <w:highlight w:val="none"/>
        </w:rPr>
        <w:t xml:space="preserve">可</w:t>
      </w:r>
      <w:r>
        <w:rPr>
          <w:rFonts w:hint="eastAsia" w:ascii="宋体" w:hAnsi="宋体" w:eastAsia="宋体" w:cs="宋体"/>
          <w:color w:val="000000"/>
          <w:sz w:val="24"/>
          <w:szCs w:val="24"/>
          <w:highlight w:val="none"/>
          <w:lang w:val="zh-CN"/>
        </w:rPr>
        <w:t xml:space="preserve">在中标结果公告届满之日起三十日内，登录苏采云系统下载。</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中标通知书</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color w:val="000000"/>
          <w:sz w:val="24"/>
          <w:szCs w:val="24"/>
          <w:highlight w:val="none"/>
          <w:lang w:val="zh-CN"/>
        </w:rPr>
      </w:r>
      <w:r/>
    </w:p>
    <w:p>
      <w:pPr>
        <w:pStyle w:val="1141"/>
        <w:ind w:firstLine="480"/>
        <w:jc w:val="left"/>
        <w:pageBreakBefore w:val="0"/>
        <w:spacing w:before="0" w:after="0" w:line="360" w:lineRule="auto"/>
        <w:widowControl w:val="off"/>
        <w:rPr>
          <w:rFonts w:hint="eastAsia" w:ascii="宋体" w:hAnsi="宋体" w:eastAsia="宋体" w:cs="宋体"/>
          <w:b w:val="0"/>
          <w:bCs w:val="0"/>
          <w:color w:val="000000"/>
          <w:sz w:val="24"/>
          <w:szCs w:val="24"/>
          <w:highlight w:val="none"/>
        </w:rPr>
      </w:pPr>
      <w:r/>
      <w:bookmarkStart w:id="129" w:name="_Toc120614220"/>
      <w:r/>
      <w:bookmarkStart w:id="130" w:name="_Toc16938552"/>
      <w:r/>
      <w:bookmarkStart w:id="131" w:name="_Toc20823308"/>
      <w:r/>
      <w:bookmarkStart w:id="132" w:name="_Toc513029236"/>
      <w:r>
        <w:rPr>
          <w:rFonts w:hint="eastAsia" w:ascii="宋体" w:hAnsi="宋体" w:eastAsia="宋体" w:cs="宋体"/>
          <w:b w:val="0"/>
          <w:bCs w:val="0"/>
          <w:color w:val="000000"/>
          <w:sz w:val="24"/>
          <w:szCs w:val="24"/>
          <w:highlight w:val="none"/>
        </w:rPr>
        <w:t xml:space="preserve">七、授予合同</w:t>
      </w:r>
      <w:bookmarkEnd w:id="129"/>
      <w:r>
        <w:rPr>
          <w:rFonts w:hint="eastAsia" w:ascii="宋体" w:hAnsi="宋体" w:eastAsia="宋体" w:cs="宋体"/>
          <w:b w:val="0"/>
          <w:bCs w:val="0"/>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bookmarkEnd w:id="130"/>
      <w:r/>
      <w:bookmarkEnd w:id="131"/>
      <w:r/>
      <w:bookmarkEnd w:id="132"/>
      <w:r>
        <w:rPr>
          <w:rFonts w:hint="eastAsia" w:ascii="宋体" w:hAnsi="宋体" w:eastAsia="宋体" w:cs="宋体"/>
          <w:color w:val="000000"/>
          <w:sz w:val="24"/>
          <w:szCs w:val="24"/>
          <w:highlight w:val="none"/>
        </w:rPr>
        <w:t xml:space="preserve">28.签订合同</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val="zh-CN"/>
        </w:rPr>
        <w:t xml:space="preserve">.l</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中标人应当</w:t>
      </w: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zh-CN"/>
        </w:rPr>
        <w:t xml:space="preserve">《中标通知书》发出之日起三十日内，按照招标文件确定的事项与采购人签订政府采购合同。采购人于合同签订后2个工作日内通过苏采云系统进行公示。</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val="zh-CN"/>
        </w:rPr>
        <w:t xml:space="preserve">.2 招标文件、中标人的投标文件及招标过程中有关澄清、承诺文件均作为合同附件。</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lang w:val="zh-CN"/>
        </w:rPr>
        <w:t xml:space="preserve">.4 中标人因自身原因拒绝与采购人签订合同的，不得参加采购人</w:t>
      </w:r>
      <w:r>
        <w:rPr>
          <w:rFonts w:hint="eastAsia" w:ascii="宋体" w:hAnsi="宋体" w:eastAsia="宋体" w:cs="宋体"/>
          <w:color w:val="000000"/>
          <w:sz w:val="24"/>
          <w:szCs w:val="24"/>
          <w:highlight w:val="none"/>
        </w:rPr>
        <w:t xml:space="preserve">重新组织的</w:t>
      </w:r>
      <w:r>
        <w:rPr>
          <w:rFonts w:hint="eastAsia" w:ascii="宋体" w:hAnsi="宋体" w:eastAsia="宋体" w:cs="宋体"/>
          <w:color w:val="000000"/>
          <w:sz w:val="24"/>
          <w:szCs w:val="24"/>
          <w:highlight w:val="none"/>
          <w:lang w:val="zh-CN"/>
        </w:rPr>
        <w:t xml:space="preserve">采购活动</w:t>
      </w:r>
      <w:r>
        <w:rPr>
          <w:rFonts w:hint="eastAsia" w:ascii="宋体" w:hAnsi="宋体" w:eastAsia="宋体" w:cs="宋体"/>
          <w:color w:val="000000"/>
          <w:sz w:val="24"/>
          <w:szCs w:val="24"/>
          <w:highlight w:val="none"/>
        </w:rPr>
        <w:t xml:space="preserve">，且将可能被拒绝参加该采购人</w:t>
      </w:r>
      <w:r>
        <w:rPr>
          <w:rFonts w:hint="eastAsia" w:ascii="宋体" w:hAnsi="宋体" w:eastAsia="宋体" w:cs="宋体"/>
          <w:color w:val="000000"/>
          <w:sz w:val="24"/>
          <w:szCs w:val="24"/>
          <w:highlight w:val="none"/>
          <w:lang w:val="zh-CN"/>
        </w:rPr>
        <w:t xml:space="preserve">一年内</w:t>
      </w:r>
      <w:r>
        <w:rPr>
          <w:rFonts w:hint="eastAsia" w:ascii="宋体" w:hAnsi="宋体" w:eastAsia="宋体" w:cs="宋体"/>
          <w:color w:val="000000"/>
          <w:sz w:val="24"/>
          <w:szCs w:val="24"/>
          <w:highlight w:val="none"/>
        </w:rPr>
        <w:t xml:space="preserve">的其他</w:t>
      </w:r>
      <w:r>
        <w:rPr>
          <w:rFonts w:hint="eastAsia" w:ascii="宋体" w:hAnsi="宋体" w:eastAsia="宋体" w:cs="宋体"/>
          <w:color w:val="000000"/>
          <w:sz w:val="24"/>
          <w:szCs w:val="24"/>
          <w:highlight w:val="none"/>
          <w:lang w:val="zh-CN"/>
        </w:rPr>
        <w:t xml:space="preserve">政府采购活动。</w:t>
      </w:r>
      <w:r>
        <w:rPr>
          <w:rFonts w:hint="eastAsia" w:ascii="宋体" w:hAnsi="宋体" w:eastAsia="宋体" w:cs="宋体"/>
          <w:color w:val="000000"/>
          <w:sz w:val="24"/>
          <w:szCs w:val="24"/>
          <w:highlight w:val="none"/>
          <w:lang w:val="zh-CN"/>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29.标的物的追加</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29</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zh-CN"/>
        </w:rPr>
        <w:t xml:space="preserve">10%。</w:t>
      </w:r>
      <w:r>
        <w:rPr>
          <w:rFonts w:hint="eastAsia" w:ascii="宋体" w:hAnsi="宋体" w:eastAsia="宋体" w:cs="宋体"/>
          <w:color w:val="000000"/>
          <w:sz w:val="24"/>
          <w:szCs w:val="24"/>
          <w:highlight w:val="none"/>
          <w:lang w:val="zh-CN"/>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30.政府采购履约资金扶持政策</w:t>
      </w:r>
      <w:r>
        <w:rPr>
          <w:rFonts w:hint="eastAsia" w:ascii="宋体" w:hAnsi="宋体" w:eastAsia="宋体" w:cs="宋体"/>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30.1 </w:t>
      </w:r>
      <w:r>
        <w:rPr>
          <w:rFonts w:hint="eastAsia" w:ascii="宋体" w:hAnsi="宋体" w:eastAsia="宋体" w:cs="宋体"/>
          <w:color w:val="000000"/>
          <w:sz w:val="24"/>
          <w:szCs w:val="24"/>
          <w:highlight w:val="none"/>
          <w:lang w:val="zh-CN"/>
        </w:rPr>
        <w:t xml:space="preserve">中标</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zh-CN"/>
        </w:rPr>
        <w:t xml:space="preserve">可</w:t>
      </w:r>
      <w:r>
        <w:rPr>
          <w:rFonts w:hint="eastAsia" w:ascii="宋体" w:hAnsi="宋体" w:eastAsia="宋体" w:cs="宋体"/>
          <w:color w:val="000000"/>
          <w:sz w:val="24"/>
          <w:szCs w:val="24"/>
          <w:highlight w:val="none"/>
        </w:rPr>
        <w:t xml:space="preserve">通过</w:t>
      </w:r>
      <w:r>
        <w:rPr>
          <w:rFonts w:hint="eastAsia" w:ascii="宋体" w:hAnsi="宋体" w:eastAsia="宋体" w:cs="宋体"/>
          <w:color w:val="000000"/>
          <w:sz w:val="24"/>
          <w:szCs w:val="24"/>
          <w:highlight w:val="none"/>
          <w:lang w:val="zh-CN"/>
        </w:rPr>
        <w:t xml:space="preserve">南京市公共资源交易</w:t>
      </w:r>
      <w:r>
        <w:rPr>
          <w:rFonts w:hint="eastAsia" w:ascii="宋体" w:hAnsi="宋体" w:eastAsia="宋体" w:cs="宋体"/>
          <w:color w:val="000000"/>
          <w:sz w:val="24"/>
          <w:szCs w:val="24"/>
          <w:highlight w:val="none"/>
        </w:rPr>
        <w:t xml:space="preserve">平台</w:t>
      </w:r>
      <w:r>
        <w:rPr>
          <w:rFonts w:hint="eastAsia" w:ascii="宋体" w:hAnsi="宋体" w:eastAsia="宋体" w:cs="宋体"/>
          <w:color w:val="000000"/>
          <w:sz w:val="24"/>
          <w:szCs w:val="24"/>
          <w:highlight w:val="none"/>
          <w:lang w:val="zh-CN"/>
        </w:rPr>
        <w:t xml:space="preserve">网站“小企业融资平台”，</w:t>
      </w:r>
      <w:r>
        <w:rPr>
          <w:rFonts w:hint="eastAsia" w:ascii="宋体" w:hAnsi="宋体" w:eastAsia="宋体" w:cs="宋体"/>
          <w:color w:val="000000"/>
          <w:sz w:val="24"/>
          <w:szCs w:val="24"/>
          <w:highlight w:val="none"/>
        </w:rPr>
        <w:t xml:space="preserve">选择相应的金融机构</w:t>
      </w:r>
      <w:r>
        <w:rPr>
          <w:rFonts w:hint="eastAsia" w:ascii="宋体" w:hAnsi="宋体" w:eastAsia="宋体" w:cs="宋体"/>
          <w:color w:val="000000"/>
          <w:sz w:val="24"/>
          <w:szCs w:val="24"/>
          <w:highlight w:val="none"/>
          <w:lang w:val="zh-CN"/>
        </w:rPr>
        <w:t xml:space="preserve">办理融资贷款。</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30.2 依据《关于在全省政府采购领域推行电子履约保函（保险）的通知》（苏财购〔2023〕150号），需要缴纳履约保证金的，</w:t>
      </w:r>
      <w:r>
        <w:rPr>
          <w:rFonts w:hint="eastAsia" w:ascii="宋体" w:hAnsi="宋体" w:eastAsia="宋体" w:cs="宋体"/>
          <w:color w:val="000000"/>
          <w:sz w:val="24"/>
          <w:szCs w:val="24"/>
          <w:highlight w:val="none"/>
          <w:lang w:val="zh-CN"/>
        </w:rPr>
        <w:t xml:space="preserve">中标</w:t>
      </w:r>
      <w:r>
        <w:rPr>
          <w:rFonts w:hint="eastAsia" w:ascii="宋体" w:hAnsi="宋体" w:eastAsia="宋体" w:cs="宋体"/>
          <w:color w:val="000000"/>
          <w:sz w:val="24"/>
          <w:szCs w:val="24"/>
          <w:highlight w:val="none"/>
        </w:rPr>
        <w:t xml:space="preserve">供应商</w:t>
      </w:r>
      <w:r>
        <w:rPr>
          <w:rFonts w:hint="eastAsia" w:ascii="宋体" w:hAnsi="宋体" w:eastAsia="宋体" w:cs="宋体"/>
          <w:color w:val="000000"/>
          <w:sz w:val="24"/>
          <w:szCs w:val="24"/>
          <w:highlight w:val="none"/>
          <w:lang w:val="zh-CN"/>
        </w:rPr>
        <w:t xml:space="preserve">可</w:t>
      </w:r>
      <w:r>
        <w:rPr>
          <w:rFonts w:hint="eastAsia" w:ascii="宋体" w:hAnsi="宋体" w:eastAsia="宋体" w:cs="宋体"/>
          <w:color w:val="000000"/>
          <w:sz w:val="24"/>
          <w:szCs w:val="24"/>
          <w:highlight w:val="none"/>
        </w:rPr>
        <w:t xml:space="preserve">通过江苏政府采购网“政府采购电子履约保函（保险）综合服务平台”线上办理履约保函（保险）</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41"/>
        <w:ind w:firstLine="480"/>
        <w:jc w:val="left"/>
        <w:pageBreakBefore w:val="0"/>
        <w:spacing w:before="0" w:after="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八、质疑</w:t>
      </w:r>
      <w:r>
        <w:rPr>
          <w:rFonts w:hint="eastAsia" w:ascii="宋体" w:hAnsi="宋体" w:eastAsia="宋体" w:cs="宋体"/>
          <w:b w:val="0"/>
          <w:bCs w:val="0"/>
          <w:color w:val="000000"/>
          <w:sz w:val="24"/>
          <w:szCs w:val="24"/>
          <w:highlight w:val="none"/>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000000"/>
          <w:sz w:val="24"/>
          <w:szCs w:val="24"/>
          <w:highlight w:val="none"/>
        </w:rPr>
        <w:t xml:space="preserve">按照第3</w:t>
      </w:r>
      <w:r>
        <w:rPr>
          <w:rFonts w:hint="eastAsia" w:ascii="宋体" w:hAnsi="宋体" w:eastAsia="宋体" w:cs="宋体"/>
          <w:color w:val="000000"/>
          <w:sz w:val="24"/>
          <w:szCs w:val="24"/>
          <w:highlight w:val="none"/>
          <w:lang w:val="zh-CN"/>
        </w:rPr>
        <w:t xml:space="preserve">4</w:t>
      </w:r>
      <w:r>
        <w:rPr>
          <w:rFonts w:hint="eastAsia" w:ascii="宋体" w:hAnsi="宋体" w:eastAsia="宋体" w:cs="宋体"/>
          <w:color w:val="000000"/>
          <w:sz w:val="24"/>
          <w:szCs w:val="24"/>
          <w:highlight w:val="none"/>
        </w:rPr>
        <w:t xml:space="preserve">条</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第35</w:t>
      </w:r>
      <w:r>
        <w:rPr>
          <w:rFonts w:hint="eastAsia" w:ascii="宋体" w:hAnsi="宋体" w:eastAsia="宋体" w:cs="宋体"/>
          <w:color w:val="000000"/>
          <w:sz w:val="24"/>
          <w:szCs w:val="24"/>
          <w:highlight w:val="none"/>
          <w:lang w:val="zh-CN"/>
        </w:rPr>
        <w:t xml:space="preserve">条</w:t>
      </w:r>
      <w:r>
        <w:rPr>
          <w:rFonts w:hint="eastAsia" w:ascii="宋体" w:hAnsi="宋体" w:eastAsia="宋体" w:cs="宋体"/>
          <w:color w:val="000000"/>
          <w:sz w:val="24"/>
          <w:szCs w:val="24"/>
          <w:highlight w:val="none"/>
        </w:rPr>
        <w:t xml:space="preserve">之</w:t>
      </w:r>
      <w:r>
        <w:rPr>
          <w:rFonts w:hint="eastAsia" w:ascii="宋体" w:hAnsi="宋体" w:eastAsia="宋体" w:cs="宋体"/>
          <w:color w:val="000000"/>
          <w:sz w:val="24"/>
          <w:szCs w:val="24"/>
          <w:highlight w:val="none"/>
          <w:lang w:val="zh-CN"/>
        </w:rPr>
        <w:t xml:space="preserve">规定以书面形式向采购人或</w:t>
      </w:r>
      <w:r>
        <w:rPr>
          <w:rFonts w:hint="eastAsia" w:ascii="宋体" w:hAnsi="宋体" w:eastAsia="宋体" w:cs="宋体"/>
          <w:color w:val="000000"/>
          <w:sz w:val="24"/>
          <w:szCs w:val="24"/>
          <w:highlight w:val="none"/>
        </w:rPr>
        <w:t xml:space="preserve">采购代理</w:t>
      </w:r>
      <w:r>
        <w:rPr>
          <w:rFonts w:hint="eastAsia" w:ascii="宋体" w:hAnsi="宋体" w:eastAsia="宋体" w:cs="宋体"/>
          <w:color w:val="000000"/>
          <w:sz w:val="24"/>
          <w:szCs w:val="24"/>
          <w:highlight w:val="none"/>
          <w:lang w:val="zh-CN"/>
        </w:rPr>
        <w:t xml:space="preserve">提出质疑。</w:t>
      </w:r>
      <w:r>
        <w:rPr>
          <w:rFonts w:hint="eastAsia" w:ascii="宋体" w:hAnsi="宋体" w:eastAsia="宋体" w:cs="宋体"/>
          <w:b/>
          <w:bCs/>
          <w:color w:val="000000"/>
          <w:sz w:val="24"/>
          <w:szCs w:val="24"/>
          <w:highlight w:val="none"/>
          <w:lang w:val="zh-CN"/>
        </w:rPr>
        <w:t xml:space="preserve">上述应知其权益受到损害之日是指</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2.1 对采购文件提出质疑的，为收到采购文件之日或者采购文件公告期限届满之日。</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2.2 对采购过程提出质疑的，为各采购程序环节结束之日。</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2.3 对中标或者成交结果提出质疑的，为中标或者成交结果公告期限届满之日。</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33.</w:t>
      </w:r>
      <w:r>
        <w:rPr>
          <w:rFonts w:hint="eastAsia" w:ascii="宋体" w:hAnsi="宋体" w:eastAsia="宋体" w:cs="宋体"/>
          <w:color w:val="000000"/>
          <w:sz w:val="24"/>
          <w:szCs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rPr>
        <w:t xml:space="preserve">采购代理</w:t>
      </w:r>
      <w:r>
        <w:rPr>
          <w:rFonts w:hint="eastAsia" w:ascii="宋体" w:hAnsi="宋体" w:eastAsia="宋体" w:cs="宋体"/>
          <w:color w:val="000000"/>
          <w:sz w:val="24"/>
          <w:szCs w:val="24"/>
          <w:highlight w:val="none"/>
          <w:lang w:val="zh-CN"/>
        </w:rPr>
        <w:t xml:space="preserve">或采购人将只对供应商第一次质疑作出答复。</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34.</w:t>
      </w:r>
      <w:r>
        <w:rPr>
          <w:rFonts w:hint="eastAsia" w:ascii="宋体" w:hAnsi="宋体" w:eastAsia="宋体" w:cs="宋体"/>
          <w:color w:val="000000"/>
          <w:sz w:val="24"/>
          <w:szCs w:val="24"/>
          <w:highlight w:val="none"/>
          <w:lang w:val="zh-CN"/>
        </w:rPr>
        <w:t xml:space="preserve">供应商提出质疑应提交《质疑函》原件，且尽可能通过邮寄方式送达，</w:t>
      </w:r>
      <w:r>
        <w:rPr>
          <w:rFonts w:hint="eastAsia" w:ascii="宋体" w:hAnsi="宋体" w:eastAsia="宋体" w:cs="宋体"/>
          <w:color w:val="000000"/>
          <w:sz w:val="24"/>
          <w:szCs w:val="24"/>
          <w:highlight w:val="none"/>
        </w:rPr>
        <w:t xml:space="preserve">采购代理</w:t>
      </w:r>
      <w:r>
        <w:rPr>
          <w:rFonts w:hint="eastAsia" w:ascii="宋体" w:hAnsi="宋体" w:eastAsia="宋体" w:cs="宋体"/>
          <w:color w:val="000000"/>
          <w:sz w:val="24"/>
          <w:szCs w:val="24"/>
          <w:highlight w:val="none"/>
          <w:lang w:val="zh-CN"/>
        </w:rPr>
        <w:t xml:space="preserve">和采购人不接受无运单的快件。《质疑函》应按照本招标文件中《质疑函范本》</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zh-CN"/>
        </w:rPr>
        <w:t xml:space="preserve">格式和内容填写。</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供应商如组成联合体参加采购活动，《质疑函范本》中要求加盖公章之处，联合体各方均须按要求加盖公章。</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b/>
          <w:bCs/>
          <w:color w:val="000000"/>
          <w:sz w:val="24"/>
          <w:szCs w:val="24"/>
          <w:highlight w:val="none"/>
          <w:lang w:val="zh-CN"/>
        </w:rPr>
      </w:pPr>
      <w:r>
        <w:rPr>
          <w:rFonts w:hint="eastAsia" w:ascii="宋体" w:hAnsi="宋体" w:eastAsia="宋体" w:cs="宋体"/>
          <w:color w:val="000000"/>
          <w:sz w:val="24"/>
          <w:szCs w:val="24"/>
          <w:highlight w:val="none"/>
        </w:rPr>
        <w:t xml:space="preserve">35.</w:t>
      </w:r>
      <w:r>
        <w:rPr>
          <w:rFonts w:hint="eastAsia" w:ascii="宋体" w:hAnsi="宋体" w:eastAsia="宋体" w:cs="宋体"/>
          <w:color w:val="000000"/>
          <w:sz w:val="24"/>
          <w:szCs w:val="24"/>
          <w:highlight w:val="none"/>
          <w:lang w:val="zh-CN"/>
        </w:rPr>
        <w:t xml:space="preserve">《质疑函》接收人及联系方式见</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文件第一章。</w:t>
      </w:r>
      <w:r>
        <w:rPr>
          <w:rFonts w:hint="eastAsia" w:ascii="宋体" w:hAnsi="宋体" w:eastAsia="宋体" w:cs="宋体"/>
          <w:b/>
          <w:bCs/>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t xml:space="preserve">以下情形的质疑不予受理：</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6.1 内容不符合《政府采购质疑和投诉办法》第十二条规定的质疑。</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6.2 超出政府采购法定期限的质疑。</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6.3 以传真、电子邮件等方式递交的非原件形式的质疑。</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6.4 未参加采购活动或在采购活动中自身权益未受到损害的供应商所提出的质疑。</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6.5 供应商组成联合体参加采购活动，联合体中任何一方或多方未按要求签字</w:t>
      </w:r>
      <w:r>
        <w:rPr>
          <w:rFonts w:hint="eastAsia" w:ascii="宋体" w:hAnsi="宋体" w:eastAsia="宋体" w:cs="宋体"/>
          <w:color w:val="000000"/>
          <w:sz w:val="24"/>
          <w:szCs w:val="24"/>
          <w:highlight w:val="none"/>
        </w:rPr>
        <w:t xml:space="preserve">或签章</w:t>
      </w:r>
      <w:r>
        <w:rPr>
          <w:rFonts w:hint="eastAsia" w:ascii="宋体" w:hAnsi="宋体" w:eastAsia="宋体" w:cs="宋体"/>
          <w:color w:val="000000"/>
          <w:sz w:val="24"/>
          <w:szCs w:val="24"/>
          <w:highlight w:val="none"/>
          <w:lang w:val="zh-CN"/>
        </w:rPr>
        <w:t xml:space="preserve">、加盖公章的质疑。</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6.</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 法律法规规定的</w:t>
      </w:r>
      <w:r>
        <w:rPr>
          <w:rFonts w:hint="eastAsia" w:ascii="宋体" w:hAnsi="宋体" w:eastAsia="宋体" w:cs="宋体"/>
          <w:color w:val="000000"/>
          <w:sz w:val="24"/>
          <w:szCs w:val="24"/>
          <w:highlight w:val="none"/>
        </w:rPr>
        <w:t xml:space="preserve">其他</w:t>
      </w:r>
      <w:r>
        <w:rPr>
          <w:rFonts w:hint="eastAsia" w:ascii="宋体" w:hAnsi="宋体" w:eastAsia="宋体" w:cs="宋体"/>
          <w:color w:val="000000"/>
          <w:sz w:val="24"/>
          <w:szCs w:val="24"/>
          <w:highlight w:val="none"/>
          <w:lang w:val="zh-CN"/>
        </w:rPr>
        <w:t xml:space="preserve">不予受理情形。</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37.</w:t>
      </w:r>
      <w:r>
        <w:rPr>
          <w:rFonts w:hint="eastAsia" w:ascii="宋体" w:hAnsi="宋体" w:eastAsia="宋体" w:cs="宋体"/>
          <w:color w:val="000000"/>
          <w:sz w:val="24"/>
          <w:szCs w:val="24"/>
          <w:highlight w:val="none"/>
          <w:lang w:val="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lang w:val="zh-CN"/>
        </w:rPr>
      </w:r>
      <w:r/>
    </w:p>
    <w:p>
      <w:pPr>
        <w:pStyle w:val="1141"/>
        <w:ind w:firstLine="480"/>
        <w:jc w:val="left"/>
        <w:pageBreakBefore w:val="0"/>
        <w:spacing w:before="0" w:after="0"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九、政策功能落实</w:t>
      </w:r>
      <w:r>
        <w:rPr>
          <w:rFonts w:hint="eastAsia" w:ascii="宋体" w:hAnsi="宋体" w:eastAsia="宋体" w:cs="宋体"/>
          <w:b w:val="0"/>
          <w:bCs w:val="0"/>
          <w:color w:val="000000"/>
          <w:sz w:val="24"/>
          <w:szCs w:val="24"/>
          <w:highlight w:val="none"/>
        </w:rPr>
      </w:r>
      <w:r/>
    </w:p>
    <w:p>
      <w:pPr>
        <w:pStyle w:val="1143"/>
        <w:ind w:firstLine="482"/>
        <w:jc w:val="left"/>
        <w:pageBreakBefore w:val="0"/>
        <w:spacing w:before="0" w:after="0"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38.促进中小企业发展</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38.1 本项目</w:t>
      </w:r>
      <w:r>
        <w:rPr>
          <w:rFonts w:hint="eastAsia" w:ascii="宋体" w:hAnsi="宋体" w:eastAsia="宋体" w:cs="宋体"/>
          <w:color w:val="000000"/>
          <w:sz w:val="24"/>
          <w:szCs w:val="24"/>
          <w:highlight w:val="none"/>
          <w:lang w:val="zh-CN"/>
        </w:rPr>
        <w:t xml:space="preserve">服务由中小企业承接的，</w:t>
      </w:r>
      <w:r>
        <w:rPr>
          <w:rFonts w:hint="eastAsia" w:ascii="宋体" w:hAnsi="宋体" w:eastAsia="宋体" w:cs="宋体"/>
          <w:color w:val="000000"/>
          <w:sz w:val="24"/>
          <w:szCs w:val="24"/>
          <w:highlight w:val="none"/>
        </w:rPr>
        <w:t xml:space="preserve">投标供应商</w:t>
      </w:r>
      <w:r>
        <w:rPr>
          <w:rFonts w:hint="eastAsia" w:ascii="宋体" w:hAnsi="宋体" w:eastAsia="宋体" w:cs="宋体"/>
          <w:color w:val="000000"/>
          <w:sz w:val="24"/>
          <w:szCs w:val="24"/>
          <w:highlight w:val="none"/>
          <w:lang w:val="zh-CN"/>
        </w:rPr>
        <w:t xml:space="preserve">享受中小企业扶持政策。</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38.2 </w:t>
      </w:r>
      <w:r>
        <w:rPr>
          <w:rFonts w:hint="eastAsia" w:ascii="宋体" w:hAnsi="宋体" w:eastAsia="宋体" w:cs="宋体"/>
          <w:color w:val="000000"/>
          <w:sz w:val="24"/>
          <w:szCs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38.3 </w:t>
      </w:r>
      <w:r>
        <w:rPr>
          <w:rFonts w:hint="eastAsia" w:ascii="宋体" w:hAnsi="宋体" w:eastAsia="宋体" w:cs="宋体"/>
          <w:color w:val="000000"/>
          <w:sz w:val="24"/>
          <w:szCs w:val="24"/>
          <w:highlight w:val="none"/>
          <w:lang w:val="zh-CN"/>
        </w:rPr>
        <w:t xml:space="preserve">中小企业参加政府采购活动，应当出具《中小企业声明函》，否则不享受相关中小企业</w:t>
      </w:r>
      <w:r>
        <w:rPr>
          <w:rFonts w:hint="eastAsia" w:ascii="宋体" w:hAnsi="宋体" w:eastAsia="宋体" w:cs="宋体"/>
          <w:color w:val="000000"/>
          <w:sz w:val="24"/>
          <w:szCs w:val="24"/>
          <w:highlight w:val="none"/>
        </w:rPr>
        <w:t xml:space="preserve">支持</w:t>
      </w:r>
      <w:r>
        <w:rPr>
          <w:rFonts w:hint="eastAsia" w:ascii="宋体" w:hAnsi="宋体" w:eastAsia="宋体" w:cs="宋体"/>
          <w:color w:val="000000"/>
          <w:sz w:val="24"/>
          <w:szCs w:val="24"/>
          <w:highlight w:val="none"/>
          <w:lang w:val="zh-CN"/>
        </w:rPr>
        <w:t xml:space="preserve">政策。</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38.4 </w:t>
      </w:r>
      <w:r>
        <w:rPr>
          <w:rFonts w:hint="eastAsia" w:ascii="宋体" w:hAnsi="宋体" w:eastAsia="宋体" w:cs="宋体"/>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val="zh-CN"/>
        </w:rPr>
        <w:t xml:space="preserve">《关于政府采购支持监狱企业发展有关问题的通知》（财库〔2014〕68号）</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lang w:val="zh-CN"/>
        </w:rPr>
        <w:t xml:space="preserve">监狱企业需提供由省级以上监狱管理局、戒毒管理局(含新疆生产建设兵团)出具的属于监狱企业的证明文件。</w:t>
      </w:r>
      <w:r>
        <w:rPr>
          <w:rFonts w:hint="eastAsia" w:ascii="宋体" w:hAnsi="宋体" w:eastAsia="宋体" w:cs="宋体"/>
          <w:color w:val="000000"/>
          <w:sz w:val="24"/>
          <w:szCs w:val="24"/>
          <w:highlight w:val="none"/>
          <w:lang w:val="zh-CN"/>
        </w:rPr>
      </w:r>
      <w:r/>
    </w:p>
    <w:p>
      <w:pPr>
        <w:pStyle w:val="997"/>
        <w:ind w:firstLine="480"/>
        <w:jc w:val="left"/>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按照《关于促进残疾人就业政府采购政策的通知》（财库〔2017〕141号）规定，残疾人福利单位需</w:t>
      </w:r>
      <w:r>
        <w:rPr>
          <w:rFonts w:hint="eastAsia" w:ascii="宋体" w:hAnsi="宋体" w:eastAsia="宋体" w:cs="宋体"/>
          <w:color w:val="000000"/>
          <w:sz w:val="24"/>
          <w:szCs w:val="24"/>
          <w:highlight w:val="none"/>
          <w:lang w:val="zh-CN"/>
        </w:rPr>
        <w:t xml:space="preserve">提供《残疾人福利性单位声明函》。</w:t>
      </w:r>
      <w:r>
        <w:rPr>
          <w:rFonts w:hint="eastAsia" w:ascii="宋体" w:hAnsi="宋体" w:eastAsia="宋体" w:cs="宋体"/>
          <w:color w:val="000000"/>
          <w:sz w:val="24"/>
          <w:szCs w:val="24"/>
          <w:highlight w:val="none"/>
          <w:lang w:val="zh-CN"/>
        </w:rPr>
      </w:r>
      <w:r/>
    </w:p>
    <w:p>
      <w:pPr>
        <w:pStyle w:val="997"/>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1123"/>
        <w:ind w:firstLine="400"/>
        <w:rPr>
          <w:highlight w:val="none"/>
        </w:rPr>
      </w:pPr>
      <w:r>
        <w:rPr>
          <w:highlight w:val="none"/>
        </w:rPr>
      </w:r>
      <w:r/>
    </w:p>
    <w:p>
      <w:pPr>
        <w:pStyle w:val="997"/>
        <w:jc w:val="center"/>
        <w:rPr>
          <w:b/>
          <w:bCs/>
          <w:sz w:val="36"/>
          <w:szCs w:val="36"/>
          <w:highlight w:val="none"/>
          <w:lang w:val="zh-CN"/>
        </w:rPr>
      </w:pPr>
      <w:r/>
      <w:bookmarkStart w:id="133" w:name="_Toc29064"/>
      <w:r/>
      <w:bookmarkStart w:id="134" w:name="_Toc479586164"/>
      <w:r>
        <w:rPr>
          <w:rFonts w:hint="eastAsia"/>
          <w:b/>
          <w:bCs/>
          <w:sz w:val="36"/>
          <w:szCs w:val="36"/>
          <w:highlight w:val="none"/>
          <w:lang w:val="zh-CN"/>
        </w:rPr>
        <w:t xml:space="preserve">第三章 评标办法和标准</w:t>
      </w:r>
      <w:r>
        <w:rPr>
          <w:b/>
          <w:bCs/>
          <w:sz w:val="36"/>
          <w:szCs w:val="36"/>
          <w:highlight w:val="none"/>
          <w:lang w:val="zh-CN"/>
        </w:rPr>
      </w:r>
      <w:r/>
    </w:p>
    <w:p>
      <w:pPr>
        <w:pStyle w:val="997"/>
        <w:rPr>
          <w:rFonts w:ascii="宋体" w:hAnsi="宋体"/>
          <w:color w:val="000000"/>
          <w:sz w:val="22"/>
          <w:highlight w:val="none"/>
          <w:lang w:val="zh-CN"/>
        </w:rPr>
      </w:pPr>
      <w:r>
        <w:rPr>
          <w:rFonts w:hint="eastAsia" w:ascii="宋体" w:hAnsi="宋体"/>
          <w:color w:val="000000"/>
          <w:sz w:val="22"/>
          <w:highlight w:val="none"/>
          <w:lang w:val="zh-CN"/>
        </w:rPr>
        <w:t xml:space="preserve">本项目采用综合评分法，总分100分</w:t>
      </w:r>
      <w:r>
        <w:rPr>
          <w:rFonts w:ascii="宋体" w:hAnsi="宋体"/>
          <w:color w:val="000000"/>
          <w:sz w:val="22"/>
          <w:highlight w:val="none"/>
          <w:lang w:val="zh-CN"/>
        </w:rPr>
      </w:r>
      <w:r/>
    </w:p>
    <w:tbl>
      <w:tblPr>
        <w:tblW w:w="557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
        <w:gridCol w:w="768"/>
        <w:gridCol w:w="848"/>
        <w:gridCol w:w="6224"/>
        <w:gridCol w:w="970"/>
      </w:tblGrid>
      <w:tr>
        <w:trPr>
          <w:trHeight w:val="402"/>
        </w:trPr>
        <w:tc>
          <w:tcPr>
            <w:tcW w:w="357" w:type="dxa"/>
            <w:vAlign w:val="center"/>
            <w:textDirection w:val="lrTb"/>
            <w:noWrap w:val="false"/>
          </w:tcPr>
          <w:p>
            <w:pPr>
              <w:pStyle w:val="997"/>
              <w:ind w:firstLine="28"/>
              <w:jc w:val="center"/>
              <w:spacing w:line="360" w:lineRule="exact"/>
              <w:rPr>
                <w:rFonts w:ascii="宋体" w:hAnsi="宋体" w:cs="宋体"/>
                <w:sz w:val="20"/>
                <w:szCs w:val="20"/>
                <w:highlight w:val="none"/>
              </w:rPr>
            </w:pPr>
            <w:r>
              <w:rPr>
                <w:rFonts w:hint="eastAsia" w:ascii="宋体" w:hAnsi="宋体" w:cs="宋体"/>
                <w:sz w:val="24"/>
                <w:szCs w:val="24"/>
                <w:highlight w:val="none"/>
              </w:rPr>
              <w:t xml:space="preserve">序号</w:t>
            </w:r>
            <w:r>
              <w:rPr>
                <w:rFonts w:ascii="宋体" w:hAnsi="宋体" w:cs="宋体"/>
                <w:sz w:val="20"/>
                <w:szCs w:val="20"/>
                <w:highlight w:val="none"/>
              </w:rPr>
            </w:r>
            <w:r/>
          </w:p>
        </w:tc>
        <w:tc>
          <w:tcPr>
            <w:tcW w:w="404" w:type="dxa"/>
            <w:vAlign w:val="center"/>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评审因素</w:t>
            </w:r>
            <w:r>
              <w:rPr>
                <w:rFonts w:ascii="宋体" w:hAnsi="宋体" w:cs="宋体"/>
                <w:sz w:val="24"/>
                <w:szCs w:val="24"/>
                <w:highlight w:val="none"/>
              </w:rPr>
            </w:r>
            <w:r/>
          </w:p>
        </w:tc>
        <w:tc>
          <w:tcPr>
            <w:tcW w:w="447" w:type="dxa"/>
            <w:vAlign w:val="center"/>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分值</w:t>
            </w:r>
            <w:r>
              <w:rPr>
                <w:rFonts w:ascii="宋体" w:hAnsi="宋体" w:cs="宋体"/>
                <w:sz w:val="24"/>
                <w:szCs w:val="24"/>
                <w:highlight w:val="none"/>
              </w:rPr>
            </w:r>
            <w:r/>
          </w:p>
        </w:tc>
        <w:tc>
          <w:tcPr>
            <w:tcW w:w="3279" w:type="dxa"/>
            <w:vAlign w:val="center"/>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评审细则</w:t>
            </w:r>
            <w:r>
              <w:rPr>
                <w:rFonts w:ascii="宋体" w:hAnsi="宋体" w:cs="宋体"/>
                <w:sz w:val="24"/>
                <w:szCs w:val="24"/>
                <w:highlight w:val="none"/>
              </w:rPr>
            </w:r>
            <w:r/>
          </w:p>
        </w:tc>
        <w:tc>
          <w:tcPr>
            <w:tcW w:w="511" w:type="dxa"/>
            <w:vAlign w:val="top"/>
            <w:textDirection w:val="lrTb"/>
            <w:noWrap w:val="false"/>
          </w:tcPr>
          <w:p>
            <w:pPr>
              <w:pStyle w:val="997"/>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分值</w:t>
            </w:r>
            <w:r>
              <w:rPr>
                <w:rFonts w:ascii="宋体" w:hAnsi="宋体" w:cs="宋体"/>
                <w:sz w:val="24"/>
                <w:szCs w:val="24"/>
                <w:highlight w:val="none"/>
              </w:rPr>
            </w:r>
            <w:r/>
          </w:p>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类型</w:t>
            </w:r>
            <w:r>
              <w:rPr>
                <w:rFonts w:ascii="宋体" w:hAnsi="宋体" w:cs="宋体"/>
                <w:sz w:val="24"/>
                <w:szCs w:val="24"/>
                <w:highlight w:val="none"/>
              </w:rPr>
            </w:r>
            <w:r/>
          </w:p>
        </w:tc>
      </w:tr>
      <w:tr>
        <w:trPr>
          <w:trHeight w:val="351"/>
        </w:trPr>
        <w:tc>
          <w:tcPr>
            <w:gridSpan w:val="5"/>
            <w:tcW w:w="9489" w:type="dxa"/>
            <w:vAlign w:val="center"/>
            <w:textDirection w:val="lrTb"/>
            <w:noWrap w:val="false"/>
          </w:tcPr>
          <w:p>
            <w:pPr>
              <w:pStyle w:val="997"/>
              <w:jc w:val="left"/>
              <w:spacing w:line="360" w:lineRule="exact"/>
              <w:rPr>
                <w:rFonts w:ascii="宋体" w:hAnsi="宋体"/>
                <w:sz w:val="24"/>
                <w:szCs w:val="24"/>
                <w:highlight w:val="none"/>
              </w:rPr>
            </w:pPr>
            <w:r>
              <w:rPr>
                <w:rFonts w:hint="eastAsia" w:ascii="宋体" w:hAnsi="宋体"/>
                <w:sz w:val="24"/>
                <w:szCs w:val="24"/>
                <w:highlight w:val="none"/>
              </w:rPr>
              <w:t xml:space="preserve">价格</w:t>
            </w:r>
            <w:r>
              <w:rPr>
                <w:rFonts w:ascii="宋体" w:hAnsi="宋体"/>
                <w:sz w:val="24"/>
                <w:szCs w:val="24"/>
                <w:highlight w:val="none"/>
              </w:rPr>
            </w:r>
            <w:r/>
          </w:p>
        </w:tc>
      </w:tr>
      <w:tr>
        <w:trPr>
          <w:trHeight w:val="767"/>
        </w:trPr>
        <w:tc>
          <w:tcPr>
            <w:tcW w:w="357" w:type="dxa"/>
            <w:vAlign w:val="center"/>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1.1</w:t>
            </w:r>
            <w:r>
              <w:rPr>
                <w:rFonts w:ascii="宋体" w:hAnsi="宋体" w:cs="宋体"/>
                <w:sz w:val="24"/>
                <w:szCs w:val="24"/>
                <w:highlight w:val="none"/>
              </w:rPr>
            </w:r>
            <w:r/>
          </w:p>
        </w:tc>
        <w:tc>
          <w:tcPr>
            <w:tcW w:w="404" w:type="dxa"/>
            <w:vAlign w:val="center"/>
            <w:textDirection w:val="lrTb"/>
            <w:noWrap w:val="false"/>
          </w:tcPr>
          <w:p>
            <w:pPr>
              <w:pStyle w:val="997"/>
              <w:jc w:val="center"/>
              <w:spacing w:line="360" w:lineRule="exact"/>
              <w:rPr>
                <w:rFonts w:ascii="宋体" w:hAnsi="宋体"/>
                <w:sz w:val="24"/>
                <w:szCs w:val="24"/>
                <w:highlight w:val="none"/>
              </w:rPr>
            </w:pPr>
            <w:r>
              <w:rPr>
                <w:rFonts w:hint="eastAsia" w:ascii="宋体" w:hAnsi="宋体"/>
                <w:sz w:val="24"/>
                <w:szCs w:val="24"/>
                <w:highlight w:val="none"/>
              </w:rPr>
              <w:t xml:space="preserve">价格分</w:t>
            </w:r>
            <w:r>
              <w:rPr>
                <w:rFonts w:ascii="宋体" w:hAnsi="宋体"/>
                <w:sz w:val="24"/>
                <w:szCs w:val="24"/>
                <w:highlight w:val="none"/>
              </w:rPr>
            </w:r>
            <w:r/>
          </w:p>
        </w:tc>
        <w:tc>
          <w:tcPr>
            <w:tcW w:w="447" w:type="dxa"/>
            <w:vAlign w:val="center"/>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10分</w:t>
            </w:r>
            <w:r>
              <w:rPr>
                <w:rFonts w:ascii="宋体" w:hAnsi="宋体" w:cs="宋体"/>
                <w:sz w:val="24"/>
                <w:szCs w:val="24"/>
                <w:highlight w:val="none"/>
              </w:rPr>
            </w:r>
            <w:r/>
          </w:p>
        </w:tc>
        <w:tc>
          <w:tcPr>
            <w:tcW w:w="3279" w:type="dxa"/>
            <w:vAlign w:val="center"/>
            <w:textDirection w:val="lrTb"/>
            <w:noWrap w:val="false"/>
          </w:tcPr>
          <w:p>
            <w:pPr>
              <w:pStyle w:val="997"/>
              <w:jc w:val="left"/>
              <w:spacing w:line="360" w:lineRule="exact"/>
              <w:rPr>
                <w:rFonts w:ascii="宋体" w:hAnsi="宋体"/>
                <w:sz w:val="24"/>
                <w:szCs w:val="24"/>
                <w:highlight w:val="none"/>
              </w:rPr>
            </w:pPr>
            <w:r>
              <w:rPr>
                <w:rFonts w:hint="eastAsia" w:ascii="宋体" w:hAnsi="宋体"/>
                <w:sz w:val="24"/>
                <w:szCs w:val="24"/>
                <w:highlight w:val="none"/>
              </w:rPr>
              <w:t xml:space="preserve">采用低价优先法计算，即满足招标文件要求且投标价格最低的投标报价为评标基准价，其价格分为满分。其他投标人的价格分统一按照下列公式计算（小数点保留两位）：投标报价得分=（评标基准价/投标报价）×10</w:t>
            </w:r>
            <w:r>
              <w:rPr>
                <w:rFonts w:ascii="宋体" w:hAnsi="宋体"/>
                <w:sz w:val="24"/>
                <w:szCs w:val="24"/>
                <w:highlight w:val="none"/>
              </w:rPr>
            </w:r>
            <w:r/>
          </w:p>
        </w:tc>
        <w:tc>
          <w:tcPr>
            <w:tcW w:w="511" w:type="dxa"/>
            <w:vAlign w:val="center"/>
            <w:textDirection w:val="lrTb"/>
            <w:noWrap w:val="false"/>
          </w:tcPr>
          <w:p>
            <w:pPr>
              <w:pStyle w:val="997"/>
              <w:jc w:val="center"/>
              <w:spacing w:line="360" w:lineRule="exact"/>
              <w:rPr>
                <w:rFonts w:ascii="宋体" w:hAnsi="宋体"/>
                <w:sz w:val="24"/>
                <w:szCs w:val="24"/>
                <w:highlight w:val="none"/>
              </w:rPr>
            </w:pPr>
            <w:r>
              <w:rPr>
                <w:rFonts w:hint="eastAsia" w:ascii="宋体" w:hAnsi="宋体"/>
                <w:sz w:val="24"/>
                <w:szCs w:val="24"/>
                <w:highlight w:val="none"/>
              </w:rPr>
              <w:t xml:space="preserve">自主</w:t>
            </w:r>
            <w:r>
              <w:rPr>
                <w:rFonts w:ascii="宋体" w:hAnsi="宋体"/>
                <w:sz w:val="24"/>
                <w:szCs w:val="24"/>
                <w:highlight w:val="none"/>
              </w:rPr>
            </w:r>
            <w:r/>
          </w:p>
          <w:p>
            <w:pPr>
              <w:pStyle w:val="997"/>
              <w:jc w:val="center"/>
              <w:spacing w:line="360" w:lineRule="exact"/>
              <w:rPr>
                <w:rFonts w:ascii="宋体" w:hAnsi="宋体"/>
                <w:sz w:val="24"/>
                <w:szCs w:val="24"/>
                <w:highlight w:val="none"/>
              </w:rPr>
            </w:pPr>
            <w:r>
              <w:rPr>
                <w:rFonts w:hint="eastAsia" w:ascii="宋体" w:hAnsi="宋体"/>
                <w:sz w:val="24"/>
                <w:szCs w:val="24"/>
                <w:highlight w:val="none"/>
              </w:rPr>
              <w:t xml:space="preserve">计算</w:t>
            </w:r>
            <w:r>
              <w:rPr>
                <w:rFonts w:ascii="宋体" w:hAnsi="宋体"/>
                <w:sz w:val="24"/>
                <w:szCs w:val="24"/>
                <w:highlight w:val="none"/>
              </w:rPr>
            </w:r>
            <w:r/>
          </w:p>
        </w:tc>
      </w:tr>
      <w:tr>
        <w:trPr>
          <w:trHeight w:val="438"/>
        </w:trPr>
        <w:tc>
          <w:tcPr>
            <w:gridSpan w:val="5"/>
            <w:tcW w:w="9489" w:type="dxa"/>
            <w:vAlign w:val="center"/>
            <w:textDirection w:val="lrTb"/>
            <w:noWrap w:val="false"/>
          </w:tcPr>
          <w:p>
            <w:pPr>
              <w:pStyle w:val="997"/>
              <w:jc w:val="left"/>
              <w:spacing w:line="360" w:lineRule="exact"/>
              <w:rPr>
                <w:rFonts w:ascii="宋体" w:hAnsi="宋体"/>
                <w:sz w:val="24"/>
                <w:szCs w:val="24"/>
                <w:highlight w:val="none"/>
              </w:rPr>
            </w:pPr>
            <w:r>
              <w:rPr>
                <w:rFonts w:hint="eastAsia" w:ascii="宋体" w:hAnsi="宋体"/>
                <w:sz w:val="24"/>
                <w:szCs w:val="24"/>
                <w:highlight w:val="none"/>
              </w:rPr>
              <w:t xml:space="preserve">技术</w:t>
            </w:r>
            <w:r>
              <w:rPr>
                <w:rFonts w:ascii="宋体" w:hAnsi="宋体"/>
                <w:sz w:val="24"/>
                <w:szCs w:val="24"/>
                <w:highlight w:val="none"/>
              </w:rPr>
            </w:r>
            <w:r/>
          </w:p>
        </w:tc>
      </w:tr>
      <w:tr>
        <w:trPr>
          <w:trHeight w:val="1395"/>
        </w:trPr>
        <w:tc>
          <w:tcPr>
            <w:tcW w:w="357" w:type="dxa"/>
            <w:vAlign w:val="center"/>
            <w:vMerge w:val="restart"/>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2.1</w:t>
            </w:r>
            <w:r>
              <w:rPr>
                <w:rFonts w:ascii="宋体" w:hAnsi="宋体" w:cs="宋体"/>
                <w:sz w:val="24"/>
                <w:szCs w:val="24"/>
                <w:highlight w:val="none"/>
              </w:rPr>
            </w:r>
            <w:r/>
          </w:p>
        </w:tc>
        <w:tc>
          <w:tcPr>
            <w:tcW w:w="404" w:type="dxa"/>
            <w:vAlign w:val="center"/>
            <w:vMerge w:val="restart"/>
            <w:textDirection w:val="lrTb"/>
            <w:noWrap w:val="false"/>
          </w:tcPr>
          <w:p>
            <w:pPr>
              <w:pStyle w:val="997"/>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养护工作方案（52分）</w:t>
            </w:r>
            <w:r>
              <w:rPr>
                <w:rFonts w:hint="eastAsia" w:ascii="宋体" w:hAnsi="宋体"/>
                <w:sz w:val="24"/>
                <w:szCs w:val="24"/>
                <w:highlight w:val="none"/>
              </w:rPr>
            </w:r>
            <w:r/>
          </w:p>
        </w:tc>
        <w:tc>
          <w:tcPr>
            <w:tcW w:w="447" w:type="dxa"/>
            <w:vAlign w:val="center"/>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3279" w:type="dxa"/>
            <w:vAlign w:val="center"/>
            <w:textDirection w:val="lrTb"/>
            <w:noWrap w:val="false"/>
          </w:tcPr>
          <w:p>
            <w:pPr>
              <w:pStyle w:val="997"/>
              <w:rPr>
                <w:rFonts w:hint="eastAsia" w:ascii="宋体" w:hAnsi="宋体" w:cs="宋体"/>
                <w:sz w:val="24"/>
                <w:szCs w:val="24"/>
                <w:highlight w:val="none"/>
              </w:rPr>
            </w:pPr>
            <w:r>
              <w:rPr>
                <w:rFonts w:hint="eastAsia" w:ascii="宋体" w:hAnsi="宋体" w:cs="宋体"/>
                <w:sz w:val="24"/>
                <w:szCs w:val="24"/>
                <w:highlight w:val="none"/>
              </w:rPr>
              <w:t xml:space="preserve">（1）评委根据投标人提交的总体工作布置及规划、各分项养护及维修工序计划安排等方面进行评分：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①总体工作布置及规划、各分项养护及维修工序计划安排合理细致、优于项目需求的得</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②总体工作布置及规划、各分项养护及维修工序计划安排基本符合项目需求的得</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③总体工作布置及规划、各分项养护及维修工序计划安排条理不清晰，有缺项的得4分；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④未提供或有重大偏差不得分。</w:t>
            </w:r>
            <w:r>
              <w:rPr>
                <w:rFonts w:hint="eastAsia" w:ascii="宋体" w:hAnsi="宋体" w:cs="宋体"/>
                <w:sz w:val="24"/>
                <w:szCs w:val="24"/>
                <w:highlight w:val="none"/>
              </w:rPr>
            </w:r>
            <w:r/>
          </w:p>
        </w:tc>
        <w:tc>
          <w:tcPr>
            <w:tcW w:w="511" w:type="dxa"/>
            <w:vAlign w:val="center"/>
            <w:textDirection w:val="lrTb"/>
            <w:noWrap w:val="false"/>
          </w:tcPr>
          <w:p>
            <w:pPr>
              <w:pStyle w:val="997"/>
              <w:jc w:val="center"/>
              <w:spacing w:line="360" w:lineRule="exact"/>
              <w:rPr>
                <w:rFonts w:ascii="宋体" w:hAnsi="宋体"/>
                <w:sz w:val="24"/>
                <w:szCs w:val="24"/>
                <w:highlight w:val="none"/>
              </w:rPr>
            </w:pPr>
            <w:r>
              <w:rPr>
                <w:rFonts w:hint="eastAsia" w:ascii="宋体" w:hAnsi="宋体"/>
                <w:sz w:val="24"/>
                <w:szCs w:val="24"/>
                <w:highlight w:val="none"/>
              </w:rPr>
              <w:t xml:space="preserve">主观分</w:t>
            </w:r>
            <w:r>
              <w:rPr>
                <w:rFonts w:ascii="宋体" w:hAnsi="宋体"/>
                <w:sz w:val="24"/>
                <w:szCs w:val="24"/>
                <w:highlight w:val="none"/>
              </w:rPr>
            </w:r>
            <w:r/>
          </w:p>
        </w:tc>
      </w:tr>
      <w:tr>
        <w:trPr>
          <w:trHeight w:val="416"/>
        </w:trPr>
        <w:tc>
          <w:tcPr>
            <w:tcW w:w="357" w:type="dxa"/>
            <w:vAlign w:val="center"/>
            <w:vMerge w:val="continue"/>
            <w:textDirection w:val="lrTb"/>
            <w:noWrap w:val="false"/>
          </w:tcPr>
          <w:p>
            <w:pPr>
              <w:pStyle w:val="997"/>
              <w:ind w:firstLine="28"/>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404" w:type="dxa"/>
            <w:vAlign w:val="center"/>
            <w:vMerge w:val="continue"/>
            <w:textDirection w:val="lrTb"/>
            <w:noWrap w:val="false"/>
          </w:tcPr>
          <w:p>
            <w:pPr>
              <w:pStyle w:val="997"/>
              <w:jc w:val="left"/>
              <w:spacing w:line="360" w:lineRule="exact"/>
              <w:rPr>
                <w:rFonts w:ascii="宋体" w:hAnsi="宋体"/>
                <w:sz w:val="24"/>
                <w:szCs w:val="24"/>
                <w:highlight w:val="none"/>
              </w:rPr>
            </w:pPr>
            <w:r>
              <w:rPr>
                <w:rFonts w:ascii="宋体" w:hAnsi="宋体"/>
                <w:sz w:val="24"/>
                <w:szCs w:val="24"/>
                <w:highlight w:val="none"/>
              </w:rPr>
            </w:r>
            <w:r/>
          </w:p>
        </w:tc>
        <w:tc>
          <w:tcPr>
            <w:tcW w:w="447" w:type="dxa"/>
            <w:vAlign w:val="center"/>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12分</w:t>
            </w:r>
            <w:r>
              <w:rPr>
                <w:rFonts w:ascii="宋体" w:hAnsi="宋体" w:cs="宋体"/>
                <w:sz w:val="24"/>
                <w:szCs w:val="24"/>
                <w:highlight w:val="none"/>
              </w:rPr>
            </w:r>
            <w:r/>
          </w:p>
        </w:tc>
        <w:tc>
          <w:tcPr>
            <w:tcW w:w="3279" w:type="dxa"/>
            <w:vAlign w:val="center"/>
            <w:textDirection w:val="lrTb"/>
            <w:noWrap w:val="false"/>
          </w:tcPr>
          <w:p>
            <w:pPr>
              <w:pStyle w:val="997"/>
              <w:rPr>
                <w:rFonts w:hint="eastAsia" w:ascii="宋体" w:hAnsi="宋体" w:cs="宋体"/>
                <w:sz w:val="24"/>
                <w:szCs w:val="24"/>
                <w:highlight w:val="none"/>
              </w:rPr>
            </w:pPr>
            <w:r>
              <w:rPr>
                <w:rFonts w:hint="eastAsia" w:ascii="宋体" w:hAnsi="宋体" w:cs="宋体"/>
                <w:sz w:val="24"/>
                <w:szCs w:val="24"/>
                <w:highlight w:val="none"/>
              </w:rPr>
              <w:t xml:space="preserve">（2）评委根据投标人制定的日常养护、维修及应急处置实施方案</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可行性、先进性、合理性、针对性等方面进行评分：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①投标人制定的日常养护、维修及应急处置实施方案科学全面，能够针对本项目需求出具深度细化的养护服务内容，养护服务流程科学可行有针对性，具有合理的巡检及问题处理机制的得12分；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②投标人制定的日常养护、维修及应急处置实施方案基本能够阐述方案的操作流程、措施等内容的得9分；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③投标人制定的日常养护、维修及应急处置实施方案内容简单的得6分；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④方案表述不清或内容有缺项的或未提供或与项目严重不符的不得分。</w:t>
            </w:r>
            <w:r>
              <w:rPr>
                <w:rFonts w:hint="eastAsia" w:ascii="宋体" w:hAnsi="宋体" w:cs="宋体"/>
                <w:sz w:val="24"/>
                <w:szCs w:val="24"/>
                <w:highlight w:val="none"/>
              </w:rPr>
            </w:r>
            <w:r/>
          </w:p>
        </w:tc>
        <w:tc>
          <w:tcPr>
            <w:tcW w:w="511" w:type="dxa"/>
            <w:vAlign w:val="center"/>
            <w:textDirection w:val="lrTb"/>
            <w:noWrap w:val="false"/>
          </w:tcPr>
          <w:p>
            <w:pPr>
              <w:pStyle w:val="997"/>
              <w:jc w:val="center"/>
              <w:spacing w:line="360" w:lineRule="exact"/>
              <w:rPr>
                <w:rFonts w:ascii="宋体" w:hAnsi="宋体"/>
                <w:sz w:val="24"/>
                <w:szCs w:val="24"/>
                <w:highlight w:val="none"/>
              </w:rPr>
            </w:pPr>
            <w:r>
              <w:rPr>
                <w:rFonts w:hint="eastAsia" w:ascii="宋体" w:hAnsi="宋体"/>
                <w:sz w:val="24"/>
                <w:szCs w:val="24"/>
                <w:highlight w:val="none"/>
              </w:rPr>
              <w:t xml:space="preserve">主观分</w:t>
            </w:r>
            <w:r>
              <w:rPr>
                <w:rFonts w:ascii="宋体" w:hAnsi="宋体"/>
                <w:sz w:val="24"/>
                <w:szCs w:val="24"/>
                <w:highlight w:val="none"/>
              </w:rPr>
            </w:r>
            <w:r/>
          </w:p>
        </w:tc>
      </w:tr>
      <w:tr>
        <w:trPr>
          <w:trHeight w:val="416"/>
        </w:trPr>
        <w:tc>
          <w:tcPr>
            <w:tcW w:w="357" w:type="dxa"/>
            <w:vAlign w:val="center"/>
            <w:vMerge w:val="continue"/>
            <w:textDirection w:val="lrTb"/>
            <w:noWrap w:val="false"/>
          </w:tcPr>
          <w:p>
            <w:pPr>
              <w:pStyle w:val="997"/>
              <w:ind w:firstLine="28"/>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404" w:type="dxa"/>
            <w:vAlign w:val="center"/>
            <w:vMerge w:val="continue"/>
            <w:textDirection w:val="lrTb"/>
            <w:noWrap w:val="false"/>
          </w:tcPr>
          <w:p>
            <w:pPr>
              <w:pStyle w:val="997"/>
              <w:jc w:val="left"/>
              <w:spacing w:line="360" w:lineRule="exact"/>
              <w:rPr>
                <w:rFonts w:ascii="宋体" w:hAnsi="宋体"/>
                <w:sz w:val="24"/>
                <w:szCs w:val="24"/>
                <w:highlight w:val="none"/>
              </w:rPr>
            </w:pPr>
            <w:r>
              <w:rPr>
                <w:rFonts w:ascii="宋体" w:hAnsi="宋体"/>
                <w:sz w:val="24"/>
                <w:szCs w:val="24"/>
                <w:highlight w:val="none"/>
              </w:rPr>
            </w:r>
            <w:r/>
          </w:p>
        </w:tc>
        <w:tc>
          <w:tcPr>
            <w:tcW w:w="447" w:type="dxa"/>
            <w:vAlign w:val="center"/>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3279" w:type="dxa"/>
            <w:vAlign w:val="center"/>
            <w:textDirection w:val="lrTb"/>
            <w:noWrap w:val="false"/>
          </w:tcPr>
          <w:p>
            <w:pPr>
              <w:pStyle w:val="997"/>
              <w:rPr>
                <w:rFonts w:hint="eastAsia" w:ascii="宋体" w:hAnsi="宋体" w:cs="宋体"/>
                <w:sz w:val="24"/>
                <w:szCs w:val="24"/>
                <w:highlight w:val="none"/>
              </w:rPr>
            </w:pPr>
            <w:r>
              <w:rPr>
                <w:rFonts w:hint="eastAsia" w:ascii="宋体" w:hAnsi="宋体" w:cs="宋体"/>
                <w:sz w:val="24"/>
                <w:szCs w:val="24"/>
                <w:highlight w:val="none"/>
              </w:rPr>
              <w:t xml:space="preserve">（3）评委根据投标人提供的应急保障措施、安全保障措施、质量保障措施等方面进行评分：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①投标人制定的应急保障措施、安全保障措施、质量保障措施科学完整，能够详细阐述每一项操作流程、措施等内容的得</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②投标人制定的应急保障措施、安全保障措施、质量保障措施基本能够阐述操作流程、措施等内容的得</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③投标人制定的应急保障措施、安全保障措施、质量保障措施内容简单的得4分；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④</w:t>
            </w:r>
            <w:r>
              <w:rPr>
                <w:rFonts w:hint="eastAsia" w:ascii="宋体" w:hAnsi="宋体" w:cs="宋体"/>
                <w:sz w:val="24"/>
                <w:szCs w:val="24"/>
                <w:highlight w:val="none"/>
              </w:rPr>
              <w:t xml:space="preserve">投标人制定的应急保障措施、安全保障措施、质量保障措施</w:t>
            </w:r>
            <w:r>
              <w:rPr>
                <w:rFonts w:hint="eastAsia" w:ascii="宋体" w:hAnsi="宋体" w:cs="宋体"/>
                <w:sz w:val="24"/>
                <w:szCs w:val="24"/>
                <w:highlight w:val="none"/>
              </w:rPr>
              <w:t xml:space="preserve">表述不清或内容有缺项的或未提供或与项目严重不符的不得分。</w:t>
            </w:r>
            <w:r>
              <w:rPr>
                <w:rFonts w:hint="eastAsia" w:ascii="宋体" w:hAnsi="宋体" w:cs="宋体"/>
                <w:sz w:val="24"/>
                <w:szCs w:val="24"/>
                <w:highlight w:val="none"/>
              </w:rPr>
            </w:r>
            <w:r/>
          </w:p>
        </w:tc>
        <w:tc>
          <w:tcPr>
            <w:tcW w:w="511" w:type="dxa"/>
            <w:vAlign w:val="center"/>
            <w:textDirection w:val="lrTb"/>
            <w:noWrap w:val="false"/>
          </w:tcPr>
          <w:p>
            <w:pPr>
              <w:pStyle w:val="997"/>
              <w:jc w:val="center"/>
              <w:spacing w:line="360" w:lineRule="exact"/>
              <w:rPr>
                <w:rFonts w:ascii="宋体" w:hAnsi="宋体"/>
                <w:sz w:val="24"/>
                <w:szCs w:val="24"/>
                <w:highlight w:val="none"/>
              </w:rPr>
            </w:pPr>
            <w:r>
              <w:rPr>
                <w:rFonts w:hint="eastAsia" w:ascii="宋体" w:hAnsi="宋体"/>
                <w:sz w:val="24"/>
                <w:szCs w:val="24"/>
                <w:highlight w:val="none"/>
              </w:rPr>
              <w:t xml:space="preserve">主观分</w:t>
            </w:r>
            <w:r>
              <w:rPr>
                <w:rFonts w:ascii="宋体" w:hAnsi="宋体"/>
                <w:sz w:val="24"/>
                <w:szCs w:val="24"/>
                <w:highlight w:val="none"/>
              </w:rPr>
            </w:r>
            <w:r/>
          </w:p>
        </w:tc>
      </w:tr>
      <w:tr>
        <w:trPr>
          <w:trHeight w:val="416"/>
        </w:trPr>
        <w:tc>
          <w:tcPr>
            <w:tcW w:w="357" w:type="dxa"/>
            <w:vAlign w:val="center"/>
            <w:vMerge w:val="continue"/>
            <w:textDirection w:val="lrTb"/>
            <w:noWrap w:val="false"/>
          </w:tcPr>
          <w:p>
            <w:pPr>
              <w:pStyle w:val="997"/>
              <w:ind w:firstLine="28"/>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404" w:type="dxa"/>
            <w:vAlign w:val="center"/>
            <w:vMerge w:val="continue"/>
            <w:textDirection w:val="lrTb"/>
            <w:noWrap w:val="false"/>
          </w:tcPr>
          <w:p>
            <w:pPr>
              <w:pStyle w:val="997"/>
              <w:jc w:val="left"/>
              <w:spacing w:line="360" w:lineRule="exact"/>
              <w:rPr>
                <w:rFonts w:ascii="宋体" w:hAnsi="宋体"/>
                <w:sz w:val="24"/>
                <w:szCs w:val="24"/>
                <w:highlight w:val="none"/>
              </w:rPr>
            </w:pPr>
            <w:r>
              <w:rPr>
                <w:rFonts w:ascii="宋体" w:hAnsi="宋体"/>
                <w:sz w:val="24"/>
                <w:szCs w:val="24"/>
                <w:highlight w:val="none"/>
              </w:rPr>
            </w:r>
            <w:r/>
          </w:p>
        </w:tc>
        <w:tc>
          <w:tcPr>
            <w:tcW w:w="447" w:type="dxa"/>
            <w:vAlign w:val="center"/>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3279" w:type="dxa"/>
            <w:vAlign w:val="center"/>
            <w:textDirection w:val="lrTb"/>
            <w:noWrap w:val="false"/>
          </w:tcPr>
          <w:p>
            <w:pPr>
              <w:pStyle w:val="997"/>
              <w:rPr>
                <w:rFonts w:hint="eastAsia" w:ascii="宋体" w:hAnsi="宋体" w:cs="宋体"/>
                <w:sz w:val="24"/>
                <w:szCs w:val="24"/>
                <w:highlight w:val="none"/>
              </w:rPr>
            </w:pPr>
            <w:r>
              <w:rPr>
                <w:rFonts w:hint="eastAsia" w:ascii="宋体" w:hAnsi="宋体" w:cs="宋体"/>
                <w:sz w:val="24"/>
                <w:szCs w:val="24"/>
                <w:highlight w:val="none"/>
              </w:rPr>
              <w:t xml:space="preserve">（4）评委根据投标人提供的本项目的方案，对其重点、难点问题的认识及对策进行阐述分析等方面进行评分：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①对采购项目的特点、关键技术问题、重难点的认识深刻全面，相应对策措施合理可行，得</w:t>
            </w: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②对采购项目的特点、关键技术问题、重难点的认识全面，相应对策措施较为合理可行，得</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③方案简单有瑕疵得4分；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④未提供或有重大偏差不得分。</w:t>
            </w:r>
            <w:r>
              <w:rPr>
                <w:rFonts w:hint="eastAsia" w:ascii="宋体" w:hAnsi="宋体" w:cs="宋体"/>
                <w:sz w:val="24"/>
                <w:szCs w:val="24"/>
                <w:highlight w:val="none"/>
              </w:rPr>
            </w:r>
            <w:r/>
          </w:p>
        </w:tc>
        <w:tc>
          <w:tcPr>
            <w:tcW w:w="511" w:type="dxa"/>
            <w:vAlign w:val="center"/>
            <w:textDirection w:val="lrTb"/>
            <w:noWrap w:val="false"/>
          </w:tcPr>
          <w:p>
            <w:pPr>
              <w:pStyle w:val="997"/>
              <w:jc w:val="center"/>
              <w:spacing w:line="360" w:lineRule="exact"/>
              <w:rPr>
                <w:rFonts w:ascii="宋体" w:hAnsi="宋体"/>
                <w:sz w:val="24"/>
                <w:szCs w:val="24"/>
                <w:highlight w:val="none"/>
              </w:rPr>
            </w:pPr>
            <w:r>
              <w:rPr>
                <w:rFonts w:hint="eastAsia" w:ascii="宋体" w:hAnsi="宋体"/>
                <w:sz w:val="24"/>
                <w:szCs w:val="24"/>
                <w:highlight w:val="none"/>
              </w:rPr>
              <w:t xml:space="preserve">主观分</w:t>
            </w:r>
            <w:r>
              <w:rPr>
                <w:rFonts w:ascii="宋体" w:hAnsi="宋体"/>
                <w:sz w:val="24"/>
                <w:szCs w:val="24"/>
                <w:highlight w:val="none"/>
              </w:rPr>
            </w:r>
            <w:r/>
          </w:p>
        </w:tc>
      </w:tr>
      <w:tr>
        <w:trPr>
          <w:trHeight w:val="90"/>
        </w:trPr>
        <w:tc>
          <w:tcPr>
            <w:tcW w:w="357" w:type="dxa"/>
            <w:vAlign w:val="center"/>
            <w:vMerge w:val="continue"/>
            <w:textDirection w:val="lrTb"/>
            <w:noWrap w:val="false"/>
          </w:tcPr>
          <w:p>
            <w:pPr>
              <w:pStyle w:val="997"/>
              <w:ind w:firstLine="28"/>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404" w:type="dxa"/>
            <w:vAlign w:val="center"/>
            <w:vMerge w:val="continue"/>
            <w:textDirection w:val="lrTb"/>
            <w:noWrap w:val="false"/>
          </w:tcPr>
          <w:p>
            <w:pPr>
              <w:pStyle w:val="997"/>
              <w:jc w:val="left"/>
              <w:spacing w:line="360" w:lineRule="exact"/>
              <w:rPr>
                <w:rFonts w:ascii="宋体" w:hAnsi="宋体"/>
                <w:sz w:val="24"/>
                <w:szCs w:val="24"/>
                <w:highlight w:val="none"/>
              </w:rPr>
            </w:pPr>
            <w:r>
              <w:rPr>
                <w:rFonts w:ascii="宋体" w:hAnsi="宋体"/>
                <w:sz w:val="24"/>
                <w:szCs w:val="24"/>
                <w:highlight w:val="none"/>
              </w:rPr>
            </w:r>
            <w:r/>
          </w:p>
        </w:tc>
        <w:tc>
          <w:tcPr>
            <w:tcW w:w="447" w:type="dxa"/>
            <w:vAlign w:val="center"/>
            <w:textDirection w:val="lrTb"/>
            <w:noWrap w:val="false"/>
          </w:tcPr>
          <w:p>
            <w:pPr>
              <w:pStyle w:val="997"/>
              <w:ind w:firstLine="28"/>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5分</w:t>
            </w:r>
            <w:r>
              <w:rPr>
                <w:rFonts w:hint="eastAsia" w:ascii="宋体" w:hAnsi="宋体" w:cs="宋体"/>
                <w:sz w:val="24"/>
                <w:szCs w:val="24"/>
                <w:highlight w:val="none"/>
              </w:rPr>
            </w:r>
            <w:r/>
          </w:p>
        </w:tc>
        <w:tc>
          <w:tcPr>
            <w:tcW w:w="3279" w:type="dxa"/>
            <w:vAlign w:val="center"/>
            <w:textDirection w:val="lrTb"/>
            <w:noWrap w:val="false"/>
          </w:tcPr>
          <w:p>
            <w:pPr>
              <w:pStyle w:val="997"/>
              <w:rPr>
                <w:rFonts w:hint="eastAsia" w:ascii="宋体" w:hAnsi="宋体" w:cs="宋体"/>
                <w:sz w:val="24"/>
                <w:szCs w:val="24"/>
                <w:highlight w:val="none"/>
              </w:rPr>
            </w:pPr>
            <w:r>
              <w:rPr>
                <w:rFonts w:hint="eastAsia" w:ascii="宋体" w:hAnsi="宋体" w:cs="宋体"/>
                <w:sz w:val="24"/>
                <w:szCs w:val="24"/>
                <w:highlight w:val="none"/>
              </w:rPr>
              <w:t xml:space="preserve">（5）评委根据投标人对养护维修响应时间及保证措施的承诺等方面进行评分：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①养护维修响应时间及保证措施的承诺完整全面、可行、有针对性得5分；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②养护维修响应时间及保证措施的承诺较完整、较可行、较有针对性得3分；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③养护维修响应时间及保证措施的承诺较简单得1分；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④未提供或有重大偏差不得分。</w:t>
            </w:r>
            <w:r>
              <w:rPr>
                <w:rFonts w:hint="eastAsia" w:ascii="宋体" w:hAnsi="宋体" w:cs="宋体"/>
                <w:sz w:val="24"/>
                <w:szCs w:val="24"/>
                <w:highlight w:val="none"/>
              </w:rPr>
            </w:r>
            <w:r/>
          </w:p>
        </w:tc>
        <w:tc>
          <w:tcPr>
            <w:tcW w:w="511" w:type="dxa"/>
            <w:vAlign w:val="center"/>
            <w:textDirection w:val="lrTb"/>
            <w:noWrap w:val="false"/>
          </w:tcPr>
          <w:p>
            <w:pPr>
              <w:pStyle w:val="997"/>
              <w:jc w:val="center"/>
              <w:spacing w:line="360" w:lineRule="exact"/>
              <w:rPr>
                <w:rFonts w:hint="eastAsia" w:ascii="宋体" w:hAnsi="宋体"/>
                <w:sz w:val="24"/>
                <w:szCs w:val="24"/>
                <w:highlight w:val="none"/>
              </w:rPr>
            </w:pPr>
            <w:r>
              <w:rPr>
                <w:rFonts w:hint="eastAsia" w:ascii="宋体" w:hAnsi="宋体"/>
                <w:sz w:val="24"/>
                <w:szCs w:val="24"/>
                <w:highlight w:val="none"/>
              </w:rPr>
              <w:t xml:space="preserve">主观分</w:t>
            </w:r>
            <w:r>
              <w:rPr>
                <w:rFonts w:hint="eastAsia" w:ascii="宋体" w:hAnsi="宋体"/>
                <w:sz w:val="24"/>
                <w:szCs w:val="24"/>
                <w:highlight w:val="none"/>
              </w:rPr>
            </w:r>
            <w:r/>
          </w:p>
        </w:tc>
      </w:tr>
      <w:tr>
        <w:trPr>
          <w:trHeight w:val="416"/>
        </w:trPr>
        <w:tc>
          <w:tcPr>
            <w:tcW w:w="357" w:type="dxa"/>
            <w:vAlign w:val="center"/>
            <w:vMerge w:val="continue"/>
            <w:textDirection w:val="lrTb"/>
            <w:noWrap w:val="false"/>
          </w:tcPr>
          <w:p>
            <w:pPr>
              <w:pStyle w:val="997"/>
              <w:ind w:firstLine="28"/>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404" w:type="dxa"/>
            <w:vAlign w:val="center"/>
            <w:vMerge w:val="continue"/>
            <w:textDirection w:val="lrTb"/>
            <w:noWrap w:val="false"/>
          </w:tcPr>
          <w:p>
            <w:pPr>
              <w:pStyle w:val="997"/>
              <w:jc w:val="left"/>
              <w:spacing w:line="360" w:lineRule="exact"/>
              <w:rPr>
                <w:rFonts w:ascii="宋体" w:hAnsi="宋体"/>
                <w:sz w:val="24"/>
                <w:szCs w:val="24"/>
                <w:highlight w:val="none"/>
              </w:rPr>
            </w:pPr>
            <w:r>
              <w:rPr>
                <w:rFonts w:ascii="宋体" w:hAnsi="宋体"/>
                <w:sz w:val="24"/>
                <w:szCs w:val="24"/>
                <w:highlight w:val="none"/>
              </w:rPr>
            </w:r>
            <w:r/>
          </w:p>
        </w:tc>
        <w:tc>
          <w:tcPr>
            <w:tcW w:w="447" w:type="dxa"/>
            <w:vAlign w:val="center"/>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5分</w:t>
            </w:r>
            <w:r>
              <w:rPr>
                <w:rFonts w:ascii="宋体" w:hAnsi="宋体" w:cs="宋体"/>
                <w:sz w:val="24"/>
                <w:szCs w:val="24"/>
                <w:highlight w:val="none"/>
              </w:rPr>
            </w:r>
            <w:r/>
          </w:p>
        </w:tc>
        <w:tc>
          <w:tcPr>
            <w:tcW w:w="3279" w:type="dxa"/>
            <w:vAlign w:val="center"/>
            <w:textDirection w:val="lrTb"/>
            <w:noWrap w:val="false"/>
          </w:tcPr>
          <w:p>
            <w:pPr>
              <w:pStyle w:val="997"/>
              <w:rPr>
                <w:rFonts w:hint="eastAsia" w:ascii="宋体" w:hAnsi="宋体" w:cs="宋体"/>
                <w:sz w:val="24"/>
                <w:szCs w:val="24"/>
                <w:highlight w:val="none"/>
              </w:rPr>
            </w:pPr>
            <w:r>
              <w:rPr>
                <w:rFonts w:hint="eastAsia" w:ascii="宋体" w:hAnsi="宋体" w:cs="宋体"/>
                <w:sz w:val="24"/>
                <w:szCs w:val="24"/>
                <w:highlight w:val="none"/>
              </w:rPr>
              <w:t xml:space="preserve">（6）评委根据投标人提供的后续服务安排及保证措施等方面进行评分：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①后续服务安排及措施得当、具有针对性且满足项目要求得5分；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②后续服务安排及措施较得当，较满足项目要求得3分；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③后续服务安排及措施有瑕疵得1分；</w:t>
            </w:r>
            <w:r>
              <w:rPr>
                <w:rFonts w:hint="eastAsia" w:ascii="宋体" w:hAnsi="宋体" w:cs="宋体"/>
                <w:sz w:val="24"/>
                <w:szCs w:val="24"/>
                <w:highlight w:val="none"/>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④有重大偏差、未提供不得分。</w:t>
            </w:r>
            <w:r>
              <w:rPr>
                <w:rFonts w:hint="eastAsia" w:ascii="宋体" w:hAnsi="宋体" w:cs="宋体"/>
                <w:sz w:val="24"/>
                <w:szCs w:val="24"/>
                <w:highlight w:val="none"/>
              </w:rPr>
            </w:r>
            <w:r/>
          </w:p>
        </w:tc>
        <w:tc>
          <w:tcPr>
            <w:tcW w:w="511" w:type="dxa"/>
            <w:vAlign w:val="center"/>
            <w:textDirection w:val="lrTb"/>
            <w:noWrap w:val="false"/>
          </w:tcPr>
          <w:p>
            <w:pPr>
              <w:pStyle w:val="997"/>
              <w:jc w:val="center"/>
              <w:spacing w:line="360" w:lineRule="exact"/>
              <w:rPr>
                <w:rFonts w:ascii="宋体" w:hAnsi="宋体"/>
                <w:sz w:val="24"/>
                <w:szCs w:val="24"/>
                <w:highlight w:val="none"/>
              </w:rPr>
            </w:pPr>
            <w:r>
              <w:rPr>
                <w:rFonts w:hint="eastAsia" w:ascii="宋体" w:hAnsi="宋体"/>
                <w:sz w:val="24"/>
                <w:szCs w:val="24"/>
                <w:highlight w:val="none"/>
              </w:rPr>
              <w:t xml:space="preserve">主观分</w:t>
            </w:r>
            <w:r>
              <w:rPr>
                <w:rFonts w:ascii="宋体" w:hAnsi="宋体"/>
                <w:sz w:val="24"/>
                <w:szCs w:val="24"/>
                <w:highlight w:val="none"/>
              </w:rPr>
            </w:r>
            <w:r/>
          </w:p>
        </w:tc>
      </w:tr>
      <w:tr>
        <w:trPr>
          <w:trHeight w:val="416"/>
        </w:trPr>
        <w:tc>
          <w:tcPr>
            <w:tcW w:w="357" w:type="dxa"/>
            <w:vAlign w:val="center"/>
            <w:textDirection w:val="lrTb"/>
            <w:noWrap w:val="false"/>
          </w:tcPr>
          <w:p>
            <w:pPr>
              <w:pStyle w:val="997"/>
              <w:ind w:firstLine="28"/>
              <w:jc w:val="center"/>
              <w:spacing w:line="360" w:lineRule="exact"/>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2.2</w:t>
            </w:r>
            <w:r>
              <w:rPr>
                <w:rFonts w:ascii="宋体" w:hAnsi="宋体" w:eastAsia="宋体" w:cs="宋体"/>
                <w:sz w:val="24"/>
                <w:szCs w:val="24"/>
                <w:highlight w:val="none"/>
                <w:lang w:val="en-US" w:eastAsia="zh-CN"/>
              </w:rPr>
            </w:r>
            <w:r/>
          </w:p>
        </w:tc>
        <w:tc>
          <w:tcPr>
            <w:tcW w:w="404" w:type="dxa"/>
            <w:vAlign w:val="center"/>
            <w:textDirection w:val="lrTb"/>
            <w:noWrap w:val="false"/>
          </w:tcPr>
          <w:p>
            <w:pPr>
              <w:pStyle w:val="997"/>
              <w:ind w:firstLine="28"/>
              <w:jc w:val="center"/>
              <w:spacing w:line="360" w:lineRule="exact"/>
              <w:rPr>
                <w:rFonts w:ascii="宋体" w:hAnsi="宋体"/>
                <w:sz w:val="24"/>
                <w:szCs w:val="24"/>
                <w:highlight w:val="none"/>
              </w:rPr>
            </w:pPr>
            <w:r>
              <w:rPr>
                <w:rFonts w:hint="eastAsia" w:ascii="宋体" w:hAnsi="宋体" w:cs="宋体"/>
                <w:sz w:val="24"/>
                <w:szCs w:val="24"/>
                <w:highlight w:val="none"/>
              </w:rPr>
              <w:t xml:space="preserve">拟投入设备</w:t>
            </w:r>
            <w:r>
              <w:rPr>
                <w:rFonts w:ascii="宋体" w:hAnsi="宋体"/>
                <w:sz w:val="24"/>
                <w:szCs w:val="24"/>
                <w:highlight w:val="none"/>
              </w:rPr>
            </w:r>
            <w:r/>
          </w:p>
        </w:tc>
        <w:tc>
          <w:tcPr>
            <w:tcW w:w="447" w:type="dxa"/>
            <w:vAlign w:val="center"/>
            <w:textDirection w:val="lrTb"/>
            <w:noWrap w:val="false"/>
          </w:tcPr>
          <w:p>
            <w:pPr>
              <w:pStyle w:val="997"/>
              <w:ind w:firstLine="28"/>
              <w:jc w:val="center"/>
              <w:spacing w:line="36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3279" w:type="dxa"/>
            <w:vAlign w:val="center"/>
            <w:textDirection w:val="lrTb"/>
            <w:noWrap w:val="false"/>
          </w:tcPr>
          <w:p>
            <w:pPr>
              <w:pStyle w:val="997"/>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评委根据投标人投入本项目的车辆及主要设备的数量、规模、型号种类、车辆设备情况进行评分：</w:t>
            </w:r>
            <w:r>
              <w:rPr>
                <w:rFonts w:hint="eastAsia" w:ascii="宋体" w:hAnsi="宋体" w:cs="宋体"/>
                <w:color w:val="000000"/>
                <w:sz w:val="24"/>
                <w:szCs w:val="24"/>
                <w:highlight w:val="none"/>
                <w:shd w:val="clear" w:color="auto" w:fill="ffffff"/>
              </w:rPr>
            </w:r>
            <w:r/>
          </w:p>
          <w:p>
            <w:pPr>
              <w:pStyle w:val="997"/>
              <w:rPr>
                <w:rFonts w:hint="eastAsia" w:ascii="宋体" w:hAnsi="宋体" w:cs="宋体"/>
                <w:color w:val="000000"/>
                <w:sz w:val="24"/>
                <w:szCs w:val="24"/>
                <w:highlight w:val="none"/>
                <w:shd w:val="clear" w:color="auto" w:fill="ffffff"/>
              </w:rPr>
            </w:pPr>
            <w:r>
              <w:rPr>
                <w:rFonts w:hint="eastAsia" w:ascii="宋体" w:hAnsi="宋体" w:cs="宋体"/>
                <w:sz w:val="24"/>
                <w:szCs w:val="24"/>
                <w:highlight w:val="none"/>
              </w:rPr>
              <w:t xml:space="preserve">①设备配置充分，种类数量完全满足或优于本项目日常养护及应急需求的</w:t>
            </w:r>
            <w:r>
              <w:rPr>
                <w:rFonts w:hint="eastAsia" w:ascii="宋体" w:hAnsi="宋体" w:cs="宋体"/>
                <w:color w:val="000000"/>
                <w:sz w:val="24"/>
                <w:szCs w:val="24"/>
                <w:highlight w:val="none"/>
                <w:shd w:val="clear" w:color="auto" w:fill="ffffff"/>
              </w:rPr>
              <w:t xml:space="preserve">得</w:t>
            </w:r>
            <w:r>
              <w:rPr>
                <w:rFonts w:hint="eastAsia" w:ascii="宋体" w:hAnsi="宋体" w:cs="宋体"/>
                <w:color w:val="000000"/>
                <w:sz w:val="24"/>
                <w:szCs w:val="24"/>
                <w:highlight w:val="none"/>
                <w:shd w:val="clear" w:color="auto" w:fill="ffffff"/>
                <w:lang w:val="en-US" w:eastAsia="zh-CN"/>
              </w:rPr>
              <w:t xml:space="preserve">7</w:t>
            </w:r>
            <w:r>
              <w:rPr>
                <w:rFonts w:hint="eastAsia" w:ascii="宋体" w:hAnsi="宋体" w:cs="宋体"/>
                <w:color w:val="000000"/>
                <w:sz w:val="24"/>
                <w:szCs w:val="24"/>
                <w:highlight w:val="none"/>
                <w:shd w:val="clear" w:color="auto" w:fill="ffffff"/>
              </w:rPr>
              <w:t xml:space="preserve">分；</w:t>
            </w:r>
            <w:r>
              <w:rPr>
                <w:rFonts w:hint="eastAsia" w:ascii="宋体" w:hAnsi="宋体" w:cs="宋体"/>
                <w:color w:val="000000"/>
                <w:sz w:val="24"/>
                <w:szCs w:val="24"/>
                <w:highlight w:val="none"/>
                <w:shd w:val="clear" w:color="auto" w:fill="ffffff"/>
              </w:rPr>
            </w:r>
            <w:r/>
          </w:p>
          <w:p>
            <w:pPr>
              <w:pStyle w:val="997"/>
              <w:rPr>
                <w:rFonts w:hint="eastAsia" w:ascii="宋体" w:hAnsi="宋体" w:cs="宋体"/>
                <w:color w:val="000000"/>
                <w:sz w:val="24"/>
                <w:szCs w:val="24"/>
                <w:highlight w:val="none"/>
                <w:shd w:val="clear" w:color="auto" w:fill="ffffff"/>
              </w:rPr>
            </w:pPr>
            <w:r>
              <w:rPr>
                <w:rFonts w:hint="eastAsia" w:ascii="宋体" w:hAnsi="宋体" w:cs="宋体"/>
                <w:sz w:val="24"/>
                <w:szCs w:val="24"/>
                <w:highlight w:val="none"/>
              </w:rPr>
              <w:t xml:space="preserve">②种类及数量基本满足本项目日常养护需求的</w:t>
            </w:r>
            <w:r>
              <w:rPr>
                <w:rFonts w:hint="eastAsia" w:ascii="宋体" w:hAnsi="宋体" w:cs="宋体"/>
                <w:color w:val="000000"/>
                <w:sz w:val="24"/>
                <w:szCs w:val="24"/>
                <w:highlight w:val="none"/>
                <w:shd w:val="clear" w:color="auto" w:fill="ffffff"/>
              </w:rPr>
              <w:t xml:space="preserve">得5分；</w:t>
            </w:r>
            <w:r>
              <w:rPr>
                <w:rFonts w:hint="eastAsia" w:ascii="宋体" w:hAnsi="宋体" w:cs="宋体"/>
                <w:color w:val="000000"/>
                <w:sz w:val="24"/>
                <w:szCs w:val="24"/>
                <w:highlight w:val="none"/>
                <w:shd w:val="clear" w:color="auto" w:fill="ffffff"/>
              </w:rPr>
            </w:r>
            <w:r/>
          </w:p>
          <w:p>
            <w:pPr>
              <w:pStyle w:val="997"/>
              <w:rPr>
                <w:rFonts w:hint="eastAsia" w:ascii="宋体" w:hAnsi="宋体" w:cs="宋体"/>
                <w:color w:val="000000"/>
                <w:sz w:val="24"/>
                <w:szCs w:val="24"/>
                <w:highlight w:val="none"/>
                <w:shd w:val="clear" w:color="auto" w:fill="ffffff"/>
              </w:rPr>
            </w:pPr>
            <w:r>
              <w:rPr>
                <w:rFonts w:hint="eastAsia" w:ascii="宋体" w:hAnsi="宋体" w:cs="宋体"/>
                <w:sz w:val="24"/>
                <w:szCs w:val="24"/>
                <w:highlight w:val="none"/>
              </w:rPr>
              <w:t xml:space="preserve">③种类数量简单，不太能满足本项目日常养护需求的</w:t>
            </w:r>
            <w:r>
              <w:rPr>
                <w:rFonts w:hint="eastAsia" w:ascii="宋体" w:hAnsi="宋体" w:cs="宋体"/>
                <w:color w:val="000000"/>
                <w:sz w:val="24"/>
                <w:szCs w:val="24"/>
                <w:highlight w:val="none"/>
                <w:shd w:val="clear" w:color="auto" w:fill="ffffff"/>
              </w:rPr>
              <w:t xml:space="preserve">得3分；</w:t>
            </w:r>
            <w:r>
              <w:rPr>
                <w:rFonts w:hint="eastAsia" w:ascii="宋体" w:hAnsi="宋体" w:cs="宋体"/>
                <w:color w:val="000000"/>
                <w:sz w:val="24"/>
                <w:szCs w:val="24"/>
                <w:highlight w:val="none"/>
                <w:shd w:val="clear" w:color="auto" w:fill="ffffff"/>
              </w:rPr>
            </w:r>
            <w:r/>
          </w:p>
          <w:p>
            <w:pPr>
              <w:pStyle w:val="997"/>
              <w:rPr>
                <w:rFonts w:hint="eastAsia" w:ascii="宋体" w:hAnsi="宋体" w:cs="宋体"/>
                <w:sz w:val="24"/>
                <w:szCs w:val="24"/>
                <w:highlight w:val="none"/>
              </w:rPr>
            </w:pPr>
            <w:r>
              <w:rPr>
                <w:rFonts w:hint="eastAsia" w:ascii="宋体" w:hAnsi="宋体" w:cs="宋体"/>
                <w:sz w:val="24"/>
                <w:szCs w:val="24"/>
                <w:highlight w:val="none"/>
              </w:rPr>
              <w:t xml:space="preserve">④</w:t>
            </w:r>
            <w:r>
              <w:rPr>
                <w:rFonts w:hint="eastAsia" w:ascii="宋体" w:hAnsi="宋体" w:cs="宋体"/>
                <w:color w:val="000000"/>
                <w:sz w:val="24"/>
                <w:szCs w:val="24"/>
                <w:highlight w:val="none"/>
                <w:shd w:val="clear" w:color="auto" w:fill="ffffff"/>
              </w:rPr>
              <w:t xml:space="preserve">未提供或有重大偏差得0分。</w:t>
            </w:r>
            <w:r>
              <w:rPr>
                <w:rFonts w:hint="eastAsia" w:ascii="宋体" w:hAnsi="宋体" w:cs="宋体"/>
                <w:sz w:val="24"/>
                <w:szCs w:val="24"/>
                <w:highlight w:val="none"/>
              </w:rPr>
            </w:r>
            <w:r/>
          </w:p>
        </w:tc>
        <w:tc>
          <w:tcPr>
            <w:tcW w:w="511" w:type="dxa"/>
            <w:vAlign w:val="center"/>
            <w:textDirection w:val="lrTb"/>
            <w:noWrap w:val="false"/>
          </w:tcPr>
          <w:p>
            <w:pPr>
              <w:pStyle w:val="997"/>
              <w:jc w:val="center"/>
              <w:spacing w:line="36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t xml:space="preserve">主观分</w:t>
            </w:r>
            <w:r>
              <w:rPr>
                <w:rFonts w:hint="eastAsia" w:ascii="宋体" w:hAnsi="宋体"/>
                <w:sz w:val="24"/>
                <w:szCs w:val="24"/>
                <w:highlight w:val="none"/>
              </w:rPr>
            </w:r>
            <w:r/>
          </w:p>
        </w:tc>
      </w:tr>
      <w:tr>
        <w:trPr>
          <w:trHeight w:val="402"/>
        </w:trPr>
        <w:tc>
          <w:tcPr>
            <w:gridSpan w:val="5"/>
            <w:tcW w:w="9489" w:type="dxa"/>
            <w:vAlign w:val="center"/>
            <w:textDirection w:val="lrTb"/>
            <w:noWrap w:val="false"/>
          </w:tcPr>
          <w:p>
            <w:pPr>
              <w:pStyle w:val="997"/>
              <w:jc w:val="left"/>
              <w:spacing w:line="360" w:lineRule="exact"/>
              <w:rPr>
                <w:rFonts w:ascii="宋体" w:hAnsi="宋体"/>
                <w:sz w:val="24"/>
                <w:szCs w:val="24"/>
                <w:highlight w:val="none"/>
              </w:rPr>
            </w:pPr>
            <w:r>
              <w:rPr>
                <w:rFonts w:hint="eastAsia" w:ascii="宋体" w:hAnsi="宋体"/>
                <w:sz w:val="24"/>
                <w:szCs w:val="24"/>
                <w:highlight w:val="none"/>
              </w:rPr>
              <w:t xml:space="preserve">其他</w:t>
            </w:r>
            <w:r>
              <w:rPr>
                <w:rFonts w:ascii="宋体" w:hAnsi="宋体"/>
                <w:sz w:val="24"/>
                <w:szCs w:val="24"/>
                <w:highlight w:val="none"/>
              </w:rPr>
            </w:r>
            <w:r/>
          </w:p>
        </w:tc>
      </w:tr>
      <w:tr>
        <w:trPr>
          <w:trHeight w:val="1319"/>
        </w:trPr>
        <w:tc>
          <w:tcPr>
            <w:tcW w:w="357" w:type="dxa"/>
            <w:vAlign w:val="center"/>
            <w:vMerge w:val="restart"/>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3.1</w:t>
            </w:r>
            <w:r>
              <w:rPr>
                <w:rFonts w:ascii="宋体" w:hAnsi="宋体" w:cs="宋体"/>
                <w:sz w:val="24"/>
                <w:szCs w:val="24"/>
                <w:highlight w:val="none"/>
              </w:rPr>
            </w:r>
            <w:r/>
          </w:p>
        </w:tc>
        <w:tc>
          <w:tcPr>
            <w:tcW w:w="404" w:type="dxa"/>
            <w:vAlign w:val="center"/>
            <w:vMerge w:val="restart"/>
            <w:textDirection w:val="lrTb"/>
            <w:noWrap w:val="false"/>
          </w:tcPr>
          <w:p>
            <w:pPr>
              <w:pStyle w:val="997"/>
              <w:ind w:firstLine="28"/>
              <w:spacing w:line="360" w:lineRule="exact"/>
              <w:rPr>
                <w:rFonts w:ascii="宋体" w:hAnsi="宋体" w:cs="宋体"/>
                <w:sz w:val="24"/>
                <w:szCs w:val="24"/>
                <w:highlight w:val="none"/>
              </w:rPr>
            </w:pPr>
            <w:r>
              <w:rPr>
                <w:rFonts w:hint="eastAsia" w:ascii="宋体" w:hAnsi="宋体" w:cs="宋体"/>
                <w:sz w:val="24"/>
                <w:szCs w:val="24"/>
                <w:highlight w:val="none"/>
              </w:rPr>
              <w:t xml:space="preserve">项目组成员</w:t>
            </w:r>
            <w:r>
              <w:rPr>
                <w:rFonts w:ascii="宋体" w:hAnsi="宋体" w:cs="宋体"/>
                <w:sz w:val="24"/>
                <w:szCs w:val="24"/>
                <w:highlight w:val="none"/>
              </w:rPr>
            </w:r>
            <w:r/>
          </w:p>
        </w:tc>
        <w:tc>
          <w:tcPr>
            <w:tcW w:w="447" w:type="dxa"/>
            <w:vAlign w:val="center"/>
            <w:vMerge w:val="restart"/>
            <w:textDirection w:val="lrTb"/>
            <w:noWrap w:val="false"/>
          </w:tcPr>
          <w:p>
            <w:pPr>
              <w:pStyle w:val="997"/>
              <w:ind w:firstLine="28"/>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项目负责人</w:t>
            </w:r>
            <w:r>
              <w:rPr>
                <w:rFonts w:hint="eastAsia" w:ascii="宋体" w:hAnsi="宋体" w:cs="宋体"/>
                <w:sz w:val="24"/>
                <w:szCs w:val="24"/>
                <w:highlight w:val="none"/>
              </w:rPr>
            </w:r>
            <w:r/>
          </w:p>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3279" w:type="dxa"/>
            <w:vAlign w:val="center"/>
            <w:textDirection w:val="lrTb"/>
            <w:noWrap w:val="false"/>
          </w:tcPr>
          <w:p>
            <w:pPr>
              <w:pStyle w:val="997"/>
              <w:rPr>
                <w:rFonts w:hint="eastAsia" w:ascii="宋体" w:hAnsi="宋体"/>
                <w:sz w:val="24"/>
                <w:szCs w:val="24"/>
                <w:highlight w:val="none"/>
              </w:rPr>
            </w:pPr>
            <w:r>
              <w:rPr>
                <w:rFonts w:hint="eastAsia" w:ascii="宋体" w:hAnsi="宋体"/>
                <w:sz w:val="24"/>
                <w:szCs w:val="24"/>
                <w:highlight w:val="none"/>
              </w:rPr>
              <w:t xml:space="preserve">（1）项目负责人资格（</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w:t>
            </w:r>
            <w:r>
              <w:rPr>
                <w:rFonts w:hint="eastAsia" w:ascii="宋体" w:hAnsi="宋体"/>
                <w:sz w:val="24"/>
                <w:szCs w:val="24"/>
                <w:highlight w:val="none"/>
              </w:rPr>
            </w:r>
            <w:r/>
          </w:p>
          <w:p>
            <w:pPr>
              <w:pStyle w:val="997"/>
              <w:ind w:firstLine="240"/>
              <w:rPr>
                <w:rFonts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拟投入本项目的项目负责人同时具有①中级或以上技术职称；②二级或以上注册建造师（公路工程专业）；③《公路水运工程施工单位主要负责人、项目负责人和专职安全生产管理人员安全生产考核合格证书》（B证）或《公路水运工程施工企业主要负责人和安全生产管理人员安全生产考核合格证书》（B证)的，得</w:t>
            </w:r>
            <w:r>
              <w:rPr>
                <w:rFonts w:hint="eastAsia" w:ascii="宋体" w:hAnsi="宋体" w:cs="宋体"/>
                <w:color w:val="000000"/>
                <w:sz w:val="24"/>
                <w:szCs w:val="24"/>
                <w:highlight w:val="none"/>
                <w:shd w:val="clear" w:color="auto" w:fill="ffffff"/>
                <w:lang w:val="en-US" w:eastAsia="zh-CN"/>
              </w:rPr>
              <w:t xml:space="preserve">3</w:t>
            </w:r>
            <w:r>
              <w:rPr>
                <w:rFonts w:hint="eastAsia" w:ascii="宋体" w:hAnsi="宋体" w:cs="宋体"/>
                <w:color w:val="000000"/>
                <w:sz w:val="24"/>
                <w:szCs w:val="24"/>
                <w:highlight w:val="none"/>
                <w:shd w:val="clear" w:color="auto" w:fill="ffffff"/>
              </w:rPr>
              <w:t xml:space="preserve">分，缺一项不得分，本项最多得</w:t>
            </w:r>
            <w:r>
              <w:rPr>
                <w:rFonts w:hint="eastAsia" w:ascii="宋体" w:hAnsi="宋体" w:cs="宋体"/>
                <w:color w:val="000000"/>
                <w:sz w:val="24"/>
                <w:szCs w:val="24"/>
                <w:highlight w:val="none"/>
                <w:shd w:val="clear" w:color="auto" w:fill="ffffff"/>
                <w:lang w:val="en-US" w:eastAsia="zh-CN"/>
              </w:rPr>
              <w:t xml:space="preserve">3</w:t>
            </w:r>
            <w:r>
              <w:rPr>
                <w:rFonts w:hint="eastAsia" w:ascii="宋体" w:hAnsi="宋体" w:cs="宋体"/>
                <w:color w:val="000000"/>
                <w:sz w:val="24"/>
                <w:szCs w:val="24"/>
                <w:highlight w:val="none"/>
                <w:shd w:val="clear" w:color="auto" w:fill="ffffff"/>
              </w:rPr>
              <w:t xml:space="preserve">分。（提供相关证书的原件扫描件）</w:t>
            </w:r>
            <w:r>
              <w:rPr>
                <w:rFonts w:ascii="宋体" w:hAnsi="宋体" w:cs="宋体"/>
                <w:color w:val="000000"/>
                <w:sz w:val="24"/>
                <w:szCs w:val="24"/>
                <w:highlight w:val="none"/>
                <w:shd w:val="clear" w:color="auto" w:fill="ffffff"/>
              </w:rPr>
            </w:r>
            <w:r/>
          </w:p>
        </w:tc>
        <w:tc>
          <w:tcPr>
            <w:tcW w:w="511" w:type="dxa"/>
            <w:vAlign w:val="center"/>
            <w:textDirection w:val="lrTb"/>
            <w:noWrap w:val="false"/>
          </w:tcPr>
          <w:p>
            <w:pPr>
              <w:pStyle w:val="997"/>
              <w:jc w:val="center"/>
              <w:spacing w:line="360" w:lineRule="exact"/>
              <w:rPr>
                <w:rFonts w:ascii="宋体" w:hAnsi="宋体"/>
                <w:sz w:val="24"/>
                <w:szCs w:val="24"/>
                <w:highlight w:val="none"/>
              </w:rPr>
            </w:pPr>
            <w:r>
              <w:rPr>
                <w:rFonts w:hint="eastAsia" w:ascii="宋体" w:hAnsi="宋体"/>
                <w:sz w:val="24"/>
                <w:szCs w:val="24"/>
                <w:highlight w:val="none"/>
              </w:rPr>
              <w:t xml:space="preserve">客观分</w:t>
            </w:r>
            <w:r>
              <w:rPr>
                <w:rFonts w:ascii="宋体" w:hAnsi="宋体"/>
                <w:sz w:val="24"/>
                <w:szCs w:val="24"/>
                <w:highlight w:val="none"/>
              </w:rPr>
            </w:r>
            <w:r/>
          </w:p>
        </w:tc>
      </w:tr>
      <w:tr>
        <w:trPr>
          <w:trHeight w:val="90"/>
        </w:trPr>
        <w:tc>
          <w:tcPr>
            <w:tcW w:w="357" w:type="dxa"/>
            <w:vAlign w:val="center"/>
            <w:vMerge w:val="continue"/>
            <w:textDirection w:val="lrTb"/>
            <w:noWrap w:val="false"/>
          </w:tcPr>
          <w:p>
            <w:pPr>
              <w:pStyle w:val="997"/>
              <w:ind w:firstLine="28"/>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04" w:type="dxa"/>
            <w:vAlign w:val="center"/>
            <w:vMerge w:val="continue"/>
            <w:textDirection w:val="lrTb"/>
            <w:noWrap w:val="false"/>
          </w:tcPr>
          <w:p>
            <w:pPr>
              <w:pStyle w:val="997"/>
              <w:ind w:firstLine="28"/>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47" w:type="dxa"/>
            <w:vAlign w:val="center"/>
            <w:vMerge w:val="continue"/>
            <w:textDirection w:val="lrTb"/>
            <w:noWrap w:val="false"/>
          </w:tcPr>
          <w:p>
            <w:pPr>
              <w:pStyle w:val="997"/>
              <w:ind w:firstLine="28"/>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79" w:type="dxa"/>
            <w:vAlign w:val="center"/>
            <w:textDirection w:val="lrTb"/>
            <w:noWrap w:val="false"/>
          </w:tcPr>
          <w:p>
            <w:pPr>
              <w:pStyle w:val="997"/>
              <w:rPr>
                <w:rFonts w:ascii="宋体" w:hAnsi="宋体"/>
                <w:sz w:val="24"/>
                <w:szCs w:val="24"/>
                <w:highlight w:val="none"/>
              </w:rPr>
            </w:pPr>
            <w:r>
              <w:rPr>
                <w:rFonts w:hint="eastAsia" w:ascii="宋体" w:hAnsi="宋体"/>
                <w:sz w:val="24"/>
                <w:szCs w:val="24"/>
                <w:highlight w:val="none"/>
              </w:rPr>
              <w:t xml:space="preserve">（2）项目负责人业绩（</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w:t>
            </w:r>
            <w:r>
              <w:rPr>
                <w:rFonts w:ascii="宋体" w:hAnsi="宋体"/>
                <w:sz w:val="24"/>
                <w:szCs w:val="24"/>
                <w:highlight w:val="none"/>
              </w:rPr>
            </w:r>
            <w:r/>
          </w:p>
          <w:p>
            <w:pPr>
              <w:pStyle w:val="997"/>
              <w:ind w:firstLine="240"/>
              <w:spacing w:line="328" w:lineRule="exact"/>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根据“拟投入本项目的项目负责人自2019年12月1日（含）以来，担任过公路养护项目的项目负责人</w:t>
            </w:r>
            <w:r>
              <w:rPr>
                <w:rFonts w:hint="eastAsia" w:ascii="宋体" w:hAnsi="宋体" w:cs="宋体"/>
                <w:color w:val="000000"/>
                <w:sz w:val="24"/>
                <w:szCs w:val="24"/>
                <w:highlight w:val="none"/>
                <w:shd w:val="clear" w:color="auto" w:fill="ffffff"/>
              </w:rPr>
              <w:t xml:space="preserve">（项目经理或项目副经理）</w:t>
            </w:r>
            <w:r>
              <w:rPr>
                <w:rFonts w:hint="eastAsia" w:ascii="宋体" w:hAnsi="宋体" w:cs="宋体"/>
                <w:color w:val="000000"/>
                <w:sz w:val="24"/>
                <w:szCs w:val="24"/>
                <w:highlight w:val="none"/>
                <w:shd w:val="clear" w:color="auto" w:fill="ffffff"/>
              </w:rPr>
              <w:t xml:space="preserve">”业绩情况进行评分，每提供一个上述业绩得</w:t>
            </w:r>
            <w:r>
              <w:rPr>
                <w:rFonts w:hint="eastAsia" w:ascii="宋体" w:hAnsi="宋体" w:cs="宋体"/>
                <w:color w:val="000000"/>
                <w:sz w:val="24"/>
                <w:szCs w:val="24"/>
                <w:highlight w:val="none"/>
                <w:shd w:val="clear" w:color="auto" w:fill="ffffff"/>
                <w:lang w:val="en-US" w:eastAsia="zh-CN"/>
              </w:rPr>
              <w:t xml:space="preserve">3</w:t>
            </w:r>
            <w:r>
              <w:rPr>
                <w:rFonts w:hint="eastAsia" w:ascii="宋体" w:hAnsi="宋体" w:cs="宋体"/>
                <w:color w:val="000000"/>
                <w:sz w:val="24"/>
                <w:szCs w:val="24"/>
                <w:highlight w:val="none"/>
                <w:shd w:val="clear" w:color="auto" w:fill="ffffff"/>
              </w:rPr>
              <w:t xml:space="preserve">分，本项最多得</w:t>
            </w:r>
            <w:r>
              <w:rPr>
                <w:rFonts w:hint="eastAsia" w:ascii="宋体" w:hAnsi="宋体" w:cs="宋体"/>
                <w:color w:val="000000"/>
                <w:sz w:val="24"/>
                <w:szCs w:val="24"/>
                <w:highlight w:val="none"/>
                <w:shd w:val="clear" w:color="auto" w:fill="ffffff"/>
                <w:lang w:val="en-US" w:eastAsia="zh-CN"/>
              </w:rPr>
              <w:t xml:space="preserve">3</w:t>
            </w:r>
            <w:r>
              <w:rPr>
                <w:rFonts w:hint="eastAsia" w:ascii="宋体" w:hAnsi="宋体" w:cs="宋体"/>
                <w:color w:val="000000"/>
                <w:sz w:val="24"/>
                <w:szCs w:val="24"/>
                <w:highlight w:val="none"/>
                <w:shd w:val="clear" w:color="auto" w:fill="ffffff"/>
              </w:rPr>
              <w:t xml:space="preserve">分。</w:t>
            </w:r>
            <w:r>
              <w:rPr>
                <w:rFonts w:hint="eastAsia" w:ascii="宋体" w:hAnsi="宋体" w:cs="宋体"/>
                <w:color w:val="000000"/>
                <w:sz w:val="24"/>
                <w:szCs w:val="24"/>
                <w:highlight w:val="none"/>
                <w:shd w:val="clear" w:color="auto" w:fill="ffffff"/>
              </w:rPr>
              <w:t xml:space="preserve">（提供中标（成交）</w:t>
            </w:r>
            <w:r>
              <w:rPr>
                <w:rFonts w:hint="eastAsia" w:ascii="宋体" w:hAnsi="宋体" w:cs="宋体"/>
                <w:color w:val="000000"/>
                <w:sz w:val="24"/>
                <w:szCs w:val="24"/>
                <w:highlight w:val="none"/>
                <w:shd w:val="clear" w:color="auto" w:fill="ffffff"/>
                <w:lang w:val="en-US" w:eastAsia="zh-CN"/>
              </w:rPr>
              <w:t xml:space="preserve">结果</w:t>
            </w:r>
            <w:r>
              <w:rPr>
                <w:rFonts w:hint="eastAsia" w:ascii="宋体" w:hAnsi="宋体" w:cs="宋体"/>
                <w:color w:val="000000"/>
                <w:sz w:val="24"/>
                <w:szCs w:val="24"/>
                <w:highlight w:val="none"/>
                <w:shd w:val="clear" w:color="auto" w:fill="ffffff"/>
              </w:rPr>
              <w:t xml:space="preserve">通知书、合同等业绩证明材料的</w:t>
            </w:r>
            <w:r>
              <w:rPr>
                <w:rFonts w:hint="eastAsia" w:ascii="宋体" w:hAnsi="宋体" w:eastAsia="宋体" w:cs="宋体"/>
                <w:sz w:val="24"/>
                <w:szCs w:val="24"/>
                <w:highlight w:val="none"/>
              </w:rPr>
              <w:t xml:space="preserve">复印件并加盖供应商公章</w:t>
            </w:r>
            <w:r>
              <w:rPr>
                <w:rFonts w:hint="eastAsia" w:ascii="宋体" w:hAnsi="宋体" w:cs="宋体"/>
                <w:color w:val="000000"/>
                <w:sz w:val="24"/>
                <w:szCs w:val="24"/>
                <w:highlight w:val="none"/>
                <w:shd w:val="clear" w:color="auto" w:fill="ffffff"/>
              </w:rPr>
              <w:t xml:space="preserve">，时间以合同签订时间为准</w:t>
            </w:r>
            <w:r>
              <w:rPr>
                <w:rFonts w:hint="eastAsia" w:ascii="宋体" w:hAnsi="宋体" w:cs="宋体"/>
                <w:color w:val="000000"/>
                <w:sz w:val="24"/>
                <w:szCs w:val="24"/>
                <w:highlight w:val="none"/>
                <w:shd w:val="clear" w:color="auto" w:fill="ffffff"/>
                <w:lang w:eastAsia="zh-CN"/>
              </w:rPr>
              <w:t xml:space="preserve">。</w:t>
            </w:r>
            <w:r>
              <w:rPr>
                <w:rFonts w:hint="eastAsia" w:ascii="宋体" w:hAnsi="宋体" w:eastAsia="宋体" w:cs="宋体"/>
                <w:sz w:val="24"/>
                <w:szCs w:val="24"/>
                <w:highlight w:val="none"/>
              </w:rPr>
              <w:t xml:space="preserve">业绩证明</w:t>
            </w:r>
            <w:r>
              <w:rPr>
                <w:rFonts w:hint="eastAsia" w:ascii="宋体" w:hAnsi="宋体" w:eastAsia="宋体" w:cs="宋体"/>
                <w:sz w:val="24"/>
                <w:szCs w:val="24"/>
                <w:highlight w:val="none"/>
                <w:lang w:val="en-US" w:eastAsia="zh-CN"/>
              </w:rPr>
              <w:t xml:space="preserve">材料</w:t>
            </w:r>
            <w:r>
              <w:rPr>
                <w:rFonts w:hint="eastAsia" w:ascii="宋体" w:hAnsi="宋体" w:eastAsia="宋体" w:cs="宋体"/>
                <w:sz w:val="24"/>
                <w:szCs w:val="24"/>
                <w:highlight w:val="none"/>
              </w:rPr>
              <w:t xml:space="preserve">须能体现上述要素，否则不得分</w:t>
            </w:r>
            <w:r>
              <w:rPr>
                <w:rFonts w:hint="eastAsia" w:ascii="宋体" w:hAnsi="宋体" w:eastAsia="宋体" w:cs="宋体"/>
                <w:sz w:val="24"/>
                <w:szCs w:val="24"/>
                <w:highlight w:val="none"/>
                <w:lang w:eastAsia="zh-CN"/>
              </w:rPr>
              <w:t xml:space="preserve">。</w:t>
            </w:r>
            <w:r>
              <w:rPr>
                <w:rFonts w:hint="eastAsia" w:ascii="宋体" w:hAnsi="宋体" w:cs="宋体"/>
                <w:color w:val="000000"/>
                <w:sz w:val="24"/>
                <w:szCs w:val="24"/>
                <w:highlight w:val="none"/>
                <w:shd w:val="clear" w:color="auto" w:fill="ffffff"/>
              </w:rPr>
              <w:t xml:space="preserve">）</w:t>
            </w:r>
            <w:r>
              <w:rPr>
                <w:rFonts w:hint="eastAsia" w:ascii="宋体" w:hAnsi="宋体" w:cs="宋体"/>
                <w:color w:val="000000"/>
                <w:sz w:val="24"/>
                <w:szCs w:val="24"/>
                <w:highlight w:val="none"/>
                <w:shd w:val="clear" w:color="auto" w:fill="ffffff"/>
              </w:rPr>
            </w:r>
            <w:r/>
          </w:p>
        </w:tc>
        <w:tc>
          <w:tcPr>
            <w:tcW w:w="511" w:type="dxa"/>
            <w:vAlign w:val="center"/>
            <w:textDirection w:val="lrTb"/>
            <w:noWrap w:val="false"/>
          </w:tcPr>
          <w:p>
            <w:pPr>
              <w:pStyle w:val="997"/>
              <w:jc w:val="center"/>
              <w:spacing w:line="36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t xml:space="preserve">客观分</w:t>
            </w:r>
            <w:r>
              <w:rPr>
                <w:rFonts w:hint="eastAsia" w:ascii="宋体" w:hAnsi="宋体"/>
                <w:sz w:val="24"/>
                <w:szCs w:val="24"/>
                <w:highlight w:val="none"/>
              </w:rPr>
            </w:r>
            <w:r/>
          </w:p>
        </w:tc>
      </w:tr>
      <w:tr>
        <w:trPr>
          <w:trHeight w:val="1319"/>
        </w:trPr>
        <w:tc>
          <w:tcPr>
            <w:tcW w:w="357" w:type="dxa"/>
            <w:vAlign w:val="center"/>
            <w:vMerge w:val="continue"/>
            <w:textDirection w:val="lrTb"/>
            <w:noWrap w:val="false"/>
          </w:tcPr>
          <w:p>
            <w:pPr>
              <w:pStyle w:val="997"/>
              <w:ind w:firstLine="28"/>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04" w:type="dxa"/>
            <w:vAlign w:val="center"/>
            <w:vMerge w:val="continue"/>
            <w:textDirection w:val="lrTb"/>
            <w:noWrap w:val="false"/>
          </w:tcPr>
          <w:p>
            <w:pPr>
              <w:pStyle w:val="997"/>
              <w:ind w:firstLine="28"/>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47" w:type="dxa"/>
            <w:vAlign w:val="center"/>
            <w:vMerge w:val="restart"/>
            <w:textDirection w:val="lrTb"/>
            <w:noWrap w:val="false"/>
          </w:tcPr>
          <w:p>
            <w:pPr>
              <w:pStyle w:val="997"/>
              <w:ind w:firstLine="28"/>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技术负责人</w:t>
            </w:r>
            <w:r>
              <w:rPr>
                <w:rFonts w:hint="eastAsia" w:ascii="宋体" w:hAnsi="宋体" w:cs="宋体"/>
                <w:sz w:val="24"/>
                <w:szCs w:val="24"/>
                <w:highlight w:val="none"/>
              </w:rPr>
            </w:r>
            <w:r/>
          </w:p>
          <w:p>
            <w:pPr>
              <w:pStyle w:val="997"/>
              <w:ind w:firstLine="28"/>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分）</w:t>
            </w:r>
            <w:r>
              <w:rPr>
                <w:rFonts w:hint="eastAsia" w:ascii="宋体" w:hAnsi="宋体" w:cs="宋体"/>
                <w:sz w:val="24"/>
                <w:szCs w:val="24"/>
                <w:highlight w:val="none"/>
              </w:rPr>
            </w:r>
            <w:r/>
          </w:p>
        </w:tc>
        <w:tc>
          <w:tcPr>
            <w:tcW w:w="3279" w:type="dxa"/>
            <w:vAlign w:val="center"/>
            <w:textDirection w:val="lrTb"/>
            <w:noWrap w:val="false"/>
          </w:tcPr>
          <w:p>
            <w:pPr>
              <w:pStyle w:val="997"/>
              <w:rPr>
                <w:rFonts w:hint="eastAsia" w:ascii="宋体" w:hAnsi="宋体"/>
                <w:sz w:val="24"/>
                <w:szCs w:val="24"/>
                <w:highlight w:val="none"/>
              </w:rPr>
            </w:pPr>
            <w:r>
              <w:rPr>
                <w:rFonts w:hint="eastAsia" w:ascii="宋体" w:hAnsi="宋体"/>
                <w:sz w:val="24"/>
                <w:szCs w:val="24"/>
                <w:highlight w:val="none"/>
              </w:rPr>
              <w:t xml:space="preserve">（1）技术负责人资格（2分）</w:t>
            </w:r>
            <w:r>
              <w:rPr>
                <w:rFonts w:hint="eastAsia" w:ascii="宋体" w:hAnsi="宋体"/>
                <w:sz w:val="24"/>
                <w:szCs w:val="24"/>
                <w:highlight w:val="none"/>
              </w:rPr>
            </w:r>
            <w:r/>
          </w:p>
          <w:p>
            <w:pPr>
              <w:pStyle w:val="997"/>
              <w:ind w:firstLine="240"/>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拟投入本项目的技术负责人具有中级</w:t>
            </w:r>
            <w:r>
              <w:rPr>
                <w:rFonts w:hint="eastAsia" w:ascii="宋体" w:hAnsi="宋体" w:cs="宋体"/>
                <w:color w:val="000000"/>
                <w:sz w:val="24"/>
                <w:szCs w:val="24"/>
                <w:highlight w:val="none"/>
                <w:shd w:val="clear" w:color="auto" w:fill="ffffff"/>
                <w:lang w:val="en-US" w:eastAsia="zh-CN"/>
              </w:rPr>
              <w:t xml:space="preserve">及以上</w:t>
            </w:r>
            <w:r>
              <w:rPr>
                <w:rFonts w:hint="eastAsia" w:ascii="宋体" w:hAnsi="宋体" w:cs="宋体"/>
                <w:color w:val="000000"/>
                <w:sz w:val="24"/>
                <w:szCs w:val="24"/>
                <w:highlight w:val="none"/>
                <w:shd w:val="clear" w:color="auto" w:fill="ffffff"/>
              </w:rPr>
              <w:t xml:space="preserve">技术职称的，得2分，本项最多得2分。（提供职称证书的原件扫描件）</w:t>
            </w:r>
            <w:r>
              <w:rPr>
                <w:rFonts w:hint="eastAsia" w:ascii="宋体" w:hAnsi="宋体" w:cs="宋体"/>
                <w:color w:val="000000"/>
                <w:sz w:val="24"/>
                <w:szCs w:val="24"/>
                <w:highlight w:val="none"/>
                <w:shd w:val="clear" w:color="auto" w:fill="ffffff"/>
              </w:rPr>
            </w:r>
            <w:r/>
          </w:p>
        </w:tc>
        <w:tc>
          <w:tcPr>
            <w:tcW w:w="511" w:type="dxa"/>
            <w:vAlign w:val="center"/>
            <w:textDirection w:val="lrTb"/>
            <w:noWrap w:val="false"/>
          </w:tcPr>
          <w:p>
            <w:pPr>
              <w:pStyle w:val="997"/>
              <w:jc w:val="center"/>
              <w:spacing w:line="36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t xml:space="preserve">客观分</w:t>
            </w:r>
            <w:r>
              <w:rPr>
                <w:rFonts w:hint="eastAsia" w:ascii="宋体" w:hAnsi="宋体"/>
                <w:sz w:val="24"/>
                <w:szCs w:val="24"/>
                <w:highlight w:val="none"/>
              </w:rPr>
            </w:r>
            <w:r/>
          </w:p>
        </w:tc>
      </w:tr>
      <w:tr>
        <w:trPr>
          <w:trHeight w:val="1319"/>
        </w:trPr>
        <w:tc>
          <w:tcPr>
            <w:tcW w:w="357" w:type="dxa"/>
            <w:vAlign w:val="center"/>
            <w:vMerge w:val="continue"/>
            <w:textDirection w:val="lrTb"/>
            <w:noWrap w:val="false"/>
          </w:tcPr>
          <w:p>
            <w:pPr>
              <w:pStyle w:val="997"/>
              <w:ind w:firstLine="28"/>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04" w:type="dxa"/>
            <w:vAlign w:val="center"/>
            <w:vMerge w:val="continue"/>
            <w:textDirection w:val="lrTb"/>
            <w:noWrap w:val="false"/>
          </w:tcPr>
          <w:p>
            <w:pPr>
              <w:pStyle w:val="997"/>
              <w:ind w:firstLine="28"/>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447" w:type="dxa"/>
            <w:vAlign w:val="center"/>
            <w:vMerge w:val="continue"/>
            <w:textDirection w:val="lrTb"/>
            <w:noWrap w:val="false"/>
          </w:tcPr>
          <w:p>
            <w:pPr>
              <w:pStyle w:val="997"/>
              <w:ind w:firstLine="28"/>
              <w:jc w:val="center"/>
              <w:spacing w:line="360" w:lineRule="exact"/>
              <w:rPr>
                <w:rFonts w:hint="eastAsia" w:ascii="宋体" w:hAnsi="宋体" w:cs="宋体"/>
                <w:sz w:val="24"/>
                <w:szCs w:val="24"/>
                <w:highlight w:val="none"/>
              </w:rPr>
            </w:pPr>
            <w:r>
              <w:rPr>
                <w:rFonts w:hint="eastAsia" w:ascii="宋体" w:hAnsi="宋体" w:cs="宋体"/>
                <w:sz w:val="24"/>
                <w:szCs w:val="24"/>
                <w:highlight w:val="none"/>
              </w:rPr>
            </w:r>
            <w:r/>
          </w:p>
        </w:tc>
        <w:tc>
          <w:tcPr>
            <w:tcW w:w="3279" w:type="dxa"/>
            <w:vAlign w:val="center"/>
            <w:textDirection w:val="lrTb"/>
            <w:noWrap w:val="false"/>
          </w:tcPr>
          <w:p>
            <w:pPr>
              <w:pStyle w:val="997"/>
              <w:rPr>
                <w:rFonts w:ascii="宋体" w:hAnsi="宋体"/>
                <w:sz w:val="24"/>
                <w:szCs w:val="24"/>
                <w:highlight w:val="none"/>
              </w:rPr>
            </w:pPr>
            <w:r>
              <w:rPr>
                <w:rFonts w:hint="eastAsia" w:ascii="宋体" w:hAnsi="宋体"/>
                <w:sz w:val="24"/>
                <w:szCs w:val="24"/>
                <w:highlight w:val="none"/>
              </w:rPr>
              <w:t xml:space="preserve">（2）技术负责人业绩（</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w:t>
            </w:r>
            <w:r>
              <w:rPr>
                <w:rFonts w:ascii="宋体" w:hAnsi="宋体"/>
                <w:sz w:val="24"/>
                <w:szCs w:val="24"/>
                <w:highlight w:val="none"/>
              </w:rPr>
            </w:r>
            <w:r/>
          </w:p>
          <w:p>
            <w:pPr>
              <w:pStyle w:val="997"/>
              <w:ind w:firstLine="240"/>
              <w:spacing w:line="328" w:lineRule="exact"/>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拟投入本项目的技术负责人“自2019年12月1日（含）以来，担任过公路养护项目的项目负责人（项目经理或项目副经理）或技术负责人（项目总工）”的，得</w:t>
            </w:r>
            <w:r>
              <w:rPr>
                <w:rFonts w:hint="eastAsia" w:ascii="宋体" w:hAnsi="宋体" w:cs="宋体"/>
                <w:color w:val="000000"/>
                <w:sz w:val="24"/>
                <w:szCs w:val="24"/>
                <w:highlight w:val="none"/>
                <w:shd w:val="clear" w:color="auto" w:fill="ffffff"/>
                <w:lang w:val="en-US" w:eastAsia="zh-CN"/>
              </w:rPr>
              <w:t xml:space="preserve">3</w:t>
            </w:r>
            <w:r>
              <w:rPr>
                <w:rFonts w:hint="eastAsia" w:ascii="宋体" w:hAnsi="宋体" w:cs="宋体"/>
                <w:color w:val="000000"/>
                <w:sz w:val="24"/>
                <w:szCs w:val="24"/>
                <w:highlight w:val="none"/>
                <w:shd w:val="clear" w:color="auto" w:fill="ffffff"/>
              </w:rPr>
              <w:t xml:space="preserve">分，本项最多得</w:t>
            </w:r>
            <w:r>
              <w:rPr>
                <w:rFonts w:hint="eastAsia" w:ascii="宋体" w:hAnsi="宋体" w:cs="宋体"/>
                <w:color w:val="000000"/>
                <w:sz w:val="24"/>
                <w:szCs w:val="24"/>
                <w:highlight w:val="none"/>
                <w:shd w:val="clear" w:color="auto" w:fill="ffffff"/>
                <w:lang w:val="en-US" w:eastAsia="zh-CN"/>
              </w:rPr>
              <w:t xml:space="preserve">3</w:t>
            </w:r>
            <w:r>
              <w:rPr>
                <w:rFonts w:hint="eastAsia" w:ascii="宋体" w:hAnsi="宋体" w:cs="宋体"/>
                <w:color w:val="000000"/>
                <w:sz w:val="24"/>
                <w:szCs w:val="24"/>
                <w:highlight w:val="none"/>
                <w:shd w:val="clear" w:color="auto" w:fill="ffffff"/>
              </w:rPr>
              <w:t xml:space="preserve">分。</w:t>
            </w:r>
            <w:r>
              <w:rPr>
                <w:rFonts w:hint="eastAsia" w:ascii="宋体" w:hAnsi="宋体" w:cs="宋体"/>
                <w:color w:val="000000"/>
                <w:sz w:val="24"/>
                <w:szCs w:val="24"/>
                <w:highlight w:val="none"/>
                <w:shd w:val="clear" w:color="auto" w:fill="ffffff"/>
              </w:rPr>
              <w:t xml:space="preserve">（提供中标（成交）</w:t>
            </w:r>
            <w:r>
              <w:rPr>
                <w:rFonts w:hint="eastAsia" w:ascii="宋体" w:hAnsi="宋体" w:cs="宋体"/>
                <w:color w:val="000000"/>
                <w:sz w:val="24"/>
                <w:szCs w:val="24"/>
                <w:highlight w:val="none"/>
                <w:shd w:val="clear" w:color="auto" w:fill="ffffff"/>
                <w:lang w:val="en-US" w:eastAsia="zh-CN"/>
              </w:rPr>
              <w:t xml:space="preserve">结果</w:t>
            </w:r>
            <w:r>
              <w:rPr>
                <w:rFonts w:hint="eastAsia" w:ascii="宋体" w:hAnsi="宋体" w:cs="宋体"/>
                <w:color w:val="000000"/>
                <w:sz w:val="24"/>
                <w:szCs w:val="24"/>
                <w:highlight w:val="none"/>
                <w:shd w:val="clear" w:color="auto" w:fill="ffffff"/>
              </w:rPr>
              <w:t xml:space="preserve">通知书、合同等业绩证明材料的</w:t>
            </w:r>
            <w:r>
              <w:rPr>
                <w:rFonts w:hint="eastAsia" w:ascii="宋体" w:hAnsi="宋体" w:eastAsia="宋体" w:cs="宋体"/>
                <w:sz w:val="24"/>
                <w:szCs w:val="24"/>
                <w:highlight w:val="none"/>
              </w:rPr>
              <w:t xml:space="preserve">复印件并加盖供应商公章</w:t>
            </w:r>
            <w:r>
              <w:rPr>
                <w:rFonts w:hint="eastAsia" w:ascii="宋体" w:hAnsi="宋体" w:cs="宋体"/>
                <w:color w:val="000000"/>
                <w:sz w:val="24"/>
                <w:szCs w:val="24"/>
                <w:highlight w:val="none"/>
                <w:shd w:val="clear" w:color="auto" w:fill="ffffff"/>
              </w:rPr>
              <w:t xml:space="preserve">，时间以合同签订时间为准</w:t>
            </w:r>
            <w:r>
              <w:rPr>
                <w:rFonts w:hint="eastAsia" w:ascii="宋体" w:hAnsi="宋体" w:cs="宋体"/>
                <w:color w:val="000000"/>
                <w:sz w:val="24"/>
                <w:szCs w:val="24"/>
                <w:highlight w:val="none"/>
                <w:shd w:val="clear" w:color="auto" w:fill="ffffff"/>
                <w:lang w:eastAsia="zh-CN"/>
              </w:rPr>
              <w:t xml:space="preserve">。</w:t>
            </w:r>
            <w:r>
              <w:rPr>
                <w:rFonts w:hint="eastAsia" w:ascii="宋体" w:hAnsi="宋体" w:eastAsia="宋体" w:cs="宋体"/>
                <w:sz w:val="24"/>
                <w:szCs w:val="24"/>
                <w:highlight w:val="none"/>
              </w:rPr>
              <w:t xml:space="preserve">业绩证明</w:t>
            </w:r>
            <w:r>
              <w:rPr>
                <w:rFonts w:hint="eastAsia" w:ascii="宋体" w:hAnsi="宋体" w:eastAsia="宋体" w:cs="宋体"/>
                <w:sz w:val="24"/>
                <w:szCs w:val="24"/>
                <w:highlight w:val="none"/>
                <w:lang w:val="en-US" w:eastAsia="zh-CN"/>
              </w:rPr>
              <w:t xml:space="preserve">材料</w:t>
            </w:r>
            <w:r>
              <w:rPr>
                <w:rFonts w:hint="eastAsia" w:ascii="宋体" w:hAnsi="宋体" w:eastAsia="宋体" w:cs="宋体"/>
                <w:sz w:val="24"/>
                <w:szCs w:val="24"/>
                <w:highlight w:val="none"/>
              </w:rPr>
              <w:t xml:space="preserve">须能体现上述要素，否则不得分</w:t>
            </w:r>
            <w:r>
              <w:rPr>
                <w:rFonts w:hint="eastAsia" w:ascii="宋体" w:hAnsi="宋体" w:eastAsia="宋体" w:cs="宋体"/>
                <w:sz w:val="24"/>
                <w:szCs w:val="24"/>
                <w:highlight w:val="none"/>
                <w:lang w:eastAsia="zh-CN"/>
              </w:rPr>
              <w:t xml:space="preserve">。</w:t>
            </w:r>
            <w:r>
              <w:rPr>
                <w:rFonts w:hint="eastAsia" w:ascii="宋体" w:hAnsi="宋体" w:cs="宋体"/>
                <w:color w:val="000000"/>
                <w:sz w:val="24"/>
                <w:szCs w:val="24"/>
                <w:highlight w:val="none"/>
                <w:shd w:val="clear" w:color="auto" w:fill="ffffff"/>
              </w:rPr>
              <w:t xml:space="preserve">）</w:t>
            </w:r>
            <w:r>
              <w:rPr>
                <w:rFonts w:hint="eastAsia" w:ascii="宋体" w:hAnsi="宋体" w:cs="宋体"/>
                <w:color w:val="000000"/>
                <w:sz w:val="24"/>
                <w:szCs w:val="24"/>
                <w:highlight w:val="none"/>
                <w:shd w:val="clear" w:color="auto" w:fill="ffffff"/>
              </w:rPr>
            </w:r>
            <w:r/>
          </w:p>
        </w:tc>
        <w:tc>
          <w:tcPr>
            <w:tcW w:w="511" w:type="dxa"/>
            <w:vAlign w:val="center"/>
            <w:textDirection w:val="lrTb"/>
            <w:noWrap w:val="false"/>
          </w:tcPr>
          <w:p>
            <w:pPr>
              <w:pStyle w:val="997"/>
              <w:jc w:val="center"/>
              <w:spacing w:line="360" w:lineRule="exact"/>
              <w:rPr>
                <w:rFonts w:hint="eastAsia" w:ascii="宋体" w:hAnsi="宋体"/>
                <w:sz w:val="24"/>
                <w:szCs w:val="24"/>
                <w:highlight w:val="none"/>
              </w:rPr>
            </w:pPr>
            <w:r>
              <w:rPr>
                <w:rFonts w:hint="eastAsia" w:ascii="宋体" w:hAnsi="宋体"/>
                <w:sz w:val="24"/>
                <w:szCs w:val="24"/>
                <w:highlight w:val="none"/>
              </w:rPr>
            </w:r>
            <w:r>
              <w:rPr>
                <w:rFonts w:hint="eastAsia" w:ascii="宋体" w:hAnsi="宋体"/>
                <w:sz w:val="24"/>
                <w:szCs w:val="24"/>
                <w:highlight w:val="none"/>
              </w:rPr>
              <w:t xml:space="preserve">客观分</w:t>
            </w:r>
            <w:r>
              <w:rPr>
                <w:rFonts w:hint="eastAsia" w:ascii="宋体" w:hAnsi="宋体"/>
                <w:sz w:val="24"/>
                <w:szCs w:val="24"/>
                <w:highlight w:val="none"/>
              </w:rPr>
            </w:r>
            <w:r/>
          </w:p>
        </w:tc>
      </w:tr>
      <w:tr>
        <w:trPr>
          <w:trHeight w:val="402"/>
        </w:trPr>
        <w:tc>
          <w:tcPr>
            <w:tcW w:w="357" w:type="dxa"/>
            <w:vAlign w:val="center"/>
            <w:vMerge w:val="continue"/>
            <w:textDirection w:val="lrTb"/>
            <w:noWrap w:val="false"/>
          </w:tcPr>
          <w:p>
            <w:pPr>
              <w:pStyle w:val="997"/>
              <w:ind w:firstLine="28"/>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404" w:type="dxa"/>
            <w:vAlign w:val="center"/>
            <w:vMerge w:val="continue"/>
            <w:textDirection w:val="lrTb"/>
            <w:noWrap w:val="false"/>
          </w:tcPr>
          <w:p>
            <w:pPr>
              <w:pStyle w:val="997"/>
              <w:ind w:firstLine="28"/>
              <w:jc w:val="center"/>
              <w:spacing w:line="360" w:lineRule="exact"/>
              <w:rPr>
                <w:rFonts w:ascii="宋体" w:hAnsi="宋体" w:cs="宋体"/>
                <w:sz w:val="24"/>
                <w:szCs w:val="24"/>
                <w:highlight w:val="none"/>
              </w:rPr>
            </w:pPr>
            <w:r>
              <w:rPr>
                <w:rFonts w:ascii="宋体" w:hAnsi="宋体" w:cs="宋体"/>
                <w:sz w:val="24"/>
                <w:szCs w:val="24"/>
                <w:highlight w:val="none"/>
              </w:rPr>
            </w:r>
            <w:r/>
          </w:p>
        </w:tc>
        <w:tc>
          <w:tcPr>
            <w:tcW w:w="447" w:type="dxa"/>
            <w:vAlign w:val="center"/>
            <w:textDirection w:val="lrTb"/>
            <w:noWrap w:val="false"/>
          </w:tcPr>
          <w:p>
            <w:pPr>
              <w:pStyle w:val="997"/>
              <w:ind w:firstLine="28"/>
              <w:jc w:val="cente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lang w:val="en-US" w:eastAsia="zh-CN"/>
              </w:rPr>
            </w:r>
            <w:r/>
          </w:p>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分</w:t>
            </w:r>
            <w:r>
              <w:rPr>
                <w:rFonts w:ascii="宋体" w:hAnsi="宋体" w:cs="宋体"/>
                <w:sz w:val="24"/>
                <w:szCs w:val="24"/>
                <w:highlight w:val="none"/>
              </w:rPr>
            </w:r>
            <w:r/>
          </w:p>
        </w:tc>
        <w:tc>
          <w:tcPr>
            <w:tcW w:w="3279" w:type="dxa"/>
            <w:vAlign w:val="center"/>
            <w:textDirection w:val="lrTb"/>
            <w:noWrap w:val="false"/>
          </w:tcPr>
          <w:p>
            <w:pPr>
              <w:pStyle w:val="997"/>
              <w:spacing w:line="328" w:lineRule="exact"/>
              <w:widowControl/>
              <w:rPr>
                <w:rFonts w:hint="eastAsia" w:ascii="宋体" w:hAnsi="宋体" w:cs="宋体"/>
                <w:color w:val="000000"/>
                <w:sz w:val="24"/>
                <w:szCs w:val="24"/>
                <w:highlight w:val="none"/>
                <w:shd w:val="clear" w:color="auto" w:fill="ffffff"/>
              </w:rPr>
            </w:pPr>
            <w:r>
              <w:rPr>
                <w:rFonts w:hint="eastAsia" w:ascii="宋体" w:hAnsi="宋体" w:cs="宋体"/>
                <w:b/>
                <w:bCs/>
                <w:color w:val="000000"/>
                <w:sz w:val="24"/>
                <w:szCs w:val="24"/>
                <w:highlight w:val="none"/>
                <w:shd w:val="clear" w:color="auto" w:fill="ffffff"/>
              </w:rPr>
              <w:t xml:space="preserve">（</w:t>
            </w:r>
            <w:r>
              <w:rPr>
                <w:rFonts w:hint="eastAsia" w:ascii="宋体" w:hAnsi="宋体" w:cs="宋体"/>
                <w:b/>
                <w:bCs/>
                <w:color w:val="000000"/>
                <w:sz w:val="24"/>
                <w:szCs w:val="24"/>
                <w:highlight w:val="none"/>
                <w:shd w:val="clear" w:color="auto" w:fill="ffffff"/>
                <w:lang w:val="en-US" w:eastAsia="zh-CN"/>
              </w:rPr>
              <w:t xml:space="preserve">1</w:t>
            </w:r>
            <w:r>
              <w:rPr>
                <w:rFonts w:hint="eastAsia" w:ascii="宋体" w:hAnsi="宋体" w:cs="宋体"/>
                <w:b/>
                <w:bCs/>
                <w:color w:val="000000"/>
                <w:sz w:val="24"/>
                <w:szCs w:val="24"/>
                <w:highlight w:val="none"/>
                <w:shd w:val="clear" w:color="auto" w:fill="ffffff"/>
              </w:rPr>
              <w:t xml:space="preserve">）现场安全管理人员（</w:t>
            </w:r>
            <w:r>
              <w:rPr>
                <w:rFonts w:hint="eastAsia" w:ascii="宋体" w:hAnsi="宋体" w:cs="宋体"/>
                <w:b/>
                <w:bCs/>
                <w:color w:val="000000"/>
                <w:sz w:val="24"/>
                <w:szCs w:val="24"/>
                <w:highlight w:val="none"/>
                <w:shd w:val="clear" w:color="auto" w:fill="ffffff"/>
                <w:lang w:val="en-US" w:eastAsia="zh-CN"/>
              </w:rPr>
              <w:t xml:space="preserve">2</w:t>
            </w:r>
            <w:r>
              <w:rPr>
                <w:rFonts w:hint="eastAsia" w:ascii="宋体" w:hAnsi="宋体" w:cs="宋体"/>
                <w:b/>
                <w:bCs/>
                <w:color w:val="000000"/>
                <w:sz w:val="24"/>
                <w:szCs w:val="24"/>
                <w:highlight w:val="none"/>
                <w:shd w:val="clear" w:color="auto" w:fill="ffffff"/>
              </w:rPr>
              <w:t xml:space="preserve">分）</w:t>
            </w:r>
            <w:r>
              <w:rPr>
                <w:rFonts w:hint="eastAsia" w:ascii="宋体" w:hAnsi="宋体" w:cs="宋体"/>
                <w:color w:val="000000"/>
                <w:sz w:val="24"/>
                <w:szCs w:val="24"/>
                <w:highlight w:val="none"/>
                <w:shd w:val="clear" w:color="auto" w:fill="ffffff"/>
              </w:rPr>
            </w:r>
            <w:r/>
          </w:p>
          <w:p>
            <w:pPr>
              <w:pStyle w:val="997"/>
              <w:ind w:firstLine="240"/>
              <w:spacing w:line="328" w:lineRule="exact"/>
              <w:widowControl/>
              <w:rPr>
                <w:rFonts w:hint="eastAsia" w:ascii="宋体" w:hAnsi="宋体" w:cs="宋体"/>
                <w:color w:val="000000"/>
                <w:sz w:val="24"/>
                <w:szCs w:val="24"/>
                <w:highlight w:val="none"/>
                <w:shd w:val="clear" w:color="auto" w:fill="ffffff"/>
              </w:rPr>
            </w:pPr>
            <w:r>
              <w:rPr>
                <w:rFonts w:hint="eastAsia" w:ascii="宋体" w:hAnsi="宋体" w:cs="宋体"/>
                <w:color w:val="000000"/>
                <w:sz w:val="24"/>
                <w:szCs w:val="24"/>
                <w:highlight w:val="none"/>
                <w:shd w:val="clear" w:color="auto" w:fill="ffffff"/>
              </w:rPr>
              <w:t xml:space="preserve">现场安全管理人员1名，《公路水运工程施工单位主要负责人、项目负责人和专职安全生产管理人员安全生产考核合格证书》(C证)或《公路水运工程施工企业主要负责人和安全生产管理人员安全生产考核合格证书》(C证)的，得</w:t>
            </w:r>
            <w:r>
              <w:rPr>
                <w:rFonts w:hint="eastAsia" w:ascii="宋体" w:hAnsi="宋体" w:cs="宋体"/>
                <w:color w:val="000000"/>
                <w:sz w:val="24"/>
                <w:szCs w:val="24"/>
                <w:highlight w:val="none"/>
                <w:shd w:val="clear" w:color="auto" w:fill="ffffff"/>
                <w:lang w:val="en-US" w:eastAsia="zh-CN"/>
              </w:rPr>
              <w:t xml:space="preserve">2</w:t>
            </w:r>
            <w:r>
              <w:rPr>
                <w:rFonts w:hint="eastAsia" w:ascii="宋体" w:hAnsi="宋体" w:cs="宋体"/>
                <w:color w:val="000000"/>
                <w:sz w:val="24"/>
                <w:szCs w:val="24"/>
                <w:highlight w:val="none"/>
                <w:shd w:val="clear" w:color="auto" w:fill="ffffff"/>
              </w:rPr>
              <w:t xml:space="preserve">分；本项最多得</w:t>
            </w:r>
            <w:r>
              <w:rPr>
                <w:rFonts w:hint="eastAsia" w:ascii="宋体" w:hAnsi="宋体" w:cs="宋体"/>
                <w:color w:val="000000"/>
                <w:sz w:val="24"/>
                <w:szCs w:val="24"/>
                <w:highlight w:val="none"/>
                <w:shd w:val="clear" w:color="auto" w:fill="ffffff"/>
                <w:lang w:val="en-US" w:eastAsia="zh-CN"/>
              </w:rPr>
              <w:t xml:space="preserve">2</w:t>
            </w:r>
            <w:r>
              <w:rPr>
                <w:rFonts w:hint="eastAsia" w:ascii="宋体" w:hAnsi="宋体" w:cs="宋体"/>
                <w:color w:val="000000"/>
                <w:sz w:val="24"/>
                <w:szCs w:val="24"/>
                <w:highlight w:val="none"/>
                <w:shd w:val="clear" w:color="auto" w:fill="ffffff"/>
              </w:rPr>
              <w:t xml:space="preserve">分。（提供证书的原件扫描件）</w:t>
            </w:r>
            <w:r>
              <w:rPr>
                <w:rFonts w:hint="eastAsia" w:ascii="宋体" w:hAnsi="宋体" w:cs="宋体"/>
                <w:color w:val="000000"/>
                <w:sz w:val="24"/>
                <w:szCs w:val="24"/>
                <w:highlight w:val="none"/>
                <w:shd w:val="clear" w:color="auto" w:fill="ffffff"/>
              </w:rPr>
            </w:r>
            <w:r/>
          </w:p>
          <w:p>
            <w:pPr>
              <w:pStyle w:val="997"/>
              <w:spacing w:line="328" w:lineRule="exact"/>
              <w:widowControl/>
              <w:rPr>
                <w:rFonts w:hint="eastAsia" w:ascii="宋体" w:hAnsi="宋体" w:cs="宋体"/>
                <w:b/>
                <w:bCs/>
                <w:color w:val="000000"/>
                <w:sz w:val="24"/>
                <w:szCs w:val="24"/>
                <w:highlight w:val="none"/>
                <w:shd w:val="clear" w:color="auto" w:fill="ffffff"/>
              </w:rPr>
            </w:pPr>
            <w:r>
              <w:rPr>
                <w:rFonts w:hint="eastAsia" w:ascii="宋体" w:hAnsi="宋体" w:cs="宋体"/>
                <w:b/>
                <w:bCs/>
                <w:color w:val="000000"/>
                <w:sz w:val="24"/>
                <w:szCs w:val="24"/>
                <w:highlight w:val="none"/>
                <w:shd w:val="clear" w:color="auto" w:fill="ffffff"/>
              </w:rPr>
              <w:t xml:space="preserve">（</w:t>
            </w:r>
            <w:r>
              <w:rPr>
                <w:rFonts w:hint="eastAsia" w:ascii="宋体" w:hAnsi="宋体" w:cs="宋体"/>
                <w:b/>
                <w:bCs/>
                <w:color w:val="000000"/>
                <w:sz w:val="24"/>
                <w:szCs w:val="24"/>
                <w:highlight w:val="none"/>
                <w:shd w:val="clear" w:color="auto" w:fill="ffffff"/>
                <w:lang w:val="en-US" w:eastAsia="zh-CN"/>
              </w:rPr>
              <w:t xml:space="preserve">2</w:t>
            </w:r>
            <w:r>
              <w:rPr>
                <w:rFonts w:hint="eastAsia" w:ascii="宋体" w:hAnsi="宋体" w:cs="宋体"/>
                <w:b/>
                <w:bCs/>
                <w:color w:val="000000"/>
                <w:sz w:val="24"/>
                <w:szCs w:val="24"/>
                <w:highlight w:val="none"/>
                <w:shd w:val="clear" w:color="auto" w:fill="ffffff"/>
              </w:rPr>
              <w:t xml:space="preserve">）养护管理人员（</w:t>
            </w:r>
            <w:r>
              <w:rPr>
                <w:rFonts w:hint="eastAsia" w:ascii="宋体" w:hAnsi="宋体" w:cs="宋体"/>
                <w:b/>
                <w:bCs/>
                <w:color w:val="000000"/>
                <w:sz w:val="24"/>
                <w:szCs w:val="24"/>
                <w:highlight w:val="none"/>
                <w:shd w:val="clear" w:color="auto" w:fill="ffffff"/>
                <w:lang w:val="en-US" w:eastAsia="zh-CN"/>
              </w:rPr>
              <w:t xml:space="preserve">1</w:t>
            </w:r>
            <w:r>
              <w:rPr>
                <w:rFonts w:hint="eastAsia" w:ascii="宋体" w:hAnsi="宋体" w:cs="宋体"/>
                <w:b/>
                <w:bCs/>
                <w:color w:val="000000"/>
                <w:sz w:val="24"/>
                <w:szCs w:val="24"/>
                <w:highlight w:val="none"/>
                <w:shd w:val="clear" w:color="auto" w:fill="ffffff"/>
                <w:lang w:val="en-US" w:eastAsia="zh-CN"/>
              </w:rPr>
              <w:t xml:space="preserve">2</w:t>
            </w:r>
            <w:r>
              <w:rPr>
                <w:rFonts w:hint="eastAsia" w:ascii="宋体" w:hAnsi="宋体" w:cs="宋体"/>
                <w:b/>
                <w:bCs/>
                <w:color w:val="000000"/>
                <w:sz w:val="24"/>
                <w:szCs w:val="24"/>
                <w:highlight w:val="none"/>
                <w:shd w:val="clear" w:color="auto" w:fill="ffffff"/>
              </w:rPr>
              <w:t xml:space="preserve">分）</w:t>
            </w:r>
            <w:r>
              <w:rPr>
                <w:rFonts w:hint="eastAsia" w:ascii="宋体" w:hAnsi="宋体" w:cs="宋体"/>
                <w:b/>
                <w:bCs/>
                <w:color w:val="000000"/>
                <w:sz w:val="24"/>
                <w:szCs w:val="24"/>
                <w:highlight w:val="none"/>
                <w:shd w:val="clear" w:color="auto" w:fill="ffffff"/>
              </w:rPr>
            </w:r>
            <w:r/>
          </w:p>
          <w:p>
            <w:pPr>
              <w:pStyle w:val="997"/>
              <w:rPr>
                <w:rFonts w:ascii="宋体" w:hAnsi="宋体"/>
                <w:b/>
                <w:sz w:val="24"/>
                <w:szCs w:val="24"/>
                <w:highlight w:val="none"/>
              </w:rPr>
            </w:pPr>
            <w:r>
              <w:rPr>
                <w:rFonts w:hint="eastAsia" w:ascii="宋体" w:hAnsi="宋体" w:cs="宋体"/>
                <w:color w:val="000000"/>
                <w:sz w:val="24"/>
                <w:szCs w:val="24"/>
                <w:highlight w:val="none"/>
                <w:shd w:val="clear" w:color="auto" w:fill="ffffff"/>
              </w:rPr>
              <w:t xml:space="preserve">拟派项目养护管理人员中每具有一个高级公路养护工证书得2分，每具有一个中级公路养护工证书得1分，本项最高得</w:t>
            </w:r>
            <w:r>
              <w:rPr>
                <w:rFonts w:hint="eastAsia" w:ascii="宋体" w:hAnsi="宋体" w:cs="宋体"/>
                <w:color w:val="000000"/>
                <w:sz w:val="24"/>
                <w:szCs w:val="24"/>
                <w:highlight w:val="none"/>
                <w:shd w:val="clear" w:color="auto" w:fill="ffffff"/>
                <w:lang w:val="en-US" w:eastAsia="zh-CN"/>
              </w:rPr>
              <w:t xml:space="preserve">12</w:t>
            </w:r>
            <w:r>
              <w:rPr>
                <w:rFonts w:hint="eastAsia" w:ascii="宋体" w:hAnsi="宋体" w:cs="宋体"/>
                <w:color w:val="000000"/>
                <w:sz w:val="24"/>
                <w:szCs w:val="24"/>
                <w:highlight w:val="none"/>
                <w:shd w:val="clear" w:color="auto" w:fill="ffffff"/>
              </w:rPr>
              <w:t xml:space="preserve">分。(若同一人员同时具有高级和中级公路养护工证书，按高级公路养护工计一次分，不重复计分；提供证书复印件并加盖公章，否则不得分）</w:t>
            </w:r>
            <w:r>
              <w:rPr>
                <w:rFonts w:ascii="宋体" w:hAnsi="宋体"/>
                <w:b/>
                <w:sz w:val="24"/>
                <w:szCs w:val="24"/>
                <w:highlight w:val="none"/>
              </w:rPr>
            </w:r>
            <w:r/>
          </w:p>
        </w:tc>
        <w:tc>
          <w:tcPr>
            <w:tcW w:w="511" w:type="dxa"/>
            <w:vAlign w:val="center"/>
            <w:textDirection w:val="lrTb"/>
            <w:noWrap w:val="false"/>
          </w:tcPr>
          <w:p>
            <w:pPr>
              <w:pStyle w:val="997"/>
              <w:jc w:val="center"/>
              <w:spacing w:line="360" w:lineRule="exact"/>
              <w:rPr>
                <w:rFonts w:ascii="宋体" w:hAnsi="宋体"/>
                <w:sz w:val="24"/>
                <w:szCs w:val="24"/>
                <w:highlight w:val="none"/>
              </w:rPr>
            </w:pPr>
            <w:r>
              <w:rPr>
                <w:rFonts w:hint="eastAsia" w:ascii="宋体" w:hAnsi="宋体"/>
                <w:sz w:val="24"/>
                <w:szCs w:val="24"/>
                <w:highlight w:val="none"/>
              </w:rPr>
              <w:t xml:space="preserve">客观分</w:t>
            </w:r>
            <w:r>
              <w:rPr>
                <w:rFonts w:ascii="宋体" w:hAnsi="宋体"/>
                <w:sz w:val="24"/>
                <w:szCs w:val="24"/>
                <w:highlight w:val="none"/>
              </w:rPr>
            </w:r>
            <w:r/>
          </w:p>
        </w:tc>
      </w:tr>
      <w:tr>
        <w:trPr>
          <w:trHeight w:val="402"/>
        </w:trPr>
        <w:tc>
          <w:tcPr>
            <w:tcW w:w="357" w:type="dxa"/>
            <w:vAlign w:val="center"/>
            <w:textDirection w:val="lrTb"/>
            <w:noWrap w:val="false"/>
          </w:tcPr>
          <w:p>
            <w:pPr>
              <w:pStyle w:val="997"/>
              <w:ind w:firstLine="28"/>
              <w:jc w:val="center"/>
              <w:spacing w:line="36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eastAsia="zh-CN"/>
              </w:rPr>
            </w:r>
            <w:r/>
          </w:p>
        </w:tc>
        <w:tc>
          <w:tcPr>
            <w:tcW w:w="404" w:type="dxa"/>
            <w:vAlign w:val="center"/>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业绩</w:t>
            </w:r>
            <w:r>
              <w:rPr>
                <w:rFonts w:ascii="宋体" w:hAnsi="宋体" w:cs="宋体"/>
                <w:sz w:val="24"/>
                <w:szCs w:val="24"/>
                <w:highlight w:val="none"/>
              </w:rPr>
            </w:r>
            <w:r/>
          </w:p>
        </w:tc>
        <w:tc>
          <w:tcPr>
            <w:tcW w:w="447" w:type="dxa"/>
            <w:vAlign w:val="center"/>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分</w:t>
            </w:r>
            <w:r>
              <w:rPr>
                <w:rFonts w:ascii="宋体" w:hAnsi="宋体" w:cs="宋体"/>
                <w:sz w:val="24"/>
                <w:szCs w:val="24"/>
                <w:highlight w:val="none"/>
              </w:rPr>
            </w:r>
            <w:r/>
          </w:p>
        </w:tc>
        <w:tc>
          <w:tcPr>
            <w:tcW w:w="3279" w:type="dxa"/>
            <w:vAlign w:val="center"/>
            <w:textDirection w:val="lrTb"/>
            <w:noWrap w:val="false"/>
          </w:tcPr>
          <w:p>
            <w:pPr>
              <w:pStyle w:val="997"/>
              <w:rPr>
                <w:rFonts w:ascii="宋体" w:hAnsi="宋体"/>
                <w:sz w:val="24"/>
                <w:szCs w:val="24"/>
                <w:highlight w:val="none"/>
              </w:rPr>
            </w:pPr>
            <w:r>
              <w:rPr>
                <w:rFonts w:hint="eastAsia" w:ascii="宋体" w:hAnsi="宋体" w:cs="宋体"/>
                <w:color w:val="000000"/>
                <w:sz w:val="24"/>
                <w:szCs w:val="24"/>
                <w:highlight w:val="none"/>
                <w:shd w:val="clear" w:color="auto" w:fill="ffffff"/>
              </w:rPr>
              <w:t xml:space="preserve">根据</w:t>
            </w:r>
            <w:r>
              <w:rPr>
                <w:rFonts w:hint="eastAsia" w:ascii="宋体" w:hAnsi="宋体"/>
                <w:sz w:val="24"/>
                <w:szCs w:val="24"/>
                <w:highlight w:val="none"/>
              </w:rPr>
              <w:t xml:space="preserve">投标人“</w:t>
            </w:r>
            <w:r>
              <w:rPr>
                <w:rFonts w:hint="eastAsia" w:ascii="宋体" w:hAnsi="宋体" w:cs="宋体"/>
                <w:color w:val="000000"/>
                <w:sz w:val="24"/>
                <w:szCs w:val="24"/>
                <w:highlight w:val="none"/>
                <w:shd w:val="clear" w:color="auto" w:fill="ffffff"/>
              </w:rPr>
              <w:t xml:space="preserve">自2019年12月1日（含）以来，承接过</w:t>
            </w:r>
            <w:r>
              <w:rPr>
                <w:rFonts w:hint="eastAsia" w:ascii="宋体" w:hAnsi="宋体" w:cs="宋体"/>
                <w:color w:val="000000"/>
                <w:sz w:val="24"/>
                <w:szCs w:val="24"/>
                <w:highlight w:val="none"/>
                <w:shd w:val="clear" w:color="auto" w:fill="ffffff"/>
              </w:rPr>
              <w:t xml:space="preserve">公路养护项目</w:t>
            </w:r>
            <w:r>
              <w:rPr>
                <w:rFonts w:hint="eastAsia" w:ascii="宋体" w:hAnsi="宋体" w:cs="宋体"/>
                <w:color w:val="000000"/>
                <w:sz w:val="24"/>
                <w:szCs w:val="24"/>
                <w:highlight w:val="none"/>
                <w:shd w:val="clear" w:color="auto" w:fill="ffffff"/>
              </w:rPr>
              <w:t xml:space="preserve">”的业绩情况进行评分，每提供一个上述业绩</w:t>
            </w:r>
            <w:r>
              <w:rPr>
                <w:rFonts w:hint="eastAsia" w:ascii="宋体" w:hAnsi="宋体"/>
                <w:sz w:val="24"/>
                <w:szCs w:val="24"/>
                <w:highlight w:val="none"/>
              </w:rPr>
              <w:t xml:space="preserve">得</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分，本项最多得</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分。</w:t>
            </w:r>
            <w:r>
              <w:rPr>
                <w:rFonts w:ascii="宋体" w:hAnsi="宋体"/>
                <w:sz w:val="24"/>
                <w:szCs w:val="24"/>
                <w:highlight w:val="none"/>
              </w:rPr>
            </w:r>
            <w:r/>
          </w:p>
          <w:p>
            <w:pPr>
              <w:pStyle w:val="997"/>
              <w:rPr>
                <w:rFonts w:ascii="宋体" w:hAnsi="宋体"/>
                <w:sz w:val="24"/>
                <w:szCs w:val="24"/>
                <w:highlight w:val="none"/>
              </w:rPr>
            </w:pPr>
            <w:r>
              <w:rPr>
                <w:rFonts w:hint="eastAsia" w:ascii="宋体" w:hAnsi="宋体" w:cs="宋体"/>
                <w:color w:val="000000"/>
                <w:sz w:val="24"/>
                <w:szCs w:val="24"/>
                <w:highlight w:val="none"/>
                <w:shd w:val="clear" w:color="auto" w:fill="ffffff"/>
              </w:rPr>
              <w:t xml:space="preserve">（提供中标（成交）</w:t>
            </w:r>
            <w:r>
              <w:rPr>
                <w:rFonts w:hint="eastAsia" w:ascii="宋体" w:hAnsi="宋体" w:cs="宋体"/>
                <w:color w:val="000000"/>
                <w:sz w:val="24"/>
                <w:szCs w:val="24"/>
                <w:highlight w:val="none"/>
                <w:shd w:val="clear" w:color="auto" w:fill="ffffff"/>
                <w:lang w:val="en-US" w:eastAsia="zh-CN"/>
              </w:rPr>
              <w:t xml:space="preserve">结果</w:t>
            </w:r>
            <w:r>
              <w:rPr>
                <w:rFonts w:hint="eastAsia" w:ascii="宋体" w:hAnsi="宋体" w:cs="宋体"/>
                <w:color w:val="000000"/>
                <w:sz w:val="24"/>
                <w:szCs w:val="24"/>
                <w:highlight w:val="none"/>
                <w:shd w:val="clear" w:color="auto" w:fill="ffffff"/>
              </w:rPr>
              <w:t xml:space="preserve">通知书、合同</w:t>
            </w:r>
            <w:r>
              <w:rPr>
                <w:rFonts w:hint="eastAsia" w:ascii="宋体" w:hAnsi="宋体" w:cs="宋体"/>
                <w:color w:val="000000"/>
                <w:sz w:val="24"/>
                <w:szCs w:val="24"/>
                <w:highlight w:val="none"/>
                <w:shd w:val="clear" w:color="auto" w:fill="ffffff"/>
              </w:rPr>
              <w:t xml:space="preserve">等业绩证明材料的</w:t>
            </w:r>
            <w:r>
              <w:rPr>
                <w:rFonts w:hint="eastAsia" w:ascii="宋体" w:hAnsi="宋体" w:eastAsia="宋体" w:cs="宋体"/>
                <w:sz w:val="24"/>
                <w:szCs w:val="24"/>
                <w:highlight w:val="none"/>
              </w:rPr>
              <w:t xml:space="preserve">复印件并加盖供应商公章</w:t>
            </w:r>
            <w:r>
              <w:rPr>
                <w:rFonts w:hint="eastAsia" w:ascii="宋体" w:hAnsi="宋体" w:cs="宋体"/>
                <w:color w:val="000000"/>
                <w:sz w:val="24"/>
                <w:szCs w:val="24"/>
                <w:highlight w:val="none"/>
                <w:shd w:val="clear" w:color="auto" w:fill="ffffff"/>
              </w:rPr>
              <w:t xml:space="preserve">，</w:t>
            </w:r>
            <w:r>
              <w:rPr>
                <w:rFonts w:hint="eastAsia" w:ascii="宋体" w:hAnsi="宋体" w:cs="宋体"/>
                <w:color w:val="000000"/>
                <w:sz w:val="24"/>
                <w:szCs w:val="24"/>
                <w:highlight w:val="none"/>
                <w:shd w:val="clear" w:color="auto" w:fill="ffffff"/>
              </w:rPr>
              <w:t xml:space="preserve">时间以合同签订时间为准</w:t>
            </w:r>
            <w:r>
              <w:rPr>
                <w:rFonts w:hint="eastAsia" w:ascii="宋体" w:hAnsi="宋体" w:cs="宋体"/>
                <w:color w:val="000000"/>
                <w:sz w:val="24"/>
                <w:szCs w:val="24"/>
                <w:highlight w:val="none"/>
                <w:shd w:val="clear" w:color="auto" w:fill="ffffff"/>
                <w:lang w:eastAsia="zh-CN"/>
              </w:rPr>
              <w:t xml:space="preserve">。</w:t>
            </w:r>
            <w:r>
              <w:rPr>
                <w:rFonts w:hint="eastAsia" w:ascii="宋体" w:hAnsi="宋体" w:eastAsia="宋体" w:cs="宋体"/>
                <w:sz w:val="24"/>
                <w:szCs w:val="24"/>
                <w:highlight w:val="none"/>
              </w:rPr>
              <w:t xml:space="preserve">业绩证明</w:t>
            </w:r>
            <w:r>
              <w:rPr>
                <w:rFonts w:hint="eastAsia" w:ascii="宋体" w:hAnsi="宋体" w:eastAsia="宋体" w:cs="宋体"/>
                <w:sz w:val="24"/>
                <w:szCs w:val="24"/>
                <w:highlight w:val="none"/>
                <w:lang w:val="en-US" w:eastAsia="zh-CN"/>
              </w:rPr>
              <w:t xml:space="preserve">材料</w:t>
            </w:r>
            <w:r>
              <w:rPr>
                <w:rFonts w:hint="eastAsia" w:ascii="宋体" w:hAnsi="宋体" w:eastAsia="宋体" w:cs="宋体"/>
                <w:sz w:val="24"/>
                <w:szCs w:val="24"/>
                <w:highlight w:val="none"/>
              </w:rPr>
              <w:t xml:space="preserve">须能体现上述要素，否则不得分</w:t>
            </w:r>
            <w:r>
              <w:rPr>
                <w:rFonts w:hint="eastAsia" w:ascii="宋体" w:hAnsi="宋体" w:eastAsia="宋体" w:cs="宋体"/>
                <w:sz w:val="24"/>
                <w:szCs w:val="24"/>
                <w:highlight w:val="none"/>
                <w:lang w:eastAsia="zh-CN"/>
              </w:rPr>
              <w:t xml:space="preserve">。</w:t>
            </w:r>
            <w:r>
              <w:rPr>
                <w:rFonts w:hint="eastAsia" w:ascii="宋体" w:hAnsi="宋体" w:cs="宋体"/>
                <w:color w:val="000000"/>
                <w:sz w:val="24"/>
                <w:szCs w:val="24"/>
                <w:highlight w:val="none"/>
                <w:shd w:val="clear" w:color="auto" w:fill="ffffff"/>
              </w:rPr>
              <w:t xml:space="preserve">）</w:t>
            </w:r>
            <w:r>
              <w:rPr>
                <w:rFonts w:ascii="宋体" w:hAnsi="宋体"/>
                <w:sz w:val="24"/>
                <w:szCs w:val="24"/>
                <w:highlight w:val="none"/>
              </w:rPr>
            </w:r>
            <w:r/>
          </w:p>
        </w:tc>
        <w:tc>
          <w:tcPr>
            <w:tcW w:w="511" w:type="dxa"/>
            <w:vAlign w:val="center"/>
            <w:textDirection w:val="lrTb"/>
            <w:noWrap w:val="false"/>
          </w:tcPr>
          <w:p>
            <w:pPr>
              <w:pStyle w:val="997"/>
              <w:jc w:val="center"/>
              <w:spacing w:line="360" w:lineRule="exact"/>
              <w:rPr>
                <w:rFonts w:ascii="宋体" w:hAnsi="宋体"/>
                <w:sz w:val="24"/>
                <w:szCs w:val="24"/>
                <w:highlight w:val="none"/>
              </w:rPr>
            </w:pPr>
            <w:r>
              <w:rPr>
                <w:rFonts w:hint="eastAsia" w:ascii="宋体" w:hAnsi="宋体"/>
                <w:sz w:val="24"/>
                <w:szCs w:val="24"/>
                <w:highlight w:val="none"/>
              </w:rPr>
              <w:t xml:space="preserve">客观分</w:t>
            </w:r>
            <w:r>
              <w:rPr>
                <w:rFonts w:ascii="宋体" w:hAnsi="宋体"/>
                <w:sz w:val="24"/>
                <w:szCs w:val="24"/>
                <w:highlight w:val="none"/>
              </w:rPr>
            </w:r>
            <w:r/>
          </w:p>
        </w:tc>
      </w:tr>
      <w:tr>
        <w:trPr>
          <w:trHeight w:val="652"/>
        </w:trPr>
        <w:tc>
          <w:tcPr>
            <w:tcW w:w="357" w:type="dxa"/>
            <w:vAlign w:val="center"/>
            <w:textDirection w:val="lrTb"/>
            <w:noWrap w:val="false"/>
          </w:tcPr>
          <w:p>
            <w:pPr>
              <w:pStyle w:val="997"/>
              <w:ind w:firstLine="28"/>
              <w:jc w:val="center"/>
              <w:spacing w:line="360" w:lineRule="exact"/>
              <w:rPr>
                <w:rFonts w:ascii="宋体" w:hAnsi="宋体" w:cs="宋体"/>
                <w:sz w:val="24"/>
                <w:szCs w:val="24"/>
                <w:highlight w:val="none"/>
              </w:rPr>
            </w:pPr>
            <w:r>
              <w:rPr>
                <w:rFonts w:hint="eastAsia" w:ascii="宋体" w:hAnsi="宋体" w:cs="宋体"/>
                <w:sz w:val="24"/>
                <w:szCs w:val="24"/>
                <w:highlight w:val="none"/>
              </w:rPr>
              <w:t xml:space="preserve">8</w:t>
            </w:r>
            <w:r>
              <w:rPr>
                <w:rFonts w:ascii="宋体" w:hAnsi="宋体" w:cs="宋体"/>
                <w:sz w:val="24"/>
                <w:szCs w:val="24"/>
                <w:highlight w:val="none"/>
              </w:rPr>
            </w:r>
            <w:r/>
          </w:p>
        </w:tc>
        <w:tc>
          <w:tcPr>
            <w:tcW w:w="404" w:type="dxa"/>
            <w:vAlign w:val="center"/>
            <w:textDirection w:val="lrTb"/>
            <w:noWrap w:val="false"/>
          </w:tcPr>
          <w:p>
            <w:pPr>
              <w:pStyle w:val="997"/>
              <w:jc w:val="center"/>
              <w:widowControl/>
              <w:rPr>
                <w:rFonts w:ascii="宋体" w:hAnsi="宋体"/>
                <w:sz w:val="24"/>
                <w:szCs w:val="24"/>
                <w:highlight w:val="none"/>
              </w:rPr>
            </w:pPr>
            <w:r>
              <w:rPr>
                <w:rFonts w:hint="eastAsia" w:ascii="宋体" w:hAnsi="宋体"/>
                <w:sz w:val="24"/>
                <w:szCs w:val="24"/>
                <w:highlight w:val="none"/>
              </w:rPr>
              <w:t xml:space="preserve">总分</w:t>
            </w:r>
            <w:r>
              <w:rPr>
                <w:rFonts w:ascii="宋体" w:hAnsi="宋体"/>
                <w:sz w:val="24"/>
                <w:szCs w:val="24"/>
                <w:highlight w:val="none"/>
              </w:rPr>
            </w:r>
            <w:r/>
          </w:p>
        </w:tc>
        <w:tc>
          <w:tcPr>
            <w:tcW w:w="447" w:type="dxa"/>
            <w:vAlign w:val="center"/>
            <w:textDirection w:val="lrTb"/>
            <w:noWrap w:val="false"/>
          </w:tcPr>
          <w:p>
            <w:pPr>
              <w:pStyle w:val="997"/>
              <w:spacing w:line="360" w:lineRule="auto"/>
              <w:rPr>
                <w:rFonts w:ascii="宋体" w:hAnsi="宋体"/>
                <w:sz w:val="24"/>
                <w:szCs w:val="24"/>
                <w:highlight w:val="none"/>
              </w:rPr>
            </w:pPr>
            <w:r>
              <w:rPr>
                <w:rFonts w:hint="eastAsia" w:ascii="宋体" w:hAnsi="宋体"/>
                <w:sz w:val="24"/>
                <w:szCs w:val="24"/>
                <w:highlight w:val="none"/>
              </w:rPr>
              <w:t xml:space="preserve">100分</w:t>
            </w:r>
            <w:r>
              <w:rPr>
                <w:rFonts w:ascii="宋体" w:hAnsi="宋体"/>
                <w:sz w:val="24"/>
                <w:szCs w:val="24"/>
                <w:highlight w:val="none"/>
              </w:rPr>
            </w:r>
            <w:r/>
          </w:p>
        </w:tc>
        <w:tc>
          <w:tcPr>
            <w:tcW w:w="3279" w:type="dxa"/>
            <w:vAlign w:val="center"/>
            <w:textDirection w:val="lrTb"/>
            <w:noWrap w:val="false"/>
          </w:tcPr>
          <w:p>
            <w:pPr>
              <w:pStyle w:val="997"/>
              <w:jc w:val="left"/>
              <w:widowControl/>
              <w:rPr>
                <w:rFonts w:ascii="宋体" w:hAnsi="宋体"/>
                <w:sz w:val="24"/>
                <w:szCs w:val="24"/>
                <w:highlight w:val="none"/>
              </w:rPr>
            </w:pPr>
            <w:r>
              <w:rPr>
                <w:rFonts w:ascii="宋体" w:hAnsi="宋体"/>
                <w:sz w:val="24"/>
                <w:szCs w:val="24"/>
                <w:highlight w:val="none"/>
              </w:rPr>
            </w:r>
            <w:r/>
          </w:p>
        </w:tc>
        <w:tc>
          <w:tcPr>
            <w:tcW w:w="511" w:type="dxa"/>
            <w:vAlign w:val="top"/>
            <w:textDirection w:val="lrTb"/>
            <w:noWrap w:val="false"/>
          </w:tcPr>
          <w:p>
            <w:pPr>
              <w:pStyle w:val="997"/>
              <w:jc w:val="left"/>
              <w:widowControl/>
              <w:rPr>
                <w:rFonts w:ascii="宋体" w:hAnsi="宋体"/>
                <w:sz w:val="24"/>
                <w:szCs w:val="24"/>
                <w:highlight w:val="none"/>
              </w:rPr>
            </w:pPr>
            <w:r>
              <w:rPr>
                <w:rFonts w:ascii="宋体" w:hAnsi="宋体"/>
                <w:sz w:val="24"/>
                <w:szCs w:val="24"/>
                <w:highlight w:val="none"/>
              </w:rPr>
            </w:r>
            <w:r/>
          </w:p>
        </w:tc>
      </w:tr>
    </w:tbl>
    <w:p>
      <w:pPr>
        <w:pStyle w:val="997"/>
        <w:jc w:val="left"/>
        <w:spacing w:line="360" w:lineRule="auto"/>
        <w:rPr>
          <w:rFonts w:hint="eastAsia" w:ascii="宋体" w:hAnsi="宋体"/>
          <w:b/>
          <w:sz w:val="24"/>
          <w:szCs w:val="24"/>
          <w:highlight w:val="none"/>
        </w:rPr>
      </w:pPr>
      <w:r>
        <w:rPr>
          <w:rFonts w:hint="eastAsia" w:ascii="宋体" w:hAnsi="宋体"/>
          <w:b/>
          <w:sz w:val="24"/>
          <w:szCs w:val="24"/>
          <w:highlight w:val="none"/>
        </w:rPr>
      </w:r>
      <w:r/>
    </w:p>
    <w:p>
      <w:pPr>
        <w:pStyle w:val="997"/>
        <w:jc w:val="left"/>
        <w:spacing w:line="360" w:lineRule="auto"/>
        <w:rPr>
          <w:rFonts w:ascii="宋体" w:hAnsi="宋体"/>
          <w:b/>
          <w:sz w:val="24"/>
          <w:szCs w:val="24"/>
          <w:highlight w:val="none"/>
        </w:rPr>
      </w:pPr>
      <w:r>
        <w:rPr>
          <w:rFonts w:hint="eastAsia" w:ascii="宋体" w:hAnsi="宋体"/>
          <w:b/>
          <w:sz w:val="24"/>
          <w:szCs w:val="24"/>
          <w:highlight w:val="none"/>
        </w:rPr>
        <w:t xml:space="preserve">注：</w:t>
      </w:r>
      <w:r>
        <w:rPr>
          <w:rFonts w:ascii="宋体" w:hAnsi="宋体"/>
          <w:b/>
          <w:sz w:val="24"/>
          <w:szCs w:val="24"/>
          <w:highlight w:val="none"/>
        </w:rPr>
      </w:r>
      <w:r/>
    </w:p>
    <w:p>
      <w:pPr>
        <w:pStyle w:val="997"/>
        <w:jc w:val="left"/>
        <w:widowControl/>
        <w:rPr>
          <w:rFonts w:ascii="宋体" w:hAnsi="宋体"/>
          <w:b/>
          <w:sz w:val="24"/>
          <w:szCs w:val="24"/>
          <w:highlight w:val="none"/>
        </w:rPr>
      </w:pPr>
      <w:r>
        <w:rPr>
          <w:rFonts w:hint="eastAsia" w:ascii="宋体" w:hAnsi="宋体"/>
          <w:b/>
          <w:sz w:val="24"/>
          <w:szCs w:val="24"/>
          <w:highlight w:val="none"/>
        </w:rPr>
        <w:t xml:space="preserve">1、在综合比较与评价后按照得分高低顺序对投标人进行排列。得分相同的，按投标报价由低到高顺序排列。得分且投标报价相同的，按第三章“评标办法和标准” 2.1项评分因素优劣排序。评标委员会根据排名确定1-3名中标候选人。</w:t>
      </w:r>
      <w:r>
        <w:rPr>
          <w:rFonts w:ascii="宋体" w:hAnsi="宋体"/>
          <w:b/>
          <w:sz w:val="24"/>
          <w:szCs w:val="24"/>
          <w:highlight w:val="none"/>
        </w:rPr>
      </w:r>
      <w:r/>
    </w:p>
    <w:p>
      <w:pPr>
        <w:pStyle w:val="997"/>
        <w:jc w:val="left"/>
        <w:widowControl/>
        <w:rPr>
          <w:rFonts w:ascii="宋体" w:hAnsi="宋体"/>
          <w:b/>
          <w:sz w:val="24"/>
          <w:szCs w:val="24"/>
          <w:highlight w:val="none"/>
        </w:rPr>
      </w:pPr>
      <w:r>
        <w:rPr>
          <w:rFonts w:hint="eastAsia" w:ascii="宋体" w:hAnsi="宋体"/>
          <w:b/>
          <w:sz w:val="24"/>
          <w:szCs w:val="24"/>
          <w:highlight w:val="none"/>
        </w:rPr>
        <w:t xml:space="preserve">2、对国家认定的节能产品和环保产品分别给予报价的5%价格扣除，用扣除后的价格参与评审（特别说明：节能、环保产品必须纳入“中国政府采购网http://www.ccgp.gov.cn”等官方网站“节能、环保产品查询系统”，且以提供的证书复印件加盖单位公章为准）。</w:t>
      </w:r>
      <w:r>
        <w:rPr>
          <w:rFonts w:ascii="宋体" w:hAnsi="宋体"/>
          <w:b/>
          <w:sz w:val="24"/>
          <w:szCs w:val="24"/>
          <w:highlight w:val="none"/>
        </w:rPr>
      </w:r>
      <w:r/>
    </w:p>
    <w:p>
      <w:pPr>
        <w:pStyle w:val="997"/>
        <w:jc w:val="left"/>
        <w:widowControl/>
        <w:rPr>
          <w:rFonts w:ascii="宋体" w:hAnsi="宋体"/>
          <w:b/>
          <w:sz w:val="24"/>
          <w:szCs w:val="24"/>
          <w:highlight w:val="none"/>
        </w:rPr>
      </w:pPr>
      <w:r>
        <w:rPr>
          <w:rFonts w:hint="eastAsia" w:ascii="宋体" w:hAnsi="宋体"/>
          <w:b/>
          <w:sz w:val="24"/>
          <w:szCs w:val="24"/>
          <w:highlight w:val="none"/>
        </w:rPr>
        <w:t xml:space="preserve">3、小微企业的价格扣除</w:t>
      </w:r>
      <w:r>
        <w:rPr>
          <w:rFonts w:ascii="宋体" w:hAnsi="宋体"/>
          <w:b/>
          <w:sz w:val="24"/>
          <w:szCs w:val="24"/>
          <w:highlight w:val="none"/>
        </w:rPr>
      </w:r>
      <w:r/>
    </w:p>
    <w:p>
      <w:pPr>
        <w:pStyle w:val="997"/>
        <w:jc w:val="left"/>
        <w:widowControl/>
        <w:rPr>
          <w:rFonts w:ascii="宋体" w:hAnsi="宋体"/>
          <w:b/>
          <w:sz w:val="24"/>
          <w:szCs w:val="24"/>
          <w:highlight w:val="none"/>
        </w:rPr>
      </w:pPr>
      <w:r>
        <w:rPr>
          <w:rFonts w:hint="eastAsia" w:ascii="宋体" w:hAnsi="宋体"/>
          <w:b/>
          <w:sz w:val="24"/>
          <w:szCs w:val="24"/>
          <w:highlight w:val="none"/>
        </w:rPr>
        <w:t xml:space="preserve">3.1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rPr>
          <w:rFonts w:ascii="宋体" w:hAnsi="宋体"/>
          <w:b/>
          <w:sz w:val="24"/>
          <w:szCs w:val="24"/>
          <w:highlight w:val="none"/>
        </w:rPr>
      </w:r>
      <w:r/>
    </w:p>
    <w:p>
      <w:pPr>
        <w:pStyle w:val="997"/>
        <w:jc w:val="left"/>
        <w:widowControl/>
        <w:rPr>
          <w:rFonts w:ascii="宋体" w:hAnsi="宋体"/>
          <w:b/>
          <w:sz w:val="24"/>
          <w:szCs w:val="24"/>
          <w:highlight w:val="none"/>
        </w:rPr>
      </w:pPr>
      <w:r>
        <w:rPr>
          <w:rFonts w:hint="eastAsia" w:ascii="宋体" w:hAnsi="宋体"/>
          <w:b/>
          <w:sz w:val="24"/>
          <w:szCs w:val="24"/>
          <w:highlight w:val="none"/>
        </w:rPr>
        <w:t xml:space="preserve">3.2.价格扣除比例或者价格分加分比例对小型企业和微型企业同等对待，不作区分。</w:t>
      </w:r>
      <w:r>
        <w:rPr>
          <w:rFonts w:ascii="宋体" w:hAnsi="宋体"/>
          <w:b/>
          <w:sz w:val="24"/>
          <w:szCs w:val="24"/>
          <w:highlight w:val="none"/>
        </w:rPr>
      </w:r>
      <w:r/>
    </w:p>
    <w:p>
      <w:pPr>
        <w:pStyle w:val="997"/>
        <w:jc w:val="left"/>
        <w:widowControl/>
        <w:rPr>
          <w:rFonts w:ascii="宋体" w:hAnsi="宋体"/>
          <w:b/>
          <w:sz w:val="24"/>
          <w:szCs w:val="24"/>
          <w:highlight w:val="none"/>
        </w:rPr>
      </w:pPr>
      <w:r>
        <w:rPr>
          <w:rFonts w:hint="eastAsia" w:ascii="宋体" w:hAnsi="宋体"/>
          <w:b/>
          <w:sz w:val="24"/>
          <w:szCs w:val="24"/>
          <w:highlight w:val="none"/>
        </w:rPr>
        <w:t xml:space="preserve">4、监狱和戒毒企业的价格扣除</w:t>
      </w:r>
      <w:r>
        <w:rPr>
          <w:rFonts w:ascii="宋体" w:hAnsi="宋体"/>
          <w:b/>
          <w:sz w:val="24"/>
          <w:szCs w:val="24"/>
          <w:highlight w:val="none"/>
        </w:rPr>
      </w:r>
      <w:r/>
    </w:p>
    <w:p>
      <w:pPr>
        <w:pStyle w:val="997"/>
        <w:jc w:val="left"/>
        <w:widowControl/>
        <w:rPr>
          <w:rFonts w:ascii="宋体" w:hAnsi="宋体"/>
          <w:b/>
          <w:sz w:val="24"/>
          <w:szCs w:val="24"/>
          <w:highlight w:val="none"/>
        </w:rPr>
      </w:pPr>
      <w:r>
        <w:rPr>
          <w:rFonts w:hint="eastAsia" w:ascii="宋体" w:hAnsi="宋体"/>
          <w:b/>
          <w:sz w:val="24"/>
          <w:szCs w:val="24"/>
          <w:highlight w:val="none"/>
        </w:rPr>
        <w:t xml:space="preserve">4.1. 本项目对监狱和戒毒企业（简称监狱企业），给予10%的价格扣除，用扣除后的价格参与评审。</w:t>
      </w:r>
      <w:r>
        <w:rPr>
          <w:rFonts w:ascii="宋体" w:hAnsi="宋体"/>
          <w:b/>
          <w:sz w:val="24"/>
          <w:szCs w:val="24"/>
          <w:highlight w:val="none"/>
        </w:rPr>
      </w:r>
      <w:r/>
    </w:p>
    <w:p>
      <w:pPr>
        <w:pStyle w:val="997"/>
        <w:jc w:val="left"/>
        <w:widowControl/>
        <w:rPr>
          <w:rFonts w:ascii="宋体" w:hAnsi="宋体"/>
          <w:b/>
          <w:sz w:val="24"/>
          <w:szCs w:val="24"/>
          <w:highlight w:val="none"/>
        </w:rPr>
      </w:pPr>
      <w:r>
        <w:rPr>
          <w:rFonts w:hint="eastAsia" w:ascii="宋体" w:hAnsi="宋体"/>
          <w:b/>
          <w:sz w:val="24"/>
          <w:szCs w:val="24"/>
          <w:highlight w:val="none"/>
        </w:rPr>
        <w:t xml:space="preserve">4.2. 监狱企业需提供由省级以上监狱管理局、戒毒管理局（含新疆生产建设兵团）出具的属于监狱企业的证明文件。</w:t>
      </w:r>
      <w:r>
        <w:rPr>
          <w:rFonts w:ascii="宋体" w:hAnsi="宋体"/>
          <w:b/>
          <w:sz w:val="24"/>
          <w:szCs w:val="24"/>
          <w:highlight w:val="none"/>
        </w:rPr>
      </w:r>
      <w:r/>
    </w:p>
    <w:p>
      <w:pPr>
        <w:pStyle w:val="997"/>
        <w:jc w:val="left"/>
        <w:widowControl/>
        <w:rPr>
          <w:rFonts w:ascii="宋体" w:hAnsi="宋体"/>
          <w:b/>
          <w:sz w:val="24"/>
          <w:szCs w:val="24"/>
          <w:highlight w:val="none"/>
        </w:rPr>
      </w:pPr>
      <w:r>
        <w:rPr>
          <w:rFonts w:hint="eastAsia" w:ascii="宋体" w:hAnsi="宋体"/>
          <w:b/>
          <w:sz w:val="24"/>
          <w:szCs w:val="24"/>
          <w:highlight w:val="none"/>
        </w:rPr>
        <w:t xml:space="preserve">4.3. 监狱企业标准请参照《关于政府采购支持监狱企业发展有关问题的通知》（财库[2014]68号）。</w:t>
      </w:r>
      <w:r>
        <w:rPr>
          <w:rFonts w:ascii="宋体" w:hAnsi="宋体"/>
          <w:b/>
          <w:sz w:val="24"/>
          <w:szCs w:val="24"/>
          <w:highlight w:val="none"/>
        </w:rPr>
      </w:r>
      <w:r/>
    </w:p>
    <w:p>
      <w:pPr>
        <w:pStyle w:val="997"/>
        <w:jc w:val="left"/>
        <w:widowControl/>
        <w:rPr>
          <w:rFonts w:ascii="宋体" w:hAnsi="宋体"/>
          <w:b/>
          <w:sz w:val="24"/>
          <w:szCs w:val="24"/>
          <w:highlight w:val="none"/>
        </w:rPr>
      </w:pPr>
      <w:r>
        <w:rPr>
          <w:rFonts w:hint="eastAsia" w:ascii="宋体" w:hAnsi="宋体"/>
          <w:b/>
          <w:sz w:val="24"/>
          <w:szCs w:val="24"/>
          <w:highlight w:val="none"/>
        </w:rPr>
        <w:t xml:space="preserve">5、残疾人福利性单位的价格扣除</w:t>
      </w:r>
      <w:r>
        <w:rPr>
          <w:rFonts w:ascii="宋体" w:hAnsi="宋体"/>
          <w:b/>
          <w:sz w:val="24"/>
          <w:szCs w:val="24"/>
          <w:highlight w:val="none"/>
        </w:rPr>
      </w:r>
      <w:r/>
    </w:p>
    <w:p>
      <w:pPr>
        <w:pStyle w:val="997"/>
        <w:jc w:val="left"/>
        <w:widowControl/>
        <w:rPr>
          <w:rFonts w:ascii="宋体" w:hAnsi="宋体"/>
          <w:b/>
          <w:sz w:val="24"/>
          <w:szCs w:val="24"/>
          <w:highlight w:val="none"/>
        </w:rPr>
      </w:pPr>
      <w:r>
        <w:rPr>
          <w:rFonts w:hint="eastAsia" w:ascii="宋体" w:hAnsi="宋体"/>
          <w:b/>
          <w:sz w:val="24"/>
          <w:szCs w:val="24"/>
          <w:highlight w:val="none"/>
        </w:rPr>
        <w:t xml:space="preserve">5.1. 本项目对残疾人福利性单位，给予10%的价格扣除，用扣除后的价格参与评审。</w:t>
      </w:r>
      <w:r>
        <w:rPr>
          <w:rFonts w:ascii="宋体" w:hAnsi="宋体"/>
          <w:b/>
          <w:sz w:val="24"/>
          <w:szCs w:val="24"/>
          <w:highlight w:val="none"/>
        </w:rPr>
      </w:r>
      <w:r/>
    </w:p>
    <w:p>
      <w:pPr>
        <w:pStyle w:val="997"/>
        <w:jc w:val="left"/>
        <w:widowControl/>
        <w:rPr>
          <w:rFonts w:ascii="宋体" w:hAnsi="宋体"/>
          <w:b/>
          <w:sz w:val="24"/>
          <w:szCs w:val="24"/>
          <w:highlight w:val="none"/>
        </w:rPr>
      </w:pPr>
      <w:r>
        <w:rPr>
          <w:rFonts w:hint="eastAsia" w:ascii="宋体" w:hAnsi="宋体"/>
          <w:b/>
          <w:sz w:val="24"/>
          <w:szCs w:val="24"/>
          <w:highlight w:val="none"/>
        </w:rPr>
        <w:t xml:space="preserve">5.2. 残疾人福利单位需按照招标文件的要求提供《残疾人福利性单位声明函》。</w:t>
      </w:r>
      <w:r>
        <w:rPr>
          <w:rFonts w:ascii="宋体" w:hAnsi="宋体"/>
          <w:b/>
          <w:sz w:val="24"/>
          <w:szCs w:val="24"/>
          <w:highlight w:val="none"/>
        </w:rPr>
      </w:r>
      <w:r/>
    </w:p>
    <w:p>
      <w:pPr>
        <w:pStyle w:val="997"/>
        <w:jc w:val="left"/>
        <w:widowControl/>
        <w:rPr>
          <w:rFonts w:ascii="宋体" w:hAnsi="宋体"/>
          <w:b/>
          <w:sz w:val="24"/>
          <w:szCs w:val="24"/>
          <w:highlight w:val="none"/>
        </w:rPr>
      </w:pPr>
      <w:r>
        <w:rPr>
          <w:rFonts w:hint="eastAsia" w:ascii="宋体" w:hAnsi="宋体"/>
          <w:b/>
          <w:sz w:val="24"/>
          <w:szCs w:val="24"/>
          <w:highlight w:val="none"/>
        </w:rPr>
        <w:t xml:space="preserve">5.3. 残疾人福利单位标准请参照《关于促进残疾人就业政府采购政策的通知》（财库〔2017〕141号）。</w:t>
      </w:r>
      <w:r>
        <w:rPr>
          <w:rFonts w:ascii="宋体" w:hAnsi="宋体"/>
          <w:b/>
          <w:sz w:val="24"/>
          <w:szCs w:val="24"/>
          <w:highlight w:val="none"/>
        </w:rPr>
      </w:r>
      <w:r/>
    </w:p>
    <w:p>
      <w:pPr>
        <w:pStyle w:val="997"/>
        <w:jc w:val="left"/>
        <w:widowControl/>
        <w:rPr>
          <w:rFonts w:ascii="宋体" w:hAnsi="宋体"/>
          <w:b/>
          <w:sz w:val="24"/>
          <w:szCs w:val="24"/>
          <w:highlight w:val="none"/>
        </w:rPr>
      </w:pPr>
      <w:r>
        <w:rPr>
          <w:rFonts w:hint="eastAsia" w:ascii="宋体" w:hAnsi="宋体"/>
          <w:b/>
          <w:sz w:val="24"/>
          <w:szCs w:val="24"/>
          <w:highlight w:val="none"/>
        </w:rPr>
        <w:t xml:space="preserve">6、监狱企业、残疾人福利单位属于小型、微型企业的，不重复享受政策。</w:t>
      </w:r>
      <w:r>
        <w:rPr>
          <w:rFonts w:ascii="宋体" w:hAnsi="宋体"/>
          <w:b/>
          <w:sz w:val="24"/>
          <w:szCs w:val="24"/>
          <w:highlight w:val="none"/>
        </w:rPr>
      </w:r>
      <w:r/>
    </w:p>
    <w:p>
      <w:pPr>
        <w:pStyle w:val="997"/>
        <w:jc w:val="left"/>
        <w:widowControl/>
        <w:rPr>
          <w:rFonts w:hint="eastAsia" w:ascii="宋体" w:hAnsi="宋体" w:cs="宋体"/>
          <w:b/>
          <w:sz w:val="24"/>
          <w:szCs w:val="24"/>
          <w:highlight w:val="none"/>
          <w:lang w:val="zh-CN"/>
        </w:rPr>
      </w:pPr>
      <w:r>
        <w:rPr>
          <w:rFonts w:hint="eastAsia" w:ascii="宋体" w:hAnsi="宋体"/>
          <w:b/>
          <w:sz w:val="24"/>
          <w:szCs w:val="24"/>
          <w:highlight w:val="none"/>
        </w:rPr>
        <w:t xml:space="preserve">7、</w:t>
      </w:r>
      <w:r>
        <w:rPr>
          <w:rFonts w:hint="eastAsia" w:ascii="宋体" w:hAnsi="宋体" w:cs="宋体"/>
          <w:b/>
          <w:sz w:val="24"/>
          <w:szCs w:val="24"/>
          <w:highlight w:val="none"/>
          <w:lang w:val="zh-CN"/>
        </w:rPr>
        <w:t xml:space="preserve">所有证明材料均以有效</w:t>
      </w:r>
      <w:r>
        <w:rPr>
          <w:rFonts w:hint="eastAsia" w:ascii="宋体" w:hAnsi="宋体" w:cs="宋体"/>
          <w:b/>
          <w:sz w:val="24"/>
          <w:szCs w:val="24"/>
          <w:highlight w:val="none"/>
        </w:rPr>
        <w:t xml:space="preserve">证明文件的原件扫描件</w:t>
      </w:r>
      <w:r>
        <w:rPr>
          <w:rFonts w:hint="eastAsia" w:ascii="宋体" w:hAnsi="宋体" w:cs="宋体"/>
          <w:b/>
          <w:sz w:val="24"/>
          <w:szCs w:val="24"/>
          <w:highlight w:val="none"/>
          <w:lang w:val="zh-CN"/>
        </w:rPr>
        <w:t xml:space="preserve">为依据。</w:t>
      </w:r>
      <w:r>
        <w:rPr>
          <w:rFonts w:hint="eastAsia" w:ascii="宋体" w:hAnsi="宋体" w:cs="宋体"/>
          <w:b/>
          <w:sz w:val="24"/>
          <w:szCs w:val="24"/>
          <w:highlight w:val="none"/>
          <w:lang w:val="zh-CN"/>
        </w:rPr>
      </w:r>
      <w:r/>
    </w:p>
    <w:p>
      <w:pPr>
        <w:pStyle w:val="997"/>
        <w:spacing w:line="360" w:lineRule="exact"/>
        <w:widowControl/>
        <w:rPr>
          <w:rFonts w:hint="eastAsia" w:ascii="宋体" w:hAnsi="宋体" w:cs="宋体"/>
          <w:b/>
          <w:sz w:val="24"/>
          <w:szCs w:val="24"/>
          <w:highlight w:val="none"/>
        </w:rPr>
      </w:pPr>
      <w:r>
        <w:rPr>
          <w:rFonts w:hint="eastAsia" w:ascii="宋体" w:hAnsi="宋体" w:cs="宋体"/>
          <w:b/>
          <w:sz w:val="24"/>
          <w:szCs w:val="24"/>
          <w:highlight w:val="none"/>
        </w:rPr>
        <w:t xml:space="preserve">（1）本项目拟投入的项目负责人、技术负责人、</w:t>
      </w:r>
      <w:r>
        <w:rPr>
          <w:rFonts w:hint="eastAsia" w:ascii="宋体" w:hAnsi="宋体" w:cs="宋体"/>
          <w:b/>
          <w:bCs/>
          <w:color w:val="000000"/>
          <w:sz w:val="24"/>
          <w:szCs w:val="24"/>
          <w:highlight w:val="none"/>
          <w:shd w:val="clear" w:color="auto" w:fill="ffffff"/>
        </w:rPr>
        <w:t xml:space="preserve">现场安全管理人员、现场养护作业人员均不可兼任。</w:t>
      </w:r>
      <w:r>
        <w:rPr>
          <w:rFonts w:hint="eastAsia" w:ascii="宋体" w:hAnsi="宋体" w:cs="宋体"/>
          <w:b/>
          <w:sz w:val="24"/>
          <w:szCs w:val="24"/>
          <w:highlight w:val="none"/>
        </w:rPr>
      </w:r>
      <w:r/>
    </w:p>
    <w:p>
      <w:pPr>
        <w:pStyle w:val="997"/>
        <w:spacing w:line="360" w:lineRule="exact"/>
        <w:widowControl/>
        <w:rPr>
          <w:rFonts w:hint="eastAsia" w:ascii="宋体" w:hAnsi="宋体" w:cs="宋体"/>
          <w:b/>
          <w:sz w:val="24"/>
          <w:szCs w:val="24"/>
          <w:highlight w:val="none"/>
        </w:rPr>
      </w:pPr>
      <w:r>
        <w:rPr>
          <w:rFonts w:hint="eastAsia" w:ascii="宋体" w:hAnsi="宋体" w:cs="宋体"/>
          <w:b/>
          <w:sz w:val="24"/>
          <w:szCs w:val="24"/>
          <w:highlight w:val="none"/>
        </w:rPr>
        <w:t xml:space="preserve">（2）</w:t>
      </w:r>
      <w:r>
        <w:rPr>
          <w:rFonts w:hint="eastAsia" w:ascii="宋体" w:hAnsi="宋体" w:cs="宋体"/>
          <w:b/>
          <w:sz w:val="24"/>
          <w:highlight w:val="none"/>
        </w:rPr>
        <w:t xml:space="preserve">企业业绩、项目负责人、技术负责人业绩可以兼得。</w:t>
      </w:r>
      <w:r>
        <w:rPr>
          <w:rFonts w:hint="eastAsia" w:ascii="宋体" w:hAnsi="宋体" w:cs="宋体"/>
          <w:b/>
          <w:sz w:val="24"/>
          <w:szCs w:val="24"/>
          <w:highlight w:val="none"/>
        </w:rPr>
      </w:r>
      <w:r/>
    </w:p>
    <w:p>
      <w:pPr>
        <w:pStyle w:val="997"/>
        <w:jc w:val="left"/>
        <w:spacing w:line="320" w:lineRule="exact"/>
        <w:widowControl/>
        <w:rPr>
          <w:rFonts w:hint="eastAsia" w:ascii="宋体" w:hAnsi="宋体" w:cs="宋体"/>
          <w:b/>
          <w:sz w:val="24"/>
          <w:highlight w:val="none"/>
        </w:rPr>
      </w:pPr>
      <w:r>
        <w:rPr>
          <w:rFonts w:hint="eastAsia" w:ascii="宋体" w:hAnsi="宋体" w:cs="宋体"/>
          <w:b/>
          <w:sz w:val="24"/>
          <w:szCs w:val="24"/>
          <w:highlight w:val="none"/>
        </w:rPr>
        <w:t xml:space="preserve">（3）</w:t>
      </w:r>
      <w:r>
        <w:rPr>
          <w:rFonts w:hint="eastAsia" w:ascii="宋体" w:hAnsi="宋体" w:cs="宋体"/>
          <w:b/>
          <w:sz w:val="24"/>
          <w:szCs w:val="24"/>
          <w:highlight w:val="none"/>
          <w:lang w:val="zh-CN"/>
        </w:rPr>
        <w:t xml:space="preserve">提供的合同、中标（成交）通知书</w:t>
      </w:r>
      <w:r>
        <w:rPr>
          <w:rFonts w:hint="eastAsia" w:ascii="宋体" w:hAnsi="宋体" w:cs="宋体"/>
          <w:b/>
          <w:sz w:val="24"/>
          <w:szCs w:val="24"/>
          <w:highlight w:val="none"/>
        </w:rPr>
        <w:t xml:space="preserve">等</w:t>
      </w:r>
      <w:r>
        <w:rPr>
          <w:rFonts w:hint="eastAsia" w:ascii="宋体" w:hAnsi="宋体" w:cs="宋体"/>
          <w:b/>
          <w:sz w:val="24"/>
          <w:szCs w:val="24"/>
          <w:highlight w:val="none"/>
          <w:lang w:val="zh-CN"/>
        </w:rPr>
        <w:t xml:space="preserve">相关证明材料均不能反映出相关数据、内容的，视为未提供。</w:t>
      </w:r>
      <w:r>
        <w:rPr>
          <w:rFonts w:hint="eastAsia" w:ascii="宋体" w:hAnsi="宋体" w:cs="宋体"/>
          <w:b/>
          <w:sz w:val="24"/>
          <w:highlight w:val="none"/>
        </w:rPr>
      </w:r>
      <w:r/>
    </w:p>
    <w:p>
      <w:pPr>
        <w:pStyle w:val="997"/>
        <w:jc w:val="center"/>
        <w:spacing w:line="360" w:lineRule="auto"/>
        <w:rPr>
          <w:b/>
          <w:bCs/>
          <w:sz w:val="36"/>
          <w:szCs w:val="36"/>
          <w:highlight w:val="none"/>
          <w:lang w:val="zh-CN"/>
        </w:rPr>
      </w:pPr>
      <w:r>
        <w:rPr>
          <w:b/>
          <w:bCs/>
          <w:sz w:val="36"/>
          <w:szCs w:val="36"/>
          <w:highlight w:val="none"/>
          <w:lang w:val="zh-CN"/>
        </w:rPr>
        <w:br w:type="page" w:clear="all"/>
      </w:r>
      <w:r>
        <w:rPr>
          <w:rFonts w:hint="eastAsia"/>
          <w:b/>
          <w:bCs/>
          <w:sz w:val="36"/>
          <w:szCs w:val="36"/>
          <w:highlight w:val="none"/>
          <w:lang w:val="zh-CN"/>
        </w:rPr>
        <w:t xml:space="preserve">第四章 </w:t>
      </w:r>
      <w:bookmarkStart w:id="135" w:name="_Toc392168495"/>
      <w:r>
        <w:rPr>
          <w:rFonts w:hint="eastAsia"/>
          <w:b/>
          <w:bCs/>
          <w:sz w:val="36"/>
          <w:szCs w:val="36"/>
          <w:highlight w:val="none"/>
          <w:lang w:val="zh-CN"/>
        </w:rPr>
        <w:t xml:space="preserve">采购需求</w:t>
      </w:r>
      <w:r>
        <w:rPr>
          <w:rFonts w:hint="eastAsia" w:ascii="宋体" w:hAnsi="宋体" w:cs="宋体"/>
          <w:b/>
          <w:bCs/>
          <w:color w:val="000000"/>
          <w:sz w:val="36"/>
          <w:szCs w:val="36"/>
          <w:highlight w:val="none"/>
        </w:rPr>
        <w:t xml:space="preserve">★</w:t>
      </w:r>
      <w:bookmarkEnd w:id="135"/>
      <w:r>
        <w:rPr>
          <w:b/>
          <w:bCs/>
          <w:sz w:val="36"/>
          <w:szCs w:val="36"/>
          <w:highlight w:val="none"/>
          <w:lang w:val="zh-CN"/>
        </w:rPr>
      </w:r>
      <w:r/>
    </w:p>
    <w:p>
      <w:pPr>
        <w:pStyle w:val="997"/>
        <w:spacing w:line="460" w:lineRule="exact"/>
        <w:rPr>
          <w:rFonts w:hint="eastAsia" w:ascii="宋体" w:hAnsi="宋体"/>
          <w:sz w:val="24"/>
          <w:szCs w:val="24"/>
          <w:highlight w:val="none"/>
        </w:rPr>
      </w:pPr>
      <w:r>
        <w:rPr>
          <w:rFonts w:hint="eastAsia" w:ascii="宋体" w:hAnsi="宋体"/>
          <w:b/>
          <w:bCs/>
          <w:sz w:val="24"/>
          <w:szCs w:val="24"/>
          <w:highlight w:val="none"/>
        </w:rPr>
        <w:t xml:space="preserve">一、采购需求：</w:t>
      </w:r>
      <w:r>
        <w:rPr>
          <w:rFonts w:hint="eastAsia" w:ascii="宋体" w:hAnsi="宋体"/>
          <w:sz w:val="24"/>
          <w:szCs w:val="24"/>
          <w:highlight w:val="none"/>
        </w:rPr>
      </w:r>
      <w:r/>
    </w:p>
    <w:p>
      <w:pPr>
        <w:pStyle w:val="997"/>
        <w:numPr>
          <w:ilvl w:val="0"/>
          <w:numId w:val="0"/>
        </w:numPr>
        <w:ind w:firstLine="480"/>
        <w:jc w:val="left"/>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招标范围为：202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年度南京江北新区（直管区）农村公路县道、桥梁的日常养护，养护路线总长约</w:t>
      </w:r>
      <w:r>
        <w:rPr>
          <w:rFonts w:hint="eastAsia" w:ascii="宋体" w:hAnsi="宋体"/>
          <w:color w:val="000000"/>
          <w:sz w:val="24"/>
          <w:szCs w:val="24"/>
          <w:highlight w:val="none"/>
          <w:lang w:val="en-US" w:eastAsia="zh-CN"/>
        </w:rPr>
        <w:t xml:space="preserve">104.704</w:t>
      </w:r>
      <w:r>
        <w:rPr>
          <w:rFonts w:hint="eastAsia" w:ascii="宋体" w:hAnsi="宋体"/>
          <w:color w:val="000000"/>
          <w:sz w:val="24"/>
          <w:szCs w:val="24"/>
          <w:highlight w:val="none"/>
        </w:rPr>
        <w:t xml:space="preserve">公里（含桥梁、绿化、公交站台、照明等沿线设施）。养护桥梁</w:t>
      </w:r>
      <w:r>
        <w:rPr>
          <w:rFonts w:hint="eastAsia" w:ascii="宋体" w:hAnsi="宋体"/>
          <w:color w:val="000000"/>
          <w:sz w:val="24"/>
          <w:szCs w:val="24"/>
          <w:highlight w:val="none"/>
          <w:lang w:val="en-US" w:eastAsia="zh-CN"/>
        </w:rPr>
        <w:t xml:space="preserve">31</w:t>
      </w:r>
      <w:r>
        <w:rPr>
          <w:rFonts w:hint="eastAsia" w:ascii="宋体" w:hAnsi="宋体"/>
          <w:color w:val="000000"/>
          <w:sz w:val="24"/>
          <w:szCs w:val="24"/>
          <w:highlight w:val="none"/>
        </w:rPr>
        <w:t xml:space="preserve">座，匝道2处（二桥高速新华路匝道和西坝港疏港一级公路匝道）。</w:t>
      </w:r>
      <w:r>
        <w:rPr>
          <w:rFonts w:hint="eastAsia" w:ascii="宋体" w:hAnsi="宋体"/>
          <w:color w:val="000000"/>
          <w:sz w:val="24"/>
          <w:szCs w:val="24"/>
          <w:highlight w:val="none"/>
        </w:rPr>
      </w:r>
      <w:r/>
    </w:p>
    <w:p>
      <w:pPr>
        <w:pStyle w:val="997"/>
        <w:ind w:firstLine="480"/>
        <w:spacing w:line="36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招标内容为：本项目范围内的路基、路面、桥涵、交安设施、绿化、照明设施以及沿线设施等的巡查（含夜间）、清理、保洁、日常维修（小修保养）及相关工作，应急抢险（如冬防、夏汛等）等工作。具体详见养护清单</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99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服务期：2025年3月1日至2026年2月28日。</w:t>
      </w:r>
      <w:r>
        <w:rPr>
          <w:rFonts w:hint="eastAsia"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s="宋体"/>
          <w:color w:val="000000"/>
          <w:sz w:val="24"/>
          <w:szCs w:val="24"/>
          <w:highlight w:val="none"/>
          <w:lang w:bidi="ar"/>
        </w:rPr>
        <w:t xml:space="preserve">缺陷责任期：保养类无缺陷责任期，小修单价类维修缺陷责任期1年。</w:t>
      </w:r>
      <w:r>
        <w:rPr>
          <w:rFonts w:ascii="宋体" w:hAnsi="宋体"/>
          <w:color w:val="000000"/>
          <w:sz w:val="24"/>
          <w:szCs w:val="24"/>
          <w:highlight w:val="none"/>
        </w:rPr>
      </w:r>
      <w:r/>
    </w:p>
    <w:p>
      <w:pPr>
        <w:pStyle w:val="99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本项目不接受联合体投标。</w:t>
      </w:r>
      <w:r>
        <w:rPr>
          <w:rFonts w:hint="eastAsia" w:ascii="宋体" w:hAnsi="宋体"/>
          <w:color w:val="000000"/>
          <w:sz w:val="24"/>
          <w:szCs w:val="24"/>
          <w:highlight w:val="none"/>
        </w:rPr>
      </w:r>
      <w:r/>
    </w:p>
    <w:p>
      <w:pPr>
        <w:pStyle w:val="997"/>
        <w:spacing w:line="460" w:lineRule="exact"/>
        <w:rPr>
          <w:rFonts w:hint="eastAsia" w:ascii="宋体" w:hAnsi="宋体"/>
          <w:sz w:val="24"/>
          <w:szCs w:val="24"/>
          <w:highlight w:val="none"/>
        </w:rPr>
      </w:pPr>
      <w:r>
        <w:rPr>
          <w:rFonts w:hint="eastAsia" w:ascii="宋体" w:hAnsi="宋体"/>
          <w:b/>
          <w:bCs/>
          <w:color w:val="000000"/>
          <w:sz w:val="24"/>
          <w:szCs w:val="24"/>
          <w:highlight w:val="none"/>
        </w:rPr>
        <w:t xml:space="preserve">二、养护清单（另附）</w:t>
      </w:r>
      <w:r>
        <w:rPr>
          <w:rFonts w:hint="eastAsia" w:ascii="宋体" w:hAnsi="宋体"/>
          <w:sz w:val="24"/>
          <w:szCs w:val="24"/>
          <w:highlight w:val="none"/>
        </w:rPr>
      </w:r>
      <w:r/>
    </w:p>
    <w:p>
      <w:pPr>
        <w:pStyle w:val="997"/>
        <w:ind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投标人应按照采购人提供的养护固化清单电子文件填写养护清单，只需输入单价，就会自动形成合价、汇总价。</w:t>
      </w:r>
      <w:r>
        <w:rPr>
          <w:rFonts w:hint="eastAsia" w:ascii="宋体" w:hAnsi="宋体"/>
          <w:sz w:val="24"/>
          <w:szCs w:val="24"/>
          <w:highlight w:val="none"/>
        </w:rPr>
      </w:r>
      <w:r/>
    </w:p>
    <w:p>
      <w:pPr>
        <w:pStyle w:val="997"/>
        <w:spacing w:line="460" w:lineRule="exact"/>
        <w:rPr>
          <w:rFonts w:hint="eastAsia" w:ascii="宋体" w:hAnsi="宋体"/>
          <w:b/>
          <w:bCs/>
          <w:sz w:val="24"/>
          <w:szCs w:val="24"/>
          <w:highlight w:val="none"/>
        </w:rPr>
      </w:pPr>
      <w:r>
        <w:rPr>
          <w:rFonts w:hint="eastAsia" w:ascii="宋体" w:hAnsi="宋体"/>
          <w:b/>
          <w:bCs/>
          <w:sz w:val="24"/>
          <w:szCs w:val="24"/>
          <w:highlight w:val="none"/>
        </w:rPr>
        <w:t xml:space="preserve">三、</w:t>
      </w:r>
      <w:r>
        <w:rPr>
          <w:rFonts w:hint="eastAsia" w:ascii="宋体" w:hAnsi="宋体"/>
          <w:b/>
          <w:bCs/>
          <w:sz w:val="24"/>
          <w:szCs w:val="24"/>
          <w:highlight w:val="none"/>
          <w:lang w:val="zh-CN"/>
        </w:rPr>
        <w:t xml:space="preserve">技术规范</w:t>
      </w:r>
      <w:r>
        <w:rPr>
          <w:rFonts w:hint="eastAsia" w:ascii="宋体" w:hAnsi="宋体"/>
          <w:b/>
          <w:bCs/>
          <w:sz w:val="24"/>
          <w:szCs w:val="24"/>
          <w:highlight w:val="none"/>
        </w:rPr>
      </w:r>
      <w:r/>
    </w:p>
    <w:p>
      <w:pPr>
        <w:pStyle w:val="997"/>
        <w:numPr>
          <w:ilvl w:val="0"/>
          <w:numId w:val="1"/>
        </w:numPr>
        <w:jc w:val="center"/>
        <w:spacing w:line="360" w:lineRule="auto"/>
        <w:widowControl/>
        <w:tabs>
          <w:tab w:val="left" w:pos="1320" w:leader="none"/>
        </w:tabs>
        <w:rPr>
          <w:rFonts w:eastAsia="黑体"/>
          <w:b/>
          <w:sz w:val="30"/>
          <w:highlight w:val="none"/>
        </w:rPr>
      </w:pPr>
      <w:r>
        <w:rPr>
          <w:rFonts w:hint="eastAsia" w:eastAsia="黑体"/>
          <w:b/>
          <w:sz w:val="30"/>
          <w:highlight w:val="none"/>
        </w:rPr>
        <w:t xml:space="preserve">通则</w:t>
      </w:r>
      <w:r>
        <w:rPr>
          <w:rFonts w:eastAsia="黑体"/>
          <w:b/>
          <w:sz w:val="30"/>
          <w:highlight w:val="none"/>
        </w:rPr>
      </w:r>
      <w:r/>
    </w:p>
    <w:p>
      <w:pPr>
        <w:pStyle w:val="997"/>
        <w:spacing w:before="4" w:line="360" w:lineRule="auto"/>
        <w:widowControl/>
        <w:rPr>
          <w:rFonts w:ascii="宋体" w:hAnsi="宋体" w:cs="宋体"/>
          <w:b/>
          <w:highlight w:val="none"/>
        </w:rPr>
      </w:pPr>
      <w:r>
        <w:rPr>
          <w:rFonts w:hint="eastAsia" w:ascii="宋体" w:hAnsi="宋体" w:cs="宋体"/>
          <w:b/>
          <w:highlight w:val="none"/>
        </w:rPr>
        <w:t xml:space="preserve">101．02定义</w:t>
      </w:r>
      <w:r>
        <w:rPr>
          <w:rFonts w:ascii="宋体" w:hAnsi="宋体" w:cs="宋体"/>
          <w:b/>
          <w:highlight w:val="none"/>
        </w:rPr>
      </w:r>
      <w:r/>
    </w:p>
    <w:p>
      <w:pPr>
        <w:pStyle w:val="997"/>
        <w:ind w:firstLine="422"/>
        <w:spacing w:before="4" w:line="360" w:lineRule="auto"/>
        <w:widowControl/>
        <w:rPr>
          <w:rFonts w:ascii="宋体" w:hAnsi="宋体" w:cs="宋体"/>
          <w:highlight w:val="none"/>
        </w:rPr>
      </w:pPr>
      <w:r>
        <w:rPr>
          <w:rFonts w:hint="eastAsia" w:ascii="宋体" w:hAnsi="宋体" w:cs="宋体"/>
          <w:b/>
          <w:highlight w:val="none"/>
        </w:rPr>
        <w:t xml:space="preserve">日常保养类项目：</w:t>
      </w:r>
      <w:r>
        <w:rPr>
          <w:rFonts w:hint="eastAsia" w:ascii="宋体" w:hAnsi="宋体" w:cs="宋体"/>
          <w:highlight w:val="none"/>
        </w:rPr>
        <w:t xml:space="preserve">清单中的日常保养类项目涉及巡查、清理、保洁等日常养护内容，以养护清单为准，这部分项目按《日常保养涵盖的工作内容表》实施，实行总量包干，按《江苏省公路小修保养检查考核与经费支付办法》进行缺陷扣减。</w:t>
      </w:r>
      <w:r>
        <w:rPr>
          <w:rFonts w:ascii="宋体" w:hAnsi="宋体" w:cs="宋体"/>
          <w:highlight w:val="none"/>
        </w:rPr>
      </w:r>
      <w:r/>
    </w:p>
    <w:p>
      <w:pPr>
        <w:pStyle w:val="997"/>
        <w:ind w:firstLine="422"/>
        <w:spacing w:before="4" w:line="360" w:lineRule="auto"/>
        <w:widowControl/>
        <w:rPr>
          <w:rFonts w:ascii="宋体" w:hAnsi="宋体" w:cs="宋体"/>
          <w:highlight w:val="none"/>
        </w:rPr>
      </w:pPr>
      <w:r>
        <w:rPr>
          <w:rFonts w:hint="eastAsia" w:ascii="宋体" w:hAnsi="宋体" w:cs="宋体"/>
          <w:b/>
          <w:highlight w:val="none"/>
        </w:rPr>
        <w:t xml:space="preserve">单价及小修类项目</w:t>
      </w:r>
      <w:r>
        <w:rPr>
          <w:rFonts w:hint="eastAsia" w:ascii="宋体" w:hAnsi="宋体" w:cs="宋体"/>
          <w:highlight w:val="none"/>
        </w:rPr>
        <w:t xml:space="preserve">：包含日常维修（小修保养）、日常应急处置（夜间）、防汛、冬防及重大保障活动所投入的力量。</w:t>
      </w:r>
      <w:r>
        <w:rPr>
          <w:rFonts w:ascii="宋体" w:hAnsi="宋体" w:cs="宋体"/>
          <w:highlight w:val="none"/>
        </w:rPr>
      </w:r>
      <w:r/>
    </w:p>
    <w:p>
      <w:pPr>
        <w:pStyle w:val="997"/>
        <w:spacing w:before="4" w:line="360" w:lineRule="auto"/>
        <w:widowControl/>
        <w:rPr>
          <w:rFonts w:hint="eastAsia" w:ascii="宋体" w:hAnsi="宋体" w:cs="宋体"/>
          <w:b/>
          <w:highlight w:val="none"/>
        </w:rPr>
      </w:pPr>
      <w:r>
        <w:rPr>
          <w:rFonts w:hint="eastAsia" w:ascii="宋体" w:hAnsi="宋体" w:cs="宋体"/>
          <w:b/>
          <w:highlight w:val="none"/>
        </w:rPr>
        <w:t xml:space="preserve">101．04 技术标准、规范、规程</w:t>
      </w:r>
      <w:r>
        <w:rPr>
          <w:rFonts w:hint="eastAsia" w:ascii="宋体" w:hAnsi="宋体" w:cs="宋体"/>
          <w:b/>
          <w:highlight w:val="none"/>
        </w:rPr>
      </w:r>
      <w:r/>
    </w:p>
    <w:p>
      <w:pPr>
        <w:pStyle w:val="997"/>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1、《公路路基施工技术规范》（JTG/T 3610-2019）</w:t>
      </w:r>
      <w:r>
        <w:rPr>
          <w:rFonts w:hint="eastAsia" w:ascii="宋体" w:hAnsi="宋体" w:cs="宋体"/>
          <w:highlight w:val="none"/>
        </w:rPr>
      </w:r>
      <w:r/>
    </w:p>
    <w:p>
      <w:pPr>
        <w:pStyle w:val="997"/>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2、《公路路面基层施工技术细则》(JTG/T F20-2015)</w:t>
      </w:r>
      <w:r>
        <w:rPr>
          <w:rFonts w:hint="eastAsia" w:ascii="宋体" w:hAnsi="宋体" w:cs="宋体"/>
          <w:highlight w:val="none"/>
        </w:rPr>
      </w:r>
      <w:r/>
    </w:p>
    <w:p>
      <w:pPr>
        <w:pStyle w:val="997"/>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3、公路桥涵施工技术规范（JTG/T 3650-2020）</w:t>
      </w:r>
      <w:r>
        <w:rPr>
          <w:rFonts w:hint="eastAsia" w:ascii="宋体" w:hAnsi="宋体" w:cs="宋体"/>
          <w:highlight w:val="none"/>
        </w:rPr>
      </w:r>
      <w:r/>
    </w:p>
    <w:p>
      <w:pPr>
        <w:pStyle w:val="997"/>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4、《公路技术状况评定标准》（JTG 5210—2018）</w:t>
      </w:r>
      <w:r>
        <w:rPr>
          <w:rFonts w:hint="eastAsia" w:ascii="宋体" w:hAnsi="宋体" w:cs="宋体"/>
          <w:highlight w:val="none"/>
        </w:rPr>
      </w:r>
      <w:r/>
    </w:p>
    <w:p>
      <w:pPr>
        <w:pStyle w:val="997"/>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5、《公路养护技术标准》（JTG 5110—2023）</w:t>
      </w:r>
      <w:r>
        <w:rPr>
          <w:rFonts w:hint="eastAsia" w:ascii="宋体" w:hAnsi="宋体" w:cs="宋体"/>
          <w:highlight w:val="none"/>
        </w:rPr>
      </w:r>
      <w:r/>
    </w:p>
    <w:p>
      <w:pPr>
        <w:pStyle w:val="997"/>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6、《公路工程质量检验评定标准》(JTG F80/1－2017）</w:t>
      </w:r>
      <w:r>
        <w:rPr>
          <w:rFonts w:hint="eastAsia" w:ascii="宋体" w:hAnsi="宋体" w:cs="宋体"/>
          <w:highlight w:val="none"/>
        </w:rPr>
      </w:r>
      <w:r/>
    </w:p>
    <w:p>
      <w:pPr>
        <w:pStyle w:val="997"/>
        <w:ind w:firstLine="420"/>
        <w:keepLines w:val="0"/>
        <w:keepNext w:val="0"/>
        <w:pageBreakBefore w:val="0"/>
        <w:spacing w:line="360" w:lineRule="auto"/>
        <w:widowControl/>
        <w:rPr>
          <w:rFonts w:hint="eastAsia" w:ascii="宋体" w:hAnsi="宋体" w:eastAsia="宋体" w:cs="宋体"/>
          <w:highlight w:val="none"/>
        </w:rPr>
      </w:pPr>
      <w:r>
        <w:rPr>
          <w:rFonts w:hint="eastAsia" w:ascii="宋体" w:hAnsi="宋体" w:cs="宋体"/>
          <w:highlight w:val="none"/>
        </w:rPr>
        <w:t xml:space="preserve">7、《公路沥青路面养护</w:t>
      </w:r>
      <w:r>
        <w:rPr>
          <w:rFonts w:hint="eastAsia" w:ascii="宋体" w:hAnsi="宋体" w:eastAsia="宋体" w:cs="宋体"/>
          <w:highlight w:val="none"/>
        </w:rPr>
        <w:t xml:space="preserve">技术规范》（JTG 5142-2019）</w:t>
      </w:r>
      <w:r>
        <w:rPr>
          <w:rFonts w:hint="eastAsia" w:ascii="宋体" w:hAnsi="宋体" w:eastAsia="宋体" w:cs="宋体"/>
          <w:highlight w:val="none"/>
        </w:rPr>
      </w:r>
      <w:r/>
    </w:p>
    <w:p>
      <w:pPr>
        <w:pStyle w:val="997"/>
        <w:ind w:firstLine="420"/>
        <w:keepLines w:val="0"/>
        <w:keepNext w:val="0"/>
        <w:pageBreakBefore w:val="0"/>
        <w:spacing w:line="360" w:lineRule="auto"/>
        <w:widowControl/>
        <w:rPr>
          <w:rFonts w:ascii="宋体" w:hAnsi="宋体" w:eastAsia="宋体" w:cs="宋体"/>
          <w:highlight w:val="none"/>
          <w:lang w:val="en-US" w:eastAsia="zh-CN"/>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《农村公路养护规范》（DB 3201/T 1017-2020</w:t>
      </w:r>
      <w:r>
        <w:rPr>
          <w:rFonts w:ascii="宋体" w:hAnsi="宋体" w:eastAsia="宋体" w:cs="宋体"/>
          <w:highlight w:val="none"/>
          <w:lang w:val="en-US" w:eastAsia="zh-CN"/>
        </w:rPr>
      </w:r>
      <w:r/>
    </w:p>
    <w:p>
      <w:pPr>
        <w:pStyle w:val="997"/>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9、</w:t>
      </w:r>
      <w:r>
        <w:rPr>
          <w:rFonts w:hint="eastAsia" w:ascii="宋体" w:hAnsi="宋体" w:eastAsia="宋体" w:cs="宋体"/>
          <w:highlight w:val="none"/>
        </w:rPr>
        <w:t xml:space="preserve">《公路桥涵养护规范》（JT</w:t>
      </w:r>
      <w:r>
        <w:rPr>
          <w:rFonts w:hint="eastAsia" w:ascii="宋体" w:hAnsi="宋体" w:cs="宋体"/>
          <w:highlight w:val="none"/>
        </w:rPr>
        <w:t xml:space="preserve">G 5120—2021）</w:t>
      </w:r>
      <w:r>
        <w:rPr>
          <w:rFonts w:hint="eastAsia" w:ascii="宋体" w:hAnsi="宋体" w:cs="宋体"/>
          <w:highlight w:val="none"/>
        </w:rPr>
      </w:r>
      <w:r/>
    </w:p>
    <w:p>
      <w:pPr>
        <w:pStyle w:val="997"/>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10、《公路养护安全作业规程》（JTG H30—2015）</w:t>
      </w:r>
      <w:r>
        <w:rPr>
          <w:rFonts w:hint="eastAsia" w:ascii="宋体" w:hAnsi="宋体" w:cs="宋体"/>
          <w:highlight w:val="none"/>
        </w:rPr>
      </w:r>
      <w:r/>
    </w:p>
    <w:p>
      <w:pPr>
        <w:pStyle w:val="997"/>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11、《公路交通安全设施施工技术规范》（JTG/T 3671—2021）</w:t>
      </w:r>
      <w:r>
        <w:rPr>
          <w:rFonts w:hint="eastAsia" w:ascii="宋体" w:hAnsi="宋体" w:cs="宋体"/>
          <w:highlight w:val="none"/>
        </w:rPr>
      </w:r>
      <w:r/>
    </w:p>
    <w:p>
      <w:pPr>
        <w:pStyle w:val="997"/>
        <w:ind w:firstLine="420"/>
        <w:keepLines w:val="0"/>
        <w:keepNext w:val="0"/>
        <w:pageBreakBefore w:val="0"/>
        <w:spacing w:line="360" w:lineRule="auto"/>
        <w:widowControl/>
        <w:rPr>
          <w:rFonts w:ascii="宋体" w:hAnsi="宋体" w:eastAsia="宋体" w:cs="宋体"/>
          <w:highlight w:val="none"/>
          <w:lang w:val="en-US" w:eastAsia="zh-CN"/>
        </w:rPr>
      </w:pPr>
      <w:r>
        <w:rPr>
          <w:rFonts w:hint="eastAsia" w:ascii="宋体" w:hAnsi="宋体" w:cs="宋体"/>
          <w:highlight w:val="none"/>
        </w:rPr>
        <w:t xml:space="preserve">12、</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南京市市政设施养护标准和养护工作内容》</w:t>
      </w:r>
      <w:r>
        <w:rPr>
          <w:rFonts w:ascii="宋体" w:hAnsi="宋体" w:eastAsia="宋体" w:cs="宋体"/>
          <w:highlight w:val="none"/>
          <w:lang w:val="en-US" w:eastAsia="zh-CN"/>
        </w:rPr>
      </w:r>
      <w:r/>
    </w:p>
    <w:p>
      <w:pPr>
        <w:pStyle w:val="997"/>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t xml:space="preserve">13、《道路交通标志和标线》（GB 5768）</w:t>
      </w:r>
      <w:r>
        <w:rPr>
          <w:rFonts w:hint="eastAsia" w:ascii="宋体" w:hAnsi="宋体" w:cs="宋体"/>
          <w:highlight w:val="none"/>
        </w:rPr>
      </w:r>
      <w:r/>
    </w:p>
    <w:p>
      <w:pPr>
        <w:pStyle w:val="997"/>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lang w:val="en-US" w:eastAsia="zh-CN"/>
        </w:rPr>
        <w:t xml:space="preserve">14、</w:t>
      </w:r>
      <w:r>
        <w:rPr>
          <w:rFonts w:hint="eastAsia" w:ascii="宋体" w:hAnsi="宋体" w:cs="宋体"/>
          <w:highlight w:val="none"/>
        </w:rPr>
        <w:t xml:space="preserve">《建设工程安全生产管理条例》</w:t>
      </w:r>
      <w:r>
        <w:rPr>
          <w:rFonts w:hint="eastAsia" w:ascii="宋体" w:hAnsi="宋体" w:cs="宋体"/>
          <w:highlight w:val="none"/>
        </w:rPr>
      </w:r>
      <w:r/>
    </w:p>
    <w:p>
      <w:pPr>
        <w:pStyle w:val="997"/>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lang w:val="en-US" w:eastAsia="zh-CN"/>
        </w:rPr>
        <w:t xml:space="preserve">15、</w:t>
      </w:r>
      <w:r>
        <w:rPr>
          <w:rFonts w:hint="eastAsia" w:ascii="宋体" w:hAnsi="宋体" w:cs="宋体"/>
          <w:highlight w:val="none"/>
        </w:rPr>
        <w:t xml:space="preserve">《江苏省交通建设工程安全责任制度》</w:t>
      </w:r>
      <w:r>
        <w:rPr>
          <w:rFonts w:hint="eastAsia" w:ascii="宋体" w:hAnsi="宋体" w:cs="宋体"/>
          <w:highlight w:val="none"/>
        </w:rPr>
      </w:r>
      <w:r/>
    </w:p>
    <w:p>
      <w:pPr>
        <w:pStyle w:val="997"/>
        <w:ind w:firstLine="420"/>
        <w:keepLines w:val="0"/>
        <w:keepNext w:val="0"/>
        <w:pageBreakBefore w:val="0"/>
        <w:spacing w:line="360" w:lineRule="auto"/>
        <w:widowControl/>
        <w:rPr>
          <w:rFonts w:hint="eastAsia"/>
          <w:highlight w:val="none"/>
        </w:rPr>
      </w:pPr>
      <w:r>
        <w:rPr>
          <w:rFonts w:hint="eastAsia" w:ascii="宋体" w:hAnsi="宋体" w:cs="宋体"/>
          <w:highlight w:val="none"/>
        </w:rPr>
        <w:t xml:space="preserve">如果国家或有关部门颁布了新的技术标准或规范，则经发包人批准后承包人应采用新的标准或规范。</w:t>
      </w:r>
      <w:r>
        <w:rPr>
          <w:rFonts w:hint="eastAsia"/>
          <w:highlight w:val="none"/>
        </w:rPr>
      </w:r>
      <w:r/>
    </w:p>
    <w:p>
      <w:pPr>
        <w:pStyle w:val="997"/>
        <w:numPr>
          <w:ilvl w:val="0"/>
          <w:numId w:val="1"/>
        </w:numPr>
        <w:jc w:val="center"/>
        <w:spacing w:line="360" w:lineRule="auto"/>
        <w:widowControl/>
        <w:tabs>
          <w:tab w:val="left" w:pos="1320" w:leader="none"/>
        </w:tabs>
        <w:rPr>
          <w:rFonts w:eastAsia="黑体"/>
          <w:b/>
          <w:sz w:val="30"/>
          <w:highlight w:val="none"/>
        </w:rPr>
      </w:pPr>
      <w:r>
        <w:rPr>
          <w:rFonts w:hint="eastAsia" w:eastAsia="黑体"/>
          <w:b/>
          <w:sz w:val="30"/>
          <w:highlight w:val="none"/>
        </w:rPr>
        <w:t xml:space="preserve">检查与考核</w:t>
      </w:r>
      <w:r>
        <w:rPr>
          <w:rFonts w:eastAsia="黑体"/>
          <w:b/>
          <w:sz w:val="30"/>
          <w:highlight w:val="none"/>
        </w:rPr>
      </w:r>
      <w:r/>
    </w:p>
    <w:p>
      <w:pPr>
        <w:pStyle w:val="997"/>
        <w:spacing w:line="360" w:lineRule="auto"/>
        <w:widowControl/>
        <w:rPr>
          <w:rFonts w:ascii="宋体" w:hAnsi="宋体" w:cs="宋体"/>
          <w:b/>
          <w:highlight w:val="none"/>
        </w:rPr>
      </w:pPr>
      <w:r>
        <w:rPr>
          <w:rFonts w:hint="eastAsia" w:ascii="宋体" w:hAnsi="宋体" w:cs="宋体"/>
          <w:b/>
          <w:highlight w:val="none"/>
        </w:rPr>
        <w:t xml:space="preserve">102.01 原路况鉴定和确认</w:t>
      </w:r>
      <w:r>
        <w:rPr>
          <w:rFonts w:ascii="宋体" w:hAnsi="宋体" w:cs="宋体"/>
          <w:b/>
          <w:highlight w:val="none"/>
        </w:rPr>
      </w:r>
      <w:r/>
    </w:p>
    <w:p>
      <w:pPr>
        <w:pStyle w:val="997"/>
        <w:ind w:firstLine="420"/>
        <w:spacing w:line="360" w:lineRule="auto"/>
        <w:widowControl/>
        <w:rPr>
          <w:rFonts w:ascii="宋体" w:hAnsi="宋体" w:cs="宋体"/>
          <w:highlight w:val="none"/>
        </w:rPr>
      </w:pPr>
      <w:r>
        <w:rPr>
          <w:rFonts w:hint="eastAsia" w:ascii="宋体" w:hAnsi="宋体" w:cs="宋体"/>
          <w:highlight w:val="none"/>
        </w:rPr>
        <w:t xml:space="preserve">发包人与承包人应对原路况进行现场鉴定和确认,并接受公路行业部门的监督,鉴定和确认的结果报公路行业管理部门批准。</w:t>
      </w:r>
      <w:r>
        <w:rPr>
          <w:rFonts w:ascii="宋体" w:hAnsi="宋体" w:cs="宋体"/>
          <w:highlight w:val="none"/>
        </w:rPr>
      </w:r>
      <w:r/>
    </w:p>
    <w:p>
      <w:pPr>
        <w:pStyle w:val="997"/>
        <w:spacing w:line="360" w:lineRule="auto"/>
        <w:widowControl/>
        <w:rPr>
          <w:rFonts w:ascii="宋体" w:hAnsi="宋体" w:cs="宋体"/>
          <w:b/>
          <w:highlight w:val="none"/>
        </w:rPr>
      </w:pPr>
      <w:r>
        <w:rPr>
          <w:rFonts w:hint="eastAsia" w:ascii="宋体" w:hAnsi="宋体" w:cs="宋体"/>
          <w:b/>
          <w:highlight w:val="none"/>
        </w:rPr>
        <w:t xml:space="preserve">102.02 考核办法</w:t>
      </w:r>
      <w:r>
        <w:rPr>
          <w:rFonts w:ascii="宋体" w:hAnsi="宋体" w:cs="宋体"/>
          <w:b/>
          <w:highlight w:val="none"/>
        </w:rPr>
      </w:r>
      <w:r/>
    </w:p>
    <w:p>
      <w:pPr>
        <w:pStyle w:val="997"/>
        <w:ind w:firstLine="420"/>
        <w:spacing w:line="360" w:lineRule="auto"/>
        <w:widowControl/>
        <w:rPr>
          <w:rFonts w:ascii="宋体" w:hAnsi="宋体" w:cs="宋体"/>
          <w:highlight w:val="none"/>
        </w:rPr>
      </w:pPr>
      <w:r>
        <w:rPr>
          <w:rFonts w:hint="eastAsia" w:ascii="宋体" w:hAnsi="宋体" w:cs="宋体"/>
          <w:highlight w:val="none"/>
        </w:rPr>
        <w:t xml:space="preserve">对承包人承包的公路小修保养项目，发包人将视情况自行或指定代表进行检查考核，并同时接受公路行业管理部门的监督和指导。对于发包人在检查中发现的问题承包人不整改或不服从的由发包人单位安排社会单位完成，经费由发包人审核后从小修保养经费中扣除。发包人对承包人的检查考核办法为《江苏省公路小修保养检查考核与经费支付办法》</w:t>
      </w:r>
      <w:r>
        <w:rPr>
          <w:rFonts w:hint="eastAsia" w:ascii="宋体" w:hAnsi="宋体" w:cs="宋体"/>
          <w:highlight w:val="none"/>
          <w:lang w:eastAsia="zh-CN"/>
        </w:rPr>
        <w:t xml:space="preserve">、《南京江北新区公路管理站养护管理考核办法》</w:t>
      </w:r>
      <w:r>
        <w:rPr>
          <w:rFonts w:hint="eastAsia" w:ascii="宋体" w:hAnsi="宋体" w:cs="宋体"/>
          <w:highlight w:val="none"/>
        </w:rPr>
        <w:t xml:space="preserve">。</w:t>
      </w:r>
      <w:r>
        <w:rPr>
          <w:rFonts w:ascii="宋体" w:hAnsi="宋体" w:cs="宋体"/>
          <w:highlight w:val="none"/>
        </w:rPr>
      </w:r>
      <w:r/>
    </w:p>
    <w:p>
      <w:pPr>
        <w:pStyle w:val="997"/>
        <w:spacing w:line="360" w:lineRule="auto"/>
        <w:widowControl/>
        <w:tabs>
          <w:tab w:val="left" w:pos="0" w:leader="none"/>
        </w:tabs>
        <w:rPr>
          <w:rFonts w:ascii="宋体" w:hAnsi="宋体" w:cs="宋体"/>
          <w:b/>
          <w:highlight w:val="none"/>
        </w:rPr>
      </w:pPr>
      <w:r>
        <w:rPr>
          <w:rFonts w:hint="eastAsia" w:ascii="宋体" w:hAnsi="宋体" w:cs="宋体"/>
          <w:b/>
          <w:highlight w:val="none"/>
        </w:rPr>
        <w:t xml:space="preserve">102.03 检查内容和方法</w:t>
      </w:r>
      <w:r>
        <w:rPr>
          <w:rFonts w:ascii="宋体" w:hAnsi="宋体" w:cs="宋体"/>
          <w:b/>
          <w:highlight w:val="none"/>
        </w:rPr>
      </w:r>
      <w:r/>
    </w:p>
    <w:p>
      <w:pPr>
        <w:pStyle w:val="997"/>
        <w:ind w:firstLine="420"/>
        <w:keepLines w:val="0"/>
        <w:keepNext w:val="0"/>
        <w:pageBreakBefore w:val="0"/>
        <w:spacing w:line="360" w:lineRule="auto"/>
        <w:widowControl w:val="off"/>
        <w:rPr>
          <w:rFonts w:hint="eastAsia"/>
          <w:highlight w:val="none"/>
          <w:lang w:val="en-US" w:eastAsia="zh-CN"/>
        </w:rPr>
      </w:pPr>
      <w:r>
        <w:rPr>
          <w:rFonts w:hint="eastAsia"/>
          <w:highlight w:val="none"/>
          <w:lang w:val="en-US" w:eastAsia="zh-CN"/>
        </w:rPr>
        <w:t xml:space="preserve">检查分随机检查、月度检查采取背靠背检查、季度检查、半年检查和年终检查采取面对面检查，根据公路养护生产的不同季节和生产特点，有重点地检查养护作业项目和内容。</w:t>
      </w:r>
      <w:r>
        <w:rPr>
          <w:rFonts w:hint="eastAsia"/>
          <w:highlight w:val="none"/>
          <w:lang w:val="en-US" w:eastAsia="zh-CN"/>
        </w:rPr>
      </w:r>
      <w:r/>
    </w:p>
    <w:p>
      <w:pPr>
        <w:pStyle w:val="997"/>
        <w:numPr>
          <w:ilvl w:val="0"/>
          <w:numId w:val="1"/>
        </w:numPr>
        <w:jc w:val="center"/>
        <w:spacing w:line="360" w:lineRule="auto"/>
        <w:widowControl/>
        <w:tabs>
          <w:tab w:val="left" w:pos="1320" w:leader="none"/>
        </w:tabs>
        <w:rPr>
          <w:rFonts w:ascii="黑体" w:eastAsia="黑体"/>
          <w:b/>
          <w:sz w:val="30"/>
          <w:highlight w:val="none"/>
        </w:rPr>
      </w:pPr>
      <w:r>
        <w:rPr>
          <w:rFonts w:hint="eastAsia" w:ascii="黑体" w:eastAsia="黑体"/>
          <w:b/>
          <w:sz w:val="30"/>
          <w:highlight w:val="none"/>
        </w:rPr>
        <w:t xml:space="preserve">公路小修保养项目管理 </w:t>
      </w:r>
      <w:r>
        <w:rPr>
          <w:rFonts w:ascii="黑体" w:eastAsia="黑体"/>
          <w:b/>
          <w:sz w:val="30"/>
          <w:highlight w:val="none"/>
        </w:rPr>
      </w:r>
      <w:r/>
    </w:p>
    <w:p>
      <w:pPr>
        <w:pStyle w:val="997"/>
        <w:spacing w:before="4" w:line="360" w:lineRule="auto"/>
        <w:widowControl/>
        <w:rPr>
          <w:rFonts w:ascii="宋体" w:hAnsi="宋体" w:cs="宋体"/>
          <w:b/>
          <w:highlight w:val="none"/>
        </w:rPr>
      </w:pPr>
      <w:r>
        <w:rPr>
          <w:rFonts w:hint="eastAsia" w:ascii="宋体" w:hAnsi="宋体" w:cs="宋体"/>
          <w:b/>
          <w:highlight w:val="none"/>
        </w:rPr>
        <w:t xml:space="preserve">103.01一般要求</w:t>
      </w:r>
      <w:r>
        <w:rPr>
          <w:rFonts w:ascii="宋体" w:hAnsi="宋体" w:cs="宋体"/>
          <w:b/>
          <w:highlight w:val="none"/>
        </w:rPr>
      </w:r>
      <w:r/>
    </w:p>
    <w:p>
      <w:pPr>
        <w:pStyle w:val="1022"/>
        <w:ind w:firstLine="420"/>
        <w:spacing w:line="360" w:lineRule="auto"/>
        <w:rPr>
          <w:rFonts w:hAnsi="宋体" w:cs="宋体"/>
          <w:szCs w:val="24"/>
          <w:highlight w:val="none"/>
        </w:rPr>
      </w:pPr>
      <w:r>
        <w:rPr>
          <w:rFonts w:hint="eastAsia" w:hAnsi="宋体" w:cs="宋体"/>
          <w:szCs w:val="24"/>
          <w:highlight w:val="none"/>
        </w:rPr>
        <w:t xml:space="preserve">1．除发生不可抗力事件外,在任何情况下,承包人应对公路及其附属设施进行经常性、及时性、周期性和预防性维修保养，使公路设施处于完好的技术状态，保证公路畅通。同时应配合</w:t>
      </w:r>
      <w:r>
        <w:rPr>
          <w:rFonts w:hint="eastAsia" w:hAnsi="宋体" w:cs="宋体"/>
          <w:szCs w:val="24"/>
          <w:highlight w:val="none"/>
          <w:lang w:eastAsia="zh-CN"/>
        </w:rPr>
        <w:t xml:space="preserve">发包人</w:t>
      </w:r>
      <w:r>
        <w:rPr>
          <w:rFonts w:hint="eastAsia" w:hAnsi="宋体" w:cs="宋体"/>
          <w:szCs w:val="24"/>
          <w:highlight w:val="none"/>
        </w:rPr>
        <w:t xml:space="preserve">等有关部门迅速排除路障，及时修复破损设施。</w:t>
      </w:r>
      <w:r>
        <w:rPr>
          <w:rFonts w:hAnsi="宋体" w:cs="宋体"/>
          <w:szCs w:val="24"/>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2．制订养护组织计划</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(1)按合同条款规定,承包人在签订合同协议书后的 15 天内,应根据投标书确定的养护组织设计,编报实施性的养护组织计划。内容包括养护组织、资源(劳动力、机械设备、原材料)供应计划、资金流量计划、质检体系与质量保证措施、安全体系与安全保证措施等。</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(2)在养护承包实施过程中,承包人应根据发包人的指示与要求,加强公路技术检查，提出合理的预防性养护建议，及时提交月度、季度和年度的小修保养计划和预防性作业计划。</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(3)承包人必须按照养护组织设计的要求确保投入及时到位,发包人指定县级公路管理机构将依据合同条款督促其实施。承包人必须无条件服从发包人及委托的县级公路管理机构的各项养护管理考核办法及缺陷倒扣制。</w:t>
      </w:r>
      <w:r>
        <w:rPr>
          <w:rFonts w:ascii="宋体" w:hAnsi="宋体" w:cs="宋体"/>
          <w:highlight w:val="none"/>
        </w:rPr>
      </w:r>
      <w:r/>
    </w:p>
    <w:p>
      <w:pPr>
        <w:pStyle w:val="997"/>
        <w:ind w:firstLine="420"/>
        <w:spacing w:line="360" w:lineRule="auto"/>
        <w:rPr>
          <w:rFonts w:ascii="黑体" w:eastAsia="黑体"/>
          <w:sz w:val="32"/>
          <w:highlight w:val="none"/>
        </w:rPr>
      </w:pPr>
      <w:r>
        <w:rPr>
          <w:rFonts w:hint="eastAsia" w:ascii="宋体" w:hAnsi="宋体" w:cs="宋体"/>
          <w:highlight w:val="none"/>
        </w:rPr>
        <w:t xml:space="preserve">3．公路养护巡查承包人必须按日常巡查、定期巡查、特殊巡查、专项巡查的种类、内容、频率、方法进行巡查，执行路政管理汇报制度，路况每日巡视一次，每季度步行检查一次（步行检查主要是按交通部《公路技术状况评定标准》的要求，确定路况等级），并按发包人的要求做好养护巡查记录,并将养护巡查记录按发包人规定的内容和时间报送发包人。发现路面有污染、坑槽、拥包、拱起、沉陷或挡墙、边坡坍方、桥涵毁损等可能影响行车安全和行车畅通的病害,必须立即做好防护抢修措施并及时通知发包人，在发包人规定的时间内修复病害。具体公路养护巡查见下表：</w:t>
      </w:r>
      <w:r>
        <w:rPr>
          <w:rFonts w:ascii="黑体" w:eastAsia="黑体"/>
          <w:sz w:val="32"/>
          <w:highlight w:val="none"/>
        </w:rPr>
      </w:r>
      <w:r/>
    </w:p>
    <w:p>
      <w:pPr>
        <w:pStyle w:val="997"/>
        <w:jc w:val="center"/>
        <w:spacing w:line="360" w:lineRule="auto"/>
        <w:rPr>
          <w:rFonts w:ascii="黑体" w:eastAsia="黑体"/>
          <w:sz w:val="24"/>
          <w:highlight w:val="none"/>
        </w:rPr>
      </w:pPr>
      <w:r>
        <w:rPr>
          <w:rFonts w:hint="eastAsia" w:ascii="黑体" w:eastAsia="黑体"/>
          <w:sz w:val="32"/>
          <w:highlight w:val="none"/>
        </w:rPr>
        <w:t xml:space="preserve">公路养护巡查表</w:t>
      </w:r>
      <w:r>
        <w:rPr>
          <w:rFonts w:ascii="黑体" w:eastAsia="黑体"/>
          <w:sz w:val="24"/>
          <w:highlight w:val="none"/>
        </w:rPr>
      </w:r>
      <w:r/>
    </w:p>
    <w:tbl>
      <w:tblPr>
        <w:tblW w:w="91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4"/>
        <w:gridCol w:w="2906"/>
        <w:gridCol w:w="2880"/>
        <w:gridCol w:w="2107"/>
      </w:tblGrid>
      <w:tr>
        <w:trPr>
          <w:trHeight w:val="186"/>
        </w:trPr>
        <w:tc>
          <w:tcPr>
            <w:tcW w:w="1264" w:type="dxa"/>
            <w:vAlign w:val="center"/>
            <w:textDirection w:val="lrTb"/>
            <w:noWrap w:val="false"/>
          </w:tcPr>
          <w:p>
            <w:pPr>
              <w:pStyle w:val="997"/>
              <w:jc w:val="center"/>
              <w:rPr>
                <w:rFonts w:ascii="仿宋_GB2312" w:eastAsia="仿宋_GB2312"/>
                <w:sz w:val="24"/>
                <w:highlight w:val="none"/>
              </w:rPr>
            </w:pPr>
            <w:r>
              <w:rPr>
                <w:rFonts w:hint="eastAsia" w:ascii="仿宋_GB2312" w:eastAsia="仿宋_GB2312"/>
                <w:sz w:val="24"/>
                <w:highlight w:val="none"/>
              </w:rPr>
              <w:t xml:space="preserve">巡查种类</w:t>
            </w:r>
            <w:r>
              <w:rPr>
                <w:rFonts w:ascii="仿宋_GB2312" w:eastAsia="仿宋_GB2312"/>
                <w:sz w:val="24"/>
                <w:highlight w:val="none"/>
              </w:rPr>
            </w:r>
            <w:r/>
          </w:p>
        </w:tc>
        <w:tc>
          <w:tcPr>
            <w:tcW w:w="2906" w:type="dxa"/>
            <w:vAlign w:val="center"/>
            <w:textDirection w:val="lrTb"/>
            <w:noWrap w:val="false"/>
          </w:tcPr>
          <w:p>
            <w:pPr>
              <w:pStyle w:val="997"/>
              <w:jc w:val="center"/>
              <w:rPr>
                <w:rFonts w:ascii="仿宋_GB2312" w:eastAsia="仿宋_GB2312"/>
                <w:sz w:val="24"/>
                <w:highlight w:val="none"/>
              </w:rPr>
            </w:pPr>
            <w:r>
              <w:rPr>
                <w:rFonts w:hint="eastAsia" w:ascii="仿宋_GB2312" w:eastAsia="仿宋_GB2312"/>
                <w:sz w:val="24"/>
                <w:highlight w:val="none"/>
              </w:rPr>
              <w:t xml:space="preserve">巡查内容</w:t>
            </w:r>
            <w:r>
              <w:rPr>
                <w:rFonts w:ascii="仿宋_GB2312" w:eastAsia="仿宋_GB2312"/>
                <w:sz w:val="24"/>
                <w:highlight w:val="none"/>
              </w:rPr>
            </w:r>
            <w:r/>
          </w:p>
        </w:tc>
        <w:tc>
          <w:tcPr>
            <w:tcW w:w="2880" w:type="dxa"/>
            <w:vAlign w:val="center"/>
            <w:textDirection w:val="lrTb"/>
            <w:noWrap w:val="false"/>
          </w:tcPr>
          <w:p>
            <w:pPr>
              <w:pStyle w:val="997"/>
              <w:jc w:val="center"/>
              <w:rPr>
                <w:rFonts w:ascii="仿宋_GB2312" w:eastAsia="仿宋_GB2312"/>
                <w:sz w:val="24"/>
                <w:highlight w:val="none"/>
              </w:rPr>
            </w:pPr>
            <w:r>
              <w:rPr>
                <w:rFonts w:hint="eastAsia" w:ascii="仿宋_GB2312" w:eastAsia="仿宋_GB2312"/>
                <w:sz w:val="24"/>
                <w:highlight w:val="none"/>
              </w:rPr>
              <w:t xml:space="preserve">巡查频率</w:t>
            </w:r>
            <w:r>
              <w:rPr>
                <w:rFonts w:ascii="仿宋_GB2312" w:eastAsia="仿宋_GB2312"/>
                <w:sz w:val="24"/>
                <w:highlight w:val="none"/>
              </w:rPr>
            </w:r>
            <w:r/>
          </w:p>
        </w:tc>
        <w:tc>
          <w:tcPr>
            <w:tcW w:w="2107" w:type="dxa"/>
            <w:vAlign w:val="center"/>
            <w:textDirection w:val="lrTb"/>
            <w:noWrap w:val="false"/>
          </w:tcPr>
          <w:p>
            <w:pPr>
              <w:pStyle w:val="997"/>
              <w:jc w:val="center"/>
              <w:rPr>
                <w:rFonts w:ascii="仿宋_GB2312" w:eastAsia="仿宋_GB2312"/>
                <w:sz w:val="24"/>
                <w:highlight w:val="none"/>
              </w:rPr>
            </w:pPr>
            <w:r>
              <w:rPr>
                <w:rFonts w:hint="eastAsia" w:ascii="仿宋_GB2312" w:eastAsia="仿宋_GB2312"/>
                <w:sz w:val="24"/>
                <w:highlight w:val="none"/>
              </w:rPr>
              <w:t xml:space="preserve">巡查方法</w:t>
            </w:r>
            <w:r>
              <w:rPr>
                <w:rFonts w:ascii="仿宋_GB2312" w:eastAsia="仿宋_GB2312"/>
                <w:sz w:val="24"/>
                <w:highlight w:val="none"/>
              </w:rPr>
            </w:r>
            <w:r/>
          </w:p>
        </w:tc>
      </w:tr>
      <w:tr>
        <w:trPr>
          <w:trHeight w:val="957"/>
        </w:trPr>
        <w:tc>
          <w:tcPr>
            <w:tcW w:w="1264" w:type="dxa"/>
            <w:vAlign w:val="center"/>
            <w:textDirection w:val="lrTb"/>
            <w:noWrap w:val="false"/>
          </w:tcPr>
          <w:p>
            <w:pPr>
              <w:pStyle w:val="997"/>
              <w:jc w:val="center"/>
              <w:rPr>
                <w:rFonts w:ascii="仿宋_GB2312" w:eastAsia="仿宋_GB2312"/>
                <w:b/>
                <w:bCs/>
                <w:sz w:val="24"/>
                <w:highlight w:val="none"/>
              </w:rPr>
            </w:pPr>
            <w:r>
              <w:rPr>
                <w:rFonts w:hint="eastAsia" w:ascii="仿宋_GB2312" w:eastAsia="仿宋_GB2312"/>
                <w:b/>
                <w:bCs/>
                <w:sz w:val="24"/>
                <w:highlight w:val="none"/>
              </w:rPr>
              <w:t xml:space="preserve">日常</w:t>
            </w:r>
            <w:r>
              <w:rPr>
                <w:rFonts w:ascii="仿宋_GB2312" w:eastAsia="仿宋_GB2312"/>
                <w:b/>
                <w:bCs/>
                <w:sz w:val="24"/>
                <w:highlight w:val="none"/>
              </w:rPr>
            </w:r>
            <w:r/>
          </w:p>
          <w:p>
            <w:pPr>
              <w:pStyle w:val="997"/>
              <w:jc w:val="center"/>
              <w:rPr>
                <w:rFonts w:ascii="仿宋_GB2312" w:eastAsia="仿宋_GB2312"/>
                <w:b/>
                <w:bCs/>
                <w:sz w:val="24"/>
                <w:highlight w:val="none"/>
              </w:rPr>
            </w:pPr>
            <w:r>
              <w:rPr>
                <w:rFonts w:hint="eastAsia" w:ascii="仿宋_GB2312" w:eastAsia="仿宋_GB2312"/>
                <w:b/>
                <w:bCs/>
                <w:sz w:val="24"/>
                <w:highlight w:val="none"/>
              </w:rPr>
              <w:t xml:space="preserve">巡查</w:t>
            </w:r>
            <w:r>
              <w:rPr>
                <w:rFonts w:ascii="仿宋_GB2312" w:eastAsia="仿宋_GB2312"/>
                <w:b/>
                <w:bCs/>
                <w:sz w:val="24"/>
                <w:highlight w:val="none"/>
              </w:rPr>
            </w:r>
            <w:r/>
          </w:p>
        </w:tc>
        <w:tc>
          <w:tcPr>
            <w:tcW w:w="2906" w:type="dxa"/>
            <w:vAlign w:val="center"/>
            <w:textDirection w:val="lrTb"/>
            <w:noWrap w:val="false"/>
          </w:tcPr>
          <w:p>
            <w:pPr>
              <w:pStyle w:val="997"/>
              <w:rPr>
                <w:rFonts w:ascii="仿宋_GB2312" w:eastAsia="仿宋_GB2312"/>
                <w:sz w:val="24"/>
                <w:highlight w:val="none"/>
              </w:rPr>
            </w:pPr>
            <w:r>
              <w:rPr>
                <w:rFonts w:hint="eastAsia" w:ascii="仿宋_GB2312" w:eastAsia="仿宋_GB2312"/>
                <w:sz w:val="24"/>
                <w:highlight w:val="none"/>
              </w:rPr>
              <w:t xml:space="preserve">检查路基、路面、桥梁及附属设施的完好程度，发现各类路面病害及可能诱发病害的因素，发现可能妨碍交通的路障</w:t>
            </w:r>
            <w:r>
              <w:rPr>
                <w:rFonts w:ascii="仿宋_GB2312" w:eastAsia="仿宋_GB2312"/>
                <w:sz w:val="24"/>
                <w:highlight w:val="none"/>
              </w:rPr>
            </w:r>
            <w:r/>
          </w:p>
        </w:tc>
        <w:tc>
          <w:tcPr>
            <w:tcW w:w="2880" w:type="dxa"/>
            <w:vAlign w:val="center"/>
            <w:textDirection w:val="lrTb"/>
            <w:noWrap w:val="false"/>
          </w:tcPr>
          <w:p>
            <w:pPr>
              <w:pStyle w:val="997"/>
              <w:rPr>
                <w:rFonts w:ascii="仿宋_GB2312" w:eastAsia="仿宋_GB2312"/>
                <w:sz w:val="24"/>
                <w:highlight w:val="none"/>
              </w:rPr>
            </w:pPr>
            <w:r>
              <w:rPr>
                <w:rFonts w:hint="eastAsia" w:ascii="仿宋_GB2312" w:eastAsia="仿宋_GB2312"/>
                <w:sz w:val="24"/>
                <w:highlight w:val="none"/>
              </w:rPr>
              <w:t xml:space="preserve">所养护的路段每天一次</w:t>
            </w:r>
            <w:r>
              <w:rPr>
                <w:rFonts w:ascii="仿宋_GB2312" w:eastAsia="仿宋_GB2312"/>
                <w:sz w:val="24"/>
                <w:highlight w:val="none"/>
              </w:rPr>
            </w:r>
            <w:r/>
          </w:p>
        </w:tc>
        <w:tc>
          <w:tcPr>
            <w:tcW w:w="2107" w:type="dxa"/>
            <w:vAlign w:val="center"/>
            <w:textDirection w:val="lrTb"/>
            <w:noWrap w:val="false"/>
          </w:tcPr>
          <w:p>
            <w:pPr>
              <w:pStyle w:val="997"/>
              <w:rPr>
                <w:rFonts w:ascii="仿宋_GB2312" w:eastAsia="仿宋_GB2312"/>
                <w:sz w:val="24"/>
                <w:highlight w:val="none"/>
              </w:rPr>
            </w:pPr>
            <w:r>
              <w:rPr>
                <w:rFonts w:hint="eastAsia" w:ascii="仿宋_GB2312" w:eastAsia="仿宋_GB2312"/>
                <w:sz w:val="24"/>
                <w:highlight w:val="none"/>
              </w:rPr>
              <w:t xml:space="preserve">车查为主，人工观测、目测为辅，并辅以摄影或摄像</w:t>
            </w:r>
            <w:r>
              <w:rPr>
                <w:rFonts w:ascii="仿宋_GB2312" w:eastAsia="仿宋_GB2312"/>
                <w:sz w:val="24"/>
                <w:highlight w:val="none"/>
              </w:rPr>
            </w:r>
            <w:r/>
          </w:p>
        </w:tc>
      </w:tr>
      <w:tr>
        <w:trPr>
          <w:trHeight w:val="1158"/>
        </w:trPr>
        <w:tc>
          <w:tcPr>
            <w:tcW w:w="1264" w:type="dxa"/>
            <w:vAlign w:val="center"/>
            <w:textDirection w:val="lrTb"/>
            <w:noWrap w:val="false"/>
          </w:tcPr>
          <w:p>
            <w:pPr>
              <w:pStyle w:val="997"/>
              <w:jc w:val="center"/>
              <w:rPr>
                <w:rFonts w:ascii="仿宋_GB2312" w:eastAsia="仿宋_GB2312"/>
                <w:b/>
                <w:bCs/>
                <w:sz w:val="24"/>
                <w:highlight w:val="none"/>
              </w:rPr>
            </w:pPr>
            <w:r>
              <w:rPr>
                <w:rFonts w:hint="eastAsia" w:ascii="仿宋_GB2312" w:eastAsia="仿宋_GB2312"/>
                <w:b/>
                <w:bCs/>
                <w:sz w:val="24"/>
                <w:highlight w:val="none"/>
              </w:rPr>
              <w:t xml:space="preserve">定期</w:t>
            </w:r>
            <w:r>
              <w:rPr>
                <w:rFonts w:ascii="仿宋_GB2312" w:eastAsia="仿宋_GB2312"/>
                <w:b/>
                <w:bCs/>
                <w:sz w:val="24"/>
                <w:highlight w:val="none"/>
              </w:rPr>
            </w:r>
            <w:r/>
          </w:p>
          <w:p>
            <w:pPr>
              <w:pStyle w:val="997"/>
              <w:jc w:val="center"/>
              <w:rPr>
                <w:rFonts w:ascii="仿宋_GB2312" w:eastAsia="仿宋_GB2312"/>
                <w:b/>
                <w:bCs/>
                <w:sz w:val="24"/>
                <w:highlight w:val="none"/>
              </w:rPr>
            </w:pPr>
            <w:r>
              <w:rPr>
                <w:rFonts w:hint="eastAsia" w:ascii="仿宋_GB2312" w:eastAsia="仿宋_GB2312"/>
                <w:b/>
                <w:bCs/>
                <w:sz w:val="24"/>
                <w:highlight w:val="none"/>
              </w:rPr>
              <w:t xml:space="preserve">巡查</w:t>
            </w:r>
            <w:r>
              <w:rPr>
                <w:rFonts w:ascii="仿宋_GB2312" w:eastAsia="仿宋_GB2312"/>
                <w:b/>
                <w:bCs/>
                <w:sz w:val="24"/>
                <w:highlight w:val="none"/>
              </w:rPr>
            </w:r>
            <w:r/>
          </w:p>
        </w:tc>
        <w:tc>
          <w:tcPr>
            <w:tcW w:w="2906" w:type="dxa"/>
            <w:vAlign w:val="center"/>
            <w:textDirection w:val="lrTb"/>
            <w:noWrap w:val="false"/>
          </w:tcPr>
          <w:p>
            <w:pPr>
              <w:pStyle w:val="997"/>
              <w:rPr>
                <w:rFonts w:ascii="仿宋_GB2312" w:eastAsia="仿宋_GB2312"/>
                <w:sz w:val="24"/>
                <w:highlight w:val="none"/>
              </w:rPr>
            </w:pPr>
            <w:r>
              <w:rPr>
                <w:rFonts w:hint="eastAsia" w:ascii="仿宋_GB2312" w:eastAsia="仿宋_GB2312"/>
                <w:sz w:val="24"/>
                <w:highlight w:val="none"/>
              </w:rPr>
              <w:t xml:space="preserve">检查所养护路段中的全部养护项目</w:t>
            </w:r>
            <w:r>
              <w:rPr>
                <w:rFonts w:ascii="仿宋_GB2312" w:eastAsia="仿宋_GB2312"/>
                <w:sz w:val="24"/>
                <w:highlight w:val="none"/>
              </w:rPr>
            </w:r>
            <w:r/>
          </w:p>
        </w:tc>
        <w:tc>
          <w:tcPr>
            <w:tcW w:w="2880" w:type="dxa"/>
            <w:vAlign w:val="center"/>
            <w:textDirection w:val="lrTb"/>
            <w:noWrap w:val="false"/>
          </w:tcPr>
          <w:p>
            <w:pPr>
              <w:pStyle w:val="997"/>
              <w:rPr>
                <w:rFonts w:ascii="仿宋_GB2312" w:eastAsia="仿宋_GB2312"/>
                <w:sz w:val="24"/>
                <w:highlight w:val="none"/>
              </w:rPr>
            </w:pPr>
            <w:r>
              <w:rPr>
                <w:rFonts w:hint="eastAsia" w:ascii="仿宋_GB2312" w:eastAsia="仿宋_GB2312"/>
                <w:sz w:val="24"/>
                <w:highlight w:val="none"/>
              </w:rPr>
              <w:t xml:space="preserve">承包人检查考每月一次；路况质量每季度一次；桥梁经常性专项检查为一、二类桥梁每月一次，三类桥梁每月二次；四、五类桥梁每周一次</w:t>
            </w:r>
            <w:r>
              <w:rPr>
                <w:rFonts w:ascii="仿宋_GB2312" w:eastAsia="仿宋_GB2312"/>
                <w:sz w:val="24"/>
                <w:highlight w:val="none"/>
              </w:rPr>
            </w:r>
            <w:r/>
          </w:p>
        </w:tc>
        <w:tc>
          <w:tcPr>
            <w:tcW w:w="2107" w:type="dxa"/>
            <w:vAlign w:val="center"/>
            <w:textDirection w:val="lrTb"/>
            <w:noWrap w:val="false"/>
          </w:tcPr>
          <w:p>
            <w:pPr>
              <w:pStyle w:val="997"/>
              <w:rPr>
                <w:rFonts w:ascii="仿宋_GB2312" w:eastAsia="仿宋_GB2312"/>
                <w:sz w:val="24"/>
                <w:highlight w:val="none"/>
              </w:rPr>
            </w:pPr>
            <w:r>
              <w:rPr>
                <w:rFonts w:hint="eastAsia" w:ascii="仿宋_GB2312" w:eastAsia="仿宋_GB2312"/>
                <w:sz w:val="24"/>
                <w:highlight w:val="none"/>
              </w:rPr>
              <w:t xml:space="preserve">检查考核车查为主，步查为辅；步行检查路况质量、桥梁检查，重要情况应予摄影或摄像</w:t>
            </w:r>
            <w:r>
              <w:rPr>
                <w:rFonts w:ascii="仿宋_GB2312" w:eastAsia="仿宋_GB2312"/>
                <w:sz w:val="24"/>
                <w:highlight w:val="none"/>
              </w:rPr>
            </w:r>
            <w:r/>
          </w:p>
        </w:tc>
      </w:tr>
      <w:tr>
        <w:trPr>
          <w:trHeight w:val="957"/>
        </w:trPr>
        <w:tc>
          <w:tcPr>
            <w:tcW w:w="1264" w:type="dxa"/>
            <w:vAlign w:val="center"/>
            <w:textDirection w:val="lrTb"/>
            <w:noWrap w:val="false"/>
          </w:tcPr>
          <w:p>
            <w:pPr>
              <w:pStyle w:val="997"/>
              <w:jc w:val="center"/>
              <w:rPr>
                <w:rFonts w:ascii="仿宋_GB2312" w:eastAsia="仿宋_GB2312"/>
                <w:b/>
                <w:bCs/>
                <w:sz w:val="24"/>
                <w:highlight w:val="none"/>
              </w:rPr>
            </w:pPr>
            <w:r>
              <w:rPr>
                <w:rFonts w:hint="eastAsia" w:ascii="仿宋_GB2312" w:eastAsia="仿宋_GB2312"/>
                <w:b/>
                <w:bCs/>
                <w:sz w:val="24"/>
                <w:highlight w:val="none"/>
              </w:rPr>
              <w:t xml:space="preserve">特殊</w:t>
            </w:r>
            <w:r>
              <w:rPr>
                <w:rFonts w:ascii="仿宋_GB2312" w:eastAsia="仿宋_GB2312"/>
                <w:b/>
                <w:bCs/>
                <w:sz w:val="24"/>
                <w:highlight w:val="none"/>
              </w:rPr>
            </w:r>
            <w:r/>
          </w:p>
          <w:p>
            <w:pPr>
              <w:pStyle w:val="997"/>
              <w:jc w:val="center"/>
              <w:rPr>
                <w:rFonts w:ascii="仿宋_GB2312" w:eastAsia="仿宋_GB2312"/>
                <w:b/>
                <w:bCs/>
                <w:sz w:val="24"/>
                <w:highlight w:val="none"/>
              </w:rPr>
            </w:pPr>
            <w:r>
              <w:rPr>
                <w:rFonts w:hint="eastAsia" w:ascii="仿宋_GB2312" w:eastAsia="仿宋_GB2312"/>
                <w:b/>
                <w:bCs/>
                <w:sz w:val="24"/>
                <w:highlight w:val="none"/>
              </w:rPr>
              <w:t xml:space="preserve">巡查</w:t>
            </w:r>
            <w:r>
              <w:rPr>
                <w:rFonts w:ascii="仿宋_GB2312" w:eastAsia="仿宋_GB2312"/>
                <w:b/>
                <w:bCs/>
                <w:sz w:val="24"/>
                <w:highlight w:val="none"/>
              </w:rPr>
            </w:r>
            <w:r/>
          </w:p>
        </w:tc>
        <w:tc>
          <w:tcPr>
            <w:tcW w:w="2906" w:type="dxa"/>
            <w:vAlign w:val="center"/>
            <w:textDirection w:val="lrTb"/>
            <w:noWrap w:val="false"/>
          </w:tcPr>
          <w:p>
            <w:pPr>
              <w:pStyle w:val="997"/>
              <w:rPr>
                <w:rFonts w:ascii="仿宋_GB2312" w:eastAsia="仿宋_GB2312"/>
                <w:sz w:val="24"/>
                <w:highlight w:val="none"/>
              </w:rPr>
            </w:pPr>
            <w:r>
              <w:rPr>
                <w:rFonts w:hint="eastAsia" w:ascii="仿宋_GB2312" w:eastAsia="仿宋_GB2312"/>
                <w:sz w:val="24"/>
                <w:highlight w:val="none"/>
              </w:rPr>
              <w:t xml:space="preserve">主要是在台风、暴雨、大雾、冰雪及其他可能危及公路正常交通的灾害性气候时，其他特发性事件进行的巡查</w:t>
            </w:r>
            <w:r>
              <w:rPr>
                <w:rFonts w:ascii="仿宋_GB2312" w:eastAsia="仿宋_GB2312"/>
                <w:sz w:val="24"/>
                <w:highlight w:val="none"/>
              </w:rPr>
            </w:r>
            <w:r/>
          </w:p>
        </w:tc>
        <w:tc>
          <w:tcPr>
            <w:tcW w:w="2880" w:type="dxa"/>
            <w:vAlign w:val="center"/>
            <w:textDirection w:val="lrTb"/>
            <w:noWrap w:val="false"/>
          </w:tcPr>
          <w:p>
            <w:pPr>
              <w:pStyle w:val="997"/>
              <w:rPr>
                <w:rFonts w:ascii="仿宋_GB2312" w:eastAsia="仿宋_GB2312"/>
                <w:sz w:val="24"/>
                <w:highlight w:val="none"/>
              </w:rPr>
            </w:pPr>
            <w:r>
              <w:rPr>
                <w:rFonts w:hint="eastAsia" w:ascii="仿宋_GB2312" w:eastAsia="仿宋_GB2312"/>
                <w:sz w:val="24"/>
                <w:highlight w:val="none"/>
              </w:rPr>
              <w:t xml:space="preserve">在灾害性天气到来之前进行预防性巡查，在灾害性天气中进行应急性巡查；在灾害性天气过后进行补救性巡查，发现问题及时处理</w:t>
            </w:r>
            <w:r>
              <w:rPr>
                <w:rFonts w:ascii="仿宋_GB2312" w:eastAsia="仿宋_GB2312"/>
                <w:sz w:val="24"/>
                <w:highlight w:val="none"/>
              </w:rPr>
            </w:r>
            <w:r/>
          </w:p>
        </w:tc>
        <w:tc>
          <w:tcPr>
            <w:tcW w:w="2107" w:type="dxa"/>
            <w:vAlign w:val="center"/>
            <w:textDirection w:val="lrTb"/>
            <w:noWrap w:val="false"/>
          </w:tcPr>
          <w:p>
            <w:pPr>
              <w:pStyle w:val="997"/>
              <w:rPr>
                <w:rFonts w:ascii="仿宋_GB2312" w:eastAsia="仿宋_GB2312"/>
                <w:sz w:val="24"/>
                <w:highlight w:val="none"/>
              </w:rPr>
            </w:pPr>
            <w:r>
              <w:rPr>
                <w:rFonts w:hint="eastAsia" w:ascii="仿宋_GB2312" w:eastAsia="仿宋_GB2312"/>
                <w:sz w:val="24"/>
                <w:highlight w:val="none"/>
              </w:rPr>
              <w:t xml:space="preserve">车查为主，步查为辅，发现异常情况应立即向主管单位报告，同时承包人要紧急采取抢修措施，确保公路畅通</w:t>
            </w:r>
            <w:r>
              <w:rPr>
                <w:rFonts w:ascii="仿宋_GB2312" w:eastAsia="仿宋_GB2312"/>
                <w:sz w:val="24"/>
                <w:highlight w:val="none"/>
              </w:rPr>
            </w:r>
            <w:r/>
          </w:p>
        </w:tc>
      </w:tr>
      <w:tr>
        <w:trPr>
          <w:trHeight w:val="957"/>
        </w:trPr>
        <w:tc>
          <w:tcPr>
            <w:tcW w:w="1264" w:type="dxa"/>
            <w:vAlign w:val="center"/>
            <w:textDirection w:val="lrTb"/>
            <w:noWrap w:val="false"/>
          </w:tcPr>
          <w:p>
            <w:pPr>
              <w:pStyle w:val="997"/>
              <w:jc w:val="center"/>
              <w:rPr>
                <w:rFonts w:ascii="仿宋_GB2312" w:eastAsia="仿宋_GB2312"/>
                <w:b/>
                <w:bCs/>
                <w:sz w:val="24"/>
                <w:highlight w:val="none"/>
              </w:rPr>
            </w:pPr>
            <w:r>
              <w:rPr>
                <w:rFonts w:hint="eastAsia" w:ascii="仿宋_GB2312" w:eastAsia="仿宋_GB2312"/>
                <w:b/>
                <w:bCs/>
                <w:sz w:val="24"/>
                <w:highlight w:val="none"/>
              </w:rPr>
              <w:t xml:space="preserve">专项</w:t>
            </w:r>
            <w:r>
              <w:rPr>
                <w:rFonts w:ascii="仿宋_GB2312" w:eastAsia="仿宋_GB2312"/>
                <w:b/>
                <w:bCs/>
                <w:sz w:val="24"/>
                <w:highlight w:val="none"/>
              </w:rPr>
            </w:r>
            <w:r/>
          </w:p>
          <w:p>
            <w:pPr>
              <w:pStyle w:val="997"/>
              <w:jc w:val="center"/>
              <w:rPr>
                <w:rFonts w:ascii="仿宋_GB2312" w:eastAsia="仿宋_GB2312"/>
                <w:b/>
                <w:bCs/>
                <w:sz w:val="24"/>
                <w:highlight w:val="none"/>
              </w:rPr>
            </w:pPr>
            <w:r>
              <w:rPr>
                <w:rFonts w:hint="eastAsia" w:ascii="仿宋_GB2312" w:eastAsia="仿宋_GB2312"/>
                <w:b/>
                <w:bCs/>
                <w:sz w:val="24"/>
                <w:highlight w:val="none"/>
              </w:rPr>
              <w:t xml:space="preserve">巡查</w:t>
            </w:r>
            <w:r>
              <w:rPr>
                <w:rFonts w:ascii="仿宋_GB2312" w:eastAsia="仿宋_GB2312"/>
                <w:b/>
                <w:bCs/>
                <w:sz w:val="24"/>
                <w:highlight w:val="none"/>
              </w:rPr>
            </w:r>
            <w:r/>
          </w:p>
        </w:tc>
        <w:tc>
          <w:tcPr>
            <w:tcW w:w="2906" w:type="dxa"/>
            <w:vAlign w:val="center"/>
            <w:textDirection w:val="lrTb"/>
            <w:noWrap w:val="false"/>
          </w:tcPr>
          <w:p>
            <w:pPr>
              <w:pStyle w:val="997"/>
              <w:rPr>
                <w:rFonts w:ascii="仿宋_GB2312" w:eastAsia="仿宋_GB2312"/>
                <w:sz w:val="24"/>
                <w:highlight w:val="none"/>
              </w:rPr>
            </w:pPr>
            <w:r>
              <w:rPr>
                <w:rFonts w:hint="eastAsia" w:ascii="仿宋_GB2312" w:eastAsia="仿宋_GB2312"/>
                <w:sz w:val="24"/>
                <w:highlight w:val="none"/>
              </w:rPr>
              <w:t xml:space="preserve">对特发性事件或某些数量较多且危害较大的路基、路面、桥梁病害或发生异常变化的险桥、路段进行较为细致的检查</w:t>
            </w:r>
            <w:r>
              <w:rPr>
                <w:rFonts w:ascii="仿宋_GB2312" w:eastAsia="仿宋_GB2312"/>
                <w:sz w:val="24"/>
                <w:highlight w:val="none"/>
              </w:rPr>
            </w:r>
            <w:r/>
          </w:p>
        </w:tc>
        <w:tc>
          <w:tcPr>
            <w:tcW w:w="2880" w:type="dxa"/>
            <w:vAlign w:val="center"/>
            <w:textDirection w:val="lrTb"/>
            <w:noWrap w:val="false"/>
          </w:tcPr>
          <w:p>
            <w:pPr>
              <w:pStyle w:val="997"/>
              <w:rPr>
                <w:rFonts w:ascii="仿宋_GB2312" w:eastAsia="仿宋_GB2312"/>
                <w:sz w:val="24"/>
                <w:highlight w:val="none"/>
              </w:rPr>
            </w:pPr>
            <w:r>
              <w:rPr>
                <w:rFonts w:hint="eastAsia" w:ascii="仿宋_GB2312" w:eastAsia="仿宋_GB2312"/>
                <w:sz w:val="24"/>
                <w:highlight w:val="none"/>
              </w:rPr>
              <w:t xml:space="preserve">根据实际需要决定</w:t>
            </w:r>
            <w:r>
              <w:rPr>
                <w:rFonts w:ascii="仿宋_GB2312" w:eastAsia="仿宋_GB2312"/>
                <w:sz w:val="24"/>
                <w:highlight w:val="none"/>
              </w:rPr>
            </w:r>
            <w:r/>
          </w:p>
        </w:tc>
        <w:tc>
          <w:tcPr>
            <w:tcW w:w="2107" w:type="dxa"/>
            <w:vAlign w:val="center"/>
            <w:textDirection w:val="lrTb"/>
            <w:noWrap w:val="false"/>
          </w:tcPr>
          <w:p>
            <w:pPr>
              <w:pStyle w:val="997"/>
              <w:rPr>
                <w:rFonts w:ascii="仿宋_GB2312" w:eastAsia="仿宋_GB2312"/>
                <w:sz w:val="24"/>
                <w:highlight w:val="none"/>
              </w:rPr>
            </w:pPr>
            <w:r>
              <w:rPr>
                <w:rFonts w:hint="eastAsia" w:ascii="仿宋_GB2312" w:eastAsia="仿宋_GB2312"/>
                <w:sz w:val="24"/>
                <w:highlight w:val="none"/>
              </w:rPr>
              <w:t xml:space="preserve">车查与步查结合，定位、定量观测，重要情况应予摄影或摄像</w:t>
            </w:r>
            <w:r>
              <w:rPr>
                <w:rFonts w:ascii="仿宋_GB2312" w:eastAsia="仿宋_GB2312"/>
                <w:sz w:val="24"/>
                <w:highlight w:val="none"/>
              </w:rPr>
            </w:r>
            <w:r/>
          </w:p>
        </w:tc>
      </w:tr>
    </w:tbl>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4．承包人应根据养护管理的需要及时完成发包人的要求和交办的其他任务。</w:t>
      </w:r>
      <w:r>
        <w:rPr>
          <w:rFonts w:ascii="宋体" w:hAnsi="宋体" w:cs="宋体"/>
          <w:highlight w:val="none"/>
        </w:rPr>
      </w:r>
      <w:r/>
    </w:p>
    <w:p>
      <w:pPr>
        <w:pStyle w:val="997"/>
        <w:ind w:firstLine="420"/>
        <w:spacing w:before="4" w:line="360" w:lineRule="auto"/>
        <w:widowControl/>
        <w:rPr>
          <w:rFonts w:hint="eastAsia" w:ascii="宋体" w:hAnsi="宋体" w:cs="宋体"/>
          <w:highlight w:val="none"/>
        </w:rPr>
      </w:pPr>
      <w:r>
        <w:rPr>
          <w:rFonts w:hint="eastAsia" w:ascii="宋体" w:hAnsi="宋体" w:cs="宋体"/>
          <w:highlight w:val="none"/>
        </w:rPr>
        <w:t xml:space="preserve">5．承包人在实施合同</w:t>
      </w:r>
      <w:r>
        <w:rPr>
          <w:rFonts w:hint="eastAsia" w:ascii="宋体" w:hAnsi="宋体" w:cs="宋体"/>
          <w:highlight w:val="none"/>
          <w:lang w:val="en-US" w:eastAsia="zh-CN"/>
        </w:rPr>
        <w:t xml:space="preserve">项目</w:t>
      </w:r>
      <w:r>
        <w:rPr>
          <w:rFonts w:hint="eastAsia" w:ascii="宋体" w:hAnsi="宋体" w:cs="宋体"/>
          <w:highlight w:val="none"/>
        </w:rPr>
        <w:t xml:space="preserve">的过程中，应做到文明</w:t>
      </w:r>
      <w:r>
        <w:rPr>
          <w:rFonts w:hint="eastAsia" w:ascii="宋体" w:hAnsi="宋体" w:cs="宋体"/>
          <w:highlight w:val="none"/>
          <w:lang w:val="en-US" w:eastAsia="zh-CN"/>
        </w:rPr>
        <w:t xml:space="preserve">工作</w:t>
      </w:r>
      <w:r>
        <w:rPr>
          <w:rFonts w:hint="eastAsia" w:ascii="宋体" w:hAnsi="宋体" w:cs="宋体"/>
          <w:highlight w:val="none"/>
        </w:rPr>
        <w:t xml:space="preserve">，规范作业，不但要树立承包人的形象，也维护发包人的利益。否则，因此造成的一切损失由承包人负责，如因此造成发包人或发包人委托人的损失，发包人或发包人委托人有权采取发包人或发包人委托人认为适当的办法，向承包人索回损失。</w:t>
      </w:r>
      <w:r>
        <w:rPr>
          <w:rFonts w:hint="eastAsia" w:ascii="宋体" w:hAnsi="宋体" w:cs="宋体"/>
          <w:highlight w:val="none"/>
        </w:rPr>
      </w:r>
      <w:r/>
    </w:p>
    <w:p>
      <w:pPr>
        <w:pStyle w:val="997"/>
        <w:spacing w:before="4" w:line="360" w:lineRule="auto"/>
        <w:widowControl/>
        <w:rPr>
          <w:rFonts w:ascii="宋体" w:hAnsi="宋体" w:cs="宋体"/>
          <w:b/>
          <w:highlight w:val="none"/>
        </w:rPr>
      </w:pPr>
      <w:r>
        <w:rPr>
          <w:rFonts w:hint="eastAsia" w:ascii="宋体" w:hAnsi="宋体" w:cs="宋体"/>
          <w:b/>
          <w:highlight w:val="none"/>
        </w:rPr>
        <w:t xml:space="preserve">103.02人员培训</w:t>
      </w:r>
      <w:r>
        <w:rPr>
          <w:rFonts w:ascii="宋体" w:hAnsi="宋体" w:cs="宋体"/>
          <w:b/>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承包人应加强现场养护人员的岗位和工序教育，加强质量、安全知识的岗位培训。</w:t>
      </w:r>
      <w:r>
        <w:rPr>
          <w:rFonts w:ascii="宋体" w:hAnsi="宋体" w:cs="宋体"/>
          <w:highlight w:val="none"/>
        </w:rPr>
      </w:r>
      <w:r/>
    </w:p>
    <w:p>
      <w:pPr>
        <w:pStyle w:val="997"/>
        <w:spacing w:before="4" w:line="360" w:lineRule="auto"/>
        <w:widowControl/>
        <w:rPr>
          <w:rFonts w:ascii="宋体" w:hAnsi="宋体" w:cs="宋体"/>
          <w:b/>
          <w:highlight w:val="none"/>
        </w:rPr>
      </w:pPr>
      <w:r>
        <w:rPr>
          <w:rFonts w:hint="eastAsia" w:ascii="宋体" w:hAnsi="宋体" w:cs="宋体"/>
          <w:b/>
          <w:highlight w:val="none"/>
        </w:rPr>
        <w:t xml:space="preserve">103.03养护巡查及项目部台帐记录</w:t>
      </w:r>
      <w:r>
        <w:rPr>
          <w:rFonts w:ascii="宋体" w:hAnsi="宋体" w:cs="宋体"/>
          <w:b/>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1.承包人应与养护承包进程同步形成、积累、整理及保管所有养护巡查记录、桥梁检查台帐、“二图六表”、路政管理汇报记录、安全台帐、机械台帐等。</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2.承包人应搜集、掌握下列信息:</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(1)路况信息：包括动态信息和静态信息。动态信息指有关公路设路况、受灾等信息静态信息指公路、桥梁、隧道等构造物的形状、尺寸等信息。</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(2)气象信息:有关雨、雪、雾、风、冰冻等信息，提前采取有效措施。</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(3)路产信息:有关由于外来因素，路产受损时信息。</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3.承包人应掌握和上报的资料:</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(1).承包人应对发包人提供的资料,进行调查核实，建立路况及养护工作台册,格式应按公路行业管理部门规定的格式进行,并必须在规定时间上报各类由公路行业管理部门规定的报表。</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(2).承包人应努力提高管理水平,配合做好发包人或公路行业管理部门推广的路面管理系统等基础资料收集,管理系统的应用工作。</w:t>
      </w:r>
      <w:r>
        <w:rPr>
          <w:rFonts w:ascii="宋体" w:hAnsi="宋体" w:cs="宋体"/>
          <w:highlight w:val="none"/>
        </w:rPr>
      </w:r>
      <w:r/>
    </w:p>
    <w:p>
      <w:pPr>
        <w:pStyle w:val="997"/>
        <w:spacing w:before="4" w:line="360" w:lineRule="auto"/>
        <w:widowControl/>
        <w:rPr>
          <w:rFonts w:ascii="宋体" w:hAnsi="宋体" w:cs="宋体"/>
          <w:b/>
          <w:highlight w:val="none"/>
        </w:rPr>
      </w:pPr>
      <w:r>
        <w:rPr>
          <w:rFonts w:hint="eastAsia" w:ascii="宋体" w:hAnsi="宋体" w:cs="宋体"/>
          <w:b/>
          <w:highlight w:val="none"/>
        </w:rPr>
        <w:t xml:space="preserve">103.06安全保护措施</w:t>
      </w:r>
      <w:r>
        <w:rPr>
          <w:rFonts w:ascii="宋体" w:hAnsi="宋体" w:cs="宋体"/>
          <w:b/>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1．一般要求</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承包人应遵守有关安全生产、文明</w:t>
      </w:r>
      <w:r>
        <w:rPr>
          <w:rFonts w:hint="eastAsia" w:ascii="宋体" w:hAnsi="宋体" w:cs="宋体"/>
          <w:highlight w:val="none"/>
          <w:lang w:val="en-US" w:eastAsia="zh-CN"/>
        </w:rPr>
        <w:t xml:space="preserve">工作</w:t>
      </w:r>
      <w:r>
        <w:rPr>
          <w:rFonts w:hint="eastAsia" w:ascii="宋体" w:hAnsi="宋体" w:cs="宋体"/>
          <w:highlight w:val="none"/>
        </w:rPr>
        <w:t xml:space="preserve">的规定外,还应遵守有关安全、健康与环境卫生方面的法规和规范，采取有效措施，以保持现场养护人员的生命、健康及安全。</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2．为了便于管理和确保安全,公路养护作业人员必须着符合部颁规定的标志服、标志帽，并佩证上岗。必须夜间作业时，作业人员的标志服必须有醒目的反光的标志养护。作业地段严格按《公路养护安全作业规程》（JTGH30-2004）设置规范</w:t>
      </w:r>
      <w:r>
        <w:rPr>
          <w:rFonts w:hint="eastAsia" w:ascii="宋体" w:hAnsi="宋体" w:cs="宋体"/>
          <w:highlight w:val="none"/>
          <w:lang w:val="en-US" w:eastAsia="zh-CN"/>
        </w:rPr>
        <w:t xml:space="preserve">养护</w:t>
      </w:r>
      <w:r>
        <w:rPr>
          <w:rFonts w:hint="eastAsia" w:ascii="宋体" w:hAnsi="宋体" w:cs="宋体"/>
          <w:highlight w:val="none"/>
        </w:rPr>
        <w:t xml:space="preserve">标志。</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3．事故报告</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无论何时,一旦发生危害路况或人身的事故时,承包人除采取必要的抢救措施外,必须按合同要求的时间和方式,将事故的情况报告发包人,以及查明原因,迅速处理。对突发事件,承包人必须在第一时间赶赴现场，及时采取抢修了措施，在抢修中承包人必须服从发包人的指挥和安排。</w:t>
      </w:r>
      <w:r>
        <w:rPr>
          <w:rFonts w:ascii="宋体" w:hAnsi="宋体" w:cs="宋体"/>
          <w:highlight w:val="none"/>
        </w:rPr>
      </w:r>
      <w:r/>
    </w:p>
    <w:p>
      <w:pPr>
        <w:pStyle w:val="997"/>
        <w:spacing w:before="4" w:line="360" w:lineRule="auto"/>
        <w:widowControl/>
        <w:rPr>
          <w:rFonts w:ascii="宋体" w:hAnsi="宋体" w:cs="宋体"/>
          <w:b/>
          <w:highlight w:val="none"/>
        </w:rPr>
      </w:pPr>
      <w:r>
        <w:rPr>
          <w:rFonts w:hint="eastAsia" w:ascii="宋体" w:hAnsi="宋体" w:cs="宋体"/>
          <w:b/>
          <w:highlight w:val="none"/>
        </w:rPr>
        <w:t xml:space="preserve">103.07防汛防台措施</w:t>
      </w:r>
      <w:r>
        <w:rPr>
          <w:rFonts w:ascii="宋体" w:hAnsi="宋体" w:cs="宋体"/>
          <w:b/>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1．承包人应按发包人或有关部门的要求成立防汛防台组织,负责防汛防台工作,并将组织机构情况报发包人。</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2．承包人应建立通讯网络,落实抢险人员,添置必须的防汛防台器材,制订抢险预案,并报发包人批准。</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3．一旦预报有大暴雨天气和台风警报,承包人必须安排人员值班,遭受台风暴雨时,承包人要在加强值班的基础上,收听气象报告,组织人员外出巡查,并做好巡查记录,发现险情及时报告并迅速处理险情。</w:t>
      </w:r>
      <w:r>
        <w:rPr>
          <w:rFonts w:ascii="宋体" w:hAnsi="宋体" w:cs="宋体"/>
          <w:highlight w:val="none"/>
        </w:rPr>
      </w:r>
      <w:r/>
    </w:p>
    <w:p>
      <w:pPr>
        <w:pStyle w:val="997"/>
        <w:ind w:firstLine="420"/>
        <w:spacing w:before="4" w:line="360" w:lineRule="auto"/>
        <w:widowControl/>
        <w:tabs>
          <w:tab w:val="left" w:pos="1065" w:leader="none"/>
        </w:tabs>
        <w:rPr>
          <w:rFonts w:ascii="宋体" w:hAnsi="宋体" w:cs="宋体"/>
          <w:highlight w:val="none"/>
        </w:rPr>
      </w:pPr>
      <w:r>
        <w:rPr>
          <w:rFonts w:hint="eastAsia" w:ascii="宋体" w:hAnsi="宋体" w:cs="宋体"/>
          <w:highlight w:val="none"/>
        </w:rPr>
        <w:t xml:space="preserve">4．由于重大自然灾害对路况造成的损害,承包人应提出抢修方案并报发包人批准,在抢修过程中,承包人必须服从发包人的统一指挥和安排。</w:t>
      </w:r>
      <w:r>
        <w:rPr>
          <w:rFonts w:ascii="宋体" w:hAnsi="宋体" w:cs="宋体"/>
          <w:highlight w:val="none"/>
        </w:rPr>
      </w:r>
      <w:r/>
    </w:p>
    <w:p>
      <w:pPr>
        <w:pStyle w:val="997"/>
        <w:ind w:firstLine="420"/>
        <w:spacing w:before="4" w:line="360" w:lineRule="auto"/>
        <w:widowControl/>
        <w:tabs>
          <w:tab w:val="left" w:pos="1065" w:leader="none"/>
        </w:tabs>
        <w:rPr>
          <w:rFonts w:ascii="宋体" w:hAnsi="宋体" w:cs="宋体"/>
          <w:highlight w:val="none"/>
        </w:rPr>
      </w:pPr>
      <w:r>
        <w:rPr>
          <w:rFonts w:hint="eastAsia" w:ascii="宋体" w:hAnsi="宋体" w:cs="宋体"/>
          <w:highlight w:val="none"/>
        </w:rPr>
        <w:t xml:space="preserve">5、承包人必须按照公路养护特点，进行每天一次的日常巡查，每月一次的定期巡查，灾害天气时的特殊巡查，针对性的专项巡查，组织制定养护实施中的生产安全事故应急救援预案；因日常养护及特发性事件处置工作不到位，而发生的有碍公路、桥梁安全畅通事件，造成交通安全事故或人身损害赔偿案件的，应按照《国务院关于特大安全事故行政责任追究的规定》以及其他有关规定，及时上报有关部门，并坚持“三不放过”的原则，严肃处理相关责任人，所造成的实际经济损失由承包人承担。</w:t>
      </w:r>
      <w:r>
        <w:rPr>
          <w:rFonts w:ascii="宋体" w:hAnsi="宋体" w:cs="宋体"/>
          <w:highlight w:val="none"/>
        </w:rPr>
      </w:r>
      <w:r/>
    </w:p>
    <w:p>
      <w:pPr>
        <w:pStyle w:val="997"/>
        <w:ind w:firstLine="420"/>
        <w:spacing w:before="4" w:line="360" w:lineRule="auto"/>
        <w:widowControl/>
        <w:rPr>
          <w:rFonts w:ascii="宋体" w:hAnsi="宋体" w:cs="宋体"/>
          <w:color w:val="ff0000"/>
          <w:highlight w:val="none"/>
        </w:rPr>
      </w:pPr>
      <w:r>
        <w:rPr>
          <w:rFonts w:ascii="宋体" w:hAnsi="宋体" w:cs="宋体"/>
          <w:color w:val="ff0000"/>
          <w:highlight w:val="none"/>
        </w:rPr>
      </w:r>
      <w:r/>
    </w:p>
    <w:p>
      <w:pPr>
        <w:pStyle w:val="997"/>
        <w:numPr>
          <w:ilvl w:val="0"/>
          <w:numId w:val="2"/>
        </w:numPr>
        <w:jc w:val="center"/>
        <w:spacing w:before="4" w:line="360" w:lineRule="auto"/>
        <w:widowControl/>
        <w:tabs>
          <w:tab w:val="left" w:pos="1185" w:leader="none"/>
        </w:tabs>
        <w:rPr>
          <w:rFonts w:ascii="宋体" w:hAnsi="宋体" w:cs="宋体"/>
          <w:b/>
          <w:sz w:val="30"/>
          <w:szCs w:val="30"/>
          <w:highlight w:val="none"/>
        </w:rPr>
      </w:pPr>
      <w:r>
        <w:rPr>
          <w:rFonts w:hint="eastAsia" w:ascii="宋体" w:hAnsi="宋体" w:cs="宋体"/>
          <w:b/>
          <w:sz w:val="30"/>
          <w:szCs w:val="30"/>
          <w:highlight w:val="none"/>
        </w:rPr>
        <w:t xml:space="preserve"> 公路路基养护</w:t>
      </w:r>
      <w:r>
        <w:rPr>
          <w:rFonts w:ascii="宋体" w:hAnsi="宋体" w:cs="宋体"/>
          <w:b/>
          <w:sz w:val="30"/>
          <w:szCs w:val="30"/>
          <w:highlight w:val="none"/>
        </w:rPr>
      </w:r>
      <w:r/>
    </w:p>
    <w:p>
      <w:pPr>
        <w:pStyle w:val="997"/>
        <w:ind w:firstLine="422"/>
        <w:spacing w:line="360" w:lineRule="auto"/>
        <w:widowControl/>
        <w:rPr>
          <w:rFonts w:ascii="宋体" w:hAnsi="宋体" w:cs="宋体"/>
          <w:b/>
          <w:highlight w:val="none"/>
        </w:rPr>
      </w:pPr>
      <w:r>
        <w:rPr>
          <w:rFonts w:hint="eastAsia" w:ascii="宋体" w:hAnsi="宋体" w:cs="宋体"/>
          <w:b/>
          <w:highlight w:val="none"/>
        </w:rPr>
        <w:t xml:space="preserve">201 路基养护一般要求</w:t>
      </w:r>
      <w:r>
        <w:rPr>
          <w:rFonts w:ascii="宋体" w:hAnsi="宋体" w:cs="宋体"/>
          <w:b/>
          <w:highlight w:val="none"/>
        </w:rPr>
      </w:r>
      <w:r/>
    </w:p>
    <w:p>
      <w:pPr>
        <w:pStyle w:val="997"/>
        <w:ind w:firstLine="420"/>
        <w:spacing w:line="360" w:lineRule="auto"/>
        <w:widowControl/>
        <w:rPr>
          <w:rFonts w:ascii="宋体" w:hAnsi="宋体" w:cs="宋体"/>
          <w:highlight w:val="none"/>
        </w:rPr>
      </w:pPr>
      <w:r>
        <w:rPr>
          <w:rFonts w:hint="eastAsia" w:ascii="宋体" w:hAnsi="宋体" w:cs="宋体"/>
          <w:highlight w:val="none"/>
        </w:rPr>
        <w:t xml:space="preserve">1．路基是公路的重要组成都分,是路面的基础。它与路面共同承担车辆荷载,并把车辆荷载通过其本身传递到地基。路基的强度和稳定性直接影响路面的平整度和强度,是保证路面稳定的基本条件。必须保持路基土的密实,排水性能良好,各部尺寸和坡度符合要求,及时消除不稳定因素。</w:t>
      </w:r>
      <w:r>
        <w:rPr>
          <w:rFonts w:ascii="宋体" w:hAnsi="宋体" w:cs="宋体"/>
          <w:highlight w:val="none"/>
        </w:rPr>
      </w:r>
      <w:r/>
    </w:p>
    <w:p>
      <w:pPr>
        <w:pStyle w:val="997"/>
        <w:ind w:firstLine="420"/>
        <w:spacing w:line="360" w:lineRule="auto"/>
        <w:widowControl/>
        <w:rPr>
          <w:rFonts w:ascii="宋体" w:hAnsi="宋体" w:cs="宋体"/>
          <w:highlight w:val="none"/>
        </w:rPr>
      </w:pPr>
      <w:r>
        <w:rPr>
          <w:rFonts w:hint="eastAsia" w:ascii="宋体" w:hAnsi="宋体" w:cs="宋体"/>
          <w:highlight w:val="none"/>
        </w:rPr>
        <w:t xml:space="preserve">2.路基养护应通过对公路各部分的日常巡视和定期检查,发现病害及时查明原因,采取有效措施进行修复或加固,消除病害根源。</w:t>
      </w:r>
      <w:r>
        <w:rPr>
          <w:rFonts w:ascii="宋体" w:hAnsi="宋体" w:cs="宋体"/>
          <w:highlight w:val="none"/>
        </w:rPr>
      </w:r>
      <w:r/>
    </w:p>
    <w:p>
      <w:pPr>
        <w:pStyle w:val="997"/>
        <w:ind w:firstLine="420"/>
        <w:spacing w:line="360" w:lineRule="auto"/>
        <w:widowControl/>
        <w:rPr>
          <w:rFonts w:hint="eastAsia" w:ascii="宋体" w:hAnsi="宋体" w:cs="宋体"/>
          <w:highlight w:val="none"/>
        </w:rPr>
      </w:pPr>
      <w:r>
        <w:rPr>
          <w:rFonts w:hint="eastAsia" w:ascii="宋体" w:hAnsi="宋体" w:cs="宋体"/>
          <w:highlight w:val="none"/>
        </w:rPr>
        <w:t xml:space="preserve">3.路基各部分应经常保持完整,各部分尺寸保持规定的标准要求,不损坏变形,经常处于完好状态。</w:t>
      </w:r>
      <w:r>
        <w:rPr>
          <w:rFonts w:hint="eastAsia" w:ascii="宋体" w:hAnsi="宋体" w:cs="宋体"/>
          <w:highlight w:val="none"/>
        </w:rPr>
      </w:r>
      <w:r/>
    </w:p>
    <w:p>
      <w:pPr>
        <w:pStyle w:val="997"/>
        <w:ind w:firstLine="422"/>
        <w:jc w:val="left"/>
        <w:keepLines w:val="0"/>
        <w:keepNext w:val="0"/>
        <w:pageBreakBefore w:val="0"/>
        <w:spacing w:line="360" w:lineRule="auto"/>
        <w:widowControl w:val="off"/>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202路基日常养护应符合以下工作要求：</w:t>
      </w:r>
      <w:r>
        <w:rPr>
          <w:rFonts w:hint="eastAsia" w:ascii="宋体" w:hAnsi="宋体" w:eastAsia="宋体" w:cs="宋体"/>
          <w:b/>
          <w:sz w:val="21"/>
          <w:szCs w:val="21"/>
          <w:highlight w:val="none"/>
          <w:lang w:val="en-US" w:eastAsia="zh-CN" w:bidi="ar-SA"/>
        </w:rPr>
      </w:r>
      <w:r/>
    </w:p>
    <w:p>
      <w:pPr>
        <w:pStyle w:val="997"/>
        <w:ind w:firstLine="420"/>
        <w:spacing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ascii="宋体" w:hAnsi="宋体" w:eastAsia="宋体" w:cs="宋体"/>
          <w:highlight w:val="none"/>
          <w:lang w:val="en-US" w:eastAsia="zh-CN"/>
        </w:rPr>
        <w:t xml:space="preserve">路肩整洁、平整、无超过15cm的高草，无堆积物、无种植物</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p>
      <w:pPr>
        <w:pStyle w:val="997"/>
        <w:ind w:firstLine="420"/>
        <w:spacing w:line="360" w:lineRule="auto"/>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w:t>
      </w:r>
      <w:r>
        <w:rPr>
          <w:rFonts w:ascii="宋体" w:hAnsi="宋体" w:eastAsia="宋体" w:cs="宋体"/>
          <w:highlight w:val="none"/>
          <w:lang w:val="en-US" w:eastAsia="zh-CN"/>
        </w:rPr>
        <w:t xml:space="preserve">路肩无坑洼、缺口等病害，橫坡适度，边缘顺适，与路面接茬平顺，当土路肩受损修复后，其外观应恢复至损环前状态，并与局围未损坏土路肩外观保持</w:t>
      </w:r>
      <w:r>
        <w:rPr>
          <w:rFonts w:hint="eastAsia" w:ascii="宋体" w:hAnsi="宋体" w:eastAsia="宋体" w:cs="宋体"/>
          <w:highlight w:val="none"/>
          <w:lang w:val="en-US" w:eastAsia="zh-CN"/>
        </w:rPr>
        <w:t xml:space="preserve">一</w:t>
      </w:r>
      <w:r>
        <w:rPr>
          <w:rFonts w:ascii="宋体" w:hAnsi="宋体" w:eastAsia="宋体" w:cs="宋体"/>
          <w:highlight w:val="none"/>
          <w:lang w:val="en-US" w:eastAsia="zh-CN"/>
        </w:rPr>
        <w:t xml:space="preserve">致，不得积水</w:t>
      </w:r>
      <w:r>
        <w:rPr>
          <w:rFonts w:hint="eastAsia" w:ascii="宋体" w:hAnsi="宋体" w:eastAsia="宋体" w:cs="宋体"/>
          <w:highlight w:val="none"/>
          <w:lang w:val="en-US" w:eastAsia="zh-CN"/>
        </w:rPr>
        <w:t xml:space="preserve">；</w:t>
      </w:r>
      <w:r>
        <w:rPr>
          <w:rFonts w:ascii="宋体" w:hAnsi="宋体" w:eastAsia="宋体" w:cs="宋体"/>
          <w:highlight w:val="none"/>
          <w:lang w:val="en-US" w:eastAsia="zh-CN"/>
        </w:rPr>
      </w:r>
      <w:r/>
    </w:p>
    <w:p>
      <w:pPr>
        <w:pStyle w:val="997"/>
        <w:ind w:firstLine="420"/>
        <w:spacing w:line="360" w:lineRule="auto"/>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w:t>
      </w:r>
      <w:r>
        <w:rPr>
          <w:rFonts w:ascii="宋体" w:hAnsi="宋体" w:eastAsia="宋体" w:cs="宋体"/>
          <w:highlight w:val="none"/>
          <w:lang w:val="en-US" w:eastAsia="zh-CN"/>
        </w:rPr>
        <w:t xml:space="preserve">边坡的坡面应保持平顺，坚实无冲沟，稳定、坚固、无松散，坡度应符合设计规定</w:t>
      </w:r>
      <w:r>
        <w:rPr>
          <w:rFonts w:hint="eastAsia" w:ascii="宋体" w:hAnsi="宋体" w:eastAsia="宋体" w:cs="宋体"/>
          <w:highlight w:val="none"/>
          <w:lang w:val="en-US" w:eastAsia="zh-CN"/>
        </w:rPr>
        <w:t xml:space="preserve">；</w:t>
      </w:r>
      <w:r>
        <w:rPr>
          <w:rFonts w:ascii="宋体" w:hAnsi="宋体" w:eastAsia="宋体" w:cs="宋体"/>
          <w:highlight w:val="none"/>
          <w:lang w:val="en-US" w:eastAsia="zh-CN"/>
        </w:rPr>
      </w:r>
      <w:r/>
    </w:p>
    <w:p>
      <w:pPr>
        <w:pStyle w:val="997"/>
        <w:ind w:firstLine="420"/>
        <w:spacing w:line="360" w:lineRule="auto"/>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4.</w:t>
      </w:r>
      <w:r>
        <w:rPr>
          <w:rFonts w:ascii="宋体" w:hAnsi="宋体" w:eastAsia="宋体" w:cs="宋体"/>
          <w:highlight w:val="none"/>
          <w:lang w:val="en-US" w:eastAsia="zh-CN"/>
        </w:rPr>
        <w:t xml:space="preserve">排水设施无淤塞、无损坏，排水畅通</w:t>
      </w:r>
      <w:r>
        <w:rPr>
          <w:rFonts w:hint="eastAsia" w:ascii="宋体" w:hAnsi="宋体" w:eastAsia="宋体" w:cs="宋体"/>
          <w:highlight w:val="none"/>
          <w:lang w:val="en-US" w:eastAsia="zh-CN"/>
        </w:rPr>
        <w:t xml:space="preserve">；</w:t>
      </w:r>
      <w:r>
        <w:rPr>
          <w:rFonts w:ascii="宋体" w:hAnsi="宋体" w:eastAsia="宋体" w:cs="宋体"/>
          <w:highlight w:val="none"/>
          <w:lang w:val="en-US" w:eastAsia="zh-CN"/>
        </w:rPr>
      </w:r>
      <w:r/>
    </w:p>
    <w:p>
      <w:pPr>
        <w:pStyle w:val="997"/>
        <w:ind w:firstLine="420"/>
        <w:spacing w:line="360" w:lineRule="auto"/>
        <w:widowControl/>
        <w:rPr>
          <w:highlight w:val="none"/>
          <w:lang w:val="en-US" w:eastAsia="zh-CN"/>
        </w:rPr>
      </w:pPr>
      <w:r>
        <w:rPr>
          <w:rFonts w:hint="eastAsia" w:ascii="宋体" w:hAnsi="宋体" w:eastAsia="宋体" w:cs="宋体"/>
          <w:highlight w:val="none"/>
          <w:lang w:val="en-US" w:eastAsia="zh-CN"/>
        </w:rPr>
        <w:t xml:space="preserve">5.</w:t>
      </w:r>
      <w:r>
        <w:rPr>
          <w:rFonts w:ascii="宋体" w:hAnsi="宋体" w:eastAsia="宋体" w:cs="宋体"/>
          <w:highlight w:val="none"/>
          <w:lang w:val="en-US" w:eastAsia="zh-CN"/>
        </w:rPr>
        <w:t xml:space="preserve">挡土墙、护坡等防护设施保持良好，无损坏。</w:t>
      </w:r>
      <w:r>
        <w:rPr>
          <w:highlight w:val="none"/>
          <w:lang w:val="en-US" w:eastAsia="zh-CN"/>
        </w:rPr>
      </w:r>
      <w:r/>
    </w:p>
    <w:p>
      <w:pPr>
        <w:pStyle w:val="1022"/>
        <w:ind w:firstLine="422"/>
        <w:spacing w:line="360" w:lineRule="auto"/>
        <w:rPr>
          <w:rFonts w:hAnsi="宋体" w:cs="宋体"/>
          <w:b/>
          <w:highlight w:val="none"/>
        </w:rPr>
      </w:pPr>
      <w:r>
        <w:rPr>
          <w:rFonts w:hint="eastAsia" w:hAnsi="宋体" w:cs="宋体"/>
          <w:b/>
          <w:highlight w:val="none"/>
        </w:rPr>
        <w:t xml:space="preserve">20</w:t>
      </w:r>
      <w:r>
        <w:rPr>
          <w:rFonts w:hint="eastAsia" w:hAnsi="宋体" w:cs="宋体"/>
          <w:b/>
          <w:highlight w:val="none"/>
          <w:lang w:val="en-US" w:eastAsia="zh-CN"/>
        </w:rPr>
        <w:t xml:space="preserve">3</w:t>
      </w:r>
      <w:r>
        <w:rPr>
          <w:rFonts w:hint="eastAsia" w:hAnsi="宋体" w:cs="宋体"/>
          <w:b/>
          <w:highlight w:val="none"/>
        </w:rPr>
        <w:t xml:space="preserve">路基小修保养的工作内容。</w:t>
      </w:r>
      <w:r>
        <w:rPr>
          <w:rFonts w:hAnsi="宋体" w:cs="宋体"/>
          <w:b/>
          <w:highlight w:val="none"/>
        </w:rPr>
      </w:r>
      <w:r/>
    </w:p>
    <w:p>
      <w:pPr>
        <w:pStyle w:val="1022"/>
        <w:ind w:firstLine="420"/>
        <w:spacing w:line="360" w:lineRule="auto"/>
        <w:rPr>
          <w:rFonts w:hAnsi="宋体" w:cs="宋体"/>
          <w:highlight w:val="none"/>
        </w:rPr>
      </w:pPr>
      <w:r>
        <w:rPr>
          <w:rFonts w:hint="eastAsia" w:hAnsi="宋体" w:cs="宋体"/>
          <w:highlight w:val="none"/>
        </w:rPr>
        <w:t xml:space="preserve">1．维修、加固路肩（硬路肩养护见路面维修保养）及边坡。</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2．疏通、清理、维修排水设施。</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3．维护、修理各种防护构造物。</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4．消除塌方、冲沟积雪（冰），处理塌陷，检查险情，防止水毁。</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5. 消除因交通事故造成的对路基的损害。</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6.及时清除公路用地内垃圾、杂物、堆积物等，清理受阻时，及时向属地公路管理机构书面汇报或报当地公安交通管理部门，同时采取安全、防范措施。</w:t>
      </w:r>
      <w:r>
        <w:rPr>
          <w:rFonts w:hAnsi="宋体" w:cs="宋体"/>
          <w:highlight w:val="none"/>
        </w:rPr>
      </w:r>
      <w:r/>
    </w:p>
    <w:p>
      <w:pPr>
        <w:pStyle w:val="997"/>
        <w:ind w:firstLine="422"/>
        <w:spacing w:line="360" w:lineRule="auto"/>
        <w:widowControl/>
        <w:rPr>
          <w:rFonts w:ascii="宋体" w:hAnsi="宋体" w:cs="宋体"/>
          <w:b/>
          <w:highlight w:val="none"/>
        </w:rPr>
      </w:pPr>
      <w:r>
        <w:rPr>
          <w:rFonts w:hint="eastAsia" w:ascii="宋体" w:hAnsi="宋体" w:cs="宋体"/>
          <w:b/>
          <w:highlight w:val="none"/>
        </w:rPr>
        <w:t xml:space="preserve">20</w:t>
      </w:r>
      <w:r>
        <w:rPr>
          <w:rFonts w:hint="eastAsia" w:ascii="宋体" w:hAnsi="宋体" w:cs="宋体"/>
          <w:b/>
          <w:highlight w:val="none"/>
          <w:lang w:val="en-US" w:eastAsia="zh-CN"/>
        </w:rPr>
        <w:t xml:space="preserve">4</w:t>
      </w:r>
      <w:r>
        <w:rPr>
          <w:rFonts w:hint="eastAsia" w:ascii="宋体" w:hAnsi="宋体" w:cs="宋体"/>
          <w:b/>
          <w:highlight w:val="none"/>
        </w:rPr>
        <w:t xml:space="preserve">路肩、边坡养护工作的基本要求:</w:t>
      </w:r>
      <w:r>
        <w:rPr>
          <w:rFonts w:ascii="宋体" w:hAnsi="宋体" w:cs="宋体"/>
          <w:b/>
          <w:highlight w:val="none"/>
        </w:rPr>
      </w:r>
      <w:r/>
    </w:p>
    <w:p>
      <w:pPr>
        <w:pStyle w:val="997"/>
        <w:ind w:firstLine="420"/>
        <w:spacing w:line="360" w:lineRule="auto"/>
        <w:widowControl/>
        <w:rPr>
          <w:rFonts w:ascii="宋体" w:hAnsi="宋体" w:cs="宋体"/>
          <w:highlight w:val="none"/>
        </w:rPr>
      </w:pPr>
      <w:r>
        <w:rPr>
          <w:rFonts w:hint="eastAsia" w:ascii="宋体" w:hAnsi="宋体" w:cs="宋体"/>
          <w:highlight w:val="none"/>
        </w:rPr>
        <w:t xml:space="preserve">(1)路肩硬化后的养护要求同相应类型的路面要求。</w:t>
      </w:r>
      <w:r>
        <w:rPr>
          <w:rFonts w:ascii="宋体"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(2)路肩无车辙、坑洼、隆起、沉陷、缺口、积水,横坡适度,边缘顺适,表面平整坚实、整洁,无白色污染与路面接茬平顺。当土路肩受损修复后，其外观应恢复至损坏前状态，并与周围未损坏土路肩外观保持一致，不得积水。</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(3)边坡的坡面应保持平顺、坚实无冲沟，稳定、坚固、无松散，坡度应符合设计规定。</w:t>
      </w:r>
      <w:r>
        <w:rPr>
          <w:rFonts w:hAnsi="宋体" w:cs="宋体"/>
          <w:highlight w:val="none"/>
        </w:rPr>
      </w:r>
      <w:r/>
    </w:p>
    <w:p>
      <w:pPr>
        <w:pStyle w:val="1022"/>
        <w:ind w:firstLine="422"/>
        <w:spacing w:line="360" w:lineRule="auto"/>
        <w:rPr>
          <w:rFonts w:hAnsi="宋体" w:cs="宋体"/>
          <w:highlight w:val="none"/>
        </w:rPr>
      </w:pPr>
      <w:r>
        <w:rPr>
          <w:rFonts w:hint="eastAsia" w:hAnsi="宋体" w:cs="宋体"/>
          <w:b/>
          <w:highlight w:val="none"/>
        </w:rPr>
        <w:t xml:space="preserve">20</w:t>
      </w:r>
      <w:r>
        <w:rPr>
          <w:rFonts w:hint="eastAsia" w:hAnsi="宋体" w:cs="宋体"/>
          <w:b/>
          <w:highlight w:val="none"/>
          <w:lang w:val="en-US" w:eastAsia="zh-CN"/>
        </w:rPr>
        <w:t xml:space="preserve">4</w:t>
      </w:r>
      <w:r>
        <w:rPr>
          <w:rFonts w:hint="eastAsia" w:hAnsi="宋体" w:cs="宋体"/>
          <w:b/>
          <w:highlight w:val="none"/>
        </w:rPr>
        <w:t xml:space="preserve">.1路肩、边坡养护工作的质量控制：</w:t>
      </w:r>
      <w:r>
        <w:rPr>
          <w:rFonts w:hAnsi="宋体" w:cs="宋体"/>
          <w:highlight w:val="none"/>
        </w:rPr>
      </w:r>
      <w:r/>
    </w:p>
    <w:p>
      <w:pPr>
        <w:pStyle w:val="1022"/>
        <w:ind w:firstLine="422"/>
        <w:spacing w:line="360" w:lineRule="auto"/>
        <w:rPr>
          <w:rFonts w:hAnsi="宋体" w:cs="宋体"/>
          <w:highlight w:val="none"/>
        </w:rPr>
      </w:pPr>
      <w:r>
        <w:rPr>
          <w:rFonts w:hint="eastAsia" w:hAnsi="宋体" w:cs="宋体"/>
          <w:b/>
          <w:highlight w:val="none"/>
        </w:rPr>
        <w:t xml:space="preserve">1.</w:t>
      </w:r>
      <w:r>
        <w:rPr>
          <w:rFonts w:hint="eastAsia" w:hAnsi="宋体" w:cs="宋体"/>
          <w:highlight w:val="none"/>
        </w:rPr>
        <w:t xml:space="preserve">土路肩边坡应经常检查，因暴雨、渗漏产生塌陷、冲沟及水土流失时应检查原因并及时修补，经常保持路肩边坡完好。</w:t>
      </w:r>
      <w:r>
        <w:rPr>
          <w:rFonts w:hAnsi="宋体" w:cs="宋体"/>
          <w:highlight w:val="none"/>
        </w:rPr>
      </w:r>
      <w:r/>
    </w:p>
    <w:p>
      <w:pPr>
        <w:pStyle w:val="1022"/>
        <w:ind w:firstLine="422"/>
        <w:spacing w:line="360" w:lineRule="auto"/>
        <w:rPr>
          <w:rFonts w:hAnsi="宋体" w:cs="宋体"/>
          <w:highlight w:val="none"/>
        </w:rPr>
      </w:pPr>
      <w:r>
        <w:rPr>
          <w:rFonts w:hint="eastAsia" w:hAnsi="宋体" w:cs="宋体"/>
          <w:b/>
          <w:highlight w:val="none"/>
        </w:rPr>
        <w:t xml:space="preserve">2.</w:t>
      </w:r>
      <w:r>
        <w:rPr>
          <w:rFonts w:hint="eastAsia" w:hAnsi="宋体" w:cs="宋体"/>
          <w:highlight w:val="none"/>
        </w:rPr>
        <w:t xml:space="preserve">土路肩的横坡应比路面横坡度大2%-3%，以利排水。当横坡过大时，应用好的亚粘土填补并压实；横坡度过小时，应铲除整修至规定坡度，保证外观平顺，排水畅通，雨后不积水。</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3.草皮高度不超过15厘米，平时注意修剪平整。</w:t>
      </w:r>
      <w:r>
        <w:rPr>
          <w:rFonts w:hAnsi="宋体" w:cs="宋体"/>
          <w:highlight w:val="none"/>
        </w:rPr>
      </w:r>
      <w:r/>
    </w:p>
    <w:p>
      <w:pPr>
        <w:pStyle w:val="997"/>
        <w:ind w:firstLine="422"/>
        <w:spacing w:line="360" w:lineRule="auto"/>
        <w:widowControl/>
        <w:rPr>
          <w:rFonts w:ascii="宋体" w:hAnsi="宋体" w:cs="宋体"/>
          <w:b/>
          <w:highlight w:val="none"/>
        </w:rPr>
      </w:pPr>
      <w:r>
        <w:rPr>
          <w:rFonts w:hint="eastAsia" w:ascii="宋体" w:hAnsi="宋体" w:cs="宋体"/>
          <w:b/>
          <w:highlight w:val="none"/>
        </w:rPr>
        <w:t xml:space="preserve">20</w:t>
      </w:r>
      <w:r>
        <w:rPr>
          <w:rFonts w:hint="eastAsia" w:ascii="宋体" w:hAnsi="宋体" w:cs="宋体"/>
          <w:b/>
          <w:highlight w:val="none"/>
          <w:lang w:val="en-US" w:eastAsia="zh-CN"/>
        </w:rPr>
        <w:t xml:space="preserve">5</w:t>
      </w:r>
      <w:r>
        <w:rPr>
          <w:rFonts w:hint="eastAsia" w:ascii="宋体" w:hAnsi="宋体" w:cs="宋体"/>
          <w:b/>
          <w:highlight w:val="none"/>
        </w:rPr>
        <w:t xml:space="preserve"> 排水设施养护工作的基本要求:</w:t>
      </w:r>
      <w:r>
        <w:rPr>
          <w:rFonts w:ascii="宋体" w:hAnsi="宋体" w:cs="宋体"/>
          <w:b/>
          <w:highlight w:val="none"/>
        </w:rPr>
      </w:r>
      <w:r/>
    </w:p>
    <w:p>
      <w:pPr>
        <w:pStyle w:val="1022"/>
        <w:ind w:firstLine="420"/>
        <w:spacing w:line="360" w:lineRule="auto"/>
        <w:rPr>
          <w:rFonts w:hAnsi="宋体" w:cs="宋体"/>
          <w:highlight w:val="none"/>
        </w:rPr>
      </w:pPr>
      <w:r>
        <w:rPr>
          <w:rFonts w:hint="eastAsia" w:hAnsi="宋体" w:cs="宋体"/>
          <w:highlight w:val="none"/>
        </w:rPr>
        <w:t xml:space="preserve">边沟、排水沟、截水沟、跌水井、泄水槽等排水设施应无淤塞、无积水、无高草杂物、纵坡符合要求，排水畅通、进口维护完好，保证路基、路面、路肩及边沟内不积水。</w:t>
      </w:r>
      <w:r>
        <w:rPr>
          <w:rFonts w:hAnsi="宋体" w:cs="宋体"/>
          <w:highlight w:val="none"/>
        </w:rPr>
      </w:r>
      <w:r/>
    </w:p>
    <w:p>
      <w:pPr>
        <w:pStyle w:val="1022"/>
        <w:ind w:firstLine="422"/>
        <w:spacing w:line="360" w:lineRule="auto"/>
        <w:rPr>
          <w:rFonts w:hAnsi="宋体" w:cs="宋体"/>
          <w:b/>
          <w:highlight w:val="none"/>
        </w:rPr>
      </w:pPr>
      <w:r>
        <w:rPr>
          <w:rFonts w:hint="eastAsia" w:hAnsi="宋体" w:cs="宋体"/>
          <w:b/>
          <w:highlight w:val="none"/>
        </w:rPr>
        <w:t xml:space="preserve">20</w:t>
      </w:r>
      <w:r>
        <w:rPr>
          <w:rFonts w:hint="eastAsia" w:hAnsi="宋体" w:cs="宋体"/>
          <w:b/>
          <w:highlight w:val="none"/>
          <w:lang w:val="en-US" w:eastAsia="zh-CN"/>
        </w:rPr>
        <w:t xml:space="preserve">6</w:t>
      </w:r>
      <w:r>
        <w:rPr>
          <w:rFonts w:hint="eastAsia" w:hAnsi="宋体" w:cs="宋体"/>
          <w:b/>
          <w:highlight w:val="none"/>
        </w:rPr>
        <w:t xml:space="preserve">． 防护设施养护工作的基本要求:</w:t>
      </w:r>
      <w:r>
        <w:rPr>
          <w:rFonts w:hAnsi="宋体" w:cs="宋体"/>
          <w:b/>
          <w:highlight w:val="none"/>
        </w:rPr>
      </w:r>
      <w:r/>
    </w:p>
    <w:p>
      <w:pPr>
        <w:pStyle w:val="997"/>
        <w:ind w:firstLine="420"/>
        <w:spacing w:line="360" w:lineRule="auto"/>
        <w:widowControl/>
        <w:rPr>
          <w:rFonts w:ascii="宋体" w:hAnsi="宋体" w:cs="宋体"/>
          <w:highlight w:val="none"/>
        </w:rPr>
      </w:pPr>
      <w:r>
        <w:rPr>
          <w:rFonts w:hint="eastAsia" w:ascii="宋体" w:hAnsi="宋体" w:cs="宋体"/>
          <w:highlight w:val="none"/>
        </w:rPr>
        <w:t xml:space="preserve">挡土墙、护坡及其他路基构造物等设施保持完好无损坏,其泄水孔无堵塞。</w:t>
      </w:r>
      <w:r>
        <w:rPr>
          <w:rFonts w:ascii="宋体" w:hAnsi="宋体" w:cs="宋体"/>
          <w:highlight w:val="none"/>
        </w:rPr>
      </w:r>
      <w:r/>
    </w:p>
    <w:p>
      <w:pPr>
        <w:pStyle w:val="1022"/>
        <w:ind w:firstLine="422"/>
        <w:spacing w:line="360" w:lineRule="auto"/>
        <w:rPr>
          <w:rFonts w:hAnsi="宋体" w:cs="宋体"/>
          <w:highlight w:val="none"/>
        </w:rPr>
      </w:pPr>
      <w:r>
        <w:rPr>
          <w:rFonts w:hint="eastAsia" w:hAnsi="宋体" w:cs="宋体"/>
          <w:b/>
          <w:highlight w:val="none"/>
        </w:rPr>
        <w:t xml:space="preserve">20</w:t>
      </w:r>
      <w:r>
        <w:rPr>
          <w:rFonts w:hint="eastAsia" w:hAnsi="宋体" w:cs="宋体"/>
          <w:b/>
          <w:highlight w:val="none"/>
          <w:lang w:val="en-US" w:eastAsia="zh-CN"/>
        </w:rPr>
        <w:t xml:space="preserve">6</w:t>
      </w:r>
      <w:r>
        <w:rPr>
          <w:rFonts w:hint="eastAsia" w:hAnsi="宋体" w:cs="宋体"/>
          <w:b/>
          <w:highlight w:val="none"/>
        </w:rPr>
        <w:t xml:space="preserve">．1</w:t>
      </w:r>
      <w:r>
        <w:rPr>
          <w:rFonts w:hint="eastAsia" w:hAnsi="宋体" w:cs="宋体"/>
          <w:highlight w:val="none"/>
        </w:rPr>
        <w:t xml:space="preserve">质量控制</w:t>
      </w:r>
      <w:r>
        <w:rPr>
          <w:rFonts w:hAnsi="宋体" w:cs="宋体"/>
          <w:highlight w:val="none"/>
        </w:rPr>
      </w:r>
      <w:r/>
    </w:p>
    <w:p>
      <w:pPr>
        <w:pStyle w:val="1022"/>
        <w:ind w:firstLine="422"/>
        <w:spacing w:line="360" w:lineRule="auto"/>
        <w:rPr>
          <w:rFonts w:hAnsi="宋体" w:cs="宋体"/>
          <w:highlight w:val="none"/>
        </w:rPr>
      </w:pPr>
      <w:r>
        <w:rPr>
          <w:rFonts w:hint="eastAsia" w:hAnsi="宋体" w:cs="宋体"/>
          <w:b/>
          <w:highlight w:val="none"/>
        </w:rPr>
        <w:t xml:space="preserve">1．</w:t>
      </w:r>
      <w:r>
        <w:rPr>
          <w:rFonts w:hint="eastAsia" w:hAnsi="宋体" w:cs="宋体"/>
          <w:highlight w:val="none"/>
        </w:rPr>
        <w:t xml:space="preserve">防护</w:t>
      </w:r>
      <w:r>
        <w:rPr>
          <w:rFonts w:hint="eastAsia" w:ascii="宋体" w:hAnsi="宋体" w:cs="宋体"/>
          <w:highlight w:val="none"/>
          <w:lang w:val="en-US" w:eastAsia="zh-CN"/>
        </w:rPr>
        <w:t xml:space="preserve">项目</w:t>
      </w:r>
      <w:r>
        <w:rPr>
          <w:rFonts w:hint="eastAsia" w:hAnsi="宋体" w:cs="宋体"/>
          <w:highlight w:val="none"/>
        </w:rPr>
        <w:t xml:space="preserve">的日常养护经常检查其是否损坏，特殊情况下重点检查。</w:t>
      </w:r>
      <w:r>
        <w:rPr>
          <w:rFonts w:hAnsi="宋体" w:cs="宋体"/>
          <w:highlight w:val="none"/>
        </w:rPr>
      </w:r>
      <w:r/>
    </w:p>
    <w:p>
      <w:pPr>
        <w:pStyle w:val="1022"/>
        <w:ind w:firstLine="422"/>
        <w:spacing w:line="360" w:lineRule="auto"/>
        <w:rPr>
          <w:rFonts w:hAnsi="宋体" w:cs="宋体"/>
          <w:highlight w:val="none"/>
        </w:rPr>
      </w:pPr>
      <w:r>
        <w:rPr>
          <w:rFonts w:hint="eastAsia" w:hAnsi="宋体" w:cs="宋体"/>
          <w:b/>
          <w:highlight w:val="none"/>
        </w:rPr>
        <w:t xml:space="preserve">2．</w:t>
      </w:r>
      <w:r>
        <w:rPr>
          <w:rFonts w:hint="eastAsia" w:hAnsi="宋体" w:cs="宋体"/>
          <w:highlight w:val="none"/>
        </w:rPr>
        <w:t xml:space="preserve">防护</w:t>
      </w:r>
      <w:r>
        <w:rPr>
          <w:rFonts w:hint="eastAsia" w:ascii="宋体" w:hAnsi="宋体" w:cs="宋体"/>
          <w:highlight w:val="none"/>
          <w:lang w:val="en-US" w:eastAsia="zh-CN"/>
        </w:rPr>
        <w:t xml:space="preserve">项目</w:t>
      </w:r>
      <w:r>
        <w:rPr>
          <w:rFonts w:hint="eastAsia" w:hAnsi="宋体" w:cs="宋体"/>
          <w:highlight w:val="none"/>
        </w:rPr>
        <w:t xml:space="preserve">产生掏空、滑塌等现象时，应及时分析原因，采取相应措施。</w:t>
      </w:r>
      <w:r>
        <w:rPr>
          <w:rFonts w:hAnsi="宋体" w:cs="宋体"/>
          <w:highlight w:val="none"/>
        </w:rPr>
      </w:r>
      <w:r/>
    </w:p>
    <w:p>
      <w:pPr>
        <w:pStyle w:val="1022"/>
        <w:ind w:firstLine="422"/>
        <w:spacing w:line="360" w:lineRule="auto"/>
        <w:rPr>
          <w:rFonts w:hAnsi="宋体" w:cs="宋体"/>
          <w:highlight w:val="none"/>
        </w:rPr>
      </w:pPr>
      <w:r>
        <w:rPr>
          <w:rFonts w:hint="eastAsia" w:hAnsi="宋体" w:cs="宋体"/>
          <w:b/>
          <w:bCs/>
          <w:highlight w:val="none"/>
        </w:rPr>
        <w:t xml:space="preserve">20</w:t>
      </w:r>
      <w:r>
        <w:rPr>
          <w:rFonts w:hint="eastAsia" w:hAnsi="宋体" w:cs="宋体"/>
          <w:b/>
          <w:bCs/>
          <w:highlight w:val="none"/>
          <w:lang w:val="en-US" w:eastAsia="zh-CN"/>
        </w:rPr>
        <w:t xml:space="preserve">7</w:t>
      </w:r>
      <w:r>
        <w:rPr>
          <w:rFonts w:hint="eastAsia" w:hAnsi="宋体" w:cs="宋体"/>
          <w:highlight w:val="none"/>
        </w:rPr>
        <w:t xml:space="preserve">其他路基养护工作的基本要求:</w:t>
      </w:r>
      <w:r>
        <w:rPr>
          <w:rFonts w:hAnsi="宋体" w:cs="宋体"/>
          <w:highlight w:val="none"/>
        </w:rPr>
      </w:r>
      <w:r/>
    </w:p>
    <w:p>
      <w:pPr>
        <w:pStyle w:val="997"/>
        <w:ind w:firstLine="420"/>
        <w:spacing w:line="360" w:lineRule="auto"/>
        <w:widowControl/>
        <w:rPr>
          <w:rFonts w:ascii="宋体" w:hAnsi="宋体" w:cs="宋体"/>
          <w:b/>
          <w:highlight w:val="none"/>
        </w:rPr>
      </w:pPr>
      <w:r>
        <w:rPr>
          <w:rFonts w:hint="eastAsia" w:ascii="宋体" w:hAnsi="宋体" w:cs="宋体"/>
          <w:highlight w:val="none"/>
        </w:rPr>
        <w:t xml:space="preserve">做好路基翻浆、坍方等病害的预防、治理和抢修,尽力缩短阻车时间。</w:t>
      </w:r>
      <w:r>
        <w:rPr>
          <w:rFonts w:ascii="宋体" w:hAnsi="宋体" w:cs="宋体"/>
          <w:b/>
          <w:highlight w:val="none"/>
        </w:rPr>
      </w:r>
      <w:r/>
    </w:p>
    <w:p>
      <w:pPr>
        <w:pStyle w:val="1022"/>
        <w:ind w:firstLine="422"/>
        <w:spacing w:line="360" w:lineRule="auto"/>
        <w:rPr>
          <w:rFonts w:hAnsi="宋体" w:cs="宋体"/>
          <w:b/>
          <w:highlight w:val="none"/>
        </w:rPr>
      </w:pPr>
      <w:r>
        <w:rPr>
          <w:rFonts w:hint="eastAsia" w:hAnsi="宋体" w:cs="宋体"/>
          <w:b/>
          <w:highlight w:val="none"/>
        </w:rPr>
        <w:t xml:space="preserve">20</w:t>
      </w:r>
      <w:r>
        <w:rPr>
          <w:rFonts w:hint="eastAsia" w:hAnsi="宋体" w:cs="宋体"/>
          <w:b/>
          <w:highlight w:val="none"/>
          <w:lang w:val="en-US" w:eastAsia="zh-CN"/>
        </w:rPr>
        <w:t xml:space="preserve">8</w:t>
      </w:r>
      <w:r>
        <w:rPr>
          <w:rFonts w:hint="eastAsia" w:hAnsi="宋体" w:cs="宋体"/>
          <w:b/>
          <w:highlight w:val="none"/>
        </w:rPr>
        <w:t xml:space="preserve">土质平台</w:t>
      </w:r>
      <w:r>
        <w:rPr>
          <w:rFonts w:hAnsi="宋体" w:cs="宋体"/>
          <w:b/>
          <w:highlight w:val="none"/>
        </w:rPr>
      </w:r>
      <w:r/>
    </w:p>
    <w:p>
      <w:pPr>
        <w:pStyle w:val="1022"/>
        <w:ind w:firstLine="420"/>
        <w:spacing w:line="360" w:lineRule="auto"/>
        <w:rPr>
          <w:rFonts w:hAnsi="宋体" w:cs="宋体"/>
          <w:highlight w:val="none"/>
        </w:rPr>
      </w:pPr>
      <w:r>
        <w:rPr>
          <w:rFonts w:hint="eastAsia" w:hAnsi="宋体" w:cs="宋体"/>
          <w:highlight w:val="none"/>
        </w:rPr>
        <w:t xml:space="preserve">基本要求、质量控制：与土路肩、边坡相同。</w:t>
      </w:r>
      <w:r>
        <w:rPr>
          <w:rFonts w:hAnsi="宋体" w:cs="宋体"/>
          <w:highlight w:val="none"/>
        </w:rPr>
      </w:r>
      <w:r/>
    </w:p>
    <w:p>
      <w:pPr>
        <w:pStyle w:val="997"/>
        <w:jc w:val="center"/>
        <w:spacing w:before="4" w:line="360" w:lineRule="auto"/>
        <w:widowControl/>
        <w:rPr>
          <w:rFonts w:ascii="宋体" w:hAnsi="宋体" w:cs="宋体"/>
          <w:b/>
          <w:sz w:val="30"/>
          <w:szCs w:val="30"/>
          <w:highlight w:val="none"/>
        </w:rPr>
      </w:pPr>
      <w:r>
        <w:rPr>
          <w:rFonts w:hint="eastAsia" w:ascii="宋体" w:hAnsi="宋体" w:cs="宋体"/>
          <w:b/>
          <w:sz w:val="30"/>
          <w:szCs w:val="30"/>
          <w:highlight w:val="none"/>
        </w:rPr>
        <w:t xml:space="preserve">第300章 公路路面养护</w:t>
      </w:r>
      <w:r>
        <w:rPr>
          <w:rFonts w:ascii="宋体" w:hAnsi="宋体" w:cs="宋体"/>
          <w:b/>
          <w:sz w:val="30"/>
          <w:szCs w:val="30"/>
          <w:highlight w:val="none"/>
        </w:rPr>
      </w:r>
      <w:r/>
    </w:p>
    <w:p>
      <w:pPr>
        <w:pStyle w:val="997"/>
        <w:ind w:firstLine="400"/>
        <w:spacing w:before="4" w:line="360" w:lineRule="auto"/>
        <w:widowControl/>
        <w:rPr>
          <w:rFonts w:ascii="宋体" w:hAnsi="宋体" w:cs="宋体"/>
          <w:b/>
          <w:highlight w:val="none"/>
        </w:rPr>
      </w:pPr>
      <w:r>
        <w:rPr>
          <w:rFonts w:hint="eastAsia" w:ascii="宋体" w:hAnsi="宋体" w:cs="宋体"/>
          <w:b/>
          <w:highlight w:val="none"/>
        </w:rPr>
        <w:t xml:space="preserve">301 路面养护一般要求</w:t>
      </w:r>
      <w:r>
        <w:rPr>
          <w:rFonts w:ascii="宋体" w:hAnsi="宋体" w:cs="宋体"/>
          <w:b/>
          <w:highlight w:val="none"/>
        </w:rPr>
      </w:r>
      <w:r/>
    </w:p>
    <w:p>
      <w:pPr>
        <w:pStyle w:val="997"/>
        <w:numPr>
          <w:ilvl w:val="0"/>
          <w:numId w:val="3"/>
        </w:numPr>
        <w:ind w:left="0" w:firstLine="420"/>
        <w:spacing w:before="4" w:line="360" w:lineRule="auto"/>
        <w:widowControl/>
        <w:tabs>
          <w:tab w:val="left" w:pos="510" w:leader="none"/>
          <w:tab w:val="left" w:pos="735" w:leader="none"/>
        </w:tabs>
        <w:rPr>
          <w:rFonts w:ascii="宋体" w:hAnsi="宋体" w:cs="宋体"/>
          <w:highlight w:val="none"/>
        </w:rPr>
      </w:pPr>
      <w:r>
        <w:rPr>
          <w:rFonts w:hint="eastAsia" w:ascii="宋体" w:hAnsi="宋体" w:cs="宋体"/>
          <w:highlight w:val="none"/>
        </w:rPr>
        <w:t xml:space="preserve">路面是在路基上铺筑成一定厚度的结构层。它直接承受交通荷载的作用,受气候、水文等自然因素的影响而损坏。因此,必须采取预防性、经常性的保养和修理措施,以保持路面平整完好、横坡适度、排水畅通、具有足够的强度和抗滑性能,以保持公路技术状况,使行车安全、顺畅。</w:t>
      </w:r>
      <w:r>
        <w:rPr>
          <w:rFonts w:ascii="宋体" w:hAnsi="宋体" w:cs="宋体"/>
          <w:highlight w:val="none"/>
        </w:rPr>
      </w:r>
      <w:r/>
    </w:p>
    <w:p>
      <w:pPr>
        <w:pStyle w:val="997"/>
        <w:numPr>
          <w:ilvl w:val="0"/>
          <w:numId w:val="3"/>
        </w:numPr>
        <w:ind w:left="0" w:firstLine="420"/>
        <w:spacing w:line="360" w:lineRule="auto"/>
        <w:widowControl/>
        <w:tabs>
          <w:tab w:val="left" w:pos="510" w:leader="none"/>
          <w:tab w:val="left" w:pos="735" w:leader="none"/>
        </w:tabs>
        <w:rPr>
          <w:rFonts w:hint="eastAsia" w:ascii="宋体" w:hAnsi="宋体" w:eastAsia="宋体" w:cs="宋体"/>
          <w:highlight w:val="none"/>
        </w:rPr>
      </w:pPr>
      <w:r>
        <w:rPr>
          <w:rFonts w:hint="eastAsia" w:ascii="宋体" w:hAnsi="宋体" w:cs="宋体"/>
          <w:highlight w:val="none"/>
        </w:rPr>
        <w:t xml:space="preserve">路面养护应通过对公路各部分的日常巡查、定期检查、特殊巡查、专项巡查,发现病害及时查明原因,采</w:t>
      </w:r>
      <w:r>
        <w:rPr>
          <w:rFonts w:hint="eastAsia" w:ascii="宋体" w:hAnsi="宋体" w:eastAsia="宋体" w:cs="宋体"/>
          <w:highlight w:val="none"/>
        </w:rPr>
        <w:t xml:space="preserve">取有效措施进行修复或加固,消除病害根源，同时通过日常巡查、定期检查、特殊巡查、专项巡查，对可能发生的病害及时提出维修计划上报发包人。</w:t>
      </w:r>
      <w:r>
        <w:rPr>
          <w:rFonts w:hint="eastAsia" w:ascii="宋体" w:hAnsi="宋体" w:eastAsia="宋体" w:cs="宋体"/>
          <w:highlight w:val="none"/>
        </w:rPr>
      </w:r>
      <w:r/>
    </w:p>
    <w:p>
      <w:pPr>
        <w:pStyle w:val="997"/>
        <w:numPr>
          <w:ilvl w:val="0"/>
          <w:numId w:val="3"/>
        </w:numPr>
        <w:ind w:left="0" w:firstLine="420"/>
        <w:spacing w:line="360" w:lineRule="auto"/>
        <w:widowControl/>
        <w:tabs>
          <w:tab w:val="left" w:pos="510" w:leader="none"/>
          <w:tab w:val="left" w:pos="735" w:leader="none"/>
        </w:tabs>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路面的日常清扫，应根据实际情况，采用人工或机械清扫，二级公路及二级公路以上道路应宜采用机械化保洁。</w:t>
      </w:r>
      <w:r>
        <w:rPr>
          <w:rFonts w:ascii="宋体" w:hAnsi="宋体" w:eastAsia="宋体" w:cs="宋体"/>
          <w:highlight w:val="none"/>
          <w:lang w:val="en-US" w:eastAsia="zh-CN"/>
        </w:rPr>
      </w:r>
      <w:r/>
    </w:p>
    <w:p>
      <w:pPr>
        <w:pStyle w:val="1022"/>
        <w:numPr>
          <w:ilvl w:val="0"/>
          <w:numId w:val="3"/>
        </w:numPr>
        <w:ind w:left="0" w:firstLine="420"/>
        <w:spacing w:line="360" w:lineRule="auto"/>
        <w:tabs>
          <w:tab w:val="left" w:pos="0" w:leader="none"/>
        </w:tabs>
        <w:rPr>
          <w:rFonts w:hAnsi="宋体" w:cs="宋体"/>
          <w:highlight w:val="none"/>
        </w:rPr>
      </w:pPr>
      <w:r>
        <w:rPr>
          <w:rFonts w:hint="eastAsia" w:hAnsi="宋体" w:cs="宋体"/>
          <w:highlight w:val="none"/>
          <w:lang w:val="en-US" w:eastAsia="zh-CN"/>
        </w:rPr>
        <w:t xml:space="preserve">公路路面保洁和公路环境整治产生得垃圾、杂物等清运至指定垃圾场</w:t>
      </w:r>
      <w:r>
        <w:rPr>
          <w:rFonts w:hint="eastAsia" w:hAnsi="宋体" w:cs="宋体"/>
          <w:highlight w:val="none"/>
        </w:rPr>
        <w:t xml:space="preserve">，</w:t>
      </w:r>
      <w:r>
        <w:rPr>
          <w:rFonts w:hint="eastAsia" w:hAnsi="宋体" w:cs="宋体"/>
          <w:highlight w:val="none"/>
          <w:lang w:val="en-US" w:eastAsia="zh-CN"/>
        </w:rPr>
        <w:t xml:space="preserve">不得随意倾倒。</w:t>
      </w:r>
      <w:r>
        <w:rPr>
          <w:rFonts w:hint="eastAsia" w:hAnsi="宋体" w:cs="宋体"/>
          <w:highlight w:val="none"/>
        </w:rPr>
        <w:t xml:space="preserve">经常性保持路面（含桥面）和环境的清洁，及时清除公路用地内垃圾、白色污染、杂物、堆积物等</w:t>
      </w:r>
      <w:r>
        <w:rPr>
          <w:rFonts w:hint="eastAsia" w:hAnsi="宋体" w:cs="宋体"/>
          <w:highlight w:val="none"/>
          <w:lang w:val="en-US" w:eastAsia="zh-CN"/>
        </w:rPr>
        <w:t xml:space="preserve">。</w:t>
      </w:r>
      <w:r>
        <w:rPr>
          <w:rFonts w:hint="eastAsia" w:hAnsi="宋体" w:cs="宋体"/>
          <w:highlight w:val="none"/>
        </w:rPr>
        <w:t xml:space="preserve">清理受阻时，及时向属地公路管理机构报告或报当地公安交通管理部门，同时采取安全、防范措施。</w:t>
      </w:r>
      <w:r>
        <w:rPr>
          <w:rFonts w:hAnsi="宋体" w:cs="宋体"/>
          <w:highlight w:val="none"/>
        </w:rPr>
      </w:r>
      <w:r/>
    </w:p>
    <w:p>
      <w:pPr>
        <w:pStyle w:val="1022"/>
        <w:numPr>
          <w:ilvl w:val="0"/>
          <w:numId w:val="3"/>
        </w:numPr>
        <w:ind w:left="0" w:firstLine="420"/>
        <w:spacing w:line="360" w:lineRule="auto"/>
        <w:tabs>
          <w:tab w:val="left" w:pos="0" w:leader="none"/>
        </w:tabs>
        <w:rPr>
          <w:rFonts w:hAnsi="宋体" w:cs="宋体"/>
          <w:highlight w:val="none"/>
        </w:rPr>
      </w:pPr>
      <w:r>
        <w:rPr>
          <w:rFonts w:hint="eastAsia" w:hAnsi="宋体" w:cs="宋体"/>
          <w:highlight w:val="none"/>
          <w:lang w:val="en-US" w:eastAsia="zh-CN"/>
        </w:rPr>
        <w:t xml:space="preserve">路面应定期清扫泥土和污物，应勤加清扫路面上出现得小石块等坚硬物，保持路容整洁。</w:t>
      </w:r>
      <w:r>
        <w:rPr>
          <w:rFonts w:hAnsi="宋体" w:cs="宋体"/>
          <w:highlight w:val="none"/>
        </w:rPr>
      </w:r>
      <w:r/>
    </w:p>
    <w:p>
      <w:pPr>
        <w:pStyle w:val="1022"/>
        <w:numPr>
          <w:ilvl w:val="0"/>
          <w:numId w:val="3"/>
        </w:numPr>
        <w:ind w:left="0" w:firstLine="420"/>
        <w:spacing w:line="360" w:lineRule="auto"/>
        <w:tabs>
          <w:tab w:val="left" w:pos="0" w:leader="none"/>
        </w:tabs>
        <w:rPr>
          <w:rFonts w:hAnsi="宋体" w:cs="宋体"/>
          <w:highlight w:val="none"/>
        </w:rPr>
      </w:pPr>
      <w:r>
        <w:rPr>
          <w:rFonts w:hint="eastAsia" w:hAnsi="宋体" w:cs="宋体"/>
          <w:highlight w:val="none"/>
        </w:rPr>
        <w:t xml:space="preserve">当路面受到影响行车安全的污染时，应采取防范措施，保障交通安全，并向属地公路管理机构报告或报当地公安交通管理部门。</w:t>
      </w:r>
      <w:r>
        <w:rPr>
          <w:rFonts w:hAnsi="宋体" w:cs="宋体"/>
          <w:highlight w:val="none"/>
        </w:rPr>
      </w:r>
      <w:r/>
    </w:p>
    <w:p>
      <w:pPr>
        <w:pStyle w:val="1022"/>
        <w:numPr>
          <w:ilvl w:val="0"/>
          <w:numId w:val="3"/>
        </w:numPr>
        <w:ind w:left="0" w:firstLine="420"/>
        <w:spacing w:line="360" w:lineRule="auto"/>
        <w:tabs>
          <w:tab w:val="left" w:pos="0" w:leader="none"/>
        </w:tabs>
        <w:rPr>
          <w:rFonts w:hAnsi="宋体" w:cs="宋体"/>
          <w:highlight w:val="none"/>
        </w:rPr>
      </w:pPr>
      <w:r>
        <w:rPr>
          <w:rFonts w:hint="eastAsia" w:hAnsi="宋体" w:cs="宋体"/>
          <w:highlight w:val="none"/>
          <w:lang w:val="en-US" w:eastAsia="zh-CN"/>
        </w:rPr>
        <w:t xml:space="preserve">路面清扫时，应尽量减少清扫作业产生灰尘，以免污染环境，危及行车安全，清扫作业宜避开交通量高峰时段进行。</w:t>
      </w:r>
      <w:r>
        <w:rPr>
          <w:rFonts w:hAnsi="宋体" w:cs="宋体"/>
          <w:highlight w:val="none"/>
        </w:rPr>
      </w:r>
      <w:r/>
    </w:p>
    <w:p>
      <w:pPr>
        <w:pStyle w:val="1022"/>
        <w:numPr>
          <w:ilvl w:val="0"/>
          <w:numId w:val="3"/>
        </w:numPr>
        <w:ind w:left="0" w:firstLine="420"/>
        <w:spacing w:line="360" w:lineRule="auto"/>
        <w:tabs>
          <w:tab w:val="left" w:pos="0" w:leader="none"/>
        </w:tabs>
        <w:rPr>
          <w:rFonts w:hAnsi="宋体" w:cs="宋体"/>
          <w:highlight w:val="none"/>
        </w:rPr>
      </w:pPr>
      <w:r>
        <w:rPr>
          <w:rFonts w:hint="eastAsia" w:hAnsi="宋体" w:cs="宋体"/>
          <w:highlight w:val="none"/>
          <w:lang w:val="en-US" w:eastAsia="zh-CN"/>
        </w:rPr>
        <w:t xml:space="preserve">路面被油类物质或化学药品污染，应及时清理干净，保证行车安全。</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lang w:val="en-US" w:eastAsia="zh-CN"/>
        </w:rPr>
        <w:t xml:space="preserve">9</w:t>
      </w:r>
      <w:r>
        <w:rPr>
          <w:rFonts w:hint="eastAsia" w:hAnsi="宋体" w:cs="宋体"/>
          <w:highlight w:val="none"/>
        </w:rPr>
        <w:t xml:space="preserve">．路面养护应重视路面排水,及时修补沥青路面的坑洞和裂缝,及时填灌水泥混凝土路面的裂缝和纵横接缝,防止地表水渗入基层。对已渗入基层的积水,应开设路肩盲沟排水。路面排水设施应加强养护维修,保持良好的排水功能。路面应保持横坡适度,以利排水。</w:t>
      </w:r>
      <w:r>
        <w:rPr>
          <w:rFonts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lang w:val="en-US" w:eastAsia="zh-CN"/>
        </w:rPr>
        <w:t xml:space="preserve">10</w:t>
      </w:r>
      <w:r>
        <w:rPr>
          <w:rFonts w:hint="eastAsia" w:ascii="宋体" w:hAnsi="宋体" w:cs="宋体"/>
          <w:highlight w:val="none"/>
        </w:rPr>
        <w:t xml:space="preserve">．</w:t>
      </w:r>
      <w:r>
        <w:rPr>
          <w:rFonts w:hint="eastAsia" w:ascii="宋体" w:hAnsi="宋体" w:cs="宋体"/>
          <w:highlight w:val="none"/>
          <w:lang w:val="en-US" w:eastAsia="zh-CN"/>
        </w:rPr>
        <w:t xml:space="preserve">遇下雪天时，</w:t>
      </w:r>
      <w:r>
        <w:rPr>
          <w:rFonts w:hint="eastAsia" w:ascii="宋体" w:hAnsi="宋体" w:cs="宋体"/>
          <w:highlight w:val="none"/>
        </w:rPr>
        <w:t xml:space="preserve">为了保障行车安全,</w:t>
      </w:r>
      <w:r>
        <w:rPr>
          <w:rFonts w:hint="eastAsia" w:ascii="宋体" w:hAnsi="宋体" w:cs="宋体"/>
          <w:highlight w:val="none"/>
          <w:lang w:val="en-US" w:eastAsia="zh-CN"/>
        </w:rPr>
        <w:t xml:space="preserve">采用人工、机械、撒融雪剂等方法及时清除积雪，预防桥面结冰，保证桥面安全。</w:t>
      </w:r>
      <w:r>
        <w:rPr>
          <w:rFonts w:hint="eastAsia" w:ascii="宋体" w:hAnsi="宋体" w:cs="宋体"/>
          <w:highlight w:val="none"/>
        </w:rPr>
        <w:t xml:space="preserve">冬季扫雪工作应符合下列规定：</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(a)高速公路和一级、二级公路应及时清除路面积雪,并排出路肩以外。</w:t>
      </w:r>
      <w:r>
        <w:rPr>
          <w:rFonts w:ascii="宋体" w:hAnsi="宋体" w:cs="宋体"/>
          <w:highlight w:val="none"/>
        </w:rPr>
      </w:r>
      <w:r/>
    </w:p>
    <w:p>
      <w:pPr>
        <w:pStyle w:val="997"/>
        <w:ind w:firstLine="420"/>
        <w:spacing w:line="360" w:lineRule="auto"/>
        <w:widowControl/>
        <w:rPr>
          <w:rFonts w:hint="eastAsia" w:ascii="宋体" w:hAnsi="宋体" w:cs="宋体"/>
          <w:highlight w:val="none"/>
        </w:rPr>
      </w:pPr>
      <w:r>
        <w:rPr>
          <w:rFonts w:hint="eastAsia" w:ascii="宋体" w:hAnsi="宋体" w:cs="宋体"/>
          <w:highlight w:val="none"/>
        </w:rPr>
        <w:t xml:space="preserve">(b)三、四级公路应及时清除路面积雪,路肩积雪解冻前一次清除。交通量小于100辆/昼夜的路线(段),如除雪有困难,可将积雪压实、整平,维持通车,横向用平坡。在陡坡、急弯、平交道口等撤布防滑砂石材料。</w:t>
      </w:r>
      <w:r>
        <w:rPr>
          <w:rFonts w:hint="eastAsia" w:ascii="宋体" w:hAnsi="宋体" w:cs="宋体"/>
          <w:highlight w:val="none"/>
        </w:rPr>
      </w:r>
      <w:r/>
    </w:p>
    <w:p>
      <w:pPr>
        <w:pStyle w:val="997"/>
        <w:ind w:firstLine="420"/>
        <w:spacing w:line="360" w:lineRule="auto"/>
        <w:rPr>
          <w:rFonts w:ascii="宋体" w:hAnsi="宋体" w:cs="宋体"/>
          <w:b/>
          <w:bCs/>
          <w:highlight w:val="none"/>
        </w:rPr>
      </w:pPr>
      <w:r>
        <w:rPr>
          <w:rFonts w:hint="eastAsia" w:ascii="宋体" w:hAnsi="宋体" w:cs="宋体"/>
          <w:b/>
          <w:bCs/>
          <w:highlight w:val="none"/>
        </w:rPr>
        <w:t xml:space="preserve">302．沥青路面养护：</w:t>
      </w:r>
      <w:r>
        <w:rPr>
          <w:rFonts w:ascii="宋体" w:hAnsi="宋体" w:cs="宋体"/>
          <w:b/>
          <w:bCs/>
          <w:highlight w:val="none"/>
        </w:rPr>
      </w:r>
      <w:r/>
    </w:p>
    <w:p>
      <w:pPr>
        <w:pStyle w:val="997"/>
        <w:ind w:firstLine="420"/>
        <w:spacing w:line="360" w:lineRule="auto"/>
        <w:rPr>
          <w:rFonts w:ascii="宋体" w:hAnsi="宋体" w:cs="宋体"/>
          <w:highlight w:val="none"/>
        </w:rPr>
      </w:pPr>
      <w:r>
        <w:rPr>
          <w:rFonts w:hint="eastAsia" w:ascii="宋体" w:hAnsi="宋体" w:cs="宋体"/>
          <w:highlight w:val="none"/>
        </w:rPr>
        <w:t xml:space="preserve">302.1养护内容：</w:t>
      </w:r>
      <w:r>
        <w:rPr>
          <w:rFonts w:ascii="宋体" w:hAnsi="宋体" w:cs="宋体"/>
          <w:highlight w:val="none"/>
        </w:rPr>
      </w:r>
      <w:r/>
    </w:p>
    <w:p>
      <w:pPr>
        <w:pStyle w:val="997"/>
        <w:numPr>
          <w:ilvl w:val="0"/>
          <w:numId w:val="4"/>
        </w:numPr>
        <w:spacing w:line="360" w:lineRule="auto"/>
        <w:tabs>
          <w:tab w:val="left" w:pos="585" w:leader="none"/>
        </w:tabs>
        <w:rPr>
          <w:rFonts w:ascii="宋体" w:hAnsi="宋体" w:cs="宋体"/>
          <w:highlight w:val="none"/>
        </w:rPr>
      </w:pPr>
      <w:r>
        <w:rPr>
          <w:rFonts w:hint="eastAsia" w:ascii="宋体" w:hAnsi="宋体" w:cs="宋体"/>
          <w:highlight w:val="none"/>
        </w:rPr>
        <w:t xml:space="preserve">日常保养的工作内容：</w:t>
      </w:r>
      <w:r>
        <w:rPr>
          <w:rFonts w:ascii="宋体" w:hAnsi="宋体" w:cs="宋体"/>
          <w:highlight w:val="none"/>
        </w:rPr>
      </w:r>
      <w:r/>
    </w:p>
    <w:p>
      <w:pPr>
        <w:pStyle w:val="997"/>
        <w:ind w:left="585"/>
        <w:spacing w:line="360" w:lineRule="auto"/>
        <w:rPr>
          <w:rFonts w:ascii="宋体" w:hAnsi="宋体" w:cs="宋体"/>
          <w:highlight w:val="none"/>
        </w:rPr>
      </w:pPr>
      <w:r>
        <w:rPr>
          <w:rFonts w:hint="eastAsia" w:ascii="宋体" w:hAnsi="宋体" w:cs="宋体"/>
          <w:highlight w:val="none"/>
        </w:rPr>
        <w:t xml:space="preserve">清扫路面泥土、白色污染、杂物；排除路面积水、积雪、积冰、积砂、铺防滑料等；路缘石刷白、修理；清理边沟、平台、维修护坡道、培土等。</w:t>
      </w:r>
      <w:r>
        <w:rPr>
          <w:rFonts w:ascii="宋体" w:hAnsi="宋体" w:cs="宋体"/>
          <w:highlight w:val="none"/>
        </w:rPr>
      </w:r>
      <w:r/>
    </w:p>
    <w:p>
      <w:pPr>
        <w:pStyle w:val="997"/>
        <w:numPr>
          <w:ilvl w:val="0"/>
          <w:numId w:val="4"/>
        </w:numPr>
        <w:spacing w:line="360" w:lineRule="auto"/>
        <w:tabs>
          <w:tab w:val="left" w:pos="585" w:leader="none"/>
        </w:tabs>
        <w:rPr>
          <w:rFonts w:ascii="宋体" w:hAnsi="宋体" w:cs="宋体"/>
          <w:highlight w:val="none"/>
        </w:rPr>
      </w:pPr>
      <w:r>
        <w:rPr>
          <w:rFonts w:hint="eastAsia" w:ascii="宋体" w:hAnsi="宋体" w:cs="宋体"/>
          <w:highlight w:val="none"/>
        </w:rPr>
        <w:t xml:space="preserve">小修的工作内容：</w:t>
      </w:r>
      <w:r>
        <w:rPr>
          <w:rFonts w:ascii="宋体" w:hAnsi="宋体" w:cs="宋体"/>
          <w:highlight w:val="none"/>
        </w:rPr>
      </w:r>
      <w:r/>
    </w:p>
    <w:p>
      <w:pPr>
        <w:pStyle w:val="997"/>
        <w:ind w:left="585"/>
        <w:spacing w:line="360" w:lineRule="auto"/>
        <w:rPr>
          <w:rFonts w:ascii="宋体" w:hAnsi="宋体" w:cs="宋体"/>
          <w:highlight w:val="none"/>
        </w:rPr>
      </w:pPr>
      <w:r>
        <w:rPr>
          <w:rFonts w:hint="eastAsia" w:ascii="宋体" w:hAnsi="宋体" w:cs="宋体"/>
          <w:highlight w:val="none"/>
        </w:rPr>
        <w:t xml:space="preserve">修补路面的泛油、拥包、裂缝、坑塘、沉陷、波浪、局部网裂、松散、车辙、麻面、啃边、桥头跳车等病害。</w:t>
      </w:r>
      <w:r>
        <w:rPr>
          <w:rFonts w:ascii="宋体" w:hAnsi="宋体" w:cs="宋体"/>
          <w:highlight w:val="none"/>
        </w:rPr>
      </w:r>
      <w:r/>
    </w:p>
    <w:p>
      <w:pPr>
        <w:pStyle w:val="997"/>
        <w:ind w:left="315"/>
        <w:spacing w:before="4" w:line="360" w:lineRule="auto"/>
        <w:widowControl/>
        <w:rPr>
          <w:rFonts w:ascii="宋体" w:hAnsi="宋体" w:cs="宋体"/>
          <w:highlight w:val="none"/>
        </w:rPr>
      </w:pPr>
      <w:r>
        <w:rPr>
          <w:rFonts w:hint="eastAsia" w:ascii="宋体" w:hAnsi="宋体" w:cs="宋体"/>
          <w:highlight w:val="none"/>
        </w:rPr>
        <w:t xml:space="preserve">302.2养护质量标准</w:t>
      </w:r>
      <w:r>
        <w:rPr>
          <w:rFonts w:ascii="宋体" w:hAnsi="宋体" w:cs="宋体"/>
          <w:highlight w:val="none"/>
        </w:rPr>
      </w:r>
      <w:r/>
    </w:p>
    <w:p>
      <w:pPr>
        <w:pStyle w:val="997"/>
        <w:ind w:left="315"/>
        <w:spacing w:before="4" w:line="360" w:lineRule="auto"/>
        <w:widowControl/>
        <w:rPr>
          <w:rFonts w:ascii="宋体" w:hAnsi="宋体" w:cs="宋体"/>
          <w:highlight w:val="none"/>
        </w:rPr>
      </w:pPr>
      <w:r>
        <w:rPr>
          <w:rFonts w:hint="eastAsia" w:ascii="宋体" w:hAnsi="宋体" w:cs="宋体"/>
          <w:highlight w:val="none"/>
        </w:rPr>
        <w:t xml:space="preserve">a．沥青路面平整度、抗滑性能及路面状况的养护质量标准应符合《公路沥青路面养护技术规范》JTJ073.2-2001表3.2.1-1的规范。</w:t>
      </w:r>
      <w:r>
        <w:rPr>
          <w:rFonts w:ascii="宋体" w:hAnsi="宋体" w:cs="宋体"/>
          <w:highlight w:val="none"/>
        </w:rPr>
      </w:r>
      <w:r/>
    </w:p>
    <w:p>
      <w:pPr>
        <w:pStyle w:val="997"/>
        <w:ind w:left="315"/>
        <w:spacing w:before="4" w:line="360" w:lineRule="auto"/>
        <w:widowControl/>
        <w:rPr>
          <w:rFonts w:ascii="宋体" w:hAnsi="宋体" w:cs="宋体"/>
          <w:highlight w:val="none"/>
        </w:rPr>
      </w:pPr>
      <w:r>
        <w:rPr>
          <w:rFonts w:hint="eastAsia" w:ascii="宋体" w:hAnsi="宋体" w:cs="宋体"/>
          <w:highlight w:val="none"/>
        </w:rPr>
        <w:t xml:space="preserve">b。沥青路面强度的养护质量标准应符合《公路沥青路面养护技术规范》JTJ073.2-2001表3.2.1-3的规范。</w:t>
      </w:r>
      <w:r>
        <w:rPr>
          <w:rFonts w:ascii="宋体" w:hAnsi="宋体" w:cs="宋体"/>
          <w:highlight w:val="none"/>
        </w:rPr>
      </w:r>
      <w:r/>
    </w:p>
    <w:p>
      <w:pPr>
        <w:pStyle w:val="997"/>
        <w:ind w:left="315"/>
        <w:spacing w:before="4" w:line="360" w:lineRule="auto"/>
        <w:widowControl/>
        <w:rPr>
          <w:rFonts w:ascii="宋体" w:hAnsi="宋体" w:cs="宋体"/>
          <w:highlight w:val="none"/>
        </w:rPr>
      </w:pPr>
      <w:r>
        <w:rPr>
          <w:rFonts w:hint="eastAsia" w:ascii="宋体" w:hAnsi="宋体" w:cs="宋体"/>
          <w:highlight w:val="none"/>
        </w:rPr>
        <w:t xml:space="preserve">C．沥青路面车辙养护质量标准应符合《公路沥青路面养护技术规范》JTJ073.2-2001表3.2.1-3的规范。</w:t>
      </w:r>
      <w:r>
        <w:rPr>
          <w:rFonts w:ascii="宋体" w:hAnsi="宋体" w:cs="宋体"/>
          <w:highlight w:val="none"/>
        </w:rPr>
      </w:r>
      <w:r/>
    </w:p>
    <w:p>
      <w:pPr>
        <w:pStyle w:val="997"/>
        <w:ind w:left="315"/>
        <w:spacing w:before="4" w:line="360" w:lineRule="auto"/>
        <w:widowControl/>
        <w:rPr>
          <w:rFonts w:ascii="宋体" w:hAnsi="宋体" w:cs="宋体"/>
          <w:highlight w:val="none"/>
        </w:rPr>
      </w:pPr>
      <w:r>
        <w:rPr>
          <w:rFonts w:hint="eastAsia" w:ascii="宋体" w:hAnsi="宋体" w:cs="宋体"/>
          <w:highlight w:val="none"/>
        </w:rPr>
        <w:t xml:space="preserve">d。沥青路面应保持横坡适度，以利排水，各种路面类型的路拱坡度宜符合《公路沥青路面养护技术规范》JTJ073.2-2001表3.2.1-4的规定。</w:t>
      </w:r>
      <w:r>
        <w:rPr>
          <w:rFonts w:ascii="宋体" w:hAnsi="宋体" w:cs="宋体"/>
          <w:highlight w:val="none"/>
        </w:rPr>
      </w:r>
      <w:r/>
    </w:p>
    <w:p>
      <w:pPr>
        <w:pStyle w:val="1022"/>
        <w:ind w:firstLine="585"/>
        <w:spacing w:line="360" w:lineRule="auto"/>
        <w:rPr>
          <w:rFonts w:hAnsi="宋体" w:cs="宋体"/>
          <w:highlight w:val="none"/>
        </w:rPr>
      </w:pPr>
      <w:r>
        <w:rPr>
          <w:rFonts w:hint="eastAsia" w:hAnsi="宋体" w:cs="宋体"/>
          <w:highlight w:val="none"/>
        </w:rPr>
        <w:t xml:space="preserve">3．常见病害的维修：</w:t>
      </w:r>
      <w:r>
        <w:rPr>
          <w:rFonts w:hAnsi="宋体" w:cs="宋体"/>
          <w:highlight w:val="none"/>
        </w:rPr>
      </w:r>
      <w:r/>
    </w:p>
    <w:p>
      <w:pPr>
        <w:pStyle w:val="1022"/>
        <w:ind w:firstLine="585"/>
        <w:spacing w:line="360" w:lineRule="auto"/>
        <w:rPr>
          <w:rFonts w:hAnsi="宋体" w:cs="宋体"/>
          <w:highlight w:val="none"/>
        </w:rPr>
      </w:pPr>
      <w:r>
        <w:rPr>
          <w:rFonts w:hint="eastAsia" w:hAnsi="宋体" w:cs="宋体"/>
          <w:highlight w:val="none"/>
        </w:rPr>
        <w:t xml:space="preserve">具体详见《公路沥青路面养护技术规范</w:t>
      </w:r>
      <w:r>
        <w:rPr>
          <w:rFonts w:hint="eastAsia" w:hAnsi="宋体" w:cs="宋体"/>
          <w:b/>
          <w:highlight w:val="none"/>
        </w:rPr>
        <w:t xml:space="preserve">》</w:t>
      </w:r>
      <w:r>
        <w:rPr>
          <w:rFonts w:hint="eastAsia" w:hAnsi="宋体" w:cs="宋体"/>
          <w:highlight w:val="none"/>
        </w:rPr>
        <w:t xml:space="preserve">JTJ073.2--2001 </w:t>
      </w:r>
      <w:r>
        <w:rPr>
          <w:rFonts w:hAnsi="宋体" w:cs="宋体"/>
          <w:highlight w:val="none"/>
        </w:rPr>
      </w:r>
      <w:r/>
    </w:p>
    <w:p>
      <w:pPr>
        <w:pStyle w:val="1022"/>
        <w:ind w:firstLine="422"/>
        <w:spacing w:line="360" w:lineRule="auto"/>
        <w:rPr>
          <w:rFonts w:hAnsi="宋体" w:cs="宋体"/>
          <w:b/>
          <w:highlight w:val="none"/>
        </w:rPr>
      </w:pPr>
      <w:r>
        <w:rPr>
          <w:rFonts w:hint="eastAsia" w:hAnsi="宋体" w:cs="宋体"/>
          <w:b/>
          <w:highlight w:val="none"/>
        </w:rPr>
        <w:t xml:space="preserve">303．水泥混凝土路面的养护</w:t>
      </w:r>
      <w:r>
        <w:rPr>
          <w:rFonts w:hAnsi="宋体" w:cs="宋体"/>
          <w:b/>
          <w:highlight w:val="none"/>
        </w:rPr>
      </w:r>
      <w:r/>
    </w:p>
    <w:p>
      <w:pPr>
        <w:pStyle w:val="1022"/>
        <w:ind w:firstLine="420"/>
        <w:spacing w:line="360" w:lineRule="auto"/>
        <w:rPr>
          <w:rFonts w:hAnsi="宋体" w:cs="宋体"/>
          <w:highlight w:val="none"/>
        </w:rPr>
      </w:pPr>
      <w:r>
        <w:rPr>
          <w:rFonts w:hint="eastAsia" w:hAnsi="宋体" w:cs="宋体"/>
          <w:highlight w:val="none"/>
        </w:rPr>
        <w:t xml:space="preserve">303.1养护内容</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a.日常保养工作内容：</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行车道、硬路肩上的泥土和杂物、白色污染，应经常予以清扫。水泥混凝土路面各种接缝的填缝料出现缺损或溢出，应及时填补或清除，并应防止泥土、砂石及其他杂物挤压进入接缝内，影响混凝土路面板的正常伸缩。</w:t>
      </w:r>
      <w:r>
        <w:rPr>
          <w:rFonts w:hAnsi="宋体" w:cs="宋体"/>
          <w:highlight w:val="none"/>
        </w:rPr>
      </w:r>
      <w:r/>
    </w:p>
    <w:p>
      <w:pPr>
        <w:pStyle w:val="1022"/>
        <w:ind w:firstLine="422"/>
        <w:spacing w:line="360" w:lineRule="auto"/>
        <w:rPr>
          <w:rFonts w:hAnsi="宋体" w:cs="宋体"/>
          <w:b/>
          <w:highlight w:val="none"/>
        </w:rPr>
      </w:pPr>
      <w:r>
        <w:rPr>
          <w:rFonts w:hint="eastAsia" w:hAnsi="宋体" w:cs="宋体"/>
          <w:b/>
          <w:highlight w:val="none"/>
        </w:rPr>
        <w:t xml:space="preserve">b.</w:t>
      </w:r>
      <w:r>
        <w:rPr>
          <w:rFonts w:hint="eastAsia" w:hAnsi="宋体" w:cs="宋体"/>
          <w:highlight w:val="none"/>
        </w:rPr>
        <w:t xml:space="preserve">小修的工作内容：</w:t>
      </w:r>
      <w:r>
        <w:rPr>
          <w:rFonts w:hAnsi="宋体" w:cs="宋体"/>
          <w:b/>
          <w:highlight w:val="none"/>
        </w:rPr>
      </w:r>
      <w:r/>
    </w:p>
    <w:p>
      <w:pPr>
        <w:pStyle w:val="1022"/>
        <w:ind w:firstLine="420"/>
        <w:spacing w:line="360" w:lineRule="auto"/>
        <w:rPr>
          <w:rFonts w:hAnsi="宋体" w:cs="宋体"/>
          <w:highlight w:val="none"/>
        </w:rPr>
      </w:pPr>
      <w:r>
        <w:rPr>
          <w:rFonts w:hint="eastAsia" w:hAnsi="宋体" w:cs="宋体"/>
          <w:highlight w:val="none"/>
        </w:rPr>
        <w:t xml:space="preserve"> 维修裂缝、板角断裂、边角剥落、错台、唧泥、拱起、表面裂纹与层状剥落、坑洞、跑砂等病害。</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303.2养护质量标准：</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水泥混凝土路面的养护质量标准</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水泥混凝土路面的养护质量标准应符合《公路水泥混凝土路面养护技术规范&gt;JTJ073.1—2001表3.2.1的规定</w:t>
      </w:r>
      <w:r>
        <w:rPr>
          <w:rFonts w:hAnsi="宋体" w:cs="宋体"/>
          <w:highlight w:val="none"/>
        </w:rPr>
      </w:r>
      <w:r/>
    </w:p>
    <w:p>
      <w:pPr>
        <w:pStyle w:val="997"/>
        <w:jc w:val="center"/>
        <w:spacing w:before="4" w:line="360" w:lineRule="auto"/>
        <w:widowControl/>
        <w:rPr>
          <w:rFonts w:ascii="宋体" w:hAnsi="宋体" w:cs="宋体"/>
          <w:b/>
          <w:sz w:val="30"/>
          <w:szCs w:val="30"/>
          <w:highlight w:val="none"/>
        </w:rPr>
      </w:pPr>
      <w:r>
        <w:rPr>
          <w:rFonts w:hint="eastAsia" w:ascii="宋体" w:hAnsi="宋体" w:cs="宋体"/>
          <w:b/>
          <w:sz w:val="30"/>
          <w:szCs w:val="30"/>
          <w:highlight w:val="none"/>
        </w:rPr>
        <w:t xml:space="preserve">第400章 公路桥梁与涵洞养护</w:t>
      </w:r>
      <w:r>
        <w:rPr>
          <w:rFonts w:ascii="宋体" w:hAnsi="宋体" w:cs="宋体"/>
          <w:b/>
          <w:sz w:val="30"/>
          <w:szCs w:val="30"/>
          <w:highlight w:val="none"/>
        </w:rPr>
      </w:r>
      <w:r/>
    </w:p>
    <w:p>
      <w:pPr>
        <w:pStyle w:val="997"/>
        <w:ind w:firstLine="420"/>
        <w:spacing w:before="4" w:line="360" w:lineRule="auto"/>
        <w:widowControl/>
        <w:rPr>
          <w:rFonts w:ascii="宋体" w:hAnsi="宋体" w:cs="宋体"/>
          <w:b/>
          <w:highlight w:val="none"/>
        </w:rPr>
      </w:pPr>
      <w:r>
        <w:rPr>
          <w:rFonts w:hint="eastAsia" w:ascii="宋体" w:hAnsi="宋体" w:cs="宋体"/>
          <w:b/>
          <w:highlight w:val="none"/>
        </w:rPr>
        <w:t xml:space="preserve">401 桥梁与涵洞养护要求</w:t>
      </w:r>
      <w:r>
        <w:rPr>
          <w:rFonts w:ascii="宋体" w:hAnsi="宋体" w:cs="宋体"/>
          <w:b/>
          <w:highlight w:val="none"/>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cs="宋体"/>
          <w:highlight w:val="none"/>
        </w:rPr>
        <w:t xml:space="preserve">1．为保证公路畅通无阻,必须加强现有桥涵构造物的检查和保养、维修与加固工作,使其经常处于</w:t>
      </w:r>
      <w:r>
        <w:rPr>
          <w:rFonts w:hint="eastAsia" w:ascii="宋体" w:hAnsi="宋体" w:eastAsia="宋体" w:cs="宋体"/>
          <w:highlight w:val="none"/>
        </w:rPr>
        <w:t xml:space="preserve">完好的技术状态,延长其使用年限。</w:t>
      </w:r>
      <w:r>
        <w:rPr>
          <w:rFonts w:hint="eastAsia" w:ascii="宋体" w:hAnsi="宋体" w:eastAsia="宋体" w:cs="宋体"/>
          <w:highlight w:val="none"/>
          <w:lang w:val="en-US" w:eastAsia="zh-CN"/>
        </w:rPr>
        <w:t xml:space="preserve">桥粱、涵洞日常养护应符合以下工作要求：</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①桥涵外观整洁，保持整洁，无杂物，严禁在桥面上堆放杂物或占为晒场；</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②桥面铺装坚实平整、横坡适度；</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③桥头顺适；</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④排水、伸缩缝、支座、护墙、栏杆、标线等设施齐全良好；</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⑤结构无损坏；</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⑥基础无冲刷、淘空；</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⑦涵顶保持平整，洞内排水畅通；</w:t>
      </w:r>
      <w:r>
        <w:rPr>
          <w:rFonts w:hint="eastAsia" w:ascii="宋体" w:hAnsi="宋体" w:eastAsia="宋体" w:cs="宋体"/>
          <w:highlight w:val="none"/>
          <w:lang w:val="en-US" w:eastAsia="zh-CN"/>
        </w:rPr>
      </w:r>
      <w:r/>
    </w:p>
    <w:p>
      <w:pPr>
        <w:pStyle w:val="997"/>
        <w:ind w:firstLine="420"/>
        <w:spacing w:before="4" w:line="360" w:lineRule="auto"/>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⑧洞身、涵底、进出水口、护坡和填土完好、清洁。</w:t>
      </w:r>
      <w:r>
        <w:rPr>
          <w:rFonts w:ascii="宋体" w:hAnsi="宋体" w:eastAsia="宋体" w:cs="宋体"/>
          <w:highlight w:val="none"/>
          <w:lang w:val="en-US" w:eastAsia="zh-CN"/>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2．桥涵养护和修理工作的范围：</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(a)技术状况检查。</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(b)建立和健全完整的桥涵技术档案。</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(c)桥涵构造物的安全防护。</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(d)桥涵构造物的经常保养、维修与加固。</w:t>
      </w:r>
      <w:r>
        <w:rPr>
          <w:rFonts w:ascii="宋体" w:hAnsi="宋体" w:cs="宋体"/>
          <w:highlight w:val="none"/>
        </w:rPr>
      </w:r>
      <w:r/>
    </w:p>
    <w:p>
      <w:pPr>
        <w:pStyle w:val="997"/>
        <w:ind w:firstLine="420"/>
        <w:spacing w:before="4" w:line="360" w:lineRule="auto"/>
        <w:widowControl/>
        <w:rPr>
          <w:rFonts w:hint="eastAsia" w:ascii="宋体" w:hAnsi="宋体" w:cs="宋体"/>
          <w:highlight w:val="none"/>
        </w:rPr>
      </w:pPr>
      <w:r>
        <w:rPr>
          <w:rFonts w:hint="eastAsia" w:ascii="宋体" w:hAnsi="宋体" w:cs="宋体"/>
          <w:highlight w:val="none"/>
        </w:rPr>
        <w:t xml:space="preserve">（e）桥头锥坡及桥下生活垃圾、堆积、桥下住人、停靠船舶应及时清理。</w:t>
      </w:r>
      <w:r>
        <w:rPr>
          <w:rFonts w:hint="eastAsia"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3．桥涵构造物应按规定进行检查,以便系统地掌握技术状况,及时发现缺损,采取相应的养护措施。桥梁检查结果,应按桥梁实际技术状况评定桥梁技术状况，分类并建立桥梁技术档案,"一桥一卡"。桥梁技术状况评定标准分为一类、二类、三类、四类和五类共五个等级。</w:t>
      </w:r>
      <w:r>
        <w:rPr>
          <w:rFonts w:ascii="宋体" w:hAnsi="宋体" w:cs="宋体"/>
          <w:highlight w:val="none"/>
        </w:rPr>
      </w:r>
      <w:r/>
    </w:p>
    <w:p>
      <w:pPr>
        <w:pStyle w:val="997"/>
        <w:ind w:left="420"/>
        <w:spacing w:before="4" w:line="360" w:lineRule="auto"/>
        <w:widowControl/>
        <w:rPr>
          <w:rFonts w:ascii="宋体" w:hAnsi="宋体" w:cs="宋体"/>
          <w:highlight w:val="none"/>
        </w:rPr>
      </w:pPr>
      <w:r>
        <w:rPr>
          <w:rFonts w:hint="eastAsia" w:ascii="宋体" w:hAnsi="宋体" w:cs="宋体"/>
          <w:highlight w:val="none"/>
        </w:rPr>
        <w:t xml:space="preserve">4．桥涵构造物的养护首先应保持符合载重等级要求,保证车辆安全通行。</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5．通过检验,发现有三、四、五类桥梁病害和不明原因的其他严重病害的情况,需进行限载、限速通行者,应以书面形式报属地公路管理机构审定。</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公路桥涵养护质量标准应符合《公路桥涵养护规范》（JTG　5120—2021）规范要求。</w:t>
      </w:r>
      <w:r>
        <w:rPr>
          <w:rFonts w:ascii="宋体" w:hAnsi="宋体" w:cs="宋体"/>
          <w:highlight w:val="none"/>
        </w:rPr>
      </w:r>
      <w:r/>
    </w:p>
    <w:p>
      <w:pPr>
        <w:pStyle w:val="997"/>
        <w:jc w:val="center"/>
        <w:spacing w:before="4" w:line="360" w:lineRule="auto"/>
        <w:widowControl/>
        <w:rPr>
          <w:rFonts w:ascii="宋体" w:hAnsi="宋体" w:cs="宋体"/>
          <w:b/>
          <w:sz w:val="30"/>
          <w:szCs w:val="30"/>
          <w:highlight w:val="none"/>
        </w:rPr>
      </w:pPr>
      <w:r>
        <w:rPr>
          <w:rFonts w:hint="eastAsia" w:ascii="宋体" w:hAnsi="宋体" w:cs="宋体"/>
          <w:b/>
          <w:sz w:val="30"/>
          <w:szCs w:val="30"/>
          <w:highlight w:val="none"/>
        </w:rPr>
        <w:t xml:space="preserve">第500章 公路绿化养护</w:t>
      </w:r>
      <w:r>
        <w:rPr>
          <w:rFonts w:ascii="宋体" w:hAnsi="宋体" w:cs="宋体"/>
          <w:b/>
          <w:sz w:val="30"/>
          <w:szCs w:val="30"/>
          <w:highlight w:val="none"/>
        </w:rPr>
      </w:r>
      <w:r/>
    </w:p>
    <w:p>
      <w:pPr>
        <w:pStyle w:val="997"/>
        <w:ind w:firstLine="400"/>
        <w:spacing w:before="4" w:line="360" w:lineRule="auto"/>
        <w:widowControl/>
        <w:rPr>
          <w:rFonts w:ascii="宋体" w:hAnsi="宋体" w:cs="宋体"/>
          <w:b/>
          <w:highlight w:val="none"/>
        </w:rPr>
      </w:pPr>
      <w:r>
        <w:rPr>
          <w:rFonts w:hint="eastAsia" w:ascii="宋体" w:hAnsi="宋体" w:cs="宋体"/>
          <w:b/>
          <w:highlight w:val="none"/>
        </w:rPr>
        <w:t xml:space="preserve">501  公路绿化养护要求</w:t>
      </w:r>
      <w:r>
        <w:rPr>
          <w:rFonts w:ascii="宋体" w:hAnsi="宋体" w:cs="宋体"/>
          <w:b/>
          <w:highlight w:val="none"/>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cs="宋体"/>
          <w:highlight w:val="none"/>
        </w:rPr>
        <w:t xml:space="preserve">1．公路用地内一切可</w:t>
      </w:r>
      <w:r>
        <w:rPr>
          <w:rFonts w:hint="eastAsia" w:ascii="宋体" w:hAnsi="宋体" w:eastAsia="宋体" w:cs="宋体"/>
          <w:highlight w:val="none"/>
        </w:rPr>
        <w:t xml:space="preserve">绿化的用地都属"公路绿化"范围。</w:t>
      </w:r>
      <w:r>
        <w:rPr>
          <w:rFonts w:hint="eastAsia" w:ascii="宋体" w:hAnsi="宋体" w:eastAsia="宋体" w:cs="宋体"/>
          <w:highlight w:val="none"/>
          <w:lang w:val="en-US" w:eastAsia="zh-CN"/>
        </w:rPr>
        <w:t xml:space="preserve">应符合以下工作要求：</w:t>
      </w:r>
      <w:r>
        <w:rPr>
          <w:rFonts w:hint="eastAsia" w:ascii="宋体" w:hAnsi="宋体" w:eastAsia="宋体" w:cs="宋体"/>
          <w:highlight w:val="none"/>
          <w:lang w:val="en-US" w:eastAsia="zh-CN"/>
        </w:rPr>
      </w:r>
      <w:r/>
    </w:p>
    <w:p>
      <w:pPr>
        <w:pStyle w:val="997"/>
        <w:ind w:firstLine="420"/>
        <w:spacing w:before="4" w:line="360" w:lineRule="auto"/>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①</w:t>
      </w:r>
      <w:r>
        <w:rPr>
          <w:rFonts w:ascii="宋体" w:hAnsi="宋体" w:eastAsia="宋体" w:cs="宋体"/>
          <w:highlight w:val="none"/>
          <w:lang w:val="en-US" w:eastAsia="zh-CN"/>
        </w:rPr>
        <w:t xml:space="preserve">绿化植物应定期进行修剪、整形，加强病虫害防治</w:t>
      </w:r>
      <w:r>
        <w:rPr>
          <w:rFonts w:hint="eastAsia" w:ascii="宋体" w:hAnsi="宋体" w:eastAsia="宋体" w:cs="宋体"/>
          <w:highlight w:val="none"/>
          <w:lang w:val="en-US" w:eastAsia="zh-CN"/>
        </w:rPr>
        <w:t xml:space="preserve">；</w:t>
      </w:r>
      <w:r>
        <w:rPr>
          <w:rFonts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②</w:t>
      </w:r>
      <w:r>
        <w:rPr>
          <w:rFonts w:ascii="宋体" w:hAnsi="宋体" w:eastAsia="宋体" w:cs="宋体"/>
          <w:highlight w:val="none"/>
          <w:lang w:val="en-US" w:eastAsia="zh-CN"/>
        </w:rPr>
        <w:t xml:space="preserve">保持绿化植物生长良好，无大段缺失、死株</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p>
      <w:pPr>
        <w:pStyle w:val="997"/>
        <w:ind w:firstLine="420"/>
        <w:spacing w:before="4" w:line="360" w:lineRule="auto"/>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③绿化植物无遮挡视线、标志等现象。</w:t>
      </w:r>
      <w:r>
        <w:rPr>
          <w:rFonts w:ascii="宋体" w:hAnsi="宋体" w:eastAsia="宋体" w:cs="宋体"/>
          <w:highlight w:val="none"/>
          <w:lang w:val="en-US" w:eastAsia="zh-CN"/>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2．绿化检验主要是检查栽植成活率、保存率和管护情况。</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"成活率"是指栽植后发芽长叶至少在一个生长季节以上的成活株数(m</w:t>
      </w:r>
      <w:r>
        <w:rPr>
          <w:rFonts w:hint="eastAsia" w:ascii="宋体" w:hAnsi="宋体" w:cs="宋体"/>
          <w:highlight w:val="none"/>
          <w:vertAlign w:val="superscript"/>
        </w:rPr>
        <w:t xml:space="preserve">2</w:t>
      </w:r>
      <w:r>
        <w:rPr>
          <w:rFonts w:hint="eastAsia" w:ascii="宋体" w:hAnsi="宋体" w:cs="宋体"/>
          <w:highlight w:val="none"/>
        </w:rPr>
        <w:t xml:space="preserve">、丛、延米)占总栽植株数(m</w:t>
      </w:r>
      <w:r>
        <w:rPr>
          <w:rFonts w:hint="eastAsia" w:ascii="宋体" w:hAnsi="宋体" w:cs="宋体"/>
          <w:highlight w:val="none"/>
          <w:vertAlign w:val="superscript"/>
        </w:rPr>
        <w:t xml:space="preserve">2</w:t>
      </w:r>
      <w:r>
        <w:rPr>
          <w:rFonts w:hint="eastAsia" w:ascii="宋体" w:hAnsi="宋体" w:cs="宋体"/>
          <w:highlight w:val="none"/>
        </w:rPr>
        <w:t xml:space="preserve">、丛、延米)的百分数;</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"保存率"是指栽植后成活两年的株数（m</w:t>
      </w:r>
      <w:r>
        <w:rPr>
          <w:rFonts w:hint="eastAsia" w:ascii="宋体" w:hAnsi="宋体" w:cs="宋体"/>
          <w:highlight w:val="none"/>
          <w:vertAlign w:val="superscript"/>
        </w:rPr>
        <w:t xml:space="preserve">2</w:t>
      </w:r>
      <w:r>
        <w:rPr>
          <w:rFonts w:hint="eastAsia" w:ascii="宋体" w:hAnsi="宋体" w:cs="宋体"/>
          <w:highlight w:val="none"/>
        </w:rPr>
        <w:t xml:space="preserve">、丛、延米)占总栽植株数(m</w:t>
      </w:r>
      <w:r>
        <w:rPr>
          <w:rFonts w:hint="eastAsia" w:ascii="宋体" w:hAnsi="宋体" w:cs="宋体"/>
          <w:highlight w:val="none"/>
          <w:vertAlign w:val="superscript"/>
        </w:rPr>
        <w:t xml:space="preserve">2</w:t>
      </w:r>
      <w:r>
        <w:rPr>
          <w:rFonts w:hint="eastAsia" w:ascii="宋体" w:hAnsi="宋体" w:cs="宋体"/>
          <w:highlight w:val="none"/>
        </w:rPr>
        <w:t xml:space="preserve">、丛、延米)的百分数。</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修剪应及时、整齐、美观。</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病虫害防治应适时进行。</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3．公路绿化成活率应达到95%以上，保有率达到90%以上。 </w:t>
      </w:r>
      <w:r>
        <w:rPr>
          <w:rFonts w:ascii="宋体" w:hAnsi="宋体" w:cs="宋体"/>
          <w:highlight w:val="none"/>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4．承包人应及时做好公路绿化的除草、修剪、灭芽、扶正、浇水、施肥、刷白等一系列培育工作,并本着"治早、治小、治了"的原则，及时做好病虫害防治工作,保证植株正常生长。</w:t>
      </w:r>
      <w:r>
        <w:rPr>
          <w:rFonts w:ascii="宋体" w:hAnsi="宋体" w:cs="宋体"/>
          <w:highlight w:val="none"/>
        </w:rPr>
      </w:r>
      <w:r/>
    </w:p>
    <w:p>
      <w:pPr>
        <w:pStyle w:val="997"/>
        <w:ind w:firstLine="210"/>
        <w:spacing w:before="4" w:line="360" w:lineRule="auto"/>
        <w:widowControl/>
        <w:rPr>
          <w:rFonts w:ascii="宋体" w:hAnsi="宋体" w:cs="宋体"/>
          <w:highlight w:val="none"/>
        </w:rPr>
      </w:pPr>
      <w:r>
        <w:rPr>
          <w:rFonts w:hint="eastAsia" w:ascii="宋体" w:hAnsi="宋体" w:cs="宋体"/>
          <w:highlight w:val="none"/>
        </w:rPr>
        <w:t xml:space="preserve">（1)整形修枝、修剪要根据不同树种、生长期特点,本着"造形优美、合理”的原则,采用不同的方法进行,不得侵占公路建筑限界,树冠不得妨碍视距,危及交通安全。</w:t>
      </w:r>
      <w:r>
        <w:rPr>
          <w:rFonts w:ascii="宋体" w:hAnsi="宋体" w:cs="宋体"/>
          <w:highlight w:val="none"/>
        </w:rPr>
      </w:r>
      <w:r/>
    </w:p>
    <w:p>
      <w:pPr>
        <w:pStyle w:val="997"/>
        <w:ind w:firstLine="210"/>
        <w:spacing w:before="4" w:line="360" w:lineRule="auto"/>
        <w:widowControl/>
        <w:rPr>
          <w:rFonts w:ascii="宋体" w:hAnsi="宋体" w:cs="宋体"/>
          <w:highlight w:val="none"/>
        </w:rPr>
      </w:pPr>
      <w:r>
        <w:rPr>
          <w:rFonts w:hint="eastAsia" w:ascii="宋体" w:hAnsi="宋体" w:cs="宋体"/>
          <w:highlight w:val="none"/>
        </w:rPr>
        <w:t xml:space="preserve">（2）乔木每年在休眠期修剪一次,但对侵入公路建筑限界、遮挡交通标志、影响视距的枝条应及时剪除。秋季或春季时应在乔木树干距路面l~1.3米以下用石灰水涂刷。</w:t>
      </w:r>
      <w:r>
        <w:rPr>
          <w:rFonts w:ascii="宋体" w:hAnsi="宋体" w:cs="宋体"/>
          <w:highlight w:val="none"/>
        </w:rPr>
      </w:r>
      <w:r/>
    </w:p>
    <w:p>
      <w:pPr>
        <w:pStyle w:val="997"/>
        <w:spacing w:before="4" w:line="360" w:lineRule="auto"/>
        <w:widowControl/>
        <w:rPr>
          <w:rFonts w:ascii="宋体" w:hAnsi="宋体" w:cs="宋体"/>
          <w:highlight w:val="none"/>
        </w:rPr>
      </w:pPr>
      <w:r>
        <w:rPr>
          <w:rFonts w:hint="eastAsia" w:ascii="宋体" w:hAnsi="宋体" w:cs="宋体"/>
          <w:highlight w:val="none"/>
        </w:rPr>
        <w:t xml:space="preserve">   (3)灌木的护管应保持理想树姿为原则,适时进行修剪、治虫和浇水。草地的护管应根据草的种类和生长环境情况进行。土路肩应保留自然生长的草皮,养护中不能铲除,修剪保持高度5-15厘米。</w:t>
      </w:r>
      <w:r>
        <w:rPr>
          <w:rFonts w:ascii="宋体" w:hAnsi="宋体" w:cs="宋体"/>
          <w:highlight w:val="none"/>
        </w:rPr>
      </w:r>
      <w:r/>
    </w:p>
    <w:p>
      <w:pPr>
        <w:pStyle w:val="1022"/>
        <w:ind w:firstLine="210"/>
        <w:spacing w:line="360" w:lineRule="auto"/>
        <w:rPr>
          <w:rFonts w:hAnsi="宋体" w:cs="宋体"/>
          <w:highlight w:val="none"/>
        </w:rPr>
      </w:pPr>
      <w:r>
        <w:rPr>
          <w:rFonts w:hint="eastAsia" w:hAnsi="宋体" w:cs="宋体"/>
          <w:highlight w:val="none"/>
        </w:rPr>
        <w:t xml:space="preserve">（4）草坪要保证覆盖度100%，平整均匀，禾草生长茂盛，基本无杂草，无枯黄，无拥包，色泽基本一致，整齐美观。</w:t>
      </w:r>
      <w:r>
        <w:rPr>
          <w:rFonts w:hAnsi="宋体" w:cs="宋体"/>
          <w:highlight w:val="none"/>
        </w:rPr>
      </w:r>
      <w:r/>
    </w:p>
    <w:p>
      <w:pPr>
        <w:pStyle w:val="1022"/>
        <w:spacing w:line="360" w:lineRule="auto"/>
        <w:rPr>
          <w:rFonts w:hAnsi="宋体" w:cs="宋体"/>
          <w:b/>
          <w:bCs/>
          <w:highlight w:val="none"/>
        </w:rPr>
      </w:pPr>
      <w:r>
        <w:rPr>
          <w:rFonts w:hint="eastAsia" w:hAnsi="宋体" w:cs="宋体"/>
          <w:b/>
          <w:bCs/>
          <w:highlight w:val="none"/>
        </w:rPr>
        <w:t xml:space="preserve"> 502绿化日常管理的质量控制</w:t>
      </w:r>
      <w:r>
        <w:rPr>
          <w:rFonts w:hAnsi="宋体" w:cs="宋体"/>
          <w:b/>
          <w:bCs/>
          <w:highlight w:val="none"/>
        </w:rPr>
      </w:r>
      <w:r/>
    </w:p>
    <w:p>
      <w:pPr>
        <w:pStyle w:val="1022"/>
        <w:ind w:firstLine="420"/>
        <w:spacing w:line="360" w:lineRule="auto"/>
        <w:rPr>
          <w:rFonts w:hAnsi="宋体" w:cs="宋体"/>
          <w:highlight w:val="none"/>
        </w:rPr>
      </w:pPr>
      <w:r>
        <w:rPr>
          <w:rFonts w:hint="eastAsia" w:hAnsi="宋体" w:cs="宋体"/>
          <w:highlight w:val="none"/>
        </w:rPr>
        <w:t xml:space="preserve">502．1除草时应除掉杂草的根系，但注意不损伤绿化植物的根系。</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502．2绿化植物的修剪时，主要应将枯枝、病枝、弯曲畸形枝、过密过长枝条以及入侵公路建筑限界，遮挡交通标志、影响视距的枝条及时修剪。剪枝切口应平滑，并与树干齐平，防止损伤树干、高杈突出和树冠大小不一。</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502.3根据花卉植物的生长发育规律修剪，以延长花期，促进开花结果。花期过后，对花灌木及时进行枯枝修剪。</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502．4草坪的修剪，随草的种类和生长环境不同而异，草坪修剪后要保证整齐美观。当草坪高度超过15CM时应进行修剪，。修剪后，承包人应及时清理剪下的碎草。马尼拉结缕草草坪出现拥包时，应注意管养，防止拥包扩大。</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502．5对于花灌木、乔木应保证全线视觉上整齐，花树层次分明。</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502．6在干旱季节，应及时浇水，浇水量和次数根据植物正常生长需要确定。日常养护中要保证苗木花草正常生长所需要的水份。绿化养护的水源由承包人自行解决。</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502．7承包人要保持绿地范围内的整洁，及时清理遗弃在草坪及苗木上的白色污染及杂物。正常养护时，修剪的草坪、除支的杂草和枯枝叶等应集中统一处理，运出公路用地以外。承包人不得将修剪的草坪、除支的杂草和枯枝叶等丢弃在平台、边沟内。</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502．8加强雨后绿化带的检查，遇有积水时，承包人应针对积水原因采取措施，排除绿地范围内的积水。</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502．9承包人要及时扶正歪倒树木。</w:t>
      </w:r>
      <w:r>
        <w:rPr>
          <w:rFonts w:hAnsi="宋体" w:cs="宋体"/>
          <w:highlight w:val="none"/>
        </w:rPr>
      </w:r>
      <w:r/>
    </w:p>
    <w:p>
      <w:pPr>
        <w:pStyle w:val="1022"/>
        <w:ind w:firstLine="420"/>
        <w:spacing w:line="360" w:lineRule="auto"/>
        <w:rPr>
          <w:rFonts w:hAnsi="宋体" w:cs="宋体"/>
          <w:highlight w:val="none"/>
        </w:rPr>
      </w:pPr>
      <w:r>
        <w:rPr>
          <w:rFonts w:hint="eastAsia" w:hAnsi="宋体" w:cs="宋体"/>
          <w:highlight w:val="none"/>
        </w:rPr>
        <w:t xml:space="preserve">502．10根据各类绿化植物的病虫害发生、发展和传播蔓延的规律，及时进行检查。防治绿化植物病虫害应以预防为主，每年定时申报治虫计划。一旦发生病虫害，应贯彻“治早、治小、治了”的防治方针，及时清除衰弱、病害枯死绿化植物，保证其它绿化植物的正常生长。</w:t>
      </w:r>
      <w:r>
        <w:rPr>
          <w:rFonts w:hint="eastAsia" w:hAnsi="宋体" w:cs="宋体"/>
          <w:highlight w:val="none"/>
          <w:lang w:eastAsia="zh-CN"/>
        </w:rPr>
        <w:t xml:space="preserve">发包人</w:t>
      </w:r>
      <w:r>
        <w:rPr>
          <w:rFonts w:hint="eastAsia" w:hAnsi="宋体" w:cs="宋体"/>
          <w:highlight w:val="none"/>
        </w:rPr>
        <w:t xml:space="preserve">按实际需要指定施肥。</w:t>
      </w:r>
      <w:r>
        <w:rPr>
          <w:rFonts w:hAnsi="宋体" w:cs="宋体"/>
          <w:highlight w:val="none"/>
        </w:rPr>
      </w:r>
      <w:r/>
    </w:p>
    <w:p>
      <w:pPr>
        <w:pStyle w:val="997"/>
        <w:jc w:val="center"/>
        <w:spacing w:before="4" w:line="360" w:lineRule="auto"/>
        <w:widowControl/>
        <w:rPr>
          <w:rFonts w:ascii="宋体" w:hAnsi="宋体" w:cs="宋体"/>
          <w:b/>
          <w:sz w:val="30"/>
          <w:szCs w:val="30"/>
          <w:highlight w:val="none"/>
        </w:rPr>
      </w:pPr>
      <w:r>
        <w:rPr>
          <w:rFonts w:hint="eastAsia" w:ascii="宋体" w:hAnsi="宋体" w:cs="宋体"/>
          <w:b/>
          <w:sz w:val="30"/>
          <w:szCs w:val="30"/>
          <w:highlight w:val="none"/>
        </w:rPr>
        <w:t xml:space="preserve">第600章 公路沿线设施养护</w:t>
      </w:r>
      <w:r>
        <w:rPr>
          <w:rFonts w:ascii="宋体" w:hAnsi="宋体" w:cs="宋体"/>
          <w:b/>
          <w:sz w:val="30"/>
          <w:szCs w:val="30"/>
          <w:highlight w:val="none"/>
        </w:rPr>
      </w:r>
      <w:r/>
    </w:p>
    <w:p>
      <w:pPr>
        <w:pStyle w:val="997"/>
        <w:ind w:firstLine="500"/>
        <w:spacing w:before="4" w:line="360" w:lineRule="auto"/>
        <w:widowControl/>
        <w:rPr>
          <w:rFonts w:ascii="宋体" w:hAnsi="宋体" w:cs="宋体"/>
          <w:b/>
          <w:highlight w:val="none"/>
        </w:rPr>
      </w:pPr>
      <w:r>
        <w:rPr>
          <w:rFonts w:hint="eastAsia" w:ascii="宋体" w:hAnsi="宋体" w:cs="宋体"/>
          <w:b/>
          <w:highlight w:val="none"/>
        </w:rPr>
        <w:t xml:space="preserve">601 公路沿线设施养护要求</w:t>
      </w:r>
      <w:r>
        <w:rPr>
          <w:rFonts w:ascii="宋体" w:hAnsi="宋体" w:cs="宋体"/>
          <w:b/>
          <w:highlight w:val="none"/>
        </w:rPr>
      </w:r>
      <w:r/>
    </w:p>
    <w:p>
      <w:pPr>
        <w:pStyle w:val="997"/>
        <w:ind w:firstLine="420"/>
        <w:spacing w:before="4" w:line="360" w:lineRule="auto"/>
        <w:widowControl/>
        <w:rPr>
          <w:rFonts w:hint="eastAsia" w:ascii="宋体" w:hAnsi="宋体" w:cs="宋体"/>
          <w:highlight w:val="none"/>
          <w:lang w:val="en-US" w:eastAsia="zh-CN"/>
        </w:rPr>
      </w:pPr>
      <w:r>
        <w:rPr>
          <w:rFonts w:hint="eastAsia" w:ascii="宋体" w:hAnsi="宋体" w:cs="宋体"/>
          <w:highlight w:val="none"/>
        </w:rPr>
        <w:t xml:space="preserve">1．公路沿线设施是公路交通安全、管理、服务、环保设施等的总称。范围包括:交通安全设施、公路标志、路面标线、监控和通讯设施、收费设施养护房屋以及其他设施等。本规范所指的设施主要指交通安全设施、公路标志、标线等。</w:t>
      </w:r>
      <w:r>
        <w:rPr>
          <w:highlight w:val="none"/>
          <w:lang w:val="en-US" w:eastAsia="zh-CN"/>
        </w:rPr>
        <w:t xml:space="preserve">交通工程及沿线设施日常养护</w:t>
      </w:r>
      <w:r>
        <w:rPr>
          <w:rFonts w:hint="eastAsia" w:ascii="宋体" w:hAnsi="宋体" w:cs="宋体"/>
          <w:highlight w:val="none"/>
          <w:lang w:val="en-US" w:eastAsia="zh-CN"/>
        </w:rPr>
        <w:t xml:space="preserve">应符合以下工作要求：</w:t>
      </w:r>
      <w:r>
        <w:rPr>
          <w:rFonts w:hint="eastAsia" w:ascii="宋体" w:hAnsi="宋体" w:cs="宋体"/>
          <w:highlight w:val="none"/>
          <w:lang w:val="en-US" w:eastAsia="zh-CN"/>
        </w:rPr>
      </w:r>
      <w:r/>
    </w:p>
    <w:p>
      <w:pPr>
        <w:pStyle w:val="997"/>
        <w:ind w:firstLine="420"/>
        <w:spacing w:before="4" w:line="360" w:lineRule="auto"/>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①</w:t>
      </w:r>
      <w:r>
        <w:rPr>
          <w:rFonts w:ascii="宋体" w:hAnsi="宋体" w:eastAsia="宋体" w:cs="宋体"/>
          <w:highlight w:val="none"/>
          <w:lang w:val="en-US" w:eastAsia="zh-CN"/>
        </w:rPr>
        <w:t xml:space="preserve">标志设置合理、结构安全，</w:t>
      </w:r>
      <w:r>
        <w:rPr>
          <w:rFonts w:hint="eastAsia" w:ascii="宋体" w:hAnsi="宋体" w:eastAsia="宋体" w:cs="宋体"/>
          <w:highlight w:val="none"/>
          <w:lang w:val="en-US" w:eastAsia="zh-CN"/>
        </w:rPr>
        <w:t xml:space="preserve">版</w:t>
      </w:r>
      <w:r>
        <w:rPr>
          <w:rFonts w:ascii="宋体" w:hAnsi="宋体" w:eastAsia="宋体" w:cs="宋体"/>
          <w:highlight w:val="none"/>
          <w:lang w:val="en-US" w:eastAsia="zh-CN"/>
        </w:rPr>
        <w:t xml:space="preserve">面内容整洁、清晰</w:t>
      </w:r>
      <w:r>
        <w:rPr>
          <w:rFonts w:hint="eastAsia" w:ascii="宋体" w:hAnsi="宋体" w:eastAsia="宋体" w:cs="宋体"/>
          <w:highlight w:val="none"/>
          <w:lang w:val="en-US" w:eastAsia="zh-CN"/>
        </w:rPr>
        <w:t xml:space="preserve">；</w:t>
      </w:r>
      <w:r>
        <w:rPr>
          <w:rFonts w:ascii="宋体" w:hAnsi="宋体" w:eastAsia="宋体" w:cs="宋体"/>
          <w:highlight w:val="none"/>
          <w:lang w:val="en-US" w:eastAsia="zh-CN"/>
        </w:rPr>
      </w:r>
      <w:r/>
    </w:p>
    <w:p>
      <w:pPr>
        <w:pStyle w:val="997"/>
        <w:ind w:firstLine="420"/>
        <w:spacing w:before="4" w:line="360" w:lineRule="auto"/>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②标志板</w:t>
      </w:r>
      <w:r>
        <w:rPr>
          <w:rFonts w:ascii="宋体" w:hAnsi="宋体" w:eastAsia="宋体" w:cs="宋体"/>
          <w:highlight w:val="none"/>
          <w:lang w:val="en-US" w:eastAsia="zh-CN"/>
        </w:rPr>
        <w:t xml:space="preserve">、支柱、连接件、基础等部件应完整、无缺损且功能正常</w:t>
      </w:r>
      <w:r>
        <w:rPr>
          <w:rFonts w:hint="eastAsia" w:ascii="宋体" w:hAnsi="宋体" w:eastAsia="宋体" w:cs="宋体"/>
          <w:highlight w:val="none"/>
          <w:lang w:val="en-US" w:eastAsia="zh-CN"/>
        </w:rPr>
        <w:t xml:space="preserve">；</w:t>
      </w:r>
      <w:r>
        <w:rPr>
          <w:rFonts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③</w:t>
      </w:r>
      <w:r>
        <w:rPr>
          <w:rFonts w:ascii="宋体" w:hAnsi="宋体" w:eastAsia="宋体" w:cs="宋体"/>
          <w:highlight w:val="none"/>
          <w:lang w:val="en-US" w:eastAsia="zh-CN"/>
        </w:rPr>
        <w:t xml:space="preserve">标志应无明显歪斜、变形，钢构件无明显剥落</w:t>
      </w:r>
      <w:r>
        <w:rPr>
          <w:rFonts w:hint="eastAsia" w:ascii="宋体" w:hAnsi="宋体" w:eastAsia="宋体" w:cs="宋体"/>
          <w:highlight w:val="none"/>
          <w:lang w:val="en-US" w:eastAsia="zh-CN"/>
        </w:rPr>
        <w:t xml:space="preserve">、锈蚀；</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④</w:t>
      </w:r>
      <w:r>
        <w:rPr>
          <w:rFonts w:ascii="宋体" w:hAnsi="宋体" w:eastAsia="宋体" w:cs="宋体"/>
          <w:highlight w:val="none"/>
          <w:lang w:val="en-US" w:eastAsia="zh-CN"/>
        </w:rPr>
        <w:t xml:space="preserve">标志面应平整，无明显褪色、污损、起装、裂纹、剥落等病害</w:t>
      </w:r>
      <w:r>
        <w:rPr>
          <w:rFonts w:hint="eastAsia" w:ascii="宋体" w:hAnsi="宋体" w:eastAsia="宋体" w:cs="宋体"/>
          <w:highlight w:val="none"/>
          <w:lang w:val="en-US" w:eastAsia="zh-CN"/>
        </w:rPr>
        <w:t xml:space="preserve">；</w:t>
      </w:r>
      <w:r>
        <w:rPr>
          <w:rFonts w:hint="eastAsia" w:ascii="宋体" w:hAnsi="宋体" w:eastAsia="宋体" w:cs="宋体"/>
          <w:highlight w:val="none"/>
          <w:lang w:val="en-US" w:eastAsia="zh-CN"/>
        </w:rPr>
      </w:r>
      <w:r/>
    </w:p>
    <w:p>
      <w:pPr>
        <w:pStyle w:val="997"/>
        <w:ind w:firstLine="420"/>
        <w:spacing w:before="4" w:line="360" w:lineRule="auto"/>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⑤标志</w:t>
      </w:r>
      <w:r>
        <w:rPr>
          <w:rFonts w:ascii="宋体" w:hAnsi="宋体" w:eastAsia="宋体" w:cs="宋体"/>
          <w:highlight w:val="none"/>
          <w:lang w:val="en-US" w:eastAsia="zh-CN"/>
        </w:rPr>
        <w:t xml:space="preserve">具有</w:t>
      </w:r>
      <w:r>
        <w:rPr>
          <w:rFonts w:hint="eastAsia" w:ascii="宋体" w:hAnsi="宋体" w:eastAsia="宋体" w:cs="宋体"/>
          <w:highlight w:val="none"/>
          <w:lang w:val="en-US" w:eastAsia="zh-CN"/>
        </w:rPr>
        <w:t xml:space="preserve">良</w:t>
      </w:r>
      <w:r>
        <w:rPr>
          <w:rFonts w:ascii="宋体" w:hAnsi="宋体" w:eastAsia="宋体" w:cs="宋体"/>
          <w:highlight w:val="none"/>
          <w:lang w:val="en-US" w:eastAsia="zh-CN"/>
        </w:rPr>
        <w:t xml:space="preserve">好的可视性，边缘整齐、线形连畅无大面积脱落</w:t>
      </w:r>
      <w:r>
        <w:rPr>
          <w:rFonts w:hint="eastAsia" w:ascii="宋体" w:hAnsi="宋体" w:eastAsia="宋体" w:cs="宋体"/>
          <w:highlight w:val="none"/>
          <w:lang w:val="en-US" w:eastAsia="zh-CN"/>
        </w:rPr>
        <w:t xml:space="preserve">；</w:t>
      </w:r>
      <w:r>
        <w:rPr>
          <w:rFonts w:ascii="宋体" w:hAnsi="宋体" w:eastAsia="宋体" w:cs="宋体"/>
          <w:highlight w:val="none"/>
          <w:lang w:val="en-US" w:eastAsia="zh-CN"/>
        </w:rPr>
      </w:r>
      <w:r/>
    </w:p>
    <w:p>
      <w:pPr>
        <w:pStyle w:val="997"/>
        <w:ind w:firstLine="420"/>
        <w:spacing w:before="4" w:line="360" w:lineRule="auto"/>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⑥</w:t>
      </w:r>
      <w:r>
        <w:rPr>
          <w:rFonts w:ascii="宋体" w:hAnsi="宋体" w:eastAsia="宋体" w:cs="宋体"/>
          <w:highlight w:val="none"/>
          <w:lang w:val="en-US" w:eastAsia="zh-CN"/>
        </w:rPr>
        <w:t xml:space="preserve">重新画设的标线应与旧标线基本重合</w:t>
      </w:r>
      <w:r>
        <w:rPr>
          <w:rFonts w:hint="eastAsia" w:ascii="宋体" w:hAnsi="宋体" w:eastAsia="宋体" w:cs="宋体"/>
          <w:highlight w:val="none"/>
          <w:lang w:val="en-US" w:eastAsia="zh-CN"/>
        </w:rPr>
        <w:t xml:space="preserve">；</w:t>
      </w:r>
      <w:r>
        <w:rPr>
          <w:rFonts w:ascii="宋体" w:hAnsi="宋体" w:eastAsia="宋体" w:cs="宋体"/>
          <w:highlight w:val="none"/>
          <w:lang w:val="en-US" w:eastAsia="zh-CN"/>
        </w:rPr>
      </w:r>
      <w:r/>
    </w:p>
    <w:p>
      <w:pPr>
        <w:pStyle w:val="997"/>
        <w:ind w:firstLine="420"/>
        <w:spacing w:before="4" w:line="360" w:lineRule="auto"/>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⑦</w:t>
      </w:r>
      <w:r>
        <w:rPr>
          <w:rFonts w:ascii="宋体" w:hAnsi="宋体" w:eastAsia="宋体" w:cs="宋体"/>
          <w:highlight w:val="none"/>
          <w:lang w:val="en-US" w:eastAsia="zh-CN"/>
        </w:rPr>
        <w:t xml:space="preserve">轮廓标应进行表面清洗，无缺损，无明显的凝色</w:t>
      </w:r>
      <w:r>
        <w:rPr>
          <w:rFonts w:hint="eastAsia" w:ascii="宋体" w:hAnsi="宋体" w:eastAsia="宋体" w:cs="宋体"/>
          <w:highlight w:val="none"/>
          <w:lang w:val="en-US" w:eastAsia="zh-CN"/>
        </w:rPr>
        <w:t xml:space="preserve">；</w:t>
      </w:r>
      <w:r>
        <w:rPr>
          <w:rFonts w:ascii="宋体" w:hAnsi="宋体" w:eastAsia="宋体" w:cs="宋体"/>
          <w:highlight w:val="none"/>
          <w:lang w:val="en-US" w:eastAsia="zh-CN"/>
        </w:rPr>
      </w:r>
      <w:r/>
    </w:p>
    <w:p>
      <w:pPr>
        <w:pStyle w:val="997"/>
        <w:ind w:firstLine="420"/>
        <w:spacing w:before="4" w:line="360" w:lineRule="auto"/>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⑧波形梁刚护栏得结构合理、安全可靠，</w:t>
      </w:r>
      <w:r>
        <w:rPr>
          <w:rFonts w:ascii="宋体" w:hAnsi="宋体" w:eastAsia="宋体" w:cs="宋体"/>
          <w:highlight w:val="none"/>
          <w:lang w:val="en-US" w:eastAsia="zh-CN"/>
        </w:rPr>
        <w:t xml:space="preserve">护栏</w:t>
      </w:r>
      <w:r>
        <w:rPr>
          <w:rFonts w:hint="eastAsia" w:ascii="宋体" w:hAnsi="宋体" w:eastAsia="宋体" w:cs="宋体"/>
          <w:highlight w:val="none"/>
          <w:lang w:val="en-US" w:eastAsia="zh-CN"/>
        </w:rPr>
        <w:t xml:space="preserve">板</w:t>
      </w:r>
      <w:r>
        <w:rPr>
          <w:rFonts w:ascii="宋体" w:hAnsi="宋体" w:eastAsia="宋体" w:cs="宋体"/>
          <w:highlight w:val="none"/>
          <w:lang w:val="en-US" w:eastAsia="zh-CN"/>
        </w:rPr>
        <w:t xml:space="preserve">、立</w:t>
      </w:r>
      <w:r>
        <w:rPr>
          <w:rFonts w:hint="eastAsia" w:ascii="宋体" w:hAnsi="宋体" w:eastAsia="宋体" w:cs="宋体"/>
          <w:highlight w:val="none"/>
          <w:lang w:val="en-US" w:eastAsia="zh-CN"/>
        </w:rPr>
        <w:t xml:space="preserve">柱、柱帽</w:t>
      </w:r>
      <w:r>
        <w:rPr>
          <w:rFonts w:ascii="宋体" w:hAnsi="宋体" w:eastAsia="宋体" w:cs="宋体"/>
          <w:highlight w:val="none"/>
          <w:lang w:val="en-US" w:eastAsia="zh-CN"/>
        </w:rPr>
        <w:t xml:space="preserve">防阻块(托架)、坚</w:t>
      </w:r>
      <w:r>
        <w:rPr>
          <w:rFonts w:hint="eastAsia" w:ascii="宋体" w:hAnsi="宋体" w:eastAsia="宋体" w:cs="宋体"/>
          <w:highlight w:val="none"/>
          <w:lang w:val="en-US" w:eastAsia="zh-CN"/>
        </w:rPr>
        <w:t xml:space="preserve">固</w:t>
      </w:r>
      <w:r>
        <w:rPr>
          <w:rFonts w:ascii="宋体" w:hAnsi="宋体" w:eastAsia="宋体" w:cs="宋体"/>
          <w:highlight w:val="none"/>
          <w:lang w:val="en-US" w:eastAsia="zh-CN"/>
        </w:rPr>
        <w:t xml:space="preserve">件等部件应完整、无缺损</w:t>
      </w:r>
      <w:r>
        <w:rPr>
          <w:rFonts w:hint="eastAsia" w:ascii="宋体" w:hAnsi="宋体" w:eastAsia="宋体" w:cs="宋体"/>
          <w:highlight w:val="none"/>
          <w:lang w:val="en-US" w:eastAsia="zh-CN"/>
        </w:rPr>
        <w:t xml:space="preserve">；</w:t>
      </w:r>
      <w:r>
        <w:rPr>
          <w:rFonts w:ascii="宋体" w:hAnsi="宋体" w:eastAsia="宋体" w:cs="宋体"/>
          <w:highlight w:val="none"/>
          <w:lang w:val="en-US" w:eastAsia="zh-CN"/>
        </w:rPr>
      </w:r>
      <w:r/>
    </w:p>
    <w:p>
      <w:pPr>
        <w:pStyle w:val="997"/>
        <w:ind w:firstLine="420"/>
        <w:spacing w:before="4" w:line="360" w:lineRule="auto"/>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⑨水泥混</w:t>
      </w:r>
      <w:r>
        <w:rPr>
          <w:rFonts w:ascii="宋体" w:hAnsi="宋体" w:eastAsia="宋体" w:cs="宋体"/>
          <w:highlight w:val="none"/>
          <w:lang w:val="en-US" w:eastAsia="zh-CN"/>
        </w:rPr>
        <w:t xml:space="preserve">凝土护栏线形顺</w:t>
      </w:r>
      <w:r>
        <w:rPr>
          <w:rFonts w:hint="eastAsia" w:ascii="宋体" w:hAnsi="宋体" w:eastAsia="宋体" w:cs="宋体"/>
          <w:highlight w:val="none"/>
          <w:lang w:val="en-US" w:eastAsia="zh-CN"/>
        </w:rPr>
        <w:t xml:space="preserve">畅</w:t>
      </w:r>
      <w:r>
        <w:rPr>
          <w:rFonts w:ascii="宋体" w:hAnsi="宋体" w:eastAsia="宋体" w:cs="宋体"/>
          <w:highlight w:val="none"/>
          <w:lang w:val="en-US" w:eastAsia="zh-CN"/>
        </w:rPr>
        <w:t xml:space="preserve">、</w:t>
      </w:r>
      <w:r>
        <w:rPr>
          <w:rFonts w:hint="eastAsia" w:ascii="宋体" w:hAnsi="宋体" w:eastAsia="宋体" w:cs="宋体"/>
          <w:highlight w:val="none"/>
          <w:lang w:val="en-US" w:eastAsia="zh-CN"/>
        </w:rPr>
        <w:t xml:space="preserve">结构</w:t>
      </w:r>
      <w:r>
        <w:rPr>
          <w:rFonts w:ascii="宋体" w:hAnsi="宋体" w:eastAsia="宋体" w:cs="宋体"/>
          <w:highlight w:val="none"/>
          <w:lang w:val="en-US" w:eastAsia="zh-CN"/>
        </w:rPr>
        <w:t xml:space="preserve">合理，无明显</w:t>
      </w:r>
      <w:r>
        <w:rPr>
          <w:rFonts w:hint="eastAsia" w:ascii="宋体" w:hAnsi="宋体" w:eastAsia="宋体" w:cs="宋体"/>
          <w:highlight w:val="none"/>
          <w:lang w:val="en-US" w:eastAsia="zh-CN"/>
        </w:rPr>
        <w:t xml:space="preserve">裂缝</w:t>
      </w:r>
      <w:r>
        <w:rPr>
          <w:rFonts w:ascii="宋体" w:hAnsi="宋体" w:eastAsia="宋体" w:cs="宋体"/>
          <w:highlight w:val="none"/>
          <w:lang w:val="en-US" w:eastAsia="zh-CN"/>
        </w:rPr>
        <w:t xml:space="preserve">、掉角、</w:t>
      </w:r>
      <w:r>
        <w:rPr>
          <w:rFonts w:hint="eastAsia" w:ascii="宋体" w:hAnsi="宋体" w:eastAsia="宋体" w:cs="宋体"/>
          <w:highlight w:val="none"/>
          <w:lang w:val="en-US" w:eastAsia="zh-CN"/>
        </w:rPr>
        <w:t xml:space="preserve">破</w:t>
      </w:r>
      <w:r>
        <w:rPr>
          <w:rFonts w:ascii="宋体" w:hAnsi="宋体" w:eastAsia="宋体" w:cs="宋体"/>
          <w:highlight w:val="none"/>
          <w:lang w:val="en-US" w:eastAsia="zh-CN"/>
        </w:rPr>
        <w:t xml:space="preserve">损等缺陷</w:t>
      </w:r>
      <w:r>
        <w:rPr>
          <w:rFonts w:hint="eastAsia" w:ascii="宋体" w:hAnsi="宋体" w:eastAsia="宋体" w:cs="宋体"/>
          <w:highlight w:val="none"/>
          <w:lang w:val="en-US" w:eastAsia="zh-CN"/>
        </w:rPr>
        <w:t xml:space="preserve">；</w:t>
      </w:r>
      <w:r>
        <w:rPr>
          <w:rFonts w:ascii="宋体" w:hAnsi="宋体" w:eastAsia="宋体" w:cs="宋体"/>
          <w:highlight w:val="none"/>
          <w:lang w:val="en-US" w:eastAsia="zh-CN"/>
        </w:rPr>
      </w:r>
      <w:r/>
    </w:p>
    <w:p>
      <w:pPr>
        <w:pStyle w:val="997"/>
        <w:ind w:firstLine="420"/>
        <w:spacing w:before="4" w:line="360" w:lineRule="auto"/>
        <w:widowControl/>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⑩缆索</w:t>
      </w:r>
      <w:r>
        <w:rPr>
          <w:rFonts w:ascii="宋体" w:hAnsi="宋体" w:eastAsia="宋体" w:cs="宋体"/>
          <w:highlight w:val="none"/>
          <w:lang w:val="en-US" w:eastAsia="zh-CN"/>
        </w:rPr>
        <w:t xml:space="preserve">护栏各组成部件应无缺损，无明</w:t>
      </w:r>
      <w:r>
        <w:rPr>
          <w:rFonts w:hint="eastAsia" w:ascii="宋体" w:hAnsi="宋体" w:eastAsia="宋体" w:cs="宋体"/>
          <w:highlight w:val="none"/>
          <w:lang w:val="en-US" w:eastAsia="zh-CN"/>
        </w:rPr>
        <w:t xml:space="preserve">显变</w:t>
      </w:r>
      <w:r>
        <w:rPr>
          <w:rFonts w:ascii="宋体" w:hAnsi="宋体" w:eastAsia="宋体" w:cs="宋体"/>
          <w:highlight w:val="none"/>
          <w:lang w:val="en-US" w:eastAsia="zh-CN"/>
        </w:rPr>
        <w:t xml:space="preserve">形</w:t>
      </w:r>
      <w:r>
        <w:rPr>
          <w:rFonts w:hint="eastAsia" w:ascii="宋体" w:hAnsi="宋体" w:eastAsia="宋体" w:cs="宋体"/>
          <w:highlight w:val="none"/>
          <w:lang w:val="en-US" w:eastAsia="zh-CN"/>
        </w:rPr>
        <w:t xml:space="preserve">、</w:t>
      </w:r>
      <w:r>
        <w:rPr>
          <w:rFonts w:ascii="宋体" w:hAnsi="宋体" w:eastAsia="宋体" w:cs="宋体"/>
          <w:highlight w:val="none"/>
          <w:lang w:val="en-US" w:eastAsia="zh-CN"/>
        </w:rPr>
        <w:t xml:space="preserve">倾斜、松动、锈蚀等现象</w:t>
      </w:r>
      <w:r>
        <w:rPr>
          <w:rFonts w:hint="eastAsia" w:ascii="宋体" w:hAnsi="宋体" w:eastAsia="宋体" w:cs="宋体"/>
          <w:highlight w:val="none"/>
          <w:lang w:val="en-US" w:eastAsia="zh-CN"/>
        </w:rPr>
        <w:t xml:space="preserve">；</w:t>
      </w:r>
      <w:r>
        <w:rPr>
          <w:rFonts w:ascii="宋体" w:hAnsi="宋体" w:eastAsia="宋体" w:cs="宋体"/>
          <w:highlight w:val="none"/>
          <w:lang w:val="en-US" w:eastAsia="zh-CN"/>
        </w:rPr>
      </w:r>
      <w:r/>
    </w:p>
    <w:p>
      <w:pPr>
        <w:pStyle w:val="997"/>
        <w:ind w:firstLine="420"/>
        <w:spacing w:before="4" w:line="360" w:lineRule="auto"/>
        <w:widowControl/>
        <w:rPr>
          <w:rFonts w:ascii="宋体" w:hAnsi="宋体" w:eastAsia="宋体" w:cs="宋体"/>
          <w:highlight w:val="none"/>
          <w:lang w:val="en-US" w:eastAsia="zh-CN"/>
        </w:rPr>
      </w:pPr>
      <w:r>
        <w:rPr>
          <w:rFonts w:ascii="宋体" w:hAnsi="宋体" w:eastAsia="宋体" w:cs="宋体"/>
          <w:highlight w:val="none"/>
          <w:lang w:val="en-US" w:eastAsia="zh-CN"/>
        </w:rPr>
        <w:t xml:space="preserve">⑪里程碑、百米桩、指示牌、公路防撞桶、减速垫、示警标柱等交通安全设施的清洁完整和功能正常。</w:t>
      </w:r>
      <w:r>
        <w:rPr>
          <w:rFonts w:ascii="宋体" w:hAnsi="宋体" w:eastAsia="宋体" w:cs="宋体"/>
          <w:highlight w:val="none"/>
          <w:lang w:val="en-US" w:eastAsia="zh-CN"/>
        </w:rPr>
      </w:r>
      <w:r/>
    </w:p>
    <w:p>
      <w:pPr>
        <w:pStyle w:val="997"/>
        <w:ind w:firstLine="420"/>
        <w:spacing w:before="4" w:line="360" w:lineRule="auto"/>
        <w:widowControl/>
        <w:rPr>
          <w:rFonts w:ascii="宋体" w:hAnsi="宋体" w:cs="宋体"/>
          <w:highlight w:val="none"/>
        </w:rPr>
      </w:pPr>
      <w:r>
        <w:rPr>
          <w:rFonts w:hint="eastAsia" w:ascii="宋体" w:hAnsi="宋体" w:cs="宋体"/>
          <w:highlight w:val="none"/>
        </w:rPr>
        <w:t xml:space="preserve">2．公路沿线设施是公路的组成部分。它对提高公路服务性能、保障行车安全和交通畅通具有重要意义。公路沿线设施应经常保持完整、齐全并处于良好状态。</w:t>
      </w:r>
      <w:r>
        <w:rPr>
          <w:rFonts w:ascii="宋体" w:hAnsi="宋体" w:cs="宋体"/>
          <w:highlight w:val="none"/>
        </w:rPr>
      </w:r>
      <w:r/>
    </w:p>
    <w:p>
      <w:pPr>
        <w:pStyle w:val="997"/>
        <w:ind w:firstLine="420"/>
        <w:spacing w:before="4" w:line="360" w:lineRule="auto"/>
        <w:widowControl/>
        <w:rPr>
          <w:rFonts w:hint="eastAsia" w:ascii="宋体" w:hAnsi="宋体" w:cs="宋体"/>
          <w:highlight w:val="none"/>
        </w:rPr>
      </w:pPr>
      <w:r>
        <w:rPr>
          <w:rFonts w:hint="eastAsia" w:ascii="宋体" w:hAnsi="宋体" w:cs="宋体"/>
          <w:highlight w:val="none"/>
        </w:rPr>
        <w:t xml:space="preserve">3．沿线设施应定期保养，及时修理和更换损坏部分。</w:t>
      </w:r>
      <w:r>
        <w:rPr>
          <w:rFonts w:hint="eastAsia" w:ascii="宋体" w:hAnsi="宋体" w:cs="宋体"/>
          <w:highlight w:val="none"/>
        </w:rPr>
      </w:r>
      <w:r/>
    </w:p>
    <w:p>
      <w:pPr>
        <w:pStyle w:val="997"/>
        <w:jc w:val="center"/>
        <w:spacing w:before="4" w:line="360" w:lineRule="auto"/>
        <w:widowControl/>
        <w:rPr>
          <w:rFonts w:hint="eastAsia" w:ascii="宋体" w:hAnsi="宋体" w:eastAsia="宋体" w:cs="宋体"/>
          <w:b/>
          <w:sz w:val="30"/>
          <w:szCs w:val="30"/>
          <w:highlight w:val="none"/>
          <w:lang w:val="en-US" w:eastAsia="zh-CN"/>
        </w:rPr>
      </w:pPr>
      <w:r>
        <w:rPr>
          <w:rFonts w:hint="eastAsia" w:ascii="宋体" w:hAnsi="宋体" w:eastAsia="宋体" w:cs="宋体"/>
          <w:b/>
          <w:sz w:val="30"/>
          <w:szCs w:val="30"/>
          <w:highlight w:val="none"/>
        </w:rPr>
        <w:t xml:space="preserve">第700章</w:t>
      </w:r>
      <w:r>
        <w:rPr>
          <w:rFonts w:hint="eastAsia" w:ascii="宋体" w:hAnsi="宋体" w:eastAsia="宋体" w:cs="宋体"/>
          <w:b/>
          <w:sz w:val="30"/>
          <w:szCs w:val="30"/>
          <w:highlight w:val="none"/>
          <w:lang w:val="en-US" w:eastAsia="zh-CN"/>
        </w:rPr>
        <w:t xml:space="preserve"> 城市道路养护</w:t>
      </w:r>
      <w:r>
        <w:rPr>
          <w:rFonts w:hint="eastAsia" w:ascii="宋体" w:hAnsi="宋体" w:eastAsia="宋体" w:cs="宋体"/>
          <w:b/>
          <w:sz w:val="30"/>
          <w:szCs w:val="30"/>
          <w:highlight w:val="none"/>
          <w:lang w:val="en-US" w:eastAsia="zh-CN"/>
        </w:rPr>
      </w:r>
      <w:r/>
    </w:p>
    <w:p>
      <w:pPr>
        <w:pStyle w:val="997"/>
        <w:ind w:firstLine="422"/>
        <w:jc w:val="left"/>
        <w:keepLines w:val="0"/>
        <w:keepNext w:val="0"/>
        <w:pageBreakBefore w:val="0"/>
        <w:spacing w:line="360" w:lineRule="auto"/>
        <w:widowControl w:val="off"/>
        <w:rPr>
          <w:rFonts w:hint="eastAsia"/>
          <w:highlight w:val="none"/>
          <w:lang w:val="en-US" w:eastAsia="zh-CN"/>
        </w:rPr>
      </w:pPr>
      <w:r>
        <w:rPr>
          <w:rFonts w:hint="eastAsia" w:ascii="宋体" w:hAnsi="宋体" w:eastAsia="宋体" w:cs="宋体"/>
          <w:b/>
          <w:bCs/>
          <w:highlight w:val="none"/>
          <w:lang w:val="en-US" w:eastAsia="zh-CN"/>
        </w:rPr>
        <w:t xml:space="preserve">701 城市道路巡查</w:t>
      </w:r>
      <w:r>
        <w:rPr>
          <w:rFonts w:hint="eastAsia"/>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1.快速路、主次干道：每日1次；支路：每2日1次；街巷及其他道路：每3日1次。巡查主要内容为：</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（1）车行道：沉陷、碎裂、坑槽、拥包、车辙、松散、麻面、脱皮、搓板、翻浆、错台、剥落、啃边、裂缝、检查井框与路面高差、分隔带侧石及路沿缺损、松动、歪斜等。</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人行道：面板缺失、松动、沉陷、拱起、碎裂、错台、盲道、残疾人通道等无障碍设施残缺及设置不规范、树池框突起、缺失、沿线的废弃杆桩等障碍物、检查井框与路面高差、踏步破损、失稳、路牙缺损、松动、歪斜。</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（3）挡墙、边坡：破损、坍塌、变形、开裂、风化、脱落、泄水孔堵塞。</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（4）护栏、防护网：缺损、开裂、锈蚀、变形。</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（5）路名牌：缺损、铸蚀、歪斜、污溃、牛皮癣。</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（6）路肩：车辙、坑槽、积水、堆积物。</w:t>
      </w:r>
      <w:r>
        <w:rPr>
          <w:rFonts w:hint="eastAsia" w:ascii="宋体" w:hAnsi="宋体" w:eastAsia="宋体" w:cs="宋体"/>
          <w:highlight w:val="none"/>
          <w:lang w:val="en-US" w:eastAsia="zh-CN"/>
        </w:rPr>
      </w:r>
      <w:r/>
    </w:p>
    <w:p>
      <w:pPr>
        <w:pStyle w:val="997"/>
        <w:ind w:firstLine="420"/>
        <w:spacing w:before="4" w:line="360" w:lineRule="auto"/>
        <w:widowControl/>
        <w:rPr>
          <w:rFonts w:hint="eastAsia"/>
          <w:highlight w:val="none"/>
          <w:lang w:val="en-US" w:eastAsia="zh-CN"/>
        </w:rPr>
      </w:pPr>
      <w:r>
        <w:rPr>
          <w:rFonts w:hint="eastAsia" w:ascii="宋体" w:hAnsi="宋体" w:eastAsia="宋体" w:cs="宋体"/>
          <w:highlight w:val="none"/>
          <w:lang w:val="en-US" w:eastAsia="zh-CN"/>
        </w:rPr>
        <w:t xml:space="preserve">（7）破坏道路设施、设置漫坡、擅自变更道路设施等违章行为。</w:t>
      </w:r>
      <w:r>
        <w:rPr>
          <w:rFonts w:hint="eastAsia"/>
          <w:highlight w:val="none"/>
          <w:lang w:val="en-US" w:eastAsia="zh-CN"/>
        </w:rPr>
      </w:r>
      <w:r/>
    </w:p>
    <w:p>
      <w:pPr>
        <w:pStyle w:val="997"/>
        <w:ind w:firstLine="422"/>
        <w:spacing w:before="4" w:line="360" w:lineRule="auto"/>
        <w:widowControl/>
        <w:rPr>
          <w:rFonts w:hint="eastAsia" w:ascii="宋体" w:hAnsi="宋体" w:eastAsia="宋体" w:cs="宋体"/>
          <w:highlight w:val="none"/>
          <w:lang w:val="en-US" w:eastAsia="zh-CN"/>
        </w:rPr>
      </w:pPr>
      <w:r>
        <w:rPr>
          <w:rFonts w:hint="eastAsia" w:ascii="宋体" w:hAnsi="宋体" w:eastAsia="宋体" w:cs="宋体"/>
          <w:b/>
          <w:bCs/>
          <w:highlight w:val="none"/>
          <w:lang w:val="en-US" w:eastAsia="zh-CN"/>
        </w:rPr>
        <w:t xml:space="preserve">702.城市道路养护</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1.车行道养护</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当车行道出现沉陷、碎裂、坑槽、拥包、车辙、松散、麻面、脱皮、搓板、翻浆、错台、剥落、啃边、裂缝、分隔带侧石及路沿缺损、松动、歪斜等病害时，应及时进行维修，各类病害的维修方法应符合《城镇道路养护技术规范》(CJJ36-2006)第6、7、8条规定。</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（2）发现管养范围以外的各类检查井沉陷、凸起及井盖缺损时，养护单位应及时统计上报管理单位处理，同时做好距离井框30厘米以外的路面修复。做好无主井的修复处理工作。</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2.人行道养护</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当人行道出现面板缺失、松动、沉陷、拱起、碎裂、错台、踏步破损、失稳、路牙缺损、松动、歪斜、树池框突起、缺失及盲道、残疾人通道等无障碍设施残缺或设置不规范时，应及时采取措施进行维修，维修要求符合《城镇道路养护技术规范》(CJJ36-2006)第9条规定。</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（2）发现人行道上设置的公用设施拆除后形成的洞穴或废弃杆桩等影响行人安全的障碍物，养护单位应及时统计上报管理单位处理。做好无主废弃杆桩、洞穴的修复处理工作。</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（3）发现非管养范围的检查井凸起、沉陷，井盖缺失等病害时，应及时统计上报管理部门处理，同时做好井边周围的人行道修复及无主井的处理工作。</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3.附属设施养护</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（1）附属设施应保持整齐、清洁、稳固、完好，对影响交通通行和安全的损坏必须在24小时内进行修复，对短时难以处理的应采取临时措施进行简易处置，并设置安全警示标志，</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确保交通安全和畅通。</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（2）挡墙、边坡</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当墙体及坡面出现破损、变形、坍塌、开裂、风化脱落、泄水孔堵塞等病害时，应及时采取相应的措施进行维修处理，具体养护维修要求参照《城镇道路养护技术规范(CJJ36-2006)第5.4、5.5条边坡、挡墙养护要求执行。</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（3）护栏、防护网</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当护栏、防护网出现缺损、开裂、锈蚀、变形等病害时，应按原设计的样式、颜色及时修补和更换。</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（4）路名牌</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路名牌应经常进行清洗保养，发现有污渍及标语、广告等牛皮癣时，应及时清除。</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当路名牌出现缺损、锈蚀、歪斜等病害时，应按《南京市城市道路路名牌设置规范》要求及时修补和更换。</w:t>
      </w:r>
      <w:r>
        <w:rPr>
          <w:rFonts w:hint="eastAsia" w:ascii="宋体" w:hAnsi="宋体" w:eastAsia="宋体" w:cs="宋体"/>
          <w:highlight w:val="none"/>
          <w:lang w:val="en-US" w:eastAsia="zh-CN"/>
        </w:rPr>
      </w:r>
      <w:r/>
    </w:p>
    <w:p>
      <w:pPr>
        <w:pStyle w:val="997"/>
        <w:ind w:firstLine="420"/>
        <w:spacing w:before="4" w:line="360" w:lineRule="auto"/>
        <w:widowControl/>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（5）路肩</w:t>
      </w:r>
      <w:r>
        <w:rPr>
          <w:rFonts w:hint="eastAsia" w:ascii="宋体" w:hAnsi="宋体" w:eastAsia="宋体" w:cs="宋体"/>
          <w:highlight w:val="none"/>
          <w:lang w:val="en-US" w:eastAsia="zh-CN"/>
        </w:rPr>
      </w:r>
      <w:r/>
    </w:p>
    <w:p>
      <w:pPr>
        <w:pStyle w:val="997"/>
        <w:ind w:firstLine="420"/>
        <w:spacing w:before="4" w:line="360" w:lineRule="auto"/>
        <w:widowControl/>
        <w:rPr>
          <w:rFonts w:hint="eastAsia"/>
          <w:highlight w:val="none"/>
          <w:lang w:val="en-US" w:eastAsia="zh-CN"/>
        </w:rPr>
      </w:pPr>
      <w:r>
        <w:rPr>
          <w:rFonts w:hint="eastAsia" w:ascii="宋体" w:hAnsi="宋体" w:eastAsia="宋体" w:cs="宋体"/>
          <w:highlight w:val="none"/>
          <w:lang w:val="en-US" w:eastAsia="zh-CN"/>
        </w:rPr>
        <w:t xml:space="preserve">当路肩出现破损、车辙、坑槽、积土等病害时，应及时进行维修和清理。</w:t>
      </w:r>
      <w:r>
        <w:rPr>
          <w:rFonts w:hint="eastAsia"/>
          <w:highlight w:val="none"/>
          <w:lang w:val="en-US" w:eastAsia="zh-CN"/>
        </w:rPr>
      </w:r>
      <w:r/>
    </w:p>
    <w:p>
      <w:pPr>
        <w:pStyle w:val="997"/>
        <w:rPr>
          <w:highlight w:val="none"/>
          <w:lang w:val="en-US"/>
        </w:rPr>
      </w:pPr>
      <w:r>
        <w:rPr>
          <w:highlight w:val="none"/>
          <w:lang w:val="en-US"/>
        </w:rPr>
      </w:r>
      <w:r/>
    </w:p>
    <w:p>
      <w:pPr>
        <w:pStyle w:val="997"/>
        <w:jc w:val="center"/>
        <w:spacing w:before="4" w:line="360" w:lineRule="auto"/>
        <w:widowControl/>
        <w:rPr>
          <w:rFonts w:ascii="宋体" w:hAnsi="宋体" w:cs="宋体"/>
          <w:highlight w:val="none"/>
        </w:rPr>
      </w:pPr>
      <w:r>
        <w:rPr>
          <w:rFonts w:hint="eastAsia" w:ascii="宋体" w:hAnsi="宋体" w:cs="宋体"/>
          <w:b/>
          <w:sz w:val="30"/>
          <w:szCs w:val="30"/>
          <w:highlight w:val="none"/>
        </w:rPr>
        <w:t xml:space="preserve">第</w:t>
      </w:r>
      <w:r>
        <w:rPr>
          <w:rFonts w:hint="eastAsia" w:ascii="宋体" w:hAnsi="宋体" w:cs="宋体"/>
          <w:b/>
          <w:sz w:val="30"/>
          <w:szCs w:val="30"/>
          <w:highlight w:val="none"/>
          <w:lang w:val="en-US" w:eastAsia="zh-CN"/>
        </w:rPr>
        <w:t xml:space="preserve">8</w:t>
      </w:r>
      <w:r>
        <w:rPr>
          <w:rFonts w:hint="eastAsia" w:ascii="宋体" w:hAnsi="宋体" w:cs="宋体"/>
          <w:b/>
          <w:sz w:val="30"/>
          <w:szCs w:val="30"/>
          <w:highlight w:val="none"/>
        </w:rPr>
        <w:t xml:space="preserve">00章</w:t>
      </w:r>
      <w:r>
        <w:rPr>
          <w:rFonts w:hint="eastAsia" w:ascii="宋体" w:hAnsi="宋体" w:cs="宋体"/>
          <w:b/>
          <w:sz w:val="30"/>
          <w:szCs w:val="30"/>
          <w:highlight w:val="none"/>
          <w:lang w:val="en-US" w:eastAsia="zh-CN"/>
        </w:rPr>
        <w:t xml:space="preserve"> </w:t>
      </w:r>
      <w:r>
        <w:rPr>
          <w:rFonts w:hint="eastAsia" w:ascii="宋体" w:hAnsi="宋体" w:cs="宋体"/>
          <w:b/>
          <w:sz w:val="30"/>
          <w:szCs w:val="30"/>
          <w:highlight w:val="none"/>
        </w:rPr>
        <w:t xml:space="preserve">维修保养安全与交通控制</w:t>
      </w:r>
      <w:r>
        <w:rPr>
          <w:rFonts w:ascii="宋体" w:hAnsi="宋体" w:cs="宋体"/>
          <w:highlight w:val="none"/>
        </w:rPr>
      </w:r>
      <w:r/>
    </w:p>
    <w:p>
      <w:pPr>
        <w:pStyle w:val="1022"/>
        <w:ind w:firstLine="422"/>
        <w:spacing w:line="360" w:lineRule="auto"/>
        <w:rPr>
          <w:rFonts w:hAnsi="宋体" w:cs="宋体"/>
          <w:highlight w:val="none"/>
        </w:rPr>
      </w:pPr>
      <w:r>
        <w:rPr>
          <w:rFonts w:hint="eastAsia" w:hAnsi="宋体" w:cs="宋体"/>
          <w:b/>
          <w:highlight w:val="none"/>
          <w:lang w:val="en-US" w:eastAsia="zh-CN"/>
        </w:rPr>
        <w:t xml:space="preserve">8</w:t>
      </w:r>
      <w:r>
        <w:rPr>
          <w:rFonts w:hint="eastAsia" w:hAnsi="宋体" w:cs="宋体"/>
          <w:b/>
          <w:highlight w:val="none"/>
        </w:rPr>
        <w:t xml:space="preserve">01</w:t>
      </w:r>
      <w:r>
        <w:rPr>
          <w:rFonts w:hint="eastAsia" w:hAnsi="宋体" w:cs="宋体"/>
          <w:highlight w:val="none"/>
        </w:rPr>
        <w:t xml:space="preserve">承包人应重视安全生产工作，在公路上进行维修保养作业应采取安全措施，具备良好的</w:t>
      </w:r>
      <w:r>
        <w:rPr>
          <w:rFonts w:hint="eastAsia" w:hAnsi="宋体" w:cs="宋体"/>
          <w:highlight w:val="none"/>
          <w:lang w:val="en-US" w:eastAsia="zh-CN"/>
        </w:rPr>
        <w:t xml:space="preserve">养护</w:t>
      </w:r>
      <w:r>
        <w:rPr>
          <w:rFonts w:hint="eastAsia" w:hAnsi="宋体" w:cs="宋体"/>
          <w:highlight w:val="none"/>
        </w:rPr>
        <w:t xml:space="preserve">环境和作业条件，保障作业人员生命健康安全和车辆、行人通行安全。</w:t>
      </w:r>
      <w:r>
        <w:rPr>
          <w:rFonts w:hAnsi="宋体" w:cs="宋体"/>
          <w:highlight w:val="none"/>
        </w:rPr>
      </w:r>
      <w:r/>
    </w:p>
    <w:p>
      <w:pPr>
        <w:pStyle w:val="1022"/>
        <w:ind w:firstLine="422"/>
        <w:spacing w:line="360" w:lineRule="auto"/>
        <w:rPr>
          <w:rFonts w:hAnsi="宋体" w:cs="宋体"/>
          <w:highlight w:val="none"/>
        </w:rPr>
      </w:pPr>
      <w:r>
        <w:rPr>
          <w:rFonts w:hint="eastAsia" w:hAnsi="宋体" w:cs="宋体"/>
          <w:b/>
          <w:highlight w:val="none"/>
          <w:lang w:val="en-US" w:eastAsia="zh-CN"/>
        </w:rPr>
        <w:t xml:space="preserve">8</w:t>
      </w:r>
      <w:r>
        <w:rPr>
          <w:rFonts w:hint="eastAsia" w:hAnsi="宋体" w:cs="宋体"/>
          <w:b/>
          <w:highlight w:val="none"/>
        </w:rPr>
        <w:t xml:space="preserve">02．</w:t>
      </w:r>
      <w:r>
        <w:rPr>
          <w:rFonts w:hint="eastAsia" w:hAnsi="宋体" w:cs="宋体"/>
          <w:highlight w:val="none"/>
        </w:rPr>
        <w:t xml:space="preserve">养护作业时，作业人员应着标志服、标志帽，夜间着反光标志服，作业现场照明良好，作业机械按标准涂以桔黄色且按标准安装黄色警示灯，遵守有关安全规定。</w:t>
      </w:r>
      <w:r>
        <w:rPr>
          <w:rFonts w:hAnsi="宋体" w:cs="宋体"/>
          <w:highlight w:val="none"/>
        </w:rPr>
      </w:r>
      <w:r/>
    </w:p>
    <w:p>
      <w:pPr>
        <w:pStyle w:val="1022"/>
        <w:ind w:firstLine="422"/>
        <w:spacing w:line="360" w:lineRule="auto"/>
        <w:rPr>
          <w:rFonts w:hAnsi="宋体" w:cs="宋体"/>
          <w:highlight w:val="none"/>
        </w:rPr>
      </w:pPr>
      <w:r>
        <w:rPr>
          <w:rFonts w:hint="eastAsia" w:hAnsi="宋体" w:cs="宋体"/>
          <w:b/>
          <w:bCs/>
          <w:highlight w:val="none"/>
          <w:lang w:val="en-US" w:eastAsia="zh-CN"/>
        </w:rPr>
        <w:t xml:space="preserve">8</w:t>
      </w:r>
      <w:r>
        <w:rPr>
          <w:rFonts w:hint="eastAsia" w:hAnsi="宋体" w:cs="宋体"/>
          <w:b/>
          <w:bCs/>
          <w:highlight w:val="none"/>
        </w:rPr>
        <w:t xml:space="preserve">03．</w:t>
      </w:r>
      <w:r>
        <w:rPr>
          <w:rFonts w:hint="eastAsia" w:hAnsi="宋体" w:cs="宋体"/>
          <w:highlight w:val="none"/>
        </w:rPr>
        <w:t xml:space="preserve">维修保养作业现场应按《公路养护安全作业规程》（JTGH30-2004）的规定进行交通控制，保障作业与行车的安全。</w:t>
      </w:r>
      <w:r>
        <w:rPr>
          <w:rFonts w:hAnsi="宋体" w:cs="宋体"/>
          <w:highlight w:val="none"/>
        </w:rPr>
      </w:r>
      <w:r/>
    </w:p>
    <w:p>
      <w:pPr>
        <w:pStyle w:val="1022"/>
        <w:numPr>
          <w:ilvl w:val="0"/>
          <w:numId w:val="0"/>
        </w:numPr>
        <w:jc w:val="center"/>
        <w:spacing w:line="360" w:lineRule="auto"/>
        <w:rPr>
          <w:rFonts w:hAnsi="宋体" w:cs="宋体"/>
          <w:b/>
          <w:sz w:val="30"/>
          <w:szCs w:val="30"/>
          <w:highlight w:val="none"/>
        </w:rPr>
      </w:pPr>
      <w:r>
        <w:rPr>
          <w:rFonts w:hint="eastAsia" w:hAnsi="宋体" w:cs="宋体"/>
          <w:b/>
          <w:sz w:val="30"/>
          <w:szCs w:val="30"/>
          <w:highlight w:val="none"/>
          <w:lang w:val="en-US" w:eastAsia="zh-CN"/>
        </w:rPr>
        <w:t xml:space="preserve">第900章 </w:t>
      </w:r>
      <w:r>
        <w:rPr>
          <w:rFonts w:hint="eastAsia" w:hAnsi="宋体" w:cs="宋体"/>
          <w:b/>
          <w:sz w:val="30"/>
          <w:szCs w:val="30"/>
          <w:highlight w:val="none"/>
        </w:rPr>
        <w:t xml:space="preserve">养护管理有关规定</w:t>
      </w:r>
      <w:r>
        <w:rPr>
          <w:rFonts w:hAnsi="宋体" w:cs="宋体"/>
          <w:b/>
          <w:sz w:val="30"/>
          <w:szCs w:val="30"/>
          <w:highlight w:val="none"/>
        </w:rPr>
      </w:r>
      <w:r/>
    </w:p>
    <w:p>
      <w:pPr>
        <w:pStyle w:val="1022"/>
        <w:ind w:firstLine="422"/>
        <w:jc w:val="left"/>
        <w:keepLines w:val="0"/>
        <w:keepNext w:val="0"/>
        <w:pageBreakBefore w:val="0"/>
        <w:spacing w:line="360" w:lineRule="auto"/>
        <w:widowControl w:val="off"/>
        <w:rPr>
          <w:rFonts w:hAnsi="宋体" w:cs="宋体"/>
          <w:b/>
          <w:highlight w:val="none"/>
        </w:rPr>
      </w:pPr>
      <w:r>
        <w:rPr>
          <w:rFonts w:hint="eastAsia" w:hAnsi="宋体" w:cs="宋体"/>
          <w:b/>
          <w:highlight w:val="none"/>
          <w:lang w:val="en-US" w:eastAsia="zh-CN"/>
        </w:rPr>
        <w:t xml:space="preserve">9</w:t>
      </w:r>
      <w:r>
        <w:rPr>
          <w:rFonts w:hint="eastAsia" w:hAnsi="宋体" w:cs="宋体"/>
          <w:b/>
          <w:highlight w:val="none"/>
        </w:rPr>
        <w:t xml:space="preserve">01.</w:t>
      </w:r>
      <w:r>
        <w:rPr>
          <w:rFonts w:hint="eastAsia" w:hAnsi="宋体" w:cs="宋体"/>
          <w:b/>
          <w:highlight w:val="none"/>
          <w:lang w:eastAsia="zh-CN"/>
        </w:rPr>
        <w:t xml:space="preserve">江苏省交通运输厅公路事业发展中心</w:t>
      </w:r>
      <w:r>
        <w:rPr>
          <w:rFonts w:hint="eastAsia" w:hAnsi="宋体" w:cs="宋体"/>
          <w:b/>
          <w:highlight w:val="none"/>
        </w:rPr>
        <w:t xml:space="preserve">有关养护管理的制度</w:t>
      </w:r>
      <w:r>
        <w:rPr>
          <w:rFonts w:hAnsi="宋体" w:cs="宋体"/>
          <w:b/>
          <w:highlight w:val="none"/>
        </w:rPr>
      </w:r>
      <w:r/>
    </w:p>
    <w:p>
      <w:pPr>
        <w:pStyle w:val="997"/>
        <w:ind w:firstLine="420"/>
        <w:jc w:val="left"/>
        <w:keepLines w:val="0"/>
        <w:keepNext w:val="0"/>
        <w:pageBreakBefore w:val="0"/>
        <w:spacing w:line="360" w:lineRule="auto"/>
        <w:widowControl w:val="off"/>
        <w:rPr>
          <w:rFonts w:ascii="宋体" w:hAnsi="宋体" w:cs="宋体"/>
          <w:b/>
          <w:highlight w:val="none"/>
        </w:rPr>
      </w:pPr>
      <w:r>
        <w:rPr>
          <w:rFonts w:hint="eastAsia" w:ascii="宋体" w:hAnsi="宋体" w:cs="宋体"/>
          <w:highlight w:val="none"/>
          <w:lang w:val="en-US" w:eastAsia="zh-CN"/>
        </w:rPr>
        <w:t xml:space="preserve">9</w:t>
      </w:r>
      <w:r>
        <w:rPr>
          <w:rFonts w:hint="eastAsia" w:ascii="宋体" w:hAnsi="宋体" w:cs="宋体"/>
          <w:highlight w:val="none"/>
        </w:rPr>
        <w:t xml:space="preserve">01.1</w:t>
      </w:r>
      <w:r>
        <w:rPr>
          <w:rFonts w:hint="eastAsia" w:ascii="宋体" w:hAnsi="宋体" w:cs="宋体"/>
          <w:b/>
          <w:highlight w:val="none"/>
        </w:rPr>
        <w:t xml:space="preserve">桥梁检查制度</w:t>
      </w:r>
      <w:r>
        <w:rPr>
          <w:rFonts w:ascii="宋体" w:hAnsi="宋体" w:cs="宋体"/>
          <w:b/>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 1.负责标段内桥（涵）小修保养和抗灾抢险工作，考核桥梁养护质量，对管辖线路的桥梁一、二类桥梁每月检查一次，三类桥梁每月检查二次，四、五类桥梁每周检查一次，检查结果如实填写“经常性检查记录表”。</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 2.检查项目和内容：</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(1)桥面是否平整，有无损坏。</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(2)桥面泄水管是否损坏、堵塞。</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(3)桥面是否清洁，有无杂物堆积，杂草生长、蔓延。</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(4)栏杆扶手、引道护栏是否断裂、撞坏、锈蚀。</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(5)伸缩缝是否堵塞、破损、失效。</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(6)锥坡、翼墙有无开裂、坍塌、沉陷、有无堆积。</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(7)交通标志是否完好。</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（8）其它显而易见的损坏（病害）。</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（9）桥下有无堆积、住人、船舶停靠等。</w:t>
      </w:r>
      <w:r>
        <w:rPr>
          <w:rFonts w:ascii="宋体" w:hAnsi="宋体" w:cs="宋体"/>
          <w:highlight w:val="none"/>
        </w:rPr>
      </w:r>
      <w:r/>
    </w:p>
    <w:p>
      <w:pPr>
        <w:pStyle w:val="997"/>
        <w:ind w:firstLine="480"/>
        <w:jc w:val="left"/>
        <w:keepLines w:val="0"/>
        <w:keepNext w:val="0"/>
        <w:pageBreakBefore w:val="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3.当存在有三类、四类、五类桥梁技术状况的病害时，应及时向站级桥梁养护工程师汇报。</w:t>
      </w:r>
      <w:r>
        <w:rPr>
          <w:rFonts w:ascii="宋体" w:hAnsi="宋体" w:cs="宋体"/>
          <w:sz w:val="24"/>
          <w:szCs w:val="24"/>
          <w:highlight w:val="none"/>
        </w:rPr>
      </w:r>
      <w:r/>
    </w:p>
    <w:p>
      <w:pPr>
        <w:pStyle w:val="997"/>
        <w:ind w:firstLine="422"/>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lang w:val="en-US" w:eastAsia="zh-CN"/>
        </w:rPr>
        <w:t xml:space="preserve">9</w:t>
      </w:r>
      <w:r>
        <w:rPr>
          <w:rFonts w:hint="eastAsia" w:ascii="宋体" w:hAnsi="宋体" w:cs="宋体"/>
          <w:b/>
          <w:highlight w:val="none"/>
        </w:rPr>
        <w:t xml:space="preserve">01.3安全生产制度</w:t>
      </w:r>
      <w:r>
        <w:rPr>
          <w:rFonts w:ascii="宋体" w:hAnsi="宋体" w:cs="宋体"/>
          <w:b/>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1.贯彻执行上级有关安全生产和劳动保护规定，落实安全生产技术措施。</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 上路必须穿标志服，戴安全帽，在</w:t>
      </w:r>
      <w:r>
        <w:rPr>
          <w:rFonts w:hint="eastAsia" w:ascii="宋体" w:hAnsi="宋体" w:cs="宋体"/>
          <w:highlight w:val="none"/>
          <w:lang w:val="en-US" w:eastAsia="zh-CN"/>
        </w:rPr>
        <w:t xml:space="preserve">养护</w:t>
      </w:r>
      <w:r>
        <w:rPr>
          <w:rFonts w:hint="eastAsia" w:ascii="宋体" w:hAnsi="宋体" w:cs="宋体"/>
          <w:highlight w:val="none"/>
        </w:rPr>
        <w:t xml:space="preserve">路段需按规范设置安全标志标牌。</w:t>
      </w:r>
      <w:r>
        <w:rPr>
          <w:rFonts w:ascii="宋体" w:hAnsi="宋体" w:cs="宋体"/>
          <w:highlight w:val="none"/>
        </w:rPr>
      </w:r>
      <w:r/>
    </w:p>
    <w:p>
      <w:pPr>
        <w:pStyle w:val="997"/>
        <w:ind w:firstLine="422"/>
        <w:jc w:val="left"/>
        <w:keepLines w:val="0"/>
        <w:keepNext w:val="0"/>
        <w:pageBreakBefore w:val="0"/>
        <w:spacing w:line="360" w:lineRule="auto"/>
        <w:widowControl w:val="off"/>
        <w:rPr>
          <w:rFonts w:ascii="宋体" w:hAnsi="宋体" w:cs="宋体"/>
          <w:b/>
          <w:highlight w:val="none"/>
        </w:rPr>
      </w:pPr>
      <w:r>
        <w:rPr>
          <w:rFonts w:hint="eastAsia" w:ascii="宋体" w:hAnsi="宋体" w:cs="宋体"/>
          <w:b/>
          <w:highlight w:val="none"/>
          <w:lang w:val="en-US" w:eastAsia="zh-CN"/>
        </w:rPr>
        <w:t xml:space="preserve">9</w:t>
      </w:r>
      <w:r>
        <w:rPr>
          <w:rFonts w:hint="eastAsia" w:ascii="宋体" w:hAnsi="宋体" w:cs="宋体"/>
          <w:b/>
          <w:highlight w:val="none"/>
        </w:rPr>
        <w:t xml:space="preserve">01.5巡回查路抢修制度</w:t>
      </w:r>
      <w:r>
        <w:rPr>
          <w:rFonts w:ascii="宋体" w:hAnsi="宋体" w:cs="宋体"/>
          <w:b/>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养护公司应每天要有人上路巡查，确保重点干线公路每日巡查一遍，并填写“公路养护巡查记录表”，内容包括时间、巡查情况、处理意见、处理结果以及经办人签名。（巡查记录表见《省交通运输厅公路局关于印发江苏省普通干线公路养护巡查保障制度（修订版的通知）》附表）</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2.巡查范围包括：路基、路面、桥梁、涵洞、挡土墙、沿线设施、绿化。</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3.养护公司应每月进行一次路况步查，填写“月公路养护质量检查记录表”（沥青路、水泥路）和“月公路养护质量汇总报表”。</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4.对公路百米桩、轮廓标、防幢护栏、里程碑不定期进行维护，每季度进行一次定期检查，并上报发包人，接受季度养护考核。</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5.发现一般问题和病害，按照规定程序进行处理，认真做好记录。</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6.发现重大问题和突发病害（如水毁、热毁、危桥、险段等），应及时采取抢修措施，并上报上级有关部门。</w:t>
      </w:r>
      <w:r>
        <w:rPr>
          <w:rFonts w:ascii="宋体" w:hAnsi="宋体" w:cs="宋体"/>
          <w:highlight w:val="none"/>
        </w:rPr>
      </w:r>
      <w:r/>
    </w:p>
    <w:p>
      <w:pPr>
        <w:pStyle w:val="997"/>
        <w:ind w:firstLine="420"/>
        <w:jc w:val="left"/>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7.平时做好防汛抢修准备和预案工作，保障公路安全畅通。</w:t>
      </w:r>
      <w:r>
        <w:rPr>
          <w:rFonts w:ascii="宋体" w:hAnsi="宋体" w:cs="宋体"/>
          <w:highlight w:val="none"/>
        </w:rPr>
      </w:r>
      <w:r/>
    </w:p>
    <w:p>
      <w:pPr>
        <w:pStyle w:val="1022"/>
        <w:ind w:firstLine="422"/>
        <w:jc w:val="left"/>
        <w:keepLines w:val="0"/>
        <w:keepNext w:val="0"/>
        <w:pageBreakBefore w:val="0"/>
        <w:spacing w:line="360" w:lineRule="auto"/>
        <w:widowControl w:val="off"/>
        <w:rPr>
          <w:rFonts w:hAnsi="宋体" w:cs="宋体"/>
          <w:b/>
          <w:highlight w:val="none"/>
        </w:rPr>
      </w:pPr>
      <w:r>
        <w:rPr>
          <w:rFonts w:hint="eastAsia" w:hAnsi="宋体" w:cs="宋体"/>
          <w:b/>
          <w:highlight w:val="none"/>
          <w:lang w:val="en-US" w:eastAsia="zh-CN"/>
        </w:rPr>
        <w:t xml:space="preserve">9</w:t>
      </w:r>
      <w:r>
        <w:rPr>
          <w:rFonts w:hint="eastAsia" w:hAnsi="宋体" w:cs="宋体"/>
          <w:b/>
          <w:highlight w:val="none"/>
        </w:rPr>
        <w:t xml:space="preserve">02.养护“二图六表” </w:t>
      </w:r>
      <w:r>
        <w:rPr>
          <w:rFonts w:hAnsi="宋体" w:cs="宋体"/>
          <w:b/>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lang w:val="en-US" w:eastAsia="zh-CN"/>
        </w:rPr>
        <w:t xml:space="preserve">9</w:t>
      </w:r>
      <w:r>
        <w:rPr>
          <w:rFonts w:hint="eastAsia" w:ascii="宋体" w:hAnsi="宋体" w:cs="宋体"/>
          <w:highlight w:val="none"/>
        </w:rPr>
        <w:t xml:space="preserve">02.1工区基本情况表（表1）</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本工区人员、设备情况</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lang w:val="en-US" w:eastAsia="zh-CN"/>
        </w:rPr>
        <w:t xml:space="preserve">9</w:t>
      </w:r>
      <w:r>
        <w:rPr>
          <w:rFonts w:hint="eastAsia" w:ascii="宋体" w:hAnsi="宋体" w:cs="宋体"/>
          <w:highlight w:val="none"/>
        </w:rPr>
        <w:t xml:space="preserve">02.2管养公路示意图（图2）</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填写本合同段管养线路情况</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lang w:val="en-US" w:eastAsia="zh-CN"/>
        </w:rPr>
        <w:t xml:space="preserve">9</w:t>
      </w:r>
      <w:r>
        <w:rPr>
          <w:rFonts w:hint="eastAsia" w:ascii="宋体" w:hAnsi="宋体" w:cs="宋体"/>
          <w:highlight w:val="none"/>
        </w:rPr>
        <w:t xml:space="preserve">02.3公路养护月计划完成情况表〈表3〉</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计划数为月度的小修保养计划和预防性作业计划数，实绩数为经发包人计量认可的数。</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lang w:val="en-US" w:eastAsia="zh-CN"/>
        </w:rPr>
        <w:t xml:space="preserve">9</w:t>
      </w:r>
      <w:r>
        <w:rPr>
          <w:rFonts w:hint="eastAsia" w:ascii="宋体" w:hAnsi="宋体" w:cs="宋体"/>
          <w:highlight w:val="none"/>
        </w:rPr>
        <w:t xml:space="preserve">02.4公路养护技术状况示意图（图4）</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填写本合同段管养线路技术状况，“评定等级”栏应分线路进行评定</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lang w:val="en-US" w:eastAsia="zh-CN"/>
        </w:rPr>
        <w:t xml:space="preserve">9</w:t>
      </w:r>
      <w:r>
        <w:rPr>
          <w:rFonts w:hint="eastAsia" w:ascii="宋体" w:hAnsi="宋体" w:cs="宋体"/>
          <w:highlight w:val="none"/>
        </w:rPr>
        <w:t xml:space="preserve">02.5出勤出工统计表〈表5〉</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政治学习、出差为出勤，公司管理人员为出勤，道工上路、后勤工作均为出工。</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lang w:val="en-US" w:eastAsia="zh-CN"/>
        </w:rPr>
        <w:t xml:space="preserve">9</w:t>
      </w:r>
      <w:r>
        <w:rPr>
          <w:rFonts w:hint="eastAsia" w:ascii="宋体" w:hAnsi="宋体" w:cs="宋体"/>
          <w:highlight w:val="none"/>
        </w:rPr>
        <w:t xml:space="preserve">02.6晴雨表〈表6〉</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lang w:val="en-US" w:eastAsia="zh-CN"/>
        </w:rPr>
        <w:t xml:space="preserve">9</w:t>
      </w:r>
      <w:r>
        <w:rPr>
          <w:rFonts w:hint="eastAsia" w:ascii="宋体" w:hAnsi="宋体" w:cs="宋体"/>
          <w:highlight w:val="none"/>
        </w:rPr>
        <w:t xml:space="preserve">02.7养护成本核算表〈表7〉</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lang w:val="en-US" w:eastAsia="zh-CN"/>
        </w:rPr>
        <w:t xml:space="preserve">9</w:t>
      </w:r>
      <w:r>
        <w:rPr>
          <w:rFonts w:hint="eastAsia" w:ascii="宋体" w:hAnsi="宋体" w:cs="宋体"/>
          <w:highlight w:val="none"/>
        </w:rPr>
        <w:t xml:space="preserve">02.8材料进耗存登记表〈表8〉</w:t>
      </w:r>
      <w:r>
        <w:rPr>
          <w:rFonts w:ascii="宋体" w:hAnsi="宋体" w:cs="宋体"/>
          <w:highlight w:val="none"/>
        </w:rPr>
      </w:r>
      <w:r/>
    </w:p>
    <w:p>
      <w:pPr>
        <w:pStyle w:val="997"/>
        <w:ind w:firstLine="422"/>
        <w:keepLines w:val="0"/>
        <w:keepNext w:val="0"/>
        <w:pageBreakBefore w:val="0"/>
        <w:spacing w:line="360" w:lineRule="auto"/>
        <w:widowControl w:val="off"/>
        <w:rPr>
          <w:rFonts w:ascii="宋体" w:hAnsi="宋体" w:cs="宋体"/>
          <w:b/>
          <w:bCs/>
          <w:highlight w:val="none"/>
        </w:rPr>
      </w:pPr>
      <w:r>
        <w:rPr>
          <w:rFonts w:hint="eastAsia" w:ascii="宋体" w:hAnsi="宋体" w:cs="宋体"/>
          <w:b/>
          <w:bCs/>
          <w:highlight w:val="none"/>
          <w:lang w:val="en-US" w:eastAsia="zh-CN"/>
        </w:rPr>
        <w:t xml:space="preserve">9</w:t>
      </w:r>
      <w:r>
        <w:rPr>
          <w:rFonts w:hint="eastAsia" w:ascii="宋体" w:hAnsi="宋体" w:cs="宋体"/>
          <w:b/>
          <w:bCs/>
          <w:highlight w:val="none"/>
        </w:rPr>
        <w:t xml:space="preserve">03养护路线巡视记录</w:t>
      </w:r>
      <w:r>
        <w:rPr>
          <w:rFonts w:ascii="宋体" w:hAnsi="宋体" w:cs="宋体"/>
          <w:b/>
          <w:bCs/>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1．国、省道每天巡查一次，对险段及水毁等损害应重点检查。</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2．对公路养护巡查中发现的问题，根据管理责职权限及时组织人员处理或向属地路政管理中队或县公路站报告（协助）有关部门进行处理。对巡查未发现问题的也须填写巡查线路及到该线路及巡查结束的时间。</w:t>
      </w:r>
      <w:r>
        <w:rPr>
          <w:rFonts w:ascii="宋体" w:hAnsi="宋体" w:cs="宋体"/>
          <w:highlight w:val="none"/>
        </w:rPr>
      </w:r>
      <w:r/>
    </w:p>
    <w:p>
      <w:pPr>
        <w:pStyle w:val="1022"/>
        <w:ind w:firstLine="420"/>
        <w:keepLines w:val="0"/>
        <w:keepNext w:val="0"/>
        <w:pageBreakBefore w:val="0"/>
        <w:spacing w:line="360" w:lineRule="auto"/>
        <w:widowControl w:val="off"/>
        <w:tabs>
          <w:tab w:val="left" w:pos="0" w:leader="none"/>
        </w:tabs>
        <w:rPr>
          <w:rFonts w:hAnsi="宋体" w:cs="宋体"/>
          <w:highlight w:val="none"/>
        </w:rPr>
      </w:pPr>
      <w:r>
        <w:rPr>
          <w:rFonts w:hint="eastAsia" w:hAnsi="宋体" w:cs="宋体"/>
          <w:highlight w:val="none"/>
        </w:rPr>
        <w:t xml:space="preserve">３．及时做好公路养护巡查记录，当天巡查须当天记录完毕。巡查记录中要注明巡查人员、巡查线路（地段）、巡查时间（精确至1刻钟内）、发现的问题，且要尽可能详细。对发现的问题要注明交办人、承办人、办理结果、办结时间等内容。</w:t>
      </w:r>
      <w:r>
        <w:rPr>
          <w:rFonts w:hAnsi="宋体" w:cs="宋体"/>
          <w:highlight w:val="none"/>
        </w:rPr>
      </w:r>
      <w:r/>
    </w:p>
    <w:p>
      <w:pPr>
        <w:pStyle w:val="997"/>
        <w:ind w:firstLine="422"/>
        <w:keepLines w:val="0"/>
        <w:keepNext w:val="0"/>
        <w:pageBreakBefore w:val="0"/>
        <w:spacing w:line="360" w:lineRule="auto"/>
        <w:widowControl w:val="off"/>
        <w:rPr>
          <w:rFonts w:ascii="宋体" w:hAnsi="宋体" w:cs="宋体"/>
          <w:b/>
          <w:bCs/>
          <w:highlight w:val="none"/>
        </w:rPr>
      </w:pPr>
      <w:r>
        <w:rPr>
          <w:rFonts w:hint="eastAsia" w:ascii="宋体" w:hAnsi="宋体" w:cs="宋体"/>
          <w:b/>
          <w:bCs/>
          <w:highlight w:val="none"/>
          <w:lang w:val="en-US" w:eastAsia="zh-CN"/>
        </w:rPr>
        <w:t xml:space="preserve">9</w:t>
      </w:r>
      <w:r>
        <w:rPr>
          <w:rFonts w:hint="eastAsia" w:ascii="宋体" w:hAnsi="宋体" w:cs="宋体"/>
          <w:b/>
          <w:bCs/>
          <w:highlight w:val="none"/>
        </w:rPr>
        <w:t xml:space="preserve">04桥梁经常性检查</w:t>
      </w:r>
      <w:r>
        <w:rPr>
          <w:rFonts w:ascii="宋体" w:hAnsi="宋体" w:cs="宋体"/>
          <w:b/>
          <w:bCs/>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1．规定每月一、二类桥梁检查不少于一次，三类桥梁每月不少于二次、四类、五类桥梁每周不少于一次。按检查记录本上规定的要求逐条检查，对检查中发现的问题，按合同文件的规定执行。</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2</w:t>
      </w:r>
      <w:r>
        <w:rPr>
          <w:rFonts w:hint="eastAsia" w:ascii="宋体" w:hAnsi="宋体" w:cs="宋体"/>
          <w:highlight w:val="none"/>
          <w:lang w:eastAsia="zh-CN"/>
        </w:rPr>
        <w:t xml:space="preserve">.</w:t>
      </w:r>
      <w:r>
        <w:rPr>
          <w:rFonts w:hint="eastAsia" w:ascii="宋体" w:hAnsi="宋体" w:cs="宋体"/>
          <w:highlight w:val="none"/>
        </w:rPr>
        <w:t xml:space="preserve">一座桥一本记录本，桥梁卡片及照片要及时更新，更新的桥梁卡片粘贴在处理后第一次检查记录前。</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3</w:t>
      </w:r>
      <w:r>
        <w:rPr>
          <w:rFonts w:hint="eastAsia" w:ascii="宋体" w:hAnsi="宋体" w:cs="宋体"/>
          <w:highlight w:val="none"/>
          <w:lang w:eastAsia="zh-CN"/>
        </w:rPr>
        <w:t xml:space="preserve">.</w:t>
      </w:r>
      <w:r>
        <w:rPr>
          <w:rFonts w:hint="eastAsia" w:ascii="宋体" w:hAnsi="宋体" w:cs="宋体"/>
          <w:highlight w:val="none"/>
        </w:rPr>
        <w:t xml:space="preserve">对于三、四、五类桥梁，承包人要加强巡查频率，详细进行文字说明记录。</w:t>
      </w:r>
      <w:r>
        <w:rPr>
          <w:rFonts w:ascii="宋体" w:hAnsi="宋体" w:cs="宋体"/>
          <w:highlight w:val="none"/>
        </w:rPr>
      </w:r>
      <w:r/>
    </w:p>
    <w:p>
      <w:pPr>
        <w:pStyle w:val="997"/>
        <w:ind w:left="420" w:firstLine="0"/>
        <w:keepLines w:val="0"/>
        <w:keepNext w:val="0"/>
        <w:pageBreakBefore w:val="0"/>
        <w:spacing w:line="360" w:lineRule="auto"/>
        <w:widowControl w:val="off"/>
        <w:rPr>
          <w:rFonts w:eastAsia="宋体"/>
          <w:highlight w:val="none"/>
          <w:lang w:val="en-US" w:eastAsia="zh-CN"/>
        </w:rPr>
      </w:pPr>
      <w:r>
        <w:rPr>
          <w:rFonts w:hint="eastAsia" w:ascii="宋体" w:hAnsi="宋体" w:cs="宋体"/>
          <w:highlight w:val="none"/>
          <w:lang w:val="en-US" w:eastAsia="zh-CN"/>
        </w:rPr>
        <w:t xml:space="preserve">4.</w:t>
      </w:r>
      <w:r>
        <w:rPr>
          <w:rFonts w:hint="eastAsia" w:ascii="宋体" w:hAnsi="宋体" w:cs="宋体"/>
          <w:highlight w:val="none"/>
        </w:rPr>
        <w:t xml:space="preserve">次年一月底将资料装订成册交发包人保存不少于三年。</w:t>
      </w:r>
      <w:r>
        <w:rPr>
          <w:rFonts w:hint="eastAsia" w:ascii="宋体" w:hAnsi="宋体" w:cs="宋体"/>
          <w:highlight w:val="none"/>
        </w:rPr>
        <w:br w:type="textWrapping" w:clear="all"/>
      </w:r>
      <w:r>
        <w:rPr>
          <w:rFonts w:hint="eastAsia" w:ascii="宋体" w:hAnsi="宋体" w:cs="宋体"/>
          <w:highlight w:val="none"/>
          <w:lang w:val="en-US" w:eastAsia="zh-CN"/>
        </w:rPr>
        <w:t xml:space="preserve">5.人行天桥、人行通道巡检应不少于每日一次。</w:t>
      </w:r>
      <w:r>
        <w:rPr>
          <w:rFonts w:eastAsia="宋体"/>
          <w:highlight w:val="none"/>
          <w:lang w:val="en-US" w:eastAsia="zh-CN"/>
        </w:rPr>
      </w:r>
      <w:r/>
    </w:p>
    <w:p>
      <w:pPr>
        <w:pStyle w:val="997"/>
        <w:ind w:firstLine="420"/>
        <w:keepLines w:val="0"/>
        <w:keepNext w:val="0"/>
        <w:pageBreakBefore w:val="0"/>
        <w:spacing w:line="360" w:lineRule="auto"/>
        <w:widowControl w:val="off"/>
        <w:rPr>
          <w:rFonts w:ascii="宋体" w:hAnsi="宋体" w:cs="宋体"/>
          <w:bCs/>
          <w:highlight w:val="none"/>
        </w:rPr>
      </w:pPr>
      <w:r>
        <w:rPr>
          <w:rFonts w:hint="eastAsia" w:ascii="宋体" w:hAnsi="宋体" w:cs="宋体"/>
          <w:bCs/>
          <w:highlight w:val="none"/>
          <w:lang w:val="en-US" w:eastAsia="zh-CN"/>
        </w:rPr>
        <w:t xml:space="preserve">9</w:t>
      </w:r>
      <w:r>
        <w:rPr>
          <w:rFonts w:hint="eastAsia" w:ascii="宋体" w:hAnsi="宋体" w:cs="宋体"/>
          <w:bCs/>
          <w:highlight w:val="none"/>
        </w:rPr>
        <w:t xml:space="preserve">05.抢险制度</w:t>
      </w:r>
      <w:r>
        <w:rPr>
          <w:rFonts w:ascii="宋体" w:hAnsi="宋体" w:cs="宋体"/>
          <w:bCs/>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1．养护公司管理人员要加强对公路养护巡查，及时向发包人提出公路预防性养护建议，使公路经常处理良好的技术状态，增强公路抵御自然的灾害的能力。</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２．密切注意天气预报，关注自然灾害的发生情况，并根据自然灾害对公路的损害，做好公路抢修的准备工作。</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３．公司储存足够的公路抢险物质。</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４．加强养护机械的保养，使养护机械处于良好的技术状态，为公路抢险作好准备。</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５．公司要建立完善的值班制度，在雨季、台风季节、灾害性天气，公司管理人员要进行24小时的值班，做到在公路毁损事件发生后第一时间了解灾害情况，组织人员及时抢修，及时向发包人汇报。</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６．对一时不能修复的公路灾害，及时进行交通限制，确保交通安全，及时通知公路机构。</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７．对于超过公司修复能力的公路灾害，及时采取相应的措施，保障通行安全。值班人员要及时向县级公路管理机构报告。</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bCs/>
          <w:highlight w:val="none"/>
        </w:rPr>
      </w:pPr>
      <w:r>
        <w:rPr>
          <w:rFonts w:hint="eastAsia" w:ascii="宋体" w:hAnsi="宋体" w:cs="宋体"/>
          <w:bCs/>
          <w:highlight w:val="none"/>
          <w:lang w:val="en-US" w:eastAsia="zh-CN"/>
        </w:rPr>
        <w:t xml:space="preserve">9</w:t>
      </w:r>
      <w:r>
        <w:rPr>
          <w:rFonts w:hint="eastAsia" w:ascii="宋体" w:hAnsi="宋体" w:cs="宋体"/>
          <w:bCs/>
          <w:highlight w:val="none"/>
        </w:rPr>
        <w:t xml:space="preserve">06．危桥险段、养护作业路段及断车路段标志的设置按中华人民共和国国家标准《道路交通标志和标线》（GB5768—2009）执行。</w:t>
      </w:r>
      <w:r>
        <w:rPr>
          <w:rFonts w:ascii="宋体" w:hAnsi="宋体" w:cs="宋体"/>
          <w:bCs/>
          <w:highlight w:val="none"/>
        </w:rPr>
      </w:r>
      <w:r/>
    </w:p>
    <w:p>
      <w:pPr>
        <w:pStyle w:val="997"/>
        <w:ind w:firstLine="420"/>
        <w:keepLines w:val="0"/>
        <w:keepNext w:val="0"/>
        <w:pageBreakBefore w:val="0"/>
        <w:spacing w:line="360" w:lineRule="auto"/>
        <w:widowControl w:val="off"/>
        <w:rPr>
          <w:rFonts w:ascii="宋体" w:hAnsi="宋体" w:cs="宋体"/>
          <w:highlight w:val="none"/>
        </w:rPr>
      </w:pPr>
      <w:r>
        <w:rPr>
          <w:rFonts w:hint="eastAsia" w:ascii="宋体" w:hAnsi="宋体" w:cs="宋体"/>
          <w:highlight w:val="none"/>
        </w:rPr>
        <w:t xml:space="preserve">养护作业现场，按照《公里路养护安全作业规程》（JTGH30-2004）执行。</w:t>
      </w:r>
      <w:r>
        <w:rPr>
          <w:rFonts w:ascii="宋体" w:hAnsi="宋体" w:cs="宋体"/>
          <w:highlight w:val="none"/>
        </w:rPr>
      </w:r>
      <w:r/>
    </w:p>
    <w:p>
      <w:pPr>
        <w:pStyle w:val="997"/>
        <w:ind w:firstLine="420"/>
        <w:keepLines w:val="0"/>
        <w:keepNext w:val="0"/>
        <w:pageBreakBefore w:val="0"/>
        <w:spacing w:line="360" w:lineRule="auto"/>
        <w:widowControl w:val="off"/>
        <w:rPr>
          <w:rFonts w:ascii="宋体" w:hAnsi="宋体" w:cs="宋体"/>
          <w:bCs/>
          <w:highlight w:val="none"/>
        </w:rPr>
      </w:pPr>
      <w:r>
        <w:rPr>
          <w:rFonts w:hint="eastAsia" w:ascii="宋体" w:hAnsi="宋体" w:cs="宋体"/>
          <w:bCs/>
          <w:highlight w:val="none"/>
          <w:lang w:val="en-US" w:eastAsia="zh-CN"/>
        </w:rPr>
        <w:t xml:space="preserve">9</w:t>
      </w:r>
      <w:r>
        <w:rPr>
          <w:rFonts w:hint="eastAsia" w:ascii="宋体" w:hAnsi="宋体" w:cs="宋体"/>
          <w:bCs/>
          <w:highlight w:val="none"/>
        </w:rPr>
        <w:t xml:space="preserve">07．路政管理汇报制度：</w:t>
      </w:r>
      <w:r>
        <w:rPr>
          <w:rFonts w:ascii="宋体" w:hAnsi="宋体" w:cs="宋体"/>
          <w:bCs/>
          <w:highlight w:val="none"/>
        </w:rPr>
      </w:r>
      <w:r/>
    </w:p>
    <w:p>
      <w:pPr>
        <w:pStyle w:val="997"/>
        <w:ind w:firstLine="420"/>
        <w:jc w:val="left"/>
        <w:keepLines w:val="0"/>
        <w:keepNext w:val="0"/>
        <w:pageBreakBefore w:val="0"/>
        <w:spacing w:line="360" w:lineRule="auto"/>
        <w:widowControl w:val="off"/>
        <w:rPr>
          <w:rFonts w:ascii="宋体" w:hAnsi="宋体" w:cs="宋体"/>
          <w:bCs/>
          <w:highlight w:val="none"/>
        </w:rPr>
      </w:pPr>
      <w:r>
        <w:rPr>
          <w:rFonts w:hint="eastAsia" w:ascii="宋体" w:hAnsi="宋体" w:cs="宋体"/>
          <w:highlight w:val="none"/>
        </w:rPr>
        <w:t xml:space="preserve">承包人应及时发现、制止挖掘、损坏、侵占公路、公路用地及公路设施，污染路面、搭接道口、公路建筑控制区建（构）物等损坏路产路权的行为，现场电话汇报属地路政管理中队或县级公路管理机构，事后由县级公路管理机构及时报公路站备案。</w:t>
      </w:r>
      <w:r>
        <w:rPr>
          <w:rFonts w:ascii="宋体" w:hAnsi="宋体" w:cs="宋体"/>
          <w:bCs/>
          <w:highlight w:val="none"/>
        </w:rPr>
      </w:r>
      <w:r/>
    </w:p>
    <w:p>
      <w:pPr>
        <w:pStyle w:val="1001"/>
        <w:rPr>
          <w:rFonts w:hint="eastAsia"/>
          <w:highlight w:val="none"/>
          <w:lang w:val="zh-CN"/>
        </w:rPr>
      </w:pPr>
      <w:r>
        <w:rPr>
          <w:rFonts w:hint="eastAsia"/>
          <w:highlight w:val="none"/>
          <w:lang w:val="zh-CN"/>
        </w:rPr>
      </w:r>
      <w:r/>
    </w:p>
    <w:p>
      <w:pPr>
        <w:pStyle w:val="998"/>
        <w:jc w:val="center"/>
        <w:spacing w:line="240" w:lineRule="auto"/>
        <w:rPr>
          <w:highlight w:val="none"/>
          <w:lang w:val="zh-CN"/>
        </w:rPr>
      </w:pPr>
      <w:r>
        <w:rPr>
          <w:rFonts w:hint="eastAsia"/>
          <w:highlight w:val="none"/>
          <w:lang w:val="zh-CN"/>
        </w:rPr>
        <w:br w:type="page" w:clear="all"/>
      </w:r>
      <w:r>
        <w:rPr>
          <w:rFonts w:hint="eastAsia"/>
          <w:highlight w:val="none"/>
          <w:lang w:val="zh-CN"/>
        </w:rPr>
        <w:t xml:space="preserve">第五章  合 同 条 款</w:t>
      </w:r>
      <w:r>
        <w:rPr>
          <w:highlight w:val="none"/>
          <w:lang w:val="zh-CN"/>
        </w:rPr>
      </w:r>
      <w:r/>
    </w:p>
    <w:p>
      <w:pPr>
        <w:pStyle w:val="997"/>
        <w:jc w:val="center"/>
        <w:widowControl/>
        <w:rPr>
          <w:highlight w:val="none"/>
        </w:rPr>
      </w:pPr>
      <w:r/>
      <w:bookmarkStart w:id="136" w:name="_Toc56586908"/>
      <w:r>
        <w:rPr>
          <w:rFonts w:hint="eastAsia"/>
          <w:b/>
          <w:bCs/>
          <w:sz w:val="28"/>
          <w:szCs w:val="28"/>
          <w:highlight w:val="none"/>
        </w:rPr>
        <w:t xml:space="preserve">第一节 项目专用合同条款</w:t>
      </w:r>
      <w:r>
        <w:rPr>
          <w:highlight w:val="none"/>
        </w:rPr>
      </w:r>
      <w:r/>
    </w:p>
    <w:p>
      <w:pPr>
        <w:pStyle w:val="997"/>
        <w:ind w:firstLine="482"/>
        <w:jc w:val="left"/>
        <w:spacing w:line="420" w:lineRule="exact"/>
        <w:widowControl/>
        <w:rPr>
          <w:rFonts w:hint="eastAsia" w:ascii="宋体" w:hAnsi="宋体" w:cs="宋体"/>
          <w:sz w:val="24"/>
          <w:szCs w:val="24"/>
          <w:highlight w:val="none"/>
        </w:rPr>
      </w:pPr>
      <w:r>
        <w:rPr>
          <w:rFonts w:hint="eastAsia" w:ascii="宋体" w:hAnsi="宋体" w:cs="宋体"/>
          <w:b/>
          <w:bCs/>
          <w:color w:val="000000"/>
          <w:sz w:val="24"/>
          <w:szCs w:val="24"/>
          <w:highlight w:val="none"/>
          <w:lang w:bidi="ar"/>
        </w:rPr>
        <w:t xml:space="preserve">一、名词解释</w:t>
      </w:r>
      <w:r>
        <w:rPr>
          <w:rFonts w:hint="eastAsia" w:ascii="宋体" w:hAnsi="宋体" w:cs="宋体"/>
          <w:color w:val="000000"/>
          <w:sz w:val="24"/>
          <w:szCs w:val="24"/>
          <w:highlight w:val="none"/>
          <w:lang w:bidi="ar"/>
        </w:rPr>
        <w:t xml:space="preserve"> </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除另有说明外，下列名词的含义如下：</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1、“发包人”是指投资建设的单位。本项目发包人是</w:t>
      </w:r>
      <w:r>
        <w:rPr>
          <w:rFonts w:hint="eastAsia" w:ascii="宋体" w:hAnsi="宋体" w:cs="宋体"/>
          <w:color w:val="000000"/>
          <w:sz w:val="24"/>
          <w:szCs w:val="24"/>
          <w:highlight w:val="none"/>
          <w:lang w:eastAsia="zh-CN" w:bidi="ar"/>
        </w:rPr>
        <w:t xml:space="preserve">南京江北新区公路管理站</w:t>
      </w:r>
      <w:r>
        <w:rPr>
          <w:rFonts w:hint="eastAsia" w:ascii="宋体" w:hAnsi="宋体" w:cs="宋体"/>
          <w:color w:val="000000"/>
          <w:sz w:val="24"/>
          <w:szCs w:val="24"/>
          <w:highlight w:val="none"/>
          <w:lang w:bidi="ar"/>
        </w:rPr>
        <w:t xml:space="preserve">。发包人代表：由发包人委托，负责各合同段养护管理工作的管理处。</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人是指接到发包人中标通知，并与</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签订了承包协议书的投标单位。</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3、项目负责人是指由</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人委派、全面负责其承包养护项目按合同规定</w:t>
      </w:r>
      <w:r>
        <w:rPr>
          <w:rFonts w:hint="eastAsia" w:ascii="宋体" w:hAnsi="宋体" w:cs="宋体"/>
          <w:color w:val="000000"/>
          <w:sz w:val="24"/>
          <w:szCs w:val="24"/>
          <w:highlight w:val="none"/>
          <w:lang w:val="en-US" w:eastAsia="zh-CN" w:bidi="ar"/>
        </w:rPr>
        <w:t xml:space="preserve">工作</w:t>
      </w:r>
      <w:r>
        <w:rPr>
          <w:rFonts w:hint="eastAsia" w:ascii="宋体" w:hAnsi="宋体" w:cs="宋体"/>
          <w:color w:val="000000"/>
          <w:sz w:val="24"/>
          <w:szCs w:val="24"/>
          <w:highlight w:val="none"/>
          <w:lang w:bidi="ar"/>
        </w:rPr>
        <w:t xml:space="preserve">的经济和技术的代理人。</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人应将对项目负责人的委任以书面形式通知发包人。</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4、项目是指列入本合同必须完成的全部日常综合养护工作（包括临时养护工作以及由符合程序而签署变更通知和额外养护工作）。</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5、</w:t>
      </w:r>
      <w:r>
        <w:rPr>
          <w:rFonts w:hint="eastAsia" w:ascii="宋体" w:hAnsi="宋体" w:cs="宋体"/>
          <w:color w:val="000000"/>
          <w:sz w:val="24"/>
          <w:szCs w:val="24"/>
          <w:highlight w:val="none"/>
          <w:lang w:val="en-US" w:eastAsia="zh-CN" w:bidi="ar"/>
        </w:rPr>
        <w:t xml:space="preserve">养护</w:t>
      </w:r>
      <w:r>
        <w:rPr>
          <w:rFonts w:hint="eastAsia" w:ascii="宋体" w:hAnsi="宋体" w:cs="宋体"/>
          <w:color w:val="000000"/>
          <w:sz w:val="24"/>
          <w:szCs w:val="24"/>
          <w:highlight w:val="none"/>
          <w:lang w:bidi="ar"/>
        </w:rPr>
        <w:t xml:space="preserve">设备</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是指</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人为实施完成本合同养护工作以及临时养护工作、临时设施和维护工作所必须的全部机械、器具等。</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6、合同价款</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是指按本合同条款中的有关规定，经双方确认认可、据实结算的总金额。</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7、技术规范</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是指合同文件中的技术规范。该规范是根据有关《规范》摘录合编的，是对本合同项目</w:t>
      </w:r>
      <w:r>
        <w:rPr>
          <w:rFonts w:hint="eastAsia" w:ascii="宋体" w:hAnsi="宋体" w:cs="宋体"/>
          <w:color w:val="000000"/>
          <w:sz w:val="24"/>
          <w:szCs w:val="24"/>
          <w:highlight w:val="none"/>
          <w:lang w:val="en-US" w:eastAsia="zh-CN" w:bidi="ar"/>
        </w:rPr>
        <w:t xml:space="preserve">工作</w:t>
      </w:r>
      <w:r>
        <w:rPr>
          <w:rFonts w:hint="eastAsia" w:ascii="宋体" w:hAnsi="宋体" w:cs="宋体"/>
          <w:color w:val="000000"/>
          <w:sz w:val="24"/>
          <w:szCs w:val="24"/>
          <w:highlight w:val="none"/>
          <w:lang w:bidi="ar"/>
        </w:rPr>
        <w:t xml:space="preserve">的技术要求。</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8、合同</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eastAsia="宋体" w:cs="宋体"/>
          <w:color w:val="000000"/>
          <w:sz w:val="24"/>
          <w:szCs w:val="24"/>
          <w:highlight w:val="none"/>
          <w:lang w:bidi="ar"/>
        </w:rPr>
      </w:pPr>
      <w:r>
        <w:rPr>
          <w:rFonts w:hint="eastAsia" w:ascii="宋体" w:hAnsi="宋体" w:cs="宋体"/>
          <w:color w:val="000000"/>
          <w:sz w:val="24"/>
          <w:szCs w:val="24"/>
          <w:highlight w:val="none"/>
          <w:lang w:bidi="ar"/>
        </w:rPr>
        <w:t xml:space="preserve">是发包人和</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人法定代表人或其授权代表之间正式签订的相互明确权利和义务关系的</w:t>
      </w:r>
      <w:r>
        <w:rPr>
          <w:rFonts w:hint="eastAsia" w:ascii="宋体" w:hAnsi="宋体" w:eastAsia="宋体" w:cs="宋体"/>
          <w:color w:val="000000"/>
          <w:sz w:val="24"/>
          <w:szCs w:val="24"/>
          <w:highlight w:val="none"/>
          <w:lang w:bidi="ar"/>
        </w:rPr>
        <w:t xml:space="preserve">协议。</w:t>
      </w:r>
      <w:r>
        <w:rPr>
          <w:rFonts w:hint="eastAsia" w:ascii="宋体" w:hAnsi="宋体" w:eastAsia="宋体" w:cs="宋体"/>
          <w:color w:val="000000"/>
          <w:sz w:val="24"/>
          <w:szCs w:val="24"/>
          <w:highlight w:val="none"/>
          <w:lang w:bidi="ar"/>
        </w:rPr>
      </w:r>
      <w:r/>
    </w:p>
    <w:p>
      <w:pPr>
        <w:pStyle w:val="997"/>
        <w:ind w:firstLine="480"/>
        <w:jc w:val="left"/>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9．暂列金额</w:t>
      </w:r>
      <w:r>
        <w:rPr>
          <w:rFonts w:hint="eastAsia" w:ascii="宋体" w:hAnsi="宋体" w:eastAsia="宋体" w:cs="宋体"/>
          <w:color w:val="000000"/>
          <w:sz w:val="24"/>
          <w:szCs w:val="24"/>
          <w:highlight w:val="none"/>
          <w:lang w:bidi="ar"/>
        </w:rPr>
      </w:r>
      <w:r/>
    </w:p>
    <w:p>
      <w:pPr>
        <w:pStyle w:val="997"/>
        <w:ind w:firstLine="480"/>
        <w:jc w:val="left"/>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暂列金额是在投标报价表中标明列入合同价的一项款额，作为项目不可预见的预备费用，按养护清单小计的</w:t>
      </w: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%计列。</w:t>
      </w:r>
      <w:r>
        <w:rPr>
          <w:rFonts w:hint="eastAsia" w:ascii="宋体" w:hAnsi="宋体" w:eastAsia="宋体" w:cs="宋体"/>
          <w:color w:val="000000"/>
          <w:sz w:val="24"/>
          <w:szCs w:val="24"/>
          <w:highlight w:val="none"/>
          <w:lang w:bidi="ar"/>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bidi="ar"/>
        </w:rPr>
        <w:t xml:space="preserve">、“年”、“月”和“日</w:t>
      </w:r>
      <w:r>
        <w:rPr>
          <w:rFonts w:hint="eastAsia" w:ascii="宋体" w:hAnsi="宋体" w:cs="宋体"/>
          <w:color w:val="000000"/>
          <w:sz w:val="24"/>
          <w:szCs w:val="24"/>
          <w:highlight w:val="none"/>
          <w:lang w:bidi="ar"/>
        </w:rPr>
        <w:t xml:space="preserve">”都应按公历计算。“天”：是指日历天。</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val="en-US" w:eastAsia="zh-CN" w:bidi="ar"/>
        </w:rPr>
        <w:t xml:space="preserve">11</w:t>
      </w:r>
      <w:r>
        <w:rPr>
          <w:rFonts w:hint="eastAsia" w:ascii="宋体" w:hAnsi="宋体" w:cs="宋体"/>
          <w:color w:val="000000"/>
          <w:sz w:val="24"/>
          <w:szCs w:val="24"/>
          <w:highlight w:val="none"/>
          <w:lang w:bidi="ar"/>
        </w:rPr>
        <w:t xml:space="preserve">、“元”是指人民币元，是本合同中的货币单位。</w:t>
      </w:r>
      <w:r>
        <w:rPr>
          <w:rFonts w:hint="eastAsia" w:ascii="宋体" w:hAnsi="宋体" w:cs="宋体"/>
          <w:sz w:val="24"/>
          <w:szCs w:val="24"/>
          <w:highlight w:val="none"/>
        </w:rPr>
      </w:r>
      <w:r/>
    </w:p>
    <w:p>
      <w:pPr>
        <w:pStyle w:val="997"/>
        <w:ind w:firstLine="482"/>
        <w:jc w:val="left"/>
        <w:spacing w:line="420" w:lineRule="exact"/>
        <w:widowControl/>
        <w:rPr>
          <w:rFonts w:hint="eastAsia" w:ascii="宋体" w:hAnsi="宋体" w:cs="宋体"/>
          <w:sz w:val="24"/>
          <w:szCs w:val="24"/>
          <w:highlight w:val="none"/>
        </w:rPr>
      </w:pPr>
      <w:r>
        <w:rPr>
          <w:rFonts w:hint="eastAsia" w:ascii="宋体" w:hAnsi="宋体" w:cs="宋体"/>
          <w:b/>
          <w:bCs/>
          <w:color w:val="000000"/>
          <w:sz w:val="24"/>
          <w:szCs w:val="24"/>
          <w:highlight w:val="none"/>
          <w:lang w:bidi="ar"/>
        </w:rPr>
        <w:t xml:space="preserve">二、项目概况</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bidi="ar"/>
        </w:rPr>
        <w:t xml:space="preserve">1、项目名称：2025年度南京江北新区农村公路县道日常养护项目</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97"/>
        <w:ind w:firstLine="480"/>
        <w:jc w:val="left"/>
        <w:spacing w:line="420" w:lineRule="exact"/>
        <w:widowControl/>
        <w:rPr>
          <w:rFonts w:hint="eastAsia" w:ascii="宋体" w:hAnsi="宋体" w:eastAsia="宋体" w:cs="宋体"/>
          <w:color w:val="000000"/>
          <w:sz w:val="24"/>
          <w:szCs w:val="24"/>
          <w:highlight w:val="none"/>
          <w:lang w:bidi="ar"/>
        </w:rPr>
      </w:pPr>
      <w:r>
        <w:rPr>
          <w:rFonts w:hint="eastAsia" w:ascii="宋体" w:hAnsi="宋体" w:cs="宋体"/>
          <w:color w:val="000000"/>
          <w:sz w:val="24"/>
          <w:szCs w:val="24"/>
          <w:highlight w:val="none"/>
          <w:lang w:bidi="ar"/>
        </w:rPr>
        <w:t xml:space="preserve">2、项目地</w:t>
      </w:r>
      <w:r>
        <w:rPr>
          <w:rFonts w:hint="eastAsia" w:ascii="宋体" w:hAnsi="宋体" w:cs="宋体"/>
          <w:color w:val="000000"/>
          <w:sz w:val="24"/>
          <w:szCs w:val="24"/>
          <w:highlight w:val="none"/>
          <w:lang w:bidi="ar"/>
        </w:rPr>
        <w:t xml:space="preserve">点：</w:t>
      </w:r>
      <w:r>
        <w:rPr>
          <w:rFonts w:hint="eastAsia" w:ascii="宋体" w:hAnsi="宋体" w:eastAsia="宋体" w:cs="宋体"/>
          <w:color w:val="000000"/>
          <w:sz w:val="24"/>
          <w:szCs w:val="24"/>
          <w:highlight w:val="none"/>
          <w:lang w:bidi="ar"/>
        </w:rPr>
        <w:t xml:space="preserve">南京市</w:t>
      </w:r>
      <w:r>
        <w:rPr>
          <w:rFonts w:hint="eastAsia" w:ascii="宋体" w:hAnsi="宋体" w:eastAsia="宋体" w:cs="宋体"/>
          <w:color w:val="000000"/>
          <w:sz w:val="24"/>
          <w:szCs w:val="24"/>
          <w:highlight w:val="none"/>
          <w:lang w:bidi="ar"/>
        </w:rPr>
      </w:r>
      <w:r/>
    </w:p>
    <w:p>
      <w:pPr>
        <w:pStyle w:val="997"/>
        <w:ind w:firstLine="480"/>
        <w:jc w:val="left"/>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招标范围为：</w:t>
      </w:r>
      <w:r>
        <w:rPr>
          <w:rFonts w:hint="eastAsia" w:ascii="宋体" w:hAnsi="宋体"/>
          <w:color w:val="000000"/>
          <w:sz w:val="24"/>
          <w:szCs w:val="24"/>
          <w:highlight w:val="none"/>
        </w:rPr>
        <w:t xml:space="preserve">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年度南京江北新区（直管区）农村公路县道、桥梁的日常养护，养护路线总长约</w:t>
      </w:r>
      <w:r>
        <w:rPr>
          <w:rFonts w:hint="eastAsia" w:ascii="宋体" w:hAnsi="宋体"/>
          <w:color w:val="000000"/>
          <w:sz w:val="24"/>
          <w:szCs w:val="24"/>
          <w:highlight w:val="none"/>
          <w:lang w:val="en-US" w:eastAsia="zh-CN"/>
        </w:rPr>
        <w:t xml:space="preserve">104.704</w:t>
      </w:r>
      <w:r>
        <w:rPr>
          <w:rFonts w:hint="eastAsia" w:ascii="宋体" w:hAnsi="宋体"/>
          <w:color w:val="000000"/>
          <w:sz w:val="24"/>
          <w:szCs w:val="24"/>
          <w:highlight w:val="none"/>
        </w:rPr>
        <w:t xml:space="preserve">公里（含桥梁、绿化、公交站台、照明等沿线设施）。养护桥梁</w:t>
      </w:r>
      <w:r>
        <w:rPr>
          <w:rFonts w:hint="eastAsia" w:ascii="宋体" w:hAnsi="宋体"/>
          <w:color w:val="000000"/>
          <w:sz w:val="24"/>
          <w:szCs w:val="24"/>
          <w:highlight w:val="none"/>
          <w:lang w:val="en-US" w:eastAsia="zh-CN"/>
        </w:rPr>
        <w:t xml:space="preserve">31</w:t>
      </w:r>
      <w:r>
        <w:rPr>
          <w:rFonts w:hint="eastAsia" w:ascii="宋体" w:hAnsi="宋体"/>
          <w:color w:val="000000"/>
          <w:sz w:val="24"/>
          <w:szCs w:val="24"/>
          <w:highlight w:val="none"/>
        </w:rPr>
        <w:t xml:space="preserve">座，匝道2处（二桥高速新华路匝道和西坝港疏港一级公路匝道）</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997"/>
        <w:ind w:firstLine="480"/>
        <w:jc w:val="left"/>
        <w:spacing w:line="420" w:lineRule="exact"/>
        <w:widowControl/>
        <w:rPr>
          <w:rFonts w:hint="eastAsia" w:ascii="宋体" w:hAnsi="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招标内容为：</w:t>
      </w:r>
      <w:r>
        <w:rPr>
          <w:rFonts w:hint="eastAsia" w:ascii="宋体" w:hAnsi="宋体"/>
          <w:color w:val="000000"/>
          <w:sz w:val="24"/>
          <w:szCs w:val="24"/>
          <w:highlight w:val="none"/>
        </w:rPr>
        <w:t xml:space="preserve">本项目范围内的路基、路面、桥涵、交安设施、绿化、照明设施以及沿线设施等的巡查（含夜间）、清理、保洁、日常维修（小修保养）及相关工作，应急抢险（如冬防、夏汛等）等工作。具体详见养护清单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p>
      <w:pPr>
        <w:pStyle w:val="99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服务期：</w:t>
      </w:r>
      <w:r>
        <w:rPr>
          <w:rFonts w:hint="eastAsia" w:ascii="宋体" w:hAnsi="宋体"/>
          <w:color w:val="000000"/>
          <w:sz w:val="24"/>
          <w:szCs w:val="24"/>
          <w:highlight w:val="none"/>
        </w:rPr>
        <w:t xml:space="preserve">2025年3月1日至2026年2月28日</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97"/>
        <w:ind w:firstLine="480"/>
        <w:spacing w:line="360" w:lineRule="auto"/>
        <w:rPr>
          <w:rFonts w:ascii="宋体" w:hAnsi="宋体"/>
          <w:sz w:val="24"/>
          <w:szCs w:val="24"/>
          <w:highlight w:val="none"/>
        </w:rPr>
      </w:pPr>
      <w:r>
        <w:rPr>
          <w:rFonts w:hint="eastAsia" w:ascii="宋体" w:hAnsi="宋体" w:cs="宋体"/>
          <w:color w:val="000000"/>
          <w:sz w:val="24"/>
          <w:szCs w:val="24"/>
          <w:highlight w:val="none"/>
          <w:lang w:bidi="ar"/>
        </w:rPr>
        <w:t xml:space="preserve">缺陷责任期：保养类</w:t>
      </w:r>
      <w:r>
        <w:rPr>
          <w:rFonts w:hint="eastAsia" w:ascii="宋体" w:hAnsi="宋体" w:cs="宋体"/>
          <w:color w:val="000000"/>
          <w:sz w:val="24"/>
          <w:szCs w:val="24"/>
          <w:highlight w:val="none"/>
          <w:lang w:bidi="ar"/>
        </w:rPr>
        <w:t xml:space="preserve">无缺陷责任期，小修单价类维修缺陷责任期1年。</w:t>
      </w:r>
      <w:r>
        <w:rPr>
          <w:rFonts w:ascii="宋体" w:hAnsi="宋体"/>
          <w:sz w:val="24"/>
          <w:szCs w:val="24"/>
          <w:highlight w:val="none"/>
        </w:rPr>
      </w:r>
      <w:r/>
    </w:p>
    <w:p>
      <w:pPr>
        <w:pStyle w:val="997"/>
        <w:ind w:firstLine="482"/>
        <w:jc w:val="left"/>
        <w:spacing w:line="420" w:lineRule="exact"/>
        <w:widowControl/>
        <w:rPr>
          <w:rFonts w:hint="eastAsia" w:ascii="宋体" w:hAnsi="宋体" w:cs="宋体"/>
          <w:sz w:val="24"/>
          <w:szCs w:val="24"/>
          <w:highlight w:val="none"/>
        </w:rPr>
      </w:pPr>
      <w:r>
        <w:rPr>
          <w:rFonts w:hint="eastAsia" w:ascii="宋体" w:hAnsi="宋体" w:cs="宋体"/>
          <w:b/>
          <w:bCs/>
          <w:color w:val="000000"/>
          <w:sz w:val="24"/>
          <w:szCs w:val="24"/>
          <w:highlight w:val="none"/>
          <w:lang w:bidi="ar"/>
        </w:rPr>
        <w:t xml:space="preserve">三、养护质量及验收标准和依据</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1、养护工作必须全面达到《公路养护技术规范》、《公路沥青路面养护技术规范》、《公路桥涵养护规范》、《交通运输部关于进一步加强公路桥梁养护管理的若干意见》、</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南京市市政设施养护标准和养护工作内容》、</w:t>
      </w:r>
      <w:r>
        <w:rPr>
          <w:rFonts w:hint="eastAsia" w:ascii="宋体" w:hAnsi="宋体" w:eastAsia="宋体" w:cs="宋体"/>
          <w:color w:val="000000"/>
          <w:sz w:val="24"/>
          <w:szCs w:val="24"/>
          <w:highlight w:val="none"/>
          <w:lang w:val="en-US" w:eastAsia="zh-CN" w:bidi="ar"/>
        </w:rPr>
        <w:t xml:space="preserve">《公路养护安全作业规程》</w:t>
      </w:r>
      <w:r>
        <w:rPr>
          <w:rFonts w:hint="eastAsia" w:ascii="宋体" w:hAnsi="宋体" w:cs="宋体"/>
          <w:color w:val="000000"/>
          <w:sz w:val="24"/>
          <w:szCs w:val="24"/>
          <w:highlight w:val="none"/>
          <w:lang w:bidi="ar"/>
        </w:rPr>
        <w:t xml:space="preserve">、《江苏省农村公路条例》、《南京市农村公路养护标准》、《南京市农村公路养护规范》等现行技术规范和行业标准、管理办法规定的各项技术要求；</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2、考核内容：公路养护管理检查考核主要包括日常性检查和月度考核两个方面。</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3、考核方式：详见合同附件。</w:t>
      </w:r>
      <w:r>
        <w:rPr>
          <w:rFonts w:hint="eastAsia" w:ascii="宋体" w:hAnsi="宋体" w:cs="宋体"/>
          <w:color w:val="000000"/>
          <w:sz w:val="24"/>
          <w:szCs w:val="24"/>
          <w:highlight w:val="none"/>
          <w:lang w:bidi="ar"/>
        </w:rPr>
      </w:r>
      <w:r/>
    </w:p>
    <w:p>
      <w:pPr>
        <w:pStyle w:val="997"/>
        <w:ind w:firstLine="482"/>
        <w:jc w:val="left"/>
        <w:spacing w:line="420" w:lineRule="exact"/>
        <w:widowControl/>
        <w:rPr>
          <w:rFonts w:hint="eastAsia" w:ascii="宋体" w:hAnsi="宋体" w:cs="宋体"/>
          <w:sz w:val="24"/>
          <w:szCs w:val="24"/>
          <w:highlight w:val="none"/>
        </w:rPr>
      </w:pPr>
      <w:r>
        <w:rPr>
          <w:rFonts w:hint="eastAsia" w:ascii="宋体" w:hAnsi="宋体" w:cs="宋体"/>
          <w:b/>
          <w:bCs/>
          <w:color w:val="000000"/>
          <w:sz w:val="24"/>
          <w:szCs w:val="24"/>
          <w:highlight w:val="none"/>
          <w:lang w:bidi="ar"/>
        </w:rPr>
        <w:t xml:space="preserve">四、发包人主要义务</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1、提供与本</w:t>
      </w:r>
      <w:r>
        <w:rPr>
          <w:rFonts w:hint="eastAsia" w:ascii="宋体" w:hAnsi="宋体" w:cs="宋体"/>
          <w:color w:val="000000"/>
          <w:sz w:val="24"/>
          <w:szCs w:val="24"/>
          <w:highlight w:val="none"/>
          <w:lang w:val="en-US" w:eastAsia="zh-CN" w:bidi="ar"/>
        </w:rPr>
        <w:t xml:space="preserve">项目</w:t>
      </w:r>
      <w:r>
        <w:rPr>
          <w:rFonts w:hint="eastAsia" w:ascii="宋体" w:hAnsi="宋体" w:cs="宋体"/>
          <w:color w:val="000000"/>
          <w:sz w:val="24"/>
          <w:szCs w:val="24"/>
          <w:highlight w:val="none"/>
          <w:lang w:bidi="ar"/>
        </w:rPr>
        <w:t xml:space="preserve">有关的资料。</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2、协助</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人办理养护所需有关证件和批件，并配合协调交警、路政及地方等关系。</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3、制定本合同项目的管理制度、技术要求等。</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4、检查和监督</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人的养护管理及质量、安全生产和环境保护工作。</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5、按时审查</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人的养护申请款，及时支付养护款项。</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6、双方约定</w:t>
      </w:r>
      <w:r>
        <w:rPr>
          <w:rFonts w:hint="eastAsia" w:ascii="宋体" w:hAnsi="宋体" w:cs="宋体"/>
          <w:color w:val="000000"/>
          <w:sz w:val="24"/>
          <w:szCs w:val="24"/>
          <w:highlight w:val="none"/>
          <w:lang w:val="en-US" w:eastAsia="zh-CN" w:bidi="ar"/>
        </w:rPr>
        <w:t xml:space="preserve">发包</w:t>
      </w:r>
      <w:r>
        <w:rPr>
          <w:rFonts w:hint="eastAsia" w:ascii="宋体" w:hAnsi="宋体" w:cs="宋体"/>
          <w:color w:val="000000"/>
          <w:sz w:val="24"/>
          <w:szCs w:val="24"/>
          <w:highlight w:val="none"/>
          <w:lang w:bidi="ar"/>
        </w:rPr>
        <w:t xml:space="preserve">人应完成的其他工作。</w:t>
      </w:r>
      <w:r>
        <w:rPr>
          <w:rFonts w:hint="eastAsia" w:ascii="宋体" w:hAnsi="宋体" w:cs="宋体"/>
          <w:sz w:val="24"/>
          <w:szCs w:val="24"/>
          <w:highlight w:val="none"/>
        </w:rPr>
      </w:r>
      <w:r/>
    </w:p>
    <w:p>
      <w:pPr>
        <w:pStyle w:val="997"/>
        <w:ind w:firstLine="482"/>
        <w:jc w:val="left"/>
        <w:spacing w:line="420" w:lineRule="exact"/>
        <w:widowControl/>
        <w:rPr>
          <w:rFonts w:hint="eastAsia" w:ascii="宋体" w:hAnsi="宋体" w:cs="宋体"/>
          <w:sz w:val="24"/>
          <w:szCs w:val="24"/>
          <w:highlight w:val="none"/>
        </w:rPr>
      </w:pPr>
      <w:r>
        <w:rPr>
          <w:rFonts w:hint="eastAsia" w:ascii="宋体" w:hAnsi="宋体" w:cs="宋体"/>
          <w:b/>
          <w:bCs/>
          <w:color w:val="000000"/>
          <w:sz w:val="24"/>
          <w:szCs w:val="24"/>
          <w:highlight w:val="none"/>
          <w:lang w:bidi="ar"/>
        </w:rPr>
        <w:t xml:space="preserve">五、</w:t>
      </w:r>
      <w:r>
        <w:rPr>
          <w:rFonts w:hint="eastAsia" w:ascii="宋体" w:hAnsi="宋体" w:cs="宋体"/>
          <w:b/>
          <w:bCs/>
          <w:color w:val="000000"/>
          <w:sz w:val="24"/>
          <w:szCs w:val="24"/>
          <w:highlight w:val="none"/>
          <w:lang w:val="en-US" w:eastAsia="zh-CN" w:bidi="ar"/>
        </w:rPr>
        <w:t xml:space="preserve">承包</w:t>
      </w:r>
      <w:r>
        <w:rPr>
          <w:rFonts w:hint="eastAsia" w:ascii="宋体" w:hAnsi="宋体" w:cs="宋体"/>
          <w:b/>
          <w:bCs/>
          <w:color w:val="000000"/>
          <w:sz w:val="24"/>
          <w:szCs w:val="24"/>
          <w:highlight w:val="none"/>
          <w:lang w:bidi="ar"/>
        </w:rPr>
        <w:t xml:space="preserve">人主要义务</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1、按招标文件的技术规范以及发包人或其代表的要求完成本项目合同范围内的养护管理工作。养护期间服从</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或其代表的现场管理、监督、检查和验收，采取切实可行的措施，确保按期完成发包人代表委托的养护任务，并保证达到发包人代表要求的质量等级。</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人不得随意拖延维修时间（不可抗力的因素除外），</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人应在24小时内完成一般病害的养护修复任务，严重影响交通安全的病害应及时处理，对严重病害以及技术有特殊性要求的项目应采取必要的措施。若</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人未能响应，发包人将按合同条款的规定进行处理。</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eastAsia="宋体" w:cs="宋体"/>
          <w:color w:val="000000"/>
          <w:sz w:val="24"/>
          <w:szCs w:val="24"/>
          <w:highlight w:val="none"/>
          <w:lang w:eastAsia="zh-CN" w:bidi="ar"/>
        </w:rPr>
      </w:pPr>
      <w:r>
        <w:rPr>
          <w:rFonts w:hint="eastAsia" w:ascii="宋体" w:hAnsi="宋体" w:cs="宋体"/>
          <w:color w:val="000000"/>
          <w:sz w:val="24"/>
          <w:szCs w:val="24"/>
          <w:highlight w:val="none"/>
          <w:lang w:bidi="ar"/>
        </w:rPr>
        <w:t xml:space="preserve">3、</w:t>
      </w:r>
      <w:r>
        <w:rPr>
          <w:rFonts w:hint="eastAsia" w:ascii="宋体" w:hAnsi="宋体" w:cs="宋体"/>
          <w:color w:val="000000"/>
          <w:sz w:val="24"/>
          <w:szCs w:val="24"/>
          <w:highlight w:val="none"/>
          <w:lang w:val="en-US" w:eastAsia="zh-CN" w:bidi="ar"/>
        </w:rPr>
        <w:t xml:space="preserve">承包</w:t>
      </w:r>
      <w:r>
        <w:rPr>
          <w:rFonts w:hint="eastAsia" w:ascii="宋体" w:hAnsi="宋体" w:eastAsia="宋体" w:cs="宋体"/>
          <w:color w:val="000000"/>
          <w:sz w:val="24"/>
          <w:szCs w:val="24"/>
          <w:highlight w:val="none"/>
          <w:lang w:bidi="ar"/>
        </w:rPr>
        <w:t xml:space="preserve">人应加强养护巡查，做好巡查记录，以及上级部门要求的各类台账,及时进行维护，对巡查发现的重大问题及时通报发包人代表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97"/>
        <w:ind w:firstLine="480"/>
        <w:jc w:val="left"/>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val="en-US" w:eastAsia="zh-CN" w:bidi="ar"/>
        </w:rPr>
        <w:t xml:space="preserve">承包</w:t>
      </w:r>
      <w:r>
        <w:rPr>
          <w:rFonts w:hint="eastAsia" w:ascii="宋体" w:hAnsi="宋体" w:eastAsia="宋体" w:cs="宋体"/>
          <w:color w:val="000000"/>
          <w:sz w:val="24"/>
          <w:szCs w:val="24"/>
          <w:highlight w:val="none"/>
          <w:lang w:bidi="ar"/>
        </w:rPr>
        <w:t xml:space="preserve">人进入现场前，首先与交警、路政、地方政府等部门协调后，取得相关手续后方可进入现场，所有的协调工作由</w:t>
      </w:r>
      <w:r>
        <w:rPr>
          <w:rFonts w:hint="eastAsia" w:ascii="宋体" w:hAnsi="宋体" w:eastAsia="宋体" w:cs="宋体"/>
          <w:color w:val="000000"/>
          <w:sz w:val="24"/>
          <w:szCs w:val="24"/>
          <w:highlight w:val="none"/>
          <w:lang w:val="en-US" w:eastAsia="zh-CN" w:bidi="ar"/>
        </w:rPr>
        <w:t xml:space="preserve">承包</w:t>
      </w:r>
      <w:r>
        <w:rPr>
          <w:rFonts w:hint="eastAsia" w:ascii="宋体" w:hAnsi="宋体" w:eastAsia="宋体" w:cs="宋体"/>
          <w:color w:val="000000"/>
          <w:sz w:val="24"/>
          <w:szCs w:val="24"/>
          <w:highlight w:val="none"/>
          <w:lang w:bidi="ar"/>
        </w:rPr>
        <w:t xml:space="preserve">人自行完成。</w:t>
      </w:r>
      <w:r>
        <w:rPr>
          <w:rFonts w:hint="eastAsia" w:ascii="宋体" w:hAnsi="宋体" w:eastAsia="宋体" w:cs="宋体"/>
          <w:color w:val="000000"/>
          <w:sz w:val="24"/>
          <w:szCs w:val="24"/>
          <w:highlight w:val="none"/>
          <w:lang w:bidi="ar"/>
        </w:rPr>
      </w:r>
      <w:r/>
    </w:p>
    <w:p>
      <w:pPr>
        <w:pStyle w:val="997"/>
        <w:ind w:firstLine="480"/>
        <w:jc w:val="left"/>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5、配合发包人代表编制合同范围内的年度养护计划；配合发包人代表建立完整的养护技术档案，并完善补充相关数据资料。</w:t>
      </w:r>
      <w:r>
        <w:rPr>
          <w:rFonts w:hint="eastAsia" w:ascii="宋体" w:hAnsi="宋体" w:eastAsia="宋体" w:cs="宋体"/>
          <w:color w:val="000000"/>
          <w:sz w:val="24"/>
          <w:szCs w:val="24"/>
          <w:highlight w:val="none"/>
          <w:lang w:bidi="ar"/>
        </w:rPr>
      </w:r>
      <w:r/>
    </w:p>
    <w:p>
      <w:pPr>
        <w:pStyle w:val="997"/>
        <w:ind w:firstLine="480"/>
        <w:jc w:val="left"/>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承包人应按照投标承诺和备案合同约定派驻现场技术、经济管理人员，并确保项目管理机构主要成员常驻项目现场，原则上不得调整；确需调整的，需经发包人同意。发包人应在进场工作前严格核对进场服务队伍，承包人擅自改变项目负责人及主要管理人员的，一律不得进场作业。</w:t>
      </w:r>
      <w:r>
        <w:rPr>
          <w:rFonts w:hint="eastAsia" w:ascii="宋体" w:hAnsi="宋体" w:eastAsia="宋体" w:cs="宋体"/>
          <w:color w:val="000000"/>
          <w:sz w:val="24"/>
          <w:szCs w:val="24"/>
          <w:highlight w:val="none"/>
          <w:lang w:bidi="ar"/>
        </w:rPr>
      </w:r>
      <w:r/>
    </w:p>
    <w:p>
      <w:pPr>
        <w:pStyle w:val="997"/>
        <w:ind w:firstLine="480"/>
        <w:jc w:val="left"/>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bidi="ar"/>
        </w:rPr>
        <w:t xml:space="preserve">日常小修保养过程中不能封闭交通（特殊情况下的应急处置除外），由此引发的养护安全，临时标牌制作和设置，养护人员、设备、材料等的调配运输等问题，承包人自行考虑，由此产生的费用包含在合同总价中，不单独计量；承包人进入项目现场前，首先与交警、路政、地方政府等部门协调，取得相关手续后方可进入项目现场，所有的协调工作由承包人自行完成，由此产生的费用包含在合同总价中，不单独计量。</w:t>
      </w:r>
      <w:r>
        <w:rPr>
          <w:rFonts w:hint="eastAsia" w:ascii="宋体" w:hAnsi="宋体" w:eastAsia="宋体" w:cs="宋体"/>
          <w:color w:val="000000"/>
          <w:sz w:val="24"/>
          <w:szCs w:val="24"/>
          <w:highlight w:val="none"/>
          <w:lang w:bidi="ar"/>
        </w:rPr>
      </w:r>
      <w:r/>
    </w:p>
    <w:p>
      <w:pPr>
        <w:pStyle w:val="997"/>
        <w:ind w:firstLine="480"/>
        <w:jc w:val="left"/>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8、承包人</w:t>
      </w:r>
      <w:r>
        <w:rPr>
          <w:rFonts w:hint="eastAsia" w:ascii="宋体" w:hAnsi="宋体" w:eastAsia="宋体" w:cs="宋体"/>
          <w:color w:val="000000"/>
          <w:sz w:val="24"/>
          <w:szCs w:val="24"/>
          <w:highlight w:val="none"/>
          <w:lang w:bidi="ar"/>
        </w:rPr>
        <w:t xml:space="preserve">应配备足够数量的养护、保洁人员及机械，未经发包人代表批准不得随意更换或减少主要养护管理人员和机械，</w:t>
      </w:r>
      <w:r>
        <w:rPr>
          <w:rFonts w:hint="eastAsia" w:ascii="宋体" w:hAnsi="宋体" w:eastAsia="宋体" w:cs="宋体"/>
          <w:color w:val="000000"/>
          <w:sz w:val="24"/>
          <w:szCs w:val="24"/>
          <w:highlight w:val="none"/>
          <w:lang w:val="en-US" w:eastAsia="zh-CN" w:bidi="ar"/>
        </w:rPr>
        <w:t xml:space="preserve">承包</w:t>
      </w:r>
      <w:r>
        <w:rPr>
          <w:rFonts w:hint="eastAsia" w:ascii="宋体" w:hAnsi="宋体" w:eastAsia="宋体" w:cs="宋体"/>
          <w:color w:val="000000"/>
          <w:sz w:val="24"/>
          <w:szCs w:val="24"/>
          <w:highlight w:val="none"/>
          <w:lang w:bidi="ar"/>
        </w:rPr>
        <w:t xml:space="preserve">人针对本项目配备的人员须统一安全标志服装，养护车辆须统一标识。</w:t>
      </w:r>
      <w:r>
        <w:rPr>
          <w:rFonts w:hint="eastAsia" w:ascii="宋体" w:hAnsi="宋体" w:eastAsia="宋体" w:cs="宋体"/>
          <w:color w:val="000000"/>
          <w:sz w:val="24"/>
          <w:szCs w:val="24"/>
          <w:highlight w:val="none"/>
          <w:lang w:bidi="ar"/>
        </w:rPr>
      </w:r>
      <w:r/>
    </w:p>
    <w:p>
      <w:pPr>
        <w:pStyle w:val="997"/>
        <w:ind w:firstLine="480"/>
        <w:jc w:val="left"/>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养护人员：身体健康、年龄在18—60周岁之间。按照</w:t>
      </w:r>
      <w:r>
        <w:rPr>
          <w:rFonts w:hint="eastAsia" w:ascii="宋体" w:hAnsi="宋体" w:eastAsia="宋体" w:cs="宋体"/>
          <w:color w:val="000000"/>
          <w:sz w:val="24"/>
          <w:szCs w:val="24"/>
          <w:highlight w:val="none"/>
          <w:lang w:val="en-US" w:eastAsia="zh-CN" w:bidi="ar"/>
        </w:rPr>
        <w:t xml:space="preserve">一级公路</w:t>
      </w:r>
      <w:r>
        <w:rPr>
          <w:rFonts w:hint="eastAsia" w:ascii="宋体" w:hAnsi="宋体" w:eastAsia="宋体" w:cs="宋体"/>
          <w:color w:val="000000"/>
          <w:sz w:val="24"/>
          <w:szCs w:val="24"/>
          <w:highlight w:val="none"/>
          <w:lang w:bidi="ar"/>
        </w:rPr>
        <w:t xml:space="preserve">每</w:t>
      </w:r>
      <w:r>
        <w:rPr>
          <w:rFonts w:hint="eastAsia" w:ascii="宋体" w:hAnsi="宋体" w:eastAsia="宋体" w:cs="宋体"/>
          <w:color w:val="000000"/>
          <w:sz w:val="24"/>
          <w:szCs w:val="24"/>
          <w:highlight w:val="none"/>
          <w:lang w:val="en-US" w:eastAsia="zh-CN" w:bidi="ar"/>
        </w:rPr>
        <w:t xml:space="preserve">0.7</w:t>
      </w:r>
      <w:r>
        <w:rPr>
          <w:rFonts w:hint="eastAsia" w:ascii="宋体" w:hAnsi="宋体" w:eastAsia="宋体" w:cs="宋体"/>
          <w:color w:val="000000"/>
          <w:sz w:val="24"/>
          <w:szCs w:val="24"/>
          <w:highlight w:val="none"/>
          <w:lang w:bidi="ar"/>
        </w:rPr>
        <w:t xml:space="preserve">公里安排1人的标准配备</w:t>
      </w:r>
      <w:r>
        <w:rPr>
          <w:rFonts w:hint="eastAsia" w:ascii="宋体" w:hAnsi="宋体" w:eastAsia="宋体" w:cs="宋体"/>
          <w:color w:val="000000"/>
          <w:sz w:val="24"/>
          <w:szCs w:val="24"/>
          <w:highlight w:val="none"/>
          <w:lang w:val="en-US" w:eastAsia="zh-CN" w:bidi="ar"/>
        </w:rPr>
        <w:t xml:space="preserve">45</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val="en-US" w:eastAsia="zh-CN" w:bidi="ar"/>
        </w:rPr>
        <w:t xml:space="preserve">二级公路</w:t>
      </w:r>
      <w:r>
        <w:rPr>
          <w:rFonts w:hint="eastAsia" w:ascii="宋体" w:hAnsi="宋体" w:eastAsia="宋体" w:cs="宋体"/>
          <w:color w:val="000000"/>
          <w:sz w:val="24"/>
          <w:szCs w:val="24"/>
          <w:highlight w:val="none"/>
          <w:lang w:bidi="ar"/>
        </w:rPr>
        <w:t xml:space="preserve">每</w:t>
      </w:r>
      <w:r>
        <w:rPr>
          <w:rFonts w:hint="eastAsia" w:ascii="宋体" w:hAnsi="宋体" w:eastAsia="宋体" w:cs="宋体"/>
          <w:color w:val="000000"/>
          <w:sz w:val="24"/>
          <w:szCs w:val="24"/>
          <w:highlight w:val="none"/>
          <w:lang w:val="en-US" w:eastAsia="zh-CN" w:bidi="ar"/>
        </w:rPr>
        <w:t xml:space="preserve">1.0</w:t>
      </w:r>
      <w:r>
        <w:rPr>
          <w:rFonts w:hint="eastAsia" w:ascii="宋体" w:hAnsi="宋体" w:eastAsia="宋体" w:cs="宋体"/>
          <w:color w:val="000000"/>
          <w:sz w:val="24"/>
          <w:szCs w:val="24"/>
          <w:highlight w:val="none"/>
          <w:lang w:bidi="ar"/>
        </w:rPr>
        <w:t xml:space="preserve">公里安排1人的标准配备</w:t>
      </w:r>
      <w:r>
        <w:rPr>
          <w:rFonts w:hint="eastAsia" w:ascii="宋体" w:hAnsi="宋体" w:eastAsia="宋体" w:cs="宋体"/>
          <w:color w:val="000000"/>
          <w:sz w:val="24"/>
          <w:szCs w:val="24"/>
          <w:highlight w:val="none"/>
          <w:lang w:val="en-US" w:eastAsia="zh-CN" w:bidi="ar"/>
        </w:rPr>
        <w:t xml:space="preserve">26</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三四级公路</w:t>
      </w:r>
      <w:r>
        <w:rPr>
          <w:rFonts w:hint="eastAsia" w:ascii="宋体" w:hAnsi="宋体" w:eastAsia="宋体" w:cs="宋体"/>
          <w:color w:val="000000"/>
          <w:sz w:val="24"/>
          <w:szCs w:val="24"/>
          <w:highlight w:val="none"/>
          <w:lang w:bidi="ar"/>
        </w:rPr>
        <w:t xml:space="preserve">每</w:t>
      </w:r>
      <w:r>
        <w:rPr>
          <w:rFonts w:hint="eastAsia" w:ascii="宋体" w:hAnsi="宋体" w:eastAsia="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bidi="ar"/>
        </w:rPr>
        <w:t xml:space="preserve">公里安排1人的标准配备</w:t>
      </w:r>
      <w:r>
        <w:rPr>
          <w:rFonts w:hint="eastAsia" w:ascii="宋体" w:hAnsi="宋体" w:eastAsia="宋体" w:cs="宋体"/>
          <w:color w:val="000000"/>
          <w:sz w:val="24"/>
          <w:szCs w:val="24"/>
          <w:highlight w:val="none"/>
          <w:lang w:val="en-US" w:eastAsia="zh-CN" w:bidi="ar"/>
        </w:rPr>
        <w:t xml:space="preserve">16</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匝道互通辅道</w:t>
      </w: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人，市政道路</w:t>
      </w:r>
      <w:r>
        <w:rPr>
          <w:rFonts w:hint="eastAsia" w:ascii="宋体" w:hAnsi="宋体" w:eastAsia="宋体" w:cs="宋体"/>
          <w:color w:val="000000"/>
          <w:sz w:val="24"/>
          <w:szCs w:val="24"/>
          <w:highlight w:val="none"/>
          <w:lang w:val="en-US" w:eastAsia="zh-CN" w:bidi="ar"/>
        </w:rPr>
        <w:t xml:space="preserve">14</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bidi="ar"/>
        </w:rPr>
        <w:t xml:space="preserve">总数不低于</w:t>
      </w:r>
      <w:r>
        <w:rPr>
          <w:rFonts w:hint="eastAsia" w:ascii="宋体" w:hAnsi="宋体" w:eastAsia="宋体" w:cs="宋体"/>
          <w:color w:val="000000"/>
          <w:sz w:val="24"/>
          <w:szCs w:val="24"/>
          <w:highlight w:val="none"/>
          <w:lang w:val="en-US" w:eastAsia="zh-CN" w:bidi="ar"/>
        </w:rPr>
        <w:t xml:space="preserve">103</w:t>
      </w:r>
      <w:r>
        <w:rPr>
          <w:rFonts w:hint="eastAsia" w:ascii="宋体" w:hAnsi="宋体" w:eastAsia="宋体" w:cs="宋体"/>
          <w:color w:val="000000"/>
          <w:sz w:val="24"/>
          <w:szCs w:val="24"/>
          <w:highlight w:val="none"/>
          <w:lang w:bidi="ar"/>
        </w:rPr>
        <w:t xml:space="preserve">人。</w:t>
      </w:r>
      <w:r>
        <w:rPr>
          <w:rFonts w:hint="eastAsia" w:ascii="宋体" w:hAnsi="宋体" w:eastAsia="宋体" w:cs="宋体"/>
          <w:color w:val="000000"/>
          <w:sz w:val="24"/>
          <w:szCs w:val="24"/>
          <w:highlight w:val="none"/>
          <w:lang w:bidi="ar"/>
        </w:rPr>
      </w:r>
      <w:r/>
    </w:p>
    <w:p>
      <w:pPr>
        <w:pStyle w:val="997"/>
        <w:ind w:firstLine="480"/>
        <w:jc w:val="left"/>
        <w:spacing w:line="420" w:lineRule="exact"/>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养护</w:t>
      </w:r>
      <w:r>
        <w:rPr>
          <w:rFonts w:hint="eastAsia" w:ascii="宋体" w:hAnsi="宋体" w:eastAsia="宋体" w:cs="宋体"/>
          <w:color w:val="000000"/>
          <w:sz w:val="24"/>
          <w:szCs w:val="24"/>
          <w:highlight w:val="none"/>
          <w:lang w:val="en-US" w:eastAsia="zh-CN" w:bidi="ar"/>
        </w:rPr>
        <w:t xml:space="preserve">管理</w:t>
      </w:r>
      <w:r>
        <w:rPr>
          <w:rFonts w:hint="eastAsia" w:ascii="宋体" w:hAnsi="宋体" w:eastAsia="宋体" w:cs="宋体"/>
          <w:color w:val="000000"/>
          <w:sz w:val="24"/>
          <w:szCs w:val="24"/>
          <w:highlight w:val="none"/>
          <w:lang w:bidi="ar"/>
        </w:rPr>
        <w:t xml:space="preserve">人员：</w:t>
      </w:r>
      <w:r>
        <w:rPr>
          <w:rFonts w:hint="eastAsia" w:ascii="宋体" w:hAnsi="宋体" w:eastAsia="宋体" w:cs="宋体"/>
          <w:color w:val="000000"/>
          <w:sz w:val="24"/>
          <w:szCs w:val="24"/>
          <w:highlight w:val="none"/>
          <w:lang w:val="en-US" w:eastAsia="zh-CN" w:bidi="ar"/>
        </w:rPr>
        <w:t xml:space="preserve">长芦、泰山两个片区的日常养护和绿化工作各按2人/片区配备，总数不少于4人。</w:t>
      </w:r>
      <w:r>
        <w:rPr>
          <w:rFonts w:ascii="宋体" w:hAnsi="宋体" w:eastAsia="宋体" w:cs="宋体"/>
          <w:color w:val="000000"/>
          <w:sz w:val="24"/>
          <w:szCs w:val="24"/>
          <w:highlight w:val="none"/>
          <w:lang w:val="en-US" w:eastAsia="zh-CN" w:bidi="ar"/>
        </w:rPr>
      </w:r>
      <w:r/>
    </w:p>
    <w:p>
      <w:pPr>
        <w:pStyle w:val="997"/>
        <w:ind w:firstLine="480"/>
        <w:jc w:val="left"/>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养护设备：</w:t>
      </w:r>
      <w:r>
        <w:rPr>
          <w:rFonts w:hint="eastAsia" w:ascii="宋体" w:hAnsi="宋体" w:eastAsia="宋体" w:cs="宋体"/>
          <w:color w:val="000000"/>
          <w:sz w:val="24"/>
          <w:szCs w:val="24"/>
          <w:highlight w:val="none"/>
          <w:lang w:eastAsia="zh-CN" w:bidi="ar"/>
        </w:rPr>
        <w:t xml:space="preserve">根据农村公路养护规范标准，按每</w:t>
      </w:r>
      <w:r>
        <w:rPr>
          <w:rFonts w:hint="eastAsia" w:ascii="宋体" w:hAnsi="宋体" w:eastAsia="宋体" w:cs="宋体"/>
          <w:color w:val="000000"/>
          <w:sz w:val="24"/>
          <w:szCs w:val="24"/>
          <w:highlight w:val="none"/>
          <w:lang w:val="en-US" w:eastAsia="zh-CN" w:bidi="ar"/>
        </w:rPr>
        <w:t xml:space="preserve">50</w:t>
      </w:r>
      <w:r>
        <w:rPr>
          <w:rFonts w:hint="eastAsia" w:ascii="宋体" w:hAnsi="宋体" w:eastAsia="宋体" w:cs="宋体"/>
          <w:color w:val="000000"/>
          <w:sz w:val="24"/>
          <w:szCs w:val="24"/>
          <w:highlight w:val="none"/>
          <w:lang w:eastAsia="zh-CN" w:bidi="ar"/>
        </w:rPr>
        <w:t xml:space="preserve">公里配置</w:t>
      </w:r>
      <w:r>
        <w:rPr>
          <w:rFonts w:hint="eastAsia" w:ascii="宋体" w:hAnsi="宋体" w:eastAsia="宋体" w:cs="宋体"/>
          <w:color w:val="000000"/>
          <w:sz w:val="24"/>
          <w:szCs w:val="24"/>
          <w:highlight w:val="none"/>
          <w:lang w:bidi="ar"/>
        </w:rPr>
        <w:t xml:space="preserve">清扫车</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台（超车道清扫作业时须采用配备防撞垫的清扫车或者其他保证安全的防护措施）</w:t>
      </w:r>
      <w:r>
        <w:rPr>
          <w:rFonts w:hint="eastAsia" w:ascii="宋体" w:hAnsi="宋体" w:eastAsia="宋体" w:cs="宋体"/>
          <w:color w:val="000000"/>
          <w:sz w:val="24"/>
          <w:szCs w:val="24"/>
          <w:highlight w:val="none"/>
          <w:lang w:eastAsia="zh-CN" w:bidi="ar"/>
        </w:rPr>
        <w:t xml:space="preserve">，每</w:t>
      </w:r>
      <w:r>
        <w:rPr>
          <w:rFonts w:hint="eastAsia" w:ascii="宋体" w:hAnsi="宋体" w:eastAsia="宋体" w:cs="宋体"/>
          <w:color w:val="000000"/>
          <w:sz w:val="24"/>
          <w:szCs w:val="24"/>
          <w:highlight w:val="none"/>
          <w:lang w:val="en-US" w:eastAsia="zh-CN" w:bidi="ar"/>
        </w:rPr>
        <w:t xml:space="preserve">50公里配置</w:t>
      </w:r>
      <w:r>
        <w:rPr>
          <w:rFonts w:hint="eastAsia" w:ascii="宋体" w:hAnsi="宋体" w:eastAsia="宋体" w:cs="宋体"/>
          <w:color w:val="000000"/>
          <w:sz w:val="24"/>
          <w:szCs w:val="24"/>
          <w:highlight w:val="none"/>
          <w:lang w:bidi="ar"/>
        </w:rPr>
        <w:t xml:space="preserve">洒水车（带护栏清洗设备）</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台</w:t>
      </w:r>
      <w:r>
        <w:rPr>
          <w:rFonts w:hint="eastAsia" w:ascii="宋体" w:hAnsi="宋体" w:eastAsia="宋体" w:cs="宋体"/>
          <w:color w:val="000000"/>
          <w:sz w:val="24"/>
          <w:szCs w:val="24"/>
          <w:highlight w:val="none"/>
          <w:lang w:eastAsia="zh-CN" w:bidi="ar"/>
        </w:rPr>
        <w:t xml:space="preserve">，其他如</w:t>
      </w:r>
      <w:r>
        <w:rPr>
          <w:rFonts w:hint="eastAsia" w:ascii="宋体" w:hAnsi="宋体" w:eastAsia="宋体" w:cs="宋体"/>
          <w:color w:val="000000"/>
          <w:sz w:val="24"/>
          <w:szCs w:val="24"/>
          <w:highlight w:val="none"/>
          <w:lang w:val="en-US" w:eastAsia="zh-CN" w:bidi="ar"/>
        </w:rPr>
        <w:t xml:space="preserve">综合养护车、</w:t>
      </w:r>
      <w:r>
        <w:rPr>
          <w:rFonts w:hint="eastAsia" w:ascii="宋体" w:hAnsi="宋体" w:eastAsia="宋体" w:cs="宋体"/>
          <w:color w:val="000000"/>
          <w:sz w:val="24"/>
          <w:szCs w:val="24"/>
          <w:highlight w:val="none"/>
          <w:lang w:bidi="ar"/>
        </w:rPr>
        <w:t xml:space="preserve">养护工程车、防撞车、养护巡查车</w:t>
      </w:r>
      <w:r>
        <w:rPr>
          <w:rFonts w:hint="eastAsia" w:ascii="宋体" w:hAnsi="宋体" w:eastAsia="宋体" w:cs="宋体"/>
          <w:color w:val="000000"/>
          <w:sz w:val="24"/>
          <w:szCs w:val="24"/>
          <w:highlight w:val="none"/>
          <w:lang w:eastAsia="zh-CN" w:bidi="ar"/>
        </w:rPr>
        <w:t xml:space="preserve">按实际需要配置，</w:t>
      </w:r>
      <w:r>
        <w:rPr>
          <w:rFonts w:hint="eastAsia" w:ascii="宋体" w:hAnsi="宋体" w:eastAsia="宋体" w:cs="宋体"/>
          <w:color w:val="000000"/>
          <w:sz w:val="24"/>
          <w:szCs w:val="24"/>
          <w:highlight w:val="none"/>
          <w:lang w:bidi="ar"/>
        </w:rPr>
        <w:t xml:space="preserve">其他小型工器具（绿化修剪自动化设备、锥桶自动收放设备等）应足额配置。</w:t>
      </w:r>
      <w:r>
        <w:rPr>
          <w:rFonts w:hint="eastAsia" w:ascii="宋体" w:hAnsi="宋体" w:eastAsia="宋体" w:cs="宋体"/>
          <w:color w:val="000000"/>
          <w:sz w:val="24"/>
          <w:szCs w:val="24"/>
          <w:highlight w:val="none"/>
          <w:lang w:bidi="ar"/>
        </w:rPr>
      </w:r>
      <w:r/>
    </w:p>
    <w:p>
      <w:pPr>
        <w:pStyle w:val="997"/>
        <w:ind w:firstLine="480"/>
        <w:jc w:val="left"/>
        <w:spacing w:line="42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为此发生的相关费用包含在所报的单价或总价中，发包人不再另行计列和支付。</w:t>
      </w:r>
      <w:r>
        <w:rPr>
          <w:rFonts w:hint="eastAsia" w:ascii="宋体" w:hAnsi="宋体" w:eastAsia="宋体" w:cs="宋体"/>
          <w:color w:val="000000"/>
          <w:sz w:val="24"/>
          <w:szCs w:val="24"/>
          <w:highlight w:val="none"/>
          <w:lang w:bidi="ar"/>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val="en-US" w:eastAsia="zh-CN" w:bidi="ar"/>
        </w:rPr>
        <w:t xml:space="preserve">9</w:t>
      </w:r>
      <w:r>
        <w:rPr>
          <w:rFonts w:hint="eastAsia" w:ascii="宋体" w:hAnsi="宋体" w:cs="宋体"/>
          <w:color w:val="000000"/>
          <w:sz w:val="24"/>
          <w:szCs w:val="24"/>
          <w:highlight w:val="none"/>
          <w:lang w:bidi="ar"/>
        </w:rPr>
        <w:t xml:space="preserve">、本养护工作的生活用电用水，均由</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人自行解决。</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人应将生活及</w:t>
      </w:r>
      <w:r>
        <w:rPr>
          <w:rFonts w:hint="eastAsia" w:ascii="宋体" w:hAnsi="宋体" w:cs="宋体"/>
          <w:color w:val="000000"/>
          <w:sz w:val="24"/>
          <w:szCs w:val="24"/>
          <w:highlight w:val="none"/>
          <w:lang w:val="en-US" w:eastAsia="zh-CN" w:bidi="ar"/>
        </w:rPr>
        <w:t xml:space="preserve">工作</w:t>
      </w:r>
      <w:r>
        <w:rPr>
          <w:rFonts w:hint="eastAsia" w:ascii="宋体" w:hAnsi="宋体" w:cs="宋体"/>
          <w:color w:val="000000"/>
          <w:sz w:val="24"/>
          <w:szCs w:val="24"/>
          <w:highlight w:val="none"/>
          <w:lang w:bidi="ar"/>
        </w:rPr>
        <w:t xml:space="preserve">中留下的杂物、垃圾等清理出道路用地范围并妥善处理，不得造成二次污染，影响路容路貌。</w:t>
      </w:r>
      <w:r>
        <w:rPr>
          <w:rFonts w:hint="eastAsia" w:ascii="宋体" w:hAnsi="宋体" w:cs="宋体"/>
          <w:sz w:val="24"/>
          <w:szCs w:val="24"/>
          <w:highlight w:val="none"/>
        </w:rPr>
      </w:r>
      <w:r/>
    </w:p>
    <w:p>
      <w:pPr>
        <w:pStyle w:val="1035"/>
        <w:ind w:firstLine="480"/>
        <w:spacing w:line="4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highlight w:val="none"/>
        </w:rPr>
      </w:pPr>
      <w:r>
        <w:rPr>
          <w:rFonts w:hint="eastAsia" w:cs="宋体"/>
          <w:color w:val="000000"/>
          <w:highlight w:val="none"/>
          <w:lang w:val="en-US" w:eastAsia="zh-CN" w:bidi="ar"/>
        </w:rPr>
        <w:t xml:space="preserve">10</w:t>
      </w:r>
      <w:r>
        <w:rPr>
          <w:rFonts w:cs="宋体"/>
          <w:color w:val="000000"/>
          <w:highlight w:val="none"/>
          <w:lang w:bidi="ar"/>
        </w:rPr>
        <w:t xml:space="preserve">、</w:t>
      </w:r>
      <w:r>
        <w:rPr>
          <w:rFonts w:cs="宋体"/>
          <w:highlight w:val="none"/>
        </w:rPr>
        <w:t xml:space="preserve">严格遵守</w:t>
      </w:r>
      <w:r>
        <w:rPr>
          <w:rFonts w:hint="eastAsia" w:cs="宋体"/>
          <w:highlight w:val="none"/>
          <w:lang w:val="en-US" w:eastAsia="zh-CN"/>
        </w:rPr>
        <w:t xml:space="preserve">项目</w:t>
      </w:r>
      <w:r>
        <w:rPr>
          <w:rFonts w:cs="宋体"/>
          <w:highlight w:val="none"/>
        </w:rPr>
        <w:t xml:space="preserve">建设安全生产的有关规定，严格按照安全标准</w:t>
      </w:r>
      <w:r>
        <w:rPr>
          <w:rFonts w:hint="eastAsia" w:cs="宋体"/>
          <w:highlight w:val="none"/>
          <w:lang w:val="en-US" w:eastAsia="zh-CN"/>
        </w:rPr>
        <w:t xml:space="preserve">工作</w:t>
      </w:r>
      <w:r>
        <w:rPr>
          <w:rFonts w:cs="宋体"/>
          <w:highlight w:val="none"/>
        </w:rPr>
        <w:t xml:space="preserve">，采取必要的安全防护措施并对</w:t>
      </w:r>
      <w:r>
        <w:rPr>
          <w:rFonts w:hint="eastAsia" w:cs="宋体"/>
          <w:highlight w:val="none"/>
          <w:lang w:val="en-US" w:eastAsia="zh-CN"/>
        </w:rPr>
        <w:t xml:space="preserve">养护</w:t>
      </w:r>
      <w:r>
        <w:rPr>
          <w:rFonts w:cs="宋体"/>
          <w:highlight w:val="none"/>
        </w:rPr>
        <w:t xml:space="preserve">人员进行安全生产教育和管理；健全组织制度，指定主要领导负责安全工作，确保作业人员和车辆、设备的安全。</w:t>
      </w:r>
      <w:r>
        <w:rPr>
          <w:rFonts w:cs="宋体"/>
          <w:highlight w:val="none"/>
        </w:rPr>
      </w:r>
      <w:r/>
    </w:p>
    <w:p>
      <w:pPr>
        <w:pStyle w:val="1035"/>
        <w:ind w:firstLine="480"/>
        <w:spacing w:line="4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highlight w:val="none"/>
        </w:rPr>
      </w:pP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w:t>
      </w:r>
      <w:r>
        <w:rPr>
          <w:rFonts w:cs="宋体"/>
          <w:highlight w:val="none"/>
        </w:rPr>
        <w:t xml:space="preserve">上路作业应按规定办理相关手续，并服从公安、路政等部门的管理；作业人员须穿着统一的安全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公路上的</w:t>
      </w:r>
      <w:r>
        <w:rPr>
          <w:rFonts w:hint="eastAsia" w:cs="宋体"/>
          <w:highlight w:val="none"/>
          <w:lang w:val="en-US" w:eastAsia="zh-CN"/>
        </w:rPr>
        <w:t xml:space="preserve">养护</w:t>
      </w:r>
      <w:r>
        <w:rPr>
          <w:rFonts w:cs="宋体"/>
          <w:highlight w:val="none"/>
        </w:rPr>
        <w:t xml:space="preserve">设备应整齐地停放，不得侵占行车道，并按规定设置相应的警示和隔离标志。</w:t>
      </w:r>
      <w:r>
        <w:rPr>
          <w:rFonts w:cs="宋体"/>
          <w:highlight w:val="none"/>
        </w:rPr>
      </w:r>
      <w:r/>
    </w:p>
    <w:p>
      <w:pPr>
        <w:pStyle w:val="1035"/>
        <w:ind w:firstLine="482"/>
        <w:spacing w:line="4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highlight w:val="none"/>
        </w:rPr>
      </w:pPr>
      <w:r>
        <w:rPr>
          <w:rFonts w:hint="eastAsia" w:ascii="宋体" w:hAnsi="宋体" w:cs="宋体"/>
          <w:b/>
          <w:bCs/>
          <w:color w:val="000000"/>
          <w:sz w:val="24"/>
          <w:szCs w:val="24"/>
          <w:highlight w:val="none"/>
          <w:lang w:val="en-US" w:eastAsia="zh-CN" w:bidi="ar"/>
        </w:rPr>
        <w:t xml:space="preserve">承包</w:t>
      </w:r>
      <w:r>
        <w:rPr>
          <w:rFonts w:hint="eastAsia" w:ascii="宋体" w:hAnsi="宋体" w:cs="宋体"/>
          <w:b/>
          <w:bCs/>
          <w:color w:val="000000"/>
          <w:sz w:val="24"/>
          <w:szCs w:val="24"/>
          <w:highlight w:val="none"/>
          <w:lang w:bidi="ar"/>
        </w:rPr>
        <w:t xml:space="preserve">人</w:t>
      </w:r>
      <w:r>
        <w:rPr>
          <w:rFonts w:cs="宋体"/>
          <w:b/>
          <w:bCs/>
          <w:highlight w:val="none"/>
        </w:rPr>
        <w:t xml:space="preserve">在</w:t>
      </w:r>
      <w:r>
        <w:rPr>
          <w:rFonts w:hint="eastAsia" w:cs="宋体"/>
          <w:b/>
          <w:bCs/>
          <w:highlight w:val="none"/>
          <w:lang w:val="en-US" w:eastAsia="zh-CN"/>
        </w:rPr>
        <w:t xml:space="preserve">工作</w:t>
      </w:r>
      <w:r>
        <w:rPr>
          <w:rFonts w:cs="宋体"/>
          <w:b/>
          <w:bCs/>
          <w:highlight w:val="none"/>
        </w:rPr>
        <w:t xml:space="preserve">过程中发生的任何交通、生产事故造成财产损失或人员伤亡的，以及与其他第三方发生的任何纠纷或事故，任何责任和费用均由投标人自行承担。</w:t>
      </w:r>
      <w:r>
        <w:rPr>
          <w:rFonts w:cs="宋体"/>
          <w:highlight w:val="none"/>
        </w:rPr>
      </w:r>
      <w:r/>
    </w:p>
    <w:p>
      <w:pPr>
        <w:pStyle w:val="997"/>
        <w:ind w:firstLine="480"/>
        <w:jc w:val="left"/>
        <w:spacing w:line="420" w:lineRule="exact"/>
        <w:widowControl/>
        <w:rPr>
          <w:rFonts w:hint="eastAsia" w:ascii="宋体" w:hAnsi="宋体" w:cs="宋体"/>
          <w:color w:val="000000"/>
          <w:sz w:val="24"/>
          <w:szCs w:val="24"/>
          <w:highlight w:val="none"/>
          <w:lang w:bidi="ar"/>
        </w:rPr>
      </w:pPr>
      <w:r>
        <w:rPr>
          <w:rFonts w:hint="eastAsia" w:ascii="宋体" w:hAnsi="宋体" w:eastAsia="宋体" w:cs="宋体"/>
          <w:sz w:val="24"/>
          <w:szCs w:val="24"/>
          <w:highlight w:val="none"/>
          <w:lang w:val="en-US" w:eastAsia="zh-CN" w:bidi="ar-SA"/>
        </w:rPr>
        <w:t xml:space="preserve">11、</w:t>
      </w:r>
      <w:r>
        <w:rPr>
          <w:rFonts w:hint="eastAsia" w:ascii="宋体" w:hAnsi="宋体" w:cs="宋体"/>
          <w:color w:val="000000"/>
          <w:sz w:val="24"/>
          <w:szCs w:val="24"/>
          <w:highlight w:val="none"/>
          <w:lang w:bidi="ar"/>
        </w:rPr>
        <w:t xml:space="preserve">遵守《江苏省公路条例》的有关规定，服从公安、路政部门的管理，自觉保护</w:t>
      </w:r>
      <w:r>
        <w:rPr>
          <w:rFonts w:hint="eastAsia" w:ascii="宋体" w:hAnsi="宋体" w:cs="宋体"/>
          <w:color w:val="000000"/>
          <w:sz w:val="24"/>
          <w:szCs w:val="24"/>
          <w:highlight w:val="none"/>
          <w:lang w:val="en-US" w:eastAsia="zh-CN" w:bidi="ar"/>
        </w:rPr>
        <w:t xml:space="preserve">养护</w:t>
      </w:r>
      <w:r>
        <w:rPr>
          <w:rFonts w:hint="eastAsia" w:ascii="宋体" w:hAnsi="宋体" w:cs="宋体"/>
          <w:color w:val="000000"/>
          <w:sz w:val="24"/>
          <w:szCs w:val="24"/>
          <w:highlight w:val="none"/>
          <w:lang w:bidi="ar"/>
        </w:rPr>
        <w:t xml:space="preserve">公路路产；遵守地方政府和有关部门对</w:t>
      </w:r>
      <w:r>
        <w:rPr>
          <w:rFonts w:hint="eastAsia" w:ascii="宋体" w:hAnsi="宋体" w:cs="宋体"/>
          <w:color w:val="000000"/>
          <w:sz w:val="24"/>
          <w:szCs w:val="24"/>
          <w:highlight w:val="none"/>
          <w:lang w:val="en-US" w:eastAsia="zh-CN" w:bidi="ar"/>
        </w:rPr>
        <w:t xml:space="preserve">养护</w:t>
      </w:r>
      <w:r>
        <w:rPr>
          <w:rFonts w:hint="eastAsia" w:ascii="宋体" w:hAnsi="宋体" w:cs="宋体"/>
          <w:color w:val="000000"/>
          <w:sz w:val="24"/>
          <w:szCs w:val="24"/>
          <w:highlight w:val="none"/>
          <w:lang w:bidi="ar"/>
        </w:rPr>
        <w:t xml:space="preserve">场地交通和噪音等管理规定，否则将承担由此造成的有权部门的处罚。</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人负责</w:t>
      </w:r>
      <w:r>
        <w:rPr>
          <w:rFonts w:hint="eastAsia" w:ascii="宋体" w:hAnsi="宋体" w:cs="宋体"/>
          <w:color w:val="000000"/>
          <w:sz w:val="24"/>
          <w:szCs w:val="24"/>
          <w:highlight w:val="none"/>
          <w:lang w:val="en-US" w:eastAsia="zh-CN" w:bidi="ar"/>
        </w:rPr>
        <w:t xml:space="preserve">养护</w:t>
      </w:r>
      <w:r>
        <w:rPr>
          <w:rFonts w:hint="eastAsia" w:ascii="宋体" w:hAnsi="宋体" w:cs="宋体"/>
          <w:color w:val="000000"/>
          <w:sz w:val="24"/>
          <w:szCs w:val="24"/>
          <w:highlight w:val="none"/>
          <w:lang w:bidi="ar"/>
        </w:rPr>
        <w:t xml:space="preserve">现场的环境保护工作，保证</w:t>
      </w:r>
      <w:r>
        <w:rPr>
          <w:rFonts w:hint="eastAsia" w:ascii="宋体" w:hAnsi="宋体" w:cs="宋体"/>
          <w:color w:val="000000"/>
          <w:sz w:val="24"/>
          <w:szCs w:val="24"/>
          <w:highlight w:val="none"/>
          <w:lang w:val="en-US" w:eastAsia="zh-CN" w:bidi="ar"/>
        </w:rPr>
        <w:t xml:space="preserve">养护</w:t>
      </w:r>
      <w:r>
        <w:rPr>
          <w:rFonts w:hint="eastAsia" w:ascii="宋体" w:hAnsi="宋体" w:cs="宋体"/>
          <w:color w:val="000000"/>
          <w:sz w:val="24"/>
          <w:szCs w:val="24"/>
          <w:highlight w:val="none"/>
          <w:lang w:bidi="ar"/>
        </w:rPr>
        <w:t xml:space="preserve">现场环境符合有关规定，加强对作业人员的环境保护意识教育。</w:t>
      </w:r>
      <w:r>
        <w:rPr>
          <w:rFonts w:hint="eastAsia" w:ascii="宋体" w:hAnsi="宋体" w:cs="宋体"/>
          <w:color w:val="000000"/>
          <w:sz w:val="24"/>
          <w:szCs w:val="24"/>
          <w:highlight w:val="none"/>
          <w:lang w:bidi="ar"/>
        </w:rPr>
      </w:r>
      <w:r/>
    </w:p>
    <w:p>
      <w:pPr>
        <w:pStyle w:val="997"/>
        <w:ind w:firstLine="480"/>
        <w:spacing w:line="420" w:lineRule="exact"/>
        <w:rPr>
          <w:rFonts w:hint="eastAsia" w:ascii="宋体" w:hAnsi="宋体" w:cs="宋体"/>
          <w:sz w:val="24"/>
          <w:szCs w:val="24"/>
          <w:highlight w:val="none"/>
        </w:rPr>
      </w:pP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人负责养护现场的环境保护工作，保证养护现场环境符合有关规定，加强对作业人员的环境保护意识教育。若因使用农药不当而引发的纠纷由</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人自行解决。废料应集中堆放，任何养护、保洁及生活垃圾必须自行妥善处理，不得抛洒在公路用地界内，在养护中应加强设备和材料的管理，不得抛、洒、滴、漏污染路面。</w:t>
      </w:r>
      <w:r>
        <w:rPr>
          <w:rFonts w:hint="eastAsia" w:ascii="宋体" w:hAnsi="宋体" w:cs="宋体"/>
          <w:sz w:val="24"/>
          <w:szCs w:val="24"/>
          <w:highlight w:val="none"/>
        </w:rPr>
      </w:r>
      <w:r/>
    </w:p>
    <w:p>
      <w:pPr>
        <w:pStyle w:val="1035"/>
        <w:ind w:firstLine="480"/>
        <w:spacing w:line="4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highlight w:val="none"/>
        </w:rPr>
      </w:pPr>
      <w:r>
        <w:rPr>
          <w:rFonts w:cs="宋体"/>
          <w:highlight w:val="none"/>
        </w:rPr>
        <w:t xml:space="preserve">1</w:t>
      </w:r>
      <w:r>
        <w:rPr>
          <w:rFonts w:hint="eastAsia" w:cs="宋体"/>
          <w:highlight w:val="none"/>
          <w:lang w:val="en-US" w:eastAsia="zh-CN"/>
        </w:rPr>
        <w:t xml:space="preserve">2</w:t>
      </w:r>
      <w:r>
        <w:rPr>
          <w:rFonts w:cs="宋体"/>
          <w:highlight w:val="none"/>
        </w:rPr>
        <w:t xml:space="preserve">、</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w:t>
      </w:r>
      <w:r>
        <w:rPr>
          <w:rFonts w:cs="宋体"/>
          <w:highlight w:val="none"/>
        </w:rPr>
        <w:t xml:space="preserve">提出合理化建议降低了合同价格或者提高了本项目经济效益的，不得以该理由申请奖励经费。</w:t>
      </w:r>
      <w:r>
        <w:rPr>
          <w:rFonts w:cs="宋体"/>
          <w:highlight w:val="none"/>
        </w:rPr>
      </w:r>
      <w:r/>
    </w:p>
    <w:p>
      <w:pPr>
        <w:pStyle w:val="1035"/>
        <w:ind w:firstLine="480"/>
        <w:spacing w:line="4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highlight w:val="none"/>
        </w:rPr>
      </w:pPr>
      <w:r>
        <w:rPr>
          <w:rFonts w:cs="宋体"/>
          <w:highlight w:val="none"/>
        </w:rPr>
        <w:t xml:space="preserve">1</w:t>
      </w:r>
      <w:r>
        <w:rPr>
          <w:rFonts w:hint="eastAsia" w:cs="宋体"/>
          <w:highlight w:val="none"/>
          <w:lang w:val="en-US" w:eastAsia="zh-CN"/>
        </w:rPr>
        <w:t xml:space="preserve">3</w:t>
      </w:r>
      <w:r>
        <w:rPr>
          <w:rFonts w:cs="宋体"/>
          <w:highlight w:val="none"/>
        </w:rPr>
        <w:t xml:space="preserve">、因物价波动引起的价格调整，应考虑在</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w:t>
      </w:r>
      <w:r>
        <w:rPr>
          <w:rFonts w:cs="宋体"/>
          <w:highlight w:val="none"/>
        </w:rPr>
        <w:t xml:space="preserve">的投标报价中，不得另行申报价格调整。</w:t>
      </w:r>
      <w:r>
        <w:rPr>
          <w:rFonts w:cs="宋体"/>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w:t>
      </w:r>
      <w:r>
        <w:rPr>
          <w:rFonts w:hint="eastAsia" w:ascii="宋体" w:hAnsi="宋体" w:eastAsia="宋体" w:cs="宋体"/>
          <w:spacing w:val="0"/>
          <w:position w:val="0"/>
          <w:sz w:val="24"/>
          <w:szCs w:val="24"/>
          <w:highlight w:val="none"/>
          <w:lang w:val="en-US" w:eastAsia="zh-CN"/>
        </w:rPr>
        <w:t xml:space="preserve">养护期间承包人必须严</w:t>
      </w:r>
      <w:r>
        <w:rPr>
          <w:rFonts w:hint="eastAsia" w:ascii="宋体" w:hAnsi="宋体" w:eastAsia="宋体" w:cs="宋体"/>
          <w:spacing w:val="0"/>
          <w:position w:val="0"/>
          <w:sz w:val="24"/>
          <w:szCs w:val="24"/>
          <w:highlight w:val="none"/>
          <w:lang w:val="en-US" w:eastAsia="zh-CN"/>
        </w:rPr>
        <w:t xml:space="preserve">格执行国家、地方政府有关项目安全管理方面的法律、法规及规章制度，同时严格执行发包人制订的本项目安全生产管理方面的规章制度、安全检查程序及施工安全管理要求，以及监理人有关安全工作的指示。本项目安全生产费为最高投标限价的1.5%，计入投标总价。安全生产费使用前经监理人、发包人及相关有权部门验收符合《公路水运安全生产监督管理办法》的规定，并根据实际发生额，经发包人审核后，据实支付。如承包人在此基础上增加安全生产费用以满足项目施工需要，则承包人应在本项目价格清单其他子目的单价或总额价中予以考虑，发包人不再另行支付。</w:t>
      </w:r>
      <w:r>
        <w:rPr>
          <w:rFonts w:hint="eastAsia" w:ascii="宋体" w:hAnsi="宋体" w:cs="宋体"/>
          <w:sz w:val="24"/>
          <w:szCs w:val="24"/>
          <w:highlight w:val="none"/>
        </w:rPr>
      </w:r>
      <w:r/>
    </w:p>
    <w:p>
      <w:pPr>
        <w:pStyle w:val="1131"/>
        <w:ind w:left="0" w:firstLine="480"/>
        <w:spacing w:line="420" w:lineRule="exact"/>
        <w:rPr>
          <w:rFonts w:hint="eastAsia" w:ascii="宋体" w:hAnsi="宋体" w:cs="宋体"/>
          <w:szCs w:val="24"/>
          <w:highlight w:val="none"/>
        </w:rPr>
      </w:pPr>
      <w:r>
        <w:rPr>
          <w:rFonts w:hint="eastAsia" w:ascii="宋体" w:hAnsi="宋体" w:cs="宋体"/>
          <w:szCs w:val="24"/>
          <w:highlight w:val="none"/>
        </w:rPr>
        <w:t xml:space="preserve">1</w:t>
      </w:r>
      <w:r>
        <w:rPr>
          <w:rFonts w:hint="eastAsia" w:ascii="宋体" w:hAnsi="宋体" w:cs="宋体"/>
          <w:szCs w:val="24"/>
          <w:highlight w:val="none"/>
          <w:lang w:val="en-US" w:eastAsia="zh-CN"/>
        </w:rPr>
        <w:t xml:space="preserve">5</w:t>
      </w:r>
      <w:r>
        <w:rPr>
          <w:rFonts w:hint="eastAsia" w:ascii="宋体" w:hAnsi="宋体" w:cs="宋体"/>
          <w:szCs w:val="24"/>
          <w:highlight w:val="none"/>
        </w:rPr>
        <w:t xml:space="preserve">、</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w:t>
      </w:r>
      <w:r>
        <w:rPr>
          <w:rFonts w:hint="eastAsia" w:ascii="宋体" w:hAnsi="宋体" w:cs="宋体"/>
          <w:szCs w:val="24"/>
          <w:highlight w:val="none"/>
        </w:rPr>
        <w:t xml:space="preserve">在处理劳务事宜时，应充分考虑和尊重法定的节假日和公认的农作季节，尊重宗教习惯和风俗习惯，由于</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w:t>
      </w:r>
      <w:r>
        <w:rPr>
          <w:rFonts w:hint="eastAsia" w:ascii="宋体" w:hAnsi="宋体" w:cs="宋体"/>
          <w:szCs w:val="24"/>
          <w:highlight w:val="none"/>
        </w:rPr>
        <w:t xml:space="preserve">处理不当引起的费用或纠纷等责任由</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w:t>
      </w:r>
      <w:r>
        <w:rPr>
          <w:rFonts w:hint="eastAsia" w:ascii="宋体" w:hAnsi="宋体" w:cs="宋体"/>
          <w:szCs w:val="24"/>
          <w:highlight w:val="none"/>
        </w:rPr>
        <w:t xml:space="preserve">自负。</w:t>
      </w:r>
      <w:r>
        <w:rPr>
          <w:rFonts w:hint="eastAsia" w:ascii="宋体" w:hAnsi="宋体" w:cs="宋体"/>
          <w:szCs w:val="24"/>
          <w:highlight w:val="none"/>
        </w:rPr>
      </w:r>
      <w:r/>
    </w:p>
    <w:p>
      <w:pPr>
        <w:pStyle w:val="997"/>
        <w:ind w:firstLine="480"/>
        <w:jc w:val="left"/>
        <w:spacing w:line="42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人承诺按</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的要求提供应对恶劣天气、突发事件临时用工人员人数。按</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的需要，及时、保质保量的完成冬防扫雪除冰工作和汛期防汛抗旱工作。</w:t>
      </w:r>
      <w:r>
        <w:rPr>
          <w:rFonts w:hint="eastAsia" w:ascii="宋体" w:hAnsi="宋体" w:cs="宋体"/>
          <w:color w:val="000000"/>
          <w:sz w:val="24"/>
          <w:szCs w:val="24"/>
          <w:highlight w:val="none"/>
          <w:lang w:bidi="ar"/>
        </w:rPr>
      </w:r>
      <w:r/>
    </w:p>
    <w:p>
      <w:pPr>
        <w:pStyle w:val="997"/>
        <w:ind w:firstLine="480"/>
        <w:jc w:val="left"/>
        <w:spacing w:line="42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7</w:t>
      </w:r>
      <w:r>
        <w:rPr>
          <w:rFonts w:hint="eastAsia" w:ascii="宋体" w:hAnsi="宋体" w:cs="宋体"/>
          <w:color w:val="000000"/>
          <w:sz w:val="24"/>
          <w:szCs w:val="24"/>
          <w:highlight w:val="none"/>
          <w:lang w:bidi="ar"/>
        </w:rPr>
        <w:t xml:space="preserve">、以机械养护维修为主，文明生产，加强抢修能力，不断提高</w:t>
      </w:r>
      <w:r>
        <w:rPr>
          <w:rFonts w:hint="eastAsia" w:ascii="宋体" w:hAnsi="宋体" w:cs="宋体"/>
          <w:color w:val="000000"/>
          <w:sz w:val="24"/>
          <w:szCs w:val="24"/>
          <w:highlight w:val="none"/>
          <w:lang w:val="en-US" w:eastAsia="zh-CN" w:bidi="ar"/>
        </w:rPr>
        <w:t xml:space="preserve">养护</w:t>
      </w:r>
      <w:r>
        <w:rPr>
          <w:rFonts w:hint="eastAsia" w:ascii="宋体" w:hAnsi="宋体" w:cs="宋体"/>
          <w:color w:val="000000"/>
          <w:sz w:val="24"/>
          <w:szCs w:val="24"/>
          <w:highlight w:val="none"/>
          <w:lang w:bidi="ar"/>
        </w:rPr>
        <w:t xml:space="preserve">人员业务水平，提高项目养护质量。实行24小时值班制度，服从</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调度，及时完成紧急维修任务，若未按规定的时效进行护栏、隔离栅等安全设施的维修，所造成的安全事故责任及损失，均由</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人承担。</w:t>
      </w:r>
      <w:r>
        <w:rPr>
          <w:rFonts w:hint="eastAsia" w:ascii="宋体" w:hAnsi="宋体" w:cs="宋体"/>
          <w:color w:val="000000"/>
          <w:sz w:val="24"/>
          <w:szCs w:val="24"/>
          <w:highlight w:val="none"/>
          <w:lang w:bidi="ar"/>
        </w:rPr>
      </w:r>
      <w:r/>
    </w:p>
    <w:p>
      <w:pPr>
        <w:pStyle w:val="997"/>
        <w:ind w:firstLine="480"/>
        <w:jc w:val="left"/>
        <w:spacing w:line="42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人不得以任何理由拖欠工人（含民工）工资，</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人应在交付工地前付清所欠工人（含民工）工资。在交付前，</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人应将本项目所涉及的工人（含民工）工资应付情况和支付时间在工地现场和周围张贴公布，</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人未付清工人（含民工）工资前，</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有权暂定支付</w:t>
      </w:r>
      <w:r>
        <w:rPr>
          <w:rFonts w:hint="eastAsia" w:ascii="宋体" w:hAnsi="宋体" w:cs="宋体"/>
          <w:color w:val="000000"/>
          <w:sz w:val="24"/>
          <w:szCs w:val="24"/>
          <w:highlight w:val="none"/>
          <w:lang w:val="en-US" w:eastAsia="zh-CN" w:bidi="ar"/>
        </w:rPr>
        <w:t xml:space="preserve">合同</w:t>
      </w:r>
      <w:r>
        <w:rPr>
          <w:rFonts w:hint="eastAsia" w:ascii="宋体" w:hAnsi="宋体" w:cs="宋体"/>
          <w:color w:val="000000"/>
          <w:sz w:val="24"/>
          <w:szCs w:val="24"/>
          <w:highlight w:val="none"/>
          <w:lang w:bidi="ar"/>
        </w:rPr>
        <w:t xml:space="preserve">款，若造成</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垫付任何费用的，</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人应向</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双倍返还。</w:t>
      </w:r>
      <w:r>
        <w:rPr>
          <w:rFonts w:hint="eastAsia" w:ascii="宋体" w:hAnsi="宋体" w:cs="宋体"/>
          <w:color w:val="000000"/>
          <w:sz w:val="24"/>
          <w:szCs w:val="24"/>
          <w:highlight w:val="none"/>
          <w:lang w:bidi="ar"/>
        </w:rPr>
      </w:r>
      <w:r/>
    </w:p>
    <w:p>
      <w:pPr>
        <w:pStyle w:val="1035"/>
        <w:ind w:firstLine="480"/>
        <w:spacing w:line="4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宋体"/>
          <w:highlight w:val="none"/>
        </w:rPr>
      </w:pPr>
      <w:r>
        <w:rPr>
          <w:rFonts w:cs="宋体"/>
          <w:highlight w:val="none"/>
        </w:rPr>
        <w:t xml:space="preserve">1</w:t>
      </w:r>
      <w:r>
        <w:rPr>
          <w:rFonts w:hint="eastAsia" w:cs="宋体"/>
          <w:highlight w:val="none"/>
          <w:lang w:val="en-US" w:eastAsia="zh-CN"/>
        </w:rPr>
        <w:t xml:space="preserve">9</w:t>
      </w:r>
      <w:r>
        <w:rPr>
          <w:rFonts w:cs="宋体"/>
          <w:highlight w:val="none"/>
        </w:rPr>
        <w:t xml:space="preserve">、双方约定</w:t>
      </w:r>
      <w:r>
        <w:rPr>
          <w:rFonts w:hint="eastAsia" w:cs="宋体"/>
          <w:highlight w:val="none"/>
          <w:lang w:val="en-US" w:eastAsia="zh-CN"/>
        </w:rPr>
        <w:t xml:space="preserve">承包人</w:t>
      </w:r>
      <w:r>
        <w:rPr>
          <w:rFonts w:cs="宋体"/>
          <w:highlight w:val="none"/>
        </w:rPr>
        <w:t xml:space="preserve">应做的其他工作。</w:t>
      </w:r>
      <w:r>
        <w:rPr>
          <w:rFonts w:cs="宋体"/>
          <w:highlight w:val="none"/>
        </w:rPr>
      </w:r>
      <w:r/>
    </w:p>
    <w:p>
      <w:pPr>
        <w:pStyle w:val="997"/>
        <w:ind w:firstLine="482"/>
        <w:jc w:val="left"/>
        <w:spacing w:line="420" w:lineRule="exact"/>
        <w:widowControl/>
        <w:rPr>
          <w:rFonts w:hint="eastAsia" w:ascii="宋体" w:hAnsi="宋体" w:cs="宋体"/>
          <w:b/>
          <w:bCs/>
          <w:sz w:val="24"/>
          <w:szCs w:val="24"/>
          <w:highlight w:val="none"/>
        </w:rPr>
      </w:pPr>
      <w:r>
        <w:rPr>
          <w:rFonts w:hint="eastAsia" w:ascii="宋体" w:hAnsi="宋体" w:cs="宋体"/>
          <w:b/>
          <w:bCs/>
          <w:color w:val="000000"/>
          <w:sz w:val="24"/>
          <w:szCs w:val="24"/>
          <w:highlight w:val="none"/>
          <w:lang w:bidi="ar"/>
        </w:rPr>
        <w:t xml:space="preserve">六、</w:t>
      </w:r>
      <w:r>
        <w:rPr>
          <w:rFonts w:hint="eastAsia" w:ascii="宋体" w:hAnsi="宋体" w:cs="宋体"/>
          <w:b/>
          <w:bCs/>
          <w:color w:val="000000"/>
          <w:sz w:val="24"/>
          <w:szCs w:val="24"/>
          <w:highlight w:val="none"/>
          <w:lang w:val="en-US" w:eastAsia="zh-CN" w:bidi="ar"/>
        </w:rPr>
        <w:t xml:space="preserve">工作</w:t>
      </w:r>
      <w:r>
        <w:rPr>
          <w:rFonts w:hint="eastAsia" w:ascii="宋体" w:hAnsi="宋体" w:cs="宋体"/>
          <w:b/>
          <w:bCs/>
          <w:color w:val="000000"/>
          <w:sz w:val="24"/>
          <w:szCs w:val="24"/>
          <w:highlight w:val="none"/>
          <w:lang w:bidi="ar"/>
        </w:rPr>
        <w:t xml:space="preserve">数量</w:t>
      </w:r>
      <w:r>
        <w:rPr>
          <w:rFonts w:hint="eastAsia" w:ascii="宋体" w:hAnsi="宋体" w:cs="宋体"/>
          <w:b/>
          <w:bCs/>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本项目具体</w:t>
      </w:r>
      <w:r>
        <w:rPr>
          <w:rFonts w:hint="eastAsia" w:ascii="宋体" w:hAnsi="宋体" w:cs="宋体"/>
          <w:color w:val="000000"/>
          <w:sz w:val="24"/>
          <w:szCs w:val="24"/>
          <w:highlight w:val="none"/>
          <w:lang w:val="en-US" w:eastAsia="zh-CN" w:bidi="ar"/>
        </w:rPr>
        <w:t xml:space="preserve">工作</w:t>
      </w:r>
      <w:r>
        <w:rPr>
          <w:rFonts w:hint="eastAsia" w:ascii="宋体" w:hAnsi="宋体" w:cs="宋体"/>
          <w:color w:val="000000"/>
          <w:sz w:val="24"/>
          <w:szCs w:val="24"/>
          <w:highlight w:val="none"/>
          <w:lang w:bidi="ar"/>
        </w:rPr>
        <w:t xml:space="preserve">数量见</w:t>
      </w:r>
      <w:r>
        <w:rPr>
          <w:rFonts w:hint="eastAsia" w:ascii="宋体" w:hAnsi="宋体"/>
          <w:sz w:val="24"/>
          <w:szCs w:val="24"/>
          <w:highlight w:val="none"/>
        </w:rPr>
        <w:t xml:space="preserve">养护清单</w:t>
      </w:r>
      <w:r>
        <w:rPr>
          <w:rFonts w:hint="eastAsia" w:ascii="宋体" w:hAnsi="宋体" w:cs="宋体"/>
          <w:color w:val="000000"/>
          <w:sz w:val="24"/>
          <w:szCs w:val="24"/>
          <w:highlight w:val="none"/>
          <w:lang w:bidi="ar"/>
        </w:rPr>
        <w:t xml:space="preserve">。其中路基、路面、桥涵、交安设施、绿化养护类型</w:t>
      </w:r>
      <w:r>
        <w:rPr>
          <w:rFonts w:hint="eastAsia" w:ascii="宋体" w:hAnsi="宋体" w:cs="宋体"/>
          <w:color w:val="000000"/>
          <w:sz w:val="24"/>
          <w:szCs w:val="24"/>
          <w:highlight w:val="none"/>
          <w:lang w:val="en-US" w:eastAsia="zh-CN" w:bidi="ar"/>
        </w:rPr>
        <w:t xml:space="preserve">工作</w:t>
      </w:r>
      <w:r>
        <w:rPr>
          <w:rFonts w:hint="eastAsia" w:ascii="宋体" w:hAnsi="宋体" w:cs="宋体"/>
          <w:color w:val="000000"/>
          <w:sz w:val="24"/>
          <w:szCs w:val="24"/>
          <w:highlight w:val="none"/>
          <w:lang w:bidi="ar"/>
        </w:rPr>
        <w:t xml:space="preserve">数量是根据</w:t>
      </w:r>
      <w:r>
        <w:rPr>
          <w:rFonts w:hint="eastAsia" w:ascii="宋体" w:hAnsi="宋体" w:cs="宋体"/>
          <w:color w:val="000000"/>
          <w:sz w:val="24"/>
          <w:szCs w:val="24"/>
          <w:highlight w:val="none"/>
          <w:lang w:val="en-US" w:eastAsia="zh-CN" w:bidi="ar"/>
        </w:rPr>
        <w:t xml:space="preserve">项目</w:t>
      </w:r>
      <w:r>
        <w:rPr>
          <w:rFonts w:hint="eastAsia" w:ascii="宋体" w:hAnsi="宋体" w:cs="宋体"/>
          <w:color w:val="000000"/>
          <w:sz w:val="24"/>
          <w:szCs w:val="24"/>
          <w:highlight w:val="none"/>
          <w:lang w:bidi="ar"/>
        </w:rPr>
        <w:t xml:space="preserve">现场情况估算的</w:t>
      </w:r>
      <w:r>
        <w:rPr>
          <w:rFonts w:hint="eastAsia" w:ascii="宋体" w:hAnsi="宋体" w:cs="宋体"/>
          <w:color w:val="000000"/>
          <w:sz w:val="24"/>
          <w:szCs w:val="24"/>
          <w:highlight w:val="none"/>
          <w:lang w:val="en-US" w:eastAsia="zh-CN" w:bidi="ar"/>
        </w:rPr>
        <w:t xml:space="preserve">工作</w:t>
      </w:r>
      <w:r>
        <w:rPr>
          <w:rFonts w:hint="eastAsia" w:ascii="宋体" w:hAnsi="宋体" w:cs="宋体"/>
          <w:color w:val="000000"/>
          <w:sz w:val="24"/>
          <w:szCs w:val="24"/>
          <w:highlight w:val="none"/>
          <w:lang w:bidi="ar"/>
        </w:rPr>
        <w:t xml:space="preserve">量，它们不能作为</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人在履行合同义务过程中应予完成</w:t>
      </w:r>
      <w:r>
        <w:rPr>
          <w:rFonts w:hint="eastAsia" w:ascii="宋体" w:hAnsi="宋体" w:cs="宋体"/>
          <w:color w:val="000000"/>
          <w:sz w:val="24"/>
          <w:szCs w:val="24"/>
          <w:highlight w:val="none"/>
          <w:lang w:val="en-US" w:eastAsia="zh-CN" w:bidi="ar"/>
        </w:rPr>
        <w:t xml:space="preserve">工作</w:t>
      </w:r>
      <w:r>
        <w:rPr>
          <w:rFonts w:hint="eastAsia" w:ascii="宋体" w:hAnsi="宋体" w:cs="宋体"/>
          <w:color w:val="000000"/>
          <w:sz w:val="24"/>
          <w:szCs w:val="24"/>
          <w:highlight w:val="none"/>
          <w:lang w:bidi="ar"/>
        </w:rPr>
        <w:t xml:space="preserve">的实际和准确的</w:t>
      </w:r>
      <w:r>
        <w:rPr>
          <w:rFonts w:hint="eastAsia" w:ascii="宋体" w:hAnsi="宋体" w:cs="宋体"/>
          <w:color w:val="000000"/>
          <w:sz w:val="24"/>
          <w:szCs w:val="24"/>
          <w:highlight w:val="none"/>
          <w:lang w:val="en-US" w:eastAsia="zh-CN" w:bidi="ar"/>
        </w:rPr>
        <w:t xml:space="preserve">工作</w:t>
      </w:r>
      <w:r>
        <w:rPr>
          <w:rFonts w:hint="eastAsia" w:ascii="宋体" w:hAnsi="宋体" w:cs="宋体"/>
          <w:color w:val="000000"/>
          <w:sz w:val="24"/>
          <w:szCs w:val="24"/>
          <w:highlight w:val="none"/>
          <w:lang w:bidi="ar"/>
        </w:rPr>
        <w:t xml:space="preserve">量。除另有规定外，本合同以按</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及</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人两方签认的完成的</w:t>
      </w:r>
      <w:r>
        <w:rPr>
          <w:rFonts w:hint="eastAsia" w:ascii="宋体" w:hAnsi="宋体" w:cs="宋体"/>
          <w:color w:val="000000"/>
          <w:sz w:val="24"/>
          <w:szCs w:val="24"/>
          <w:highlight w:val="none"/>
          <w:lang w:val="en-US" w:eastAsia="zh-CN" w:bidi="ar"/>
        </w:rPr>
        <w:t xml:space="preserve">工作</w:t>
      </w:r>
      <w:r>
        <w:rPr>
          <w:rFonts w:hint="eastAsia" w:ascii="宋体" w:hAnsi="宋体" w:cs="宋体"/>
          <w:color w:val="000000"/>
          <w:sz w:val="24"/>
          <w:szCs w:val="24"/>
          <w:highlight w:val="none"/>
          <w:lang w:bidi="ar"/>
        </w:rPr>
        <w:t xml:space="preserve">数量并达到合同规定的质量标准的数量作为最终支付结算的</w:t>
      </w:r>
      <w:r>
        <w:rPr>
          <w:rFonts w:hint="eastAsia" w:ascii="宋体" w:hAnsi="宋体" w:cs="宋体"/>
          <w:color w:val="000000"/>
          <w:sz w:val="24"/>
          <w:szCs w:val="24"/>
          <w:highlight w:val="none"/>
          <w:lang w:val="en-US" w:eastAsia="zh-CN" w:bidi="ar"/>
        </w:rPr>
        <w:t xml:space="preserve">工作</w:t>
      </w:r>
      <w:r>
        <w:rPr>
          <w:rFonts w:hint="eastAsia" w:ascii="宋体" w:hAnsi="宋体" w:cs="宋体"/>
          <w:color w:val="000000"/>
          <w:sz w:val="24"/>
          <w:szCs w:val="24"/>
          <w:highlight w:val="none"/>
          <w:lang w:bidi="ar"/>
        </w:rPr>
        <w:t xml:space="preserve">数量。</w:t>
      </w:r>
      <w:r>
        <w:rPr>
          <w:rFonts w:hint="eastAsia" w:ascii="宋体" w:hAnsi="宋体" w:cs="宋体"/>
          <w:sz w:val="24"/>
          <w:szCs w:val="24"/>
          <w:highlight w:val="none"/>
        </w:rPr>
      </w:r>
      <w:r/>
    </w:p>
    <w:p>
      <w:pPr>
        <w:pStyle w:val="997"/>
        <w:ind w:firstLine="482"/>
        <w:jc w:val="left"/>
        <w:spacing w:line="420" w:lineRule="exact"/>
        <w:widowControl/>
        <w:rPr>
          <w:rFonts w:hint="eastAsia" w:ascii="宋体" w:hAnsi="宋体" w:cs="宋体"/>
          <w:sz w:val="24"/>
          <w:szCs w:val="24"/>
          <w:highlight w:val="none"/>
        </w:rPr>
      </w:pPr>
      <w:r>
        <w:rPr>
          <w:rFonts w:hint="eastAsia" w:ascii="宋体" w:hAnsi="宋体" w:cs="宋体"/>
          <w:b/>
          <w:bCs/>
          <w:color w:val="000000"/>
          <w:sz w:val="24"/>
          <w:szCs w:val="24"/>
          <w:highlight w:val="none"/>
          <w:lang w:bidi="ar"/>
        </w:rPr>
        <w:t xml:space="preserve">七、合同金额及结算方式</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单价类项目采用固定单价承包、按实结算的方式，最终合同价格按发包人与承包人两方签认完成的工作数量及本合同养护清单单价确定。在合同实施期间，单价类项目的综合单价不予调整。承包人对发包人的决定必须无条件接受，否则，发包人有权终止合同。在合同实施期间，如发生单价类清单以外的小修项目，应重新核定单价，核价原则为：在《公路工程预算定额》JTG/T3832-2018测算预算单价（材料价格按投标当月材料指导价）的基础上，按照承包人中标价与最高限价的下浮率，同比例调整。</w:t>
      </w:r>
      <w:r>
        <w:rPr>
          <w:rFonts w:hint="eastAsia" w:ascii="宋体" w:hAnsi="宋体" w:cs="宋体"/>
          <w:color w:val="000000"/>
          <w:sz w:val="24"/>
          <w:szCs w:val="24"/>
          <w:highlight w:val="none"/>
          <w:lang w:bidi="ar"/>
        </w:rPr>
      </w:r>
      <w:r/>
    </w:p>
    <w:p>
      <w:pPr>
        <w:pStyle w:val="997"/>
        <w:ind w:firstLine="480"/>
        <w:jc w:val="left"/>
        <w:spacing w:line="42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（2）基价类项目采用“总量包干、总价承包、缺陷扣减、定期考核”的方式，按季度并结合考核情况等比例计量。具体考评办法详见合同附件五。</w:t>
      </w:r>
      <w:r>
        <w:rPr>
          <w:rFonts w:hint="eastAsia" w:ascii="宋体" w:hAnsi="宋体" w:cs="宋体"/>
          <w:color w:val="000000"/>
          <w:sz w:val="24"/>
          <w:szCs w:val="24"/>
          <w:highlight w:val="none"/>
          <w:lang w:bidi="ar"/>
        </w:rPr>
      </w:r>
      <w:r/>
    </w:p>
    <w:p>
      <w:pPr>
        <w:pStyle w:val="997"/>
        <w:ind w:firstLine="480"/>
        <w:jc w:val="left"/>
        <w:spacing w:line="42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（3）发包人在签订合同协议书前有权对投标报价中出现的不平衡报价（单价类项目综合单价）要求中标人进行澄清、调整，但不变更总报价，如中标人拒绝调整，则视为拒</w:t>
      </w:r>
      <w:r>
        <w:rPr>
          <w:rFonts w:hint="eastAsia" w:ascii="宋体" w:hAnsi="宋体" w:cs="宋体"/>
          <w:color w:val="000000"/>
          <w:sz w:val="24"/>
          <w:szCs w:val="24"/>
          <w:highlight w:val="none"/>
          <w:lang w:bidi="ar"/>
        </w:rPr>
        <w:t xml:space="preserve">绝中标。</w:t>
      </w:r>
      <w:r>
        <w:rPr>
          <w:rFonts w:hint="eastAsia" w:ascii="宋体" w:hAnsi="宋体" w:cs="宋体"/>
          <w:color w:val="000000"/>
          <w:sz w:val="24"/>
          <w:szCs w:val="24"/>
          <w:highlight w:val="none"/>
          <w:lang w:bidi="ar"/>
        </w:rPr>
      </w:r>
      <w:r/>
    </w:p>
    <w:p>
      <w:pPr>
        <w:pStyle w:val="997"/>
        <w:ind w:firstLine="480"/>
        <w:jc w:val="left"/>
        <w:spacing w:line="42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2、本合同结算方式：</w:t>
      </w:r>
      <w:r>
        <w:rPr>
          <w:rFonts w:hint="eastAsia" w:ascii="宋体" w:hAnsi="宋体" w:cs="宋体"/>
          <w:color w:val="000000"/>
          <w:sz w:val="24"/>
          <w:szCs w:val="24"/>
          <w:highlight w:val="none"/>
          <w:lang w:bidi="ar"/>
        </w:rPr>
      </w:r>
      <w:r/>
    </w:p>
    <w:p>
      <w:pPr>
        <w:pStyle w:val="997"/>
        <w:ind w:firstLine="482"/>
        <w:jc w:val="left"/>
        <w:spacing w:line="420" w:lineRule="exact"/>
        <w:widowControl/>
        <w:rPr>
          <w:rFonts w:hint="eastAsia" w:ascii="宋体" w:hAnsi="宋体" w:eastAsia="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（1）本项目单价类按月计量</w:t>
      </w:r>
      <w:r>
        <w:rPr>
          <w:rFonts w:hint="eastAsia" w:ascii="宋体" w:hAnsi="宋体" w:cs="宋体"/>
          <w:b/>
          <w:bCs/>
          <w:color w:val="000000"/>
          <w:sz w:val="24"/>
          <w:szCs w:val="24"/>
          <w:highlight w:val="none"/>
          <w:lang w:val="en-US" w:eastAsia="zh-CN" w:bidi="ar"/>
        </w:rPr>
        <w:t xml:space="preserve">工作</w:t>
      </w:r>
      <w:r>
        <w:rPr>
          <w:rFonts w:hint="eastAsia" w:ascii="宋体" w:hAnsi="宋体" w:cs="宋体"/>
          <w:b/>
          <w:bCs/>
          <w:color w:val="000000"/>
          <w:sz w:val="24"/>
          <w:szCs w:val="24"/>
          <w:highlight w:val="none"/>
          <w:lang w:bidi="ar"/>
        </w:rPr>
        <w:t xml:space="preserve">量，每</w:t>
      </w:r>
      <w:r>
        <w:rPr>
          <w:rFonts w:hint="eastAsia" w:ascii="宋体" w:hAnsi="宋体" w:cs="宋体"/>
          <w:b/>
          <w:bCs/>
          <w:color w:val="000000"/>
          <w:sz w:val="24"/>
          <w:szCs w:val="24"/>
          <w:highlight w:val="none"/>
          <w:lang w:eastAsia="zh-CN" w:bidi="ar"/>
        </w:rPr>
        <w:t xml:space="preserve">期（一期为</w:t>
      </w:r>
      <w:r>
        <w:rPr>
          <w:rFonts w:hint="eastAsia" w:ascii="宋体" w:hAnsi="宋体" w:cs="宋体"/>
          <w:b/>
          <w:bCs/>
          <w:color w:val="000000"/>
          <w:sz w:val="24"/>
          <w:szCs w:val="24"/>
          <w:highlight w:val="none"/>
          <w:lang w:val="en-US" w:eastAsia="zh-CN" w:bidi="ar"/>
        </w:rPr>
        <w:t xml:space="preserve">3个月</w:t>
      </w:r>
      <w:r>
        <w:rPr>
          <w:rFonts w:hint="eastAsia" w:ascii="宋体" w:hAnsi="宋体" w:cs="宋体"/>
          <w:b/>
          <w:bCs/>
          <w:color w:val="000000"/>
          <w:sz w:val="24"/>
          <w:szCs w:val="24"/>
          <w:highlight w:val="none"/>
          <w:lang w:eastAsia="zh-CN" w:bidi="ar"/>
        </w:rPr>
        <w:t xml:space="preserve">）</w:t>
      </w:r>
      <w:r>
        <w:rPr>
          <w:rFonts w:hint="eastAsia" w:ascii="宋体" w:hAnsi="宋体" w:cs="宋体"/>
          <w:b/>
          <w:bCs/>
          <w:color w:val="000000"/>
          <w:sz w:val="24"/>
          <w:szCs w:val="24"/>
          <w:highlight w:val="none"/>
          <w:lang w:bidi="ar"/>
        </w:rPr>
        <w:t xml:space="preserve">按计量款的80%支付。项目审计结束后30</w:t>
      </w:r>
      <w:r>
        <w:rPr>
          <w:rFonts w:hint="eastAsia" w:ascii="宋体" w:hAnsi="宋体" w:eastAsia="宋体" w:cs="宋体"/>
          <w:b/>
          <w:bCs/>
          <w:color w:val="000000"/>
          <w:sz w:val="24"/>
          <w:szCs w:val="24"/>
          <w:highlight w:val="none"/>
          <w:lang w:bidi="ar"/>
        </w:rPr>
        <w:t xml:space="preserve">个工作日内一次无息付清剩余尾款。</w:t>
      </w:r>
      <w:r>
        <w:rPr>
          <w:rFonts w:hint="eastAsia" w:ascii="宋体" w:hAnsi="宋体" w:eastAsia="宋体" w:cs="宋体"/>
          <w:b/>
          <w:bCs/>
          <w:color w:val="000000"/>
          <w:sz w:val="24"/>
          <w:szCs w:val="24"/>
          <w:highlight w:val="none"/>
          <w:lang w:bidi="ar"/>
        </w:rPr>
      </w:r>
      <w:r/>
    </w:p>
    <w:p>
      <w:pPr>
        <w:pStyle w:val="997"/>
        <w:ind w:firstLine="482"/>
        <w:jc w:val="left"/>
        <w:spacing w:line="420" w:lineRule="exact"/>
        <w:widowControl/>
        <w:rPr>
          <w:rFonts w:hint="eastAsia" w:ascii="宋体" w:hAnsi="宋体" w:eastAsia="宋体" w:cs="宋体"/>
          <w:b/>
          <w:bCs/>
          <w:color w:val="000000"/>
          <w:sz w:val="24"/>
          <w:szCs w:val="24"/>
          <w:highlight w:val="none"/>
          <w:lang w:eastAsia="zh-CN" w:bidi="ar"/>
        </w:rPr>
      </w:pPr>
      <w:r>
        <w:rPr>
          <w:rFonts w:hint="eastAsia" w:ascii="宋体" w:hAnsi="宋体" w:cs="宋体"/>
          <w:b/>
          <w:bCs/>
          <w:color w:val="000000"/>
          <w:sz w:val="24"/>
          <w:szCs w:val="24"/>
          <w:highlight w:val="none"/>
          <w:lang w:bidi="ar"/>
        </w:rPr>
        <w:t xml:space="preserve">（2）</w:t>
      </w:r>
      <w:r>
        <w:rPr>
          <w:rFonts w:hint="eastAsia" w:ascii="宋体" w:hAnsi="宋体" w:eastAsia="宋体" w:cs="宋体"/>
          <w:b/>
          <w:bCs/>
          <w:color w:val="000000"/>
          <w:sz w:val="24"/>
          <w:szCs w:val="24"/>
          <w:highlight w:val="none"/>
          <w:lang w:bidi="ar"/>
        </w:rPr>
        <w:t xml:space="preserve">基价类计量与支付详见合同附件</w:t>
      </w:r>
      <w:r>
        <w:rPr>
          <w:rFonts w:hint="eastAsia" w:ascii="宋体" w:hAnsi="宋体" w:eastAsia="宋体" w:cs="宋体"/>
          <w:b/>
          <w:bCs/>
          <w:color w:val="000000"/>
          <w:sz w:val="24"/>
          <w:szCs w:val="24"/>
          <w:highlight w:val="none"/>
          <w:lang w:val="en-US" w:eastAsia="zh-CN" w:bidi="ar"/>
        </w:rPr>
        <w:t xml:space="preserve">四</w:t>
      </w:r>
      <w:r>
        <w:rPr>
          <w:rFonts w:hint="eastAsia" w:ascii="宋体" w:hAnsi="宋体" w:eastAsia="宋体" w:cs="宋体"/>
          <w:b/>
          <w:bCs/>
          <w:color w:val="000000"/>
          <w:sz w:val="24"/>
          <w:szCs w:val="24"/>
          <w:highlight w:val="none"/>
          <w:lang w:bidi="ar"/>
        </w:rPr>
        <w:t xml:space="preserve">《南京江北新区公路管理站养护管理考核办法》</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eastAsia="zh-CN" w:bidi="ar"/>
        </w:rPr>
      </w:r>
      <w:r/>
    </w:p>
    <w:p>
      <w:pPr>
        <w:pStyle w:val="997"/>
        <w:ind w:firstLine="482"/>
        <w:jc w:val="left"/>
        <w:spacing w:line="420" w:lineRule="exact"/>
        <w:widowControl/>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 xml:space="preserve">（</w:t>
      </w:r>
      <w:r>
        <w:rPr>
          <w:rFonts w:hint="eastAsia" w:ascii="宋体" w:hAnsi="宋体" w:cs="宋体"/>
          <w:b/>
          <w:bCs/>
          <w:color w:val="000000"/>
          <w:sz w:val="24"/>
          <w:szCs w:val="24"/>
          <w:highlight w:val="none"/>
          <w:lang w:val="en-US" w:eastAsia="zh-CN" w:bidi="ar"/>
        </w:rPr>
        <w:t xml:space="preserve">3</w:t>
      </w:r>
      <w:r>
        <w:rPr>
          <w:rFonts w:hint="eastAsia" w:ascii="宋体" w:hAnsi="宋体" w:cs="宋体"/>
          <w:b/>
          <w:bCs/>
          <w:color w:val="000000"/>
          <w:sz w:val="24"/>
          <w:szCs w:val="24"/>
          <w:highlight w:val="none"/>
          <w:lang w:bidi="ar"/>
        </w:rPr>
        <w:t xml:space="preserve">）承包人应按照发包人要求开具发票，否则发包人有权拒绝付款且不承担任何违约责任。</w:t>
      </w:r>
      <w:r>
        <w:rPr>
          <w:rFonts w:hint="eastAsia" w:ascii="宋体" w:hAnsi="宋体" w:cs="宋体"/>
          <w:b/>
          <w:bCs/>
          <w:color w:val="000000"/>
          <w:sz w:val="24"/>
          <w:szCs w:val="24"/>
          <w:highlight w:val="none"/>
          <w:lang w:bidi="ar"/>
        </w:rPr>
      </w:r>
      <w:r/>
    </w:p>
    <w:p>
      <w:pPr>
        <w:pStyle w:val="997"/>
        <w:ind w:firstLine="480"/>
        <w:jc w:val="left"/>
        <w:spacing w:line="42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）经费拨付</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人应按照要求开具发票，否则发包人有权拒绝付款且不承担任何违约责任。</w:t>
      </w:r>
      <w:r>
        <w:rPr>
          <w:rFonts w:hint="eastAsia" w:ascii="宋体" w:hAnsi="宋体" w:cs="宋体"/>
          <w:color w:val="000000"/>
          <w:sz w:val="24"/>
          <w:szCs w:val="24"/>
          <w:highlight w:val="none"/>
          <w:lang w:bidi="ar"/>
        </w:rPr>
      </w:r>
      <w:r/>
    </w:p>
    <w:p>
      <w:pPr>
        <w:pStyle w:val="997"/>
        <w:ind w:firstLine="480"/>
        <w:jc w:val="left"/>
        <w:spacing w:line="42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）最终支付金额以审计报告为准。</w:t>
      </w:r>
      <w:r>
        <w:rPr>
          <w:rFonts w:hint="eastAsia" w:ascii="宋体" w:hAnsi="宋体" w:cs="宋体"/>
          <w:color w:val="000000"/>
          <w:sz w:val="24"/>
          <w:szCs w:val="24"/>
          <w:highlight w:val="none"/>
          <w:lang w:bidi="ar"/>
        </w:rPr>
      </w:r>
      <w:r/>
    </w:p>
    <w:p>
      <w:pPr>
        <w:pStyle w:val="997"/>
        <w:ind w:firstLine="482"/>
        <w:jc w:val="left"/>
        <w:spacing w:line="420" w:lineRule="exact"/>
        <w:widowControl/>
        <w:rPr>
          <w:rFonts w:hint="eastAsia" w:ascii="宋体" w:hAnsi="宋体" w:cs="宋体"/>
          <w:sz w:val="24"/>
          <w:szCs w:val="24"/>
          <w:highlight w:val="none"/>
        </w:rPr>
      </w:pPr>
      <w:r>
        <w:rPr>
          <w:rFonts w:hint="eastAsia" w:ascii="宋体" w:hAnsi="宋体" w:cs="宋体"/>
          <w:b/>
          <w:bCs/>
          <w:color w:val="000000"/>
          <w:sz w:val="24"/>
          <w:szCs w:val="24"/>
          <w:highlight w:val="none"/>
          <w:lang w:bidi="ar"/>
        </w:rPr>
        <w:t xml:space="preserve">八、</w:t>
      </w:r>
      <w:r>
        <w:rPr>
          <w:rFonts w:hint="eastAsia" w:ascii="宋体" w:hAnsi="宋体" w:cs="宋体"/>
          <w:b/>
          <w:bCs/>
          <w:color w:val="000000"/>
          <w:sz w:val="24"/>
          <w:szCs w:val="24"/>
          <w:highlight w:val="none"/>
          <w:lang w:val="en-US" w:eastAsia="zh-CN" w:bidi="ar"/>
        </w:rPr>
        <w:t xml:space="preserve">项目</w:t>
      </w:r>
      <w:r>
        <w:rPr>
          <w:rFonts w:hint="eastAsia" w:ascii="宋体" w:hAnsi="宋体" w:cs="宋体"/>
          <w:b/>
          <w:bCs/>
          <w:color w:val="000000"/>
          <w:sz w:val="24"/>
          <w:szCs w:val="24"/>
          <w:highlight w:val="none"/>
          <w:lang w:bidi="ar"/>
        </w:rPr>
        <w:t xml:space="preserve">变更</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（一）如果</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认为有必要后即可通过有关手续对</w:t>
      </w:r>
      <w:r>
        <w:rPr>
          <w:rFonts w:hint="eastAsia" w:ascii="宋体" w:hAnsi="宋体" w:cs="宋体"/>
          <w:color w:val="000000"/>
          <w:sz w:val="24"/>
          <w:szCs w:val="24"/>
          <w:highlight w:val="none"/>
          <w:lang w:val="en-US" w:eastAsia="zh-CN" w:bidi="ar"/>
        </w:rPr>
        <w:t xml:space="preserve">项目</w:t>
      </w:r>
      <w:r>
        <w:rPr>
          <w:rFonts w:hint="eastAsia" w:ascii="宋体" w:hAnsi="宋体" w:cs="宋体"/>
          <w:color w:val="000000"/>
          <w:sz w:val="24"/>
          <w:szCs w:val="24"/>
          <w:highlight w:val="none"/>
          <w:lang w:bidi="ar"/>
        </w:rPr>
        <w:t xml:space="preserve">或其中任何部分的形式、质量或数量作出任何变更，</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有权指示</w:t>
      </w:r>
      <w:r>
        <w:rPr>
          <w:rFonts w:hint="eastAsia" w:ascii="宋体" w:hAnsi="宋体" w:cs="宋体"/>
          <w:color w:val="000000"/>
          <w:sz w:val="24"/>
          <w:szCs w:val="24"/>
          <w:highlight w:val="none"/>
          <w:lang w:val="en-US" w:eastAsia="zh-CN" w:bidi="ar"/>
        </w:rPr>
        <w:t xml:space="preserve">承包人</w:t>
      </w:r>
      <w:r>
        <w:rPr>
          <w:rFonts w:hint="eastAsia" w:ascii="宋体" w:hAnsi="宋体" w:cs="宋体"/>
          <w:color w:val="000000"/>
          <w:sz w:val="24"/>
          <w:szCs w:val="24"/>
          <w:highlight w:val="none"/>
          <w:lang w:bidi="ar"/>
        </w:rPr>
        <w:t xml:space="preserve">进行也应进行下述工作：</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1、增加或减少合同中所包括的任何</w:t>
      </w:r>
      <w:r>
        <w:rPr>
          <w:rFonts w:hint="eastAsia" w:ascii="宋体" w:hAnsi="宋体" w:cs="宋体"/>
          <w:color w:val="000000"/>
          <w:sz w:val="24"/>
          <w:szCs w:val="24"/>
          <w:highlight w:val="none"/>
          <w:lang w:val="en-US" w:eastAsia="zh-CN" w:bidi="ar"/>
        </w:rPr>
        <w:t xml:space="preserve">工作</w:t>
      </w:r>
      <w:r>
        <w:rPr>
          <w:rFonts w:hint="eastAsia" w:ascii="宋体" w:hAnsi="宋体" w:cs="宋体"/>
          <w:color w:val="000000"/>
          <w:sz w:val="24"/>
          <w:szCs w:val="24"/>
          <w:highlight w:val="none"/>
          <w:lang w:bidi="ar"/>
        </w:rPr>
        <w:t xml:space="preserve">的数量；</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2、省略任何这类工作（但被省略的工作由</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或其他投标人实施者除外）；</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3、改变任何这类工作的性质或质量或类型；</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4、改变</w:t>
      </w:r>
      <w:r>
        <w:rPr>
          <w:rFonts w:hint="eastAsia" w:ascii="宋体" w:hAnsi="宋体" w:cs="宋体"/>
          <w:color w:val="000000"/>
          <w:sz w:val="24"/>
          <w:szCs w:val="24"/>
          <w:highlight w:val="none"/>
          <w:lang w:val="en-US" w:eastAsia="zh-CN" w:bidi="ar"/>
        </w:rPr>
        <w:t xml:space="preserve">养护工作</w:t>
      </w:r>
      <w:r>
        <w:rPr>
          <w:rFonts w:hint="eastAsia" w:ascii="宋体" w:hAnsi="宋体" w:cs="宋体"/>
          <w:color w:val="000000"/>
          <w:sz w:val="24"/>
          <w:szCs w:val="24"/>
          <w:highlight w:val="none"/>
          <w:lang w:bidi="ar"/>
        </w:rPr>
        <w:t xml:space="preserve">任何部分的标高、基线、位置和尺寸；</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上述变更不应以任何方式使合同作废或失效。</w:t>
      </w:r>
      <w:r>
        <w:rPr>
          <w:rFonts w:hint="eastAsia" w:ascii="宋体" w:hAnsi="宋体" w:cs="宋体"/>
          <w:sz w:val="24"/>
          <w:szCs w:val="24"/>
          <w:highlight w:val="none"/>
        </w:rPr>
      </w:r>
      <w:r/>
    </w:p>
    <w:p>
      <w:pPr>
        <w:pStyle w:val="997"/>
        <w:numPr>
          <w:ilvl w:val="0"/>
          <w:numId w:val="5"/>
        </w:numPr>
        <w:ind w:firstLine="480"/>
        <w:jc w:val="left"/>
        <w:spacing w:line="42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认为适当的所有变更，应以合同中规定的单价进行计价。如合同中未包括适用于该变更工作的单价，则应在合理的范围内使用合同中的其他基础单价作为计价的基础。如</w:t>
      </w:r>
      <w:r>
        <w:rPr>
          <w:rFonts w:hint="eastAsia" w:ascii="宋体" w:hAnsi="宋体" w:cs="宋体"/>
          <w:color w:val="000000"/>
          <w:sz w:val="24"/>
          <w:szCs w:val="24"/>
          <w:highlight w:val="none"/>
          <w:lang w:val="en-US" w:eastAsia="zh-CN" w:bidi="ar"/>
        </w:rPr>
        <w:t xml:space="preserve">工作</w:t>
      </w:r>
      <w:r>
        <w:rPr>
          <w:rFonts w:hint="eastAsia" w:ascii="宋体" w:hAnsi="宋体" w:cs="宋体"/>
          <w:color w:val="000000"/>
          <w:sz w:val="24"/>
          <w:szCs w:val="24"/>
          <w:highlight w:val="none"/>
          <w:lang w:bidi="ar"/>
        </w:rPr>
        <w:t xml:space="preserve">数量的变更导致合同金额减少，不论减少程度有多大，</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人都不得向</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提出费用补偿。</w:t>
      </w:r>
      <w:r>
        <w:rPr>
          <w:rFonts w:hint="eastAsia" w:ascii="宋体" w:hAnsi="宋体" w:cs="宋体"/>
          <w:color w:val="000000"/>
          <w:sz w:val="24"/>
          <w:szCs w:val="24"/>
          <w:highlight w:val="none"/>
          <w:lang w:bidi="ar"/>
        </w:rPr>
      </w:r>
      <w:r/>
    </w:p>
    <w:p>
      <w:pPr>
        <w:pStyle w:val="997"/>
        <w:numPr>
          <w:ilvl w:val="0"/>
          <w:numId w:val="5"/>
        </w:numPr>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本合同价格在合同生效后任何一方不得擅自改变，但双方另有约定或发生下列情况之一的可作调整。</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或其代表确认的</w:t>
      </w:r>
      <w:r>
        <w:rPr>
          <w:rFonts w:hint="eastAsia" w:ascii="宋体" w:hAnsi="宋体" w:cs="宋体"/>
          <w:color w:val="000000"/>
          <w:sz w:val="24"/>
          <w:szCs w:val="24"/>
          <w:highlight w:val="none"/>
          <w:lang w:val="en-US" w:eastAsia="zh-CN" w:bidi="ar"/>
        </w:rPr>
        <w:t xml:space="preserve">工作</w:t>
      </w:r>
      <w:r>
        <w:rPr>
          <w:rFonts w:hint="eastAsia" w:ascii="宋体" w:hAnsi="宋体" w:cs="宋体"/>
          <w:color w:val="000000"/>
          <w:sz w:val="24"/>
          <w:szCs w:val="24"/>
          <w:highlight w:val="none"/>
          <w:lang w:bidi="ar"/>
        </w:rPr>
        <w:t xml:space="preserve">量增减。</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或其代表确认的设计变更或</w:t>
      </w:r>
      <w:r>
        <w:rPr>
          <w:rFonts w:hint="eastAsia" w:ascii="宋体" w:hAnsi="宋体" w:cs="宋体"/>
          <w:color w:val="000000"/>
          <w:sz w:val="24"/>
          <w:szCs w:val="24"/>
          <w:highlight w:val="none"/>
          <w:lang w:val="en-US" w:eastAsia="zh-CN" w:bidi="ar"/>
        </w:rPr>
        <w:t xml:space="preserve">工作</w:t>
      </w:r>
      <w:r>
        <w:rPr>
          <w:rFonts w:hint="eastAsia" w:ascii="宋体" w:hAnsi="宋体" w:cs="宋体"/>
          <w:color w:val="000000"/>
          <w:sz w:val="24"/>
          <w:szCs w:val="24"/>
          <w:highlight w:val="none"/>
          <w:lang w:bidi="ar"/>
        </w:rPr>
        <w:t xml:space="preserve">洽商。</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3、其它</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或其代表同意的价格调整。</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人应在上述情况发生后10天内，将调整的原因、金额以书面形式通知</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或其代表，</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或其代表批准后通知</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w:t>
      </w:r>
      <w:r>
        <w:rPr>
          <w:rFonts w:hint="eastAsia" w:ascii="宋体" w:hAnsi="宋体" w:cs="宋体"/>
          <w:sz w:val="24"/>
          <w:szCs w:val="24"/>
          <w:highlight w:val="none"/>
        </w:rPr>
      </w:r>
      <w:r/>
    </w:p>
    <w:p>
      <w:pPr>
        <w:pStyle w:val="997"/>
        <w:ind w:firstLine="482"/>
        <w:jc w:val="left"/>
        <w:spacing w:line="420" w:lineRule="exact"/>
        <w:widowControl/>
        <w:rPr>
          <w:rFonts w:hint="eastAsia" w:ascii="宋体" w:hAnsi="宋体" w:cs="宋体"/>
          <w:sz w:val="24"/>
          <w:szCs w:val="24"/>
          <w:highlight w:val="none"/>
        </w:rPr>
      </w:pPr>
      <w:r>
        <w:rPr>
          <w:rFonts w:hint="eastAsia" w:ascii="宋体" w:hAnsi="宋体" w:cs="宋体"/>
          <w:b/>
          <w:bCs/>
          <w:color w:val="000000"/>
          <w:sz w:val="24"/>
          <w:szCs w:val="24"/>
          <w:highlight w:val="none"/>
          <w:lang w:bidi="ar"/>
        </w:rPr>
        <w:t xml:space="preserve">九、不可抗力</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1、当事人一方因不可抗力不能履行合同的，应当及时通知对方，并应当积极采取措施以减轻或消除可能给对方造成的损失，并应当在事件结束后7天内提供有力证明。</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2、因不可抗力不能履行合同的，根据不可抗力的影响，部分或者全部（由双方协商确定）免除责任，但法律另有规定的除外。当事人迟延履行后发生不可抗力的，不能免除责任。</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3、因不可抗力使合同不能如期履行时，由双方协商确定是否延期履行或终止本合同。</w:t>
      </w:r>
      <w:r>
        <w:rPr>
          <w:rFonts w:hint="eastAsia" w:ascii="宋体" w:hAnsi="宋体" w:cs="宋体"/>
          <w:color w:val="000000"/>
          <w:sz w:val="24"/>
          <w:szCs w:val="24"/>
          <w:highlight w:val="none"/>
          <w:lang w:bidi="ar"/>
        </w:rPr>
      </w:r>
      <w:r/>
    </w:p>
    <w:p>
      <w:pPr>
        <w:pStyle w:val="997"/>
        <w:ind w:firstLine="482"/>
        <w:jc w:val="left"/>
        <w:spacing w:line="440" w:lineRule="exact"/>
        <w:rPr>
          <w:rFonts w:ascii="宋体" w:hAnsi="宋体" w:cs="宋体"/>
          <w:sz w:val="24"/>
          <w:highlight w:val="none"/>
        </w:rPr>
      </w:pPr>
      <w:r>
        <w:rPr>
          <w:rFonts w:hint="eastAsia" w:ascii="宋体" w:hAnsi="宋体" w:cs="宋体"/>
          <w:b/>
          <w:bCs/>
          <w:sz w:val="24"/>
          <w:highlight w:val="none"/>
          <w:lang w:val="en-US" w:eastAsia="zh-CN"/>
        </w:rPr>
        <w:t xml:space="preserve">十</w:t>
      </w:r>
      <w:r>
        <w:rPr>
          <w:rFonts w:hint="eastAsia" w:ascii="宋体" w:hAnsi="宋体" w:cs="宋体"/>
          <w:b/>
          <w:bCs/>
          <w:sz w:val="24"/>
          <w:highlight w:val="none"/>
        </w:rPr>
        <w:t xml:space="preserve">、税金和保险</w:t>
      </w:r>
      <w:r>
        <w:rPr>
          <w:rFonts w:ascii="宋体" w:hAnsi="宋体" w:cs="宋体"/>
          <w:sz w:val="24"/>
          <w:highlight w:val="none"/>
        </w:rPr>
      </w:r>
      <w:r/>
    </w:p>
    <w:p>
      <w:pPr>
        <w:pStyle w:val="997"/>
        <w:ind w:firstLine="480"/>
        <w:jc w:val="left"/>
        <w:spacing w:line="440" w:lineRule="exact"/>
        <w:rPr>
          <w:rFonts w:ascii="宋体" w:hAnsi="宋体" w:cs="宋体"/>
          <w:sz w:val="24"/>
          <w:highlight w:val="none"/>
        </w:rPr>
      </w:pPr>
      <w:r>
        <w:rPr>
          <w:rFonts w:hint="eastAsia" w:ascii="宋体" w:hAnsi="宋体" w:cs="宋体"/>
          <w:sz w:val="24"/>
          <w:highlight w:val="none"/>
        </w:rPr>
        <w:t xml:space="preserve">1、政府根据现行税法和有关部门现行规定就本合同项下向承包人征收的所有税金及其它应交纳的所有费用，均由承包人摊入各工程细目的单价中，不另报价。</w:t>
      </w:r>
      <w:r>
        <w:rPr>
          <w:rFonts w:ascii="宋体" w:hAnsi="宋体" w:cs="宋体"/>
          <w:sz w:val="24"/>
          <w:highlight w:val="none"/>
        </w:rPr>
      </w:r>
      <w:r/>
    </w:p>
    <w:p>
      <w:pPr>
        <w:pStyle w:val="997"/>
        <w:ind w:firstLine="480"/>
        <w:jc w:val="left"/>
        <w:spacing w:line="440" w:lineRule="exact"/>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2、保险</w:t>
      </w:r>
      <w:r>
        <w:rPr>
          <w:rFonts w:hint="eastAsia" w:ascii="宋体" w:hAnsi="宋体" w:eastAsia="宋体" w:cs="宋体"/>
          <w:b w:val="0"/>
          <w:bCs w:val="0"/>
          <w:sz w:val="24"/>
          <w:highlight w:val="none"/>
        </w:rPr>
      </w:r>
      <w:r/>
    </w:p>
    <w:p>
      <w:pPr>
        <w:pStyle w:val="997"/>
        <w:ind w:firstLine="480"/>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b w:val="0"/>
          <w:bCs w:val="0"/>
          <w:color w:val="000000"/>
          <w:sz w:val="24"/>
          <w:szCs w:val="24"/>
          <w:highlight w:val="none"/>
          <w:lang w:val="en-US" w:eastAsia="zh-CN" w:bidi="ar"/>
        </w:rPr>
        <w:t xml:space="preserve">（1）本项目建筑工程一切险及第三者责任险由承包人以承包人与发包人的名义联名投保，投保条件与保险费率由承包人根据江苏省保险行业协会有关公路工程保险的相关规定自行考虑，其保险费用列入工程量清单第200章中，结算时承包人应提供合法票据，最终结算价不超过工程量清单中的所列费用。</w:t>
      </w:r>
      <w:r>
        <w:rPr>
          <w:rFonts w:hint="eastAsia" w:ascii="宋体" w:hAnsi="宋体" w:eastAsia="宋体" w:cs="宋体"/>
          <w:b w:val="0"/>
          <w:bCs w:val="0"/>
          <w:color w:val="000000"/>
          <w:sz w:val="24"/>
          <w:szCs w:val="24"/>
          <w:highlight w:val="none"/>
          <w:lang w:val="en-US" w:eastAsia="zh-CN" w:bidi="ar"/>
        </w:rPr>
      </w:r>
      <w:r/>
    </w:p>
    <w:p>
      <w:pPr>
        <w:pStyle w:val="997"/>
        <w:ind w:firstLine="480"/>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b w:val="0"/>
          <w:bCs w:val="0"/>
          <w:color w:val="000000"/>
          <w:sz w:val="24"/>
          <w:szCs w:val="24"/>
          <w:highlight w:val="none"/>
          <w:lang w:val="en-US" w:eastAsia="zh-CN" w:bidi="ar"/>
        </w:rPr>
        <w:t xml:space="preserve">（2）</w:t>
      </w:r>
      <w:r>
        <w:rPr>
          <w:rFonts w:hint="eastAsia" w:ascii="宋体" w:hAnsi="宋体" w:eastAsia="宋体" w:cs="宋体"/>
          <w:b/>
          <w:bCs/>
          <w:color w:val="000000"/>
          <w:sz w:val="24"/>
          <w:szCs w:val="24"/>
          <w:highlight w:val="none"/>
          <w:lang w:val="en-US" w:eastAsia="zh-CN" w:bidi="ar"/>
        </w:rPr>
        <w:t xml:space="preserve">根据《江苏省工伤保险费率管理办法（修订版）》（苏人社规〔2023〕2号），施工企业应在项目开工前一次性足额缴纳农民工工伤保险费，费率为最高投标限价的2</w:t>
      </w:r>
      <w:r>
        <w:rPr>
          <w:rFonts w:hint="eastAsia" w:ascii="宋体" w:hAnsi="宋体" w:eastAsia="宋体" w:cs="宋体"/>
          <w:b/>
          <w:bCs/>
          <w:color w:val="000000"/>
          <w:sz w:val="24"/>
          <w:szCs w:val="24"/>
          <w:highlight w:val="none"/>
          <w:lang w:val="en-US" w:eastAsia="zh-CN" w:bidi="ar"/>
        </w:rPr>
        <w:t xml:space="preserve">.5‰，其保险费用列入工程量清单第200章中，结算时承包人应提供合法票据，最终结算价不超过工程量清单中的所列费用</w:t>
      </w:r>
      <w:r>
        <w:rPr>
          <w:rFonts w:hint="eastAsia" w:ascii="宋体" w:hAnsi="宋体" w:eastAsia="宋体" w:cs="宋体"/>
          <w:b/>
          <w:bCs/>
          <w:color w:val="000000"/>
          <w:sz w:val="24"/>
          <w:szCs w:val="24"/>
          <w:highlight w:val="none"/>
          <w:lang w:val="en-US" w:eastAsia="zh-CN" w:bidi="ar"/>
        </w:rPr>
        <w:t xml:space="preserve">。</w:t>
      </w:r>
      <w:r>
        <w:rPr>
          <w:rFonts w:hint="eastAsia" w:ascii="宋体" w:hAnsi="宋体" w:eastAsia="宋体" w:cs="宋体"/>
          <w:b w:val="0"/>
          <w:bCs w:val="0"/>
          <w:color w:val="000000"/>
          <w:sz w:val="24"/>
          <w:szCs w:val="24"/>
          <w:highlight w:val="none"/>
          <w:lang w:val="en-US" w:eastAsia="zh-CN" w:bidi="ar"/>
        </w:rPr>
      </w:r>
      <w:r/>
    </w:p>
    <w:p>
      <w:pPr>
        <w:pStyle w:val="997"/>
        <w:ind w:firstLine="480"/>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cs="宋体"/>
          <w:b w:val="0"/>
          <w:bCs w:val="0"/>
          <w:color w:val="000000"/>
          <w:sz w:val="24"/>
          <w:szCs w:val="24"/>
          <w:highlight w:val="none"/>
          <w:lang w:val="en-US" w:eastAsia="zh-CN" w:bidi="ar"/>
        </w:rPr>
        <w:t xml:space="preserve">（3）</w:t>
      </w:r>
      <w:r>
        <w:rPr>
          <w:rFonts w:hint="eastAsia" w:ascii="宋体" w:hAnsi="宋体" w:eastAsia="宋体" w:cs="宋体"/>
          <w:b w:val="0"/>
          <w:bCs w:val="0"/>
          <w:color w:val="000000"/>
          <w:sz w:val="24"/>
          <w:szCs w:val="24"/>
          <w:highlight w:val="none"/>
          <w:lang w:val="en-US" w:eastAsia="zh-CN" w:bidi="ar"/>
        </w:rPr>
        <w:t xml:space="preserve">本项目承包人应按相关规定投保公共责任险和雇主责任险，其费用含在承包人的投标报价中，不另行计量与支付。</w:t>
      </w:r>
      <w:r>
        <w:rPr>
          <w:rFonts w:hint="eastAsia" w:ascii="宋体" w:hAnsi="宋体" w:eastAsia="宋体" w:cs="宋体"/>
          <w:b w:val="0"/>
          <w:bCs w:val="0"/>
          <w:color w:val="000000"/>
          <w:sz w:val="24"/>
          <w:szCs w:val="24"/>
          <w:highlight w:val="none"/>
          <w:lang w:val="en-US" w:eastAsia="zh-CN" w:bidi="ar"/>
        </w:rPr>
      </w:r>
      <w:r/>
    </w:p>
    <w:p>
      <w:pPr>
        <w:pStyle w:val="997"/>
        <w:ind w:firstLine="480"/>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（4）承包人装备险</w:t>
      </w:r>
      <w:r>
        <w:rPr>
          <w:rFonts w:hint="eastAsia" w:ascii="宋体" w:hAnsi="宋体" w:cs="宋体"/>
          <w:sz w:val="24"/>
          <w:highlight w:val="none"/>
        </w:rPr>
        <w:t xml:space="preserve">和承包人职工的（人身）事故险（包括临时工和民工）均由承包人投保</w:t>
      </w:r>
      <w:r>
        <w:rPr>
          <w:rFonts w:hint="eastAsia" w:ascii="宋体" w:hAnsi="宋体" w:eastAsia="宋体" w:cs="宋体"/>
          <w:b w:val="0"/>
          <w:bCs w:val="0"/>
          <w:color w:val="000000"/>
          <w:sz w:val="24"/>
          <w:szCs w:val="24"/>
          <w:highlight w:val="none"/>
          <w:lang w:val="en-US" w:eastAsia="zh-CN" w:bidi="ar"/>
        </w:rPr>
        <w:t xml:space="preserve">，保险费由承包人承担并支付，其费用含在承包人的投标报价中，不另行计量与支付。</w:t>
      </w:r>
      <w:r>
        <w:rPr>
          <w:rFonts w:hint="eastAsia" w:ascii="宋体" w:hAnsi="宋体" w:eastAsia="宋体" w:cs="宋体"/>
          <w:b w:val="0"/>
          <w:bCs w:val="0"/>
          <w:color w:val="000000"/>
          <w:sz w:val="24"/>
          <w:szCs w:val="24"/>
          <w:highlight w:val="none"/>
          <w:lang w:val="en-US" w:eastAsia="zh-CN" w:bidi="ar"/>
        </w:rPr>
      </w:r>
      <w:r/>
    </w:p>
    <w:p>
      <w:pPr>
        <w:pStyle w:val="997"/>
        <w:ind w:firstLine="480"/>
        <w:jc w:val="left"/>
        <w:keepLines w:val="0"/>
        <w:keepNext w:val="0"/>
        <w:pageBreakBefore w:val="0"/>
        <w:spacing w:line="42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承包人必须按招标文件和国家有关规定办理各种保险，一旦发生保险范围内的事件，损失由承包人自行承担。</w:t>
      </w:r>
      <w:r>
        <w:rPr>
          <w:rFonts w:hint="eastAsia" w:ascii="宋体" w:hAnsi="宋体" w:eastAsia="宋体" w:cs="宋体"/>
          <w:b w:val="0"/>
          <w:bCs w:val="0"/>
          <w:color w:val="000000"/>
          <w:sz w:val="24"/>
          <w:szCs w:val="24"/>
          <w:highlight w:val="none"/>
          <w:lang w:val="en-US" w:eastAsia="zh-CN" w:bidi="ar"/>
        </w:rPr>
      </w:r>
      <w:r/>
    </w:p>
    <w:p>
      <w:pPr>
        <w:pStyle w:val="997"/>
        <w:ind w:firstLine="482"/>
        <w:jc w:val="left"/>
        <w:spacing w:line="420" w:lineRule="exact"/>
        <w:widowControl/>
        <w:rPr>
          <w:rFonts w:hint="eastAsia" w:ascii="宋体" w:hAnsi="宋体" w:cs="宋体"/>
          <w:sz w:val="24"/>
          <w:szCs w:val="24"/>
          <w:highlight w:val="none"/>
        </w:rPr>
      </w:pPr>
      <w:r>
        <w:rPr>
          <w:rFonts w:hint="eastAsia" w:ascii="宋体" w:hAnsi="宋体" w:cs="宋体"/>
          <w:b/>
          <w:bCs/>
          <w:color w:val="000000"/>
          <w:sz w:val="24"/>
          <w:szCs w:val="24"/>
          <w:highlight w:val="none"/>
          <w:lang w:bidi="ar"/>
        </w:rPr>
        <w:t xml:space="preserve">十、违约责任</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1、如无不可抗力的因素，未经</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同意，</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人不得随意拖延维修时间，</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人如未在本合同规定的时间内（要求</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人24小时内完成一般病害的养护修复任务，严重影响交通安全的病害应及时处理）进行修复，</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将对</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人提出书面警告。如</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人累计三次被发包人书面警告，本合同将自行终止。</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2、</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将按照有关技术规范及所规定的要求对</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人所维修的质量验收，并对其质量进行不定期的检验鉴定，如不符要求</w:t>
      </w:r>
      <w:r>
        <w:rPr>
          <w:rFonts w:hint="eastAsia" w:ascii="宋体" w:hAnsi="宋体" w:cs="宋体"/>
          <w:color w:val="000000"/>
          <w:sz w:val="24"/>
          <w:szCs w:val="24"/>
          <w:highlight w:val="none"/>
          <w:lang w:val="en-US" w:eastAsia="zh-CN" w:bidi="ar"/>
        </w:rPr>
        <w:t xml:space="preserve">承包</w:t>
      </w:r>
      <w:r>
        <w:rPr>
          <w:rFonts w:hint="eastAsia" w:ascii="宋体" w:hAnsi="宋体" w:cs="宋体"/>
          <w:color w:val="000000"/>
          <w:sz w:val="24"/>
          <w:szCs w:val="24"/>
          <w:highlight w:val="none"/>
          <w:lang w:bidi="ar"/>
        </w:rPr>
        <w:t xml:space="preserve">人应立即重修，且修复时限不得超出本合同规定时间，否则</w:t>
      </w:r>
      <w:r>
        <w:rPr>
          <w:rFonts w:hint="eastAsia" w:ascii="宋体" w:hAnsi="宋体" w:cs="宋体"/>
          <w:color w:val="000000"/>
          <w:sz w:val="24"/>
          <w:szCs w:val="24"/>
          <w:highlight w:val="none"/>
          <w:lang w:val="en-US" w:eastAsia="zh-CN" w:bidi="ar"/>
        </w:rPr>
        <w:t xml:space="preserve">发包人</w:t>
      </w:r>
      <w:r>
        <w:rPr>
          <w:rFonts w:hint="eastAsia" w:ascii="宋体" w:hAnsi="宋体" w:cs="宋体"/>
          <w:color w:val="000000"/>
          <w:sz w:val="24"/>
          <w:szCs w:val="24"/>
          <w:highlight w:val="none"/>
          <w:lang w:bidi="ar"/>
        </w:rPr>
        <w:t xml:space="preserve">按拖延维修时间予以确认。</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3、如果一方未履行合同规定的责任，给对方造成不良影响和经济损失的，由责任方对损失方偿付相当于合同总价20%的违约金，同时承担相应责任并赔偿经济损失。损失方有权终止合同。</w:t>
      </w:r>
      <w:r>
        <w:rPr>
          <w:rFonts w:hint="eastAsia" w:ascii="宋体" w:hAnsi="宋体" w:cs="宋体"/>
          <w:sz w:val="24"/>
          <w:szCs w:val="24"/>
          <w:highlight w:val="none"/>
        </w:rPr>
      </w:r>
      <w:r/>
    </w:p>
    <w:p>
      <w:pPr>
        <w:pStyle w:val="997"/>
        <w:ind w:firstLine="482"/>
        <w:jc w:val="left"/>
        <w:spacing w:line="420" w:lineRule="exact"/>
        <w:widowControl/>
        <w:rPr>
          <w:rFonts w:hint="eastAsia" w:ascii="宋体" w:hAnsi="宋体" w:cs="宋体"/>
          <w:sz w:val="24"/>
          <w:szCs w:val="24"/>
          <w:highlight w:val="none"/>
        </w:rPr>
      </w:pPr>
      <w:r>
        <w:rPr>
          <w:rFonts w:hint="eastAsia" w:ascii="宋体" w:hAnsi="宋体" w:cs="宋体"/>
          <w:b/>
          <w:bCs/>
          <w:color w:val="000000"/>
          <w:sz w:val="24"/>
          <w:szCs w:val="24"/>
          <w:highlight w:val="none"/>
          <w:lang w:bidi="ar"/>
        </w:rPr>
        <w:t xml:space="preserve">十一、争议的解决</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1、合同双方发生合同纠纷时，双方应尽量通过协商解决，协商不成时，申诉方可直接向法院经济庭提起诉讼,费用先由起诉方支付,但由败诉方承担.</w:t>
      </w:r>
      <w:r>
        <w:rPr>
          <w:rFonts w:hint="eastAsia" w:ascii="宋体" w:hAnsi="宋体" w:cs="宋体"/>
          <w:sz w:val="24"/>
          <w:szCs w:val="24"/>
          <w:highlight w:val="none"/>
        </w:rPr>
      </w:r>
      <w:r/>
    </w:p>
    <w:p>
      <w:pPr>
        <w:pStyle w:val="997"/>
        <w:ind w:firstLine="480"/>
        <w:jc w:val="left"/>
        <w:spacing w:line="420" w:lineRule="exact"/>
        <w:widowControl/>
        <w:rPr>
          <w:rFonts w:hint="eastAsia" w:ascii="宋体" w:hAnsi="宋体" w:cs="宋体"/>
          <w:sz w:val="24"/>
          <w:szCs w:val="24"/>
          <w:highlight w:val="none"/>
        </w:rPr>
      </w:pPr>
      <w:r>
        <w:rPr>
          <w:rFonts w:hint="eastAsia" w:ascii="宋体" w:hAnsi="宋体" w:cs="宋体"/>
          <w:color w:val="000000"/>
          <w:sz w:val="24"/>
          <w:szCs w:val="24"/>
          <w:highlight w:val="none"/>
          <w:lang w:bidi="ar"/>
        </w:rPr>
        <w:t xml:space="preserve">2、本合同条款未尽事宜，合同双方应参照“中华人民共和国民法典”执行。</w:t>
      </w:r>
      <w:r>
        <w:rPr>
          <w:rFonts w:hint="eastAsia" w:ascii="宋体" w:hAnsi="宋体" w:cs="宋体"/>
          <w:sz w:val="24"/>
          <w:szCs w:val="24"/>
          <w:highlight w:val="none"/>
        </w:rPr>
      </w:r>
      <w:r/>
    </w:p>
    <w:p>
      <w:pPr>
        <w:pStyle w:val="997"/>
        <w:jc w:val="left"/>
        <w:spacing w:line="42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997"/>
        <w:ind w:firstLine="480"/>
        <w:jc w:val="left"/>
        <w:spacing w:line="480" w:lineRule="exac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r>
      <w:r/>
    </w:p>
    <w:p>
      <w:pPr>
        <w:pStyle w:val="997"/>
        <w:jc w:val="center"/>
        <w:rPr>
          <w:rFonts w:hint="eastAsia" w:ascii="宋体" w:hAnsi="宋体" w:eastAsia="宋体" w:cs="宋体"/>
          <w:b/>
          <w:bCs/>
          <w:color w:val="000000"/>
          <w:sz w:val="32"/>
          <w:szCs w:val="32"/>
          <w:highlight w:val="none"/>
          <w:lang w:val="en-US" w:eastAsia="zh-CN" w:bidi="ar"/>
        </w:rPr>
      </w:pPr>
      <w:r>
        <w:rPr>
          <w:rFonts w:hint="eastAsia" w:ascii="宋体" w:hAnsi="宋体" w:cs="宋体"/>
          <w:highlight w:val="none"/>
        </w:rPr>
        <w:br w:type="page" w:clear="all"/>
      </w:r>
      <w:r>
        <w:rPr>
          <w:rFonts w:hint="eastAsia" w:ascii="宋体" w:hAnsi="宋体" w:eastAsia="宋体" w:cs="宋体"/>
          <w:b/>
          <w:bCs/>
          <w:color w:val="000000"/>
          <w:sz w:val="32"/>
          <w:szCs w:val="32"/>
          <w:highlight w:val="none"/>
          <w:lang w:val="en-US" w:eastAsia="zh-CN" w:bidi="ar"/>
        </w:rPr>
        <w:t xml:space="preserve">第二节</w:t>
      </w:r>
      <w:r>
        <w:rPr>
          <w:rFonts w:hint="eastAsia" w:ascii="黑体" w:eastAsia="黑体"/>
          <w:b/>
          <w:spacing w:val="0"/>
          <w:position w:val="0"/>
          <w:sz w:val="44"/>
          <w:szCs w:val="44"/>
          <w:highlight w:val="none"/>
          <w:lang w:val="en-US" w:eastAsia="zh-CN"/>
        </w:rPr>
        <w:t xml:space="preserve"> </w:t>
      </w:r>
      <w:r>
        <w:rPr>
          <w:rFonts w:ascii="宋体" w:hAnsi="宋体" w:eastAsia="宋体" w:cs="宋体"/>
          <w:b/>
          <w:bCs/>
          <w:color w:val="000000"/>
          <w:sz w:val="32"/>
          <w:szCs w:val="32"/>
          <w:highlight w:val="none"/>
          <w:lang w:val="en-US" w:eastAsia="zh-CN" w:bidi="ar"/>
        </w:rPr>
        <w:t xml:space="preserve">合同条款</w:t>
      </w:r>
      <w:r>
        <w:rPr>
          <w:rFonts w:hint="eastAsia" w:ascii="宋体" w:hAnsi="宋体" w:eastAsia="宋体" w:cs="宋体"/>
          <w:b/>
          <w:bCs/>
          <w:color w:val="000000"/>
          <w:sz w:val="32"/>
          <w:szCs w:val="32"/>
          <w:highlight w:val="none"/>
          <w:lang w:val="en-US" w:eastAsia="zh-CN" w:bidi="ar"/>
        </w:rPr>
        <w:t xml:space="preserve">及格式</w:t>
      </w:r>
      <w:r>
        <w:rPr>
          <w:rFonts w:hint="eastAsia" w:ascii="宋体" w:hAnsi="宋体" w:eastAsia="宋体" w:cs="宋体"/>
          <w:b/>
          <w:bCs/>
          <w:color w:val="000000"/>
          <w:sz w:val="32"/>
          <w:szCs w:val="32"/>
          <w:highlight w:val="none"/>
          <w:lang w:val="en-US" w:eastAsia="zh-CN" w:bidi="ar"/>
        </w:rPr>
      </w:r>
      <w:r/>
    </w:p>
    <w:p>
      <w:pPr>
        <w:pStyle w:val="998"/>
        <w:keepLines/>
        <w:keepNext/>
        <w:pageBreakBefore w:val="0"/>
        <w:spacing w:before="0" w:after="0" w:line="240" w:lineRule="exact"/>
        <w:widowControl w:val="off"/>
        <w:rPr>
          <w:highlight w:val="none"/>
          <w:lang w:val="en-US" w:eastAsia="zh-CN"/>
        </w:rPr>
      </w:pPr>
      <w:r>
        <w:rPr>
          <w:highlight w:val="none"/>
          <w:lang w:val="en-US" w:eastAsia="zh-CN"/>
        </w:rPr>
      </w:r>
      <w:r/>
    </w:p>
    <w:p>
      <w:pPr>
        <w:pStyle w:val="997"/>
        <w:jc w:val="left"/>
        <w:spacing w:line="360" w:lineRule="auto"/>
        <w:rPr>
          <w:rFonts w:hint="eastAsia" w:ascii="宋体" w:hAnsi="宋体" w:eastAsia="宋体" w:cs="宋体"/>
          <w:b/>
          <w:spacing w:val="2"/>
          <w:position w:val="-3"/>
          <w:sz w:val="28"/>
          <w:szCs w:val="28"/>
          <w:highlight w:val="none"/>
        </w:rPr>
      </w:pPr>
      <w:r>
        <w:rPr>
          <w:rFonts w:hint="eastAsia" w:ascii="宋体" w:hAnsi="宋体" w:eastAsia="宋体" w:cs="宋体"/>
          <w:b/>
          <w:spacing w:val="2"/>
          <w:position w:val="-3"/>
          <w:sz w:val="28"/>
          <w:szCs w:val="28"/>
          <w:highlight w:val="none"/>
        </w:rPr>
        <w:t xml:space="preserve">附件一</w:t>
      </w:r>
      <w:r>
        <w:rPr>
          <w:rFonts w:hint="eastAsia" w:ascii="宋体" w:hAnsi="宋体" w:eastAsia="宋体" w:cs="宋体"/>
          <w:b/>
          <w:spacing w:val="2"/>
          <w:position w:val="-3"/>
          <w:sz w:val="28"/>
          <w:szCs w:val="28"/>
          <w:highlight w:val="none"/>
          <w:lang w:val="en-US" w:eastAsia="zh-CN"/>
        </w:rPr>
        <w:t xml:space="preserve"> </w:t>
      </w:r>
      <w:r>
        <w:rPr>
          <w:rFonts w:hint="eastAsia" w:ascii="宋体" w:hAnsi="宋体" w:eastAsia="宋体" w:cs="宋体"/>
          <w:b/>
          <w:spacing w:val="2"/>
          <w:position w:val="-3"/>
          <w:sz w:val="28"/>
          <w:szCs w:val="28"/>
          <w:highlight w:val="none"/>
        </w:rPr>
        <w:t xml:space="preserve">合同协议书</w:t>
      </w:r>
      <w:r>
        <w:rPr>
          <w:rFonts w:hint="eastAsia" w:ascii="宋体" w:hAnsi="宋体" w:eastAsia="宋体" w:cs="宋体"/>
          <w:b/>
          <w:spacing w:val="2"/>
          <w:position w:val="-3"/>
          <w:sz w:val="28"/>
          <w:szCs w:val="28"/>
          <w:highlight w:val="none"/>
        </w:rPr>
      </w:r>
      <w:r/>
    </w:p>
    <w:p>
      <w:pPr>
        <w:pStyle w:val="997"/>
        <w:jc w:val="center"/>
        <w:spacing w:line="360" w:lineRule="auto"/>
        <w:rPr>
          <w:rFonts w:hint="eastAsia" w:ascii="宋体" w:hAnsi="宋体" w:cs="宋体"/>
          <w:b/>
          <w:position w:val="-3"/>
          <w:sz w:val="30"/>
          <w:szCs w:val="30"/>
          <w:highlight w:val="none"/>
        </w:rPr>
      </w:pPr>
      <w:r>
        <w:rPr>
          <w:rFonts w:hint="eastAsia" w:ascii="宋体" w:hAnsi="宋体" w:cs="宋体"/>
          <w:b/>
          <w:spacing w:val="2"/>
          <w:position w:val="-3"/>
          <w:sz w:val="30"/>
          <w:szCs w:val="30"/>
          <w:highlight w:val="none"/>
        </w:rPr>
        <w:t xml:space="preserve">合</w:t>
      </w:r>
      <w:r>
        <w:rPr>
          <w:rFonts w:hint="eastAsia" w:ascii="宋体" w:hAnsi="宋体" w:cs="宋体"/>
          <w:b/>
          <w:position w:val="-3"/>
          <w:sz w:val="30"/>
          <w:szCs w:val="30"/>
          <w:highlight w:val="none"/>
        </w:rPr>
        <w:t xml:space="preserve">同</w:t>
      </w:r>
      <w:r>
        <w:rPr>
          <w:rFonts w:hint="eastAsia" w:ascii="宋体" w:hAnsi="宋体" w:cs="宋体"/>
          <w:b/>
          <w:spacing w:val="2"/>
          <w:position w:val="-3"/>
          <w:sz w:val="30"/>
          <w:szCs w:val="30"/>
          <w:highlight w:val="none"/>
        </w:rPr>
        <w:t xml:space="preserve">协</w:t>
      </w:r>
      <w:r>
        <w:rPr>
          <w:rFonts w:hint="eastAsia" w:ascii="宋体" w:hAnsi="宋体" w:cs="宋体"/>
          <w:b/>
          <w:position w:val="-3"/>
          <w:sz w:val="30"/>
          <w:szCs w:val="30"/>
          <w:highlight w:val="none"/>
        </w:rPr>
        <w:t xml:space="preserve">议书</w:t>
      </w:r>
      <w:r>
        <w:rPr>
          <w:rFonts w:hint="eastAsia" w:ascii="宋体" w:hAnsi="宋体" w:cs="宋体"/>
          <w:b/>
          <w:position w:val="-3"/>
          <w:sz w:val="30"/>
          <w:szCs w:val="30"/>
          <w:highlight w:val="none"/>
        </w:rPr>
      </w:r>
      <w:r/>
    </w:p>
    <w:p>
      <w:pPr>
        <w:pStyle w:val="998"/>
        <w:spacing w:before="0" w:after="0" w:line="240" w:lineRule="exact"/>
        <w:rPr>
          <w:rFonts w:hint="eastAsia"/>
          <w:highlight w:val="none"/>
        </w:rPr>
      </w:pPr>
      <w:r>
        <w:rPr>
          <w:rFonts w:hint="eastAsia"/>
          <w:highlight w:val="none"/>
        </w:rPr>
      </w:r>
      <w:r/>
    </w:p>
    <w:p>
      <w:pPr>
        <w:pStyle w:val="997"/>
        <w:ind w:firstLine="482"/>
        <w:spacing w:line="360" w:lineRule="auto"/>
        <w:rPr>
          <w:rFonts w:hint="eastAsia" w:ascii="宋体" w:hAnsi="宋体"/>
          <w:color w:val="000000"/>
          <w:sz w:val="24"/>
          <w:szCs w:val="24"/>
          <w:highlight w:val="none"/>
        </w:rPr>
      </w:pPr>
      <w:r>
        <w:rPr>
          <w:rFonts w:hint="eastAsia" w:ascii="宋体" w:hAnsi="宋体"/>
          <w:b/>
          <w:bCs/>
          <w:color w:val="000000"/>
          <w:sz w:val="24"/>
          <w:szCs w:val="24"/>
          <w:highlight w:val="none"/>
          <w:u w:val="single"/>
          <w:lang w:val="en-US" w:eastAsia="zh-CN"/>
        </w:rPr>
        <w:t xml:space="preserve">南京江北新区公路管理站</w:t>
      </w:r>
      <w:r>
        <w:rPr>
          <w:rFonts w:hint="eastAsia" w:ascii="宋体" w:hAnsi="宋体"/>
          <w:color w:val="000000"/>
          <w:sz w:val="24"/>
          <w:szCs w:val="24"/>
          <w:highlight w:val="none"/>
        </w:rPr>
        <w:t xml:space="preserve">（发包人名称，以下简称“发包人”）为实施</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（项目名称），已接受</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（承包人名称，以下简称“承包人”）对</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的项目投标。发包人和承包人共同达成如下协议。</w:t>
      </w:r>
      <w:r>
        <w:rPr>
          <w:rFonts w:hint="eastAsia"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bCs/>
          <w:color w:val="000000"/>
          <w:sz w:val="24"/>
          <w:szCs w:val="24"/>
          <w:highlight w:val="none"/>
        </w:rPr>
        <w:t xml:space="preserve">1、项目概况：</w:t>
      </w:r>
      <w:r>
        <w:rPr>
          <w:rFonts w:ascii="宋体" w:hAnsi="宋体"/>
          <w:color w:val="000000"/>
          <w:sz w:val="24"/>
          <w:szCs w:val="24"/>
          <w:highlight w:val="none"/>
        </w:rPr>
      </w:r>
      <w:r/>
    </w:p>
    <w:p>
      <w:pPr>
        <w:pStyle w:val="99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2、下列文件应视为构成合同文件的组成部分：</w:t>
      </w:r>
      <w:r>
        <w:rPr>
          <w:rFonts w:hint="eastAsia" w:ascii="宋体" w:hAnsi="宋体"/>
          <w:bCs/>
          <w:color w:val="000000"/>
          <w:sz w:val="24"/>
          <w:szCs w:val="24"/>
          <w:highlight w:val="none"/>
        </w:rPr>
      </w:r>
      <w:r/>
    </w:p>
    <w:p>
      <w:pPr>
        <w:pStyle w:val="99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（1）本协议书及各种合同附件（含评标期间和合同谈判过程中的澄清文件和补充资料）；</w:t>
      </w:r>
      <w:r>
        <w:rPr>
          <w:rFonts w:hint="eastAsia" w:ascii="宋体" w:hAnsi="宋体"/>
          <w:color w:val="000000"/>
          <w:sz w:val="24"/>
          <w:szCs w:val="24"/>
          <w:highlight w:val="none"/>
        </w:rPr>
      </w:r>
      <w:r/>
    </w:p>
    <w:p>
      <w:pPr>
        <w:pStyle w:val="99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（2）中标通知书；</w:t>
      </w:r>
      <w:r>
        <w:rPr>
          <w:rFonts w:hint="eastAsia" w:ascii="宋体" w:hAnsi="宋体"/>
          <w:color w:val="000000"/>
          <w:sz w:val="24"/>
          <w:szCs w:val="24"/>
          <w:highlight w:val="none"/>
        </w:rPr>
      </w:r>
      <w:r/>
    </w:p>
    <w:p>
      <w:pPr>
        <w:pStyle w:val="99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（3）投标申请及声明；</w:t>
      </w:r>
      <w:r>
        <w:rPr>
          <w:rFonts w:hint="eastAsia" w:ascii="宋体" w:hAnsi="宋体"/>
          <w:color w:val="000000"/>
          <w:sz w:val="24"/>
          <w:szCs w:val="24"/>
          <w:highlight w:val="none"/>
        </w:rPr>
      </w:r>
      <w:r/>
    </w:p>
    <w:p>
      <w:pPr>
        <w:pStyle w:val="99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（4）项目专用合同条款；</w:t>
      </w:r>
      <w:r>
        <w:rPr>
          <w:rFonts w:hint="eastAsia" w:ascii="宋体" w:hAnsi="宋体"/>
          <w:color w:val="000000"/>
          <w:sz w:val="24"/>
          <w:szCs w:val="24"/>
          <w:highlight w:val="none"/>
        </w:rPr>
      </w:r>
      <w:r/>
    </w:p>
    <w:p>
      <w:pPr>
        <w:pStyle w:val="99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（5）技术规范；</w:t>
      </w:r>
      <w:r>
        <w:rPr>
          <w:rFonts w:hint="eastAsia" w:ascii="宋体" w:hAnsi="宋体"/>
          <w:color w:val="000000"/>
          <w:sz w:val="24"/>
          <w:szCs w:val="24"/>
          <w:highlight w:val="none"/>
        </w:rPr>
      </w:r>
      <w:r/>
    </w:p>
    <w:p>
      <w:pPr>
        <w:pStyle w:val="99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（6）已标价日常综合养护清单；</w:t>
      </w:r>
      <w:r>
        <w:rPr>
          <w:rFonts w:hint="eastAsia" w:ascii="宋体" w:hAnsi="宋体"/>
          <w:color w:val="000000"/>
          <w:sz w:val="24"/>
          <w:szCs w:val="24"/>
          <w:highlight w:val="none"/>
        </w:rPr>
      </w:r>
      <w:r/>
    </w:p>
    <w:p>
      <w:pPr>
        <w:pStyle w:val="99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（7）承包人有关人员、设备投入的承诺及投标文件中的养护工作方案；</w:t>
      </w:r>
      <w:r>
        <w:rPr>
          <w:rFonts w:hint="eastAsia" w:ascii="宋体" w:hAnsi="宋体"/>
          <w:color w:val="000000"/>
          <w:sz w:val="24"/>
          <w:szCs w:val="24"/>
          <w:highlight w:val="none"/>
        </w:rPr>
      </w:r>
      <w:r/>
    </w:p>
    <w:p>
      <w:pPr>
        <w:pStyle w:val="99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（8）其他合同文件。</w:t>
      </w:r>
      <w:r>
        <w:rPr>
          <w:rFonts w:hint="eastAsia" w:ascii="宋体" w:hAnsi="宋体"/>
          <w:color w:val="000000"/>
          <w:sz w:val="24"/>
          <w:szCs w:val="24"/>
          <w:highlight w:val="none"/>
        </w:rPr>
      </w:r>
      <w:r/>
    </w:p>
    <w:p>
      <w:pPr>
        <w:pStyle w:val="99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上述文件互相补充和解释，如果合同文件之前存在矛盾或不一致之处，以上述文件的排列顺序在先者为准。</w:t>
      </w:r>
      <w:r>
        <w:rPr>
          <w:rFonts w:hint="eastAsia" w:ascii="宋体" w:hAnsi="宋体"/>
          <w:color w:val="000000"/>
          <w:sz w:val="24"/>
          <w:szCs w:val="24"/>
          <w:highlight w:val="none"/>
        </w:rPr>
      </w:r>
      <w:r/>
    </w:p>
    <w:p>
      <w:pPr>
        <w:pStyle w:val="997"/>
        <w:ind w:firstLine="480"/>
        <w:jc w:val="left"/>
        <w:spacing w:line="360" w:lineRule="auto"/>
        <w:widowControl/>
        <w:rPr>
          <w:rFonts w:hint="eastAsia" w:ascii="宋体" w:hAnsi="宋体" w:cs="宋体"/>
          <w:sz w:val="24"/>
          <w:szCs w:val="24"/>
          <w:highlight w:val="none"/>
        </w:rPr>
      </w:pPr>
      <w:r>
        <w:rPr>
          <w:rFonts w:hint="eastAsia" w:ascii="宋体" w:hAnsi="宋体"/>
          <w:bCs/>
          <w:color w:val="000000"/>
          <w:sz w:val="24"/>
          <w:szCs w:val="24"/>
          <w:highlight w:val="none"/>
        </w:rPr>
        <w:t xml:space="preserve">3、</w:t>
      </w:r>
      <w:r>
        <w:rPr>
          <w:rFonts w:hint="eastAsia" w:ascii="宋体" w:hAnsi="宋体" w:cs="宋体"/>
          <w:color w:val="000000"/>
          <w:sz w:val="24"/>
          <w:szCs w:val="24"/>
          <w:highlight w:val="none"/>
          <w:lang w:bidi="ar"/>
        </w:rPr>
        <w:t xml:space="preserve">根据养护清单所列的预计数量和单价或总额价计算的本</w:t>
      </w:r>
      <w:r>
        <w:rPr>
          <w:rFonts w:hint="eastAsia" w:ascii="宋体" w:hAnsi="宋体" w:cs="宋体"/>
          <w:b/>
          <w:bCs/>
          <w:color w:val="000000"/>
          <w:sz w:val="24"/>
          <w:szCs w:val="24"/>
          <w:highlight w:val="none"/>
          <w:lang w:bidi="ar"/>
        </w:rPr>
        <w:t xml:space="preserve">合同总价</w:t>
      </w:r>
      <w:r>
        <w:rPr>
          <w:rFonts w:hint="eastAsia" w:ascii="宋体" w:hAnsi="宋体" w:cs="宋体"/>
          <w:color w:val="000000"/>
          <w:sz w:val="24"/>
          <w:szCs w:val="24"/>
          <w:highlight w:val="none"/>
          <w:lang w:bidi="ar"/>
        </w:rPr>
        <w:t xml:space="preserve">为人民币</w:t>
      </w:r>
      <w:r>
        <w:rPr>
          <w:rFonts w:hint="eastAsia" w:ascii="宋体" w:hAnsi="宋体" w:cs="宋体"/>
          <w:b/>
          <w:bCs/>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元。</w:t>
      </w:r>
      <w:r>
        <w:rPr>
          <w:rFonts w:hint="eastAsia" w:ascii="宋体" w:hAnsi="宋体" w:cs="宋体"/>
          <w:sz w:val="24"/>
          <w:szCs w:val="24"/>
          <w:highlight w:val="none"/>
        </w:rPr>
      </w:r>
      <w:r/>
    </w:p>
    <w:p>
      <w:pPr>
        <w:pStyle w:val="997"/>
        <w:ind w:firstLine="480"/>
        <w:spacing w:line="360" w:lineRule="auto"/>
        <w:rPr>
          <w:rFonts w:hint="eastAsia" w:ascii="宋体" w:hAnsi="宋体"/>
          <w:b/>
          <w:color w:val="000000"/>
          <w:sz w:val="24"/>
          <w:szCs w:val="24"/>
          <w:highlight w:val="none"/>
        </w:rPr>
      </w:pPr>
      <w:r>
        <w:rPr>
          <w:rFonts w:hint="eastAsia" w:ascii="宋体" w:hAnsi="宋体"/>
          <w:bCs/>
          <w:color w:val="000000"/>
          <w:sz w:val="24"/>
          <w:szCs w:val="24"/>
          <w:highlight w:val="none"/>
        </w:rPr>
        <w:t xml:space="preserve">4、承包人项目负责人：</w:t>
      </w:r>
      <w:r>
        <w:rPr>
          <w:rFonts w:hint="eastAsia" w:ascii="宋体" w:hAnsi="宋体"/>
          <w:bCs/>
          <w:color w:val="000000"/>
          <w:sz w:val="24"/>
          <w:szCs w:val="24"/>
          <w:highlight w:val="none"/>
          <w:u w:val="single"/>
        </w:rPr>
        <w:t xml:space="preserve">        </w:t>
      </w:r>
      <w:r>
        <w:rPr>
          <w:rFonts w:hint="eastAsia" w:cs="仿宋"/>
          <w:sz w:val="24"/>
          <w:szCs w:val="24"/>
          <w:highlight w:val="none"/>
        </w:rPr>
        <w:t xml:space="preserve">。</w:t>
      </w:r>
      <w:r>
        <w:rPr>
          <w:rFonts w:hint="eastAsia" w:ascii="宋体" w:hAnsi="宋体"/>
          <w:b/>
          <w:color w:val="000000"/>
          <w:sz w:val="24"/>
          <w:szCs w:val="24"/>
          <w:highlight w:val="none"/>
        </w:rPr>
      </w:r>
      <w:r/>
    </w:p>
    <w:p>
      <w:pPr>
        <w:pStyle w:val="997"/>
        <w:ind w:firstLine="480"/>
        <w:spacing w:line="360" w:lineRule="auto"/>
        <w:rPr>
          <w:rFonts w:hint="eastAsia" w:cs="仿宋"/>
          <w:sz w:val="24"/>
          <w:szCs w:val="24"/>
          <w:highlight w:val="none"/>
        </w:rPr>
      </w:pPr>
      <w:r>
        <w:rPr>
          <w:rFonts w:hint="eastAsia" w:cs="仿宋"/>
          <w:sz w:val="24"/>
          <w:szCs w:val="24"/>
          <w:highlight w:val="none"/>
        </w:rPr>
        <w:t xml:space="preserve">5、工程质量标准：</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    </w:t>
      </w:r>
      <w:r>
        <w:rPr>
          <w:rFonts w:hint="eastAsia" w:cs="仿宋"/>
          <w:sz w:val="24"/>
          <w:szCs w:val="24"/>
          <w:highlight w:val="none"/>
          <w:lang w:eastAsia="zh-CN"/>
        </w:rPr>
        <w:t xml:space="preserve">；</w:t>
      </w:r>
      <w:r>
        <w:rPr>
          <w:rFonts w:hint="eastAsia" w:cs="仿宋"/>
          <w:sz w:val="24"/>
          <w:szCs w:val="24"/>
          <w:highlight w:val="none"/>
        </w:rPr>
        <w:t xml:space="preserve">安全目标：</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lang w:val="en-US" w:eastAsia="zh-CN"/>
        </w:rPr>
        <w:t xml:space="preserve">    </w:t>
      </w:r>
      <w:r>
        <w:rPr>
          <w:rFonts w:hint="eastAsia" w:cs="仿宋"/>
          <w:sz w:val="24"/>
          <w:szCs w:val="24"/>
          <w:highlight w:val="none"/>
        </w:rPr>
        <w:t xml:space="preserve">。</w:t>
      </w:r>
      <w:r>
        <w:rPr>
          <w:rFonts w:hint="eastAsia" w:cs="仿宋"/>
          <w:sz w:val="24"/>
          <w:szCs w:val="24"/>
          <w:highlight w:val="none"/>
        </w:rPr>
      </w:r>
      <w:r/>
    </w:p>
    <w:p>
      <w:pPr>
        <w:pStyle w:val="997"/>
        <w:ind w:firstLine="480"/>
        <w:spacing w:line="360" w:lineRule="auto"/>
        <w:rPr>
          <w:rFonts w:hint="eastAsia" w:cs="仿宋"/>
          <w:sz w:val="24"/>
          <w:szCs w:val="24"/>
          <w:highlight w:val="none"/>
        </w:rPr>
      </w:pPr>
      <w:r>
        <w:rPr>
          <w:rFonts w:hint="eastAsia" w:cs="仿宋"/>
          <w:sz w:val="24"/>
          <w:szCs w:val="24"/>
          <w:highlight w:val="none"/>
        </w:rPr>
        <w:t xml:space="preserve">6、承包人承诺按合同约定承担</w:t>
      </w:r>
      <w:r>
        <w:rPr>
          <w:rFonts w:hint="eastAsia" w:cs="仿宋"/>
          <w:sz w:val="24"/>
          <w:szCs w:val="24"/>
          <w:highlight w:val="none"/>
          <w:lang w:val="en-US" w:eastAsia="zh-CN"/>
        </w:rPr>
        <w:t xml:space="preserve">项目</w:t>
      </w:r>
      <w:r>
        <w:rPr>
          <w:rFonts w:hint="eastAsia" w:cs="仿宋"/>
          <w:sz w:val="24"/>
          <w:szCs w:val="24"/>
          <w:highlight w:val="none"/>
        </w:rPr>
        <w:t xml:space="preserve">的实施、完成及缺陷修复。</w:t>
      </w:r>
      <w:r>
        <w:rPr>
          <w:rFonts w:hint="eastAsia" w:cs="仿宋"/>
          <w:sz w:val="24"/>
          <w:szCs w:val="24"/>
          <w:highlight w:val="none"/>
        </w:rPr>
      </w:r>
      <w:r/>
    </w:p>
    <w:p>
      <w:pPr>
        <w:pStyle w:val="997"/>
        <w:ind w:firstLine="480"/>
        <w:spacing w:line="360" w:lineRule="auto"/>
        <w:rPr>
          <w:rFonts w:hint="eastAsia" w:cs="仿宋"/>
          <w:sz w:val="24"/>
          <w:szCs w:val="24"/>
          <w:highlight w:val="none"/>
        </w:rPr>
      </w:pPr>
      <w:r>
        <w:rPr>
          <w:rFonts w:hint="eastAsia" w:ascii="宋体" w:hAnsi="宋体"/>
          <w:bCs/>
          <w:color w:val="000000"/>
          <w:sz w:val="24"/>
          <w:szCs w:val="24"/>
          <w:highlight w:val="none"/>
        </w:rPr>
        <w:t xml:space="preserve">7、</w:t>
      </w:r>
      <w:r>
        <w:rPr>
          <w:rFonts w:hint="eastAsia" w:cs="仿宋"/>
          <w:sz w:val="24"/>
          <w:szCs w:val="24"/>
          <w:highlight w:val="none"/>
        </w:rPr>
        <w:t xml:space="preserve">发包人承诺按合同约定的条件、时间和方式向承包人支付合同价款。</w:t>
      </w:r>
      <w:r>
        <w:rPr>
          <w:rFonts w:hint="eastAsia" w:cs="仿宋"/>
          <w:sz w:val="24"/>
          <w:szCs w:val="24"/>
          <w:highlight w:val="none"/>
        </w:rPr>
      </w:r>
      <w:r/>
    </w:p>
    <w:p>
      <w:pPr>
        <w:pStyle w:val="99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8、承包人应按照发包人指示开工，</w:t>
      </w:r>
      <w:r>
        <w:rPr>
          <w:rFonts w:hint="eastAsia" w:ascii="宋体" w:hAnsi="宋体"/>
          <w:bCs/>
          <w:color w:val="000000"/>
          <w:sz w:val="24"/>
          <w:szCs w:val="24"/>
          <w:highlight w:val="none"/>
          <w:lang w:val="en-US" w:eastAsia="zh-CN"/>
        </w:rPr>
        <w:t xml:space="preserve">服务</w:t>
      </w:r>
      <w:r>
        <w:rPr>
          <w:rFonts w:hint="eastAsia" w:ascii="宋体" w:hAnsi="宋体"/>
          <w:bCs/>
          <w:color w:val="000000"/>
          <w:sz w:val="24"/>
          <w:szCs w:val="24"/>
          <w:highlight w:val="none"/>
        </w:rPr>
        <w:t xml:space="preserve">期为</w:t>
      </w:r>
      <w:r>
        <w:rPr>
          <w:rFonts w:hint="eastAsia" w:ascii="宋体" w:hAnsi="宋体"/>
          <w:bCs/>
          <w:color w:val="000000"/>
          <w:sz w:val="24"/>
          <w:szCs w:val="24"/>
          <w:highlight w:val="none"/>
          <w:u w:val="single"/>
        </w:rPr>
        <w:t xml:space="preserve">      </w:t>
      </w:r>
      <w:r>
        <w:rPr>
          <w:rFonts w:hint="eastAsia" w:cs="仿宋"/>
          <w:sz w:val="24"/>
          <w:szCs w:val="24"/>
          <w:highlight w:val="none"/>
          <w:lang w:val="en-US" w:eastAsia="zh-CN"/>
        </w:rPr>
        <w:t xml:space="preserve">年</w:t>
      </w:r>
      <w:r>
        <w:rPr>
          <w:rFonts w:hint="eastAsia" w:cs="仿宋"/>
          <w:sz w:val="24"/>
          <w:szCs w:val="24"/>
          <w:highlight w:val="none"/>
        </w:rPr>
        <w:t xml:space="preserve">。</w:t>
      </w:r>
      <w:r>
        <w:rPr>
          <w:rFonts w:hint="eastAsia" w:ascii="宋体" w:hAnsi="宋体"/>
          <w:bCs/>
          <w:color w:val="000000"/>
          <w:sz w:val="24"/>
          <w:szCs w:val="24"/>
          <w:highlight w:val="none"/>
        </w:rPr>
      </w:r>
      <w:r/>
    </w:p>
    <w:p>
      <w:pPr>
        <w:pStyle w:val="99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9、本协议书在承包人提供履约担保后，由双方法定代表人或其委托代理人签署并加盖单位章后生效。全部养护工作完工后经验收合格、缺陷责任期满签发缺陷责任终止证书后失效。</w:t>
      </w:r>
      <w:r>
        <w:rPr>
          <w:rFonts w:hint="eastAsia" w:ascii="宋体" w:hAnsi="宋体"/>
          <w:bCs/>
          <w:color w:val="000000"/>
          <w:sz w:val="24"/>
          <w:szCs w:val="24"/>
          <w:highlight w:val="none"/>
        </w:rPr>
      </w:r>
      <w:r/>
    </w:p>
    <w:p>
      <w:pPr>
        <w:pStyle w:val="99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10、本协议书正本二份、副本</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份，合同双方各执正本一份，副本</w:t>
      </w:r>
      <w:r>
        <w:rPr>
          <w:rFonts w:hint="eastAsia" w:ascii="宋体" w:hAnsi="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份，当正本与副本的内容不一致时，以正本为准。</w:t>
      </w:r>
      <w:r>
        <w:rPr>
          <w:rFonts w:hint="eastAsia" w:ascii="宋体" w:hAnsi="宋体"/>
          <w:bCs/>
          <w:color w:val="000000"/>
          <w:sz w:val="24"/>
          <w:szCs w:val="24"/>
          <w:highlight w:val="none"/>
        </w:rPr>
      </w:r>
      <w:r/>
    </w:p>
    <w:p>
      <w:pPr>
        <w:pStyle w:val="997"/>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11、合同未尽事宜，双方另行签订补充协议。补充协议是合同的组成部分。</w:t>
      </w:r>
      <w:r>
        <w:rPr>
          <w:rFonts w:hint="eastAsia" w:ascii="宋体" w:hAnsi="宋体"/>
          <w:bCs/>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97"/>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7"/>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发包人：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承包人：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u w:val="single"/>
        </w:rPr>
      </w:r>
      <w:r/>
    </w:p>
    <w:p>
      <w:pPr>
        <w:pStyle w:val="997"/>
        <w:ind w:firstLine="144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（盖单位章）                           （盖单位章）</w:t>
      </w:r>
      <w:r>
        <w:rPr>
          <w:rFonts w:hint="eastAsia" w:ascii="宋体" w:hAnsi="宋体"/>
          <w:color w:val="000000"/>
          <w:sz w:val="24"/>
          <w:szCs w:val="24"/>
          <w:highlight w:val="none"/>
        </w:rPr>
      </w:r>
      <w:r/>
    </w:p>
    <w:p>
      <w:pPr>
        <w:pStyle w:val="997"/>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法定代表人                              法定代表人</w:t>
      </w:r>
      <w:r>
        <w:rPr>
          <w:rFonts w:hint="eastAsia" w:ascii="宋体" w:hAnsi="宋体"/>
          <w:color w:val="000000"/>
          <w:sz w:val="24"/>
          <w:szCs w:val="24"/>
          <w:highlight w:val="none"/>
          <w:u w:val="single"/>
        </w:rPr>
      </w:r>
      <w:r/>
    </w:p>
    <w:p>
      <w:pPr>
        <w:pStyle w:val="99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或其委托代理人：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（签字）          或其委托代理人：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（签字）</w:t>
      </w:r>
      <w:r>
        <w:rPr>
          <w:rFonts w:ascii="宋体" w:hAnsi="宋体"/>
          <w:color w:val="000000"/>
          <w:sz w:val="24"/>
          <w:szCs w:val="24"/>
          <w:highlight w:val="none"/>
        </w:rPr>
      </w:r>
      <w:r/>
    </w:p>
    <w:p>
      <w:pPr>
        <w:pStyle w:val="997"/>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97"/>
        <w:spacing w:line="360" w:lineRule="auto"/>
        <w:rPr>
          <w:rFonts w:hint="eastAsia" w:ascii="宋体" w:hAnsi="宋体"/>
          <w:color w:val="000000"/>
          <w:sz w:val="24"/>
          <w:szCs w:val="24"/>
          <w:highlight w:val="none"/>
        </w:rPr>
        <w:outlineLvl w:val="2"/>
      </w:pPr>
      <w:r>
        <w:rPr>
          <w:rFonts w:hint="eastAsia" w:ascii="宋体" w:hAnsi="宋体"/>
          <w:color w:val="000000"/>
          <w:sz w:val="24"/>
          <w:szCs w:val="24"/>
          <w:highlight w:val="none"/>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                      </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 </w:t>
      </w:r>
      <w:r>
        <w:rPr>
          <w:rFonts w:hint="eastAsia" w:ascii="宋体" w:hAnsi="宋体"/>
          <w:color w:val="000000"/>
          <w:sz w:val="24"/>
          <w:szCs w:val="24"/>
          <w:highlight w:val="none"/>
        </w:rPr>
      </w:r>
      <w:r/>
    </w:p>
    <w:p>
      <w:pPr>
        <w:pStyle w:val="997"/>
        <w:jc w:val="both"/>
        <w:spacing w:line="324" w:lineRule="auto"/>
        <w:rPr>
          <w:rFonts w:hint="eastAsia" w:ascii="宋体" w:hAnsi="宋体"/>
          <w:b/>
          <w:bCs/>
          <w:sz w:val="32"/>
          <w:szCs w:val="32"/>
          <w:highlight w:val="none"/>
        </w:rPr>
      </w:pPr>
      <w:r>
        <w:rPr>
          <w:rFonts w:hint="eastAsia" w:ascii="宋体" w:hAnsi="宋体"/>
          <w:color w:val="000000"/>
          <w:sz w:val="24"/>
          <w:szCs w:val="24"/>
          <w:highlight w:val="none"/>
        </w:rPr>
        <w:br w:type="page" w:clear="all"/>
      </w:r>
      <w:r>
        <w:rPr>
          <w:rFonts w:hint="eastAsia" w:ascii="宋体" w:hAnsi="宋体" w:eastAsia="宋体" w:cs="宋体"/>
          <w:b/>
          <w:spacing w:val="2"/>
          <w:position w:val="-3"/>
          <w:sz w:val="28"/>
          <w:szCs w:val="28"/>
          <w:highlight w:val="none"/>
          <w:lang w:val="en-US" w:eastAsia="zh-CN"/>
        </w:rPr>
        <w:t xml:space="preserve">附件二 </w:t>
      </w:r>
      <w:r>
        <w:rPr>
          <w:rFonts w:hint="eastAsia" w:ascii="宋体" w:hAnsi="宋体"/>
          <w:b/>
          <w:bCs/>
          <w:sz w:val="28"/>
          <w:szCs w:val="28"/>
          <w:highlight w:val="none"/>
        </w:rPr>
        <w:t xml:space="preserve">廉政合同</w:t>
      </w:r>
      <w:r>
        <w:rPr>
          <w:rFonts w:hint="eastAsia" w:ascii="宋体" w:hAnsi="宋体"/>
          <w:b/>
          <w:bCs/>
          <w:sz w:val="32"/>
          <w:szCs w:val="32"/>
          <w:highlight w:val="none"/>
        </w:rPr>
      </w:r>
      <w:r/>
    </w:p>
    <w:p>
      <w:pPr>
        <w:pStyle w:val="997"/>
        <w:jc w:val="center"/>
        <w:spacing w:line="324" w:lineRule="auto"/>
        <w:rPr>
          <w:rFonts w:ascii="宋体" w:hAnsi="宋体"/>
          <w:b/>
          <w:highlight w:val="none"/>
          <w:u w:val="single"/>
        </w:rPr>
      </w:pPr>
      <w:r>
        <w:rPr>
          <w:rFonts w:hint="eastAsia" w:ascii="宋体" w:hAnsi="宋体"/>
          <w:b/>
          <w:bCs/>
          <w:sz w:val="32"/>
          <w:szCs w:val="32"/>
          <w:highlight w:val="none"/>
        </w:rPr>
        <w:t xml:space="preserve">廉政合同</w:t>
      </w:r>
      <w:r>
        <w:rPr>
          <w:rFonts w:ascii="宋体" w:hAnsi="宋体"/>
          <w:b/>
          <w:highlight w:val="none"/>
          <w:u w:val="singl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根据《关于在交通基础设施建设中加强廉政建设的若干意见》以及有关</w:t>
      </w: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建设、廉政建设的规定，为做好</w:t>
      </w: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建设中的党风廉政建设，保证</w:t>
      </w: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建设高效优质，保证建设资金的安全和有效使用以及投资效益，</w:t>
      </w:r>
      <w:r>
        <w:rPr>
          <w:rFonts w:hint="eastAsia" w:ascii="宋体" w:hAnsi="宋体"/>
          <w:sz w:val="24"/>
          <w:szCs w:val="24"/>
          <w:highlight w:val="none"/>
          <w:u w:val="single"/>
        </w:rPr>
        <w:t xml:space="preserve">2025年度南京江北新区农村公路县道日常养护项目</w:t>
      </w:r>
      <w:r>
        <w:rPr>
          <w:rFonts w:hint="eastAsia" w:ascii="宋体" w:hAnsi="宋体"/>
          <w:sz w:val="24"/>
          <w:szCs w:val="24"/>
          <w:highlight w:val="none"/>
        </w:rPr>
        <w:t xml:space="preserve">的项目法人</w:t>
      </w:r>
      <w:r>
        <w:rPr>
          <w:rFonts w:hint="eastAsia" w:ascii="宋体" w:hAnsi="宋体"/>
          <w:sz w:val="24"/>
          <w:szCs w:val="24"/>
          <w:highlight w:val="none"/>
          <w:u w:val="single"/>
          <w:lang w:eastAsia="zh-CN"/>
        </w:rPr>
        <w:t xml:space="preserve">南京江北新区公路管理站</w:t>
      </w:r>
      <w:r>
        <w:rPr>
          <w:rFonts w:hint="eastAsia" w:ascii="宋体" w:hAnsi="宋体"/>
          <w:sz w:val="24"/>
          <w:szCs w:val="24"/>
          <w:highlight w:val="none"/>
        </w:rPr>
        <w:t xml:space="preserve">（项目法人名称，以下简称“发包人”）与该项目的</w:t>
      </w:r>
      <w:r>
        <w:rPr>
          <w:rFonts w:hint="eastAsia"/>
          <w:sz w:val="24"/>
          <w:szCs w:val="24"/>
          <w:highlight w:val="none"/>
        </w:rPr>
        <w:t xml:space="preserve">承包</w:t>
      </w:r>
      <w:r>
        <w:rPr>
          <w:rFonts w:hint="eastAsia" w:ascii="宋体" w:hAnsi="宋体"/>
          <w:sz w:val="24"/>
          <w:szCs w:val="24"/>
          <w:highlight w:val="none"/>
        </w:rPr>
        <w:t xml:space="preserve">单位</w:t>
      </w:r>
      <w:r>
        <w:rPr>
          <w:rFonts w:hint="eastAsia" w:ascii="Times New Roman" w:hAnsi="Times New Roman" w:cs="仿宋"/>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养护</w:t>
      </w:r>
      <w:r>
        <w:rPr>
          <w:rFonts w:hint="eastAsia" w:ascii="宋体" w:hAnsi="宋体"/>
          <w:sz w:val="24"/>
          <w:szCs w:val="24"/>
          <w:highlight w:val="none"/>
        </w:rPr>
        <w:t xml:space="preserve">单位名称，以下简称“</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人”），特订立如下合同。</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 </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和</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人双方的权利和义务</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（1）严格遵守党的政策规定和国家有关法律法规及交通运输部的有关规定。</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（2）严格执行</w:t>
      </w:r>
      <w:r>
        <w:rPr>
          <w:rFonts w:hint="eastAsia" w:ascii="宋体" w:hAnsi="宋体"/>
          <w:sz w:val="24"/>
          <w:szCs w:val="24"/>
          <w:highlight w:val="none"/>
          <w:u w:val="single"/>
        </w:rPr>
        <w:t xml:space="preserve">2025年度南京江北新区农村公路县道日常养护项目</w:t>
      </w:r>
      <w:r>
        <w:rPr>
          <w:rFonts w:hint="eastAsia" w:ascii="宋体" w:hAnsi="宋体"/>
          <w:sz w:val="24"/>
          <w:szCs w:val="24"/>
          <w:highlight w:val="none"/>
        </w:rPr>
        <w:t xml:space="preserve">合同文件，自觉按合同办事。</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（3）双方的业务活动坚持公开、公正、诚信、透明的原则（法律认定的商业秘密和合同文件另有规定除外），不得损害国家和集体利益，不得违反</w:t>
      </w: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建设管理规章制度。</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（4）建立健全廉政制度，开展廉政教育，设立廉政告示牌，公布举报电话，监督并认真查处违法违纪行为。</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（5）发现对方在业务活动中有违反廉政规定的行为，有及时提醒对方纠正的权利和义务。</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（6）发现对方严重违反本合同义务条款的行为，有向其上级有关部门举报、建议给予处理并要求告知处理结果的权利。</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 发包人的义务</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及其工作人员不得索要或接受投标人的礼金、有价证券和贵重物品，不得让</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人报销任何应由</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或</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工作人员个人支付的费用等。</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工作人员不得参加</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人安排的超标准宴请和娱乐活动；不得接受</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人提供的通信工具、交通工具和高档办公用品等。</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及其工作人员不得要求或者接受</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人为其住房装修、婚丧嫁娶活动、配偶子女的工作安排以及出国出境、旅游等提供方便等。</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工作人员及其配偶、子女不得从事与</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有关的材料设备供应、分包、劳务等经济活动等。</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及其工作人员不得以任何理由向</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人推荐分包单位或推销材料，不得要求</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人购买合同规定外的材料和设备。</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工作人员要秉公办事，不准营私舞弊，不准利用职权从事各种个人有偿中介活动和安排个人</w:t>
      </w:r>
      <w:r>
        <w:rPr>
          <w:rFonts w:hint="eastAsia" w:ascii="宋体" w:hAnsi="宋体"/>
          <w:sz w:val="24"/>
          <w:szCs w:val="24"/>
          <w:highlight w:val="none"/>
          <w:lang w:val="en-US" w:eastAsia="zh-CN"/>
        </w:rPr>
        <w:t xml:space="preserve">养护</w:t>
      </w:r>
      <w:r>
        <w:rPr>
          <w:rFonts w:hint="eastAsia" w:ascii="宋体" w:hAnsi="宋体"/>
          <w:sz w:val="24"/>
          <w:szCs w:val="24"/>
          <w:highlight w:val="none"/>
        </w:rPr>
        <w:t xml:space="preserve">队伍。</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3. </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人的义务</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人不得以任何理由向</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及其工作人员行贿或馈赠礼金、有价证券、贵重礼品。</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人不得以任何名义为</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及其工作人员报销应由</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单位或个人支付的任何费用。</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人不得以任何理由安排</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工作人员参加超标准宴请及娱乐活动。</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人不得为</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单位和个人购置或提供通信工具、交通工具和高档办公用品等。</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4. 违约责任</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及其工作人员违反本合同第 1、2 条，按管理权限，依据有关规定给予党纪、政纪或组织处理；涉嫌犯罪的，移交司法机关追究刑事责任；给</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人单位造成经济损失的，应予以赔偿。</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人及其工作人员违反本合同第 1、3 条，按管理权限，依据有关规定给予党纪、政纪或组织处理；给</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单位造成经济损失的，应予以赔偿；情节严重的，</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建议交通运输主管部门给予</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人一至三年内不得进入其主管的公路建设市场的处罚。</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5. 双方约定：本合同由双方或双方上级单位的纪检监察部门负责监督执行。由</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或</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上级单位的纪检监察部门约请</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人或</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人上级单位纪检监察部门对本合同执行情况进行检查，提出在本合同规定范围内的裁定意见。</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6. 本合同有效期为</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和</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人签署之日起至该项目竣工验收后止。</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7. 本合同作为</w:t>
      </w:r>
      <w:r>
        <w:rPr>
          <w:rFonts w:hint="eastAsia" w:ascii="宋体" w:hAnsi="宋体"/>
          <w:sz w:val="24"/>
          <w:szCs w:val="24"/>
          <w:highlight w:val="none"/>
          <w:u w:val="single"/>
        </w:rPr>
        <w:t xml:space="preserve">2025年度南京江北新区农村公路县道日常养护项目</w:t>
      </w:r>
      <w:r>
        <w:rPr>
          <w:rFonts w:hint="eastAsia" w:ascii="宋体" w:hAnsi="宋体"/>
          <w:sz w:val="24"/>
          <w:szCs w:val="24"/>
          <w:highlight w:val="none"/>
        </w:rPr>
        <w:t xml:space="preserve">合同的附件，与</w:t>
      </w:r>
      <w:r>
        <w:rPr>
          <w:rFonts w:hint="eastAsia" w:ascii="宋体" w:hAnsi="宋体"/>
          <w:sz w:val="24"/>
          <w:szCs w:val="24"/>
          <w:highlight w:val="none"/>
          <w:lang w:val="en-US" w:eastAsia="zh-CN"/>
        </w:rPr>
        <w:t xml:space="preserve">项目养护</w:t>
      </w:r>
      <w:r>
        <w:rPr>
          <w:rFonts w:hint="eastAsia" w:ascii="宋体" w:hAnsi="宋体"/>
          <w:sz w:val="24"/>
          <w:szCs w:val="24"/>
          <w:highlight w:val="none"/>
        </w:rPr>
        <w:t xml:space="preserve">合同具有同等的法律效力，经合同双方签署后立即生效。</w:t>
      </w:r>
      <w:r>
        <w:rPr>
          <w:rFonts w:hint="eastAsia" w:ascii="宋体" w:hAnsi="宋体"/>
          <w:sz w:val="24"/>
          <w:szCs w:val="24"/>
          <w:highlight w:val="none"/>
        </w:rPr>
      </w:r>
      <w:r/>
    </w:p>
    <w:p>
      <w:pPr>
        <w:pStyle w:val="997"/>
        <w:ind w:firstLine="480"/>
        <w:jc w:val="left"/>
        <w:keepLines w:val="0"/>
        <w:keepNext w:val="0"/>
        <w:pageBreakBefore w:val="0"/>
        <w:spacing w:line="360" w:lineRule="auto"/>
        <w:widowControl w:val="off"/>
        <w:rPr>
          <w:rFonts w:hint="eastAsia" w:ascii="宋体" w:hAnsi="宋体"/>
          <w:color w:val="000000"/>
          <w:highlight w:val="none"/>
        </w:rPr>
      </w:pPr>
      <w:r>
        <w:rPr>
          <w:rFonts w:hint="eastAsia" w:ascii="宋体" w:hAnsi="宋体"/>
          <w:sz w:val="24"/>
          <w:szCs w:val="24"/>
          <w:highlight w:val="none"/>
        </w:rPr>
        <w:t xml:space="preserve">8. 本合同一式六份，由</w:t>
      </w:r>
      <w:r>
        <w:rPr>
          <w:rFonts w:hint="eastAsia" w:ascii="宋体" w:hAnsi="宋体" w:cs="宋体"/>
          <w:color w:val="000000"/>
          <w:sz w:val="24"/>
          <w:szCs w:val="24"/>
          <w:highlight w:val="none"/>
          <w:lang w:val="en-US" w:eastAsia="zh-CN" w:bidi="ar"/>
        </w:rPr>
        <w:t xml:space="preserve">发包人</w:t>
      </w:r>
      <w:r>
        <w:rPr>
          <w:rFonts w:hint="eastAsia" w:ascii="宋体" w:hAnsi="宋体"/>
          <w:sz w:val="24"/>
          <w:szCs w:val="24"/>
          <w:highlight w:val="none"/>
        </w:rPr>
        <w:t xml:space="preserve">和</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人各执三份。</w:t>
      </w:r>
      <w:r>
        <w:rPr>
          <w:rFonts w:hint="eastAsia" w:ascii="宋体" w:hAnsi="宋体"/>
          <w:color w:val="000000"/>
          <w:highlight w:val="none"/>
        </w:rPr>
      </w:r>
      <w:r/>
    </w:p>
    <w:p>
      <w:pPr>
        <w:pStyle w:val="997"/>
        <w:spacing w:line="324" w:lineRule="auto"/>
        <w:rPr>
          <w:rFonts w:hint="eastAsia" w:ascii="宋体" w:hAnsi="宋体"/>
          <w:color w:val="000000"/>
          <w:highlight w:val="none"/>
        </w:rPr>
      </w:pPr>
      <w:r>
        <w:rPr>
          <w:rFonts w:hint="eastAsia" w:ascii="宋体" w:hAnsi="宋体"/>
          <w:color w:val="000000"/>
          <w:highlight w:val="none"/>
        </w:rPr>
      </w:r>
      <w:r/>
    </w:p>
    <w:p>
      <w:pPr>
        <w:pStyle w:val="997"/>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cs="宋体"/>
          <w:color w:val="000000"/>
          <w:sz w:val="24"/>
          <w:szCs w:val="24"/>
          <w:highlight w:val="none"/>
          <w:lang w:val="en-US" w:eastAsia="zh-CN" w:bidi="ar"/>
        </w:rPr>
        <w:t xml:space="preserve">发包人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sz w:val="24"/>
          <w:szCs w:val="24"/>
          <w:highlight w:val="none"/>
          <w:lang w:val="en-US" w:eastAsia="zh-CN"/>
        </w:rPr>
        <w:t xml:space="preserve">承包</w:t>
      </w:r>
      <w:r>
        <w:rPr>
          <w:rFonts w:hint="eastAsia" w:ascii="宋体" w:hAnsi="宋体"/>
          <w:sz w:val="24"/>
          <w:szCs w:val="24"/>
          <w:highlight w:val="none"/>
        </w:rPr>
        <w:t xml:space="preserve">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97"/>
        <w:ind w:firstLine="216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（盖单位章）                             （盖单位章）</w:t>
      </w:r>
      <w:r>
        <w:rPr>
          <w:rFonts w:hint="eastAsia" w:ascii="宋体" w:hAnsi="宋体" w:eastAsia="宋体" w:cs="宋体"/>
          <w:color w:val="000000"/>
          <w:sz w:val="24"/>
          <w:szCs w:val="24"/>
          <w:highlight w:val="none"/>
        </w:rPr>
      </w:r>
      <w:r/>
    </w:p>
    <w:p>
      <w:pPr>
        <w:pStyle w:val="997"/>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u w:val="single"/>
        </w:rPr>
      </w:r>
      <w:r/>
    </w:p>
    <w:p>
      <w:pPr>
        <w:pStyle w:val="997"/>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     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rPr>
      </w:r>
      <w:r/>
    </w:p>
    <w:p>
      <w:pPr>
        <w:pStyle w:val="997"/>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val="0"/>
          <w:bCs w:val="0"/>
          <w:sz w:val="24"/>
          <w:szCs w:val="24"/>
          <w:highlight w:val="none"/>
          <w:lang w:val="en-US" w:eastAsia="zh-CN"/>
        </w:rPr>
        <w:t xml:space="preserve">    年     月     日                              年     月     日</w:t>
      </w:r>
      <w:r>
        <w:rPr>
          <w:rFonts w:hint="eastAsia" w:ascii="宋体" w:hAnsi="宋体" w:eastAsia="宋体" w:cs="宋体"/>
          <w:color w:val="000000"/>
          <w:sz w:val="24"/>
          <w:szCs w:val="24"/>
          <w:highlight w:val="none"/>
        </w:rPr>
      </w:r>
      <w:r/>
    </w:p>
    <w:p>
      <w:pPr>
        <w:pStyle w:val="997"/>
        <w:jc w:val="left"/>
        <w:keepLines w:val="0"/>
        <w:keepNext w:val="0"/>
        <w:pageBreakBefore w:val="0"/>
        <w:spacing w:line="360" w:lineRule="auto"/>
        <w:widowControl w:val="off"/>
        <w:tabs>
          <w:tab w:val="left" w:pos="54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7"/>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监督单位：    （盖单位章）</w:t>
      </w:r>
      <w:r>
        <w:rPr>
          <w:rFonts w:hint="eastAsia" w:ascii="宋体" w:hAnsi="宋体" w:eastAsia="宋体" w:cs="宋体"/>
          <w:color w:val="000000"/>
          <w:sz w:val="24"/>
          <w:szCs w:val="24"/>
          <w:highlight w:val="none"/>
        </w:rPr>
      </w:r>
      <w:r/>
    </w:p>
    <w:p>
      <w:pPr>
        <w:pStyle w:val="997"/>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年     月     日</w:t>
      </w:r>
      <w:r>
        <w:rPr>
          <w:rFonts w:hint="eastAsia" w:ascii="宋体" w:hAnsi="宋体" w:eastAsia="宋体" w:cs="宋体"/>
          <w:sz w:val="24"/>
          <w:szCs w:val="24"/>
          <w:highlight w:val="none"/>
        </w:rPr>
      </w:r>
      <w:r/>
    </w:p>
    <w:p>
      <w:pPr>
        <w:pStyle w:val="998"/>
        <w:jc w:val="center"/>
        <w:spacing w:line="240" w:lineRule="auto"/>
        <w:rPr>
          <w:rFonts w:hint="eastAsia"/>
          <w:sz w:val="36"/>
          <w:szCs w:val="36"/>
          <w:highlight w:val="none"/>
          <w:lang w:val="zh-CN"/>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sz w:val="36"/>
          <w:szCs w:val="36"/>
          <w:highlight w:val="none"/>
          <w:lang w:val="zh-CN"/>
        </w:rPr>
      </w:r>
      <w:r/>
    </w:p>
    <w:p>
      <w:pPr>
        <w:pStyle w:val="997"/>
        <w:jc w:val="both"/>
        <w:keepLines w:val="0"/>
        <w:keepNext w:val="0"/>
        <w:widowControl/>
        <w:rPr>
          <w:rFonts w:ascii="宋体" w:hAnsi="宋体" w:eastAsia="宋体" w:cs="宋体"/>
          <w:b/>
          <w:bCs/>
          <w:color w:val="000000"/>
          <w:sz w:val="30"/>
          <w:szCs w:val="30"/>
          <w:highlight w:val="none"/>
          <w:lang w:val="en-US" w:eastAsia="zh-CN" w:bidi="ar"/>
        </w:rPr>
        <w:suppressLineNumbers w:val="0"/>
      </w:pPr>
      <w:r>
        <w:rPr>
          <w:rFonts w:hint="eastAsia" w:ascii="宋体" w:hAnsi="宋体" w:eastAsia="宋体" w:cs="宋体"/>
          <w:b/>
          <w:spacing w:val="2"/>
          <w:position w:val="-3"/>
          <w:sz w:val="28"/>
          <w:szCs w:val="28"/>
          <w:highlight w:val="none"/>
          <w:lang w:val="en-US" w:eastAsia="zh-CN"/>
        </w:rPr>
        <w:t xml:space="preserve">附件三 </w:t>
      </w:r>
      <w:r>
        <w:rPr>
          <w:rFonts w:ascii="宋体" w:hAnsi="宋体" w:eastAsia="宋体" w:cs="宋体"/>
          <w:b/>
          <w:bCs/>
          <w:color w:val="000000"/>
          <w:sz w:val="28"/>
          <w:szCs w:val="28"/>
          <w:highlight w:val="none"/>
          <w:lang w:val="en-US" w:eastAsia="zh-CN" w:bidi="ar"/>
        </w:rPr>
        <w:t xml:space="preserve">安全</w:t>
      </w:r>
      <w:r>
        <w:rPr>
          <w:rFonts w:hint="eastAsia" w:ascii="宋体" w:hAnsi="宋体" w:eastAsia="宋体" w:cs="宋体"/>
          <w:b/>
          <w:bCs/>
          <w:color w:val="000000"/>
          <w:sz w:val="28"/>
          <w:szCs w:val="28"/>
          <w:highlight w:val="none"/>
          <w:lang w:val="en-US" w:eastAsia="zh-CN" w:bidi="ar"/>
        </w:rPr>
        <w:t xml:space="preserve">生产合同</w:t>
      </w:r>
      <w:r>
        <w:rPr>
          <w:rFonts w:ascii="宋体" w:hAnsi="宋体" w:eastAsia="宋体" w:cs="宋体"/>
          <w:b/>
          <w:bCs/>
          <w:color w:val="000000"/>
          <w:sz w:val="30"/>
          <w:szCs w:val="30"/>
          <w:highlight w:val="none"/>
          <w:lang w:val="en-US" w:eastAsia="zh-CN" w:bidi="ar"/>
        </w:rPr>
      </w:r>
      <w:r/>
    </w:p>
    <w:p>
      <w:pPr>
        <w:pStyle w:val="997"/>
        <w:jc w:val="center"/>
        <w:keepLines w:val="0"/>
        <w:keepNext w:val="0"/>
        <w:widowControl/>
        <w:rPr>
          <w:rFonts w:ascii="宋体" w:hAnsi="宋体" w:eastAsia="宋体" w:cs="宋体"/>
          <w:b/>
          <w:bCs/>
          <w:color w:val="000000"/>
          <w:sz w:val="30"/>
          <w:szCs w:val="30"/>
          <w:highlight w:val="none"/>
          <w:lang w:val="en-US" w:eastAsia="zh-CN" w:bidi="ar"/>
        </w:rPr>
        <w:suppressLineNumbers w:val="0"/>
      </w:pPr>
      <w:r>
        <w:rPr>
          <w:rFonts w:ascii="宋体" w:hAnsi="宋体" w:eastAsia="宋体" w:cs="宋体"/>
          <w:b/>
          <w:bCs/>
          <w:color w:val="000000"/>
          <w:sz w:val="30"/>
          <w:szCs w:val="30"/>
          <w:highlight w:val="none"/>
          <w:lang w:val="en-US" w:eastAsia="zh-CN" w:bidi="ar"/>
        </w:rPr>
        <w:t xml:space="preserve">安全</w:t>
      </w:r>
      <w:r>
        <w:rPr>
          <w:rFonts w:hint="eastAsia" w:ascii="宋体" w:hAnsi="宋体" w:eastAsia="宋体" w:cs="宋体"/>
          <w:b/>
          <w:bCs/>
          <w:color w:val="000000"/>
          <w:sz w:val="30"/>
          <w:szCs w:val="30"/>
          <w:highlight w:val="none"/>
          <w:lang w:val="en-US" w:eastAsia="zh-CN" w:bidi="ar"/>
        </w:rPr>
        <w:t xml:space="preserve">生产合同</w:t>
      </w:r>
      <w:r>
        <w:rPr>
          <w:rFonts w:ascii="宋体" w:hAnsi="宋体" w:eastAsia="宋体" w:cs="宋体"/>
          <w:b/>
          <w:bCs/>
          <w:color w:val="000000"/>
          <w:sz w:val="30"/>
          <w:szCs w:val="30"/>
          <w:highlight w:val="none"/>
          <w:lang w:val="en-US" w:eastAsia="zh-CN" w:bidi="ar"/>
        </w:rPr>
      </w:r>
      <w:r/>
    </w:p>
    <w:p>
      <w:pPr>
        <w:pStyle w:val="998"/>
        <w:keepLines/>
        <w:keepNext/>
        <w:pageBreakBefore w:val="0"/>
        <w:spacing w:before="0" w:after="0" w:line="240" w:lineRule="exact"/>
        <w:widowControl w:val="off"/>
        <w:rPr>
          <w:highlight w:val="none"/>
        </w:rPr>
      </w:pP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为了切实加强《</w:t>
      </w:r>
      <w:r>
        <w:rPr>
          <w:rFonts w:hint="eastAsia" w:ascii="宋体" w:hAnsi="宋体" w:cs="宋体"/>
          <w:color w:val="000000"/>
          <w:sz w:val="24"/>
          <w:szCs w:val="24"/>
          <w:highlight w:val="none"/>
          <w:lang w:val="en-US" w:eastAsia="zh-CN" w:bidi="ar"/>
        </w:rPr>
        <w:t xml:space="preserve">202</w:t>
      </w:r>
      <w:r>
        <w:rPr>
          <w:rFonts w:hint="eastAsia" w:ascii="宋体" w:hAnsi="宋体" w:eastAsia="宋体" w:cs="宋体"/>
          <w:color w:val="000000"/>
          <w:sz w:val="24"/>
          <w:szCs w:val="24"/>
          <w:highlight w:val="none"/>
          <w:u w:val="none"/>
          <w:lang w:val="en-US" w:eastAsia="zh-CN" w:bidi="ar"/>
        </w:rPr>
        <w:t xml:space="preserve">5</w:t>
      </w:r>
      <w:r>
        <w:rPr>
          <w:rFonts w:hint="eastAsia" w:ascii="宋体" w:hAnsi="宋体" w:cs="宋体"/>
          <w:color w:val="000000"/>
          <w:sz w:val="24"/>
          <w:szCs w:val="24"/>
          <w:highlight w:val="none"/>
          <w:lang w:val="en-US" w:eastAsia="zh-CN" w:bidi="ar"/>
        </w:rPr>
        <w:t xml:space="preserve">年度南京江北新区农村公路县道日常养护项目</w:t>
      </w:r>
      <w:r>
        <w:rPr>
          <w:rFonts w:hint="eastAsia" w:ascii="宋体" w:hAnsi="宋体" w:eastAsia="宋体" w:cs="宋体"/>
          <w:color w:val="000000"/>
          <w:sz w:val="24"/>
          <w:szCs w:val="24"/>
          <w:highlight w:val="none"/>
          <w:lang w:val="en-US" w:eastAsia="zh-CN" w:bidi="ar"/>
        </w:rPr>
        <w:t xml:space="preserve">》实施过程中的安全管理工作，明确安全管理责任，本项目</w:t>
      </w:r>
      <w:r>
        <w:rPr>
          <w:rFonts w:hint="eastAsia" w:ascii="宋体" w:hAnsi="宋体" w:cs="宋体"/>
          <w:color w:val="000000"/>
          <w:sz w:val="24"/>
          <w:szCs w:val="24"/>
          <w:highlight w:val="none"/>
          <w:lang w:val="en-US" w:eastAsia="zh-CN" w:bidi="ar"/>
        </w:rPr>
        <w:t xml:space="preserve">发包人</w:t>
      </w:r>
      <w:r>
        <w:rPr>
          <w:rFonts w:hint="eastAsia" w:ascii="宋体" w:hAnsi="宋体" w:eastAsia="宋体" w:cs="宋体"/>
          <w:color w:val="000000"/>
          <w:sz w:val="24"/>
          <w:szCs w:val="24"/>
          <w:highlight w:val="none"/>
          <w:u w:val="single"/>
          <w:lang w:val="en-US" w:eastAsia="zh-CN" w:bidi="ar"/>
        </w:rPr>
        <w:t xml:space="preserve">南京江北新区公路管理站</w:t>
      </w:r>
      <w:r>
        <w:rPr>
          <w:rFonts w:hint="eastAsia" w:ascii="宋体" w:hAnsi="宋体" w:eastAsia="宋体" w:cs="宋体"/>
          <w:color w:val="000000"/>
          <w:sz w:val="24"/>
          <w:szCs w:val="24"/>
          <w:highlight w:val="none"/>
          <w:lang w:val="en-US" w:eastAsia="zh-CN" w:bidi="ar"/>
        </w:rPr>
        <w:t xml:space="preserve">与承包人</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，根据交通运输部《公路养护安全作业规程》等现行相关规定，现就</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在</w:t>
      </w:r>
      <w:r>
        <w:rPr>
          <w:rFonts w:hint="eastAsia" w:ascii="宋体" w:hAnsi="宋体" w:eastAsia="宋体" w:cs="宋体"/>
          <w:color w:val="000000"/>
          <w:sz w:val="24"/>
          <w:szCs w:val="24"/>
          <w:highlight w:val="none"/>
          <w:u w:val="single"/>
          <w:lang w:val="en-US" w:eastAsia="zh-CN" w:bidi="ar"/>
        </w:rPr>
        <w:t xml:space="preserve">2025年度南京江北新区农村公路县道日常养护项目</w:t>
      </w:r>
      <w:r>
        <w:rPr>
          <w:rFonts w:hint="eastAsia" w:ascii="宋体" w:hAnsi="宋体" w:eastAsia="宋体" w:cs="宋体"/>
          <w:color w:val="000000"/>
          <w:sz w:val="24"/>
          <w:szCs w:val="24"/>
          <w:highlight w:val="none"/>
          <w:lang w:val="en-US" w:eastAsia="zh-CN" w:bidi="ar"/>
        </w:rPr>
        <w:t xml:space="preserve">作业安全管理工作达成如下协议： </w:t>
      </w:r>
      <w:r>
        <w:rPr>
          <w:highlight w:val="none"/>
        </w:rPr>
      </w:r>
      <w:r/>
    </w:p>
    <w:p>
      <w:pPr>
        <w:pStyle w:val="997"/>
        <w:ind w:firstLine="482"/>
        <w:jc w:val="left"/>
        <w:keepLines w:val="0"/>
        <w:keepNext w:val="0"/>
        <w:pageBreakBefore w:val="0"/>
        <w:spacing w:line="360" w:lineRule="auto"/>
        <w:widowControl/>
        <w:rPr>
          <w:highlight w:val="none"/>
        </w:rPr>
        <w:suppressLineNumbers w:val="0"/>
      </w:pPr>
      <w:r>
        <w:rPr>
          <w:rFonts w:ascii="宋体" w:hAnsi="宋体" w:eastAsia="宋体" w:cs="宋体"/>
          <w:b/>
          <w:bCs/>
          <w:color w:val="000000"/>
          <w:sz w:val="24"/>
          <w:szCs w:val="24"/>
          <w:highlight w:val="none"/>
          <w:lang w:val="en-US" w:eastAsia="zh-CN" w:bidi="ar"/>
        </w:rPr>
        <w:t xml:space="preserve">一、</w:t>
      </w:r>
      <w:r>
        <w:rPr>
          <w:rFonts w:hint="eastAsia" w:ascii="宋体" w:hAnsi="宋体" w:cs="宋体"/>
          <w:b/>
          <w:bCs/>
          <w:color w:val="000000"/>
          <w:sz w:val="24"/>
          <w:szCs w:val="24"/>
          <w:highlight w:val="none"/>
          <w:lang w:val="en-US" w:eastAsia="zh-CN" w:bidi="ar"/>
        </w:rPr>
        <w:t xml:space="preserve">发包人</w:t>
      </w:r>
      <w:r>
        <w:rPr>
          <w:rFonts w:ascii="宋体" w:hAnsi="宋体" w:eastAsia="宋体" w:cs="宋体"/>
          <w:b/>
          <w:bCs/>
          <w:color w:val="000000"/>
          <w:sz w:val="24"/>
          <w:szCs w:val="24"/>
          <w:highlight w:val="none"/>
          <w:lang w:val="en-US" w:eastAsia="zh-CN" w:bidi="ar"/>
        </w:rPr>
        <w:t xml:space="preserve">主要义务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1、按照“安全第一、预防为主”和坚持“管施工必须管安全”的原则，对</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的施工作业安全进行监督管理。</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2、组织对</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施工现场安全生产检查，监督</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及时处理发现的各种安全隐患。 </w:t>
      </w:r>
      <w:r>
        <w:rPr>
          <w:highlight w:val="none"/>
        </w:rPr>
      </w:r>
      <w:r/>
    </w:p>
    <w:p>
      <w:pPr>
        <w:pStyle w:val="997"/>
        <w:ind w:firstLine="482"/>
        <w:jc w:val="left"/>
        <w:keepLines w:val="0"/>
        <w:keepNext w:val="0"/>
        <w:pageBreakBefore w:val="0"/>
        <w:spacing w:line="360" w:lineRule="auto"/>
        <w:widowControl/>
        <w:rPr>
          <w:highlight w:val="none"/>
        </w:rPr>
        <w:suppressLineNumbers w:val="0"/>
      </w:pPr>
      <w:r>
        <w:rPr>
          <w:rFonts w:ascii="宋体" w:hAnsi="宋体" w:eastAsia="宋体" w:cs="宋体"/>
          <w:b/>
          <w:bCs/>
          <w:color w:val="000000"/>
          <w:sz w:val="24"/>
          <w:szCs w:val="24"/>
          <w:highlight w:val="none"/>
          <w:lang w:val="en-US" w:eastAsia="zh-CN" w:bidi="ar"/>
        </w:rPr>
        <w:t xml:space="preserve">二、</w:t>
      </w:r>
      <w:r>
        <w:rPr>
          <w:rFonts w:hint="eastAsia" w:ascii="宋体" w:hAnsi="宋体" w:cs="宋体"/>
          <w:b/>
          <w:bCs/>
          <w:color w:val="000000"/>
          <w:sz w:val="24"/>
          <w:szCs w:val="24"/>
          <w:highlight w:val="none"/>
          <w:lang w:val="en-US" w:eastAsia="zh-CN" w:bidi="ar"/>
        </w:rPr>
        <w:t xml:space="preserve">承包人</w:t>
      </w:r>
      <w:r>
        <w:rPr>
          <w:rFonts w:ascii="宋体" w:hAnsi="宋体" w:eastAsia="宋体" w:cs="宋体"/>
          <w:b/>
          <w:bCs/>
          <w:color w:val="000000"/>
          <w:sz w:val="24"/>
          <w:szCs w:val="24"/>
          <w:highlight w:val="none"/>
          <w:lang w:val="en-US" w:eastAsia="zh-CN" w:bidi="ar"/>
        </w:rPr>
        <w:t xml:space="preserve">主要义务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1、严格遵守国家、地方等有关安全生产的法律法规及管理制度，认真执行工程承包合同中的有关安全要求，服从</w:t>
      </w:r>
      <w:r>
        <w:rPr>
          <w:rFonts w:hint="eastAsia" w:ascii="宋体" w:hAnsi="宋体" w:cs="宋体"/>
          <w:color w:val="000000"/>
          <w:sz w:val="24"/>
          <w:szCs w:val="24"/>
          <w:highlight w:val="none"/>
          <w:lang w:val="en-US" w:eastAsia="zh-CN" w:bidi="ar"/>
        </w:rPr>
        <w:t xml:space="preserve">发包人</w:t>
      </w:r>
      <w:r>
        <w:rPr>
          <w:rFonts w:hint="eastAsia" w:ascii="宋体" w:hAnsi="宋体" w:eastAsia="宋体" w:cs="宋体"/>
          <w:color w:val="000000"/>
          <w:sz w:val="24"/>
          <w:szCs w:val="24"/>
          <w:highlight w:val="none"/>
          <w:lang w:val="en-US" w:eastAsia="zh-CN" w:bidi="ar"/>
        </w:rPr>
        <w:t xml:space="preserve">安全生产管理。</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在施工过程中发生的任何交通、生产事故造成财产损失或人员伤亡的，以及与其他第三方发生的任何纠纷或事故，</w:t>
      </w:r>
      <w:r>
        <w:rPr>
          <w:rFonts w:hint="eastAsia" w:ascii="宋体" w:hAnsi="宋体" w:cs="宋体"/>
          <w:color w:val="000000"/>
          <w:sz w:val="24"/>
          <w:szCs w:val="24"/>
          <w:highlight w:val="none"/>
          <w:lang w:val="en-US" w:eastAsia="zh-CN" w:bidi="ar"/>
        </w:rPr>
        <w:t xml:space="preserve">发包人</w:t>
      </w:r>
      <w:r>
        <w:rPr>
          <w:rFonts w:hint="eastAsia" w:ascii="宋体" w:hAnsi="宋体" w:eastAsia="宋体" w:cs="宋体"/>
          <w:color w:val="000000"/>
          <w:sz w:val="24"/>
          <w:szCs w:val="24"/>
          <w:highlight w:val="none"/>
          <w:lang w:val="en-US" w:eastAsia="zh-CN" w:bidi="ar"/>
        </w:rPr>
        <w:t xml:space="preserve">概不承担任何责任和费用。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2、根据工程的特点制定相应的安全技术保障措施，编制专项安全施工组织方案、道路交通组织方案及施工安全紧急处理预案。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3、 在施工现场按照相关规定要求设置安全指示标志、警告标志、禁令标志等，确保施工现场及道路营运的安全。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4、应采取各种合理有效的预防措施，维护施工驻地及施工现场治安，保证施工的正常进行。</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应设有负责安全、文明施工的专职管理人员。操作人员上岗，必须按规定穿戴防护用品。施工负责人和安全检查员应随时检查劳动防护用品的穿戴情况，不按规定穿戴防护用品的人员不得上岗。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6、按照规定定期对施工现场的各种安全设施和劳动保护器具进行检查和维护，及时消除隐患，所有施工机具设备和高空作业的设备均应保证其处于完好状态；不合格的机具、设备和劳动保护用品严禁使用，由此造成的一切安全事故由</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负全责。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7、在容易发生火灾的地区施工或者储存、使用易燃易爆物品时，应当采取特殊消防安全措施。 </w:t>
      </w:r>
      <w:r>
        <w:rPr>
          <w:highlight w:val="none"/>
        </w:rPr>
      </w:r>
      <w:r/>
    </w:p>
    <w:p>
      <w:pPr>
        <w:pStyle w:val="997"/>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8、必须按照本工程项目特点，组织制定本工程实施中的生产安全事故应急救援预案；如果发生安全事故，应按照《国务院关于特大安全事故行政责任追究的规定》以及其它有关规定，及时上报</w:t>
      </w:r>
      <w:r>
        <w:rPr>
          <w:rFonts w:hint="eastAsia" w:ascii="宋体" w:hAnsi="宋体" w:cs="宋体"/>
          <w:color w:val="000000"/>
          <w:sz w:val="24"/>
          <w:szCs w:val="24"/>
          <w:highlight w:val="none"/>
          <w:lang w:val="en-US" w:eastAsia="zh-CN" w:bidi="ar"/>
        </w:rPr>
        <w:t xml:space="preserve">发包人</w:t>
      </w:r>
      <w:r>
        <w:rPr>
          <w:rFonts w:hint="eastAsia" w:ascii="宋体" w:hAnsi="宋体" w:eastAsia="宋体" w:cs="宋体"/>
          <w:color w:val="000000"/>
          <w:sz w:val="24"/>
          <w:szCs w:val="24"/>
          <w:highlight w:val="none"/>
          <w:lang w:val="en-US" w:eastAsia="zh-CN" w:bidi="ar"/>
        </w:rPr>
        <w:t xml:space="preserve">及有关部门，并坚持“三不放过”的原则，严肃处理相关责任人。</w:t>
      </w:r>
      <w:r>
        <w:rPr>
          <w:rFonts w:hint="eastAsia" w:ascii="宋体" w:hAnsi="宋体" w:eastAsia="宋体" w:cs="宋体"/>
          <w:color w:val="000000"/>
          <w:sz w:val="24"/>
          <w:szCs w:val="24"/>
          <w:highlight w:val="none"/>
          <w:lang w:val="en-US" w:eastAsia="zh-CN" w:bidi="ar"/>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9、</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施工车辆应自觉遵守交通安全法规，不得违章行驶，严禁在养护道路上随意调头、逆行。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10、</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施工车辆到达施工现场后，应将施工车辆停放置施工作业区内指定地点，不允许随意停靠，影响其它车辆正常通行。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11、</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施工期间，施工车辆必须开启作业标志灯及双闪示警灯（在作业区内作业除外）。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12、</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施工作业区应为施工车辆提供安全进、出口，并设有专人负责。施工车辆进出作业区时，应当注意观察并避让其它过往车辆。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13、</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必须遵守高速、一级公路中央隔离带与防护栏的使用规定，施工期间如需开启，必须按审批程序，进行逐级审批，经审批后，按相应程序进行开启或使用。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14、</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施工材料、机具、设备等应按照有关规定摆放整齐、有序，不得零乱堆放，影响道路安全畅通。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15、</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负责施工作业区环境卫生，及时清除施工垃圾，不得随意倾倒施工废物，确保路容路貌整洁。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16、</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施工作业区内长、大型设备进行施工作业时，应保证吊钩、传送带等悬出部分不能伸出作业区，不得影响其他车辆正常通行。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17、</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作业区与车道之间应按照交通运输部《公路养护安全作业规程》中的相关规定，采取安全隔离措施。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18、</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施工作业现场夜间不能撤离的，施工单位应按照交通运输部《公路养护安全作业规程》中的相关规定，采取安全保障措施。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19、</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施工人员必须在封闭区域内进行施工作业操作，应统一着施工作业服（着反光背心等）。施工人员不得随意横穿道路，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20、</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未按照交通运输部《公路养护安全作业规程》要求施工作业、使用中央活动护拦而引发安全责任事故，将承担一切事故责任。 </w:t>
      </w:r>
      <w:r>
        <w:rPr>
          <w:highlight w:val="none"/>
        </w:rPr>
      </w:r>
      <w:r/>
    </w:p>
    <w:p>
      <w:pPr>
        <w:pStyle w:val="997"/>
        <w:ind w:firstLine="482"/>
        <w:jc w:val="left"/>
        <w:keepLines w:val="0"/>
        <w:keepNext w:val="0"/>
        <w:pageBreakBefore w:val="0"/>
        <w:spacing w:line="360" w:lineRule="auto"/>
        <w:widowControl/>
        <w:rPr>
          <w:highlight w:val="none"/>
        </w:rPr>
        <w:suppressLineNumbers w:val="0"/>
      </w:pPr>
      <w:r>
        <w:rPr>
          <w:rFonts w:ascii="宋体" w:hAnsi="宋体" w:eastAsia="宋体" w:cs="宋体"/>
          <w:b/>
          <w:bCs/>
          <w:color w:val="000000"/>
          <w:sz w:val="24"/>
          <w:szCs w:val="24"/>
          <w:highlight w:val="none"/>
          <w:lang w:val="en-US" w:eastAsia="zh-CN" w:bidi="ar"/>
        </w:rPr>
        <w:t xml:space="preserve">三、违约责任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如因</w:t>
      </w:r>
      <w:r>
        <w:rPr>
          <w:rFonts w:hint="eastAsia" w:ascii="宋体" w:hAnsi="宋体" w:cs="宋体"/>
          <w:color w:val="000000"/>
          <w:sz w:val="24"/>
          <w:szCs w:val="24"/>
          <w:highlight w:val="none"/>
          <w:lang w:val="en-US" w:eastAsia="zh-CN" w:bidi="ar"/>
        </w:rPr>
        <w:t xml:space="preserve">发包人</w:t>
      </w:r>
      <w:r>
        <w:rPr>
          <w:rFonts w:hint="eastAsia" w:ascii="宋体" w:hAnsi="宋体" w:eastAsia="宋体" w:cs="宋体"/>
          <w:color w:val="000000"/>
          <w:sz w:val="24"/>
          <w:szCs w:val="24"/>
          <w:highlight w:val="none"/>
          <w:lang w:val="en-US" w:eastAsia="zh-CN" w:bidi="ar"/>
        </w:rPr>
        <w:t xml:space="preserve">或</w:t>
      </w:r>
      <w:r>
        <w:rPr>
          <w:rFonts w:hint="eastAsia" w:ascii="宋体" w:hAnsi="宋体" w:cs="宋体"/>
          <w:color w:val="000000"/>
          <w:sz w:val="24"/>
          <w:szCs w:val="24"/>
          <w:highlight w:val="none"/>
          <w:lang w:val="en-US" w:eastAsia="zh-CN" w:bidi="ar"/>
        </w:rPr>
        <w:t xml:space="preserve">承包人</w:t>
      </w:r>
      <w:r>
        <w:rPr>
          <w:rFonts w:hint="eastAsia" w:ascii="宋体" w:hAnsi="宋体" w:eastAsia="宋体" w:cs="宋体"/>
          <w:color w:val="000000"/>
          <w:sz w:val="24"/>
          <w:szCs w:val="24"/>
          <w:highlight w:val="none"/>
          <w:lang w:val="en-US" w:eastAsia="zh-CN" w:bidi="ar"/>
        </w:rPr>
        <w:t xml:space="preserve">违约造成安全事故，将依法追究责任。任何一方因为未切实履行本合同约定的义务而给对方或第三方造成任何损失必须承担赔偿责任；对己方造成任何损失则自行承担经济损失责任及善后处理责任。 </w:t>
      </w:r>
      <w:r>
        <w:rPr>
          <w:highlight w:val="none"/>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在施工过程中，若发现施工单位有安全问题或有违反安全管理规章制度的情况，可视为施工单位违约，应按照合同约定的违约金方式处理，严重时可解除合同，同时将其违约行为纳入公司信用信息管理系统。 </w:t>
      </w:r>
      <w:r>
        <w:rPr>
          <w:highlight w:val="none"/>
        </w:rPr>
      </w:r>
      <w:r/>
    </w:p>
    <w:p>
      <w:pPr>
        <w:pStyle w:val="997"/>
        <w:ind w:firstLine="482"/>
        <w:jc w:val="left"/>
        <w:keepLines w:val="0"/>
        <w:keepNext w:val="0"/>
        <w:pageBreakBefore w:val="0"/>
        <w:spacing w:line="360" w:lineRule="auto"/>
        <w:widowControl/>
        <w:rPr>
          <w:highlight w:val="none"/>
        </w:rPr>
        <w:suppressLineNumbers w:val="0"/>
      </w:pPr>
      <w:r>
        <w:rPr>
          <w:rFonts w:ascii="宋体" w:hAnsi="宋体" w:eastAsia="宋体" w:cs="宋体"/>
          <w:b/>
          <w:bCs/>
          <w:color w:val="000000"/>
          <w:sz w:val="24"/>
          <w:szCs w:val="24"/>
          <w:highlight w:val="none"/>
          <w:lang w:val="en-US" w:eastAsia="zh-CN" w:bidi="ar"/>
        </w:rPr>
        <w:t xml:space="preserve">四、其他 </w:t>
      </w:r>
      <w:r>
        <w:rPr>
          <w:highlight w:val="none"/>
        </w:rPr>
      </w:r>
      <w:r/>
    </w:p>
    <w:p>
      <w:pPr>
        <w:pStyle w:val="997"/>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1、双方签署《2025年度南京江北新区农村公路县道日常养护项目》的同时签订本协议。本协议与双方签署的《2025年度南京江北新区农村公路县道日常养护项目》时效相同并具有同等法律效力。</w:t>
      </w:r>
      <w:r>
        <w:rPr>
          <w:rFonts w:hint="eastAsia" w:ascii="宋体" w:hAnsi="宋体" w:eastAsia="宋体" w:cs="宋体"/>
          <w:color w:val="000000"/>
          <w:sz w:val="24"/>
          <w:szCs w:val="24"/>
          <w:highlight w:val="none"/>
          <w:lang w:val="en-US" w:eastAsia="zh-CN" w:bidi="ar"/>
        </w:rPr>
      </w:r>
      <w:r/>
    </w:p>
    <w:p>
      <w:pPr>
        <w:pStyle w:val="997"/>
        <w:ind w:firstLine="480"/>
        <w:jc w:val="left"/>
        <w:keepLines w:val="0"/>
        <w:keepNext w:val="0"/>
        <w:pageBreakBefore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2、本协议一式六份，双方各执三份。由双方法定代表人或其授权的代理人签署与加盖公章后生效，主体合同到期后本协议同时终止。 </w:t>
      </w:r>
      <w:r>
        <w:rPr>
          <w:highlight w:val="none"/>
        </w:rPr>
      </w:r>
      <w:r/>
    </w:p>
    <w:p>
      <w:pPr>
        <w:pStyle w:val="997"/>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997"/>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7"/>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发包人：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承包人：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rPr>
          <w:rFonts w:hint="eastAsia" w:ascii="宋体" w:hAnsi="宋体"/>
          <w:color w:val="000000"/>
          <w:sz w:val="24"/>
          <w:szCs w:val="24"/>
          <w:highlight w:val="none"/>
          <w:u w:val="single"/>
        </w:rPr>
      </w:r>
      <w:r/>
    </w:p>
    <w:p>
      <w:pPr>
        <w:pStyle w:val="997"/>
        <w:ind w:firstLine="144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（盖单位章）                           （盖单位章）</w:t>
      </w:r>
      <w:r>
        <w:rPr>
          <w:rFonts w:hint="eastAsia" w:ascii="宋体" w:hAnsi="宋体"/>
          <w:color w:val="000000"/>
          <w:sz w:val="24"/>
          <w:szCs w:val="24"/>
          <w:highlight w:val="none"/>
        </w:rPr>
      </w:r>
      <w:r/>
    </w:p>
    <w:p>
      <w:pPr>
        <w:pStyle w:val="997"/>
        <w:spacing w:line="360" w:lineRule="auto"/>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法定代表人                              法定代表人</w:t>
      </w:r>
      <w:r>
        <w:rPr>
          <w:rFonts w:hint="eastAsia" w:ascii="宋体" w:hAnsi="宋体"/>
          <w:color w:val="000000"/>
          <w:sz w:val="24"/>
          <w:szCs w:val="24"/>
          <w:highlight w:val="none"/>
          <w:u w:val="single"/>
        </w:rPr>
      </w:r>
      <w:r/>
    </w:p>
    <w:p>
      <w:pPr>
        <w:pStyle w:val="99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或其委托代理人：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（签字）          或其委托代理人：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（签字）</w:t>
      </w:r>
      <w:r>
        <w:rPr>
          <w:rFonts w:ascii="宋体" w:hAnsi="宋体"/>
          <w:color w:val="000000"/>
          <w:sz w:val="24"/>
          <w:szCs w:val="24"/>
          <w:highlight w:val="none"/>
        </w:rPr>
      </w:r>
      <w:r/>
    </w:p>
    <w:p>
      <w:pPr>
        <w:pStyle w:val="997"/>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98"/>
        <w:jc w:val="center"/>
        <w:keepLines/>
        <w:keepNext/>
        <w:pageBreakBefore w:val="0"/>
        <w:spacing w:before="0" w:after="0" w:line="360" w:lineRule="auto"/>
        <w:widowControl w:val="off"/>
        <w:rPr>
          <w:rFonts w:hint="eastAsia"/>
          <w:sz w:val="36"/>
          <w:szCs w:val="36"/>
          <w:highlight w:val="none"/>
          <w:lang w:val="zh-CN"/>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olor w:val="000000"/>
          <w:sz w:val="24"/>
          <w:szCs w:val="24"/>
          <w:highlight w:val="none"/>
        </w:rPr>
        <w:t xml:space="preserve"> </w:t>
      </w:r>
      <w:r>
        <w:rPr>
          <w:rFonts w:hint="eastAsia"/>
          <w:b w:val="0"/>
          <w:bCs w:val="0"/>
          <w:sz w:val="24"/>
          <w:szCs w:val="24"/>
          <w:highlight w:val="none"/>
        </w:rPr>
        <w:t xml:space="preserve">  </w:t>
      </w:r>
      <w:r>
        <w:rPr>
          <w:b w:val="0"/>
          <w:bCs w:val="0"/>
          <w:sz w:val="24"/>
          <w:szCs w:val="24"/>
          <w:highlight w:val="none"/>
        </w:rPr>
        <w:t xml:space="preserve">  </w:t>
      </w:r>
      <w:r>
        <w:rPr>
          <w:rFonts w:hint="eastAsia"/>
          <w:b w:val="0"/>
          <w:bCs w:val="0"/>
          <w:sz w:val="24"/>
          <w:szCs w:val="24"/>
          <w:highlight w:val="none"/>
        </w:rPr>
        <w:t xml:space="preserve"> 年  </w:t>
      </w:r>
      <w:r>
        <w:rPr>
          <w:b w:val="0"/>
          <w:bCs w:val="0"/>
          <w:sz w:val="24"/>
          <w:szCs w:val="24"/>
          <w:highlight w:val="none"/>
        </w:rPr>
        <w:t xml:space="preserve">  </w:t>
      </w:r>
      <w:r>
        <w:rPr>
          <w:rFonts w:hint="eastAsia"/>
          <w:b w:val="0"/>
          <w:bCs w:val="0"/>
          <w:sz w:val="24"/>
          <w:szCs w:val="24"/>
          <w:highlight w:val="none"/>
        </w:rPr>
        <w:t xml:space="preserve"> 月  </w:t>
      </w:r>
      <w:r>
        <w:rPr>
          <w:b w:val="0"/>
          <w:bCs w:val="0"/>
          <w:sz w:val="24"/>
          <w:szCs w:val="24"/>
          <w:highlight w:val="none"/>
        </w:rPr>
        <w:t xml:space="preserve">  </w:t>
      </w:r>
      <w:r>
        <w:rPr>
          <w:rFonts w:hint="eastAsia"/>
          <w:b w:val="0"/>
          <w:bCs w:val="0"/>
          <w:sz w:val="24"/>
          <w:szCs w:val="24"/>
          <w:highlight w:val="none"/>
        </w:rPr>
        <w:t xml:space="preserve"> 日                        </w:t>
      </w:r>
      <w:r>
        <w:rPr>
          <w:b w:val="0"/>
          <w:bCs w:val="0"/>
          <w:sz w:val="24"/>
          <w:szCs w:val="24"/>
          <w:highlight w:val="none"/>
        </w:rPr>
        <w:t xml:space="preserve">  </w:t>
      </w:r>
      <w:r>
        <w:rPr>
          <w:rFonts w:hint="eastAsia"/>
          <w:b w:val="0"/>
          <w:bCs w:val="0"/>
          <w:sz w:val="24"/>
          <w:szCs w:val="24"/>
          <w:highlight w:val="none"/>
        </w:rPr>
        <w:t xml:space="preserve"> 年  </w:t>
      </w:r>
      <w:r>
        <w:rPr>
          <w:b w:val="0"/>
          <w:bCs w:val="0"/>
          <w:sz w:val="24"/>
          <w:szCs w:val="24"/>
          <w:highlight w:val="none"/>
        </w:rPr>
        <w:t xml:space="preserve">  </w:t>
      </w:r>
      <w:r>
        <w:rPr>
          <w:rFonts w:hint="eastAsia"/>
          <w:b w:val="0"/>
          <w:bCs w:val="0"/>
          <w:sz w:val="24"/>
          <w:szCs w:val="24"/>
          <w:highlight w:val="none"/>
        </w:rPr>
        <w:t xml:space="preserve"> 月  </w:t>
      </w:r>
      <w:r>
        <w:rPr>
          <w:b w:val="0"/>
          <w:bCs w:val="0"/>
          <w:sz w:val="24"/>
          <w:szCs w:val="24"/>
          <w:highlight w:val="none"/>
        </w:rPr>
        <w:t xml:space="preserve">  </w:t>
      </w:r>
      <w:r>
        <w:rPr>
          <w:rFonts w:hint="eastAsia"/>
          <w:b w:val="0"/>
          <w:bCs w:val="0"/>
          <w:sz w:val="24"/>
          <w:szCs w:val="24"/>
          <w:highlight w:val="none"/>
        </w:rPr>
        <w:t xml:space="preserve"> 日</w:t>
      </w:r>
      <w:r>
        <w:rPr>
          <w:rFonts w:hint="eastAsia" w:ascii="宋体" w:hAnsi="宋体"/>
          <w:color w:val="000000"/>
          <w:sz w:val="24"/>
          <w:szCs w:val="24"/>
          <w:highlight w:val="none"/>
        </w:rPr>
        <w:t xml:space="preserve"> </w:t>
      </w:r>
      <w:r>
        <w:rPr>
          <w:rFonts w:hint="eastAsia"/>
          <w:sz w:val="36"/>
          <w:szCs w:val="36"/>
          <w:highlight w:val="none"/>
          <w:lang w:val="zh-CN"/>
        </w:rPr>
      </w:r>
      <w:r/>
    </w:p>
    <w:p>
      <w:pPr>
        <w:pStyle w:val="997"/>
        <w:rPr>
          <w:rFonts w:ascii="宋体" w:hAnsi="宋体" w:cs="宋体"/>
          <w:highlight w:val="none"/>
        </w:rPr>
      </w:pPr>
      <w:r>
        <w:rPr>
          <w:rFonts w:hint="eastAsia" w:ascii="宋体" w:hAnsi="宋体" w:eastAsia="宋体" w:cs="宋体"/>
          <w:b/>
          <w:spacing w:val="2"/>
          <w:position w:val="-3"/>
          <w:sz w:val="28"/>
          <w:szCs w:val="28"/>
          <w:highlight w:val="none"/>
          <w:lang w:val="en-US" w:eastAsia="zh-CN"/>
        </w:rPr>
        <w:t xml:space="preserve">附件四：</w:t>
      </w:r>
      <w:r>
        <w:rPr>
          <w:rFonts w:ascii="宋体" w:hAnsi="宋体" w:cs="宋体"/>
          <w:highlight w:val="none"/>
        </w:rPr>
      </w:r>
      <w:r/>
    </w:p>
    <w:p>
      <w:pPr>
        <w:pStyle w:val="997"/>
        <w:jc w:val="center"/>
        <w:widowControl/>
        <w:rPr>
          <w:rFonts w:ascii="仿宋" w:hAnsi="仿宋" w:eastAsia="仿宋" w:cs="宋体"/>
          <w:b/>
          <w:sz w:val="28"/>
          <w:szCs w:val="28"/>
          <w:highlight w:val="none"/>
        </w:rPr>
      </w:pPr>
      <w:r>
        <w:rPr>
          <w:rFonts w:hint="eastAsia" w:ascii="仿宋" w:hAnsi="仿宋" w:eastAsia="仿宋"/>
          <w:b/>
          <w:sz w:val="32"/>
          <w:highlight w:val="none"/>
          <w:lang w:eastAsia="zh-CN"/>
        </w:rPr>
        <w:t xml:space="preserve">南京江北新区公路管理站</w:t>
      </w:r>
      <w:r>
        <w:rPr>
          <w:rFonts w:hint="eastAsia" w:ascii="仿宋" w:hAnsi="仿宋" w:eastAsia="仿宋"/>
          <w:b/>
          <w:sz w:val="32"/>
          <w:highlight w:val="none"/>
        </w:rPr>
        <w:t xml:space="preserve">养护管理考核办法</w:t>
      </w:r>
      <w:r>
        <w:rPr>
          <w:rFonts w:ascii="仿宋" w:hAnsi="仿宋" w:eastAsia="仿宋" w:cs="宋体"/>
          <w:b/>
          <w:sz w:val="28"/>
          <w:szCs w:val="28"/>
          <w:highlight w:val="none"/>
        </w:rPr>
      </w:r>
      <w:r/>
    </w:p>
    <w:p>
      <w:pPr>
        <w:pStyle w:val="997"/>
        <w:ind w:firstLine="470"/>
        <w:spacing w:line="360" w:lineRule="auto"/>
        <w:rPr>
          <w:rFonts w:hint="eastAsia" w:ascii="仿宋" w:hAnsi="仿宋" w:eastAsia="仿宋"/>
          <w:sz w:val="24"/>
          <w:highlight w:val="none"/>
        </w:rPr>
      </w:pPr>
      <w:r>
        <w:rPr>
          <w:rFonts w:hint="eastAsia" w:ascii="仿宋" w:hAnsi="仿宋" w:eastAsia="仿宋"/>
          <w:sz w:val="24"/>
          <w:highlight w:val="none"/>
        </w:rPr>
        <w:t xml:space="preserve">为加强江北新区农村公路县道的养护与管理工作，明确养护生产目标责任，促进养护生产规范化、制度化，逐步推进养护公路精细化管理，提高我区公路的养护质量和使用性能，确保公路养护工作实效和小修保养经费使用效益。使我市公路保持“畅、洁、绿、美、安”。根据省、市有关公路养护小修保养管理办法，结合我站养护实际工作情况， 特制定如下实施办法：</w:t>
      </w:r>
      <w:r>
        <w:rPr>
          <w:rFonts w:hint="eastAsia" w:ascii="仿宋" w:hAnsi="仿宋" w:eastAsia="仿宋"/>
          <w:sz w:val="24"/>
          <w:highlight w:val="none"/>
        </w:rPr>
      </w:r>
      <w:r/>
    </w:p>
    <w:p>
      <w:pPr>
        <w:pStyle w:val="997"/>
        <w:spacing w:line="360" w:lineRule="auto"/>
        <w:rPr>
          <w:rFonts w:ascii="仿宋" w:hAnsi="仿宋" w:eastAsia="仿宋"/>
          <w:b/>
          <w:sz w:val="24"/>
          <w:highlight w:val="none"/>
        </w:rPr>
      </w:pPr>
      <w:r>
        <w:rPr>
          <w:rFonts w:hint="eastAsia" w:ascii="仿宋" w:hAnsi="仿宋" w:eastAsia="仿宋"/>
          <w:b/>
          <w:sz w:val="24"/>
          <w:highlight w:val="none"/>
        </w:rPr>
        <w:t xml:space="preserve">一、考核对象</w:t>
      </w:r>
      <w:r>
        <w:rPr>
          <w:rFonts w:ascii="仿宋" w:hAnsi="仿宋" w:eastAsia="仿宋"/>
          <w:b/>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在</w:t>
      </w:r>
      <w:r>
        <w:rPr>
          <w:rFonts w:hint="eastAsia" w:ascii="仿宋" w:hAnsi="仿宋" w:eastAsia="仿宋"/>
          <w:sz w:val="24"/>
          <w:highlight w:val="none"/>
          <w:lang w:eastAsia="zh-CN"/>
        </w:rPr>
        <w:t xml:space="preserve">南京江北新区公路管理站</w:t>
      </w:r>
      <w:r>
        <w:rPr>
          <w:rFonts w:hint="eastAsia" w:ascii="仿宋" w:hAnsi="仿宋" w:eastAsia="仿宋"/>
          <w:sz w:val="24"/>
          <w:highlight w:val="none"/>
        </w:rPr>
        <w:t xml:space="preserve">从事公路养护生产的养护单位。</w:t>
      </w:r>
      <w:r>
        <w:rPr>
          <w:rFonts w:ascii="仿宋" w:hAnsi="仿宋" w:eastAsia="仿宋"/>
          <w:sz w:val="24"/>
          <w:highlight w:val="none"/>
        </w:rPr>
      </w:r>
      <w:r/>
    </w:p>
    <w:p>
      <w:pPr>
        <w:pStyle w:val="997"/>
        <w:spacing w:line="360" w:lineRule="auto"/>
        <w:rPr>
          <w:rFonts w:ascii="仿宋" w:hAnsi="仿宋" w:eastAsia="仿宋"/>
          <w:b/>
          <w:sz w:val="24"/>
          <w:highlight w:val="none"/>
        </w:rPr>
      </w:pPr>
      <w:r>
        <w:rPr>
          <w:rFonts w:hint="eastAsia" w:ascii="仿宋" w:hAnsi="仿宋" w:eastAsia="仿宋"/>
          <w:b/>
          <w:sz w:val="24"/>
          <w:highlight w:val="none"/>
        </w:rPr>
        <w:t xml:space="preserve">二、检查考核内容</w:t>
      </w:r>
      <w:r>
        <w:rPr>
          <w:rFonts w:ascii="仿宋" w:hAnsi="仿宋" w:eastAsia="仿宋"/>
          <w:b/>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合同承包范围内的公路的养护质量、养护安全生产、养护单位管理等。</w:t>
      </w:r>
      <w:r>
        <w:rPr>
          <w:rFonts w:ascii="仿宋" w:hAnsi="仿宋" w:eastAsia="仿宋"/>
          <w:sz w:val="24"/>
          <w:highlight w:val="none"/>
        </w:rPr>
      </w:r>
      <w:r/>
    </w:p>
    <w:p>
      <w:pPr>
        <w:pStyle w:val="997"/>
        <w:spacing w:line="360" w:lineRule="auto"/>
        <w:tabs>
          <w:tab w:val="left" w:pos="373" w:leader="none"/>
        </w:tabs>
        <w:rPr>
          <w:rFonts w:ascii="仿宋" w:hAnsi="仿宋" w:eastAsia="仿宋"/>
          <w:b/>
          <w:sz w:val="24"/>
          <w:highlight w:val="none"/>
        </w:rPr>
      </w:pPr>
      <w:r>
        <w:rPr>
          <w:rFonts w:hint="eastAsia" w:ascii="仿宋" w:hAnsi="仿宋" w:eastAsia="仿宋"/>
          <w:b/>
          <w:sz w:val="24"/>
          <w:highlight w:val="none"/>
        </w:rPr>
        <w:t xml:space="preserve">三、考核依据</w:t>
      </w:r>
      <w:r>
        <w:rPr>
          <w:rFonts w:ascii="仿宋" w:hAnsi="仿宋" w:eastAsia="仿宋"/>
          <w:b/>
          <w:sz w:val="24"/>
          <w:highlight w:val="none"/>
        </w:rPr>
      </w:r>
      <w:r/>
    </w:p>
    <w:p>
      <w:pPr>
        <w:pStyle w:val="997"/>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1.《公路养护技术标准》（JTG 5110—2023）、《公路桥涵养护技术规范》（JTG5 120-2021）、《公路养护安全作业规程》（JTG H30-2015）、《江苏省农村公路条例》、《省交通运输厅省财政厅关于印发江苏省交通养护（农村公路养护）项目管理办法的通知》（苏交公路〔2021〕4号）</w:t>
      </w: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南京市市政设施养护标准和养护工作内容》</w:t>
      </w:r>
      <w:r>
        <w:rPr>
          <w:rFonts w:hint="eastAsia" w:ascii="仿宋" w:hAnsi="仿宋" w:eastAsia="仿宋"/>
          <w:sz w:val="24"/>
          <w:highlight w:val="none"/>
        </w:rPr>
        <w:t xml:space="preserve">以及《农村公路养护规范》（DB 3201/T 1017—2020）等相关规范、标准。</w:t>
      </w:r>
      <w:r>
        <w:rPr>
          <w:rFonts w:hint="eastAsia" w:ascii="仿宋" w:hAnsi="仿宋" w:eastAsia="仿宋"/>
          <w:sz w:val="24"/>
          <w:highlight w:val="none"/>
        </w:rPr>
      </w:r>
      <w:r/>
    </w:p>
    <w:p>
      <w:pPr>
        <w:pStyle w:val="997"/>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2.《南京市农村公路养护质量考核细则（试行）》农路办（2021）7号。</w:t>
      </w:r>
      <w:r>
        <w:rPr>
          <w:rFonts w:hint="eastAsia" w:ascii="仿宋" w:hAnsi="仿宋" w:eastAsia="仿宋"/>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lang w:val="en-US" w:eastAsia="zh-CN"/>
        </w:rPr>
        <w:t xml:space="preserve">3.2025年度南京江北新区农村公路县道日常养护项目</w:t>
      </w:r>
      <w:r>
        <w:rPr>
          <w:rFonts w:hint="eastAsia" w:ascii="仿宋" w:hAnsi="仿宋" w:eastAsia="仿宋"/>
          <w:sz w:val="24"/>
          <w:highlight w:val="none"/>
        </w:rPr>
        <w:t xml:space="preserve">招、投标文件</w:t>
      </w:r>
      <w:r>
        <w:rPr>
          <w:rFonts w:ascii="仿宋" w:hAnsi="仿宋" w:eastAsia="仿宋"/>
          <w:sz w:val="24"/>
          <w:highlight w:val="none"/>
        </w:rPr>
      </w:r>
      <w:r/>
    </w:p>
    <w:p>
      <w:pPr>
        <w:pStyle w:val="997"/>
        <w:spacing w:line="360" w:lineRule="auto"/>
        <w:rPr>
          <w:rFonts w:ascii="仿宋" w:hAnsi="仿宋" w:eastAsia="仿宋"/>
          <w:b/>
          <w:sz w:val="24"/>
          <w:highlight w:val="none"/>
        </w:rPr>
      </w:pPr>
      <w:r>
        <w:rPr>
          <w:rFonts w:hint="eastAsia" w:ascii="仿宋" w:hAnsi="仿宋" w:eastAsia="仿宋"/>
          <w:b/>
          <w:sz w:val="24"/>
          <w:highlight w:val="none"/>
        </w:rPr>
        <w:t xml:space="preserve">四、考核方法和内容</w:t>
      </w:r>
      <w:r>
        <w:rPr>
          <w:rFonts w:ascii="仿宋" w:hAnsi="仿宋" w:eastAsia="仿宋"/>
          <w:b/>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考核、检查分为日常性检查和月度考核、检查。每月考核分为1000分。1000-850分为优、850--800分为中、800分以下为差。其中日常性检查占400分，月度考核占600分。（详见附件1,2）。依据考核表，每次考核得分为养护单位养护管理工作的情况反映，得分情况在路况通报予以通报。</w:t>
      </w:r>
      <w:r>
        <w:rPr>
          <w:rFonts w:ascii="仿宋" w:hAnsi="仿宋" w:eastAsia="仿宋"/>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日常性检查内容主要有：养护作业安全、养护作业规范、养护作业频率是否达标、养护单位管理人员在岗、日常清扫（机械、人工）有无遗漏、小修项目是否按规定时间完成等。</w:t>
      </w:r>
      <w:r>
        <w:rPr>
          <w:rFonts w:ascii="仿宋" w:hAnsi="仿宋" w:eastAsia="仿宋"/>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日常性检查检查人员为长芦养护应急分站、泰山养护应急分站相关人员。</w:t>
      </w:r>
      <w:r>
        <w:rPr>
          <w:rFonts w:ascii="仿宋" w:hAnsi="仿宋" w:eastAsia="仿宋"/>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月度考核、检查内容主要有：养护单位内业台账、路肩、中分带杂物、边坡高草、桥梁伸缩缝、泄水孔清理保养、里程牌，警示柱等扶正，以及公路绿化的修剪等。</w:t>
      </w:r>
      <w:r>
        <w:rPr>
          <w:rFonts w:ascii="仿宋" w:hAnsi="仿宋" w:eastAsia="仿宋"/>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月度考核、检查人员为公路站分管领导、公路应急保障科相关人员。</w:t>
      </w:r>
      <w:r>
        <w:rPr>
          <w:rFonts w:ascii="仿宋" w:hAnsi="仿宋" w:eastAsia="仿宋"/>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在考核过程中，考核人员做到有详细的文字、图片、视频记录，确保客观、公正、公平。</w:t>
      </w:r>
      <w:r>
        <w:rPr>
          <w:rFonts w:ascii="仿宋" w:hAnsi="仿宋" w:eastAsia="仿宋"/>
          <w:sz w:val="24"/>
          <w:highlight w:val="none"/>
        </w:rPr>
      </w:r>
      <w:r/>
    </w:p>
    <w:p>
      <w:pPr>
        <w:pStyle w:val="997"/>
        <w:spacing w:line="360" w:lineRule="auto"/>
        <w:rPr>
          <w:rFonts w:ascii="仿宋" w:hAnsi="仿宋" w:eastAsia="仿宋"/>
          <w:b/>
          <w:sz w:val="24"/>
          <w:highlight w:val="none"/>
        </w:rPr>
      </w:pPr>
      <w:r>
        <w:rPr>
          <w:rFonts w:hint="eastAsia" w:ascii="仿宋" w:hAnsi="仿宋" w:eastAsia="仿宋"/>
          <w:b/>
          <w:sz w:val="24"/>
          <w:highlight w:val="none"/>
        </w:rPr>
        <w:t xml:space="preserve">五、考核通报及计量支付</w:t>
      </w:r>
      <w:r>
        <w:rPr>
          <w:rFonts w:ascii="仿宋" w:hAnsi="仿宋" w:eastAsia="仿宋"/>
          <w:b/>
          <w:sz w:val="24"/>
          <w:highlight w:val="none"/>
        </w:rPr>
      </w:r>
      <w:r/>
    </w:p>
    <w:p>
      <w:pPr>
        <w:pStyle w:val="997"/>
        <w:ind w:firstLine="480"/>
        <w:spacing w:line="360" w:lineRule="auto"/>
        <w:rPr>
          <w:rFonts w:hint="eastAsia" w:ascii="仿宋" w:hAnsi="仿宋" w:eastAsia="仿宋"/>
          <w:sz w:val="24"/>
          <w:highlight w:val="none"/>
        </w:rPr>
      </w:pPr>
      <w:r>
        <w:rPr>
          <w:rFonts w:hint="eastAsia" w:ascii="仿宋" w:hAnsi="仿宋" w:eastAsia="仿宋"/>
          <w:sz w:val="24"/>
          <w:highlight w:val="none"/>
        </w:rPr>
        <w:t xml:space="preserve">养护考核情况实行通报制度，根据月度养护检查情况，明确目前存在的问题和不足及下一步的工作重点。各养护单位收到月度通报后，须尽快进行整改，并将整改情况进行反馈。（格式见附件3）</w:t>
      </w:r>
      <w:r>
        <w:rPr>
          <w:rFonts w:hint="eastAsia" w:ascii="仿宋" w:hAnsi="仿宋" w:eastAsia="仿宋"/>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该季度内每月检查分值达优的养护单位按季度正常支付养护计量款。</w:t>
      </w:r>
      <w:r>
        <w:rPr>
          <w:rFonts w:ascii="仿宋" w:hAnsi="仿宋" w:eastAsia="仿宋"/>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该季度内如有一月检查分值为中的养护单位则将考核得分与基价类计量挂钩，等比例扣除相应计量；</w:t>
      </w:r>
      <w:r>
        <w:rPr>
          <w:rFonts w:ascii="仿宋" w:hAnsi="仿宋" w:eastAsia="仿宋"/>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该季度内如有一月检查分值为差的养护单位则将考核得分与基价类计量挂钩，等比例扣除相应计量，同时暂扣该月所有计量支付，待整改后在下季度一并支付。</w:t>
      </w:r>
      <w:r>
        <w:rPr>
          <w:rFonts w:ascii="仿宋" w:hAnsi="仿宋" w:eastAsia="仿宋"/>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月检查分值连续二次达不到优等级的养护单位需现场项目经理出具书面材料给予解释。</w:t>
      </w:r>
      <w:r>
        <w:rPr>
          <w:rFonts w:ascii="仿宋" w:hAnsi="仿宋" w:eastAsia="仿宋"/>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月检查分值连续二次为差或一年中分值为差达到四次的养护单位，公路站将约谈该单位法人代表。</w:t>
      </w:r>
      <w:r>
        <w:rPr>
          <w:rFonts w:ascii="仿宋" w:hAnsi="仿宋" w:eastAsia="仿宋"/>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月检查分值连续三次为差或一年中分值为差达到六次的养护单位，发包人终止该养护单位合同。</w:t>
      </w:r>
      <w:r>
        <w:rPr>
          <w:rFonts w:ascii="仿宋" w:hAnsi="仿宋" w:eastAsia="仿宋"/>
          <w:sz w:val="24"/>
          <w:highlight w:val="none"/>
        </w:rPr>
      </w:r>
      <w:r/>
    </w:p>
    <w:p>
      <w:pPr>
        <w:pStyle w:val="997"/>
        <w:spacing w:line="360" w:lineRule="auto"/>
        <w:rPr>
          <w:rFonts w:ascii="仿宋" w:hAnsi="仿宋" w:eastAsia="仿宋"/>
          <w:b/>
          <w:sz w:val="24"/>
          <w:highlight w:val="none"/>
        </w:rPr>
      </w:pPr>
      <w:r>
        <w:rPr>
          <w:rFonts w:hint="eastAsia" w:ascii="仿宋" w:hAnsi="仿宋" w:eastAsia="仿宋"/>
          <w:b/>
          <w:sz w:val="24"/>
          <w:highlight w:val="none"/>
        </w:rPr>
        <w:t xml:space="preserve">六、相关要求</w:t>
      </w:r>
      <w:r>
        <w:rPr>
          <w:rFonts w:ascii="仿宋" w:hAnsi="仿宋" w:eastAsia="仿宋"/>
          <w:b/>
          <w:sz w:val="24"/>
          <w:highlight w:val="none"/>
        </w:rPr>
      </w:r>
      <w:r/>
    </w:p>
    <w:p>
      <w:pPr>
        <w:pStyle w:val="997"/>
        <w:ind w:firstLine="480"/>
        <w:keepLines w:val="0"/>
        <w:keepNext w:val="0"/>
        <w:pageBreakBefore w:val="0"/>
        <w:spacing w:line="360" w:lineRule="auto"/>
        <w:rPr>
          <w:rFonts w:ascii="仿宋" w:hAnsi="仿宋" w:eastAsia="仿宋"/>
          <w:sz w:val="24"/>
          <w:highlight w:val="none"/>
        </w:rPr>
      </w:pPr>
      <w:r>
        <w:rPr>
          <w:rFonts w:hint="eastAsia" w:ascii="仿宋" w:hAnsi="仿宋" w:eastAsia="仿宋"/>
          <w:sz w:val="24"/>
          <w:highlight w:val="none"/>
        </w:rPr>
        <w:t xml:space="preserve">1、在市季度检查中被扣分项，如省局当季检查中再次被扣分，由发包人按5000元/项从当期应付计量款中扣除。</w:t>
      </w:r>
      <w:r>
        <w:rPr>
          <w:rFonts w:ascii="仿宋" w:hAnsi="仿宋" w:eastAsia="仿宋"/>
          <w:sz w:val="24"/>
          <w:highlight w:val="none"/>
        </w:rPr>
      </w:r>
      <w:r/>
    </w:p>
    <w:p>
      <w:pPr>
        <w:pStyle w:val="997"/>
        <w:ind w:firstLine="480"/>
        <w:keepLines w:val="0"/>
        <w:keepNext w:val="0"/>
        <w:pageBreakBefore w:val="0"/>
        <w:spacing w:line="360" w:lineRule="auto"/>
        <w:rPr>
          <w:rFonts w:hint="eastAsia" w:ascii="仿宋" w:hAnsi="仿宋" w:eastAsia="仿宋" w:cs="Times New Roman"/>
          <w:sz w:val="24"/>
          <w:highlight w:val="none"/>
        </w:rPr>
      </w:pPr>
      <w:r>
        <w:rPr>
          <w:rFonts w:hint="eastAsia" w:ascii="仿宋" w:hAnsi="仿宋" w:eastAsia="仿宋"/>
          <w:sz w:val="24"/>
          <w:highlight w:val="none"/>
        </w:rPr>
        <w:t xml:space="preserve">2、承包</w:t>
      </w:r>
      <w:r>
        <w:rPr>
          <w:rFonts w:hint="eastAsia" w:ascii="仿宋" w:hAnsi="仿宋" w:eastAsia="仿宋" w:cs="Times New Roman"/>
          <w:sz w:val="24"/>
          <w:highlight w:val="none"/>
        </w:rPr>
        <w:t xml:space="preserve">人申报的计量资料存在弄虚作假情况时，根据严重情况，由发包人按5000元/项从当期应付计量款中扣除。</w:t>
      </w:r>
      <w:r>
        <w:rPr>
          <w:rFonts w:hint="eastAsia" w:ascii="仿宋" w:hAnsi="仿宋" w:eastAsia="仿宋" w:cs="Times New Roman"/>
          <w:sz w:val="24"/>
          <w:highlight w:val="none"/>
        </w:rPr>
      </w:r>
      <w:r/>
    </w:p>
    <w:p>
      <w:pPr>
        <w:pStyle w:val="997"/>
        <w:ind w:firstLine="480"/>
        <w:keepLines w:val="0"/>
        <w:keepNext w:val="0"/>
        <w:pageBreakBefore w:val="0"/>
        <w:spacing w:line="360" w:lineRule="auto"/>
        <w:rPr>
          <w:rFonts w:hint="eastAsia" w:ascii="仿宋" w:hAnsi="仿宋" w:eastAsia="仿宋" w:cs="Times New Roman"/>
          <w:sz w:val="24"/>
          <w:highlight w:val="none"/>
        </w:rPr>
      </w:pPr>
      <w:r>
        <w:rPr>
          <w:rFonts w:hint="eastAsia" w:ascii="仿宋" w:hAnsi="仿宋" w:eastAsia="仿宋" w:cs="Times New Roman"/>
          <w:sz w:val="24"/>
          <w:highlight w:val="none"/>
        </w:rPr>
        <w:t xml:space="preserve">3、养护期间承包人必须严格执行国家、地方政府有关安全管理方面的法律、法规及规章制度，同时严格执行发包人制订的本项目安全生产管理方面的规章制度、安全检查程序及安全管理要求，以及发包人有关安全工作的指示。</w:t>
      </w:r>
      <w:r>
        <w:rPr>
          <w:rFonts w:hint="eastAsia" w:ascii="仿宋" w:hAnsi="仿宋" w:eastAsia="仿宋" w:cs="Times New Roman"/>
          <w:sz w:val="24"/>
          <w:highlight w:val="none"/>
        </w:rPr>
      </w:r>
      <w:r/>
    </w:p>
    <w:p>
      <w:pPr>
        <w:pStyle w:val="997"/>
        <w:ind w:firstLine="480"/>
        <w:keepLines w:val="0"/>
        <w:keepNext w:val="0"/>
        <w:pageBreakBefore w:val="0"/>
        <w:spacing w:line="360" w:lineRule="auto"/>
        <w:rPr>
          <w:rFonts w:hint="eastAsia" w:ascii="仿宋" w:hAnsi="仿宋" w:eastAsia="仿宋" w:cs="Times New Roman"/>
          <w:sz w:val="24"/>
          <w:highlight w:val="none"/>
        </w:rPr>
      </w:pPr>
      <w:r>
        <w:rPr>
          <w:rFonts w:hint="eastAsia" w:ascii="仿宋" w:hAnsi="仿宋" w:eastAsia="仿宋" w:cs="Times New Roman"/>
          <w:sz w:val="24"/>
          <w:highlight w:val="none"/>
        </w:rPr>
        <w:t xml:space="preserve">4、养护作业受到群众举报、舆论曝光、网络问政，市民服务热线投诉等的由该路段养护中标单位负责做好解释，调解等后续工作。</w:t>
      </w:r>
      <w:r>
        <w:rPr>
          <w:rFonts w:hint="eastAsia" w:ascii="仿宋" w:hAnsi="仿宋" w:eastAsia="仿宋" w:cs="Times New Roman"/>
          <w:sz w:val="24"/>
          <w:highlight w:val="none"/>
        </w:rPr>
      </w:r>
      <w:r/>
    </w:p>
    <w:p>
      <w:pPr>
        <w:pStyle w:val="997"/>
        <w:ind w:firstLine="480"/>
        <w:keepLines w:val="0"/>
        <w:keepNext w:val="0"/>
        <w:pageBreakBefore w:val="0"/>
        <w:spacing w:line="360" w:lineRule="auto"/>
        <w:rPr>
          <w:rFonts w:hint="eastAsia" w:ascii="仿宋" w:hAnsi="仿宋" w:eastAsia="仿宋" w:cs="Times New Roman"/>
          <w:sz w:val="24"/>
          <w:highlight w:val="none"/>
        </w:rPr>
      </w:pPr>
      <w:r>
        <w:rPr>
          <w:rFonts w:hint="eastAsia" w:ascii="仿宋" w:hAnsi="仿宋" w:eastAsia="仿宋" w:cs="Times New Roman"/>
          <w:sz w:val="24"/>
          <w:highlight w:val="none"/>
        </w:rPr>
        <w:t xml:space="preserve">以上扣除的款项在季度及年度支付中均不予考虑。</w:t>
      </w:r>
      <w:r>
        <w:rPr>
          <w:rFonts w:hint="eastAsia" w:ascii="仿宋" w:hAnsi="仿宋" w:eastAsia="仿宋" w:cs="Times New Roman"/>
          <w:sz w:val="24"/>
          <w:highlight w:val="none"/>
        </w:rPr>
      </w:r>
      <w:r/>
    </w:p>
    <w:p>
      <w:pPr>
        <w:pStyle w:val="997"/>
        <w:ind w:firstLine="480"/>
        <w:keepLines w:val="0"/>
        <w:keepNext w:val="0"/>
        <w:pageBreakBefore w:val="0"/>
        <w:spacing w:line="360" w:lineRule="auto"/>
        <w:rPr>
          <w:rFonts w:hint="eastAsia" w:ascii="仿宋" w:hAnsi="仿宋" w:eastAsia="仿宋" w:cs="Times New Roman"/>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Times New Roman"/>
          <w:sz w:val="24"/>
          <w:highlight w:val="none"/>
        </w:rPr>
        <w:t xml:space="preserve">备注：在合同执行期间，如果</w:t>
      </w:r>
      <w:r>
        <w:rPr>
          <w:rFonts w:hint="eastAsia" w:ascii="仿宋" w:hAnsi="仿宋" w:eastAsia="仿宋" w:cs="Times New Roman"/>
          <w:sz w:val="24"/>
          <w:highlight w:val="none"/>
          <w:lang w:val="en-US" w:eastAsia="zh-CN"/>
        </w:rPr>
        <w:t xml:space="preserve">南京江北新区公路管理站</w:t>
      </w:r>
      <w:r>
        <w:rPr>
          <w:rFonts w:hint="eastAsia" w:ascii="仿宋" w:hAnsi="仿宋" w:eastAsia="仿宋" w:cs="Times New Roman"/>
          <w:sz w:val="24"/>
          <w:highlight w:val="none"/>
        </w:rPr>
        <w:t xml:space="preserve">制定了新的养护管理及计量支付考核办法，发包人将根据新的考核办法对承包人进行考核，承包人应遵照执行。</w:t>
      </w:r>
      <w:r>
        <w:rPr>
          <w:rFonts w:hint="eastAsia" w:ascii="仿宋" w:hAnsi="仿宋" w:eastAsia="仿宋" w:cs="Times New Roman"/>
          <w:sz w:val="24"/>
          <w:highlight w:val="none"/>
        </w:rPr>
      </w:r>
      <w:r/>
    </w:p>
    <w:p>
      <w:pPr>
        <w:pStyle w:val="997"/>
        <w:ind w:firstLine="480"/>
        <w:spacing w:line="360" w:lineRule="auto"/>
        <w:widowControl/>
        <w:rPr>
          <w:rFonts w:hint="eastAsia" w:ascii="仿宋" w:hAnsi="仿宋" w:eastAsia="仿宋"/>
          <w:sz w:val="24"/>
          <w:highlight w:val="none"/>
        </w:rPr>
      </w:pPr>
      <w:r>
        <w:rPr>
          <w:rFonts w:hint="eastAsia" w:ascii="仿宋" w:hAnsi="仿宋" w:eastAsia="仿宋"/>
          <w:sz w:val="24"/>
          <w:highlight w:val="none"/>
        </w:rPr>
        <w:t xml:space="preserve">附件1</w:t>
      </w:r>
      <w:r>
        <w:rPr>
          <w:rFonts w:hint="eastAsia" w:ascii="仿宋" w:hAnsi="仿宋" w:eastAsia="仿宋"/>
          <w:sz w:val="24"/>
          <w:highlight w:val="none"/>
        </w:rPr>
      </w:r>
      <w:r/>
    </w:p>
    <w:p>
      <w:pPr>
        <w:pStyle w:val="997"/>
        <w:ind w:firstLine="640"/>
        <w:jc w:val="center"/>
        <w:spacing w:line="360" w:lineRule="auto"/>
        <w:rPr>
          <w:rFonts w:ascii="仿宋" w:hAnsi="仿宋" w:eastAsia="仿宋"/>
          <w:sz w:val="32"/>
          <w:szCs w:val="32"/>
          <w:highlight w:val="none"/>
        </w:rPr>
      </w:pPr>
      <w:r>
        <w:rPr>
          <w:rFonts w:hint="eastAsia" w:ascii="仿宋" w:hAnsi="仿宋" w:eastAsia="仿宋"/>
          <w:sz w:val="32"/>
          <w:szCs w:val="32"/>
          <w:highlight w:val="none"/>
          <w:lang w:eastAsia="zh-CN"/>
        </w:rPr>
        <w:t xml:space="preserve">南京江北新区公路管理站</w:t>
      </w:r>
      <w:r>
        <w:rPr>
          <w:rFonts w:hint="eastAsia" w:ascii="仿宋" w:hAnsi="仿宋" w:eastAsia="仿宋"/>
          <w:sz w:val="32"/>
          <w:szCs w:val="32"/>
          <w:highlight w:val="none"/>
        </w:rPr>
        <w:t xml:space="preserve">公路养护日常考核打分表</w:t>
      </w:r>
      <w:r>
        <w:rPr>
          <w:rFonts w:ascii="仿宋" w:hAnsi="仿宋" w:eastAsia="仿宋"/>
          <w:sz w:val="32"/>
          <w:szCs w:val="32"/>
          <w:highlight w:val="none"/>
        </w:rPr>
      </w:r>
      <w:r/>
    </w:p>
    <w:p>
      <w:pPr>
        <w:pStyle w:val="997"/>
        <w:spacing w:line="360" w:lineRule="auto"/>
        <w:rPr>
          <w:rFonts w:ascii="仿宋" w:hAnsi="仿宋" w:eastAsia="仿宋"/>
          <w:sz w:val="32"/>
          <w:szCs w:val="32"/>
          <w:highlight w:val="none"/>
        </w:rPr>
      </w:pPr>
      <w:r>
        <w:rPr>
          <w:rFonts w:hint="eastAsia" w:ascii="仿宋" w:hAnsi="仿宋" w:eastAsia="仿宋"/>
          <w:sz w:val="24"/>
          <w:highlight w:val="none"/>
        </w:rPr>
        <w:t xml:space="preserve">养护单位：                                                                         检查日期： </w:t>
      </w:r>
      <w:r>
        <w:rPr>
          <w:rFonts w:ascii="仿宋" w:hAnsi="仿宋" w:eastAsia="仿宋"/>
          <w:sz w:val="32"/>
          <w:szCs w:val="32"/>
          <w:highlight w:val="none"/>
        </w:rPr>
      </w:r>
      <w:r/>
    </w:p>
    <w:tbl>
      <w:tblPr>
        <w:tblW w:w="13845" w:type="dxa"/>
        <w:tblInd w:w="-15" w:type="dxa"/>
        <w:tblLayout w:type="fixed"/>
        <w:tblCellMar>
          <w:left w:w="15" w:type="dxa"/>
          <w:top w:w="15" w:type="dxa"/>
          <w:right w:w="15" w:type="dxa"/>
          <w:bottom w:w="15" w:type="dxa"/>
        </w:tblCellMar>
        <w:tblLook w:val="04A0" w:firstRow="1" w:lastRow="0" w:firstColumn="1" w:lastColumn="0" w:noHBand="0" w:noVBand="1"/>
      </w:tblPr>
      <w:tblGrid>
        <w:gridCol w:w="1080"/>
        <w:gridCol w:w="990"/>
        <w:gridCol w:w="5065"/>
        <w:gridCol w:w="1695"/>
        <w:gridCol w:w="2610"/>
        <w:gridCol w:w="2405"/>
      </w:tblGrid>
      <w:tr>
        <w:trPr>
          <w:trHeight w:val="37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7"/>
              <w:jc w:val="center"/>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对象</w:t>
            </w:r>
            <w:r>
              <w:rPr>
                <w:rFonts w:ascii="仿宋" w:hAnsi="仿宋" w:eastAsia="仿宋"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序号</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考核内容</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扣分标准</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扣分位置及分数</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备注</w:t>
            </w:r>
            <w:r>
              <w:rPr>
                <w:rFonts w:ascii="仿宋" w:hAnsi="仿宋" w:eastAsia="仿宋" w:cs="宋体"/>
                <w:sz w:val="20"/>
                <w:szCs w:val="20"/>
                <w:highlight w:val="none"/>
              </w:rPr>
            </w:r>
            <w:r/>
          </w:p>
        </w:tc>
      </w:tr>
      <w:tr>
        <w:trPr>
          <w:trHeight w:val="375"/>
        </w:trPr>
        <w:tc>
          <w:tcPr>
            <w:tcBorders>
              <w:top w:val="single" w:color="000000" w:sz="4" w:space="0"/>
              <w:left w:val="single" w:color="000000" w:sz="4" w:space="0"/>
              <w:bottom w:val="none" w:color="000000" w:sz="0" w:space="0"/>
              <w:right w:val="single" w:color="000000" w:sz="4" w:space="0"/>
            </w:tcBorders>
            <w:tcW w:w="1080" w:type="dxa"/>
            <w:vAlign w:val="center"/>
            <w:vMerge w:val="restart"/>
            <w:textDirection w:val="lrTb"/>
            <w:noWrap w:val="false"/>
          </w:tcPr>
          <w:p>
            <w:pPr>
              <w:pStyle w:val="997"/>
              <w:jc w:val="center"/>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人员安全</w:t>
            </w:r>
            <w:r>
              <w:rPr>
                <w:rFonts w:ascii="仿宋" w:hAnsi="仿宋" w:eastAsia="仿宋" w:cs="宋体"/>
                <w:sz w:val="22"/>
                <w:szCs w:val="22"/>
                <w:highlight w:val="none"/>
              </w:rPr>
            </w:r>
            <w:r/>
          </w:p>
        </w:tc>
        <w:tc>
          <w:tcPr>
            <w:tcBorders>
              <w:top w:val="single" w:color="000000" w:sz="4" w:space="0"/>
              <w:left w:val="single" w:color="000000" w:sz="4" w:space="0"/>
              <w:bottom w:val="none" w:color="000000" w:sz="0" w:space="0"/>
              <w:right w:val="single" w:color="000000" w:sz="4" w:space="0"/>
            </w:tcBorders>
            <w:tcW w:w="990" w:type="dxa"/>
            <w:vAlign w:val="center"/>
            <w:vMerge w:val="restart"/>
            <w:textDirection w:val="lrTb"/>
            <w:noWrap w:val="false"/>
          </w:tcPr>
          <w:p>
            <w:pPr>
              <w:pStyle w:val="997"/>
              <w:jc w:val="center"/>
              <w:widowControl/>
              <w:rPr>
                <w:rFonts w:ascii="仿宋" w:hAnsi="仿宋" w:eastAsia="仿宋" w:cs="宋体"/>
                <w:b/>
                <w:sz w:val="20"/>
                <w:szCs w:val="20"/>
                <w:highlight w:val="none"/>
              </w:rPr>
            </w:pPr>
            <w:r>
              <w:rPr>
                <w:rFonts w:hint="eastAsia" w:ascii="仿宋" w:hAnsi="仿宋" w:eastAsia="仿宋" w:cs="宋体"/>
                <w:b/>
                <w:sz w:val="20"/>
                <w:szCs w:val="20"/>
                <w:highlight w:val="none"/>
              </w:rPr>
              <w:t xml:space="preserve">1</w:t>
            </w: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规定时间不在岗或不在养护作业范围内</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扣10分/人</w:t>
            </w:r>
            <w:r>
              <w:rPr>
                <w:rFonts w:hint="eastAsia" w:ascii="宋体" w:hAnsi="宋体" w:cs="宋体"/>
                <w:sz w:val="20"/>
                <w:szCs w:val="20"/>
                <w:highlight w:val="none"/>
              </w:rPr>
              <w:t xml:space="preserve">•</w:t>
            </w:r>
            <w:r>
              <w:rPr>
                <w:rFonts w:hint="eastAsia" w:ascii="仿宋" w:hAnsi="仿宋" w:eastAsia="仿宋" w:cs="仿宋"/>
                <w:sz w:val="20"/>
                <w:szCs w:val="20"/>
                <w:highlight w:val="none"/>
              </w:rPr>
              <w:t xml:space="preserve">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997"/>
              <w:jc w:val="center"/>
              <w:widowControl/>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none" w:color="000000" w:sz="0"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997"/>
              <w:jc w:val="center"/>
              <w:widowControl/>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施工现场未按规定配置专职安全员</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扣10分/次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single" w:color="000000" w:sz="4" w:space="0"/>
              <w:left w:val="single" w:color="000000" w:sz="4" w:space="0"/>
              <w:bottom w:val="none" w:color="000000" w:sz="0" w:space="0"/>
              <w:right w:val="single" w:color="000000" w:sz="4" w:space="0"/>
            </w:tcBorders>
            <w:tcW w:w="990" w:type="dxa"/>
            <w:vAlign w:val="center"/>
            <w:vMerge w:val="restart"/>
            <w:textDirection w:val="lrTb"/>
            <w:noWrap w:val="false"/>
          </w:tcPr>
          <w:p>
            <w:pPr>
              <w:pStyle w:val="997"/>
              <w:jc w:val="center"/>
              <w:widowControl/>
              <w:rPr>
                <w:rFonts w:ascii="仿宋" w:hAnsi="仿宋" w:eastAsia="仿宋" w:cs="宋体"/>
                <w:b/>
                <w:sz w:val="20"/>
                <w:szCs w:val="20"/>
                <w:highlight w:val="none"/>
              </w:rPr>
            </w:pPr>
            <w:r>
              <w:rPr>
                <w:rFonts w:hint="eastAsia" w:ascii="仿宋" w:hAnsi="仿宋" w:eastAsia="仿宋" w:cs="宋体"/>
                <w:b/>
                <w:sz w:val="20"/>
                <w:szCs w:val="20"/>
                <w:highlight w:val="none"/>
              </w:rPr>
              <w:t xml:space="preserve">2</w:t>
            </w: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施工现场存在“三违”现象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扣20分/次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none" w:color="000000" w:sz="0" w:space="0"/>
              <w:left w:val="single" w:color="000000" w:sz="4" w:space="0"/>
              <w:bottom w:val="none" w:color="000000" w:sz="0" w:space="0"/>
              <w:right w:val="single" w:color="000000" w:sz="4" w:space="0"/>
            </w:tcBorders>
            <w:tcW w:w="990" w:type="dxa"/>
            <w:vAlign w:val="center"/>
            <w:vMerge w:val="continue"/>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施工现场未按规范配置各类交安设施</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ind w:firstLine="200"/>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扣10分/次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90"/>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none" w:color="000000" w:sz="0" w:space="0"/>
              <w:left w:val="single" w:color="000000" w:sz="4" w:space="0"/>
              <w:bottom w:val="none" w:color="000000" w:sz="0" w:space="0"/>
              <w:right w:val="single" w:color="000000" w:sz="4" w:space="0"/>
            </w:tcBorders>
            <w:tcW w:w="990" w:type="dxa"/>
            <w:vAlign w:val="center"/>
            <w:vMerge w:val="continue"/>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养护人员酒后作业、疲劳作业</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扣40分/人</w:t>
            </w:r>
            <w:r>
              <w:rPr>
                <w:rFonts w:hint="eastAsia" w:ascii="宋体" w:hAnsi="宋体" w:cs="宋体"/>
                <w:sz w:val="20"/>
                <w:szCs w:val="20"/>
                <w:highlight w:val="none"/>
              </w:rPr>
              <w:t xml:space="preserve">•</w:t>
            </w:r>
            <w:r>
              <w:rPr>
                <w:rFonts w:hint="eastAsia" w:ascii="仿宋" w:hAnsi="仿宋" w:eastAsia="仿宋" w:cs="仿宋"/>
                <w:sz w:val="20"/>
                <w:szCs w:val="20"/>
                <w:highlight w:val="none"/>
              </w:rPr>
              <w:t xml:space="preserve">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none" w:color="000000" w:sz="0" w:space="0"/>
              <w:left w:val="single" w:color="000000" w:sz="4" w:space="0"/>
              <w:bottom w:val="none" w:color="000000" w:sz="0" w:space="0"/>
              <w:right w:val="single" w:color="000000" w:sz="4" w:space="0"/>
            </w:tcBorders>
            <w:tcW w:w="990" w:type="dxa"/>
            <w:vAlign w:val="center"/>
            <w:vMerge w:val="continue"/>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工程施工机械、车辆违规载人</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扣10分/次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none" w:color="000000" w:sz="0" w:space="0"/>
              <w:left w:val="single" w:color="000000" w:sz="4" w:space="0"/>
              <w:bottom w:val="none" w:color="000000" w:sz="0" w:space="0"/>
              <w:right w:val="single" w:color="000000" w:sz="4" w:space="0"/>
            </w:tcBorders>
            <w:tcW w:w="990" w:type="dxa"/>
            <w:vAlign w:val="center"/>
            <w:vMerge w:val="continue"/>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进入施工现场人员及作业人员未按规定配置和使用个人安全防护用品</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扣10分/人</w:t>
            </w:r>
            <w:r>
              <w:rPr>
                <w:rFonts w:hint="eastAsia" w:ascii="宋体" w:hAnsi="宋体" w:cs="宋体"/>
                <w:sz w:val="20"/>
                <w:szCs w:val="20"/>
                <w:highlight w:val="none"/>
              </w:rPr>
              <w:t xml:space="preserve">•</w:t>
            </w:r>
            <w:r>
              <w:rPr>
                <w:rFonts w:hint="eastAsia" w:ascii="仿宋" w:hAnsi="仿宋" w:eastAsia="仿宋" w:cs="仿宋"/>
                <w:sz w:val="20"/>
                <w:szCs w:val="20"/>
                <w:highlight w:val="none"/>
              </w:rPr>
              <w:t xml:space="preserve">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widowControl/>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jc w:val="center"/>
              <w:widowControl/>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97"/>
              <w:jc w:val="center"/>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路面</w:t>
            </w:r>
            <w:r>
              <w:rPr>
                <w:rFonts w:ascii="仿宋" w:hAnsi="仿宋" w:eastAsia="仿宋"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vMerge w:val="restart"/>
            <w:textDirection w:val="lrTb"/>
            <w:noWrap w:val="false"/>
          </w:tcPr>
          <w:p>
            <w:pPr>
              <w:pStyle w:val="997"/>
              <w:jc w:val="center"/>
              <w:widowControl/>
              <w:rPr>
                <w:rFonts w:ascii="仿宋" w:hAnsi="仿宋" w:eastAsia="仿宋" w:cs="宋体"/>
                <w:b/>
                <w:sz w:val="20"/>
                <w:szCs w:val="20"/>
                <w:highlight w:val="none"/>
              </w:rPr>
            </w:pPr>
            <w:r>
              <w:rPr>
                <w:rFonts w:hint="eastAsia" w:ascii="仿宋" w:hAnsi="仿宋" w:eastAsia="仿宋" w:cs="宋体"/>
                <w:b/>
                <w:sz w:val="20"/>
                <w:szCs w:val="20"/>
                <w:highlight w:val="none"/>
              </w:rPr>
              <w:t xml:space="preserve">3</w:t>
            </w: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路面当天清扫有遗漏路段的</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扣10分/100m</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路面清扫后出现带状、条状污染、积尘、积砂</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扣40分/100m</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路面抛撒滴漏，接报后25分钟内未到达现场作业</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扣20分/次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路面抛撒滴漏，接报后35分钟以上才到达现场作业</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扣30分/次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pStyle w:val="997"/>
              <w:jc w:val="center"/>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路基</w:t>
            </w:r>
            <w:r>
              <w:rPr>
                <w:rFonts w:ascii="仿宋" w:hAnsi="仿宋" w:eastAsia="仿宋"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vMerge w:val="restart"/>
            <w:textDirection w:val="lrTb"/>
            <w:noWrap w:val="false"/>
          </w:tcPr>
          <w:p>
            <w:pPr>
              <w:pStyle w:val="997"/>
              <w:jc w:val="center"/>
              <w:widowControl/>
              <w:rPr>
                <w:rFonts w:ascii="仿宋" w:hAnsi="仿宋" w:eastAsia="仿宋" w:cs="宋体"/>
                <w:b/>
                <w:sz w:val="20"/>
                <w:szCs w:val="20"/>
                <w:highlight w:val="none"/>
              </w:rPr>
            </w:pPr>
            <w:r>
              <w:rPr>
                <w:rFonts w:hint="eastAsia" w:ascii="仿宋" w:hAnsi="仿宋" w:eastAsia="仿宋" w:cs="宋体"/>
                <w:b/>
                <w:sz w:val="20"/>
                <w:szCs w:val="20"/>
                <w:highlight w:val="none"/>
              </w:rPr>
              <w:t xml:space="preserve">4</w:t>
            </w: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在路肩、边坡、边沟内焚烧垃圾</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扣10分/处</w:t>
            </w:r>
            <w:r>
              <w:rPr>
                <w:rFonts w:hint="eastAsia" w:ascii="宋体" w:hAnsi="宋体" w:cs="宋体"/>
                <w:sz w:val="20"/>
                <w:szCs w:val="20"/>
                <w:highlight w:val="none"/>
              </w:rPr>
              <w:t xml:space="preserve">•</w:t>
            </w:r>
            <w:r>
              <w:rPr>
                <w:rFonts w:hint="eastAsia" w:ascii="仿宋" w:hAnsi="仿宋" w:eastAsia="仿宋" w:cs="仿宋"/>
                <w:sz w:val="20"/>
                <w:szCs w:val="20"/>
                <w:highlight w:val="none"/>
              </w:rPr>
              <w:t xml:space="preserve">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将垃圾扫入或倒入绿化带、路肩及其它属公路用地范围内</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扣10分/处</w:t>
            </w:r>
            <w:r>
              <w:rPr>
                <w:rFonts w:hint="eastAsia" w:ascii="宋体" w:hAnsi="宋体" w:cs="宋体"/>
                <w:sz w:val="20"/>
                <w:szCs w:val="20"/>
                <w:highlight w:val="none"/>
              </w:rPr>
              <w:t xml:space="preserve">•</w:t>
            </w:r>
            <w:r>
              <w:rPr>
                <w:rFonts w:hint="eastAsia" w:ascii="仿宋" w:hAnsi="仿宋" w:eastAsia="仿宋" w:cs="仿宋"/>
                <w:sz w:val="20"/>
                <w:szCs w:val="20"/>
                <w:highlight w:val="none"/>
              </w:rPr>
              <w:t xml:space="preserve">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路肩、边坡有杂物垃圾</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扣10分/处</w:t>
            </w:r>
            <w:r>
              <w:rPr>
                <w:rFonts w:hint="eastAsia" w:ascii="宋体" w:hAnsi="宋体" w:cs="宋体"/>
                <w:sz w:val="20"/>
                <w:szCs w:val="20"/>
                <w:highlight w:val="none"/>
              </w:rPr>
              <w:t xml:space="preserve">•</w:t>
            </w:r>
            <w:r>
              <w:rPr>
                <w:rFonts w:hint="eastAsia" w:ascii="仿宋" w:hAnsi="仿宋" w:eastAsia="仿宋" w:cs="仿宋"/>
                <w:sz w:val="20"/>
                <w:szCs w:val="20"/>
                <w:highlight w:val="none"/>
              </w:rPr>
              <w:t xml:space="preserve">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因清扫造成路肩高于路面</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扣10分/100m</w:t>
            </w:r>
            <w:r>
              <w:rPr>
                <w:rFonts w:hint="eastAsia" w:ascii="宋体" w:hAnsi="宋体" w:cs="宋体"/>
                <w:sz w:val="20"/>
                <w:szCs w:val="20"/>
                <w:highlight w:val="none"/>
              </w:rPr>
              <w:t xml:space="preserve">•</w:t>
            </w:r>
            <w:r>
              <w:rPr>
                <w:rFonts w:hint="eastAsia" w:ascii="仿宋" w:hAnsi="仿宋" w:eastAsia="仿宋" w:cs="仿宋"/>
                <w:sz w:val="20"/>
                <w:szCs w:val="20"/>
                <w:highlight w:val="none"/>
              </w:rPr>
              <w:t xml:space="preserve">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7"/>
              <w:jc w:val="center"/>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绿化</w:t>
            </w:r>
            <w:r>
              <w:rPr>
                <w:rFonts w:ascii="仿宋" w:hAnsi="仿宋" w:eastAsia="仿宋"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97"/>
              <w:jc w:val="center"/>
              <w:widowControl/>
              <w:rPr>
                <w:rFonts w:ascii="仿宋" w:hAnsi="仿宋" w:eastAsia="仿宋" w:cs="宋体"/>
                <w:b/>
                <w:sz w:val="20"/>
                <w:szCs w:val="20"/>
                <w:highlight w:val="none"/>
              </w:rPr>
            </w:pPr>
            <w:r>
              <w:rPr>
                <w:rFonts w:hint="eastAsia" w:ascii="仿宋" w:hAnsi="仿宋" w:eastAsia="仿宋" w:cs="宋体"/>
                <w:b/>
                <w:sz w:val="20"/>
                <w:szCs w:val="20"/>
                <w:highlight w:val="none"/>
              </w:rPr>
              <w:t xml:space="preserve">5</w:t>
            </w: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未按要求进行打草，高草茂密的</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扣20分/100㎡</w:t>
            </w:r>
            <w:r>
              <w:rPr>
                <w:rFonts w:hint="eastAsia" w:ascii="宋体" w:hAnsi="宋体" w:cs="宋体"/>
                <w:sz w:val="20"/>
                <w:szCs w:val="20"/>
                <w:highlight w:val="none"/>
              </w:rPr>
              <w:t xml:space="preserve">•</w:t>
            </w:r>
            <w:r>
              <w:rPr>
                <w:rFonts w:hint="eastAsia" w:ascii="仿宋" w:hAnsi="仿宋" w:eastAsia="仿宋" w:cs="仿宋"/>
                <w:sz w:val="20"/>
                <w:szCs w:val="20"/>
                <w:highlight w:val="none"/>
              </w:rPr>
              <w:t xml:space="preserve">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hint="eastAsia" w:ascii="仿宋" w:hAnsi="仿宋" w:eastAsia="仿宋" w:cs="宋体"/>
                <w:sz w:val="20"/>
                <w:szCs w:val="20"/>
                <w:highlight w:val="none"/>
              </w:rPr>
              <w:t xml:space="preserve">项目部及时整改后可以给予减免</w:t>
            </w:r>
            <w:r>
              <w:rPr>
                <w:rFonts w:ascii="仿宋" w:hAnsi="仿宋" w:eastAsia="仿宋" w:cs="宋体"/>
                <w:sz w:val="20"/>
                <w:szCs w:val="20"/>
                <w:highlight w:val="none"/>
              </w:rPr>
            </w:r>
            <w:r/>
          </w:p>
        </w:tc>
      </w:tr>
      <w:tr>
        <w:trPr>
          <w:trHeight w:val="375"/>
        </w:trPr>
        <w:tc>
          <w:tcPr>
            <w:tcBorders>
              <w:top w:val="single" w:color="000000" w:sz="4" w:space="0"/>
              <w:left w:val="single" w:color="000000" w:sz="4" w:space="0"/>
              <w:bottom w:val="none" w:color="000000" w:sz="0" w:space="0"/>
              <w:right w:val="single" w:color="000000" w:sz="4" w:space="0"/>
            </w:tcBorders>
            <w:tcW w:w="1080" w:type="dxa"/>
            <w:vAlign w:val="center"/>
            <w:vMerge w:val="restart"/>
            <w:textDirection w:val="lrTb"/>
            <w:noWrap w:val="false"/>
          </w:tcPr>
          <w:p>
            <w:pPr>
              <w:pStyle w:val="997"/>
              <w:jc w:val="center"/>
              <w:widowControl/>
              <w:rPr>
                <w:rFonts w:ascii="仿宋" w:hAnsi="仿宋" w:eastAsia="仿宋" w:cs="宋体"/>
                <w:sz w:val="22"/>
                <w:szCs w:val="22"/>
                <w:highlight w:val="none"/>
              </w:rPr>
            </w:pPr>
            <w:r>
              <w:rPr>
                <w:rFonts w:hint="eastAsia" w:ascii="仿宋" w:hAnsi="仿宋" w:eastAsia="仿宋" w:cs="宋体"/>
                <w:sz w:val="22"/>
                <w:szCs w:val="22"/>
                <w:highlight w:val="none"/>
              </w:rPr>
              <w:t xml:space="preserve">养护单位</w:t>
            </w:r>
            <w:r>
              <w:rPr>
                <w:rFonts w:ascii="仿宋" w:hAnsi="仿宋" w:eastAsia="仿宋"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97"/>
              <w:jc w:val="center"/>
              <w:widowControl/>
              <w:rPr>
                <w:rFonts w:ascii="仿宋" w:hAnsi="仿宋" w:eastAsia="仿宋" w:cs="宋体"/>
                <w:b/>
                <w:sz w:val="20"/>
                <w:szCs w:val="20"/>
                <w:highlight w:val="none"/>
              </w:rPr>
            </w:pPr>
            <w:r>
              <w:rPr>
                <w:rFonts w:hint="eastAsia" w:ascii="仿宋" w:hAnsi="仿宋" w:eastAsia="仿宋" w:cs="宋体"/>
                <w:b/>
                <w:sz w:val="20"/>
                <w:szCs w:val="20"/>
                <w:highlight w:val="none"/>
              </w:rPr>
              <w:t xml:space="preserve">6</w:t>
            </w: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养护单位应突发事件处置，必须在25分钟内到达并合理处置</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扣30分/次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single" w:color="000000" w:sz="4" w:space="0"/>
              <w:left w:val="single" w:color="000000" w:sz="4" w:space="0"/>
              <w:bottom w:val="none" w:color="000000" w:sz="0" w:space="0"/>
              <w:right w:val="single" w:color="000000" w:sz="4" w:space="0"/>
            </w:tcBorders>
            <w:tcW w:w="990" w:type="dxa"/>
            <w:vAlign w:val="center"/>
            <w:vMerge w:val="restart"/>
            <w:textDirection w:val="lrTb"/>
            <w:noWrap w:val="false"/>
          </w:tcPr>
          <w:p>
            <w:pPr>
              <w:pStyle w:val="997"/>
              <w:jc w:val="center"/>
              <w:widowControl/>
              <w:rPr>
                <w:rFonts w:ascii="仿宋" w:hAnsi="仿宋" w:eastAsia="仿宋" w:cs="宋体"/>
                <w:b/>
                <w:sz w:val="20"/>
                <w:szCs w:val="20"/>
                <w:highlight w:val="none"/>
              </w:rPr>
            </w:pPr>
            <w:r>
              <w:rPr>
                <w:rFonts w:hint="eastAsia" w:ascii="仿宋" w:hAnsi="仿宋" w:eastAsia="仿宋" w:cs="宋体"/>
                <w:b/>
                <w:sz w:val="20"/>
                <w:szCs w:val="20"/>
                <w:highlight w:val="none"/>
              </w:rPr>
              <w:t xml:space="preserve">7</w:t>
            </w: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有请假但没其他管理人员代替参加会议的</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扣20分/次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single" w:color="000000" w:sz="4" w:space="0"/>
              <w:left w:val="single" w:color="000000" w:sz="4" w:space="0"/>
              <w:bottom w:val="none" w:color="000000" w:sz="0" w:space="0"/>
              <w:right w:val="single" w:color="000000" w:sz="4" w:space="0"/>
            </w:tcBorders>
            <w:tcW w:w="990" w:type="dxa"/>
            <w:vAlign w:val="center"/>
            <w:vMerge w:val="continue"/>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参加会人员未准时到达会场迟到的</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扣10分/次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single" w:color="000000" w:sz="4" w:space="0"/>
              <w:left w:val="single" w:color="000000" w:sz="4" w:space="0"/>
              <w:bottom w:val="none" w:color="000000" w:sz="0" w:space="0"/>
              <w:right w:val="single" w:color="000000" w:sz="4" w:space="0"/>
            </w:tcBorders>
            <w:tcW w:w="990" w:type="dxa"/>
            <w:vAlign w:val="center"/>
            <w:vMerge w:val="restart"/>
            <w:textDirection w:val="lrTb"/>
            <w:noWrap w:val="false"/>
          </w:tcPr>
          <w:p>
            <w:pPr>
              <w:pStyle w:val="997"/>
              <w:jc w:val="center"/>
              <w:widowControl/>
              <w:rPr>
                <w:rFonts w:ascii="仿宋" w:hAnsi="仿宋" w:eastAsia="仿宋" w:cs="宋体"/>
                <w:b/>
                <w:sz w:val="20"/>
                <w:szCs w:val="20"/>
                <w:highlight w:val="none"/>
              </w:rPr>
            </w:pPr>
            <w:r>
              <w:rPr>
                <w:rFonts w:hint="eastAsia" w:ascii="仿宋" w:hAnsi="仿宋" w:eastAsia="仿宋" w:cs="宋体"/>
                <w:b/>
                <w:sz w:val="20"/>
                <w:szCs w:val="20"/>
                <w:highlight w:val="none"/>
              </w:rPr>
              <w:t xml:space="preserve">8</w:t>
            </w: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jc w:val="left"/>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养护单位项目部主要管理人员不在岗未请假的</w:t>
            </w:r>
            <w:r>
              <w:rPr>
                <w:rFonts w:ascii="仿宋" w:hAnsi="仿宋" w:eastAsia="仿宋"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扣20分/人·次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none" w:color="000000" w:sz="0" w:space="0"/>
              <w:left w:val="single" w:color="000000" w:sz="4" w:space="0"/>
              <w:bottom w:val="none" w:color="000000" w:sz="0" w:space="0"/>
              <w:right w:val="single" w:color="000000" w:sz="4" w:space="0"/>
            </w:tcBorders>
            <w:tcW w:w="990" w:type="dxa"/>
            <w:vAlign w:val="center"/>
            <w:vMerge w:val="continue"/>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机驾人员不持证操作养护机械作业的</w:t>
            </w:r>
            <w:r>
              <w:rPr>
                <w:rFonts w:ascii="仿宋" w:hAnsi="仿宋" w:eastAsia="仿宋"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扣20分/人·次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none" w:color="000000" w:sz="0" w:space="0"/>
              <w:left w:val="single" w:color="000000" w:sz="4" w:space="0"/>
              <w:bottom w:val="single" w:color="000000" w:sz="4" w:space="0"/>
              <w:right w:val="single" w:color="000000" w:sz="4" w:space="0"/>
            </w:tcBorders>
            <w:tcW w:w="990" w:type="dxa"/>
            <w:vAlign w:val="center"/>
            <w:vMerge w:val="continue"/>
            <w:textDirection w:val="lrTb"/>
            <w:noWrap w:val="false"/>
          </w:tcPr>
          <w:p>
            <w:pPr>
              <w:pStyle w:val="997"/>
              <w:jc w:val="center"/>
              <w:rPr>
                <w:rFonts w:ascii="仿宋" w:hAnsi="仿宋" w:eastAsia="仿宋" w:cs="宋体"/>
                <w:b/>
                <w:sz w:val="20"/>
                <w:szCs w:val="20"/>
                <w:highlight w:val="none"/>
              </w:rPr>
            </w:pP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养护设备低于投标数量的</w:t>
            </w:r>
            <w:r>
              <w:rPr>
                <w:rFonts w:ascii="仿宋" w:hAnsi="仿宋" w:eastAsia="仿宋"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扣40分/次</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none" w:color="000000" w:sz="0" w:space="0"/>
              <w:left w:val="single" w:color="000000" w:sz="4" w:space="0"/>
              <w:bottom w:val="none" w:color="000000" w:sz="0"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97"/>
              <w:jc w:val="center"/>
              <w:rPr>
                <w:rFonts w:ascii="仿宋" w:hAnsi="仿宋" w:eastAsia="仿宋" w:cs="宋体"/>
                <w:b/>
                <w:sz w:val="20"/>
                <w:szCs w:val="20"/>
                <w:highlight w:val="none"/>
              </w:rPr>
            </w:pPr>
            <w:r>
              <w:rPr>
                <w:rFonts w:hint="eastAsia" w:ascii="仿宋" w:hAnsi="仿宋" w:eastAsia="仿宋" w:cs="宋体"/>
                <w:b/>
                <w:sz w:val="20"/>
                <w:szCs w:val="20"/>
                <w:highlight w:val="none"/>
              </w:rPr>
              <w:t xml:space="preserve">9</w:t>
            </w: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养护单位接到公路站通知（电话、短信、微信等）后，未在江苏省普通干线公路小修保养施工规程规定的时间内完成相应工作的</w:t>
            </w:r>
            <w:r>
              <w:rPr>
                <w:rFonts w:ascii="仿宋" w:hAnsi="仿宋" w:eastAsia="仿宋"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扣10分/天</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hint="eastAsia" w:ascii="仿宋" w:hAnsi="仿宋" w:eastAsia="仿宋" w:cs="宋体"/>
                <w:sz w:val="20"/>
                <w:szCs w:val="20"/>
                <w:highlight w:val="none"/>
              </w:rPr>
              <w:t xml:space="preserve">每超出一天，扣除10分</w:t>
            </w:r>
            <w:r>
              <w:rPr>
                <w:rFonts w:ascii="仿宋" w:hAnsi="仿宋" w:eastAsia="仿宋" w:cs="宋体"/>
                <w:sz w:val="20"/>
                <w:szCs w:val="20"/>
                <w:highlight w:val="none"/>
              </w:rPr>
            </w:r>
            <w:r/>
          </w:p>
        </w:tc>
      </w:tr>
      <w:tr>
        <w:trPr>
          <w:trHeight w:val="375"/>
        </w:trPr>
        <w:tc>
          <w:tcPr>
            <w:tcBorders>
              <w:top w:val="none" w:color="000000" w:sz="0" w:space="0"/>
              <w:left w:val="single" w:color="000000" w:sz="4" w:space="0"/>
              <w:bottom w:val="single" w:color="000000" w:sz="4" w:space="0"/>
              <w:right w:val="single" w:color="000000" w:sz="4" w:space="0"/>
            </w:tcBorders>
            <w:tcW w:w="1080" w:type="dxa"/>
            <w:vAlign w:val="center"/>
            <w:vMerge w:val="continue"/>
            <w:textDirection w:val="lrTb"/>
            <w:noWrap w:val="false"/>
          </w:tcPr>
          <w:p>
            <w:pPr>
              <w:pStyle w:val="997"/>
              <w:jc w:val="center"/>
              <w:rPr>
                <w:rFonts w:ascii="仿宋" w:hAnsi="仿宋" w:eastAsia="仿宋" w:cs="宋体"/>
                <w:sz w:val="22"/>
                <w:szCs w:val="22"/>
                <w:highlight w:val="none"/>
              </w:rPr>
            </w:pPr>
            <w:r>
              <w:rPr>
                <w:rFonts w:ascii="仿宋" w:hAnsi="仿宋" w:eastAsia="仿宋" w:cs="宋体"/>
                <w:sz w:val="22"/>
                <w:szCs w:val="22"/>
                <w:highlight w:val="none"/>
              </w:rPr>
            </w:r>
            <w:r/>
          </w:p>
        </w:tc>
        <w:tc>
          <w:tcPr>
            <w:tcBorders>
              <w:top w:val="single" w:color="000000" w:sz="4" w:space="0"/>
              <w:left w:val="single" w:color="000000" w:sz="4" w:space="0"/>
              <w:bottom w:val="single" w:color="000000" w:sz="4" w:space="0"/>
              <w:right w:val="single" w:color="000000" w:sz="4" w:space="0"/>
            </w:tcBorders>
            <w:tcW w:w="990" w:type="dxa"/>
            <w:vAlign w:val="center"/>
            <w:textDirection w:val="lrTb"/>
            <w:noWrap w:val="false"/>
          </w:tcPr>
          <w:p>
            <w:pPr>
              <w:pStyle w:val="997"/>
              <w:jc w:val="center"/>
              <w:rPr>
                <w:rFonts w:ascii="仿宋" w:hAnsi="仿宋" w:eastAsia="仿宋" w:cs="宋体"/>
                <w:b/>
                <w:sz w:val="20"/>
                <w:szCs w:val="20"/>
                <w:highlight w:val="none"/>
              </w:rPr>
            </w:pPr>
            <w:r>
              <w:rPr>
                <w:rFonts w:hint="eastAsia" w:ascii="仿宋" w:hAnsi="仿宋" w:eastAsia="仿宋" w:cs="宋体"/>
                <w:b/>
                <w:sz w:val="20"/>
                <w:szCs w:val="20"/>
                <w:highlight w:val="none"/>
              </w:rPr>
              <w:t xml:space="preserve">10</w:t>
            </w: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5065" w:type="dxa"/>
            <w:vAlign w:val="center"/>
            <w:textDirection w:val="lrTb"/>
            <w:noWrap w:val="false"/>
          </w:tcPr>
          <w:p>
            <w:pPr>
              <w:pStyle w:val="997"/>
              <w:widowControl/>
              <w:rPr>
                <w:rFonts w:ascii="仿宋" w:hAnsi="仿宋" w:eastAsia="仿宋" w:cs="宋体"/>
                <w:sz w:val="18"/>
                <w:szCs w:val="18"/>
                <w:highlight w:val="none"/>
              </w:rPr>
            </w:pPr>
            <w:r>
              <w:rPr>
                <w:rFonts w:hint="eastAsia" w:ascii="仿宋" w:hAnsi="仿宋" w:eastAsia="仿宋" w:cs="宋体"/>
                <w:sz w:val="18"/>
                <w:szCs w:val="18"/>
                <w:highlight w:val="none"/>
              </w:rPr>
              <w:t xml:space="preserve">夜间值班人员缺岗的</w:t>
            </w:r>
            <w:r>
              <w:rPr>
                <w:rFonts w:ascii="仿宋" w:hAnsi="仿宋" w:eastAsia="仿宋" w:cs="宋体"/>
                <w:sz w:val="18"/>
                <w:szCs w:val="18"/>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widowControl/>
              <w:rPr>
                <w:rFonts w:ascii="仿宋" w:hAnsi="仿宋" w:eastAsia="仿宋" w:cs="宋体"/>
                <w:sz w:val="20"/>
                <w:szCs w:val="20"/>
                <w:highlight w:val="none"/>
              </w:rPr>
            </w:pPr>
            <w:r>
              <w:rPr>
                <w:rFonts w:hint="eastAsia" w:ascii="仿宋" w:hAnsi="仿宋" w:eastAsia="仿宋" w:cs="宋体"/>
                <w:sz w:val="20"/>
                <w:szCs w:val="20"/>
                <w:highlight w:val="none"/>
              </w:rPr>
              <w:t xml:space="preserve">扣20分/人·天</w:t>
            </w: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ascii="仿宋" w:hAnsi="仿宋" w:eastAsia="仿宋" w:cs="宋体"/>
                <w:sz w:val="20"/>
                <w:szCs w:val="20"/>
                <w:highlight w:val="none"/>
              </w:rPr>
            </w:r>
            <w:r/>
          </w:p>
        </w:tc>
      </w:tr>
      <w:tr>
        <w:trPr>
          <w:trHeight w:val="37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997"/>
              <w:rPr>
                <w:rFonts w:ascii="仿宋" w:hAnsi="仿宋" w:eastAsia="仿宋" w:cs="宋体"/>
                <w:sz w:val="22"/>
                <w:szCs w:val="22"/>
                <w:highlight w:val="none"/>
              </w:rPr>
            </w:pPr>
            <w:r>
              <w:rPr>
                <w:rFonts w:ascii="仿宋" w:hAnsi="仿宋" w:eastAsia="仿宋" w:cs="宋体"/>
                <w:sz w:val="22"/>
                <w:szCs w:val="22"/>
                <w:highlight w:val="none"/>
              </w:rPr>
            </w:r>
            <w:r/>
          </w:p>
        </w:tc>
        <w:tc>
          <w:tcPr>
            <w:gridSpan w:val="2"/>
            <w:tcBorders>
              <w:top w:val="single" w:color="000000" w:sz="4" w:space="0"/>
              <w:left w:val="single" w:color="000000" w:sz="4" w:space="0"/>
              <w:bottom w:val="single" w:color="000000" w:sz="4" w:space="0"/>
              <w:right w:val="single" w:color="000000" w:sz="4" w:space="0"/>
            </w:tcBorders>
            <w:tcW w:w="6055" w:type="dxa"/>
            <w:vAlign w:val="center"/>
            <w:textDirection w:val="lrTb"/>
            <w:noWrap w:val="false"/>
          </w:tcPr>
          <w:p>
            <w:pPr>
              <w:pStyle w:val="997"/>
              <w:jc w:val="center"/>
              <w:widowControl/>
              <w:rPr>
                <w:rFonts w:ascii="仿宋" w:hAnsi="仿宋" w:eastAsia="仿宋" w:cs="宋体"/>
                <w:b/>
                <w:sz w:val="20"/>
                <w:szCs w:val="20"/>
                <w:highlight w:val="none"/>
              </w:rPr>
            </w:pPr>
            <w:r>
              <w:rPr>
                <w:rFonts w:hint="eastAsia" w:ascii="仿宋" w:hAnsi="仿宋" w:eastAsia="仿宋" w:cs="宋体"/>
                <w:b/>
                <w:sz w:val="20"/>
                <w:szCs w:val="20"/>
                <w:highlight w:val="none"/>
              </w:rPr>
              <w:t xml:space="preserve">合 计</w:t>
            </w:r>
            <w:r>
              <w:rPr>
                <w:rFonts w:ascii="仿宋" w:hAnsi="仿宋" w:eastAsia="仿宋" w:cs="宋体"/>
                <w:b/>
                <w:sz w:val="20"/>
                <w:szCs w:val="20"/>
                <w:highlight w:val="none"/>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97"/>
              <w:jc w:val="center"/>
              <w:rPr>
                <w:rFonts w:ascii="仿宋" w:hAnsi="仿宋" w:eastAsia="仿宋" w:cs="宋体"/>
                <w:sz w:val="20"/>
                <w:szCs w:val="20"/>
                <w:highlight w:val="none"/>
              </w:rPr>
            </w:pPr>
            <w:r>
              <w:rPr>
                <w:rFonts w:ascii="仿宋" w:hAnsi="仿宋" w:eastAsia="仿宋"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2405" w:type="dxa"/>
            <w:vAlign w:val="center"/>
            <w:textDirection w:val="lrTb"/>
            <w:noWrap w:val="false"/>
          </w:tcPr>
          <w:p>
            <w:pPr>
              <w:pStyle w:val="997"/>
              <w:rPr>
                <w:rFonts w:ascii="仿宋" w:hAnsi="仿宋" w:eastAsia="仿宋" w:cs="宋体"/>
                <w:sz w:val="20"/>
                <w:szCs w:val="20"/>
                <w:highlight w:val="none"/>
              </w:rPr>
            </w:pPr>
            <w:r>
              <w:rPr>
                <w:rFonts w:hint="eastAsia" w:ascii="仿宋" w:hAnsi="仿宋" w:eastAsia="仿宋" w:cs="宋体"/>
                <w:sz w:val="20"/>
                <w:szCs w:val="20"/>
                <w:highlight w:val="none"/>
              </w:rPr>
              <w:t xml:space="preserve">扣分超出400分，可以倒扣</w:t>
            </w:r>
            <w:r>
              <w:rPr>
                <w:rFonts w:ascii="仿宋" w:hAnsi="仿宋" w:eastAsia="仿宋" w:cs="宋体"/>
                <w:sz w:val="20"/>
                <w:szCs w:val="20"/>
                <w:highlight w:val="none"/>
              </w:rPr>
            </w:r>
            <w:r/>
          </w:p>
        </w:tc>
      </w:tr>
    </w:tbl>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日常检查分值为400分减去当月累计扣分值除以当月检查天数。</w:t>
      </w:r>
      <w:r>
        <w:rPr>
          <w:rFonts w:ascii="仿宋" w:hAnsi="仿宋" w:eastAsia="仿宋"/>
          <w:sz w:val="24"/>
          <w:highlight w:val="none"/>
        </w:rPr>
      </w:r>
      <w:r/>
    </w:p>
    <w:p>
      <w:pPr>
        <w:pStyle w:val="997"/>
        <w:ind w:firstLine="480"/>
        <w:spacing w:line="360" w:lineRule="auto"/>
        <w:rPr>
          <w:rFonts w:ascii="仿宋" w:hAnsi="仿宋" w:eastAsia="仿宋"/>
          <w:sz w:val="24"/>
          <w:highlight w:val="none"/>
        </w:rPr>
      </w:pPr>
      <w:r>
        <w:rPr>
          <w:rFonts w:hint="eastAsia" w:ascii="仿宋" w:hAnsi="仿宋" w:eastAsia="仿宋"/>
          <w:sz w:val="24"/>
          <w:highlight w:val="none"/>
        </w:rPr>
        <w:t xml:space="preserve">日常检查分=400-∑当月扣分/当月检查天数</w:t>
      </w:r>
      <w:r>
        <w:rPr>
          <w:rFonts w:ascii="仿宋" w:hAnsi="仿宋" w:eastAsia="仿宋"/>
          <w:sz w:val="24"/>
          <w:highlight w:val="none"/>
        </w:rPr>
      </w:r>
      <w:r/>
    </w:p>
    <w:p>
      <w:pPr>
        <w:pStyle w:val="997"/>
        <w:ind w:firstLine="480"/>
        <w:spacing w:line="360" w:lineRule="auto"/>
        <w:rPr>
          <w:rFonts w:ascii="仿宋" w:hAnsi="仿宋" w:eastAsia="仿宋"/>
          <w:sz w:val="24"/>
          <w:highlight w:val="none"/>
        </w:rPr>
      </w:pPr>
      <w:r>
        <w:rPr>
          <w:rFonts w:ascii="仿宋" w:hAnsi="仿宋" w:eastAsia="仿宋"/>
          <w:sz w:val="24"/>
          <w:highlight w:val="none"/>
        </w:rPr>
      </w:r>
      <w:r/>
    </w:p>
    <w:p>
      <w:pPr>
        <w:pStyle w:val="997"/>
        <w:ind w:firstLine="480"/>
        <w:spacing w:line="360" w:lineRule="auto"/>
        <w:rPr>
          <w:rFonts w:ascii="仿宋" w:hAnsi="仿宋" w:eastAsia="仿宋"/>
          <w:sz w:val="24"/>
          <w:highlight w:val="none"/>
        </w:rPr>
      </w:pPr>
      <w:r>
        <w:rPr>
          <w:rFonts w:ascii="仿宋" w:hAnsi="仿宋" w:eastAsia="仿宋"/>
          <w:sz w:val="24"/>
          <w:highlight w:val="none"/>
        </w:rPr>
      </w:r>
      <w:r/>
    </w:p>
    <w:p>
      <w:pPr>
        <w:pStyle w:val="997"/>
        <w:ind w:firstLine="480"/>
        <w:spacing w:line="360" w:lineRule="auto"/>
        <w:rPr>
          <w:rFonts w:ascii="仿宋" w:hAnsi="仿宋" w:eastAsia="仿宋"/>
          <w:sz w:val="24"/>
          <w:highlight w:val="none"/>
        </w:rPr>
      </w:pPr>
      <w:r>
        <w:rPr>
          <w:rFonts w:ascii="仿宋" w:hAnsi="仿宋" w:eastAsia="仿宋"/>
          <w:sz w:val="24"/>
          <w:highlight w:val="none"/>
        </w:rPr>
      </w:r>
      <w:r/>
    </w:p>
    <w:p>
      <w:pPr>
        <w:shd w:val="nil"/>
        <w:rPr>
          <w:rFonts w:hint="eastAsia" w:ascii="仿宋" w:hAnsi="仿宋" w:eastAsia="仿宋"/>
          <w:sz w:val="32"/>
          <w:szCs w:val="32"/>
          <w:highlight w:val="none"/>
          <w:lang w:eastAsia="zh-CN"/>
        </w:rPr>
      </w:pPr>
      <w:r>
        <w:rPr>
          <w:rFonts w:hint="eastAsia" w:ascii="仿宋" w:hAnsi="仿宋" w:eastAsia="仿宋"/>
          <w:sz w:val="24"/>
          <w:highlight w:val="none"/>
          <w:lang w:val="en-US" w:eastAsia="zh-CN"/>
        </w:rPr>
        <w:br w:type="page" w:clear="all"/>
      </w:r>
      <w:r>
        <w:rPr>
          <w:rFonts w:hint="eastAsia" w:ascii="仿宋" w:hAnsi="仿宋" w:eastAsia="仿宋"/>
          <w:sz w:val="24"/>
          <w:highlight w:val="none"/>
          <w:lang w:val="en-US" w:eastAsia="zh-CN"/>
        </w:rPr>
      </w:r>
    </w:p>
    <w:p>
      <w:pPr>
        <w:pStyle w:val="997"/>
        <w:ind w:firstLine="480"/>
        <w:jc w:val="left"/>
        <w:spacing w:line="360" w:lineRule="auto"/>
        <w:rPr>
          <w:rFonts w:hint="eastAsia" w:ascii="仿宋" w:hAnsi="仿宋" w:eastAsia="仿宋"/>
          <w:sz w:val="24"/>
          <w:szCs w:val="24"/>
          <w:highlight w:val="none"/>
          <w:lang w:val="en-US" w:eastAsia="zh-CN"/>
        </w:rPr>
      </w:pPr>
      <w:r>
        <w:rPr>
          <w:rFonts w:hint="eastAsia" w:ascii="仿宋" w:hAnsi="仿宋" w:eastAsia="仿宋"/>
          <w:sz w:val="24"/>
          <w:highlight w:val="none"/>
        </w:rPr>
        <w:t xml:space="preserve">附件</w:t>
      </w:r>
      <w:r>
        <w:rPr>
          <w:rFonts w:hint="eastAsia" w:ascii="仿宋" w:hAnsi="仿宋" w:eastAsia="仿宋"/>
          <w:sz w:val="24"/>
          <w:highlight w:val="none"/>
          <w:lang w:val="en-US" w:eastAsia="zh-CN"/>
        </w:rPr>
        <w:t xml:space="preserve">2</w:t>
      </w:r>
      <w:r>
        <w:rPr>
          <w:rFonts w:hint="eastAsia" w:ascii="仿宋" w:hAnsi="仿宋" w:eastAsia="仿宋"/>
          <w:sz w:val="32"/>
          <w:szCs w:val="32"/>
          <w:highlight w:val="none"/>
          <w:lang w:eastAsia="zh-CN"/>
        </w:rPr>
      </w:r>
      <w:r/>
    </w:p>
    <w:p>
      <w:pPr>
        <w:pStyle w:val="997"/>
        <w:ind w:firstLine="640"/>
        <w:jc w:val="center"/>
        <w:spacing w:line="360" w:lineRule="auto"/>
        <w:rPr>
          <w:rFonts w:ascii="仿宋" w:hAnsi="仿宋" w:eastAsia="仿宋"/>
          <w:sz w:val="32"/>
          <w:szCs w:val="32"/>
          <w:highlight w:val="none"/>
        </w:rPr>
      </w:pPr>
      <w:r>
        <w:rPr>
          <w:rFonts w:hint="eastAsia" w:ascii="仿宋" w:hAnsi="仿宋" w:eastAsia="仿宋"/>
          <w:sz w:val="32"/>
          <w:szCs w:val="32"/>
          <w:highlight w:val="none"/>
          <w:lang w:eastAsia="zh-CN"/>
        </w:rPr>
        <w:t xml:space="preserve">南京江北新区公路管理站</w:t>
      </w:r>
      <w:r>
        <w:rPr>
          <w:rFonts w:hint="eastAsia" w:ascii="仿宋" w:hAnsi="仿宋" w:eastAsia="仿宋"/>
          <w:sz w:val="32"/>
          <w:szCs w:val="32"/>
          <w:highlight w:val="none"/>
        </w:rPr>
        <w:t xml:space="preserve">公路养护月度考核打分表</w:t>
      </w:r>
      <w:r>
        <w:rPr>
          <w:rFonts w:ascii="仿宋" w:hAnsi="仿宋" w:eastAsia="仿宋"/>
          <w:sz w:val="32"/>
          <w:szCs w:val="32"/>
          <w:highlight w:val="none"/>
        </w:rPr>
      </w:r>
      <w:r/>
    </w:p>
    <w:p>
      <w:pPr>
        <w:pStyle w:val="997"/>
        <w:spacing w:line="360" w:lineRule="auto"/>
        <w:rPr>
          <w:rFonts w:ascii="仿宋" w:hAnsi="仿宋" w:eastAsia="仿宋"/>
          <w:sz w:val="24"/>
          <w:highlight w:val="none"/>
          <w:u w:val="single"/>
        </w:rPr>
      </w:pPr>
      <w:r>
        <w:rPr>
          <w:rFonts w:hint="eastAsia" w:ascii="仿宋" w:hAnsi="仿宋" w:eastAsia="仿宋"/>
          <w:sz w:val="24"/>
          <w:highlight w:val="none"/>
        </w:rPr>
        <w:t xml:space="preserve">养护单位：                                                                               检查日期： </w:t>
      </w:r>
      <w:r>
        <w:rPr>
          <w:rFonts w:ascii="仿宋" w:hAnsi="仿宋" w:eastAsia="仿宋"/>
          <w:sz w:val="24"/>
          <w:highlight w:val="none"/>
          <w:u w:val="single"/>
        </w:rPr>
      </w:r>
      <w:r/>
    </w:p>
    <w:tbl>
      <w:tblPr>
        <w:tblW w:w="1412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2750"/>
        <w:gridCol w:w="729"/>
        <w:gridCol w:w="1260"/>
        <w:gridCol w:w="735"/>
        <w:gridCol w:w="4568"/>
        <w:gridCol w:w="3206"/>
      </w:tblGrid>
      <w:tr>
        <w:trPr/>
        <w:tc>
          <w:tcPr>
            <w:tcW w:w="878"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项目</w:t>
            </w:r>
            <w:r>
              <w:rPr>
                <w:rFonts w:ascii="仿宋" w:hAnsi="仿宋" w:eastAsia="仿宋"/>
                <w:sz w:val="24"/>
                <w:highlight w:val="none"/>
              </w:rPr>
            </w:r>
            <w:r/>
          </w:p>
        </w:tc>
        <w:tc>
          <w:tcPr>
            <w:tcW w:w="275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内容</w:t>
            </w:r>
            <w:r>
              <w:rPr>
                <w:rFonts w:ascii="仿宋" w:hAnsi="仿宋" w:eastAsia="仿宋"/>
                <w:sz w:val="24"/>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单位</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基础分值</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扣分</w:t>
            </w: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扣分说明</w:t>
            </w: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备注</w:t>
            </w:r>
            <w:r>
              <w:rPr>
                <w:rFonts w:ascii="仿宋" w:hAnsi="仿宋" w:eastAsia="仿宋"/>
                <w:sz w:val="24"/>
                <w:highlight w:val="none"/>
              </w:rPr>
            </w:r>
            <w:r/>
          </w:p>
        </w:tc>
      </w:tr>
      <w:tr>
        <w:trPr/>
        <w:tc>
          <w:tcPr>
            <w:tcW w:w="878" w:type="dxa"/>
            <w:vAlign w:val="center"/>
            <w:vMerge w:val="restart"/>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内业</w:t>
            </w: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内业资料</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项</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40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每缺少一项扣除5分，包含安全资料</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图表上墙</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项</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10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缺一块扣5分</w:t>
            </w:r>
            <w:r>
              <w:rPr>
                <w:rFonts w:ascii="仿宋" w:hAnsi="仿宋" w:eastAsia="仿宋"/>
                <w:sz w:val="24"/>
                <w:highlight w:val="none"/>
              </w:rPr>
            </w:r>
            <w:r/>
          </w:p>
        </w:tc>
      </w:tr>
      <w:tr>
        <w:trPr/>
        <w:tc>
          <w:tcPr>
            <w:tcW w:w="878" w:type="dxa"/>
            <w:vAlign w:val="center"/>
            <w:vMerge w:val="restart"/>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路基边沟</w:t>
            </w: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路缘石缺损</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5</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每100m发现一处扣1分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路肩垃圾</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15</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每500m发现一处扣3分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土路肩阻水</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15</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每500m发现一处扣3分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边沟阻塞（含涵洞口、集水井）</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30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每500m发现一处扣5分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边沟盖板缺失损坏，压顶损坏，灌缝不饱满</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50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每发现一处扣10分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严重边坡护坡坍塌</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60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每发现一处扣10分</w:t>
            </w:r>
            <w:r>
              <w:rPr>
                <w:rFonts w:ascii="仿宋" w:hAnsi="仿宋" w:eastAsia="仿宋"/>
                <w:sz w:val="24"/>
                <w:highlight w:val="none"/>
              </w:rPr>
            </w:r>
            <w:r/>
          </w:p>
        </w:tc>
      </w:tr>
      <w:tr>
        <w:trPr/>
        <w:tc>
          <w:tcPr>
            <w:tcW w:w="878" w:type="dxa"/>
            <w:vAlign w:val="center"/>
            <w:vMerge w:val="restart"/>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保洁</w:t>
            </w: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路面保洁（含中分带）</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10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每500m发现一处扣1分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路缘、边缘带、中分带开口污染</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50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每发现一处扣5分</w:t>
            </w:r>
            <w:r>
              <w:rPr>
                <w:rFonts w:ascii="仿宋" w:hAnsi="仿宋" w:eastAsia="仿宋"/>
                <w:sz w:val="24"/>
                <w:highlight w:val="none"/>
              </w:rPr>
            </w:r>
            <w:r/>
          </w:p>
        </w:tc>
      </w:tr>
      <w:tr>
        <w:trPr>
          <w:trHeight w:val="473"/>
        </w:trPr>
        <w:tc>
          <w:tcPr>
            <w:tcW w:w="878" w:type="dxa"/>
            <w:vAlign w:val="center"/>
            <w:vMerge w:val="restart"/>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沥青路面</w:t>
            </w: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唧浆</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10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每发现一处扣2分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重度龟裂</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10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每发现一处扣10分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波浪拥包</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20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每发现一处扣10分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重度车辙</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50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每发现一处扣25分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松散</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10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每发现一处扣5分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沉陷</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20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每发现一处扣10分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坑槽</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20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每发现一处扣10分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修补不良</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30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每发现一处扣10分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横向裂缝</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10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每发现一处扣5分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纵向裂缝</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20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每发现一处扣5分</w:t>
            </w:r>
            <w:r>
              <w:rPr>
                <w:rFonts w:ascii="仿宋" w:hAnsi="仿宋" w:eastAsia="仿宋"/>
                <w:sz w:val="24"/>
                <w:highlight w:val="none"/>
              </w:rPr>
            </w:r>
            <w:r/>
          </w:p>
        </w:tc>
      </w:tr>
      <w:tr>
        <w:trPr/>
        <w:tc>
          <w:tcPr>
            <w:tcW w:w="878" w:type="dxa"/>
            <w:vAlign w:val="center"/>
            <w:vMerge w:val="restart"/>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桥涵</w:t>
            </w: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桥头、涵顶跳车</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20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每发现一处扣5分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泄水孔堵塞</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20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每发现一处扣5分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栏杆、护网缺损</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20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每发现一处扣5分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伸缩缝损坏轻度</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20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每发现一处扣5分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伸缩缝损坏重度</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50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每发现一处扣20分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桥面纵向裂缝</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20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每发现一处扣5分</w:t>
            </w:r>
            <w:r>
              <w:rPr>
                <w:rFonts w:ascii="仿宋" w:hAnsi="仿宋" w:eastAsia="仿宋"/>
                <w:sz w:val="24"/>
                <w:highlight w:val="none"/>
              </w:rPr>
            </w:r>
            <w:r/>
          </w:p>
        </w:tc>
      </w:tr>
      <w:tr>
        <w:trPr/>
        <w:tc>
          <w:tcPr>
            <w:tcW w:w="878" w:type="dxa"/>
            <w:vAlign w:val="center"/>
            <w:vMerge w:val="restart"/>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绿化</w:t>
            </w: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路肩高草</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30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每1公里发现一处扣5分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中分带杂草</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10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每1公里发现一处扣5分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乔灌木枯株</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株</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10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每发现一株扣5分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路树歪倒</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棵</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10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每发现一棵扣5分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路树遮挡标志、公里碑</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处</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10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每发现一处扣2分</w:t>
            </w:r>
            <w:r>
              <w:rPr>
                <w:rFonts w:ascii="仿宋" w:hAnsi="仿宋" w:eastAsia="仿宋"/>
                <w:sz w:val="24"/>
                <w:highlight w:val="none"/>
              </w:rPr>
            </w:r>
            <w:r/>
          </w:p>
        </w:tc>
      </w:tr>
      <w:tr>
        <w:trPr/>
        <w:tc>
          <w:tcPr>
            <w:tcW w:w="878" w:type="dxa"/>
            <w:vAlign w:val="center"/>
            <w:vMerge w:val="restart"/>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沿线设施</w:t>
            </w: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里程碑管护不善、缺失</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块</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30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每发现一处扣10分</w:t>
            </w:r>
            <w:r>
              <w:rPr>
                <w:rFonts w:ascii="仿宋" w:hAnsi="仿宋" w:eastAsia="仿宋"/>
                <w:sz w:val="24"/>
                <w:highlight w:val="none"/>
              </w:rPr>
            </w:r>
            <w:r/>
          </w:p>
        </w:tc>
      </w:tr>
      <w:tr>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百米桩管护不善、缺失</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个</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20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每发现一处扣5分</w:t>
            </w:r>
            <w:r>
              <w:rPr>
                <w:rFonts w:ascii="仿宋" w:hAnsi="仿宋" w:eastAsia="仿宋"/>
                <w:sz w:val="24"/>
                <w:highlight w:val="none"/>
              </w:rPr>
            </w:r>
            <w:r/>
          </w:p>
        </w:tc>
      </w:tr>
      <w:tr>
        <w:trPr/>
        <w:tc>
          <w:tcPr>
            <w:tcW w:w="878" w:type="dxa"/>
            <w:vAlign w:val="center"/>
            <w:vMerge w:val="restart"/>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安全</w:t>
            </w:r>
            <w:r>
              <w:rPr>
                <w:rFonts w:ascii="仿宋" w:hAnsi="仿宋" w:eastAsia="仿宋"/>
                <w:sz w:val="24"/>
                <w:highlight w:val="none"/>
              </w:rPr>
            </w:r>
            <w:r/>
          </w:p>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生产</w:t>
            </w: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color w:val="000000"/>
                <w:szCs w:val="21"/>
                <w:highlight w:val="none"/>
              </w:rPr>
              <w:t xml:space="preserve">安全生产管理体系不健全</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项</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20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每发现一项扣5分</w:t>
            </w:r>
            <w:r>
              <w:rPr>
                <w:rFonts w:ascii="仿宋" w:hAnsi="仿宋" w:eastAsia="仿宋"/>
                <w:sz w:val="24"/>
                <w:highlight w:val="none"/>
              </w:rPr>
            </w:r>
            <w:r/>
          </w:p>
        </w:tc>
      </w:tr>
      <w:tr>
        <w:trPr>
          <w:trHeight w:val="529"/>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施工安全组织执行不到位</w:t>
            </w:r>
            <w:r>
              <w:rPr>
                <w:rFonts w:ascii="仿宋" w:hAnsi="仿宋" w:eastAsia="仿宋"/>
                <w:color w:val="000000"/>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项</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30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每发现一项扣5分</w:t>
            </w:r>
            <w:r>
              <w:rPr>
                <w:rFonts w:ascii="仿宋" w:hAnsi="仿宋" w:eastAsia="仿宋"/>
                <w:sz w:val="24"/>
                <w:highlight w:val="none"/>
              </w:rPr>
            </w:r>
            <w:r/>
          </w:p>
        </w:tc>
      </w:tr>
      <w:tr>
        <w:trPr>
          <w:trHeight w:val="360"/>
        </w:trPr>
        <w:tc>
          <w:tcPr>
            <w:tcW w:w="878" w:type="dxa"/>
            <w:vAlign w:val="center"/>
            <w:vMerge w:val="restart"/>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机械设备</w:t>
            </w: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作业台账不全、造假</w:t>
            </w:r>
            <w:r>
              <w:rPr>
                <w:rFonts w:ascii="仿宋" w:hAnsi="仿宋" w:eastAsia="仿宋"/>
                <w:color w:val="000000"/>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项</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30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每发现一项扣10分</w:t>
            </w:r>
            <w:r>
              <w:rPr>
                <w:rFonts w:ascii="仿宋" w:hAnsi="仿宋" w:eastAsia="仿宋"/>
                <w:sz w:val="24"/>
                <w:highlight w:val="none"/>
              </w:rPr>
            </w:r>
            <w:r/>
          </w:p>
        </w:tc>
      </w:tr>
      <w:tr>
        <w:trPr>
          <w:trHeight w:val="741"/>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keepLines w:val="0"/>
              <w:keepNext w:val="0"/>
              <w:pageBreakBefore w:val="0"/>
              <w:spacing w:line="360" w:lineRule="exact"/>
              <w:widowControl w:val="off"/>
              <w:rPr>
                <w:rFonts w:ascii="仿宋" w:hAnsi="仿宋" w:eastAsia="仿宋"/>
                <w:color w:val="000000"/>
                <w:szCs w:val="21"/>
                <w:highlight w:val="none"/>
              </w:rPr>
            </w:pPr>
            <w:r>
              <w:rPr>
                <w:rFonts w:hint="eastAsia" w:ascii="仿宋" w:hAnsi="仿宋" w:eastAsia="仿宋"/>
                <w:color w:val="000000"/>
                <w:szCs w:val="21"/>
                <w:highlight w:val="none"/>
              </w:rPr>
              <w:t xml:space="preserve">洗扫车GPS轨迹与基价类里程差距较大</w:t>
            </w:r>
            <w:r>
              <w:rPr>
                <w:rFonts w:ascii="仿宋" w:hAnsi="仿宋" w:eastAsia="仿宋"/>
                <w:color w:val="000000"/>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项</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30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每发现一项扣10分</w:t>
            </w:r>
            <w:r>
              <w:rPr>
                <w:rFonts w:ascii="仿宋" w:hAnsi="仿宋" w:eastAsia="仿宋"/>
                <w:sz w:val="24"/>
                <w:highlight w:val="none"/>
              </w:rPr>
            </w:r>
            <w:r/>
          </w:p>
        </w:tc>
      </w:tr>
      <w:tr>
        <w:trPr>
          <w:trHeight w:val="429"/>
        </w:trPr>
        <w:tc>
          <w:tcPr>
            <w:tcW w:w="878" w:type="dxa"/>
            <w:vAlign w:val="center"/>
            <w:vMerge w:val="continue"/>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color w:val="000000"/>
                <w:szCs w:val="21"/>
                <w:highlight w:val="none"/>
              </w:rPr>
            </w:pPr>
            <w:r>
              <w:rPr>
                <w:rFonts w:hint="eastAsia" w:ascii="仿宋" w:hAnsi="仿宋" w:eastAsia="仿宋"/>
                <w:color w:val="000000"/>
                <w:szCs w:val="21"/>
                <w:highlight w:val="none"/>
              </w:rPr>
              <w:t xml:space="preserve">未按时维修保养</w:t>
            </w:r>
            <w:r>
              <w:rPr>
                <w:rFonts w:ascii="仿宋" w:hAnsi="仿宋" w:eastAsia="仿宋"/>
                <w:color w:val="000000"/>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次</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20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每发现一次扣10分</w:t>
            </w:r>
            <w:r>
              <w:rPr>
                <w:rFonts w:ascii="仿宋" w:hAnsi="仿宋" w:eastAsia="仿宋"/>
                <w:sz w:val="24"/>
                <w:highlight w:val="none"/>
              </w:rPr>
            </w:r>
            <w:r/>
          </w:p>
        </w:tc>
      </w:tr>
      <w:tr>
        <w:trPr>
          <w:trHeight w:val="795"/>
        </w:trPr>
        <w:tc>
          <w:tcPr>
            <w:tcW w:w="878" w:type="dxa"/>
            <w:vAlign w:val="center"/>
            <w:textDirection w:val="lrTb"/>
            <w:noWrap w:val="false"/>
          </w:tcPr>
          <w:p>
            <w:pPr>
              <w:pStyle w:val="997"/>
              <w:jc w:val="center"/>
              <w:keepLines w:val="0"/>
              <w:keepNext w:val="0"/>
              <w:pageBreakBefore w:val="0"/>
              <w:spacing w:line="360" w:lineRule="exact"/>
              <w:widowControl w:val="off"/>
              <w:rPr>
                <w:rFonts w:ascii="仿宋" w:hAnsi="仿宋" w:eastAsia="仿宋"/>
                <w:sz w:val="24"/>
                <w:highlight w:val="none"/>
              </w:rPr>
            </w:pPr>
            <w:r>
              <w:rPr>
                <w:rFonts w:hint="eastAsia" w:ascii="仿宋" w:hAnsi="仿宋" w:eastAsia="仿宋"/>
                <w:sz w:val="24"/>
                <w:highlight w:val="none"/>
              </w:rPr>
              <w:t xml:space="preserve">文明施工</w:t>
            </w:r>
            <w:r>
              <w:rPr>
                <w:rFonts w:ascii="仿宋" w:hAnsi="仿宋" w:eastAsia="仿宋"/>
                <w:sz w:val="24"/>
                <w:highlight w:val="none"/>
              </w:rPr>
            </w:r>
            <w:r/>
          </w:p>
        </w:tc>
        <w:tc>
          <w:tcPr>
            <w:tcW w:w="2750" w:type="dxa"/>
            <w:vAlign w:val="center"/>
            <w:textDirection w:val="lrTb"/>
            <w:noWrap w:val="false"/>
          </w:tcPr>
          <w:p>
            <w:pPr>
              <w:pStyle w:val="997"/>
              <w:keepLines w:val="0"/>
              <w:keepNext w:val="0"/>
              <w:pageBreakBefore w:val="0"/>
              <w:spacing w:line="360" w:lineRule="exact"/>
              <w:widowControl w:val="off"/>
              <w:rPr>
                <w:rFonts w:ascii="仿宋" w:hAnsi="仿宋" w:eastAsia="仿宋"/>
                <w:color w:val="000000"/>
                <w:szCs w:val="21"/>
                <w:highlight w:val="none"/>
              </w:rPr>
            </w:pPr>
            <w:r>
              <w:rPr>
                <w:rFonts w:ascii="仿宋" w:hAnsi="仿宋" w:eastAsia="仿宋"/>
                <w:color w:val="000000"/>
                <w:szCs w:val="21"/>
                <w:highlight w:val="none"/>
              </w:rPr>
              <w:t xml:space="preserve">施工现场</w:t>
            </w:r>
            <w:r>
              <w:rPr>
                <w:rFonts w:hint="eastAsia" w:ascii="仿宋" w:hAnsi="仿宋" w:eastAsia="仿宋"/>
                <w:color w:val="000000"/>
                <w:szCs w:val="21"/>
                <w:highlight w:val="none"/>
              </w:rPr>
              <w:t xml:space="preserve">未</w:t>
            </w:r>
            <w:r>
              <w:rPr>
                <w:rFonts w:ascii="仿宋" w:hAnsi="仿宋" w:eastAsia="仿宋"/>
                <w:color w:val="000000"/>
                <w:szCs w:val="21"/>
                <w:highlight w:val="none"/>
              </w:rPr>
              <w:t xml:space="preserve">采取</w:t>
            </w:r>
            <w:r>
              <w:rPr>
                <w:rFonts w:hint="eastAsia" w:ascii="仿宋" w:hAnsi="仿宋" w:eastAsia="仿宋"/>
                <w:color w:val="000000"/>
                <w:szCs w:val="21"/>
                <w:highlight w:val="none"/>
              </w:rPr>
              <w:t xml:space="preserve">降尘、防环境污染有效</w:t>
            </w:r>
            <w:r>
              <w:rPr>
                <w:rFonts w:ascii="仿宋" w:hAnsi="仿宋" w:eastAsia="仿宋"/>
                <w:color w:val="000000"/>
                <w:szCs w:val="21"/>
                <w:highlight w:val="none"/>
              </w:rPr>
              <w:t xml:space="preserve">措施</w:t>
            </w:r>
            <w:r>
              <w:rPr>
                <w:rFonts w:ascii="仿宋" w:hAnsi="仿宋" w:eastAsia="仿宋"/>
                <w:color w:val="000000"/>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项</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10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每发现一项扣3分</w:t>
            </w:r>
            <w:r>
              <w:rPr>
                <w:rFonts w:ascii="仿宋" w:hAnsi="仿宋" w:eastAsia="仿宋"/>
                <w:sz w:val="24"/>
                <w:highlight w:val="none"/>
              </w:rPr>
            </w:r>
            <w:r/>
          </w:p>
        </w:tc>
      </w:tr>
      <w:tr>
        <w:trPr/>
        <w:tc>
          <w:tcPr>
            <w:tcW w:w="878"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其它</w:t>
            </w:r>
            <w:r>
              <w:rPr>
                <w:rFonts w:ascii="仿宋" w:hAnsi="仿宋" w:eastAsia="仿宋"/>
                <w:sz w:val="24"/>
                <w:highlight w:val="none"/>
              </w:rPr>
            </w:r>
            <w:r/>
          </w:p>
        </w:tc>
        <w:tc>
          <w:tcPr>
            <w:tcW w:w="2750" w:type="dxa"/>
            <w:vAlign w:val="center"/>
            <w:textDirection w:val="lrTb"/>
            <w:noWrap w:val="false"/>
          </w:tcPr>
          <w:p>
            <w:pPr>
              <w:pStyle w:val="997"/>
              <w:spacing w:line="360" w:lineRule="auto"/>
              <w:rPr>
                <w:rFonts w:ascii="仿宋" w:hAnsi="仿宋" w:eastAsia="仿宋"/>
                <w:szCs w:val="21"/>
                <w:highlight w:val="none"/>
              </w:rPr>
            </w:pPr>
            <w:r>
              <w:rPr>
                <w:rFonts w:hint="eastAsia" w:ascii="仿宋" w:hAnsi="仿宋" w:eastAsia="仿宋"/>
                <w:szCs w:val="21"/>
                <w:highlight w:val="none"/>
              </w:rPr>
              <w:t xml:space="preserve">公路站临时性任务完成情况</w:t>
            </w:r>
            <w:r>
              <w:rPr>
                <w:rFonts w:ascii="仿宋" w:hAnsi="仿宋" w:eastAsia="仿宋"/>
                <w:szCs w:val="21"/>
                <w:highlight w:val="none"/>
              </w:rPr>
            </w:r>
            <w:r/>
          </w:p>
        </w:tc>
        <w:tc>
          <w:tcPr>
            <w:tcW w:w="729"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项</w:t>
            </w:r>
            <w:r>
              <w:rPr>
                <w:rFonts w:ascii="仿宋" w:hAnsi="仿宋" w:eastAsia="仿宋"/>
                <w:sz w:val="24"/>
                <w:highlight w:val="none"/>
              </w:rPr>
            </w:r>
            <w:r/>
          </w:p>
        </w:tc>
        <w:tc>
          <w:tcPr>
            <w:tcW w:w="1260"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50</w:t>
            </w:r>
            <w:r>
              <w:rPr>
                <w:rFonts w:ascii="仿宋" w:hAnsi="仿宋" w:eastAsia="仿宋"/>
                <w:sz w:val="24"/>
                <w:highlight w:val="none"/>
              </w:rPr>
            </w:r>
            <w:r/>
          </w:p>
        </w:tc>
        <w:tc>
          <w:tcPr>
            <w:tcW w:w="735"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4568" w:type="dxa"/>
            <w:vAlign w:val="center"/>
            <w:textDirection w:val="lrTb"/>
            <w:noWrap w:val="false"/>
          </w:tcPr>
          <w:p>
            <w:pPr>
              <w:pStyle w:val="997"/>
              <w:jc w:val="center"/>
              <w:spacing w:line="360" w:lineRule="auto"/>
              <w:rPr>
                <w:rFonts w:ascii="仿宋" w:hAnsi="仿宋" w:eastAsia="仿宋"/>
                <w:sz w:val="24"/>
                <w:highlight w:val="none"/>
              </w:rPr>
            </w:pPr>
            <w:r>
              <w:rPr>
                <w:rFonts w:ascii="仿宋" w:hAnsi="仿宋" w:eastAsia="仿宋"/>
                <w:sz w:val="24"/>
                <w:highlight w:val="none"/>
              </w:rPr>
            </w:r>
            <w:r/>
          </w:p>
        </w:tc>
        <w:tc>
          <w:tcPr>
            <w:tcW w:w="3206" w:type="dxa"/>
            <w:vAlign w:val="center"/>
            <w:textDirection w:val="lrTb"/>
            <w:noWrap w:val="false"/>
          </w:tcPr>
          <w:p>
            <w:pPr>
              <w:pStyle w:val="997"/>
              <w:jc w:val="center"/>
              <w:spacing w:line="360" w:lineRule="auto"/>
              <w:rPr>
                <w:rFonts w:ascii="仿宋" w:hAnsi="仿宋" w:eastAsia="仿宋"/>
                <w:sz w:val="24"/>
                <w:highlight w:val="none"/>
              </w:rPr>
            </w:pPr>
            <w:r>
              <w:rPr>
                <w:rFonts w:hint="eastAsia" w:ascii="仿宋" w:hAnsi="仿宋" w:eastAsia="仿宋"/>
                <w:sz w:val="24"/>
                <w:highlight w:val="none"/>
              </w:rPr>
              <w:t xml:space="preserve">每发现一项扣25分</w:t>
            </w:r>
            <w:r>
              <w:rPr>
                <w:rFonts w:ascii="仿宋" w:hAnsi="仿宋" w:eastAsia="仿宋"/>
                <w:sz w:val="24"/>
                <w:highlight w:val="none"/>
              </w:rPr>
            </w:r>
            <w:r/>
          </w:p>
        </w:tc>
      </w:tr>
    </w:tbl>
    <w:p>
      <w:pPr>
        <w:pStyle w:val="997"/>
        <w:spacing w:line="360" w:lineRule="auto"/>
        <w:rPr>
          <w:rFonts w:ascii="仿宋" w:hAnsi="仿宋" w:eastAsia="仿宋"/>
          <w:sz w:val="24"/>
          <w:highlight w:val="none"/>
        </w:rPr>
      </w:pPr>
      <w:r>
        <w:rPr>
          <w:rFonts w:hint="eastAsia" w:ascii="仿宋" w:hAnsi="仿宋" w:eastAsia="仿宋"/>
          <w:sz w:val="24"/>
          <w:highlight w:val="none"/>
        </w:rPr>
        <w:t xml:space="preserve">注释：1</w:t>
      </w:r>
      <w:r>
        <w:rPr>
          <w:rFonts w:hint="eastAsia" w:ascii="仿宋" w:hAnsi="仿宋" w:eastAsia="仿宋"/>
          <w:sz w:val="24"/>
          <w:highlight w:val="none"/>
          <w:lang w:val="en-US" w:eastAsia="zh-CN"/>
        </w:rPr>
        <w:t xml:space="preserve">.</w:t>
      </w:r>
      <w:r>
        <w:rPr>
          <w:rFonts w:hint="eastAsia" w:ascii="仿宋" w:hAnsi="仿宋" w:eastAsia="仿宋"/>
          <w:sz w:val="24"/>
          <w:highlight w:val="none"/>
        </w:rPr>
        <w:t xml:space="preserve">每项基础分值扣完后，可以倒扣；</w:t>
      </w:r>
      <w:r>
        <w:rPr>
          <w:rFonts w:ascii="仿宋" w:hAnsi="仿宋" w:eastAsia="仿宋"/>
          <w:sz w:val="24"/>
          <w:highlight w:val="none"/>
        </w:rPr>
      </w:r>
      <w:r/>
    </w:p>
    <w:p>
      <w:pPr>
        <w:pStyle w:val="997"/>
        <w:ind w:firstLine="720"/>
        <w:spacing w:line="360" w:lineRule="auto"/>
        <w:rPr>
          <w:rFonts w:hint="eastAsia" w:ascii="仿宋" w:hAnsi="仿宋" w:eastAsia="仿宋"/>
          <w:sz w:val="24"/>
          <w:highlight w:val="none"/>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仿宋" w:hAnsi="仿宋" w:eastAsia="仿宋"/>
          <w:sz w:val="24"/>
          <w:highlight w:val="none"/>
          <w:lang w:val="en-US" w:eastAsia="zh-CN"/>
        </w:rPr>
        <w:t xml:space="preserve">2.</w:t>
      </w:r>
      <w:r>
        <w:rPr>
          <w:rFonts w:hint="eastAsia" w:ascii="仿宋" w:hAnsi="仿宋" w:eastAsia="仿宋"/>
          <w:sz w:val="24"/>
          <w:highlight w:val="none"/>
        </w:rPr>
        <w:t xml:space="preserve">月度检查分=600-∑各扣分项。</w:t>
      </w:r>
      <w:r>
        <w:rPr>
          <w:rFonts w:hint="eastAsia" w:ascii="仿宋" w:hAnsi="仿宋" w:eastAsia="仿宋"/>
          <w:sz w:val="24"/>
          <w:highlight w:val="none"/>
        </w:rPr>
      </w:r>
      <w:r/>
    </w:p>
    <w:p>
      <w:pPr>
        <w:pStyle w:val="997"/>
        <w:spacing w:line="360" w:lineRule="auto"/>
        <w:widowControl/>
        <w:rPr>
          <w:rFonts w:hint="eastAsia" w:ascii="仿宋" w:hAnsi="仿宋" w:eastAsia="仿宋"/>
          <w:sz w:val="24"/>
          <w:highlight w:val="none"/>
        </w:rPr>
      </w:pPr>
      <w:r>
        <w:rPr>
          <w:rFonts w:hint="eastAsia" w:ascii="仿宋" w:hAnsi="仿宋" w:eastAsia="仿宋"/>
          <w:sz w:val="24"/>
          <w:highlight w:val="none"/>
        </w:rPr>
        <w:t xml:space="preserve">附件3</w:t>
      </w:r>
      <w:r>
        <w:rPr>
          <w:rFonts w:hint="eastAsia" w:ascii="仿宋" w:hAnsi="仿宋" w:eastAsia="仿宋"/>
          <w:sz w:val="24"/>
          <w:highlight w:val="none"/>
        </w:rPr>
      </w:r>
      <w:r/>
    </w:p>
    <w:p>
      <w:pPr>
        <w:pStyle w:val="997"/>
        <w:jc w:val="center"/>
        <w:rPr>
          <w:rFonts w:hint="eastAsia" w:ascii="仿宋" w:hAnsi="仿宋" w:eastAsia="仿宋"/>
          <w:b/>
          <w:sz w:val="10"/>
          <w:szCs w:val="10"/>
          <w:highlight w:val="none"/>
        </w:rPr>
      </w:pPr>
      <w:r>
        <w:rPr>
          <w:rFonts w:hint="eastAsia" w:ascii="仿宋" w:hAnsi="仿宋" w:eastAsia="仿宋"/>
          <w:b/>
          <w:sz w:val="32"/>
          <w:szCs w:val="32"/>
          <w:highlight w:val="none"/>
          <w:lang w:eastAsia="zh-CN"/>
        </w:rPr>
        <w:t xml:space="preserve">南京江北新区公路管理站</w:t>
      </w:r>
      <w:r>
        <w:rPr>
          <w:rFonts w:hint="eastAsia" w:ascii="仿宋" w:hAnsi="仿宋" w:eastAsia="仿宋"/>
          <w:b/>
          <w:sz w:val="32"/>
          <w:szCs w:val="32"/>
          <w:highlight w:val="none"/>
        </w:rPr>
        <w:t xml:space="preserve">养护检查整改情况反馈表</w:t>
      </w:r>
      <w:r>
        <w:rPr>
          <w:rFonts w:hint="eastAsia" w:ascii="仿宋" w:hAnsi="仿宋" w:eastAsia="仿宋"/>
          <w:b/>
          <w:sz w:val="10"/>
          <w:szCs w:val="1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0"/>
        <w:gridCol w:w="2582"/>
        <w:gridCol w:w="2220"/>
        <w:gridCol w:w="2178"/>
      </w:tblGrid>
      <w:tr>
        <w:trPr>
          <w:cantSplit/>
          <w:trHeight w:val="771"/>
        </w:trPr>
        <w:tc>
          <w:tcPr>
            <w:shd w:val="clear" w:color="auto" w:fill="d9d9d9"/>
            <w:tcW w:w="1440" w:type="dxa"/>
            <w:vAlign w:val="center"/>
            <w:textDirection w:val="lrTb"/>
            <w:noWrap w:val="false"/>
          </w:tcPr>
          <w:p>
            <w:pPr>
              <w:pStyle w:val="997"/>
              <w:jc w:val="center"/>
              <w:spacing w:line="340" w:lineRule="exact"/>
              <w:rPr>
                <w:rFonts w:hint="eastAsia" w:ascii="仿宋" w:hAnsi="仿宋" w:eastAsia="仿宋"/>
                <w:sz w:val="24"/>
                <w:highlight w:val="none"/>
              </w:rPr>
            </w:pPr>
            <w:r>
              <w:rPr>
                <w:rFonts w:hint="eastAsia" w:ascii="仿宋" w:hAnsi="仿宋" w:eastAsia="仿宋"/>
                <w:sz w:val="24"/>
                <w:highlight w:val="none"/>
              </w:rPr>
              <w:t xml:space="preserve">养护单位（盖章）</w:t>
            </w:r>
            <w:r>
              <w:rPr>
                <w:rFonts w:hint="eastAsia" w:ascii="仿宋" w:hAnsi="仿宋" w:eastAsia="仿宋"/>
                <w:sz w:val="24"/>
                <w:highlight w:val="none"/>
              </w:rPr>
            </w:r>
            <w:r/>
          </w:p>
        </w:tc>
        <w:tc>
          <w:tcPr>
            <w:tcW w:w="2880" w:type="dxa"/>
            <w:vAlign w:val="center"/>
            <w:textDirection w:val="lrTb"/>
            <w:noWrap w:val="false"/>
          </w:tcPr>
          <w:p>
            <w:pPr>
              <w:pStyle w:val="997"/>
              <w:jc w:val="center"/>
              <w:spacing w:line="340" w:lineRule="exact"/>
              <w:rPr>
                <w:rFonts w:hint="eastAsia" w:ascii="仿宋" w:hAnsi="仿宋" w:eastAsia="仿宋"/>
                <w:color w:val="000000"/>
                <w:sz w:val="24"/>
                <w:highlight w:val="none"/>
              </w:rPr>
            </w:pPr>
            <w:r>
              <w:rPr>
                <w:rFonts w:hint="eastAsia" w:ascii="仿宋" w:hAnsi="仿宋" w:eastAsia="仿宋"/>
                <w:color w:val="000000"/>
                <w:sz w:val="24"/>
                <w:highlight w:val="none"/>
              </w:rPr>
            </w:r>
            <w:r/>
          </w:p>
        </w:tc>
        <w:tc>
          <w:tcPr>
            <w:shd w:val="clear" w:color="auto" w:fill="d9d9d9"/>
            <w:tcW w:w="2340" w:type="dxa"/>
            <w:vAlign w:val="center"/>
            <w:textDirection w:val="lrTb"/>
            <w:noWrap w:val="false"/>
          </w:tcPr>
          <w:p>
            <w:pPr>
              <w:pStyle w:val="997"/>
              <w:jc w:val="center"/>
              <w:spacing w:line="340" w:lineRule="exact"/>
              <w:rPr>
                <w:rFonts w:hint="eastAsia" w:ascii="仿宋" w:hAnsi="仿宋" w:eastAsia="仿宋"/>
                <w:sz w:val="24"/>
                <w:highlight w:val="none"/>
              </w:rPr>
            </w:pPr>
            <w:r>
              <w:rPr>
                <w:rFonts w:hint="eastAsia" w:ascii="仿宋" w:hAnsi="仿宋" w:eastAsia="仿宋"/>
                <w:sz w:val="24"/>
                <w:highlight w:val="none"/>
              </w:rPr>
              <w:t xml:space="preserve">提出日期/依据</w:t>
            </w:r>
            <w:r>
              <w:rPr>
                <w:rFonts w:hint="eastAsia" w:ascii="仿宋" w:hAnsi="仿宋" w:eastAsia="仿宋"/>
                <w:sz w:val="24"/>
                <w:highlight w:val="none"/>
              </w:rPr>
            </w:r>
            <w:r/>
          </w:p>
        </w:tc>
        <w:tc>
          <w:tcPr>
            <w:tcW w:w="2412" w:type="dxa"/>
            <w:vAlign w:val="center"/>
            <w:textDirection w:val="lrTb"/>
            <w:noWrap w:val="false"/>
          </w:tcPr>
          <w:p>
            <w:pPr>
              <w:pStyle w:val="997"/>
              <w:jc w:val="center"/>
              <w:spacing w:line="320" w:lineRule="exact"/>
              <w:rPr>
                <w:rFonts w:hint="eastAsia" w:ascii="仿宋" w:hAnsi="仿宋" w:eastAsia="仿宋"/>
                <w:color w:val="000000"/>
                <w:sz w:val="18"/>
                <w:szCs w:val="18"/>
                <w:highlight w:val="none"/>
              </w:rPr>
            </w:pPr>
            <w:r>
              <w:rPr>
                <w:rFonts w:hint="eastAsia" w:ascii="仿宋" w:hAnsi="仿宋" w:eastAsia="仿宋"/>
                <w:color w:val="000000"/>
                <w:sz w:val="18"/>
                <w:szCs w:val="18"/>
                <w:highlight w:val="none"/>
              </w:rPr>
            </w:r>
            <w:r/>
          </w:p>
        </w:tc>
      </w:tr>
      <w:tr>
        <w:trPr>
          <w:trHeight w:val="325"/>
        </w:trPr>
        <w:tc>
          <w:tcPr>
            <w:gridSpan w:val="4"/>
            <w:shd w:val="clear" w:color="auto" w:fill="d9d9d9"/>
            <w:tcW w:w="9072" w:type="dxa"/>
            <w:vAlign w:val="top"/>
            <w:textDirection w:val="lrTb"/>
            <w:noWrap w:val="false"/>
          </w:tcPr>
          <w:p>
            <w:pPr>
              <w:pStyle w:val="997"/>
              <w:spacing w:line="340" w:lineRule="exact"/>
              <w:rPr>
                <w:rFonts w:hint="eastAsia" w:ascii="仿宋" w:hAnsi="仿宋" w:eastAsia="仿宋"/>
                <w:sz w:val="24"/>
                <w:highlight w:val="none"/>
              </w:rPr>
            </w:pPr>
            <w:r>
              <w:rPr>
                <w:rFonts w:hint="eastAsia" w:ascii="仿宋" w:hAnsi="仿宋" w:eastAsia="仿宋"/>
                <w:sz w:val="24"/>
                <w:highlight w:val="none"/>
              </w:rPr>
              <w:t xml:space="preserve">存在问题</w:t>
            </w:r>
            <w:r>
              <w:rPr>
                <w:rFonts w:hint="eastAsia" w:ascii="仿宋" w:hAnsi="仿宋" w:eastAsia="仿宋"/>
                <w:sz w:val="24"/>
                <w:highlight w:val="none"/>
              </w:rPr>
            </w:r>
            <w:r/>
          </w:p>
        </w:tc>
      </w:tr>
      <w:tr>
        <w:trPr>
          <w:trHeight w:val="2310"/>
        </w:trPr>
        <w:tc>
          <w:tcPr>
            <w:gridSpan w:val="4"/>
            <w:tcW w:w="9072" w:type="dxa"/>
            <w:vAlign w:val="center"/>
            <w:textDirection w:val="lrTb"/>
            <w:noWrap w:val="false"/>
          </w:tcPr>
          <w:p>
            <w:pPr>
              <w:pStyle w:val="997"/>
              <w:jc w:val="left"/>
              <w:spacing w:line="340" w:lineRule="exact"/>
              <w:rPr>
                <w:rFonts w:hint="eastAsia" w:ascii="仿宋" w:hAnsi="仿宋" w:eastAsia="仿宋"/>
                <w:color w:val="c00000"/>
                <w:sz w:val="30"/>
                <w:szCs w:val="30"/>
                <w:highlight w:val="none"/>
              </w:rPr>
            </w:pPr>
            <w:r>
              <w:rPr>
                <w:rFonts w:hint="eastAsia" w:ascii="仿宋" w:hAnsi="仿宋" w:eastAsia="仿宋"/>
                <w:color w:val="c00000"/>
                <w:sz w:val="30"/>
                <w:szCs w:val="30"/>
                <w:highlight w:val="none"/>
              </w:rPr>
            </w:r>
            <w:r/>
          </w:p>
        </w:tc>
      </w:tr>
      <w:tr>
        <w:trPr>
          <w:trHeight w:val="295"/>
        </w:trPr>
        <w:tc>
          <w:tcPr>
            <w:gridSpan w:val="4"/>
            <w:shd w:val="clear" w:color="auto" w:fill="d9d9d9"/>
            <w:tcW w:w="9072" w:type="dxa"/>
            <w:vAlign w:val="top"/>
            <w:textDirection w:val="lrTb"/>
            <w:noWrap w:val="false"/>
          </w:tcPr>
          <w:p>
            <w:pPr>
              <w:pStyle w:val="997"/>
              <w:spacing w:line="340" w:lineRule="exact"/>
              <w:rPr>
                <w:rFonts w:hint="eastAsia" w:ascii="仿宋" w:hAnsi="仿宋" w:eastAsia="仿宋"/>
                <w:sz w:val="24"/>
                <w:highlight w:val="none"/>
              </w:rPr>
            </w:pPr>
            <w:r>
              <w:rPr>
                <w:rFonts w:hint="eastAsia" w:ascii="仿宋" w:hAnsi="仿宋" w:eastAsia="仿宋"/>
                <w:sz w:val="24"/>
                <w:highlight w:val="none"/>
              </w:rPr>
              <w:t xml:space="preserve">存在问题原因分析</w:t>
            </w:r>
            <w:r>
              <w:rPr>
                <w:rFonts w:hint="eastAsia" w:ascii="仿宋" w:hAnsi="仿宋" w:eastAsia="仿宋"/>
                <w:sz w:val="24"/>
                <w:highlight w:val="none"/>
              </w:rPr>
            </w:r>
            <w:r/>
          </w:p>
        </w:tc>
      </w:tr>
      <w:tr>
        <w:trPr>
          <w:trHeight w:val="2753"/>
        </w:trPr>
        <w:tc>
          <w:tcPr>
            <w:gridSpan w:val="4"/>
            <w:tcW w:w="9072" w:type="dxa"/>
            <w:vAlign w:val="top"/>
            <w:textDirection w:val="lrTb"/>
            <w:noWrap w:val="false"/>
          </w:tcPr>
          <w:p>
            <w:pPr>
              <w:pStyle w:val="997"/>
              <w:spacing w:line="560" w:lineRule="exact"/>
              <w:rPr>
                <w:rFonts w:hint="eastAsia" w:ascii="仿宋" w:hAnsi="仿宋" w:eastAsia="仿宋"/>
                <w:sz w:val="24"/>
                <w:highlight w:val="none"/>
              </w:rPr>
            </w:pPr>
            <w:r>
              <w:rPr>
                <w:rFonts w:hint="eastAsia" w:ascii="仿宋" w:hAnsi="仿宋" w:eastAsia="仿宋"/>
                <w:sz w:val="24"/>
                <w:highlight w:val="none"/>
              </w:rPr>
            </w:r>
            <w:r/>
          </w:p>
          <w:p>
            <w:pPr>
              <w:pStyle w:val="997"/>
              <w:ind w:right="960"/>
              <w:jc w:val="center"/>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ind w:right="960"/>
              <w:jc w:val="center"/>
              <w:spacing w:line="340" w:lineRule="exact"/>
              <w:rPr>
                <w:rFonts w:hint="eastAsia" w:ascii="仿宋" w:hAnsi="仿宋" w:eastAsia="仿宋"/>
                <w:sz w:val="24"/>
                <w:highlight w:val="none"/>
              </w:rPr>
            </w:pPr>
            <w:r>
              <w:rPr>
                <w:rFonts w:hint="eastAsia" w:ascii="仿宋" w:hAnsi="仿宋" w:eastAsia="仿宋"/>
                <w:sz w:val="24"/>
                <w:highlight w:val="none"/>
              </w:rPr>
              <w:t xml:space="preserve">                                       </w:t>
            </w:r>
            <w:r>
              <w:rPr>
                <w:rFonts w:hint="eastAsia" w:ascii="仿宋" w:hAnsi="仿宋" w:eastAsia="仿宋"/>
                <w:sz w:val="24"/>
                <w:highlight w:val="none"/>
              </w:rPr>
            </w:r>
            <w:r/>
          </w:p>
          <w:p>
            <w:pPr>
              <w:pStyle w:val="997"/>
              <w:ind w:right="1440" w:firstLine="5640"/>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ind w:right="1440" w:firstLine="5640"/>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ind w:right="1440" w:firstLine="5640"/>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ind w:right="1440" w:firstLine="5640"/>
              <w:spacing w:line="340" w:lineRule="exact"/>
              <w:rPr>
                <w:rFonts w:hint="eastAsia" w:ascii="仿宋" w:hAnsi="仿宋" w:eastAsia="仿宋"/>
                <w:sz w:val="24"/>
                <w:highlight w:val="none"/>
              </w:rPr>
            </w:pPr>
            <w:r>
              <w:rPr>
                <w:rFonts w:hint="eastAsia" w:ascii="仿宋" w:hAnsi="仿宋" w:eastAsia="仿宋"/>
                <w:sz w:val="24"/>
                <w:highlight w:val="none"/>
              </w:rPr>
              <w:t xml:space="preserve">分析人:        </w:t>
            </w:r>
            <w:r>
              <w:rPr>
                <w:rFonts w:hint="eastAsia" w:ascii="仿宋" w:hAnsi="仿宋" w:eastAsia="仿宋"/>
                <w:sz w:val="24"/>
                <w:highlight w:val="none"/>
              </w:rPr>
            </w:r>
            <w:r/>
          </w:p>
        </w:tc>
      </w:tr>
      <w:tr>
        <w:trPr>
          <w:trHeight w:val="349" w:hRule="exact"/>
        </w:trPr>
        <w:tc>
          <w:tcPr>
            <w:gridSpan w:val="4"/>
            <w:shd w:val="clear" w:color="auto" w:fill="d9d9d9"/>
            <w:tcW w:w="9072" w:type="dxa"/>
            <w:vAlign w:val="top"/>
            <w:textDirection w:val="lrTb"/>
            <w:noWrap w:val="false"/>
          </w:tcPr>
          <w:p>
            <w:pPr>
              <w:pStyle w:val="997"/>
              <w:spacing w:line="340" w:lineRule="exact"/>
              <w:rPr>
                <w:rFonts w:hint="eastAsia" w:ascii="仿宋" w:hAnsi="仿宋" w:eastAsia="仿宋"/>
                <w:sz w:val="24"/>
                <w:highlight w:val="none"/>
              </w:rPr>
            </w:pPr>
            <w:r>
              <w:rPr>
                <w:rFonts w:hint="eastAsia" w:ascii="仿宋" w:hAnsi="仿宋" w:eastAsia="仿宋"/>
                <w:sz w:val="24"/>
                <w:highlight w:val="none"/>
              </w:rPr>
              <w:t xml:space="preserve">整改措施和完成期限（可附附件和整改照片）</w:t>
            </w:r>
            <w:r>
              <w:rPr>
                <w:rFonts w:hint="eastAsia" w:ascii="仿宋" w:hAnsi="仿宋" w:eastAsia="仿宋"/>
                <w:sz w:val="24"/>
                <w:highlight w:val="none"/>
              </w:rPr>
            </w:r>
            <w:r/>
          </w:p>
        </w:tc>
      </w:tr>
      <w:tr>
        <w:trPr>
          <w:trHeight w:val="2103"/>
        </w:trPr>
        <w:tc>
          <w:tcPr>
            <w:gridSpan w:val="4"/>
            <w:tcW w:w="9072" w:type="dxa"/>
            <w:vAlign w:val="top"/>
            <w:textDirection w:val="lrTb"/>
            <w:noWrap w:val="false"/>
          </w:tcPr>
          <w:p>
            <w:pPr>
              <w:pStyle w:val="997"/>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ind w:firstLine="0"/>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ind w:firstLine="2520"/>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ind w:firstLine="2520"/>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ind w:firstLine="2520"/>
              <w:spacing w:line="340" w:lineRule="exact"/>
              <w:rPr>
                <w:rFonts w:hint="eastAsia" w:ascii="仿宋" w:hAnsi="仿宋" w:eastAsia="仿宋"/>
                <w:sz w:val="24"/>
                <w:highlight w:val="none"/>
              </w:rPr>
            </w:pPr>
            <w:r>
              <w:rPr>
                <w:rFonts w:hint="eastAsia" w:ascii="仿宋" w:hAnsi="仿宋" w:eastAsia="仿宋"/>
                <w:sz w:val="24"/>
                <w:highlight w:val="none"/>
              </w:rPr>
              <w:t xml:space="preserve">经办人：               单位负责人：       </w:t>
            </w:r>
            <w:r>
              <w:rPr>
                <w:rFonts w:hint="eastAsia" w:ascii="仿宋" w:hAnsi="仿宋" w:eastAsia="仿宋"/>
                <w:sz w:val="24"/>
                <w:highlight w:val="none"/>
              </w:rPr>
            </w:r>
            <w:r/>
          </w:p>
        </w:tc>
      </w:tr>
      <w:tr>
        <w:trPr>
          <w:trHeight w:val="351" w:hRule="exact"/>
        </w:trPr>
        <w:tc>
          <w:tcPr>
            <w:gridSpan w:val="4"/>
            <w:shd w:val="clear" w:color="auto" w:fill="d9d9d9"/>
            <w:tcW w:w="9072" w:type="dxa"/>
            <w:vAlign w:val="top"/>
            <w:textDirection w:val="lrTb"/>
            <w:noWrap w:val="false"/>
          </w:tcPr>
          <w:p>
            <w:pPr>
              <w:pStyle w:val="997"/>
              <w:spacing w:line="340" w:lineRule="exact"/>
              <w:rPr>
                <w:rFonts w:hint="eastAsia" w:ascii="仿宋" w:hAnsi="仿宋" w:eastAsia="仿宋"/>
                <w:sz w:val="24"/>
                <w:highlight w:val="none"/>
              </w:rPr>
            </w:pPr>
            <w:r>
              <w:rPr>
                <w:rFonts w:hint="eastAsia" w:ascii="仿宋" w:hAnsi="仿宋" w:eastAsia="仿宋"/>
                <w:sz w:val="24"/>
                <w:highlight w:val="none"/>
              </w:rPr>
              <w:t xml:space="preserve">整改效果确认</w:t>
            </w:r>
            <w:r>
              <w:rPr>
                <w:rFonts w:hint="eastAsia" w:ascii="仿宋" w:hAnsi="仿宋" w:eastAsia="仿宋"/>
                <w:sz w:val="24"/>
                <w:highlight w:val="none"/>
              </w:rPr>
            </w:r>
            <w:r/>
          </w:p>
          <w:p>
            <w:pPr>
              <w:pStyle w:val="997"/>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ind w:firstLine="480"/>
              <w:jc w:val="right"/>
              <w:spacing w:line="340" w:lineRule="exact"/>
              <w:rPr>
                <w:rFonts w:hint="eastAsia" w:ascii="仿宋" w:hAnsi="仿宋" w:eastAsia="仿宋"/>
                <w:sz w:val="24"/>
                <w:highlight w:val="none"/>
              </w:rPr>
            </w:pPr>
            <w:r>
              <w:rPr>
                <w:rFonts w:hint="eastAsia" w:ascii="仿宋" w:hAnsi="仿宋" w:eastAsia="仿宋"/>
                <w:sz w:val="24"/>
                <w:highlight w:val="none"/>
              </w:rPr>
              <w:t xml:space="preserve">                   审 核 人：        年  月  日</w:t>
            </w:r>
            <w:r>
              <w:rPr>
                <w:rFonts w:hint="eastAsia" w:ascii="仿宋" w:hAnsi="仿宋" w:eastAsia="仿宋"/>
                <w:sz w:val="24"/>
                <w:highlight w:val="none"/>
              </w:rPr>
            </w:r>
            <w:r/>
          </w:p>
        </w:tc>
      </w:tr>
      <w:tr>
        <w:trPr>
          <w:trHeight w:val="1832" w:hRule="exact"/>
        </w:trPr>
        <w:tc>
          <w:tcPr>
            <w:gridSpan w:val="4"/>
            <w:tcW w:w="9072" w:type="dxa"/>
            <w:vAlign w:val="top"/>
            <w:textDirection w:val="lrTb"/>
            <w:noWrap w:val="false"/>
          </w:tcPr>
          <w:p>
            <w:pPr>
              <w:pStyle w:val="997"/>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spacing w:line="340" w:lineRule="exact"/>
              <w:rPr>
                <w:rFonts w:hint="eastAsia" w:ascii="仿宋" w:hAnsi="仿宋" w:eastAsia="仿宋"/>
                <w:sz w:val="24"/>
                <w:highlight w:val="none"/>
              </w:rPr>
            </w:pPr>
            <w:r>
              <w:rPr>
                <w:rFonts w:hint="eastAsia" w:ascii="仿宋" w:hAnsi="仿宋" w:eastAsia="仿宋"/>
                <w:sz w:val="24"/>
                <w:highlight w:val="none"/>
              </w:rPr>
              <w:t xml:space="preserve"> </w:t>
            </w:r>
            <w:r>
              <w:rPr>
                <w:rFonts w:hint="eastAsia" w:ascii="仿宋" w:hAnsi="仿宋" w:eastAsia="仿宋"/>
                <w:sz w:val="28"/>
                <w:szCs w:val="28"/>
                <w:highlight w:val="none"/>
              </w:rPr>
              <w:t xml:space="preserve"> </w:t>
            </w:r>
            <w:r>
              <w:rPr>
                <w:rFonts w:hint="eastAsia" w:ascii="仿宋" w:hAnsi="仿宋" w:eastAsia="仿宋"/>
                <w:sz w:val="24"/>
                <w:highlight w:val="none"/>
              </w:rPr>
              <w:t xml:space="preserve">经确认，以上整改符合规范要求检验合格（  ）/不合格（  ）。</w:t>
            </w:r>
            <w:r>
              <w:rPr>
                <w:rFonts w:hint="eastAsia" w:ascii="仿宋" w:hAnsi="仿宋" w:eastAsia="仿宋"/>
                <w:sz w:val="24"/>
                <w:highlight w:val="none"/>
              </w:rPr>
            </w:r>
            <w:r/>
          </w:p>
          <w:p>
            <w:pPr>
              <w:pStyle w:val="997"/>
              <w:spacing w:line="340" w:lineRule="exact"/>
              <w:rPr>
                <w:rFonts w:hint="eastAsia" w:ascii="仿宋" w:hAnsi="仿宋" w:eastAsia="仿宋"/>
                <w:sz w:val="24"/>
                <w:highlight w:val="none"/>
              </w:rPr>
            </w:pPr>
            <w:r>
              <w:rPr>
                <w:rFonts w:hint="eastAsia" w:ascii="仿宋" w:hAnsi="仿宋" w:eastAsia="仿宋"/>
                <w:sz w:val="24"/>
                <w:highlight w:val="none"/>
              </w:rPr>
            </w:r>
            <w:r/>
          </w:p>
          <w:p>
            <w:pPr>
              <w:pStyle w:val="997"/>
              <w:ind w:right="720" w:firstLine="120"/>
              <w:jc w:val="right"/>
              <w:spacing w:line="340" w:lineRule="exact"/>
              <w:rPr>
                <w:rFonts w:hint="eastAsia" w:ascii="仿宋" w:hAnsi="仿宋" w:eastAsia="仿宋"/>
                <w:sz w:val="24"/>
                <w:highlight w:val="none"/>
              </w:rPr>
            </w:pPr>
            <w:r>
              <w:rPr>
                <w:rFonts w:hint="eastAsia" w:ascii="仿宋" w:hAnsi="仿宋" w:eastAsia="仿宋"/>
                <w:sz w:val="24"/>
                <w:highlight w:val="none"/>
              </w:rPr>
              <w:t xml:space="preserve">公路应急保障科（盖章）：</w:t>
            </w:r>
            <w:r>
              <w:rPr>
                <w:rFonts w:hint="eastAsia" w:ascii="仿宋" w:hAnsi="仿宋" w:eastAsia="仿宋"/>
                <w:sz w:val="24"/>
                <w:highlight w:val="none"/>
              </w:rPr>
            </w:r>
            <w:r/>
          </w:p>
        </w:tc>
      </w:tr>
    </w:tbl>
    <w:p>
      <w:pPr>
        <w:pStyle w:val="998"/>
        <w:jc w:val="center"/>
        <w:spacing w:line="240" w:lineRule="auto"/>
        <w:rPr>
          <w:sz w:val="36"/>
          <w:szCs w:val="36"/>
          <w:highlight w:val="none"/>
        </w:rPr>
      </w:pPr>
      <w:r>
        <w:rPr>
          <w:rFonts w:hint="eastAsia"/>
          <w:sz w:val="36"/>
          <w:szCs w:val="36"/>
          <w:highlight w:val="none"/>
          <w:lang w:val="zh-CN"/>
        </w:rPr>
        <w:t xml:space="preserve">第六章</w:t>
      </w:r>
      <w:r>
        <w:rPr>
          <w:rFonts w:hint="eastAsia"/>
          <w:sz w:val="36"/>
          <w:szCs w:val="36"/>
          <w:highlight w:val="none"/>
        </w:rPr>
        <w:t xml:space="preserve"> </w:t>
      </w:r>
      <w:r>
        <w:rPr>
          <w:rFonts w:hint="eastAsia"/>
          <w:sz w:val="36"/>
          <w:szCs w:val="36"/>
          <w:highlight w:val="none"/>
          <w:lang w:val="zh-CN"/>
        </w:rPr>
        <w:t xml:space="preserve">附件</w:t>
      </w:r>
      <w:bookmarkEnd w:id="133"/>
      <w:r/>
      <w:bookmarkEnd w:id="134"/>
      <w:r/>
      <w:bookmarkEnd w:id="136"/>
      <w:r/>
      <w:bookmarkStart w:id="137" w:name="_Toc479586165"/>
      <w:r/>
      <w:bookmarkStart w:id="138" w:name="_Toc26539"/>
      <w:r>
        <w:rPr>
          <w:sz w:val="36"/>
          <w:szCs w:val="36"/>
          <w:highlight w:val="none"/>
        </w:rPr>
      </w:r>
      <w:r/>
    </w:p>
    <w:p>
      <w:pPr>
        <w:pStyle w:val="997"/>
        <w:jc w:val="right"/>
        <w:rPr>
          <w:b/>
          <w:bCs/>
          <w:sz w:val="32"/>
          <w:szCs w:val="32"/>
          <w:highlight w:val="none"/>
        </w:rPr>
      </w:pPr>
      <w:r>
        <w:rPr>
          <w:b/>
          <w:bCs/>
          <w:sz w:val="32"/>
          <w:szCs w:val="32"/>
          <w:highlight w:val="none"/>
        </w:rPr>
      </w:r>
      <w:r/>
    </w:p>
    <w:p>
      <w:pPr>
        <w:pStyle w:val="997"/>
        <w:jc w:val="center"/>
        <w:rPr>
          <w:rFonts w:hint="eastAsia" w:ascii="黑体" w:hAnsi="宋体" w:eastAsia="黑体"/>
          <w:color w:val="000000"/>
          <w:sz w:val="36"/>
          <w:szCs w:val="32"/>
          <w:highlight w:val="none"/>
          <w:lang w:eastAsia="zh-CN"/>
        </w:rPr>
      </w:pPr>
      <w:r>
        <w:rPr>
          <w:rFonts w:hint="eastAsia" w:ascii="黑体" w:hAnsi="宋体" w:eastAsia="黑体"/>
          <w:color w:val="000000"/>
          <w:sz w:val="36"/>
          <w:szCs w:val="32"/>
          <w:highlight w:val="none"/>
        </w:rPr>
        <w:t xml:space="preserve">项目名称：</w:t>
      </w:r>
      <w:r>
        <w:rPr>
          <w:rFonts w:hint="eastAsia" w:ascii="黑体" w:hAnsi="宋体" w:eastAsia="黑体"/>
          <w:color w:val="000000"/>
          <w:sz w:val="36"/>
          <w:szCs w:val="32"/>
          <w:highlight w:val="none"/>
          <w:lang w:eastAsia="zh-CN"/>
        </w:rPr>
        <w:t xml:space="preserve">2025年度南京江北新区农村公路县道日常养护项目</w:t>
      </w:r>
      <w:r>
        <w:rPr>
          <w:rFonts w:hint="eastAsia" w:ascii="黑体" w:hAnsi="宋体" w:eastAsia="黑体"/>
          <w:color w:val="000000"/>
          <w:sz w:val="36"/>
          <w:szCs w:val="32"/>
          <w:highlight w:val="none"/>
          <w:lang w:eastAsia="zh-CN"/>
        </w:rPr>
      </w:r>
      <w:r/>
    </w:p>
    <w:p>
      <w:pPr>
        <w:pStyle w:val="997"/>
        <w:jc w:val="center"/>
        <w:rPr>
          <w:rFonts w:ascii="黑体" w:hAnsi="宋体" w:eastAsia="黑体"/>
          <w:color w:val="000000"/>
          <w:sz w:val="40"/>
          <w:szCs w:val="36"/>
          <w:highlight w:val="none"/>
        </w:rPr>
      </w:pPr>
      <w:r>
        <w:rPr>
          <w:rFonts w:hint="eastAsia" w:ascii="黑体" w:hAnsi="宋体" w:eastAsia="黑体"/>
          <w:color w:val="000000"/>
          <w:sz w:val="40"/>
          <w:szCs w:val="36"/>
          <w:highlight w:val="none"/>
        </w:rPr>
        <w:t xml:space="preserve">项目编号： </w:t>
      </w:r>
      <w:r>
        <w:rPr>
          <w:rFonts w:ascii="黑体" w:hAnsi="宋体" w:eastAsia="黑体"/>
          <w:color w:val="000000"/>
          <w:sz w:val="40"/>
          <w:szCs w:val="36"/>
          <w:highlight w:val="none"/>
        </w:rPr>
        <w:t xml:space="preserve">  </w:t>
      </w:r>
      <w:r>
        <w:rPr>
          <w:rFonts w:ascii="黑体" w:hAnsi="宋体" w:eastAsia="黑体"/>
          <w:color w:val="000000"/>
          <w:sz w:val="40"/>
          <w:szCs w:val="36"/>
          <w:highlight w:val="none"/>
        </w:rPr>
      </w:r>
      <w:r/>
    </w:p>
    <w:p>
      <w:pPr>
        <w:pStyle w:val="997"/>
        <w:rPr>
          <w:highlight w:val="none"/>
        </w:rPr>
      </w:pPr>
      <w:r>
        <w:rPr>
          <w:highlight w:val="none"/>
        </w:rPr>
      </w:r>
      <w:r/>
    </w:p>
    <w:p>
      <w:pPr>
        <w:pStyle w:val="997"/>
        <w:jc w:val="center"/>
        <w:rPr>
          <w:rFonts w:ascii="宋体" w:hAnsi="宋体"/>
          <w:b/>
          <w:color w:val="000000"/>
          <w:sz w:val="72"/>
          <w:szCs w:val="72"/>
          <w:highlight w:val="none"/>
        </w:rPr>
      </w:pPr>
      <w:r>
        <w:rPr>
          <w:rFonts w:ascii="宋体" w:hAnsi="宋体"/>
          <w:b/>
          <w:color w:val="000000"/>
          <w:sz w:val="72"/>
          <w:szCs w:val="72"/>
          <w:highlight w:val="none"/>
        </w:rPr>
      </w:r>
      <w:r/>
    </w:p>
    <w:p>
      <w:pPr>
        <w:pStyle w:val="997"/>
        <w:jc w:val="center"/>
        <w:rPr>
          <w:rFonts w:ascii="宋体" w:hAnsi="宋体"/>
          <w:b/>
          <w:color w:val="000000"/>
          <w:sz w:val="72"/>
          <w:szCs w:val="72"/>
          <w:highlight w:val="none"/>
        </w:rPr>
      </w:pPr>
      <w:r>
        <w:rPr>
          <w:rFonts w:ascii="宋体" w:hAnsi="宋体"/>
          <w:b/>
          <w:color w:val="000000"/>
          <w:sz w:val="72"/>
          <w:szCs w:val="72"/>
          <w:highlight w:val="none"/>
        </w:rPr>
      </w:r>
      <w:r/>
    </w:p>
    <w:p>
      <w:pPr>
        <w:pStyle w:val="1001"/>
        <w:rPr>
          <w:highlight w:val="none"/>
        </w:rPr>
      </w:pPr>
      <w:r>
        <w:rPr>
          <w:highlight w:val="none"/>
        </w:rPr>
      </w:r>
      <w:r/>
    </w:p>
    <w:p>
      <w:pPr>
        <w:pStyle w:val="997"/>
        <w:rPr>
          <w:highlight w:val="none"/>
        </w:rPr>
      </w:pPr>
      <w:r>
        <w:rPr>
          <w:highlight w:val="none"/>
        </w:rPr>
      </w:r>
      <w:r/>
    </w:p>
    <w:p>
      <w:pPr>
        <w:pStyle w:val="997"/>
        <w:jc w:val="center"/>
        <w:rPr>
          <w:rFonts w:ascii="宋体" w:hAnsi="宋体"/>
          <w:b/>
          <w:color w:val="000000"/>
          <w:sz w:val="72"/>
          <w:szCs w:val="72"/>
          <w:highlight w:val="none"/>
        </w:rPr>
      </w:pPr>
      <w:r>
        <w:rPr>
          <w:rFonts w:hint="eastAsia" w:ascii="宋体" w:hAnsi="宋体"/>
          <w:b/>
          <w:color w:val="000000"/>
          <w:sz w:val="72"/>
          <w:szCs w:val="72"/>
          <w:highlight w:val="none"/>
        </w:rPr>
        <w:t xml:space="preserve">投标文件</w:t>
      </w:r>
      <w:r>
        <w:rPr>
          <w:rFonts w:ascii="宋体" w:hAnsi="宋体"/>
          <w:b/>
          <w:color w:val="000000"/>
          <w:sz w:val="72"/>
          <w:szCs w:val="72"/>
          <w:highlight w:val="none"/>
        </w:rPr>
      </w:r>
      <w:r/>
    </w:p>
    <w:p>
      <w:pPr>
        <w:pStyle w:val="997"/>
        <w:ind w:firstLine="2160"/>
        <w:rPr>
          <w:rFonts w:ascii="宋体" w:hAnsi="宋体"/>
          <w:sz w:val="36"/>
          <w:szCs w:val="36"/>
          <w:highlight w:val="none"/>
          <w:lang w:val="zh-CN"/>
        </w:rPr>
      </w:pPr>
      <w:r>
        <w:rPr>
          <w:rFonts w:ascii="宋体" w:hAnsi="宋体"/>
          <w:sz w:val="36"/>
          <w:szCs w:val="36"/>
          <w:highlight w:val="none"/>
          <w:lang w:val="zh-CN"/>
        </w:rPr>
      </w:r>
      <w:r/>
    </w:p>
    <w:p>
      <w:pPr>
        <w:pStyle w:val="997"/>
        <w:ind w:firstLine="2160"/>
        <w:rPr>
          <w:rFonts w:ascii="宋体" w:hAnsi="宋体"/>
          <w:sz w:val="36"/>
          <w:szCs w:val="36"/>
          <w:highlight w:val="none"/>
          <w:lang w:val="zh-CN"/>
        </w:rPr>
      </w:pPr>
      <w:r>
        <w:rPr>
          <w:rFonts w:ascii="宋体" w:hAnsi="宋体"/>
          <w:sz w:val="36"/>
          <w:szCs w:val="36"/>
          <w:highlight w:val="none"/>
          <w:lang w:val="zh-CN"/>
        </w:rPr>
      </w:r>
      <w:r/>
    </w:p>
    <w:p>
      <w:pPr>
        <w:pStyle w:val="997"/>
        <w:ind w:firstLine="2160"/>
        <w:rPr>
          <w:rFonts w:ascii="宋体" w:hAnsi="宋体"/>
          <w:sz w:val="36"/>
          <w:szCs w:val="36"/>
          <w:highlight w:val="none"/>
          <w:lang w:val="zh-CN"/>
        </w:rPr>
      </w:pPr>
      <w:r>
        <w:rPr>
          <w:rFonts w:ascii="宋体" w:hAnsi="宋体"/>
          <w:sz w:val="36"/>
          <w:szCs w:val="36"/>
          <w:highlight w:val="none"/>
          <w:lang w:val="zh-CN"/>
        </w:rPr>
      </w:r>
      <w:r/>
    </w:p>
    <w:p>
      <w:pPr>
        <w:pStyle w:val="997"/>
        <w:ind w:firstLine="2160"/>
        <w:rPr>
          <w:rFonts w:ascii="宋体" w:hAnsi="宋体"/>
          <w:sz w:val="36"/>
          <w:szCs w:val="36"/>
          <w:highlight w:val="none"/>
          <w:lang w:val="zh-CN"/>
        </w:rPr>
      </w:pPr>
      <w:r>
        <w:rPr>
          <w:rFonts w:ascii="宋体" w:hAnsi="宋体"/>
          <w:sz w:val="36"/>
          <w:szCs w:val="36"/>
          <w:highlight w:val="none"/>
          <w:lang w:val="zh-CN"/>
        </w:rPr>
      </w:r>
      <w:r/>
    </w:p>
    <w:p>
      <w:pPr>
        <w:pStyle w:val="997"/>
        <w:ind w:firstLine="2160"/>
        <w:rPr>
          <w:rFonts w:ascii="宋体" w:hAnsi="宋体"/>
          <w:sz w:val="36"/>
          <w:szCs w:val="36"/>
          <w:highlight w:val="none"/>
          <w:lang w:val="zh-CN"/>
        </w:rPr>
      </w:pPr>
      <w:r>
        <w:rPr>
          <w:rFonts w:ascii="宋体" w:hAnsi="宋体"/>
          <w:sz w:val="36"/>
          <w:szCs w:val="36"/>
          <w:highlight w:val="none"/>
          <w:lang w:val="zh-CN"/>
        </w:rPr>
      </w:r>
      <w:r/>
    </w:p>
    <w:p>
      <w:pPr>
        <w:pStyle w:val="1001"/>
        <w:rPr>
          <w:highlight w:val="none"/>
          <w:lang w:val="zh-CN"/>
        </w:rPr>
      </w:pPr>
      <w:r>
        <w:rPr>
          <w:highlight w:val="none"/>
          <w:lang w:val="zh-CN"/>
        </w:rPr>
      </w:r>
      <w:r/>
    </w:p>
    <w:p>
      <w:pPr>
        <w:pStyle w:val="997"/>
        <w:rPr>
          <w:highlight w:val="none"/>
          <w:lang w:val="zh-CN"/>
        </w:rPr>
      </w:pPr>
      <w:r>
        <w:rPr>
          <w:highlight w:val="none"/>
          <w:lang w:val="zh-CN"/>
        </w:rPr>
      </w:r>
      <w:r/>
    </w:p>
    <w:p>
      <w:pPr>
        <w:pStyle w:val="1001"/>
        <w:rPr>
          <w:highlight w:val="none"/>
          <w:lang w:val="zh-CN"/>
        </w:rPr>
      </w:pPr>
      <w:r>
        <w:rPr>
          <w:highlight w:val="none"/>
          <w:lang w:val="zh-CN"/>
        </w:rPr>
      </w:r>
      <w:r/>
    </w:p>
    <w:p>
      <w:pPr>
        <w:pStyle w:val="997"/>
        <w:rPr>
          <w:highlight w:val="none"/>
          <w:lang w:val="zh-CN"/>
        </w:rPr>
      </w:pPr>
      <w:r>
        <w:rPr>
          <w:highlight w:val="none"/>
          <w:lang w:val="zh-CN"/>
        </w:rPr>
      </w:r>
      <w:r/>
    </w:p>
    <w:p>
      <w:pPr>
        <w:pStyle w:val="1001"/>
        <w:rPr>
          <w:highlight w:val="none"/>
          <w:lang w:val="zh-CN"/>
        </w:rPr>
      </w:pPr>
      <w:r>
        <w:rPr>
          <w:highlight w:val="none"/>
          <w:lang w:val="zh-CN"/>
        </w:rPr>
      </w:r>
      <w:r/>
    </w:p>
    <w:p>
      <w:pPr>
        <w:pStyle w:val="997"/>
        <w:ind w:firstLine="2160"/>
        <w:rPr>
          <w:rFonts w:ascii="宋体" w:hAnsi="宋体"/>
          <w:sz w:val="36"/>
          <w:szCs w:val="36"/>
          <w:highlight w:val="none"/>
          <w:lang w:val="zh-CN"/>
        </w:rPr>
      </w:pPr>
      <w:r>
        <w:rPr>
          <w:rFonts w:ascii="宋体" w:hAnsi="宋体"/>
          <w:sz w:val="36"/>
          <w:szCs w:val="36"/>
          <w:highlight w:val="none"/>
          <w:lang w:val="zh-CN"/>
        </w:rPr>
      </w:r>
      <w:r/>
    </w:p>
    <w:p>
      <w:pPr>
        <w:pStyle w:val="997"/>
        <w:ind w:firstLine="1677"/>
        <w:rPr>
          <w:rFonts w:ascii="宋体" w:hAnsi="宋体"/>
          <w:sz w:val="36"/>
          <w:szCs w:val="36"/>
          <w:highlight w:val="none"/>
          <w:u w:val="single"/>
          <w:lang w:val="zh-CN"/>
        </w:rPr>
      </w:pPr>
      <w:r>
        <w:rPr>
          <w:rFonts w:hint="eastAsia" w:ascii="宋体" w:hAnsi="宋体"/>
          <w:sz w:val="36"/>
          <w:szCs w:val="36"/>
          <w:highlight w:val="none"/>
          <w:lang w:val="zh-CN"/>
        </w:rPr>
        <w:t xml:space="preserve">投标人名称：</w:t>
      </w:r>
      <w:r>
        <w:rPr>
          <w:rFonts w:hint="eastAsia" w:ascii="宋体" w:hAnsi="宋体"/>
          <w:sz w:val="36"/>
          <w:szCs w:val="36"/>
          <w:highlight w:val="none"/>
          <w:u w:val="single"/>
          <w:lang w:val="zh-CN"/>
        </w:rPr>
        <w:t xml:space="preserve">                    </w:t>
      </w:r>
      <w:r>
        <w:rPr>
          <w:rFonts w:ascii="宋体" w:hAnsi="宋体"/>
          <w:sz w:val="36"/>
          <w:szCs w:val="36"/>
          <w:highlight w:val="none"/>
          <w:u w:val="single"/>
          <w:lang w:val="zh-CN"/>
        </w:rPr>
      </w:r>
      <w:r/>
    </w:p>
    <w:p>
      <w:pPr>
        <w:pStyle w:val="997"/>
        <w:ind w:firstLine="1677"/>
        <w:rPr>
          <w:rFonts w:ascii="宋体" w:hAnsi="宋体"/>
          <w:sz w:val="36"/>
          <w:szCs w:val="36"/>
          <w:highlight w:val="none"/>
          <w:u w:val="single"/>
          <w:lang w:val="zh-CN"/>
        </w:rPr>
      </w:pPr>
      <w:r>
        <w:rPr>
          <w:rFonts w:hint="eastAsia" w:ascii="宋体" w:hAnsi="宋体"/>
          <w:sz w:val="36"/>
          <w:szCs w:val="36"/>
          <w:highlight w:val="none"/>
          <w:lang w:val="zh-CN"/>
        </w:rPr>
        <w:t xml:space="preserve">日      期：</w:t>
      </w:r>
      <w:r>
        <w:rPr>
          <w:rFonts w:hint="eastAsia" w:ascii="宋体" w:hAnsi="宋体"/>
          <w:sz w:val="36"/>
          <w:szCs w:val="36"/>
          <w:highlight w:val="none"/>
          <w:u w:val="single"/>
          <w:lang w:val="zh-CN"/>
        </w:rPr>
        <w:t xml:space="preserve">                    </w:t>
      </w:r>
      <w:bookmarkStart w:id="139" w:name="_Toc56586909"/>
      <w:r>
        <w:rPr>
          <w:rFonts w:ascii="宋体" w:hAnsi="宋体"/>
          <w:sz w:val="36"/>
          <w:szCs w:val="36"/>
          <w:highlight w:val="none"/>
          <w:u w:val="single"/>
          <w:lang w:val="zh-CN"/>
        </w:rPr>
      </w:r>
      <w:r/>
    </w:p>
    <w:p>
      <w:pPr>
        <w:pStyle w:val="997"/>
        <w:jc w:val="center"/>
        <w:rPr>
          <w:rFonts w:ascii="宋体" w:hAnsi="宋体" w:cs="宋体"/>
          <w:b/>
          <w:sz w:val="30"/>
          <w:szCs w:val="30"/>
          <w:highlight w:val="none"/>
        </w:rPr>
      </w:pPr>
      <w:r>
        <w:rPr>
          <w:rFonts w:ascii="宋体" w:hAnsi="宋体" w:cs="宋体"/>
          <w:b/>
          <w:sz w:val="30"/>
          <w:szCs w:val="30"/>
          <w:highlight w:val="none"/>
        </w:rPr>
      </w:r>
      <w:r/>
    </w:p>
    <w:p>
      <w:pPr>
        <w:pStyle w:val="997"/>
        <w:jc w:val="center"/>
        <w:rPr>
          <w:rFonts w:ascii="宋体" w:hAnsi="宋体" w:cs="宋体"/>
          <w:b/>
          <w:sz w:val="30"/>
          <w:szCs w:val="30"/>
          <w:highlight w:val="none"/>
        </w:rPr>
      </w:pPr>
      <w:r>
        <w:rPr>
          <w:rFonts w:ascii="宋体" w:hAnsi="宋体" w:cs="宋体"/>
          <w:b/>
          <w:sz w:val="30"/>
          <w:szCs w:val="30"/>
          <w:highlight w:val="none"/>
        </w:rPr>
      </w:r>
      <w:r/>
    </w:p>
    <w:p>
      <w:pPr>
        <w:pStyle w:val="997"/>
        <w:jc w:val="center"/>
        <w:rPr>
          <w:rFonts w:ascii="宋体" w:hAnsi="宋体" w:cs="宋体"/>
          <w:b/>
          <w:sz w:val="30"/>
          <w:szCs w:val="30"/>
          <w:highlight w:val="none"/>
        </w:rPr>
      </w:pPr>
      <w:r>
        <w:rPr>
          <w:rFonts w:ascii="宋体" w:hAnsi="宋体" w:cs="宋体"/>
          <w:b/>
          <w:sz w:val="30"/>
          <w:szCs w:val="30"/>
          <w:highlight w:val="none"/>
        </w:rPr>
      </w:r>
      <w:r/>
    </w:p>
    <w:p>
      <w:pPr>
        <w:pStyle w:val="997"/>
        <w:jc w:val="center"/>
        <w:rPr>
          <w:rFonts w:ascii="宋体" w:hAnsi="宋体" w:cs="宋体"/>
          <w:b/>
          <w:sz w:val="36"/>
          <w:szCs w:val="36"/>
          <w:highlight w:val="none"/>
        </w:rPr>
        <w:sectPr>
          <w:footerReference w:type="default" r:id="rId16"/>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s="宋体"/>
          <w:b/>
          <w:sz w:val="36"/>
          <w:szCs w:val="36"/>
          <w:highlight w:val="none"/>
        </w:rPr>
      </w:r>
      <w:r/>
    </w:p>
    <w:p>
      <w:pPr>
        <w:pStyle w:val="997"/>
        <w:jc w:val="center"/>
        <w:rPr>
          <w:rFonts w:ascii="宋体" w:hAnsi="宋体" w:cs="宋体"/>
          <w:b/>
          <w:sz w:val="36"/>
          <w:szCs w:val="36"/>
          <w:highlight w:val="none"/>
        </w:rPr>
      </w:pPr>
      <w:r>
        <w:rPr>
          <w:rFonts w:hint="eastAsia" w:ascii="宋体" w:hAnsi="宋体" w:cs="宋体"/>
          <w:b/>
          <w:sz w:val="36"/>
          <w:szCs w:val="36"/>
          <w:highlight w:val="none"/>
        </w:rPr>
        <w:t xml:space="preserve">评分索引表</w:t>
      </w:r>
      <w:r>
        <w:rPr>
          <w:rFonts w:ascii="宋体" w:hAnsi="宋体" w:cs="宋体"/>
          <w:b/>
          <w:sz w:val="36"/>
          <w:szCs w:val="36"/>
          <w:highlight w:val="none"/>
        </w:rPr>
      </w:r>
      <w:r/>
    </w:p>
    <w:tbl>
      <w:tblPr>
        <w:tblW w:w="92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997"/>
              <w:jc w:val="center"/>
              <w:rPr>
                <w:rFonts w:ascii="宋体" w:hAnsi="宋体" w:cs="宋体"/>
                <w:b/>
                <w:highlight w:val="none"/>
                <w:lang w:bidi="en-US"/>
              </w:rPr>
            </w:pPr>
            <w:r>
              <w:rPr>
                <w:rFonts w:hint="eastAsia" w:ascii="宋体" w:hAnsi="宋体" w:cs="宋体"/>
                <w:b/>
                <w:highlight w:val="none"/>
                <w:lang w:bidi="en-US"/>
              </w:rPr>
              <w:t xml:space="preserve">评分项目</w:t>
            </w:r>
            <w:r>
              <w:rPr>
                <w:rFonts w:ascii="宋体" w:hAnsi="宋体" w:cs="宋体"/>
                <w:b/>
                <w:highlight w:val="none"/>
                <w:lang w:bidi="en-US"/>
              </w:rPr>
            </w:r>
            <w:r/>
          </w:p>
        </w:tc>
        <w:tc>
          <w:tcPr>
            <w:tcW w:w="3570" w:type="dxa"/>
            <w:vAlign w:val="center"/>
            <w:textDirection w:val="lrTb"/>
            <w:noWrap w:val="false"/>
          </w:tcPr>
          <w:p>
            <w:pPr>
              <w:pStyle w:val="997"/>
              <w:jc w:val="center"/>
              <w:rPr>
                <w:rFonts w:ascii="宋体" w:hAnsi="宋体" w:cs="宋体"/>
                <w:b/>
                <w:highlight w:val="none"/>
                <w:lang w:bidi="en-US"/>
              </w:rPr>
            </w:pPr>
            <w:r>
              <w:rPr>
                <w:rFonts w:hint="eastAsia" w:ascii="宋体" w:hAnsi="宋体" w:cs="宋体"/>
                <w:b/>
                <w:highlight w:val="none"/>
                <w:lang w:bidi="en-US"/>
              </w:rPr>
              <w:t xml:space="preserve">在投标文件中的页码位置</w:t>
            </w:r>
            <w:r>
              <w:rPr>
                <w:rFonts w:ascii="宋体" w:hAnsi="宋体" w:cs="宋体"/>
                <w:b/>
                <w:highlight w:val="none"/>
                <w:lang w:bidi="en-US"/>
              </w:rPr>
            </w:r>
            <w:r/>
          </w:p>
        </w:tc>
      </w:tr>
      <w:tr>
        <w:trPr>
          <w:trHeight w:val="446"/>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51"/>
        </w:trPr>
        <w:tc>
          <w:tcPr>
            <w:gridSpan w:val="2"/>
            <w:tcW w:w="924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28"/>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20"/>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60"/>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60"/>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399"/>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389"/>
        </w:trPr>
        <w:tc>
          <w:tcPr>
            <w:gridSpan w:val="2"/>
            <w:tcW w:w="924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388"/>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23"/>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07"/>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40"/>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44"/>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07"/>
        </w:trPr>
        <w:tc>
          <w:tcPr>
            <w:gridSpan w:val="2"/>
            <w:tcW w:w="924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385"/>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02"/>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39"/>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55"/>
        </w:trPr>
        <w:tc>
          <w:tcPr>
            <w:gridSpan w:val="2"/>
            <w:tcW w:w="924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37"/>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r>
        <w:trPr>
          <w:trHeight w:val="440"/>
        </w:trPr>
        <w:tc>
          <w:tcPr>
            <w:tcW w:w="56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c>
          <w:tcPr>
            <w:tcW w:w="3570" w:type="dxa"/>
            <w:vAlign w:val="top"/>
            <w:textDirection w:val="lrTb"/>
            <w:noWrap w:val="false"/>
          </w:tcPr>
          <w:p>
            <w:pPr>
              <w:pStyle w:val="997"/>
              <w:rPr>
                <w:rFonts w:ascii="宋体" w:hAnsi="宋体" w:cs="宋体"/>
                <w:b/>
                <w:highlight w:val="none"/>
                <w:lang w:bidi="en-US"/>
              </w:rPr>
            </w:pPr>
            <w:r>
              <w:rPr>
                <w:rFonts w:ascii="宋体" w:hAnsi="宋体" w:cs="宋体"/>
                <w:b/>
                <w:highlight w:val="none"/>
                <w:lang w:bidi="en-US"/>
              </w:rPr>
            </w:r>
            <w:r/>
          </w:p>
        </w:tc>
      </w:tr>
    </w:tbl>
    <w:p>
      <w:pPr>
        <w:pStyle w:val="997"/>
        <w:rPr>
          <w:rFonts w:ascii="宋体" w:hAnsi="宋体" w:cs="宋体"/>
          <w:highlight w:val="none"/>
        </w:rPr>
      </w:pPr>
      <w:r>
        <w:rPr>
          <w:rFonts w:ascii="宋体" w:hAnsi="宋体" w:cs="宋体"/>
          <w:highlight w:val="none"/>
        </w:rPr>
      </w:r>
      <w:r/>
    </w:p>
    <w:p>
      <w:pPr>
        <w:pStyle w:val="999"/>
        <w:jc w:val="center"/>
        <w:rPr>
          <w:sz w:val="36"/>
          <w:szCs w:val="36"/>
          <w:highlight w:val="none"/>
        </w:rPr>
      </w:pPr>
      <w:r>
        <w:rPr>
          <w:sz w:val="36"/>
          <w:szCs w:val="36"/>
          <w:highlight w:val="none"/>
        </w:rPr>
      </w:r>
      <w:r/>
    </w:p>
    <w:p>
      <w:pPr>
        <w:pStyle w:val="999"/>
        <w:jc w:val="center"/>
        <w:rPr>
          <w:sz w:val="36"/>
          <w:szCs w:val="36"/>
          <w:highlight w:val="none"/>
        </w:rPr>
      </w:pPr>
      <w:r>
        <w:rPr>
          <w:sz w:val="36"/>
          <w:szCs w:val="36"/>
          <w:highlight w:val="none"/>
        </w:rPr>
      </w:r>
      <w:r/>
    </w:p>
    <w:p>
      <w:pPr>
        <w:pStyle w:val="999"/>
        <w:jc w:val="center"/>
        <w:rPr>
          <w:sz w:val="36"/>
          <w:szCs w:val="36"/>
          <w:highlight w:val="none"/>
        </w:rPr>
      </w:pPr>
      <w:r>
        <w:rPr>
          <w:sz w:val="36"/>
          <w:szCs w:val="36"/>
          <w:highlight w:val="none"/>
        </w:rPr>
      </w:r>
      <w:r/>
    </w:p>
    <w:p>
      <w:pPr>
        <w:pStyle w:val="999"/>
        <w:jc w:val="center"/>
        <w:rPr>
          <w:sz w:val="36"/>
          <w:szCs w:val="36"/>
          <w:highlight w:val="none"/>
        </w:rPr>
      </w:pPr>
      <w:r>
        <w:rPr>
          <w:sz w:val="36"/>
          <w:szCs w:val="36"/>
          <w:highlight w:val="none"/>
        </w:rPr>
      </w:r>
      <w:r/>
    </w:p>
    <w:p>
      <w:pPr>
        <w:pStyle w:val="997"/>
        <w:rPr>
          <w:highlight w:val="none"/>
        </w:rPr>
      </w:pPr>
      <w:r>
        <w:rPr>
          <w:highlight w:val="none"/>
        </w:rPr>
      </w:r>
      <w:r/>
    </w:p>
    <w:p>
      <w:pPr>
        <w:pStyle w:val="1057"/>
        <w:rPr>
          <w:highlight w:val="none"/>
        </w:rPr>
      </w:pPr>
      <w:r>
        <w:rPr>
          <w:highlight w:val="none"/>
        </w:rPr>
      </w:r>
      <w:r/>
    </w:p>
    <w:p>
      <w:pPr>
        <w:pStyle w:val="1057"/>
        <w:rPr>
          <w:highlight w:val="none"/>
        </w:rPr>
      </w:pPr>
      <w:r>
        <w:rPr>
          <w:highlight w:val="none"/>
        </w:rPr>
      </w:r>
      <w:r/>
    </w:p>
    <w:p>
      <w:pPr>
        <w:pStyle w:val="1057"/>
        <w:rPr>
          <w:highlight w:val="none"/>
        </w:rPr>
      </w:pPr>
      <w:r>
        <w:rPr>
          <w:highlight w:val="none"/>
        </w:rPr>
      </w:r>
      <w:r/>
    </w:p>
    <w:p>
      <w:pPr>
        <w:pStyle w:val="1057"/>
        <w:rPr>
          <w:highlight w:val="none"/>
        </w:rPr>
      </w:pPr>
      <w:r>
        <w:rPr>
          <w:highlight w:val="none"/>
        </w:rPr>
      </w:r>
      <w:r/>
    </w:p>
    <w:p>
      <w:pPr>
        <w:pStyle w:val="999"/>
        <w:jc w:val="center"/>
        <w:rPr>
          <w:sz w:val="36"/>
          <w:szCs w:val="36"/>
          <w:highlight w:val="none"/>
        </w:rPr>
      </w:pPr>
      <w:r>
        <w:rPr>
          <w:rFonts w:hint="eastAsia"/>
          <w:sz w:val="36"/>
          <w:szCs w:val="36"/>
          <w:highlight w:val="none"/>
        </w:rPr>
        <w:t xml:space="preserve">目    录</w:t>
      </w:r>
      <w:r>
        <w:rPr>
          <w:sz w:val="36"/>
          <w:szCs w:val="36"/>
          <w:highlight w:val="none"/>
        </w:rPr>
      </w:r>
      <w:r/>
    </w:p>
    <w:p>
      <w:pPr>
        <w:pStyle w:val="997"/>
        <w:spacing w:line="360" w:lineRule="auto"/>
        <w:rPr>
          <w:rFonts w:ascii="宋体" w:hAnsi="宋体"/>
          <w:color w:val="000000"/>
          <w:sz w:val="24"/>
          <w:szCs w:val="24"/>
          <w:highlight w:val="none"/>
        </w:rPr>
      </w:pPr>
      <w:r>
        <w:rPr>
          <w:rFonts w:hint="eastAsia"/>
          <w:sz w:val="28"/>
          <w:szCs w:val="28"/>
          <w:highlight w:val="none"/>
        </w:rPr>
        <w:t xml:space="preserve">一、</w:t>
      </w:r>
      <w:r>
        <w:rPr>
          <w:rFonts w:hint="eastAsia" w:ascii="宋体" w:hAnsi="宋体"/>
          <w:color w:val="000000"/>
          <w:sz w:val="24"/>
          <w:szCs w:val="24"/>
          <w:highlight w:val="none"/>
        </w:rPr>
        <w:t xml:space="preserve">投标申请及声明</w:t>
      </w:r>
      <w:r>
        <w:rPr>
          <w:rFonts w:ascii="宋体" w:hAnsi="宋体"/>
          <w:color w:val="000000"/>
          <w:sz w:val="24"/>
          <w:szCs w:val="24"/>
          <w:highlight w:val="none"/>
        </w:rPr>
      </w:r>
      <w:r/>
    </w:p>
    <w:p>
      <w:pPr>
        <w:pStyle w:val="99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二、法定代表人授权书或法定代表人身份证明格式</w:t>
      </w:r>
      <w:r>
        <w:rPr>
          <w:rFonts w:ascii="宋体" w:hAnsi="宋体"/>
          <w:color w:val="000000"/>
          <w:sz w:val="24"/>
          <w:szCs w:val="24"/>
          <w:highlight w:val="none"/>
        </w:rPr>
      </w:r>
      <w:r/>
    </w:p>
    <w:p>
      <w:pPr>
        <w:pStyle w:val="99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三、报价一览表</w:t>
      </w:r>
      <w:r>
        <w:rPr>
          <w:rFonts w:ascii="宋体" w:hAnsi="宋体"/>
          <w:color w:val="000000"/>
          <w:sz w:val="24"/>
          <w:szCs w:val="24"/>
          <w:highlight w:val="none"/>
        </w:rPr>
      </w:r>
      <w:r/>
    </w:p>
    <w:p>
      <w:pPr>
        <w:pStyle w:val="99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四、技术条款偏离表</w:t>
      </w:r>
      <w:r>
        <w:rPr>
          <w:rFonts w:ascii="宋体" w:hAnsi="宋体"/>
          <w:color w:val="000000"/>
          <w:sz w:val="24"/>
          <w:szCs w:val="24"/>
          <w:highlight w:val="none"/>
        </w:rPr>
      </w:r>
      <w:r/>
    </w:p>
    <w:p>
      <w:pPr>
        <w:pStyle w:val="997"/>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五、商务条款偏离表</w:t>
      </w:r>
      <w:r>
        <w:rPr>
          <w:rFonts w:hint="eastAsia" w:ascii="宋体" w:hAnsi="宋体"/>
          <w:color w:val="000000"/>
          <w:sz w:val="24"/>
          <w:szCs w:val="24"/>
          <w:highlight w:val="none"/>
        </w:rPr>
      </w:r>
      <w:r/>
    </w:p>
    <w:p>
      <w:pPr>
        <w:pStyle w:val="997"/>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六、中小企业声明函、残疾人福利性单位声明函、属于监狱企业的证明文件</w:t>
      </w:r>
      <w:r>
        <w:rPr>
          <w:rFonts w:hint="eastAsia" w:ascii="宋体" w:hAnsi="宋体"/>
          <w:color w:val="000000"/>
          <w:sz w:val="24"/>
          <w:szCs w:val="24"/>
          <w:highlight w:val="none"/>
        </w:rPr>
      </w:r>
      <w:r/>
    </w:p>
    <w:p>
      <w:pPr>
        <w:pStyle w:val="997"/>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七、投标人拟投入人员情况表</w:t>
      </w:r>
      <w:r>
        <w:rPr>
          <w:rFonts w:hint="eastAsia" w:ascii="宋体" w:hAnsi="宋体"/>
          <w:color w:val="000000"/>
          <w:sz w:val="24"/>
          <w:szCs w:val="24"/>
          <w:highlight w:val="none"/>
        </w:rPr>
      </w:r>
      <w:r/>
    </w:p>
    <w:p>
      <w:pPr>
        <w:pStyle w:val="997"/>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八、投标人主要人员业绩汇总表</w:t>
      </w:r>
      <w:r>
        <w:rPr>
          <w:rFonts w:hint="eastAsia" w:ascii="宋体" w:hAnsi="宋体"/>
          <w:color w:val="000000"/>
          <w:sz w:val="24"/>
          <w:szCs w:val="24"/>
          <w:highlight w:val="none"/>
        </w:rPr>
      </w:r>
      <w:r/>
    </w:p>
    <w:p>
      <w:pPr>
        <w:pStyle w:val="997"/>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九、投标人主要业绩汇总表</w:t>
      </w:r>
      <w:r>
        <w:rPr>
          <w:rFonts w:hint="eastAsia" w:ascii="宋体" w:hAnsi="宋体"/>
          <w:color w:val="000000"/>
          <w:sz w:val="24"/>
          <w:szCs w:val="24"/>
          <w:highlight w:val="none"/>
        </w:rPr>
      </w:r>
      <w:r/>
    </w:p>
    <w:p>
      <w:pPr>
        <w:pStyle w:val="997"/>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十、养护工作方案</w:t>
      </w:r>
      <w:r>
        <w:rPr>
          <w:rFonts w:hint="eastAsia" w:ascii="宋体" w:hAnsi="宋体"/>
          <w:color w:val="000000"/>
          <w:sz w:val="24"/>
          <w:szCs w:val="24"/>
          <w:highlight w:val="none"/>
        </w:rPr>
      </w:r>
      <w:r/>
    </w:p>
    <w:p>
      <w:pPr>
        <w:pStyle w:val="997"/>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十一、《南京市政府采购投标人信用记录表暨信用承诺书》</w:t>
      </w:r>
      <w:r>
        <w:rPr>
          <w:rFonts w:hint="eastAsia" w:ascii="宋体" w:hAnsi="宋体"/>
          <w:color w:val="000000"/>
          <w:sz w:val="24"/>
          <w:szCs w:val="24"/>
          <w:highlight w:val="none"/>
        </w:rPr>
      </w:r>
      <w:r/>
    </w:p>
    <w:p>
      <w:pPr>
        <w:pStyle w:val="99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十二、资格证明文件</w:t>
      </w:r>
      <w:r>
        <w:rPr>
          <w:rFonts w:ascii="宋体" w:hAnsi="宋体"/>
          <w:color w:val="000000"/>
          <w:sz w:val="24"/>
          <w:szCs w:val="24"/>
          <w:highlight w:val="none"/>
        </w:rPr>
      </w:r>
      <w:r/>
    </w:p>
    <w:p>
      <w:pPr>
        <w:pStyle w:val="997"/>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十三、其他资料</w:t>
      </w:r>
      <w:r>
        <w:rPr>
          <w:rFonts w:hint="eastAsia" w:ascii="宋体" w:hAnsi="宋体"/>
          <w:color w:val="000000"/>
          <w:sz w:val="24"/>
          <w:szCs w:val="24"/>
          <w:highlight w:val="none"/>
        </w:rPr>
      </w:r>
      <w:r/>
    </w:p>
    <w:p>
      <w:pPr>
        <w:pStyle w:val="997"/>
        <w:rPr>
          <w:color w:val="000000"/>
          <w:sz w:val="24"/>
          <w:szCs w:val="24"/>
          <w:highlight w:val="none"/>
        </w:rPr>
      </w:pPr>
      <w:r>
        <w:rPr>
          <w:rFonts w:hint="eastAsia"/>
          <w:color w:val="000000"/>
          <w:sz w:val="24"/>
          <w:szCs w:val="24"/>
          <w:highlight w:val="none"/>
        </w:rPr>
        <w:br w:type="page" w:clear="all"/>
      </w:r>
      <w:r>
        <w:rPr>
          <w:color w:val="000000"/>
          <w:sz w:val="24"/>
          <w:szCs w:val="24"/>
          <w:highlight w:val="none"/>
        </w:rPr>
      </w:r>
      <w:r/>
    </w:p>
    <w:p>
      <w:pPr>
        <w:pStyle w:val="999"/>
        <w:rPr>
          <w:sz w:val="24"/>
          <w:szCs w:val="24"/>
          <w:highlight w:val="none"/>
        </w:rPr>
      </w:pPr>
      <w:r>
        <w:rPr>
          <w:rFonts w:hint="eastAsia"/>
          <w:sz w:val="24"/>
          <w:szCs w:val="24"/>
          <w:highlight w:val="none"/>
        </w:rPr>
        <w:t xml:space="preserve">附件一：</w:t>
      </w:r>
      <w:r>
        <w:rPr>
          <w:rFonts w:hint="eastAsia" w:ascii="Calibri" w:hAnsi="Calibri"/>
          <w:sz w:val="24"/>
          <w:szCs w:val="24"/>
          <w:highlight w:val="none"/>
        </w:rPr>
        <w:t xml:space="preserve">投标申请及声明格式</w:t>
      </w:r>
      <w:r>
        <w:rPr>
          <w:sz w:val="24"/>
          <w:szCs w:val="24"/>
          <w:highlight w:val="none"/>
        </w:rPr>
      </w:r>
      <w:r/>
    </w:p>
    <w:p>
      <w:pPr>
        <w:pStyle w:val="997"/>
        <w:jc w:val="center"/>
        <w:spacing w:line="360" w:lineRule="auto"/>
        <w:rPr>
          <w:sz w:val="28"/>
          <w:szCs w:val="28"/>
          <w:highlight w:val="none"/>
        </w:rPr>
      </w:pPr>
      <w:r>
        <w:rPr>
          <w:rFonts w:hint="eastAsia"/>
          <w:sz w:val="28"/>
          <w:szCs w:val="28"/>
          <w:highlight w:val="none"/>
        </w:rPr>
        <w:t xml:space="preserve">投标申请及声明</w:t>
      </w:r>
      <w:r>
        <w:rPr>
          <w:sz w:val="28"/>
          <w:szCs w:val="28"/>
          <w:highlight w:val="none"/>
        </w:rPr>
      </w:r>
      <w:r/>
    </w:p>
    <w:p>
      <w:pPr>
        <w:pStyle w:val="997"/>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致：</w:t>
      </w:r>
      <w:r>
        <w:rPr>
          <w:rFonts w:hint="eastAsia" w:ascii="宋体" w:hAnsi="宋体"/>
          <w:b/>
          <w:color w:val="000000"/>
          <w:sz w:val="24"/>
          <w:szCs w:val="24"/>
          <w:highlight w:val="none"/>
          <w:lang w:eastAsia="zh-CN"/>
        </w:rPr>
        <w:t xml:space="preserve">南京江北新区公路管理站</w:t>
      </w:r>
      <w:r>
        <w:rPr>
          <w:rFonts w:hint="eastAsia" w:ascii="宋体" w:hAnsi="宋体"/>
          <w:b/>
          <w:color w:val="000000"/>
          <w:sz w:val="24"/>
          <w:szCs w:val="24"/>
          <w:highlight w:val="none"/>
        </w:rPr>
        <w:t xml:space="preserve">：</w:t>
      </w:r>
      <w:r>
        <w:rPr>
          <w:rFonts w:ascii="宋体" w:hAnsi="宋体"/>
          <w:b/>
          <w:color w:val="000000"/>
          <w:sz w:val="24"/>
          <w:szCs w:val="24"/>
          <w:highlight w:val="none"/>
        </w:rPr>
      </w:r>
      <w:r/>
    </w:p>
    <w:p>
      <w:pPr>
        <w:pStyle w:val="997"/>
        <w:ind w:firstLine="42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根据贵方</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u w:val="single"/>
          <w:lang w:val="zh-CN"/>
        </w:rPr>
        <w:t xml:space="preserve">（项目编号：</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u w:val="single"/>
          <w:lang w:val="zh-CN"/>
        </w:rPr>
        <w:t xml:space="preserve">）</w:t>
      </w:r>
      <w:r>
        <w:rPr>
          <w:rFonts w:hint="eastAsia" w:ascii="宋体" w:hAnsi="宋体"/>
          <w:color w:val="000000"/>
          <w:sz w:val="24"/>
          <w:szCs w:val="24"/>
          <w:highlight w:val="none"/>
        </w:rPr>
        <w:t xml:space="preserve">投标邀请，正式授权下述签字人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(姓名和职务)代表（投标人名称），提交响应文件并参加投标。</w:t>
      </w:r>
      <w:r>
        <w:rPr>
          <w:rFonts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据此函，签字人兹宣布同意如下：</w:t>
      </w:r>
      <w:r>
        <w:rPr>
          <w:rFonts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b/>
          <w:bCs/>
          <w:color w:val="000000"/>
          <w:sz w:val="24"/>
          <w:szCs w:val="24"/>
          <w:highlight w:val="none"/>
        </w:rPr>
        <w:t xml:space="preserve">我们的资格条件完全符合政府采购法和本次采购要求</w:t>
      </w:r>
      <w:r>
        <w:rPr>
          <w:rFonts w:hint="eastAsia" w:ascii="宋体" w:hAnsi="宋体"/>
          <w:color w:val="000000"/>
          <w:sz w:val="24"/>
          <w:szCs w:val="24"/>
          <w:highlight w:val="none"/>
        </w:rPr>
        <w:t xml:space="preserve">，我们同意并向贵方提供了与本次采购活动有关的所有证据和资料。</w:t>
      </w:r>
      <w:r>
        <w:rPr>
          <w:rFonts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b/>
          <w:color w:val="000000"/>
          <w:sz w:val="24"/>
          <w:szCs w:val="24"/>
          <w:highlight w:val="none"/>
          <w:u w:val="single"/>
        </w:rPr>
        <w:t xml:space="preserve">                          </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97"/>
        <w:ind w:firstLine="480"/>
        <w:spacing w:line="360" w:lineRule="auto"/>
        <w:rPr>
          <w:rFonts w:ascii="宋体" w:hAnsi="宋体" w:cs="宋体"/>
          <w:highlight w:val="none"/>
        </w:rPr>
      </w:pPr>
      <w:r>
        <w:rPr>
          <w:rFonts w:hint="eastAsia" w:ascii="宋体" w:hAnsi="宋体"/>
          <w:color w:val="000000"/>
          <w:sz w:val="24"/>
          <w:szCs w:val="24"/>
          <w:highlight w:val="none"/>
        </w:rPr>
        <w:t xml:space="preserve">3、</w:t>
      </w:r>
      <w:r>
        <w:rPr>
          <w:rFonts w:hint="eastAsia" w:ascii="宋体"/>
          <w:color w:val="000000"/>
          <w:sz w:val="24"/>
          <w:szCs w:val="24"/>
          <w:highlight w:val="none"/>
          <w:lang w:val="zh-CN"/>
        </w:rPr>
        <w:t xml:space="preserve">按采购要求：</w:t>
      </w:r>
      <w:r>
        <w:rPr>
          <w:rFonts w:ascii="宋体" w:hAnsi="宋体" w:cs="宋体"/>
          <w:highlight w:val="none"/>
        </w:rPr>
      </w:r>
      <w:r/>
    </w:p>
    <w:p>
      <w:pPr>
        <w:pStyle w:val="997"/>
        <w:ind w:firstLine="480"/>
        <w:spacing w:line="360" w:lineRule="auto"/>
        <w:rPr>
          <w:rFonts w:ascii="宋体"/>
          <w:color w:val="000000"/>
          <w:sz w:val="24"/>
          <w:szCs w:val="24"/>
          <w:highlight w:val="none"/>
          <w:lang w:val="zh-CN"/>
        </w:rPr>
      </w:pPr>
      <w:r>
        <w:rPr>
          <w:rFonts w:hint="eastAsia" w:ascii="宋体"/>
          <w:color w:val="000000"/>
          <w:sz w:val="24"/>
          <w:szCs w:val="24"/>
          <w:highlight w:val="none"/>
          <w:lang w:val="zh-CN"/>
        </w:rPr>
        <w:t xml:space="preserve">我们的投标</w:t>
      </w:r>
      <w:r>
        <w:rPr>
          <w:rFonts w:hint="eastAsia" w:ascii="宋体"/>
          <w:color w:val="000000"/>
          <w:sz w:val="24"/>
          <w:szCs w:val="24"/>
          <w:highlight w:val="none"/>
        </w:rPr>
        <w:t xml:space="preserve">报价</w:t>
      </w:r>
      <w:r>
        <w:rPr>
          <w:rFonts w:hint="eastAsia" w:ascii="宋体"/>
          <w:color w:val="000000"/>
          <w:sz w:val="24"/>
          <w:szCs w:val="24"/>
          <w:highlight w:val="none"/>
          <w:lang w:val="zh-CN"/>
        </w:rPr>
        <w:t xml:space="preserve">为人民币</w:t>
      </w:r>
      <w:r>
        <w:rPr>
          <w:rFonts w:hint="eastAsia" w:ascii="宋体" w:hAnsi="宋体"/>
          <w:sz w:val="24"/>
          <w:szCs w:val="24"/>
          <w:highlight w:val="none"/>
        </w:rPr>
        <w:t xml:space="preserve">（大写）</w:t>
      </w:r>
      <w:r>
        <w:rPr>
          <w:rFonts w:hint="eastAsia"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宋体"/>
          <w:sz w:val="24"/>
          <w:szCs w:val="24"/>
          <w:highlight w:val="none"/>
          <w:u w:val="single"/>
        </w:rPr>
        <w:t xml:space="preserve">       元</w:t>
      </w:r>
      <w:r>
        <w:rPr>
          <w:rFonts w:hint="eastAsia" w:ascii="宋体" w:hAnsi="宋体"/>
          <w:sz w:val="24"/>
          <w:szCs w:val="24"/>
          <w:highlight w:val="none"/>
        </w:rPr>
        <w:t xml:space="preserve">）</w:t>
      </w:r>
      <w:r>
        <w:rPr>
          <w:rFonts w:hint="eastAsia" w:ascii="宋体"/>
          <w:color w:val="000000"/>
          <w:sz w:val="24"/>
          <w:szCs w:val="24"/>
          <w:highlight w:val="none"/>
          <w:lang w:val="zh-CN"/>
        </w:rPr>
        <w:t xml:space="preserve">,其中，小型企业的产品为人民币</w:t>
      </w:r>
      <w:r>
        <w:rPr>
          <w:rFonts w:hint="eastAsia" w:ascii="宋体" w:hAnsi="宋体"/>
          <w:sz w:val="24"/>
          <w:szCs w:val="24"/>
          <w:highlight w:val="none"/>
        </w:rPr>
        <w:t xml:space="preserve">（大写）</w:t>
      </w:r>
      <w:r>
        <w:rPr>
          <w:rFonts w:hint="eastAsia" w:ascii="宋体" w:hAnsi="宋体"/>
          <w:sz w:val="24"/>
          <w:szCs w:val="24"/>
          <w:highlight w:val="none"/>
          <w:u w:val="single"/>
        </w:rPr>
        <w:t xml:space="preserve">          </w:t>
      </w:r>
      <w:r>
        <w:rPr>
          <w:rFonts w:hint="eastAsia" w:ascii="宋体" w:hAnsi="宋体"/>
          <w:sz w:val="24"/>
          <w:szCs w:val="24"/>
          <w:highlight w:val="none"/>
        </w:rPr>
        <w:t xml:space="preserve">元</w:t>
      </w:r>
      <w:r>
        <w:rPr>
          <w:rFonts w:hint="eastAsia" w:ascii="宋体" w:hAnsi="Times New Roman"/>
          <w:color w:val="000000"/>
          <w:sz w:val="24"/>
          <w:szCs w:val="24"/>
          <w:highlight w:val="none"/>
          <w:lang w:val="zh-CN"/>
        </w:rPr>
        <w:t xml:space="preserve">。</w:t>
      </w:r>
      <w:r>
        <w:rPr>
          <w:rFonts w:ascii="宋体"/>
          <w:color w:val="000000"/>
          <w:sz w:val="24"/>
          <w:szCs w:val="24"/>
          <w:highlight w:val="none"/>
          <w:lang w:val="zh-CN"/>
        </w:rPr>
      </w:r>
      <w:r/>
    </w:p>
    <w:p>
      <w:pPr>
        <w:pStyle w:val="997"/>
        <w:ind w:firstLine="840"/>
        <w:spacing w:line="360" w:lineRule="auto"/>
        <w:rPr>
          <w:rFonts w:ascii="宋体" w:hAnsi="Times New Roman"/>
          <w:color w:val="000000"/>
          <w:sz w:val="24"/>
          <w:szCs w:val="24"/>
          <w:highlight w:val="none"/>
          <w:lang w:val="zh-CN"/>
        </w:rPr>
      </w:pPr>
      <w:r>
        <w:rPr>
          <w:rFonts w:hint="eastAsia" w:ascii="宋体" w:hAnsi="Times New Roman"/>
          <w:color w:val="000000"/>
          <w:sz w:val="24"/>
          <w:szCs w:val="24"/>
          <w:highlight w:val="none"/>
          <w:lang w:val="zh-CN"/>
        </w:rPr>
        <w:t xml:space="preserve">项目负责人：</w:t>
      </w:r>
      <w:r>
        <w:rPr>
          <w:rFonts w:hint="eastAsia" w:ascii="宋体" w:hAnsi="Times New Roman"/>
          <w:color w:val="000000"/>
          <w:sz w:val="24"/>
          <w:szCs w:val="24"/>
          <w:highlight w:val="none"/>
          <w:u w:val="single"/>
          <w:lang w:val="zh-CN"/>
        </w:rPr>
        <w:t xml:space="preserve">      </w:t>
      </w:r>
      <w:r>
        <w:rPr>
          <w:rFonts w:hint="eastAsia" w:ascii="宋体" w:hAnsi="Times New Roman"/>
          <w:color w:val="000000"/>
          <w:sz w:val="24"/>
          <w:szCs w:val="24"/>
          <w:highlight w:val="none"/>
          <w:u w:val="single"/>
        </w:rPr>
        <w:t xml:space="preserve">      </w:t>
      </w:r>
      <w:r>
        <w:rPr>
          <w:rFonts w:hint="eastAsia" w:ascii="宋体" w:hAnsi="Times New Roman"/>
          <w:color w:val="000000"/>
          <w:sz w:val="24"/>
          <w:szCs w:val="24"/>
          <w:highlight w:val="none"/>
          <w:u w:val="single"/>
          <w:lang w:val="zh-CN"/>
        </w:rPr>
        <w:t xml:space="preserve">    </w:t>
      </w:r>
      <w:r>
        <w:rPr>
          <w:rFonts w:ascii="宋体" w:hAnsi="Times New Roman"/>
          <w:color w:val="000000"/>
          <w:sz w:val="24"/>
          <w:szCs w:val="24"/>
          <w:highlight w:val="none"/>
          <w:lang w:val="zh-CN"/>
        </w:rPr>
      </w:r>
      <w:r/>
    </w:p>
    <w:p>
      <w:pPr>
        <w:pStyle w:val="997"/>
        <w:ind w:firstLine="480"/>
        <w:spacing w:line="360" w:lineRule="auto"/>
        <w:rPr>
          <w:rFonts w:ascii="宋体" w:hAnsi="Times New Roman"/>
          <w:color w:val="000000"/>
          <w:sz w:val="24"/>
          <w:szCs w:val="24"/>
          <w:highlight w:val="none"/>
          <w:lang w:val="zh-CN"/>
        </w:rPr>
      </w:pPr>
      <w:r>
        <w:rPr>
          <w:rFonts w:hint="eastAsia" w:ascii="宋体" w:hAnsi="Times New Roman"/>
          <w:color w:val="000000"/>
          <w:sz w:val="24"/>
          <w:szCs w:val="24"/>
          <w:highlight w:val="none"/>
          <w:lang w:val="zh-CN"/>
        </w:rPr>
        <w:t xml:space="preserve"> </w:t>
      </w:r>
      <w:r>
        <w:rPr>
          <w:rFonts w:hint="eastAsia" w:ascii="宋体" w:hAnsi="Times New Roman"/>
          <w:color w:val="000000"/>
          <w:sz w:val="24"/>
          <w:szCs w:val="24"/>
          <w:highlight w:val="none"/>
        </w:rPr>
        <w:t xml:space="preserve">  </w:t>
      </w:r>
      <w:r>
        <w:rPr>
          <w:rFonts w:hint="eastAsia" w:ascii="宋体" w:hAnsi="Times New Roman"/>
          <w:color w:val="000000"/>
          <w:sz w:val="24"/>
          <w:szCs w:val="24"/>
          <w:highlight w:val="none"/>
          <w:lang w:val="zh-CN"/>
        </w:rPr>
        <w:t xml:space="preserve">服务期：</w:t>
      </w:r>
      <w:r>
        <w:rPr>
          <w:rFonts w:hint="eastAsia" w:ascii="宋体" w:hAnsi="Times New Roman"/>
          <w:color w:val="000000"/>
          <w:sz w:val="24"/>
          <w:szCs w:val="24"/>
          <w:highlight w:val="none"/>
          <w:u w:val="single"/>
          <w:lang w:val="zh-CN"/>
        </w:rPr>
        <w:t xml:space="preserve">                    </w:t>
      </w:r>
      <w:r>
        <w:rPr>
          <w:rFonts w:ascii="宋体" w:hAnsi="Times New Roman"/>
          <w:color w:val="000000"/>
          <w:sz w:val="24"/>
          <w:szCs w:val="24"/>
          <w:highlight w:val="none"/>
          <w:lang w:val="zh-CN"/>
        </w:rPr>
      </w:r>
      <w:r/>
    </w:p>
    <w:p>
      <w:pPr>
        <w:pStyle w:val="99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    4、我方参加本次采购活动前三年内，在经营活动中没有重大违法记录。</w:t>
      </w:r>
      <w:r>
        <w:rPr>
          <w:rFonts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5、我方参加本次采购活动前，没有被信用中国网站、中国政府采购网站列入失信被执行人名单、重大税收违法失信主体、政府采购严重违法失信行为记录名单。</w:t>
      </w:r>
      <w:r>
        <w:rPr>
          <w:rFonts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6、我方在全国范围内未受过财政部门禁止参加政府采购活动的处罚，或禁止参加政府采购活动的处罚期限已满。</w:t>
      </w:r>
      <w:r>
        <w:rPr>
          <w:rFonts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7、我方没有为本采购项目提供整体设计、规范编制，以及项目管理、监理、检测等服务。</w:t>
      </w:r>
      <w:r>
        <w:rPr>
          <w:rFonts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8、我方与参与本次采购活动的其他投标人的授权代理人(或法定代表人、项目经理、项目总监、项目负责人等)，在招标文件发布日上月至投标截止日当月未在同一单位缴纳社会保险。</w:t>
      </w:r>
      <w:r>
        <w:rPr>
          <w:rFonts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9、我方与参与本次采购活动的其他投标人的法定代表人或委托代理人无夫妻、直系血亲关系。</w:t>
      </w:r>
      <w:r>
        <w:rPr>
          <w:rFonts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10、我方与参与本次采购活动的其他投标人的负责人不是同一人，也不存在直接控股、管理关系。</w:t>
      </w:r>
      <w:r>
        <w:rPr>
          <w:rFonts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rPr>
          <w:rFonts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12、我方同意从规定的开标日期起遵循本投标文件，并在规定的投标有效期期满之前均具有约束力。</w:t>
      </w:r>
      <w:r>
        <w:rPr>
          <w:rFonts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13、一旦我方中标，将根据招标文件的规定严格履行合同，并保证按承诺的时间完成服务的启动/集成、调试等服务，交付</w:t>
      </w:r>
      <w:r>
        <w:rPr>
          <w:rFonts w:hint="eastAsia" w:ascii="宋体" w:hAnsi="宋体" w:cs="宋体"/>
          <w:color w:val="000000"/>
          <w:sz w:val="24"/>
          <w:szCs w:val="24"/>
          <w:highlight w:val="none"/>
          <w:lang w:val="en-US" w:eastAsia="zh-CN" w:bidi="ar"/>
        </w:rPr>
        <w:t xml:space="preserve">发包人</w:t>
      </w:r>
      <w:r>
        <w:rPr>
          <w:rFonts w:hint="eastAsia" w:ascii="宋体" w:hAnsi="宋体"/>
          <w:color w:val="000000"/>
          <w:sz w:val="24"/>
          <w:szCs w:val="24"/>
          <w:highlight w:val="none"/>
        </w:rPr>
        <w:t xml:space="preserve">验收、使用。</w:t>
      </w:r>
      <w:r>
        <w:rPr>
          <w:rFonts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14、我方决不提供虚假材料谋取中标、决不采取不正当手段诋毁、排挤其他投标人、决不与采购人、其它投标人或者采购代理机构恶意串通、决不向采购人、采购代理机构工作人员和评委进行商业贿赂、决不在采购过程中与</w:t>
      </w:r>
      <w:r>
        <w:rPr>
          <w:rFonts w:hint="eastAsia" w:ascii="宋体" w:hAnsi="宋体" w:cs="宋体"/>
          <w:color w:val="000000"/>
          <w:sz w:val="24"/>
          <w:szCs w:val="24"/>
          <w:highlight w:val="none"/>
          <w:lang w:val="en-US" w:eastAsia="zh-CN" w:bidi="ar"/>
        </w:rPr>
        <w:t xml:space="preserve">发包人</w:t>
      </w:r>
      <w:r>
        <w:rPr>
          <w:rFonts w:hint="eastAsia" w:ascii="宋体" w:hAnsi="宋体"/>
          <w:color w:val="000000"/>
          <w:sz w:val="24"/>
          <w:szCs w:val="24"/>
          <w:highlight w:val="none"/>
        </w:rPr>
        <w:t xml:space="preserve">进行协商谈判、决不拒绝有关部门监督检查或提供虚假情况，如有违反，无条件接受贵方及相关管理部门的处罚。</w:t>
      </w:r>
      <w:r>
        <w:rPr>
          <w:rFonts w:ascii="宋体" w:hAnsi="宋体"/>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15、与本项目投标有关的联系方式为：</w:t>
      </w:r>
      <w:r>
        <w:rPr>
          <w:rFonts w:ascii="宋体" w:hAnsi="宋体"/>
          <w:color w:val="000000"/>
          <w:sz w:val="24"/>
          <w:szCs w:val="24"/>
          <w:highlight w:val="none"/>
        </w:rPr>
      </w:r>
      <w:r/>
    </w:p>
    <w:p>
      <w:pPr>
        <w:pStyle w:val="99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97"/>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997"/>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997"/>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997"/>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开户银行：</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997"/>
        <w:jc w:val="lef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银行账号：</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997"/>
        <w:jc w:val="left"/>
        <w:spacing w:line="360" w:lineRule="auto"/>
        <w:rPr>
          <w:sz w:val="24"/>
          <w:szCs w:val="24"/>
          <w:highlight w:val="none"/>
        </w:rPr>
      </w:pPr>
      <w:r>
        <w:rPr>
          <w:rFonts w:hint="eastAsia" w:ascii="宋体" w:hAnsi="宋体"/>
          <w:color w:val="000000"/>
          <w:sz w:val="24"/>
          <w:szCs w:val="24"/>
          <w:highlight w:val="none"/>
        </w:rPr>
        <w:t xml:space="preserve">授权代表姓名（签字）：</w:t>
      </w:r>
      <w:r>
        <w:rPr>
          <w:rFonts w:hint="eastAsia" w:ascii="宋体" w:hAnsi="宋体"/>
          <w:color w:val="000000"/>
          <w:sz w:val="24"/>
          <w:szCs w:val="24"/>
          <w:highlight w:val="none"/>
          <w:u w:val="single"/>
        </w:rPr>
        <w:t xml:space="preserve">            </w:t>
      </w:r>
      <w:r>
        <w:rPr>
          <w:sz w:val="24"/>
          <w:szCs w:val="24"/>
          <w:highlight w:val="none"/>
        </w:rPr>
      </w:r>
      <w:r/>
    </w:p>
    <w:p>
      <w:pPr>
        <w:pStyle w:val="1123"/>
        <w:ind w:firstLine="0"/>
        <w:jc w:val="left"/>
        <w:rPr>
          <w:rFonts w:ascii="宋体" w:hAnsi="宋体"/>
          <w:color w:val="000000"/>
          <w:sz w:val="24"/>
          <w:szCs w:val="24"/>
          <w:highlight w:val="none"/>
        </w:rPr>
      </w:pPr>
      <w:r>
        <w:rPr>
          <w:rFonts w:hint="eastAsia" w:ascii="宋体" w:hAnsi="宋体"/>
          <w:color w:val="000000"/>
          <w:sz w:val="24"/>
          <w:szCs w:val="24"/>
          <w:highlight w:val="none"/>
        </w:rPr>
        <w:t xml:space="preserve">投标人名称（盖章）：</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1123"/>
        <w:ind w:firstLine="0"/>
        <w:jc w:val="left"/>
        <w:rPr>
          <w:sz w:val="24"/>
          <w:szCs w:val="24"/>
          <w:highlight w:val="none"/>
          <w:u w:val="singl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u w:val="single"/>
        </w:rPr>
        <w:t xml:space="preserve">                           </w:t>
      </w:r>
      <w:r>
        <w:rPr>
          <w:sz w:val="24"/>
          <w:szCs w:val="24"/>
          <w:highlight w:val="none"/>
          <w:u w:val="single"/>
        </w:rPr>
      </w:r>
      <w:r/>
    </w:p>
    <w:p>
      <w:pPr>
        <w:pStyle w:val="1123"/>
        <w:ind w:firstLine="400"/>
        <w:rPr>
          <w:highlight w:val="none"/>
        </w:rPr>
      </w:pPr>
      <w:r>
        <w:rPr>
          <w:highlight w:val="none"/>
        </w:rPr>
      </w:r>
      <w:r/>
    </w:p>
    <w:p>
      <w:pPr>
        <w:pStyle w:val="1123"/>
        <w:ind w:firstLine="400"/>
        <w:rPr>
          <w:highlight w:val="none"/>
        </w:rPr>
      </w:pPr>
      <w:r>
        <w:rPr>
          <w:highlight w:val="none"/>
        </w:rPr>
      </w:r>
      <w:r/>
    </w:p>
    <w:p>
      <w:pPr>
        <w:pStyle w:val="999"/>
        <w:rPr>
          <w:sz w:val="24"/>
          <w:szCs w:val="24"/>
          <w:highlight w:val="none"/>
        </w:rPr>
      </w:pPr>
      <w:r>
        <w:rPr>
          <w:rFonts w:hint="eastAsia"/>
          <w:sz w:val="24"/>
          <w:szCs w:val="24"/>
          <w:highlight w:val="none"/>
        </w:rPr>
        <w:br w:type="page" w:clear="all"/>
      </w:r>
      <w:r>
        <w:rPr>
          <w:rFonts w:hint="eastAsia"/>
          <w:sz w:val="24"/>
          <w:szCs w:val="24"/>
          <w:highlight w:val="none"/>
        </w:rPr>
        <w:t xml:space="preserve">附件二、法定代表人授权书或法定代表人身份证明格式</w:t>
      </w:r>
      <w:r>
        <w:rPr>
          <w:sz w:val="24"/>
          <w:szCs w:val="24"/>
          <w:highlight w:val="none"/>
        </w:rPr>
      </w:r>
      <w:r/>
    </w:p>
    <w:p>
      <w:pPr>
        <w:pStyle w:val="997"/>
        <w:jc w:val="center"/>
        <w:spacing w:line="360" w:lineRule="auto"/>
        <w:rPr>
          <w:rFonts w:ascii="宋体" w:hAnsi="宋体"/>
          <w:b/>
          <w:bCs/>
          <w:color w:val="000000"/>
          <w:sz w:val="32"/>
          <w:szCs w:val="32"/>
          <w:highlight w:val="none"/>
        </w:rPr>
      </w:pPr>
      <w:r>
        <w:rPr>
          <w:rFonts w:ascii="宋体" w:hAnsi="宋体"/>
          <w:b/>
          <w:bCs/>
          <w:color w:val="000000"/>
          <w:sz w:val="32"/>
          <w:szCs w:val="32"/>
          <w:highlight w:val="none"/>
        </w:rPr>
      </w:r>
      <w:r/>
    </w:p>
    <w:p>
      <w:pPr>
        <w:pStyle w:val="997"/>
        <w:jc w:val="center"/>
        <w:spacing w:line="360" w:lineRule="auto"/>
        <w:rPr>
          <w:rFonts w:ascii="宋体" w:hAnsi="宋体"/>
          <w:b/>
          <w:bCs/>
          <w:color w:val="000000"/>
          <w:sz w:val="32"/>
          <w:szCs w:val="32"/>
          <w:highlight w:val="none"/>
        </w:rPr>
      </w:pPr>
      <w:r>
        <w:rPr>
          <w:rFonts w:hint="eastAsia" w:ascii="宋体" w:hAnsi="宋体"/>
          <w:b/>
          <w:bCs/>
          <w:color w:val="000000"/>
          <w:sz w:val="32"/>
          <w:szCs w:val="32"/>
          <w:highlight w:val="none"/>
        </w:rPr>
        <w:t xml:space="preserve">法定代表人授权书</w:t>
      </w:r>
      <w:r>
        <w:rPr>
          <w:rFonts w:ascii="宋体" w:hAnsi="宋体"/>
          <w:b/>
          <w:bCs/>
          <w:color w:val="000000"/>
          <w:sz w:val="32"/>
          <w:szCs w:val="32"/>
          <w:highlight w:val="none"/>
        </w:rPr>
      </w:r>
      <w:r/>
    </w:p>
    <w:p>
      <w:pPr>
        <w:pStyle w:val="997"/>
        <w:spacing w:line="360" w:lineRule="auto"/>
        <w:rPr>
          <w:rFonts w:ascii="宋体" w:hAnsi="宋体"/>
          <w:b/>
          <w:color w:val="000000"/>
          <w:sz w:val="24"/>
          <w:szCs w:val="24"/>
          <w:highlight w:val="none"/>
        </w:rPr>
      </w:pPr>
      <w:r>
        <w:rPr>
          <w:rFonts w:hint="eastAsia" w:ascii="宋体" w:hAnsi="宋体"/>
          <w:b/>
          <w:color w:val="000000"/>
          <w:sz w:val="24"/>
          <w:szCs w:val="24"/>
          <w:highlight w:val="none"/>
          <w:lang w:eastAsia="zh-CN"/>
        </w:rPr>
        <w:t xml:space="preserve">南京江北新区公路管理站</w:t>
      </w:r>
      <w:r>
        <w:rPr>
          <w:rFonts w:hint="eastAsia" w:ascii="宋体" w:hAnsi="宋体"/>
          <w:b/>
          <w:color w:val="000000"/>
          <w:sz w:val="24"/>
          <w:szCs w:val="24"/>
          <w:highlight w:val="none"/>
        </w:rPr>
        <w:t xml:space="preserve">：</w:t>
      </w:r>
      <w:r>
        <w:rPr>
          <w:rFonts w:ascii="宋体" w:hAnsi="宋体"/>
          <w:b/>
          <w:color w:val="000000"/>
          <w:sz w:val="24"/>
          <w:szCs w:val="24"/>
          <w:highlight w:val="none"/>
        </w:rPr>
      </w:r>
      <w:r/>
    </w:p>
    <w:p>
      <w:pPr>
        <w:pStyle w:val="997"/>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本授权书声明：注册于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（投标人住址）的</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（投标人名称）法定代表人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（法定代表人姓名、职务）代表本公司授权在下面签字的</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（投标人代表姓名、职务）为本公司的合法代理人，就贵方组织的</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u w:val="single"/>
          <w:lang w:val="zh-CN"/>
        </w:rPr>
        <w:t xml:space="preserve">（项目编号：</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u w:val="single"/>
          <w:lang w:val="zh-CN"/>
        </w:rPr>
        <w:t xml:space="preserve">）</w:t>
      </w:r>
      <w:r>
        <w:rPr>
          <w:rFonts w:hint="eastAsia" w:ascii="宋体" w:hAnsi="宋体"/>
          <w:color w:val="000000"/>
          <w:sz w:val="24"/>
          <w:szCs w:val="24"/>
          <w:highlight w:val="none"/>
        </w:rPr>
        <w:t xml:space="preserve">招投标活动，以本公司名义处理一切与之有关的事务。</w:t>
      </w:r>
      <w:r>
        <w:rPr>
          <w:rFonts w:ascii="宋体" w:hAnsi="宋体"/>
          <w:color w:val="000000"/>
          <w:sz w:val="24"/>
          <w:szCs w:val="24"/>
          <w:highlight w:val="none"/>
        </w:rPr>
      </w:r>
      <w:r/>
    </w:p>
    <w:p>
      <w:pPr>
        <w:pStyle w:val="99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本授权书于    年   月  日签字生效，特此声明。</w:t>
      </w:r>
      <w:r>
        <w:rPr>
          <w:rFonts w:ascii="宋体" w:hAnsi="宋体"/>
          <w:color w:val="000000"/>
          <w:sz w:val="24"/>
          <w:szCs w:val="24"/>
          <w:highlight w:val="none"/>
        </w:rPr>
      </w:r>
      <w:r/>
    </w:p>
    <w:p>
      <w:pPr>
        <w:pStyle w:val="1013"/>
        <w:spacing w:line="360" w:lineRule="auto"/>
        <w:rPr>
          <w:b/>
          <w:highlight w:val="none"/>
        </w:rPr>
      </w:pPr>
      <w:r>
        <w:rPr>
          <w:b/>
          <w:highlight w:val="none"/>
        </w:rPr>
      </w:r>
      <w:r/>
    </w:p>
    <w:p>
      <w:pPr>
        <w:pStyle w:val="1013"/>
        <w:spacing w:line="360" w:lineRule="auto"/>
        <w:rPr>
          <w:b/>
          <w:highlight w:val="none"/>
        </w:rPr>
      </w:pPr>
      <w:r>
        <w:rPr>
          <w:rFonts w:hint="eastAsia"/>
          <w:b/>
          <w:highlight w:val="none"/>
        </w:rPr>
        <w:t xml:space="preserve">注：1.附法定代表人身份证明复印件及委托代理人身份证复印件</w:t>
      </w:r>
      <w:r>
        <w:rPr>
          <w:b/>
          <w:highlight w:val="none"/>
        </w:rPr>
      </w:r>
      <w:r/>
    </w:p>
    <w:p>
      <w:pPr>
        <w:pStyle w:val="1013"/>
        <w:ind w:firstLine="422"/>
        <w:spacing w:line="360" w:lineRule="auto"/>
        <w:rPr>
          <w:b/>
          <w:highlight w:val="none"/>
        </w:rPr>
      </w:pPr>
      <w:r>
        <w:rPr>
          <w:rFonts w:hint="eastAsia"/>
          <w:b/>
          <w:highlight w:val="none"/>
        </w:rPr>
        <w:t xml:space="preserve">2.如果由投标人的法定代表人签署响应文件，则无须提交法定代表人授权书，但需要提交法定代表人身份证明。</w:t>
      </w:r>
      <w:r>
        <w:rPr>
          <w:b/>
          <w:highlight w:val="none"/>
        </w:rPr>
      </w:r>
      <w:r/>
    </w:p>
    <w:p>
      <w:pPr>
        <w:pStyle w:val="1013"/>
        <w:ind w:firstLine="422"/>
        <w:spacing w:line="360" w:lineRule="auto"/>
        <w:rPr>
          <w:b/>
          <w:highlight w:val="none"/>
        </w:rPr>
      </w:pPr>
      <w:r>
        <w:rPr>
          <w:rFonts w:hint="eastAsia"/>
          <w:b/>
          <w:highlight w:val="none"/>
        </w:rPr>
        <w:t xml:space="preserve">3. 如果由投标人的被授权人签字的，则须提供授权书和法定代表人身份证明。</w:t>
      </w:r>
      <w:r>
        <w:rPr>
          <w:b/>
          <w:highlight w:val="none"/>
        </w:rPr>
      </w:r>
      <w:r/>
    </w:p>
    <w:p>
      <w:pPr>
        <w:pStyle w:val="1013"/>
        <w:rPr>
          <w:b/>
          <w:highlight w:val="none"/>
        </w:rPr>
      </w:pPr>
      <w:r>
        <w:rPr>
          <w:b/>
          <w:highlight w:val="none"/>
        </w:rPr>
      </w:r>
      <w:r/>
    </w:p>
    <w:p>
      <w:pPr>
        <w:pStyle w:val="997"/>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97"/>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法定代表人签字或盖章：</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997"/>
        <w:spacing w:line="360" w:lineRule="auto"/>
        <w:rPr>
          <w:rFonts w:ascii="宋体" w:hAnsi="宋体"/>
          <w:color w:val="000000"/>
          <w:sz w:val="24"/>
          <w:szCs w:val="24"/>
          <w:highlight w:val="none"/>
          <w:u w:val="single"/>
        </w:rPr>
      </w:pPr>
      <w:r>
        <w:rPr>
          <w:rFonts w:hint="eastAsia" w:ascii="宋体" w:hAnsi="宋体"/>
          <w:color w:val="000000"/>
          <w:sz w:val="24"/>
          <w:szCs w:val="24"/>
          <w:highlight w:val="none"/>
        </w:rPr>
        <w:t xml:space="preserve">被授权人签字：</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r>
      <w:r/>
    </w:p>
    <w:p>
      <w:pPr>
        <w:pStyle w:val="997"/>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ascii="宋体" w:hAnsi="宋体"/>
          <w:color w:val="000000"/>
          <w:sz w:val="24"/>
          <w:szCs w:val="24"/>
          <w:highlight w:val="none"/>
        </w:rPr>
      </w:r>
      <w:r/>
    </w:p>
    <w:p>
      <w:pPr>
        <w:pStyle w:val="997"/>
        <w:ind w:left="2881"/>
        <w:spacing w:before="61"/>
        <w:rPr>
          <w:rFonts w:ascii="宋体" w:hAnsi="宋体"/>
          <w:b/>
          <w:bCs/>
          <w:color w:val="000000"/>
          <w:sz w:val="32"/>
          <w:szCs w:val="32"/>
          <w:highlight w:val="none"/>
        </w:rPr>
      </w:pPr>
      <w:r>
        <w:rPr>
          <w:rFonts w:hint="eastAsia" w:ascii="宋体" w:hAnsi="宋体"/>
          <w:color w:val="000000"/>
          <w:sz w:val="24"/>
          <w:szCs w:val="24"/>
          <w:highlight w:val="none"/>
        </w:rPr>
        <w:br w:type="page" w:clear="all"/>
      </w:r>
      <w:r>
        <w:rPr>
          <w:rFonts w:hint="eastAsia" w:ascii="宋体" w:hAnsi="宋体"/>
          <w:b/>
          <w:bCs/>
          <w:color w:val="000000"/>
          <w:sz w:val="32"/>
          <w:szCs w:val="32"/>
          <w:highlight w:val="none"/>
        </w:rPr>
        <w:t xml:space="preserve">法定代表人身份证明</w:t>
      </w:r>
      <w:r>
        <w:rPr>
          <w:rFonts w:ascii="宋体" w:hAnsi="宋体"/>
          <w:b/>
          <w:bCs/>
          <w:color w:val="000000"/>
          <w:sz w:val="32"/>
          <w:szCs w:val="32"/>
          <w:highlight w:val="none"/>
        </w:rPr>
      </w:r>
      <w:r/>
    </w:p>
    <w:p>
      <w:pPr>
        <w:pStyle w:val="1017"/>
        <w:spacing w:before="1"/>
        <w:rPr>
          <w:rFonts w:ascii="黑体"/>
          <w:sz w:val="34"/>
          <w:highlight w:val="none"/>
        </w:rPr>
      </w:pPr>
      <w:r>
        <w:rPr>
          <w:rFonts w:ascii="黑体"/>
          <w:sz w:val="34"/>
          <w:highlight w:val="none"/>
        </w:rPr>
      </w:r>
      <w:r/>
    </w:p>
    <w:p>
      <w:pPr>
        <w:pStyle w:val="1017"/>
        <w:spacing w:line="480" w:lineRule="auto"/>
        <w:tabs>
          <w:tab w:val="left" w:pos="5080" w:leader="none"/>
        </w:tabs>
        <w:rPr>
          <w:rFonts w:ascii="Times New Roman" w:eastAsia="Times New Roman"/>
          <w:sz w:val="24"/>
          <w:szCs w:val="24"/>
          <w:highlight w:val="none"/>
        </w:rPr>
      </w:pPr>
      <w:r>
        <w:rPr>
          <w:rFonts w:hint="eastAsia"/>
          <w:spacing w:val="-1"/>
          <w:sz w:val="24"/>
          <w:szCs w:val="24"/>
          <w:highlight w:val="none"/>
        </w:rPr>
        <w:t xml:space="preserve">投标人</w:t>
      </w:r>
      <w:r>
        <w:rPr>
          <w:sz w:val="24"/>
          <w:szCs w:val="24"/>
          <w:highlight w:val="none"/>
        </w:rPr>
        <w:t xml:space="preserve">名称：</w:t>
      </w:r>
      <w:r>
        <w:rPr>
          <w:rFonts w:ascii="Times New Roman" w:eastAsia="Times New Roman"/>
          <w:sz w:val="24"/>
          <w:szCs w:val="24"/>
          <w:highlight w:val="none"/>
          <w:u w:val="single"/>
        </w:rPr>
        <w:tab/>
      </w:r>
      <w:r>
        <w:rPr>
          <w:rFonts w:ascii="Times New Roman" w:eastAsia="Times New Roman"/>
          <w:sz w:val="24"/>
          <w:szCs w:val="24"/>
          <w:highlight w:val="none"/>
        </w:rPr>
      </w:r>
      <w:r/>
    </w:p>
    <w:p>
      <w:pPr>
        <w:pStyle w:val="1017"/>
        <w:spacing w:line="480" w:lineRule="auto"/>
        <w:rPr>
          <w:sz w:val="24"/>
          <w:szCs w:val="24"/>
          <w:highlight w:val="none"/>
        </w:rPr>
      </w:pPr>
      <w:r>
        <w:rPr>
          <w:rFonts w:hint="eastAsia"/>
          <w:sz w:val="24"/>
          <w:szCs w:val="24"/>
          <w:highlight w:val="none"/>
        </w:rPr>
        <w:t xml:space="preserve">姓名：</w:t>
      </w:r>
      <w:r>
        <w:rPr>
          <w:rFonts w:hint="eastAsia"/>
          <w:b/>
          <w:bCs/>
          <w:sz w:val="24"/>
          <w:szCs w:val="24"/>
          <w:highlight w:val="none"/>
          <w:u w:val="single"/>
        </w:rPr>
        <w:t xml:space="preserve">(法定代表人签章)</w:t>
      </w:r>
      <w:r>
        <w:rPr>
          <w:rFonts w:hint="eastAsia"/>
          <w:sz w:val="24"/>
          <w:szCs w:val="24"/>
          <w:highlight w:val="none"/>
        </w:rPr>
        <w:t xml:space="preserve">性别：____年龄：_____职务：_____系_________</w:t>
      </w:r>
      <w:r>
        <w:rPr>
          <w:sz w:val="24"/>
          <w:szCs w:val="24"/>
          <w:highlight w:val="none"/>
        </w:rPr>
      </w:r>
      <w:r/>
    </w:p>
    <w:p>
      <w:pPr>
        <w:pStyle w:val="1017"/>
        <w:spacing w:line="480" w:lineRule="auto"/>
        <w:rPr>
          <w:sz w:val="24"/>
          <w:szCs w:val="24"/>
          <w:highlight w:val="none"/>
        </w:rPr>
      </w:pPr>
      <w:r>
        <w:rPr>
          <w:rFonts w:hint="eastAsia"/>
          <w:sz w:val="24"/>
          <w:szCs w:val="24"/>
          <w:highlight w:val="none"/>
        </w:rPr>
        <w:t xml:space="preserve">(投标人名称)的法定代表人。</w:t>
      </w:r>
      <w:r>
        <w:rPr>
          <w:sz w:val="24"/>
          <w:szCs w:val="24"/>
          <w:highlight w:val="none"/>
        </w:rPr>
      </w:r>
      <w:r/>
    </w:p>
    <w:p>
      <w:pPr>
        <w:pStyle w:val="1017"/>
        <w:spacing w:line="480" w:lineRule="auto"/>
        <w:rPr>
          <w:sz w:val="24"/>
          <w:szCs w:val="24"/>
          <w:highlight w:val="none"/>
        </w:rPr>
      </w:pPr>
      <w:r>
        <w:rPr>
          <w:sz w:val="24"/>
          <w:szCs w:val="24"/>
          <w:highlight w:val="none"/>
        </w:rPr>
        <w:t xml:space="preserve">特此证明。</w:t>
      </w:r>
      <w:r>
        <w:rPr>
          <w:sz w:val="24"/>
          <w:szCs w:val="24"/>
          <w:highlight w:val="none"/>
        </w:rPr>
      </w:r>
      <w:r/>
    </w:p>
    <w:p>
      <w:pPr>
        <w:pStyle w:val="1017"/>
        <w:spacing w:before="1"/>
        <w:rPr>
          <w:sz w:val="24"/>
          <w:szCs w:val="24"/>
          <w:highlight w:val="none"/>
        </w:rPr>
      </w:pPr>
      <w:r>
        <w:rPr>
          <w:sz w:val="24"/>
          <w:szCs w:val="24"/>
          <w:highlight w:val="none"/>
        </w:rPr>
      </w:r>
      <w:r/>
    </w:p>
    <w:p>
      <w:pPr>
        <w:pStyle w:val="997"/>
        <w:ind w:left="224"/>
        <w:rPr>
          <w:sz w:val="24"/>
          <w:szCs w:val="24"/>
          <w:highlight w:val="none"/>
        </w:rPr>
      </w:pPr>
      <w:r>
        <w:rPr>
          <w:sz w:val="24"/>
          <w:szCs w:val="24"/>
          <w:highlight w:val="none"/>
        </w:rPr>
        <w:t xml:space="preserve">附：法定代表人身份证</w:t>
      </w:r>
      <w:r>
        <w:rPr>
          <w:rFonts w:hint="eastAsia"/>
          <w:sz w:val="24"/>
          <w:szCs w:val="24"/>
          <w:highlight w:val="none"/>
        </w:rPr>
        <w:t xml:space="preserve">扫描</w:t>
      </w:r>
      <w:r>
        <w:rPr>
          <w:sz w:val="24"/>
          <w:szCs w:val="24"/>
          <w:highlight w:val="none"/>
        </w:rPr>
        <w:t xml:space="preserve">件。</w:t>
      </w:r>
      <w:r>
        <w:rPr>
          <w:sz w:val="24"/>
          <w:szCs w:val="24"/>
          <w:highlight w:val="none"/>
        </w:rPr>
      </w:r>
      <w:r/>
    </w:p>
    <w:p>
      <w:pPr>
        <w:pStyle w:val="1017"/>
        <w:rPr>
          <w:sz w:val="24"/>
          <w:szCs w:val="24"/>
          <w:highlight w:val="none"/>
        </w:rPr>
      </w:pPr>
      <w:r>
        <w:rPr>
          <w:sz w:val="24"/>
          <w:szCs w:val="24"/>
          <w:highlight w:val="none"/>
        </w:rPr>
      </w:r>
      <w:r/>
    </w:p>
    <w:p>
      <w:pPr>
        <w:pStyle w:val="1017"/>
        <w:spacing w:before="9"/>
        <w:rPr>
          <w:sz w:val="24"/>
          <w:szCs w:val="24"/>
          <w:highlight w:val="none"/>
        </w:rPr>
      </w:pPr>
      <w:r>
        <w:rPr>
          <w:sz w:val="24"/>
          <w:szCs w:val="24"/>
          <w:highlight w:val="none"/>
        </w:rPr>
      </w:r>
      <w:r/>
    </w:p>
    <w:p>
      <w:pPr>
        <w:pStyle w:val="1017"/>
        <w:ind w:left="3345"/>
        <w:tabs>
          <w:tab w:val="left" w:pos="6345" w:leader="none"/>
        </w:tabs>
        <w:rPr>
          <w:sz w:val="24"/>
          <w:szCs w:val="24"/>
          <w:highlight w:val="none"/>
        </w:rPr>
      </w:pPr>
      <w:r>
        <w:rPr>
          <w:rFonts w:hint="eastAsia"/>
          <w:sz w:val="24"/>
          <w:szCs w:val="24"/>
          <w:highlight w:val="none"/>
        </w:rPr>
        <w:t xml:space="preserve">投标人</w:t>
      </w:r>
      <w:r>
        <w:rPr>
          <w:sz w:val="24"/>
          <w:szCs w:val="24"/>
          <w:highlight w:val="none"/>
        </w:rPr>
        <w:t xml:space="preserve">：</w:t>
      </w:r>
      <w:r>
        <w:rPr>
          <w:sz w:val="24"/>
          <w:szCs w:val="24"/>
          <w:highlight w:val="none"/>
          <w:u w:val="single"/>
        </w:rPr>
        <w:tab/>
      </w:r>
      <w:r>
        <w:rPr>
          <w:sz w:val="24"/>
          <w:szCs w:val="24"/>
          <w:highlight w:val="none"/>
        </w:rPr>
        <w:t xml:space="preserve">（盖单位章）</w:t>
      </w:r>
      <w:r>
        <w:rPr>
          <w:sz w:val="24"/>
          <w:szCs w:val="24"/>
          <w:highlight w:val="none"/>
        </w:rPr>
      </w:r>
      <w:r/>
    </w:p>
    <w:p>
      <w:pPr>
        <w:pStyle w:val="1017"/>
        <w:ind w:left="4545" w:firstLine="240"/>
        <w:spacing w:before="131"/>
        <w:tabs>
          <w:tab w:val="left" w:pos="5625" w:leader="none"/>
          <w:tab w:val="left" w:pos="6585" w:leader="none"/>
          <w:tab w:val="left" w:pos="7240" w:leader="none"/>
        </w:tabs>
        <w:rPr>
          <w:sz w:val="24"/>
          <w:szCs w:val="24"/>
          <w:highlight w:val="none"/>
        </w:rPr>
      </w:pPr>
      <w:r>
        <w:rPr>
          <w:sz w:val="24"/>
          <w:szCs w:val="24"/>
          <w:highlight w:val="none"/>
          <w:u w:val="single"/>
        </w:rPr>
        <w:tab/>
      </w:r>
      <w:r>
        <w:rPr>
          <w:sz w:val="24"/>
          <w:szCs w:val="24"/>
          <w:highlight w:val="none"/>
        </w:rPr>
        <w:t xml:space="preserve">年</w:t>
      </w:r>
      <w:r>
        <w:rPr>
          <w:sz w:val="24"/>
          <w:szCs w:val="24"/>
          <w:highlight w:val="none"/>
          <w:u w:val="single"/>
        </w:rPr>
        <w:tab/>
      </w:r>
      <w:r>
        <w:rPr>
          <w:sz w:val="24"/>
          <w:szCs w:val="24"/>
          <w:highlight w:val="none"/>
        </w:rPr>
        <w:t xml:space="preserve">月</w:t>
      </w:r>
      <w:r>
        <w:rPr>
          <w:sz w:val="24"/>
          <w:szCs w:val="24"/>
          <w:highlight w:val="none"/>
          <w:u w:val="single"/>
        </w:rPr>
        <w:tab/>
      </w:r>
      <w:r>
        <w:rPr>
          <w:rFonts w:hint="eastAsia"/>
          <w:sz w:val="24"/>
          <w:szCs w:val="24"/>
          <w:highlight w:val="none"/>
          <w:u w:val="single"/>
        </w:rPr>
        <w:t xml:space="preserve">  </w:t>
      </w:r>
      <w:r>
        <w:rPr>
          <w:sz w:val="24"/>
          <w:szCs w:val="24"/>
          <w:highlight w:val="none"/>
        </w:rPr>
        <w:t xml:space="preserve">日</w:t>
      </w:r>
      <w:r>
        <w:rPr>
          <w:sz w:val="24"/>
          <w:szCs w:val="24"/>
          <w:highlight w:val="none"/>
        </w:rPr>
      </w:r>
      <w:r/>
    </w:p>
    <w:p>
      <w:pPr>
        <w:pStyle w:val="1017"/>
        <w:rPr>
          <w:sz w:val="26"/>
          <w:highlight w:val="none"/>
        </w:rPr>
      </w:pPr>
      <w:r>
        <w:rPr>
          <w:sz w:val="26"/>
          <w:highlight w:val="none"/>
        </w:rPr>
      </w:r>
      <w:r/>
    </w:p>
    <w:p>
      <w:pPr>
        <w:pStyle w:val="1017"/>
        <w:spacing w:before="1"/>
        <w:rPr>
          <w:sz w:val="19"/>
          <w:highlight w:val="none"/>
        </w:rPr>
      </w:pPr>
      <w:r>
        <w:rPr>
          <w:sz w:val="19"/>
          <w:highlight w:val="none"/>
        </w:rPr>
      </w:r>
      <w:r/>
    </w:p>
    <w:p>
      <w:pPr>
        <w:pStyle w:val="997"/>
        <w:rPr>
          <w:rFonts w:ascii="宋体" w:hAnsi="宋体"/>
          <w:color w:val="000000"/>
          <w:sz w:val="24"/>
          <w:szCs w:val="24"/>
          <w:highlight w:val="none"/>
        </w:rPr>
      </w:pPr>
      <w:r>
        <w:rPr>
          <w:rFonts w:ascii="宋体" w:hAnsi="宋体"/>
          <w:color w:val="000000"/>
          <w:sz w:val="24"/>
          <w:szCs w:val="24"/>
          <w:highlight w:val="none"/>
        </w:rPr>
        <w:br w:type="page" w:clear="all"/>
      </w:r>
      <w:r>
        <w:rPr>
          <w:rFonts w:ascii="宋体" w:hAnsi="宋体"/>
          <w:color w:val="000000"/>
          <w:sz w:val="24"/>
          <w:szCs w:val="24"/>
          <w:highlight w:val="none"/>
        </w:rPr>
      </w:r>
      <w:r/>
    </w:p>
    <w:p>
      <w:pPr>
        <w:pStyle w:val="999"/>
        <w:rPr>
          <w:sz w:val="24"/>
          <w:szCs w:val="24"/>
          <w:highlight w:val="none"/>
        </w:rPr>
      </w:pPr>
      <w:r>
        <w:rPr>
          <w:rFonts w:hint="eastAsia"/>
          <w:sz w:val="24"/>
          <w:szCs w:val="24"/>
          <w:highlight w:val="none"/>
        </w:rPr>
        <w:t xml:space="preserve">附件三：报价一览表格式</w:t>
      </w:r>
      <w:r>
        <w:rPr>
          <w:sz w:val="24"/>
          <w:szCs w:val="24"/>
          <w:highlight w:val="none"/>
        </w:rPr>
      </w:r>
      <w:r/>
    </w:p>
    <w:p>
      <w:pPr>
        <w:pStyle w:val="997"/>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《报价一览表》一式两份，一份装订在响应文件中，一份单独封装，并标明“报价一览表”字样，随响应文件一并递交，以便唱标时使用。</w:t>
      </w:r>
      <w:r>
        <w:rPr>
          <w:rFonts w:ascii="宋体" w:hAnsi="宋体" w:cs="宋体"/>
          <w:color w:val="000000"/>
          <w:sz w:val="24"/>
          <w:szCs w:val="24"/>
          <w:highlight w:val="none"/>
          <w:lang w:val="zh-CN"/>
        </w:rPr>
      </w:r>
      <w:r/>
    </w:p>
    <w:p>
      <w:pPr>
        <w:pStyle w:val="997"/>
        <w:jc w:val="center"/>
        <w:spacing w:line="360" w:lineRule="auto"/>
        <w:widowControl/>
        <w:rPr>
          <w:rFonts w:ascii="黑体" w:hAnsi="宋体" w:eastAsia="黑体" w:cs="宋体"/>
          <w:color w:val="000000"/>
          <w:sz w:val="36"/>
          <w:szCs w:val="36"/>
          <w:highlight w:val="none"/>
          <w:lang w:val="zh-CN"/>
        </w:rPr>
      </w:pPr>
      <w:r>
        <w:rPr>
          <w:rFonts w:hint="eastAsia" w:ascii="黑体" w:hAnsi="宋体" w:eastAsia="黑体" w:cs="宋体"/>
          <w:color w:val="000000"/>
          <w:sz w:val="36"/>
          <w:szCs w:val="36"/>
          <w:highlight w:val="none"/>
          <w:lang w:val="zh-CN"/>
        </w:rPr>
        <w:t xml:space="preserve">（一）报价一览表</w:t>
      </w:r>
      <w:r>
        <w:rPr>
          <w:rFonts w:ascii="黑体" w:hAnsi="宋体" w:eastAsia="黑体" w:cs="宋体"/>
          <w:color w:val="000000"/>
          <w:sz w:val="36"/>
          <w:szCs w:val="36"/>
          <w:highlight w:val="none"/>
          <w:lang w:val="zh-CN"/>
        </w:rPr>
      </w:r>
      <w:r/>
    </w:p>
    <w:tbl>
      <w:tblPr>
        <w:tblW w:w="9182"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20"/>
        <w:gridCol w:w="2003"/>
        <w:gridCol w:w="1980"/>
        <w:gridCol w:w="2126"/>
        <w:gridCol w:w="2453"/>
      </w:tblGrid>
      <w:tr>
        <w:trPr>
          <w:trHeight w:val="454"/>
        </w:trPr>
        <w:tc>
          <w:tcPr>
            <w:gridSpan w:val="3"/>
            <w:tcW w:w="4603" w:type="dxa"/>
            <w:vAlign w:val="center"/>
            <w:textDirection w:val="lrTb"/>
            <w:noWrap w:val="false"/>
          </w:tcPr>
          <w:p>
            <w:pPr>
              <w:pStyle w:val="997"/>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w:t>
            </w:r>
            <w:r>
              <w:rPr>
                <w:rFonts w:ascii="宋体" w:hAnsi="宋体" w:cs="宋体"/>
                <w:color w:val="000000"/>
                <w:sz w:val="24"/>
                <w:szCs w:val="24"/>
                <w:highlight w:val="none"/>
                <w:lang w:val="zh-CN"/>
              </w:rPr>
            </w:r>
            <w:r/>
          </w:p>
        </w:tc>
        <w:tc>
          <w:tcPr>
            <w:gridSpan w:val="2"/>
            <w:tcW w:w="4579" w:type="dxa"/>
            <w:vAlign w:val="center"/>
            <w:textDirection w:val="lrTb"/>
            <w:noWrap w:val="false"/>
          </w:tcPr>
          <w:p>
            <w:pPr>
              <w:pStyle w:val="997"/>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项目编号：</w:t>
            </w:r>
            <w:r>
              <w:rPr>
                <w:rFonts w:ascii="宋体" w:hAnsi="宋体" w:cs="宋体"/>
                <w:color w:val="000000"/>
                <w:sz w:val="24"/>
                <w:szCs w:val="24"/>
                <w:highlight w:val="none"/>
                <w:lang w:val="zh-CN"/>
              </w:rPr>
            </w:r>
            <w:r/>
          </w:p>
        </w:tc>
      </w:tr>
      <w:tr>
        <w:trPr>
          <w:trHeight w:val="454"/>
        </w:trPr>
        <w:tc>
          <w:tcPr>
            <w:tcW w:w="620" w:type="dxa"/>
            <w:vAlign w:val="center"/>
            <w:textDirection w:val="lrTb"/>
            <w:noWrap w:val="false"/>
          </w:tcPr>
          <w:p>
            <w:pPr>
              <w:pStyle w:val="997"/>
              <w:jc w:val="center"/>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序号</w:t>
            </w:r>
            <w:r>
              <w:rPr>
                <w:rFonts w:ascii="宋体" w:hAnsi="宋体"/>
                <w:color w:val="000000"/>
                <w:sz w:val="24"/>
                <w:szCs w:val="24"/>
                <w:highlight w:val="none"/>
                <w:lang w:val="zh-CN"/>
              </w:rPr>
            </w:r>
            <w:r/>
          </w:p>
        </w:tc>
        <w:tc>
          <w:tcPr>
            <w:tcW w:w="2003" w:type="dxa"/>
            <w:vAlign w:val="center"/>
            <w:textDirection w:val="lrTb"/>
            <w:noWrap w:val="false"/>
          </w:tcPr>
          <w:p>
            <w:pPr>
              <w:pStyle w:val="997"/>
              <w:jc w:val="center"/>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名称</w:t>
            </w:r>
            <w:r>
              <w:rPr>
                <w:rFonts w:ascii="宋体" w:hAnsi="宋体"/>
                <w:color w:val="000000"/>
                <w:sz w:val="24"/>
                <w:szCs w:val="24"/>
                <w:highlight w:val="none"/>
                <w:lang w:val="zh-CN"/>
              </w:rPr>
            </w:r>
            <w:r/>
          </w:p>
        </w:tc>
        <w:tc>
          <w:tcPr>
            <w:tcW w:w="1980" w:type="dxa"/>
            <w:vAlign w:val="center"/>
            <w:textDirection w:val="lrTb"/>
            <w:noWrap w:val="false"/>
          </w:tcPr>
          <w:p>
            <w:pPr>
              <w:pStyle w:val="997"/>
              <w:jc w:val="center"/>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采购数量</w:t>
            </w:r>
            <w:r>
              <w:rPr>
                <w:rFonts w:ascii="宋体" w:hAnsi="宋体"/>
                <w:color w:val="000000"/>
                <w:sz w:val="24"/>
                <w:szCs w:val="24"/>
                <w:highlight w:val="none"/>
                <w:lang w:val="zh-CN"/>
              </w:rPr>
            </w:r>
            <w:r/>
          </w:p>
        </w:tc>
        <w:tc>
          <w:tcPr>
            <w:tcW w:w="2126" w:type="dxa"/>
            <w:vAlign w:val="center"/>
            <w:textDirection w:val="lrTb"/>
            <w:noWrap w:val="false"/>
          </w:tcPr>
          <w:p>
            <w:pPr>
              <w:pStyle w:val="997"/>
              <w:jc w:val="center"/>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报价（元）</w:t>
            </w:r>
            <w:r>
              <w:rPr>
                <w:rFonts w:ascii="宋体" w:hAnsi="宋体"/>
                <w:color w:val="000000"/>
                <w:sz w:val="24"/>
                <w:szCs w:val="24"/>
                <w:highlight w:val="none"/>
                <w:lang w:val="zh-CN"/>
              </w:rPr>
            </w:r>
            <w:r/>
          </w:p>
        </w:tc>
        <w:tc>
          <w:tcPr>
            <w:tcW w:w="2453" w:type="dxa"/>
            <w:vAlign w:val="center"/>
            <w:textDirection w:val="lrTb"/>
            <w:noWrap w:val="false"/>
          </w:tcPr>
          <w:p>
            <w:pPr>
              <w:pStyle w:val="997"/>
              <w:jc w:val="center"/>
              <w:rPr>
                <w:rFonts w:ascii="宋体" w:hAnsi="宋体"/>
                <w:color w:val="000000"/>
                <w:sz w:val="24"/>
                <w:szCs w:val="24"/>
                <w:highlight w:val="none"/>
                <w:lang w:val="zh-CN"/>
              </w:rPr>
            </w:pPr>
            <w:r>
              <w:rPr>
                <w:rFonts w:hint="eastAsia" w:ascii="宋体" w:hAnsi="宋体" w:cs="宋体"/>
                <w:highlight w:val="none"/>
                <w:lang w:val="zh-CN"/>
              </w:rPr>
              <w:t xml:space="preserve">其中，</w:t>
            </w:r>
            <w:r>
              <w:rPr>
                <w:rFonts w:hint="eastAsia" w:ascii="宋体" w:hAnsi="宋体" w:cs="宋体"/>
                <w:b/>
                <w:highlight w:val="none"/>
              </w:rPr>
              <w:t xml:space="preserve">小、微型企业报价（元）</w:t>
            </w:r>
            <w:r>
              <w:rPr>
                <w:rFonts w:ascii="宋体" w:hAnsi="宋体"/>
                <w:color w:val="000000"/>
                <w:sz w:val="24"/>
                <w:szCs w:val="24"/>
                <w:highlight w:val="none"/>
                <w:lang w:val="zh-CN"/>
              </w:rPr>
            </w:r>
            <w:r/>
          </w:p>
        </w:tc>
      </w:tr>
      <w:tr>
        <w:trPr>
          <w:trHeight w:val="780"/>
        </w:trPr>
        <w:tc>
          <w:tcPr>
            <w:tcW w:w="620" w:type="dxa"/>
            <w:vAlign w:val="center"/>
            <w:textDirection w:val="lrTb"/>
            <w:noWrap w:val="false"/>
          </w:tcPr>
          <w:p>
            <w:pPr>
              <w:pStyle w:val="997"/>
              <w:jc w:val="center"/>
              <w:rPr>
                <w:rFonts w:ascii="宋体" w:hAnsi="宋体"/>
                <w:color w:val="000000"/>
                <w:spacing w:val="-2"/>
                <w:sz w:val="24"/>
                <w:szCs w:val="24"/>
                <w:highlight w:val="none"/>
              </w:rPr>
            </w:pPr>
            <w:r>
              <w:rPr>
                <w:rFonts w:hint="eastAsia" w:ascii="宋体" w:hAnsi="宋体"/>
                <w:color w:val="000000"/>
                <w:spacing w:val="-2"/>
                <w:sz w:val="24"/>
                <w:szCs w:val="24"/>
                <w:highlight w:val="none"/>
              </w:rPr>
              <w:t xml:space="preserve">1</w:t>
            </w:r>
            <w:r>
              <w:rPr>
                <w:rFonts w:ascii="宋体" w:hAnsi="宋体"/>
                <w:color w:val="000000"/>
                <w:spacing w:val="-2"/>
                <w:sz w:val="24"/>
                <w:szCs w:val="24"/>
                <w:highlight w:val="none"/>
              </w:rPr>
            </w:r>
            <w:r/>
          </w:p>
        </w:tc>
        <w:tc>
          <w:tcPr>
            <w:tcW w:w="2003" w:type="dxa"/>
            <w:vAlign w:val="center"/>
            <w:textDirection w:val="lrTb"/>
            <w:noWrap w:val="false"/>
          </w:tcPr>
          <w:p>
            <w:pPr>
              <w:pStyle w:val="997"/>
              <w:jc w:val="center"/>
              <w:rPr>
                <w:rFonts w:ascii="宋体" w:hAnsi="宋体"/>
                <w:sz w:val="24"/>
                <w:highlight w:val="none"/>
              </w:rPr>
            </w:pPr>
            <w:r>
              <w:rPr>
                <w:rFonts w:ascii="宋体" w:hAnsi="宋体"/>
                <w:sz w:val="24"/>
                <w:highlight w:val="none"/>
              </w:rPr>
            </w:r>
            <w:r/>
          </w:p>
        </w:tc>
        <w:tc>
          <w:tcPr>
            <w:tcW w:w="1980" w:type="dxa"/>
            <w:vAlign w:val="center"/>
            <w:textDirection w:val="lrTb"/>
            <w:noWrap w:val="false"/>
          </w:tcPr>
          <w:p>
            <w:pPr>
              <w:pStyle w:val="997"/>
              <w:jc w:val="center"/>
              <w:rPr>
                <w:rFonts w:ascii="宋体" w:hAnsi="宋体" w:cs="宋体"/>
                <w:sz w:val="24"/>
                <w:highlight w:val="none"/>
              </w:rPr>
            </w:pPr>
            <w:r>
              <w:rPr>
                <w:rFonts w:ascii="宋体" w:hAnsi="宋体" w:cs="宋体"/>
                <w:sz w:val="24"/>
                <w:highlight w:val="none"/>
              </w:rPr>
            </w:r>
            <w:r/>
          </w:p>
        </w:tc>
        <w:tc>
          <w:tcPr>
            <w:tcW w:w="2126" w:type="dxa"/>
            <w:vAlign w:val="center"/>
            <w:textDirection w:val="lrTb"/>
            <w:noWrap w:val="false"/>
          </w:tcPr>
          <w:p>
            <w:pPr>
              <w:pStyle w:val="997"/>
              <w:jc w:val="center"/>
              <w:rPr>
                <w:rFonts w:ascii="宋体" w:hAnsi="宋体" w:cs="宋体"/>
                <w:sz w:val="24"/>
                <w:highlight w:val="none"/>
              </w:rPr>
            </w:pPr>
            <w:r>
              <w:rPr>
                <w:rFonts w:ascii="宋体" w:hAnsi="宋体" w:cs="宋体"/>
                <w:sz w:val="24"/>
                <w:highlight w:val="none"/>
              </w:rPr>
            </w:r>
            <w:r/>
          </w:p>
        </w:tc>
        <w:tc>
          <w:tcPr>
            <w:tcW w:w="2453" w:type="dxa"/>
            <w:vAlign w:val="top"/>
            <w:textDirection w:val="lrTb"/>
            <w:noWrap w:val="false"/>
          </w:tcPr>
          <w:p>
            <w:pPr>
              <w:pStyle w:val="997"/>
              <w:jc w:val="center"/>
              <w:rPr>
                <w:rFonts w:ascii="宋体" w:hAnsi="宋体" w:cs="宋体"/>
                <w:sz w:val="24"/>
                <w:highlight w:val="none"/>
                <w:u w:val="single"/>
              </w:rPr>
            </w:pPr>
            <w:r>
              <w:rPr>
                <w:rFonts w:ascii="宋体" w:hAnsi="宋体" w:cs="宋体"/>
                <w:sz w:val="24"/>
                <w:highlight w:val="none"/>
                <w:u w:val="single"/>
              </w:rPr>
            </w:r>
            <w:r/>
          </w:p>
        </w:tc>
      </w:tr>
      <w:tr>
        <w:trPr>
          <w:trHeight w:val="780"/>
        </w:trPr>
        <w:tc>
          <w:tcPr>
            <w:tcW w:w="620" w:type="dxa"/>
            <w:vAlign w:val="center"/>
            <w:textDirection w:val="lrTb"/>
            <w:noWrap w:val="false"/>
          </w:tcPr>
          <w:p>
            <w:pPr>
              <w:pStyle w:val="997"/>
              <w:jc w:val="center"/>
              <w:rPr>
                <w:rFonts w:ascii="宋体" w:hAnsi="宋体"/>
                <w:color w:val="000000"/>
                <w:spacing w:val="-2"/>
                <w:sz w:val="24"/>
                <w:szCs w:val="24"/>
                <w:highlight w:val="none"/>
              </w:rPr>
            </w:pPr>
            <w:r>
              <w:rPr>
                <w:rFonts w:hint="eastAsia" w:ascii="宋体" w:hAnsi="宋体"/>
                <w:color w:val="000000"/>
                <w:spacing w:val="-2"/>
                <w:sz w:val="24"/>
                <w:szCs w:val="24"/>
                <w:highlight w:val="none"/>
              </w:rPr>
              <w:t xml:space="preserve">2</w:t>
            </w:r>
            <w:r>
              <w:rPr>
                <w:rFonts w:ascii="宋体" w:hAnsi="宋体"/>
                <w:color w:val="000000"/>
                <w:spacing w:val="-2"/>
                <w:sz w:val="24"/>
                <w:szCs w:val="24"/>
                <w:highlight w:val="none"/>
              </w:rPr>
            </w:r>
            <w:r/>
          </w:p>
        </w:tc>
        <w:tc>
          <w:tcPr>
            <w:tcW w:w="2003" w:type="dxa"/>
            <w:vAlign w:val="center"/>
            <w:textDirection w:val="lrTb"/>
            <w:noWrap w:val="false"/>
          </w:tcPr>
          <w:p>
            <w:pPr>
              <w:pStyle w:val="997"/>
              <w:jc w:val="center"/>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980" w:type="dxa"/>
            <w:vAlign w:val="center"/>
            <w:textDirection w:val="lrTb"/>
            <w:noWrap w:val="false"/>
          </w:tcPr>
          <w:p>
            <w:pPr>
              <w:pStyle w:val="997"/>
              <w:jc w:val="center"/>
              <w:rPr>
                <w:rFonts w:ascii="宋体" w:hAnsi="宋体" w:cs="宋体"/>
                <w:sz w:val="24"/>
                <w:highlight w:val="none"/>
              </w:rPr>
            </w:pPr>
            <w:r>
              <w:rPr>
                <w:rFonts w:ascii="宋体" w:hAnsi="宋体" w:cs="宋体"/>
                <w:sz w:val="24"/>
                <w:highlight w:val="none"/>
              </w:rPr>
            </w:r>
            <w:r/>
          </w:p>
        </w:tc>
        <w:tc>
          <w:tcPr>
            <w:tcW w:w="2126" w:type="dxa"/>
            <w:vAlign w:val="center"/>
            <w:textDirection w:val="lrTb"/>
            <w:noWrap w:val="false"/>
          </w:tcPr>
          <w:p>
            <w:pPr>
              <w:pStyle w:val="997"/>
              <w:jc w:val="center"/>
              <w:rPr>
                <w:rFonts w:ascii="宋体" w:hAnsi="宋体" w:cs="宋体"/>
                <w:sz w:val="24"/>
                <w:highlight w:val="none"/>
              </w:rPr>
            </w:pPr>
            <w:r>
              <w:rPr>
                <w:rFonts w:ascii="宋体" w:hAnsi="宋体" w:cs="宋体"/>
                <w:sz w:val="24"/>
                <w:highlight w:val="none"/>
              </w:rPr>
            </w:r>
            <w:r/>
          </w:p>
        </w:tc>
        <w:tc>
          <w:tcPr>
            <w:tcW w:w="2453" w:type="dxa"/>
            <w:vAlign w:val="top"/>
            <w:textDirection w:val="lrTb"/>
            <w:noWrap w:val="false"/>
          </w:tcPr>
          <w:p>
            <w:pPr>
              <w:pStyle w:val="997"/>
              <w:jc w:val="center"/>
              <w:rPr>
                <w:rFonts w:ascii="宋体" w:hAnsi="宋体" w:cs="宋体"/>
                <w:sz w:val="24"/>
                <w:highlight w:val="none"/>
                <w:u w:val="single"/>
              </w:rPr>
            </w:pPr>
            <w:r>
              <w:rPr>
                <w:rFonts w:ascii="宋体" w:hAnsi="宋体" w:cs="宋体"/>
                <w:sz w:val="24"/>
                <w:highlight w:val="none"/>
                <w:u w:val="single"/>
              </w:rPr>
            </w:r>
            <w:r/>
          </w:p>
        </w:tc>
      </w:tr>
      <w:tr>
        <w:trPr>
          <w:trHeight w:val="454"/>
        </w:trPr>
        <w:tc>
          <w:tcPr>
            <w:gridSpan w:val="2"/>
            <w:shd w:val="clear" w:color="auto" w:fill="bfbfbf"/>
            <w:tcW w:w="2623" w:type="dxa"/>
            <w:vAlign w:val="center"/>
            <w:textDirection w:val="lrTb"/>
            <w:noWrap w:val="false"/>
          </w:tcPr>
          <w:p>
            <w:pPr>
              <w:pStyle w:val="997"/>
              <w:jc w:val="center"/>
              <w:rPr>
                <w:rFonts w:ascii="宋体" w:hAnsi="宋体"/>
                <w:color w:val="000000"/>
                <w:spacing w:val="-2"/>
                <w:sz w:val="24"/>
                <w:szCs w:val="24"/>
                <w:highlight w:val="none"/>
              </w:rPr>
            </w:pPr>
            <w:r>
              <w:rPr>
                <w:rFonts w:hint="eastAsia" w:ascii="宋体" w:hAnsi="宋体"/>
                <w:color w:val="000000"/>
                <w:spacing w:val="-2"/>
                <w:sz w:val="24"/>
                <w:szCs w:val="24"/>
                <w:highlight w:val="none"/>
              </w:rPr>
              <w:t xml:space="preserve">合计</w:t>
            </w:r>
            <w:r>
              <w:rPr>
                <w:rFonts w:ascii="宋体" w:hAnsi="宋体"/>
                <w:color w:val="000000"/>
                <w:spacing w:val="-2"/>
                <w:sz w:val="24"/>
                <w:szCs w:val="24"/>
                <w:highlight w:val="none"/>
              </w:rPr>
            </w:r>
            <w:r/>
          </w:p>
        </w:tc>
        <w:tc>
          <w:tcPr>
            <w:gridSpan w:val="3"/>
            <w:shd w:val="clear" w:color="auto" w:fill="bfbfbf"/>
            <w:tcW w:w="6559" w:type="dxa"/>
            <w:vAlign w:val="center"/>
            <w:textDirection w:val="lrTb"/>
            <w:noWrap w:val="false"/>
          </w:tcPr>
          <w:p>
            <w:pPr>
              <w:pStyle w:val="997"/>
              <w:jc w:val="left"/>
              <w:rPr>
                <w:rFonts w:ascii="宋体" w:hAnsi="宋体"/>
                <w:color w:val="000000"/>
                <w:sz w:val="24"/>
                <w:szCs w:val="24"/>
                <w:highlight w:val="none"/>
                <w:u w:val="single"/>
                <w:lang w:val="zh-CN"/>
              </w:rPr>
            </w:pPr>
            <w:r>
              <w:rPr>
                <w:rFonts w:hint="eastAsia" w:ascii="Arial" w:hAnsi="Arial" w:cs="Arial"/>
                <w:color w:val="000000"/>
                <w:sz w:val="24"/>
                <w:szCs w:val="24"/>
                <w:highlight w:val="none"/>
                <w:lang w:val="zh-CN"/>
              </w:rPr>
              <w:t xml:space="preserve">人民币大写：</w:t>
            </w:r>
            <w:r>
              <w:rPr>
                <w:rFonts w:hint="eastAsia" w:ascii="Arial" w:hAnsi="Arial" w:cs="Arial"/>
                <w:color w:val="000000"/>
                <w:sz w:val="24"/>
                <w:szCs w:val="24"/>
                <w:highlight w:val="none"/>
              </w:rPr>
              <w:t xml:space="preserve"> </w:t>
            </w:r>
            <w:r>
              <w:rPr>
                <w:rFonts w:hint="eastAsia" w:ascii="Arial" w:hAnsi="Arial" w:cs="Arial"/>
                <w:color w:val="000000"/>
                <w:sz w:val="24"/>
                <w:szCs w:val="24"/>
                <w:highlight w:val="none"/>
                <w:u w:val="single"/>
              </w:rPr>
              <w:t xml:space="preserve">               </w:t>
            </w:r>
            <w:r>
              <w:rPr>
                <w:rFonts w:hint="eastAsia" w:ascii="Arial" w:hAnsi="Arial" w:cs="Arial"/>
                <w:color w:val="000000"/>
                <w:sz w:val="24"/>
                <w:szCs w:val="24"/>
                <w:highlight w:val="none"/>
              </w:rPr>
              <w:t xml:space="preserve">元   </w:t>
            </w:r>
            <w:r>
              <w:rPr>
                <w:rFonts w:ascii="Arial" w:hAnsi="Arial" w:cs="Arial"/>
                <w:color w:val="000000"/>
                <w:sz w:val="24"/>
                <w:szCs w:val="24"/>
                <w:highlight w:val="none"/>
                <w:lang w:val="zh-CN"/>
              </w:rPr>
              <w:t xml:space="preserve">¥</w:t>
            </w:r>
            <w:r>
              <w:rPr>
                <w:rFonts w:hint="eastAsia" w:ascii="Arial" w:hAnsi="Arial" w:cs="Arial"/>
                <w:color w:val="000000"/>
                <w:sz w:val="24"/>
                <w:szCs w:val="24"/>
                <w:highlight w:val="none"/>
                <w:u w:val="single"/>
                <w:lang w:val="zh-CN"/>
              </w:rPr>
              <w:t xml:space="preserve">           </w:t>
            </w:r>
            <w:r>
              <w:rPr>
                <w:rFonts w:hint="eastAsia" w:ascii="Arial" w:hAnsi="Arial" w:cs="Arial"/>
                <w:color w:val="000000"/>
                <w:sz w:val="24"/>
                <w:szCs w:val="24"/>
                <w:highlight w:val="none"/>
                <w:lang w:val="zh-CN"/>
              </w:rPr>
              <w:t xml:space="preserve">元</w:t>
            </w:r>
            <w:r>
              <w:rPr>
                <w:rFonts w:ascii="宋体" w:hAnsi="宋体"/>
                <w:color w:val="000000"/>
                <w:sz w:val="24"/>
                <w:szCs w:val="24"/>
                <w:highlight w:val="none"/>
                <w:u w:val="single"/>
                <w:lang w:val="zh-CN"/>
              </w:rPr>
            </w:r>
            <w:r/>
          </w:p>
        </w:tc>
      </w:tr>
      <w:tr>
        <w:trPr>
          <w:trHeight w:val="454"/>
        </w:trPr>
        <w:tc>
          <w:tcPr>
            <w:gridSpan w:val="2"/>
            <w:tcW w:w="2623" w:type="dxa"/>
            <w:vAlign w:val="center"/>
            <w:textDirection w:val="lrTb"/>
            <w:noWrap w:val="false"/>
          </w:tcPr>
          <w:p>
            <w:pPr>
              <w:pStyle w:val="997"/>
              <w:jc w:val="center"/>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项目负责人（姓名）</w:t>
            </w:r>
            <w:r>
              <w:rPr>
                <w:rFonts w:ascii="宋体" w:hAnsi="宋体" w:cs="Verdana"/>
                <w:color w:val="000000"/>
                <w:sz w:val="24"/>
                <w:szCs w:val="24"/>
                <w:highlight w:val="none"/>
                <w:lang w:val="zh-CN"/>
              </w:rPr>
            </w:r>
            <w:r/>
          </w:p>
        </w:tc>
        <w:tc>
          <w:tcPr>
            <w:gridSpan w:val="3"/>
            <w:tcW w:w="6559" w:type="dxa"/>
            <w:vAlign w:val="center"/>
            <w:textDirection w:val="lrTb"/>
            <w:noWrap w:val="false"/>
          </w:tcPr>
          <w:p>
            <w:pPr>
              <w:pStyle w:val="997"/>
              <w:jc w:val="left"/>
              <w:widowControl/>
              <w:rPr>
                <w:rFonts w:ascii="宋体" w:hAnsi="宋体" w:cs="Verdana"/>
                <w:color w:val="000000"/>
                <w:sz w:val="24"/>
                <w:szCs w:val="24"/>
                <w:highlight w:val="none"/>
                <w:lang w:val="zh-CN"/>
              </w:rPr>
            </w:pPr>
            <w:r>
              <w:rPr>
                <w:rFonts w:ascii="宋体" w:hAnsi="宋体" w:cs="Verdana"/>
                <w:color w:val="000000"/>
                <w:sz w:val="24"/>
                <w:szCs w:val="24"/>
                <w:highlight w:val="none"/>
                <w:lang w:val="zh-CN"/>
              </w:rPr>
            </w:r>
            <w:r/>
          </w:p>
        </w:tc>
      </w:tr>
      <w:tr>
        <w:trPr>
          <w:trHeight w:val="454"/>
        </w:trPr>
        <w:tc>
          <w:tcPr>
            <w:gridSpan w:val="2"/>
            <w:tcW w:w="2623" w:type="dxa"/>
            <w:vAlign w:val="center"/>
            <w:textDirection w:val="lrTb"/>
            <w:noWrap w:val="false"/>
          </w:tcPr>
          <w:p>
            <w:pPr>
              <w:pStyle w:val="997"/>
              <w:jc w:val="center"/>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是否属于小微型企业</w:t>
            </w:r>
            <w:r>
              <w:rPr>
                <w:rFonts w:ascii="宋体" w:hAnsi="宋体" w:cs="Verdana"/>
                <w:color w:val="000000"/>
                <w:sz w:val="24"/>
                <w:szCs w:val="24"/>
                <w:highlight w:val="none"/>
                <w:lang w:val="zh-CN"/>
              </w:rPr>
            </w:r>
            <w:r/>
          </w:p>
        </w:tc>
        <w:tc>
          <w:tcPr>
            <w:gridSpan w:val="3"/>
            <w:tcW w:w="6559" w:type="dxa"/>
            <w:vAlign w:val="center"/>
            <w:textDirection w:val="lrTb"/>
            <w:noWrap w:val="false"/>
          </w:tcPr>
          <w:p>
            <w:pPr>
              <w:pStyle w:val="997"/>
              <w:jc w:val="left"/>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是 </w:t>
            </w:r>
            <w:r>
              <w:rPr>
                <w:rFonts w:hint="eastAsia" w:ascii="宋体" w:hAnsi="宋体" w:cs="Verdana"/>
                <w:color w:val="000000"/>
                <w:sz w:val="24"/>
                <w:szCs w:val="24"/>
                <w:highlight w:val="none"/>
              </w:rPr>
              <w:t xml:space="preserve"> </w:t>
            </w:r>
            <w:r>
              <w:rPr>
                <w:rFonts w:hint="eastAsia" w:ascii="宋体" w:hAnsi="宋体" w:cs="Verdana"/>
                <w:color w:val="000000"/>
                <w:sz w:val="24"/>
                <w:szCs w:val="24"/>
                <w:highlight w:val="none"/>
                <w:lang w:val="zh-CN"/>
              </w:rPr>
              <w:t xml:space="preserve">□  </w:t>
            </w:r>
            <w:r>
              <w:rPr>
                <w:rFonts w:hint="eastAsia" w:ascii="宋体" w:hAnsi="宋体" w:cs="Verdana"/>
                <w:color w:val="000000"/>
                <w:sz w:val="24"/>
                <w:szCs w:val="24"/>
                <w:highlight w:val="none"/>
              </w:rPr>
              <w:t xml:space="preserve">   </w:t>
            </w:r>
            <w:r>
              <w:rPr>
                <w:rFonts w:hint="eastAsia" w:ascii="宋体" w:hAnsi="宋体" w:cs="Verdana"/>
                <w:color w:val="000000"/>
                <w:sz w:val="24"/>
                <w:szCs w:val="24"/>
                <w:highlight w:val="none"/>
                <w:lang w:val="zh-CN"/>
              </w:rPr>
              <w:t xml:space="preserve">否</w:t>
            </w:r>
            <w:r>
              <w:rPr>
                <w:rFonts w:hint="eastAsia" w:ascii="宋体" w:hAnsi="宋体" w:cs="Verdana"/>
                <w:color w:val="000000"/>
                <w:sz w:val="24"/>
                <w:szCs w:val="24"/>
                <w:highlight w:val="none"/>
              </w:rPr>
              <w:t xml:space="preserve">  </w:t>
            </w:r>
            <w:r>
              <w:rPr>
                <w:rFonts w:hint="eastAsia" w:ascii="宋体" w:hAnsi="宋体" w:cs="Verdana"/>
                <w:color w:val="000000"/>
                <w:sz w:val="24"/>
                <w:szCs w:val="24"/>
                <w:highlight w:val="none"/>
                <w:lang w:val="zh-CN"/>
              </w:rPr>
              <w:t xml:space="preserve">□</w:t>
            </w:r>
            <w:r>
              <w:rPr>
                <w:rFonts w:ascii="宋体" w:hAnsi="宋体" w:cs="Verdana"/>
                <w:color w:val="000000"/>
                <w:sz w:val="24"/>
                <w:szCs w:val="24"/>
                <w:highlight w:val="none"/>
                <w:lang w:val="zh-CN"/>
              </w:rPr>
            </w:r>
            <w:r/>
          </w:p>
        </w:tc>
      </w:tr>
      <w:tr>
        <w:trPr>
          <w:trHeight w:val="454"/>
        </w:trPr>
        <w:tc>
          <w:tcPr>
            <w:gridSpan w:val="2"/>
            <w:tcW w:w="2623" w:type="dxa"/>
            <w:vAlign w:val="center"/>
            <w:textDirection w:val="lrTb"/>
            <w:noWrap w:val="false"/>
          </w:tcPr>
          <w:p>
            <w:pPr>
              <w:pStyle w:val="997"/>
              <w:jc w:val="center"/>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是否全部属于残疾人福利性单位产品</w:t>
            </w:r>
            <w:r>
              <w:rPr>
                <w:rFonts w:ascii="宋体" w:hAnsi="宋体" w:cs="Verdana"/>
                <w:color w:val="000000"/>
                <w:sz w:val="24"/>
                <w:szCs w:val="24"/>
                <w:highlight w:val="none"/>
                <w:lang w:val="zh-CN"/>
              </w:rPr>
            </w:r>
            <w:r/>
          </w:p>
        </w:tc>
        <w:tc>
          <w:tcPr>
            <w:gridSpan w:val="3"/>
            <w:tcW w:w="6559" w:type="dxa"/>
            <w:vAlign w:val="center"/>
            <w:textDirection w:val="lrTb"/>
            <w:noWrap w:val="false"/>
          </w:tcPr>
          <w:p>
            <w:pPr>
              <w:pStyle w:val="997"/>
              <w:jc w:val="left"/>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是  □     否</w:t>
            </w:r>
            <w:r>
              <w:rPr>
                <w:rFonts w:hint="eastAsia" w:ascii="宋体" w:hAnsi="宋体" w:cs="Verdana"/>
                <w:color w:val="000000"/>
                <w:sz w:val="24"/>
                <w:szCs w:val="24"/>
                <w:highlight w:val="none"/>
              </w:rPr>
              <w:t xml:space="preserve">  </w:t>
            </w:r>
            <w:r>
              <w:rPr>
                <w:rFonts w:hint="eastAsia" w:ascii="宋体" w:hAnsi="宋体" w:cs="Verdana"/>
                <w:color w:val="000000"/>
                <w:sz w:val="24"/>
                <w:szCs w:val="24"/>
                <w:highlight w:val="none"/>
                <w:lang w:val="zh-CN"/>
              </w:rPr>
              <w:t xml:space="preserve">□</w:t>
            </w:r>
            <w:r>
              <w:rPr>
                <w:rFonts w:ascii="宋体" w:hAnsi="宋体" w:cs="Verdana"/>
                <w:color w:val="000000"/>
                <w:sz w:val="24"/>
                <w:szCs w:val="24"/>
                <w:highlight w:val="none"/>
                <w:lang w:val="zh-CN"/>
              </w:rPr>
            </w:r>
            <w:r/>
          </w:p>
        </w:tc>
      </w:tr>
      <w:tr>
        <w:trPr>
          <w:trHeight w:val="454"/>
        </w:trPr>
        <w:tc>
          <w:tcPr>
            <w:gridSpan w:val="2"/>
            <w:tcW w:w="2623" w:type="dxa"/>
            <w:vAlign w:val="center"/>
            <w:textDirection w:val="lrTb"/>
            <w:noWrap w:val="false"/>
          </w:tcPr>
          <w:p>
            <w:pPr>
              <w:pStyle w:val="997"/>
              <w:jc w:val="center"/>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是否全部属于监狱企业</w:t>
            </w:r>
            <w:r>
              <w:rPr>
                <w:rFonts w:ascii="宋体" w:hAnsi="宋体" w:cs="Verdana"/>
                <w:color w:val="000000"/>
                <w:sz w:val="24"/>
                <w:szCs w:val="24"/>
                <w:highlight w:val="none"/>
                <w:lang w:val="zh-CN"/>
              </w:rPr>
            </w:r>
            <w:r/>
          </w:p>
          <w:p>
            <w:pPr>
              <w:pStyle w:val="997"/>
              <w:jc w:val="center"/>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产品</w:t>
            </w:r>
            <w:r>
              <w:rPr>
                <w:rFonts w:ascii="宋体" w:hAnsi="宋体" w:cs="Verdana"/>
                <w:color w:val="000000"/>
                <w:sz w:val="24"/>
                <w:szCs w:val="24"/>
                <w:highlight w:val="none"/>
                <w:lang w:val="zh-CN"/>
              </w:rPr>
            </w:r>
            <w:r/>
          </w:p>
        </w:tc>
        <w:tc>
          <w:tcPr>
            <w:gridSpan w:val="3"/>
            <w:tcW w:w="6559" w:type="dxa"/>
            <w:vAlign w:val="center"/>
            <w:textDirection w:val="lrTb"/>
            <w:noWrap w:val="false"/>
          </w:tcPr>
          <w:p>
            <w:pPr>
              <w:pStyle w:val="997"/>
              <w:jc w:val="left"/>
              <w:widowControl/>
              <w:rPr>
                <w:rFonts w:ascii="宋体" w:hAnsi="宋体" w:cs="Verdana"/>
                <w:color w:val="000000"/>
                <w:sz w:val="24"/>
                <w:szCs w:val="24"/>
                <w:highlight w:val="none"/>
                <w:lang w:val="zh-CN"/>
              </w:rPr>
            </w:pPr>
            <w:r>
              <w:rPr>
                <w:rFonts w:hint="eastAsia" w:ascii="宋体" w:hAnsi="宋体" w:cs="Verdana"/>
                <w:color w:val="000000"/>
                <w:sz w:val="24"/>
                <w:szCs w:val="24"/>
                <w:highlight w:val="none"/>
                <w:lang w:val="zh-CN"/>
              </w:rPr>
              <w:t xml:space="preserve">是</w:t>
            </w:r>
            <w:r>
              <w:rPr>
                <w:rFonts w:hint="eastAsia" w:ascii="宋体" w:hAnsi="宋体" w:cs="Verdana"/>
                <w:color w:val="000000"/>
                <w:sz w:val="24"/>
                <w:szCs w:val="24"/>
                <w:highlight w:val="none"/>
              </w:rPr>
              <w:t xml:space="preserve"> </w:t>
            </w:r>
            <w:r>
              <w:rPr>
                <w:rFonts w:hint="eastAsia" w:ascii="宋体" w:hAnsi="宋体" w:cs="Verdana"/>
                <w:color w:val="000000"/>
                <w:sz w:val="24"/>
                <w:szCs w:val="24"/>
                <w:highlight w:val="none"/>
                <w:lang w:val="zh-CN"/>
              </w:rPr>
              <w:t xml:space="preserve"> □     否</w:t>
            </w:r>
            <w:r>
              <w:rPr>
                <w:rFonts w:hint="eastAsia" w:ascii="宋体" w:hAnsi="宋体" w:cs="Verdana"/>
                <w:color w:val="000000"/>
                <w:sz w:val="24"/>
                <w:szCs w:val="24"/>
                <w:highlight w:val="none"/>
              </w:rPr>
              <w:t xml:space="preserve">  </w:t>
            </w:r>
            <w:r>
              <w:rPr>
                <w:rFonts w:hint="eastAsia" w:ascii="宋体" w:hAnsi="宋体" w:cs="Verdana"/>
                <w:color w:val="000000"/>
                <w:sz w:val="24"/>
                <w:szCs w:val="24"/>
                <w:highlight w:val="none"/>
                <w:lang w:val="zh-CN"/>
              </w:rPr>
              <w:t xml:space="preserve">□</w:t>
            </w:r>
            <w:r>
              <w:rPr>
                <w:rFonts w:ascii="宋体" w:hAnsi="宋体" w:cs="Verdana"/>
                <w:color w:val="000000"/>
                <w:sz w:val="24"/>
                <w:szCs w:val="24"/>
                <w:highlight w:val="none"/>
                <w:lang w:val="zh-CN"/>
              </w:rPr>
            </w:r>
            <w:r/>
          </w:p>
        </w:tc>
      </w:tr>
    </w:tbl>
    <w:p>
      <w:pPr>
        <w:pStyle w:val="997"/>
        <w:jc w:val="left"/>
        <w:spacing w:line="360" w:lineRule="auto"/>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pStyle w:val="997"/>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投标人名称:</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（盖章）</w:t>
      </w:r>
      <w:r>
        <w:rPr>
          <w:rFonts w:ascii="宋体" w:hAnsi="宋体" w:cs="宋体"/>
          <w:color w:val="000000"/>
          <w:sz w:val="24"/>
          <w:szCs w:val="24"/>
          <w:highlight w:val="none"/>
          <w:lang w:val="zh-CN"/>
        </w:rPr>
      </w:r>
      <w:r/>
    </w:p>
    <w:p>
      <w:pPr>
        <w:pStyle w:val="997"/>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说明：如行数不够，可自行增加表格</w:t>
      </w:r>
      <w:r>
        <w:rPr>
          <w:rFonts w:ascii="宋体" w:hAnsi="宋体" w:cs="宋体"/>
          <w:color w:val="000000"/>
          <w:sz w:val="24"/>
          <w:szCs w:val="24"/>
          <w:highlight w:val="none"/>
          <w:lang w:val="zh-CN"/>
        </w:rPr>
      </w:r>
      <w:r/>
    </w:p>
    <w:p>
      <w:pPr>
        <w:pStyle w:val="997"/>
        <w:jc w:val="left"/>
        <w:spacing w:line="360" w:lineRule="auto"/>
        <w:widowControl/>
        <w:rPr>
          <w:rFonts w:ascii="宋体" w:hAnsi="宋体" w:cs="宋体"/>
          <w:b/>
          <w:color w:val="000000"/>
          <w:sz w:val="24"/>
          <w:szCs w:val="24"/>
          <w:highlight w:val="none"/>
          <w:lang w:val="zh-CN"/>
        </w:rPr>
      </w:pPr>
      <w:r>
        <w:rPr>
          <w:rFonts w:hint="eastAsia" w:ascii="宋体" w:hAnsi="宋体" w:cs="宋体"/>
          <w:b/>
          <w:color w:val="000000"/>
          <w:sz w:val="24"/>
          <w:szCs w:val="24"/>
          <w:highlight w:val="none"/>
          <w:lang w:val="zh-CN"/>
        </w:rPr>
        <w:t xml:space="preserve">1.在“是否全部属于小微型企业产品”栏后“是”或“否”</w:t>
      </w:r>
      <w:r>
        <w:rPr>
          <w:rFonts w:hint="eastAsia" w:ascii="宋体" w:hAnsi="宋体" w:cs="Verdana"/>
          <w:color w:val="000000"/>
          <w:sz w:val="24"/>
          <w:szCs w:val="24"/>
          <w:highlight w:val="none"/>
          <w:lang w:val="zh-CN"/>
        </w:rPr>
        <w:t xml:space="preserve"> □</w:t>
      </w:r>
      <w:r>
        <w:rPr>
          <w:rFonts w:hint="eastAsia" w:ascii="宋体" w:hAnsi="宋体" w:cs="宋体"/>
          <w:b/>
          <w:color w:val="000000"/>
          <w:sz w:val="24"/>
          <w:szCs w:val="24"/>
          <w:highlight w:val="none"/>
          <w:lang w:val="zh-CN"/>
        </w:rPr>
        <w:t xml:space="preserve">上打“√”。</w:t>
      </w:r>
      <w:r>
        <w:rPr>
          <w:rFonts w:ascii="宋体" w:hAnsi="宋体" w:cs="宋体"/>
          <w:b/>
          <w:color w:val="000000"/>
          <w:sz w:val="24"/>
          <w:szCs w:val="24"/>
          <w:highlight w:val="none"/>
          <w:lang w:val="zh-CN"/>
        </w:rPr>
      </w:r>
      <w:r/>
    </w:p>
    <w:p>
      <w:pPr>
        <w:pStyle w:val="997"/>
        <w:jc w:val="left"/>
        <w:spacing w:line="360" w:lineRule="auto"/>
        <w:widowControl/>
        <w:rPr>
          <w:rFonts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2</w:t>
      </w:r>
      <w:r>
        <w:rPr>
          <w:rFonts w:hint="eastAsia" w:ascii="宋体" w:hAnsi="宋体" w:cs="宋体"/>
          <w:b/>
          <w:color w:val="000000"/>
          <w:sz w:val="24"/>
          <w:szCs w:val="24"/>
          <w:highlight w:val="none"/>
          <w:lang w:val="zh-CN"/>
        </w:rPr>
        <w:t xml:space="preserve">.在“是否全部属于残疾人福利性单位产品”栏后“是”或“否”</w:t>
      </w:r>
      <w:r>
        <w:rPr>
          <w:rFonts w:hint="eastAsia" w:ascii="宋体" w:hAnsi="宋体" w:cs="Verdana"/>
          <w:color w:val="000000"/>
          <w:sz w:val="24"/>
          <w:szCs w:val="24"/>
          <w:highlight w:val="none"/>
          <w:lang w:val="zh-CN"/>
        </w:rPr>
        <w:t xml:space="preserve"> □</w:t>
      </w:r>
      <w:r>
        <w:rPr>
          <w:rFonts w:hint="eastAsia" w:ascii="宋体" w:hAnsi="宋体" w:cs="宋体"/>
          <w:b/>
          <w:color w:val="000000"/>
          <w:sz w:val="24"/>
          <w:szCs w:val="24"/>
          <w:highlight w:val="none"/>
          <w:lang w:val="zh-CN"/>
        </w:rPr>
        <w:t xml:space="preserve">上打“√”。</w:t>
      </w:r>
      <w:r>
        <w:rPr>
          <w:rFonts w:ascii="宋体" w:hAnsi="宋体" w:cs="宋体"/>
          <w:b/>
          <w:color w:val="000000"/>
          <w:sz w:val="24"/>
          <w:szCs w:val="24"/>
          <w:highlight w:val="none"/>
          <w:lang w:val="zh-CN"/>
        </w:rPr>
      </w:r>
      <w:r/>
    </w:p>
    <w:p>
      <w:pPr>
        <w:pStyle w:val="997"/>
        <w:jc w:val="left"/>
        <w:spacing w:line="360" w:lineRule="auto"/>
        <w:widowControl/>
        <w:rPr>
          <w:rFonts w:ascii="宋体" w:hAnsi="宋体" w:cs="宋体"/>
          <w:b/>
          <w:color w:val="000000"/>
          <w:sz w:val="24"/>
          <w:szCs w:val="24"/>
          <w:highlight w:val="none"/>
          <w:lang w:val="zh-CN"/>
        </w:rPr>
      </w:pPr>
      <w:r>
        <w:rPr>
          <w:rFonts w:hint="eastAsia" w:ascii="宋体" w:hAnsi="宋体" w:cs="宋体"/>
          <w:b/>
          <w:color w:val="000000"/>
          <w:sz w:val="24"/>
          <w:szCs w:val="24"/>
          <w:highlight w:val="none"/>
        </w:rPr>
        <w:t xml:space="preserve">3</w:t>
      </w:r>
      <w:r>
        <w:rPr>
          <w:rFonts w:hint="eastAsia" w:ascii="宋体" w:hAnsi="宋体" w:cs="宋体"/>
          <w:b/>
          <w:color w:val="000000"/>
          <w:sz w:val="24"/>
          <w:szCs w:val="24"/>
          <w:highlight w:val="none"/>
          <w:lang w:val="zh-CN"/>
        </w:rPr>
        <w:t xml:space="preserve">.在“是否全部属于监狱企业产品”栏后“是”或“否”</w:t>
      </w:r>
      <w:r>
        <w:rPr>
          <w:rFonts w:hint="eastAsia" w:ascii="宋体" w:hAnsi="宋体" w:cs="Verdana"/>
          <w:color w:val="000000"/>
          <w:sz w:val="24"/>
          <w:szCs w:val="24"/>
          <w:highlight w:val="none"/>
          <w:lang w:val="zh-CN"/>
        </w:rPr>
        <w:t xml:space="preserve"> □</w:t>
      </w:r>
      <w:r>
        <w:rPr>
          <w:rFonts w:hint="eastAsia" w:ascii="宋体" w:hAnsi="宋体" w:cs="宋体"/>
          <w:b/>
          <w:color w:val="000000"/>
          <w:sz w:val="24"/>
          <w:szCs w:val="24"/>
          <w:highlight w:val="none"/>
          <w:lang w:val="zh-CN"/>
        </w:rPr>
        <w:t xml:space="preserve">上打“√”。</w:t>
      </w:r>
      <w:r>
        <w:rPr>
          <w:rFonts w:ascii="宋体" w:hAnsi="宋体" w:cs="宋体"/>
          <w:b/>
          <w:color w:val="000000"/>
          <w:sz w:val="24"/>
          <w:szCs w:val="24"/>
          <w:highlight w:val="none"/>
          <w:lang w:val="zh-CN"/>
        </w:rPr>
      </w:r>
      <w:r/>
    </w:p>
    <w:p>
      <w:pPr>
        <w:pStyle w:val="997"/>
        <w:jc w:val="left"/>
        <w:spacing w:line="240" w:lineRule="atLeast"/>
        <w:widowControl/>
        <w:rPr>
          <w:rFonts w:ascii="宋体" w:hAnsi="宋体" w:cs="宋体"/>
          <w:color w:val="000000"/>
          <w:highlight w:val="none"/>
          <w:lang w:val="zh-CN"/>
        </w:rPr>
      </w:pPr>
      <w:r>
        <w:rPr>
          <w:rFonts w:ascii="宋体" w:hAnsi="宋体" w:cs="宋体"/>
          <w:color w:val="000000"/>
          <w:highlight w:val="none"/>
          <w:lang w:val="zh-CN"/>
        </w:rPr>
      </w:r>
      <w:r/>
    </w:p>
    <w:p>
      <w:pPr>
        <w:pStyle w:val="997"/>
        <w:rPr>
          <w:rStyle w:val="1006"/>
          <w:highlight w:val="none"/>
        </w:rPr>
      </w:pPr>
      <w:r>
        <w:rPr>
          <w:rStyle w:val="1006"/>
          <w:highlight w:val="none"/>
        </w:rPr>
      </w:r>
      <w:r/>
    </w:p>
    <w:p>
      <w:pPr>
        <w:pStyle w:val="997"/>
        <w:rPr>
          <w:rStyle w:val="1006"/>
          <w:highlight w:val="none"/>
        </w:rPr>
      </w:pPr>
      <w:r>
        <w:rPr>
          <w:rStyle w:val="1006"/>
          <w:highlight w:val="none"/>
        </w:rPr>
      </w:r>
      <w:r/>
    </w:p>
    <w:p>
      <w:pPr>
        <w:pStyle w:val="1057"/>
        <w:rPr>
          <w:highlight w:val="none"/>
        </w:rPr>
      </w:pPr>
      <w:r>
        <w:rPr>
          <w:highlight w:val="none"/>
        </w:rPr>
      </w:r>
      <w:r/>
    </w:p>
    <w:p>
      <w:pPr>
        <w:pStyle w:val="997"/>
        <w:rPr>
          <w:rStyle w:val="1006"/>
          <w:highlight w:val="none"/>
        </w:rPr>
      </w:pPr>
      <w:r>
        <w:rPr>
          <w:rStyle w:val="1006"/>
          <w:highlight w:val="none"/>
        </w:rPr>
      </w:r>
      <w:r/>
    </w:p>
    <w:p>
      <w:pPr>
        <w:pStyle w:val="997"/>
        <w:jc w:val="center"/>
        <w:spacing w:line="360" w:lineRule="auto"/>
        <w:widowControl/>
        <w:rPr>
          <w:rFonts w:hint="eastAsia" w:ascii="黑体" w:eastAsia="黑体" w:cs="宋体"/>
          <w:b/>
          <w:bCs/>
          <w:color w:val="000000"/>
          <w:sz w:val="36"/>
          <w:szCs w:val="36"/>
          <w:highlight w:val="none"/>
        </w:rPr>
      </w:pPr>
      <w:r>
        <w:rPr>
          <w:rFonts w:hint="eastAsia" w:ascii="黑体" w:eastAsia="黑体" w:cs="宋体"/>
          <w:b/>
          <w:bCs/>
          <w:color w:val="000000"/>
          <w:sz w:val="36"/>
          <w:szCs w:val="36"/>
          <w:highlight w:val="none"/>
        </w:rPr>
        <w:br w:type="page" w:clear="all"/>
      </w:r>
      <w:r>
        <w:rPr>
          <w:rFonts w:hint="eastAsia" w:ascii="黑体" w:eastAsia="黑体" w:cs="宋体"/>
          <w:b/>
          <w:bCs/>
          <w:color w:val="000000"/>
          <w:sz w:val="36"/>
          <w:szCs w:val="36"/>
          <w:highlight w:val="none"/>
        </w:rPr>
        <w:t xml:space="preserve">（二）已标价的日常综合养护清单</w:t>
      </w:r>
      <w:r>
        <w:rPr>
          <w:rFonts w:hint="eastAsia" w:ascii="黑体" w:eastAsia="黑体" w:cs="宋体"/>
          <w:b/>
          <w:bCs/>
          <w:color w:val="000000"/>
          <w:sz w:val="36"/>
          <w:szCs w:val="36"/>
          <w:highlight w:val="none"/>
        </w:rPr>
      </w:r>
      <w:r/>
    </w:p>
    <w:p>
      <w:pPr>
        <w:pStyle w:val="997"/>
        <w:rPr>
          <w:rFonts w:hint="eastAsia"/>
          <w:highlight w:val="none"/>
        </w:rPr>
        <w:sectPr>
          <w:headerReference w:type="default" r:id="rId12"/>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sz w:val="24"/>
          <w:szCs w:val="24"/>
          <w:highlight w:val="none"/>
        </w:rPr>
        <w:t xml:space="preserve">注：投标人</w:t>
      </w:r>
      <w:r>
        <w:rPr>
          <w:rFonts w:ascii="宋体" w:hAnsi="宋体" w:cs="宋体"/>
          <w:sz w:val="24"/>
          <w:szCs w:val="24"/>
          <w:highlight w:val="none"/>
        </w:rPr>
        <w:t xml:space="preserve">应按照采购人提供的养护固化清单电子文件填写养护清单，只需输入单价，就会自动形成合价、汇总价。</w:t>
      </w:r>
      <w:r>
        <w:rPr>
          <w:rFonts w:hint="eastAsia"/>
          <w:highlight w:val="none"/>
        </w:rPr>
      </w:r>
      <w:r/>
    </w:p>
    <w:p>
      <w:pPr>
        <w:pStyle w:val="999"/>
        <w:rPr>
          <w:sz w:val="24"/>
          <w:szCs w:val="24"/>
          <w:highlight w:val="none"/>
        </w:rPr>
      </w:pPr>
      <w:r>
        <w:rPr>
          <w:rFonts w:hint="eastAsia"/>
          <w:sz w:val="24"/>
          <w:szCs w:val="24"/>
          <w:highlight w:val="none"/>
        </w:rPr>
        <w:t xml:space="preserve">附件四：技术条款偏离表格式</w:t>
      </w:r>
      <w:r>
        <w:rPr>
          <w:sz w:val="24"/>
          <w:szCs w:val="24"/>
          <w:highlight w:val="none"/>
        </w:rPr>
      </w:r>
      <w:r/>
    </w:p>
    <w:p>
      <w:pPr>
        <w:pStyle w:val="997"/>
        <w:jc w:val="center"/>
        <w:spacing w:line="360" w:lineRule="auto"/>
        <w:rPr>
          <w:b/>
          <w:bCs/>
          <w:color w:val="000000"/>
          <w:sz w:val="32"/>
          <w:szCs w:val="32"/>
          <w:highlight w:val="none"/>
          <w:lang w:val="zh-CN"/>
        </w:rPr>
      </w:pPr>
      <w:r>
        <w:rPr>
          <w:rFonts w:hint="eastAsia"/>
          <w:b/>
          <w:bCs/>
          <w:color w:val="000000"/>
          <w:sz w:val="28"/>
          <w:szCs w:val="28"/>
          <w:highlight w:val="none"/>
          <w:lang w:val="zh-CN"/>
        </w:rPr>
        <w:t xml:space="preserve">技术条款偏离表</w:t>
      </w:r>
      <w:r>
        <w:rPr>
          <w:b/>
          <w:bCs/>
          <w:color w:val="000000"/>
          <w:sz w:val="32"/>
          <w:szCs w:val="32"/>
          <w:highlight w:val="none"/>
          <w:lang w:val="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55"/>
        <w:gridCol w:w="1773"/>
        <w:gridCol w:w="2449"/>
        <w:gridCol w:w="2766"/>
        <w:gridCol w:w="1100"/>
      </w:tblGrid>
      <w:tr>
        <w:trPr>
          <w:trHeight w:val="454"/>
        </w:trPr>
        <w:tc>
          <w:tcPr>
            <w:gridSpan w:val="3"/>
            <w:tcBorders>
              <w:top w:val="none" w:color="000000" w:sz="4" w:space="0"/>
              <w:left w:val="none" w:color="000000" w:sz="4" w:space="0"/>
              <w:bottom w:val="single" w:color="000000" w:sz="4" w:space="0"/>
              <w:right w:val="none" w:color="000000" w:sz="4" w:space="0"/>
            </w:tcBorders>
            <w:tcW w:w="4977" w:type="dxa"/>
            <w:vAlign w:val="center"/>
            <w:textDirection w:val="lrTb"/>
            <w:noWrap w:val="false"/>
          </w:tcPr>
          <w:p>
            <w:pPr>
              <w:pStyle w:val="997"/>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w:t>
            </w:r>
            <w:r>
              <w:rPr>
                <w:rFonts w:hint="eastAsia" w:ascii="宋体" w:hAnsi="宋体" w:cs="宋体"/>
                <w:color w:val="000000"/>
                <w:sz w:val="24"/>
                <w:szCs w:val="24"/>
                <w:highlight w:val="none"/>
                <w:lang w:val="zh-CN"/>
              </w:rPr>
            </w:r>
            <w:r/>
          </w:p>
        </w:tc>
        <w:tc>
          <w:tcPr>
            <w:gridSpan w:val="2"/>
            <w:tcBorders>
              <w:top w:val="none" w:color="000000" w:sz="4" w:space="0"/>
              <w:left w:val="none" w:color="000000" w:sz="4" w:space="0"/>
              <w:bottom w:val="single" w:color="000000" w:sz="4" w:space="0"/>
              <w:right w:val="none" w:color="000000" w:sz="4" w:space="0"/>
            </w:tcBorders>
            <w:tcW w:w="3866" w:type="dxa"/>
            <w:vAlign w:val="center"/>
            <w:textDirection w:val="lrTb"/>
            <w:noWrap w:val="false"/>
          </w:tcPr>
          <w:p>
            <w:pPr>
              <w:pStyle w:val="997"/>
              <w:jc w:val="left"/>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项目编号：</w:t>
            </w:r>
            <w:r>
              <w:rPr>
                <w:rFonts w:hint="eastAsia" w:ascii="宋体" w:hAnsi="宋体" w:cs="宋体"/>
                <w:color w:val="000000"/>
                <w:sz w:val="24"/>
                <w:szCs w:val="24"/>
                <w:highlight w:val="none"/>
                <w:lang w:val="zh-CN"/>
              </w:rPr>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8843" w:type="dxa"/>
            <w:vAlign w:val="center"/>
            <w:textDirection w:val="lrTb"/>
            <w:noWrap w:val="false"/>
          </w:tcPr>
          <w:p>
            <w:pPr>
              <w:pStyle w:val="997"/>
              <w:jc w:val="left"/>
              <w:spacing w:line="240" w:lineRule="atLeast"/>
              <w:widowControl/>
              <w:rPr>
                <w:rFonts w:hint="eastAsia" w:ascii="宋体" w:hAnsi="宋体" w:cs="宋体"/>
                <w:b/>
                <w:bCs/>
                <w:color w:val="000000"/>
                <w:highlight w:val="none"/>
              </w:rPr>
            </w:pPr>
            <w:r>
              <w:rPr>
                <w:rFonts w:hint="eastAsia" w:ascii="宋体" w:hAnsi="宋体" w:cs="宋体"/>
                <w:b/>
                <w:bCs/>
                <w:color w:val="000000"/>
                <w:highlight w:val="none"/>
              </w:rPr>
              <w:t xml:space="preserve">对本项目技术条款的偏离情况（请进行勾选）</w:t>
            </w:r>
            <w:r>
              <w:rPr>
                <w:rFonts w:hint="eastAsia" w:ascii="宋体" w:hAnsi="宋体" w:cs="宋体"/>
                <w:b/>
                <w:bCs/>
                <w:color w:val="000000"/>
                <w:highlight w:val="none"/>
              </w:rPr>
            </w:r>
            <w:r/>
          </w:p>
          <w:p>
            <w:pPr>
              <w:pStyle w:val="997"/>
              <w:rPr>
                <w:rFonts w:hint="eastAsia" w:ascii="宋体" w:hAnsi="宋体" w:cs="宋体"/>
                <w:color w:val="000000"/>
                <w:highlight w:val="none"/>
              </w:rPr>
            </w:pPr>
            <w:r>
              <w:rPr>
                <w:rFonts w:ascii="Wingdings 2" w:hAnsi="Wingdings 2" w:eastAsia="Wingdings 2" w:cs="Wingdings 2"/>
                <w:color w:val="000000"/>
                <w:highlight w:val="none"/>
              </w:rPr>
              <w:t xml:space="preserve">£</w:t>
            </w:r>
            <w:r>
              <w:rPr>
                <w:rFonts w:hint="eastAsia" w:ascii="宋体" w:hAnsi="宋体" w:cs="宋体"/>
                <w:b/>
                <w:bCs/>
                <w:color w:val="000000"/>
                <w:highlight w:val="none"/>
              </w:rPr>
              <w:t xml:space="preserve">无偏离（如无偏离，勾选此项即可）</w:t>
            </w:r>
            <w:r>
              <w:rPr>
                <w:rFonts w:hint="eastAsia" w:ascii="宋体" w:hAnsi="宋体" w:cs="宋体"/>
                <w:color w:val="000000"/>
                <w:highlight w:val="none"/>
              </w:rPr>
            </w:r>
            <w:r/>
          </w:p>
          <w:p>
            <w:pPr>
              <w:pStyle w:val="997"/>
              <w:jc w:val="left"/>
              <w:spacing w:line="360" w:lineRule="auto"/>
              <w:widowControl/>
              <w:rPr>
                <w:rFonts w:hint="eastAsia" w:ascii="宋体" w:hAnsi="宋体" w:cs="宋体"/>
                <w:color w:val="000000"/>
                <w:sz w:val="24"/>
                <w:szCs w:val="24"/>
                <w:highlight w:val="none"/>
                <w:lang w:val="zh-CN"/>
              </w:rPr>
            </w:pPr>
            <w:r>
              <w:rPr>
                <w:rFonts w:ascii="Wingdings 2" w:hAnsi="Wingdings 2" w:eastAsia="Wingdings 2" w:cs="Wingdings 2"/>
                <w:color w:val="000000"/>
                <w:highlight w:val="none"/>
              </w:rPr>
              <w:t xml:space="preserve">£</w:t>
            </w:r>
            <w:r>
              <w:rPr>
                <w:rFonts w:hint="eastAsia" w:ascii="宋体" w:hAnsi="宋体" w:cs="宋体"/>
                <w:b/>
                <w:bCs/>
                <w:color w:val="000000"/>
                <w:highlight w:val="none"/>
              </w:rPr>
              <w:t xml:space="preserve">有偏离（如有偏离，则需在本表中对偏离项逐一列明）</w:t>
            </w:r>
            <w:r>
              <w:rPr>
                <w:rFonts w:hint="eastAsia" w:ascii="宋体" w:hAnsi="宋体" w:cs="宋体"/>
                <w:color w:val="000000"/>
                <w:sz w:val="24"/>
                <w:szCs w:val="24"/>
                <w:highlight w:val="none"/>
                <w:lang w:val="zh-CN"/>
              </w:rPr>
            </w:r>
            <w:r/>
          </w:p>
        </w:tc>
      </w:tr>
      <w:tr>
        <w:trPr>
          <w:trHeight w:val="454"/>
        </w:trPr>
        <w:tc>
          <w:tcPr>
            <w:tcBorders>
              <w:top w:val="single" w:color="000000" w:sz="6" w:space="0"/>
              <w:left w:val="single" w:color="000000" w:sz="6" w:space="0"/>
              <w:bottom w:val="single" w:color="000000" w:sz="6" w:space="0"/>
              <w:right w:val="single" w:color="000000" w:sz="4" w:space="0"/>
            </w:tcBorders>
            <w:tcW w:w="755"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序号</w:t>
            </w: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采购文件条目号</w:t>
            </w: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49"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采购要求规格</w:t>
            </w: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服务响应</w:t>
            </w:r>
            <w:r>
              <w:rPr>
                <w:rFonts w:hint="eastAsia" w:ascii="宋体" w:hAnsi="宋体" w:cs="宋体"/>
                <w:color w:val="000000"/>
                <w:sz w:val="24"/>
                <w:szCs w:val="24"/>
                <w:highlight w:val="none"/>
                <w:lang w:val="zh-CN"/>
              </w:rPr>
            </w:r>
            <w:r/>
          </w:p>
        </w:tc>
        <w:tc>
          <w:tcPr>
            <w:tcBorders>
              <w:top w:val="single" w:color="000000" w:sz="6" w:space="0"/>
              <w:left w:val="single" w:color="000000" w:sz="4" w:space="0"/>
              <w:bottom w:val="single" w:color="000000" w:sz="6" w:space="0"/>
              <w:right w:val="single" w:color="000000" w:sz="6" w:space="0"/>
            </w:tcBorders>
            <w:tcW w:w="1100"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偏离</w:t>
            </w:r>
            <w:r>
              <w:rPr>
                <w:rFonts w:hint="eastAsia" w:ascii="宋体" w:hAnsi="宋体" w:cs="宋体"/>
                <w:color w:val="000000"/>
                <w:sz w:val="24"/>
                <w:szCs w:val="24"/>
                <w:highlight w:val="none"/>
                <w:lang w:val="zh-CN"/>
              </w:rPr>
            </w:r>
            <w:r/>
          </w:p>
        </w:tc>
      </w:tr>
      <w:tr>
        <w:trPr>
          <w:trHeight w:val="454"/>
        </w:trPr>
        <w:tc>
          <w:tcPr>
            <w:tcBorders>
              <w:top w:val="single" w:color="000000" w:sz="6" w:space="0"/>
              <w:left w:val="single" w:color="000000" w:sz="6" w:space="0"/>
              <w:bottom w:val="single" w:color="000000" w:sz="6" w:space="0"/>
              <w:right w:val="single" w:color="000000" w:sz="4" w:space="0"/>
            </w:tcBorders>
            <w:tcW w:w="755"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49"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4" w:space="0"/>
              <w:bottom w:val="single" w:color="000000" w:sz="6" w:space="0"/>
              <w:right w:val="single" w:color="000000" w:sz="6" w:space="0"/>
            </w:tcBorders>
            <w:tcW w:w="1100"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454"/>
        </w:trPr>
        <w:tc>
          <w:tcPr>
            <w:tcBorders>
              <w:top w:val="single" w:color="000000" w:sz="6" w:space="0"/>
              <w:left w:val="single" w:color="000000" w:sz="6" w:space="0"/>
              <w:bottom w:val="single" w:color="000000" w:sz="6" w:space="0"/>
              <w:right w:val="single" w:color="000000" w:sz="6" w:space="0"/>
            </w:tcBorders>
            <w:tcW w:w="755"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6" w:space="0"/>
              <w:bottom w:val="single" w:color="000000" w:sz="6" w:space="0"/>
              <w:right w:val="single" w:color="000000" w:sz="6" w:space="0"/>
            </w:tcBorders>
            <w:tcW w:w="1773"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6" w:space="0"/>
              <w:bottom w:val="single" w:color="000000" w:sz="6" w:space="0"/>
              <w:right w:val="single" w:color="000000" w:sz="6" w:space="0"/>
            </w:tcBorders>
            <w:tcW w:w="2449"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4" w:space="0"/>
              <w:left w:val="single" w:color="000000" w:sz="6" w:space="0"/>
              <w:bottom w:val="single" w:color="000000" w:sz="6" w:space="0"/>
              <w:right w:val="single" w:color="000000" w:sz="6" w:space="0"/>
            </w:tcBorders>
            <w:tcW w:w="2766"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454"/>
        </w:trPr>
        <w:tc>
          <w:tcPr>
            <w:tcBorders>
              <w:top w:val="single" w:color="000000" w:sz="6" w:space="0"/>
              <w:left w:val="single" w:color="000000" w:sz="6" w:space="0"/>
              <w:bottom w:val="single" w:color="000000" w:sz="6" w:space="0"/>
              <w:right w:val="single" w:color="000000" w:sz="6" w:space="0"/>
            </w:tcBorders>
            <w:tcW w:w="755"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73"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6"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454"/>
        </w:trPr>
        <w:tc>
          <w:tcPr>
            <w:tcBorders>
              <w:top w:val="single" w:color="000000" w:sz="6" w:space="0"/>
              <w:left w:val="single" w:color="000000" w:sz="6" w:space="0"/>
              <w:bottom w:val="single" w:color="000000" w:sz="6" w:space="0"/>
              <w:right w:val="single" w:color="000000" w:sz="6" w:space="0"/>
            </w:tcBorders>
            <w:tcW w:w="755"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73"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6"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r>
        <w:trPr>
          <w:trHeight w:val="454"/>
        </w:trPr>
        <w:tc>
          <w:tcPr>
            <w:tcBorders>
              <w:top w:val="single" w:color="000000" w:sz="6" w:space="0"/>
              <w:left w:val="single" w:color="000000" w:sz="6" w:space="0"/>
              <w:bottom w:val="single" w:color="000000" w:sz="6" w:space="0"/>
              <w:right w:val="single" w:color="000000" w:sz="6" w:space="0"/>
            </w:tcBorders>
            <w:tcW w:w="755"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773"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449"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2766"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0" w:type="dxa"/>
            <w:vAlign w:val="center"/>
            <w:textDirection w:val="lrTb"/>
            <w:noWrap w:val="false"/>
          </w:tcPr>
          <w:p>
            <w:pPr>
              <w:pStyle w:val="997"/>
              <w:jc w:val="center"/>
              <w:spacing w:line="360" w:lineRule="auto"/>
              <w:widowControl/>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tc>
      </w:tr>
    </w:tbl>
    <w:p>
      <w:pPr>
        <w:pStyle w:val="997"/>
        <w:jc w:val="left"/>
        <w:spacing w:line="360" w:lineRule="auto"/>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pStyle w:val="997"/>
        <w:jc w:val="left"/>
        <w:spacing w:line="360" w:lineRule="auto"/>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pStyle w:val="997"/>
        <w:ind w:firstLine="240"/>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投标人名称：</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（盖章）</w:t>
      </w:r>
      <w:r>
        <w:rPr>
          <w:rFonts w:ascii="宋体" w:hAnsi="宋体" w:cs="宋体"/>
          <w:color w:val="000000"/>
          <w:sz w:val="24"/>
          <w:szCs w:val="24"/>
          <w:highlight w:val="none"/>
          <w:lang w:val="zh-CN"/>
        </w:rPr>
      </w:r>
      <w:r/>
    </w:p>
    <w:p>
      <w:pPr>
        <w:pStyle w:val="997"/>
        <w:ind w:firstLine="240"/>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说明：如果行数不够，请自行增加。</w:t>
      </w:r>
      <w:r>
        <w:rPr>
          <w:rFonts w:ascii="宋体" w:hAnsi="宋体" w:cs="宋体"/>
          <w:color w:val="000000"/>
          <w:sz w:val="24"/>
          <w:szCs w:val="24"/>
          <w:highlight w:val="none"/>
          <w:lang w:val="zh-CN"/>
        </w:rPr>
      </w:r>
      <w:r/>
    </w:p>
    <w:p>
      <w:pPr>
        <w:pStyle w:val="999"/>
        <w:rPr>
          <w:rFonts w:hint="eastAsia"/>
          <w:sz w:val="24"/>
          <w:szCs w:val="24"/>
          <w:highlight w:val="none"/>
        </w:rPr>
      </w:pPr>
      <w:r>
        <w:rPr>
          <w:rFonts w:hint="eastAsia"/>
          <w:sz w:val="24"/>
          <w:szCs w:val="24"/>
          <w:highlight w:val="none"/>
        </w:rPr>
      </w:r>
      <w:r/>
    </w:p>
    <w:p>
      <w:pPr>
        <w:pStyle w:val="997"/>
        <w:rPr>
          <w:rFonts w:hint="eastAsia"/>
          <w:highlight w:val="none"/>
        </w:rPr>
      </w:pPr>
      <w:r>
        <w:rPr>
          <w:rFonts w:hint="eastAsia"/>
          <w:highlight w:val="none"/>
        </w:rPr>
      </w:r>
      <w:r/>
    </w:p>
    <w:p>
      <w:pPr>
        <w:pStyle w:val="1057"/>
        <w:rPr>
          <w:rFonts w:hint="eastAsia"/>
          <w:highlight w:val="none"/>
        </w:rPr>
      </w:pPr>
      <w:r>
        <w:rPr>
          <w:rFonts w:hint="eastAsia"/>
          <w:highlight w:val="none"/>
        </w:rPr>
      </w:r>
      <w:r/>
    </w:p>
    <w:p>
      <w:pPr>
        <w:pStyle w:val="1057"/>
        <w:rPr>
          <w:rFonts w:hint="eastAsia"/>
          <w:highlight w:val="none"/>
        </w:rPr>
      </w:pPr>
      <w:r>
        <w:rPr>
          <w:rFonts w:hint="eastAsia"/>
          <w:highlight w:val="none"/>
        </w:rPr>
      </w:r>
      <w:r/>
    </w:p>
    <w:p>
      <w:pPr>
        <w:pStyle w:val="1057"/>
        <w:rPr>
          <w:rFonts w:hint="eastAsia"/>
          <w:highlight w:val="none"/>
        </w:rPr>
      </w:pPr>
      <w:r>
        <w:rPr>
          <w:rFonts w:hint="eastAsia"/>
          <w:highlight w:val="none"/>
        </w:rPr>
      </w:r>
      <w:r/>
    </w:p>
    <w:p>
      <w:pPr>
        <w:pStyle w:val="1057"/>
        <w:rPr>
          <w:rFonts w:hint="eastAsia"/>
          <w:highlight w:val="none"/>
        </w:rPr>
      </w:pPr>
      <w:r>
        <w:rPr>
          <w:rFonts w:hint="eastAsia"/>
          <w:highlight w:val="none"/>
        </w:rPr>
      </w:r>
      <w:r/>
    </w:p>
    <w:p>
      <w:pPr>
        <w:pStyle w:val="1057"/>
        <w:rPr>
          <w:rFonts w:hint="eastAsia"/>
          <w:highlight w:val="none"/>
        </w:rPr>
      </w:pPr>
      <w:r>
        <w:rPr>
          <w:rFonts w:hint="eastAsia"/>
          <w:highlight w:val="none"/>
        </w:rPr>
      </w:r>
      <w:r/>
    </w:p>
    <w:p>
      <w:pPr>
        <w:pStyle w:val="1057"/>
        <w:rPr>
          <w:rFonts w:hint="eastAsia"/>
          <w:highlight w:val="none"/>
        </w:rPr>
      </w:pPr>
      <w:r>
        <w:rPr>
          <w:rFonts w:hint="eastAsia"/>
          <w:highlight w:val="none"/>
        </w:rPr>
      </w:r>
      <w:r/>
    </w:p>
    <w:p>
      <w:pPr>
        <w:pStyle w:val="1057"/>
        <w:rPr>
          <w:rFonts w:hint="eastAsia"/>
          <w:highlight w:val="none"/>
        </w:rPr>
      </w:pPr>
      <w:r>
        <w:rPr>
          <w:rFonts w:hint="eastAsia"/>
          <w:highlight w:val="none"/>
        </w:rPr>
      </w:r>
      <w:r/>
    </w:p>
    <w:p>
      <w:pPr>
        <w:pStyle w:val="1057"/>
        <w:rPr>
          <w:rFonts w:hint="eastAsia"/>
          <w:highlight w:val="none"/>
        </w:rPr>
      </w:pPr>
      <w:r>
        <w:rPr>
          <w:rFonts w:hint="eastAsia"/>
          <w:highlight w:val="none"/>
        </w:rPr>
      </w:r>
      <w:r/>
    </w:p>
    <w:p>
      <w:pPr>
        <w:pStyle w:val="1057"/>
        <w:rPr>
          <w:rFonts w:hint="eastAsia"/>
          <w:highlight w:val="none"/>
        </w:rPr>
      </w:pPr>
      <w:r>
        <w:rPr>
          <w:rFonts w:hint="eastAsia"/>
          <w:highlight w:val="none"/>
        </w:rPr>
      </w:r>
      <w:r/>
    </w:p>
    <w:p>
      <w:pPr>
        <w:pStyle w:val="1057"/>
        <w:rPr>
          <w:rFonts w:hint="eastAsia"/>
          <w:highlight w:val="none"/>
        </w:rPr>
      </w:pPr>
      <w:r>
        <w:rPr>
          <w:rFonts w:hint="eastAsia"/>
          <w:highlight w:val="none"/>
        </w:rPr>
      </w:r>
      <w:r/>
    </w:p>
    <w:p>
      <w:pPr>
        <w:pStyle w:val="1057"/>
        <w:rPr>
          <w:rFonts w:hint="eastAsia"/>
          <w:highlight w:val="none"/>
        </w:rPr>
      </w:pPr>
      <w:r>
        <w:rPr>
          <w:rFonts w:hint="eastAsia"/>
          <w:highlight w:val="none"/>
        </w:rPr>
      </w:r>
      <w:r/>
    </w:p>
    <w:p>
      <w:pPr>
        <w:pStyle w:val="1057"/>
        <w:rPr>
          <w:rFonts w:hint="eastAsia"/>
          <w:highlight w:val="none"/>
        </w:rPr>
      </w:pPr>
      <w:r>
        <w:rPr>
          <w:rFonts w:hint="eastAsia"/>
          <w:highlight w:val="none"/>
        </w:rPr>
      </w:r>
      <w:r/>
    </w:p>
    <w:p>
      <w:pPr>
        <w:pStyle w:val="1057"/>
        <w:rPr>
          <w:rFonts w:hint="eastAsia"/>
          <w:highlight w:val="none"/>
        </w:rPr>
      </w:pPr>
      <w:r>
        <w:rPr>
          <w:rFonts w:hint="eastAsia"/>
          <w:highlight w:val="none"/>
        </w:rPr>
      </w:r>
      <w:r/>
    </w:p>
    <w:p>
      <w:pPr>
        <w:pStyle w:val="1057"/>
        <w:rPr>
          <w:highlight w:val="none"/>
        </w:rPr>
      </w:pPr>
      <w:r>
        <w:rPr>
          <w:highlight w:val="none"/>
        </w:rPr>
      </w:r>
      <w:r/>
    </w:p>
    <w:p>
      <w:pPr>
        <w:pStyle w:val="997"/>
        <w:rPr>
          <w:highlight w:val="none"/>
        </w:rPr>
      </w:pPr>
      <w:r>
        <w:rPr>
          <w:highlight w:val="none"/>
        </w:rPr>
      </w:r>
      <w:r/>
    </w:p>
    <w:p>
      <w:pPr>
        <w:pStyle w:val="997"/>
        <w:rPr>
          <w:highlight w:val="none"/>
        </w:rPr>
      </w:pPr>
      <w:r>
        <w:rPr>
          <w:highlight w:val="none"/>
        </w:rPr>
      </w:r>
      <w:r/>
    </w:p>
    <w:p>
      <w:pPr>
        <w:pStyle w:val="999"/>
        <w:rPr>
          <w:sz w:val="24"/>
          <w:szCs w:val="24"/>
          <w:highlight w:val="none"/>
        </w:rPr>
      </w:pPr>
      <w:r>
        <w:rPr>
          <w:rFonts w:hint="eastAsia"/>
          <w:sz w:val="24"/>
          <w:szCs w:val="24"/>
          <w:highlight w:val="none"/>
        </w:rPr>
        <w:br w:type="page" w:clear="all"/>
      </w:r>
      <w:r>
        <w:rPr>
          <w:rFonts w:hint="eastAsia"/>
          <w:sz w:val="24"/>
          <w:szCs w:val="24"/>
          <w:highlight w:val="none"/>
        </w:rPr>
        <w:t xml:space="preserve">附件五：商务条款偏离表格式</w:t>
      </w:r>
      <w:r>
        <w:rPr>
          <w:sz w:val="24"/>
          <w:szCs w:val="24"/>
          <w:highlight w:val="none"/>
        </w:rPr>
      </w:r>
      <w:r/>
    </w:p>
    <w:p>
      <w:pPr>
        <w:pStyle w:val="997"/>
        <w:jc w:val="center"/>
        <w:rPr>
          <w:sz w:val="28"/>
          <w:szCs w:val="28"/>
          <w:highlight w:val="none"/>
          <w:lang w:val="zh-CN"/>
        </w:rPr>
      </w:pPr>
      <w:r>
        <w:rPr>
          <w:sz w:val="28"/>
          <w:szCs w:val="28"/>
          <w:highlight w:val="none"/>
          <w:lang w:val="zh-CN"/>
        </w:rPr>
      </w:r>
      <w:r/>
    </w:p>
    <w:p>
      <w:pPr>
        <w:pStyle w:val="997"/>
        <w:jc w:val="center"/>
        <w:spacing w:line="360" w:lineRule="auto"/>
        <w:rPr>
          <w:b/>
          <w:bCs/>
          <w:color w:val="000000"/>
          <w:sz w:val="32"/>
          <w:szCs w:val="32"/>
          <w:highlight w:val="none"/>
          <w:lang w:val="zh-CN"/>
        </w:rPr>
      </w:pPr>
      <w:r>
        <w:rPr>
          <w:rFonts w:hint="eastAsia"/>
          <w:b/>
          <w:bCs/>
          <w:color w:val="000000"/>
          <w:sz w:val="28"/>
          <w:szCs w:val="28"/>
          <w:highlight w:val="none"/>
          <w:lang w:val="zh-CN"/>
        </w:rPr>
        <w:t xml:space="preserve">商务条款偏离表</w:t>
      </w:r>
      <w:r>
        <w:rPr>
          <w:b/>
          <w:bCs/>
          <w:color w:val="000000"/>
          <w:sz w:val="32"/>
          <w:szCs w:val="32"/>
          <w:highlight w:val="none"/>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3"/>
        <w:gridCol w:w="1918"/>
        <w:gridCol w:w="4617"/>
        <w:gridCol w:w="1286"/>
        <w:gridCol w:w="791"/>
      </w:tblGrid>
      <w:tr>
        <w:trPr>
          <w:trHeight w:val="454"/>
          <w:tblHeader/>
        </w:trPr>
        <w:tc>
          <w:tcPr>
            <w:gridSpan w:val="3"/>
            <w:tcW w:w="7248" w:type="dxa"/>
            <w:vAlign w:val="center"/>
            <w:textDirection w:val="lrTb"/>
            <w:noWrap w:val="false"/>
          </w:tcPr>
          <w:p>
            <w:pPr>
              <w:pStyle w:val="997"/>
              <w:ind w:right="-1953"/>
              <w:jc w:val="left"/>
              <w:spacing w:line="240" w:lineRule="atLeas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                                         项目编号：                                                        </w:t>
            </w:r>
            <w:r>
              <w:rPr>
                <w:rFonts w:ascii="宋体" w:hAnsi="宋体" w:cs="宋体"/>
                <w:color w:val="000000"/>
                <w:sz w:val="24"/>
                <w:szCs w:val="24"/>
                <w:highlight w:val="none"/>
                <w:lang w:val="zh-CN"/>
              </w:rPr>
            </w:r>
            <w:r/>
          </w:p>
        </w:tc>
        <w:tc>
          <w:tcPr>
            <w:gridSpan w:val="2"/>
            <w:tcW w:w="2077" w:type="dxa"/>
            <w:vAlign w:val="center"/>
            <w:textDirection w:val="lrTb"/>
            <w:noWrap w:val="false"/>
          </w:tcPr>
          <w:p>
            <w:pPr>
              <w:pStyle w:val="997"/>
              <w:jc w:val="left"/>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454"/>
          <w:tblHeader/>
        </w:trPr>
        <w:tc>
          <w:tcPr>
            <w:gridSpan w:val="5"/>
            <w:tcW w:w="9325" w:type="dxa"/>
            <w:vAlign w:val="center"/>
            <w:textDirection w:val="lrTb"/>
            <w:noWrap w:val="false"/>
          </w:tcPr>
          <w:p>
            <w:pPr>
              <w:pStyle w:val="997"/>
              <w:jc w:val="left"/>
              <w:spacing w:line="240" w:lineRule="atLeast"/>
              <w:widowControl/>
              <w:rPr>
                <w:rFonts w:hint="eastAsia"/>
                <w:b/>
                <w:bCs/>
                <w:color w:val="000000"/>
                <w:highlight w:val="none"/>
              </w:rPr>
            </w:pPr>
            <w:r>
              <w:rPr>
                <w:rFonts w:hint="eastAsia"/>
                <w:b/>
                <w:bCs/>
                <w:color w:val="000000"/>
                <w:highlight w:val="none"/>
              </w:rPr>
              <w:t xml:space="preserve">对本项目商务条款的偏离情况（请进行勾选）</w:t>
            </w:r>
            <w:r>
              <w:rPr>
                <w:rFonts w:hint="eastAsia"/>
                <w:b/>
                <w:bCs/>
                <w:color w:val="000000"/>
                <w:highlight w:val="none"/>
              </w:rPr>
            </w:r>
            <w:r/>
          </w:p>
          <w:p>
            <w:pPr>
              <w:pStyle w:val="997"/>
              <w:rPr>
                <w:color w:val="000000"/>
                <w:highlight w:val="none"/>
              </w:rPr>
            </w:pPr>
            <w:r>
              <w:rPr>
                <w:rFonts w:ascii="Wingdings 2" w:hAnsi="Wingdings 2" w:eastAsia="Wingdings 2" w:cs="Wingdings 2"/>
                <w:color w:val="000000"/>
                <w:highlight w:val="none"/>
              </w:rPr>
              <w:t xml:space="preserve">£</w:t>
            </w:r>
            <w:r>
              <w:rPr>
                <w:rFonts w:hint="eastAsia"/>
                <w:b/>
                <w:bCs/>
                <w:color w:val="000000"/>
                <w:highlight w:val="none"/>
              </w:rPr>
              <w:t xml:space="preserve">无偏离（如无偏离，勾选此项即可）</w:t>
            </w:r>
            <w:r>
              <w:rPr>
                <w:color w:val="000000"/>
                <w:highlight w:val="none"/>
              </w:rPr>
            </w:r>
            <w:r/>
          </w:p>
          <w:p>
            <w:pPr>
              <w:pStyle w:val="997"/>
              <w:jc w:val="left"/>
              <w:spacing w:line="240" w:lineRule="atLeast"/>
              <w:widowControl/>
              <w:rPr>
                <w:rFonts w:ascii="宋体" w:hAnsi="宋体" w:cs="宋体"/>
                <w:color w:val="000000"/>
                <w:sz w:val="24"/>
                <w:szCs w:val="24"/>
                <w:highlight w:val="none"/>
                <w:lang w:val="zh-CN"/>
              </w:rPr>
            </w:pPr>
            <w:r>
              <w:rPr>
                <w:rFonts w:ascii="Wingdings 2" w:hAnsi="Wingdings 2" w:eastAsia="Wingdings 2" w:cs="Wingdings 2"/>
                <w:color w:val="000000"/>
                <w:highlight w:val="none"/>
              </w:rPr>
              <w:t xml:space="preserve">£</w:t>
            </w:r>
            <w:r>
              <w:rPr>
                <w:rFonts w:hint="eastAsia"/>
                <w:b/>
                <w:bCs/>
                <w:color w:val="000000"/>
                <w:highlight w:val="none"/>
              </w:rPr>
              <w:t xml:space="preserve">有偏离（如有偏离，则需在本表中对偏离项逐一列明）</w:t>
            </w:r>
            <w:r>
              <w:rPr>
                <w:rFonts w:ascii="宋体" w:hAnsi="宋体" w:cs="宋体"/>
                <w:color w:val="000000"/>
                <w:sz w:val="24"/>
                <w:szCs w:val="24"/>
                <w:highlight w:val="none"/>
                <w:lang w:val="zh-CN"/>
              </w:rPr>
            </w:r>
            <w:r/>
          </w:p>
        </w:tc>
      </w:tr>
      <w:tr>
        <w:trPr>
          <w:trHeight w:val="454"/>
        </w:trPr>
        <w:tc>
          <w:tcPr>
            <w:tcW w:w="713"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序号</w:t>
            </w:r>
            <w:r>
              <w:rPr>
                <w:rFonts w:ascii="宋体" w:hAnsi="宋体" w:cs="宋体"/>
                <w:color w:val="000000"/>
                <w:sz w:val="24"/>
                <w:szCs w:val="24"/>
                <w:highlight w:val="none"/>
                <w:lang w:val="zh-CN"/>
              </w:rPr>
            </w:r>
            <w:r/>
          </w:p>
        </w:tc>
        <w:tc>
          <w:tcPr>
            <w:tcW w:w="1918"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采购文件条目号</w:t>
            </w:r>
            <w:r>
              <w:rPr>
                <w:rFonts w:ascii="宋体" w:hAnsi="宋体" w:cs="宋体"/>
                <w:color w:val="000000"/>
                <w:sz w:val="24"/>
                <w:szCs w:val="24"/>
                <w:highlight w:val="none"/>
                <w:lang w:val="zh-CN"/>
              </w:rPr>
            </w:r>
            <w:r/>
          </w:p>
        </w:tc>
        <w:tc>
          <w:tcPr>
            <w:tcW w:w="4617"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采购文件要求的商务条款</w:t>
            </w:r>
            <w:r>
              <w:rPr>
                <w:rFonts w:ascii="宋体" w:hAnsi="宋体" w:cs="宋体"/>
                <w:color w:val="000000"/>
                <w:sz w:val="24"/>
                <w:szCs w:val="24"/>
                <w:highlight w:val="none"/>
                <w:lang w:val="zh-CN"/>
              </w:rPr>
            </w:r>
            <w:r/>
          </w:p>
        </w:tc>
        <w:tc>
          <w:tcPr>
            <w:tcW w:w="1286"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服务响应</w:t>
            </w:r>
            <w:r>
              <w:rPr>
                <w:rFonts w:ascii="宋体" w:hAnsi="宋体" w:cs="宋体"/>
                <w:color w:val="000000"/>
                <w:sz w:val="24"/>
                <w:szCs w:val="24"/>
                <w:highlight w:val="none"/>
                <w:lang w:val="zh-CN"/>
              </w:rPr>
            </w:r>
            <w:r/>
          </w:p>
        </w:tc>
        <w:tc>
          <w:tcPr>
            <w:tcW w:w="791"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偏离</w:t>
            </w:r>
            <w:r>
              <w:rPr>
                <w:rFonts w:ascii="宋体" w:hAnsi="宋体" w:cs="宋体"/>
                <w:color w:val="000000"/>
                <w:sz w:val="24"/>
                <w:szCs w:val="24"/>
                <w:highlight w:val="none"/>
                <w:lang w:val="zh-CN"/>
              </w:rPr>
            </w:r>
            <w:r/>
          </w:p>
        </w:tc>
      </w:tr>
      <w:tr>
        <w:trPr>
          <w:trHeight w:val="454"/>
        </w:trPr>
        <w:tc>
          <w:tcPr>
            <w:tcW w:w="713"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918"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4617"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286"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791"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454"/>
        </w:trPr>
        <w:tc>
          <w:tcPr>
            <w:tcW w:w="713"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918"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4617"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286"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791"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454"/>
        </w:trPr>
        <w:tc>
          <w:tcPr>
            <w:tcW w:w="713"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918"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4617"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286"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791"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454"/>
        </w:trPr>
        <w:tc>
          <w:tcPr>
            <w:tcW w:w="713"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918"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4617"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1286"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c>
          <w:tcPr>
            <w:tcW w:w="791" w:type="dxa"/>
            <w:vAlign w:val="center"/>
            <w:textDirection w:val="lrTb"/>
            <w:noWrap w:val="false"/>
          </w:tcPr>
          <w:p>
            <w:pPr>
              <w:pStyle w:val="997"/>
              <w:jc w:val="center"/>
              <w:spacing w:line="240" w:lineRule="atLeast"/>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tc>
      </w:tr>
      <w:tr>
        <w:trPr>
          <w:trHeight w:val="454"/>
        </w:trPr>
        <w:tc>
          <w:tcPr>
            <w:tcW w:w="713" w:type="dxa"/>
            <w:vAlign w:val="center"/>
            <w:textDirection w:val="lrTb"/>
            <w:noWrap w:val="false"/>
          </w:tcPr>
          <w:p>
            <w:pPr>
              <w:pStyle w:val="997"/>
              <w:jc w:val="left"/>
              <w:spacing w:line="240" w:lineRule="atLeas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918" w:type="dxa"/>
            <w:vAlign w:val="center"/>
            <w:textDirection w:val="lrTb"/>
            <w:noWrap w:val="false"/>
          </w:tcPr>
          <w:p>
            <w:pPr>
              <w:pStyle w:val="997"/>
              <w:jc w:val="left"/>
              <w:spacing w:line="240" w:lineRule="atLeas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4617" w:type="dxa"/>
            <w:vAlign w:val="center"/>
            <w:textDirection w:val="lrTb"/>
            <w:noWrap w:val="false"/>
          </w:tcPr>
          <w:p>
            <w:pPr>
              <w:pStyle w:val="997"/>
              <w:jc w:val="left"/>
              <w:spacing w:line="240" w:lineRule="atLeas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1286" w:type="dxa"/>
            <w:vAlign w:val="center"/>
            <w:textDirection w:val="lrTb"/>
            <w:noWrap w:val="false"/>
          </w:tcPr>
          <w:p>
            <w:pPr>
              <w:pStyle w:val="997"/>
              <w:jc w:val="left"/>
              <w:spacing w:line="240" w:lineRule="atLeas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91" w:type="dxa"/>
            <w:vAlign w:val="center"/>
            <w:textDirection w:val="lrTb"/>
            <w:noWrap w:val="false"/>
          </w:tcPr>
          <w:p>
            <w:pPr>
              <w:pStyle w:val="997"/>
              <w:jc w:val="left"/>
              <w:spacing w:line="240" w:lineRule="atLeast"/>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997"/>
        <w:jc w:val="left"/>
        <w:spacing w:line="360" w:lineRule="auto"/>
        <w:widowControl/>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pStyle w:val="997"/>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投标人名称：</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（盖章）</w:t>
      </w:r>
      <w:r>
        <w:rPr>
          <w:rFonts w:ascii="宋体" w:hAnsi="宋体" w:cs="宋体"/>
          <w:color w:val="000000"/>
          <w:sz w:val="24"/>
          <w:szCs w:val="24"/>
          <w:highlight w:val="none"/>
          <w:lang w:val="zh-CN"/>
        </w:rPr>
      </w:r>
      <w:r/>
    </w:p>
    <w:p>
      <w:pPr>
        <w:pStyle w:val="997"/>
        <w:jc w:val="left"/>
        <w:spacing w:line="360" w:lineRule="auto"/>
        <w:widowControl/>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说明：如果行数不够，请自行增加。</w:t>
      </w:r>
      <w:r>
        <w:rPr>
          <w:rFonts w:ascii="宋体" w:hAnsi="宋体" w:cs="宋体"/>
          <w:color w:val="000000"/>
          <w:sz w:val="24"/>
          <w:szCs w:val="24"/>
          <w:highlight w:val="none"/>
          <w:lang w:val="zh-CN"/>
        </w:rPr>
      </w:r>
      <w:r/>
    </w:p>
    <w:p>
      <w:pPr>
        <w:pStyle w:val="999"/>
        <w:rPr>
          <w:sz w:val="24"/>
          <w:szCs w:val="24"/>
          <w:highlight w:val="none"/>
        </w:rPr>
      </w:pPr>
      <w:r>
        <w:rPr>
          <w:rFonts w:hint="eastAsia"/>
          <w:color w:val="000000"/>
          <w:sz w:val="24"/>
          <w:szCs w:val="24"/>
          <w:highlight w:val="none"/>
        </w:rPr>
        <w:br w:type="page" w:clear="all"/>
      </w:r>
      <w:r>
        <w:rPr>
          <w:rFonts w:hint="eastAsia"/>
          <w:sz w:val="24"/>
          <w:szCs w:val="24"/>
          <w:highlight w:val="none"/>
        </w:rPr>
        <w:t xml:space="preserve">附件六：</w:t>
      </w:r>
      <w:r>
        <w:rPr>
          <w:rFonts w:hint="eastAsia"/>
          <w:color w:val="000000"/>
          <w:sz w:val="24"/>
          <w:szCs w:val="24"/>
          <w:highlight w:val="none"/>
        </w:rPr>
        <w:t xml:space="preserve">中小企业声明函、</w:t>
      </w:r>
      <w:r>
        <w:rPr>
          <w:color w:val="000000"/>
          <w:sz w:val="24"/>
          <w:szCs w:val="24"/>
          <w:highlight w:val="none"/>
        </w:rPr>
        <w:t xml:space="preserve">残疾人福利性单位声明函</w:t>
      </w:r>
      <w:r>
        <w:rPr>
          <w:rFonts w:hint="eastAsia"/>
          <w:color w:val="000000"/>
          <w:sz w:val="24"/>
          <w:szCs w:val="24"/>
          <w:highlight w:val="none"/>
        </w:rPr>
        <w:t xml:space="preserve">、</w:t>
      </w:r>
      <w:r>
        <w:rPr>
          <w:color w:val="000000"/>
          <w:sz w:val="24"/>
          <w:szCs w:val="24"/>
          <w:highlight w:val="none"/>
        </w:rPr>
        <w:t xml:space="preserve">属于监狱企业的证明文件</w:t>
      </w:r>
      <w:r>
        <w:rPr>
          <w:rFonts w:hint="eastAsia"/>
          <w:sz w:val="24"/>
          <w:szCs w:val="24"/>
          <w:highlight w:val="none"/>
        </w:rPr>
        <w:t xml:space="preserve">（如是）</w:t>
      </w:r>
      <w:r>
        <w:rPr>
          <w:sz w:val="24"/>
          <w:szCs w:val="24"/>
          <w:highlight w:val="none"/>
        </w:rPr>
      </w:r>
      <w:r/>
    </w:p>
    <w:p>
      <w:pPr>
        <w:pStyle w:val="1002"/>
        <w:jc w:val="center"/>
        <w:rPr>
          <w:highlight w:val="none"/>
        </w:rPr>
      </w:pPr>
      <w:r>
        <w:rPr>
          <w:rFonts w:hint="eastAsia"/>
          <w:highlight w:val="none"/>
        </w:rPr>
        <w:t xml:space="preserve">中小企业声明函（工程、服务）</w:t>
      </w:r>
      <w:r>
        <w:rPr>
          <w:highlight w:val="none"/>
        </w:rPr>
      </w:r>
      <w:r/>
    </w:p>
    <w:p>
      <w:pPr>
        <w:pStyle w:val="997"/>
        <w:ind w:firstLine="42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本公司（联合体）郑重声明，根据《政府采购促进中小企业发展管理办法》（财库﹝2020﹞46 号）的规定，本公司（联合体）参加 </w:t>
      </w:r>
      <w:r>
        <w:rPr>
          <w:rFonts w:hint="eastAsia" w:ascii="Times New Roman" w:hAnsi="Times New Roman"/>
          <w:color w:val="000000"/>
          <w:sz w:val="24"/>
          <w:szCs w:val="24"/>
          <w:highlight w:val="none"/>
          <w:u w:val="single"/>
        </w:rPr>
        <w:t xml:space="preserve">      （单位名称）      </w:t>
      </w:r>
      <w:r>
        <w:rPr>
          <w:rFonts w:hint="eastAsia" w:ascii="Times New Roman" w:hAnsi="Times New Roman"/>
          <w:color w:val="000000"/>
          <w:sz w:val="24"/>
          <w:szCs w:val="24"/>
          <w:highlight w:val="none"/>
        </w:rPr>
        <w:t xml:space="preserve"> 的</w:t>
      </w:r>
      <w:r>
        <w:rPr>
          <w:rFonts w:hint="eastAsia" w:ascii="Times New Roman" w:hAnsi="Times New Roman"/>
          <w:color w:val="000000"/>
          <w:sz w:val="24"/>
          <w:szCs w:val="24"/>
          <w:highlight w:val="none"/>
          <w:u w:val="single"/>
        </w:rPr>
        <w:t xml:space="preserve">       （项目名称） </w:t>
      </w:r>
      <w:r>
        <w:rPr>
          <w:rFonts w:hint="eastAsia" w:ascii="Times New Roman" w:hAnsi="Times New Roman"/>
          <w:color w:val="000000"/>
          <w:sz w:val="24"/>
          <w:szCs w:val="24"/>
          <w:highlight w:val="none"/>
        </w:rPr>
        <w:t xml:space="preserve">   采购活动，项目的服务单位全部为符合政策要求的中小企业（或者：服务全部由符合政策要求的中小企业承接）。相关企业（含联合体中的中小企业、签订分包意向协议的中小企业）的具体情况如下：</w:t>
      </w:r>
      <w:r>
        <w:rPr>
          <w:rFonts w:ascii="Times New Roman" w:hAnsi="Times New Roman"/>
          <w:color w:val="000000"/>
          <w:sz w:val="24"/>
          <w:szCs w:val="24"/>
          <w:highlight w:val="none"/>
        </w:rPr>
      </w:r>
      <w:r/>
    </w:p>
    <w:p>
      <w:pPr>
        <w:pStyle w:val="997"/>
        <w:ind w:firstLine="42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1. </w:t>
      </w:r>
      <w:r>
        <w:rPr>
          <w:rFonts w:hint="eastAsia" w:ascii="Times New Roman" w:hAnsi="Times New Roman"/>
          <w:color w:val="000000"/>
          <w:sz w:val="24"/>
          <w:szCs w:val="24"/>
          <w:highlight w:val="none"/>
          <w:u w:val="single"/>
        </w:rPr>
        <w:t xml:space="preserve">（标的名称）</w:t>
      </w:r>
      <w:r>
        <w:rPr>
          <w:rFonts w:hint="eastAsia" w:ascii="Times New Roman" w:hAnsi="Times New Roman"/>
          <w:color w:val="000000"/>
          <w:sz w:val="24"/>
          <w:szCs w:val="24"/>
          <w:highlight w:val="none"/>
        </w:rPr>
        <w:t xml:space="preserve"> ，属于</w:t>
      </w:r>
      <w:r>
        <w:rPr>
          <w:rFonts w:hint="eastAsia" w:ascii="Times New Roman" w:hAnsi="Times New Roman"/>
          <w:color w:val="000000"/>
          <w:sz w:val="24"/>
          <w:szCs w:val="24"/>
          <w:highlight w:val="none"/>
          <w:u w:val="single"/>
        </w:rPr>
        <w:t xml:space="preserve"> （采购文件中明确的所属行业）</w:t>
      </w:r>
      <w:r>
        <w:rPr>
          <w:rFonts w:hint="eastAsia" w:ascii="Times New Roman" w:hAnsi="Times New Roman"/>
          <w:color w:val="000000"/>
          <w:sz w:val="24"/>
          <w:szCs w:val="24"/>
          <w:highlight w:val="none"/>
        </w:rPr>
        <w:t xml:space="preserve"> ；承建（承接）企业为</w:t>
      </w:r>
      <w:r>
        <w:rPr>
          <w:rFonts w:hint="eastAsia" w:ascii="Times New Roman" w:hAnsi="Times New Roman"/>
          <w:color w:val="000000"/>
          <w:sz w:val="24"/>
          <w:szCs w:val="24"/>
          <w:highlight w:val="none"/>
          <w:u w:val="single"/>
        </w:rPr>
        <w:t xml:space="preserve"> （企业名称） </w:t>
      </w:r>
      <w:r>
        <w:rPr>
          <w:rFonts w:hint="eastAsia" w:ascii="Times New Roman" w:hAnsi="Times New Roman"/>
          <w:color w:val="000000"/>
          <w:sz w:val="24"/>
          <w:szCs w:val="24"/>
          <w:highlight w:val="none"/>
        </w:rPr>
        <w:t xml:space="preserve">，从业人员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万元，属于</w:t>
      </w:r>
      <w:r>
        <w:rPr>
          <w:rFonts w:hint="eastAsia" w:ascii="Times New Roman" w:hAnsi="Times New Roman"/>
          <w:color w:val="000000"/>
          <w:sz w:val="24"/>
          <w:szCs w:val="24"/>
          <w:highlight w:val="none"/>
          <w:u w:val="single"/>
        </w:rPr>
        <w:t xml:space="preserve"> （中型企业、小型企业、微型企业） </w:t>
      </w: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997"/>
        <w:ind w:firstLine="42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2. </w:t>
      </w:r>
      <w:r>
        <w:rPr>
          <w:rFonts w:hint="eastAsia" w:ascii="Times New Roman" w:hAnsi="Times New Roman"/>
          <w:color w:val="000000"/>
          <w:sz w:val="24"/>
          <w:szCs w:val="24"/>
          <w:highlight w:val="none"/>
          <w:u w:val="single"/>
        </w:rPr>
        <w:t xml:space="preserve">（标的名称） </w:t>
      </w:r>
      <w:r>
        <w:rPr>
          <w:rFonts w:hint="eastAsia" w:ascii="Times New Roman" w:hAnsi="Times New Roman"/>
          <w:color w:val="000000"/>
          <w:sz w:val="24"/>
          <w:szCs w:val="24"/>
          <w:highlight w:val="none"/>
        </w:rPr>
        <w:t xml:space="preserve">，属于</w:t>
      </w:r>
      <w:r>
        <w:rPr>
          <w:rFonts w:hint="eastAsia" w:ascii="Times New Roman" w:hAnsi="Times New Roman"/>
          <w:color w:val="000000"/>
          <w:sz w:val="24"/>
          <w:szCs w:val="24"/>
          <w:highlight w:val="none"/>
          <w:u w:val="single"/>
        </w:rPr>
        <w:t xml:space="preserve"> （采购文件中明确的所属行业）</w:t>
      </w:r>
      <w:r>
        <w:rPr>
          <w:rFonts w:hint="eastAsia" w:ascii="Times New Roman" w:hAnsi="Times New Roman"/>
          <w:color w:val="000000"/>
          <w:sz w:val="24"/>
          <w:szCs w:val="24"/>
          <w:highlight w:val="none"/>
        </w:rPr>
        <w:t xml:space="preserve"> ；承建（承接）企业为</w:t>
      </w:r>
      <w:r>
        <w:rPr>
          <w:rFonts w:hint="eastAsia" w:ascii="Times New Roman" w:hAnsi="Times New Roman"/>
          <w:color w:val="000000"/>
          <w:sz w:val="24"/>
          <w:szCs w:val="24"/>
          <w:highlight w:val="none"/>
          <w:u w:val="single"/>
        </w:rPr>
        <w:t xml:space="preserve"> （企业名称） </w:t>
      </w:r>
      <w:r>
        <w:rPr>
          <w:rFonts w:hint="eastAsia" w:ascii="Times New Roman" w:hAnsi="Times New Roman"/>
          <w:color w:val="000000"/>
          <w:sz w:val="24"/>
          <w:szCs w:val="24"/>
          <w:highlight w:val="none"/>
        </w:rPr>
        <w:t xml:space="preserve">，从业人员</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人，营业收入为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万元，资产总额为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万元，属于 </w:t>
      </w:r>
      <w:r>
        <w:rPr>
          <w:rFonts w:hint="eastAsia" w:ascii="Times New Roman" w:hAnsi="Times New Roman"/>
          <w:color w:val="000000"/>
          <w:sz w:val="24"/>
          <w:szCs w:val="24"/>
          <w:highlight w:val="none"/>
          <w:u w:val="single"/>
        </w:rPr>
        <w:t xml:space="preserve">（中型企业、小型企业、微型企业）</w:t>
      </w:r>
      <w:r>
        <w:rPr>
          <w:rFonts w:hint="eastAsia"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997"/>
        <w:ind w:firstLine="42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997"/>
        <w:ind w:firstLine="42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以上企业，不属于大企业的分支机构，不存在控股股东为大企业的情形，也不存在与大企业的负责人为同一人的情形。</w:t>
      </w:r>
      <w:r>
        <w:rPr>
          <w:rFonts w:ascii="Times New Roman" w:hAnsi="Times New Roman"/>
          <w:color w:val="000000"/>
          <w:sz w:val="24"/>
          <w:szCs w:val="24"/>
          <w:highlight w:val="none"/>
        </w:rPr>
      </w:r>
      <w:r/>
    </w:p>
    <w:p>
      <w:pPr>
        <w:pStyle w:val="997"/>
        <w:ind w:firstLine="420"/>
        <w:spacing w:line="360" w:lineRule="auto"/>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本企业对上述声明内容的真实性负责。如有虚假，将依法承担相应责任。</w:t>
      </w:r>
      <w:r>
        <w:rPr>
          <w:rFonts w:ascii="Times New Roman" w:hAnsi="Times New Roman"/>
          <w:color w:val="000000"/>
          <w:sz w:val="24"/>
          <w:szCs w:val="24"/>
          <w:highlight w:val="none"/>
        </w:rPr>
      </w:r>
      <w:r/>
    </w:p>
    <w:p>
      <w:pPr>
        <w:pStyle w:val="997"/>
        <w:ind w:firstLine="3600"/>
        <w:spacing w:line="360" w:lineRule="auto"/>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企业名称（盖章）：</w:t>
      </w:r>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997"/>
        <w:ind w:firstLine="3600"/>
        <w:spacing w:line="360" w:lineRule="auto"/>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日            期：</w:t>
      </w:r>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997"/>
        <w:ind w:firstLine="480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997"/>
        <w:rPr>
          <w:highlight w:val="none"/>
        </w:rPr>
      </w:pPr>
      <w:r>
        <w:rPr>
          <w:highlight w:val="none"/>
        </w:rPr>
        <w:br w:type="page" w:clear="all"/>
      </w:r>
      <w:r>
        <w:rPr>
          <w:highlight w:val="none"/>
        </w:rPr>
      </w:r>
      <w:r/>
    </w:p>
    <w:p>
      <w:pPr>
        <w:pStyle w:val="1002"/>
        <w:jc w:val="center"/>
        <w:rPr>
          <w:highlight w:val="none"/>
        </w:rPr>
      </w:pPr>
      <w:r>
        <w:rPr>
          <w:rFonts w:hint="eastAsia"/>
          <w:highlight w:val="none"/>
        </w:rPr>
        <w:t xml:space="preserve">属于监狱企业的证明文件</w:t>
      </w:r>
      <w:r>
        <w:rPr>
          <w:highlight w:val="none"/>
        </w:rPr>
      </w:r>
      <w:r/>
    </w:p>
    <w:p>
      <w:pPr>
        <w:pStyle w:val="997"/>
        <w:ind w:left="102"/>
        <w:jc w:val="center"/>
        <w:spacing w:line="500" w:lineRule="exact"/>
        <w:rPr>
          <w:rFonts w:ascii="宋体" w:hAnsi="宋体"/>
          <w:color w:val="000000"/>
          <w:sz w:val="24"/>
          <w:highlight w:val="none"/>
        </w:rPr>
      </w:pPr>
      <w:r>
        <w:rPr>
          <w:rFonts w:ascii="宋体" w:hAnsi="宋体"/>
          <w:color w:val="000000"/>
          <w:sz w:val="24"/>
          <w:highlight w:val="none"/>
        </w:rPr>
        <w:t xml:space="preserve">（提供由省级以上监狱管理局、戒毒管理局(含新疆生产建设兵团)出具的属于监狱企业的证明文件）</w:t>
      </w:r>
      <w:r>
        <w:rPr>
          <w:rFonts w:ascii="宋体" w:hAnsi="宋体"/>
          <w:color w:val="000000"/>
          <w:sz w:val="24"/>
          <w:highlight w:val="none"/>
        </w:rPr>
      </w:r>
      <w:r/>
    </w:p>
    <w:p>
      <w:pPr>
        <w:pStyle w:val="997"/>
        <w:rPr>
          <w:color w:val="000000"/>
          <w:highlight w:val="none"/>
        </w:rPr>
      </w:pPr>
      <w:r>
        <w:rPr>
          <w:color w:val="000000"/>
          <w:highlight w:val="none"/>
        </w:rPr>
      </w:r>
      <w:r/>
    </w:p>
    <w:p>
      <w:pPr>
        <w:pStyle w:val="1002"/>
        <w:jc w:val="center"/>
        <w:rPr>
          <w:sz w:val="24"/>
          <w:szCs w:val="24"/>
          <w:highlight w:val="none"/>
        </w:rPr>
      </w:pPr>
      <w:r>
        <w:rPr>
          <w:sz w:val="24"/>
          <w:szCs w:val="24"/>
          <w:highlight w:val="none"/>
        </w:rPr>
        <w:t xml:space="preserve">残疾人福利性单位声明函</w:t>
      </w:r>
      <w:r>
        <w:rPr>
          <w:sz w:val="24"/>
          <w:szCs w:val="24"/>
          <w:highlight w:val="none"/>
        </w:rPr>
      </w:r>
      <w:r/>
    </w:p>
    <w:p>
      <w:pPr>
        <w:pStyle w:val="997"/>
        <w:ind w:firstLine="420"/>
        <w:spacing w:line="360" w:lineRule="auto"/>
        <w:rPr>
          <w:rFonts w:ascii="宋体" w:hAnsi="宋体"/>
          <w:color w:val="000000"/>
          <w:sz w:val="24"/>
          <w:szCs w:val="24"/>
          <w:highlight w:val="none"/>
        </w:rPr>
      </w:pPr>
      <w:r>
        <w:rPr>
          <w:rFonts w:ascii="宋体" w:hAnsi="宋体"/>
          <w:color w:val="000000"/>
          <w:sz w:val="24"/>
          <w:szCs w:val="24"/>
          <w:highlight w:val="none"/>
        </w:rPr>
        <w:t xml:space="preserve">本单位郑重声明，根据《财政部 民政部 中国残疾人联合会关于促进残疾人就业政府采购政策的通知》（财库〔2017〕 141 号）的规定，本单位为符合条件的残疾人福利性单位，且本单位参加</w:t>
      </w:r>
      <w:r>
        <w:rPr>
          <w:rFonts w:ascii="宋体" w:hAnsi="宋体"/>
          <w:color w:val="000000"/>
          <w:sz w:val="24"/>
          <w:szCs w:val="24"/>
          <w:highlight w:val="none"/>
          <w:u w:val="single"/>
        </w:rPr>
        <w:t xml:space="preserve">         </w:t>
      </w:r>
      <w:r>
        <w:rPr>
          <w:rFonts w:ascii="宋体" w:hAnsi="宋体"/>
          <w:color w:val="000000"/>
          <w:sz w:val="24"/>
          <w:szCs w:val="24"/>
          <w:highlight w:val="none"/>
          <w:u w:val="single"/>
        </w:rPr>
        <w:tab/>
      </w:r>
      <w:r>
        <w:rPr>
          <w:rFonts w:ascii="宋体" w:hAnsi="宋体"/>
          <w:color w:val="000000"/>
          <w:sz w:val="24"/>
          <w:szCs w:val="24"/>
          <w:highlight w:val="none"/>
        </w:rPr>
        <w:t xml:space="preserve">单位的</w:t>
      </w:r>
      <w:r>
        <w:rPr>
          <w:rFonts w:ascii="宋体" w:hAnsi="宋体"/>
          <w:color w:val="000000"/>
          <w:sz w:val="24"/>
          <w:szCs w:val="24"/>
          <w:highlight w:val="none"/>
          <w:u w:val="single"/>
        </w:rPr>
        <w:t xml:space="preserve">        </w:t>
      </w:r>
      <w:r>
        <w:rPr>
          <w:rFonts w:ascii="宋体" w:hAnsi="宋体"/>
          <w:color w:val="000000"/>
          <w:sz w:val="24"/>
          <w:szCs w:val="24"/>
          <w:highlight w:val="none"/>
          <w:u w:val="single"/>
        </w:rPr>
        <w:tab/>
      </w:r>
      <w:r>
        <w:rPr>
          <w:rFonts w:ascii="宋体" w:hAnsi="宋体"/>
          <w:color w:val="000000"/>
          <w:sz w:val="24"/>
          <w:szCs w:val="24"/>
          <w:highlight w:val="none"/>
        </w:rPr>
        <w:t xml:space="preserve">项目采购活动提供本单位制造的货</w:t>
      </w:r>
      <w:r>
        <w:rPr>
          <w:rFonts w:ascii="宋体" w:hAnsi="宋体"/>
          <w:color w:val="000000"/>
          <w:spacing w:val="-17"/>
          <w:sz w:val="24"/>
          <w:szCs w:val="24"/>
          <w:highlight w:val="none"/>
        </w:rPr>
        <w:t xml:space="preserve">物</w:t>
      </w:r>
      <w:r>
        <w:rPr>
          <w:rFonts w:ascii="宋体" w:hAnsi="宋体"/>
          <w:color w:val="000000"/>
          <w:sz w:val="24"/>
          <w:szCs w:val="24"/>
          <w:highlight w:val="none"/>
        </w:rPr>
        <w:t xml:space="preserve">（由本单位承担工程/提供服务</w:t>
      </w:r>
      <w:r>
        <w:rPr>
          <w:rFonts w:ascii="宋体" w:hAnsi="宋体"/>
          <w:color w:val="000000"/>
          <w:spacing w:val="-21"/>
          <w:sz w:val="24"/>
          <w:szCs w:val="24"/>
          <w:highlight w:val="none"/>
        </w:rPr>
        <w:t xml:space="preserve">），</w:t>
      </w:r>
      <w:r>
        <w:rPr>
          <w:rFonts w:ascii="宋体" w:hAnsi="宋体"/>
          <w:color w:val="000000"/>
          <w:sz w:val="24"/>
          <w:szCs w:val="24"/>
          <w:highlight w:val="none"/>
        </w:rPr>
        <w:t xml:space="preserve">或者提  </w:t>
      </w:r>
      <w:r>
        <w:rPr>
          <w:rFonts w:ascii="宋体" w:hAnsi="宋体"/>
          <w:color w:val="000000"/>
          <w:sz w:val="24"/>
          <w:szCs w:val="24"/>
          <w:highlight w:val="none"/>
        </w:rPr>
        <w:t xml:space="preserve">供其他残疾人福利性单位制造的货物（不包括使用非残疾人福利性单位注册商标的货物）。</w:t>
      </w:r>
      <w:r>
        <w:rPr>
          <w:rFonts w:ascii="宋体" w:hAnsi="宋体"/>
          <w:color w:val="000000"/>
          <w:sz w:val="24"/>
          <w:szCs w:val="24"/>
          <w:highlight w:val="none"/>
        </w:rPr>
      </w:r>
      <w:r/>
    </w:p>
    <w:p>
      <w:pPr>
        <w:pStyle w:val="997"/>
        <w:ind w:firstLine="480"/>
        <w:spacing w:before="2" w:line="360" w:lineRule="auto"/>
        <w:rPr>
          <w:rFonts w:ascii="宋体" w:hAnsi="宋体"/>
          <w:color w:val="000000"/>
          <w:sz w:val="24"/>
          <w:szCs w:val="24"/>
          <w:highlight w:val="none"/>
        </w:rPr>
      </w:pPr>
      <w:r>
        <w:rPr>
          <w:rFonts w:ascii="宋体" w:hAnsi="宋体"/>
          <w:color w:val="000000"/>
          <w:sz w:val="24"/>
          <w:szCs w:val="24"/>
          <w:highlight w:val="none"/>
        </w:rPr>
        <w:t xml:space="preserve">本单位对上述声明的真实性负责。如有虚假，将依法承担相应责任。</w:t>
      </w:r>
      <w:r>
        <w:rPr>
          <w:rFonts w:ascii="宋体" w:hAnsi="宋体"/>
          <w:color w:val="000000"/>
          <w:sz w:val="24"/>
          <w:szCs w:val="24"/>
          <w:highlight w:val="none"/>
        </w:rPr>
      </w:r>
      <w:r/>
    </w:p>
    <w:p>
      <w:pPr>
        <w:pStyle w:val="997"/>
        <w:ind w:left="5438" w:right="-1"/>
        <w:spacing w:before="170" w:line="360" w:lineRule="auto"/>
        <w:tabs>
          <w:tab w:val="left" w:pos="5858" w:leader="none"/>
        </w:tabs>
        <w:rPr>
          <w:rFonts w:ascii="宋体" w:hAnsi="宋体"/>
          <w:color w:val="000000"/>
          <w:sz w:val="24"/>
          <w:szCs w:val="24"/>
          <w:highlight w:val="none"/>
        </w:rPr>
      </w:pPr>
      <w:r>
        <w:rPr>
          <w:rFonts w:ascii="宋体" w:hAnsi="宋体"/>
          <w:color w:val="000000"/>
          <w:sz w:val="24"/>
          <w:szCs w:val="24"/>
          <w:highlight w:val="none"/>
        </w:rPr>
      </w:r>
      <w:r/>
    </w:p>
    <w:p>
      <w:pPr>
        <w:pStyle w:val="997"/>
        <w:ind w:firstLine="4800"/>
        <w:spacing w:line="360" w:lineRule="auto"/>
        <w:rPr>
          <w:rFonts w:ascii="宋体" w:hAnsi="宋体"/>
          <w:color w:val="000000"/>
          <w:sz w:val="24"/>
          <w:szCs w:val="24"/>
          <w:highlight w:val="none"/>
        </w:rPr>
      </w:pPr>
      <w:r>
        <w:rPr>
          <w:rFonts w:ascii="宋体" w:hAnsi="宋体"/>
          <w:color w:val="000000"/>
          <w:sz w:val="24"/>
          <w:szCs w:val="24"/>
          <w:highlight w:val="none"/>
        </w:rPr>
        <w:t xml:space="preserve">企业名称（盖章）：</w:t>
      </w:r>
      <w:r>
        <w:rPr>
          <w:rFonts w:ascii="宋体" w:hAnsi="宋体"/>
          <w:color w:val="000000"/>
          <w:sz w:val="24"/>
          <w:szCs w:val="24"/>
          <w:highlight w:val="none"/>
        </w:rPr>
      </w:r>
      <w:r/>
    </w:p>
    <w:p>
      <w:pPr>
        <w:pStyle w:val="997"/>
        <w:ind w:firstLine="4800"/>
        <w:spacing w:line="360" w:lineRule="auto"/>
        <w:rPr>
          <w:rFonts w:ascii="宋体" w:hAnsi="宋体"/>
          <w:color w:val="000000"/>
          <w:sz w:val="24"/>
          <w:szCs w:val="24"/>
          <w:highlight w:val="none"/>
        </w:rPr>
      </w:pPr>
      <w:r>
        <w:rPr>
          <w:rFonts w:ascii="宋体" w:hAnsi="宋体"/>
          <w:color w:val="000000"/>
          <w:sz w:val="24"/>
          <w:szCs w:val="24"/>
          <w:highlight w:val="none"/>
        </w:rPr>
        <w:t xml:space="preserve">日　　期：</w:t>
      </w:r>
      <w:r>
        <w:rPr>
          <w:rFonts w:ascii="宋体" w:hAnsi="宋体"/>
          <w:color w:val="000000"/>
          <w:sz w:val="24"/>
          <w:szCs w:val="24"/>
          <w:highlight w:val="none"/>
        </w:rPr>
      </w:r>
      <w:r/>
    </w:p>
    <w:p>
      <w:pPr>
        <w:pStyle w:val="997"/>
        <w:rPr>
          <w:color w:val="000000"/>
          <w:sz w:val="24"/>
          <w:szCs w:val="24"/>
          <w:highlight w:val="none"/>
        </w:rPr>
      </w:pPr>
      <w:r>
        <w:rPr>
          <w:color w:val="000000"/>
          <w:sz w:val="24"/>
          <w:szCs w:val="24"/>
          <w:highlight w:val="none"/>
        </w:rPr>
      </w:r>
      <w:r/>
    </w:p>
    <w:p>
      <w:pPr>
        <w:pStyle w:val="997"/>
        <w:jc w:val="center"/>
        <w:spacing w:line="360" w:lineRule="auto"/>
        <w:rPr>
          <w:rFonts w:ascii="宋体" w:hAnsi="宋体"/>
          <w:b/>
          <w:bCs/>
          <w:sz w:val="28"/>
          <w:szCs w:val="28"/>
          <w:highlight w:val="none"/>
        </w:rPr>
      </w:pPr>
      <w:r>
        <w:rPr>
          <w:rFonts w:hint="eastAsia" w:ascii="宋体" w:hAnsi="宋体"/>
          <w:b/>
          <w:bCs/>
          <w:sz w:val="28"/>
          <w:szCs w:val="28"/>
          <w:highlight w:val="none"/>
        </w:rPr>
        <w:t xml:space="preserve">节能产品认证证书</w:t>
      </w:r>
      <w:r>
        <w:rPr>
          <w:rFonts w:ascii="宋体" w:hAnsi="宋体"/>
          <w:b/>
          <w:bCs/>
          <w:sz w:val="28"/>
          <w:szCs w:val="28"/>
          <w:highlight w:val="none"/>
        </w:rPr>
      </w:r>
      <w:r/>
    </w:p>
    <w:p>
      <w:pPr>
        <w:pStyle w:val="997"/>
        <w:spacing w:line="360" w:lineRule="auto"/>
        <w:rPr>
          <w:rFonts w:ascii="宋体" w:hAnsi="宋体"/>
          <w:b/>
          <w:bCs/>
          <w:highlight w:val="none"/>
        </w:rPr>
      </w:pPr>
      <w:r>
        <w:rPr>
          <w:rFonts w:hint="eastAsia" w:ascii="宋体" w:hAnsi="宋体"/>
          <w:highlight w:val="none"/>
        </w:rPr>
        <w:t xml:space="preserve">（提供国家确定的认证机构出具的、处于有效期之内的产品认证证书）</w:t>
      </w:r>
      <w:r>
        <w:rPr>
          <w:rFonts w:ascii="宋体" w:hAnsi="宋体"/>
          <w:b/>
          <w:bCs/>
          <w:highlight w:val="none"/>
        </w:rPr>
      </w:r>
      <w:r/>
    </w:p>
    <w:p>
      <w:pPr>
        <w:pStyle w:val="997"/>
        <w:spacing w:line="360" w:lineRule="auto"/>
        <w:rPr>
          <w:rFonts w:ascii="宋体" w:hAnsi="宋体"/>
          <w:b/>
          <w:bCs/>
          <w:highlight w:val="none"/>
        </w:rPr>
      </w:pPr>
      <w:r>
        <w:rPr>
          <w:rFonts w:hint="eastAsia" w:ascii="宋体" w:hAnsi="宋体"/>
          <w:b/>
          <w:bCs/>
          <w:highlight w:val="none"/>
        </w:rPr>
        <w:t xml:space="preserve"> </w:t>
      </w:r>
      <w:r>
        <w:rPr>
          <w:rFonts w:ascii="宋体" w:hAnsi="宋体"/>
          <w:b/>
          <w:bCs/>
          <w:highlight w:val="none"/>
        </w:rPr>
      </w:r>
      <w:r/>
    </w:p>
    <w:p>
      <w:pPr>
        <w:pStyle w:val="997"/>
        <w:spacing w:line="360" w:lineRule="auto"/>
        <w:rPr>
          <w:rFonts w:ascii="宋体" w:hAnsi="宋体"/>
          <w:b/>
          <w:bCs/>
          <w:highlight w:val="none"/>
        </w:rPr>
      </w:pPr>
      <w:r>
        <w:rPr>
          <w:rFonts w:hint="eastAsia" w:ascii="宋体" w:hAnsi="宋体"/>
          <w:b/>
          <w:bCs/>
          <w:highlight w:val="none"/>
        </w:rPr>
        <w:t xml:space="preserve"> </w:t>
      </w:r>
      <w:r>
        <w:rPr>
          <w:rFonts w:ascii="宋体" w:hAnsi="宋体"/>
          <w:b/>
          <w:bCs/>
          <w:highlight w:val="none"/>
        </w:rPr>
      </w:r>
      <w:r/>
    </w:p>
    <w:p>
      <w:pPr>
        <w:pStyle w:val="997"/>
        <w:spacing w:line="360" w:lineRule="auto"/>
        <w:rPr>
          <w:rFonts w:ascii="宋体" w:hAnsi="宋体"/>
          <w:b/>
          <w:bCs/>
          <w:highlight w:val="none"/>
        </w:rPr>
      </w:pPr>
      <w:r>
        <w:rPr>
          <w:rFonts w:hint="eastAsia" w:ascii="宋体" w:hAnsi="宋体"/>
          <w:b/>
          <w:bCs/>
          <w:highlight w:val="none"/>
        </w:rPr>
        <w:t xml:space="preserve"> </w:t>
      </w:r>
      <w:r>
        <w:rPr>
          <w:rFonts w:ascii="宋体" w:hAnsi="宋体"/>
          <w:b/>
          <w:bCs/>
          <w:highlight w:val="none"/>
        </w:rPr>
      </w:r>
      <w:r/>
    </w:p>
    <w:p>
      <w:pPr>
        <w:pStyle w:val="997"/>
        <w:spacing w:line="360" w:lineRule="auto"/>
        <w:rPr>
          <w:rFonts w:ascii="宋体" w:hAnsi="宋体"/>
          <w:b/>
          <w:bCs/>
          <w:highlight w:val="none"/>
        </w:rPr>
      </w:pPr>
      <w:r>
        <w:rPr>
          <w:rFonts w:hint="eastAsia" w:ascii="宋体" w:hAnsi="宋体"/>
          <w:b/>
          <w:bCs/>
          <w:highlight w:val="none"/>
        </w:rPr>
        <w:t xml:space="preserve"> </w:t>
      </w:r>
      <w:r>
        <w:rPr>
          <w:rFonts w:ascii="宋体" w:hAnsi="宋体"/>
          <w:b/>
          <w:bCs/>
          <w:highlight w:val="none"/>
        </w:rPr>
      </w:r>
      <w:r/>
    </w:p>
    <w:p>
      <w:pPr>
        <w:pStyle w:val="997"/>
        <w:jc w:val="center"/>
        <w:spacing w:line="360" w:lineRule="auto"/>
        <w:rPr>
          <w:rFonts w:ascii="宋体" w:hAnsi="宋体"/>
          <w:b/>
          <w:bCs/>
          <w:sz w:val="28"/>
          <w:szCs w:val="28"/>
          <w:highlight w:val="none"/>
        </w:rPr>
      </w:pPr>
      <w:r>
        <w:rPr>
          <w:rFonts w:hint="eastAsia" w:ascii="宋体" w:hAnsi="宋体"/>
          <w:b/>
          <w:bCs/>
          <w:sz w:val="28"/>
          <w:szCs w:val="28"/>
          <w:highlight w:val="none"/>
        </w:rPr>
        <w:t xml:space="preserve">环境标志产品认证证书</w:t>
      </w:r>
      <w:r>
        <w:rPr>
          <w:rFonts w:ascii="宋体" w:hAnsi="宋体"/>
          <w:b/>
          <w:bCs/>
          <w:sz w:val="28"/>
          <w:szCs w:val="28"/>
          <w:highlight w:val="none"/>
        </w:rPr>
      </w:r>
      <w:r/>
    </w:p>
    <w:p>
      <w:pPr>
        <w:pStyle w:val="997"/>
        <w:spacing w:line="360" w:lineRule="auto"/>
        <w:rPr>
          <w:rFonts w:ascii="宋体" w:hAnsi="宋体"/>
          <w:b/>
          <w:bCs/>
          <w:highlight w:val="none"/>
        </w:rPr>
      </w:pPr>
      <w:r>
        <w:rPr>
          <w:rFonts w:hint="eastAsia" w:ascii="宋体" w:hAnsi="宋体"/>
          <w:highlight w:val="none"/>
        </w:rPr>
        <w:t xml:space="preserve">（提供国家确定的认证机构出具的、处于有效期之内的产品认证证书）</w:t>
      </w:r>
      <w:r>
        <w:rPr>
          <w:rFonts w:ascii="宋体" w:hAnsi="宋体"/>
          <w:b/>
          <w:bCs/>
          <w:highlight w:val="none"/>
        </w:rPr>
      </w:r>
      <w:r/>
    </w:p>
    <w:p>
      <w:pPr>
        <w:pStyle w:val="997"/>
        <w:rPr>
          <w:highlight w:val="none"/>
        </w:rPr>
      </w:pPr>
      <w:r>
        <w:rPr>
          <w:highlight w:val="none"/>
        </w:rPr>
      </w:r>
      <w:r/>
    </w:p>
    <w:p>
      <w:pPr>
        <w:pStyle w:val="999"/>
        <w:spacing w:line="360" w:lineRule="auto"/>
        <w:rPr>
          <w:sz w:val="24"/>
          <w:szCs w:val="24"/>
          <w:highlight w:val="none"/>
        </w:rPr>
      </w:pPr>
      <w:r>
        <w:rPr>
          <w:sz w:val="24"/>
          <w:szCs w:val="24"/>
          <w:highlight w:val="none"/>
        </w:rPr>
      </w:r>
      <w:r/>
    </w:p>
    <w:p>
      <w:pPr>
        <w:pStyle w:val="999"/>
        <w:spacing w:line="360" w:lineRule="auto"/>
        <w:rPr>
          <w:sz w:val="24"/>
          <w:szCs w:val="24"/>
          <w:highlight w:val="none"/>
        </w:rPr>
      </w:pPr>
      <w:r>
        <w:rPr>
          <w:sz w:val="24"/>
          <w:szCs w:val="24"/>
          <w:highlight w:val="none"/>
        </w:rPr>
      </w:r>
      <w:r/>
    </w:p>
    <w:p>
      <w:pPr>
        <w:pStyle w:val="997"/>
        <w:rPr>
          <w:highlight w:val="none"/>
        </w:rPr>
      </w:pPr>
      <w:r>
        <w:rPr>
          <w:highlight w:val="none"/>
        </w:rPr>
      </w:r>
      <w:r/>
    </w:p>
    <w:p>
      <w:pPr>
        <w:pStyle w:val="999"/>
        <w:spacing w:line="360" w:lineRule="auto"/>
        <w:rPr>
          <w:sz w:val="24"/>
          <w:szCs w:val="24"/>
          <w:highlight w:val="none"/>
        </w:rPr>
      </w:pPr>
      <w:r/>
      <w:bookmarkEnd w:id="137"/>
      <w:r/>
      <w:bookmarkEnd w:id="138"/>
      <w:r/>
      <w:bookmarkEnd w:id="139"/>
      <w:r>
        <w:rPr>
          <w:rFonts w:hint="eastAsia"/>
          <w:sz w:val="24"/>
          <w:szCs w:val="24"/>
          <w:highlight w:val="none"/>
        </w:rPr>
        <w:t xml:space="preserve">附件七、投标人拟投入人员情况表</w:t>
      </w:r>
      <w:r>
        <w:rPr>
          <w:sz w:val="24"/>
          <w:szCs w:val="24"/>
          <w:highlight w:val="none"/>
        </w:rPr>
      </w:r>
      <w:r/>
    </w:p>
    <w:p>
      <w:pPr>
        <w:pStyle w:val="997"/>
        <w:widowControl/>
        <w:rPr>
          <w:rFonts w:ascii="宋体" w:hAnsi="宋体"/>
          <w:highlight w:val="none"/>
        </w:rPr>
      </w:pPr>
      <w:r>
        <w:rPr>
          <w:rFonts w:hint="eastAsia" w:ascii="宋体" w:hAnsi="宋体"/>
          <w:highlight w:val="none"/>
        </w:rPr>
        <w:t xml:space="preserve">项目名称：                                       项目编号：</w:t>
      </w:r>
      <w:r>
        <w:rPr>
          <w:rFonts w:ascii="宋体" w:hAnsi="宋体"/>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39"/>
        <w:gridCol w:w="840"/>
        <w:gridCol w:w="840"/>
        <w:gridCol w:w="2730"/>
        <w:gridCol w:w="840"/>
        <w:gridCol w:w="3455"/>
      </w:tblGrid>
      <w:tr>
        <w:trPr>
          <w:trHeight w:val="45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997"/>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姓名</w:t>
            </w: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年龄</w:t>
            </w: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学历</w:t>
            </w: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30" w:type="dxa"/>
            <w:vAlign w:val="center"/>
            <w:textDirection w:val="lrTb"/>
            <w:noWrap w:val="false"/>
          </w:tcPr>
          <w:p>
            <w:pPr>
              <w:pStyle w:val="997"/>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资格证书/证书号码</w:t>
            </w: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职称</w:t>
            </w: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455" w:type="dxa"/>
            <w:vAlign w:val="center"/>
            <w:textDirection w:val="lrTb"/>
            <w:noWrap w:val="false"/>
          </w:tcPr>
          <w:p>
            <w:pPr>
              <w:pStyle w:val="997"/>
              <w:jc w:val="center"/>
              <w:widowControl/>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拟在本项目中担任的职务</w:t>
            </w:r>
            <w:r>
              <w:rPr>
                <w:rFonts w:ascii="宋体" w:hAnsi="宋体" w:cs="宋体"/>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3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455"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3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455"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3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455"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3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455"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3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455"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273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840"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3455" w:type="dxa"/>
            <w:vAlign w:val="center"/>
            <w:textDirection w:val="lrTb"/>
            <w:noWrap w:val="false"/>
          </w:tcPr>
          <w:p>
            <w:pPr>
              <w:pStyle w:val="997"/>
              <w:jc w:val="center"/>
              <w:widowControl/>
              <w:rPr>
                <w:rFonts w:ascii="宋体" w:hAnsi="宋体" w:cs="宋体"/>
                <w:bCs/>
                <w:color w:val="000000"/>
                <w:sz w:val="24"/>
                <w:szCs w:val="24"/>
                <w:highlight w:val="none"/>
              </w:rPr>
            </w:pPr>
            <w:r>
              <w:rPr>
                <w:rFonts w:ascii="宋体" w:hAnsi="宋体" w:cs="宋体"/>
                <w:bCs/>
                <w:color w:val="000000"/>
                <w:sz w:val="24"/>
                <w:szCs w:val="24"/>
                <w:highlight w:val="none"/>
              </w:rPr>
            </w:r>
            <w:r/>
          </w:p>
        </w:tc>
      </w:tr>
    </w:tbl>
    <w:p>
      <w:pPr>
        <w:pStyle w:val="997"/>
        <w:spacing w:line="360" w:lineRule="auto"/>
        <w:rPr>
          <w:rFonts w:ascii="宋体" w:hAnsi="宋体" w:cs="宋体"/>
          <w:color w:val="000000"/>
          <w:sz w:val="24"/>
          <w:highlight w:val="none"/>
        </w:rPr>
      </w:pPr>
      <w:r>
        <w:rPr>
          <w:rFonts w:hint="eastAsia" w:ascii="宋体" w:hAnsi="宋体" w:cs="宋体"/>
          <w:color w:val="000000"/>
          <w:highlight w:val="none"/>
        </w:rPr>
        <w:t xml:space="preserve">说明：按要求提供证明资料并加盖单位公章。</w:t>
      </w:r>
      <w:r>
        <w:rPr>
          <w:rFonts w:ascii="宋体" w:hAnsi="宋体" w:cs="宋体"/>
          <w:color w:val="000000"/>
          <w:sz w:val="24"/>
          <w:highlight w:val="none"/>
        </w:rPr>
      </w:r>
      <w:r/>
    </w:p>
    <w:p>
      <w:pPr>
        <w:pStyle w:val="997"/>
        <w:rPr>
          <w:highlight w:val="none"/>
        </w:rPr>
      </w:pPr>
      <w:r>
        <w:rPr>
          <w:highlight w:val="none"/>
        </w:rPr>
      </w:r>
      <w:r/>
    </w:p>
    <w:p>
      <w:pPr>
        <w:pStyle w:val="997"/>
        <w:rPr>
          <w:color w:val="000000"/>
          <w:sz w:val="24"/>
          <w:szCs w:val="24"/>
          <w:highlight w:val="none"/>
        </w:rPr>
      </w:pPr>
      <w:r>
        <w:rPr>
          <w:color w:val="000000"/>
          <w:sz w:val="24"/>
          <w:szCs w:val="24"/>
          <w:highlight w:val="none"/>
        </w:rPr>
      </w:r>
      <w:r/>
    </w:p>
    <w:p>
      <w:pPr>
        <w:pStyle w:val="999"/>
        <w:spacing w:before="0" w:after="0" w:line="360" w:lineRule="auto"/>
        <w:rPr>
          <w:rFonts w:hint="eastAsia"/>
          <w:color w:val="000000"/>
          <w:highlight w:val="none"/>
        </w:rPr>
      </w:pPr>
      <w:r/>
      <w:bookmarkStart w:id="140" w:name="_Toc146110620"/>
      <w:r>
        <w:rPr>
          <w:rFonts w:hint="eastAsia"/>
          <w:color w:val="000000"/>
          <w:sz w:val="24"/>
          <w:szCs w:val="24"/>
          <w:highlight w:val="none"/>
        </w:rPr>
        <w:t xml:space="preserve">附件八、</w:t>
      </w:r>
      <w:r>
        <w:rPr>
          <w:rFonts w:hint="eastAsia"/>
          <w:sz w:val="24"/>
          <w:szCs w:val="24"/>
          <w:highlight w:val="none"/>
        </w:rPr>
        <w:t xml:space="preserve">投标人</w:t>
      </w:r>
      <w:r>
        <w:rPr>
          <w:rFonts w:hint="eastAsia"/>
          <w:color w:val="000000"/>
          <w:sz w:val="24"/>
          <w:szCs w:val="24"/>
          <w:highlight w:val="none"/>
        </w:rPr>
        <w:t xml:space="preserve">主要人员业绩汇总表</w:t>
      </w:r>
      <w:bookmarkEnd w:id="140"/>
      <w:r>
        <w:rPr>
          <w:rFonts w:hint="eastAsia"/>
          <w:color w:val="000000"/>
          <w:highlight w:val="none"/>
        </w:rPr>
      </w:r>
      <w:r/>
    </w:p>
    <w:p>
      <w:pPr>
        <w:pStyle w:val="997"/>
        <w:widowControl/>
        <w:rPr>
          <w:color w:val="000000"/>
          <w:highlight w:val="none"/>
        </w:rPr>
      </w:pPr>
      <w:r>
        <w:rPr>
          <w:rFonts w:hint="eastAsia" w:ascii="宋体" w:hAnsi="宋体"/>
          <w:color w:val="000000"/>
          <w:highlight w:val="none"/>
        </w:rPr>
        <w:t xml:space="preserve">项目名称：                                       项目编号：</w:t>
      </w:r>
      <w:r>
        <w:rPr>
          <w:color w:val="000000"/>
          <w:highlight w:val="none"/>
        </w:rPr>
      </w:r>
      <w:r/>
    </w:p>
    <w:tbl>
      <w:tblPr>
        <w:tblW w:w="5606" w:type="pct"/>
        <w:jc w:val="center"/>
        <w:tblInd w:w="-6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122"/>
        <w:gridCol w:w="1241"/>
        <w:gridCol w:w="1065"/>
        <w:gridCol w:w="751"/>
        <w:gridCol w:w="967"/>
        <w:gridCol w:w="1555"/>
        <w:gridCol w:w="1503"/>
        <w:gridCol w:w="666"/>
      </w:tblGrid>
      <w:tr>
        <w:trPr>
          <w:trHeight w:val="759"/>
        </w:trPr>
        <w:tc>
          <w:tcPr>
            <w:tcW w:w="362" w:type="dxa"/>
            <w:vAlign w:val="center"/>
            <w:textDirection w:val="lrTb"/>
            <w:noWrap w:val="false"/>
          </w:tcPr>
          <w:p>
            <w:pPr>
              <w:pStyle w:val="997"/>
              <w:jc w:val="center"/>
              <w:rPr>
                <w:rFonts w:ascii="宋体" w:hAnsi="宋体"/>
                <w:b/>
                <w:bCs/>
                <w:color w:val="000000"/>
                <w:highlight w:val="none"/>
              </w:rPr>
            </w:pPr>
            <w:r>
              <w:rPr>
                <w:rFonts w:hint="eastAsia" w:ascii="宋体" w:hAnsi="宋体"/>
                <w:b/>
                <w:bCs/>
                <w:color w:val="000000"/>
                <w:highlight w:val="none"/>
              </w:rPr>
              <w:t xml:space="preserve">序号</w:t>
            </w:r>
            <w:r>
              <w:rPr>
                <w:rFonts w:ascii="宋体" w:hAnsi="宋体"/>
                <w:b/>
                <w:bCs/>
                <w:color w:val="000000"/>
                <w:highlight w:val="none"/>
              </w:rPr>
            </w:r>
            <w:r/>
          </w:p>
        </w:tc>
        <w:tc>
          <w:tcPr>
            <w:tcW w:w="586" w:type="dxa"/>
            <w:vAlign w:val="center"/>
            <w:textDirection w:val="lrTb"/>
            <w:noWrap w:val="false"/>
          </w:tcPr>
          <w:p>
            <w:pPr>
              <w:pStyle w:val="997"/>
              <w:jc w:val="center"/>
              <w:rPr>
                <w:rFonts w:ascii="宋体" w:hAnsi="宋体"/>
                <w:b/>
                <w:bCs/>
                <w:color w:val="000000"/>
                <w:highlight w:val="none"/>
              </w:rPr>
            </w:pPr>
            <w:r>
              <w:rPr>
                <w:rFonts w:hint="eastAsia" w:ascii="宋体" w:hAnsi="宋体"/>
                <w:b/>
                <w:bCs/>
                <w:color w:val="000000"/>
                <w:highlight w:val="none"/>
              </w:rPr>
              <w:t xml:space="preserve">项目名称</w:t>
            </w:r>
            <w:r>
              <w:rPr>
                <w:rFonts w:ascii="宋体" w:hAnsi="宋体"/>
                <w:b/>
                <w:bCs/>
                <w:color w:val="000000"/>
                <w:highlight w:val="none"/>
              </w:rPr>
            </w:r>
            <w:r/>
          </w:p>
        </w:tc>
        <w:tc>
          <w:tcPr>
            <w:tcW w:w="648" w:type="dxa"/>
            <w:vAlign w:val="center"/>
            <w:textDirection w:val="lrTb"/>
            <w:noWrap w:val="false"/>
          </w:tcPr>
          <w:p>
            <w:pPr>
              <w:pStyle w:val="997"/>
              <w:jc w:val="center"/>
              <w:rPr>
                <w:rFonts w:ascii="宋体" w:hAnsi="宋体"/>
                <w:b/>
                <w:bCs/>
                <w:color w:val="000000"/>
                <w:highlight w:val="none"/>
              </w:rPr>
            </w:pPr>
            <w:r>
              <w:rPr>
                <w:rFonts w:hint="eastAsia" w:ascii="宋体" w:hAnsi="宋体"/>
                <w:b/>
                <w:bCs/>
                <w:color w:val="000000"/>
                <w:highlight w:val="none"/>
              </w:rPr>
              <w:t xml:space="preserve">采购单位</w:t>
            </w:r>
            <w:r>
              <w:rPr>
                <w:rFonts w:ascii="宋体" w:hAnsi="宋体"/>
                <w:b/>
                <w:bCs/>
                <w:color w:val="000000"/>
                <w:highlight w:val="none"/>
              </w:rPr>
            </w:r>
            <w:r/>
          </w:p>
        </w:tc>
        <w:tc>
          <w:tcPr>
            <w:tcW w:w="556" w:type="dxa"/>
            <w:vAlign w:val="center"/>
            <w:textDirection w:val="lrTb"/>
            <w:noWrap w:val="false"/>
          </w:tcPr>
          <w:p>
            <w:pPr>
              <w:pStyle w:val="997"/>
              <w:jc w:val="center"/>
              <w:rPr>
                <w:rFonts w:hint="eastAsia" w:ascii="宋体" w:hAnsi="宋体"/>
                <w:b/>
                <w:bCs/>
                <w:color w:val="000000"/>
                <w:highlight w:val="none"/>
              </w:rPr>
            </w:pPr>
            <w:r>
              <w:rPr>
                <w:rFonts w:hint="eastAsia" w:ascii="宋体" w:hAnsi="宋体"/>
                <w:b/>
                <w:bCs/>
                <w:color w:val="000000"/>
                <w:highlight w:val="none"/>
              </w:rPr>
              <w:t xml:space="preserve">项目负责人</w:t>
            </w:r>
            <w:r>
              <w:rPr>
                <w:rFonts w:hint="eastAsia" w:ascii="宋体" w:hAnsi="宋体"/>
                <w:b/>
                <w:bCs/>
                <w:color w:val="000000"/>
                <w:highlight w:val="none"/>
              </w:rPr>
            </w:r>
            <w:r/>
          </w:p>
        </w:tc>
        <w:tc>
          <w:tcPr>
            <w:tcW w:w="392" w:type="dxa"/>
            <w:vAlign w:val="center"/>
            <w:textDirection w:val="lrTb"/>
            <w:noWrap w:val="false"/>
          </w:tcPr>
          <w:p>
            <w:pPr>
              <w:pStyle w:val="997"/>
              <w:jc w:val="center"/>
              <w:rPr>
                <w:rFonts w:ascii="宋体" w:hAnsi="宋体"/>
                <w:b/>
                <w:bCs/>
                <w:color w:val="000000"/>
                <w:highlight w:val="none"/>
              </w:rPr>
            </w:pPr>
            <w:r>
              <w:rPr>
                <w:rFonts w:hint="eastAsia" w:ascii="宋体" w:hAnsi="宋体"/>
                <w:b/>
                <w:bCs/>
                <w:color w:val="000000"/>
                <w:highlight w:val="none"/>
              </w:rPr>
              <w:t xml:space="preserve">合同</w:t>
            </w:r>
            <w:r>
              <w:rPr>
                <w:rFonts w:ascii="宋体" w:hAnsi="宋体"/>
                <w:b/>
                <w:bCs/>
                <w:color w:val="000000"/>
                <w:highlight w:val="none"/>
              </w:rPr>
            </w:r>
            <w:r/>
          </w:p>
          <w:p>
            <w:pPr>
              <w:pStyle w:val="997"/>
              <w:jc w:val="center"/>
              <w:rPr>
                <w:rFonts w:ascii="宋体" w:hAnsi="宋体"/>
                <w:b/>
                <w:bCs/>
                <w:color w:val="000000"/>
                <w:highlight w:val="none"/>
              </w:rPr>
            </w:pPr>
            <w:r>
              <w:rPr>
                <w:rFonts w:hint="eastAsia" w:ascii="宋体" w:hAnsi="宋体"/>
                <w:b/>
                <w:bCs/>
                <w:color w:val="000000"/>
                <w:highlight w:val="none"/>
              </w:rPr>
              <w:t xml:space="preserve">金额</w:t>
            </w:r>
            <w:r>
              <w:rPr>
                <w:rFonts w:ascii="宋体" w:hAnsi="宋体"/>
                <w:b/>
                <w:bCs/>
                <w:color w:val="000000"/>
                <w:highlight w:val="none"/>
              </w:rPr>
            </w:r>
            <w:r/>
          </w:p>
        </w:tc>
        <w:tc>
          <w:tcPr>
            <w:tcW w:w="505" w:type="dxa"/>
            <w:vAlign w:val="center"/>
            <w:textDirection w:val="lrTb"/>
            <w:noWrap w:val="false"/>
          </w:tcPr>
          <w:p>
            <w:pPr>
              <w:pStyle w:val="997"/>
              <w:jc w:val="center"/>
              <w:rPr>
                <w:rFonts w:ascii="宋体" w:hAnsi="宋体"/>
                <w:b/>
                <w:bCs/>
                <w:color w:val="000000"/>
                <w:highlight w:val="none"/>
              </w:rPr>
            </w:pPr>
            <w:r>
              <w:rPr>
                <w:rFonts w:hint="eastAsia" w:ascii="宋体" w:hAnsi="宋体"/>
                <w:b/>
                <w:bCs/>
                <w:color w:val="000000"/>
                <w:highlight w:val="none"/>
              </w:rPr>
              <w:t xml:space="preserve">合同签定时间</w:t>
            </w:r>
            <w:r>
              <w:rPr>
                <w:rFonts w:ascii="宋体" w:hAnsi="宋体"/>
                <w:b/>
                <w:bCs/>
                <w:color w:val="000000"/>
                <w:highlight w:val="none"/>
              </w:rPr>
            </w:r>
            <w:r/>
          </w:p>
        </w:tc>
        <w:tc>
          <w:tcPr>
            <w:tcW w:w="812" w:type="dxa"/>
            <w:vAlign w:val="center"/>
            <w:textDirection w:val="lrTb"/>
            <w:noWrap w:val="false"/>
          </w:tcPr>
          <w:p>
            <w:pPr>
              <w:pStyle w:val="997"/>
              <w:jc w:val="center"/>
              <w:rPr>
                <w:rFonts w:hint="eastAsia" w:ascii="宋体" w:hAnsi="宋体"/>
                <w:b/>
                <w:bCs/>
                <w:color w:val="000000"/>
                <w:highlight w:val="none"/>
              </w:rPr>
            </w:pPr>
            <w:r>
              <w:rPr>
                <w:rFonts w:hint="eastAsia" w:ascii="宋体" w:hAnsi="宋体"/>
                <w:b/>
                <w:bCs/>
                <w:color w:val="000000"/>
                <w:highlight w:val="none"/>
              </w:rPr>
              <w:t xml:space="preserve">业绩完成时间</w:t>
            </w:r>
            <w:r>
              <w:rPr>
                <w:rFonts w:hint="eastAsia" w:ascii="宋体" w:hAnsi="宋体"/>
                <w:b/>
                <w:bCs/>
                <w:color w:val="000000"/>
                <w:highlight w:val="none"/>
              </w:rPr>
            </w:r>
            <w:r/>
          </w:p>
        </w:tc>
        <w:tc>
          <w:tcPr>
            <w:tcW w:w="785" w:type="dxa"/>
            <w:vAlign w:val="center"/>
            <w:textDirection w:val="lrTb"/>
            <w:noWrap w:val="false"/>
          </w:tcPr>
          <w:p>
            <w:pPr>
              <w:pStyle w:val="997"/>
              <w:jc w:val="center"/>
              <w:rPr>
                <w:rFonts w:ascii="宋体" w:hAnsi="宋体"/>
                <w:b/>
                <w:bCs/>
                <w:color w:val="000000"/>
                <w:highlight w:val="none"/>
              </w:rPr>
            </w:pPr>
            <w:r>
              <w:rPr>
                <w:rFonts w:hint="eastAsia" w:ascii="宋体" w:hAnsi="宋体"/>
                <w:b/>
                <w:bCs/>
                <w:color w:val="000000"/>
                <w:highlight w:val="none"/>
              </w:rPr>
              <w:t xml:space="preserve">联系人及电话</w:t>
            </w:r>
            <w:r>
              <w:rPr>
                <w:rFonts w:ascii="宋体" w:hAnsi="宋体"/>
                <w:b/>
                <w:bCs/>
                <w:color w:val="000000"/>
                <w:highlight w:val="none"/>
              </w:rPr>
            </w:r>
            <w:r/>
          </w:p>
        </w:tc>
        <w:tc>
          <w:tcPr>
            <w:tcW w:w="348" w:type="dxa"/>
            <w:vAlign w:val="center"/>
            <w:textDirection w:val="lrTb"/>
            <w:noWrap w:val="false"/>
          </w:tcPr>
          <w:p>
            <w:pPr>
              <w:pStyle w:val="997"/>
              <w:jc w:val="center"/>
              <w:rPr>
                <w:rFonts w:ascii="宋体" w:hAnsi="宋体"/>
                <w:b/>
                <w:bCs/>
                <w:color w:val="000000"/>
                <w:highlight w:val="none"/>
              </w:rPr>
            </w:pPr>
            <w:r>
              <w:rPr>
                <w:rFonts w:hint="eastAsia" w:ascii="宋体" w:hAnsi="宋体"/>
                <w:b/>
                <w:bCs/>
                <w:color w:val="000000"/>
                <w:highlight w:val="none"/>
              </w:rPr>
              <w:t xml:space="preserve">备注</w:t>
            </w:r>
            <w:r>
              <w:rPr>
                <w:rFonts w:ascii="宋体" w:hAnsi="宋体"/>
                <w:b/>
                <w:bCs/>
                <w:color w:val="000000"/>
                <w:highlight w:val="none"/>
              </w:rPr>
            </w:r>
            <w:r/>
          </w:p>
        </w:tc>
      </w:tr>
      <w:tr>
        <w:trPr/>
        <w:tc>
          <w:tcPr>
            <w:tcW w:w="36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586"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648" w:type="dxa"/>
            <w:vAlign w:val="top"/>
            <w:textDirection w:val="lrTb"/>
            <w:noWrap w:val="false"/>
          </w:tcPr>
          <w:p>
            <w:pPr>
              <w:pStyle w:val="997"/>
              <w:ind w:firstLine="105"/>
              <w:spacing w:line="360" w:lineRule="auto"/>
              <w:rPr>
                <w:rFonts w:ascii="宋体" w:hAnsi="宋体"/>
                <w:color w:val="000000"/>
                <w:highlight w:val="none"/>
              </w:rPr>
            </w:pPr>
            <w:r>
              <w:rPr>
                <w:rFonts w:ascii="宋体" w:hAnsi="宋体"/>
                <w:color w:val="000000"/>
                <w:highlight w:val="none"/>
              </w:rPr>
            </w:r>
            <w:r/>
          </w:p>
        </w:tc>
        <w:tc>
          <w:tcPr>
            <w:tcW w:w="556"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39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505"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81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785"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348"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r>
      <w:tr>
        <w:trPr/>
        <w:tc>
          <w:tcPr>
            <w:tcW w:w="36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586"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648"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556"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39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505"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81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785"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348"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r>
      <w:tr>
        <w:trPr/>
        <w:tc>
          <w:tcPr>
            <w:tcW w:w="36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586"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648"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556"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39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505"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81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785"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348"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r>
      <w:tr>
        <w:trPr/>
        <w:tc>
          <w:tcPr>
            <w:tcW w:w="36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586"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648"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556"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39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505"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81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785"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348"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r>
      <w:tr>
        <w:trPr/>
        <w:tc>
          <w:tcPr>
            <w:tcW w:w="36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586"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648"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556"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39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505"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812"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785"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c>
          <w:tcPr>
            <w:tcW w:w="348" w:type="dxa"/>
            <w:vAlign w:val="top"/>
            <w:textDirection w:val="lrTb"/>
            <w:noWrap w:val="false"/>
          </w:tcPr>
          <w:p>
            <w:pPr>
              <w:pStyle w:val="997"/>
              <w:jc w:val="center"/>
              <w:spacing w:line="360" w:lineRule="auto"/>
              <w:rPr>
                <w:rFonts w:ascii="宋体" w:hAnsi="宋体"/>
                <w:color w:val="000000"/>
                <w:highlight w:val="none"/>
              </w:rPr>
            </w:pPr>
            <w:r>
              <w:rPr>
                <w:rFonts w:ascii="宋体" w:hAnsi="宋体"/>
                <w:color w:val="000000"/>
                <w:highlight w:val="none"/>
              </w:rPr>
            </w:r>
            <w:r/>
          </w:p>
        </w:tc>
      </w:tr>
    </w:tbl>
    <w:p>
      <w:pPr>
        <w:pStyle w:val="997"/>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说明：（1）投标人根据本格式要求如实填写业绩情况表，并附加盖公章的业绩合同复印件。</w:t>
      </w:r>
      <w:r>
        <w:rPr>
          <w:rFonts w:hint="eastAsia" w:ascii="宋体" w:hAnsi="宋体" w:cs="宋体"/>
          <w:b/>
          <w:bCs/>
          <w:color w:val="000000"/>
          <w:highlight w:val="none"/>
        </w:rPr>
      </w:r>
      <w:r/>
    </w:p>
    <w:p>
      <w:pPr>
        <w:pStyle w:val="997"/>
        <w:spacing w:line="360" w:lineRule="auto"/>
        <w:rPr>
          <w:rFonts w:ascii="宋体" w:hAnsi="宋体" w:cs="宋体"/>
          <w:b/>
          <w:bCs/>
          <w:color w:val="000000"/>
          <w:highlight w:val="none"/>
        </w:rPr>
      </w:pPr>
      <w:r>
        <w:rPr>
          <w:rFonts w:hint="eastAsia" w:ascii="宋体" w:hAnsi="宋体" w:cs="宋体"/>
          <w:b/>
          <w:bCs/>
          <w:color w:val="000000"/>
          <w:highlight w:val="none"/>
        </w:rPr>
        <w:t xml:space="preserve">（2）若提供的项目负责人业绩合同中未体现该项目负责人，需同时提供能证明其为担任该业绩项目负责人的证明材料复印件并加盖公章。</w:t>
      </w:r>
      <w:r>
        <w:rPr>
          <w:rFonts w:ascii="宋体" w:hAnsi="宋体" w:cs="宋体"/>
          <w:b/>
          <w:bCs/>
          <w:color w:val="000000"/>
          <w:highlight w:val="none"/>
        </w:rPr>
      </w:r>
      <w:r/>
    </w:p>
    <w:p>
      <w:pPr>
        <w:pStyle w:val="999"/>
        <w:spacing w:line="360" w:lineRule="auto"/>
        <w:rPr>
          <w:sz w:val="24"/>
          <w:szCs w:val="24"/>
          <w:highlight w:val="none"/>
        </w:rPr>
      </w:pPr>
      <w:r>
        <w:rPr>
          <w:rFonts w:hint="eastAsia"/>
          <w:sz w:val="24"/>
          <w:szCs w:val="24"/>
          <w:highlight w:val="none"/>
        </w:rPr>
        <w:br w:type="page" w:clear="all"/>
      </w:r>
      <w:r>
        <w:rPr>
          <w:rFonts w:hint="eastAsia"/>
          <w:sz w:val="24"/>
          <w:szCs w:val="24"/>
          <w:highlight w:val="none"/>
        </w:rPr>
        <w:t xml:space="preserve">附件九、投标人主要业绩汇总表</w:t>
      </w:r>
      <w:r>
        <w:rPr>
          <w:sz w:val="24"/>
          <w:szCs w:val="24"/>
          <w:highlight w:val="none"/>
        </w:rPr>
      </w:r>
      <w:r/>
    </w:p>
    <w:p>
      <w:pPr>
        <w:pStyle w:val="997"/>
        <w:spacing w:line="360" w:lineRule="auto"/>
        <w:rPr>
          <w:rFonts w:ascii="宋体" w:hAnsi="宋体"/>
          <w:b/>
          <w:highlight w:val="none"/>
        </w:rPr>
      </w:pPr>
      <w:r>
        <w:rPr>
          <w:rFonts w:hint="eastAsia" w:ascii="宋体" w:hAnsi="宋体"/>
          <w:highlight w:val="none"/>
        </w:rPr>
        <w:t xml:space="preserve">项目名称：                                        项目编号：</w:t>
      </w:r>
      <w:r>
        <w:rPr>
          <w:rFonts w:ascii="宋体" w:hAnsi="宋体"/>
          <w:b/>
          <w:highlight w:val="none"/>
        </w:rPr>
      </w:r>
      <w:r/>
    </w:p>
    <w:tbl>
      <w:tblPr>
        <w:tblW w:w="96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516"/>
        <w:gridCol w:w="1496"/>
        <w:gridCol w:w="1255"/>
        <w:gridCol w:w="1418"/>
        <w:gridCol w:w="1134"/>
        <w:gridCol w:w="1134"/>
        <w:gridCol w:w="969"/>
      </w:tblGrid>
      <w:tr>
        <w:trPr>
          <w:trHeight w:val="759"/>
        </w:trPr>
        <w:tc>
          <w:tcPr>
            <w:tcW w:w="733" w:type="dxa"/>
            <w:vAlign w:val="center"/>
            <w:textDirection w:val="lrTb"/>
            <w:noWrap w:val="false"/>
          </w:tcPr>
          <w:p>
            <w:pPr>
              <w:pStyle w:val="997"/>
              <w:jc w:val="center"/>
              <w:rPr>
                <w:rFonts w:ascii="宋体" w:hAnsi="宋体"/>
                <w:b/>
                <w:bCs/>
                <w:highlight w:val="none"/>
              </w:rPr>
            </w:pPr>
            <w:r>
              <w:rPr>
                <w:rFonts w:hint="eastAsia" w:ascii="宋体" w:hAnsi="宋体"/>
                <w:b/>
                <w:bCs/>
                <w:highlight w:val="none"/>
              </w:rPr>
              <w:t xml:space="preserve">序号</w:t>
            </w:r>
            <w:r>
              <w:rPr>
                <w:rFonts w:ascii="宋体" w:hAnsi="宋体"/>
                <w:b/>
                <w:bCs/>
                <w:highlight w:val="none"/>
              </w:rPr>
            </w:r>
            <w:r/>
          </w:p>
        </w:tc>
        <w:tc>
          <w:tcPr>
            <w:tcW w:w="1516" w:type="dxa"/>
            <w:vAlign w:val="center"/>
            <w:textDirection w:val="lrTb"/>
            <w:noWrap w:val="false"/>
          </w:tcPr>
          <w:p>
            <w:pPr>
              <w:pStyle w:val="997"/>
              <w:jc w:val="center"/>
              <w:rPr>
                <w:rFonts w:ascii="宋体" w:hAnsi="宋体"/>
                <w:b/>
                <w:bCs/>
                <w:highlight w:val="none"/>
              </w:rPr>
            </w:pPr>
            <w:r>
              <w:rPr>
                <w:rFonts w:hint="eastAsia" w:ascii="宋体" w:hAnsi="宋体"/>
                <w:b/>
                <w:bCs/>
                <w:highlight w:val="none"/>
              </w:rPr>
              <w:t xml:space="preserve">项目名称</w:t>
            </w:r>
            <w:r>
              <w:rPr>
                <w:rFonts w:ascii="宋体" w:hAnsi="宋体"/>
                <w:b/>
                <w:bCs/>
                <w:highlight w:val="none"/>
              </w:rPr>
            </w:r>
            <w:r/>
          </w:p>
        </w:tc>
        <w:tc>
          <w:tcPr>
            <w:tcW w:w="1496" w:type="dxa"/>
            <w:vAlign w:val="center"/>
            <w:textDirection w:val="lrTb"/>
            <w:noWrap w:val="false"/>
          </w:tcPr>
          <w:p>
            <w:pPr>
              <w:pStyle w:val="997"/>
              <w:jc w:val="center"/>
              <w:rPr>
                <w:rFonts w:ascii="宋体" w:hAnsi="宋体"/>
                <w:b/>
                <w:bCs/>
                <w:highlight w:val="none"/>
              </w:rPr>
            </w:pPr>
            <w:r>
              <w:rPr>
                <w:rFonts w:hint="eastAsia" w:ascii="宋体" w:hAnsi="宋体"/>
                <w:b/>
                <w:bCs/>
                <w:highlight w:val="none"/>
              </w:rPr>
              <w:t xml:space="preserve">采购单位</w:t>
            </w:r>
            <w:r>
              <w:rPr>
                <w:rFonts w:ascii="宋体" w:hAnsi="宋体"/>
                <w:b/>
                <w:bCs/>
                <w:highlight w:val="none"/>
              </w:rPr>
            </w:r>
            <w:r/>
          </w:p>
        </w:tc>
        <w:tc>
          <w:tcPr>
            <w:tcW w:w="1255" w:type="dxa"/>
            <w:vAlign w:val="center"/>
            <w:textDirection w:val="lrTb"/>
            <w:noWrap w:val="false"/>
          </w:tcPr>
          <w:p>
            <w:pPr>
              <w:pStyle w:val="997"/>
              <w:jc w:val="center"/>
              <w:rPr>
                <w:rFonts w:ascii="宋体" w:hAnsi="宋体"/>
                <w:b/>
                <w:bCs/>
                <w:highlight w:val="none"/>
              </w:rPr>
            </w:pPr>
            <w:r>
              <w:rPr>
                <w:rFonts w:hint="eastAsia" w:ascii="宋体" w:hAnsi="宋体"/>
                <w:b/>
                <w:bCs/>
                <w:highlight w:val="none"/>
              </w:rPr>
              <w:t xml:space="preserve">合同</w:t>
            </w:r>
            <w:r>
              <w:rPr>
                <w:rFonts w:ascii="宋体" w:hAnsi="宋体"/>
                <w:b/>
                <w:bCs/>
                <w:highlight w:val="none"/>
              </w:rPr>
            </w:r>
            <w:r/>
          </w:p>
          <w:p>
            <w:pPr>
              <w:pStyle w:val="997"/>
              <w:jc w:val="center"/>
              <w:rPr>
                <w:rFonts w:ascii="宋体" w:hAnsi="宋体"/>
                <w:b/>
                <w:bCs/>
                <w:highlight w:val="none"/>
              </w:rPr>
            </w:pPr>
            <w:r>
              <w:rPr>
                <w:rFonts w:hint="eastAsia" w:ascii="宋体" w:hAnsi="宋体"/>
                <w:b/>
                <w:bCs/>
                <w:highlight w:val="none"/>
              </w:rPr>
              <w:t xml:space="preserve">金额</w:t>
            </w:r>
            <w:r>
              <w:rPr>
                <w:rFonts w:ascii="宋体" w:hAnsi="宋体"/>
                <w:b/>
                <w:bCs/>
                <w:highlight w:val="none"/>
              </w:rPr>
            </w:r>
            <w:r/>
          </w:p>
        </w:tc>
        <w:tc>
          <w:tcPr>
            <w:tcW w:w="1418" w:type="dxa"/>
            <w:vAlign w:val="center"/>
            <w:textDirection w:val="lrTb"/>
            <w:noWrap w:val="false"/>
          </w:tcPr>
          <w:p>
            <w:pPr>
              <w:pStyle w:val="997"/>
              <w:jc w:val="center"/>
              <w:rPr>
                <w:rFonts w:ascii="宋体" w:hAnsi="宋体"/>
                <w:b/>
                <w:bCs/>
                <w:highlight w:val="none"/>
              </w:rPr>
            </w:pPr>
            <w:r>
              <w:rPr>
                <w:rFonts w:hint="eastAsia" w:ascii="宋体" w:hAnsi="宋体"/>
                <w:b/>
                <w:bCs/>
                <w:highlight w:val="none"/>
              </w:rPr>
              <w:t xml:space="preserve">合同签定</w:t>
            </w:r>
            <w:r>
              <w:rPr>
                <w:rFonts w:ascii="宋体" w:hAnsi="宋体"/>
                <w:b/>
                <w:bCs/>
                <w:highlight w:val="none"/>
              </w:rPr>
            </w:r>
            <w:r/>
          </w:p>
          <w:p>
            <w:pPr>
              <w:pStyle w:val="997"/>
              <w:jc w:val="center"/>
              <w:rPr>
                <w:rFonts w:ascii="宋体" w:hAnsi="宋体"/>
                <w:b/>
                <w:bCs/>
                <w:highlight w:val="none"/>
              </w:rPr>
            </w:pPr>
            <w:r>
              <w:rPr>
                <w:rFonts w:hint="eastAsia" w:ascii="宋体" w:hAnsi="宋体"/>
                <w:b/>
                <w:bCs/>
                <w:highlight w:val="none"/>
              </w:rPr>
              <w:t xml:space="preserve">时间</w:t>
            </w:r>
            <w:r>
              <w:rPr>
                <w:rFonts w:ascii="宋体" w:hAnsi="宋体"/>
                <w:b/>
                <w:bCs/>
                <w:highlight w:val="none"/>
              </w:rPr>
            </w:r>
            <w:r/>
          </w:p>
        </w:tc>
        <w:tc>
          <w:tcPr>
            <w:tcW w:w="1134" w:type="dxa"/>
            <w:vAlign w:val="center"/>
            <w:textDirection w:val="lrTb"/>
            <w:noWrap w:val="false"/>
          </w:tcPr>
          <w:p>
            <w:pPr>
              <w:pStyle w:val="997"/>
              <w:jc w:val="center"/>
              <w:rPr>
                <w:rFonts w:ascii="宋体" w:hAnsi="宋体"/>
                <w:b/>
                <w:bCs/>
                <w:highlight w:val="none"/>
              </w:rPr>
            </w:pPr>
            <w:r>
              <w:rPr>
                <w:rFonts w:hint="eastAsia" w:ascii="宋体" w:hAnsi="宋体"/>
                <w:b/>
                <w:bCs/>
                <w:highlight w:val="none"/>
              </w:rPr>
              <w:t xml:space="preserve">业绩完成时间</w:t>
            </w:r>
            <w:r>
              <w:rPr>
                <w:rFonts w:ascii="宋体" w:hAnsi="宋体"/>
                <w:b/>
                <w:bCs/>
                <w:highlight w:val="none"/>
              </w:rPr>
            </w:r>
            <w:r/>
          </w:p>
        </w:tc>
        <w:tc>
          <w:tcPr>
            <w:tcW w:w="1134" w:type="dxa"/>
            <w:vAlign w:val="center"/>
            <w:textDirection w:val="lrTb"/>
            <w:noWrap w:val="false"/>
          </w:tcPr>
          <w:p>
            <w:pPr>
              <w:pStyle w:val="997"/>
              <w:jc w:val="center"/>
              <w:rPr>
                <w:rFonts w:ascii="宋体" w:hAnsi="宋体"/>
                <w:b/>
                <w:bCs/>
                <w:highlight w:val="none"/>
              </w:rPr>
            </w:pPr>
            <w:r>
              <w:rPr>
                <w:rFonts w:hint="eastAsia" w:ascii="宋体" w:hAnsi="宋体"/>
                <w:b/>
                <w:bCs/>
                <w:highlight w:val="none"/>
              </w:rPr>
              <w:t xml:space="preserve">联系人及电话</w:t>
            </w:r>
            <w:r>
              <w:rPr>
                <w:rFonts w:ascii="宋体" w:hAnsi="宋体"/>
                <w:b/>
                <w:bCs/>
                <w:highlight w:val="none"/>
              </w:rPr>
            </w:r>
            <w:r/>
          </w:p>
        </w:tc>
        <w:tc>
          <w:tcPr>
            <w:tcW w:w="969" w:type="dxa"/>
            <w:vAlign w:val="center"/>
            <w:textDirection w:val="lrTb"/>
            <w:noWrap w:val="false"/>
          </w:tcPr>
          <w:p>
            <w:pPr>
              <w:pStyle w:val="997"/>
              <w:jc w:val="center"/>
              <w:rPr>
                <w:rFonts w:ascii="宋体" w:hAnsi="宋体"/>
                <w:b/>
                <w:bCs/>
                <w:highlight w:val="none"/>
              </w:rPr>
            </w:pPr>
            <w:r>
              <w:rPr>
                <w:rFonts w:hint="eastAsia" w:ascii="宋体" w:hAnsi="宋体"/>
                <w:b/>
                <w:bCs/>
                <w:highlight w:val="none"/>
              </w:rPr>
              <w:t xml:space="preserve">备注</w:t>
            </w:r>
            <w:r>
              <w:rPr>
                <w:rFonts w:ascii="宋体" w:hAnsi="宋体"/>
                <w:b/>
                <w:bCs/>
                <w:highlight w:val="none"/>
              </w:rPr>
            </w:r>
            <w:r/>
          </w:p>
        </w:tc>
      </w:tr>
      <w:tr>
        <w:trPr/>
        <w:tc>
          <w:tcPr>
            <w:tcW w:w="733"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516"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496" w:type="dxa"/>
            <w:vAlign w:val="top"/>
            <w:textDirection w:val="lrTb"/>
            <w:noWrap w:val="false"/>
          </w:tcPr>
          <w:p>
            <w:pPr>
              <w:pStyle w:val="997"/>
              <w:ind w:firstLine="105"/>
              <w:spacing w:line="360" w:lineRule="auto"/>
              <w:rPr>
                <w:rFonts w:ascii="宋体" w:hAnsi="宋体"/>
                <w:highlight w:val="none"/>
              </w:rPr>
            </w:pPr>
            <w:r>
              <w:rPr>
                <w:rFonts w:ascii="宋体" w:hAnsi="宋体"/>
                <w:highlight w:val="none"/>
              </w:rPr>
            </w:r>
            <w:r/>
          </w:p>
        </w:tc>
        <w:tc>
          <w:tcPr>
            <w:tcW w:w="1255"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418"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134"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134"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969"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r>
      <w:tr>
        <w:trPr/>
        <w:tc>
          <w:tcPr>
            <w:tcW w:w="733"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516"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496"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255"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418"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134"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134"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969"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r>
      <w:tr>
        <w:trPr/>
        <w:tc>
          <w:tcPr>
            <w:tcW w:w="733"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516"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496"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255"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418"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134"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134"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969"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r>
      <w:tr>
        <w:trPr/>
        <w:tc>
          <w:tcPr>
            <w:tcW w:w="733"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516"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496"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255"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418"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134"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134"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969"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r>
      <w:tr>
        <w:trPr/>
        <w:tc>
          <w:tcPr>
            <w:tcW w:w="733"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516"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496"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255"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418"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134"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134"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969"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r>
      <w:tr>
        <w:trPr/>
        <w:tc>
          <w:tcPr>
            <w:tcW w:w="733"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516"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496"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255"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418"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134"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1134"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c>
          <w:tcPr>
            <w:tcW w:w="969" w:type="dxa"/>
            <w:vAlign w:val="top"/>
            <w:textDirection w:val="lrTb"/>
            <w:noWrap w:val="false"/>
          </w:tcPr>
          <w:p>
            <w:pPr>
              <w:pStyle w:val="997"/>
              <w:jc w:val="center"/>
              <w:spacing w:line="360" w:lineRule="auto"/>
              <w:rPr>
                <w:rFonts w:ascii="宋体" w:hAnsi="宋体"/>
                <w:highlight w:val="none"/>
              </w:rPr>
            </w:pPr>
            <w:r>
              <w:rPr>
                <w:rFonts w:ascii="宋体" w:hAnsi="宋体"/>
                <w:highlight w:val="none"/>
              </w:rPr>
            </w:r>
            <w:r/>
          </w:p>
        </w:tc>
      </w:tr>
    </w:tbl>
    <w:p>
      <w:pPr>
        <w:pStyle w:val="997"/>
        <w:spacing w:line="360" w:lineRule="auto"/>
        <w:rPr>
          <w:rFonts w:ascii="宋体" w:hAnsi="宋体" w:cs="宋体"/>
          <w:color w:val="000000"/>
          <w:highlight w:val="none"/>
        </w:rPr>
      </w:pPr>
      <w:r>
        <w:rPr>
          <w:rFonts w:hint="eastAsia" w:ascii="宋体" w:hAnsi="宋体" w:cs="宋体"/>
          <w:color w:val="000000"/>
          <w:highlight w:val="none"/>
        </w:rPr>
        <w:t xml:space="preserve">说明：投标人根据本格式要求如实填写业绩情况表，并提供合同复印件加盖公章。</w:t>
      </w:r>
      <w:r>
        <w:rPr>
          <w:rFonts w:ascii="宋体" w:hAnsi="宋体" w:cs="宋体"/>
          <w:color w:val="000000"/>
          <w:highlight w:val="none"/>
        </w:rPr>
      </w:r>
      <w:r/>
    </w:p>
    <w:p>
      <w:pPr>
        <w:pStyle w:val="997"/>
        <w:rPr>
          <w:color w:val="000000"/>
          <w:sz w:val="24"/>
          <w:szCs w:val="24"/>
          <w:highlight w:val="none"/>
        </w:rPr>
      </w:pPr>
      <w:r>
        <w:rPr>
          <w:rFonts w:hint="eastAsia"/>
          <w:color w:val="000000"/>
          <w:sz w:val="24"/>
          <w:szCs w:val="24"/>
          <w:highlight w:val="none"/>
        </w:rPr>
        <w:br w:type="page" w:clear="all"/>
      </w:r>
      <w:r>
        <w:rPr>
          <w:color w:val="000000"/>
          <w:sz w:val="24"/>
          <w:szCs w:val="24"/>
          <w:highlight w:val="none"/>
        </w:rPr>
      </w:r>
      <w:r/>
    </w:p>
    <w:p>
      <w:pPr>
        <w:pStyle w:val="999"/>
        <w:spacing w:line="360" w:lineRule="auto"/>
        <w:rPr>
          <w:sz w:val="24"/>
          <w:szCs w:val="24"/>
          <w:highlight w:val="none"/>
        </w:rPr>
      </w:pPr>
      <w:r>
        <w:rPr>
          <w:rFonts w:hint="eastAsia"/>
          <w:sz w:val="24"/>
          <w:szCs w:val="24"/>
          <w:highlight w:val="none"/>
        </w:rPr>
        <w:t xml:space="preserve">附件十、养护工作方案（内容格式自拟，详见第三章）</w:t>
      </w:r>
      <w:r>
        <w:rPr>
          <w:sz w:val="24"/>
          <w:szCs w:val="24"/>
          <w:highlight w:val="none"/>
        </w:rPr>
      </w:r>
      <w:r/>
    </w:p>
    <w:p>
      <w:pPr>
        <w:pStyle w:val="997"/>
        <w:rPr>
          <w:sz w:val="24"/>
          <w:szCs w:val="24"/>
          <w:highlight w:val="none"/>
        </w:rPr>
      </w:pPr>
      <w:r>
        <w:rPr>
          <w:rFonts w:hint="eastAsia"/>
          <w:sz w:val="24"/>
          <w:szCs w:val="24"/>
          <w:highlight w:val="none"/>
        </w:rPr>
        <w:br w:type="page" w:clear="all"/>
      </w:r>
      <w:r>
        <w:rPr>
          <w:sz w:val="24"/>
          <w:szCs w:val="24"/>
          <w:highlight w:val="none"/>
        </w:rPr>
      </w:r>
      <w:r/>
    </w:p>
    <w:p>
      <w:pPr>
        <w:pStyle w:val="999"/>
        <w:spacing w:line="360" w:lineRule="auto"/>
        <w:rPr>
          <w:sz w:val="24"/>
          <w:szCs w:val="24"/>
          <w:highlight w:val="none"/>
        </w:rPr>
      </w:pPr>
      <w:r>
        <w:rPr>
          <w:rFonts w:hint="eastAsia"/>
          <w:sz w:val="24"/>
          <w:szCs w:val="24"/>
          <w:highlight w:val="none"/>
        </w:rPr>
        <w:t xml:space="preserve">附件十一、《南京市政府采购投标人信用记录表暨信用承诺书》（网站在线打印）</w:t>
      </w:r>
      <w:r>
        <w:rPr>
          <w:sz w:val="24"/>
          <w:szCs w:val="24"/>
          <w:highlight w:val="none"/>
        </w:rPr>
      </w:r>
      <w:r/>
    </w:p>
    <w:p>
      <w:pPr>
        <w:pStyle w:val="997"/>
        <w:rPr>
          <w:sz w:val="24"/>
          <w:szCs w:val="24"/>
          <w:highlight w:val="none"/>
        </w:rPr>
      </w:pPr>
      <w:r>
        <w:rPr>
          <w:sz w:val="24"/>
          <w:szCs w:val="24"/>
          <w:highlight w:val="none"/>
        </w:rPr>
      </w:r>
      <w:r/>
    </w:p>
    <w:p>
      <w:pPr>
        <w:pStyle w:val="997"/>
        <w:ind w:firstLine="643"/>
        <w:spacing w:line="440" w:lineRule="exact"/>
        <w:rPr>
          <w:b/>
          <w:sz w:val="32"/>
          <w:szCs w:val="32"/>
          <w:highlight w:val="none"/>
        </w:rPr>
      </w:pPr>
      <w:r>
        <w:rPr>
          <w:rFonts w:hint="eastAsia"/>
          <w:b/>
          <w:sz w:val="32"/>
          <w:szCs w:val="32"/>
          <w:highlight w:val="none"/>
        </w:rPr>
        <w:t xml:space="preserve">注：同时提供下列加盖公章的证明材料复印件</w:t>
      </w:r>
      <w:r>
        <w:rPr>
          <w:b/>
          <w:sz w:val="32"/>
          <w:szCs w:val="32"/>
          <w:highlight w:val="none"/>
        </w:rPr>
      </w:r>
      <w:r/>
    </w:p>
    <w:p>
      <w:pPr>
        <w:pStyle w:val="997"/>
        <w:ind w:firstLine="480"/>
        <w:spacing w:line="440" w:lineRule="exact"/>
        <w:rPr>
          <w:rFonts w:ascii="宋体" w:hAnsi="宋体"/>
          <w:sz w:val="24"/>
          <w:highlight w:val="none"/>
        </w:rPr>
      </w:pPr>
      <w:r>
        <w:rPr>
          <w:rFonts w:ascii="宋体" w:hAnsi="宋体"/>
          <w:sz w:val="24"/>
          <w:highlight w:val="none"/>
        </w:rPr>
        <w:t xml:space="preserve">（1）具有独立承担民事责任的能力（提供法人或者其他组织的营业执照；投标人为自然人的提供其身份证，提供相关证明材料复印件并加盖公章）；</w:t>
      </w:r>
      <w:r>
        <w:rPr>
          <w:rFonts w:ascii="宋体" w:hAnsi="宋体"/>
          <w:sz w:val="24"/>
          <w:highlight w:val="none"/>
        </w:rPr>
      </w:r>
      <w:r/>
    </w:p>
    <w:p>
      <w:pPr>
        <w:pStyle w:val="997"/>
        <w:ind w:firstLine="480"/>
        <w:spacing w:line="440" w:lineRule="exact"/>
        <w:rPr>
          <w:rFonts w:ascii="宋体" w:hAnsi="宋体"/>
          <w:sz w:val="24"/>
          <w:highlight w:val="none"/>
        </w:rPr>
      </w:pPr>
      <w:r>
        <w:rPr>
          <w:rFonts w:ascii="宋体" w:hAnsi="宋体"/>
          <w:sz w:val="24"/>
          <w:highlight w:val="none"/>
        </w:rPr>
        <w:t xml:space="preserve">（2）具有良好的商业信誉和健全的财务会计制度（提供</w:t>
      </w:r>
      <w:r>
        <w:rPr>
          <w:rFonts w:hint="eastAsia" w:ascii="宋体" w:hAnsi="宋体"/>
          <w:sz w:val="24"/>
          <w:highlight w:val="none"/>
        </w:rPr>
        <w:t xml:space="preserve">加盖公章的财务报表或审计报告</w:t>
      </w:r>
      <w:r>
        <w:rPr>
          <w:rFonts w:hint="eastAsia" w:ascii="宋体" w:hAnsi="宋体"/>
          <w:sz w:val="24"/>
          <w:szCs w:val="24"/>
          <w:highlight w:val="none"/>
        </w:rPr>
        <w:t xml:space="preserve">或招标截止时间前六个月内银行出具的资信证明，或财政部门认可的政府采购专业担保机构出具的投标担保函</w:t>
      </w:r>
      <w:r>
        <w:rPr>
          <w:rFonts w:hint="eastAsia" w:ascii="宋体" w:hAnsi="宋体"/>
          <w:sz w:val="24"/>
          <w:highlight w:val="none"/>
        </w:rPr>
        <w:t xml:space="preserve">复印件</w:t>
      </w:r>
      <w:r>
        <w:rPr>
          <w:rFonts w:ascii="宋体" w:hAnsi="宋体"/>
          <w:sz w:val="24"/>
          <w:highlight w:val="none"/>
        </w:rPr>
        <w:t xml:space="preserve">）；</w:t>
      </w:r>
      <w:r>
        <w:rPr>
          <w:rFonts w:ascii="宋体" w:hAnsi="宋体"/>
          <w:sz w:val="24"/>
          <w:highlight w:val="none"/>
        </w:rPr>
      </w:r>
      <w:r/>
    </w:p>
    <w:p>
      <w:pPr>
        <w:pStyle w:val="997"/>
        <w:ind w:firstLine="480"/>
        <w:spacing w:line="440" w:lineRule="exact"/>
        <w:rPr>
          <w:rFonts w:ascii="宋体" w:hAnsi="宋体"/>
          <w:sz w:val="24"/>
          <w:highlight w:val="none"/>
        </w:rPr>
      </w:pPr>
      <w:r>
        <w:rPr>
          <w:rFonts w:ascii="宋体" w:hAnsi="宋体"/>
          <w:sz w:val="24"/>
          <w:highlight w:val="none"/>
        </w:rPr>
        <w:t xml:space="preserve">（3）具有履行合同所必需的设备和专业技术能力（提供</w:t>
      </w:r>
      <w:r>
        <w:rPr>
          <w:rFonts w:hint="eastAsia" w:ascii="宋体" w:hAnsi="宋体"/>
          <w:sz w:val="24"/>
          <w:highlight w:val="none"/>
        </w:rPr>
        <w:t xml:space="preserve">加盖公章的承诺书</w:t>
      </w:r>
      <w:r>
        <w:rPr>
          <w:rFonts w:ascii="宋体" w:hAnsi="宋体"/>
          <w:sz w:val="24"/>
          <w:highlight w:val="none"/>
        </w:rPr>
        <w:t xml:space="preserve">）；</w:t>
      </w:r>
      <w:r>
        <w:rPr>
          <w:rFonts w:ascii="宋体" w:hAnsi="宋体"/>
          <w:sz w:val="24"/>
          <w:highlight w:val="none"/>
        </w:rPr>
      </w:r>
      <w:r/>
    </w:p>
    <w:p>
      <w:pPr>
        <w:pStyle w:val="997"/>
        <w:ind w:firstLine="480"/>
        <w:spacing w:line="440" w:lineRule="exact"/>
        <w:rPr>
          <w:rFonts w:ascii="宋体" w:hAnsi="宋体"/>
          <w:sz w:val="24"/>
          <w:highlight w:val="none"/>
        </w:rPr>
      </w:pPr>
      <w:r>
        <w:rPr>
          <w:rFonts w:ascii="宋体" w:hAnsi="宋体"/>
          <w:sz w:val="24"/>
          <w:highlight w:val="none"/>
        </w:rPr>
        <w:t xml:space="preserve">（4）有依法缴纳税收和社会保障资金的良好记录（提供</w:t>
      </w:r>
      <w:r>
        <w:rPr>
          <w:rFonts w:hint="eastAsia" w:ascii="宋体" w:hAnsi="宋体"/>
          <w:sz w:val="24"/>
          <w:highlight w:val="none"/>
        </w:rPr>
        <w:t xml:space="preserve">加盖公章的纳税证明和社会保障资金证明复印件</w:t>
      </w:r>
      <w:r>
        <w:rPr>
          <w:rFonts w:ascii="宋体" w:hAnsi="宋体"/>
          <w:sz w:val="24"/>
          <w:highlight w:val="none"/>
        </w:rPr>
        <w:t xml:space="preserve">）；</w:t>
      </w:r>
      <w:r>
        <w:rPr>
          <w:rFonts w:ascii="宋体" w:hAnsi="宋体"/>
          <w:sz w:val="24"/>
          <w:highlight w:val="none"/>
        </w:rPr>
      </w:r>
      <w:r/>
    </w:p>
    <w:p>
      <w:pPr>
        <w:pStyle w:val="997"/>
        <w:ind w:firstLine="480"/>
        <w:spacing w:line="440" w:lineRule="exact"/>
        <w:rPr>
          <w:rFonts w:ascii="宋体" w:hAnsi="宋体"/>
          <w:sz w:val="24"/>
          <w:highlight w:val="none"/>
        </w:rPr>
      </w:pPr>
      <w:r>
        <w:rPr>
          <w:rFonts w:ascii="宋体" w:hAnsi="宋体"/>
          <w:sz w:val="24"/>
          <w:highlight w:val="none"/>
        </w:rPr>
        <w:t xml:space="preserve">（5）参加政府采购活动前三年内，在经营活动中没有重大违法记录（提供</w:t>
      </w:r>
      <w:r>
        <w:rPr>
          <w:rFonts w:hint="eastAsia" w:ascii="宋体" w:hAnsi="宋体"/>
          <w:sz w:val="24"/>
          <w:highlight w:val="none"/>
        </w:rPr>
        <w:t xml:space="preserve">加盖公章的承诺书</w:t>
      </w:r>
      <w:r>
        <w:rPr>
          <w:rFonts w:ascii="宋体" w:hAnsi="宋体"/>
          <w:sz w:val="24"/>
          <w:highlight w:val="none"/>
        </w:rPr>
        <w:t xml:space="preserve">）；</w:t>
      </w:r>
      <w:r>
        <w:rPr>
          <w:rFonts w:ascii="宋体" w:hAnsi="宋体"/>
          <w:sz w:val="24"/>
          <w:highlight w:val="none"/>
        </w:rPr>
      </w:r>
      <w:r/>
    </w:p>
    <w:p>
      <w:pPr>
        <w:pStyle w:val="997"/>
        <w:ind w:firstLine="480"/>
        <w:spacing w:line="440" w:lineRule="exact"/>
        <w:rPr>
          <w:rFonts w:ascii="宋体" w:hAnsi="宋体"/>
          <w:sz w:val="24"/>
          <w:highlight w:val="none"/>
        </w:rPr>
      </w:pPr>
      <w:r>
        <w:rPr>
          <w:rFonts w:hint="eastAsia" w:ascii="宋体" w:hAnsi="宋体"/>
          <w:sz w:val="24"/>
          <w:highlight w:val="none"/>
        </w:rPr>
        <w:t xml:space="preserve">（6）法律、行政法规规定的其他条件，提供相关证明材料：无。</w:t>
      </w:r>
      <w:r>
        <w:rPr>
          <w:rFonts w:ascii="宋体" w:hAnsi="宋体"/>
          <w:sz w:val="24"/>
          <w:highlight w:val="none"/>
        </w:rPr>
      </w:r>
      <w:r/>
    </w:p>
    <w:p>
      <w:pPr>
        <w:pStyle w:val="997"/>
        <w:ind w:firstLine="480"/>
        <w:spacing w:line="440" w:lineRule="exact"/>
        <w:rPr>
          <w:rFonts w:ascii="宋体" w:hAnsi="宋体"/>
          <w:sz w:val="24"/>
          <w:highlight w:val="none"/>
        </w:rPr>
      </w:pPr>
      <w:r>
        <w:rPr>
          <w:rFonts w:ascii="宋体" w:hAnsi="宋体"/>
          <w:sz w:val="24"/>
          <w:highlight w:val="none"/>
        </w:rPr>
      </w:r>
      <w:r/>
    </w:p>
    <w:p>
      <w:pPr>
        <w:pStyle w:val="997"/>
        <w:ind w:firstLine="482"/>
        <w:spacing w:line="440" w:lineRule="exact"/>
        <w:rPr>
          <w:rFonts w:ascii="宋体" w:hAnsi="宋体"/>
          <w:b/>
          <w:sz w:val="24"/>
          <w:highlight w:val="none"/>
        </w:rPr>
      </w:pPr>
      <w:r>
        <w:rPr>
          <w:rFonts w:hint="eastAsia" w:ascii="宋体" w:hAnsi="宋体"/>
          <w:b/>
          <w:sz w:val="24"/>
          <w:highlight w:val="none"/>
        </w:rPr>
        <w:t xml:space="preserve">注：根据《关于在政府采购活动中推行信用承诺制的通知》（宁财购通[2021]5号）的规定，本项目采购公告“二、申请人的资格要求第1条中（1）-(</w:t>
      </w:r>
      <w:r>
        <w:rPr>
          <w:rFonts w:hint="eastAsia" w:ascii="宋体" w:hAnsi="宋体"/>
          <w:b/>
          <w:sz w:val="24"/>
          <w:highlight w:val="none"/>
          <w:lang w:val="en-US" w:eastAsia="zh-CN"/>
        </w:rPr>
        <w:t xml:space="preserve">5</w:t>
      </w:r>
      <w:r>
        <w:rPr>
          <w:rFonts w:hint="eastAsia" w:ascii="宋体" w:hAnsi="宋体"/>
          <w:b/>
          <w:sz w:val="24"/>
          <w:highlight w:val="none"/>
        </w:rPr>
        <w:t xml:space="preserve">) 条”中涉及的证明材料，投标人可以在响应文件中一次性提交，也可以在响应文件中提供满足相应条件的书面承诺书（详见采购文件第六章），不再需要提供上述涉及的证明材料。</w:t>
      </w:r>
      <w:r>
        <w:rPr>
          <w:rFonts w:ascii="宋体" w:hAnsi="宋体"/>
          <w:b/>
          <w:sz w:val="24"/>
          <w:highlight w:val="none"/>
        </w:rPr>
      </w:r>
      <w:r/>
    </w:p>
    <w:p>
      <w:pPr>
        <w:pStyle w:val="997"/>
        <w:ind w:firstLine="482"/>
        <w:spacing w:line="440" w:lineRule="exact"/>
        <w:rPr>
          <w:rFonts w:ascii="宋体" w:hAnsi="宋体"/>
          <w:b/>
          <w:bCs/>
          <w:sz w:val="24"/>
          <w:szCs w:val="24"/>
          <w:highlight w:val="none"/>
        </w:rPr>
      </w:pPr>
      <w:r>
        <w:rPr>
          <w:rFonts w:hint="eastAsia" w:ascii="宋体" w:hAnsi="宋体"/>
          <w:b/>
          <w:sz w:val="24"/>
          <w:highlight w:val="none"/>
        </w:rPr>
        <w:t xml:space="preserve">投标人仅提供信用承诺书而未提供“二、申请人的资格要求第1条中（1）-(</w:t>
      </w:r>
      <w:r>
        <w:rPr>
          <w:rFonts w:hint="eastAsia" w:ascii="宋体" w:hAnsi="宋体"/>
          <w:b/>
          <w:sz w:val="24"/>
          <w:highlight w:val="none"/>
          <w:lang w:val="en-US" w:eastAsia="zh-CN"/>
        </w:rPr>
        <w:t xml:space="preserve">5</w:t>
      </w:r>
      <w:r>
        <w:rPr>
          <w:rFonts w:hint="eastAsia" w:ascii="宋体" w:hAnsi="宋体"/>
          <w:b/>
          <w:sz w:val="24"/>
          <w:highlight w:val="none"/>
        </w:rPr>
        <w:t xml:space="preserve">)条”中涉及的证明材料的，须在成交后，另行提供上述由信用承诺书替代的证明材料（一式肆份），材料须加盖公章并按采购文件要求提交采购人或采购代理机构核验。经核验无误后，由采购人或采购代理机构发出中标通知书。</w:t>
      </w:r>
      <w:r>
        <w:rPr>
          <w:rFonts w:hint="eastAsia"/>
          <w:sz w:val="24"/>
          <w:szCs w:val="24"/>
          <w:highlight w:val="none"/>
        </w:rPr>
        <w:br w:type="page" w:clear="all"/>
      </w:r>
      <w:r>
        <w:rPr>
          <w:rFonts w:hint="eastAsia" w:ascii="宋体" w:hAnsi="宋体"/>
          <w:b/>
          <w:bCs/>
          <w:sz w:val="24"/>
          <w:szCs w:val="24"/>
          <w:highlight w:val="none"/>
        </w:rPr>
        <w:t xml:space="preserve">附件十二、资格性和符合性检查响应对照表</w:t>
      </w:r>
      <w:r>
        <w:rPr>
          <w:rFonts w:ascii="宋体" w:hAnsi="宋体"/>
          <w:b/>
          <w:bCs/>
          <w:sz w:val="24"/>
          <w:szCs w:val="24"/>
          <w:highlight w:val="none"/>
        </w:rPr>
      </w:r>
      <w:r/>
    </w:p>
    <w:p>
      <w:pPr>
        <w:pStyle w:val="1123"/>
        <w:ind w:firstLine="400"/>
        <w:rPr>
          <w:highlight w:val="none"/>
        </w:rPr>
      </w:pPr>
      <w:r>
        <w:rPr>
          <w:highlight w:val="none"/>
        </w:rPr>
      </w:r>
      <w:r/>
    </w:p>
    <w:p>
      <w:pPr>
        <w:pStyle w:val="997"/>
        <w:spacing w:before="50" w:after="50"/>
        <w:rPr>
          <w:rFonts w:ascii="宋体" w:hAnsi="宋体" w:cs="宋体"/>
          <w:highlight w:val="none"/>
          <w:u w:val="single"/>
        </w:rPr>
      </w:pPr>
      <w:r>
        <w:rPr>
          <w:rFonts w:hint="eastAsia" w:ascii="宋体" w:hAnsi="宋体" w:cs="宋体"/>
          <w:highlight w:val="none"/>
        </w:rPr>
        <w:t xml:space="preserve">项目名称：                                          项目编号：</w:t>
      </w:r>
      <w:r>
        <w:rPr>
          <w:rFonts w:ascii="宋体" w:hAnsi="宋体" w:cs="宋体"/>
          <w:highlight w:val="none"/>
          <w:u w:val="single"/>
        </w:rPr>
      </w:r>
      <w:r/>
    </w:p>
    <w:tbl>
      <w:tblPr>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737"/>
        </w:trPr>
        <w:tc>
          <w:tcPr>
            <w:tcW w:w="646"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序号</w:t>
            </w:r>
            <w:r>
              <w:rPr>
                <w:rFonts w:ascii="宋体" w:hAnsi="宋体" w:cs="宋体"/>
                <w:highlight w:val="none"/>
              </w:rPr>
            </w:r>
            <w:r/>
          </w:p>
        </w:tc>
        <w:tc>
          <w:tcPr>
            <w:tcW w:w="5447" w:type="dxa"/>
            <w:vAlign w:val="center"/>
            <w:textDirection w:val="lrTb"/>
            <w:noWrap w:val="false"/>
          </w:tcPr>
          <w:p>
            <w:pPr>
              <w:pStyle w:val="997"/>
              <w:jc w:val="center"/>
              <w:rPr>
                <w:rFonts w:ascii="宋体" w:hAnsi="宋体" w:cs="宋体"/>
                <w:b/>
                <w:highlight w:val="none"/>
              </w:rPr>
            </w:pPr>
            <w:r>
              <w:rPr>
                <w:rFonts w:hint="eastAsia" w:ascii="宋体" w:hAnsi="宋体" w:cs="宋体"/>
                <w:b/>
                <w:highlight w:val="none"/>
              </w:rPr>
              <w:t xml:space="preserve">资格性审查响应内容</w:t>
            </w:r>
            <w:r>
              <w:rPr>
                <w:rFonts w:ascii="宋体" w:hAnsi="宋体" w:cs="宋体"/>
                <w:b/>
                <w:highlight w:val="none"/>
              </w:rPr>
            </w:r>
            <w:r/>
          </w:p>
        </w:tc>
        <w:tc>
          <w:tcPr>
            <w:tcW w:w="1680"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是否响应</w:t>
            </w:r>
            <w:r>
              <w:rPr>
                <w:rFonts w:ascii="宋体" w:hAnsi="宋体" w:cs="宋体"/>
                <w:highlight w:val="none"/>
              </w:rPr>
            </w:r>
            <w:r/>
          </w:p>
          <w:p>
            <w:pPr>
              <w:pStyle w:val="997"/>
              <w:jc w:val="center"/>
              <w:rPr>
                <w:rFonts w:ascii="宋体" w:hAnsi="宋体" w:cs="宋体"/>
                <w:highlight w:val="none"/>
              </w:rPr>
            </w:pPr>
            <w:r>
              <w:rPr>
                <w:rFonts w:hint="eastAsia" w:ascii="宋体" w:hAnsi="宋体" w:cs="宋体"/>
                <w:highlight w:val="none"/>
              </w:rPr>
              <w:t xml:space="preserve">（填是或者否）</w:t>
            </w:r>
            <w:r>
              <w:rPr>
                <w:rFonts w:ascii="宋体" w:hAnsi="宋体" w:cs="宋体"/>
                <w:highlight w:val="none"/>
              </w:rPr>
            </w:r>
            <w:r/>
          </w:p>
        </w:tc>
        <w:tc>
          <w:tcPr>
            <w:tcW w:w="1785"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投标文件中的</w:t>
            </w:r>
            <w:r>
              <w:rPr>
                <w:rFonts w:ascii="宋体" w:hAnsi="宋体" w:cs="宋体"/>
                <w:highlight w:val="none"/>
              </w:rPr>
            </w:r>
            <w:r/>
          </w:p>
          <w:p>
            <w:pPr>
              <w:pStyle w:val="997"/>
              <w:jc w:val="center"/>
              <w:rPr>
                <w:rFonts w:ascii="宋体" w:hAnsi="宋体" w:cs="宋体"/>
                <w:highlight w:val="none"/>
              </w:rPr>
            </w:pPr>
            <w:r>
              <w:rPr>
                <w:rFonts w:hint="eastAsia" w:ascii="宋体" w:hAnsi="宋体" w:cs="宋体"/>
                <w:highlight w:val="none"/>
              </w:rPr>
              <w:t xml:space="preserve">页码位置</w:t>
            </w:r>
            <w:r>
              <w:rPr>
                <w:rFonts w:ascii="宋体" w:hAnsi="宋体" w:cs="宋体"/>
                <w:highlight w:val="none"/>
              </w:rPr>
            </w:r>
            <w:r/>
          </w:p>
        </w:tc>
      </w:tr>
      <w:tr>
        <w:trPr>
          <w:trHeight w:val="737"/>
        </w:trPr>
        <w:tc>
          <w:tcPr>
            <w:tcW w:w="646"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1</w:t>
            </w:r>
            <w:r>
              <w:rPr>
                <w:rFonts w:ascii="宋体" w:hAnsi="宋体" w:cs="宋体"/>
                <w:highlight w:val="none"/>
              </w:rPr>
            </w:r>
            <w:r/>
          </w:p>
        </w:tc>
        <w:tc>
          <w:tcPr>
            <w:tcW w:w="5447"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680"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785" w:type="dxa"/>
            <w:vAlign w:val="center"/>
            <w:textDirection w:val="lrTb"/>
            <w:noWrap w:val="false"/>
          </w:tcPr>
          <w:p>
            <w:pPr>
              <w:pStyle w:val="997"/>
              <w:rPr>
                <w:rFonts w:ascii="宋体" w:hAnsi="宋体" w:cs="宋体"/>
                <w:highlight w:val="none"/>
              </w:rPr>
            </w:pPr>
            <w:r>
              <w:rPr>
                <w:rFonts w:ascii="宋体" w:hAnsi="宋体" w:cs="宋体"/>
                <w:highlight w:val="none"/>
              </w:rPr>
            </w:r>
            <w:r/>
          </w:p>
        </w:tc>
      </w:tr>
      <w:tr>
        <w:trPr>
          <w:trHeight w:val="737"/>
        </w:trPr>
        <w:tc>
          <w:tcPr>
            <w:tcW w:w="646"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2</w:t>
            </w:r>
            <w:r>
              <w:rPr>
                <w:rFonts w:ascii="宋体" w:hAnsi="宋体" w:cs="宋体"/>
                <w:highlight w:val="none"/>
              </w:rPr>
            </w:r>
            <w:r/>
          </w:p>
        </w:tc>
        <w:tc>
          <w:tcPr>
            <w:tcW w:w="5447"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680"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785" w:type="dxa"/>
            <w:vAlign w:val="center"/>
            <w:textDirection w:val="lrTb"/>
            <w:noWrap w:val="false"/>
          </w:tcPr>
          <w:p>
            <w:pPr>
              <w:pStyle w:val="997"/>
              <w:rPr>
                <w:rFonts w:ascii="宋体" w:hAnsi="宋体" w:cs="宋体"/>
                <w:highlight w:val="none"/>
              </w:rPr>
            </w:pPr>
            <w:r>
              <w:rPr>
                <w:rFonts w:ascii="宋体" w:hAnsi="宋体" w:cs="宋体"/>
                <w:highlight w:val="none"/>
              </w:rPr>
            </w:r>
            <w:r/>
          </w:p>
        </w:tc>
      </w:tr>
      <w:tr>
        <w:trPr>
          <w:trHeight w:val="737"/>
        </w:trPr>
        <w:tc>
          <w:tcPr>
            <w:tcW w:w="646"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3</w:t>
            </w:r>
            <w:r>
              <w:rPr>
                <w:rFonts w:ascii="宋体" w:hAnsi="宋体" w:cs="宋体"/>
                <w:highlight w:val="none"/>
              </w:rPr>
            </w:r>
            <w:r/>
          </w:p>
        </w:tc>
        <w:tc>
          <w:tcPr>
            <w:tcW w:w="5447"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680"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785" w:type="dxa"/>
            <w:vAlign w:val="center"/>
            <w:textDirection w:val="lrTb"/>
            <w:noWrap w:val="false"/>
          </w:tcPr>
          <w:p>
            <w:pPr>
              <w:pStyle w:val="997"/>
              <w:rPr>
                <w:rFonts w:ascii="宋体" w:hAnsi="宋体" w:cs="宋体"/>
                <w:highlight w:val="none"/>
              </w:rPr>
            </w:pPr>
            <w:r>
              <w:rPr>
                <w:rFonts w:ascii="宋体" w:hAnsi="宋体" w:cs="宋体"/>
                <w:highlight w:val="none"/>
              </w:rPr>
            </w:r>
            <w:r/>
          </w:p>
        </w:tc>
      </w:tr>
      <w:tr>
        <w:trPr>
          <w:trHeight w:val="737"/>
        </w:trPr>
        <w:tc>
          <w:tcPr>
            <w:tcW w:w="646"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w:t>
            </w:r>
            <w:r>
              <w:rPr>
                <w:rFonts w:ascii="宋体" w:hAnsi="宋体" w:cs="宋体"/>
                <w:highlight w:val="none"/>
              </w:rPr>
            </w:r>
            <w:r/>
          </w:p>
        </w:tc>
        <w:tc>
          <w:tcPr>
            <w:tcW w:w="5447"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680"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785" w:type="dxa"/>
            <w:vAlign w:val="center"/>
            <w:textDirection w:val="lrTb"/>
            <w:noWrap w:val="false"/>
          </w:tcPr>
          <w:p>
            <w:pPr>
              <w:pStyle w:val="997"/>
              <w:rPr>
                <w:rFonts w:ascii="宋体" w:hAnsi="宋体" w:cs="宋体"/>
                <w:highlight w:val="none"/>
              </w:rPr>
            </w:pPr>
            <w:r>
              <w:rPr>
                <w:rFonts w:ascii="宋体" w:hAnsi="宋体" w:cs="宋体"/>
                <w:highlight w:val="none"/>
              </w:rPr>
            </w:r>
            <w:r/>
          </w:p>
        </w:tc>
      </w:tr>
      <w:tr>
        <w:trPr>
          <w:trHeight w:val="737"/>
        </w:trPr>
        <w:tc>
          <w:tcPr>
            <w:tcW w:w="646"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w:t>
            </w:r>
            <w:r>
              <w:rPr>
                <w:rFonts w:ascii="宋体" w:hAnsi="宋体" w:cs="宋体"/>
                <w:highlight w:val="none"/>
              </w:rPr>
            </w:r>
            <w:r/>
          </w:p>
        </w:tc>
        <w:tc>
          <w:tcPr>
            <w:tcW w:w="5447"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680"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785" w:type="dxa"/>
            <w:vAlign w:val="center"/>
            <w:textDirection w:val="lrTb"/>
            <w:noWrap w:val="false"/>
          </w:tcPr>
          <w:p>
            <w:pPr>
              <w:pStyle w:val="997"/>
              <w:rPr>
                <w:rFonts w:ascii="宋体" w:hAnsi="宋体" w:cs="宋体"/>
                <w:highlight w:val="none"/>
              </w:rPr>
            </w:pPr>
            <w:r>
              <w:rPr>
                <w:rFonts w:ascii="宋体" w:hAnsi="宋体" w:cs="宋体"/>
                <w:highlight w:val="none"/>
              </w:rPr>
            </w:r>
            <w:r/>
          </w:p>
        </w:tc>
      </w:tr>
      <w:tr>
        <w:trPr>
          <w:trHeight w:val="737"/>
        </w:trPr>
        <w:tc>
          <w:tcPr>
            <w:tcW w:w="646"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序号</w:t>
            </w:r>
            <w:r>
              <w:rPr>
                <w:rFonts w:ascii="宋体" w:hAnsi="宋体" w:cs="宋体"/>
                <w:highlight w:val="none"/>
              </w:rPr>
            </w:r>
            <w:r/>
          </w:p>
        </w:tc>
        <w:tc>
          <w:tcPr>
            <w:tcW w:w="5447" w:type="dxa"/>
            <w:vAlign w:val="center"/>
            <w:textDirection w:val="lrTb"/>
            <w:noWrap w:val="false"/>
          </w:tcPr>
          <w:p>
            <w:pPr>
              <w:pStyle w:val="997"/>
              <w:jc w:val="center"/>
              <w:rPr>
                <w:rFonts w:ascii="宋体" w:hAnsi="宋体" w:cs="宋体"/>
                <w:b/>
                <w:highlight w:val="none"/>
              </w:rPr>
            </w:pPr>
            <w:r>
              <w:rPr>
                <w:rFonts w:hint="eastAsia" w:ascii="宋体" w:hAnsi="宋体" w:cs="宋体"/>
                <w:b/>
                <w:highlight w:val="none"/>
              </w:rPr>
              <w:t xml:space="preserve">符合性审查响应内容</w:t>
            </w:r>
            <w:r>
              <w:rPr>
                <w:rFonts w:ascii="宋体" w:hAnsi="宋体" w:cs="宋体"/>
                <w:b/>
                <w:highlight w:val="none"/>
              </w:rPr>
            </w:r>
            <w:r/>
          </w:p>
        </w:tc>
        <w:tc>
          <w:tcPr>
            <w:tcW w:w="1680"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是否响应</w:t>
            </w:r>
            <w:r>
              <w:rPr>
                <w:rFonts w:ascii="宋体" w:hAnsi="宋体" w:cs="宋体"/>
                <w:highlight w:val="none"/>
              </w:rPr>
            </w:r>
            <w:r/>
          </w:p>
          <w:p>
            <w:pPr>
              <w:pStyle w:val="997"/>
              <w:jc w:val="center"/>
              <w:rPr>
                <w:rFonts w:ascii="宋体" w:hAnsi="宋体" w:cs="宋体"/>
                <w:highlight w:val="none"/>
              </w:rPr>
            </w:pPr>
            <w:r>
              <w:rPr>
                <w:rFonts w:hint="eastAsia" w:ascii="宋体" w:hAnsi="宋体" w:cs="宋体"/>
                <w:highlight w:val="none"/>
              </w:rPr>
              <w:t xml:space="preserve">（填是或者否）</w:t>
            </w:r>
            <w:r>
              <w:rPr>
                <w:rFonts w:ascii="宋体" w:hAnsi="宋体" w:cs="宋体"/>
                <w:highlight w:val="none"/>
              </w:rPr>
            </w:r>
            <w:r/>
          </w:p>
        </w:tc>
        <w:tc>
          <w:tcPr>
            <w:tcW w:w="1785"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投标文件中的</w:t>
            </w:r>
            <w:r>
              <w:rPr>
                <w:rFonts w:ascii="宋体" w:hAnsi="宋体" w:cs="宋体"/>
                <w:highlight w:val="none"/>
              </w:rPr>
            </w:r>
            <w:r/>
          </w:p>
          <w:p>
            <w:pPr>
              <w:pStyle w:val="997"/>
              <w:jc w:val="center"/>
              <w:rPr>
                <w:rFonts w:ascii="宋体" w:hAnsi="宋体" w:cs="宋体"/>
                <w:highlight w:val="none"/>
              </w:rPr>
            </w:pPr>
            <w:r>
              <w:rPr>
                <w:rFonts w:hint="eastAsia" w:ascii="宋体" w:hAnsi="宋体" w:cs="宋体"/>
                <w:highlight w:val="none"/>
              </w:rPr>
              <w:t xml:space="preserve">页码位置</w:t>
            </w:r>
            <w:r>
              <w:rPr>
                <w:rFonts w:ascii="宋体" w:hAnsi="宋体" w:cs="宋体"/>
                <w:highlight w:val="none"/>
              </w:rPr>
            </w:r>
            <w:r/>
          </w:p>
        </w:tc>
      </w:tr>
      <w:tr>
        <w:trPr>
          <w:trHeight w:val="737"/>
        </w:trPr>
        <w:tc>
          <w:tcPr>
            <w:tcW w:w="646"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w:t>
            </w:r>
            <w:r>
              <w:rPr>
                <w:rFonts w:ascii="宋体" w:hAnsi="宋体" w:cs="宋体"/>
                <w:highlight w:val="none"/>
              </w:rPr>
            </w:r>
            <w:r/>
          </w:p>
        </w:tc>
        <w:tc>
          <w:tcPr>
            <w:tcW w:w="5447"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680"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785" w:type="dxa"/>
            <w:vAlign w:val="center"/>
            <w:textDirection w:val="lrTb"/>
            <w:noWrap w:val="false"/>
          </w:tcPr>
          <w:p>
            <w:pPr>
              <w:pStyle w:val="997"/>
              <w:rPr>
                <w:rFonts w:ascii="宋体" w:hAnsi="宋体" w:cs="宋体"/>
                <w:highlight w:val="none"/>
              </w:rPr>
            </w:pPr>
            <w:r>
              <w:rPr>
                <w:rFonts w:ascii="宋体" w:hAnsi="宋体" w:cs="宋体"/>
                <w:highlight w:val="none"/>
              </w:rPr>
            </w:r>
            <w:r/>
          </w:p>
        </w:tc>
      </w:tr>
      <w:tr>
        <w:trPr>
          <w:trHeight w:val="737"/>
        </w:trPr>
        <w:tc>
          <w:tcPr>
            <w:tcW w:w="646"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w:t>
            </w:r>
            <w:r>
              <w:rPr>
                <w:rFonts w:ascii="宋体" w:hAnsi="宋体" w:cs="宋体"/>
                <w:highlight w:val="none"/>
              </w:rPr>
            </w:r>
            <w:r/>
          </w:p>
        </w:tc>
        <w:tc>
          <w:tcPr>
            <w:tcW w:w="5447"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680"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785" w:type="dxa"/>
            <w:vAlign w:val="center"/>
            <w:textDirection w:val="lrTb"/>
            <w:noWrap w:val="false"/>
          </w:tcPr>
          <w:p>
            <w:pPr>
              <w:pStyle w:val="997"/>
              <w:rPr>
                <w:rFonts w:ascii="宋体" w:hAnsi="宋体" w:cs="宋体"/>
                <w:highlight w:val="none"/>
              </w:rPr>
            </w:pPr>
            <w:r>
              <w:rPr>
                <w:rFonts w:ascii="宋体" w:hAnsi="宋体" w:cs="宋体"/>
                <w:highlight w:val="none"/>
              </w:rPr>
            </w:r>
            <w:r/>
          </w:p>
        </w:tc>
      </w:tr>
      <w:tr>
        <w:trPr>
          <w:trHeight w:val="737"/>
        </w:trPr>
        <w:tc>
          <w:tcPr>
            <w:tcW w:w="646"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w:t>
            </w:r>
            <w:r>
              <w:rPr>
                <w:rFonts w:ascii="宋体" w:hAnsi="宋体" w:cs="宋体"/>
                <w:highlight w:val="none"/>
              </w:rPr>
            </w:r>
            <w:r/>
          </w:p>
        </w:tc>
        <w:tc>
          <w:tcPr>
            <w:tcW w:w="5447"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680"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785" w:type="dxa"/>
            <w:vAlign w:val="center"/>
            <w:textDirection w:val="lrTb"/>
            <w:noWrap w:val="false"/>
          </w:tcPr>
          <w:p>
            <w:pPr>
              <w:pStyle w:val="997"/>
              <w:rPr>
                <w:rFonts w:ascii="宋体" w:hAnsi="宋体" w:cs="宋体"/>
                <w:highlight w:val="none"/>
              </w:rPr>
            </w:pPr>
            <w:r>
              <w:rPr>
                <w:rFonts w:ascii="宋体" w:hAnsi="宋体" w:cs="宋体"/>
                <w:highlight w:val="none"/>
              </w:rPr>
            </w:r>
            <w:r/>
          </w:p>
        </w:tc>
      </w:tr>
      <w:tr>
        <w:trPr>
          <w:trHeight w:val="737"/>
        </w:trPr>
        <w:tc>
          <w:tcPr>
            <w:tcW w:w="646"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w:t>
            </w:r>
            <w:r>
              <w:rPr>
                <w:rFonts w:ascii="宋体" w:hAnsi="宋体" w:cs="宋体"/>
                <w:highlight w:val="none"/>
              </w:rPr>
            </w:r>
            <w:r/>
          </w:p>
        </w:tc>
        <w:tc>
          <w:tcPr>
            <w:tcW w:w="5447"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680"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785" w:type="dxa"/>
            <w:vAlign w:val="center"/>
            <w:textDirection w:val="lrTb"/>
            <w:noWrap w:val="false"/>
          </w:tcPr>
          <w:p>
            <w:pPr>
              <w:pStyle w:val="997"/>
              <w:rPr>
                <w:rFonts w:ascii="宋体" w:hAnsi="宋体" w:cs="宋体"/>
                <w:highlight w:val="none"/>
              </w:rPr>
            </w:pPr>
            <w:r>
              <w:rPr>
                <w:rFonts w:ascii="宋体" w:hAnsi="宋体" w:cs="宋体"/>
                <w:highlight w:val="none"/>
              </w:rPr>
            </w:r>
            <w:r/>
          </w:p>
        </w:tc>
      </w:tr>
      <w:tr>
        <w:trPr>
          <w:trHeight w:val="737"/>
        </w:trPr>
        <w:tc>
          <w:tcPr>
            <w:tcW w:w="646" w:type="dxa"/>
            <w:vAlign w:val="center"/>
            <w:textDirection w:val="lrTb"/>
            <w:noWrap w:val="false"/>
          </w:tcPr>
          <w:p>
            <w:pPr>
              <w:pStyle w:val="997"/>
              <w:jc w:val="center"/>
              <w:rPr>
                <w:rFonts w:ascii="宋体" w:hAnsi="宋体" w:cs="宋体"/>
                <w:highlight w:val="none"/>
              </w:rPr>
            </w:pPr>
            <w:r>
              <w:rPr>
                <w:rFonts w:hint="eastAsia" w:ascii="宋体" w:hAnsi="宋体" w:cs="宋体"/>
                <w:highlight w:val="none"/>
              </w:rPr>
              <w:t xml:space="preserve">..</w:t>
            </w:r>
            <w:r>
              <w:rPr>
                <w:rFonts w:ascii="宋体" w:hAnsi="宋体" w:cs="宋体"/>
                <w:highlight w:val="none"/>
              </w:rPr>
            </w:r>
            <w:r/>
          </w:p>
        </w:tc>
        <w:tc>
          <w:tcPr>
            <w:tcW w:w="5447" w:type="dxa"/>
            <w:vAlign w:val="center"/>
            <w:textDirection w:val="lrTb"/>
            <w:noWrap w:val="false"/>
          </w:tcPr>
          <w:p>
            <w:pPr>
              <w:pStyle w:val="997"/>
              <w:rPr>
                <w:rFonts w:ascii="宋体" w:hAnsi="宋体" w:cs="宋体"/>
                <w:highlight w:val="none"/>
              </w:rPr>
            </w:pPr>
            <w:r>
              <w:rPr>
                <w:rFonts w:hint="eastAsia" w:ascii="宋体" w:hAnsi="宋体" w:cs="宋体"/>
                <w:highlight w:val="none"/>
              </w:rPr>
              <w:t xml:space="preserve">招标文件中的其他实质性要求</w:t>
            </w:r>
            <w:r>
              <w:rPr>
                <w:rFonts w:ascii="宋体" w:hAnsi="宋体" w:cs="宋体"/>
                <w:highlight w:val="none"/>
              </w:rPr>
            </w:r>
            <w:r/>
          </w:p>
        </w:tc>
        <w:tc>
          <w:tcPr>
            <w:tcW w:w="1680" w:type="dxa"/>
            <w:vAlign w:val="center"/>
            <w:textDirection w:val="lrTb"/>
            <w:noWrap w:val="false"/>
          </w:tcPr>
          <w:p>
            <w:pPr>
              <w:pStyle w:val="997"/>
              <w:rPr>
                <w:rFonts w:ascii="宋体" w:hAnsi="宋体" w:cs="宋体"/>
                <w:highlight w:val="none"/>
              </w:rPr>
            </w:pPr>
            <w:r>
              <w:rPr>
                <w:rFonts w:ascii="宋体" w:hAnsi="宋体" w:cs="宋体"/>
                <w:highlight w:val="none"/>
              </w:rPr>
            </w:r>
            <w:r/>
          </w:p>
        </w:tc>
        <w:tc>
          <w:tcPr>
            <w:tcW w:w="1785" w:type="dxa"/>
            <w:vAlign w:val="center"/>
            <w:textDirection w:val="lrTb"/>
            <w:noWrap w:val="false"/>
          </w:tcPr>
          <w:p>
            <w:pPr>
              <w:pStyle w:val="997"/>
              <w:rPr>
                <w:rFonts w:ascii="宋体" w:hAnsi="宋体" w:cs="宋体"/>
                <w:highlight w:val="none"/>
              </w:rPr>
            </w:pPr>
            <w:r>
              <w:rPr>
                <w:rFonts w:ascii="宋体" w:hAnsi="宋体" w:cs="宋体"/>
                <w:highlight w:val="none"/>
              </w:rPr>
            </w:r>
            <w:r/>
          </w:p>
        </w:tc>
      </w:tr>
    </w:tbl>
    <w:p>
      <w:pPr>
        <w:pStyle w:val="997"/>
        <w:jc w:val="left"/>
        <w:spacing w:line="360" w:lineRule="auto"/>
        <w:widowControl/>
        <w:rPr>
          <w:rFonts w:ascii="宋体" w:hAnsi="宋体" w:cs="宋体"/>
          <w:sz w:val="24"/>
          <w:szCs w:val="24"/>
          <w:highlight w:val="none"/>
          <w:u w:val="single"/>
          <w:lang w:val="zh-CN"/>
        </w:rPr>
      </w:pPr>
      <w:r>
        <w:rPr>
          <w:rFonts w:hint="eastAsia" w:ascii="宋体" w:hAnsi="宋体" w:cs="宋体"/>
          <w:sz w:val="24"/>
          <w:szCs w:val="24"/>
          <w:highlight w:val="none"/>
          <w:lang w:val="zh-CN"/>
        </w:rPr>
        <w:t xml:space="preserve">投标人名称：</w:t>
      </w:r>
      <w:r>
        <w:rPr>
          <w:rFonts w:hint="eastAsia" w:ascii="宋体" w:hAnsi="宋体" w:cs="宋体"/>
          <w:sz w:val="24"/>
          <w:szCs w:val="24"/>
          <w:highlight w:val="none"/>
          <w:u w:val="single"/>
          <w:lang w:val="zh-CN"/>
        </w:rPr>
        <w:t xml:space="preserve">（盖章）</w:t>
      </w:r>
      <w:r>
        <w:rPr>
          <w:rFonts w:ascii="宋体" w:hAnsi="宋体" w:cs="宋体"/>
          <w:sz w:val="24"/>
          <w:szCs w:val="24"/>
          <w:highlight w:val="none"/>
          <w:u w:val="single"/>
          <w:lang w:val="zh-CN"/>
        </w:rPr>
      </w:r>
      <w:r/>
    </w:p>
    <w:p>
      <w:pPr>
        <w:pStyle w:val="997"/>
        <w:jc w:val="left"/>
        <w:spacing w:line="360" w:lineRule="auto"/>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说明：如果行数不够，请自行增加。</w:t>
      </w:r>
      <w:r>
        <w:rPr>
          <w:rFonts w:ascii="宋体" w:hAnsi="宋体" w:cs="宋体"/>
          <w:sz w:val="24"/>
          <w:szCs w:val="24"/>
          <w:highlight w:val="none"/>
          <w:lang w:val="zh-CN"/>
        </w:rPr>
      </w:r>
      <w:r/>
    </w:p>
    <w:p>
      <w:pPr>
        <w:pStyle w:val="1123"/>
        <w:ind w:firstLine="400"/>
        <w:rPr>
          <w:highlight w:val="none"/>
        </w:rPr>
      </w:pPr>
      <w:r>
        <w:rPr>
          <w:highlight w:val="none"/>
        </w:rPr>
      </w:r>
      <w:r/>
    </w:p>
    <w:p>
      <w:pPr>
        <w:pStyle w:val="1123"/>
        <w:ind w:firstLine="400"/>
        <w:rPr>
          <w:highlight w:val="none"/>
        </w:rPr>
      </w:pPr>
      <w:r>
        <w:rPr>
          <w:highlight w:val="none"/>
        </w:rPr>
      </w:r>
      <w:r/>
    </w:p>
    <w:p>
      <w:pPr>
        <w:pStyle w:val="1123"/>
        <w:ind w:firstLine="400"/>
        <w:rPr>
          <w:highlight w:val="none"/>
        </w:rPr>
      </w:pPr>
      <w:r>
        <w:rPr>
          <w:highlight w:val="none"/>
        </w:rPr>
      </w:r>
      <w:r/>
    </w:p>
    <w:p>
      <w:pPr>
        <w:pStyle w:val="1123"/>
        <w:ind w:firstLine="400"/>
        <w:rPr>
          <w:highlight w:val="none"/>
        </w:rPr>
      </w:pPr>
      <w:r>
        <w:rPr>
          <w:highlight w:val="none"/>
        </w:rPr>
      </w:r>
      <w:r/>
    </w:p>
    <w:p>
      <w:pPr>
        <w:pStyle w:val="1123"/>
        <w:ind w:firstLine="400"/>
        <w:rPr>
          <w:highlight w:val="none"/>
        </w:rPr>
      </w:pPr>
      <w:r>
        <w:rPr>
          <w:highlight w:val="none"/>
        </w:rPr>
      </w:r>
      <w:r/>
    </w:p>
    <w:p>
      <w:pPr>
        <w:pStyle w:val="1123"/>
        <w:ind w:firstLine="400"/>
        <w:rPr>
          <w:highlight w:val="none"/>
        </w:rPr>
      </w:pPr>
      <w:r>
        <w:rPr>
          <w:highlight w:val="none"/>
        </w:rPr>
      </w:r>
      <w:r/>
    </w:p>
    <w:p>
      <w:pPr>
        <w:pStyle w:val="1123"/>
        <w:ind w:firstLine="400"/>
        <w:rPr>
          <w:highlight w:val="none"/>
        </w:rPr>
      </w:pPr>
      <w:r>
        <w:rPr>
          <w:highlight w:val="none"/>
        </w:rPr>
      </w:r>
      <w:r/>
    </w:p>
    <w:p>
      <w:pPr>
        <w:pStyle w:val="1123"/>
        <w:ind w:firstLine="400"/>
        <w:rPr>
          <w:highlight w:val="none"/>
        </w:rPr>
      </w:pPr>
      <w:r>
        <w:rPr>
          <w:highlight w:val="none"/>
        </w:rPr>
      </w:r>
      <w:r/>
    </w:p>
    <w:p>
      <w:pPr>
        <w:pStyle w:val="997"/>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格式1、具备履行合同所必需的设备和专业技术能力的声明格式</w:t>
      </w:r>
      <w:r>
        <w:rPr>
          <w:rFonts w:ascii="宋体" w:hAnsi="宋体" w:cs="宋体"/>
          <w:b/>
          <w:color w:val="000000"/>
          <w:sz w:val="24"/>
          <w:highlight w:val="none"/>
        </w:rPr>
      </w:r>
      <w:r/>
    </w:p>
    <w:p>
      <w:pPr>
        <w:pStyle w:val="997"/>
        <w:spacing w:line="360" w:lineRule="auto"/>
        <w:rPr>
          <w:rFonts w:ascii="宋体" w:hAnsi="宋体" w:cs="宋体"/>
          <w:b/>
          <w:color w:val="000000"/>
          <w:sz w:val="24"/>
          <w:highlight w:val="none"/>
        </w:rPr>
      </w:pPr>
      <w:r>
        <w:rPr>
          <w:rFonts w:ascii="宋体" w:hAnsi="宋体" w:cs="宋体"/>
          <w:b/>
          <w:color w:val="000000"/>
          <w:sz w:val="24"/>
          <w:highlight w:val="none"/>
        </w:rPr>
      </w:r>
      <w:r/>
    </w:p>
    <w:p>
      <w:pPr>
        <w:pStyle w:val="997"/>
        <w:jc w:val="cente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具备履行合同所必需的设备和专业技术能力的声明</w:t>
      </w:r>
      <w:r>
        <w:rPr>
          <w:rFonts w:ascii="宋体" w:hAnsi="宋体" w:cs="宋体"/>
          <w:b/>
          <w:color w:val="000000"/>
          <w:sz w:val="28"/>
          <w:szCs w:val="28"/>
          <w:highlight w:val="none"/>
        </w:rPr>
      </w:r>
      <w:r/>
    </w:p>
    <w:p>
      <w:pPr>
        <w:pStyle w:val="9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97"/>
        <w:ind w:firstLine="492"/>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（投标人名称）郑重声明：我公司具备履行本项采购合同所必需的设备和专业技术能力，为履行本项采购合同我单位具备如下主要设备和主要专业技术能力：</w:t>
      </w:r>
      <w:r>
        <w:rPr>
          <w:rFonts w:ascii="宋体" w:hAnsi="宋体" w:cs="宋体"/>
          <w:color w:val="000000"/>
          <w:sz w:val="24"/>
          <w:highlight w:val="none"/>
        </w:rPr>
      </w:r>
      <w:r/>
    </w:p>
    <w:p>
      <w:pPr>
        <w:pStyle w:val="997"/>
        <w:ind w:firstLine="492"/>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主要设备有：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若有 )</w:t>
      </w:r>
      <w:r>
        <w:rPr>
          <w:rFonts w:ascii="宋体" w:hAnsi="宋体" w:cs="宋体"/>
          <w:color w:val="000000"/>
          <w:sz w:val="24"/>
          <w:highlight w:val="none"/>
        </w:rPr>
      </w:r>
      <w:r/>
    </w:p>
    <w:p>
      <w:pPr>
        <w:pStyle w:val="997"/>
        <w:ind w:firstLine="492"/>
        <w:spacing w:line="460" w:lineRule="exact"/>
        <w:rPr>
          <w:rFonts w:ascii="宋体" w:hAnsi="宋体" w:cs="宋体"/>
          <w:color w:val="000000"/>
          <w:sz w:val="24"/>
          <w:highlight w:val="none"/>
        </w:rPr>
      </w:pPr>
      <w:r>
        <w:rPr>
          <w:rFonts w:hint="eastAsia" w:ascii="宋体" w:hAnsi="宋体" w:cs="宋体"/>
          <w:color w:val="000000"/>
          <w:sz w:val="24"/>
          <w:highlight w:val="none"/>
        </w:rPr>
        <w:t xml:space="preserve">主要专业技术能力有：</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若有 )</w:t>
      </w:r>
      <w:r>
        <w:rPr>
          <w:rFonts w:ascii="宋体" w:hAnsi="宋体" w:cs="宋体"/>
          <w:color w:val="000000"/>
          <w:sz w:val="24"/>
          <w:highlight w:val="none"/>
        </w:rPr>
      </w:r>
      <w:r/>
    </w:p>
    <w:p>
      <w:pPr>
        <w:pStyle w:val="9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997"/>
        <w:spacing w:line="360" w:lineRule="auto"/>
        <w:rPr>
          <w:rFonts w:ascii="宋体" w:hAnsi="宋体" w:cs="宋体"/>
          <w:color w:val="000000"/>
          <w:sz w:val="24"/>
          <w:highlight w:val="none"/>
        </w:rPr>
      </w:pPr>
      <w:r>
        <w:rPr>
          <w:rFonts w:ascii="宋体" w:hAnsi="宋体" w:cs="宋体"/>
          <w:color w:val="000000"/>
          <w:sz w:val="24"/>
          <w:highlight w:val="none"/>
        </w:rPr>
      </w:r>
      <w:r/>
    </w:p>
    <w:p>
      <w:pPr>
        <w:pStyle w:val="9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声明人：（公章）</w:t>
      </w:r>
      <w:r>
        <w:rPr>
          <w:rFonts w:ascii="宋体" w:hAnsi="宋体" w:cs="宋体"/>
          <w:color w:val="000000"/>
          <w:sz w:val="24"/>
          <w:highlight w:val="none"/>
        </w:rPr>
      </w:r>
      <w:r/>
    </w:p>
    <w:p>
      <w:pPr>
        <w:pStyle w:val="997"/>
        <w:spacing w:line="460" w:lineRule="exact"/>
        <w:rPr>
          <w:rFonts w:ascii="宋体" w:hAnsi="宋体" w:cs="宋体"/>
          <w:color w:val="000000"/>
          <w:sz w:val="24"/>
          <w:highlight w:val="none"/>
        </w:rPr>
      </w:pPr>
      <w:r>
        <w:rPr>
          <w:rFonts w:hint="eastAsia" w:ascii="宋体" w:hAnsi="宋体" w:cs="宋体"/>
          <w:bCs/>
          <w:color w:val="000000"/>
          <w:sz w:val="24"/>
          <w:highlight w:val="none"/>
        </w:rPr>
        <w:t xml:space="preserve">                                          </w:t>
      </w:r>
      <w:r>
        <w:rPr>
          <w:rFonts w:hint="eastAsia" w:ascii="宋体" w:hAnsi="宋体" w:cs="宋体"/>
          <w:color w:val="000000"/>
          <w:sz w:val="24"/>
          <w:highlight w:val="none"/>
        </w:rPr>
        <w:t xml:space="preserve">日  期：    年    月    日</w:t>
      </w:r>
      <w:r>
        <w:rPr>
          <w:rFonts w:ascii="宋体" w:hAnsi="宋体" w:cs="宋体"/>
          <w:color w:val="000000"/>
          <w:sz w:val="24"/>
          <w:highlight w:val="none"/>
        </w:rPr>
      </w:r>
      <w:r/>
    </w:p>
    <w:p>
      <w:pPr>
        <w:pStyle w:val="997"/>
        <w:spacing w:line="240" w:lineRule="atLeast"/>
        <w:widowControl/>
        <w:rPr>
          <w:rFonts w:ascii="宋体" w:hAnsi="宋体" w:cs="宋体"/>
          <w:b/>
          <w:color w:val="000000"/>
          <w:highlight w:val="none"/>
        </w:rPr>
      </w:pPr>
      <w:r>
        <w:rPr>
          <w:rFonts w:ascii="宋体" w:hAnsi="宋体" w:cs="宋体"/>
          <w:b/>
          <w:color w:val="000000"/>
          <w:highlight w:val="none"/>
        </w:rPr>
      </w:r>
      <w:r/>
    </w:p>
    <w:p>
      <w:pPr>
        <w:pStyle w:val="997"/>
        <w:spacing w:line="240" w:lineRule="atLeast"/>
        <w:widowControl/>
        <w:rPr>
          <w:rFonts w:ascii="宋体" w:hAnsi="宋体" w:cs="宋体"/>
          <w:b/>
          <w:color w:val="000000"/>
          <w:sz w:val="24"/>
          <w:highlight w:val="none"/>
        </w:rPr>
      </w:pPr>
      <w:r>
        <w:rPr>
          <w:rFonts w:hint="eastAsia" w:ascii="宋体" w:hAnsi="宋体" w:cs="宋体"/>
          <w:b/>
          <w:color w:val="000000"/>
          <w:sz w:val="24"/>
          <w:highlight w:val="none"/>
        </w:rPr>
        <w:t xml:space="preserve">格式2、无重大违法记录声明格式</w:t>
      </w:r>
      <w:r>
        <w:rPr>
          <w:rFonts w:ascii="宋体" w:hAnsi="宋体" w:cs="宋体"/>
          <w:b/>
          <w:color w:val="000000"/>
          <w:sz w:val="24"/>
          <w:highlight w:val="none"/>
        </w:rPr>
      </w:r>
      <w:r/>
    </w:p>
    <w:p>
      <w:pPr>
        <w:pStyle w:val="997"/>
        <w:spacing w:line="240" w:lineRule="atLeast"/>
        <w:widowControl/>
        <w:rPr>
          <w:rFonts w:ascii="宋体" w:hAnsi="宋体" w:cs="宋体"/>
          <w:b/>
          <w:color w:val="000000"/>
          <w:highlight w:val="none"/>
        </w:rPr>
      </w:pPr>
      <w:r>
        <w:rPr>
          <w:rFonts w:ascii="宋体" w:hAnsi="宋体" w:cs="宋体"/>
          <w:b/>
          <w:color w:val="000000"/>
          <w:highlight w:val="none"/>
        </w:rPr>
      </w:r>
      <w:r/>
    </w:p>
    <w:p>
      <w:pPr>
        <w:pStyle w:val="997"/>
        <w:jc w:val="center"/>
        <w:rPr>
          <w:rFonts w:ascii="宋体" w:hAnsi="宋体" w:cs="宋体"/>
          <w:color w:val="000000"/>
          <w:highlight w:val="none"/>
        </w:rPr>
      </w:pPr>
      <w:r>
        <w:rPr>
          <w:rFonts w:hint="eastAsia" w:ascii="宋体" w:hAnsi="宋体" w:cs="宋体"/>
          <w:b/>
          <w:color w:val="000000"/>
          <w:sz w:val="30"/>
          <w:szCs w:val="30"/>
          <w:highlight w:val="none"/>
        </w:rPr>
        <w:t xml:space="preserve">无重大违法记录声明</w:t>
      </w:r>
      <w:r>
        <w:rPr>
          <w:rFonts w:ascii="宋体" w:hAnsi="宋体" w:cs="宋体"/>
          <w:color w:val="000000"/>
          <w:highlight w:val="none"/>
        </w:rPr>
      </w:r>
      <w:r/>
    </w:p>
    <w:p>
      <w:pPr>
        <w:pStyle w:val="9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（投标人名称）郑重声明：</w:t>
      </w:r>
      <w:r>
        <w:rPr>
          <w:rFonts w:ascii="宋体" w:hAnsi="宋体" w:cs="宋体"/>
          <w:color w:val="000000"/>
          <w:sz w:val="24"/>
          <w:highlight w:val="none"/>
        </w:rPr>
      </w:r>
      <w:r/>
    </w:p>
    <w:p>
      <w:pPr>
        <w:pStyle w:val="9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参加政府采购活动前3年内在经营活动中</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（在下划线上如实填写：有或没有）重大违法记录。</w:t>
      </w:r>
      <w:r>
        <w:rPr>
          <w:rFonts w:ascii="宋体" w:hAnsi="宋体" w:cs="宋体"/>
          <w:color w:val="000000"/>
          <w:sz w:val="24"/>
          <w:highlight w:val="none"/>
        </w:rPr>
      </w:r>
      <w:r/>
    </w:p>
    <w:p>
      <w:pPr>
        <w:pStyle w:val="9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（说明：政府采购法第二十二条第一款第五项所称重大违法记录，是指投标人因违法经营受到刑事处罚或者责令停产停业、吊销许可证或者执照、较大数额罚款等行政处罚。）</w:t>
      </w:r>
      <w:r>
        <w:rPr>
          <w:rFonts w:ascii="宋体" w:hAnsi="宋体" w:cs="宋体"/>
          <w:color w:val="000000"/>
          <w:sz w:val="24"/>
          <w:highlight w:val="none"/>
        </w:rPr>
      </w:r>
      <w:r/>
    </w:p>
    <w:p>
      <w:pPr>
        <w:pStyle w:val="9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9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声明人：（公章）</w:t>
      </w:r>
      <w:r>
        <w:rPr>
          <w:rFonts w:ascii="宋体" w:hAnsi="宋体" w:cs="宋体"/>
          <w:color w:val="000000"/>
          <w:sz w:val="24"/>
          <w:highlight w:val="none"/>
        </w:rPr>
      </w:r>
      <w:r/>
    </w:p>
    <w:p>
      <w:pPr>
        <w:pStyle w:val="997"/>
        <w:ind w:right="1350"/>
        <w:jc w:val="right"/>
        <w:rPr>
          <w:sz w:val="22"/>
          <w:szCs w:val="22"/>
          <w:highlight w:val="none"/>
        </w:rPr>
      </w:pPr>
      <w:r>
        <w:rPr>
          <w:rFonts w:hint="eastAsia"/>
          <w:sz w:val="22"/>
          <w:szCs w:val="22"/>
          <w:highlight w:val="none"/>
        </w:rPr>
        <w:t xml:space="preserve"> 日   期：    年    月    日</w:t>
      </w:r>
      <w:r>
        <w:rPr>
          <w:sz w:val="22"/>
          <w:szCs w:val="22"/>
          <w:highlight w:val="none"/>
        </w:rPr>
      </w:r>
      <w:r/>
    </w:p>
    <w:p>
      <w:pPr>
        <w:pStyle w:val="997"/>
        <w:rPr>
          <w:rFonts w:ascii="宋体" w:hAnsi="宋体" w:cs="宋体"/>
          <w:b/>
          <w:color w:val="000000"/>
          <w:sz w:val="24"/>
          <w:highlight w:val="none"/>
        </w:rPr>
      </w:pPr>
      <w:r>
        <w:rPr>
          <w:rFonts w:hint="eastAsia" w:ascii="宋体" w:hAnsi="宋体" w:cs="宋体"/>
          <w:b/>
          <w:color w:val="000000"/>
          <w:sz w:val="24"/>
          <w:highlight w:val="none"/>
        </w:rPr>
        <w:br w:type="page" w:clear="all"/>
      </w:r>
      <w:r>
        <w:rPr>
          <w:rFonts w:ascii="宋体" w:hAnsi="宋体" w:cs="宋体"/>
          <w:b/>
          <w:color w:val="000000"/>
          <w:sz w:val="24"/>
          <w:highlight w:val="none"/>
        </w:rPr>
      </w:r>
      <w:r/>
    </w:p>
    <w:p>
      <w:pPr>
        <w:pStyle w:val="997"/>
        <w:spacing w:line="240" w:lineRule="atLeast"/>
        <w:widowControl/>
        <w:rPr>
          <w:rFonts w:ascii="宋体" w:hAnsi="宋体" w:cs="宋体"/>
          <w:b/>
          <w:color w:val="000000"/>
          <w:sz w:val="24"/>
          <w:highlight w:val="none"/>
        </w:rPr>
      </w:pPr>
      <w:r>
        <w:rPr>
          <w:rFonts w:hint="eastAsia" w:ascii="宋体" w:hAnsi="宋体" w:cs="宋体"/>
          <w:b/>
          <w:color w:val="000000"/>
          <w:sz w:val="24"/>
          <w:highlight w:val="none"/>
        </w:rPr>
        <w:t xml:space="preserve">格式3、承诺书格式</w:t>
      </w:r>
      <w:r>
        <w:rPr>
          <w:rFonts w:ascii="宋体" w:hAnsi="宋体" w:cs="宋体"/>
          <w:b/>
          <w:color w:val="000000"/>
          <w:sz w:val="24"/>
          <w:highlight w:val="none"/>
        </w:rPr>
      </w:r>
      <w:r/>
    </w:p>
    <w:p>
      <w:pPr>
        <w:pStyle w:val="997"/>
        <w:spacing w:line="240" w:lineRule="atLeast"/>
        <w:widowControl/>
        <w:rPr>
          <w:rFonts w:ascii="宋体" w:hAnsi="宋体" w:cs="宋体"/>
          <w:b/>
          <w:color w:val="000000"/>
          <w:highlight w:val="none"/>
        </w:rPr>
      </w:pPr>
      <w:r>
        <w:rPr>
          <w:rFonts w:ascii="宋体" w:hAnsi="宋体" w:cs="宋体"/>
          <w:b/>
          <w:color w:val="000000"/>
          <w:highlight w:val="none"/>
        </w:rPr>
      </w:r>
      <w:r/>
    </w:p>
    <w:p>
      <w:pPr>
        <w:pStyle w:val="997"/>
        <w:jc w:val="center"/>
        <w:rPr>
          <w:rFonts w:ascii="宋体" w:hAnsi="宋体" w:cs="宋体"/>
          <w:color w:val="000000"/>
          <w:highlight w:val="none"/>
        </w:rPr>
      </w:pPr>
      <w:r>
        <w:rPr>
          <w:rFonts w:hint="eastAsia" w:ascii="宋体" w:hAnsi="宋体" w:cs="宋体"/>
          <w:b/>
          <w:color w:val="000000"/>
          <w:sz w:val="30"/>
          <w:szCs w:val="30"/>
          <w:highlight w:val="none"/>
        </w:rPr>
        <w:t xml:space="preserve">承诺书</w:t>
      </w:r>
      <w:r>
        <w:rPr>
          <w:rFonts w:ascii="宋体" w:hAnsi="宋体" w:cs="宋体"/>
          <w:color w:val="000000"/>
          <w:highlight w:val="none"/>
        </w:rPr>
      </w:r>
      <w:r/>
    </w:p>
    <w:p>
      <w:pPr>
        <w:pStyle w:val="9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9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我单位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（投标人名称）郑重声明，不存在下列行为：</w:t>
      </w:r>
      <w:r>
        <w:rPr>
          <w:rFonts w:ascii="宋体" w:hAnsi="宋体" w:cs="宋体"/>
          <w:color w:val="000000"/>
          <w:sz w:val="24"/>
          <w:highlight w:val="none"/>
        </w:rPr>
      </w:r>
      <w:r/>
    </w:p>
    <w:p>
      <w:pPr>
        <w:pStyle w:val="999"/>
        <w:ind w:firstLine="480"/>
        <w:spacing w:line="440" w:lineRule="exact"/>
        <w:rPr>
          <w:rFonts w:hint="eastAsia" w:cs="宋体"/>
          <w:b w:val="0"/>
          <w:sz w:val="24"/>
          <w:szCs w:val="24"/>
          <w:highlight w:val="none"/>
        </w:rPr>
      </w:pPr>
      <w:r>
        <w:rPr>
          <w:rFonts w:hint="eastAsia" w:cs="宋体"/>
          <w:b w:val="0"/>
          <w:sz w:val="24"/>
          <w:szCs w:val="24"/>
          <w:highlight w:val="none"/>
        </w:rPr>
        <w:t xml:space="preserve">（1）投标人单位负责人为同一人或者存在直接控股、管理关系的不同投标人，不得参加同一合同项下的政府采购活动；</w:t>
      </w:r>
      <w:r>
        <w:rPr>
          <w:rFonts w:hint="eastAsia" w:cs="宋体"/>
          <w:b w:val="0"/>
          <w:sz w:val="24"/>
          <w:szCs w:val="24"/>
          <w:highlight w:val="none"/>
        </w:rPr>
      </w:r>
      <w:r/>
    </w:p>
    <w:p>
      <w:pPr>
        <w:pStyle w:val="999"/>
        <w:ind w:firstLine="480"/>
        <w:spacing w:line="440" w:lineRule="exact"/>
        <w:rPr>
          <w:rFonts w:hint="eastAsia" w:cs="宋体"/>
          <w:b w:val="0"/>
          <w:sz w:val="24"/>
          <w:szCs w:val="24"/>
          <w:highlight w:val="none"/>
        </w:rPr>
      </w:pPr>
      <w:r>
        <w:rPr>
          <w:rFonts w:hint="eastAsia" w:cs="宋体"/>
          <w:b w:val="0"/>
          <w:sz w:val="24"/>
          <w:szCs w:val="24"/>
          <w:highlight w:val="none"/>
        </w:rPr>
        <w:t xml:space="preserve">（2）</w:t>
      </w:r>
      <w:r>
        <w:rPr>
          <w:rFonts w:cs="宋体"/>
          <w:b w:val="0"/>
          <w:sz w:val="24"/>
          <w:szCs w:val="24"/>
          <w:highlight w:val="none"/>
        </w:rPr>
        <w:t xml:space="preserve">除单一来源采购项目外，为采购项目提供整体设计、规范编制或者项目管理、监理、检测等服务的投标人，不得再参加该采购项目的其他采购活动</w:t>
      </w:r>
      <w:r>
        <w:rPr>
          <w:rFonts w:hint="eastAsia" w:cs="宋体"/>
          <w:b w:val="0"/>
          <w:sz w:val="24"/>
          <w:szCs w:val="24"/>
          <w:highlight w:val="none"/>
        </w:rPr>
        <w:t xml:space="preserve">；</w:t>
      </w:r>
      <w:r>
        <w:rPr>
          <w:rFonts w:hint="eastAsia" w:cs="宋体"/>
          <w:b w:val="0"/>
          <w:sz w:val="24"/>
          <w:szCs w:val="24"/>
          <w:highlight w:val="none"/>
        </w:rPr>
      </w:r>
      <w:r/>
    </w:p>
    <w:p>
      <w:pPr>
        <w:pStyle w:val="999"/>
        <w:ind w:firstLine="480"/>
        <w:spacing w:line="440" w:lineRule="exact"/>
        <w:rPr>
          <w:rFonts w:hint="eastAsia" w:cs="宋体"/>
          <w:b w:val="0"/>
          <w:sz w:val="24"/>
          <w:szCs w:val="24"/>
          <w:highlight w:val="none"/>
        </w:rPr>
      </w:pPr>
      <w:r>
        <w:rPr>
          <w:rFonts w:hint="eastAsia" w:cs="宋体"/>
          <w:b w:val="0"/>
          <w:sz w:val="24"/>
          <w:szCs w:val="24"/>
          <w:highlight w:val="none"/>
        </w:rPr>
        <w:t xml:space="preserve">（3）投标人被“信用中国”网站（www.creditchina.gov.cn）、“中国政府采购网”(www.ccgp.gov.cn)列入失信被执行人、重大税收违法失信主体、政府采购严重违法失信行为记录名单；</w:t>
      </w:r>
      <w:r>
        <w:rPr>
          <w:rFonts w:hint="eastAsia" w:cs="宋体"/>
          <w:b w:val="0"/>
          <w:sz w:val="24"/>
          <w:szCs w:val="24"/>
          <w:highlight w:val="none"/>
        </w:rPr>
      </w:r>
      <w:r/>
    </w:p>
    <w:p>
      <w:pPr>
        <w:pStyle w:val="999"/>
        <w:ind w:firstLine="480"/>
        <w:spacing w:line="440" w:lineRule="exact"/>
        <w:rPr>
          <w:rFonts w:cs="宋体"/>
          <w:b w:val="0"/>
          <w:sz w:val="24"/>
          <w:szCs w:val="24"/>
          <w:highlight w:val="none"/>
        </w:rPr>
      </w:pPr>
      <w:r>
        <w:rPr>
          <w:rFonts w:hint="eastAsia" w:cs="宋体"/>
          <w:b w:val="0"/>
          <w:sz w:val="24"/>
          <w:szCs w:val="24"/>
          <w:highlight w:val="none"/>
        </w:rPr>
        <w:t xml:space="preserve">（4）</w:t>
      </w:r>
      <w:r>
        <w:rPr>
          <w:rFonts w:cs="宋体"/>
          <w:b w:val="0"/>
          <w:sz w:val="24"/>
          <w:szCs w:val="24"/>
          <w:highlight w:val="none"/>
        </w:rPr>
        <w:t xml:space="preserve">投标人未提供《</w:t>
      </w:r>
      <w:r>
        <w:rPr>
          <w:rFonts w:hint="eastAsia" w:cs="宋体"/>
          <w:b w:val="0"/>
          <w:sz w:val="24"/>
          <w:szCs w:val="24"/>
          <w:highlight w:val="none"/>
        </w:rPr>
        <w:t xml:space="preserve">南京市政府采购投标人信用记录表暨信用承诺书</w:t>
      </w:r>
      <w:r>
        <w:rPr>
          <w:rFonts w:cs="宋体"/>
          <w:b w:val="0"/>
          <w:sz w:val="24"/>
          <w:szCs w:val="24"/>
          <w:highlight w:val="none"/>
        </w:rPr>
        <w:t xml:space="preserve">》</w:t>
      </w:r>
      <w:r>
        <w:rPr>
          <w:rFonts w:hint="eastAsia" w:cs="宋体"/>
          <w:b w:val="0"/>
          <w:sz w:val="24"/>
          <w:szCs w:val="24"/>
          <w:highlight w:val="none"/>
        </w:rPr>
        <w:t xml:space="preserve">；</w:t>
      </w:r>
      <w:r>
        <w:rPr>
          <w:rFonts w:cs="宋体"/>
          <w:b w:val="0"/>
          <w:sz w:val="24"/>
          <w:szCs w:val="24"/>
          <w:highlight w:val="none"/>
        </w:rPr>
      </w:r>
      <w:r/>
    </w:p>
    <w:p>
      <w:pPr>
        <w:pStyle w:val="997"/>
        <w:ind w:firstLine="480"/>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（5）</w:t>
      </w:r>
      <w:r>
        <w:rPr>
          <w:rFonts w:ascii="宋体" w:hAnsi="宋体" w:cs="宋体"/>
          <w:color w:val="000000"/>
          <w:sz w:val="24"/>
          <w:szCs w:val="20"/>
          <w:highlight w:val="none"/>
        </w:rPr>
        <w:t xml:space="preserve">参加政府采购活动前三年内，在经营活动中有重大违法记录的。</w:t>
      </w:r>
      <w:r>
        <w:rPr>
          <w:rFonts w:ascii="宋体" w:hAnsi="宋体" w:cs="宋体"/>
          <w:color w:val="000000"/>
          <w:sz w:val="24"/>
          <w:szCs w:val="20"/>
          <w:highlight w:val="none"/>
        </w:rPr>
      </w:r>
      <w:r/>
    </w:p>
    <w:p>
      <w:pPr>
        <w:pStyle w:val="997"/>
        <w:ind w:firstLine="480"/>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（6）</w:t>
      </w:r>
      <w:r>
        <w:rPr>
          <w:rFonts w:ascii="宋体" w:hAnsi="宋体" w:cs="宋体"/>
          <w:color w:val="000000"/>
          <w:sz w:val="24"/>
          <w:szCs w:val="20"/>
          <w:highlight w:val="none"/>
        </w:rPr>
        <w:t xml:space="preserve">在全国范围内受过财政部门禁止参加政府采购活动的处罚期限未满的</w:t>
      </w:r>
      <w:r>
        <w:rPr>
          <w:rFonts w:hint="eastAsia" w:ascii="宋体" w:hAnsi="宋体" w:cs="宋体"/>
          <w:color w:val="000000"/>
          <w:sz w:val="24"/>
          <w:szCs w:val="20"/>
          <w:highlight w:val="none"/>
        </w:rPr>
        <w:t xml:space="preserve">。</w:t>
      </w:r>
      <w:r>
        <w:rPr>
          <w:rFonts w:ascii="宋体" w:hAnsi="宋体" w:cs="宋体"/>
          <w:color w:val="000000"/>
          <w:sz w:val="24"/>
          <w:szCs w:val="20"/>
          <w:highlight w:val="none"/>
        </w:rPr>
      </w:r>
      <w:r/>
    </w:p>
    <w:p>
      <w:pPr>
        <w:pStyle w:val="997"/>
        <w:ind w:firstLine="480"/>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（7）</w:t>
      </w:r>
      <w:r>
        <w:rPr>
          <w:rFonts w:ascii="宋体" w:hAnsi="宋体" w:cs="宋体"/>
          <w:color w:val="000000"/>
          <w:sz w:val="24"/>
          <w:szCs w:val="20"/>
          <w:highlight w:val="none"/>
        </w:rPr>
        <w:t xml:space="preserve">参加本次采购活动</w:t>
      </w:r>
      <w:r>
        <w:rPr>
          <w:rFonts w:hint="eastAsia" w:ascii="宋体" w:hAnsi="宋体"/>
          <w:sz w:val="24"/>
          <w:szCs w:val="24"/>
          <w:highlight w:val="none"/>
        </w:rPr>
        <w:t xml:space="preserve">不同投标人的委托代理人(或法定代表人、项目负责人等)在招标文件发布日上月至投标截止日当月在同一单位缴纳社会保险的</w:t>
      </w:r>
      <w:r>
        <w:rPr>
          <w:rFonts w:hint="eastAsia" w:ascii="宋体" w:hAnsi="宋体" w:cs="宋体"/>
          <w:color w:val="000000"/>
          <w:sz w:val="24"/>
          <w:szCs w:val="20"/>
          <w:highlight w:val="none"/>
        </w:rPr>
        <w:t xml:space="preserve">。</w:t>
      </w:r>
      <w:r>
        <w:rPr>
          <w:rFonts w:ascii="宋体" w:hAnsi="宋体" w:cs="宋体"/>
          <w:color w:val="000000"/>
          <w:sz w:val="24"/>
          <w:szCs w:val="20"/>
          <w:highlight w:val="none"/>
        </w:rPr>
      </w:r>
      <w:r/>
    </w:p>
    <w:p>
      <w:pPr>
        <w:pStyle w:val="997"/>
        <w:ind w:firstLine="480"/>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 xml:space="preserve">（8）</w:t>
      </w:r>
      <w:r>
        <w:rPr>
          <w:rFonts w:ascii="宋体" w:hAnsi="宋体" w:cs="宋体"/>
          <w:color w:val="000000"/>
          <w:sz w:val="24"/>
          <w:szCs w:val="20"/>
          <w:highlight w:val="none"/>
        </w:rPr>
        <w:t xml:space="preserve">参加本次采购活动</w:t>
      </w:r>
      <w:r>
        <w:rPr>
          <w:rFonts w:hint="eastAsia" w:ascii="宋体" w:hAnsi="宋体"/>
          <w:sz w:val="24"/>
          <w:szCs w:val="24"/>
          <w:highlight w:val="none"/>
        </w:rPr>
        <w:t xml:space="preserve">不同投标人的法定代表人或负责人有夫妻、直系血亲关系的</w:t>
      </w:r>
      <w:r>
        <w:rPr>
          <w:rFonts w:hint="eastAsia" w:ascii="宋体" w:hAnsi="宋体" w:cs="宋体"/>
          <w:color w:val="000000"/>
          <w:sz w:val="24"/>
          <w:szCs w:val="20"/>
          <w:highlight w:val="none"/>
        </w:rPr>
        <w:t xml:space="preserve">。</w:t>
      </w:r>
      <w:r>
        <w:rPr>
          <w:rFonts w:ascii="宋体" w:hAnsi="宋体" w:cs="宋体"/>
          <w:color w:val="000000"/>
          <w:sz w:val="24"/>
          <w:szCs w:val="20"/>
          <w:highlight w:val="none"/>
        </w:rPr>
      </w:r>
      <w:r/>
    </w:p>
    <w:p>
      <w:pPr>
        <w:pStyle w:val="997"/>
        <w:ind w:firstLine="480"/>
        <w:spacing w:line="360" w:lineRule="auto"/>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（9）</w:t>
      </w:r>
      <w:r>
        <w:rPr>
          <w:rFonts w:ascii="宋体" w:hAnsi="宋体" w:cs="宋体"/>
          <w:color w:val="000000"/>
          <w:sz w:val="24"/>
          <w:szCs w:val="20"/>
          <w:highlight w:val="none"/>
        </w:rPr>
        <w:t xml:space="preserve">参加本次采购活动不同投标人的负责人为同一人，或不同投标人之间存在直接控股、管理关系的</w:t>
      </w:r>
      <w:r>
        <w:rPr>
          <w:rFonts w:hint="eastAsia" w:ascii="宋体" w:hAnsi="宋体" w:cs="宋体"/>
          <w:color w:val="000000"/>
          <w:sz w:val="24"/>
          <w:szCs w:val="20"/>
          <w:highlight w:val="none"/>
        </w:rPr>
        <w:t xml:space="preserve">。</w:t>
      </w:r>
      <w:r>
        <w:rPr>
          <w:rFonts w:hint="eastAsia" w:ascii="宋体" w:hAnsi="宋体" w:cs="宋体"/>
          <w:color w:val="000000"/>
          <w:sz w:val="24"/>
          <w:szCs w:val="20"/>
          <w:highlight w:val="none"/>
        </w:rPr>
      </w:r>
      <w:r/>
    </w:p>
    <w:p>
      <w:pPr>
        <w:pStyle w:val="997"/>
        <w:ind w:firstLine="120"/>
        <w:spacing w:line="360" w:lineRule="auto"/>
        <w:rPr>
          <w:rFonts w:ascii="宋体" w:hAnsi="宋体" w:cs="宋体"/>
          <w:color w:val="000000"/>
          <w:sz w:val="24"/>
          <w:szCs w:val="20"/>
          <w:highlight w:val="none"/>
        </w:rPr>
      </w:pPr>
      <w:r>
        <w:rPr>
          <w:rFonts w:ascii="宋体" w:hAnsi="宋体" w:cs="宋体"/>
          <w:color w:val="000000"/>
          <w:sz w:val="24"/>
          <w:szCs w:val="20"/>
          <w:highlight w:val="none"/>
        </w:rPr>
      </w:r>
      <w:r/>
    </w:p>
    <w:p>
      <w:pPr>
        <w:pStyle w:val="9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p>
      <w:pPr>
        <w:pStyle w:val="9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声明人：（公章）</w:t>
      </w:r>
      <w:r>
        <w:rPr>
          <w:rFonts w:ascii="宋体" w:hAnsi="宋体" w:cs="宋体"/>
          <w:color w:val="000000"/>
          <w:sz w:val="24"/>
          <w:highlight w:val="none"/>
        </w:rPr>
      </w:r>
      <w:r/>
    </w:p>
    <w:p>
      <w:pPr>
        <w:pStyle w:val="9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  期：    年    月    日</w:t>
      </w:r>
      <w:r>
        <w:rPr>
          <w:rFonts w:ascii="宋体" w:hAnsi="宋体" w:cs="宋体"/>
          <w:color w:val="000000"/>
          <w:sz w:val="24"/>
          <w:highlight w:val="none"/>
        </w:rPr>
      </w:r>
      <w:r/>
    </w:p>
    <w:p>
      <w:pPr>
        <w:pStyle w:val="1123"/>
        <w:ind w:firstLine="400"/>
        <w:rPr>
          <w:highlight w:val="none"/>
        </w:rPr>
      </w:pPr>
      <w:r>
        <w:rPr>
          <w:highlight w:val="none"/>
        </w:rPr>
      </w:r>
      <w:r/>
    </w:p>
    <w:p>
      <w:pPr>
        <w:pStyle w:val="997"/>
        <w:spacing w:line="240" w:lineRule="atLeast"/>
        <w:widowControl/>
        <w:rPr>
          <w:rFonts w:ascii="宋体" w:hAnsi="宋体" w:cs="宋体"/>
          <w:b/>
          <w:color w:val="000000"/>
          <w:sz w:val="24"/>
          <w:highlight w:val="none"/>
        </w:rPr>
      </w:pPr>
      <w:r>
        <w:rPr>
          <w:rFonts w:ascii="宋体" w:hAnsi="宋体" w:cs="宋体"/>
          <w:b/>
          <w:color w:val="000000"/>
          <w:sz w:val="24"/>
          <w:highlight w:val="none"/>
        </w:rPr>
      </w:r>
      <w:r/>
    </w:p>
    <w:p>
      <w:pPr>
        <w:pStyle w:val="997"/>
        <w:spacing w:line="240" w:lineRule="atLeast"/>
        <w:widowControl/>
        <w:rPr>
          <w:rFonts w:ascii="宋体" w:hAnsi="宋体" w:cs="宋体"/>
          <w:b/>
          <w:color w:val="000000"/>
          <w:sz w:val="24"/>
          <w:highlight w:val="none"/>
        </w:rPr>
      </w:pPr>
      <w:r>
        <w:rPr>
          <w:rFonts w:ascii="宋体" w:hAnsi="宋体" w:cs="宋体"/>
          <w:b/>
          <w:color w:val="000000"/>
          <w:sz w:val="24"/>
          <w:highlight w:val="none"/>
        </w:rPr>
      </w:r>
      <w:r/>
    </w:p>
    <w:p>
      <w:pPr>
        <w:pStyle w:val="997"/>
        <w:spacing w:line="240" w:lineRule="atLeast"/>
        <w:widowControl/>
        <w:rPr>
          <w:rFonts w:ascii="宋体" w:hAnsi="宋体" w:cs="宋体"/>
          <w:b/>
          <w:color w:val="000000"/>
          <w:sz w:val="24"/>
          <w:highlight w:val="none"/>
        </w:rPr>
      </w:pPr>
      <w:r>
        <w:rPr>
          <w:rFonts w:ascii="宋体" w:hAnsi="宋体" w:cs="宋体"/>
          <w:b/>
          <w:color w:val="000000"/>
          <w:sz w:val="24"/>
          <w:highlight w:val="none"/>
        </w:rPr>
      </w:r>
      <w:r/>
    </w:p>
    <w:p>
      <w:pPr>
        <w:pStyle w:val="997"/>
        <w:spacing w:line="240" w:lineRule="atLeast"/>
        <w:widowControl/>
        <w:rPr>
          <w:rFonts w:ascii="宋体" w:hAnsi="宋体" w:cs="宋体"/>
          <w:b/>
          <w:color w:val="000000"/>
          <w:sz w:val="24"/>
          <w:highlight w:val="none"/>
        </w:rPr>
      </w:pPr>
      <w:r>
        <w:rPr>
          <w:rFonts w:ascii="宋体" w:hAnsi="宋体" w:cs="宋体"/>
          <w:b/>
          <w:color w:val="000000"/>
          <w:sz w:val="24"/>
          <w:highlight w:val="none"/>
        </w:rPr>
      </w:r>
      <w:r/>
    </w:p>
    <w:p>
      <w:pPr>
        <w:pStyle w:val="1057"/>
        <w:rPr>
          <w:highlight w:val="none"/>
        </w:rPr>
      </w:pPr>
      <w:r>
        <w:rPr>
          <w:highlight w:val="none"/>
        </w:rPr>
      </w:r>
      <w:r/>
    </w:p>
    <w:p>
      <w:pPr>
        <w:pStyle w:val="997"/>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格式4、申请人(投标人)与其他单位存在控股、管理关系</w:t>
      </w:r>
      <w:r>
        <w:rPr>
          <w:rFonts w:ascii="宋体" w:hAnsi="宋体" w:cs="宋体"/>
          <w:b/>
          <w:color w:val="000000"/>
          <w:sz w:val="24"/>
          <w:highlight w:val="none"/>
        </w:rPr>
      </w:r>
      <w:r/>
    </w:p>
    <w:p>
      <w:pPr>
        <w:pStyle w:val="997"/>
        <w:spacing w:line="240" w:lineRule="atLeast"/>
        <w:widowControl/>
        <w:rPr>
          <w:rFonts w:ascii="宋体" w:hAnsi="宋体" w:cs="宋体"/>
          <w:b/>
          <w:color w:val="000000"/>
          <w:sz w:val="24"/>
          <w:highlight w:val="none"/>
        </w:rPr>
      </w:pPr>
      <w:r>
        <w:rPr>
          <w:rFonts w:ascii="宋体" w:hAnsi="宋体" w:cs="宋体"/>
          <w:b/>
          <w:color w:val="000000"/>
          <w:sz w:val="24"/>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217"/>
        <w:gridCol w:w="4957"/>
        <w:gridCol w:w="3374"/>
      </w:tblGrid>
      <w:tr>
        <w:trPr>
          <w:trHeight w:val="572"/>
        </w:trPr>
        <w:tc>
          <w:tcPr>
            <w:shd w:val="clear" w:color="000000"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97"/>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957" w:type="dxa"/>
            <w:vAlign w:val="center"/>
            <w:textDirection w:val="lrTb"/>
            <w:noWrap w:val="false"/>
          </w:tcPr>
          <w:p>
            <w:pPr>
              <w:pStyle w:val="997"/>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控股、管理申请人/投标人的单位名称</w:t>
            </w:r>
            <w:r>
              <w:rPr>
                <w:rFonts w:ascii="宋体" w:hAnsi="宋体" w:cs="宋体"/>
                <w:color w:val="000000"/>
                <w:sz w:val="24"/>
                <w:szCs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3374" w:type="dxa"/>
            <w:vAlign w:val="center"/>
            <w:textDirection w:val="lrTb"/>
            <w:noWrap w:val="false"/>
          </w:tcPr>
          <w:p>
            <w:pPr>
              <w:pStyle w:val="997"/>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控股、管理关系情况说明</w:t>
            </w:r>
            <w:r>
              <w:rPr>
                <w:rFonts w:ascii="宋体" w:hAnsi="宋体" w:cs="宋体"/>
                <w:color w:val="000000"/>
                <w:sz w:val="24"/>
                <w:szCs w:val="24"/>
                <w:highlight w:val="none"/>
              </w:rPr>
            </w:r>
            <w:r/>
          </w:p>
        </w:tc>
      </w:tr>
      <w:tr>
        <w:trPr>
          <w:trHeight w:val="549"/>
        </w:trPr>
        <w:tc>
          <w:tcPr>
            <w:shd w:val="clear" w:color="000000" w:fill="ffffff"/>
            <w:tcBorders>
              <w:top w:val="non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97"/>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4957" w:type="dxa"/>
            <w:vAlign w:val="center"/>
            <w:textDirection w:val="lrTb"/>
            <w:noWrap w:val="false"/>
          </w:tcPr>
          <w:p>
            <w:pPr>
              <w:pStyle w:val="997"/>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000000" w:fill="ffffff"/>
            <w:tcBorders>
              <w:top w:val="none" w:color="000000" w:sz="4" w:space="0"/>
              <w:left w:val="none" w:color="000000" w:sz="4" w:space="0"/>
              <w:bottom w:val="single" w:color="000000" w:sz="4" w:space="0"/>
              <w:right w:val="single" w:color="000000" w:sz="4" w:space="0"/>
            </w:tcBorders>
            <w:tcW w:w="3374" w:type="dxa"/>
            <w:vAlign w:val="center"/>
            <w:textDirection w:val="lrTb"/>
            <w:noWrap w:val="false"/>
          </w:tcPr>
          <w:p>
            <w:pPr>
              <w:pStyle w:val="997"/>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549"/>
        </w:trPr>
        <w:tc>
          <w:tcPr>
            <w:shd w:val="clear" w:color="000000" w:fill="ffffff"/>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97"/>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4957" w:type="dxa"/>
            <w:vAlign w:val="center"/>
            <w:textDirection w:val="lrTb"/>
            <w:noWrap w:val="false"/>
          </w:tcPr>
          <w:p>
            <w:pPr>
              <w:pStyle w:val="997"/>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000000" w:fill="ffffff"/>
            <w:tcBorders>
              <w:top w:val="single" w:color="000000" w:sz="4" w:space="0"/>
              <w:left w:val="none" w:color="000000" w:sz="4" w:space="0"/>
              <w:bottom w:val="single" w:color="000000" w:sz="4" w:space="0"/>
              <w:right w:val="single" w:color="000000" w:sz="4" w:space="0"/>
            </w:tcBorders>
            <w:tcW w:w="3374" w:type="dxa"/>
            <w:vAlign w:val="center"/>
            <w:textDirection w:val="lrTb"/>
            <w:noWrap w:val="false"/>
          </w:tcPr>
          <w:p>
            <w:pPr>
              <w:pStyle w:val="997"/>
              <w:jc w:val="center"/>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1022"/>
        <w:spacing w:line="360" w:lineRule="auto"/>
        <w:rPr>
          <w:rFonts w:hAnsi="宋体" w:cs="宋体"/>
          <w:b/>
          <w:bCs/>
          <w:color w:val="000000"/>
          <w:szCs w:val="16"/>
          <w:highlight w:val="none"/>
        </w:rPr>
        <w:outlineLvl w:val="0"/>
      </w:pPr>
      <w:r>
        <w:rPr>
          <w:rFonts w:hint="eastAsia" w:hAnsi="宋体" w:cs="宋体"/>
          <w:b/>
          <w:bCs/>
          <w:color w:val="000000"/>
          <w:szCs w:val="16"/>
          <w:highlight w:val="none"/>
        </w:rPr>
        <w:t xml:space="preserve">注：</w:t>
      </w:r>
      <w:r>
        <w:rPr>
          <w:rFonts w:hAnsi="宋体" w:cs="宋体"/>
          <w:b/>
          <w:bCs/>
          <w:color w:val="000000"/>
          <w:szCs w:val="16"/>
          <w:highlight w:val="none"/>
        </w:rPr>
      </w:r>
      <w:r/>
    </w:p>
    <w:p>
      <w:pPr>
        <w:pStyle w:val="1022"/>
        <w:spacing w:line="360" w:lineRule="auto"/>
        <w:rPr>
          <w:rFonts w:hAnsi="宋体" w:cs="宋体"/>
          <w:b/>
          <w:bCs/>
          <w:color w:val="000000"/>
          <w:szCs w:val="16"/>
          <w:highlight w:val="none"/>
        </w:rPr>
        <w:outlineLvl w:val="0"/>
      </w:pPr>
      <w:r>
        <w:rPr>
          <w:rFonts w:hint="eastAsia" w:hAnsi="宋体" w:cs="宋体"/>
          <w:b/>
          <w:bCs/>
          <w:color w:val="000000"/>
          <w:szCs w:val="16"/>
          <w:highlight w:val="none"/>
        </w:rPr>
        <w:t xml:space="preserve">①行数不够，可自行增加；</w:t>
      </w:r>
      <w:r>
        <w:rPr>
          <w:rFonts w:hAnsi="宋体" w:cs="宋体"/>
          <w:b/>
          <w:bCs/>
          <w:color w:val="000000"/>
          <w:szCs w:val="16"/>
          <w:highlight w:val="none"/>
        </w:rPr>
      </w:r>
      <w:r/>
    </w:p>
    <w:p>
      <w:pPr>
        <w:pStyle w:val="1022"/>
        <w:spacing w:line="360" w:lineRule="auto"/>
        <w:rPr>
          <w:rFonts w:hAnsi="宋体" w:cs="宋体"/>
          <w:b/>
          <w:bCs/>
          <w:color w:val="000000"/>
          <w:szCs w:val="16"/>
          <w:highlight w:val="none"/>
        </w:rPr>
        <w:outlineLvl w:val="0"/>
      </w:pPr>
      <w:r>
        <w:rPr>
          <w:rFonts w:hint="eastAsia" w:hAnsi="宋体" w:cs="宋体"/>
          <w:b/>
          <w:bCs/>
          <w:color w:val="000000"/>
          <w:szCs w:val="16"/>
          <w:highlight w:val="none"/>
        </w:rPr>
        <w:t xml:space="preserve">②本表后附相关网页证明截图（如有）；</w:t>
      </w:r>
      <w:r>
        <w:rPr>
          <w:rFonts w:hAnsi="宋体" w:cs="宋体"/>
          <w:b/>
          <w:bCs/>
          <w:color w:val="000000"/>
          <w:szCs w:val="16"/>
          <w:highlight w:val="none"/>
        </w:rPr>
      </w:r>
      <w:r/>
    </w:p>
    <w:p>
      <w:pPr>
        <w:pStyle w:val="1022"/>
        <w:spacing w:line="360" w:lineRule="auto"/>
        <w:rPr>
          <w:rFonts w:hAnsi="宋体" w:cs="宋体"/>
          <w:b/>
          <w:bCs/>
          <w:color w:val="000000"/>
          <w:szCs w:val="16"/>
          <w:highlight w:val="none"/>
        </w:rPr>
        <w:outlineLvl w:val="0"/>
      </w:pPr>
      <w:r>
        <w:rPr>
          <w:rFonts w:hint="eastAsia" w:hAnsi="宋体" w:cs="宋体"/>
          <w:b/>
          <w:bCs/>
          <w:color w:val="000000"/>
          <w:szCs w:val="16"/>
          <w:highlight w:val="none"/>
        </w:rPr>
        <w:t xml:space="preserve">②投标人须如实填写，如有不符，须自行承担后果。</w:t>
      </w:r>
      <w:r>
        <w:rPr>
          <w:rFonts w:hAnsi="宋体" w:cs="宋体"/>
          <w:b/>
          <w:bCs/>
          <w:color w:val="000000"/>
          <w:szCs w:val="16"/>
          <w:highlight w:val="none"/>
        </w:rPr>
      </w:r>
      <w:r/>
    </w:p>
    <w:p>
      <w:pPr>
        <w:pStyle w:val="997"/>
        <w:jc w:val="center"/>
        <w:spacing w:line="400" w:lineRule="exact"/>
        <w:rPr>
          <w:b/>
          <w:sz w:val="28"/>
          <w:szCs w:val="28"/>
          <w:highlight w:val="none"/>
        </w:rPr>
      </w:pPr>
      <w:r>
        <w:rPr>
          <w:b/>
          <w:sz w:val="28"/>
          <w:szCs w:val="28"/>
          <w:highlight w:val="none"/>
        </w:rPr>
      </w:r>
      <w:r/>
    </w:p>
    <w:p>
      <w:pPr>
        <w:pStyle w:val="999"/>
        <w:spacing w:line="276" w:lineRule="auto"/>
        <w:rPr>
          <w:rFonts w:cs="宋体"/>
          <w:sz w:val="24"/>
          <w:highlight w:val="none"/>
          <w:lang w:val="zh-CN"/>
        </w:rPr>
      </w:pPr>
      <w:r>
        <w:rPr>
          <w:rFonts w:cs="宋体"/>
          <w:sz w:val="24"/>
          <w:highlight w:val="none"/>
          <w:lang w:val="zh-CN"/>
        </w:rPr>
      </w:r>
      <w:r/>
    </w:p>
    <w:p>
      <w:pPr>
        <w:pStyle w:val="997"/>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格式5、信用中国网站、中国政府采购网站列入失信被执行人名单、重大税收违法失信主体、政府采购严重违法失信行为记录名单的截图</w:t>
      </w:r>
      <w:r>
        <w:rPr>
          <w:rFonts w:ascii="宋体" w:hAnsi="宋体" w:cs="宋体"/>
          <w:b/>
          <w:color w:val="000000"/>
          <w:sz w:val="24"/>
          <w:highlight w:val="none"/>
        </w:rPr>
      </w:r>
      <w:r/>
    </w:p>
    <w:p>
      <w:pPr>
        <w:pStyle w:val="997"/>
        <w:rPr>
          <w:highlight w:val="none"/>
          <w:lang w:val="zh-CN"/>
        </w:rPr>
      </w:pPr>
      <w:r>
        <w:rPr>
          <w:highlight w:val="none"/>
          <w:lang w:val="zh-CN"/>
        </w:rPr>
      </w:r>
      <w:r/>
    </w:p>
    <w:p>
      <w:pPr>
        <w:pStyle w:val="997"/>
        <w:rPr>
          <w:highlight w:val="none"/>
          <w:lang w:val="zh-CN"/>
        </w:rPr>
      </w:pPr>
      <w:r>
        <w:rPr>
          <w:highlight w:val="none"/>
          <w:lang w:val="zh-CN"/>
        </w:rPr>
      </w:r>
      <w:r/>
    </w:p>
    <w:p>
      <w:pPr>
        <w:pStyle w:val="998"/>
        <w:rPr>
          <w:highlight w:val="none"/>
        </w:rPr>
      </w:pPr>
      <w:r>
        <w:rPr>
          <w:highlight w:val="none"/>
        </w:rPr>
      </w:r>
      <w:r/>
    </w:p>
    <w:p>
      <w:pPr>
        <w:pStyle w:val="999"/>
        <w:rPr>
          <w:sz w:val="24"/>
          <w:szCs w:val="24"/>
          <w:highlight w:val="none"/>
        </w:rPr>
      </w:pPr>
      <w:r>
        <w:rPr>
          <w:sz w:val="24"/>
          <w:szCs w:val="24"/>
          <w:highlight w:val="none"/>
        </w:rPr>
      </w:r>
      <w:r/>
    </w:p>
    <w:p>
      <w:pPr>
        <w:pStyle w:val="999"/>
        <w:rPr>
          <w:sz w:val="24"/>
          <w:szCs w:val="24"/>
          <w:highlight w:val="none"/>
        </w:rPr>
      </w:pPr>
      <w:r>
        <w:rPr>
          <w:sz w:val="24"/>
          <w:szCs w:val="24"/>
          <w:highlight w:val="none"/>
        </w:rPr>
      </w:r>
      <w:r/>
    </w:p>
    <w:p>
      <w:pPr>
        <w:pStyle w:val="999"/>
        <w:rPr>
          <w:rFonts w:hint="eastAsia"/>
          <w:sz w:val="24"/>
          <w:szCs w:val="24"/>
          <w:highlight w:val="none"/>
        </w:rPr>
      </w:pPr>
      <w:r>
        <w:rPr>
          <w:rFonts w:hint="eastAsia"/>
          <w:sz w:val="24"/>
          <w:szCs w:val="24"/>
          <w:highlight w:val="none"/>
        </w:rPr>
        <w:t xml:space="preserve">附件十三、其他资料（请根据第三章 评分标准提供相应的证明文件，或其他应提供的资料）</w:t>
      </w:r>
      <w:r>
        <w:rPr>
          <w:rFonts w:hint="eastAsia"/>
          <w:sz w:val="24"/>
          <w:szCs w:val="24"/>
          <w:highlight w:val="none"/>
        </w:rPr>
      </w:r>
      <w:r/>
    </w:p>
    <w:p>
      <w:pPr>
        <w:pStyle w:val="997"/>
        <w:rPr>
          <w:rFonts w:hint="eastAsia"/>
          <w:sz w:val="24"/>
          <w:szCs w:val="24"/>
          <w:highlight w:val="none"/>
        </w:rPr>
      </w:pPr>
      <w:r>
        <w:rPr>
          <w:rFonts w:hint="eastAsia"/>
          <w:sz w:val="24"/>
          <w:szCs w:val="24"/>
          <w:highlight w:val="none"/>
        </w:rPr>
      </w:r>
      <w:r/>
    </w:p>
    <w:p>
      <w:pPr>
        <w:pStyle w:val="1001"/>
        <w:rPr>
          <w:rFonts w:hint="eastAsia"/>
          <w:sz w:val="24"/>
          <w:szCs w:val="24"/>
          <w:highlight w:val="none"/>
        </w:rPr>
      </w:pPr>
      <w:r>
        <w:rPr>
          <w:rFonts w:hint="eastAsia"/>
          <w:sz w:val="24"/>
          <w:szCs w:val="24"/>
          <w:highlight w:val="none"/>
        </w:rPr>
      </w:r>
      <w:r/>
    </w:p>
    <w:p>
      <w:pPr>
        <w:pStyle w:val="997"/>
        <w:rPr>
          <w:rFonts w:hint="eastAsia"/>
          <w:highlight w:val="none"/>
        </w:rPr>
      </w:pPr>
      <w:r>
        <w:rPr>
          <w:rFonts w:hint="eastAsia"/>
          <w:highlight w:val="none"/>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Symbol">
    <w:panose1 w:val="05050102010706020507"/>
  </w:font>
  <w:font w:name="Wingdings">
    <w:panose1 w:val="05000000000000000000"/>
  </w:font>
  <w:font w:name="Tahoma">
    <w:panose1 w:val="020B0604030504040204"/>
  </w:font>
  <w:font w:name="Verdana">
    <w:panose1 w:val="020B0604030504040204"/>
  </w:font>
  <w:font w:name="仿宋_GB2312">
    <w:panose1 w:val="02010609060101010101"/>
  </w:font>
  <w:font w:name="黑体">
    <w:panose1 w:val="02010609060101010101"/>
  </w:font>
  <w:font w:name="KNLe">
    <w:panose1 w:val="020B0503020202020204"/>
  </w:font>
  <w:font w:name="Courier New">
    <w:panose1 w:val="02070309020205020404"/>
  </w:font>
  <w:font w:name="Heiti SC Light">
    <w:panose1 w:val="020B0503020202020204"/>
  </w:font>
  <w:font w:name="楷体_GB2312">
    <w:panose1 w:val="02010609060101010101"/>
  </w:font>
  <w:font w:name="华文细黑">
    <w:panose1 w:val="02010600040101010101"/>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rPr>
        <w:rStyle w:val="1045"/>
      </w:rPr>
      <w:framePr w:wrap="around" w:vAnchor="text" w:hAnchor="margin" w:xAlign="center" w:y="1"/>
    </w:pPr>
    <w:r>
      <w:fldChar w:fldCharType="begin"/>
    </w:r>
    <w:r>
      <w:rPr>
        <w:rStyle w:val="1045"/>
      </w:rPr>
      <w:instrText xml:space="preserve">PAGE  </w:instrText>
    </w:r>
    <w:r>
      <w:fldChar w:fldCharType="end"/>
    </w:r>
    <w:r>
      <w:rPr>
        <w:rStyle w:val="1045"/>
      </w:rPr>
    </w:r>
    <w:r/>
  </w:p>
  <w:p>
    <w:pPr>
      <w:pStyle w:val="102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fldSimple w:instr="PAGE \* MERGEFORMAT">
      <w:r>
        <w:t xml:space="preserve">1</w:t>
      </w:r>
    </w:fldSimple>
    <w:r/>
    <w:r/>
  </w:p>
  <w:p>
    <w:pPr>
      <w:pStyle w:val="849"/>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fldSimple w:instr="PAGE \* MERGEFORMAT">
      <w:r>
        <w:t xml:space="preserve">1</w:t>
      </w:r>
    </w:fldSimple>
    <w:r/>
    <w:r/>
    <w: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Bdr>
        <w:bottom w:val="none" w:color="000000" w:sz="0" w:space="1"/>
      </w:pBdr>
    </w:pP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Pr>
    <w:r>
      <w:rPr>
        <w:rFonts w:hint="eastAsi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tabs>
        <w:tab w:val="center" w:pos="4153" w:leader="none"/>
        <w:tab w:val="right" w:pos="8306" w:leader="none"/>
      </w:tabs>
      <w:pBdr>
        <w:bottom w:val="none" w:color="000000" w:sz="0" w:space="1"/>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1"/>
      <w:numFmt w:val="decimal"/>
      <w:isLgl w:val="false"/>
      <w:suff w:val="tab"/>
      <w:lvlText w:val="第%1节"/>
      <w:lvlJc w:val="left"/>
      <w:pPr>
        <w:pStyle w:val="997"/>
        <w:ind w:left="1320" w:hanging="1185"/>
        <w:tabs>
          <w:tab w:val="num" w:pos="13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00"/>
      <w:numFmt w:val="decimal"/>
      <w:isLgl w:val="false"/>
      <w:suff w:val="tab"/>
      <w:lvlText w:val="第%1章"/>
      <w:lvlJc w:val="left"/>
      <w:pPr>
        <w:pStyle w:val="997"/>
        <w:ind w:left="1185" w:hanging="1185"/>
        <w:tabs>
          <w:tab w:val="num" w:pos="118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97"/>
        <w:ind w:left="735" w:hanging="315"/>
        <w:tabs>
          <w:tab w:val="num" w:pos="735" w:leader="none"/>
        </w:tabs>
      </w:pPr>
      <w:rPr>
        <w:rFonts w:hint="eastAsia"/>
      </w:rPr>
    </w:lvl>
    <w:lvl w:ilvl="1">
      <w:start w:val="1"/>
      <w:numFmt w:val="lowerLetter"/>
      <w:isLgl w:val="false"/>
      <w:suff w:val="tab"/>
      <w:lvlText w:val="（%2）"/>
      <w:lvlJc w:val="left"/>
      <w:pPr>
        <w:pStyle w:val="997"/>
        <w:ind w:left="1560" w:hanging="720"/>
        <w:tabs>
          <w:tab w:val="num" w:pos="1560" w:leader="none"/>
        </w:tabs>
      </w:pPr>
      <w:rPr>
        <w:rFonts w:hint="eastAsia"/>
      </w:rPr>
    </w:lvl>
    <w:lvl w:ilvl="2">
      <w:start w:val="1"/>
      <w:numFmt w:val="decimal"/>
      <w:isLgl w:val="false"/>
      <w:suff w:val="tab"/>
      <w:lvlText w:val="%3、"/>
      <w:lvlJc w:val="left"/>
      <w:pPr>
        <w:pStyle w:val="997"/>
        <w:ind w:left="1620" w:hanging="360"/>
        <w:tabs>
          <w:tab w:val="num" w:pos="1620" w:leader="none"/>
        </w:tabs>
      </w:pPr>
      <w:rPr>
        <w:rFonts w:hint="eastAsia"/>
      </w:rPr>
    </w:lvl>
    <w:lvl w:ilvl="3">
      <w:start w:val="1"/>
      <w:numFmt w:val="decimal"/>
      <w:isLgl w:val="false"/>
      <w:suff w:val="tab"/>
      <w:lvlText w:val="%4."/>
      <w:lvlJc w:val="left"/>
      <w:pPr>
        <w:pStyle w:val="997"/>
        <w:ind w:left="2100" w:hanging="420"/>
        <w:tabs>
          <w:tab w:val="num" w:pos="2100" w:leader="none"/>
        </w:tabs>
      </w:pPr>
    </w:lvl>
    <w:lvl w:ilvl="4">
      <w:start w:val="1"/>
      <w:numFmt w:val="lowerLetter"/>
      <w:isLgl w:val="false"/>
      <w:suff w:val="tab"/>
      <w:lvlText w:val="%5)"/>
      <w:lvlJc w:val="left"/>
      <w:pPr>
        <w:pStyle w:val="997"/>
        <w:ind w:left="2520" w:hanging="420"/>
        <w:tabs>
          <w:tab w:val="num" w:pos="2520" w:leader="none"/>
        </w:tabs>
      </w:pPr>
    </w:lvl>
    <w:lvl w:ilvl="5">
      <w:start w:val="1"/>
      <w:numFmt w:val="lowerRoman"/>
      <w:isLgl w:val="false"/>
      <w:suff w:val="tab"/>
      <w:lvlText w:val="%6."/>
      <w:lvlJc w:val="right"/>
      <w:pPr>
        <w:pStyle w:val="997"/>
        <w:ind w:left="2940" w:hanging="420"/>
        <w:tabs>
          <w:tab w:val="num" w:pos="2940" w:leader="none"/>
        </w:tabs>
      </w:pPr>
    </w:lvl>
    <w:lvl w:ilvl="6">
      <w:start w:val="1"/>
      <w:numFmt w:val="decimal"/>
      <w:isLgl w:val="false"/>
      <w:suff w:val="tab"/>
      <w:lvlText w:val="%7."/>
      <w:lvlJc w:val="left"/>
      <w:pPr>
        <w:pStyle w:val="997"/>
        <w:ind w:left="3360" w:hanging="420"/>
        <w:tabs>
          <w:tab w:val="num" w:pos="3360" w:leader="none"/>
        </w:tabs>
      </w:pPr>
    </w:lvl>
    <w:lvl w:ilvl="7">
      <w:start w:val="1"/>
      <w:numFmt w:val="lowerLetter"/>
      <w:isLgl w:val="false"/>
      <w:suff w:val="tab"/>
      <w:lvlText w:val="%8)"/>
      <w:lvlJc w:val="left"/>
      <w:pPr>
        <w:pStyle w:val="997"/>
        <w:ind w:left="3780" w:hanging="420"/>
        <w:tabs>
          <w:tab w:val="num" w:pos="3780" w:leader="none"/>
        </w:tabs>
      </w:pPr>
    </w:lvl>
    <w:lvl w:ilvl="8">
      <w:start w:val="1"/>
      <w:numFmt w:val="lowerRoman"/>
      <w:isLgl w:val="false"/>
      <w:suff w:val="tab"/>
      <w:lvlText w:val="%9."/>
      <w:lvlJc w:val="right"/>
      <w:pPr>
        <w:pStyle w:val="997"/>
        <w:ind w:left="4200" w:hanging="420"/>
        <w:tabs>
          <w:tab w:val="num" w:pos="4200" w:leader="none"/>
        </w:tabs>
      </w:pPr>
    </w:lvl>
  </w:abstractNum>
  <w:abstractNum w:abstractNumId="3">
    <w:multiLevelType w:val="hybridMultilevel"/>
    <w:lvl w:ilvl="0">
      <w:start w:val="1"/>
      <w:numFmt w:val="lowerLetter"/>
      <w:isLgl w:val="false"/>
      <w:suff w:val="tab"/>
      <w:lvlText w:val="%1．"/>
      <w:lvlJc w:val="left"/>
      <w:pPr>
        <w:pStyle w:val="997"/>
        <w:ind w:left="585" w:hanging="360"/>
        <w:tabs>
          <w:tab w:val="num" w:pos="585" w:leader="none"/>
        </w:tabs>
      </w:pPr>
    </w:lvl>
    <w:lvl w:ilvl="1">
      <w:start w:val="1"/>
      <w:numFmt w:val="lowerLetter"/>
      <w:isLgl w:val="false"/>
      <w:suff w:val="tab"/>
      <w:lvlText w:val="%2)"/>
      <w:lvlJc w:val="left"/>
      <w:pPr>
        <w:pStyle w:val="997"/>
        <w:ind w:left="1065" w:hanging="420"/>
        <w:tabs>
          <w:tab w:val="num" w:pos="1065" w:leader="none"/>
        </w:tabs>
      </w:pPr>
    </w:lvl>
    <w:lvl w:ilvl="2">
      <w:start w:val="1"/>
      <w:numFmt w:val="lowerRoman"/>
      <w:isLgl w:val="false"/>
      <w:suff w:val="tab"/>
      <w:lvlText w:val="%3."/>
      <w:lvlJc w:val="right"/>
      <w:pPr>
        <w:pStyle w:val="997"/>
        <w:ind w:left="1485" w:hanging="420"/>
        <w:tabs>
          <w:tab w:val="num" w:pos="1485" w:leader="none"/>
        </w:tabs>
      </w:pPr>
    </w:lvl>
    <w:lvl w:ilvl="3">
      <w:start w:val="1"/>
      <w:numFmt w:val="decimal"/>
      <w:isLgl w:val="false"/>
      <w:suff w:val="tab"/>
      <w:lvlText w:val="%4."/>
      <w:lvlJc w:val="left"/>
      <w:pPr>
        <w:pStyle w:val="997"/>
        <w:ind w:left="1905" w:hanging="420"/>
        <w:tabs>
          <w:tab w:val="num" w:pos="1905" w:leader="none"/>
        </w:tabs>
      </w:pPr>
    </w:lvl>
    <w:lvl w:ilvl="4">
      <w:start w:val="1"/>
      <w:numFmt w:val="lowerLetter"/>
      <w:isLgl w:val="false"/>
      <w:suff w:val="tab"/>
      <w:lvlText w:val="%5)"/>
      <w:lvlJc w:val="left"/>
      <w:pPr>
        <w:pStyle w:val="997"/>
        <w:ind w:left="2325" w:hanging="420"/>
        <w:tabs>
          <w:tab w:val="num" w:pos="2325" w:leader="none"/>
        </w:tabs>
      </w:pPr>
    </w:lvl>
    <w:lvl w:ilvl="5">
      <w:start w:val="1"/>
      <w:numFmt w:val="lowerRoman"/>
      <w:isLgl w:val="false"/>
      <w:suff w:val="tab"/>
      <w:lvlText w:val="%6."/>
      <w:lvlJc w:val="right"/>
      <w:pPr>
        <w:pStyle w:val="997"/>
        <w:ind w:left="2745" w:hanging="420"/>
        <w:tabs>
          <w:tab w:val="num" w:pos="2745" w:leader="none"/>
        </w:tabs>
      </w:pPr>
    </w:lvl>
    <w:lvl w:ilvl="6">
      <w:start w:val="1"/>
      <w:numFmt w:val="decimal"/>
      <w:isLgl w:val="false"/>
      <w:suff w:val="tab"/>
      <w:lvlText w:val="%7."/>
      <w:lvlJc w:val="left"/>
      <w:pPr>
        <w:pStyle w:val="997"/>
        <w:ind w:left="3165" w:hanging="420"/>
        <w:tabs>
          <w:tab w:val="num" w:pos="3165" w:leader="none"/>
        </w:tabs>
      </w:pPr>
    </w:lvl>
    <w:lvl w:ilvl="7">
      <w:start w:val="1"/>
      <w:numFmt w:val="lowerLetter"/>
      <w:isLgl w:val="false"/>
      <w:suff w:val="tab"/>
      <w:lvlText w:val="%8)"/>
      <w:lvlJc w:val="left"/>
      <w:pPr>
        <w:pStyle w:val="997"/>
        <w:ind w:left="3585" w:hanging="420"/>
        <w:tabs>
          <w:tab w:val="num" w:pos="3585" w:leader="none"/>
        </w:tabs>
      </w:pPr>
    </w:lvl>
    <w:lvl w:ilvl="8">
      <w:start w:val="1"/>
      <w:numFmt w:val="lowerRoman"/>
      <w:isLgl w:val="false"/>
      <w:suff w:val="tab"/>
      <w:lvlText w:val="%9."/>
      <w:lvlJc w:val="right"/>
      <w:pPr>
        <w:pStyle w:val="997"/>
        <w:ind w:left="4005" w:hanging="420"/>
        <w:tabs>
          <w:tab w:val="num" w:pos="4005" w:leader="none"/>
        </w:tabs>
      </w:pPr>
    </w:lvl>
  </w:abstractNum>
  <w:abstractNum w:abstractNumId="4">
    <w:multiLevelType w:val="hybridMultilevel"/>
    <w:lvl w:ilvl="0">
      <w:start w:val="2"/>
      <w:numFmt w:val="chineseCounting"/>
      <w:isLgl w:val="false"/>
      <w:suff w:val="nothing"/>
      <w:lvlText w:val="（%1）"/>
      <w:lvlJc w:val="left"/>
      <w:pPr>
        <w:pStyle w:val="9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9">
    <w:name w:val="Heading 1"/>
    <w:basedOn w:val="997"/>
    <w:next w:val="997"/>
    <w:link w:val="820"/>
    <w:uiPriority w:val="9"/>
    <w:qFormat/>
    <w:pPr>
      <w:keepLines/>
      <w:keepNext/>
      <w:spacing w:before="480" w:after="200"/>
      <w:outlineLvl w:val="0"/>
    </w:pPr>
    <w:rPr>
      <w:rFonts w:ascii="Arial" w:hAnsi="Arial" w:eastAsia="Arial" w:cs="Arial"/>
      <w:sz w:val="40"/>
      <w:szCs w:val="40"/>
    </w:rPr>
  </w:style>
  <w:style w:type="character" w:styleId="820">
    <w:name w:val="Heading 1 Char"/>
    <w:link w:val="819"/>
    <w:uiPriority w:val="9"/>
    <w:rPr>
      <w:rFonts w:ascii="Arial" w:hAnsi="Arial" w:eastAsia="Arial" w:cs="Arial"/>
      <w:sz w:val="40"/>
      <w:szCs w:val="40"/>
    </w:rPr>
  </w:style>
  <w:style w:type="paragraph" w:styleId="821">
    <w:name w:val="Heading 2"/>
    <w:basedOn w:val="997"/>
    <w:next w:val="997"/>
    <w:link w:val="822"/>
    <w:uiPriority w:val="9"/>
    <w:unhideWhenUsed/>
    <w:qFormat/>
    <w:pPr>
      <w:keepLines/>
      <w:keepNext/>
      <w:spacing w:before="360" w:after="200"/>
      <w:outlineLvl w:val="1"/>
    </w:pPr>
    <w:rPr>
      <w:rFonts w:ascii="Arial" w:hAnsi="Arial" w:eastAsia="Arial" w:cs="Arial"/>
      <w:sz w:val="34"/>
    </w:rPr>
  </w:style>
  <w:style w:type="character" w:styleId="822">
    <w:name w:val="Heading 2 Char"/>
    <w:link w:val="821"/>
    <w:uiPriority w:val="9"/>
    <w:rPr>
      <w:rFonts w:ascii="Arial" w:hAnsi="Arial" w:eastAsia="Arial" w:cs="Arial"/>
      <w:sz w:val="34"/>
    </w:rPr>
  </w:style>
  <w:style w:type="paragraph" w:styleId="823">
    <w:name w:val="Heading 3"/>
    <w:basedOn w:val="997"/>
    <w:next w:val="997"/>
    <w:link w:val="824"/>
    <w:uiPriority w:val="9"/>
    <w:unhideWhenUsed/>
    <w:qFormat/>
    <w:pPr>
      <w:keepLines/>
      <w:keepNext/>
      <w:spacing w:before="320" w:after="200"/>
      <w:outlineLvl w:val="2"/>
    </w:pPr>
    <w:rPr>
      <w:rFonts w:ascii="Arial" w:hAnsi="Arial" w:eastAsia="Arial" w:cs="Arial"/>
      <w:sz w:val="30"/>
      <w:szCs w:val="30"/>
    </w:rPr>
  </w:style>
  <w:style w:type="character" w:styleId="824">
    <w:name w:val="Heading 3 Char"/>
    <w:link w:val="823"/>
    <w:uiPriority w:val="9"/>
    <w:rPr>
      <w:rFonts w:ascii="Arial" w:hAnsi="Arial" w:eastAsia="Arial" w:cs="Arial"/>
      <w:sz w:val="30"/>
      <w:szCs w:val="30"/>
    </w:rPr>
  </w:style>
  <w:style w:type="paragraph" w:styleId="825">
    <w:name w:val="Heading 4"/>
    <w:basedOn w:val="997"/>
    <w:next w:val="997"/>
    <w:link w:val="826"/>
    <w:uiPriority w:val="9"/>
    <w:unhideWhenUsed/>
    <w:qFormat/>
    <w:pPr>
      <w:keepLines/>
      <w:keepNext/>
      <w:spacing w:before="320" w:after="200"/>
      <w:outlineLvl w:val="3"/>
    </w:pPr>
    <w:rPr>
      <w:rFonts w:ascii="Arial" w:hAnsi="Arial" w:eastAsia="Arial" w:cs="Arial"/>
      <w:b/>
      <w:bCs/>
      <w:sz w:val="26"/>
      <w:szCs w:val="26"/>
    </w:rPr>
  </w:style>
  <w:style w:type="character" w:styleId="826">
    <w:name w:val="Heading 4 Char"/>
    <w:link w:val="825"/>
    <w:uiPriority w:val="9"/>
    <w:rPr>
      <w:rFonts w:ascii="Arial" w:hAnsi="Arial" w:eastAsia="Arial" w:cs="Arial"/>
      <w:b/>
      <w:bCs/>
      <w:sz w:val="26"/>
      <w:szCs w:val="26"/>
    </w:rPr>
  </w:style>
  <w:style w:type="paragraph" w:styleId="827">
    <w:name w:val="Heading 5"/>
    <w:basedOn w:val="997"/>
    <w:next w:val="997"/>
    <w:link w:val="828"/>
    <w:uiPriority w:val="9"/>
    <w:unhideWhenUsed/>
    <w:qFormat/>
    <w:pPr>
      <w:keepLines/>
      <w:keepNext/>
      <w:spacing w:before="320" w:after="200"/>
      <w:outlineLvl w:val="4"/>
    </w:pPr>
    <w:rPr>
      <w:rFonts w:ascii="Arial" w:hAnsi="Arial" w:eastAsia="Arial" w:cs="Arial"/>
      <w:b/>
      <w:bCs/>
      <w:sz w:val="24"/>
      <w:szCs w:val="24"/>
    </w:rPr>
  </w:style>
  <w:style w:type="character" w:styleId="828">
    <w:name w:val="Heading 5 Char"/>
    <w:link w:val="827"/>
    <w:uiPriority w:val="9"/>
    <w:rPr>
      <w:rFonts w:ascii="Arial" w:hAnsi="Arial" w:eastAsia="Arial" w:cs="Arial"/>
      <w:b/>
      <w:bCs/>
      <w:sz w:val="24"/>
      <w:szCs w:val="24"/>
    </w:rPr>
  </w:style>
  <w:style w:type="paragraph" w:styleId="829">
    <w:name w:val="Heading 6"/>
    <w:basedOn w:val="997"/>
    <w:next w:val="997"/>
    <w:link w:val="830"/>
    <w:uiPriority w:val="9"/>
    <w:unhideWhenUsed/>
    <w:qFormat/>
    <w:pPr>
      <w:keepLines/>
      <w:keepNext/>
      <w:spacing w:before="320" w:after="200"/>
      <w:outlineLvl w:val="5"/>
    </w:pPr>
    <w:rPr>
      <w:rFonts w:ascii="Arial" w:hAnsi="Arial" w:eastAsia="Arial" w:cs="Arial"/>
      <w:b/>
      <w:bCs/>
      <w:sz w:val="22"/>
      <w:szCs w:val="22"/>
    </w:rPr>
  </w:style>
  <w:style w:type="character" w:styleId="830">
    <w:name w:val="Heading 6 Char"/>
    <w:link w:val="829"/>
    <w:uiPriority w:val="9"/>
    <w:rPr>
      <w:rFonts w:ascii="Arial" w:hAnsi="Arial" w:eastAsia="Arial" w:cs="Arial"/>
      <w:b/>
      <w:bCs/>
      <w:sz w:val="22"/>
      <w:szCs w:val="22"/>
    </w:rPr>
  </w:style>
  <w:style w:type="paragraph" w:styleId="831">
    <w:name w:val="Heading 7"/>
    <w:basedOn w:val="997"/>
    <w:next w:val="997"/>
    <w:link w:val="832"/>
    <w:uiPriority w:val="9"/>
    <w:unhideWhenUsed/>
    <w:qFormat/>
    <w:pPr>
      <w:keepLines/>
      <w:keepNext/>
      <w:spacing w:before="320" w:after="200"/>
      <w:outlineLvl w:val="6"/>
    </w:pPr>
    <w:rPr>
      <w:rFonts w:ascii="Arial" w:hAnsi="Arial" w:eastAsia="Arial" w:cs="Arial"/>
      <w:b/>
      <w:bCs/>
      <w:i/>
      <w:iCs/>
      <w:sz w:val="22"/>
      <w:szCs w:val="22"/>
    </w:rPr>
  </w:style>
  <w:style w:type="character" w:styleId="832">
    <w:name w:val="Heading 7 Char"/>
    <w:link w:val="831"/>
    <w:uiPriority w:val="9"/>
    <w:rPr>
      <w:rFonts w:ascii="Arial" w:hAnsi="Arial" w:eastAsia="Arial" w:cs="Arial"/>
      <w:b/>
      <w:bCs/>
      <w:i/>
      <w:iCs/>
      <w:sz w:val="22"/>
      <w:szCs w:val="22"/>
    </w:rPr>
  </w:style>
  <w:style w:type="paragraph" w:styleId="833">
    <w:name w:val="Heading 8"/>
    <w:basedOn w:val="997"/>
    <w:next w:val="997"/>
    <w:link w:val="834"/>
    <w:uiPriority w:val="9"/>
    <w:unhideWhenUsed/>
    <w:qFormat/>
    <w:pPr>
      <w:keepLines/>
      <w:keepNext/>
      <w:spacing w:before="320" w:after="200"/>
      <w:outlineLvl w:val="7"/>
    </w:pPr>
    <w:rPr>
      <w:rFonts w:ascii="Arial" w:hAnsi="Arial" w:eastAsia="Arial" w:cs="Arial"/>
      <w:i/>
      <w:iCs/>
      <w:sz w:val="22"/>
      <w:szCs w:val="22"/>
    </w:rPr>
  </w:style>
  <w:style w:type="character" w:styleId="834">
    <w:name w:val="Heading 8 Char"/>
    <w:link w:val="833"/>
    <w:uiPriority w:val="9"/>
    <w:rPr>
      <w:rFonts w:ascii="Arial" w:hAnsi="Arial" w:eastAsia="Arial" w:cs="Arial"/>
      <w:i/>
      <w:iCs/>
      <w:sz w:val="22"/>
      <w:szCs w:val="22"/>
    </w:rPr>
  </w:style>
  <w:style w:type="paragraph" w:styleId="835">
    <w:name w:val="Heading 9"/>
    <w:basedOn w:val="997"/>
    <w:next w:val="997"/>
    <w:link w:val="836"/>
    <w:uiPriority w:val="9"/>
    <w:unhideWhenUsed/>
    <w:qFormat/>
    <w:pPr>
      <w:keepLines/>
      <w:keepNext/>
      <w:spacing w:before="320" w:after="200"/>
      <w:outlineLvl w:val="8"/>
    </w:pPr>
    <w:rPr>
      <w:rFonts w:ascii="Arial" w:hAnsi="Arial" w:eastAsia="Arial" w:cs="Arial"/>
      <w:i/>
      <w:iCs/>
      <w:sz w:val="21"/>
      <w:szCs w:val="21"/>
    </w:rPr>
  </w:style>
  <w:style w:type="character" w:styleId="836">
    <w:name w:val="Heading 9 Char"/>
    <w:link w:val="835"/>
    <w:uiPriority w:val="9"/>
    <w:rPr>
      <w:rFonts w:ascii="Arial" w:hAnsi="Arial" w:eastAsia="Arial" w:cs="Arial"/>
      <w:i/>
      <w:iCs/>
      <w:sz w:val="21"/>
      <w:szCs w:val="21"/>
    </w:rPr>
  </w:style>
  <w:style w:type="paragraph" w:styleId="837">
    <w:name w:val="List Paragraph"/>
    <w:basedOn w:val="997"/>
    <w:uiPriority w:val="34"/>
    <w:qFormat/>
    <w:pPr>
      <w:contextualSpacing/>
      <w:ind w:left="720"/>
    </w:pPr>
  </w:style>
  <w:style w:type="paragraph" w:styleId="838">
    <w:name w:val="No Spacing"/>
    <w:uiPriority w:val="1"/>
    <w:qFormat/>
    <w:pPr>
      <w:spacing w:before="0" w:after="0" w:line="240" w:lineRule="auto"/>
    </w:pPr>
  </w:style>
  <w:style w:type="paragraph" w:styleId="839">
    <w:name w:val="Title"/>
    <w:basedOn w:val="997"/>
    <w:next w:val="997"/>
    <w:link w:val="840"/>
    <w:uiPriority w:val="10"/>
    <w:qFormat/>
    <w:pPr>
      <w:contextualSpacing/>
      <w:spacing w:before="300" w:after="200"/>
    </w:pPr>
    <w:rPr>
      <w:sz w:val="48"/>
      <w:szCs w:val="48"/>
    </w:rPr>
  </w:style>
  <w:style w:type="character" w:styleId="840">
    <w:name w:val="Title Char"/>
    <w:link w:val="839"/>
    <w:uiPriority w:val="10"/>
    <w:rPr>
      <w:sz w:val="48"/>
      <w:szCs w:val="48"/>
    </w:rPr>
  </w:style>
  <w:style w:type="paragraph" w:styleId="841">
    <w:name w:val="Subtitle"/>
    <w:basedOn w:val="997"/>
    <w:next w:val="997"/>
    <w:link w:val="842"/>
    <w:uiPriority w:val="11"/>
    <w:qFormat/>
    <w:pPr>
      <w:spacing w:before="200" w:after="200"/>
    </w:pPr>
    <w:rPr>
      <w:sz w:val="24"/>
      <w:szCs w:val="24"/>
    </w:rPr>
  </w:style>
  <w:style w:type="character" w:styleId="842">
    <w:name w:val="Subtitle Char"/>
    <w:link w:val="841"/>
    <w:uiPriority w:val="11"/>
    <w:rPr>
      <w:sz w:val="24"/>
      <w:szCs w:val="24"/>
    </w:rPr>
  </w:style>
  <w:style w:type="paragraph" w:styleId="843">
    <w:name w:val="Quote"/>
    <w:basedOn w:val="997"/>
    <w:next w:val="997"/>
    <w:link w:val="844"/>
    <w:uiPriority w:val="29"/>
    <w:qFormat/>
    <w:pPr>
      <w:ind w:left="720" w:right="720"/>
    </w:pPr>
    <w:rPr>
      <w:i/>
    </w:rPr>
  </w:style>
  <w:style w:type="character" w:styleId="844">
    <w:name w:val="Quote Char"/>
    <w:link w:val="843"/>
    <w:uiPriority w:val="29"/>
    <w:rPr>
      <w:i/>
    </w:rPr>
  </w:style>
  <w:style w:type="paragraph" w:styleId="845">
    <w:name w:val="Intense Quote"/>
    <w:basedOn w:val="997"/>
    <w:next w:val="997"/>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name w:val="Intense Quote Char"/>
    <w:link w:val="845"/>
    <w:uiPriority w:val="30"/>
    <w:rPr>
      <w:i/>
    </w:rPr>
  </w:style>
  <w:style w:type="paragraph" w:styleId="847">
    <w:name w:val="Header"/>
    <w:basedOn w:val="997"/>
    <w:link w:val="848"/>
    <w:uiPriority w:val="99"/>
    <w:unhideWhenUsed/>
    <w:pPr>
      <w:spacing w:after="0" w:line="240" w:lineRule="auto"/>
      <w:tabs>
        <w:tab w:val="center" w:pos="7143" w:leader="none"/>
        <w:tab w:val="right" w:pos="14287" w:leader="none"/>
      </w:tabs>
    </w:pPr>
  </w:style>
  <w:style w:type="character" w:styleId="848">
    <w:name w:val="Header Char"/>
    <w:link w:val="847"/>
    <w:uiPriority w:val="99"/>
  </w:style>
  <w:style w:type="paragraph" w:styleId="849">
    <w:name w:val="Footer"/>
    <w:basedOn w:val="997"/>
    <w:link w:val="852"/>
    <w:uiPriority w:val="99"/>
    <w:unhideWhenUsed/>
    <w:pPr>
      <w:spacing w:after="0" w:line="240" w:lineRule="auto"/>
      <w:tabs>
        <w:tab w:val="center" w:pos="7143" w:leader="none"/>
        <w:tab w:val="right" w:pos="14287" w:leader="none"/>
      </w:tabs>
    </w:pPr>
  </w:style>
  <w:style w:type="character" w:styleId="850">
    <w:name w:val="Footer Char"/>
    <w:link w:val="849"/>
    <w:uiPriority w:val="99"/>
  </w:style>
  <w:style w:type="paragraph" w:styleId="851">
    <w:name w:val="Caption"/>
    <w:basedOn w:val="997"/>
    <w:next w:val="997"/>
    <w:uiPriority w:val="35"/>
    <w:semiHidden/>
    <w:unhideWhenUsed/>
    <w:qFormat/>
    <w:pPr>
      <w:spacing w:line="276" w:lineRule="auto"/>
    </w:pPr>
    <w:rPr>
      <w:b/>
      <w:bCs/>
      <w:color w:val="4f81bd" w:themeColor="accent1"/>
      <w:sz w:val="18"/>
      <w:szCs w:val="18"/>
    </w:rPr>
  </w:style>
  <w:style w:type="character" w:styleId="852">
    <w:name w:val="Caption Char"/>
    <w:basedOn w:val="851"/>
    <w:link w:val="849"/>
    <w:uiPriority w:val="99"/>
  </w:style>
  <w:style w:type="table" w:styleId="8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9">
    <w:name w:val="Hyperlink"/>
    <w:uiPriority w:val="99"/>
    <w:unhideWhenUsed/>
    <w:rPr>
      <w:color w:val="0000ff" w:themeColor="hyperlink"/>
      <w:u w:val="single"/>
    </w:rPr>
  </w:style>
  <w:style w:type="paragraph" w:styleId="980">
    <w:name w:val="footnote text"/>
    <w:basedOn w:val="997"/>
    <w:link w:val="981"/>
    <w:uiPriority w:val="99"/>
    <w:semiHidden/>
    <w:unhideWhenUsed/>
    <w:pPr>
      <w:spacing w:after="40" w:line="240" w:lineRule="auto"/>
    </w:pPr>
    <w:rPr>
      <w:sz w:val="18"/>
    </w:rPr>
  </w:style>
  <w:style w:type="character" w:styleId="981">
    <w:name w:val="Footnote Text Char"/>
    <w:link w:val="980"/>
    <w:uiPriority w:val="99"/>
    <w:rPr>
      <w:sz w:val="18"/>
    </w:rPr>
  </w:style>
  <w:style w:type="character" w:styleId="982">
    <w:name w:val="footnote reference"/>
    <w:uiPriority w:val="99"/>
    <w:unhideWhenUsed/>
    <w:rPr>
      <w:vertAlign w:val="superscript"/>
    </w:rPr>
  </w:style>
  <w:style w:type="paragraph" w:styleId="983">
    <w:name w:val="endnote text"/>
    <w:basedOn w:val="997"/>
    <w:link w:val="984"/>
    <w:uiPriority w:val="99"/>
    <w:semiHidden/>
    <w:unhideWhenUsed/>
    <w:pPr>
      <w:spacing w:after="0" w:line="240" w:lineRule="auto"/>
    </w:pPr>
    <w:rPr>
      <w:sz w:val="20"/>
    </w:rPr>
  </w:style>
  <w:style w:type="character" w:styleId="984">
    <w:name w:val="Endnote Text Char"/>
    <w:link w:val="983"/>
    <w:uiPriority w:val="99"/>
    <w:rPr>
      <w:sz w:val="20"/>
    </w:rPr>
  </w:style>
  <w:style w:type="character" w:styleId="985">
    <w:name w:val="endnote reference"/>
    <w:uiPriority w:val="99"/>
    <w:semiHidden/>
    <w:unhideWhenUsed/>
    <w:rPr>
      <w:vertAlign w:val="superscript"/>
    </w:rPr>
  </w:style>
  <w:style w:type="paragraph" w:styleId="986">
    <w:name w:val="toc 1"/>
    <w:basedOn w:val="997"/>
    <w:next w:val="997"/>
    <w:uiPriority w:val="39"/>
    <w:unhideWhenUsed/>
    <w:pPr>
      <w:ind w:left="0" w:right="0" w:firstLine="0"/>
      <w:spacing w:after="57"/>
    </w:pPr>
  </w:style>
  <w:style w:type="paragraph" w:styleId="987">
    <w:name w:val="toc 2"/>
    <w:basedOn w:val="997"/>
    <w:next w:val="997"/>
    <w:uiPriority w:val="39"/>
    <w:unhideWhenUsed/>
    <w:pPr>
      <w:ind w:left="283" w:right="0" w:firstLine="0"/>
      <w:spacing w:after="57"/>
    </w:pPr>
  </w:style>
  <w:style w:type="paragraph" w:styleId="988">
    <w:name w:val="toc 3"/>
    <w:basedOn w:val="997"/>
    <w:next w:val="997"/>
    <w:uiPriority w:val="39"/>
    <w:unhideWhenUsed/>
    <w:pPr>
      <w:ind w:left="567" w:right="0" w:firstLine="0"/>
      <w:spacing w:after="57"/>
    </w:pPr>
  </w:style>
  <w:style w:type="paragraph" w:styleId="989">
    <w:name w:val="toc 4"/>
    <w:basedOn w:val="997"/>
    <w:next w:val="997"/>
    <w:uiPriority w:val="39"/>
    <w:unhideWhenUsed/>
    <w:pPr>
      <w:ind w:left="850" w:right="0" w:firstLine="0"/>
      <w:spacing w:after="57"/>
    </w:pPr>
  </w:style>
  <w:style w:type="paragraph" w:styleId="990">
    <w:name w:val="toc 5"/>
    <w:basedOn w:val="997"/>
    <w:next w:val="997"/>
    <w:uiPriority w:val="39"/>
    <w:unhideWhenUsed/>
    <w:pPr>
      <w:ind w:left="1134" w:right="0" w:firstLine="0"/>
      <w:spacing w:after="57"/>
    </w:pPr>
  </w:style>
  <w:style w:type="paragraph" w:styleId="991">
    <w:name w:val="toc 6"/>
    <w:basedOn w:val="997"/>
    <w:next w:val="997"/>
    <w:uiPriority w:val="39"/>
    <w:unhideWhenUsed/>
    <w:pPr>
      <w:ind w:left="1417" w:right="0" w:firstLine="0"/>
      <w:spacing w:after="57"/>
    </w:pPr>
  </w:style>
  <w:style w:type="paragraph" w:styleId="992">
    <w:name w:val="toc 7"/>
    <w:basedOn w:val="997"/>
    <w:next w:val="997"/>
    <w:uiPriority w:val="39"/>
    <w:unhideWhenUsed/>
    <w:pPr>
      <w:ind w:left="1701" w:right="0" w:firstLine="0"/>
      <w:spacing w:after="57"/>
    </w:pPr>
  </w:style>
  <w:style w:type="paragraph" w:styleId="993">
    <w:name w:val="toc 8"/>
    <w:basedOn w:val="997"/>
    <w:next w:val="997"/>
    <w:uiPriority w:val="39"/>
    <w:unhideWhenUsed/>
    <w:pPr>
      <w:ind w:left="1984" w:right="0" w:firstLine="0"/>
      <w:spacing w:after="57"/>
    </w:pPr>
  </w:style>
  <w:style w:type="paragraph" w:styleId="994">
    <w:name w:val="toc 9"/>
    <w:basedOn w:val="997"/>
    <w:next w:val="997"/>
    <w:uiPriority w:val="39"/>
    <w:unhideWhenUsed/>
    <w:pPr>
      <w:ind w:left="2268" w:right="0" w:firstLine="0"/>
      <w:spacing w:after="57"/>
    </w:pPr>
  </w:style>
  <w:style w:type="paragraph" w:styleId="995">
    <w:name w:val="TOC Heading"/>
    <w:uiPriority w:val="39"/>
    <w:unhideWhenUsed/>
  </w:style>
  <w:style w:type="paragraph" w:styleId="996">
    <w:name w:val="table of figures"/>
    <w:basedOn w:val="997"/>
    <w:next w:val="997"/>
    <w:uiPriority w:val="99"/>
    <w:unhideWhenUsed/>
    <w:pPr>
      <w:spacing w:after="0" w:afterAutospacing="0"/>
    </w:pPr>
  </w:style>
  <w:style w:type="paragraph" w:styleId="997" w:default="1">
    <w:name w:val="Normal"/>
    <w:next w:val="997"/>
    <w:link w:val="997"/>
    <w:qFormat/>
    <w:pPr>
      <w:jc w:val="both"/>
      <w:widowControl w:val="off"/>
    </w:pPr>
    <w:rPr>
      <w:rFonts w:ascii="Calibri" w:hAnsi="Calibri"/>
      <w:sz w:val="21"/>
      <w:szCs w:val="21"/>
      <w:lang w:val="en-US" w:eastAsia="zh-CN" w:bidi="ar-SA"/>
    </w:rPr>
  </w:style>
  <w:style w:type="paragraph" w:styleId="998">
    <w:name w:val="标题 1"/>
    <w:basedOn w:val="997"/>
    <w:next w:val="997"/>
    <w:link w:val="1005"/>
    <w:qFormat/>
    <w:pPr>
      <w:keepLines/>
      <w:keepNext/>
      <w:spacing w:before="340" w:after="330" w:line="576" w:lineRule="auto"/>
      <w:outlineLvl w:val="0"/>
    </w:pPr>
    <w:rPr>
      <w:rFonts w:ascii="Times New Roman" w:hAnsi="Times New Roman"/>
      <w:b/>
      <w:bCs/>
      <w:sz w:val="44"/>
      <w:szCs w:val="44"/>
    </w:rPr>
  </w:style>
  <w:style w:type="paragraph" w:styleId="999">
    <w:name w:val="标题 2"/>
    <w:basedOn w:val="997"/>
    <w:next w:val="997"/>
    <w:link w:val="1006"/>
    <w:qFormat/>
    <w:pPr>
      <w:jc w:val="left"/>
      <w:keepLines/>
      <w:keepNext/>
      <w:spacing w:before="120" w:after="120"/>
      <w:outlineLvl w:val="1"/>
    </w:pPr>
    <w:rPr>
      <w:rFonts w:ascii="宋体" w:hAnsi="宋体"/>
      <w:b/>
      <w:bCs/>
      <w:sz w:val="28"/>
      <w:szCs w:val="28"/>
    </w:rPr>
  </w:style>
  <w:style w:type="paragraph" w:styleId="1000">
    <w:name w:val="标题 3"/>
    <w:basedOn w:val="997"/>
    <w:next w:val="997"/>
    <w:link w:val="1007"/>
    <w:qFormat/>
    <w:pPr>
      <w:keepLines/>
      <w:keepNext/>
      <w:spacing w:before="260" w:after="260" w:line="416" w:lineRule="auto"/>
      <w:outlineLvl w:val="2"/>
    </w:pPr>
    <w:rPr>
      <w:rFonts w:ascii="Times New Roman" w:hAnsi="Times New Roman"/>
      <w:b/>
      <w:bCs/>
      <w:sz w:val="32"/>
      <w:szCs w:val="32"/>
    </w:rPr>
  </w:style>
  <w:style w:type="paragraph" w:styleId="1001">
    <w:name w:val="标题 4"/>
    <w:basedOn w:val="997"/>
    <w:next w:val="997"/>
    <w:link w:val="1008"/>
    <w:qFormat/>
    <w:pPr>
      <w:keepLines/>
      <w:keepNext/>
      <w:spacing w:before="120" w:after="120"/>
      <w:outlineLvl w:val="3"/>
    </w:pPr>
    <w:rPr>
      <w:rFonts w:ascii="Cambria" w:hAnsi="Cambria" w:eastAsia="华文细黑"/>
      <w:b/>
      <w:sz w:val="28"/>
      <w:szCs w:val="20"/>
    </w:rPr>
  </w:style>
  <w:style w:type="paragraph" w:styleId="1002">
    <w:name w:val="标题 5"/>
    <w:basedOn w:val="997"/>
    <w:next w:val="997"/>
    <w:link w:val="997"/>
    <w:qFormat/>
    <w:pPr>
      <w:keepLines/>
      <w:keepNext/>
      <w:spacing w:before="280" w:after="290" w:line="372" w:lineRule="auto"/>
      <w:outlineLvl w:val="4"/>
    </w:pPr>
    <w:rPr>
      <w:b/>
      <w:sz w:val="28"/>
    </w:rPr>
  </w:style>
  <w:style w:type="character" w:styleId="1003">
    <w:name w:val="默认段落字体"/>
    <w:next w:val="1003"/>
    <w:link w:val="997"/>
    <w:uiPriority w:val="1"/>
    <w:unhideWhenUsed/>
  </w:style>
  <w:style w:type="table" w:styleId="1004">
    <w:name w:val="普通表格"/>
    <w:next w:val="1004"/>
    <w:link w:val="997"/>
    <w:uiPriority w:val="99"/>
    <w:unhideWhenUsed/>
    <w:qFormat/>
    <w:tblPr/>
  </w:style>
  <w:style w:type="character" w:styleId="1005">
    <w:name w:val="标题 1 字符"/>
    <w:next w:val="1005"/>
    <w:link w:val="998"/>
    <w:qFormat/>
    <w:rPr>
      <w:rFonts w:ascii="Times New Roman" w:hAnsi="Times New Roman" w:eastAsia="宋体" w:cs="Times New Roman"/>
      <w:b/>
      <w:bCs/>
      <w:sz w:val="44"/>
      <w:szCs w:val="44"/>
    </w:rPr>
  </w:style>
  <w:style w:type="character" w:styleId="1006">
    <w:name w:val="标题 2 字符"/>
    <w:next w:val="1006"/>
    <w:link w:val="999"/>
    <w:qFormat/>
    <w:rPr>
      <w:rFonts w:ascii="宋体" w:hAnsi="宋体" w:eastAsia="宋体" w:cs="Times New Roman"/>
      <w:b/>
      <w:bCs/>
      <w:sz w:val="28"/>
      <w:szCs w:val="28"/>
    </w:rPr>
  </w:style>
  <w:style w:type="character" w:styleId="1007">
    <w:name w:val="标题 3 字符"/>
    <w:next w:val="1007"/>
    <w:link w:val="1000"/>
    <w:qFormat/>
    <w:rPr>
      <w:b/>
      <w:bCs/>
      <w:sz w:val="32"/>
      <w:szCs w:val="32"/>
    </w:rPr>
  </w:style>
  <w:style w:type="character" w:styleId="1008">
    <w:name w:val="标题 4 字符"/>
    <w:next w:val="1008"/>
    <w:link w:val="1001"/>
    <w:qFormat/>
    <w:rPr>
      <w:rFonts w:ascii="Cambria" w:hAnsi="Cambria" w:eastAsia="华文细黑" w:cs="Times New Roman"/>
      <w:b/>
      <w:sz w:val="28"/>
    </w:rPr>
  </w:style>
  <w:style w:type="paragraph" w:styleId="1009">
    <w:name w:val="正文缩进"/>
    <w:basedOn w:val="997"/>
    <w:next w:val="1009"/>
    <w:link w:val="1010"/>
    <w:qFormat/>
    <w:pPr>
      <w:ind w:firstLine="420"/>
    </w:pPr>
  </w:style>
  <w:style w:type="character" w:styleId="1010">
    <w:name w:val="正文缩进 字符"/>
    <w:next w:val="1010"/>
    <w:link w:val="1009"/>
    <w:qFormat/>
    <w:rPr>
      <w:rFonts w:ascii="Calibri" w:hAnsi="Calibri" w:eastAsia="宋体" w:cs="Times New Roman"/>
      <w:sz w:val="21"/>
      <w:szCs w:val="21"/>
    </w:rPr>
  </w:style>
  <w:style w:type="paragraph" w:styleId="1011">
    <w:name w:val="文档结构图"/>
    <w:basedOn w:val="997"/>
    <w:next w:val="1011"/>
    <w:link w:val="1012"/>
    <w:unhideWhenUsed/>
    <w:qFormat/>
    <w:rPr>
      <w:rFonts w:ascii="Heiti SC Light" w:eastAsia="Heiti SC Light"/>
      <w:sz w:val="24"/>
      <w:szCs w:val="24"/>
    </w:rPr>
  </w:style>
  <w:style w:type="character" w:styleId="1012">
    <w:name w:val="文档结构图 字符"/>
    <w:next w:val="1012"/>
    <w:link w:val="1011"/>
    <w:semiHidden/>
    <w:qFormat/>
    <w:rPr>
      <w:rFonts w:ascii="Heiti SC Light" w:hAnsi="Calibri" w:eastAsia="Heiti SC Light"/>
      <w:sz w:val="24"/>
      <w:szCs w:val="24"/>
    </w:rPr>
  </w:style>
  <w:style w:type="paragraph" w:styleId="1013">
    <w:name w:val="批注文字"/>
    <w:basedOn w:val="997"/>
    <w:next w:val="1013"/>
    <w:link w:val="1014"/>
    <w:uiPriority w:val="99"/>
    <w:qFormat/>
    <w:pPr>
      <w:jc w:val="left"/>
    </w:pPr>
    <w:rPr>
      <w:rFonts w:ascii="Times New Roman" w:hAnsi="Times New Roman"/>
    </w:rPr>
  </w:style>
  <w:style w:type="character" w:styleId="1014">
    <w:name w:val="批注文字 字符"/>
    <w:next w:val="1014"/>
    <w:link w:val="1013"/>
    <w:uiPriority w:val="99"/>
    <w:qFormat/>
    <w:rPr>
      <w:sz w:val="21"/>
      <w:szCs w:val="21"/>
    </w:rPr>
  </w:style>
  <w:style w:type="paragraph" w:styleId="1015">
    <w:name w:val="正文文本 3"/>
    <w:basedOn w:val="997"/>
    <w:next w:val="1015"/>
    <w:link w:val="1016"/>
    <w:unhideWhenUsed/>
    <w:qFormat/>
    <w:pPr>
      <w:spacing w:after="120"/>
    </w:pPr>
    <w:rPr>
      <w:sz w:val="16"/>
      <w:szCs w:val="16"/>
    </w:rPr>
  </w:style>
  <w:style w:type="character" w:styleId="1016">
    <w:name w:val="正文文本 3 字符"/>
    <w:next w:val="1016"/>
    <w:link w:val="1015"/>
    <w:semiHidden/>
    <w:qFormat/>
    <w:rPr>
      <w:rFonts w:ascii="Calibri" w:hAnsi="Calibri"/>
      <w:sz w:val="16"/>
      <w:szCs w:val="16"/>
    </w:rPr>
  </w:style>
  <w:style w:type="paragraph" w:styleId="1017">
    <w:name w:val="正文文本"/>
    <w:basedOn w:val="997"/>
    <w:next w:val="997"/>
    <w:link w:val="1018"/>
    <w:qFormat/>
    <w:rPr>
      <w:rFonts w:ascii="楷体_GB2312" w:hAnsi="Arial"/>
      <w:sz w:val="28"/>
      <w:szCs w:val="28"/>
    </w:rPr>
  </w:style>
  <w:style w:type="character" w:styleId="1018">
    <w:name w:val="正文文本 字符"/>
    <w:next w:val="1018"/>
    <w:link w:val="1017"/>
    <w:qFormat/>
    <w:rPr>
      <w:rFonts w:ascii="楷体_GB2312" w:hAnsi="Arial" w:eastAsia="宋体" w:cs="Times New Roman"/>
      <w:sz w:val="28"/>
      <w:szCs w:val="28"/>
    </w:rPr>
  </w:style>
  <w:style w:type="paragraph" w:styleId="1019">
    <w:name w:val="正文文本缩进"/>
    <w:basedOn w:val="997"/>
    <w:next w:val="1020"/>
    <w:link w:val="997"/>
    <w:qFormat/>
    <w:pPr>
      <w:jc w:val="center"/>
      <w:spacing w:line="300" w:lineRule="exact"/>
    </w:pPr>
    <w:rPr>
      <w:rFonts w:ascii="宋体" w:hAnsi="宋体"/>
    </w:rPr>
  </w:style>
  <w:style w:type="paragraph" w:styleId="1020">
    <w:name w:val="寄信人地址"/>
    <w:basedOn w:val="997"/>
    <w:next w:val="1020"/>
    <w:link w:val="997"/>
    <w:qFormat/>
    <w:rPr>
      <w:rFonts w:ascii="Arial" w:hAnsi="Arial" w:eastAsia="宋体" w:cs="宋体"/>
    </w:rPr>
  </w:style>
  <w:style w:type="paragraph" w:styleId="1021">
    <w:name w:val="目录 3"/>
    <w:basedOn w:val="997"/>
    <w:next w:val="997"/>
    <w:link w:val="997"/>
    <w:uiPriority w:val="39"/>
    <w:unhideWhenUsed/>
    <w:qFormat/>
    <w:pPr>
      <w:ind w:left="840"/>
    </w:pPr>
  </w:style>
  <w:style w:type="paragraph" w:styleId="1022">
    <w:name w:val="纯文本"/>
    <w:basedOn w:val="997"/>
    <w:next w:val="1022"/>
    <w:link w:val="1023"/>
    <w:qFormat/>
    <w:rPr>
      <w:rFonts w:ascii="宋体" w:hAnsi="Courier New"/>
    </w:rPr>
  </w:style>
  <w:style w:type="character" w:styleId="1023">
    <w:name w:val="纯文本 字符"/>
    <w:next w:val="1023"/>
    <w:link w:val="1022"/>
    <w:qFormat/>
    <w:rPr>
      <w:rFonts w:ascii="宋体" w:hAnsi="Courier New"/>
      <w:sz w:val="21"/>
      <w:szCs w:val="21"/>
    </w:rPr>
  </w:style>
  <w:style w:type="paragraph" w:styleId="1024">
    <w:name w:val="日期"/>
    <w:basedOn w:val="997"/>
    <w:next w:val="997"/>
    <w:link w:val="1025"/>
    <w:qFormat/>
    <w:pPr>
      <w:ind w:left="100"/>
    </w:pPr>
  </w:style>
  <w:style w:type="character" w:styleId="1025">
    <w:name w:val="日期 字符"/>
    <w:next w:val="1025"/>
    <w:link w:val="1024"/>
    <w:qFormat/>
    <w:rPr>
      <w:rFonts w:ascii="Calibri" w:hAnsi="Calibri"/>
      <w:sz w:val="21"/>
      <w:szCs w:val="21"/>
    </w:rPr>
  </w:style>
  <w:style w:type="paragraph" w:styleId="1026">
    <w:name w:val="批注框文本"/>
    <w:basedOn w:val="997"/>
    <w:next w:val="1026"/>
    <w:link w:val="1027"/>
    <w:qFormat/>
    <w:rPr>
      <w:sz w:val="18"/>
      <w:szCs w:val="18"/>
    </w:rPr>
  </w:style>
  <w:style w:type="character" w:styleId="1027">
    <w:name w:val="批注框文本 字符"/>
    <w:next w:val="1027"/>
    <w:link w:val="1026"/>
    <w:qFormat/>
    <w:rPr>
      <w:rFonts w:ascii="Calibri" w:hAnsi="Calibri" w:eastAsia="宋体" w:cs="Times New Roman"/>
      <w:sz w:val="18"/>
      <w:szCs w:val="18"/>
    </w:rPr>
  </w:style>
  <w:style w:type="paragraph" w:styleId="1028">
    <w:name w:val="页脚"/>
    <w:basedOn w:val="997"/>
    <w:next w:val="1028"/>
    <w:link w:val="1029"/>
    <w:uiPriority w:val="99"/>
    <w:qFormat/>
    <w:pPr>
      <w:jc w:val="left"/>
      <w:tabs>
        <w:tab w:val="center" w:pos="4153" w:leader="none"/>
        <w:tab w:val="right" w:pos="8306" w:leader="none"/>
      </w:tabs>
    </w:pPr>
    <w:rPr>
      <w:sz w:val="18"/>
      <w:szCs w:val="18"/>
    </w:rPr>
  </w:style>
  <w:style w:type="character" w:styleId="1029">
    <w:name w:val="页脚 字符"/>
    <w:next w:val="1029"/>
    <w:link w:val="1028"/>
    <w:uiPriority w:val="99"/>
    <w:qFormat/>
    <w:rPr>
      <w:rFonts w:ascii="Calibri" w:hAnsi="Calibri" w:eastAsia="宋体" w:cs="Times New Roman"/>
      <w:sz w:val="18"/>
      <w:szCs w:val="18"/>
    </w:rPr>
  </w:style>
  <w:style w:type="paragraph" w:styleId="1030">
    <w:name w:val="页眉"/>
    <w:basedOn w:val="997"/>
    <w:next w:val="1030"/>
    <w:link w:val="1031"/>
    <w:qFormat/>
    <w:pPr>
      <w:jc w:val="center"/>
      <w:tabs>
        <w:tab w:val="center" w:pos="4153" w:leader="none"/>
        <w:tab w:val="right" w:pos="8306" w:leader="none"/>
      </w:tabs>
      <w:pBdr>
        <w:bottom w:val="single" w:color="000000" w:sz="6" w:space="1"/>
      </w:pBdr>
    </w:pPr>
    <w:rPr>
      <w:sz w:val="18"/>
      <w:szCs w:val="18"/>
    </w:rPr>
  </w:style>
  <w:style w:type="character" w:styleId="1031">
    <w:name w:val="页眉 字符"/>
    <w:next w:val="1031"/>
    <w:link w:val="1030"/>
    <w:qFormat/>
    <w:rPr>
      <w:rFonts w:ascii="Calibri" w:hAnsi="Calibri" w:eastAsia="宋体" w:cs="Times New Roman"/>
      <w:sz w:val="18"/>
      <w:szCs w:val="18"/>
    </w:rPr>
  </w:style>
  <w:style w:type="paragraph" w:styleId="1032">
    <w:name w:val="目录 1"/>
    <w:basedOn w:val="997"/>
    <w:next w:val="997"/>
    <w:link w:val="997"/>
    <w:uiPriority w:val="39"/>
    <w:qFormat/>
    <w:pPr>
      <w:jc w:val="left"/>
      <w:spacing w:before="120" w:after="120"/>
    </w:pPr>
    <w:rPr>
      <w:rFonts w:ascii="Times New Roman" w:hAnsi="Times New Roman"/>
      <w:b/>
      <w:caps/>
      <w:sz w:val="20"/>
      <w:szCs w:val="20"/>
    </w:rPr>
  </w:style>
  <w:style w:type="paragraph" w:styleId="1033">
    <w:name w:val="脚注文本"/>
    <w:basedOn w:val="997"/>
    <w:next w:val="1033"/>
    <w:link w:val="1034"/>
    <w:qFormat/>
    <w:pPr>
      <w:jc w:val="left"/>
    </w:pPr>
    <w:rPr>
      <w:rFonts w:ascii="Times New Roman" w:hAnsi="Times New Roman"/>
      <w:sz w:val="18"/>
      <w:szCs w:val="18"/>
    </w:rPr>
  </w:style>
  <w:style w:type="character" w:styleId="1034">
    <w:name w:val="脚注文本 字符"/>
    <w:next w:val="1034"/>
    <w:link w:val="1033"/>
    <w:qFormat/>
    <w:rPr>
      <w:rFonts w:eastAsia="宋体"/>
      <w:sz w:val="18"/>
      <w:szCs w:val="18"/>
    </w:rPr>
  </w:style>
  <w:style w:type="paragraph" w:styleId="1035">
    <w:name w:val="HTML 预设格式"/>
    <w:basedOn w:val="997"/>
    <w:next w:val="1035"/>
    <w:link w:val="997"/>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1036">
    <w:name w:val="普通(网站)"/>
    <w:basedOn w:val="997"/>
    <w:next w:val="1036"/>
    <w:link w:val="997"/>
    <w:qFormat/>
    <w:pPr>
      <w:jc w:val="left"/>
      <w:spacing w:before="100" w:beforeAutospacing="1" w:after="100" w:afterAutospacing="1"/>
      <w:widowControl/>
    </w:pPr>
    <w:rPr>
      <w:rFonts w:ascii="Arial" w:hAnsi="Arial" w:cs="Arial"/>
      <w:sz w:val="24"/>
      <w:szCs w:val="24"/>
    </w:rPr>
  </w:style>
  <w:style w:type="paragraph" w:styleId="1037">
    <w:name w:val="标题"/>
    <w:basedOn w:val="997"/>
    <w:next w:val="1037"/>
    <w:link w:val="1038"/>
    <w:qFormat/>
    <w:pPr>
      <w:jc w:val="center"/>
      <w:spacing w:before="240" w:after="60"/>
      <w:outlineLvl w:val="0"/>
    </w:pPr>
    <w:rPr>
      <w:rFonts w:ascii="Arial" w:hAnsi="Arial"/>
      <w:b/>
      <w:bCs/>
      <w:sz w:val="32"/>
      <w:szCs w:val="32"/>
    </w:rPr>
  </w:style>
  <w:style w:type="character" w:styleId="1038">
    <w:name w:val="标题 字符"/>
    <w:next w:val="1038"/>
    <w:link w:val="1037"/>
    <w:qFormat/>
    <w:rPr>
      <w:rFonts w:ascii="Arial" w:hAnsi="Arial" w:cs="Arial"/>
      <w:b/>
      <w:bCs/>
      <w:sz w:val="32"/>
      <w:szCs w:val="32"/>
    </w:rPr>
  </w:style>
  <w:style w:type="paragraph" w:styleId="1039">
    <w:name w:val="批注主题"/>
    <w:basedOn w:val="1013"/>
    <w:next w:val="1013"/>
    <w:link w:val="997"/>
    <w:semiHidden/>
    <w:qFormat/>
    <w:rPr>
      <w:b/>
      <w:bCs/>
    </w:rPr>
  </w:style>
  <w:style w:type="paragraph" w:styleId="1040">
    <w:name w:val="正文首行缩进"/>
    <w:basedOn w:val="1017"/>
    <w:next w:val="1040"/>
    <w:link w:val="1041"/>
    <w:unhideWhenUsed/>
    <w:qFormat/>
    <w:pPr>
      <w:ind w:firstLine="420"/>
      <w:spacing w:after="120"/>
    </w:pPr>
    <w:rPr>
      <w:rFonts w:ascii="Times New Roman" w:hAnsi="Times New Roman"/>
      <w:sz w:val="21"/>
      <w:szCs w:val="24"/>
    </w:rPr>
  </w:style>
  <w:style w:type="character" w:styleId="1041">
    <w:name w:val="正文文本首行缩进 字符"/>
    <w:next w:val="1041"/>
    <w:link w:val="1040"/>
    <w:qFormat/>
    <w:rPr>
      <w:rFonts w:ascii="Times New Roman" w:hAnsi="Times New Roman" w:eastAsia="宋体" w:cs="Times New Roman"/>
      <w:sz w:val="21"/>
      <w:szCs w:val="24"/>
    </w:rPr>
  </w:style>
  <w:style w:type="paragraph" w:styleId="1042">
    <w:name w:val="正文首行缩进 2"/>
    <w:basedOn w:val="1019"/>
    <w:next w:val="997"/>
    <w:link w:val="997"/>
    <w:qFormat/>
    <w:pPr>
      <w:ind w:left="0" w:firstLine="420"/>
      <w:spacing w:after="0" w:line="360" w:lineRule="auto"/>
    </w:pPr>
    <w:rPr>
      <w:rFonts w:ascii="宋体" w:hAnsi="宋体" w:eastAsia="宋体" w:cs="Times New Roman"/>
      <w:szCs w:val="20"/>
    </w:rPr>
  </w:style>
  <w:style w:type="table" w:styleId="1043">
    <w:name w:val="网格型"/>
    <w:basedOn w:val="1004"/>
    <w:next w:val="1043"/>
    <w:link w:val="997"/>
    <w:qFormat/>
    <w:pPr>
      <w:jc w:val="both"/>
      <w:widowControl w:val="off"/>
    </w:pPr>
    <w:tblPr/>
  </w:style>
  <w:style w:type="character" w:styleId="1044">
    <w:name w:val="要点"/>
    <w:next w:val="1044"/>
    <w:link w:val="997"/>
    <w:qFormat/>
  </w:style>
  <w:style w:type="character" w:styleId="1045">
    <w:name w:val="页码"/>
    <w:next w:val="1045"/>
    <w:link w:val="997"/>
    <w:qFormat/>
  </w:style>
  <w:style w:type="character" w:styleId="1046">
    <w:name w:val="已访问的超链接"/>
    <w:next w:val="1046"/>
    <w:link w:val="997"/>
    <w:unhideWhenUsed/>
    <w:qFormat/>
    <w:rPr>
      <w:rFonts w:hint="eastAsia" w:ascii="宋体" w:hAnsi="宋体" w:eastAsia="宋体" w:cs="宋体"/>
      <w:color w:val="333333"/>
      <w:sz w:val="12"/>
      <w:szCs w:val="12"/>
      <w:u w:val="none"/>
    </w:rPr>
  </w:style>
  <w:style w:type="character" w:styleId="1047">
    <w:name w:val="强调"/>
    <w:next w:val="1047"/>
    <w:link w:val="997"/>
    <w:qFormat/>
  </w:style>
  <w:style w:type="character" w:styleId="1048">
    <w:name w:val="HTML 定义"/>
    <w:next w:val="1048"/>
    <w:link w:val="997"/>
    <w:unhideWhenUsed/>
    <w:qFormat/>
  </w:style>
  <w:style w:type="character" w:styleId="1049">
    <w:name w:val="HTML 缩写"/>
    <w:next w:val="1049"/>
    <w:link w:val="997"/>
    <w:unhideWhenUsed/>
    <w:qFormat/>
  </w:style>
  <w:style w:type="character" w:styleId="1050">
    <w:name w:val="HTML 变量"/>
    <w:next w:val="1050"/>
    <w:link w:val="997"/>
    <w:unhideWhenUsed/>
    <w:qFormat/>
  </w:style>
  <w:style w:type="character" w:styleId="1051">
    <w:name w:val="超链接"/>
    <w:next w:val="1051"/>
    <w:link w:val="997"/>
    <w:uiPriority w:val="99"/>
    <w:qFormat/>
    <w:rPr>
      <w:rFonts w:ascii="Times New Roman" w:hAnsi="Times New Roman" w:eastAsia="宋体" w:cs="Times New Roman"/>
      <w:color w:val="0076be"/>
      <w:u w:val="none"/>
    </w:rPr>
  </w:style>
  <w:style w:type="character" w:styleId="1052">
    <w:name w:val="HTML 代码"/>
    <w:next w:val="1052"/>
    <w:link w:val="997"/>
    <w:unhideWhenUsed/>
    <w:qFormat/>
    <w:rPr>
      <w:rFonts w:ascii="Courier New" w:hAnsi="Courier New"/>
      <w:sz w:val="20"/>
    </w:rPr>
  </w:style>
  <w:style w:type="character" w:styleId="1053">
    <w:name w:val="批注引用"/>
    <w:next w:val="1053"/>
    <w:link w:val="997"/>
    <w:uiPriority w:val="99"/>
    <w:unhideWhenUsed/>
    <w:qFormat/>
    <w:rPr>
      <w:sz w:val="21"/>
      <w:szCs w:val="21"/>
    </w:rPr>
  </w:style>
  <w:style w:type="character" w:styleId="1054">
    <w:name w:val="HTML 引文"/>
    <w:next w:val="1054"/>
    <w:link w:val="997"/>
    <w:unhideWhenUsed/>
    <w:qFormat/>
  </w:style>
  <w:style w:type="paragraph" w:styleId="1055">
    <w:name w:val="列表段落"/>
    <w:basedOn w:val="997"/>
    <w:next w:val="1055"/>
    <w:link w:val="997"/>
    <w:uiPriority w:val="34"/>
    <w:qFormat/>
    <w:pPr>
      <w:ind w:firstLine="420"/>
    </w:pPr>
  </w:style>
  <w:style w:type="paragraph" w:styleId="1056">
    <w:name w:val="表格正文"/>
    <w:next w:val="1056"/>
    <w:link w:val="997"/>
    <w:qFormat/>
    <w:pPr>
      <w:jc w:val="center"/>
    </w:pPr>
    <w:rPr>
      <w:rFonts w:ascii="Calibri" w:hAnsi="Calibri"/>
      <w:bCs/>
      <w:sz w:val="21"/>
      <w:szCs w:val="32"/>
      <w:lang w:val="en-US" w:eastAsia="zh-CN" w:bidi="ar-SA"/>
    </w:rPr>
  </w:style>
  <w:style w:type="paragraph" w:styleId="1057">
    <w:name w:val="BodyText1"/>
    <w:basedOn w:val="997"/>
    <w:next w:val="1057"/>
    <w:link w:val="997"/>
    <w:qFormat/>
    <w:pPr>
      <w:spacing w:after="120"/>
    </w:pPr>
    <w:rPr>
      <w:rFonts w:hAnsi="Times New Roman"/>
      <w:sz w:val="20"/>
      <w:szCs w:val="24"/>
    </w:rPr>
  </w:style>
  <w:style w:type="character" w:styleId="1058">
    <w:name w:val="样式 Char"/>
    <w:next w:val="1058"/>
    <w:link w:val="1059"/>
    <w:qFormat/>
    <w:rPr>
      <w:rFonts w:ascii="宋体" w:hAnsi="宋体" w:cs="宋体"/>
      <w:sz w:val="24"/>
      <w:szCs w:val="24"/>
      <w:lang w:val="en-US" w:eastAsia="zh-CN" w:bidi="ar-SA"/>
    </w:rPr>
  </w:style>
  <w:style w:type="paragraph" w:styleId="1059">
    <w:name w:val="样式"/>
    <w:next w:val="1059"/>
    <w:link w:val="1058"/>
    <w:qFormat/>
    <w:pPr>
      <w:widowControl w:val="off"/>
    </w:pPr>
    <w:rPr>
      <w:rFonts w:ascii="宋体" w:hAnsi="宋体" w:cs="宋体"/>
      <w:sz w:val="24"/>
      <w:szCs w:val="24"/>
      <w:lang w:val="en-US" w:eastAsia="zh-CN" w:bidi="ar-SA"/>
    </w:rPr>
  </w:style>
  <w:style w:type="character" w:styleId="1060">
    <w:name w:val="font01"/>
    <w:next w:val="1060"/>
    <w:link w:val="997"/>
    <w:qFormat/>
    <w:rPr>
      <w:rFonts w:hint="eastAsia" w:ascii="宋体" w:hAnsi="宋体" w:eastAsia="宋体" w:cs="宋体"/>
      <w:color w:val="000000"/>
      <w:sz w:val="21"/>
      <w:szCs w:val="21"/>
      <w:u w:val="none"/>
    </w:rPr>
  </w:style>
  <w:style w:type="character" w:styleId="1061">
    <w:name w:val="font11"/>
    <w:next w:val="1061"/>
    <w:link w:val="997"/>
    <w:qFormat/>
    <w:rPr>
      <w:rFonts w:hint="eastAsia" w:ascii="宋体" w:hAnsi="宋体" w:eastAsia="宋体" w:cs="宋体"/>
      <w:color w:val="000000"/>
      <w:sz w:val="21"/>
      <w:szCs w:val="21"/>
      <w:u w:val="none"/>
    </w:rPr>
  </w:style>
  <w:style w:type="character" w:styleId="1062">
    <w:name w:val="正文文本 + 10 pt"/>
    <w:next w:val="1062"/>
    <w:link w:val="997"/>
    <w:qFormat/>
    <w:rPr>
      <w:rFonts w:ascii="宋体" w:hAnsi="宋体" w:eastAsia="宋体" w:cs="宋体"/>
      <w:sz w:val="20"/>
      <w:szCs w:val="20"/>
      <w:shd w:val="clear" w:color="auto" w:fill="ffffff"/>
    </w:rPr>
  </w:style>
  <w:style w:type="character" w:styleId="1063">
    <w:name w:val="标题 #8 (2) + 9.5 pt1"/>
    <w:next w:val="1063"/>
    <w:link w:val="997"/>
    <w:qFormat/>
    <w:rPr>
      <w:rFonts w:ascii="宋体" w:hAnsi="宋体" w:eastAsia="宋体" w:cs="宋体"/>
      <w:spacing w:val="0"/>
      <w:sz w:val="19"/>
      <w:szCs w:val="19"/>
      <w:shd w:val="clear" w:color="auto" w:fill="ffffff"/>
    </w:rPr>
  </w:style>
  <w:style w:type="character" w:styleId="1064">
    <w:name w:val="正文文本 + 9.5 pt2"/>
    <w:next w:val="1064"/>
    <w:link w:val="997"/>
    <w:qFormat/>
    <w:rPr>
      <w:rFonts w:ascii="宋体" w:hAnsi="宋体" w:eastAsia="宋体" w:cs="宋体"/>
      <w:spacing w:val="0"/>
      <w:sz w:val="19"/>
      <w:szCs w:val="19"/>
    </w:rPr>
  </w:style>
  <w:style w:type="character" w:styleId="1065">
    <w:name w:val="标题 #8 (3)_"/>
    <w:next w:val="1065"/>
    <w:link w:val="1066"/>
    <w:qFormat/>
    <w:rPr>
      <w:rFonts w:ascii="宋体" w:hAnsi="宋体" w:cs="宋体"/>
      <w:shd w:val="clear" w:color="auto" w:fill="ffffff"/>
    </w:rPr>
  </w:style>
  <w:style w:type="paragraph" w:styleId="1066">
    <w:name w:val="标题 #8 (3)"/>
    <w:basedOn w:val="997"/>
    <w:next w:val="1066"/>
    <w:link w:val="1065"/>
    <w:qFormat/>
    <w:pPr>
      <w:jc w:val="both"/>
      <w:spacing w:before="420" w:line="480" w:lineRule="exact"/>
      <w:shd w:val="clear" w:color="auto" w:fill="ffffff"/>
      <w:widowControl/>
      <w:outlineLvl w:val="7"/>
    </w:pPr>
    <w:rPr>
      <w:rFonts w:ascii="宋体" w:hAnsi="宋体"/>
      <w:sz w:val="20"/>
      <w:szCs w:val="20"/>
    </w:rPr>
  </w:style>
  <w:style w:type="character" w:styleId="1067">
    <w:name w:val="标题 #8 (2) + 10 pt"/>
    <w:next w:val="1067"/>
    <w:link w:val="997"/>
    <w:qFormat/>
    <w:rPr>
      <w:rFonts w:ascii="宋体" w:hAnsi="宋体" w:eastAsia="宋体" w:cs="宋体"/>
      <w:sz w:val="20"/>
      <w:szCs w:val="20"/>
      <w:shd w:val="clear" w:color="auto" w:fill="ffffff"/>
    </w:rPr>
  </w:style>
  <w:style w:type="character" w:styleId="1068">
    <w:name w:val="正文文本 + 14.5 pt1"/>
    <w:next w:val="1068"/>
    <w:link w:val="997"/>
    <w:qFormat/>
    <w:rPr>
      <w:rFonts w:ascii="宋体" w:hAnsi="宋体" w:eastAsia="宋体" w:cs="宋体"/>
      <w:sz w:val="29"/>
      <w:szCs w:val="29"/>
      <w:shd w:val="clear" w:color="auto" w:fill="ffffff"/>
    </w:rPr>
  </w:style>
  <w:style w:type="character" w:styleId="1069">
    <w:name w:val="正文文本 + 14.5 pt"/>
    <w:next w:val="1069"/>
    <w:link w:val="997"/>
    <w:qFormat/>
    <w:rPr>
      <w:rFonts w:ascii="宋体" w:hAnsi="宋体" w:eastAsia="宋体" w:cs="宋体"/>
      <w:sz w:val="29"/>
      <w:szCs w:val="29"/>
      <w:shd w:val="clear" w:color="auto" w:fill="ffffff"/>
    </w:rPr>
  </w:style>
  <w:style w:type="character" w:styleId="1070">
    <w:name w:val="标题 #5 (2)_"/>
    <w:next w:val="1070"/>
    <w:link w:val="1071"/>
    <w:qFormat/>
    <w:rPr>
      <w:rFonts w:ascii="宋体" w:hAnsi="宋体" w:cs="宋体"/>
      <w:sz w:val="29"/>
      <w:szCs w:val="29"/>
      <w:shd w:val="clear" w:color="auto" w:fill="ffffff"/>
    </w:rPr>
  </w:style>
  <w:style w:type="paragraph" w:styleId="1071">
    <w:name w:val="标题 #5 (2)7"/>
    <w:basedOn w:val="997"/>
    <w:next w:val="1071"/>
    <w:link w:val="1070"/>
    <w:qFormat/>
    <w:pPr>
      <w:jc w:val="both"/>
      <w:spacing w:before="120" w:after="420" w:line="0" w:lineRule="atLeast"/>
      <w:shd w:val="clear" w:color="auto" w:fill="ffffff"/>
      <w:widowControl/>
      <w:outlineLvl w:val="4"/>
    </w:pPr>
    <w:rPr>
      <w:rFonts w:ascii="宋体" w:hAnsi="宋体"/>
      <w:sz w:val="29"/>
      <w:szCs w:val="29"/>
    </w:rPr>
  </w:style>
  <w:style w:type="character" w:styleId="1072">
    <w:name w:val="标题 #5 (2)3"/>
    <w:next w:val="1072"/>
    <w:link w:val="997"/>
    <w:qFormat/>
  </w:style>
  <w:style w:type="character" w:styleId="1073">
    <w:name w:val="正文文本_"/>
    <w:next w:val="1073"/>
    <w:link w:val="1074"/>
    <w:qFormat/>
    <w:rPr>
      <w:rFonts w:ascii="宋体" w:hAnsi="宋体" w:cs="宋体"/>
      <w:sz w:val="22"/>
      <w:shd w:val="clear" w:color="auto" w:fill="ffffff"/>
    </w:rPr>
  </w:style>
  <w:style w:type="paragraph" w:styleId="1074">
    <w:name w:val="正文文本1"/>
    <w:basedOn w:val="997"/>
    <w:next w:val="1074"/>
    <w:link w:val="1073"/>
    <w:qFormat/>
    <w:pPr>
      <w:ind w:hanging="1020"/>
      <w:jc w:val="left"/>
      <w:spacing w:after="120" w:line="0" w:lineRule="atLeast"/>
      <w:shd w:val="clear" w:color="auto" w:fill="ffffff"/>
      <w:widowControl/>
    </w:pPr>
    <w:rPr>
      <w:rFonts w:ascii="宋体" w:hAnsi="宋体"/>
      <w:sz w:val="22"/>
      <w:szCs w:val="20"/>
    </w:rPr>
  </w:style>
  <w:style w:type="character" w:styleId="1075">
    <w:name w:val="hover26"/>
    <w:next w:val="1075"/>
    <w:link w:val="997"/>
    <w:qFormat/>
    <w:rPr>
      <w:color w:val="315efb"/>
    </w:rPr>
  </w:style>
  <w:style w:type="character" w:styleId="1076">
    <w:name w:val="ruweitli_r"/>
    <w:next w:val="1076"/>
    <w:link w:val="997"/>
    <w:qFormat/>
  </w:style>
  <w:style w:type="character" w:styleId="1077">
    <w:name w:val="l-over"/>
    <w:next w:val="1077"/>
    <w:link w:val="997"/>
    <w:qFormat/>
  </w:style>
  <w:style w:type="character" w:styleId="1078">
    <w:name w:val="ruweitli_l"/>
    <w:next w:val="1078"/>
    <w:link w:val="997"/>
    <w:qFormat/>
  </w:style>
  <w:style w:type="character" w:styleId="1079">
    <w:name w:val="edui-unclickable"/>
    <w:next w:val="1079"/>
    <w:link w:val="997"/>
    <w:qFormat/>
    <w:rPr>
      <w:color w:val="808080"/>
    </w:rPr>
  </w:style>
  <w:style w:type="character" w:styleId="1080">
    <w:name w:val="dbrwr_aclir"/>
    <w:next w:val="1080"/>
    <w:link w:val="997"/>
    <w:qFormat/>
    <w:rPr>
      <w:color w:val="999999"/>
    </w:rPr>
  </w:style>
  <w:style w:type="character" w:styleId="1081">
    <w:name w:val="dbrwr_aclil"/>
    <w:next w:val="1081"/>
    <w:link w:val="997"/>
    <w:qFormat/>
  </w:style>
  <w:style w:type="character" w:styleId="1082">
    <w:name w:val="fieldsetf"/>
    <w:next w:val="1082"/>
    <w:link w:val="997"/>
    <w:qFormat/>
  </w:style>
  <w:style w:type="character" w:styleId="1083">
    <w:name w:val="fieldsets"/>
    <w:next w:val="1083"/>
    <w:link w:val="997"/>
    <w:qFormat/>
  </w:style>
  <w:style w:type="character" w:styleId="1084">
    <w:name w:val="标题 #5 (2)6"/>
    <w:next w:val="1084"/>
    <w:link w:val="997"/>
    <w:qFormat/>
    <w:rPr>
      <w:rFonts w:ascii="宋体" w:hAnsi="宋体" w:eastAsia="宋体" w:cs="宋体"/>
      <w:sz w:val="29"/>
      <w:szCs w:val="29"/>
      <w:shd w:val="clear" w:color="auto" w:fill="ffffff"/>
    </w:rPr>
  </w:style>
  <w:style w:type="character" w:styleId="1085">
    <w:name w:val="脚注文本 Char1"/>
    <w:next w:val="1085"/>
    <w:link w:val="997"/>
    <w:semiHidden/>
    <w:qFormat/>
    <w:rPr>
      <w:rFonts w:ascii="Calibri" w:hAnsi="Calibri" w:eastAsia="宋体" w:cs="Times New Roman"/>
      <w:sz w:val="18"/>
      <w:szCs w:val="18"/>
    </w:rPr>
  </w:style>
  <w:style w:type="character" w:styleId="1086">
    <w:name w:val="edui-clickable2"/>
    <w:next w:val="1086"/>
    <w:link w:val="997"/>
    <w:qFormat/>
    <w:rPr>
      <w:color w:val="0000ff"/>
      <w:u w:val="single"/>
    </w:rPr>
  </w:style>
  <w:style w:type="character" w:styleId="1087">
    <w:name w:val="title_emph1"/>
    <w:next w:val="1087"/>
    <w:link w:val="997"/>
    <w:qFormat/>
    <w:rPr>
      <w:rFonts w:ascii="Arial" w:cs="Arial"/>
      <w:b/>
      <w:bCs/>
      <w:sz w:val="18"/>
      <w:szCs w:val="18"/>
    </w:rPr>
  </w:style>
  <w:style w:type="character" w:styleId="1088">
    <w:name w:val="15"/>
    <w:next w:val="1088"/>
    <w:link w:val="997"/>
    <w:qFormat/>
    <w:rPr>
      <w:rFonts w:ascii="Times New Roman" w:hAnsi="Times New Roman" w:eastAsia="宋体" w:cs="Times New Roman"/>
      <w:b/>
      <w:bCs/>
    </w:rPr>
  </w:style>
  <w:style w:type="character" w:styleId="1089">
    <w:name w:val="apple-converted-space"/>
    <w:next w:val="1089"/>
    <w:link w:val="997"/>
    <w:qFormat/>
  </w:style>
  <w:style w:type="character" w:styleId="1090">
    <w:name w:val="纯文本 Char"/>
    <w:next w:val="1090"/>
    <w:link w:val="997"/>
    <w:qFormat/>
    <w:rPr>
      <w:rFonts w:ascii="宋体" w:hAnsi="Courier New" w:cs="Courier New"/>
      <w:sz w:val="21"/>
      <w:szCs w:val="21"/>
    </w:rPr>
  </w:style>
  <w:style w:type="character" w:styleId="1091">
    <w:name w:val="16"/>
    <w:next w:val="1091"/>
    <w:link w:val="997"/>
    <w:qFormat/>
    <w:rPr>
      <w:rFonts w:ascii="Times New Roman" w:hAnsi="Times New Roman" w:eastAsia="宋体" w:cs="Times New Roman"/>
    </w:rPr>
  </w:style>
  <w:style w:type="character" w:styleId="1092">
    <w:name w:val="searchf"/>
    <w:next w:val="1092"/>
    <w:link w:val="997"/>
    <w:qFormat/>
  </w:style>
  <w:style w:type="character" w:styleId="1093">
    <w:name w:val="searchs"/>
    <w:next w:val="1093"/>
    <w:link w:val="997"/>
    <w:qFormat/>
  </w:style>
  <w:style w:type="character" w:styleId="1094">
    <w:name w:val="l-open"/>
    <w:next w:val="1094"/>
    <w:link w:val="997"/>
    <w:qFormat/>
  </w:style>
  <w:style w:type="character" w:styleId="1095">
    <w:name w:val="无间隔 字符"/>
    <w:next w:val="1095"/>
    <w:link w:val="1096"/>
    <w:qFormat/>
    <w:rPr>
      <w:sz w:val="22"/>
      <w:szCs w:val="22"/>
      <w:lang w:val="en-US" w:eastAsia="zh-CN" w:bidi="ar-SA"/>
    </w:rPr>
  </w:style>
  <w:style w:type="paragraph" w:styleId="1096">
    <w:name w:val="无间隔"/>
    <w:next w:val="1096"/>
    <w:link w:val="1095"/>
    <w:qFormat/>
    <w:rPr>
      <w:sz w:val="22"/>
      <w:szCs w:val="22"/>
      <w:lang w:val="en-US" w:eastAsia="zh-CN" w:bidi="ar-SA"/>
    </w:rPr>
  </w:style>
  <w:style w:type="character" w:styleId="1097">
    <w:name w:val="c-icon26"/>
    <w:next w:val="1097"/>
    <w:link w:val="997"/>
    <w:qFormat/>
  </w:style>
  <w:style w:type="character" w:styleId="1098">
    <w:name w:val="rvts16"/>
    <w:next w:val="1098"/>
    <w:link w:val="997"/>
    <w:qFormat/>
    <w:rPr>
      <w:rFonts w:ascii="KNLe" w:hAnsi="KNLe"/>
      <w:b/>
      <w:bCs/>
      <w:color w:val="000000"/>
      <w:sz w:val="32"/>
      <w:szCs w:val="32"/>
    </w:rPr>
  </w:style>
  <w:style w:type="character" w:styleId="1099">
    <w:name w:val="l-selected"/>
    <w:next w:val="1099"/>
    <w:link w:val="997"/>
    <w:qFormat/>
    <w:rPr>
      <w:color w:val="355686"/>
      <w:shd w:val="clear" w:color="auto" w:fill="ffffff"/>
    </w:rPr>
  </w:style>
  <w:style w:type="character" w:styleId="1100">
    <w:name w:val="标题 #5 (2)4"/>
    <w:next w:val="1100"/>
    <w:link w:val="997"/>
    <w:qFormat/>
    <w:rPr>
      <w:rFonts w:ascii="宋体" w:hAnsi="宋体" w:eastAsia="宋体" w:cs="宋体"/>
      <w:sz w:val="29"/>
      <w:szCs w:val="29"/>
      <w:shd w:val="clear" w:color="auto" w:fill="ffffff"/>
    </w:rPr>
  </w:style>
  <w:style w:type="character" w:styleId="1101">
    <w:name w:val="l-selected2"/>
    <w:next w:val="1101"/>
    <w:link w:val="997"/>
    <w:qFormat/>
    <w:rPr>
      <w:color w:val="355686"/>
      <w:shd w:val="clear" w:color="auto" w:fill="ffffff"/>
    </w:rPr>
  </w:style>
  <w:style w:type="character" w:styleId="1102">
    <w:name w:val="标题 #8 (2)_"/>
    <w:next w:val="1102"/>
    <w:link w:val="1103"/>
    <w:qFormat/>
    <w:rPr>
      <w:rFonts w:ascii="宋体" w:hAnsi="宋体" w:cs="宋体"/>
      <w:sz w:val="22"/>
      <w:shd w:val="clear" w:color="auto" w:fill="ffffff"/>
    </w:rPr>
  </w:style>
  <w:style w:type="paragraph" w:styleId="1103">
    <w:name w:val="标题 #8 (2)2"/>
    <w:basedOn w:val="997"/>
    <w:next w:val="1103"/>
    <w:link w:val="1102"/>
    <w:qFormat/>
    <w:pPr>
      <w:jc w:val="both"/>
      <w:spacing w:line="398" w:lineRule="exact"/>
      <w:shd w:val="clear" w:color="auto" w:fill="ffffff"/>
      <w:widowControl/>
      <w:outlineLvl w:val="7"/>
    </w:pPr>
    <w:rPr>
      <w:rFonts w:ascii="宋体" w:hAnsi="宋体"/>
      <w:sz w:val="22"/>
      <w:szCs w:val="20"/>
    </w:rPr>
  </w:style>
  <w:style w:type="character" w:styleId="1104">
    <w:name w:val="hover25"/>
    <w:next w:val="1104"/>
    <w:link w:val="997"/>
    <w:qFormat/>
  </w:style>
  <w:style w:type="character" w:styleId="1105">
    <w:name w:val="标题 #5 (2)5"/>
    <w:next w:val="1105"/>
    <w:link w:val="997"/>
    <w:qFormat/>
    <w:rPr>
      <w:rFonts w:ascii="宋体" w:hAnsi="宋体" w:eastAsia="宋体" w:cs="宋体"/>
      <w:sz w:val="29"/>
      <w:szCs w:val="29"/>
      <w:shd w:val="clear" w:color="auto" w:fill="ffffff"/>
    </w:rPr>
  </w:style>
  <w:style w:type="character" w:styleId="1106">
    <w:name w:val="edui-clickable"/>
    <w:next w:val="1106"/>
    <w:link w:val="997"/>
    <w:qFormat/>
    <w:rPr>
      <w:color w:val="0000ff"/>
      <w:u w:val="single"/>
    </w:rPr>
  </w:style>
  <w:style w:type="paragraph" w:styleId="1107">
    <w:name w:val="_Style 31"/>
    <w:basedOn w:val="997"/>
    <w:next w:val="1055"/>
    <w:link w:val="997"/>
    <w:qFormat/>
    <w:pPr>
      <w:ind w:firstLine="420"/>
    </w:pPr>
    <w:rPr>
      <w:rFonts w:ascii="Times New Roman" w:hAnsi="Times New Roman"/>
      <w:szCs w:val="24"/>
    </w:rPr>
  </w:style>
  <w:style w:type="paragraph" w:styleId="1108">
    <w:name w:val="rvps1"/>
    <w:basedOn w:val="997"/>
    <w:next w:val="1108"/>
    <w:link w:val="997"/>
    <w:qFormat/>
    <w:pPr>
      <w:jc w:val="center"/>
      <w:widowControl/>
    </w:pPr>
    <w:rPr>
      <w:sz w:val="24"/>
      <w:szCs w:val="24"/>
    </w:rPr>
  </w:style>
  <w:style w:type="paragraph" w:styleId="1109">
    <w:name w:val="修订2"/>
    <w:next w:val="1109"/>
    <w:link w:val="997"/>
    <w:uiPriority w:val="99"/>
    <w:semiHidden/>
    <w:qFormat/>
    <w:rPr>
      <w:rFonts w:ascii="Calibri" w:hAnsi="Calibri"/>
      <w:sz w:val="21"/>
      <w:szCs w:val="21"/>
      <w:lang w:val="en-US" w:eastAsia="zh-CN" w:bidi="ar-SA"/>
    </w:rPr>
  </w:style>
  <w:style w:type="paragraph" w:styleId="1110">
    <w:name w:val="列出段落4"/>
    <w:basedOn w:val="997"/>
    <w:next w:val="1110"/>
    <w:link w:val="997"/>
    <w:uiPriority w:val="34"/>
    <w:qFormat/>
    <w:pPr>
      <w:ind w:firstLine="420"/>
    </w:pPr>
  </w:style>
  <w:style w:type="paragraph" w:styleId="1111">
    <w:name w:val="Default"/>
    <w:next w:val="1111"/>
    <w:link w:val="997"/>
    <w:qFormat/>
    <w:pPr>
      <w:widowControl w:val="off"/>
    </w:pPr>
    <w:rPr>
      <w:rFonts w:ascii="宋体" w:hAnsi="Calibri" w:cs="宋体"/>
      <w:color w:val="000000"/>
      <w:sz w:val="24"/>
      <w:szCs w:val="24"/>
      <w:lang w:val="en-US" w:eastAsia="zh-CN" w:bidi="ar-SA"/>
    </w:rPr>
  </w:style>
  <w:style w:type="paragraph" w:styleId="1112">
    <w:name w:val="列出段落3"/>
    <w:basedOn w:val="997"/>
    <w:next w:val="1112"/>
    <w:link w:val="997"/>
    <w:uiPriority w:val="99"/>
    <w:qFormat/>
    <w:pPr>
      <w:contextualSpacing/>
      <w:ind w:left="720"/>
      <w:jc w:val="left"/>
      <w:widowControl/>
    </w:pPr>
    <w:rPr>
      <w:rFonts w:ascii="Arial" w:hAnsi="Arial" w:eastAsia="黑体"/>
      <w:sz w:val="24"/>
      <w:szCs w:val="24"/>
      <w:lang w:eastAsia="en-US"/>
    </w:rPr>
  </w:style>
  <w:style w:type="paragraph" w:styleId="1113">
    <w:name w:val="样式 样式 首行缩进:  2 字符 + 行距: 1.5 倍行距"/>
    <w:basedOn w:val="997"/>
    <w:next w:val="1113"/>
    <w:link w:val="997"/>
    <w:qFormat/>
    <w:pPr>
      <w:ind w:firstLine="470"/>
      <w:spacing w:line="360" w:lineRule="auto"/>
    </w:pPr>
    <w:rPr>
      <w:rFonts w:ascii="Times New Roman" w:hAnsi="Times New Roman"/>
      <w:sz w:val="24"/>
      <w:szCs w:val="24"/>
    </w:rPr>
  </w:style>
  <w:style w:type="paragraph" w:styleId="1114">
    <w:name w:val="_Style 113"/>
    <w:basedOn w:val="997"/>
    <w:next w:val="997"/>
    <w:link w:val="997"/>
    <w:qFormat/>
    <w:pPr>
      <w:jc w:val="center"/>
      <w:pBdr>
        <w:bottom w:val="single" w:color="000000" w:sz="6" w:space="1"/>
      </w:pBdr>
    </w:pPr>
    <w:rPr>
      <w:rFonts w:ascii="Arial"/>
      <w:vanish/>
      <w:sz w:val="16"/>
    </w:rPr>
  </w:style>
  <w:style w:type="paragraph" w:styleId="1115">
    <w:name w:val="WG标题2"/>
    <w:basedOn w:val="1116"/>
    <w:next w:val="1115"/>
    <w:link w:val="997"/>
    <w:uiPriority w:val="99"/>
    <w:qFormat/>
    <w:pPr>
      <w:ind w:firstLine="0"/>
      <w:outlineLvl w:val="1"/>
    </w:pPr>
    <w:rPr>
      <w:rFonts w:eastAsia="宋体"/>
      <w:b/>
    </w:rPr>
  </w:style>
  <w:style w:type="paragraph" w:styleId="1116">
    <w:name w:val="样式 正文小四wg + 首行缩进:  2 字符"/>
    <w:basedOn w:val="997"/>
    <w:next w:val="1116"/>
    <w:link w:val="997"/>
    <w:uiPriority w:val="99"/>
    <w:qFormat/>
    <w:pPr>
      <w:ind w:firstLine="200"/>
    </w:pPr>
    <w:rPr>
      <w:rFonts w:ascii="仿宋_GB2312" w:hAnsi="宋体" w:eastAsia="仿宋_GB2312" w:cs="宋体"/>
      <w:color w:val="000000"/>
      <w:sz w:val="24"/>
      <w:szCs w:val="20"/>
    </w:rPr>
  </w:style>
  <w:style w:type="paragraph" w:styleId="1117">
    <w:name w:val="TOC 标题11"/>
    <w:basedOn w:val="998"/>
    <w:next w:val="997"/>
    <w:link w:val="997"/>
    <w:qFormat/>
    <w:pPr>
      <w:jc w:val="left"/>
      <w:spacing w:before="480" w:after="0" w:line="276" w:lineRule="auto"/>
      <w:widowControl/>
      <w:outlineLvl w:val="9"/>
    </w:pPr>
    <w:rPr>
      <w:rFonts w:ascii="Cambria" w:hAnsi="Cambria"/>
      <w:color w:val="365f91"/>
      <w:sz w:val="28"/>
      <w:szCs w:val="28"/>
    </w:rPr>
  </w:style>
  <w:style w:type="paragraph" w:styleId="1118">
    <w:name w:val="p0"/>
    <w:basedOn w:val="997"/>
    <w:next w:val="1118"/>
    <w:link w:val="997"/>
    <w:qFormat/>
    <w:pPr>
      <w:jc w:val="left"/>
      <w:widowControl/>
    </w:pPr>
    <w:rPr>
      <w:rFonts w:ascii="Times New Roman" w:hAnsi="Times New Roman"/>
      <w:sz w:val="22"/>
      <w:szCs w:val="22"/>
    </w:rPr>
  </w:style>
  <w:style w:type="paragraph" w:styleId="1119">
    <w:name w:val="hk正文"/>
    <w:basedOn w:val="997"/>
    <w:next w:val="1119"/>
    <w:link w:val="997"/>
    <w:qFormat/>
    <w:pPr>
      <w:ind w:firstLine="560"/>
      <w:spacing w:line="440" w:lineRule="exact"/>
    </w:pPr>
    <w:rPr>
      <w:rFonts w:ascii="Arial" w:hAnsi="Arial" w:cs="宋体"/>
      <w:szCs w:val="28"/>
    </w:rPr>
  </w:style>
  <w:style w:type="paragraph" w:styleId="1120">
    <w:name w:val="List Paragraph1"/>
    <w:basedOn w:val="997"/>
    <w:next w:val="1120"/>
    <w:link w:val="997"/>
    <w:uiPriority w:val="34"/>
    <w:qFormat/>
    <w:pPr>
      <w:ind w:firstLine="420"/>
      <w:jc w:val="left"/>
      <w:spacing w:line="360" w:lineRule="atLeast"/>
    </w:pPr>
    <w:rPr>
      <w:rFonts w:ascii="宋体" w:hAnsi="Times New Roman"/>
      <w:sz w:val="34"/>
      <w:szCs w:val="22"/>
    </w:rPr>
  </w:style>
  <w:style w:type="paragraph" w:styleId="1121">
    <w:name w:val="00021表内字"/>
    <w:basedOn w:val="997"/>
    <w:next w:val="1121"/>
    <w:link w:val="997"/>
    <w:qFormat/>
    <w:pPr>
      <w:jc w:val="center"/>
      <w:widowControl/>
    </w:pPr>
    <w:rPr>
      <w:rFonts w:ascii="Times New Roman" w:hAnsi="Times New Roman"/>
      <w:szCs w:val="15"/>
    </w:rPr>
  </w:style>
  <w:style w:type="paragraph" w:styleId="1122">
    <w:name w:val="正文 A"/>
    <w:next w:val="1122"/>
    <w:link w:val="997"/>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1123">
    <w:name w:val="首行缩进"/>
    <w:basedOn w:val="997"/>
    <w:next w:val="1123"/>
    <w:link w:val="997"/>
    <w:qFormat/>
    <w:pPr>
      <w:ind w:firstLine="420"/>
      <w:spacing w:line="360" w:lineRule="auto"/>
    </w:pPr>
    <w:rPr>
      <w:sz w:val="20"/>
    </w:rPr>
  </w:style>
  <w:style w:type="paragraph" w:styleId="1124">
    <w:name w:val="00011图、表"/>
    <w:basedOn w:val="997"/>
    <w:next w:val="1124"/>
    <w:link w:val="997"/>
    <w:qFormat/>
    <w:pPr>
      <w:jc w:val="center"/>
      <w:spacing w:line="360" w:lineRule="auto"/>
    </w:pPr>
    <w:rPr>
      <w:rFonts w:ascii="Times New Roman" w:hAnsi="Times New Roman"/>
    </w:rPr>
  </w:style>
  <w:style w:type="paragraph" w:styleId="1125">
    <w:name w:val="reader-word-layer reader-word-s1-27"/>
    <w:basedOn w:val="997"/>
    <w:next w:val="1125"/>
    <w:link w:val="997"/>
    <w:qFormat/>
    <w:pPr>
      <w:jc w:val="left"/>
      <w:spacing w:before="100" w:beforeAutospacing="1" w:after="100" w:afterAutospacing="1"/>
      <w:widowControl/>
    </w:pPr>
    <w:rPr>
      <w:rFonts w:ascii="宋体" w:hAnsi="宋体" w:cs="宋体"/>
      <w:sz w:val="24"/>
      <w:szCs w:val="24"/>
    </w:rPr>
  </w:style>
  <w:style w:type="paragraph" w:styleId="1126">
    <w:name w:val="列出段落1"/>
    <w:basedOn w:val="997"/>
    <w:next w:val="1126"/>
    <w:link w:val="997"/>
    <w:uiPriority w:val="99"/>
    <w:qFormat/>
    <w:pPr>
      <w:ind w:firstLine="420"/>
    </w:pPr>
    <w:rPr>
      <w:rFonts w:ascii="Tahoma" w:hAnsi="Tahoma"/>
      <w:szCs w:val="22"/>
    </w:rPr>
  </w:style>
  <w:style w:type="paragraph" w:styleId="1127">
    <w:name w:val="TOC 标题1"/>
    <w:basedOn w:val="998"/>
    <w:next w:val="997"/>
    <w:link w:val="997"/>
    <w:uiPriority w:val="39"/>
    <w:qFormat/>
    <w:pPr>
      <w:jc w:val="left"/>
      <w:spacing w:before="0" w:after="0" w:line="276" w:lineRule="auto"/>
      <w:widowControl/>
      <w:outlineLvl w:val="9"/>
    </w:pPr>
    <w:rPr>
      <w:rFonts w:ascii="Cambria" w:hAnsi="Cambria"/>
      <w:color w:val="365f91"/>
      <w:sz w:val="28"/>
      <w:szCs w:val="28"/>
    </w:rPr>
  </w:style>
  <w:style w:type="paragraph" w:styleId="1128">
    <w:name w:val="_Style 127"/>
    <w:basedOn w:val="997"/>
    <w:next w:val="997"/>
    <w:link w:val="997"/>
    <w:qFormat/>
    <w:pPr>
      <w:jc w:val="center"/>
      <w:pBdr>
        <w:top w:val="single" w:color="000000" w:sz="6" w:space="1"/>
      </w:pBdr>
    </w:pPr>
    <w:rPr>
      <w:rFonts w:ascii="Arial"/>
      <w:vanish/>
      <w:sz w:val="16"/>
    </w:rPr>
  </w:style>
  <w:style w:type="paragraph" w:styleId="1129">
    <w:name w:val="修订1"/>
    <w:next w:val="1129"/>
    <w:link w:val="997"/>
    <w:qFormat/>
    <w:rPr>
      <w:rFonts w:ascii="Calibri" w:hAnsi="Calibri"/>
      <w:sz w:val="21"/>
      <w:szCs w:val="21"/>
      <w:lang w:val="en-US" w:eastAsia="zh-CN" w:bidi="ar-SA"/>
    </w:rPr>
  </w:style>
  <w:style w:type="paragraph" w:styleId="1130">
    <w:name w:val="列出段落2"/>
    <w:basedOn w:val="997"/>
    <w:next w:val="1130"/>
    <w:link w:val="997"/>
    <w:uiPriority w:val="34"/>
    <w:qFormat/>
    <w:pPr>
      <w:ind w:firstLine="420"/>
    </w:pPr>
    <w:rPr>
      <w:rFonts w:ascii="Times New Roman" w:hAnsi="Times New Roman"/>
      <w:szCs w:val="24"/>
    </w:rPr>
  </w:style>
  <w:style w:type="paragraph" w:styleId="1131">
    <w:name w:val="格式10"/>
    <w:basedOn w:val="997"/>
    <w:next w:val="1131"/>
    <w:link w:val="997"/>
    <w:qFormat/>
    <w:pPr>
      <w:ind w:left="480"/>
      <w:spacing w:line="360" w:lineRule="exact"/>
    </w:pPr>
    <w:rPr>
      <w:sz w:val="24"/>
    </w:rPr>
  </w:style>
  <w:style w:type="paragraph" w:styleId="1132">
    <w:name w:val="z-窗体顶端"/>
    <w:basedOn w:val="997"/>
    <w:next w:val="997"/>
    <w:link w:val="997"/>
    <w:pPr>
      <w:jc w:val="center"/>
      <w:pBdr>
        <w:bottom w:val="single" w:color="000000" w:sz="6" w:space="1"/>
      </w:pBdr>
    </w:pPr>
    <w:rPr>
      <w:rFonts w:ascii="Arial" w:eastAsia="宋体"/>
      <w:vanish/>
      <w:sz w:val="16"/>
    </w:rPr>
  </w:style>
  <w:style w:type="paragraph" w:styleId="1133">
    <w:name w:val="z-窗体底端"/>
    <w:basedOn w:val="997"/>
    <w:next w:val="997"/>
    <w:link w:val="997"/>
    <w:pPr>
      <w:jc w:val="center"/>
      <w:pBdr>
        <w:top w:val="single" w:color="000000" w:sz="6" w:space="1"/>
      </w:pBdr>
    </w:pPr>
    <w:rPr>
      <w:rFonts w:ascii="Arial" w:eastAsia="宋体"/>
      <w:vanish/>
      <w:sz w:val="16"/>
    </w:rPr>
  </w:style>
  <w:style w:type="paragraph" w:styleId="1134">
    <w:name w:val="Table Paragraph"/>
    <w:basedOn w:val="997"/>
    <w:next w:val="1134"/>
    <w:link w:val="997"/>
    <w:uiPriority w:val="1"/>
    <w:qFormat/>
  </w:style>
  <w:style w:type="paragraph" w:styleId="1135">
    <w:name w:val="Table Text"/>
    <w:basedOn w:val="997"/>
    <w:next w:val="1135"/>
    <w:link w:val="997"/>
    <w:semiHidden/>
    <w:qFormat/>
    <w:rPr>
      <w:rFonts w:ascii="宋体" w:hAnsi="宋体" w:eastAsia="宋体" w:cs="宋体"/>
      <w:sz w:val="18"/>
      <w:szCs w:val="18"/>
    </w:rPr>
  </w:style>
  <w:style w:type="table" w:styleId="1136">
    <w:name w:val="Table Normal"/>
    <w:next w:val="1136"/>
    <w:link w:val="997"/>
    <w:unhideWhenUsed/>
    <w:qFormat/>
    <w:rPr>
      <w:lang w:val="en-US" w:eastAsia="zh-CN" w:bidi="ar-SA"/>
    </w:rPr>
    <w:tblPr/>
  </w:style>
  <w:style w:type="character" w:styleId="1137">
    <w:name w:val="font51"/>
    <w:next w:val="1137"/>
    <w:link w:val="997"/>
    <w:qFormat/>
    <w:rPr>
      <w:rFonts w:hint="eastAsia" w:ascii="宋体" w:hAnsi="宋体" w:eastAsia="宋体" w:cs="宋体"/>
      <w:color w:val="000000"/>
      <w:sz w:val="20"/>
      <w:szCs w:val="20"/>
      <w:u w:val="none"/>
    </w:rPr>
  </w:style>
  <w:style w:type="character" w:styleId="1138">
    <w:name w:val="font61"/>
    <w:next w:val="1138"/>
    <w:link w:val="997"/>
    <w:qFormat/>
    <w:rPr>
      <w:rFonts w:hint="eastAsia" w:ascii="宋体" w:hAnsi="宋体" w:eastAsia="宋体" w:cs="宋体"/>
      <w:color w:val="000000"/>
      <w:sz w:val="20"/>
      <w:szCs w:val="20"/>
      <w:u w:val="none"/>
    </w:rPr>
  </w:style>
  <w:style w:type="character" w:styleId="1139">
    <w:name w:val="font71"/>
    <w:next w:val="1139"/>
    <w:link w:val="997"/>
    <w:qFormat/>
    <w:rPr>
      <w:rFonts w:ascii="Times New Roman" w:hAnsi="Times New Roman" w:cs="Times New Roman"/>
      <w:color w:val="000000"/>
      <w:sz w:val="20"/>
      <w:szCs w:val="20"/>
      <w:u w:val="none"/>
      <w:vertAlign w:val="superscript"/>
    </w:rPr>
  </w:style>
  <w:style w:type="paragraph" w:styleId="1140">
    <w:name w:val="WPSOffice手动目录 1"/>
    <w:next w:val="1140"/>
    <w:link w:val="997"/>
    <w:qFormat/>
    <w:rPr>
      <w:rFonts w:ascii="Times New Roman" w:hAnsi="Times New Roman" w:eastAsia="宋体" w:cs="Times New Roman"/>
      <w:lang w:val="en-US" w:eastAsia="zh-CN" w:bidi="ar-SA"/>
    </w:rPr>
  </w:style>
  <w:style w:type="paragraph" w:styleId="1141">
    <w:name w:val="标题 31"/>
    <w:basedOn w:val="997"/>
    <w:next w:val="1142"/>
    <w:link w:val="997"/>
    <w:qFormat/>
    <w:pPr>
      <w:keepLines/>
      <w:keepNext/>
      <w:spacing w:before="260" w:after="260" w:line="416" w:lineRule="auto"/>
      <w:outlineLvl w:val="2"/>
    </w:pPr>
    <w:rPr>
      <w:b/>
      <w:bCs/>
      <w:sz w:val="32"/>
      <w:szCs w:val="32"/>
    </w:rPr>
  </w:style>
  <w:style w:type="paragraph" w:styleId="1142">
    <w:name w:val="正文缩进1"/>
    <w:basedOn w:val="997"/>
    <w:next w:val="1142"/>
    <w:link w:val="997"/>
    <w:qFormat/>
    <w:pPr>
      <w:ind w:firstLine="420"/>
    </w:pPr>
  </w:style>
  <w:style w:type="paragraph" w:styleId="1143">
    <w:name w:val="标题 41"/>
    <w:basedOn w:val="997"/>
    <w:next w:val="997"/>
    <w:link w:val="997"/>
    <w:qFormat/>
    <w:pPr>
      <w:keepLines/>
      <w:keepNext/>
      <w:spacing w:before="280" w:after="290" w:line="376" w:lineRule="auto"/>
      <w:outlineLvl w:val="3"/>
    </w:pPr>
    <w:rPr>
      <w:rFonts w:ascii="Arial" w:hAnsi="Arial" w:eastAsia="黑体" w:cs="Arial"/>
      <w:b/>
      <w:bCs/>
      <w:sz w:val="28"/>
      <w:szCs w:val="28"/>
    </w:rPr>
  </w:style>
  <w:style w:type="character" w:styleId="1144" w:default="1">
    <w:name w:val="Default Paragraph Font"/>
    <w:uiPriority w:val="1"/>
    <w:semiHidden/>
    <w:unhideWhenUsed/>
  </w:style>
  <w:style w:type="numbering" w:styleId="1145" w:default="1">
    <w:name w:val="No List"/>
    <w:uiPriority w:val="99"/>
    <w:semiHidden/>
    <w:unhideWhenUsed/>
  </w:style>
  <w:style w:type="table" w:styleId="11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丁莉萍</cp:lastModifiedBy>
  <cp:revision>4</cp:revision>
  <dcterms:created xsi:type="dcterms:W3CDTF">2024-12-09T09:48:00Z</dcterms:created>
  <dcterms:modified xsi:type="dcterms:W3CDTF">2025-02-05T03:18:19Z</dcterms:modified>
</cp:coreProperties>
</file>