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Cs/>
          <w:color w:val="000000"/>
          <w:sz w:val="30"/>
          <w:highlight w:val="none"/>
        </w:rPr>
      </w:pPr>
      <w:r>
        <w:rPr>
          <w:rFonts w:hint="eastAsia" w:ascii="宋体" w:hAnsi="宋体" w:cs="宋体"/>
          <w:bCs/>
          <w:color w:val="000000"/>
          <w:sz w:val="30"/>
          <w:highlight w:val="none"/>
        </w:rPr>
        <w:t xml:space="preserve"> </w:t>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无 锡 市 政 府 采 购</w:t>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spacing w:line="360" w:lineRule="auto"/>
        <w:rPr>
          <w:rFonts w:hint="eastAsia" w:ascii="宋体" w:hAnsi="宋体" w:cs="宋体"/>
          <w:b/>
          <w:color w:val="000000"/>
          <w:sz w:val="30"/>
          <w:highlight w:val="none"/>
        </w:rPr>
      </w:pPr>
      <w:r>
        <w:rPr>
          <w:rFonts w:hint="eastAsia" w:ascii="宋体" w:hAnsi="宋体" w:cs="宋体"/>
          <w:b/>
          <w:color w:val="000000"/>
          <w:sz w:val="30"/>
          <w:highlight w:val="none"/>
        </w:rPr>
      </w:r>
      <w:r/>
    </w:p>
    <w:p>
      <w:pPr>
        <w:jc w:val="center"/>
        <w:spacing w:line="360" w:lineRule="auto"/>
        <w:rPr>
          <w:rFonts w:hint="eastAsia" w:ascii="宋体" w:hAnsi="宋体" w:cs="宋体"/>
          <w:b/>
          <w:color w:val="000000"/>
          <w:spacing w:val="20"/>
          <w:sz w:val="72"/>
          <w:szCs w:val="72"/>
          <w:highlight w:val="none"/>
        </w:rPr>
      </w:pPr>
      <w:r>
        <w:rPr>
          <w:rFonts w:hint="eastAsia" w:ascii="宋体" w:hAnsi="宋体" w:cs="宋体"/>
          <w:b/>
          <w:color w:val="000000"/>
          <w:spacing w:val="20"/>
          <w:sz w:val="72"/>
          <w:szCs w:val="72"/>
          <w:highlight w:val="none"/>
        </w:rPr>
        <w:t xml:space="preserve">公开招标文件</w:t>
      </w:r>
      <w:r/>
    </w:p>
    <w:p>
      <w:pPr>
        <w:jc w:val="center"/>
        <w:spacing w:line="360" w:lineRule="auto"/>
        <w:rPr>
          <w:rFonts w:hint="eastAsia" w:ascii="宋体" w:hAnsi="宋体" w:cs="宋体"/>
          <w:color w:val="000000"/>
          <w:highlight w:val="none"/>
        </w:rPr>
      </w:pPr>
      <w:r>
        <w:rPr>
          <w:rFonts w:hint="eastAsia" w:ascii="宋体" w:hAnsi="宋体"/>
          <w:b/>
          <w:color w:val="000000"/>
          <w:sz w:val="32"/>
          <w:szCs w:val="32"/>
          <w:highlight w:val="none"/>
        </w:rPr>
        <w:t xml:space="preserve">（全流程电子化）</w:t>
      </w:r>
      <w:r/>
    </w:p>
    <w:p>
      <w:pPr>
        <w:ind w:firstLine="4006"/>
        <w:jc w:val="both"/>
        <w:spacing w:line="360" w:lineRule="auto"/>
        <w:rPr>
          <w:rFonts w:hint="eastAsia" w:ascii="宋体" w:hAnsi="宋体" w:eastAsia="宋体" w:cs="宋体"/>
          <w:b/>
          <w:color w:val="000000"/>
          <w:sz w:val="30"/>
          <w:szCs w:val="30"/>
          <w:highlight w:val="none"/>
          <w:lang w:eastAsia="zh-CN"/>
        </w:rPr>
      </w:pPr>
      <w:r>
        <w:rPr>
          <w:rFonts w:hint="eastAsia" w:ascii="宋体" w:hAnsi="宋体" w:cs="宋体"/>
          <w:b/>
          <w:color w:val="000000"/>
          <w:sz w:val="30"/>
          <w:szCs w:val="30"/>
          <w:highlight w:val="none"/>
          <w:lang w:eastAsia="zh-CN"/>
        </w:rPr>
        <w:t xml:space="preserve">（</w:t>
      </w:r>
      <w:r>
        <w:rPr>
          <w:rFonts w:hint="eastAsia" w:ascii="宋体" w:hAnsi="宋体" w:cs="宋体"/>
          <w:b/>
          <w:color w:val="000000"/>
          <w:sz w:val="30"/>
          <w:szCs w:val="30"/>
          <w:highlight w:val="none"/>
          <w:lang w:val="en-US" w:eastAsia="zh-CN"/>
        </w:rPr>
        <w:t xml:space="preserve">暗标</w:t>
      </w:r>
      <w:r>
        <w:rPr>
          <w:rFonts w:hint="eastAsia" w:ascii="宋体" w:hAnsi="宋体" w:cs="宋体"/>
          <w:b/>
          <w:color w:val="000000"/>
          <w:sz w:val="30"/>
          <w:szCs w:val="30"/>
          <w:highlight w:val="none"/>
          <w:lang w:eastAsia="zh-CN"/>
        </w:rPr>
        <w:t xml:space="preserve">）</w:t>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904"/>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602"/>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政府采购编号：JSZC-320213-PXGJ-G2025-0034   </w:t>
      </w:r>
      <w:r/>
    </w:p>
    <w:p>
      <w:pPr>
        <w:pStyle w:val="753"/>
        <w:rPr>
          <w:rFonts w:hint="eastAsia"/>
          <w:color w:val="000000"/>
          <w:highlight w:val="none"/>
        </w:rPr>
      </w:pPr>
      <w:r>
        <w:rPr>
          <w:rFonts w:hint="eastAsia"/>
          <w:color w:val="000000"/>
          <w:highlight w:val="none"/>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采购项目名称：2025年度无锡市公安局梁溪分局餐饮服务外包项目 </w:t>
      </w:r>
      <w:r/>
    </w:p>
    <w:p>
      <w:pPr>
        <w:pStyle w:val="753"/>
        <w:rPr>
          <w:color w:val="000000"/>
          <w:highlight w:val="none"/>
        </w:rPr>
      </w:pPr>
      <w:r>
        <w:rPr>
          <w:color w:val="000000"/>
          <w:highlight w:val="none"/>
        </w:rPr>
      </w:r>
      <w:r/>
    </w:p>
    <w:p>
      <w:pPr>
        <w:ind w:firstLine="301"/>
        <w:spacing w:line="360" w:lineRule="auto"/>
        <w:rPr>
          <w:rFonts w:hint="eastAsia" w:ascii="宋体" w:hAnsi="宋体" w:cs="宋体"/>
          <w:b/>
          <w:color w:val="000000"/>
          <w:sz w:val="30"/>
          <w:szCs w:val="30"/>
          <w:highlight w:val="none"/>
          <w:lang w:val="en-US" w:eastAsia="zh-CN"/>
        </w:rPr>
      </w:pPr>
      <w:r>
        <w:rPr>
          <w:rFonts w:hint="eastAsia" w:ascii="宋体" w:hAnsi="宋体" w:cs="宋体"/>
          <w:b/>
          <w:color w:val="000000"/>
          <w:sz w:val="30"/>
          <w:szCs w:val="30"/>
          <w:highlight w:val="none"/>
        </w:rPr>
        <w:t xml:space="preserve">采   购   人：</w:t>
      </w:r>
      <w:r>
        <w:rPr>
          <w:rFonts w:hint="eastAsia" w:ascii="宋体" w:hAnsi="宋体" w:cs="宋体"/>
          <w:b/>
          <w:color w:val="000000"/>
          <w:sz w:val="30"/>
          <w:szCs w:val="30"/>
          <w:highlight w:val="none"/>
          <w:lang w:val="en-US" w:eastAsia="zh-CN"/>
        </w:rPr>
        <w:t xml:space="preserve">无锡市公安局梁溪分局</w:t>
      </w:r>
      <w:r/>
    </w:p>
    <w:p>
      <w:pPr>
        <w:pStyle w:val="753"/>
        <w:rPr>
          <w:rFonts w:hint="eastAsia"/>
          <w:color w:val="000000"/>
          <w:highlight w:val="none"/>
          <w:lang w:eastAsia="zh-CN"/>
        </w:rPr>
      </w:pPr>
      <w:r>
        <w:rPr>
          <w:rFonts w:hint="eastAsia"/>
          <w:color w:val="000000"/>
          <w:highlight w:val="none"/>
          <w:lang w:eastAsia="zh-CN"/>
        </w:rPr>
      </w:r>
      <w:r/>
    </w:p>
    <w:p>
      <w:pPr>
        <w:ind w:firstLine="301"/>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采购代理机构：</w:t>
      </w:r>
      <w:r>
        <w:rPr>
          <w:rFonts w:hint="eastAsia" w:ascii="宋体" w:hAnsi="宋体" w:cs="宋体"/>
          <w:b/>
          <w:color w:val="000000"/>
          <w:sz w:val="30"/>
          <w:szCs w:val="30"/>
          <w:highlight w:val="none"/>
          <w:lang w:eastAsia="zh-CN"/>
        </w:rPr>
        <w:t xml:space="preserve">普信国际工程咨询有限公司</w:t>
      </w:r>
      <w:r>
        <w:rPr>
          <w:rFonts w:hint="eastAsia" w:ascii="宋体" w:hAnsi="宋体" w:cs="宋体"/>
          <w:b/>
          <w:color w:val="000000"/>
          <w:sz w:val="30"/>
          <w:szCs w:val="30"/>
          <w:highlight w:val="none"/>
        </w:rPr>
        <w:t xml:space="preserve"> </w:t>
      </w:r>
      <w:r/>
    </w:p>
    <w:p>
      <w:pPr>
        <w:pStyle w:val="753"/>
        <w:rPr>
          <w:rFonts w:hint="eastAsia"/>
          <w:color w:val="000000"/>
          <w:highlight w:val="none"/>
        </w:rPr>
      </w:pPr>
      <w:r>
        <w:rPr>
          <w:rFonts w:hint="eastAsia"/>
          <w:color w:val="000000"/>
          <w:highlight w:val="none"/>
        </w:rPr>
      </w:r>
      <w:r/>
    </w:p>
    <w:p>
      <w:pPr>
        <w:ind w:firstLine="904"/>
        <w:jc w:val="center"/>
        <w:spacing w:line="360" w:lineRule="auto"/>
        <w:rPr>
          <w:rStyle w:val="1048"/>
          <w:rFonts w:hint="eastAsia" w:ascii="宋体" w:hAnsi="宋体" w:cs="宋体"/>
          <w:b/>
          <w:color w:val="000000"/>
          <w:highlight w:val="none"/>
        </w:rPr>
      </w:pPr>
      <w:r>
        <w:rPr>
          <w:rFonts w:hint="eastAsia" w:ascii="宋体" w:hAnsi="宋体" w:cs="宋体"/>
          <w:b/>
          <w:color w:val="000000"/>
          <w:sz w:val="30"/>
          <w:szCs w:val="30"/>
          <w:highlight w:val="none"/>
        </w:rPr>
        <w:t xml:space="preserve">二○二</w:t>
      </w:r>
      <w:r>
        <w:rPr>
          <w:rFonts w:hint="eastAsia" w:ascii="宋体" w:hAnsi="宋体" w:cs="宋体"/>
          <w:b/>
          <w:color w:val="000000"/>
          <w:sz w:val="30"/>
          <w:szCs w:val="30"/>
          <w:highlight w:val="none"/>
          <w:lang w:val="en-US" w:eastAsia="zh-CN"/>
        </w:rPr>
        <w:t xml:space="preserve">五</w:t>
      </w:r>
      <w:r>
        <w:rPr>
          <w:rFonts w:hint="eastAsia" w:ascii="宋体" w:hAnsi="宋体" w:cs="宋体"/>
          <w:b/>
          <w:color w:val="000000"/>
          <w:sz w:val="30"/>
          <w:szCs w:val="30"/>
          <w:highlight w:val="none"/>
        </w:rPr>
        <w:t xml:space="preserve">年</w:t>
      </w:r>
      <w:r>
        <w:rPr>
          <w:rFonts w:hint="eastAsia" w:ascii="宋体" w:hAnsi="宋体" w:cs="宋体"/>
          <w:b/>
          <w:color w:val="000000"/>
          <w:sz w:val="30"/>
          <w:szCs w:val="30"/>
          <w:highlight w:val="none"/>
          <w:lang w:val="en-US" w:eastAsia="zh-CN"/>
        </w:rPr>
        <w:t xml:space="preserve">三</w:t>
      </w:r>
      <w:r>
        <w:rPr>
          <w:rFonts w:hint="eastAsia" w:ascii="宋体" w:hAnsi="宋体" w:cs="宋体"/>
          <w:b/>
          <w:color w:val="000000"/>
          <w:sz w:val="30"/>
          <w:szCs w:val="30"/>
          <w:highlight w:val="none"/>
        </w:rPr>
        <w:t xml:space="preserve">月</w:t>
      </w:r>
      <w:r/>
    </w:p>
    <w:p>
      <w:pPr>
        <w:spacing w:line="360" w:lineRule="auto"/>
        <w:rPr>
          <w:rStyle w:val="1048"/>
          <w:rFonts w:hint="eastAsia" w:ascii="宋体" w:hAnsi="宋体" w:cs="宋体"/>
          <w:bCs/>
          <w:color w:val="000000"/>
          <w:sz w:val="48"/>
          <w:highlight w:val="none"/>
        </w:rPr>
      </w:pPr>
      <w:r>
        <w:rPr>
          <w:rStyle w:val="1048"/>
          <w:rFonts w:hint="eastAsia" w:ascii="宋体" w:hAnsi="宋体" w:cs="宋体"/>
          <w:bCs/>
          <w:color w:val="000000"/>
          <w:sz w:val="48"/>
          <w:highlight w:val="none"/>
        </w:rPr>
        <w:br w:type="page" w:clear="all"/>
      </w:r>
      <w:r/>
    </w:p>
    <w:p>
      <w:pPr>
        <w:jc w:val="center"/>
        <w:rPr>
          <w:rStyle w:val="1048"/>
          <w:rFonts w:hint="eastAsia" w:ascii="宋体" w:hAnsi="宋体" w:cs="宋体"/>
          <w:bCs/>
          <w:color w:val="000000"/>
          <w:sz w:val="48"/>
          <w:highlight w:val="none"/>
        </w:rPr>
      </w:pPr>
      <w:r>
        <w:rPr>
          <w:rStyle w:val="1048"/>
          <w:rFonts w:hint="eastAsia" w:ascii="宋体" w:hAnsi="宋体" w:cs="宋体"/>
          <w:bCs/>
          <w:color w:val="000000"/>
          <w:sz w:val="48"/>
          <w:highlight w:val="none"/>
        </w:rPr>
        <w:t xml:space="preserve">目   录</w:t>
      </w:r>
      <w:r/>
    </w:p>
    <w:p>
      <w:pPr>
        <w:jc w:val="center"/>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一．投标</w:t>
      </w:r>
      <w:bookmarkStart w:id="0" w:name="_Hlt529243434"/>
      <w:r/>
      <w:bookmarkEnd w:id="0"/>
      <w:r>
        <w:rPr>
          <w:rFonts w:hint="eastAsia" w:ascii="宋体" w:hAnsi="宋体" w:cs="宋体"/>
          <w:bCs/>
          <w:color w:val="000000"/>
          <w:sz w:val="30"/>
          <w:szCs w:val="30"/>
          <w:highlight w:val="none"/>
        </w:rPr>
        <w:t xml:space="preserve">邀请函</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二．投标供应商须知</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三．采购需求</w:t>
      </w:r>
      <w:r/>
    </w:p>
    <w:p>
      <w:pPr>
        <w:ind w:firstLine="630"/>
        <w:spacing w:line="720" w:lineRule="auto"/>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四. 合同书（格式文本）</w:t>
      </w:r>
      <w:r/>
    </w:p>
    <w:p>
      <w:pPr>
        <w:ind w:firstLine="630"/>
        <w:spacing w:line="720" w:lineRule="auto"/>
        <w:rPr>
          <w:rFonts w:hint="eastAsia" w:ascii="宋体" w:hAnsi="宋体" w:cs="宋体"/>
          <w:bCs/>
          <w:color w:val="000000"/>
          <w:sz w:val="28"/>
          <w:szCs w:val="28"/>
          <w:highlight w:val="none"/>
        </w:rPr>
      </w:pPr>
      <w:r>
        <w:rPr>
          <w:rFonts w:hint="eastAsia" w:ascii="宋体" w:hAnsi="宋体" w:cs="宋体"/>
          <w:bCs/>
          <w:color w:val="000000"/>
          <w:sz w:val="30"/>
          <w:szCs w:val="30"/>
          <w:highlight w:val="none"/>
        </w:rPr>
        <w:t xml:space="preserve">五. 附件（投标文件格式）</w:t>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center"/>
        <w:spacing w:line="360" w:lineRule="auto"/>
        <w:rPr>
          <w:rFonts w:hint="eastAsia" w:ascii="宋体" w:hAnsi="宋体" w:cs="宋体"/>
          <w:b/>
          <w:bCs/>
          <w:color w:val="000000"/>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bCs/>
          <w:color w:val="000000"/>
          <w:sz w:val="32"/>
          <w:szCs w:val="32"/>
          <w:highlight w:val="none"/>
        </w:rPr>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一．投标邀请函</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受</w:t>
      </w:r>
      <w:bookmarkStart w:id="1" w:name="OLE_LINK10"/>
      <w:r>
        <w:rPr>
          <w:rFonts w:hint="eastAsia" w:ascii="宋体" w:hAnsi="宋体" w:cs="宋体"/>
          <w:bCs/>
          <w:color w:val="000000"/>
          <w:sz w:val="24"/>
          <w:highlight w:val="none"/>
          <w:lang w:eastAsia="zh-CN"/>
        </w:rPr>
        <w:t xml:space="preserve">无锡市公安局梁溪分局</w:t>
      </w:r>
      <w:bookmarkEnd w:id="1"/>
      <w:r>
        <w:rPr>
          <w:rFonts w:hint="eastAsia" w:ascii="宋体" w:hAnsi="宋体" w:cs="宋体"/>
          <w:bCs/>
          <w:color w:val="000000"/>
          <w:sz w:val="24"/>
          <w:highlight w:val="none"/>
          <w:lang w:eastAsia="zh-CN"/>
        </w:rPr>
        <w:t xml:space="preserve">的</w:t>
      </w:r>
      <w:r>
        <w:rPr>
          <w:rFonts w:hint="eastAsia" w:ascii="宋体" w:hAnsi="宋体" w:cs="宋体"/>
          <w:bCs/>
          <w:color w:val="000000"/>
          <w:sz w:val="24"/>
          <w:highlight w:val="none"/>
        </w:rPr>
        <w:t xml:space="preserve">委托，就</w:t>
      </w:r>
      <w:r>
        <w:rPr>
          <w:rFonts w:hint="eastAsia" w:ascii="宋体" w:hAnsi="宋体" w:cs="宋体"/>
          <w:bCs/>
          <w:color w:val="000000"/>
          <w:sz w:val="24"/>
          <w:highlight w:val="none"/>
          <w:lang w:eastAsia="zh-CN"/>
        </w:rPr>
        <w:t xml:space="preserve">2025年度无锡市公安局梁溪分局餐饮服务外包项目</w:t>
      </w:r>
      <w:r>
        <w:rPr>
          <w:rFonts w:hint="eastAsia" w:ascii="宋体" w:hAnsi="宋体" w:cs="宋体"/>
          <w:bCs/>
          <w:color w:val="000000"/>
          <w:sz w:val="24"/>
          <w:highlight w:val="none"/>
        </w:rPr>
        <w:t xml:space="preserve">进行公开招标，欢迎你单位参加投标并提请注意下列附表中的相关事项：</w:t>
      </w:r>
      <w:r/>
    </w:p>
    <w:tbl>
      <w:tblPr>
        <w:tblStyle w:val="725"/>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556"/>
        </w:trPr>
        <w:tc>
          <w:tcPr>
            <w:tcW w:w="667" w:type="dxa"/>
            <w:vAlign w:val="top"/>
            <w:textDirection w:val="lrTb"/>
            <w:noWrap w:val="false"/>
          </w:tcPr>
          <w:p>
            <w:pPr>
              <w:rPr>
                <w:rFonts w:hint="eastAsia" w:ascii="宋体" w:hAnsi="宋体" w:cs="宋体"/>
                <w:bCs/>
                <w:color w:val="000000"/>
                <w:sz w:val="24"/>
                <w:highlight w:val="none"/>
              </w:rPr>
            </w:pPr>
            <w:r>
              <w:rPr>
                <w:rFonts w:hint="eastAsia" w:ascii="宋体" w:hAnsi="宋体" w:cs="宋体"/>
                <w:bCs/>
                <w:color w:val="000000"/>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采购项目名称：</w:t>
            </w:r>
            <w:bookmarkStart w:id="2" w:name="OLE_LINK11"/>
            <w:r>
              <w:rPr>
                <w:rFonts w:hint="eastAsia" w:ascii="宋体" w:hAnsi="宋体" w:cs="宋体"/>
                <w:bCs/>
                <w:color w:val="000000"/>
                <w:sz w:val="24"/>
                <w:highlight w:val="none"/>
                <w:lang w:eastAsia="zh-CN"/>
              </w:rPr>
              <w:t xml:space="preserve">2025年度无锡市公安局梁溪分局餐饮服务外包项目</w:t>
            </w:r>
            <w:bookmarkEnd w:id="2"/>
            <w:r/>
            <w:r/>
          </w:p>
          <w:p>
            <w:pPr>
              <w:spacing w:line="360" w:lineRule="auto"/>
              <w:rPr>
                <w:rFonts w:hint="eastAsia" w:ascii="宋体" w:hAnsi="宋体" w:cs="宋体"/>
                <w:bCs/>
                <w:color w:val="000000"/>
                <w:sz w:val="24"/>
                <w:highlight w:val="yellow"/>
                <w:lang w:eastAsia="zh-CN"/>
              </w:rPr>
            </w:pPr>
            <w:r>
              <w:rPr>
                <w:rFonts w:hint="eastAsia" w:ascii="宋体" w:hAnsi="宋体" w:cs="宋体"/>
                <w:bCs/>
                <w:color w:val="000000"/>
                <w:sz w:val="24"/>
                <w:highlight w:val="none"/>
                <w:lang w:eastAsia="zh-CN"/>
              </w:rPr>
              <w:t xml:space="preserve">采购项目编号：</w:t>
            </w:r>
            <w:bookmarkStart w:id="3" w:name="OLE_LINK9"/>
            <w:r>
              <w:rPr>
                <w:rFonts w:hint="eastAsia" w:ascii="宋体" w:hAnsi="宋体" w:cs="宋体"/>
                <w:bCs/>
                <w:color w:val="000000"/>
                <w:sz w:val="24"/>
                <w:highlight w:val="none"/>
                <w:lang w:eastAsia="zh-CN"/>
              </w:rPr>
              <w:t xml:space="preserve">JSZC-320213-PXGJ-G2025-0034</w:t>
            </w:r>
            <w:bookmarkEnd w:id="3"/>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无锡市公安局梁溪分局</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p>
        </w:tc>
        <w:tc>
          <w:tcPr>
            <w:tcW w:w="8685" w:type="dxa"/>
            <w:vAlign w:val="center"/>
            <w:textDirection w:val="lrTb"/>
            <w:noWrap w:val="false"/>
          </w:tcPr>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采购代理机构：</w:t>
            </w:r>
            <w:r>
              <w:rPr>
                <w:rFonts w:hint="eastAsia" w:ascii="宋体" w:hAnsi="宋体" w:cs="宋体"/>
                <w:bCs/>
                <w:color w:val="000000"/>
                <w:sz w:val="24"/>
                <w:highlight w:val="none"/>
                <w:lang w:eastAsia="zh-CN"/>
              </w:rPr>
              <w:t xml:space="preserve">普信国际工程咨询有限公司</w:t>
            </w:r>
            <w:r/>
          </w:p>
          <w:p>
            <w:pPr>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eastAsia="宋体"/>
                <w:bCs/>
                <w:sz w:val="24"/>
                <w:szCs w:val="24"/>
              </w:rPr>
              <w:t xml:space="preserve">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p>
        </w:tc>
        <w:tc>
          <w:tcPr>
            <w:tcW w:w="8685" w:type="dxa"/>
            <w:vAlign w:val="center"/>
            <w:textDirection w:val="lrTb"/>
            <w:noWrap w:val="false"/>
          </w:tcPr>
          <w:p>
            <w:pP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项目概况、要求：</w:t>
            </w:r>
            <w:r/>
          </w:p>
          <w:p>
            <w:pPr>
              <w:spacing w:line="360" w:lineRule="auto"/>
              <w:rPr>
                <w:rFonts w:ascii="宋体" w:hAnsi="宋体" w:cs="宋体"/>
                <w:color w:val="000000"/>
                <w:sz w:val="24"/>
                <w:highlight w:val="none"/>
              </w:rPr>
            </w:pPr>
            <w:r/>
            <w:bookmarkStart w:id="4" w:name="OLE_LINK12"/>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）项目概况：</w:t>
            </w:r>
            <w:r>
              <w:rPr>
                <w:rFonts w:hint="eastAsia" w:ascii="宋体" w:hAnsi="宋体" w:cs="宋体"/>
                <w:sz w:val="24"/>
                <w:lang w:val="zh-CN"/>
              </w:rPr>
              <w:t xml:space="preserve">1、餐饮服务外包，用餐天数为365天/年，</w:t>
            </w:r>
            <w:r>
              <w:rPr>
                <w:rFonts w:hint="eastAsia" w:hAnsi="宋体"/>
                <w:color w:val="auto"/>
                <w:sz w:val="24"/>
                <w:highlight w:val="none"/>
              </w:rPr>
              <w:t xml:space="preserve">需满足每天提供早、中、晚三餐</w:t>
            </w:r>
            <w:r>
              <w:rPr>
                <w:rFonts w:hint="eastAsia" w:ascii="宋体" w:hAnsi="宋体" w:cs="宋体"/>
                <w:sz w:val="24"/>
                <w:lang w:val="zh-CN"/>
              </w:rPr>
              <w:t xml:space="preserve">。2、</w:t>
            </w:r>
            <w:r>
              <w:rPr>
                <w:rFonts w:hint="eastAsia" w:ascii="宋体" w:hAnsi="宋体" w:cs="宋体"/>
                <w:sz w:val="24"/>
                <w:lang w:val="en-US" w:eastAsia="zh-CN"/>
              </w:rPr>
              <w:t xml:space="preserve">中标</w:t>
            </w:r>
            <w:r>
              <w:rPr>
                <w:rFonts w:hint="eastAsia" w:ascii="宋体" w:hAnsi="宋体" w:cs="宋体"/>
                <w:sz w:val="24"/>
                <w:lang w:val="zh-CN"/>
              </w:rPr>
              <w:t xml:space="preserve">供应商负责食堂环境布置和健康知识宣传，营造温馨舒适的就餐环境。3、如采购人有特殊应急或安保要求需临时加餐或增加餐次的，供应商须给予配合并保质保量完成供餐工作。</w:t>
            </w:r>
            <w:r/>
          </w:p>
          <w:p>
            <w:pPr>
              <w:spacing w:line="360" w:lineRule="auto"/>
              <w:rPr>
                <w:rFonts w:hint="eastAsia" w:ascii="宋体" w:hAnsi="宋体" w:eastAsia="宋体" w:cs="宋体"/>
                <w:color w:val="000000"/>
                <w:sz w:val="24"/>
                <w:highlight w:val="none"/>
                <w:lang w:val="en-US" w:eastAsia="zh-CN"/>
              </w:rPr>
            </w:pPr>
            <w:r>
              <w:rPr>
                <w:rFonts w:hint="eastAsia" w:ascii="宋体" w:hAnsi="宋体" w:cs="宋体"/>
                <w:bCs/>
                <w:color w:val="000000"/>
                <w:sz w:val="24"/>
                <w:highlight w:val="none"/>
              </w:rPr>
              <w:t xml:space="preserve">（2）</w:t>
            </w:r>
            <w:r>
              <w:rPr>
                <w:rFonts w:hint="eastAsia" w:ascii="宋体" w:hAnsi="宋体" w:cs="宋体"/>
                <w:bCs/>
                <w:sz w:val="24"/>
              </w:rPr>
              <w:t xml:space="preserve">服务期限：自合同签订之日起</w:t>
            </w:r>
            <w:r>
              <w:rPr>
                <w:rFonts w:hint="eastAsia" w:ascii="宋体" w:hAnsi="宋体" w:cs="宋体"/>
                <w:bCs/>
                <w:sz w:val="24"/>
                <w:lang w:eastAsia="zh-CN"/>
              </w:rPr>
              <w:t xml:space="preserve">一年</w:t>
            </w:r>
            <w:r>
              <w:rPr>
                <w:rFonts w:hint="eastAsia" w:ascii="宋体" w:hAnsi="宋体"/>
                <w:bCs/>
                <w:sz w:val="24"/>
                <w:highlight w:val="none"/>
                <w:lang w:eastAsia="zh-CN"/>
              </w:rPr>
              <w:t xml:space="preserve">。</w:t>
            </w:r>
            <w:r/>
          </w:p>
          <w:p>
            <w:pPr>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bCs/>
                <w:sz w:val="24"/>
              </w:rPr>
              <w:t xml:space="preserve">服务要求：满足国家及行业标准，且必须满足本次采购的要求；</w:t>
            </w:r>
            <w:bookmarkEnd w:id="4"/>
            <w:r/>
          </w:p>
          <w:p>
            <w:pPr>
              <w:spacing w:line="360" w:lineRule="auto"/>
              <w:rPr>
                <w:rFonts w:hint="eastAsia" w:ascii="宋体" w:hAnsi="宋体" w:eastAsia="宋体" w:cs="宋体"/>
                <w:bCs/>
                <w:color w:val="00000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4</w:t>
            </w:r>
            <w:r>
              <w:rPr>
                <w:rFonts w:hint="eastAsia" w:ascii="宋体" w:hAnsi="宋体"/>
                <w:bCs/>
                <w:sz w:val="24"/>
                <w:highlight w:val="none"/>
                <w:lang w:eastAsia="zh-CN"/>
              </w:rPr>
              <w:t xml:space="preserve">）</w:t>
            </w:r>
            <w:r>
              <w:rPr>
                <w:rFonts w:hint="eastAsia" w:ascii="宋体" w:hAnsi="宋体" w:cs="宋体"/>
                <w:bCs/>
                <w:sz w:val="24"/>
              </w:rPr>
              <w:t xml:space="preserve">本项目是否专门面向中小企业</w:t>
            </w:r>
            <w:r>
              <w:rPr>
                <w:rFonts w:hint="eastAsia" w:ascii="宋体" w:hAnsi="宋体" w:cs="宋体"/>
                <w:sz w:val="24"/>
                <w:szCs w:val="24"/>
              </w:rPr>
              <w:t xml:space="preserve">（含监狱企业、残疾人福利性单位）采购</w:t>
            </w:r>
            <w:r>
              <w:rPr>
                <w:rFonts w:hint="eastAsia" w:ascii="宋体" w:hAnsi="宋体" w:cs="宋体"/>
                <w:bCs/>
                <w:sz w:val="24"/>
              </w:rPr>
              <w:t xml:space="preserve">：</w:t>
            </w:r>
            <w:r>
              <w:rPr>
                <w:rFonts w:hint="eastAsia" w:ascii="宋体" w:hAnsi="宋体" w:cs="宋体"/>
                <w:bCs/>
                <w:sz w:val="24"/>
                <w:lang w:val="en-US" w:eastAsia="zh-CN"/>
              </w:rPr>
              <w:t xml:space="preserve">是</w:t>
            </w:r>
            <w:r>
              <w:rPr>
                <w:rFonts w:hint="eastAsia" w:ascii="宋体" w:hAnsi="宋体" w:cs="宋体"/>
                <w:bCs/>
                <w:sz w:val="24"/>
                <w:lang w:eastAsia="zh-CN"/>
              </w:rPr>
              <w:t xml:space="preserve">。</w:t>
            </w:r>
            <w:r/>
          </w:p>
          <w:p>
            <w:pPr>
              <w:spacing w:line="360" w:lineRule="auto"/>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w:t>
            </w:r>
            <w:r>
              <w:rPr>
                <w:rFonts w:hint="eastAsia" w:ascii="宋体" w:hAnsi="宋体" w:cs="宋体"/>
                <w:bCs/>
                <w:sz w:val="24"/>
              </w:rPr>
              <w:t xml:space="preserve">本项目标的所属行业：</w:t>
            </w:r>
            <w:r>
              <w:rPr>
                <w:rFonts w:hint="eastAsia" w:ascii="宋体" w:hAnsi="宋体" w:cs="宋体"/>
                <w:sz w:val="24"/>
                <w:szCs w:val="24"/>
                <w:lang w:val="en-US" w:eastAsia="zh-CN"/>
              </w:rPr>
              <w:t xml:space="preserve">餐饮业</w:t>
            </w:r>
            <w:r>
              <w:rPr>
                <w:rFonts w:hint="eastAsia" w:ascii="宋体" w:hAnsi="宋体" w:cs="宋体"/>
                <w:sz w:val="24"/>
                <w:szCs w:val="24"/>
              </w:rPr>
              <w:t xml:space="preserve">。</w:t>
            </w:r>
            <w:r>
              <w:rPr>
                <w:rFonts w:hint="eastAsia" w:ascii="宋体" w:hAnsi="宋体"/>
                <w:sz w:val="24"/>
                <w:highlight w:val="none"/>
              </w:rPr>
              <w:t xml:space="preserve">根据</w:t>
            </w:r>
            <w:r>
              <w:rPr>
                <w:rFonts w:hint="eastAsia" w:ascii="宋体" w:hAnsi="宋体"/>
                <w:sz w:val="24"/>
              </w:rPr>
              <w:t xml:space="preserve">《中小企业划型标准规定》工信部联企业</w:t>
            </w:r>
            <w:r>
              <w:rPr>
                <w:rFonts w:hint="eastAsia" w:ascii="宋体" w:hAnsi="宋体"/>
                <w:sz w:val="24"/>
                <w:lang w:eastAsia="zh-CN"/>
              </w:rPr>
              <w:t xml:space="preserve">〔2011〕300号</w:t>
            </w:r>
            <w:r>
              <w:rPr>
                <w:rFonts w:hint="eastAsia" w:ascii="宋体" w:hAnsi="宋体"/>
                <w:sz w:val="24"/>
              </w:rPr>
              <w:t xml:space="preserve">规定，</w:t>
            </w:r>
            <w:r>
              <w:rPr>
                <w:rFonts w:hint="eastAsia" w:ascii="宋体" w:hAnsi="宋体" w:cs="宋体"/>
                <w:sz w:val="24"/>
                <w:szCs w:val="24"/>
                <w:lang w:val="en-US" w:eastAsia="zh-CN"/>
              </w:rPr>
              <w:t xml:space="preserve">餐饮业</w:t>
            </w:r>
            <w:r>
              <w:rPr>
                <w:rFonts w:hint="eastAsia" w:ascii="宋体" w:hAnsi="宋体" w:eastAsia="宋体" w:cs="宋体"/>
                <w:sz w:val="24"/>
                <w:szCs w:val="24"/>
                <w:highlight w:val="none"/>
                <w:lang w:val="en-US" w:eastAsia="zh-CN"/>
              </w:rPr>
              <w:t xml:space="preserve">：从业人员300人以下</w:t>
            </w:r>
            <w:r>
              <w:rPr>
                <w:rFonts w:hint="eastAsia" w:ascii="宋体" w:hAnsi="宋体" w:cs="宋体"/>
                <w:sz w:val="24"/>
                <w:szCs w:val="24"/>
                <w:highlight w:val="none"/>
                <w:lang w:val="en-US" w:eastAsia="zh-CN"/>
              </w:rPr>
              <w:t xml:space="preserve">或营业收入10000万元以下</w:t>
            </w:r>
            <w:r>
              <w:rPr>
                <w:rFonts w:hint="eastAsia" w:ascii="宋体" w:hAnsi="宋体" w:eastAsia="宋体" w:cs="宋体"/>
                <w:sz w:val="24"/>
                <w:szCs w:val="24"/>
                <w:highlight w:val="none"/>
                <w:lang w:val="en-US" w:eastAsia="zh-CN"/>
              </w:rPr>
              <w:t xml:space="preserve">的为中小微型企业。其中，从业人员100人及以上</w:t>
            </w:r>
            <w:r>
              <w:rPr>
                <w:rFonts w:hint="eastAsia" w:ascii="宋体" w:hAnsi="宋体" w:cs="宋体"/>
                <w:sz w:val="24"/>
                <w:szCs w:val="24"/>
                <w:highlight w:val="none"/>
                <w:lang w:val="en-US" w:eastAsia="zh-CN"/>
              </w:rPr>
              <w:t xml:space="preserve">，且营业收入2000万元及以上</w:t>
            </w:r>
            <w:r>
              <w:rPr>
                <w:rFonts w:hint="eastAsia" w:ascii="宋体" w:hAnsi="宋体" w:eastAsia="宋体" w:cs="宋体"/>
                <w:sz w:val="24"/>
                <w:szCs w:val="24"/>
                <w:highlight w:val="none"/>
                <w:lang w:val="en-US" w:eastAsia="zh-CN"/>
              </w:rPr>
              <w:t xml:space="preserve">的为中型企业；从业人员10人及以上</w:t>
            </w:r>
            <w:r>
              <w:rPr>
                <w:rFonts w:hint="eastAsia" w:ascii="宋体" w:hAnsi="宋体" w:cs="宋体"/>
                <w:sz w:val="24"/>
                <w:szCs w:val="24"/>
                <w:highlight w:val="none"/>
                <w:lang w:val="en-US" w:eastAsia="zh-CN"/>
              </w:rPr>
              <w:t xml:space="preserve">，且营业收入100万元及以上</w:t>
            </w:r>
            <w:r>
              <w:rPr>
                <w:rFonts w:hint="eastAsia" w:ascii="宋体" w:hAnsi="宋体" w:eastAsia="宋体" w:cs="宋体"/>
                <w:sz w:val="24"/>
                <w:szCs w:val="24"/>
                <w:highlight w:val="none"/>
                <w:lang w:val="en-US" w:eastAsia="zh-CN"/>
              </w:rPr>
              <w:t xml:space="preserve">的为小型企业；从业人员10人以下</w:t>
            </w:r>
            <w:r>
              <w:rPr>
                <w:rFonts w:hint="eastAsia" w:ascii="宋体" w:hAnsi="宋体" w:cs="宋体"/>
                <w:sz w:val="24"/>
                <w:szCs w:val="24"/>
                <w:highlight w:val="none"/>
                <w:lang w:val="en-US" w:eastAsia="zh-CN"/>
              </w:rPr>
              <w:t xml:space="preserve">或营业收入100万元以下</w:t>
            </w:r>
            <w:r>
              <w:rPr>
                <w:rFonts w:hint="eastAsia" w:ascii="宋体" w:hAnsi="宋体" w:eastAsia="宋体" w:cs="宋体"/>
                <w:sz w:val="24"/>
                <w:szCs w:val="24"/>
                <w:highlight w:val="none"/>
                <w:lang w:val="en-US" w:eastAsia="zh-CN"/>
              </w:rPr>
              <w:t xml:space="preserve">的为微型企业。</w:t>
            </w:r>
            <w:r/>
          </w:p>
          <w:p>
            <w:pPr>
              <w:spacing w:line="360" w:lineRule="auto"/>
              <w:rPr>
                <w:rFonts w:hint="eastAsia"/>
                <w:color w:val="000000"/>
                <w:highlight w:val="none"/>
                <w:lang w:val="zh-CN"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sz w:val="24"/>
                <w:lang w:val="zh-CN"/>
              </w:rPr>
              <w:t xml:space="preserve">项目采购预算：</w:t>
            </w:r>
            <w:r>
              <w:rPr>
                <w:rFonts w:hint="eastAsia" w:ascii="宋体" w:hAnsi="宋体" w:cs="宋体"/>
                <w:bCs/>
                <w:sz w:val="24"/>
                <w:lang w:val="en-US" w:eastAsia="zh-CN"/>
              </w:rPr>
              <w:t xml:space="preserve">509</w:t>
            </w:r>
            <w:r>
              <w:rPr>
                <w:rFonts w:hint="eastAsia" w:ascii="宋体" w:hAnsi="宋体" w:cs="宋体"/>
                <w:sz w:val="24"/>
                <w:lang w:val="zh-CN"/>
              </w:rPr>
              <w:t xml:space="preserve">万元。</w:t>
            </w:r>
            <w:r/>
          </w:p>
          <w:p>
            <w:pPr>
              <w:spacing w:line="360" w:lineRule="auto"/>
              <w:rPr>
                <w:rFonts w:hint="eastAsia" w:ascii="宋体" w:hAnsi="宋体" w:cs="宋体"/>
                <w:color w:val="000000"/>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val="zh-CN"/>
              </w:rPr>
              <w:t xml:space="preserve">）</w:t>
            </w:r>
            <w:r>
              <w:rPr>
                <w:rFonts w:hint="eastAsia" w:ascii="宋体" w:hAnsi="宋体" w:cs="宋体"/>
                <w:sz w:val="24"/>
              </w:rPr>
              <w:t xml:space="preserve">最高限价：</w:t>
            </w:r>
            <w:r>
              <w:rPr>
                <w:rFonts w:hint="eastAsia" w:ascii="宋体" w:hAnsi="宋体" w:cs="宋体"/>
                <w:bCs/>
                <w:sz w:val="24"/>
                <w:lang w:val="en-US" w:eastAsia="zh-CN"/>
              </w:rPr>
              <w:t xml:space="preserve">509</w:t>
            </w:r>
            <w:r>
              <w:rPr>
                <w:rFonts w:hint="eastAsia" w:ascii="宋体" w:hAnsi="宋体" w:cs="宋体"/>
                <w:sz w:val="24"/>
              </w:rPr>
              <w:t xml:space="preserve">万元。</w:t>
            </w:r>
            <w:r>
              <w:rPr>
                <w:rFonts w:hint="eastAsia" w:hAnsi="宋体"/>
                <w:bCs/>
                <w:sz w:val="24"/>
              </w:rPr>
              <w:t xml:space="preserve">投标报价不得</w:t>
            </w:r>
            <w:r>
              <w:rPr>
                <w:rFonts w:hint="eastAsia" w:hAnsi="宋体" w:cs="宋体"/>
                <w:bCs/>
                <w:sz w:val="24"/>
              </w:rPr>
              <w:t xml:space="preserve">超过本项目最高限价，否则按无效投标文件处理</w:t>
            </w:r>
            <w:r>
              <w:rPr>
                <w:rFonts w:hint="eastAsia" w:hAnsi="宋体"/>
                <w:bCs/>
                <w:sz w:val="24"/>
              </w:rPr>
              <w:t xml:space="preserve">。</w:t>
            </w:r>
            <w:r/>
          </w:p>
        </w:tc>
      </w:tr>
      <w:tr>
        <w:trPr>
          <w:trHeight w:val="40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p>
        </w:tc>
        <w:tc>
          <w:tcPr>
            <w:tcW w:w="8685" w:type="dxa"/>
            <w:vAlign w:val="center"/>
            <w:textDirection w:val="lrTb"/>
            <w:noWrap w:val="false"/>
          </w:tcPr>
          <w:p>
            <w:pP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投标供应商条件：投标供应商参加本次政府采购活动除应当符合《中华人民共和国政府采购法》第二十二条的规定外，还必须具备以下条件：</w:t>
            </w:r>
            <w:r/>
          </w:p>
          <w:p>
            <w:pPr>
              <w:spacing w:line="360" w:lineRule="auto"/>
              <w:widowControl/>
              <w:rPr>
                <w:rFonts w:hAnsi="宋体" w:cs="宋体"/>
                <w:bCs/>
                <w:color w:val="000000"/>
                <w:sz w:val="24"/>
                <w:highlight w:val="none"/>
              </w:rPr>
            </w:pPr>
            <w:r>
              <w:rPr>
                <w:rFonts w:hint="eastAsia" w:hAnsi="宋体" w:cs="宋体"/>
                <w:bCs/>
                <w:color w:val="000000"/>
                <w:sz w:val="24"/>
                <w:highlight w:val="none"/>
              </w:rPr>
              <w:t xml:space="preserve">1、投标供应商</w:t>
            </w:r>
            <w:r>
              <w:rPr>
                <w:rFonts w:hint="eastAsia" w:hAnsi="宋体" w:cs="宋体"/>
                <w:bCs/>
                <w:color w:val="000000"/>
                <w:sz w:val="24"/>
                <w:highlight w:val="none"/>
                <w:lang w:val="zh-CN"/>
              </w:rPr>
              <w:t xml:space="preserve">应为中国大陆境内合法注册，具有独立法人资格的法人、其他组织或者自然人，具有独立签订合同的权利和良好履行合同的能力，企业财务状况良好；</w:t>
            </w:r>
            <w:r/>
          </w:p>
          <w:p>
            <w:pPr>
              <w:spacing w:line="360" w:lineRule="auto"/>
              <w:widowControl/>
              <w:rPr>
                <w:rFonts w:hAnsi="宋体" w:cs="宋体"/>
                <w:bCs/>
                <w:color w:val="000000"/>
                <w:sz w:val="24"/>
                <w:highlight w:val="none"/>
              </w:rPr>
            </w:pPr>
            <w:r>
              <w:rPr>
                <w:rFonts w:hint="eastAsia" w:hAnsi="宋体" w:cs="宋体"/>
                <w:bCs/>
                <w:color w:val="000000"/>
                <w:sz w:val="24"/>
                <w:highlight w:val="none"/>
              </w:rPr>
              <w:t xml:space="preserve">2、未被“信用中国”网站（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hAnsi="宋体" w:cs="宋体"/>
                <w:bCs/>
                <w:color w:val="000000"/>
                <w:sz w:val="24"/>
                <w:highlight w:val="none"/>
              </w:rPr>
              <w:t xml:space="preserve">www.creditchina.gov.cn</w:t>
            </w:r>
            <w:r>
              <w:rPr>
                <w:rFonts w:hint="eastAsia" w:hAnsi="宋体" w:cs="宋体"/>
                <w:bCs/>
                <w:color w:val="000000"/>
                <w:sz w:val="24"/>
                <w:highlight w:val="none"/>
              </w:rPr>
              <w:fldChar w:fldCharType="end"/>
            </w:r>
            <w:r>
              <w:rPr>
                <w:rFonts w:hint="eastAsia" w:hAnsi="宋体" w:cs="宋体"/>
                <w:bCs/>
                <w:color w:val="000000"/>
                <w:sz w:val="24"/>
                <w:highlight w:val="none"/>
              </w:rPr>
              <w:t xml:space="preserve">）列入失信被执行人、重大税收违法案件</w:t>
            </w:r>
            <w:r>
              <w:rPr>
                <w:rFonts w:hAnsi="宋体" w:cs="宋体"/>
                <w:color w:val="000000"/>
                <w:sz w:val="24"/>
                <w:highlight w:val="none"/>
              </w:rPr>
              <w:t xml:space="preserve">失信主体</w:t>
            </w:r>
            <w:r>
              <w:rPr>
                <w:rFonts w:hint="eastAsia" w:hAnsi="宋体" w:cs="宋体"/>
                <w:bCs/>
                <w:color w:val="000000"/>
                <w:sz w:val="24"/>
                <w:highlight w:val="none"/>
              </w:rPr>
              <w:t xml:space="preserve">、政府采购严重失信行为记录名单；</w:t>
            </w:r>
            <w:r/>
          </w:p>
          <w:p>
            <w:pPr>
              <w:spacing w:line="360" w:lineRule="auto"/>
              <w:rPr>
                <w:rFonts w:hint="eastAsia" w:hAnsi="宋体" w:cs="宋体"/>
                <w:bCs/>
                <w:color w:val="000000"/>
                <w:sz w:val="24"/>
                <w:highlight w:val="none"/>
                <w:lang w:val="zh-CN"/>
              </w:rPr>
            </w:pPr>
            <w:r>
              <w:rPr>
                <w:rFonts w:hint="eastAsia" w:hAnsi="宋体" w:cs="宋体"/>
                <w:bCs/>
                <w:color w:val="000000"/>
                <w:sz w:val="24"/>
                <w:highlight w:val="none"/>
                <w:lang w:val="en-US" w:eastAsia="zh-CN"/>
              </w:rPr>
              <w:t xml:space="preserve">3</w:t>
            </w:r>
            <w:r>
              <w:rPr>
                <w:rFonts w:hint="eastAsia" w:hAnsi="宋体" w:cs="宋体"/>
                <w:bCs/>
                <w:color w:val="000000"/>
                <w:sz w:val="24"/>
                <w:highlight w:val="none"/>
                <w:lang w:val="zh-CN"/>
              </w:rPr>
              <w:t xml:space="preserve">、</w:t>
            </w:r>
            <w:r>
              <w:rPr>
                <w:rFonts w:hint="eastAsia" w:hAnsi="宋体" w:cs="宋体"/>
                <w:bCs/>
                <w:color w:val="000000"/>
                <w:sz w:val="24"/>
                <w:highlight w:val="none"/>
              </w:rPr>
              <w:t xml:space="preserve">法定代表人授权</w:t>
            </w:r>
            <w:r>
              <w:rPr>
                <w:rFonts w:hint="eastAsia" w:hAnsi="宋体" w:cs="宋体"/>
                <w:bCs/>
                <w:color w:val="000000"/>
                <w:sz w:val="24"/>
                <w:highlight w:val="none"/>
                <w:lang w:val="en-US" w:eastAsia="zh-CN"/>
              </w:rPr>
              <w:t xml:space="preserve">代表、</w:t>
            </w:r>
            <w:r>
              <w:rPr>
                <w:rFonts w:hint="eastAsia" w:ascii="宋体" w:hAnsi="宋体" w:cs="宋体"/>
                <w:bCs/>
                <w:color w:val="000000"/>
                <w:sz w:val="24"/>
                <w:szCs w:val="24"/>
                <w:highlight w:val="none"/>
              </w:rPr>
              <w:t xml:space="preserve">项目负责人必须为投标供应商企业在职员工，需提供</w:t>
            </w:r>
            <w:r>
              <w:rPr>
                <w:rFonts w:hint="eastAsia" w:ascii="宋体" w:hAnsi="宋体" w:cs="宋体"/>
                <w:color w:val="000000"/>
                <w:sz w:val="24"/>
                <w:szCs w:val="24"/>
                <w:highlight w:val="none"/>
              </w:rPr>
              <w:t xml:space="preserve">由法定的社保收缴部门出具</w:t>
            </w:r>
            <w:r>
              <w:rPr>
                <w:rFonts w:hint="eastAsia" w:hAnsi="宋体"/>
                <w:bCs/>
                <w:color w:val="000000"/>
                <w:sz w:val="24"/>
                <w:highlight w:val="none"/>
              </w:rPr>
              <w:t xml:space="preserve">近</w:t>
            </w:r>
            <w:r>
              <w:rPr>
                <w:rFonts w:hint="eastAsia" w:hAnsi="宋体"/>
                <w:bCs/>
                <w:color w:val="000000"/>
                <w:sz w:val="24"/>
                <w:highlight w:val="none"/>
                <w:lang w:val="en-US" w:eastAsia="zh-CN"/>
              </w:rPr>
              <w:t xml:space="preserve">一年</w:t>
            </w:r>
            <w:r>
              <w:rPr>
                <w:rFonts w:hint="eastAsia" w:hAnsi="宋体"/>
                <w:bCs/>
                <w:color w:val="000000"/>
                <w:sz w:val="24"/>
                <w:highlight w:val="none"/>
              </w:rPr>
              <w:t xml:space="preserve">中任意一个月份</w:t>
            </w:r>
            <w:r>
              <w:rPr>
                <w:rFonts w:hint="eastAsia" w:hAnsi="宋体"/>
                <w:bCs/>
                <w:color w:val="000000"/>
                <w:sz w:val="24"/>
                <w:highlight w:val="none"/>
                <w:lang w:eastAsia="zh-CN"/>
              </w:rPr>
              <w:t xml:space="preserve">（</w:t>
            </w:r>
            <w:r>
              <w:rPr>
                <w:rFonts w:hint="eastAsia" w:hAnsi="宋体"/>
                <w:bCs/>
                <w:color w:val="000000"/>
                <w:sz w:val="24"/>
                <w:highlight w:val="none"/>
              </w:rPr>
              <w:t xml:space="preserve">不含投标当月</w:t>
            </w:r>
            <w:r>
              <w:rPr>
                <w:rFonts w:hint="eastAsia" w:hAnsi="宋体"/>
                <w:bCs/>
                <w:color w:val="000000"/>
                <w:sz w:val="24"/>
                <w:highlight w:val="none"/>
                <w:lang w:eastAsia="zh-CN"/>
              </w:rPr>
              <w:t xml:space="preserve">）</w:t>
            </w:r>
            <w:r>
              <w:rPr>
                <w:rFonts w:hint="eastAsia" w:ascii="宋体" w:hAnsi="宋体" w:cs="宋体"/>
                <w:color w:val="000000"/>
                <w:sz w:val="24"/>
                <w:szCs w:val="24"/>
                <w:highlight w:val="none"/>
              </w:rPr>
              <w:t xml:space="preserve">的投标供应商依法为其缴纳</w:t>
            </w:r>
            <w:r>
              <w:rPr>
                <w:rFonts w:ascii="宋体" w:hAnsi="宋体" w:cs="宋体"/>
                <w:color w:val="000000"/>
                <w:sz w:val="24"/>
                <w:szCs w:val="24"/>
                <w:highlight w:val="none"/>
              </w:rPr>
              <w:t xml:space="preserve">社会</w:t>
            </w:r>
            <w:r>
              <w:rPr>
                <w:rFonts w:hint="eastAsia" w:ascii="宋体" w:hAnsi="宋体" w:cs="宋体"/>
                <w:color w:val="000000"/>
                <w:sz w:val="24"/>
                <w:szCs w:val="24"/>
                <w:highlight w:val="none"/>
              </w:rPr>
              <w:t xml:space="preserve">保险证明</w:t>
            </w:r>
            <w:r>
              <w:rPr>
                <w:rFonts w:hint="eastAsia" w:ascii="宋体" w:hAnsi="宋体" w:cs="宋体"/>
                <w:bCs/>
                <w:color w:val="000000"/>
                <w:sz w:val="24"/>
                <w:szCs w:val="24"/>
                <w:highlight w:val="none"/>
              </w:rPr>
              <w:t xml:space="preserve">；</w:t>
            </w:r>
            <w:r/>
          </w:p>
          <w:p>
            <w:pPr>
              <w:pStyle w:val="1196"/>
              <w:spacing w:line="360" w:lineRule="auto"/>
              <w:rPr>
                <w:rFonts w:hint="eastAsia" w:hAnsi="宋体" w:cs="宋体"/>
                <w:bCs/>
                <w:color w:val="000000"/>
                <w:highlight w:val="none"/>
              </w:rPr>
            </w:pPr>
            <w:r>
              <w:rPr>
                <w:rFonts w:hint="eastAsia" w:hAnsi="宋体" w:cs="宋体"/>
                <w:bCs/>
                <w:color w:val="000000"/>
                <w:highlight w:val="none"/>
                <w:lang w:val="en-US" w:eastAsia="zh-CN"/>
              </w:rPr>
              <w:t xml:space="preserve">4</w:t>
            </w:r>
            <w:r>
              <w:rPr>
                <w:rFonts w:hint="eastAsia" w:hAnsi="宋体" w:cs="宋体"/>
                <w:bCs/>
                <w:color w:val="000000"/>
                <w:highlight w:val="none"/>
              </w:rPr>
              <w:t xml:space="preserve">、本项目不接受联合体投标。 </w:t>
            </w:r>
            <w:r/>
          </w:p>
          <w:p>
            <w:pPr>
              <w:spacing w:line="360" w:lineRule="auto"/>
              <w:widowControl/>
              <w:rPr>
                <w:rFonts w:hint="eastAsia" w:ascii="宋体" w:hAnsi="宋体" w:cs="宋体"/>
                <w:color w:val="000000"/>
                <w:highlight w:val="none"/>
              </w:rPr>
            </w:pPr>
            <w:r>
              <w:rPr>
                <w:rFonts w:hint="eastAsia" w:hAnsi="宋体" w:cs="宋体"/>
                <w:bCs/>
                <w:color w:val="000000"/>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r>
      <w:tr>
        <w:trPr>
          <w:trHeight w:val="562"/>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w:t>
            </w:r>
            <w:r/>
          </w:p>
        </w:tc>
        <w:tc>
          <w:tcPr>
            <w:tcW w:w="8685" w:type="dxa"/>
            <w:vAlign w:val="center"/>
            <w:textDirection w:val="lrTb"/>
            <w:noWrap w:val="false"/>
          </w:tcPr>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资金来源：财政资金</w:t>
            </w:r>
            <w:r/>
          </w:p>
        </w:tc>
      </w:tr>
      <w:tr>
        <w:trPr>
          <w:trHeight w:val="46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p>
        </w:tc>
        <w:tc>
          <w:tcPr>
            <w:tcW w:w="8685" w:type="dxa"/>
            <w:vAlign w:val="top"/>
            <w:textDirection w:val="lrTb"/>
            <w:noWrap w:val="false"/>
          </w:tcPr>
          <w:p>
            <w:pPr>
              <w:spacing w:line="360" w:lineRule="auto"/>
              <w:widowControl/>
              <w:rPr>
                <w:rFonts w:hint="eastAsia" w:hAnsi="宋体"/>
                <w:b/>
                <w:bCs/>
                <w:color w:val="000000"/>
                <w:sz w:val="24"/>
                <w:highlight w:val="none"/>
              </w:rPr>
            </w:pPr>
            <w:r>
              <w:rPr>
                <w:rFonts w:hint="eastAsia" w:hAnsi="宋体"/>
                <w:b/>
                <w:bCs/>
                <w:color w:val="000000"/>
                <w:sz w:val="24"/>
                <w:highlight w:val="none"/>
                <w:lang w:eastAsia="zh-CN"/>
              </w:rPr>
              <w:t xml:space="preserve">招标文件</w:t>
            </w:r>
            <w:r>
              <w:rPr>
                <w:rFonts w:hint="eastAsia" w:hAnsi="宋体"/>
                <w:b/>
                <w:bCs/>
                <w:color w:val="000000"/>
                <w:sz w:val="24"/>
                <w:highlight w:val="none"/>
              </w:rPr>
              <w:t xml:space="preserve">获取信息：</w:t>
            </w:r>
            <w:r/>
          </w:p>
          <w:p>
            <w:pPr>
              <w:pStyle w:val="1196"/>
              <w:spacing w:line="360" w:lineRule="auto"/>
              <w:rPr>
                <w:rFonts w:hint="eastAsia" w:hAnsi="宋体" w:cs="宋体"/>
                <w:b w:val="0"/>
                <w:bCs/>
                <w:color w:val="000000"/>
                <w:szCs w:val="24"/>
                <w:highlight w:val="none"/>
              </w:rPr>
            </w:pPr>
            <w:r>
              <w:rPr>
                <w:rFonts w:hint="eastAsia" w:hAnsi="宋体" w:cs="宋体"/>
                <w:b w:val="0"/>
                <w:bCs/>
                <w:color w:val="000000"/>
                <w:szCs w:val="24"/>
                <w:highlight w:val="none"/>
              </w:rPr>
              <w:t xml:space="preserve">1、</w:t>
            </w:r>
            <w:r>
              <w:rPr>
                <w:rFonts w:hint="eastAsia" w:hAnsi="宋体" w:cs="宋体"/>
                <w:b w:val="0"/>
                <w:bCs/>
                <w:color w:val="000000"/>
                <w:highlight w:val="none"/>
                <w:lang w:eastAsia="zh-CN"/>
              </w:rPr>
              <w:t xml:space="preserve">招标文件</w:t>
            </w:r>
            <w:r>
              <w:rPr>
                <w:rFonts w:hint="eastAsia" w:hAnsi="宋体" w:cs="宋体"/>
                <w:b w:val="0"/>
                <w:bCs/>
                <w:color w:val="000000"/>
                <w:szCs w:val="24"/>
                <w:highlight w:val="none"/>
              </w:rPr>
              <w:t xml:space="preserve">获取期限：</w:t>
            </w:r>
            <w:r>
              <w:rPr>
                <w:rFonts w:hint="eastAsia" w:ascii="宋体" w:hAnsi="宋体" w:eastAsia="宋体" w:cs="宋体"/>
                <w:b w:val="0"/>
                <w:bCs/>
                <w:color w:val="000000"/>
                <w:sz w:val="24"/>
                <w:highlight w:val="none"/>
              </w:rPr>
              <w:t xml:space="preserve">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5</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03</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26</w:t>
            </w:r>
            <w:r>
              <w:rPr>
                <w:rFonts w:hint="eastAsia" w:ascii="宋体" w:hAnsi="宋体" w:eastAsia="宋体" w:cs="宋体"/>
                <w:b w:val="0"/>
                <w:bCs/>
                <w:color w:val="000000"/>
                <w:sz w:val="24"/>
                <w:highlight w:val="none"/>
              </w:rPr>
              <w:t xml:space="preserve">日至20</w:t>
            </w:r>
            <w:r>
              <w:rPr>
                <w:rFonts w:hint="eastAsia" w:ascii="宋体" w:hAnsi="宋体" w:eastAsia="宋体" w:cs="宋体"/>
                <w:b w:val="0"/>
                <w:bCs/>
                <w:color w:val="000000"/>
                <w:sz w:val="24"/>
                <w:highlight w:val="none"/>
                <w:lang w:val="en-US" w:eastAsia="zh-CN"/>
              </w:rPr>
              <w:t xml:space="preserve">2</w:t>
            </w:r>
            <w:r>
              <w:rPr>
                <w:rFonts w:hint="eastAsia" w:hAnsi="宋体" w:cs="宋体"/>
                <w:b w:val="0"/>
                <w:bCs/>
                <w:color w:val="000000"/>
                <w:sz w:val="24"/>
                <w:highlight w:val="none"/>
                <w:lang w:val="en-US" w:eastAsia="zh-CN"/>
              </w:rPr>
              <w:t xml:space="preserve">5</w:t>
            </w:r>
            <w:r>
              <w:rPr>
                <w:rFonts w:hint="eastAsia" w:ascii="宋体" w:hAnsi="宋体" w:eastAsia="宋体" w:cs="宋体"/>
                <w:b w:val="0"/>
                <w:bCs/>
                <w:color w:val="000000"/>
                <w:sz w:val="24"/>
                <w:highlight w:val="none"/>
              </w:rPr>
              <w:t xml:space="preserve">年</w:t>
            </w:r>
            <w:r>
              <w:rPr>
                <w:rFonts w:hint="eastAsia" w:hAnsi="宋体" w:cs="宋体"/>
                <w:b w:val="0"/>
                <w:bCs/>
                <w:color w:val="000000"/>
                <w:sz w:val="24"/>
                <w:highlight w:val="none"/>
                <w:lang w:val="en-US" w:eastAsia="zh-CN"/>
              </w:rPr>
              <w:t xml:space="preserve">04</w:t>
            </w:r>
            <w:r>
              <w:rPr>
                <w:rFonts w:hint="eastAsia" w:ascii="宋体" w:hAnsi="宋体" w:eastAsia="宋体" w:cs="宋体"/>
                <w:b w:val="0"/>
                <w:bCs/>
                <w:color w:val="000000"/>
                <w:sz w:val="24"/>
                <w:highlight w:val="none"/>
              </w:rPr>
              <w:t xml:space="preserve">月</w:t>
            </w:r>
            <w:r>
              <w:rPr>
                <w:rFonts w:hint="eastAsia" w:hAnsi="宋体" w:cs="宋体"/>
                <w:b w:val="0"/>
                <w:bCs/>
                <w:color w:val="000000"/>
                <w:sz w:val="24"/>
                <w:highlight w:val="none"/>
                <w:lang w:val="en-US" w:eastAsia="zh-CN"/>
              </w:rPr>
              <w:t xml:space="preserve">02</w:t>
            </w:r>
            <w:r>
              <w:rPr>
                <w:rFonts w:hint="eastAsia" w:ascii="宋体" w:hAnsi="宋体" w:eastAsia="宋体" w:cs="宋体"/>
                <w:b w:val="0"/>
                <w:bCs/>
                <w:color w:val="000000"/>
                <w:sz w:val="24"/>
                <w:highlight w:val="none"/>
              </w:rPr>
              <w:t xml:space="preserve">日</w:t>
            </w:r>
            <w:r>
              <w:rPr>
                <w:rFonts w:hint="eastAsia" w:ascii="宋体" w:hAnsi="宋体" w:cs="宋体"/>
                <w:b w:val="0"/>
                <w:bCs/>
                <w:color w:val="000000"/>
                <w:sz w:val="24"/>
                <w:highlight w:val="none"/>
                <w:lang w:val="zh-CN"/>
              </w:rPr>
              <w:t xml:space="preserve">23:59时止（法定假日除外）</w:t>
            </w:r>
            <w:r>
              <w:rPr>
                <w:rFonts w:hint="eastAsia" w:hAnsi="宋体" w:cs="宋体"/>
                <w:b w:val="0"/>
                <w:bCs/>
                <w:color w:val="000000"/>
                <w:highlight w:val="none"/>
              </w:rPr>
              <w:t xml:space="preserve">。</w:t>
            </w:r>
            <w:r/>
          </w:p>
          <w:p>
            <w:pPr>
              <w:pStyle w:val="1196"/>
              <w:spacing w:line="360" w:lineRule="auto"/>
              <w:rPr>
                <w:rFonts w:hint="eastAsia" w:hAnsi="宋体" w:cs="宋体"/>
                <w:bCs/>
                <w:color w:val="000000"/>
                <w:szCs w:val="24"/>
                <w:highlight w:val="none"/>
              </w:rPr>
            </w:pPr>
            <w:r>
              <w:rPr>
                <w:rFonts w:hint="eastAsia" w:hAnsi="宋体" w:cs="宋体"/>
                <w:bCs/>
                <w:color w:val="000000"/>
                <w:szCs w:val="24"/>
                <w:highlight w:val="none"/>
              </w:rPr>
              <w:t xml:space="preserve">2、获取方式：</w:t>
            </w:r>
            <w:r>
              <w:rPr>
                <w:rFonts w:hint="eastAsia" w:hAnsi="宋体"/>
                <w:color w:val="000000"/>
                <w:highlight w:val="none"/>
              </w:rPr>
              <w:t xml:space="preserve">本项目采用网上注册登记方式，网上注册登记成功后系统内免费下载。</w:t>
            </w:r>
            <w:r/>
          </w:p>
          <w:p>
            <w:pPr>
              <w:spacing w:line="360" w:lineRule="auto"/>
              <w:rPr>
                <w:rFonts w:hint="eastAsia" w:hAnsi="宋体" w:cs="宋体"/>
                <w:bCs/>
                <w:color w:val="000000"/>
                <w:highlight w:val="none"/>
              </w:rPr>
            </w:pPr>
            <w:r>
              <w:rPr>
                <w:rFonts w:hint="eastAsia" w:hAnsi="宋体" w:cs="宋体"/>
                <w:bCs/>
                <w:color w:val="000000"/>
                <w:sz w:val="24"/>
                <w:highlight w:val="none"/>
              </w:rPr>
              <w:t xml:space="preserve">3、潜在</w:t>
            </w:r>
            <w:r>
              <w:rPr>
                <w:rFonts w:hint="eastAsia" w:hAnsi="宋体" w:cs="宋体"/>
                <w:color w:val="000000"/>
                <w:sz w:val="24"/>
                <w:highlight w:val="none"/>
              </w:rPr>
              <w:t xml:space="preserve">投标供应商如确定投标，可在无锡政府采购网--江苏省政府采购（苏采云）平台或“江苏政府采购网--苏采云”（http://jszfcg.jscz.gov.cn/jszc/login）中免费下载</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（具体操作流程详见《“苏采云”系统供应商操作手册》），完成项目</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获取，方可按要求制作、上传投标文件，对</w:t>
            </w:r>
            <w:r>
              <w:rPr>
                <w:rFonts w:hint="eastAsia" w:hAnsi="宋体" w:cs="宋体"/>
                <w:color w:val="000000"/>
                <w:sz w:val="24"/>
                <w:highlight w:val="none"/>
                <w:lang w:eastAsia="zh-CN"/>
              </w:rPr>
              <w:t xml:space="preserve">招标文件</w:t>
            </w:r>
            <w:r>
              <w:rPr>
                <w:rFonts w:hint="eastAsia" w:hAnsi="宋体" w:cs="宋体"/>
                <w:color w:val="000000"/>
                <w:sz w:val="24"/>
                <w:highlight w:val="none"/>
              </w:rPr>
              <w:t xml:space="preserve">各项内容做出实质性响应，否则其投标文件无效。</w:t>
            </w:r>
            <w:r/>
          </w:p>
          <w:p>
            <w:pPr>
              <w:pStyle w:val="1196"/>
              <w:jc w:val="left"/>
              <w:spacing w:line="360" w:lineRule="auto"/>
              <w:rPr>
                <w:rFonts w:hint="eastAsia" w:hAnsi="宋体" w:cs="宋体"/>
                <w:bCs/>
                <w:color w:val="000000"/>
                <w:szCs w:val="24"/>
                <w:highlight w:val="none"/>
              </w:rPr>
            </w:pPr>
            <w:r>
              <w:rPr>
                <w:rFonts w:hint="eastAsia" w:hAnsi="宋体" w:cs="宋体"/>
                <w:bCs/>
                <w:color w:val="000000"/>
                <w:highlight w:val="none"/>
              </w:rPr>
              <w:t xml:space="preserve">4、</w:t>
            </w:r>
            <w:r>
              <w:rPr>
                <w:rFonts w:hint="eastAsia" w:hAnsi="宋体" w:cs="宋体"/>
                <w:color w:val="000000"/>
                <w:highlight w:val="none"/>
              </w:rPr>
              <w:t xml:space="preserve">投标</w:t>
            </w:r>
            <w:r>
              <w:rPr>
                <w:rFonts w:hint="eastAsia" w:hAnsi="宋体" w:cs="宋体"/>
                <w:bCs/>
                <w:color w:val="000000"/>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color w:val="000000"/>
                <w:highlight w:val="none"/>
              </w:rPr>
            </w:pPr>
            <w:r>
              <w:rPr>
                <w:rFonts w:hint="eastAsia" w:hAnsi="宋体" w:cs="宋体"/>
                <w:color w:val="000000"/>
                <w:sz w:val="24"/>
                <w:highlight w:val="none"/>
              </w:rPr>
              <w:t xml:space="preserve">5、本项目</w:t>
            </w:r>
            <w:r>
              <w:rPr>
                <w:rFonts w:hint="eastAsia" w:hAnsi="宋体" w:cs="宋体"/>
                <w:color w:val="000000"/>
                <w:sz w:val="24"/>
                <w:highlight w:val="none"/>
                <w:lang w:eastAsia="zh-CN"/>
              </w:rPr>
              <w:t xml:space="preserve">无需</w:t>
            </w:r>
            <w:r>
              <w:rPr>
                <w:rFonts w:hint="eastAsia" w:hAnsi="宋体" w:cs="宋体"/>
                <w:color w:val="000000"/>
                <w:sz w:val="24"/>
                <w:highlight w:val="none"/>
              </w:rPr>
              <w:t xml:space="preserve">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7</w:t>
            </w:r>
            <w:r/>
          </w:p>
        </w:tc>
        <w:tc>
          <w:tcPr>
            <w:tcW w:w="8685" w:type="dxa"/>
            <w:vAlign w:val="top"/>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提疑截止时间：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04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03</w:t>
            </w:r>
            <w:r>
              <w:rPr>
                <w:rFonts w:hint="eastAsia" w:ascii="宋体" w:hAnsi="宋体"/>
                <w:b w:val="0"/>
                <w:bCs w:val="0"/>
                <w:color w:val="000000"/>
                <w:sz w:val="24"/>
                <w:highlight w:val="none"/>
              </w:rPr>
              <w:t xml:space="preserve">日1</w:t>
            </w:r>
            <w:r>
              <w:rPr>
                <w:rFonts w:hint="eastAsia" w:ascii="宋体" w:hAnsi="宋体"/>
                <w:b w:val="0"/>
                <w:bCs w:val="0"/>
                <w:color w:val="000000"/>
                <w:sz w:val="24"/>
                <w:highlight w:val="none"/>
                <w:lang w:val="en-US" w:eastAsia="zh-CN"/>
              </w:rPr>
              <w:t xml:space="preserve">0</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，以书面形式和电子邮件形式发送给采购代理机构；</w:t>
            </w:r>
            <w:r/>
          </w:p>
          <w:p>
            <w:pPr>
              <w:ind w:left="-59" w:firstLine="12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答疑时间：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04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03</w:t>
            </w:r>
            <w:r>
              <w:rPr>
                <w:rFonts w:hint="eastAsia" w:ascii="宋体" w:hAnsi="宋体"/>
                <w:b w:val="0"/>
                <w:bCs w:val="0"/>
                <w:color w:val="000000"/>
                <w:sz w:val="24"/>
                <w:highlight w:val="none"/>
              </w:rPr>
              <w:t xml:space="preserve">日1</w:t>
            </w:r>
            <w:r>
              <w:rPr>
                <w:rFonts w:hint="eastAsia" w:ascii="宋体" w:hAnsi="宋体"/>
                <w:b w:val="0"/>
                <w:bCs w:val="0"/>
                <w:color w:val="000000"/>
                <w:sz w:val="24"/>
                <w:highlight w:val="none"/>
                <w:lang w:val="en-US" w:eastAsia="zh-CN"/>
              </w:rPr>
              <w:t xml:space="preserve">7</w:t>
            </w:r>
            <w:r>
              <w:rPr>
                <w:rFonts w:hint="eastAsia" w:ascii="宋体" w:hAnsi="宋体"/>
                <w:b w:val="0"/>
                <w:bCs w:val="0"/>
                <w:color w:val="000000"/>
                <w:sz w:val="24"/>
                <w:highlight w:val="none"/>
              </w:rPr>
              <w:t xml:space="preserve">时前</w:t>
            </w:r>
            <w:r>
              <w:rPr>
                <w:rFonts w:hint="eastAsia" w:ascii="宋体" w:hAnsi="宋体" w:cs="宋体"/>
                <w:b w:val="0"/>
                <w:bCs w:val="0"/>
                <w:color w:val="000000"/>
                <w:sz w:val="24"/>
                <w:highlight w:val="none"/>
              </w:rPr>
              <w:t xml:space="preserve">，以书面形式或电子邮件形式发送给各获取</w:t>
            </w:r>
            <w:r>
              <w:rPr>
                <w:rFonts w:hint="eastAsia" w:ascii="宋体" w:hAnsi="宋体" w:cs="宋体"/>
                <w:b w:val="0"/>
                <w:bCs w:val="0"/>
                <w:color w:val="000000"/>
                <w:sz w:val="24"/>
                <w:highlight w:val="none"/>
                <w:lang w:eastAsia="zh-CN"/>
              </w:rPr>
              <w:t xml:space="preserve">招标文件</w:t>
            </w:r>
            <w:r>
              <w:rPr>
                <w:rFonts w:hint="eastAsia" w:ascii="宋体" w:hAnsi="宋体" w:cs="宋体"/>
                <w:b w:val="0"/>
                <w:bCs w:val="0"/>
                <w:color w:val="000000"/>
                <w:sz w:val="24"/>
                <w:highlight w:val="none"/>
              </w:rPr>
              <w:t xml:space="preserve">的投标供应商。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8</w:t>
            </w:r>
            <w:r/>
          </w:p>
        </w:tc>
        <w:tc>
          <w:tcPr>
            <w:tcW w:w="8685" w:type="dxa"/>
            <w:vAlign w:val="top"/>
            <w:textDirection w:val="lrTb"/>
            <w:noWrap w:val="false"/>
          </w:tcPr>
          <w:p>
            <w:pPr>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9</w:t>
            </w:r>
            <w:r/>
          </w:p>
        </w:tc>
        <w:tc>
          <w:tcPr>
            <w:tcW w:w="8685" w:type="dxa"/>
            <w:vAlign w:val="center"/>
            <w:textDirection w:val="lrTb"/>
            <w:noWrap w:val="false"/>
          </w:tcPr>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1、网上投标截止时间：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04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18</w:t>
            </w:r>
            <w:r>
              <w:rPr>
                <w:rFonts w:hint="eastAsia" w:ascii="宋体" w:hAnsi="宋体"/>
                <w:b w:val="0"/>
                <w:bCs w:val="0"/>
                <w:color w:val="000000"/>
                <w:sz w:val="24"/>
                <w:highlight w:val="none"/>
              </w:rPr>
              <w:t xml:space="preserve">日</w:t>
            </w:r>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截止时间后的投标文件恕不接受。</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2、网上</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解密时间：</w:t>
            </w:r>
            <w:r>
              <w:rPr>
                <w:rFonts w:hint="eastAsia" w:ascii="宋体" w:hAnsi="宋体"/>
                <w:b w:val="0"/>
                <w:bCs w:val="0"/>
                <w:color w:val="000000"/>
                <w:sz w:val="24"/>
                <w:highlight w:val="none"/>
              </w:rPr>
              <w:t xml:space="preserve">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04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18</w:t>
            </w:r>
            <w:r>
              <w:rPr>
                <w:rFonts w:hint="eastAsia" w:ascii="宋体" w:hAnsi="宋体"/>
                <w:b w:val="0"/>
                <w:bCs w:val="0"/>
                <w:color w:val="000000"/>
                <w:sz w:val="24"/>
                <w:highlight w:val="none"/>
              </w:rPr>
              <w:t xml:space="preserve">日</w:t>
            </w:r>
            <w:bookmarkStart w:id="22" w:name="_GoBack"/>
            <w:r/>
            <w:bookmarkEnd w:id="22"/>
            <w:r>
              <w:rPr>
                <w:rFonts w:hint="eastAsia" w:ascii="宋体" w:hAnsi="宋体"/>
                <w:b w:val="0"/>
                <w:bCs w:val="0"/>
                <w:color w:val="000000"/>
                <w:sz w:val="24"/>
                <w:highlight w:val="none"/>
                <w:lang w:val="en-US" w:eastAsia="zh-CN"/>
              </w:rPr>
              <w:t xml:space="preserve">09</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0</w:t>
            </w:r>
            <w:r>
              <w:rPr>
                <w:rFonts w:hint="eastAsia" w:hAnsi="宋体" w:cs="宋体"/>
                <w:b w:val="0"/>
                <w:bCs w:val="0"/>
                <w:color w:val="000000"/>
                <w:sz w:val="24"/>
                <w:highlight w:val="none"/>
              </w:rPr>
              <w:t xml:space="preserve">；解密时限：开启解密后30分钟。</w:t>
            </w:r>
            <w:r/>
          </w:p>
          <w:p>
            <w:pPr>
              <w:spacing w:line="360" w:lineRule="auto"/>
              <w:rPr>
                <w:rFonts w:hint="eastAsia" w:hAnsi="宋体" w:cs="宋体"/>
                <w:b w:val="0"/>
                <w:bCs w:val="0"/>
                <w:color w:val="000000"/>
                <w:sz w:val="24"/>
                <w:highlight w:val="none"/>
              </w:rPr>
            </w:pPr>
            <w:r>
              <w:rPr>
                <w:rFonts w:hint="eastAsia" w:hAnsi="宋体" w:cs="宋体"/>
                <w:b w:val="0"/>
                <w:bCs w:val="0"/>
                <w:color w:val="000000"/>
                <w:sz w:val="24"/>
                <w:highlight w:val="none"/>
              </w:rPr>
              <w:t xml:space="preserve">3、</w:t>
            </w:r>
            <w:r>
              <w:rPr>
                <w:rFonts w:hint="eastAsia" w:ascii="宋体" w:hAnsi="宋体"/>
                <w:b w:val="0"/>
                <w:bCs w:val="0"/>
                <w:color w:val="000000"/>
                <w:sz w:val="24"/>
                <w:highlight w:val="none"/>
              </w:rPr>
              <w:t xml:space="preserve">投标</w:t>
            </w:r>
            <w:r>
              <w:rPr>
                <w:rFonts w:hint="eastAsia" w:hAnsi="宋体" w:cs="宋体"/>
                <w:b w:val="0"/>
                <w:bCs w:val="0"/>
                <w:color w:val="000000"/>
                <w:sz w:val="24"/>
                <w:highlight w:val="none"/>
              </w:rPr>
              <w:t xml:space="preserve">文件提交地点：</w:t>
            </w:r>
            <w:r>
              <w:rPr>
                <w:rFonts w:hint="eastAsia" w:hAnsi="宋体" w:cs="宋体"/>
                <w:b w:val="0"/>
                <w:bCs w:val="0"/>
                <w:color w:val="000000"/>
                <w:sz w:val="24"/>
                <w:highlight w:val="none"/>
                <w:shd w:val="clear" w:color="auto" w:fill="ffffff"/>
              </w:rPr>
              <w:t xml:space="preserve">江苏省政府采购（苏采云）平台投标，线上不见面开标。</w:t>
            </w:r>
            <w:r/>
          </w:p>
          <w:p>
            <w:pPr>
              <w:spacing w:line="360" w:lineRule="auto"/>
              <w:rPr>
                <w:rFonts w:hAnsi="宋体" w:cs="宋体"/>
                <w:b/>
                <w:bCs/>
                <w:color w:val="000000"/>
                <w:sz w:val="24"/>
                <w:highlight w:val="none"/>
              </w:rPr>
            </w:pPr>
            <w:r>
              <w:rPr>
                <w:rFonts w:hint="eastAsia" w:hAnsi="宋体" w:cs="宋体"/>
                <w:b/>
                <w:bCs/>
                <w:color w:val="000000"/>
                <w:sz w:val="24"/>
                <w:highlight w:val="none"/>
              </w:rPr>
              <w:t xml:space="preserve">特别提醒：</w:t>
            </w:r>
            <w:r/>
          </w:p>
          <w:p>
            <w:pPr>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60" w:lineRule="auto"/>
              <w:rPr>
                <w:rFonts w:hint="eastAsia" w:hAnsi="宋体"/>
                <w:bCs/>
                <w:color w:val="000000"/>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val="en-US" w:eastAsia="zh-CN"/>
              </w:rPr>
              <w:t xml:space="preserve">作</w:t>
            </w:r>
            <w:r>
              <w:rPr>
                <w:rFonts w:hint="eastAsia" w:hAnsi="宋体"/>
                <w:b/>
                <w:color w:val="000000"/>
                <w:sz w:val="24"/>
                <w:highlight w:val="none"/>
              </w:rPr>
              <w:t xml:space="preserve">出回复，则视为投标供应商默认资审结果或评审结果。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10</w:t>
            </w:r>
            <w:r/>
          </w:p>
        </w:tc>
        <w:tc>
          <w:tcPr>
            <w:tcW w:w="8685" w:type="dxa"/>
            <w:vAlign w:val="top"/>
            <w:textDirection w:val="lrTb"/>
            <w:noWrap w:val="false"/>
          </w:tcPr>
          <w:p>
            <w:pPr>
              <w:pStyle w:val="980"/>
              <w:spacing w:line="360" w:lineRule="auto"/>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评审时间：2025年04月18日</w:t>
            </w:r>
            <w:r>
              <w:rPr>
                <w:rFonts w:hint="eastAsia" w:ascii="宋体" w:hAnsi="宋体" w:eastAsia="宋体" w:cs="宋体"/>
                <w:b w:val="0"/>
                <w:bCs w:val="0"/>
                <w:color w:val="000000"/>
                <w:sz w:val="24"/>
                <w:szCs w:val="21"/>
                <w:highlight w:val="none"/>
                <w:lang w:val="zh-CN" w:eastAsia="zh-CN"/>
              </w:rPr>
              <w:t xml:space="preserve">唱标结束</w:t>
            </w:r>
            <w:r>
              <w:rPr>
                <w:rFonts w:hint="eastAsia" w:ascii="宋体" w:hAnsi="宋体" w:eastAsia="宋体"/>
                <w:b w:val="0"/>
                <w:bCs w:val="0"/>
                <w:color w:val="000000"/>
                <w:sz w:val="24"/>
                <w:szCs w:val="24"/>
                <w:highlight w:val="none"/>
                <w:lang w:val="zh-CN" w:eastAsia="zh-CN"/>
              </w:rPr>
              <w:t xml:space="preserve">后  </w:t>
            </w:r>
            <w:r/>
          </w:p>
          <w:p>
            <w:pPr>
              <w:spacing w:line="360" w:lineRule="auto"/>
              <w:widowControl/>
              <w:rPr>
                <w:rFonts w:hint="eastAsia" w:ascii="宋体" w:hAnsi="宋体" w:cs="宋体"/>
                <w:b w:val="0"/>
                <w:bCs w:val="0"/>
                <w:color w:val="000000"/>
                <w:highlight w:val="none"/>
              </w:rPr>
            </w:pPr>
            <w:r>
              <w:rPr>
                <w:rFonts w:hint="eastAsia" w:hAnsi="宋体"/>
                <w:b w:val="0"/>
                <w:bCs w:val="0"/>
                <w:color w:val="000000"/>
                <w:sz w:val="24"/>
                <w:highlight w:val="none"/>
              </w:rPr>
              <w:t xml:space="preserve">评审地点：</w:t>
            </w:r>
            <w:r>
              <w:rPr>
                <w:rFonts w:hint="eastAsia" w:ascii="宋体" w:hAnsi="宋体" w:eastAsia="宋体"/>
                <w:bCs/>
                <w:sz w:val="24"/>
                <w:szCs w:val="24"/>
                <w:highlight w:val="none"/>
              </w:rPr>
              <w:t xml:space="preserve">无锡市滨湖区蠡湖大道2018号2号楼4楼421室</w:t>
            </w:r>
            <w:r/>
          </w:p>
        </w:tc>
      </w:tr>
      <w:tr>
        <w:trPr>
          <w:trHeight w:val="571"/>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11</w:t>
            </w:r>
            <w:r/>
          </w:p>
        </w:tc>
        <w:tc>
          <w:tcPr>
            <w:tcW w:w="8685" w:type="dxa"/>
            <w:vAlign w:val="center"/>
            <w:textDirection w:val="lrTb"/>
            <w:noWrap w:val="false"/>
          </w:tcPr>
          <w:p>
            <w:pPr>
              <w:spacing w:line="360" w:lineRule="auto"/>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确定中标单位时间：202</w:t>
            </w:r>
            <w:r>
              <w:rPr>
                <w:rFonts w:hint="eastAsia" w:ascii="宋体" w:hAnsi="宋体"/>
                <w:b w:val="0"/>
                <w:bCs w:val="0"/>
                <w:color w:val="000000"/>
                <w:sz w:val="24"/>
                <w:highlight w:val="none"/>
                <w:lang w:val="en-US" w:eastAsia="zh-CN"/>
              </w:rPr>
              <w:t xml:space="preserve">5</w:t>
            </w:r>
            <w:r>
              <w:rPr>
                <w:rFonts w:hint="eastAsia" w:ascii="宋体" w:hAnsi="宋体"/>
                <w:b w:val="0"/>
                <w:bCs w:val="0"/>
                <w:color w:val="000000"/>
                <w:sz w:val="24"/>
                <w:highlight w:val="none"/>
              </w:rPr>
              <w:t xml:space="preserve">年</w:t>
            </w:r>
            <w:r>
              <w:rPr>
                <w:rFonts w:hint="eastAsia" w:ascii="宋体" w:hAnsi="宋体"/>
                <w:b w:val="0"/>
                <w:bCs w:val="0"/>
                <w:color w:val="000000"/>
                <w:sz w:val="24"/>
                <w:highlight w:val="none"/>
                <w:lang w:val="en-US" w:eastAsia="zh-CN"/>
              </w:rPr>
              <w:t xml:space="preserve">04</w:t>
            </w:r>
            <w:r>
              <w:rPr>
                <w:rFonts w:hint="eastAsia" w:ascii="宋体" w:hAnsi="宋体"/>
                <w:b w:val="0"/>
                <w:bCs w:val="0"/>
                <w:color w:val="000000"/>
                <w:sz w:val="24"/>
                <w:highlight w:val="none"/>
              </w:rPr>
              <w:t xml:space="preserve">月</w:t>
            </w:r>
            <w:r>
              <w:rPr>
                <w:rFonts w:hint="eastAsia" w:ascii="宋体" w:hAnsi="宋体"/>
                <w:b w:val="0"/>
                <w:bCs w:val="0"/>
                <w:color w:val="000000"/>
                <w:sz w:val="24"/>
                <w:highlight w:val="none"/>
                <w:lang w:val="en-US" w:eastAsia="zh-CN"/>
              </w:rPr>
              <w:t xml:space="preserve">18</w:t>
            </w:r>
            <w:r>
              <w:rPr>
                <w:rFonts w:hint="eastAsia" w:ascii="宋体" w:hAnsi="宋体"/>
                <w:b w:val="0"/>
                <w:bCs w:val="0"/>
                <w:color w:val="000000"/>
                <w:sz w:val="24"/>
                <w:highlight w:val="none"/>
              </w:rPr>
              <w:t xml:space="preserve">日评审结束后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w:t>
            </w:r>
            <w:r/>
          </w:p>
        </w:tc>
        <w:tc>
          <w:tcPr>
            <w:tcW w:w="8685" w:type="dxa"/>
            <w:vAlign w:val="center"/>
            <w:textDirection w:val="lrTb"/>
            <w:noWrap w:val="false"/>
          </w:tcPr>
          <w:p>
            <w:pPr>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cs="宋体"/>
                <w:bCs/>
                <w:color w:val="000000"/>
                <w:sz w:val="24"/>
                <w:highlight w:val="none"/>
              </w:rPr>
            </w:pPr>
            <w:r>
              <w:rPr>
                <w:rFonts w:hint="eastAsia" w:hAnsi="宋体"/>
                <w:color w:val="000000"/>
                <w:sz w:val="24"/>
                <w:highlight w:val="none"/>
              </w:rPr>
              <w:t xml:space="preserve">本项目为线上不见面采购，</w:t>
            </w:r>
            <w:r>
              <w:rPr>
                <w:rFonts w:hint="eastAsia" w:ascii="宋体" w:hAnsi="宋体"/>
                <w:color w:val="000000"/>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color w:val="000000"/>
                <w:sz w:val="24"/>
                <w:highlight w:val="none"/>
              </w:rPr>
              <w:t xml:space="preserve">投标</w:t>
            </w:r>
            <w:r>
              <w:rPr>
                <w:rFonts w:hint="eastAsia" w:hAnsi="宋体"/>
                <w:color w:val="000000"/>
                <w:sz w:val="24"/>
                <w:highlight w:val="none"/>
              </w:rPr>
              <w:t xml:space="preserve">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w:t>
            </w:r>
            <w:r/>
          </w:p>
        </w:tc>
        <w:tc>
          <w:tcPr>
            <w:tcW w:w="8685" w:type="dxa"/>
            <w:vAlign w:val="center"/>
            <w:textDirection w:val="lrTb"/>
            <w:noWrap w:val="false"/>
          </w:tcPr>
          <w:p>
            <w:pPr>
              <w:spacing w:line="360" w:lineRule="auto"/>
              <w:rPr>
                <w:rFonts w:hint="eastAsia" w:ascii="Times New Roman" w:hAnsi="宋体" w:eastAsia="宋体" w:cs="Times New Roman"/>
                <w:color w:val="000000"/>
                <w:sz w:val="24"/>
                <w:szCs w:val="21"/>
                <w:highlight w:val="none"/>
              </w:rPr>
            </w:pPr>
            <w:r>
              <w:rPr>
                <w:rFonts w:hint="eastAsia" w:hAnsi="宋体"/>
                <w:color w:val="000000"/>
                <w:sz w:val="24"/>
                <w:szCs w:val="21"/>
                <w:highlight w:val="none"/>
              </w:rPr>
              <w:t xml:space="preserve">采购人</w:t>
            </w:r>
            <w:r>
              <w:rPr>
                <w:rFonts w:hint="eastAsia" w:ascii="Times New Roman" w:hAnsi="宋体" w:eastAsia="宋体" w:cs="Times New Roman"/>
                <w:color w:val="000000"/>
                <w:sz w:val="24"/>
                <w:szCs w:val="21"/>
                <w:highlight w:val="none"/>
              </w:rPr>
              <w:t xml:space="preserve">：无锡市公安局梁溪分局</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联系人：张颢芸   </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联系电话：0510-82220815    </w:t>
            </w:r>
            <w:r/>
          </w:p>
          <w:p>
            <w:pPr>
              <w:spacing w:line="360" w:lineRule="auto"/>
              <w:rPr>
                <w:rFonts w:hint="eastAsia" w:ascii="Times New Roman" w:hAnsi="宋体" w:eastAsia="宋体" w:cs="Times New Roman"/>
                <w:color w:val="000000"/>
                <w:sz w:val="24"/>
                <w:szCs w:val="21"/>
                <w:highlight w:val="none"/>
              </w:rPr>
            </w:pPr>
            <w:r>
              <w:rPr>
                <w:rFonts w:hint="eastAsia" w:ascii="Times New Roman" w:hAnsi="宋体" w:eastAsia="宋体" w:cs="Times New Roman"/>
                <w:color w:val="000000"/>
                <w:sz w:val="24"/>
                <w:szCs w:val="21"/>
                <w:highlight w:val="none"/>
              </w:rPr>
              <w:t xml:space="preserve">联系地址：无锡市广瑞路6号 </w:t>
            </w:r>
            <w:r/>
          </w:p>
          <w:p>
            <w:pPr>
              <w:spacing w:line="360" w:lineRule="auto"/>
              <w:rPr>
                <w:rFonts w:hint="eastAsia" w:hAnsi="宋体"/>
                <w:color w:val="000000"/>
                <w:sz w:val="24"/>
                <w:szCs w:val="21"/>
                <w:highlight w:val="none"/>
                <w:lang w:eastAsia="zh-CN"/>
              </w:rPr>
            </w:pPr>
            <w:r>
              <w:rPr>
                <w:rFonts w:hint="eastAsia" w:hAnsi="宋体"/>
                <w:color w:val="000000"/>
                <w:sz w:val="24"/>
                <w:szCs w:val="21"/>
                <w:highlight w:val="none"/>
              </w:rPr>
              <w:t xml:space="preserve">采购代理机构：</w:t>
            </w:r>
            <w:r>
              <w:rPr>
                <w:rFonts w:hint="eastAsia" w:hAnsi="宋体"/>
                <w:color w:val="000000"/>
                <w:sz w:val="24"/>
                <w:szCs w:val="21"/>
                <w:highlight w:val="none"/>
                <w:lang w:eastAsia="zh-CN"/>
              </w:rPr>
              <w:t xml:space="preserve">普信国际工程咨询有限公司</w:t>
            </w:r>
            <w:r/>
          </w:p>
          <w:p>
            <w:pPr>
              <w:spacing w:line="360" w:lineRule="auto"/>
              <w:rPr>
                <w:rFonts w:hint="default" w:hAnsi="宋体" w:eastAsia="宋体"/>
                <w:color w:val="000000"/>
                <w:sz w:val="24"/>
                <w:szCs w:val="21"/>
                <w:highlight w:val="none"/>
                <w:lang w:val="en-US" w:eastAsia="zh-CN"/>
              </w:rPr>
            </w:pPr>
            <w:r>
              <w:rPr>
                <w:rFonts w:hint="eastAsia" w:hAnsi="宋体"/>
                <w:color w:val="000000"/>
                <w:sz w:val="24"/>
                <w:szCs w:val="21"/>
                <w:highlight w:val="none"/>
              </w:rPr>
              <w:t xml:space="preserve">联系人：</w:t>
            </w:r>
            <w:r>
              <w:rPr>
                <w:rFonts w:hint="eastAsia" w:hAnsi="宋体" w:cs="宋体"/>
                <w:color w:val="000000"/>
                <w:sz w:val="24"/>
                <w:szCs w:val="22"/>
                <w:highlight w:val="none"/>
                <w:lang w:val="en-US" w:eastAsia="zh-CN"/>
              </w:rPr>
              <w:t xml:space="preserve">顾昱昂、吕红菲</w:t>
            </w:r>
            <w:r/>
          </w:p>
          <w:p>
            <w:pPr>
              <w:spacing w:line="360" w:lineRule="auto"/>
              <w:rPr>
                <w:rFonts w:hint="default" w:hAnsi="宋体" w:eastAsia="宋体"/>
                <w:color w:val="000000"/>
                <w:sz w:val="24"/>
                <w:szCs w:val="21"/>
                <w:highlight w:val="none"/>
                <w:lang w:val="en-US" w:eastAsia="zh-CN"/>
              </w:rPr>
            </w:pPr>
            <w:r>
              <w:rPr>
                <w:rFonts w:hint="eastAsia" w:hAnsi="宋体"/>
                <w:color w:val="000000"/>
                <w:sz w:val="24"/>
                <w:szCs w:val="21"/>
                <w:highlight w:val="none"/>
              </w:rPr>
              <w:t xml:space="preserve">联系电话：</w:t>
            </w:r>
            <w:r>
              <w:rPr>
                <w:rFonts w:hint="eastAsia" w:hAnsi="宋体" w:cs="宋体"/>
                <w:color w:val="000000"/>
                <w:sz w:val="24"/>
                <w:szCs w:val="22"/>
                <w:highlight w:val="none"/>
                <w:lang w:eastAsia="zh-CN"/>
              </w:rPr>
              <w:t xml:space="preserve">0510-8</w:t>
            </w:r>
            <w:r>
              <w:rPr>
                <w:rFonts w:hint="eastAsia" w:hAnsi="宋体" w:cs="宋体"/>
                <w:color w:val="000000"/>
                <w:sz w:val="24"/>
                <w:szCs w:val="22"/>
                <w:highlight w:val="none"/>
                <w:lang w:val="en-US" w:eastAsia="zh-CN"/>
              </w:rPr>
              <w:t xml:space="preserve">2830057</w:t>
            </w:r>
            <w:r/>
          </w:p>
          <w:p>
            <w:pPr>
              <w:spacing w:line="360" w:lineRule="auto"/>
              <w:rPr>
                <w:rFonts w:hint="eastAsia" w:hAnsi="宋体"/>
                <w:color w:val="000000"/>
                <w:sz w:val="24"/>
                <w:szCs w:val="21"/>
                <w:highlight w:val="none"/>
              </w:rPr>
            </w:pPr>
            <w:r>
              <w:rPr>
                <w:rFonts w:hint="eastAsia" w:hAnsi="宋体"/>
                <w:color w:val="000000"/>
                <w:sz w:val="24"/>
                <w:szCs w:val="21"/>
                <w:highlight w:val="none"/>
              </w:rPr>
              <w:t xml:space="preserve">电子邮件地址：</w:t>
            </w:r>
            <w:r>
              <w:rPr>
                <w:rFonts w:hint="eastAsia" w:hAnsi="宋体"/>
                <w:color w:val="000000"/>
                <w:sz w:val="24"/>
                <w:szCs w:val="21"/>
                <w:highlight w:val="none"/>
                <w:lang w:val="en-US" w:eastAsia="zh-CN"/>
              </w:rPr>
              <w:t xml:space="preserve">gc97662</w:t>
            </w:r>
            <w:r>
              <w:rPr>
                <w:rFonts w:hint="eastAsia" w:hAnsi="宋体"/>
                <w:color w:val="000000"/>
                <w:sz w:val="24"/>
                <w:szCs w:val="21"/>
                <w:highlight w:val="none"/>
                <w:lang w:eastAsia="zh-CN"/>
              </w:rPr>
              <w:t xml:space="preserve">@</w:t>
            </w:r>
            <w:r>
              <w:rPr>
                <w:rFonts w:hint="eastAsia" w:hAnsi="宋体"/>
                <w:color w:val="000000"/>
                <w:sz w:val="24"/>
                <w:szCs w:val="21"/>
                <w:highlight w:val="none"/>
                <w:lang w:val="en-US" w:eastAsia="zh-CN"/>
              </w:rPr>
              <w:t xml:space="preserve">126</w:t>
            </w:r>
            <w:r>
              <w:rPr>
                <w:rFonts w:hint="eastAsia" w:hAnsi="宋体"/>
                <w:color w:val="000000"/>
                <w:sz w:val="24"/>
                <w:szCs w:val="21"/>
                <w:highlight w:val="none"/>
                <w:lang w:eastAsia="zh-CN"/>
              </w:rPr>
              <w:t xml:space="preserve">.com</w:t>
            </w:r>
            <w:r>
              <w:rPr>
                <w:rFonts w:hint="eastAsia" w:hAnsi="宋体"/>
                <w:color w:val="000000"/>
                <w:sz w:val="24"/>
                <w:szCs w:val="21"/>
                <w:highlight w:val="none"/>
              </w:rPr>
              <w:t xml:space="preserve"> </w:t>
            </w:r>
            <w:r/>
          </w:p>
          <w:p>
            <w:pPr>
              <w:spacing w:line="360" w:lineRule="auto"/>
              <w:rPr>
                <w:rFonts w:hint="eastAsia" w:hAnsi="宋体"/>
                <w:color w:val="000000"/>
                <w:sz w:val="24"/>
                <w:szCs w:val="21"/>
                <w:highlight w:val="none"/>
              </w:rPr>
            </w:pPr>
            <w:r>
              <w:rPr>
                <w:rFonts w:hint="eastAsia" w:hAnsi="宋体"/>
                <w:color w:val="000000"/>
                <w:sz w:val="24"/>
                <w:szCs w:val="21"/>
                <w:highlight w:val="none"/>
              </w:rPr>
              <w:t xml:space="preserve">联系地址：</w:t>
            </w:r>
            <w:r>
              <w:rPr>
                <w:rFonts w:hint="eastAsia" w:hAnsi="宋体" w:cs="宋体"/>
                <w:color w:val="000000"/>
                <w:sz w:val="24"/>
                <w:szCs w:val="22"/>
                <w:highlight w:val="none"/>
                <w:lang w:eastAsia="zh-CN"/>
              </w:rPr>
              <w:t xml:space="preserve">无锡市滨湖区</w:t>
            </w:r>
            <w:r>
              <w:rPr>
                <w:rFonts w:hint="eastAsia" w:hAnsi="宋体" w:cs="宋体"/>
                <w:color w:val="000000"/>
                <w:sz w:val="24"/>
                <w:szCs w:val="22"/>
                <w:highlight w:val="none"/>
                <w:lang w:val="en-US" w:eastAsia="zh-CN"/>
              </w:rPr>
              <w:t xml:space="preserve">蠡湖大道2018号8号楼6</w:t>
            </w:r>
            <w:r>
              <w:rPr>
                <w:rFonts w:hint="eastAsia" w:hAnsi="宋体" w:cs="宋体"/>
                <w:color w:val="000000"/>
                <w:sz w:val="24"/>
                <w:szCs w:val="22"/>
                <w:highlight w:val="none"/>
                <w:lang w:eastAsia="zh-CN"/>
              </w:rPr>
              <w:t xml:space="preserve">楼</w:t>
            </w:r>
            <w:r>
              <w:rPr>
                <w:rFonts w:hint="eastAsia" w:hAnsi="宋体" w:cs="宋体"/>
                <w:color w:val="000000"/>
                <w:sz w:val="24"/>
                <w:szCs w:val="22"/>
                <w:highlight w:val="none"/>
                <w:lang w:val="en-US" w:eastAsia="zh-CN"/>
              </w:rPr>
              <w:t xml:space="preserve">86</w:t>
            </w:r>
            <w:r>
              <w:rPr>
                <w:rFonts w:hint="eastAsia" w:hAnsi="宋体" w:cs="宋体"/>
                <w:color w:val="000000"/>
                <w:sz w:val="24"/>
                <w:szCs w:val="22"/>
                <w:highlight w:val="none"/>
                <w:lang w:eastAsia="zh-CN"/>
              </w:rPr>
              <w:t xml:space="preserve">03</w:t>
            </w:r>
            <w:r>
              <w:rPr>
                <w:rFonts w:hint="eastAsia" w:hAnsi="宋体"/>
                <w:color w:val="000000"/>
                <w:sz w:val="24"/>
                <w:szCs w:val="21"/>
                <w:highlight w:val="none"/>
              </w:rPr>
              <w:t xml:space="preserve">  </w:t>
            </w:r>
            <w:r/>
          </w:p>
          <w:p>
            <w:pPr>
              <w:spacing w:line="360" w:lineRule="auto"/>
              <w:rPr>
                <w:rFonts w:hint="eastAsia" w:hAnsi="宋体"/>
                <w:color w:val="000000"/>
                <w:sz w:val="24"/>
                <w:szCs w:val="21"/>
                <w:highlight w:val="none"/>
              </w:rPr>
            </w:pPr>
            <w:r>
              <w:rPr>
                <w:rFonts w:hint="eastAsia" w:hAnsi="宋体"/>
                <w:color w:val="000000"/>
                <w:sz w:val="24"/>
                <w:szCs w:val="21"/>
                <w:highlight w:val="none"/>
              </w:rPr>
              <w:t xml:space="preserve">邮政编码：214000</w:t>
            </w:r>
            <w:r/>
          </w:p>
          <w:p>
            <w:pPr>
              <w:spacing w:line="360" w:lineRule="auto"/>
              <w:rPr>
                <w:rFonts w:hint="eastAsia" w:ascii="宋体" w:hAnsi="宋体" w:cs="宋体"/>
                <w:bCs/>
                <w:color w:val="000000"/>
                <w:sz w:val="24"/>
                <w:highlight w:val="none"/>
              </w:rPr>
            </w:pPr>
            <w:r>
              <w:rPr>
                <w:rFonts w:hint="eastAsia" w:hAnsi="宋体"/>
                <w:color w:val="000000"/>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olor w:val="000000"/>
                <w:sz w:val="24"/>
                <w:highlight w:val="none"/>
                <w:lang w:eastAsia="zh-CN"/>
              </w:rPr>
            </w:pPr>
            <w:r>
              <w:rPr>
                <w:rFonts w:hint="eastAsia" w:ascii="宋体" w:hAnsi="宋体"/>
                <w:color w:val="000000"/>
                <w:sz w:val="24"/>
                <w:highlight w:val="none"/>
              </w:rPr>
              <w:t xml:space="preserve">1.潜在投标供应商访问江苏省政府采购（苏采云）平台的网络地址和方法</w:t>
            </w:r>
            <w:r>
              <w:rPr>
                <w:rFonts w:hint="eastAsia" w:ascii="宋体" w:hAnsi="宋体"/>
                <w:color w:val="000000"/>
                <w:sz w:val="24"/>
                <w:highlight w:val="none"/>
                <w:lang w:eastAsia="zh-CN"/>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color w:val="000000"/>
                <w:sz w:val="24"/>
                <w:highlight w:val="none"/>
              </w:rPr>
              <w:t xml:space="preserve">供应商访问江苏省政府采购（苏采云）平台的方法：</w:t>
            </w:r>
            <w:r>
              <w:rPr>
                <w:rFonts w:hint="eastAsia" w:ascii="宋体" w:hAnsi="宋体"/>
                <w:bCs/>
                <w:color w:val="000000"/>
                <w:sz w:val="24"/>
                <w:highlight w:val="none"/>
              </w:rPr>
              <w:t xml:space="preserve">“苏采云”系统用户注册--获取“CA数字证书”--CA绑定与登录--网上获取--下载</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--将</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导入政府采购客户端工具--制作</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文件--导出加密的</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文件（后缀名为zip）--通过“苏采云”系统上传</w:t>
            </w:r>
            <w:r>
              <w:rPr>
                <w:rFonts w:hint="eastAsia" w:ascii="宋体" w:hAnsi="宋体"/>
                <w:color w:val="000000"/>
                <w:sz w:val="24"/>
                <w:highlight w:val="none"/>
              </w:rPr>
              <w:t xml:space="preserve">投标</w:t>
            </w:r>
            <w:r>
              <w:rPr>
                <w:rFonts w:hint="eastAsia" w:ascii="宋体" w:hAnsi="宋体"/>
                <w:bCs/>
                <w:color w:val="000000"/>
                <w:sz w:val="24"/>
                <w:highlight w:val="none"/>
              </w:rPr>
              <w:t xml:space="preserve">文件。具体见《</w:t>
            </w:r>
            <w:r>
              <w:rPr>
                <w:rFonts w:hint="eastAsia" w:ascii="宋体" w:hAnsi="宋体" w:cs="宋体"/>
                <w:color w:val="000000"/>
                <w:sz w:val="24"/>
                <w:highlight w:val="none"/>
                <w:shd w:val="clear" w:color="auto" w:fill="ffffff"/>
              </w:rPr>
              <w:t xml:space="preserve">“苏采云”系统供应商操作手册</w:t>
            </w:r>
            <w:r>
              <w:rPr>
                <w:rFonts w:hint="eastAsia" w:ascii="宋体" w:hAnsi="宋体"/>
                <w:bCs/>
                <w:color w:val="000000"/>
                <w:sz w:val="24"/>
                <w:highlight w:val="none"/>
              </w:rPr>
              <w:t xml:space="preserve">》。</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（2）访问“无锡政府采购网”点击“江苏省政府采购（苏采云平台）”——“用户注册”按钮，进行账号注册并填写申请信息，也可以直接通过</w:t>
            </w:r>
            <w:r>
              <w:rPr>
                <w:rFonts w:hint="eastAsia" w:ascii="宋体" w:hAnsi="宋体"/>
                <w:bCs/>
                <w:color w:val="000000"/>
                <w:sz w:val="24"/>
                <w:highlight w:val="none"/>
              </w:rPr>
              <w:fldChar w:fldCharType="begin"/>
            </w:r>
            <w:r>
              <w:rPr>
                <w:rFonts w:hint="eastAsia" w:ascii="宋体" w:hAnsi="宋体"/>
                <w:bCs/>
                <w:color w:val="000000"/>
                <w:sz w:val="24"/>
                <w:highlight w:val="none"/>
              </w:rPr>
              <w:instrText xml:space="preserve"> HYPERLINK "http://jszfcg.jscz.gov.cn/jszc/login" </w:instrText>
            </w:r>
            <w:r>
              <w:rPr>
                <w:rFonts w:hint="eastAsia" w:ascii="宋体" w:hAnsi="宋体"/>
                <w:bCs/>
                <w:color w:val="000000"/>
                <w:sz w:val="24"/>
                <w:highlight w:val="none"/>
              </w:rPr>
              <w:fldChar w:fldCharType="separate"/>
            </w:r>
            <w:r>
              <w:rPr>
                <w:rFonts w:hint="eastAsia" w:ascii="宋体" w:hAnsi="宋体"/>
                <w:bCs/>
                <w:color w:val="000000"/>
                <w:sz w:val="24"/>
                <w:highlight w:val="none"/>
              </w:rPr>
              <w:t xml:space="preserve">苏采云 (http://jszfcg.jsczt.cn/</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fldChar w:fldCharType="end"/>
            </w:r>
            <w:r>
              <w:rPr>
                <w:rFonts w:hint="eastAsia" w:ascii="宋体" w:hAnsi="宋体"/>
                <w:bCs/>
                <w:color w:val="000000"/>
                <w:sz w:val="24"/>
                <w:highlight w:val="none"/>
              </w:rPr>
              <w:t xml:space="preserve">进入注册界面。</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color w:val="000000"/>
                <w:sz w:val="24"/>
                <w:highlight w:val="none"/>
              </w:rPr>
              <w:t xml:space="preserve">CA驱动下载：在“江苏省政府采购（苏采云）平台”账号登</w:t>
            </w:r>
            <w:r>
              <w:rPr>
                <w:rFonts w:hint="eastAsia" w:ascii="宋体" w:hAnsi="宋体"/>
                <w:color w:val="000000"/>
                <w:sz w:val="24"/>
                <w:highlight w:val="none"/>
                <w:lang w:val="en-US" w:eastAsia="zh-CN"/>
              </w:rPr>
              <w:t xml:space="preserve">录</w:t>
            </w:r>
            <w:r>
              <w:rPr>
                <w:rFonts w:hint="eastAsia" w:ascii="宋体" w:hAnsi="宋体"/>
                <w:color w:val="000000"/>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、供应商操作手册及政府采购客户端工具可通过“苏采云”系统--已获取项目</w:t>
            </w:r>
            <w:r>
              <w:rPr>
                <w:rFonts w:ascii="宋体" w:hAnsi="宋体"/>
                <w:bCs/>
                <w:color w:val="000000"/>
                <w:sz w:val="24"/>
                <w:highlight w:val="none"/>
              </w:rPr>
              <w:t xml:space="preserve">—</w:t>
            </w:r>
            <w:r>
              <w:rPr>
                <w:rFonts w:hint="eastAsia" w:ascii="宋体" w:hAnsi="宋体"/>
                <w:bCs/>
                <w:color w:val="000000"/>
                <w:sz w:val="24"/>
                <w:highlight w:val="none"/>
              </w:rPr>
              <w:t xml:space="preserve">获取详情页面内相应链接进行下载。</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（7）采购代理机构将数据电文形式的</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加载至“苏采云”系统，供潜在供应商下载或者查阅。</w:t>
            </w:r>
            <w:r/>
          </w:p>
          <w:p>
            <w:pPr>
              <w:spacing w:line="360" w:lineRule="auto"/>
              <w:tabs>
                <w:tab w:val="left" w:pos="840"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（8）苏采云系统应使用谷歌浏览器参与不见面开标。</w:t>
            </w:r>
            <w:r/>
          </w:p>
          <w:p>
            <w:pPr>
              <w:spacing w:line="360" w:lineRule="auto"/>
              <w:rPr>
                <w:rFonts w:hint="eastAsia" w:ascii="宋体" w:hAnsi="宋体" w:cs="宋体"/>
                <w:bCs/>
                <w:color w:val="000000"/>
                <w:sz w:val="24"/>
                <w:highlight w:val="none"/>
              </w:rPr>
            </w:pPr>
            <w:r>
              <w:rPr>
                <w:rFonts w:hint="eastAsia" w:ascii="宋体" w:hAnsi="宋体"/>
                <w:bCs/>
                <w:color w:val="000000"/>
                <w:sz w:val="24"/>
                <w:highlight w:val="none"/>
              </w:rPr>
              <w:t xml:space="preserve">2.有关本次招标的事项若存在变动或修改，敬请及时关注“无锡政府采购网”、“江苏政府采购网”发布的信息。</w:t>
            </w:r>
            <w:r/>
          </w:p>
        </w:tc>
      </w:tr>
    </w:tbl>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二．投标供应商须知</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（一）遵循原则：</w:t>
      </w:r>
      <w:r/>
    </w:p>
    <w:p>
      <w:pPr>
        <w:ind w:firstLine="523"/>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公开透明原则、公平竞争原则、公正原则和诚实信用原则。</w:t>
      </w:r>
      <w:r/>
    </w:p>
    <w:p>
      <w:pPr>
        <w:ind w:left="420"/>
        <w:keepLines w:val="0"/>
        <w:keepNext w:val="0"/>
        <w:pageBreakBefore w:val="0"/>
        <w:spacing w:line="384" w:lineRule="auto"/>
        <w:widowControl w:val="off"/>
        <w:tabs>
          <w:tab w:val="left" w:pos="73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包括文件目录所列全部内容，供应商应仔细阅读，并在投标文件中充分响应</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的所有要求。</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2.投标</w:t>
      </w:r>
      <w:r>
        <w:rPr>
          <w:rFonts w:hint="eastAsia" w:ascii="宋体" w:hAnsi="宋体"/>
          <w:color w:val="000000"/>
          <w:sz w:val="24"/>
          <w:highlight w:val="none"/>
          <w:lang w:val="zh-CN"/>
        </w:rPr>
        <w:t xml:space="preserve">供应商登录</w:t>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HYPERLINK "http://jszfcg.jscz.gov.cn/jszc/login" </w:instrText>
      </w:r>
      <w:r>
        <w:rPr>
          <w:rFonts w:hint="eastAsia" w:ascii="宋体" w:hAnsi="宋体"/>
          <w:color w:val="000000"/>
          <w:sz w:val="24"/>
          <w:highlight w:val="none"/>
        </w:rPr>
        <w:fldChar w:fldCharType="separate"/>
      </w:r>
      <w:r>
        <w:rPr>
          <w:rFonts w:hint="eastAsia" w:ascii="宋体" w:hAnsi="宋体"/>
          <w:color w:val="000000"/>
          <w:sz w:val="24"/>
          <w:highlight w:val="none"/>
        </w:rPr>
        <w:t xml:space="preserve">江苏省政府采购（苏采云）平台 (</w:t>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lang w:eastAsia="zh-CN"/>
        </w:rPr>
        <w:t xml:space="preserve">）</w:t>
      </w:r>
      <w:r>
        <w:rPr>
          <w:rFonts w:hint="eastAsia" w:ascii="宋体" w:hAnsi="宋体"/>
          <w:color w:val="000000"/>
          <w:sz w:val="24"/>
          <w:highlight w:val="none"/>
        </w:rPr>
        <w:fldChar w:fldCharType="end"/>
      </w:r>
      <w:r>
        <w:rPr>
          <w:rFonts w:hint="eastAsia" w:ascii="宋体" w:hAnsi="宋体"/>
          <w:color w:val="000000"/>
          <w:sz w:val="24"/>
          <w:highlight w:val="none"/>
          <w:lang w:val="zh-CN"/>
        </w:rPr>
        <w:t xml:space="preserve">在线申请获取招标文件</w:t>
      </w:r>
      <w:r>
        <w:rPr>
          <w:rFonts w:hint="eastAsia" w:ascii="宋体" w:hAnsi="宋体"/>
          <w:color w:val="000000"/>
          <w:sz w:val="24"/>
          <w:highlight w:val="none"/>
        </w:rPr>
        <w:t xml:space="preserve">及有关资料，</w:t>
      </w:r>
      <w:r>
        <w:rPr>
          <w:rFonts w:hint="eastAsia" w:hAnsi="宋体"/>
          <w:color w:val="000000"/>
          <w:sz w:val="24"/>
          <w:highlight w:val="none"/>
        </w:rPr>
        <w:t xml:space="preserve">按</w:t>
      </w:r>
      <w:r>
        <w:rPr>
          <w:rFonts w:hint="eastAsia" w:hAnsi="宋体"/>
          <w:color w:val="000000"/>
          <w:sz w:val="24"/>
          <w:highlight w:val="none"/>
          <w:lang w:eastAsia="zh-CN"/>
        </w:rPr>
        <w:t xml:space="preserve">招标文件</w:t>
      </w:r>
      <w:r>
        <w:rPr>
          <w:rFonts w:hint="eastAsia" w:hAnsi="宋体"/>
          <w:color w:val="000000"/>
          <w:sz w:val="24"/>
          <w:highlight w:val="none"/>
        </w:rPr>
        <w:t xml:space="preserve">要求提交全部资料并对</w:t>
      </w:r>
      <w:r>
        <w:rPr>
          <w:rFonts w:hint="eastAsia" w:hAnsi="宋体"/>
          <w:color w:val="000000"/>
          <w:sz w:val="24"/>
          <w:highlight w:val="none"/>
          <w:lang w:eastAsia="zh-CN"/>
        </w:rPr>
        <w:t xml:space="preserve">招标文件</w:t>
      </w:r>
      <w:r>
        <w:rPr>
          <w:rFonts w:hint="eastAsia" w:hAnsi="宋体"/>
          <w:color w:val="000000"/>
          <w:sz w:val="24"/>
          <w:highlight w:val="none"/>
        </w:rPr>
        <w:t xml:space="preserve">各项内容做出实质性响应，否则投标无效</w:t>
      </w:r>
      <w:r>
        <w:rPr>
          <w:rFonts w:hint="eastAsia" w:ascii="宋体" w:hAnsi="宋体"/>
          <w:color w:val="000000"/>
          <w:sz w:val="24"/>
          <w:highlight w:val="none"/>
          <w:lang w:val="zh-CN"/>
        </w:rPr>
        <w:t xml:space="preserve">。</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s="宋体"/>
          <w:color w:val="000000"/>
          <w:sz w:val="24"/>
          <w:highlight w:val="none"/>
        </w:rPr>
        <w:t xml:space="preserve">投标</w:t>
      </w:r>
      <w:r>
        <w:rPr>
          <w:rFonts w:hint="eastAsia" w:ascii="宋体" w:hAnsi="宋体"/>
          <w:color w:val="000000"/>
          <w:sz w:val="24"/>
          <w:highlight w:val="none"/>
        </w:rPr>
        <w:t xml:space="preserve">供应商一旦参加本项目投标，即表明承诺接受了本</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中所有条件和规定。</w:t>
      </w:r>
      <w:r/>
    </w:p>
    <w:p>
      <w:pPr>
        <w:ind w:firstLine="480"/>
        <w:keepLines w:val="0"/>
        <w:keepNext w:val="0"/>
        <w:pageBreakBefore w:val="0"/>
        <w:spacing w:line="384" w:lineRule="auto"/>
        <w:widowControl w:val="off"/>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仅作为本次采购招标使用。</w:t>
      </w:r>
      <w:r/>
    </w:p>
    <w:p>
      <w:pPr>
        <w:ind w:firstLine="480"/>
        <w:keepLines w:val="0"/>
        <w:keepNext w:val="0"/>
        <w:pageBreakBefore w:val="0"/>
        <w:spacing w:line="384" w:lineRule="auto"/>
        <w:widowControl w:val="off"/>
        <w:tabs>
          <w:tab w:val="left" w:pos="63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的解释：</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1.投标供应商如需要对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要求澄清的问题，</w:t>
      </w:r>
      <w:r>
        <w:rPr>
          <w:rFonts w:hint="eastAsia" w:ascii="宋体" w:hAnsi="宋体" w:cs="宋体"/>
          <w:color w:val="000000"/>
          <w:sz w:val="24"/>
          <w:highlight w:val="none"/>
        </w:rPr>
        <w:t xml:space="preserve">请以书面提出，并按“投标邀请函”项规定的时间将电子邮件及书面文件发送至</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w:t>
      </w:r>
      <w:r/>
    </w:p>
    <w:p>
      <w:pPr>
        <w:ind w:firstLine="600"/>
        <w:keepLines w:val="0"/>
        <w:keepNext w:val="0"/>
        <w:pageBreakBefore w:val="0"/>
        <w:spacing w:line="384" w:lineRule="auto"/>
        <w:widowControl w:val="off"/>
        <w:tabs>
          <w:tab w:val="left" w:pos="525" w:leader="none"/>
          <w:tab w:val="left" w:pos="1050" w:leader="none"/>
        </w:tabs>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E-mail：</w:t>
      </w:r>
      <w:r>
        <w:rPr>
          <w:rFonts w:hint="eastAsia" w:ascii="宋体" w:hAnsi="宋体" w:cs="宋体"/>
          <w:bCs/>
          <w:color w:val="000000"/>
          <w:sz w:val="24"/>
          <w:highlight w:val="none"/>
          <w:lang w:val="en-US" w:eastAsia="zh-CN"/>
        </w:rPr>
        <w:t xml:space="preserve">gc97662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126</w:t>
      </w:r>
      <w:r>
        <w:rPr>
          <w:rFonts w:hint="eastAsia" w:ascii="宋体" w:hAnsi="宋体" w:cs="宋体"/>
          <w:bCs/>
          <w:color w:val="000000"/>
          <w:sz w:val="24"/>
          <w:highlight w:val="none"/>
          <w:lang w:eastAsia="zh-CN"/>
        </w:rPr>
        <w:t xml:space="preserve">.com</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tab/>
      </w:r>
      <w:r>
        <w:rPr>
          <w:rFonts w:hint="eastAsia" w:ascii="宋体" w:hAnsi="宋体" w:cs="宋体"/>
          <w:bCs/>
          <w:color w:val="000000"/>
          <w:sz w:val="24"/>
          <w:highlight w:val="none"/>
          <w:lang w:val="en-US" w:eastAsia="zh-CN"/>
        </w:rPr>
        <w:t xml:space="preserve">联系方式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0510-8</w:t>
      </w:r>
      <w:r>
        <w:rPr>
          <w:rFonts w:hint="eastAsia" w:ascii="宋体" w:hAnsi="宋体" w:cs="宋体"/>
          <w:bCs/>
          <w:color w:val="000000"/>
          <w:sz w:val="24"/>
          <w:highlight w:val="none"/>
          <w:lang w:val="en-US" w:eastAsia="zh-CN"/>
        </w:rPr>
        <w:t xml:space="preserve">2830057</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2.采购人、</w:t>
      </w:r>
      <w:r>
        <w:rPr>
          <w:rFonts w:hint="eastAsia" w:ascii="宋体" w:hAnsi="宋体" w:cs="宋体"/>
          <w:bCs/>
          <w:color w:val="000000"/>
          <w:sz w:val="24"/>
          <w:highlight w:val="none"/>
          <w:lang w:eastAsia="zh-CN"/>
        </w:rPr>
        <w:t xml:space="preserve">普信国际工程咨询有限公司</w:t>
      </w:r>
      <w:r>
        <w:rPr>
          <w:rFonts w:hint="eastAsia" w:ascii="宋体" w:hAnsi="宋体" w:cs="宋体"/>
          <w:color w:val="000000"/>
          <w:sz w:val="24"/>
          <w:highlight w:val="none"/>
        </w:rPr>
        <w:t xml:space="preserve">将按“投标邀请函”第7项规定的时间对投标供应商针对</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书面提出的要求澄清的问题进行书面答疑</w:t>
      </w:r>
      <w:r>
        <w:rPr>
          <w:rFonts w:hint="eastAsia" w:ascii="宋体" w:hAnsi="宋体" w:cs="宋体"/>
          <w:bCs/>
          <w:color w:val="000000"/>
          <w:sz w:val="24"/>
          <w:highlight w:val="none"/>
        </w:rPr>
        <w:t xml:space="preserve">。</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3.本文件的最终解释权归采购人。</w:t>
      </w:r>
      <w:r/>
    </w:p>
    <w:p>
      <w:pPr>
        <w:numPr>
          <w:ilvl w:val="0"/>
          <w:numId w:val="8"/>
        </w:numPr>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的补充或修正：</w:t>
      </w:r>
      <w:r/>
    </w:p>
    <w:p>
      <w:pPr>
        <w:ind w:firstLine="480"/>
        <w:keepLines w:val="0"/>
        <w:keepNext w:val="0"/>
        <w:pageBreakBefore w:val="0"/>
        <w:spacing w:line="384" w:lineRule="auto"/>
        <w:widowControl w:val="off"/>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1.采购人或者采购代理机构可以对已发出的</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进行必要的澄清或者修改，</w:t>
      </w:r>
      <w:r>
        <w:rPr>
          <w:rFonts w:hint="eastAsia" w:ascii="宋体" w:hAnsi="宋体" w:cs="宋体"/>
          <w:color w:val="000000"/>
          <w:sz w:val="24"/>
          <w:highlight w:val="none"/>
          <w:shd w:val="clear" w:color="auto" w:fill="ffffff"/>
        </w:rPr>
        <w:t xml:space="preserve">但不得改变采购标的和资格条件。</w:t>
      </w:r>
      <w:r>
        <w:rPr>
          <w:rFonts w:hint="eastAsia" w:ascii="宋体" w:hAnsi="宋体" w:cs="宋体"/>
          <w:bCs/>
          <w:color w:val="000000"/>
          <w:sz w:val="24"/>
          <w:highlight w:val="none"/>
        </w:rPr>
        <w:t xml:space="preserve">如需对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进行澄清或修正，</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将在财政部门指定的政府采购信息发布媒体上（无锡政府采购网、江苏政府采购网）发布更正公告并书面通知已获取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的单位，该澄清或修正的内容为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的组成部分。投标供应商应在投标截止时间前关注原招标公告媒体上发布的相关更正公告。请</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的收受人下载此更正公告后，于投标截止日前书面回函（传真件）</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，逾期不回视同收到此公告。澄清或者修改的内容为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的组成部分。</w:t>
      </w:r>
      <w:r/>
    </w:p>
    <w:p>
      <w:pPr>
        <w:ind w:left="-2" w:firstLine="420"/>
        <w:keepLines w:val="0"/>
        <w:keepNext w:val="0"/>
        <w:pageBreakBefore w:val="0"/>
        <w:spacing w:line="384"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2.澄清或者修改的内容可能影响投标文件编制的，采购人或者采购代理机构将在投标截止时间至少15日前，以书面形式通知所有获取</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的潜在投标供应商；不足15日的，采购人或者采购代理机构将顺延提交投标文件的截止时间。</w:t>
      </w:r>
      <w:r/>
    </w:p>
    <w:p>
      <w:pPr>
        <w:ind w:left="-2" w:firstLine="420"/>
        <w:spacing w:line="360" w:lineRule="auto"/>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（五） 投标文件的组成：</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投标文件分为明标商务</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和暗标技术</w:t>
      </w:r>
      <w:r>
        <w:rPr>
          <w:rFonts w:hint="eastAsia" w:ascii="宋体" w:hAnsi="宋体" w:cs="宋体"/>
          <w:bCs/>
          <w:color w:val="000000"/>
          <w:sz w:val="24"/>
          <w:highlight w:val="none"/>
          <w:lang w:val="en-US" w:eastAsia="zh-CN"/>
        </w:rPr>
        <w:t xml:space="preserve">文件</w:t>
      </w:r>
      <w:r>
        <w:rPr>
          <w:rFonts w:hint="eastAsia" w:ascii="宋体" w:hAnsi="宋体" w:cs="宋体"/>
          <w:bCs/>
          <w:color w:val="000000"/>
          <w:sz w:val="24"/>
          <w:highlight w:val="none"/>
        </w:rPr>
        <w:t xml:space="preserve">两部分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相应内容上传至投标客户端</w:t>
      </w:r>
      <w:r>
        <w:rPr>
          <w:rFonts w:hint="eastAsia" w:ascii="宋体" w:hAnsi="宋体" w:cs="宋体"/>
          <w:bCs/>
          <w:color w:val="000000"/>
          <w:sz w:val="24"/>
          <w:highlight w:val="none"/>
          <w:lang w:eastAsia="zh-CN"/>
        </w:rPr>
        <w:t xml:space="preserve">）</w:t>
      </w:r>
      <w:r/>
    </w:p>
    <w:p>
      <w:pPr>
        <w:pStyle w:val="1083"/>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color w:val="000000"/>
          <w:highlight w:val="none"/>
          <w:lang w:val="en-US" w:eastAsia="zh-CN"/>
        </w:rPr>
        <w:t xml:space="preserve">明标</w:t>
      </w:r>
      <w:r>
        <w:rPr>
          <w:rFonts w:hint="eastAsia" w:ascii="宋体" w:hAnsi="宋体" w:cs="宋体"/>
          <w:b/>
          <w:color w:val="000000"/>
          <w:highlight w:val="none"/>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color w:val="000000"/>
          <w:sz w:val="24"/>
          <w:highlight w:val="none"/>
        </w:rPr>
      </w:pPr>
      <w:r>
        <w:rPr>
          <w:rFonts w:hint="eastAsia" w:ascii="宋体" w:hAnsi="宋体" w:cs="宋体"/>
          <w:bCs/>
          <w:color w:val="000000"/>
          <w:sz w:val="24"/>
          <w:highlight w:val="none"/>
        </w:rPr>
        <w:t xml:space="preserve">（1）资格、资信证明文件</w:t>
      </w:r>
      <w:r/>
    </w:p>
    <w:p>
      <w:p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p>
    <w:p>
      <w:p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2.具有独立承担民事责任能力的投标人营业执照或相关部门的登记证明文件</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
          <w:bCs w:val="0"/>
          <w:color w:val="000000"/>
          <w:sz w:val="24"/>
          <w:highlight w:val="none"/>
        </w:rPr>
        <w:t xml:space="preserve">（投标人如是允许以分支机构身份参加投标的，提供投标人分支机构的营业执照扫描件；投标人如是自然人情形的，提供有效身份证扫描件）</w:t>
      </w:r>
      <w:r>
        <w:rPr>
          <w:rFonts w:hint="eastAsia" w:ascii="宋体" w:hAnsi="宋体" w:eastAsia="宋体" w:cs="宋体"/>
          <w:bCs/>
          <w:color w:val="000000"/>
          <w:sz w:val="24"/>
          <w:highlight w:val="none"/>
          <w:lang w:eastAsia="zh-CN"/>
        </w:rPr>
        <w:t xml:space="preserve">；</w:t>
      </w:r>
      <w:r/>
    </w:p>
    <w:p>
      <w:pPr>
        <w:ind w:firstLine="480"/>
        <w:spacing w:line="360" w:lineRule="auto"/>
        <w:tabs>
          <w:tab w:val="left" w:pos="917"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w:t>
      </w:r>
      <w:bookmarkStart w:id="5" w:name="OLE_LINK15"/>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法定代表人亲自参与投标的除外，格式见附件</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szCs w:val="24"/>
          <w:highlight w:val="none"/>
        </w:rPr>
        <w:t xml:space="preserve">（投标供应商如是允许以分支机构身份参加投标的，请自行将“法定代表人”更改为“负责人”，分支机构投标时</w:t>
      </w:r>
      <w:r>
        <w:rPr>
          <w:rFonts w:hint="eastAsia" w:ascii="宋体" w:hAnsi="宋体" w:cs="宋体"/>
          <w:b/>
          <w:bCs/>
          <w:color w:val="000000"/>
          <w:sz w:val="24"/>
          <w:szCs w:val="24"/>
          <w:highlight w:val="none"/>
          <w:lang w:eastAsia="zh-CN"/>
        </w:rPr>
        <w:t xml:space="preserve">涉及</w:t>
      </w:r>
      <w:r>
        <w:rPr>
          <w:rFonts w:hint="eastAsia" w:ascii="宋体" w:hAnsi="宋体" w:eastAsia="宋体" w:cs="宋体"/>
          <w:b/>
          <w:bCs/>
          <w:color w:val="000000"/>
          <w:sz w:val="24"/>
          <w:szCs w:val="24"/>
          <w:highlight w:val="none"/>
        </w:rPr>
        <w:t xml:space="preserve">招标文件“法定代表人”要求的部分，其具体要求视同本条规定）；</w:t>
      </w:r>
      <w:bookmarkEnd w:id="5"/>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一个月份（不含投标当月）的财务状况报告（资产负债表和利润表）或由会计师事务所出具的2023年度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w:t>
      </w:r>
      <w:bookmarkStart w:id="6" w:name="OLE_LINK13"/>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bookmarkEnd w:id="6"/>
      <w:r/>
      <w:r/>
    </w:p>
    <w:p>
      <w:pPr>
        <w:ind w:firstLine="480"/>
        <w:spacing w:line="360" w:lineRule="auto"/>
        <w:tabs>
          <w:tab w:val="left" w:pos="360" w:leader="none"/>
          <w:tab w:val="left" w:pos="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color w:val="000000"/>
          <w:sz w:val="24"/>
          <w:highlight w:val="none"/>
        </w:rPr>
        <w:t xml:space="preserve">；</w:t>
      </w:r>
      <w:r/>
    </w:p>
    <w:p>
      <w:pPr>
        <w:ind w:firstLine="480"/>
        <w:spacing w:line="360" w:lineRule="auto"/>
        <w:tabs>
          <w:tab w:val="left" w:pos="360" w:leader="none"/>
          <w:tab w:val="left" w:pos="60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（由相关主管部门出具，法定代表人担任本项目的项目负责人的除外；社保缴费证明必须提交带有社保部门红章的或含有县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11.承诺书原件扫描件</w:t>
      </w:r>
      <w:r>
        <w:rPr>
          <w:rFonts w:hint="eastAsia" w:ascii="宋体" w:hAnsi="宋体" w:eastAsia="宋体" w:cs="宋体"/>
          <w:b/>
          <w:bCs w:val="0"/>
          <w:color w:val="000000"/>
          <w:sz w:val="24"/>
          <w:highlight w:val="none"/>
          <w:lang w:val="en-US" w:eastAsia="zh-CN"/>
        </w:rPr>
        <w:t xml:space="preserve">（格式见附件）</w:t>
      </w:r>
      <w:r>
        <w:rPr>
          <w:rFonts w:hint="eastAsia" w:ascii="宋体" w:hAnsi="宋体" w:eastAsia="宋体" w:cs="宋体"/>
          <w:b w:val="0"/>
          <w:bCs/>
          <w:color w:val="000000"/>
          <w:sz w:val="24"/>
          <w:highlight w:val="none"/>
          <w:lang w:val="en-US" w:eastAsia="zh-CN"/>
        </w:rPr>
        <w:t xml:space="preserve">；</w:t>
      </w:r>
      <w:r/>
    </w:p>
    <w:p>
      <w:pPr>
        <w:ind w:firstLine="480"/>
        <w:spacing w:line="360" w:lineRule="auto"/>
        <w:tabs>
          <w:tab w:val="left" w:pos="1050" w:leader="none"/>
          <w:tab w:val="left" w:pos="120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w:t>
      </w:r>
      <w:bookmarkStart w:id="7" w:name="OLE_LINK14"/>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7"/>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*注1：上述证明文件中的资格、资信证明文件必须全部提供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。如上述资格证明文件第6、7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w:t>
      </w:r>
      <w:r>
        <w:rPr>
          <w:rFonts w:hint="eastAsia" w:ascii="宋体" w:hAnsi="宋体" w:cs="宋体"/>
          <w:b/>
          <w:color w:val="000000"/>
          <w:sz w:val="24"/>
          <w:highlight w:val="none"/>
        </w:rPr>
        <w:t xml:space="preserve">可在中国大陆有效居留的许可证明。</w:t>
      </w:r>
      <w:r/>
    </w:p>
    <w:p>
      <w:pPr>
        <w:ind w:firstLine="482"/>
        <w:spacing w:line="360" w:lineRule="auto"/>
        <w:rPr>
          <w:rFonts w:hint="eastAsia" w:hAnsi="宋体" w:cs="宋体"/>
          <w:b/>
          <w:bCs/>
          <w:color w:val="000000"/>
          <w:sz w:val="24"/>
          <w:highlight w:val="none"/>
        </w:rPr>
      </w:pPr>
      <w:r>
        <w:rPr>
          <w:rFonts w:hint="eastAsia" w:hAnsi="宋体" w:cs="宋体"/>
          <w:b/>
          <w:bCs/>
          <w:color w:val="000000"/>
          <w:sz w:val="24"/>
          <w:highlight w:val="none"/>
        </w:rPr>
        <w:t xml:space="preserve">注</w:t>
      </w:r>
      <w:r>
        <w:rPr>
          <w:rFonts w:hint="eastAsia" w:hAnsi="宋体" w:cs="宋体"/>
          <w:b/>
          <w:bCs/>
          <w:color w:val="000000"/>
          <w:sz w:val="24"/>
          <w:highlight w:val="none"/>
          <w:lang w:val="en-US" w:eastAsia="zh-CN"/>
        </w:rPr>
        <w:t xml:space="preserve">2</w:t>
      </w:r>
      <w:r>
        <w:rPr>
          <w:rFonts w:hint="eastAsia" w:hAnsi="宋体" w:cs="宋体"/>
          <w:b/>
          <w:bCs/>
          <w:color w:val="000000"/>
          <w:sz w:val="24"/>
          <w:highlight w:val="none"/>
          <w:lang w:eastAsia="zh-CN"/>
        </w:rPr>
        <w:t xml:space="preserve">：</w:t>
      </w:r>
      <w:r>
        <w:rPr>
          <w:rFonts w:hint="eastAsia" w:hAnsi="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（2）补充性文件</w:t>
      </w:r>
      <w:r/>
    </w:p>
    <w:p>
      <w:pPr>
        <w:ind w:firstLine="480"/>
        <w:spacing w:line="360" w:lineRule="auto"/>
        <w:tabs>
          <w:tab w:val="left" w:pos="360" w:leader="none"/>
          <w:tab w:val="left" w:pos="600" w:leader="none"/>
        </w:tabs>
        <w:rPr>
          <w:rFonts w:hint="eastAsia" w:hAnsi="宋体" w:cs="宋体"/>
          <w:bCs/>
          <w:color w:val="000000"/>
          <w:sz w:val="24"/>
          <w:highlight w:val="none"/>
        </w:rPr>
      </w:pPr>
      <w:r>
        <w:rPr>
          <w:rFonts w:hint="eastAsia" w:hAnsi="宋体" w:cs="宋体"/>
          <w:bCs/>
          <w:color w:val="000000"/>
          <w:sz w:val="24"/>
          <w:highlight w:val="none"/>
        </w:rPr>
        <w:t xml:space="preserve">1.投标供应商认为必须提供的其他证明材料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p>
    <w:p>
      <w:pPr>
        <w:ind w:firstLine="480"/>
        <w:spacing w:line="360" w:lineRule="auto"/>
        <w:rPr>
          <w:rFonts w:hint="eastAsia" w:hAnsi="宋体" w:cs="宋体"/>
          <w:bCs/>
          <w:color w:val="000000"/>
          <w:sz w:val="24"/>
          <w:highlight w:val="none"/>
        </w:rPr>
      </w:pPr>
      <w:r>
        <w:rPr>
          <w:rFonts w:hint="eastAsia" w:hAnsi="宋体" w:cs="宋体"/>
          <w:bCs/>
          <w:color w:val="000000"/>
          <w:sz w:val="24"/>
          <w:highlight w:val="none"/>
          <w:lang w:val="en-US" w:eastAsia="zh-CN"/>
        </w:rPr>
        <w:t xml:space="preserve">2</w:t>
      </w:r>
      <w:r>
        <w:rPr>
          <w:rFonts w:hint="eastAsia" w:hAnsi="宋体" w:cs="宋体"/>
          <w:bCs/>
          <w:color w:val="000000"/>
          <w:sz w:val="24"/>
          <w:highlight w:val="none"/>
        </w:rPr>
        <w:t xml:space="preserve">.对应评分标准所需的其他证明材料。</w:t>
      </w:r>
      <w:r/>
    </w:p>
    <w:p>
      <w:pPr>
        <w:ind w:firstLine="360"/>
        <w:spacing w:line="360" w:lineRule="auto"/>
        <w:rPr>
          <w:rFonts w:hint="eastAsia" w:hAnsi="宋体" w:eastAsia="宋体" w:cs="宋体"/>
          <w:color w:val="000000"/>
          <w:sz w:val="24"/>
          <w:highlight w:val="none"/>
          <w:lang w:eastAsia="zh-CN"/>
        </w:rPr>
      </w:pPr>
      <w:r>
        <w:rPr>
          <w:rFonts w:hint="eastAsia" w:hAnsi="宋体" w:cs="宋体"/>
          <w:bCs/>
          <w:color w:val="000000"/>
          <w:sz w:val="24"/>
          <w:highlight w:val="none"/>
        </w:rPr>
        <w:t xml:space="preserve">（3）</w:t>
      </w:r>
      <w:r>
        <w:rPr>
          <w:rFonts w:hint="eastAsia" w:hAnsi="宋体" w:cs="宋体"/>
          <w:color w:val="000000"/>
          <w:sz w:val="24"/>
          <w:highlight w:val="none"/>
        </w:rPr>
        <w:t xml:space="preserve">开标一览表（格式见附件）</w:t>
      </w:r>
      <w:r>
        <w:rPr>
          <w:rFonts w:hint="eastAsia" w:hAnsi="宋体" w:cs="宋体"/>
          <w:color w:val="000000"/>
          <w:sz w:val="24"/>
          <w:highlight w:val="none"/>
          <w:lang w:eastAsia="zh-CN"/>
        </w:rPr>
        <w:t xml:space="preserve">；</w:t>
      </w:r>
      <w:r/>
    </w:p>
    <w:p>
      <w:pPr>
        <w:ind w:firstLine="360"/>
        <w:spacing w:line="360" w:lineRule="auto"/>
        <w:rPr>
          <w:rFonts w:hint="eastAsia" w:hAnsi="宋体" w:eastAsia="宋体" w:cs="宋体"/>
          <w:bCs/>
          <w:color w:val="000000"/>
          <w:sz w:val="24"/>
          <w:szCs w:val="22"/>
          <w:highlight w:val="none"/>
          <w:lang w:eastAsia="zh-CN"/>
        </w:rPr>
      </w:pPr>
      <w:r>
        <w:rPr>
          <w:rFonts w:hint="eastAsia" w:hAnsi="宋体" w:cs="宋体"/>
          <w:bCs/>
          <w:color w:val="000000"/>
          <w:sz w:val="24"/>
          <w:szCs w:val="22"/>
          <w:highlight w:val="none"/>
        </w:rPr>
        <w:t xml:space="preserve">（4）报价明细表（格式见附件）</w:t>
      </w:r>
      <w:r>
        <w:rPr>
          <w:rFonts w:hint="eastAsia" w:hAnsi="宋体" w:cs="宋体"/>
          <w:bCs/>
          <w:color w:val="000000"/>
          <w:sz w:val="24"/>
          <w:szCs w:val="22"/>
          <w:highlight w:val="none"/>
          <w:lang w:eastAsia="zh-CN"/>
        </w:rPr>
        <w:t xml:space="preserve">；</w:t>
      </w:r>
      <w:r/>
    </w:p>
    <w:p>
      <w:pPr>
        <w:ind w:firstLine="360"/>
        <w:spacing w:line="360" w:lineRule="auto"/>
        <w:rPr>
          <w:rFonts w:hint="eastAsia" w:hAnsi="宋体" w:eastAsia="宋体" w:cs="宋体"/>
          <w:bCs/>
          <w:color w:val="000000"/>
          <w:sz w:val="24"/>
          <w:szCs w:val="22"/>
          <w:highlight w:val="none"/>
          <w:lang w:eastAsia="zh-CN"/>
        </w:rPr>
      </w:pPr>
      <w:r>
        <w:rPr>
          <w:rFonts w:hint="eastAsia" w:hAnsi="宋体" w:cs="宋体"/>
          <w:bCs/>
          <w:color w:val="000000"/>
          <w:sz w:val="24"/>
          <w:szCs w:val="22"/>
          <w:highlight w:val="none"/>
        </w:rPr>
        <w:t xml:space="preserve">（</w:t>
      </w:r>
      <w:r>
        <w:rPr>
          <w:rFonts w:hint="eastAsia" w:hAnsi="宋体" w:cs="宋体"/>
          <w:bCs/>
          <w:color w:val="000000"/>
          <w:sz w:val="24"/>
          <w:szCs w:val="22"/>
          <w:highlight w:val="none"/>
          <w:lang w:val="en-US" w:eastAsia="zh-CN"/>
        </w:rPr>
        <w:t xml:space="preserve">5</w:t>
      </w:r>
      <w:r>
        <w:rPr>
          <w:rFonts w:hint="eastAsia" w:hAnsi="宋体" w:cs="宋体"/>
          <w:bCs/>
          <w:color w:val="000000"/>
          <w:sz w:val="24"/>
          <w:szCs w:val="22"/>
          <w:highlight w:val="none"/>
        </w:rPr>
        <w:t xml:space="preserve">）</w:t>
      </w:r>
      <w:r>
        <w:rPr>
          <w:rFonts w:hint="eastAsia" w:ascii="宋体" w:hAnsi="宋体" w:cs="宋体"/>
          <w:sz w:val="24"/>
        </w:rPr>
        <w:t xml:space="preserve">实施项目管理机构配备情况</w:t>
      </w:r>
      <w:r>
        <w:rPr>
          <w:rFonts w:hint="eastAsia" w:hAnsi="宋体" w:cs="宋体"/>
          <w:bCs/>
          <w:color w:val="000000"/>
          <w:sz w:val="24"/>
          <w:szCs w:val="22"/>
          <w:highlight w:val="none"/>
          <w:lang w:eastAsia="zh-CN"/>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 实施项目管理机构配备情况表（格式见附件）</w:t>
      </w:r>
      <w:r/>
    </w:p>
    <w:p>
      <w:pPr>
        <w:ind w:firstLine="480"/>
        <w:spacing w:line="360" w:lineRule="auto"/>
        <w:rPr>
          <w:rFonts w:hint="eastAsia" w:hAnsi="宋体" w:cs="宋体"/>
          <w:b/>
          <w:color w:val="000000"/>
          <w:sz w:val="24"/>
          <w:highlight w:val="none"/>
        </w:rPr>
      </w:pPr>
      <w:r>
        <w:rPr>
          <w:rFonts w:hint="eastAsia" w:ascii="宋体" w:hAnsi="宋体" w:eastAsia="宋体" w:cs="宋体"/>
          <w:sz w:val="24"/>
          <w:szCs w:val="22"/>
        </w:rPr>
        <w:t xml:space="preserve">2) </w:t>
      </w:r>
      <w:r>
        <w:rPr>
          <w:rFonts w:hint="eastAsia" w:ascii="宋体" w:hAnsi="宋体" w:eastAsia="宋体" w:cs="宋体"/>
          <w:sz w:val="24"/>
          <w:szCs w:val="22"/>
          <w:lang w:val="en-US" w:eastAsia="zh-CN"/>
        </w:rPr>
        <w:t xml:space="preserve">拟派</w:t>
      </w:r>
      <w:r>
        <w:rPr>
          <w:rFonts w:hint="eastAsia" w:ascii="宋体" w:hAnsi="宋体" w:eastAsia="宋体" w:cs="宋体"/>
          <w:sz w:val="24"/>
          <w:szCs w:val="22"/>
        </w:rPr>
        <w:t xml:space="preserve">项目负责人简历表（格式见附件）</w:t>
      </w:r>
      <w:r/>
    </w:p>
    <w:p>
      <w:pPr>
        <w:ind w:firstLine="482"/>
        <w:spacing w:line="360" w:lineRule="auto"/>
        <w:rPr>
          <w:rFonts w:hint="eastAsia" w:ascii="宋体" w:hAnsi="宋体"/>
          <w:b/>
          <w:bCs w:val="0"/>
          <w:color w:val="000000"/>
          <w:sz w:val="24"/>
          <w:szCs w:val="24"/>
          <w:highlight w:val="none"/>
        </w:rPr>
      </w:pPr>
      <w:r>
        <w:rPr>
          <w:rFonts w:hint="eastAsia" w:hAnsi="宋体" w:cs="宋体"/>
          <w:b/>
          <w:color w:val="000000"/>
          <w:sz w:val="24"/>
          <w:highlight w:val="none"/>
        </w:rPr>
        <w:t xml:space="preserve">2、</w:t>
      </w:r>
      <w:r>
        <w:rPr>
          <w:rFonts w:hint="eastAsia" w:ascii="宋体" w:hAnsi="宋体"/>
          <w:b/>
          <w:bCs/>
          <w:color w:val="000000"/>
          <w:sz w:val="24"/>
          <w:szCs w:val="22"/>
          <w:highlight w:val="none"/>
        </w:rPr>
        <w:t xml:space="preserve">技术文件部分</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暗标，</w:t>
      </w:r>
      <w:r>
        <w:rPr>
          <w:rFonts w:hint="eastAsia" w:ascii="宋体" w:hAnsi="宋体"/>
          <w:b/>
          <w:bCs w:val="0"/>
          <w:color w:val="000000"/>
          <w:sz w:val="24"/>
          <w:szCs w:val="24"/>
          <w:highlight w:val="none"/>
        </w:rPr>
        <w:t xml:space="preserve">内容参照评标办法）</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lang w:eastAsia="zh-CN"/>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③技术部分应当版面整洁、字迹清楚、不许批注或进行水印等特殊设置，不得采用任何不符合常规、有别于其他投标人的特殊做法。文本部分不得出现底纹、阴影、彩色等标记；</w:t>
      </w:r>
      <w:r/>
    </w:p>
    <w:p>
      <w:pPr>
        <w:ind w:firstLine="482"/>
        <w:spacing w:line="360" w:lineRule="auto"/>
        <w:rPr>
          <w:rFonts w:hint="eastAsia"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p>
      <w:pPr>
        <w:ind w:left="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（六）投标文件的要求：</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2.</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3.如无特别说明，</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4.</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文件格式部分，应由</w:t>
      </w:r>
      <w:r>
        <w:rPr>
          <w:rFonts w:hint="eastAsia" w:ascii="宋体" w:hAnsi="宋体" w:cs="宋体"/>
          <w:bCs/>
          <w:color w:val="000000"/>
          <w:sz w:val="24"/>
          <w:highlight w:val="none"/>
        </w:rPr>
        <w:t xml:space="preserve">投标</w:t>
      </w:r>
      <w:r>
        <w:rPr>
          <w:rFonts w:hint="eastAsia" w:hAnsi="宋体"/>
          <w:color w:val="000000"/>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rPr>
        <w:t xml:space="preserve">5.</w:t>
      </w:r>
      <w:r>
        <w:rPr>
          <w:rFonts w:hint="eastAsia" w:ascii="宋体" w:hAnsi="宋体" w:cs="宋体"/>
          <w:bCs/>
          <w:color w:val="000000"/>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供应商应由其法定代表人或法定代表人授权代表在规定的网上投标时间内，凭CA数字证书登陆江苏省政府采购（苏采云）平台获取</w:t>
      </w:r>
      <w:r>
        <w:rPr>
          <w:rFonts w:hint="eastAsia"/>
          <w:bCs/>
          <w:color w:val="000000"/>
          <w:sz w:val="24"/>
          <w:highlight w:val="none"/>
          <w:lang w:eastAsia="zh-CN"/>
        </w:rPr>
        <w:t xml:space="preserve">招标文件</w:t>
      </w:r>
      <w:r>
        <w:rPr>
          <w:rFonts w:hint="eastAsia"/>
          <w:bCs/>
          <w:color w:val="000000"/>
          <w:sz w:val="24"/>
          <w:highlight w:val="none"/>
        </w:rPr>
        <w:t xml:space="preserve">，在苏采云报价客户端制作</w:t>
      </w:r>
      <w:r>
        <w:rPr>
          <w:rFonts w:hint="eastAsia" w:ascii="宋体" w:hAnsi="宋体" w:cs="宋体"/>
          <w:bCs/>
          <w:color w:val="000000"/>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color w:val="000000"/>
          <w:sz w:val="24"/>
          <w:highlight w:val="none"/>
        </w:rPr>
        <w:t xml:space="preserve">投标</w:t>
      </w:r>
      <w:r>
        <w:rPr>
          <w:rFonts w:hint="eastAsia"/>
          <w:bCs/>
          <w:color w:val="000000"/>
          <w:sz w:val="24"/>
          <w:highlight w:val="none"/>
        </w:rPr>
        <w:t xml:space="preserve">文件，逾期提交的</w:t>
      </w:r>
      <w:r>
        <w:rPr>
          <w:rFonts w:hint="eastAsia" w:ascii="宋体" w:hAnsi="宋体" w:cs="宋体"/>
          <w:bCs/>
          <w:color w:val="000000"/>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6</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7</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color w:val="000000"/>
          <w:sz w:val="24"/>
          <w:highlight w:val="none"/>
        </w:rPr>
        <w:t xml:space="preserve">供应商</w:t>
      </w:r>
      <w:r>
        <w:rPr>
          <w:rFonts w:hAnsi="宋体"/>
          <w:color w:val="000000"/>
          <w:sz w:val="24"/>
          <w:highlight w:val="none"/>
        </w:rPr>
        <w:t xml:space="preserve">按</w:t>
      </w:r>
      <w:r>
        <w:rPr>
          <w:rFonts w:hint="eastAsia" w:hAnsi="宋体"/>
          <w:color w:val="000000"/>
          <w:sz w:val="24"/>
          <w:highlight w:val="none"/>
          <w:lang w:eastAsia="zh-CN"/>
        </w:rPr>
        <w:t xml:space="preserve">招标文件</w:t>
      </w:r>
      <w:r>
        <w:rPr>
          <w:rFonts w:hAnsi="宋体"/>
          <w:color w:val="000000"/>
          <w:sz w:val="24"/>
          <w:highlight w:val="none"/>
        </w:rPr>
        <w:t xml:space="preserve">规定的网上解密时间进行解密，如未按时解密后果自负</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int="eastAsia" w:hAnsi="宋体"/>
          <w:color w:val="000000"/>
          <w:sz w:val="24"/>
          <w:szCs w:val="28"/>
          <w:highlight w:val="none"/>
        </w:rPr>
      </w:pPr>
      <w:r>
        <w:rPr>
          <w:rFonts w:hint="eastAsia" w:hAnsi="宋体"/>
          <w:color w:val="000000"/>
          <w:sz w:val="24"/>
          <w:szCs w:val="28"/>
          <w:highlight w:val="none"/>
          <w:lang w:val="en-US" w:eastAsia="zh-CN"/>
        </w:rPr>
        <w:t xml:space="preserve">8</w:t>
      </w:r>
      <w:r>
        <w:rPr>
          <w:rFonts w:hint="eastAsia" w:hAnsi="宋体"/>
          <w:color w:val="000000"/>
          <w:sz w:val="24"/>
          <w:szCs w:val="28"/>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w:t>
      </w:r>
      <w:r>
        <w:rPr>
          <w:rFonts w:hAnsi="宋体"/>
          <w:color w:val="000000"/>
          <w:sz w:val="24"/>
          <w:highlight w:val="none"/>
        </w:rPr>
        <w:t xml:space="preserve">应当对</w:t>
      </w:r>
      <w:r>
        <w:rPr>
          <w:rFonts w:hint="eastAsia" w:hAnsi="宋体"/>
          <w:bCs/>
          <w:color w:val="000000"/>
          <w:sz w:val="24"/>
          <w:highlight w:val="none"/>
          <w:lang w:eastAsia="zh-CN"/>
        </w:rPr>
        <w:t xml:space="preserve">招标文件</w:t>
      </w:r>
      <w:r>
        <w:rPr>
          <w:rFonts w:hAnsi="宋体"/>
          <w:color w:val="000000"/>
          <w:sz w:val="24"/>
          <w:highlight w:val="none"/>
        </w:rPr>
        <w:t xml:space="preserve">提出的要求和条件作出实质性响应，并在电子投标系统逐条应答</w:t>
      </w:r>
      <w:r>
        <w:rPr>
          <w:rFonts w:hint="eastAsia" w:hAnsi="宋体"/>
          <w:color w:val="000000"/>
          <w:sz w:val="24"/>
          <w:szCs w:val="28"/>
          <w:highlight w:val="none"/>
        </w:rPr>
        <w:t xml:space="preserve">。</w:t>
      </w:r>
      <w:r/>
    </w:p>
    <w:p>
      <w:pPr>
        <w:ind w:firstLine="480"/>
        <w:spacing w:line="360" w:lineRule="auto"/>
        <w:tabs>
          <w:tab w:val="left" w:pos="525" w:leader="none"/>
          <w:tab w:val="left" w:pos="1050" w:leader="none"/>
        </w:tabs>
        <w:rPr>
          <w:rFonts w:hAnsi="宋体"/>
          <w:color w:val="000000"/>
          <w:sz w:val="24"/>
          <w:highlight w:val="none"/>
        </w:rPr>
      </w:pPr>
      <w:r>
        <w:rPr>
          <w:rFonts w:hint="eastAsia" w:hAnsi="宋体"/>
          <w:color w:val="000000"/>
          <w:sz w:val="24"/>
          <w:highlight w:val="none"/>
          <w:lang w:val="en-US" w:eastAsia="zh-CN"/>
        </w:rPr>
        <w:t xml:space="preserve">9</w:t>
      </w:r>
      <w:r>
        <w:rPr>
          <w:rFonts w:hint="eastAsia" w:hAnsi="宋体"/>
          <w:color w:val="000000"/>
          <w:sz w:val="24"/>
          <w:highlight w:val="none"/>
        </w:rPr>
        <w:t xml:space="preserve">.</w:t>
      </w:r>
      <w:r>
        <w:rPr>
          <w:rFonts w:hint="eastAsia" w:ascii="宋体" w:hAnsi="宋体" w:cs="宋体"/>
          <w:bCs/>
          <w:color w:val="000000"/>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sz w:val="24"/>
          <w:highlight w:val="none"/>
        </w:rPr>
      </w:pPr>
      <w:r>
        <w:rPr>
          <w:rFonts w:hint="eastAsia" w:hAnsi="宋体"/>
          <w:color w:val="000000"/>
          <w:sz w:val="24"/>
          <w:highlight w:val="none"/>
          <w:lang w:val="en-US" w:eastAsia="zh-CN"/>
        </w:rPr>
        <w:t xml:space="preserve">10</w:t>
      </w:r>
      <w:r>
        <w:rPr>
          <w:rFonts w:hint="eastAsia" w:hAnsi="宋体"/>
          <w:color w:val="000000"/>
          <w:sz w:val="24"/>
          <w:highlight w:val="none"/>
        </w:rPr>
        <w:t xml:space="preserve">.投标费用自理。</w:t>
      </w:r>
      <w:r/>
    </w:p>
    <w:p>
      <w:pPr>
        <w:ind w:firstLine="480"/>
        <w:spacing w:line="360" w:lineRule="auto"/>
        <w:rPr>
          <w:rFonts w:hint="eastAsia" w:ascii="宋体" w:hAnsi="宋体" w:eastAsia="宋体" w:cs="宋体"/>
          <w:bCs/>
          <w:color w:val="000000"/>
          <w:sz w:val="24"/>
          <w:highlight w:val="none"/>
          <w:lang w:eastAsia="zh-CN"/>
        </w:rPr>
      </w:pPr>
      <w:r>
        <w:rPr>
          <w:rFonts w:hint="eastAsia" w:ascii="Times New Roman" w:hAnsi="宋体" w:eastAsia="宋体" w:cs="Times New Roman"/>
          <w:color w:val="000000"/>
          <w:sz w:val="24"/>
          <w:highlight w:val="none"/>
          <w:lang w:val="en-US" w:eastAsia="zh-CN"/>
        </w:rPr>
        <w:t xml:space="preserve">11.</w:t>
      </w:r>
      <w:r>
        <w:rPr>
          <w:rFonts w:hint="eastAsia" w:ascii="宋体" w:hAnsi="宋体" w:cs="宋体"/>
          <w:bCs/>
          <w:color w:val="000000"/>
          <w:sz w:val="24"/>
          <w:highlight w:val="none"/>
        </w:rPr>
        <w:t xml:space="preserve">投标人在制作电子投标文件时，请正确关联到对应页，在评审过程中，评审专家如因在相对应页面找不到该相关联的文件，由此产生的后果由投标人自行承担</w:t>
      </w:r>
      <w:r>
        <w:rPr>
          <w:rFonts w:hint="eastAsia" w:ascii="宋体" w:hAnsi="宋体" w:cs="宋体"/>
          <w:bCs/>
          <w:color w:val="000000"/>
          <w:sz w:val="24"/>
          <w:highlight w:val="none"/>
          <w:lang w:eastAsia="zh-CN"/>
        </w:rPr>
        <w:t xml:space="preserve">。</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（七）投标报价说明： </w:t>
      </w:r>
      <w:r/>
    </w:p>
    <w:p>
      <w:pPr>
        <w:ind w:firstLine="480"/>
        <w:spacing w:line="360" w:lineRule="auto"/>
        <w:tabs>
          <w:tab w:val="left" w:pos="525" w:leader="none"/>
          <w:tab w:val="left" w:pos="1050" w:leader="none"/>
        </w:tabs>
        <w:rPr>
          <w:rFonts w:hint="eastAsia" w:hAnsi="宋体" w:cs="宋体"/>
          <w:strike w:val="0"/>
          <w:color w:val="000000"/>
          <w:sz w:val="24"/>
          <w:szCs w:val="28"/>
          <w:highlight w:val="none"/>
        </w:rPr>
      </w:pPr>
      <w:r>
        <w:rPr>
          <w:rFonts w:hint="eastAsia" w:hAnsi="宋体" w:cs="宋体"/>
          <w:strike w:val="0"/>
          <w:color w:val="000000"/>
          <w:sz w:val="24"/>
          <w:szCs w:val="28"/>
          <w:highlight w:val="none"/>
        </w:rPr>
        <w:t xml:space="preserve">1.</w:t>
      </w:r>
      <w:r>
        <w:rPr>
          <w:rFonts w:hint="eastAsia" w:ascii="宋体" w:hAnsi="宋体" w:eastAsia="宋体" w:cs="宋体"/>
          <w:sz w:val="24"/>
          <w:szCs w:val="28"/>
          <w:highlight w:val="none"/>
          <w:lang w:val="en-US" w:eastAsia="zh-CN" w:bidi="ar-SA"/>
        </w:rPr>
        <w:t xml:space="preserve">投标供应商工作人员的工资须符合国家、省、市的相关规定，符合无锡市最低工资标准且缴纳社会保险相关要求。实行八点五小时工作（半小时为用餐休息时间），国家法定节假日（元旦、春节、“五一”、“十一”、清明、端午、中秋）加班费</w:t>
      </w:r>
      <w:r>
        <w:rPr>
          <w:rFonts w:hint="eastAsia" w:ascii="宋体" w:hAnsi="宋体" w:cs="宋体"/>
          <w:sz w:val="24"/>
          <w:szCs w:val="28"/>
          <w:highlight w:val="none"/>
          <w:lang w:val="en-US" w:eastAsia="zh-CN" w:bidi="ar-SA"/>
        </w:rPr>
        <w:t xml:space="preserve">、周末加班费</w:t>
      </w:r>
      <w:r>
        <w:rPr>
          <w:rFonts w:hint="eastAsia" w:ascii="宋体" w:hAnsi="宋体" w:eastAsia="宋体" w:cs="宋体"/>
          <w:sz w:val="24"/>
          <w:szCs w:val="28"/>
          <w:highlight w:val="none"/>
          <w:lang w:val="en-US" w:eastAsia="zh-CN" w:bidi="ar-SA"/>
        </w:rPr>
        <w:t xml:space="preserve">和高温期间高温岗位高温费等包含在投标费用中</w:t>
      </w:r>
      <w:r>
        <w:rPr>
          <w:rFonts w:hint="eastAsia" w:ascii="Times New Roman" w:hAnsi="宋体" w:eastAsia="宋体" w:cs="Times New Roman"/>
          <w:sz w:val="24"/>
          <w:highlight w:val="none"/>
        </w:rPr>
        <w:t xml:space="preserve">。</w:t>
      </w:r>
      <w:r/>
    </w:p>
    <w:p>
      <w:pPr>
        <w:ind w:firstLine="480"/>
        <w:spacing w:line="360" w:lineRule="auto"/>
        <w:tabs>
          <w:tab w:val="left" w:pos="525" w:leader="none"/>
          <w:tab w:val="left" w:pos="1050" w:leader="none"/>
        </w:tabs>
        <w:rPr>
          <w:rFonts w:hAnsi="宋体" w:cs="宋体"/>
          <w:strike w:val="0"/>
          <w:color w:val="000000"/>
          <w:sz w:val="24"/>
          <w:szCs w:val="28"/>
          <w:highlight w:val="none"/>
        </w:rPr>
      </w:pPr>
      <w:r>
        <w:rPr>
          <w:rFonts w:hint="eastAsia" w:ascii="宋体" w:hAnsi="宋体" w:cs="宋体"/>
          <w:bCs/>
          <w:color w:val="000000"/>
          <w:sz w:val="24"/>
          <w:szCs w:val="24"/>
          <w:highlight w:val="none"/>
          <w:lang w:val="en-US" w:eastAsia="zh-CN"/>
        </w:rPr>
        <w:t xml:space="preserve">2.</w:t>
      </w:r>
      <w:r>
        <w:rPr>
          <w:rFonts w:hint="eastAsia" w:hAnsi="宋体" w:cs="宋体"/>
          <w:sz w:val="24"/>
          <w:szCs w:val="28"/>
        </w:rPr>
        <w:t xml:space="preserve">投标报价中含管理服务成本、人员工资、各类社保基金、人员的节假日各类加班、人员管理成本以及人员意外成本和所应承担的税收等</w:t>
      </w:r>
      <w:r>
        <w:rPr>
          <w:rFonts w:hint="eastAsia" w:hAnsi="宋体" w:cs="宋体"/>
          <w:bCs/>
          <w:sz w:val="24"/>
        </w:rPr>
        <w:t xml:space="preserve">投标</w:t>
      </w:r>
      <w:r>
        <w:rPr>
          <w:rFonts w:hint="eastAsia" w:hAnsi="宋体" w:cs="宋体"/>
          <w:sz w:val="24"/>
          <w:szCs w:val="28"/>
        </w:rPr>
        <w:t xml:space="preserve">供应商所涉及的一切相关费用</w:t>
      </w:r>
      <w:r>
        <w:rPr>
          <w:rFonts w:hint="eastAsia" w:ascii="宋体" w:hAnsi="宋体" w:eastAsia="宋体" w:cs="宋体"/>
          <w:bCs/>
          <w:color w:val="000000"/>
          <w:sz w:val="24"/>
          <w:szCs w:val="24"/>
          <w:highlight w:val="none"/>
        </w:rPr>
        <w:t xml:space="preserve">。</w:t>
      </w:r>
      <w:r/>
    </w:p>
    <w:p>
      <w:pPr>
        <w:ind w:firstLine="480"/>
        <w:spacing w:line="360" w:lineRule="auto"/>
        <w:tabs>
          <w:tab w:val="left" w:pos="525" w:leader="none"/>
          <w:tab w:val="left" w:pos="1050" w:leader="none"/>
        </w:tabs>
        <w:rPr>
          <w:rFonts w:hint="eastAsia" w:ascii="Times New Roman" w:hAnsi="Times New Roman" w:eastAsia="宋体" w:cs="Times New Roman"/>
          <w:bCs/>
          <w:color w:val="000000"/>
          <w:sz w:val="24"/>
          <w:highlight w:val="yellow"/>
        </w:rPr>
      </w:pPr>
      <w:r>
        <w:rPr>
          <w:rFonts w:hint="eastAsia" w:cs="Times New Roman"/>
          <w:bCs/>
          <w:color w:val="000000"/>
          <w:sz w:val="24"/>
          <w:highlight w:val="none"/>
          <w:lang w:val="en-US" w:eastAsia="zh-CN"/>
        </w:rPr>
        <w:t xml:space="preserve">3.</w:t>
      </w:r>
      <w:r>
        <w:rPr>
          <w:rFonts w:hint="eastAsia" w:hAnsi="宋体" w:cs="宋体"/>
          <w:bCs/>
          <w:sz w:val="24"/>
          <w:highlight w:val="none"/>
          <w:lang w:val="en-US" w:eastAsia="zh-CN"/>
        </w:rPr>
        <w:t xml:space="preserve">投标</w:t>
      </w:r>
      <w:r>
        <w:rPr>
          <w:rFonts w:hint="eastAsia" w:hAnsi="宋体" w:cs="宋体"/>
          <w:sz w:val="24"/>
          <w:szCs w:val="28"/>
          <w:highlight w:val="none"/>
        </w:rPr>
        <w:t xml:space="preserve">供</w:t>
      </w:r>
      <w:r>
        <w:rPr>
          <w:rFonts w:hint="eastAsia" w:hAnsi="宋体" w:cs="宋体"/>
          <w:sz w:val="24"/>
          <w:szCs w:val="28"/>
        </w:rPr>
        <w:t xml:space="preserve">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2"/>
        <w:spacing w:line="360" w:lineRule="auto"/>
        <w:rPr>
          <w:rFonts w:hint="eastAsia" w:ascii="宋体" w:hAnsi="宋体" w:cs="宋体"/>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.经评标委员会认定投标供应商的投标报价明显低于其他通过符合性审查投标供应商的报价，有可能影响产品质量或者不能诚信履约的，投标供应商必须在一小时内提供书面说明，必要</w:t>
      </w:r>
      <w:r>
        <w:rPr>
          <w:rFonts w:ascii="宋体" w:hAnsi="宋体"/>
          <w:b/>
          <w:color w:val="000000"/>
          <w:sz w:val="24"/>
          <w:highlight w:val="none"/>
        </w:rPr>
        <w:t xml:space="preserve">时提交</w:t>
      </w:r>
      <w:r>
        <w:rPr>
          <w:rFonts w:hint="eastAsia" w:ascii="宋体" w:hAnsi="宋体"/>
          <w:b/>
          <w:color w:val="000000"/>
          <w:sz w:val="24"/>
          <w:highlight w:val="none"/>
        </w:rPr>
        <w:t xml:space="preserve">相关证明材料以证明其报价合理性。投标供应商</w:t>
      </w:r>
      <w:r>
        <w:rPr>
          <w:rFonts w:ascii="宋体" w:hAnsi="宋体"/>
          <w:b/>
          <w:color w:val="000000"/>
          <w:sz w:val="24"/>
          <w:highlight w:val="none"/>
        </w:rPr>
        <w:t xml:space="preserve">不能证明其报价合理性的，评标委员会应当将其作为无效投标处理</w:t>
      </w:r>
      <w:r>
        <w:rPr>
          <w:rFonts w:hint="eastAsia" w:ascii="宋体" w:hAnsi="宋体"/>
          <w:b/>
          <w:color w:val="000000"/>
          <w:sz w:val="24"/>
          <w:highlight w:val="none"/>
        </w:rPr>
        <w:t xml:space="preserve">。</w:t>
      </w:r>
      <w:r/>
    </w:p>
    <w:p>
      <w:pPr>
        <w:ind w:left="-2" w:firstLine="4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（八）无效投标文件的确认：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lang w:eastAsia="zh-CN"/>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未按《“苏采云”系统供应商操作手册》进行正确操作的</w:t>
      </w:r>
      <w:r>
        <w:rPr>
          <w:rFonts w:hint="eastAsia" w:ascii="宋体" w:hAnsi="宋体"/>
          <w:bCs/>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3．电子投标文件未按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4．投标人未按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5．不具备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6．报价超过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9．投标文件中有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12．不具备</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中规定的资格要求或未按</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规定的要求提供资格、资信证明文件的</w:t>
      </w:r>
      <w:r>
        <w:rPr>
          <w:rFonts w:hint="eastAsia" w:ascii="宋体" w:hAnsi="宋体"/>
          <w:bCs/>
          <w:color w:val="000000"/>
          <w:sz w:val="24"/>
          <w:highlight w:val="none"/>
          <w:lang w:val="en-US" w:eastAsia="zh-CN"/>
        </w:rPr>
        <w:t xml:space="preserve">或提供的</w:t>
      </w:r>
      <w:r>
        <w:rPr>
          <w:rFonts w:hint="eastAsia" w:ascii="宋体" w:hAnsi="宋体"/>
          <w:bCs/>
          <w:color w:val="000000"/>
          <w:sz w:val="24"/>
          <w:highlight w:val="none"/>
        </w:rPr>
        <w:t xml:space="preserve">资格、资信证明文件</w:t>
      </w:r>
      <w:r>
        <w:rPr>
          <w:rFonts w:hint="eastAsia" w:ascii="宋体" w:hAnsi="宋体"/>
          <w:bCs/>
          <w:color w:val="000000"/>
          <w:sz w:val="24"/>
          <w:szCs w:val="24"/>
          <w:highlight w:val="none"/>
        </w:rPr>
        <w:t xml:space="preserve">图片字迹模糊不清、无法辨认的</w:t>
      </w:r>
      <w:r>
        <w:rPr>
          <w:rFonts w:hint="eastAsia" w:ascii="宋体" w:hAnsi="宋体"/>
          <w:bCs/>
          <w:color w:val="000000"/>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eastAsia="宋体"/>
          <w:color w:val="000000"/>
          <w:highlight w:val="none"/>
          <w:lang w:eastAsia="zh-CN"/>
        </w:rPr>
      </w:pPr>
      <w:r>
        <w:rPr>
          <w:rFonts w:hint="eastAsia" w:ascii="宋体" w:hAnsi="宋体" w:eastAsia="宋体"/>
          <w:bCs/>
          <w:color w:val="000000"/>
          <w:sz w:val="24"/>
          <w:highlight w:val="none"/>
          <w:lang w:val="en-US" w:eastAsia="zh-CN"/>
        </w:rPr>
        <w:t xml:space="preserve">19.</w:t>
      </w:r>
      <w:r>
        <w:rPr>
          <w:rFonts w:hint="eastAsia" w:ascii="宋体" w:hAnsi="宋体"/>
          <w:bCs/>
          <w:color w:val="000000"/>
          <w:sz w:val="24"/>
          <w:highlight w:val="none"/>
        </w:rPr>
        <w:t xml:space="preserve">同一投标人提交两种（含两种）以上不同的投标报价的</w:t>
      </w:r>
      <w:r>
        <w:rPr>
          <w:rFonts w:hint="eastAsia" w:ascii="宋体" w:hAnsi="宋体" w:eastAsia="宋体" w:cs="Times New Roman"/>
          <w:b w:val="0"/>
          <w:bCs w:val="0"/>
          <w:color w:val="000000"/>
          <w:sz w:val="24"/>
          <w:highlight w:val="none"/>
          <w:lang w:eastAsia="zh-CN"/>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20</w:t>
      </w:r>
      <w:r>
        <w:rPr>
          <w:rFonts w:hint="eastAsia" w:ascii="宋体" w:hAnsi="宋体"/>
          <w:bCs/>
          <w:color w:val="000000"/>
          <w:sz w:val="24"/>
          <w:highlight w:val="none"/>
        </w:rPr>
        <w:t xml:space="preserve">．评标委员会认为投标供应商的报价明显低于其他通过符合性审</w:t>
      </w:r>
      <w:r>
        <w:rPr>
          <w:rFonts w:hint="eastAsia" w:ascii="宋体" w:hAnsi="宋体"/>
          <w:bCs/>
          <w:color w:val="000000"/>
          <w:sz w:val="24"/>
          <w:highlight w:val="none"/>
          <w:lang w:eastAsia="zh-CN"/>
        </w:rPr>
        <w:t xml:space="preserve">查</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投标供应商的报价，有可能影响产品质量或者不能诚信履约的，未能在合理的时间内（</w:t>
      </w:r>
      <w:r>
        <w:rPr>
          <w:rFonts w:hint="eastAsia" w:ascii="宋体" w:hAnsi="宋体"/>
          <w:color w:val="000000"/>
          <w:sz w:val="24"/>
          <w:highlight w:val="none"/>
        </w:rPr>
        <w:t xml:space="preserve">自江苏省政府采购（苏采云）平台通知之时起一小时内</w:t>
      </w:r>
      <w:r>
        <w:rPr>
          <w:rFonts w:hint="eastAsia" w:ascii="宋体" w:hAnsi="宋体"/>
          <w:bCs/>
          <w:color w:val="000000"/>
          <w:sz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．投标文件内容不全或不符合法律法规和</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.电子投标文件与</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.电子投标文件中技术文件暗标部分有体现投标人身份的内容；</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33.</w:t>
      </w:r>
      <w:r>
        <w:rPr>
          <w:rFonts w:hint="eastAsia" w:ascii="宋体" w:hAnsi="宋体"/>
          <w:bCs/>
          <w:color w:val="000000"/>
          <w:sz w:val="24"/>
          <w:highlight w:val="none"/>
        </w:rPr>
        <w:t xml:space="preserve">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firstLine="36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（九） 开标、评标：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1．所有投标单位在</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规定的时间内解密各自投标文件。</w:t>
      </w:r>
      <w:r/>
    </w:p>
    <w:p>
      <w:pPr>
        <w:ind w:firstLine="480"/>
        <w:spacing w:line="360" w:lineRule="auto"/>
        <w:rPr>
          <w:rFonts w:hint="eastAsia" w:ascii="宋体" w:hAnsi="宋体"/>
          <w:strike w:val="0"/>
          <w:color w:val="000000"/>
          <w:sz w:val="24"/>
          <w:highlight w:val="none"/>
        </w:rPr>
      </w:pPr>
      <w:r>
        <w:rPr>
          <w:rFonts w:hint="eastAsia" w:ascii="宋体" w:hAnsi="宋体"/>
          <w:strike w:val="0"/>
          <w:color w:val="000000"/>
          <w:sz w:val="24"/>
          <w:highlight w:val="none"/>
        </w:rPr>
        <w:t xml:space="preserve">2．解密时，供应商须自行准备设备（包括但不限于笔记本电脑、</w:t>
      </w:r>
      <w:r>
        <w:rPr>
          <w:rStyle w:val="1311"/>
          <w:rFonts w:hint="eastAsia" w:ascii="宋体" w:hAnsi="宋体" w:cs="宋体"/>
          <w:color w:val="000000"/>
          <w:sz w:val="24"/>
          <w:highlight w:val="none"/>
        </w:rPr>
        <w:t xml:space="preserve">CA锁</w:t>
      </w:r>
      <w:r>
        <w:rPr>
          <w:rStyle w:val="1311"/>
          <w:rFonts w:hint="eastAsia" w:ascii="宋体" w:hAnsi="宋体" w:cs="宋体"/>
          <w:color w:val="000000"/>
          <w:sz w:val="24"/>
          <w:highlight w:val="none"/>
          <w:lang w:eastAsia="zh-CN"/>
        </w:rPr>
        <w:t xml:space="preserve">、</w:t>
      </w:r>
      <w:r>
        <w:rPr>
          <w:rFonts w:hint="eastAsia" w:ascii="宋体" w:hAnsi="宋体"/>
          <w:strike w:val="0"/>
          <w:color w:val="000000"/>
          <w:sz w:val="24"/>
          <w:highlight w:val="none"/>
        </w:rPr>
        <w:t xml:space="preserve">无线网络）登录“江苏省政府采购（苏采云）平台”，按</w:t>
      </w:r>
      <w:r>
        <w:rPr>
          <w:rFonts w:hint="eastAsia" w:ascii="宋体" w:hAnsi="宋体"/>
          <w:strike w:val="0"/>
          <w:color w:val="000000"/>
          <w:sz w:val="24"/>
          <w:highlight w:val="none"/>
          <w:lang w:eastAsia="zh-CN"/>
        </w:rPr>
        <w:t xml:space="preserve">招标文件</w:t>
      </w:r>
      <w:r>
        <w:rPr>
          <w:rFonts w:hint="eastAsia" w:ascii="宋体" w:hAnsi="宋体"/>
          <w:strike w:val="0"/>
          <w:color w:val="000000"/>
          <w:sz w:val="24"/>
          <w:highlight w:val="none"/>
        </w:rPr>
        <w:t xml:space="preserve">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trike w:val="0"/>
          <w:color w:val="000000"/>
          <w:sz w:val="24"/>
          <w:highlight w:val="none"/>
          <w:lang w:val="en-US" w:eastAsia="zh-CN"/>
        </w:rPr>
      </w:pPr>
      <w:r>
        <w:rPr>
          <w:rFonts w:hint="eastAsia" w:ascii="宋体" w:hAnsi="宋体"/>
          <w:strike w:val="0"/>
          <w:color w:val="000000"/>
          <w:sz w:val="24"/>
          <w:highlight w:val="none"/>
          <w:lang w:val="en-US" w:eastAsia="zh-CN"/>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.投标文件的审查</w:t>
      </w:r>
      <w:r/>
    </w:p>
    <w:p>
      <w:pPr>
        <w:pStyle w:val="98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 投标文件报价出现前后不一致的，按照下列规定修正： </w:t>
      </w:r>
      <w:r/>
    </w:p>
    <w:p>
      <w:pPr>
        <w:pStyle w:val="98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①投标文件中开标一览表（报价表）内容与投标文件中相应内容不一致的，以开标一览表（报价表）为准；</w:t>
      </w:r>
      <w:r/>
    </w:p>
    <w:p>
      <w:pPr>
        <w:pStyle w:val="980"/>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②</w:t>
      </w:r>
      <w:r>
        <w:rPr>
          <w:rFonts w:hint="eastAsia" w:ascii="宋体" w:hAnsi="宋体" w:eastAsia="宋体"/>
          <w:color w:val="000000"/>
          <w:sz w:val="24"/>
          <w:szCs w:val="24"/>
          <w:highlight w:val="none"/>
        </w:rPr>
        <w:t xml:space="preserve">大写金额和小写金额不一致的，以大写金额为准；</w:t>
      </w:r>
      <w:r/>
    </w:p>
    <w:p>
      <w:pPr>
        <w:pStyle w:val="980"/>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③</w:t>
      </w:r>
      <w:r>
        <w:rPr>
          <w:rFonts w:hint="eastAsia" w:ascii="宋体" w:hAnsi="宋体" w:eastAsia="宋体"/>
          <w:color w:val="000000"/>
          <w:sz w:val="24"/>
          <w:szCs w:val="24"/>
          <w:highlight w:val="none"/>
        </w:rPr>
        <w:t xml:space="preserve">单价金额小数点或者百分比有明显错位的，以开标一览表的总价为准，并修改单价；</w:t>
      </w:r>
      <w:r/>
    </w:p>
    <w:p>
      <w:pPr>
        <w:pStyle w:val="980"/>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总价金额与按单价汇总金额不一致的，以单价金额计算结果为准。</w:t>
      </w:r>
      <w:r/>
    </w:p>
    <w:p>
      <w:pPr>
        <w:pStyle w:val="980"/>
        <w:ind w:firstLine="480"/>
        <w:spacing w:line="360" w:lineRule="auto"/>
        <w:rPr>
          <w:rFonts w:ascii="宋体" w:hAnsi="宋体" w:eastAsia="宋体"/>
          <w:color w:val="000000"/>
          <w:sz w:val="24"/>
          <w:szCs w:val="24"/>
          <w:highlight w:val="none"/>
        </w:rPr>
      </w:pPr>
      <w:r>
        <w:rPr>
          <w:rFonts w:hint="eastAsia" w:ascii="仿宋" w:hAnsi="仿宋" w:eastAsia="仿宋"/>
          <w:color w:val="000000"/>
          <w:sz w:val="24"/>
          <w:szCs w:val="24"/>
          <w:highlight w:val="none"/>
        </w:rPr>
        <w:t xml:space="preserve">⑤</w:t>
      </w:r>
      <w:r>
        <w:rPr>
          <w:rFonts w:hint="eastAsia" w:ascii="宋体" w:hAnsi="宋体" w:eastAsia="宋体"/>
          <w:color w:val="000000"/>
          <w:sz w:val="24"/>
          <w:szCs w:val="24"/>
          <w:highlight w:val="none"/>
        </w:rPr>
        <w:t xml:space="preserve">同时出现两种以上不一致的，按照上述</w:t>
      </w:r>
      <w:r>
        <w:rPr>
          <w:rFonts w:hint="eastAsia" w:ascii="仿宋" w:hAnsi="仿宋" w:eastAsia="仿宋"/>
          <w:color w:val="000000"/>
          <w:sz w:val="24"/>
          <w:szCs w:val="24"/>
          <w:highlight w:val="none"/>
        </w:rPr>
        <w:t xml:space="preserve">①</w:t>
      </w:r>
      <w:r>
        <w:rPr>
          <w:rFonts w:hint="eastAsia" w:ascii="宋体" w:hAnsi="宋体" w:eastAsia="宋体"/>
          <w:color w:val="000000"/>
          <w:sz w:val="24"/>
          <w:szCs w:val="24"/>
          <w:highlight w:val="none"/>
        </w:rPr>
        <w:t xml:space="preserve">-</w:t>
      </w:r>
      <w:r>
        <w:rPr>
          <w:rFonts w:hint="eastAsia" w:ascii="仿宋" w:hAnsi="仿宋" w:eastAsia="仿宋"/>
          <w:color w:val="000000"/>
          <w:sz w:val="24"/>
          <w:szCs w:val="24"/>
          <w:highlight w:val="none"/>
        </w:rPr>
        <w:t xml:space="preserve">④</w:t>
      </w:r>
      <w:r>
        <w:rPr>
          <w:rFonts w:hint="eastAsia" w:ascii="宋体" w:hAnsi="宋体" w:eastAsia="宋体"/>
          <w:color w:val="000000"/>
          <w:sz w:val="24"/>
          <w:szCs w:val="24"/>
          <w:highlight w:val="none"/>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98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2)电子投标文件与纸质投标文件（如有）不符的，以电子投标文件为准。</w:t>
      </w:r>
      <w:r/>
    </w:p>
    <w:p>
      <w:pPr>
        <w:pStyle w:val="980"/>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(3)投标人未参加开标的，视同认可开标结果。</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.评标程序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评标工作由</w:t>
      </w:r>
      <w:r>
        <w:rPr>
          <w:rFonts w:hint="eastAsia" w:ascii="宋体" w:hAnsi="宋体"/>
          <w:color w:val="000000"/>
          <w:sz w:val="24"/>
          <w:highlight w:val="none"/>
          <w:lang w:eastAsia="zh-CN"/>
        </w:rPr>
        <w:t xml:space="preserve">普信国际工程咨询有限公司</w:t>
      </w:r>
      <w:r>
        <w:rPr>
          <w:rFonts w:hint="eastAsia" w:ascii="宋体" w:hAnsi="宋体"/>
          <w:color w:val="000000"/>
          <w:sz w:val="24"/>
          <w:highlight w:val="none"/>
        </w:rPr>
        <w:t xml:space="preserve">负责组织，具体评标事务由依法组建的评标委员会负责。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(1)投标文件初审。初审分为资格性检查和符合性检查。</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000000"/>
          <w:sz w:val="24"/>
          <w:highlight w:val="none"/>
        </w:rPr>
        <w:t xml:space="preserve"> </w:t>
      </w:r>
      <w:r>
        <w:rPr>
          <w:rFonts w:hint="eastAsia" w:ascii="宋体" w:hAnsi="宋体"/>
          <w:color w:val="000000"/>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C.</w:t>
      </w:r>
      <w:r>
        <w:rPr>
          <w:rFonts w:hint="eastAsia" w:ascii="宋体" w:hAnsi="宋体"/>
          <w:color w:val="000000"/>
          <w:sz w:val="24"/>
          <w:highlight w:val="none"/>
        </w:rPr>
        <w:t xml:space="preserve">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D.</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E.</w:t>
      </w:r>
      <w:r>
        <w:rPr>
          <w:rFonts w:hint="eastAsia" w:ascii="宋体" w:hAnsi="宋体"/>
          <w:color w:val="000000"/>
          <w:sz w:val="24"/>
          <w:highlight w:val="none"/>
        </w:rPr>
        <w:t xml:space="preserve">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(2)澄清有关问题。对</w:t>
      </w:r>
      <w:r>
        <w:rPr>
          <w:rFonts w:hint="eastAsia" w:ascii="宋体" w:hAnsi="宋体"/>
          <w:color w:val="000000"/>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color w:val="000000"/>
          <w:sz w:val="24"/>
          <w:highlight w:val="none"/>
          <w:lang w:eastAsia="zh-CN"/>
        </w:rPr>
        <w:t xml:space="preserve">作出</w:t>
      </w:r>
      <w:r>
        <w:rPr>
          <w:rFonts w:hint="eastAsia" w:ascii="宋体" w:hAnsi="宋体"/>
          <w:color w:val="000000"/>
          <w:sz w:val="24"/>
          <w:highlight w:val="none"/>
        </w:rPr>
        <w:t xml:space="preserve">澄清、说明和补正，其风险由投标人自行承担。</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.评标方法</w:t>
      </w:r>
      <w:r/>
    </w:p>
    <w:p>
      <w:pPr>
        <w:ind w:firstLine="480"/>
        <w:spacing w:line="360" w:lineRule="auto"/>
        <w:tabs>
          <w:tab w:val="left" w:pos="525" w:leader="none"/>
          <w:tab w:val="left" w:pos="1050" w:leader="none"/>
        </w:tabs>
        <w:rPr>
          <w:rFonts w:hint="eastAsia"/>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rFonts w:hint="eastAsia"/>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rFonts w:hint="eastAsia"/>
          <w:color w:val="000000"/>
          <w:sz w:val="24"/>
          <w:highlight w:val="none"/>
        </w:rPr>
      </w:pPr>
      <w:r>
        <w:rPr>
          <w:rFonts w:hint="eastAsia" w:ascii="宋体" w:hAnsi="宋体"/>
          <w:color w:val="000000"/>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000000"/>
          <w:sz w:val="24"/>
          <w:highlight w:val="none"/>
        </w:rPr>
        <w:t xml:space="preserve">评标结果按评审后得分由高到低顺序排列</w:t>
      </w:r>
      <w:r>
        <w:rPr>
          <w:rFonts w:hint="eastAsia" w:ascii="宋体" w:hAnsi="宋体"/>
          <w:color w:val="000000"/>
          <w:sz w:val="24"/>
          <w:highlight w:val="none"/>
        </w:rPr>
        <w:t xml:space="preserve">。得分相同的，</w:t>
      </w:r>
      <w:r>
        <w:rPr>
          <w:rFonts w:hint="eastAsia" w:ascii="宋体" w:hAnsi="宋体" w:cs="宋体"/>
          <w:color w:val="000000"/>
          <w:sz w:val="24"/>
          <w:highlight w:val="none"/>
        </w:rPr>
        <w:t xml:space="preserve">按投标报价由低到高顺序排列。得分且投标报价相同的并列。并列的</w:t>
      </w:r>
      <w:r>
        <w:rPr>
          <w:rFonts w:ascii="宋体" w:hAnsi="宋体"/>
          <w:bCs/>
          <w:color w:val="000000"/>
          <w:sz w:val="24"/>
          <w:szCs w:val="20"/>
          <w:highlight w:val="none"/>
        </w:rPr>
        <w:t xml:space="preserve">按</w:t>
      </w:r>
      <w:r>
        <w:rPr>
          <w:rFonts w:hint="eastAsia" w:ascii="宋体" w:hAnsi="宋体"/>
          <w:bCs/>
          <w:color w:val="000000"/>
          <w:sz w:val="24"/>
          <w:szCs w:val="20"/>
          <w:highlight w:val="none"/>
        </w:rPr>
        <w:t xml:space="preserve">技术标</w:t>
      </w:r>
      <w:r>
        <w:rPr>
          <w:rFonts w:ascii="宋体" w:hAnsi="宋体"/>
          <w:bCs/>
          <w:color w:val="000000"/>
          <w:sz w:val="24"/>
          <w:szCs w:val="20"/>
          <w:highlight w:val="none"/>
        </w:rPr>
        <w:t xml:space="preserve">指标优劣顺序排列</w:t>
      </w:r>
      <w:r>
        <w:rPr>
          <w:rFonts w:hint="eastAsia" w:ascii="宋体" w:hAnsi="宋体"/>
          <w:bCs/>
          <w:color w:val="000000"/>
          <w:sz w:val="24"/>
          <w:szCs w:val="20"/>
          <w:highlight w:val="none"/>
        </w:rPr>
        <w:t xml:space="preserve">。</w:t>
      </w:r>
      <w:r>
        <w:rPr>
          <w:rFonts w:hint="eastAsia" w:ascii="宋体" w:hAnsi="宋体" w:cs="宋体"/>
          <w:color w:val="000000"/>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000000"/>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（一）评分项目及总分（总分100分）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（1）价格                           </w:t>
      </w:r>
      <w:r>
        <w:rPr>
          <w:rFonts w:hint="eastAsia" w:ascii="宋体" w:hAnsi="宋体" w:cs="宋体"/>
          <w:b/>
          <w:color w:val="000000"/>
          <w:sz w:val="24"/>
          <w:szCs w:val="22"/>
          <w:highlight w:val="none"/>
          <w:lang w:val="en-US" w:eastAsia="zh-CN"/>
        </w:rPr>
        <w:t xml:space="preserve">25</w:t>
      </w:r>
      <w:r>
        <w:rPr>
          <w:rFonts w:hint="eastAsia" w:ascii="宋体" w:hAnsi="宋体" w:cs="宋体"/>
          <w:b/>
          <w:color w:val="000000"/>
          <w:sz w:val="24"/>
          <w:szCs w:val="22"/>
          <w:highlight w:val="none"/>
        </w:rPr>
        <w:t xml:space="preserve">分</w:t>
      </w:r>
      <w:r/>
    </w:p>
    <w:p>
      <w:pPr>
        <w:ind w:firstLine="472"/>
        <w:spacing w:line="360" w:lineRule="auto"/>
        <w:rPr>
          <w:rFonts w:ascii="宋体" w:hAnsi="宋体" w:cs="宋体"/>
          <w:b/>
          <w:color w:val="000000"/>
          <w:sz w:val="24"/>
          <w:szCs w:val="22"/>
          <w:highlight w:val="none"/>
        </w:rPr>
      </w:pPr>
      <w:r>
        <w:rPr>
          <w:rFonts w:hint="eastAsia" w:ascii="宋体" w:hAnsi="宋体" w:cs="宋体"/>
          <w:b/>
          <w:color w:val="000000"/>
          <w:sz w:val="24"/>
          <w:szCs w:val="22"/>
          <w:highlight w:val="none"/>
        </w:rPr>
        <w:t xml:space="preserve">（2）</w:t>
      </w:r>
      <w:r>
        <w:rPr>
          <w:rFonts w:hint="eastAsia" w:ascii="宋体" w:hAnsi="宋体" w:cs="宋体"/>
          <w:b/>
          <w:bCs/>
          <w:color w:val="000000"/>
          <w:sz w:val="24"/>
          <w:highlight w:val="none"/>
        </w:rPr>
        <w:t xml:space="preserve">供应商评价                     </w:t>
      </w:r>
      <w:r>
        <w:rPr>
          <w:rFonts w:hint="eastAsia" w:ascii="宋体" w:hAnsi="宋体" w:cs="宋体"/>
          <w:b/>
          <w:bCs/>
          <w:color w:val="000000"/>
          <w:sz w:val="24"/>
          <w:highlight w:val="none"/>
          <w:lang w:val="en-US" w:eastAsia="zh-CN"/>
        </w:rPr>
        <w:t xml:space="preserve"> </w:t>
      </w:r>
      <w:r>
        <w:rPr>
          <w:rFonts w:hint="eastAsia" w:ascii="宋体" w:hAnsi="宋体" w:cs="宋体"/>
          <w:b/>
          <w:color w:val="000000"/>
          <w:sz w:val="24"/>
          <w:szCs w:val="22"/>
          <w:highlight w:val="none"/>
          <w:lang w:val="en-US" w:eastAsia="zh-CN"/>
        </w:rPr>
        <w:t xml:space="preserve">8</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rPr>
        <w:t xml:space="preserve">（3）</w:t>
      </w:r>
      <w:r>
        <w:rPr>
          <w:rFonts w:hint="eastAsia" w:ascii="宋体" w:hAnsi="宋体"/>
          <w:b/>
          <w:sz w:val="24"/>
          <w:highlight w:val="none"/>
        </w:rPr>
        <w:t xml:space="preserve">项目组人员配备</w:t>
      </w: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val="en-US" w:eastAsia="zh-CN"/>
        </w:rPr>
        <w:t xml:space="preserve">                </w:t>
      </w:r>
      <w:r>
        <w:rPr>
          <w:rFonts w:hint="eastAsia" w:ascii="宋体" w:hAnsi="宋体" w:cs="宋体"/>
          <w:b/>
          <w:color w:val="000000"/>
          <w:sz w:val="24"/>
          <w:szCs w:val="22"/>
          <w:highlight w:val="none"/>
          <w:lang w:val="en-US" w:eastAsia="zh-CN"/>
        </w:rPr>
        <w:t xml:space="preserve">17</w:t>
      </w:r>
      <w:r>
        <w:rPr>
          <w:rFonts w:hint="eastAsia" w:ascii="宋体" w:hAnsi="宋体" w:cs="宋体"/>
          <w:b/>
          <w:color w:val="000000"/>
          <w:sz w:val="24"/>
          <w:szCs w:val="22"/>
          <w:highlight w:val="none"/>
        </w:rPr>
        <w:t xml:space="preserve">分</w:t>
      </w:r>
      <w:r/>
    </w:p>
    <w:p>
      <w:pPr>
        <w:ind w:firstLine="472"/>
        <w:spacing w:line="360" w:lineRule="auto"/>
        <w:rPr>
          <w:rFonts w:hint="eastAsia" w:ascii="宋体" w:hAnsi="宋体" w:cs="宋体"/>
          <w:b/>
          <w:color w:val="000000"/>
          <w:sz w:val="24"/>
          <w:szCs w:val="22"/>
          <w:highlight w:val="none"/>
        </w:rPr>
      </w:pP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4</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rPr>
        <w:t xml:space="preserve">技术方案</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暗标</w:t>
      </w:r>
      <w:r>
        <w:rPr>
          <w:rFonts w:hint="eastAsia" w:ascii="宋体" w:hAnsi="宋体" w:cs="宋体"/>
          <w:b/>
          <w:color w:val="000000"/>
          <w:sz w:val="24"/>
          <w:szCs w:val="22"/>
          <w:highlight w:val="none"/>
          <w:lang w:eastAsia="zh-CN"/>
        </w:rPr>
        <w:t xml:space="preserve">）</w:t>
      </w:r>
      <w:r>
        <w:rPr>
          <w:rFonts w:hint="eastAsia" w:ascii="宋体" w:hAnsi="宋体" w:cs="宋体"/>
          <w:b/>
          <w:color w:val="000000"/>
          <w:sz w:val="24"/>
          <w:szCs w:val="22"/>
          <w:highlight w:val="none"/>
          <w:lang w:val="en-US" w:eastAsia="zh-CN"/>
        </w:rPr>
        <w:t xml:space="preserve">               50</w:t>
      </w:r>
      <w:r>
        <w:rPr>
          <w:rFonts w:hint="eastAsia" w:ascii="宋体" w:hAnsi="宋体" w:cs="宋体"/>
          <w:b/>
          <w:color w:val="000000"/>
          <w:sz w:val="24"/>
          <w:szCs w:val="22"/>
          <w:highlight w:val="none"/>
        </w:rPr>
        <w:t xml:space="preserve">分</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一、商务标部分</w:t>
      </w:r>
      <w:r/>
    </w:p>
    <w:p>
      <w:pPr>
        <w:ind w:firstLine="482"/>
        <w:spacing w:line="360" w:lineRule="auto"/>
        <w:rPr>
          <w:rFonts w:hint="eastAsia" w:ascii="宋体" w:hAnsi="宋体" w:cs="宋体"/>
          <w:color w:val="000000"/>
          <w:sz w:val="24"/>
          <w:szCs w:val="28"/>
          <w:highlight w:val="none"/>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报价部分（</w:t>
      </w:r>
      <w:r>
        <w:rPr>
          <w:rFonts w:hint="eastAsia" w:ascii="宋体" w:hAnsi="宋体" w:cs="宋体"/>
          <w:b/>
          <w:bCs/>
          <w:color w:val="000000"/>
          <w:sz w:val="24"/>
          <w:highlight w:val="none"/>
          <w:lang w:val="en-US" w:eastAsia="zh-CN"/>
        </w:rPr>
        <w:t xml:space="preserve">25</w:t>
      </w:r>
      <w:r>
        <w:rPr>
          <w:rFonts w:hint="eastAsia" w:ascii="宋体" w:hAnsi="宋体" w:cs="宋体"/>
          <w:b/>
          <w:bCs/>
          <w:color w:val="000000"/>
          <w:sz w:val="24"/>
          <w:highlight w:val="none"/>
        </w:rPr>
        <w:t xml:space="preserve">分）</w:t>
      </w:r>
      <w:r/>
    </w:p>
    <w:p>
      <w:pPr>
        <w:ind w:firstLine="480"/>
        <w:spacing w:line="360" w:lineRule="auto"/>
        <w:rPr>
          <w:rFonts w:hint="eastAsia" w:ascii="宋体" w:hAnsi="宋体" w:cs="宋体"/>
          <w:color w:val="000000"/>
          <w:sz w:val="24"/>
          <w:highlight w:val="none"/>
        </w:rPr>
      </w:pPr>
      <w:r>
        <w:rPr>
          <w:rFonts w:hint="eastAsia" w:ascii="宋体" w:hAnsi="宋体"/>
          <w:bCs/>
          <w:color w:val="000000"/>
          <w:sz w:val="24"/>
          <w:highlight w:val="none"/>
        </w:rPr>
        <w:t xml:space="preserve">采用低价优先法计算，即满足</w:t>
      </w:r>
      <w:r>
        <w:rPr>
          <w:rFonts w:hint="eastAsia" w:ascii="宋体" w:hAnsi="宋体"/>
          <w:bCs/>
          <w:color w:val="000000"/>
          <w:sz w:val="24"/>
          <w:highlight w:val="none"/>
          <w:lang w:eastAsia="zh-CN"/>
        </w:rPr>
        <w:t xml:space="preserve">招标文件</w:t>
      </w:r>
      <w:r>
        <w:rPr>
          <w:rFonts w:hint="eastAsia" w:ascii="宋体" w:hAnsi="宋体"/>
          <w:bCs/>
          <w:color w:val="000000"/>
          <w:sz w:val="24"/>
          <w:highlight w:val="none"/>
        </w:rPr>
        <w:t xml:space="preserve">要求且投标价格最低的投标报价为评标基准价，其价格分为满分。其他投标供应商的价格分统一按照下列公式计算：</w:t>
      </w:r>
      <w:r/>
    </w:p>
    <w:p>
      <w:pPr>
        <w:ind w:firstLine="482"/>
        <w:spacing w:line="360" w:lineRule="auto"/>
        <w:rPr>
          <w:rFonts w:hint="eastAsia" w:ascii="宋体" w:hAnsi="宋体"/>
          <w:b/>
          <w:bCs w:val="0"/>
          <w:color w:val="000000"/>
          <w:sz w:val="24"/>
          <w:highlight w:val="none"/>
        </w:rPr>
      </w:pPr>
      <w:r>
        <w:rPr>
          <w:rFonts w:hint="eastAsia" w:ascii="宋体" w:hAnsi="宋体"/>
          <w:b/>
          <w:bCs w:val="0"/>
          <w:color w:val="000000"/>
          <w:sz w:val="24"/>
          <w:highlight w:val="none"/>
        </w:rPr>
        <w:t xml:space="preserve">投标报价得分=（评标基准价/投标报价）</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价格权值</w:t>
      </w:r>
      <w:r>
        <w:rPr>
          <w:rFonts w:hint="eastAsia" w:ascii="宋体" w:hAnsi="宋体"/>
          <w:b/>
          <w:bCs w:val="0"/>
          <w:color w:val="000000"/>
          <w:sz w:val="24"/>
          <w:szCs w:val="24"/>
          <w:highlight w:val="none"/>
        </w:rPr>
        <w:t xml:space="preserve">×</w:t>
      </w:r>
      <w:r>
        <w:rPr>
          <w:rFonts w:hint="eastAsia" w:ascii="宋体" w:hAnsi="宋体"/>
          <w:b/>
          <w:bCs w:val="0"/>
          <w:color w:val="000000"/>
          <w:sz w:val="24"/>
          <w:highlight w:val="none"/>
        </w:rPr>
        <w:t xml:space="preserve">100</w:t>
      </w:r>
      <w:r/>
    </w:p>
    <w:p>
      <w:pPr>
        <w:ind w:left="525"/>
        <w:spacing w:line="360" w:lineRule="auto"/>
        <w:tabs>
          <w:tab w:val="left" w:pos="525" w:leader="none"/>
          <w:tab w:val="left" w:pos="945" w:leader="none"/>
        </w:tabs>
        <w:rPr>
          <w:rFonts w:ascii="宋体"/>
          <w:b/>
          <w:bCs w:val="0"/>
          <w:color w:val="000000"/>
          <w:sz w:val="24"/>
          <w:szCs w:val="24"/>
          <w:highlight w:val="none"/>
        </w:rPr>
      </w:pPr>
      <w:r>
        <w:rPr>
          <w:rFonts w:hint="eastAsia" w:ascii="宋体"/>
          <w:b/>
          <w:bCs w:val="0"/>
          <w:color w:val="000000"/>
          <w:sz w:val="24"/>
          <w:szCs w:val="24"/>
          <w:highlight w:val="none"/>
          <w:lang w:val="en-US" w:eastAsia="zh-CN"/>
        </w:rPr>
        <w:t xml:space="preserve">注：本项目</w:t>
      </w:r>
      <w:r>
        <w:rPr>
          <w:rFonts w:hint="eastAsia" w:ascii="宋体"/>
          <w:b/>
          <w:bCs w:val="0"/>
          <w:color w:val="000000"/>
          <w:sz w:val="24"/>
          <w:szCs w:val="24"/>
          <w:highlight w:val="none"/>
        </w:rPr>
        <w:t xml:space="preserve">专门面向中小/小微企业的项目不做价格扣除。</w:t>
      </w:r>
      <w:r/>
    </w:p>
    <w:p>
      <w:pPr>
        <w:ind w:firstLine="424"/>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b/>
          <w:sz w:val="24"/>
          <w:highlight w:val="none"/>
        </w:rPr>
        <w:t xml:space="preserve">2</w:t>
      </w:r>
      <w:r>
        <w:rPr>
          <w:rFonts w:hint="eastAsia" w:ascii="宋体" w:hAnsi="宋体" w:cs="宋体"/>
          <w:b/>
          <w:sz w:val="24"/>
          <w:highlight w:val="none"/>
          <w:lang w:val="en-US" w:eastAsia="zh-CN"/>
        </w:rPr>
        <w:t xml:space="preserve">.</w:t>
      </w:r>
      <w:r>
        <w:rPr>
          <w:rFonts w:hint="eastAsia" w:ascii="宋体" w:hAnsi="宋体" w:cs="宋体"/>
          <w:b/>
          <w:sz w:val="24"/>
          <w:highlight w:val="none"/>
        </w:rPr>
        <w:t xml:space="preserve">投标供应商</w:t>
      </w:r>
      <w:r>
        <w:rPr>
          <w:rFonts w:hint="eastAsia" w:hAnsi="宋体"/>
          <w:b/>
          <w:bCs/>
          <w:sz w:val="24"/>
          <w:highlight w:val="none"/>
        </w:rPr>
        <w:t xml:space="preserve">实力</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8</w:t>
      </w:r>
      <w:r>
        <w:rPr>
          <w:rFonts w:hint="eastAsia" w:ascii="宋体" w:hAnsi="宋体" w:cs="宋体"/>
          <w:b/>
          <w:sz w:val="24"/>
          <w:highlight w:val="none"/>
        </w:rPr>
        <w:t xml:space="preserve">分）</w:t>
      </w:r>
      <w:r/>
    </w:p>
    <w:p>
      <w:pPr>
        <w:ind w:firstLine="482"/>
        <w:spacing w:line="360" w:lineRule="auto"/>
        <w:rPr>
          <w:rFonts w:hint="eastAsia" w:ascii="宋体" w:hAnsi="宋体" w:eastAsia="宋体" w:cs="宋体"/>
          <w:sz w:val="24"/>
          <w:szCs w:val="24"/>
          <w:highlight w:val="none"/>
        </w:rP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企业业绩（</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分）：</w:t>
      </w:r>
      <w:r>
        <w:rPr>
          <w:rFonts w:hint="eastAsia" w:ascii="宋体" w:hAnsi="宋体" w:cs="宋体"/>
          <w:sz w:val="24"/>
          <w:szCs w:val="24"/>
          <w:highlight w:val="none"/>
        </w:rPr>
        <w:t xml:space="preserve">投标供应商自</w:t>
      </w:r>
      <w:r>
        <w:rPr>
          <w:rFonts w:ascii="宋体" w:hAnsi="宋体" w:cs="宋体"/>
          <w:sz w:val="24"/>
          <w:szCs w:val="24"/>
          <w:highlight w:val="none"/>
        </w:rPr>
        <w:t xml:space="preserve">20</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年</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月</w:t>
      </w:r>
      <w:r>
        <w:rPr>
          <w:rFonts w:ascii="宋体" w:hAnsi="宋体" w:cs="宋体"/>
          <w:sz w:val="24"/>
          <w:szCs w:val="24"/>
          <w:highlight w:val="none"/>
        </w:rPr>
        <w:t xml:space="preserve">1</w:t>
      </w:r>
      <w:r>
        <w:rPr>
          <w:rFonts w:hint="eastAsia" w:ascii="宋体" w:hAnsi="宋体" w:cs="宋体"/>
          <w:sz w:val="24"/>
          <w:szCs w:val="24"/>
          <w:highlight w:val="none"/>
        </w:rPr>
        <w:t xml:space="preserve">日以来，承接过类似</w:t>
      </w:r>
      <w:r>
        <w:rPr>
          <w:rFonts w:hint="eastAsia" w:ascii="宋体" w:hAnsi="宋体" w:cs="宋体"/>
          <w:sz w:val="24"/>
          <w:szCs w:val="24"/>
          <w:highlight w:val="none"/>
          <w:lang w:val="en-US" w:eastAsia="zh-CN"/>
        </w:rPr>
        <w:t xml:space="preserve">餐饮服务项目的</w:t>
      </w:r>
      <w:r>
        <w:rPr>
          <w:rFonts w:hint="eastAsia" w:ascii="宋体" w:hAnsi="宋体" w:cs="宋体"/>
          <w:sz w:val="24"/>
          <w:szCs w:val="24"/>
          <w:highlight w:val="none"/>
        </w:rPr>
        <w:t xml:space="preserve">，有</w:t>
      </w:r>
      <w:r>
        <w:rPr>
          <w:rFonts w:ascii="宋体" w:hAnsi="宋体" w:cs="宋体"/>
          <w:sz w:val="24"/>
          <w:szCs w:val="24"/>
          <w:highlight w:val="none"/>
        </w:rPr>
        <w:t xml:space="preserve">1</w:t>
      </w:r>
      <w:r>
        <w:rPr>
          <w:rFonts w:hint="eastAsia" w:ascii="宋体" w:hAnsi="宋体" w:cs="宋体"/>
          <w:sz w:val="24"/>
          <w:szCs w:val="24"/>
          <w:highlight w:val="none"/>
        </w:rPr>
        <w:t xml:space="preserve">个得</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分，本项最高得</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hint="eastAsia" w:ascii="宋体" w:hAnsi="宋体" w:cs="宋体"/>
          <w:b/>
          <w:bCs/>
          <w:sz w:val="24"/>
          <w:szCs w:val="24"/>
          <w:highlight w:val="none"/>
        </w:rPr>
        <w:t xml:space="preserve">（业绩时间以合同签订时间为准，</w:t>
      </w:r>
      <w:r>
        <w:rPr>
          <w:rFonts w:hint="eastAsia" w:hAnsi="宋体" w:eastAsia="宋体" w:cs="宋体"/>
          <w:b/>
          <w:bCs w:val="0"/>
          <w:sz w:val="24"/>
          <w:szCs w:val="24"/>
          <w:highlight w:val="none"/>
          <w:lang w:val="en-US" w:eastAsia="zh-CN" w:bidi="ar"/>
        </w:rPr>
        <w:t xml:space="preserve">提供合同</w:t>
      </w:r>
      <w:r>
        <w:rPr>
          <w:rFonts w:hint="eastAsia" w:hAnsi="宋体" w:cs="宋体"/>
          <w:b/>
          <w:bCs/>
          <w:sz w:val="24"/>
          <w:highlight w:val="none"/>
        </w:rPr>
        <w:t xml:space="preserve">原件扫描件</w:t>
      </w:r>
      <w:r>
        <w:rPr>
          <w:rFonts w:hint="eastAsia" w:ascii="宋体" w:hAnsi="宋体" w:cs="宋体"/>
          <w:b/>
          <w:bCs/>
          <w:sz w:val="24"/>
          <w:highlight w:val="none"/>
        </w:rPr>
        <w:t xml:space="preserve">签章</w:t>
      </w:r>
      <w:r>
        <w:rPr>
          <w:rFonts w:hint="eastAsia" w:hAnsi="宋体" w:cs="宋体"/>
          <w:b/>
          <w:bCs/>
          <w:sz w:val="24"/>
          <w:highlight w:val="none"/>
        </w:rPr>
        <w:t xml:space="preserve">上传至投标文件中</w:t>
      </w:r>
      <w:r>
        <w:rPr>
          <w:rFonts w:hint="eastAsia" w:hAnsi="宋体" w:cs="宋体"/>
          <w:b/>
          <w:bCs/>
          <w:sz w:val="24"/>
          <w:highlight w:val="none"/>
          <w:lang w:eastAsia="zh-CN"/>
        </w:rPr>
        <w:t xml:space="preserve">，</w:t>
      </w:r>
      <w:r>
        <w:rPr>
          <w:rFonts w:hint="eastAsia" w:hAnsi="宋体" w:cs="宋体"/>
          <w:b/>
          <w:bCs/>
          <w:sz w:val="24"/>
          <w:highlight w:val="none"/>
        </w:rPr>
        <w:t xml:space="preserve">不提供</w:t>
      </w:r>
      <w:r>
        <w:rPr>
          <w:rFonts w:hint="eastAsia"/>
          <w:b/>
          <w:bCs/>
          <w:sz w:val="24"/>
          <w:szCs w:val="22"/>
          <w:highlight w:val="none"/>
        </w:rPr>
        <w:t xml:space="preserve">不得分</w:t>
      </w:r>
      <w:r>
        <w:rPr>
          <w:rFonts w:hint="eastAsia" w:ascii="宋体" w:hAnsi="宋体" w:cs="宋体"/>
          <w:b/>
          <w:bCs/>
          <w:sz w:val="24"/>
          <w:szCs w:val="24"/>
          <w:highlight w:val="none"/>
        </w:rPr>
        <w:t xml:space="preserve">）</w:t>
      </w:r>
      <w:r/>
    </w:p>
    <w:p>
      <w:pPr>
        <w:ind w:firstLine="482"/>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2）体系认证（</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投标供应商具有有效期内的质量管理体系认证证书、环境管理体系认证证书、职业健康</w:t>
      </w:r>
      <w:r>
        <w:rPr>
          <w:rFonts w:hint="eastAsia" w:ascii="宋体" w:hAnsi="宋体" w:cstheme="minorBidi"/>
          <w:sz w:val="24"/>
          <w:highlight w:val="none"/>
        </w:rPr>
        <w:t xml:space="preserve">安全</w:t>
      </w:r>
      <w:r>
        <w:rPr>
          <w:rFonts w:hint="eastAsia" w:ascii="宋体" w:hAnsi="宋体" w:eastAsia="宋体" w:cs="宋体"/>
          <w:sz w:val="24"/>
          <w:szCs w:val="24"/>
          <w:highlight w:val="none"/>
          <w:lang w:val="en-US" w:eastAsia="zh-CN"/>
        </w:rPr>
        <w:t xml:space="preserve">管理体系认证证书、</w:t>
      </w:r>
      <w:r>
        <w:rPr>
          <w:rFonts w:hint="eastAsia" w:hAnsi="宋体" w:eastAsia="宋体" w:cs="宋体"/>
          <w:bCs/>
          <w:sz w:val="24"/>
          <w:szCs w:val="24"/>
          <w:highlight w:val="none"/>
          <w:lang w:val="en-US" w:eastAsia="zh-CN" w:bidi="ar"/>
        </w:rPr>
        <w:t xml:space="preserve">食品安全管理体系</w:t>
      </w:r>
      <w:r>
        <w:rPr>
          <w:rFonts w:hint="eastAsia" w:ascii="宋体" w:hAnsi="宋体" w:eastAsia="宋体" w:cs="宋体"/>
          <w:sz w:val="24"/>
          <w:szCs w:val="24"/>
          <w:highlight w:val="none"/>
          <w:lang w:val="en-US" w:eastAsia="zh-CN"/>
        </w:rPr>
        <w:t xml:space="preserve">认证证书</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每提供1个得</w:t>
      </w:r>
      <w:r>
        <w:rPr>
          <w:rFonts w:hint="eastAsia" w:ascii="宋体" w:hAnsi="宋体" w:cs="宋体"/>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w:t>
      </w:r>
      <w:bookmarkStart w:id="8" w:name="_Hlk68163902"/>
      <w:r>
        <w:rPr>
          <w:rFonts w:hint="eastAsia" w:ascii="宋体" w:hAnsi="宋体" w:eastAsia="宋体" w:cs="宋体"/>
          <w:sz w:val="24"/>
          <w:szCs w:val="24"/>
          <w:highlight w:val="none"/>
          <w:lang w:val="en-US" w:eastAsia="zh-CN"/>
        </w:rPr>
        <w:t xml:space="preserve">本项最高得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bookmarkEnd w:id="8"/>
      <w:r/>
      <w:bookmarkStart w:id="9" w:name="_Hlk66827349"/>
      <w:r>
        <w:rPr>
          <w:rFonts w:hint="eastAsia" w:ascii="宋体" w:hAnsi="宋体" w:eastAsia="宋体" w:cs="宋体"/>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rPr>
          <w:rFonts w:hint="eastAsia" w:hAnsi="宋体" w:cs="宋体"/>
          <w:b/>
          <w:bCs/>
          <w:color w:val="auto"/>
          <w:sz w:val="24"/>
          <w:highlight w:val="none"/>
        </w:rPr>
        <w:t xml:space="preserve">提供相关证书</w:t>
      </w:r>
      <w:r>
        <w:rPr>
          <w:rFonts w:hint="eastAsia" w:hAnsi="宋体" w:cs="宋体"/>
          <w:b/>
          <w:bCs/>
          <w:color w:val="auto"/>
          <w:sz w:val="24"/>
          <w:highlight w:val="none"/>
          <w:lang w:val="en-US" w:eastAsia="zh-CN"/>
        </w:rPr>
        <w:t xml:space="preserve">原件扫描件和</w:t>
      </w:r>
      <w:r>
        <w:rPr>
          <w:rFonts w:hint="eastAsia" w:hAnsi="宋体" w:cs="宋体"/>
          <w:b/>
          <w:bCs/>
          <w:color w:val="auto"/>
          <w:sz w:val="24"/>
          <w:highlight w:val="none"/>
        </w:rPr>
        <w:t xml:space="preserve">该证书在“国家市场监督管理总局-全国认证认可信息公共服务平台”</w:t>
      </w:r>
      <w:r>
        <w:rPr>
          <w:rFonts w:hint="eastAsia" w:hAnsi="宋体" w:cs="宋体"/>
          <w:b/>
          <w:bCs/>
          <w:sz w:val="24"/>
          <w:highlight w:val="none"/>
        </w:rPr>
        <w:t xml:space="preserve">（http://cx.cnca.cn/CertECloud/index/index/page）</w:t>
      </w:r>
      <w:r>
        <w:rPr>
          <w:rFonts w:hint="eastAsia" w:hAnsi="宋体" w:cs="宋体"/>
          <w:b/>
          <w:bCs/>
          <w:color w:val="auto"/>
          <w:sz w:val="24"/>
          <w:highlight w:val="none"/>
        </w:rPr>
        <w:t xml:space="preserve">网站查询到的有效认证截图</w:t>
      </w:r>
      <w:r>
        <w:rPr>
          <w:rFonts w:hint="eastAsia" w:ascii="宋体" w:hAnsi="宋体" w:eastAsia="宋体" w:cs="宋体"/>
          <w:b/>
          <w:bCs/>
          <w:sz w:val="24"/>
          <w:szCs w:val="24"/>
          <w:highlight w:val="none"/>
          <w:lang w:val="en-US" w:eastAsia="zh-CN" w:bidi="ar-SA"/>
        </w:rPr>
        <w:t xml:space="preserve">签章并上传至系统</w:t>
      </w:r>
      <w:r>
        <w:rPr>
          <w:rFonts w:hint="eastAsia" w:hAnsi="宋体" w:cs="宋体"/>
          <w:b/>
          <w:bCs/>
          <w:color w:val="auto"/>
          <w:sz w:val="24"/>
          <w:highlight w:val="none"/>
        </w:rPr>
        <w:t xml:space="preserve">，不提供或提供不全不得分</w:t>
      </w:r>
      <w:r>
        <w:rPr>
          <w:rFonts w:hint="eastAsia" w:ascii="宋体" w:hAnsi="宋体" w:eastAsia="宋体" w:cs="宋体"/>
          <w:b/>
          <w:bCs/>
          <w:sz w:val="24"/>
          <w:szCs w:val="24"/>
          <w:highlight w:val="none"/>
          <w:lang w:val="en-US" w:eastAsia="zh-CN"/>
        </w:rPr>
        <w:t xml:space="preserve">）</w:t>
      </w:r>
      <w:bookmarkEnd w:id="9"/>
      <w:r/>
      <w:r/>
    </w:p>
    <w:p>
      <w:pPr>
        <w:ind w:firstLine="482"/>
        <w:spacing w:line="360" w:lineRule="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3.拟投入本项目的人员配备（17分）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fldChar w:fldCharType="begin"/>
      </w:r>
      <w:r>
        <w:rPr>
          <w:rFonts w:hint="eastAsia" w:ascii="宋体" w:hAnsi="宋体" w:eastAsia="宋体" w:cs="宋体"/>
          <w:color w:val="auto"/>
          <w:sz w:val="24"/>
          <w:highlight w:val="none"/>
          <w:lang w:val="en-US" w:eastAsia="zh-CN"/>
        </w:rPr>
        <w:instrText xml:space="preserve"> = 1 \* GB3 \* MERGEFORMAT </w:instrText>
      </w:r>
      <w:r>
        <w:rPr>
          <w:rFonts w:hint="eastAsia" w:ascii="宋体" w:hAnsi="宋体" w:eastAsia="宋体" w:cs="宋体"/>
          <w:color w:val="auto"/>
          <w:sz w:val="24"/>
          <w:highlight w:val="none"/>
          <w:lang w:val="en-US" w:eastAsia="zh-CN"/>
        </w:rPr>
        <w:fldChar w:fldCharType="separate"/>
      </w: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val="en-US" w:eastAsia="zh-CN"/>
        </w:rPr>
        <w:fldChar w:fldCharType="end"/>
      </w:r>
      <w:r>
        <w:rPr>
          <w:rFonts w:hint="eastAsia" w:ascii="宋体" w:hAnsi="宋体" w:eastAsia="宋体" w:cs="宋体"/>
          <w:color w:val="auto"/>
          <w:sz w:val="24"/>
          <w:highlight w:val="none"/>
          <w:lang w:val="en-US" w:eastAsia="zh-CN"/>
        </w:rPr>
        <w:t xml:space="preserve">项目</w:t>
      </w:r>
      <w:r>
        <w:rPr>
          <w:rFonts w:hint="eastAsia" w:ascii="宋体" w:hAnsi="宋体" w:cs="宋体"/>
          <w:color w:val="auto"/>
          <w:sz w:val="24"/>
          <w:highlight w:val="none"/>
          <w:lang w:val="en-US" w:eastAsia="zh-CN"/>
        </w:rPr>
        <w:t xml:space="preserve">经理</w:t>
      </w:r>
      <w:r>
        <w:rPr>
          <w:rFonts w:hint="eastAsia" w:ascii="宋体" w:hAnsi="宋体" w:eastAsia="宋体" w:cs="宋体"/>
          <w:color w:val="auto"/>
          <w:sz w:val="24"/>
          <w:highlight w:val="none"/>
          <w:lang w:val="en-US" w:eastAsia="zh-CN"/>
        </w:rPr>
        <w:t xml:space="preserve">（2分）：具有</w:t>
      </w:r>
      <w:bookmarkStart w:id="10" w:name="OLE_LINK4"/>
      <w:r>
        <w:rPr>
          <w:rFonts w:hint="eastAsia" w:hAnsi="宋体" w:eastAsia="宋体" w:cs="宋体"/>
          <w:bCs/>
          <w:sz w:val="24"/>
          <w:szCs w:val="24"/>
          <w:highlight w:val="none"/>
          <w:lang w:val="en-US" w:eastAsia="zh-CN" w:bidi="ar"/>
        </w:rPr>
        <w:t xml:space="preserve">人社部门颁发的</w:t>
      </w:r>
      <w:r>
        <w:rPr>
          <w:rFonts w:hint="eastAsia" w:ascii="宋体" w:hAnsi="宋体" w:eastAsia="宋体" w:cs="宋体"/>
          <w:bCs/>
          <w:sz w:val="24"/>
          <w:szCs w:val="24"/>
          <w:highlight w:val="none"/>
          <w:lang w:val="en-US" w:eastAsia="zh-CN" w:bidi="ar"/>
        </w:rPr>
        <w:t xml:space="preserve">高级</w:t>
      </w:r>
      <w:r>
        <w:rPr>
          <w:rFonts w:hint="eastAsia" w:ascii="宋体" w:hAnsi="宋体" w:cs="宋体"/>
          <w:bCs/>
          <w:sz w:val="24"/>
          <w:szCs w:val="24"/>
          <w:highlight w:val="none"/>
          <w:lang w:val="en-US" w:eastAsia="zh-CN" w:bidi="ar"/>
        </w:rPr>
        <w:t xml:space="preserve">/三</w:t>
      </w:r>
      <w:r>
        <w:rPr>
          <w:rFonts w:hint="eastAsia" w:ascii="宋体" w:hAnsi="宋体" w:eastAsia="宋体" w:cs="宋体"/>
          <w:bCs/>
          <w:sz w:val="24"/>
          <w:szCs w:val="24"/>
          <w:highlight w:val="none"/>
          <w:lang w:val="en-US" w:eastAsia="zh-CN" w:bidi="ar"/>
        </w:rPr>
        <w:t xml:space="preserve">级</w:t>
      </w:r>
      <w:bookmarkEnd w:id="10"/>
      <w:r>
        <w:rPr>
          <w:rFonts w:hint="eastAsia" w:ascii="宋体" w:hAnsi="宋体" w:cs="宋体"/>
          <w:bCs/>
          <w:sz w:val="24"/>
          <w:szCs w:val="24"/>
          <w:highlight w:val="none"/>
          <w:lang w:val="en-US" w:eastAsia="zh-CN" w:bidi="ar"/>
        </w:rPr>
        <w:t xml:space="preserve">及以上的后勤管理员</w:t>
      </w:r>
      <w:r>
        <w:rPr>
          <w:rFonts w:hint="eastAsia" w:ascii="宋体" w:hAnsi="宋体" w:eastAsia="宋体" w:cs="宋体"/>
          <w:bCs/>
          <w:sz w:val="24"/>
          <w:szCs w:val="24"/>
          <w:highlight w:val="none"/>
          <w:lang w:val="en-US" w:eastAsia="zh-CN" w:bidi="ar"/>
        </w:rPr>
        <w:t xml:space="preserve">证书，</w:t>
      </w:r>
      <w:r>
        <w:rPr>
          <w:rFonts w:hint="eastAsia" w:ascii="宋体" w:hAnsi="宋体" w:cs="宋体"/>
          <w:bCs/>
          <w:sz w:val="24"/>
          <w:szCs w:val="24"/>
          <w:highlight w:val="none"/>
          <w:lang w:val="en-US" w:eastAsia="zh-CN" w:bidi="ar"/>
        </w:rPr>
        <w:t xml:space="preserve">有1个得2分，本项最高</w:t>
      </w:r>
      <w:r>
        <w:rPr>
          <w:rFonts w:hint="eastAsia" w:ascii="宋体" w:hAnsi="宋体" w:eastAsia="宋体" w:cs="宋体"/>
          <w:bCs/>
          <w:sz w:val="24"/>
          <w:szCs w:val="24"/>
          <w:highlight w:val="none"/>
          <w:lang w:val="en-US" w:eastAsia="zh-CN" w:bidi="ar"/>
        </w:rPr>
        <w:t xml:space="preserve">得2分。</w:t>
      </w:r>
      <w:r/>
    </w:p>
    <w:p>
      <w:pPr>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highlight w:val="none"/>
          <w:lang w:val="en-US" w:eastAsia="zh-CN"/>
        </w:rPr>
        <w:fldChar w:fldCharType="begin"/>
      </w:r>
      <w:r>
        <w:rPr>
          <w:rFonts w:hint="eastAsia" w:ascii="宋体" w:hAnsi="宋体" w:eastAsia="宋体" w:cs="宋体"/>
          <w:sz w:val="24"/>
          <w:highlight w:val="none"/>
          <w:lang w:val="en-US" w:eastAsia="zh-CN"/>
        </w:rPr>
        <w:instrText xml:space="preserve"> = 2 \* GB3 \* MERGEFORMAT </w:instrText>
      </w:r>
      <w:r>
        <w:rPr>
          <w:rFonts w:hint="eastAsia" w:ascii="宋体" w:hAnsi="宋体" w:eastAsia="宋体" w:cs="宋体"/>
          <w:sz w:val="24"/>
          <w:highlight w:val="none"/>
          <w:lang w:val="en-US" w:eastAsia="zh-CN"/>
        </w:rPr>
        <w:fldChar w:fldCharType="separate"/>
      </w:r>
      <w:r>
        <w:rPr>
          <w:rFonts w:hint="eastAsia" w:ascii="宋体" w:hAnsi="宋体" w:eastAsia="宋体" w:cs="宋体"/>
          <w:sz w:val="24"/>
          <w:highlight w:val="none"/>
          <w:lang w:val="en-US" w:eastAsia="zh-CN"/>
        </w:rPr>
        <w:t xml:space="preserve">②</w:t>
      </w:r>
      <w:r>
        <w:rPr>
          <w:rFonts w:hint="eastAsia" w:ascii="宋体" w:hAnsi="宋体" w:eastAsia="宋体" w:cs="宋体"/>
          <w:sz w:val="24"/>
          <w:highlight w:val="none"/>
          <w:lang w:val="en-US" w:eastAsia="zh-CN"/>
        </w:rPr>
        <w:fldChar w:fldCharType="end"/>
      </w:r>
      <w:r>
        <w:rPr>
          <w:rFonts w:hint="eastAsia" w:ascii="宋体" w:hAnsi="宋体" w:eastAsia="宋体" w:cs="宋体"/>
          <w:bCs/>
          <w:color w:val="auto"/>
          <w:sz w:val="24"/>
          <w:highlight w:val="none"/>
        </w:rPr>
        <w:t xml:space="preserve">厨师长要求</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bookmarkStart w:id="11" w:name="OLE_LINK1"/>
      <w:r>
        <w:rPr>
          <w:rFonts w:hint="eastAsia" w:ascii="宋体" w:hAnsi="宋体" w:eastAsia="宋体" w:cs="宋体"/>
          <w:bCs/>
          <w:color w:val="auto"/>
          <w:sz w:val="24"/>
          <w:highlight w:val="none"/>
          <w:lang w:val="en-US" w:eastAsia="zh-CN"/>
        </w:rPr>
        <w:t xml:space="preserve">具有</w:t>
      </w:r>
      <w:bookmarkStart w:id="12" w:name="OLE_LINK3"/>
      <w:r>
        <w:rPr>
          <w:rFonts w:hint="eastAsia" w:hAnsi="宋体" w:eastAsia="宋体" w:cs="宋体"/>
          <w:bCs/>
          <w:sz w:val="24"/>
          <w:szCs w:val="24"/>
          <w:highlight w:val="none"/>
          <w:lang w:val="en-US" w:eastAsia="zh-CN" w:bidi="ar"/>
        </w:rPr>
        <w:t xml:space="preserve">人社部门颁发的</w:t>
      </w:r>
      <w:bookmarkEnd w:id="12"/>
      <w:r>
        <w:rPr>
          <w:rFonts w:hint="eastAsia" w:ascii="宋体" w:hAnsi="宋体" w:eastAsia="宋体" w:cs="宋体"/>
          <w:bCs/>
          <w:sz w:val="24"/>
          <w:szCs w:val="24"/>
          <w:highlight w:val="none"/>
          <w:lang w:val="en-US" w:eastAsia="zh-CN" w:bidi="ar"/>
        </w:rPr>
        <w:t xml:space="preserve">高级技师</w:t>
      </w:r>
      <w:bookmarkStart w:id="13" w:name="OLE_LINK2"/>
      <w:r>
        <w:rPr>
          <w:rFonts w:hint="eastAsia" w:ascii="宋体" w:hAnsi="宋体" w:cs="宋体"/>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一级</w:t>
      </w:r>
      <w:bookmarkStart w:id="14" w:name="OLE_LINK7"/>
      <w:r>
        <w:rPr>
          <w:rFonts w:hint="eastAsia" w:ascii="宋体" w:hAnsi="宋体" w:eastAsia="宋体" w:cs="宋体"/>
          <w:bCs/>
          <w:sz w:val="24"/>
          <w:szCs w:val="24"/>
          <w:highlight w:val="none"/>
          <w:lang w:val="en-US" w:eastAsia="zh-CN" w:bidi="ar"/>
        </w:rPr>
        <w:t xml:space="preserve">中式烹</w:t>
      </w:r>
      <w:bookmarkStart w:id="15" w:name="OLE_LINK5"/>
      <w:r>
        <w:rPr>
          <w:rFonts w:hint="eastAsia" w:ascii="宋体" w:hAnsi="宋体" w:cs="宋体"/>
          <w:bCs/>
          <w:sz w:val="24"/>
          <w:szCs w:val="24"/>
          <w:highlight w:val="none"/>
          <w:lang w:val="en-US" w:eastAsia="zh-CN" w:bidi="ar"/>
        </w:rPr>
        <w:t xml:space="preserve">调</w:t>
      </w:r>
      <w:bookmarkEnd w:id="15"/>
      <w:r>
        <w:rPr>
          <w:rFonts w:hint="eastAsia" w:ascii="宋体" w:hAnsi="宋体" w:eastAsia="宋体" w:cs="宋体"/>
          <w:bCs/>
          <w:sz w:val="24"/>
          <w:szCs w:val="24"/>
          <w:highlight w:val="none"/>
          <w:lang w:val="en-US" w:eastAsia="zh-CN" w:bidi="ar"/>
        </w:rPr>
        <w:t xml:space="preserve">师</w:t>
      </w:r>
      <w:bookmarkEnd w:id="13"/>
      <w:r/>
      <w:bookmarkEnd w:id="14"/>
      <w:r>
        <w:rPr>
          <w:rFonts w:hint="eastAsia" w:ascii="宋体" w:hAnsi="宋体" w:eastAsia="宋体" w:cs="宋体"/>
          <w:bCs/>
          <w:sz w:val="24"/>
          <w:szCs w:val="24"/>
          <w:highlight w:val="none"/>
          <w:lang w:val="en-US" w:eastAsia="zh-CN" w:bidi="ar"/>
        </w:rPr>
        <w:t xml:space="preserve">资格证书的</w:t>
      </w:r>
      <w:bookmarkEnd w:id="11"/>
      <w:r>
        <w:rPr>
          <w:rFonts w:hint="eastAsia" w:ascii="宋体" w:hAnsi="宋体" w:eastAsia="宋体" w:cs="宋体"/>
          <w:bCs/>
          <w:sz w:val="24"/>
          <w:szCs w:val="24"/>
          <w:highlight w:val="none"/>
          <w:lang w:val="en-US" w:eastAsia="zh-CN" w:bidi="ar"/>
        </w:rPr>
        <w:t xml:space="preserve">，</w:t>
      </w:r>
      <w:r>
        <w:rPr>
          <w:rFonts w:hint="eastAsia" w:ascii="宋体" w:hAnsi="宋体" w:cs="宋体"/>
          <w:bCs/>
          <w:sz w:val="24"/>
          <w:szCs w:val="24"/>
          <w:highlight w:val="none"/>
          <w:lang w:val="en-US" w:eastAsia="zh-CN" w:bidi="ar"/>
        </w:rPr>
        <w:t xml:space="preserve">有1个得2分，本项最高</w:t>
      </w:r>
      <w:r>
        <w:rPr>
          <w:rFonts w:hint="eastAsia" w:ascii="宋体" w:hAnsi="宋体" w:eastAsia="宋体" w:cs="宋体"/>
          <w:bCs/>
          <w:sz w:val="24"/>
          <w:szCs w:val="24"/>
          <w:highlight w:val="none"/>
          <w:lang w:val="en-US" w:eastAsia="zh-CN" w:bidi="ar"/>
        </w:rPr>
        <w:t xml:space="preserve">得2分。</w:t>
      </w:r>
      <w:r/>
    </w:p>
    <w:p>
      <w:pPr>
        <w:ind w:firstLine="480"/>
        <w:jc w:val="left"/>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color w:val="auto"/>
          <w:sz w:val="24"/>
          <w:highlight w:val="none"/>
          <w:lang w:val="en-US" w:eastAsia="zh-CN"/>
        </w:rPr>
        <w:t xml:space="preserve">③</w:t>
      </w:r>
      <w:r>
        <w:rPr>
          <w:rFonts w:hint="eastAsia" w:ascii="宋体" w:hAnsi="宋体" w:eastAsia="宋体" w:cs="宋体"/>
          <w:bCs/>
          <w:color w:val="000000"/>
          <w:sz w:val="24"/>
          <w:szCs w:val="24"/>
          <w:highlight w:val="none"/>
        </w:rPr>
        <w:t xml:space="preserve">厨师要求（</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auto"/>
          <w:sz w:val="24"/>
          <w:highlight w:val="none"/>
          <w:lang w:val="en-US" w:eastAsia="zh-CN"/>
        </w:rPr>
        <w:t xml:space="preserve">具有</w:t>
      </w:r>
      <w:r>
        <w:rPr>
          <w:rFonts w:hint="eastAsia" w:hAnsi="宋体" w:eastAsia="宋体" w:cs="宋体"/>
          <w:bCs/>
          <w:sz w:val="24"/>
          <w:szCs w:val="24"/>
          <w:highlight w:val="none"/>
          <w:lang w:val="en-US" w:eastAsia="zh-CN" w:bidi="ar"/>
        </w:rPr>
        <w:t xml:space="preserve">人社部门颁发的</w:t>
      </w:r>
      <w:r>
        <w:rPr>
          <w:rFonts w:hint="eastAsia" w:ascii="宋体" w:hAnsi="宋体" w:cs="宋体"/>
          <w:bCs/>
          <w:sz w:val="24"/>
          <w:szCs w:val="24"/>
          <w:highlight w:val="none"/>
          <w:lang w:val="en-US" w:eastAsia="zh-CN" w:bidi="ar"/>
        </w:rPr>
        <w:t xml:space="preserve">初</w:t>
      </w:r>
      <w:r>
        <w:rPr>
          <w:rFonts w:hint="eastAsia" w:ascii="宋体" w:hAnsi="宋体" w:eastAsia="宋体" w:cs="宋体"/>
          <w:bCs/>
          <w:sz w:val="24"/>
          <w:szCs w:val="24"/>
          <w:highlight w:val="none"/>
          <w:lang w:val="en-US" w:eastAsia="zh-CN" w:bidi="ar"/>
        </w:rPr>
        <w:t xml:space="preserve">级</w:t>
      </w:r>
      <w:r>
        <w:rPr>
          <w:rFonts w:hint="eastAsia" w:ascii="宋体" w:hAnsi="宋体" w:cs="宋体"/>
          <w:bCs/>
          <w:sz w:val="24"/>
          <w:szCs w:val="24"/>
          <w:highlight w:val="none"/>
          <w:lang w:val="en-US" w:eastAsia="zh-CN" w:bidi="ar"/>
        </w:rPr>
        <w:t xml:space="preserve">工/五</w:t>
      </w:r>
      <w:r>
        <w:rPr>
          <w:rFonts w:hint="eastAsia" w:ascii="宋体" w:hAnsi="宋体" w:eastAsia="宋体" w:cs="宋体"/>
          <w:bCs/>
          <w:sz w:val="24"/>
          <w:szCs w:val="24"/>
          <w:highlight w:val="none"/>
          <w:lang w:val="en-US" w:eastAsia="zh-CN" w:bidi="ar"/>
        </w:rPr>
        <w:t xml:space="preserve">级</w:t>
      </w:r>
      <w:r>
        <w:rPr>
          <w:rFonts w:hint="eastAsia" w:ascii="宋体" w:hAnsi="宋体" w:cs="宋体"/>
          <w:bCs/>
          <w:sz w:val="24"/>
          <w:szCs w:val="24"/>
          <w:highlight w:val="none"/>
          <w:lang w:val="en-US" w:eastAsia="zh-CN" w:bidi="ar"/>
        </w:rPr>
        <w:t xml:space="preserve">及以上</w:t>
      </w:r>
      <w:r>
        <w:rPr>
          <w:rFonts w:hint="eastAsia" w:ascii="宋体" w:hAnsi="宋体" w:eastAsia="宋体" w:cs="宋体"/>
          <w:bCs/>
          <w:sz w:val="24"/>
          <w:szCs w:val="24"/>
          <w:highlight w:val="none"/>
          <w:lang w:val="en-US" w:eastAsia="zh-CN" w:bidi="ar"/>
        </w:rPr>
        <w:t xml:space="preserve">中式烹</w:t>
      </w:r>
      <w:r>
        <w:rPr>
          <w:rFonts w:hint="eastAsia" w:ascii="宋体" w:hAnsi="宋体" w:cs="宋体"/>
          <w:bCs/>
          <w:sz w:val="24"/>
          <w:szCs w:val="24"/>
          <w:highlight w:val="none"/>
          <w:lang w:val="en-US" w:eastAsia="zh-CN" w:bidi="ar"/>
        </w:rPr>
        <w:t xml:space="preserve">调</w:t>
      </w:r>
      <w:r>
        <w:rPr>
          <w:rFonts w:hint="eastAsia" w:ascii="宋体" w:hAnsi="宋体" w:eastAsia="宋体" w:cs="宋体"/>
          <w:bCs/>
          <w:sz w:val="24"/>
          <w:szCs w:val="24"/>
          <w:highlight w:val="none"/>
          <w:lang w:val="en-US" w:eastAsia="zh-CN" w:bidi="ar"/>
        </w:rPr>
        <w:t xml:space="preserve">师资格证书</w:t>
      </w:r>
      <w:r>
        <w:rPr>
          <w:rFonts w:hint="eastAsia" w:ascii="宋体" w:hAnsi="宋体" w:cs="宋体"/>
          <w:bCs/>
          <w:sz w:val="24"/>
          <w:szCs w:val="24"/>
          <w:highlight w:val="none"/>
          <w:lang w:val="en-US" w:eastAsia="zh-CN" w:bidi="ar"/>
        </w:rPr>
        <w:t xml:space="preserve">，有十个（含）证书得基本分5分，在此基础上</w:t>
      </w:r>
      <w:r>
        <w:rPr>
          <w:rFonts w:hint="eastAsia" w:ascii="宋体" w:hAnsi="宋体" w:eastAsia="宋体" w:cs="宋体"/>
          <w:bCs/>
          <w:sz w:val="24"/>
          <w:szCs w:val="24"/>
          <w:highlight w:val="none"/>
          <w:lang w:val="en-US" w:eastAsia="zh-CN" w:bidi="ar"/>
        </w:rPr>
        <w:t xml:space="preserve">，</w:t>
      </w:r>
      <w:r>
        <w:rPr>
          <w:rFonts w:hint="eastAsia" w:ascii="宋体" w:hAnsi="宋体" w:cs="宋体"/>
          <w:bCs/>
          <w:sz w:val="24"/>
          <w:szCs w:val="24"/>
          <w:highlight w:val="none"/>
          <w:lang w:val="en-US" w:eastAsia="zh-CN" w:bidi="ar"/>
        </w:rPr>
        <w:t xml:space="preserve">每多1张证书得1分，</w:t>
      </w:r>
      <w:r>
        <w:rPr>
          <w:rFonts w:hint="eastAsia" w:ascii="宋体" w:hAnsi="宋体" w:eastAsia="宋体" w:cs="宋体"/>
          <w:sz w:val="24"/>
          <w:highlight w:val="none"/>
          <w:lang w:val="en-US" w:eastAsia="zh-CN"/>
        </w:rPr>
        <w:t xml:space="preserve">本项</w:t>
      </w:r>
      <w:r>
        <w:rPr>
          <w:rFonts w:hint="eastAsia" w:ascii="宋体" w:hAnsi="宋体" w:eastAsia="宋体" w:cs="宋体"/>
          <w:sz w:val="24"/>
          <w:highlight w:val="none"/>
        </w:rPr>
        <w:t xml:space="preserve">最高得</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分。</w:t>
      </w:r>
      <w:r/>
    </w:p>
    <w:p>
      <w:pPr>
        <w:ind w:firstLine="480"/>
        <w:jc w:val="left"/>
        <w:spacing w:line="360" w:lineRule="auto"/>
        <w:rPr>
          <w:rFonts w:hint="eastAsia" w:ascii="宋体" w:hAnsi="宋体" w:eastAsia="宋体" w:cs="宋体"/>
          <w:b/>
          <w:bCs/>
          <w:sz w:val="24"/>
          <w:highlight w:val="none"/>
          <w:lang w:val="en-US" w:eastAsia="zh-CN"/>
        </w:rPr>
      </w:pPr>
      <w:r>
        <w:rPr>
          <w:rFonts w:hint="eastAsia" w:ascii="宋体" w:hAnsi="宋体" w:eastAsia="宋体" w:cs="宋体"/>
          <w:bCs/>
          <w:color w:val="auto"/>
          <w:sz w:val="24"/>
          <w:highlight w:val="none"/>
        </w:rPr>
        <w:fldChar w:fldCharType="begin"/>
      </w:r>
      <w:r>
        <w:rPr>
          <w:rFonts w:hint="eastAsia" w:ascii="宋体" w:hAnsi="宋体" w:eastAsia="宋体" w:cs="宋体"/>
          <w:bCs/>
          <w:color w:val="auto"/>
          <w:sz w:val="24"/>
          <w:highlight w:val="none"/>
        </w:rPr>
        <w:instrText xml:space="preserve"> = 4 \* GB3 \* MERGEFORMAT </w:instrText>
      </w:r>
      <w:r>
        <w:rPr>
          <w:rFonts w:hint="eastAsia" w:ascii="宋体" w:hAnsi="宋体" w:eastAsia="宋体" w:cs="宋体"/>
          <w:bCs/>
          <w:color w:val="auto"/>
          <w:sz w:val="24"/>
          <w:highlight w:val="none"/>
        </w:rPr>
        <w:fldChar w:fldCharType="separate"/>
      </w:r>
      <w:r>
        <w:rPr>
          <w:rFonts w:hint="eastAsia" w:ascii="宋体" w:hAnsi="宋体" w:eastAsia="宋体" w:cs="宋体"/>
          <w:bCs/>
          <w:color w:val="auto"/>
          <w:sz w:val="24"/>
          <w:highlight w:val="none"/>
        </w:rPr>
        <w:t xml:space="preserve">④</w:t>
      </w:r>
      <w:r>
        <w:rPr>
          <w:rFonts w:hint="eastAsia" w:ascii="宋体" w:hAnsi="宋体" w:eastAsia="宋体" w:cs="宋体"/>
          <w:bCs/>
          <w:color w:val="auto"/>
          <w:sz w:val="24"/>
          <w:highlight w:val="none"/>
        </w:rPr>
        <w:fldChar w:fldCharType="end"/>
      </w:r>
      <w:r>
        <w:rPr>
          <w:rFonts w:hint="eastAsia" w:ascii="宋体" w:hAnsi="宋体"/>
          <w:bCs/>
          <w:color w:val="000000"/>
          <w:sz w:val="24"/>
          <w:highlight w:val="none"/>
        </w:rPr>
        <w:t xml:space="preserve">面点师</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具有</w:t>
      </w:r>
      <w:r>
        <w:rPr>
          <w:rFonts w:hint="eastAsia" w:hAnsi="宋体" w:eastAsia="宋体" w:cs="宋体"/>
          <w:bCs/>
          <w:sz w:val="24"/>
          <w:szCs w:val="24"/>
          <w:highlight w:val="none"/>
          <w:lang w:val="en-US" w:eastAsia="zh-CN" w:bidi="ar"/>
        </w:rPr>
        <w:t xml:space="preserve">人社部门颁发的</w:t>
      </w:r>
      <w:r>
        <w:rPr>
          <w:rFonts w:hint="eastAsia" w:ascii="宋体" w:hAnsi="宋体" w:cs="宋体"/>
          <w:bCs/>
          <w:sz w:val="24"/>
          <w:szCs w:val="24"/>
          <w:highlight w:val="none"/>
          <w:lang w:val="en-US" w:eastAsia="zh-CN" w:bidi="ar"/>
        </w:rPr>
        <w:t xml:space="preserve">二</w:t>
      </w:r>
      <w:r>
        <w:rPr>
          <w:rFonts w:hint="eastAsia" w:ascii="宋体" w:hAnsi="宋体" w:eastAsia="宋体" w:cs="宋体"/>
          <w:bCs/>
          <w:sz w:val="24"/>
          <w:szCs w:val="24"/>
          <w:highlight w:val="none"/>
          <w:lang w:val="en-US" w:eastAsia="zh-CN" w:bidi="ar"/>
        </w:rPr>
        <w:t xml:space="preserve">级</w:t>
      </w:r>
      <w:r>
        <w:rPr>
          <w:rFonts w:hint="eastAsia" w:ascii="宋体" w:hAnsi="宋体" w:cs="宋体"/>
          <w:bCs/>
          <w:sz w:val="24"/>
          <w:szCs w:val="24"/>
          <w:highlight w:val="none"/>
          <w:lang w:val="en-US" w:eastAsia="zh-CN" w:bidi="ar"/>
        </w:rPr>
        <w:t xml:space="preserve">/技师</w:t>
      </w:r>
      <w:r>
        <w:rPr>
          <w:rFonts w:hint="eastAsia" w:ascii="宋体" w:hAnsi="宋体" w:eastAsia="宋体" w:cs="宋体"/>
          <w:bCs/>
          <w:sz w:val="24"/>
          <w:szCs w:val="24"/>
          <w:highlight w:val="none"/>
          <w:lang w:val="en-US" w:eastAsia="zh-CN" w:bidi="ar"/>
        </w:rPr>
        <w:t xml:space="preserve">及以上</w:t>
      </w:r>
      <w:r>
        <w:rPr>
          <w:rFonts w:hint="eastAsia" w:ascii="宋体" w:hAnsi="宋体" w:eastAsia="宋体" w:cs="宋体"/>
          <w:bCs/>
          <w:color w:val="000000"/>
          <w:sz w:val="24"/>
          <w:szCs w:val="24"/>
          <w:highlight w:val="none"/>
          <w:lang w:val="en-US" w:eastAsia="zh-CN"/>
        </w:rPr>
        <w:t xml:space="preserve">中式面点师证书的，</w:t>
      </w:r>
      <w:r>
        <w:rPr>
          <w:rFonts w:hint="eastAsia" w:ascii="宋体" w:hAnsi="宋体" w:cs="宋体"/>
          <w:bCs/>
          <w:color w:val="000000"/>
          <w:sz w:val="24"/>
          <w:szCs w:val="24"/>
          <w:highlight w:val="none"/>
          <w:lang w:val="en-US" w:eastAsia="zh-CN"/>
        </w:rPr>
        <w:t xml:space="preserve">有1个</w:t>
      </w:r>
      <w:r>
        <w:rPr>
          <w:rFonts w:hint="eastAsia" w:ascii="宋体" w:hAnsi="宋体" w:eastAsia="宋体" w:cs="宋体"/>
          <w:bCs/>
          <w:sz w:val="24"/>
          <w:szCs w:val="24"/>
          <w:highlight w:val="none"/>
          <w:lang w:val="en-US" w:eastAsia="zh-CN" w:bidi="ar"/>
        </w:rPr>
        <w:t xml:space="preserve">得</w:t>
      </w: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分，</w:t>
      </w:r>
      <w:r>
        <w:rPr>
          <w:rFonts w:hint="eastAsia" w:ascii="宋体" w:hAnsi="宋体" w:cs="宋体"/>
          <w:bCs/>
          <w:sz w:val="24"/>
          <w:szCs w:val="24"/>
          <w:highlight w:val="none"/>
          <w:lang w:val="en-US" w:eastAsia="zh-CN" w:bidi="ar"/>
        </w:rPr>
        <w:t xml:space="preserve">本项</w:t>
      </w:r>
      <w:r>
        <w:rPr>
          <w:rFonts w:hint="eastAsia" w:ascii="宋体" w:hAnsi="宋体" w:eastAsia="宋体" w:cs="宋体"/>
          <w:sz w:val="24"/>
          <w:highlight w:val="none"/>
        </w:rPr>
        <w:t xml:space="preserve">最高</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分。</w:t>
      </w:r>
      <w:r/>
    </w:p>
    <w:p>
      <w:pPr>
        <w:ind w:firstLine="422"/>
        <w:spacing w:line="360" w:lineRule="auto"/>
        <w:rPr>
          <w:rFonts w:hint="eastAsia" w:ascii="宋体" w:hAnsi="宋体" w:eastAsia="宋体" w:cs="宋体"/>
          <w:b/>
          <w:bCs w:val="0"/>
          <w:sz w:val="24"/>
          <w:highlight w:val="none"/>
          <w:lang w:val="en-US" w:eastAsia="zh-CN"/>
        </w:rPr>
        <w:outlineLvl w:val="0"/>
      </w:pPr>
      <w:r/>
      <w:bookmarkStart w:id="16" w:name="OLE_LINK6"/>
      <w:r>
        <w:rPr>
          <w:rFonts w:hint="eastAsia" w:ascii="宋体" w:hAnsi="宋体" w:eastAsia="宋体" w:cs="宋体"/>
          <w:bCs/>
          <w:color w:val="auto"/>
          <w:sz w:val="24"/>
          <w:highlight w:val="none"/>
          <w:lang w:val="en-US" w:eastAsia="zh-CN"/>
        </w:rPr>
        <w:fldChar w:fldCharType="begin"/>
      </w:r>
      <w:r>
        <w:rPr>
          <w:rFonts w:hint="eastAsia" w:ascii="宋体" w:hAnsi="宋体" w:eastAsia="宋体" w:cs="宋体"/>
          <w:bCs/>
          <w:color w:val="auto"/>
          <w:sz w:val="24"/>
          <w:highlight w:val="none"/>
          <w:lang w:val="en-US" w:eastAsia="zh-CN"/>
        </w:rPr>
        <w:instrText xml:space="preserve"> = 5 \* GB3 \* MERGEFORMAT </w:instrText>
      </w:r>
      <w:r>
        <w:rPr>
          <w:rFonts w:hint="eastAsia" w:ascii="宋体" w:hAnsi="宋体" w:eastAsia="宋体" w:cs="宋体"/>
          <w:bCs/>
          <w:color w:val="auto"/>
          <w:sz w:val="24"/>
          <w:highlight w:val="none"/>
          <w:lang w:val="en-US" w:eastAsia="zh-CN"/>
        </w:rPr>
        <w:fldChar w:fldCharType="separate"/>
      </w:r>
      <w:r>
        <w:rPr>
          <w:rFonts w:hint="eastAsia" w:ascii="宋体" w:hAnsi="宋体" w:eastAsia="宋体" w:cs="宋体"/>
          <w:bCs/>
          <w:color w:val="auto"/>
          <w:sz w:val="24"/>
          <w:highlight w:val="none"/>
          <w:lang w:val="en-US" w:eastAsia="zh-CN"/>
        </w:rPr>
        <w:t xml:space="preserve">⑤</w:t>
      </w:r>
      <w:r>
        <w:rPr>
          <w:rFonts w:hint="eastAsia" w:ascii="宋体" w:hAnsi="宋体" w:eastAsia="宋体" w:cs="宋体"/>
          <w:bCs/>
          <w:color w:val="auto"/>
          <w:sz w:val="24"/>
          <w:highlight w:val="none"/>
          <w:lang w:val="en-US" w:eastAsia="zh-CN"/>
        </w:rPr>
        <w:fldChar w:fldCharType="end"/>
      </w:r>
      <w:bookmarkEnd w:id="16"/>
      <w:r/>
      <w:bookmarkStart w:id="17" w:name="OLE_LINK8"/>
      <w:r>
        <w:rPr>
          <w:rFonts w:hint="eastAsia" w:ascii="宋体" w:hAnsi="宋体" w:cs="宋体"/>
          <w:bCs/>
          <w:color w:val="auto"/>
          <w:sz w:val="24"/>
          <w:highlight w:val="none"/>
          <w:lang w:val="en-US" w:eastAsia="zh-CN"/>
        </w:rPr>
        <w:t xml:space="preserve">营养师</w:t>
      </w:r>
      <w:bookmarkEnd w:id="17"/>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分）</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具有</w:t>
      </w:r>
      <w:r>
        <w:rPr>
          <w:rFonts w:hint="eastAsia" w:hAnsi="宋体" w:eastAsia="宋体" w:cs="宋体"/>
          <w:bCs/>
          <w:sz w:val="24"/>
          <w:szCs w:val="24"/>
          <w:highlight w:val="none"/>
          <w:lang w:val="en-US" w:eastAsia="zh-CN" w:bidi="ar"/>
        </w:rPr>
        <w:t xml:space="preserve">人社部门颁发的三级/高级及以上营养师证书的，</w:t>
      </w:r>
      <w:r>
        <w:rPr>
          <w:rFonts w:hint="eastAsia" w:ascii="宋体" w:hAnsi="宋体" w:cs="宋体"/>
          <w:bCs/>
          <w:color w:val="000000"/>
          <w:sz w:val="24"/>
          <w:szCs w:val="24"/>
          <w:highlight w:val="none"/>
          <w:lang w:val="en-US" w:eastAsia="zh-CN"/>
        </w:rPr>
        <w:t xml:space="preserve">有1个</w:t>
      </w:r>
      <w:r>
        <w:rPr>
          <w:rFonts w:hint="eastAsia" w:ascii="宋体" w:hAnsi="宋体" w:eastAsia="宋体" w:cs="宋体"/>
          <w:bCs/>
          <w:sz w:val="24"/>
          <w:szCs w:val="24"/>
          <w:highlight w:val="none"/>
          <w:lang w:val="en-US" w:eastAsia="zh-CN" w:bidi="ar"/>
        </w:rPr>
        <w:t xml:space="preserve">得</w:t>
      </w:r>
      <w:r>
        <w:rPr>
          <w:rFonts w:hint="eastAsia" w:ascii="宋体" w:hAnsi="宋体" w:cs="宋体"/>
          <w:bCs/>
          <w:sz w:val="24"/>
          <w:szCs w:val="24"/>
          <w:highlight w:val="none"/>
          <w:lang w:val="en-US" w:eastAsia="zh-CN" w:bidi="ar"/>
        </w:rPr>
        <w:t xml:space="preserve">2</w:t>
      </w:r>
      <w:r>
        <w:rPr>
          <w:rFonts w:hint="eastAsia" w:ascii="宋体" w:hAnsi="宋体" w:eastAsia="宋体" w:cs="宋体"/>
          <w:bCs/>
          <w:sz w:val="24"/>
          <w:szCs w:val="24"/>
          <w:highlight w:val="none"/>
          <w:lang w:val="en-US" w:eastAsia="zh-CN" w:bidi="ar"/>
        </w:rPr>
        <w:t xml:space="preserve">分，</w:t>
      </w:r>
      <w:r>
        <w:rPr>
          <w:rFonts w:hint="eastAsia" w:ascii="宋体" w:hAnsi="宋体" w:cs="宋体"/>
          <w:bCs/>
          <w:sz w:val="24"/>
          <w:szCs w:val="24"/>
          <w:highlight w:val="none"/>
          <w:lang w:val="en-US" w:eastAsia="zh-CN" w:bidi="ar"/>
        </w:rPr>
        <w:t xml:space="preserve">本项</w:t>
      </w:r>
      <w:r>
        <w:rPr>
          <w:rFonts w:hint="eastAsia" w:ascii="宋体" w:hAnsi="宋体" w:eastAsia="宋体" w:cs="宋体"/>
          <w:sz w:val="24"/>
          <w:highlight w:val="none"/>
        </w:rPr>
        <w:t xml:space="preserve">最高</w:t>
      </w:r>
      <w:r>
        <w:rPr>
          <w:rFonts w:hint="eastAsia" w:ascii="宋体" w:hAnsi="宋体" w:eastAsia="宋体" w:cs="宋体"/>
          <w:bCs/>
          <w:color w:val="000000"/>
          <w:sz w:val="24"/>
          <w:szCs w:val="24"/>
          <w:highlight w:val="none"/>
          <w:lang w:val="en-US" w:eastAsia="zh-CN"/>
        </w:rPr>
        <w:t xml:space="preserve">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分。</w:t>
      </w:r>
      <w:r/>
    </w:p>
    <w:p>
      <w:pPr>
        <w:ind w:firstLine="422"/>
        <w:spacing w:line="360" w:lineRule="auto"/>
        <w:rPr>
          <w:rFonts w:hint="eastAsia" w:ascii="宋体" w:hAnsi="宋体" w:cs="宋体"/>
          <w:b/>
          <w:bCs/>
          <w:color w:val="000000"/>
          <w:sz w:val="24"/>
          <w:highlight w:val="none"/>
        </w:rPr>
        <w:outlineLvl w:val="0"/>
      </w:pPr>
      <w:r>
        <w:rPr>
          <w:rFonts w:hint="eastAsia" w:ascii="宋体" w:hAnsi="宋体" w:eastAsia="宋体" w:cs="宋体"/>
          <w:b/>
          <w:bCs w:val="0"/>
          <w:sz w:val="24"/>
          <w:highlight w:val="none"/>
          <w:lang w:val="en-US" w:eastAsia="zh-CN"/>
        </w:rPr>
        <w:t xml:space="preserve">①-</w:t>
      </w:r>
      <w:r>
        <w:rPr>
          <w:rFonts w:hint="eastAsia" w:ascii="宋体" w:hAnsi="宋体" w:eastAsia="宋体" w:cs="宋体"/>
          <w:b/>
          <w:bCs w:val="0"/>
          <w:sz w:val="24"/>
          <w:highlight w:val="none"/>
          <w:lang w:val="en-US" w:eastAsia="zh-CN"/>
        </w:rPr>
        <w:fldChar w:fldCharType="begin"/>
      </w:r>
      <w:r>
        <w:rPr>
          <w:rFonts w:hint="eastAsia" w:ascii="宋体" w:hAnsi="宋体" w:eastAsia="宋体" w:cs="宋体"/>
          <w:b/>
          <w:bCs w:val="0"/>
          <w:sz w:val="24"/>
          <w:highlight w:val="none"/>
          <w:lang w:val="en-US" w:eastAsia="zh-CN"/>
        </w:rPr>
        <w:instrText xml:space="preserve"> = 5 \* GB3 \* MERGEFORMAT </w:instrText>
      </w:r>
      <w:r>
        <w:rPr>
          <w:rFonts w:hint="eastAsia" w:ascii="宋体" w:hAnsi="宋体" w:eastAsia="宋体" w:cs="宋体"/>
          <w:b/>
          <w:bCs w:val="0"/>
          <w:sz w:val="24"/>
          <w:highlight w:val="none"/>
          <w:lang w:val="en-US" w:eastAsia="zh-CN"/>
        </w:rPr>
        <w:fldChar w:fldCharType="separate"/>
      </w:r>
      <w:r>
        <w:rPr>
          <w:rFonts w:hint="eastAsia" w:ascii="宋体" w:hAnsi="宋体" w:eastAsia="宋体" w:cs="宋体"/>
          <w:b/>
          <w:bCs w:val="0"/>
          <w:sz w:val="24"/>
          <w:highlight w:val="none"/>
          <w:lang w:val="en-US" w:eastAsia="zh-CN"/>
        </w:rPr>
        <w:t xml:space="preserve">⑤</w:t>
      </w:r>
      <w:r>
        <w:rPr>
          <w:rFonts w:hint="eastAsia" w:ascii="宋体" w:hAnsi="宋体" w:eastAsia="宋体" w:cs="宋体"/>
          <w:b/>
          <w:bCs w:val="0"/>
          <w:sz w:val="24"/>
          <w:highlight w:val="none"/>
          <w:lang w:val="en-US" w:eastAsia="zh-CN"/>
        </w:rPr>
        <w:fldChar w:fldCharType="end"/>
      </w:r>
      <w:r>
        <w:rPr>
          <w:rFonts w:hint="eastAsia" w:ascii="宋体" w:hAnsi="宋体" w:eastAsia="宋体" w:cs="宋体"/>
          <w:b/>
          <w:bCs w:val="0"/>
          <w:sz w:val="24"/>
          <w:highlight w:val="none"/>
          <w:lang w:val="en-US" w:eastAsia="zh-CN"/>
        </w:rPr>
        <w:t xml:space="preserve">项需提供</w:t>
      </w:r>
      <w:r>
        <w:rPr>
          <w:rFonts w:hint="eastAsia" w:ascii="宋体"/>
          <w:b/>
          <w:bCs w:val="0"/>
          <w:sz w:val="24"/>
          <w:szCs w:val="20"/>
        </w:rPr>
        <w:t xml:space="preserve">人员的</w:t>
      </w:r>
      <w:r>
        <w:rPr>
          <w:rFonts w:hint="eastAsia" w:ascii="宋体"/>
          <w:b/>
          <w:bCs w:val="0"/>
          <w:sz w:val="24"/>
          <w:szCs w:val="20"/>
          <w:lang w:val="en-US" w:eastAsia="zh-CN"/>
        </w:rPr>
        <w:t xml:space="preserve">有效证书原件扫描件和该证书</w:t>
      </w:r>
      <w:r>
        <w:rPr>
          <w:rFonts w:hint="eastAsia" w:hAnsi="宋体"/>
          <w:b/>
          <w:bCs/>
          <w:sz w:val="24"/>
          <w:lang w:val="en-US" w:eastAsia="zh-CN"/>
        </w:rPr>
        <w:t xml:space="preserve">在</w:t>
      </w:r>
      <w:r>
        <w:rPr>
          <w:rFonts w:hint="eastAsia" w:hAnsi="宋体"/>
          <w:b/>
          <w:bCs/>
          <w:sz w:val="24"/>
        </w:rPr>
        <w:t xml:space="preserve">技能人才评价证书全国联网查询（http://zscx.osta.org.cn/）网站截图</w:t>
      </w:r>
      <w:r>
        <w:rPr>
          <w:rFonts w:hint="eastAsia" w:ascii="宋体"/>
          <w:b/>
          <w:bCs w:val="0"/>
          <w:sz w:val="24"/>
          <w:szCs w:val="20"/>
          <w:lang w:val="en-US" w:eastAsia="zh-CN"/>
        </w:rPr>
        <w:t xml:space="preserve">、</w:t>
      </w:r>
      <w:r>
        <w:rPr>
          <w:rFonts w:hint="eastAsia" w:hAnsi="宋体" w:cs="宋体"/>
          <w:b/>
          <w:bCs w:val="0"/>
          <w:sz w:val="24"/>
          <w:szCs w:val="22"/>
          <w:highlight w:val="none"/>
        </w:rPr>
        <w:t xml:space="preserve">相关人员需提供由社保机构出具的近</w:t>
      </w:r>
      <w:r>
        <w:rPr>
          <w:rFonts w:hint="eastAsia" w:hAnsi="宋体" w:cs="宋体"/>
          <w:b/>
          <w:bCs w:val="0"/>
          <w:sz w:val="24"/>
          <w:szCs w:val="22"/>
          <w:highlight w:val="none"/>
          <w:lang w:val="en-US" w:eastAsia="zh-CN"/>
        </w:rPr>
        <w:t xml:space="preserve">一年</w:t>
      </w:r>
      <w:r>
        <w:rPr>
          <w:rFonts w:hint="eastAsia" w:hAnsi="宋体" w:cs="宋体"/>
          <w:b/>
          <w:bCs w:val="0"/>
          <w:sz w:val="24"/>
          <w:szCs w:val="22"/>
          <w:highlight w:val="none"/>
        </w:rPr>
        <w:t xml:space="preserve">中任意一个月份(不含投标当月)的缴费证明</w:t>
      </w:r>
      <w:r>
        <w:rPr>
          <w:rFonts w:hint="eastAsia" w:hAnsi="宋体"/>
          <w:b/>
          <w:bCs/>
          <w:sz w:val="24"/>
        </w:rPr>
        <w:t xml:space="preserve">。</w:t>
      </w:r>
      <w:r>
        <w:rPr>
          <w:rFonts w:hint="eastAsia" w:hAnsi="宋体" w:cs="宋体"/>
          <w:b/>
          <w:bCs/>
          <w:sz w:val="24"/>
        </w:rPr>
        <w:t xml:space="preserve">上述资料上传至投标文件中，不提供</w:t>
      </w:r>
      <w:r>
        <w:rPr>
          <w:rFonts w:hint="eastAsia" w:hAnsi="宋体" w:cs="宋体"/>
          <w:b/>
          <w:bCs/>
          <w:sz w:val="24"/>
          <w:lang w:val="en-US" w:eastAsia="zh-CN"/>
        </w:rPr>
        <w:t xml:space="preserve">或提供不全</w:t>
      </w:r>
      <w:r>
        <w:rPr>
          <w:rFonts w:hint="eastAsia" w:hAnsi="宋体" w:cs="宋体"/>
          <w:b/>
          <w:bCs/>
          <w:sz w:val="24"/>
        </w:rPr>
        <w:t xml:space="preserve">不得分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上述人员不可相互兼任。</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二、技术文件（5</w:t>
      </w:r>
      <w:r>
        <w:rPr>
          <w:rFonts w:hint="eastAsia" w:ascii="宋体" w:hAnsi="宋体" w:cs="宋体"/>
          <w:b/>
          <w:sz w:val="24"/>
          <w:highlight w:val="none"/>
          <w:lang w:val="en-US" w:eastAsia="zh-CN"/>
        </w:rPr>
        <w:t xml:space="preserve">0</w:t>
      </w:r>
      <w:r>
        <w:rPr>
          <w:rFonts w:hint="eastAsia" w:ascii="宋体" w:hAnsi="宋体" w:cs="宋体"/>
          <w:b/>
          <w:sz w:val="24"/>
          <w:highlight w:val="none"/>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1、餐饮服务管理工作设计及实施方案(8分)：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1)包括目标及整体设想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2)管理服务体系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3)日常服务标准及措施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4)监督检查考核机制        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cs="宋体"/>
          <w:color w:val="000000"/>
          <w:sz w:val="24"/>
          <w:szCs w:val="24"/>
          <w:highlight w:val="none"/>
          <w:lang w:val="en-US" w:eastAsia="zh-CN"/>
        </w:rPr>
        <w:t xml:space="preserve">内容翔实</w:t>
      </w:r>
      <w:r>
        <w:rPr>
          <w:rFonts w:hint="eastAsia" w:ascii="宋体" w:hAnsi="宋体" w:eastAsia="宋体" w:cs="宋体"/>
          <w:color w:val="000000"/>
          <w:sz w:val="24"/>
          <w:szCs w:val="24"/>
          <w:highlight w:val="none"/>
        </w:rPr>
        <w:t xml:space="preserve">、需求贴合度高且条理清晰的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每条内容基本贴合且条理较为清晰的，该条得</w:t>
      </w:r>
      <w:r>
        <w:rPr>
          <w:rFonts w:hint="eastAsia" w:ascii="宋体" w:hAnsi="宋体" w:eastAsia="宋体" w:cs="宋体"/>
          <w:b w:val="0"/>
          <w:bCs/>
          <w:sz w:val="24"/>
          <w:szCs w:val="24"/>
          <w:highlight w:val="none"/>
          <w:lang w:val="en-US" w:eastAsia="zh-CN" w:bidi="ar"/>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2、日常管理制度和工作标准（6分）：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1)包括质量管理制度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2)卫生管理制度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3)食品索证登记制度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4)食品逐日消耗登记制度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5)员工奖惩制度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6)操作工艺流程及管理制度   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供应商须针对每条内容进行阐述。</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w:t>
      </w:r>
      <w:r>
        <w:rPr>
          <w:rFonts w:hint="eastAsia" w:ascii="宋体" w:hAnsi="宋体" w:cs="宋体"/>
          <w:color w:val="000000"/>
          <w:sz w:val="24"/>
          <w:szCs w:val="24"/>
          <w:highlight w:val="none"/>
          <w:lang w:val="en-US" w:eastAsia="zh-CN"/>
        </w:rPr>
        <w:t xml:space="preserve">内容翔实</w:t>
      </w:r>
      <w:r>
        <w:rPr>
          <w:rFonts w:hint="eastAsia" w:ascii="宋体" w:hAnsi="宋体" w:eastAsia="宋体" w:cs="宋体"/>
          <w:color w:val="000000"/>
          <w:sz w:val="24"/>
          <w:szCs w:val="24"/>
          <w:highlight w:val="none"/>
        </w:rPr>
        <w:t xml:space="preserve">、需求贴合度高且条理清晰的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该条得</w:t>
      </w:r>
      <w:r>
        <w:rPr>
          <w:rFonts w:hint="eastAsia" w:ascii="宋体" w:hAnsi="宋体" w:eastAsia="宋体" w:cs="宋体"/>
          <w:color w:val="000000"/>
          <w:sz w:val="24"/>
          <w:szCs w:val="24"/>
          <w:highlight w:val="none"/>
          <w:lang w:val="en-US" w:eastAsia="zh-CN"/>
        </w:rPr>
        <w:t xml:space="preserve">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每条内容基本贴合且条理较为清晰的，该条得</w:t>
      </w:r>
      <w:r>
        <w:rPr>
          <w:rFonts w:hint="eastAsia" w:ascii="宋体" w:hAnsi="宋体" w:eastAsia="宋体" w:cs="宋体"/>
          <w:b w:val="0"/>
          <w:bCs/>
          <w:sz w:val="24"/>
          <w:szCs w:val="24"/>
          <w:highlight w:val="none"/>
          <w:lang w:val="en-US" w:eastAsia="zh-CN" w:bidi="ar"/>
        </w:rPr>
        <w:t xml:space="preserve">0.5分；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分，每缺少一条内容或存在逻辑错误、前后矛盾，或存在违反现行相关规范的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该条</w:t>
      </w:r>
      <w:r>
        <w:rPr>
          <w:rFonts w:hint="eastAsia" w:ascii="宋体" w:hAnsi="宋体" w:eastAsia="宋体" w:cs="宋体"/>
          <w:color w:val="000000"/>
          <w:sz w:val="24"/>
          <w:szCs w:val="24"/>
          <w:highlight w:val="none"/>
          <w:lang w:val="en-US" w:eastAsia="zh-CN"/>
        </w:rPr>
        <w:t xml:space="preserve">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3、日常管理流程（</w:t>
      </w:r>
      <w:r>
        <w:rPr>
          <w:rFonts w:hint="eastAsia" w:hAnsi="宋体" w:cs="宋体"/>
          <w:b/>
          <w:bCs w:val="0"/>
          <w:sz w:val="24"/>
          <w:szCs w:val="24"/>
          <w:highlight w:val="none"/>
          <w:lang w:val="en-US" w:eastAsia="zh-CN" w:bidi="ar"/>
        </w:rPr>
        <w:t xml:space="preserve">3</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w:t>
      </w:r>
      <w:r>
        <w:rPr>
          <w:rFonts w:hint="eastAsia" w:ascii="宋体" w:hAnsi="宋体" w:eastAsia="宋体" w:cs="宋体"/>
          <w:color w:val="000000"/>
          <w:sz w:val="24"/>
          <w:szCs w:val="24"/>
          <w:highlight w:val="none"/>
        </w:rPr>
        <w:t xml:space="preserve">条理清晰</w:t>
      </w:r>
      <w:r>
        <w:rPr>
          <w:rFonts w:hint="eastAsia" w:ascii="宋体" w:hAnsi="宋体" w:eastAsia="宋体" w:cs="宋体"/>
          <w:color w:val="000000"/>
          <w:sz w:val="24"/>
          <w:szCs w:val="24"/>
          <w:highlight w:val="none"/>
          <w:lang w:eastAsia="zh-CN"/>
        </w:rPr>
        <w:t xml:space="preserve">、</w:t>
      </w:r>
      <w:r>
        <w:rPr>
          <w:rFonts w:hint="eastAsia" w:ascii="宋体" w:eastAsia="宋体" w:cs="宋体"/>
          <w:sz w:val="24"/>
          <w:szCs w:val="21"/>
          <w:highlight w:val="none"/>
          <w:lang w:val="en-US" w:eastAsia="zh-CN"/>
        </w:rPr>
        <w:t xml:space="preserve">详细完整，完全符合本项目采购需求，</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w:t>
      </w:r>
      <w:r>
        <w:rPr>
          <w:rFonts w:hint="eastAsia" w:ascii="宋体" w:hAnsi="宋体" w:eastAsia="宋体" w:cs="宋体"/>
          <w:color w:val="000000"/>
          <w:sz w:val="24"/>
          <w:szCs w:val="24"/>
          <w:highlight w:val="none"/>
          <w:lang w:val="en-US" w:eastAsia="zh-CN"/>
        </w:rPr>
        <w:t xml:space="preserve">条理较为清晰、内容</w:t>
      </w:r>
      <w:r>
        <w:rPr>
          <w:rFonts w:hint="eastAsia" w:ascii="宋体" w:hAnsi="宋体" w:eastAsia="宋体" w:cs="宋体"/>
          <w:b w:val="0"/>
          <w:bCs/>
          <w:sz w:val="24"/>
          <w:szCs w:val="24"/>
          <w:highlight w:val="none"/>
          <w:lang w:val="en-US" w:eastAsia="zh-CN" w:bidi="ar"/>
        </w:rPr>
        <w:t xml:space="preserve">有</w:t>
      </w:r>
      <w:r>
        <w:rPr>
          <w:rFonts w:hint="eastAsia" w:ascii="宋体" w:eastAsia="宋体" w:cs="宋体"/>
          <w:sz w:val="24"/>
          <w:szCs w:val="21"/>
          <w:highlight w:val="none"/>
          <w:lang w:val="en-US" w:eastAsia="zh-CN"/>
        </w:rPr>
        <w:t xml:space="preserve">待完善，基本符合本项目采购需求，</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日常管理流程</w:t>
      </w:r>
      <w:r>
        <w:rPr>
          <w:rFonts w:hint="eastAsia" w:hAnsi="宋体" w:cs="宋体"/>
          <w:sz w:val="24"/>
          <w:highlight w:val="none"/>
          <w:lang w:val="en-US" w:eastAsia="zh-CN"/>
        </w:rPr>
        <w:t xml:space="preserve">内容不清晰</w:t>
      </w:r>
      <w:r>
        <w:rPr>
          <w:rFonts w:hint="eastAsia" w:ascii="宋体" w:hAnsi="宋体" w:eastAsia="宋体" w:cs="宋体"/>
          <w:b w:val="0"/>
          <w:bCs/>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t xml:space="preserve">内容不全，</w:t>
      </w:r>
      <w:r>
        <w:rPr>
          <w:rFonts w:hint="eastAsia" w:ascii="宋体" w:eastAsia="宋体" w:cs="宋体"/>
          <w:sz w:val="24"/>
          <w:szCs w:val="21"/>
          <w:highlight w:val="none"/>
          <w:lang w:val="en-US" w:eastAsia="zh-CN"/>
        </w:rPr>
        <w:t xml:space="preserve">少部分满足本项目采购需求，</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w:t>
      </w:r>
      <w:r>
        <w:rPr>
          <w:rFonts w:hint="eastAsia" w:ascii="宋体" w:eastAsia="宋体" w:cs="宋体"/>
          <w:sz w:val="24"/>
          <w:szCs w:val="21"/>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4、防火、防食物中毒等突发事件的应急预案（</w:t>
      </w:r>
      <w:r>
        <w:rPr>
          <w:rFonts w:hint="eastAsia"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w:t>
      </w:r>
      <w:r>
        <w:rPr>
          <w:rFonts w:hint="eastAsia" w:ascii="宋体" w:hAnsi="宋体" w:cs="宋体"/>
          <w:b w:val="0"/>
          <w:bCs/>
          <w:sz w:val="24"/>
          <w:szCs w:val="24"/>
          <w:highlight w:val="none"/>
          <w:lang w:val="en-US" w:eastAsia="zh-CN" w:bidi="ar"/>
        </w:rPr>
        <w:t xml:space="preserve">内容翔实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应急预案内容基本贴合且条理较为清晰的</w:t>
      </w:r>
      <w:r>
        <w:rPr>
          <w:rFonts w:hint="eastAsia" w:asci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应急预案内容</w:t>
      </w:r>
      <w:r>
        <w:rPr>
          <w:rFonts w:hint="eastAsia" w:ascii="宋体" w:hAnsi="宋体" w:eastAsia="宋体" w:cs="宋体"/>
          <w:color w:val="000000"/>
          <w:sz w:val="24"/>
          <w:szCs w:val="24"/>
          <w:highlight w:val="none"/>
        </w:rPr>
        <w:t xml:space="preserve">较为</w:t>
      </w:r>
      <w:r>
        <w:rPr>
          <w:rFonts w:hint="eastAsia" w:ascii="宋体" w:hAnsi="宋体" w:eastAsia="宋体" w:cs="宋体"/>
          <w:b w:val="0"/>
          <w:bCs/>
          <w:sz w:val="24"/>
          <w:szCs w:val="24"/>
          <w:highlight w:val="none"/>
          <w:lang w:val="en-US" w:eastAsia="zh-CN" w:bidi="ar"/>
        </w:rPr>
        <w:t xml:space="preserve">简单、</w:t>
      </w:r>
      <w:r>
        <w:rPr>
          <w:rFonts w:hint="eastAsia" w:ascii="宋体" w:hAnsi="宋体" w:eastAsia="宋体" w:cs="宋体"/>
          <w:color w:val="000000"/>
          <w:sz w:val="24"/>
          <w:szCs w:val="24"/>
          <w:highlight w:val="none"/>
        </w:rPr>
        <w:t xml:space="preserve">可行、</w:t>
      </w:r>
      <w:r>
        <w:rPr>
          <w:rFonts w:hint="eastAsia" w:ascii="宋体" w:hAnsi="宋体" w:eastAsia="宋体" w:cs="宋体"/>
          <w:b w:val="0"/>
          <w:bCs/>
          <w:sz w:val="24"/>
          <w:szCs w:val="24"/>
          <w:highlight w:val="none"/>
          <w:lang w:val="en-US" w:eastAsia="zh-CN" w:bidi="ar"/>
        </w:rPr>
        <w:t xml:space="preserve">细节有待完善的</w:t>
      </w:r>
      <w:r>
        <w:rPr>
          <w:rFonts w:hint="eastAsia" w:ascii="宋体" w:eastAsia="宋体" w:cs="宋体"/>
          <w:sz w:val="24"/>
          <w:szCs w:val="21"/>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b w:val="0"/>
          <w:bCs/>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w:t>
      </w:r>
      <w:r>
        <w:rPr>
          <w:rFonts w:hint="eastAsia" w:ascii="宋体" w:eastAsia="宋体" w:cs="宋体"/>
          <w:sz w:val="24"/>
          <w:szCs w:val="21"/>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numPr>
          <w:ilvl w:val="0"/>
          <w:numId w:val="9"/>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保障应急任务后备人员充足的承诺（</w:t>
      </w:r>
      <w:r>
        <w:rPr>
          <w:rFonts w:hint="eastAsia" w:ascii="宋体"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p>
    <w:p>
      <w:pPr>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color w:val="000000"/>
          <w:sz w:val="24"/>
          <w:szCs w:val="24"/>
          <w:highlight w:val="none"/>
          <w:lang w:eastAsia="zh-CN"/>
        </w:rPr>
        <w:t xml:space="preserve">内容翔实</w:t>
      </w:r>
      <w:r>
        <w:rPr>
          <w:rFonts w:hint="eastAsia" w:ascii="宋体" w:hAnsi="宋体" w:eastAsia="宋体" w:cs="宋体"/>
          <w:color w:val="000000"/>
          <w:sz w:val="24"/>
          <w:szCs w:val="24"/>
          <w:highlight w:val="none"/>
        </w:rPr>
        <w:t xml:space="preserve">、需求贴合度高且条理清晰的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ascii="宋体"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内容基本贴合且条理较为清晰的，</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w:t>
      </w:r>
      <w:r>
        <w:rPr>
          <w:rFonts w:hint="eastAsia" w:ascii="宋体" w:hAnsi="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6、供餐模式及品种方案（</w:t>
      </w:r>
      <w:r>
        <w:rPr>
          <w:rFonts w:hint="eastAsia" w:hAnsi="宋体" w:cs="宋体"/>
          <w:b/>
          <w:bCs w:val="0"/>
          <w:sz w:val="24"/>
          <w:szCs w:val="24"/>
          <w:highlight w:val="none"/>
          <w:lang w:val="en-US" w:eastAsia="zh-CN" w:bidi="ar"/>
        </w:rPr>
        <w:t xml:space="preserve">5</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t xml:space="preserve"> </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w:t>
      </w:r>
      <w:r>
        <w:rPr>
          <w:rFonts w:hint="eastAsia" w:ascii="宋体" w:hAnsi="宋体" w:cs="宋体"/>
          <w:b w:val="0"/>
          <w:bCs/>
          <w:sz w:val="24"/>
          <w:szCs w:val="24"/>
          <w:highlight w:val="none"/>
          <w:lang w:val="en-US" w:eastAsia="zh-CN" w:bidi="ar"/>
        </w:rPr>
        <w:t xml:space="preserve">内容翔实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得</w:t>
      </w:r>
      <w:r>
        <w:rPr>
          <w:rFonts w:hint="eastAsia" w:hAnsi="宋体" w:cs="宋体"/>
          <w:b w:val="0"/>
          <w:bCs/>
          <w:sz w:val="24"/>
          <w:szCs w:val="24"/>
          <w:highlight w:val="none"/>
          <w:lang w:val="en-US" w:eastAsia="zh-CN" w:bidi="ar"/>
        </w:rPr>
        <w:t xml:space="preserve">5</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供餐模式及品种方案内容基本贴合且条理较为清晰的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供餐模式及品种方案内容较为简单、可行、细节有待完善的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w:t>
      </w:r>
      <w:r>
        <w:rPr>
          <w:rFonts w:hint="eastAsia" w:ascii="宋体" w:hAnsi="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7、与采购人以及其他单位、部门的综合协调方案（4分）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w:t>
      </w:r>
      <w:r>
        <w:rPr>
          <w:rFonts w:hint="eastAsia" w:ascii="宋体" w:hAnsi="宋体" w:cs="宋体"/>
          <w:b w:val="0"/>
          <w:bCs/>
          <w:sz w:val="24"/>
          <w:szCs w:val="24"/>
          <w:highlight w:val="none"/>
          <w:lang w:val="en-US" w:eastAsia="zh-CN" w:bidi="ar"/>
        </w:rPr>
        <w:t xml:space="preserve">内容翔实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得4分；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综合协调方案内容基本贴合且条理较为清晰的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得2分；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综合协调方案</w:t>
      </w: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hAnsi="宋体" w:cs="宋体"/>
          <w:sz w:val="24"/>
          <w:highlight w:val="none"/>
          <w:lang w:val="en-US" w:eastAsia="zh-CN"/>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w:t>
      </w:r>
      <w:r>
        <w:rPr>
          <w:rFonts w:hint="eastAsia" w:ascii="宋体" w:hAnsi="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8、正式接管前具体措施（</w:t>
      </w:r>
      <w:r>
        <w:rPr>
          <w:rFonts w:hint="eastAsia" w:hAnsi="宋体" w:eastAsia="宋体" w:cs="宋体"/>
          <w:b/>
          <w:bCs w:val="0"/>
          <w:sz w:val="24"/>
          <w:szCs w:val="24"/>
          <w:highlight w:val="none"/>
          <w:lang w:val="en-US" w:eastAsia="zh-CN" w:bidi="ar"/>
        </w:rPr>
        <w:t xml:space="preserve">5</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w:t>
      </w:r>
      <w:r>
        <w:rPr>
          <w:rFonts w:hint="eastAsia" w:ascii="宋体" w:hAnsi="宋体" w:cs="宋体"/>
          <w:b w:val="0"/>
          <w:bCs/>
          <w:sz w:val="24"/>
          <w:szCs w:val="24"/>
          <w:highlight w:val="none"/>
          <w:lang w:val="en-US" w:eastAsia="zh-CN" w:bidi="ar"/>
        </w:rPr>
        <w:t xml:space="preserve">内容翔实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eastAsia="宋体" w:cs="宋体"/>
          <w:b w:val="0"/>
          <w:bCs/>
          <w:sz w:val="24"/>
          <w:szCs w:val="24"/>
          <w:highlight w:val="none"/>
          <w:lang w:val="en-US" w:eastAsia="zh-CN" w:bidi="ar"/>
        </w:rPr>
        <w:t xml:space="preserve">5</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正式接管前具体措施</w:t>
      </w:r>
      <w:r>
        <w:rPr>
          <w:rFonts w:hint="eastAsia" w:ascii="宋体" w:hAnsi="宋体" w:eastAsia="宋体" w:cs="宋体"/>
          <w:color w:val="000000"/>
          <w:sz w:val="24"/>
          <w:szCs w:val="24"/>
          <w:highlight w:val="none"/>
        </w:rPr>
        <w:t xml:space="preserve">内容较为简单、可行、细节</w:t>
      </w:r>
      <w:r>
        <w:rPr>
          <w:rFonts w:hint="eastAsia" w:ascii="宋体" w:hAnsi="宋体" w:eastAsia="宋体" w:cs="宋体"/>
          <w:color w:val="000000"/>
          <w:sz w:val="24"/>
          <w:szCs w:val="24"/>
          <w:highlight w:val="none"/>
          <w:lang w:eastAsia="zh-CN"/>
        </w:rPr>
        <w:t xml:space="preserve">有待</w:t>
      </w:r>
      <w:r>
        <w:rPr>
          <w:rFonts w:hint="eastAsia" w:ascii="宋体" w:hAnsi="宋体" w:eastAsia="宋体" w:cs="宋体"/>
          <w:color w:val="000000"/>
          <w:sz w:val="24"/>
          <w:szCs w:val="24"/>
          <w:highlight w:val="none"/>
        </w:rPr>
        <w:t xml:space="preserve">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w:t>
      </w:r>
      <w:r>
        <w:rPr>
          <w:rFonts w:hint="eastAsia" w:ascii="宋体" w:hAnsi="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9、过失及意外保障措施（</w:t>
      </w:r>
      <w:r>
        <w:rPr>
          <w:rFonts w:hint="eastAsia"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过失及意外保障措施</w:t>
      </w:r>
      <w:r>
        <w:rPr>
          <w:rFonts w:hint="eastAsia" w:ascii="宋体" w:hAnsi="宋体" w:cs="宋体"/>
          <w:b w:val="0"/>
          <w:bCs/>
          <w:sz w:val="24"/>
          <w:szCs w:val="24"/>
          <w:highlight w:val="none"/>
          <w:lang w:val="en-US" w:eastAsia="zh-CN" w:bidi="ar"/>
        </w:rPr>
        <w:t xml:space="preserve">内容翔实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过失及意外保障措施内容基本贴合且条理较为清晰的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过失及意外保障措施内容较为简单、可行、细节有待完善的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w:t>
      </w:r>
      <w:r>
        <w:rPr>
          <w:rFonts w:hint="eastAsia" w:ascii="宋体" w:hAnsi="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10、针对食品/消防安全的培训方案及实施细则（</w:t>
      </w:r>
      <w:r>
        <w:rPr>
          <w:rFonts w:hint="eastAsia" w:hAnsi="宋体" w:cs="宋体"/>
          <w:b/>
          <w:bCs w:val="0"/>
          <w:sz w:val="24"/>
          <w:szCs w:val="24"/>
          <w:highlight w:val="none"/>
          <w:lang w:val="en-US" w:eastAsia="zh-CN" w:bidi="ar"/>
        </w:rPr>
        <w:t xml:space="preserve">4</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培训方案及实施细则</w:t>
      </w:r>
      <w:r>
        <w:rPr>
          <w:rFonts w:hint="eastAsia" w:ascii="宋体" w:hAnsi="宋体" w:cs="宋体"/>
          <w:b w:val="0"/>
          <w:bCs/>
          <w:sz w:val="24"/>
          <w:szCs w:val="24"/>
          <w:highlight w:val="none"/>
          <w:lang w:val="en-US" w:eastAsia="zh-CN" w:bidi="ar"/>
        </w:rPr>
        <w:t xml:space="preserve">内容翔实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4</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培训方案及实施细则内容基本贴合且条理较为清晰的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培训方案及实施细则内容较为简单、可行、细节有待完善的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cs="宋体"/>
          <w:bCs/>
          <w:color w:val="auto"/>
          <w:sz w:val="24"/>
          <w:szCs w:val="24"/>
          <w:highlight w:val="none"/>
          <w:lang w:eastAsia="zh-CN"/>
        </w:rPr>
        <w:t xml:space="preserve">内容不能满足采购需求，或存在逻辑错误、前后矛盾，存在违反现行相关规范的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11、特色服务和创新服务方案（</w:t>
      </w:r>
      <w:r>
        <w:rPr>
          <w:rFonts w:hint="eastAsia" w:hAnsi="宋体" w:cs="宋体"/>
          <w:b/>
          <w:bCs w:val="0"/>
          <w:sz w:val="24"/>
          <w:szCs w:val="24"/>
          <w:highlight w:val="none"/>
          <w:lang w:val="en-US" w:eastAsia="zh-CN" w:bidi="ar"/>
        </w:rPr>
        <w:t xml:space="preserve">3</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w:t>
      </w:r>
      <w:r>
        <w:rPr>
          <w:rFonts w:hint="eastAsia" w:ascii="宋体" w:hAnsi="宋体" w:cs="宋体"/>
          <w:b w:val="0"/>
          <w:bCs/>
          <w:sz w:val="24"/>
          <w:szCs w:val="24"/>
          <w:highlight w:val="none"/>
          <w:lang w:val="en-US" w:eastAsia="zh-CN" w:bidi="ar"/>
        </w:rPr>
        <w:t xml:space="preserve">内容翔实</w:t>
      </w:r>
      <w:r>
        <w:rPr>
          <w:rFonts w:hint="eastAsia" w:ascii="宋体" w:hAnsi="宋体" w:eastAsia="宋体" w:cs="宋体"/>
          <w:b w:val="0"/>
          <w:bCs/>
          <w:sz w:val="24"/>
          <w:szCs w:val="24"/>
          <w:highlight w:val="none"/>
          <w:lang w:val="en-US" w:eastAsia="zh-CN" w:bidi="ar"/>
        </w:rPr>
        <w:t xml:space="preserve">、需求贴合度高且条理清晰的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特色服务和创新服务方案内容基本贴合且条理较为清晰的</w:t>
      </w:r>
      <w:r>
        <w:rPr>
          <w:rFonts w:hint="eastAsia" w:ascii="宋体" w:hAnsi="宋体" w:cs="宋体"/>
          <w:sz w:val="24"/>
          <w:highlight w:val="none"/>
          <w:lang w:eastAsia="zh-CN"/>
        </w:rPr>
        <w:t xml:space="preserve">，</w:t>
      </w:r>
      <w:r>
        <w:rPr>
          <w:rFonts w:hint="eastAsia" w:ascii="宋体" w:hAnsi="宋体" w:eastAsia="宋体" w:cs="宋体"/>
          <w:b w:val="0"/>
          <w:bCs/>
          <w:sz w:val="24"/>
          <w:szCs w:val="24"/>
          <w:highlight w:val="none"/>
          <w:lang w:val="en-US" w:eastAsia="zh-CN" w:bidi="ar"/>
        </w:rPr>
        <w:t xml:space="preserve">得</w:t>
      </w:r>
      <w:r>
        <w:rPr>
          <w:rFonts w:hint="eastAsia" w:hAnsi="宋体" w:eastAsia="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val="0"/>
          <w:bCs/>
          <w:sz w:val="24"/>
          <w:szCs w:val="24"/>
          <w:highlight w:val="none"/>
          <w:lang w:val="en-US" w:eastAsia="zh-CN" w:bidi="ar"/>
        </w:rPr>
        <w:t xml:space="preserve">特色服务和创新服务方案内容较为简单、可行、细节有待完善的</w:t>
      </w:r>
      <w:r>
        <w:rPr>
          <w:rFonts w:hint="eastAsia" w:ascii="宋体" w:hAnsi="宋体" w:cs="宋体"/>
          <w:sz w:val="24"/>
          <w:highlight w:val="none"/>
        </w:rPr>
        <w:t xml:space="preserve">，</w:t>
      </w:r>
      <w:r>
        <w:rPr>
          <w:rFonts w:hint="eastAsia" w:ascii="宋体" w:hAnsi="宋体" w:eastAsia="宋体" w:cs="宋体"/>
          <w:b w:val="0"/>
          <w:bCs/>
          <w:sz w:val="24"/>
          <w:szCs w:val="24"/>
          <w:highlight w:val="none"/>
          <w:lang w:val="en-US" w:eastAsia="zh-CN" w:bidi="ar"/>
        </w:rPr>
        <w:t xml:space="preserve">得1分；</w:t>
      </w:r>
      <w:r/>
    </w:p>
    <w:p>
      <w:pPr>
        <w:ind w:firstLine="420"/>
        <w:spacing w:line="360" w:lineRule="auto"/>
        <w:rPr>
          <w:rFonts w:hint="eastAsia" w:ascii="宋体" w:hAnsi="宋体" w:eastAsia="宋体" w:cs="宋体"/>
          <w:b w:val="0"/>
          <w:bCs/>
          <w:sz w:val="24"/>
          <w:szCs w:val="24"/>
          <w:highlight w:val="none"/>
          <w:lang w:val="en-US" w:eastAsia="zh-CN" w:bidi="ar"/>
        </w:rPr>
        <w:outlineLvl w:val="0"/>
      </w:pPr>
      <w:r>
        <w:rPr>
          <w:rFonts w:hint="eastAsia" w:ascii="宋体" w:hAnsi="宋体" w:cs="宋体"/>
          <w:bCs/>
          <w:color w:val="auto"/>
          <w:sz w:val="24"/>
          <w:szCs w:val="24"/>
          <w:highlight w:val="none"/>
          <w:lang w:eastAsia="zh-CN"/>
        </w:rPr>
        <w:t xml:space="preserve">内容不能满足</w:t>
      </w:r>
      <w:r>
        <w:rPr>
          <w:rFonts w:hint="eastAsia" w:ascii="宋体" w:hAnsi="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lang w:eastAsia="zh-CN"/>
        </w:rPr>
        <w:t xml:space="preserve">采购需求，或存在逻辑错误、前后矛盾，存在违反现行相关规范的</w:t>
      </w:r>
      <w:r>
        <w:rPr>
          <w:rFonts w:hint="eastAsia" w:ascii="宋体" w:hAnsi="宋体" w:cs="宋体"/>
          <w:bCs/>
          <w:color w:val="auto"/>
          <w:sz w:val="24"/>
          <w:szCs w:val="24"/>
          <w:highlight w:val="none"/>
          <w:lang w:val="en-US" w:eastAsia="zh-CN"/>
        </w:rPr>
        <w:t xml:space="preserve">或</w:t>
      </w:r>
      <w:r>
        <w:rPr>
          <w:rFonts w:hint="eastAsia" w:ascii="宋体" w:hAnsi="宋体" w:eastAsia="宋体" w:cs="宋体"/>
          <w:b w:val="0"/>
          <w:bCs/>
          <w:sz w:val="24"/>
          <w:szCs w:val="24"/>
          <w:highlight w:val="none"/>
          <w:lang w:val="en-US" w:eastAsia="zh-CN" w:bidi="ar"/>
        </w:rPr>
        <w:t xml:space="preserve">未提供的不得分。</w:t>
      </w:r>
      <w:r/>
    </w:p>
    <w:p>
      <w:pPr>
        <w:ind w:firstLine="422"/>
        <w:spacing w:line="360" w:lineRule="auto"/>
        <w:rPr>
          <w:rFonts w:hint="eastAsia" w:ascii="宋体" w:hAnsi="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、采购过程、中标或者成交结果使自己的权益受到损害的，</w:t>
      </w:r>
      <w:r>
        <w:rPr>
          <w:rFonts w:hint="eastAsia" w:ascii="宋体" w:hAnsi="宋体" w:cs="宋体"/>
          <w:bCs/>
          <w:color w:val="000000"/>
          <w:sz w:val="24"/>
          <w:highlight w:val="none"/>
        </w:rPr>
        <w:t xml:space="preserve">可以在知道或者应知其权益受到损害之日起7个工作日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提出的质疑，依法通过澄清或者修改可以继续开展采购活动的，澄清或者修改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后继续开展采购活动；否则应当修改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后重新开展采购活</w:t>
      </w:r>
      <w:r>
        <w:rPr>
          <w:rFonts w:hint="eastAsia" w:ascii="宋体" w:hAnsi="宋体" w:cs="宋体"/>
          <w:bCs/>
          <w:color w:val="000000"/>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 2.中标公示结束后，</w:t>
      </w:r>
      <w:r>
        <w:rPr>
          <w:rFonts w:hint="eastAsia" w:ascii="宋体" w:hAnsi="宋体" w:cs="宋体"/>
          <w:bCs/>
          <w:color w:val="000000"/>
          <w:sz w:val="24"/>
          <w:highlight w:val="none"/>
          <w:lang w:eastAsia="zh-CN"/>
        </w:rPr>
        <w:t xml:space="preserve">普信国际工程咨询有限公司</w:t>
      </w:r>
      <w:r>
        <w:rPr>
          <w:rFonts w:hint="eastAsia" w:ascii="宋体" w:hAnsi="宋体" w:cs="宋体"/>
          <w:bCs/>
          <w:color w:val="000000"/>
          <w:sz w:val="24"/>
          <w:highlight w:val="none"/>
        </w:rPr>
        <w:t xml:space="preserve">将向中标供应商发出中标通知书。</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（十一）废标的确认：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1.符合专业条件的投标供应商或者对</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4.因重大变故，招标任务取消。</w:t>
      </w:r>
      <w:r/>
    </w:p>
    <w:p>
      <w:pPr>
        <w:ind w:left="-2" w:firstLine="42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（十二）中标无效的确认：</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1.提供虚假材料谋取中标的；</w:t>
      </w:r>
      <w:r/>
    </w:p>
    <w:p>
      <w:pPr>
        <w:ind w:firstLine="720"/>
        <w:spacing w:line="360" w:lineRule="auto"/>
        <w:tabs>
          <w:tab w:val="left" w:pos="42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5.在招标过程中与招标采购单位进行协商谈判、不按照</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6.拒绝有关部门监督检查或者提供虚假情况的。</w:t>
      </w:r>
      <w:r/>
    </w:p>
    <w:p>
      <w:pPr>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（十三）签订、履行合同：</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普信国际工程咨询有限公司见证后生效。</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.普信国际工程咨询有限公司监督合同的履行。中标方非因不可抗力未履行招、投标文件和合同规定的义务，一经查实，采购代理机构将根据具体情况提请政府采购管理部门作出相应处理。</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（十四）政府采购信用担保：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8"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8"/>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lang w:eastAsia="zh-CN"/>
        </w:rPr>
        <w:t xml:space="preserve">（</w:t>
      </w:r>
      <w:r>
        <w:rPr>
          <w:rFonts w:hint="eastAsia" w:ascii="宋体" w:hAnsi="宋体" w:cs="宋体"/>
          <w:bCs/>
          <w:sz w:val="24"/>
          <w:lang w:val="en-US" w:eastAsia="zh-CN"/>
        </w:rPr>
        <w:t xml:space="preserve">十五</w:t>
      </w:r>
      <w:r>
        <w:rPr>
          <w:rFonts w:hint="eastAsia" w:ascii="宋体" w:hAnsi="宋体" w:cs="宋体"/>
          <w:bCs/>
          <w:sz w:val="24"/>
          <w:lang w:eastAsia="zh-CN"/>
        </w:rPr>
        <w:t xml:space="preserve">）</w:t>
      </w:r>
      <w:r>
        <w:rPr>
          <w:rFonts w:hint="eastAsia" w:ascii="宋体" w:hAnsi="宋体" w:cs="宋体"/>
          <w:bCs/>
          <w:sz w:val="24"/>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val="en-US" w:eastAsia="zh-CN"/>
        </w:rPr>
        <w:t xml:space="preserve">六</w:t>
      </w:r>
      <w:r>
        <w:rPr>
          <w:rFonts w:hint="eastAsia" w:ascii="宋体" w:hAnsi="宋体" w:cs="宋体"/>
          <w:bCs/>
          <w:color w:val="000000"/>
          <w:sz w:val="24"/>
          <w:highlight w:val="none"/>
        </w:rPr>
        <w:t xml:space="preserve">）采购代理服务费：</w:t>
      </w:r>
      <w:r/>
    </w:p>
    <w:p>
      <w:pPr>
        <w:ind w:firstLine="480"/>
        <w:spacing w:line="360" w:lineRule="auto"/>
        <w:rPr>
          <w:rFonts w:hint="eastAsia" w:ascii="宋体" w:hAnsi="宋体" w:cs="宋体"/>
          <w:bCs/>
          <w:color w:val="000000"/>
          <w:sz w:val="24"/>
          <w:szCs w:val="22"/>
          <w:highlight w:val="none"/>
          <w:u w:val="none"/>
        </w:rPr>
      </w:pPr>
      <w:r>
        <w:rPr>
          <w:rFonts w:hint="eastAsia" w:ascii="宋体" w:hAnsi="宋体" w:cs="宋体"/>
          <w:bCs/>
          <w:color w:val="000000"/>
          <w:sz w:val="24"/>
          <w:highlight w:val="none"/>
        </w:rPr>
        <w:t xml:space="preserve">本项目采购代理服务费由</w:t>
      </w:r>
      <w:r>
        <w:rPr>
          <w:rFonts w:hint="eastAsia" w:ascii="宋体" w:hAnsi="宋体" w:cs="宋体"/>
          <w:bCs/>
          <w:color w:val="000000"/>
          <w:sz w:val="24"/>
          <w:highlight w:val="none"/>
          <w:lang w:val="en-US" w:eastAsia="zh-CN"/>
        </w:rPr>
        <w:t xml:space="preserve">中标单位</w:t>
      </w:r>
      <w:r>
        <w:rPr>
          <w:rFonts w:hint="eastAsia" w:ascii="宋体" w:hAnsi="宋体" w:cs="宋体"/>
          <w:bCs/>
          <w:color w:val="000000"/>
          <w:sz w:val="24"/>
          <w:highlight w:val="none"/>
        </w:rPr>
        <w:t xml:space="preserve">支付，</w:t>
      </w:r>
      <w:r>
        <w:rPr>
          <w:rFonts w:hint="eastAsia" w:ascii="宋体" w:hAnsi="宋体" w:cs="宋体"/>
          <w:bCs/>
          <w:color w:val="000000"/>
          <w:sz w:val="24"/>
          <w:szCs w:val="22"/>
          <w:highlight w:val="none"/>
        </w:rPr>
        <w:t xml:space="preserve">采购代理费按照差额定率累进法计算，</w:t>
      </w:r>
      <w:r>
        <w:rPr>
          <w:rFonts w:hint="eastAsia" w:ascii="宋体" w:hAnsi="宋体" w:cs="宋体"/>
          <w:bCs/>
          <w:color w:val="000000"/>
          <w:sz w:val="24"/>
          <w:szCs w:val="22"/>
          <w:highlight w:val="none"/>
          <w:lang w:eastAsia="zh-CN"/>
        </w:rPr>
        <w:t xml:space="preserve">以</w:t>
      </w:r>
      <w:r>
        <w:rPr>
          <w:rFonts w:hint="eastAsia" w:ascii="宋体" w:hAnsi="宋体" w:cs="宋体"/>
          <w:bCs/>
          <w:color w:val="000000"/>
          <w:sz w:val="24"/>
          <w:szCs w:val="22"/>
          <w:highlight w:val="none"/>
          <w:lang w:val="en-US" w:eastAsia="zh-CN"/>
        </w:rPr>
        <w:t xml:space="preserve">中标价为基数，</w:t>
      </w:r>
      <w:r>
        <w:rPr>
          <w:rFonts w:hint="eastAsia" w:ascii="宋体" w:hAnsi="宋体" w:cs="宋体"/>
          <w:bCs/>
          <w:color w:val="000000"/>
          <w:sz w:val="24"/>
          <w:szCs w:val="22"/>
          <w:highlight w:val="none"/>
        </w:rPr>
        <w:t xml:space="preserve">按下列费率打</w:t>
      </w:r>
      <w:r>
        <w:rPr>
          <w:rFonts w:hint="eastAsia" w:ascii="宋体" w:hAnsi="宋体" w:cs="宋体"/>
          <w:bCs/>
          <w:color w:val="000000"/>
          <w:sz w:val="24"/>
          <w:szCs w:val="22"/>
          <w:highlight w:val="none"/>
          <w:lang w:val="en-US" w:eastAsia="zh-CN"/>
        </w:rPr>
        <w:t xml:space="preserve">65</w:t>
      </w:r>
      <w:r>
        <w:rPr>
          <w:rFonts w:hint="eastAsia" w:ascii="宋体" w:hAnsi="宋体" w:cs="宋体"/>
          <w:bCs/>
          <w:color w:val="000000"/>
          <w:sz w:val="24"/>
          <w:szCs w:val="22"/>
          <w:highlight w:val="none"/>
        </w:rPr>
        <w:t xml:space="preserve">折计取：100万元以下1.5%,100万-500万</w:t>
      </w:r>
      <w:r>
        <w:rPr>
          <w:rFonts w:hint="eastAsia" w:ascii="宋体" w:hAnsi="宋体" w:cs="宋体"/>
          <w:bCs/>
          <w:color w:val="000000"/>
          <w:sz w:val="24"/>
          <w:szCs w:val="22"/>
          <w:highlight w:val="none"/>
          <w:lang w:val="en-US" w:eastAsia="zh-CN"/>
        </w:rPr>
        <w:t xml:space="preserve">0.8</w:t>
      </w:r>
      <w:r>
        <w:rPr>
          <w:rFonts w:hint="eastAsia" w:ascii="宋体" w:hAnsi="宋体" w:cs="宋体"/>
          <w:bCs/>
          <w:color w:val="000000"/>
          <w:sz w:val="24"/>
          <w:szCs w:val="22"/>
          <w:highlight w:val="none"/>
        </w:rPr>
        <w:t xml:space="preserve">%</w:t>
      </w:r>
      <w:r>
        <w:rPr>
          <w:rFonts w:hint="eastAsia" w:ascii="宋体" w:hAnsi="宋体" w:cs="宋体"/>
          <w:bCs/>
          <w:color w:val="000000"/>
          <w:sz w:val="24"/>
          <w:szCs w:val="22"/>
          <w:highlight w:val="none"/>
          <w:lang w:eastAsia="zh-CN"/>
        </w:rPr>
        <w:t xml:space="preserve">，</w:t>
      </w:r>
      <w:r>
        <w:rPr>
          <w:rFonts w:hint="eastAsia" w:ascii="宋体" w:hAnsi="宋体" w:cs="宋体"/>
          <w:color w:val="auto"/>
          <w:sz w:val="24"/>
          <w:u w:val="none"/>
          <w:lang w:val="en-US" w:eastAsia="zh-CN"/>
        </w:rPr>
        <w:t xml:space="preserve">500万-1000万0.45%</w:t>
      </w:r>
      <w:r>
        <w:rPr>
          <w:rFonts w:hint="eastAsia" w:ascii="宋体" w:hAnsi="宋体" w:cs="宋体"/>
          <w:bCs/>
          <w:color w:val="000000"/>
          <w:sz w:val="24"/>
          <w:szCs w:val="22"/>
          <w:highlight w:val="none"/>
          <w:u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lang w:val="en-US" w:eastAsia="zh-CN"/>
        </w:rPr>
        <w:t xml:space="preserve">七</w:t>
      </w:r>
      <w:r>
        <w:rPr>
          <w:rFonts w:hint="eastAsia" w:ascii="宋体" w:hAnsi="宋体" w:cs="宋体"/>
          <w:color w:val="000000"/>
          <w:sz w:val="24"/>
          <w:highlight w:val="none"/>
        </w:rPr>
        <w:t xml:space="preserve">）其他：</w:t>
      </w:r>
      <w:r/>
    </w:p>
    <w:p>
      <w:pPr>
        <w:ind w:firstLine="480"/>
        <w:spacing w:line="360" w:lineRule="auto"/>
        <w:rPr>
          <w:rFonts w:hint="eastAsia" w:ascii="宋体" w:hAnsi="宋体" w:cs="宋体"/>
          <w:b/>
          <w:bCs/>
          <w:color w:val="000000"/>
          <w:sz w:val="32"/>
          <w:szCs w:val="32"/>
          <w:highlight w:val="none"/>
        </w:rPr>
      </w:pP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eastAsia="zh-CN"/>
        </w:rPr>
        <w:t xml:space="preserve">招标文件</w:t>
      </w:r>
      <w:r>
        <w:rPr>
          <w:rFonts w:hint="eastAsia" w:ascii="宋体" w:hAnsi="宋体" w:cs="宋体"/>
          <w:bCs/>
          <w:color w:val="000000"/>
          <w:sz w:val="24"/>
          <w:highlight w:val="none"/>
        </w:rPr>
        <w:t xml:space="preserve">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w:t>
      </w:r>
      <w:r/>
    </w:p>
    <w:p>
      <w:pPr>
        <w:ind w:firstLine="480"/>
        <w:spacing w:line="360" w:lineRule="auto"/>
        <w:rPr>
          <w:rFonts w:hint="eastAsia" w:ascii="宋体" w:hAnsi="宋体" w:cs="宋体"/>
          <w:color w:val="000000"/>
          <w:sz w:val="24"/>
          <w:highlight w:val="none"/>
        </w:rPr>
      </w:pPr>
      <w:r>
        <w:rPr>
          <w:rFonts w:hint="eastAsia" w:ascii="宋体" w:hAnsi="宋体" w:cs="宋体"/>
          <w:bCs/>
          <w:sz w:val="24"/>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br w:type="page" w:clear="all"/>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777"/>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三．采购需求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本次采购项目为无锡市公安局梁溪分局下辖单位的22个食堂的1年餐饮服务外包。报价供应商可对采购单位实地情况自行踏勘，相关需求和服务要求如下：</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（一）名称</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餐饮服务外包：用餐天数为365天/年，需满足每天提供</w:t>
      </w: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个食堂的就餐服务（包括早、中、晚三餐）。</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2.项目人员配置明细表</w:t>
      </w:r>
      <w:r/>
    </w:p>
    <w:tbl>
      <w:tblPr>
        <w:tblStyle w:val="751"/>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503"/>
        <w:gridCol w:w="1371"/>
        <w:gridCol w:w="1549"/>
        <w:gridCol w:w="3037"/>
      </w:tblGrid>
      <w:tr>
        <w:trPr>
          <w:trHeight w:val="484"/>
        </w:trPr>
        <w:tc>
          <w:tcPr>
            <w:gridSpan w:val="5"/>
            <w:tcW w:w="9250"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项目人员配置明细表</w:t>
            </w:r>
            <w:r/>
          </w:p>
        </w:tc>
      </w:tr>
      <w:tr>
        <w:trPr/>
        <w:tc>
          <w:tcPr>
            <w:tcW w:w="790"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25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1371"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highlight w:val="none"/>
                <w:vertAlign w:val="baseline"/>
                <w:lang w:val="en-US" w:eastAsia="zh-CN"/>
              </w:rPr>
              <w:t xml:space="preserve">配置</w:t>
            </w:r>
            <w:r>
              <w:rPr>
                <w:rFonts w:hint="eastAsia" w:ascii="宋体" w:hAnsi="宋体" w:eastAsia="宋体" w:cs="宋体"/>
                <w:sz w:val="24"/>
                <w:szCs w:val="24"/>
                <w:highlight w:val="none"/>
                <w:vertAlign w:val="baseline"/>
                <w:lang w:val="en-US" w:eastAsia="zh-CN"/>
              </w:rPr>
              <w:t xml:space="preserve">人数</w:t>
            </w:r>
            <w:r/>
          </w:p>
        </w:tc>
        <w:tc>
          <w:tcPr>
            <w:tcW w:w="154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用餐人数</w:t>
            </w:r>
            <w:r/>
          </w:p>
        </w:tc>
        <w:tc>
          <w:tcPr>
            <w:tcW w:w="3037"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每日餐次</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广瑞路派出所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72人</w:t>
            </w:r>
            <w:r/>
          </w:p>
        </w:tc>
        <w:tc>
          <w:tcPr>
            <w:tcW w:w="3037"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刘潭派出所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107人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3</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北大街派出所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6人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235人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4</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巡特警（五河）</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7人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5</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山北派出所（双河）</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6</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山北派出所（惠龙）</w:t>
            </w:r>
            <w:r/>
          </w:p>
        </w:tc>
        <w:tc>
          <w:tcPr>
            <w:shd w:val="clear" w:color="auto" w:fill="auto"/>
            <w:tcW w:w="1371"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rHeight w:val="317"/>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7</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惠山派出所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8</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崇安寺派出所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9</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车站地区派出所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南禅寺派出所</w:t>
            </w:r>
            <w:r/>
          </w:p>
        </w:tc>
        <w:tc>
          <w:tcPr>
            <w:shd w:val="clear" w:color="auto" w:fill="auto"/>
            <w:tcW w:w="1371"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11</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南长街派出所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12</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巡特警（清扬）</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13</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清明桥派出所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14</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金匮派出所</w:t>
            </w:r>
            <w:r/>
          </w:p>
        </w:tc>
        <w:tc>
          <w:tcPr>
            <w:shd w:val="clear" w:color="auto" w:fill="auto"/>
            <w:tcW w:w="1371"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15</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扬名派出所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rHeight w:val="378"/>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16</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金星派出所</w:t>
            </w:r>
            <w:r/>
          </w:p>
        </w:tc>
        <w:tc>
          <w:tcPr>
            <w:shd w:val="clear" w:color="auto" w:fill="auto"/>
            <w:tcW w:w="1371"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17</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迎龙桥派出所A区</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18</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迎龙桥派出所B区</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19</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上马墩派出所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20</w:t>
            </w:r>
            <w:r/>
          </w:p>
        </w:tc>
        <w:tc>
          <w:tcPr>
            <w:tcW w:w="25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江海派出所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21</w:t>
            </w:r>
            <w:r/>
          </w:p>
        </w:tc>
        <w:tc>
          <w:tcPr>
            <w:tcW w:w="25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通江派出所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22</w:t>
            </w:r>
            <w:r/>
          </w:p>
        </w:tc>
        <w:tc>
          <w:tcPr>
            <w:tcW w:w="25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中山路派出所</w:t>
            </w:r>
            <w:r/>
          </w:p>
        </w:tc>
        <w:tc>
          <w:tcPr>
            <w:shd w:val="clear" w:color="auto" w:fill="auto"/>
            <w:tcW w:w="1371"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101人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90"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23</w:t>
            </w:r>
            <w:r/>
          </w:p>
        </w:tc>
        <w:tc>
          <w:tcPr>
            <w:tcW w:w="25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机动组</w:t>
            </w:r>
            <w:r/>
          </w:p>
        </w:tc>
        <w:tc>
          <w:tcPr>
            <w:shd w:val="clear" w:color="auto" w:fill="auto"/>
            <w:tcW w:w="1371"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7人</w:t>
            </w:r>
            <w:r/>
          </w:p>
        </w:tc>
        <w:tc>
          <w:tcPr>
            <w:gridSpan w:val="2"/>
            <w:tcW w:w="4586"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负责项目运营的日常管理、菜单制定、新菜品研发、餐食营养搭配及突发应急保障任务等工作</w:t>
            </w:r>
            <w:r/>
          </w:p>
        </w:tc>
      </w:tr>
    </w:tbl>
    <w:p>
      <w:pPr>
        <w:rPr>
          <w:rFonts w:hint="eastAsia" w:ascii="宋体" w:hAnsi="宋体" w:eastAsia="宋体" w:cs="宋体"/>
          <w:sz w:val="24"/>
          <w:szCs w:val="24"/>
        </w:rPr>
      </w:pPr>
      <w:r>
        <w:rPr>
          <w:rFonts w:hint="eastAsia" w:ascii="宋体" w:hAnsi="宋体" w:eastAsia="宋体" w:cs="宋体"/>
          <w:sz w:val="24"/>
          <w:szCs w:val="24"/>
        </w:rPr>
        <w:br w:type="page" w:clear="all"/>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就餐环境营造：中标单位负责食堂环境布置，每月至少更新一次健康知识宣传内容，营造温馨舒适的就餐环境。环境布置风格应与公安系统的严肃、整洁氛围相契合，同时兼具人性化设计，提升用餐体验。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应急供餐配合：如采购人有特殊应急或安保要求需临时加餐或增加餐次的，投标人需在接到通知后1小时内响应，并在3小时内完成供餐准备，确保按时、保质保量完成供餐工作。</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（二）服务期限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合同签订生效之日起</w:t>
      </w:r>
      <w:r>
        <w:rPr>
          <w:rFonts w:hint="eastAsia" w:ascii="宋体" w:hAnsi="宋体" w:cs="宋体"/>
          <w:sz w:val="24"/>
          <w:szCs w:val="24"/>
          <w:lang w:val="en-US" w:eastAsia="zh-CN"/>
        </w:rPr>
        <w:t xml:space="preserve">一</w:t>
      </w:r>
      <w:r>
        <w:rPr>
          <w:rFonts w:hint="eastAsia" w:ascii="宋体" w:hAnsi="宋体" w:eastAsia="宋体" w:cs="宋体"/>
          <w:sz w:val="24"/>
          <w:szCs w:val="24"/>
          <w:lang w:val="en-US" w:eastAsia="zh-CN"/>
        </w:rPr>
        <w:t xml:space="preserve">年。</w:t>
      </w:r>
      <w:r/>
    </w:p>
    <w:p>
      <w:pPr>
        <w:ind w:firstLine="480"/>
        <w:keepLines w:val="0"/>
        <w:keepNext w:val="0"/>
        <w:pageBreakBefore w:val="0"/>
        <w:spacing w:line="360" w:lineRule="auto"/>
        <w:widowControl w:val="off"/>
        <w:rPr>
          <w:rFonts w:hint="eastAsia" w:ascii="宋体" w:hAnsi="宋体" w:cs="宋体" w:eastAsiaTheme="minorEastAsia"/>
          <w:color w:val="auto"/>
          <w:sz w:val="24"/>
          <w:highlight w:val="none"/>
          <w:lang w:val="en-US" w:eastAsia="zh-CN"/>
        </w:rPr>
      </w:pPr>
      <w:r>
        <w:rPr>
          <w:rFonts w:hint="eastAsia" w:ascii="宋体" w:hAnsi="宋体" w:eastAsia="宋体" w:cs="宋体"/>
          <w:sz w:val="24"/>
          <w:szCs w:val="24"/>
        </w:rPr>
        <w:t xml:space="preserve">（三）人员要求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工作认真，具有极强的工作责任心。本项目共需工作人员</w:t>
      </w:r>
      <w:r>
        <w:rPr>
          <w:rFonts w:hint="eastAsia" w:ascii="宋体" w:hAnsi="宋体" w:eastAsia="宋体" w:cs="宋体"/>
          <w:sz w:val="24"/>
          <w:szCs w:val="24"/>
          <w:lang w:val="en-US" w:eastAsia="zh-CN"/>
        </w:rPr>
        <w:t xml:space="preserve">86</w:t>
      </w:r>
      <w:r>
        <w:rPr>
          <w:rFonts w:hint="eastAsia" w:ascii="宋体" w:hAnsi="宋体" w:eastAsia="宋体" w:cs="宋体"/>
          <w:sz w:val="24"/>
          <w:szCs w:val="24"/>
        </w:rPr>
        <w:t xml:space="preserve">名，具体包括</w:t>
      </w:r>
      <w:r>
        <w:rPr>
          <w:rFonts w:hint="eastAsia" w:ascii="宋体" w:hAnsi="宋体" w:eastAsia="宋体" w:cs="宋体"/>
          <w:color w:val="auto"/>
          <w:sz w:val="24"/>
          <w:highlight w:val="none"/>
          <w:lang w:val="en-US" w:eastAsia="zh-CN"/>
        </w:rPr>
        <w:t xml:space="preserve">项目经理1名、行政总厨1名、营养师1名、面点师1名、服务主管4名、厨师长2名、厨师25名、帮厨40名、勤杂工10名、仓管1名</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岗位职责：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项目经理：带领员工认真做好餐前准备，确保质量标准；督导服务员认真做好服务工作并亲自参加服务工作；及时跟踪检查台面，对不合格的地方进行指正改正。</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行政总厨：负责检查落实开饭前各项准备工作，开饭时窗口人员安排，开饭中饭菜是补给工作，开饭后的落手清和核算工作；要掌握好工作进度,做好厨房的协调工作。</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营养师：制定营养餐食计划：根据餐厅的定位及需求和健康趋势，设计并更新每周或每月的菜单，确保菜品营养均衡、多样化且符合健康标准。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面点师：熟练掌握制作点心的技能，能制作各项中点和部分西点，花饼及薄饼；根据营业状况，注意生产调节，尽量做到产销平衡，避免不够供应或生产过剩，生产过程中注意物尽其用，节约原材料，节省费用开支，避免造成浪费。</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服务主管：负责前厅服务、洗消安全及员工的管理工作；组织前厅点名，讲评前日工作，布置当日重点工作，检查个人卫生；监督检查工作区、生活区卫生</w:t>
      </w:r>
      <w:r>
        <w:rPr>
          <w:rFonts w:hint="eastAsia" w:ascii="宋体" w:hAnsi="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厨师长：参与食堂日常工作的管理，在食堂经理离岗期间要承担约定的工作职责，督导食堂各岗位</w:t>
      </w:r>
      <w:r>
        <w:rPr>
          <w:rFonts w:hint="eastAsia" w:ascii="宋体" w:hAnsi="宋体" w:cs="宋体"/>
          <w:sz w:val="24"/>
          <w:szCs w:val="24"/>
          <w:lang w:val="en-US" w:eastAsia="zh-CN"/>
        </w:rPr>
        <w:t xml:space="preserve">做好管理台账</w:t>
      </w:r>
      <w:r>
        <w:rPr>
          <w:rFonts w:hint="eastAsia" w:ascii="宋体" w:hAnsi="宋体" w:eastAsia="宋体" w:cs="宋体"/>
          <w:sz w:val="24"/>
          <w:szCs w:val="24"/>
          <w:lang w:val="en-US" w:eastAsia="zh-CN"/>
        </w:rPr>
        <w:t xml:space="preserve">记录，并每月收集保管、阅读、分析，提出意见和建议。</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厨师：负责根据菜单和客户需求，制作高品质菜肴，确保菜品的口感、色泽、形状及装盘符合标准；不断提升烹饪技术，研发新菜品；严格控制食材的使用和浪费。</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帮厨：按照厨师的指示和菜品要求，准确执行各项烹饪步骤和工艺，确保菜品口味和质量；为主菜提供合适的配菜，负责烹饪和摆盘。</w:t>
      </w:r>
      <w:r/>
    </w:p>
    <w:p>
      <w:p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勤杂工：负责清洗并消毒所有餐具，包括碗、盘、筷、勺等，确保餐具无油渍、无食物残渣，且符合卫生标准。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color w:val="auto"/>
          <w:sz w:val="24"/>
          <w:highlight w:val="none"/>
          <w:lang w:val="en-US" w:eastAsia="zh-CN"/>
        </w:rPr>
        <w:t xml:space="preserve">仓管：负责仓库物资的进货、验收、清点、存储和出库工作，确保所有物资的安全、完整和准确；核对所收到的货物与订单是否一致，并在收货单上签字确认；对进仓物品必须严格根据采购单按量验收，并根据发票信息填写验收单或收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员数量动态调整：若因政府后期要求，在合同期内无锡市公安局梁溪分局下辖派出所合并或变动（时间未定），增减服务人员的单价按照合同单价执行。双方应在变动情况确定后的5个工作日内启动协商程序，明确增加或减少的人员数量，并在10个工作日内完成人员调整及费用核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（四）岗位要求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拟投入本项目的所有工作人员均须与中标单位有合法的劳动关系。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该项目实行</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经理负责制。</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经理和厨师长需具有3年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以上团膳或酒店管理经验。所有人员必须持有卫生监管部门颁发的且在有效期内的健康证。</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二、餐饮供应要求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（一）餐饮供应时间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早餐：7:30——8:50，中餐：11:10——12：30，晚餐17:30——18:30。特殊情况各餐就餐人数及开饭时间以采购方通知为准，中标单位应在接到通知后30分钟内确认并回复可执行性。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（二）餐饮标准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早餐：提供面条、姜丝、面浇头三种（半荤或素为主）、大米粥或血糯粥、纯粗粮粥、面点、鸡蛋、豆浆、包子。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午餐：两大荤、一小荤、两蔬菜、一个汤、一粗粮、一主食（面条、大米饭、炒饭三选一）、一水果、一酸奶。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晚餐：两大荤、一小荤、两个蔬菜、一个汤、一主食。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（三）特色餐需求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季度特色餐：午餐每季度一次特色餐，根据实际情况限量供应，如意大利面、饺子、韩国拌饭等。中标单位需提前15天向采购方提交特色餐菜单及供应计划，经审核同意后方可执行。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月度包馄饨：午餐每月一次包馄饨，确保馄饨口味多样，满足不同用餐人员需求。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（四）其他需求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根据客户需求安排应急餐饮配套服务，每月具体需求时间提前10天告知中标单位，中标单位需在接到通知后2个工作日内反馈准备情况。</w:t>
      </w:r>
      <w:r/>
    </w:p>
    <w:p>
      <w:pPr>
        <w:numPr>
          <w:ilvl w:val="0"/>
          <w:numId w:val="10"/>
        </w:num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人员素质要求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）项目</w:t>
      </w:r>
      <w:r>
        <w:rPr>
          <w:rFonts w:hint="eastAsia" w:ascii="宋体" w:hAnsi="宋体" w:eastAsia="宋体" w:cs="宋体"/>
          <w:sz w:val="24"/>
          <w:szCs w:val="24"/>
          <w:lang w:val="en-US" w:eastAsia="zh-CN"/>
        </w:rPr>
        <w:t xml:space="preserve">经理</w:t>
      </w:r>
      <w:r>
        <w:rPr>
          <w:rFonts w:hint="eastAsia" w:ascii="宋体" w:hAnsi="宋体" w:eastAsia="宋体" w:cs="宋体"/>
          <w:sz w:val="24"/>
          <w:szCs w:val="24"/>
        </w:rPr>
        <w:t xml:space="preserve">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项目管理能力：责任心强，能够整体规划、执行、监控，确保项目达到预期目标。具备出色的领导能力、项目管理能力，能协调多方资源，解决复杂问题。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日常监督：监督项目的日常运作，能及时发现并处理问题，每周至少进行2次项目巡查。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专业技能：熟练掌握项目管理方法论（如PMP、PRINCE等），能够运用项目管理工具（如MicrosoftProject、JIRA等）。</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）行政总厨任职资格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资深餐饮经验：具有10年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以上资深餐饮经验，对各大菜系有深刻理解。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创新研发能力：与时俱进，富有创新思维，每月至少研发2道新菜品，擅长将传统烹饪与现代技术融合。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出品把控能力：能灵活应对突发状况，责任心强，严格把控每一道菜品的出品标准，确保菜品质量稳定。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）营养师任职资格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专业知识：掌握营养学、食品科学、生理学等相关知识，根据需求每月设计1套科学饮食方案。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研究推广：参与营养研究，定期在食堂内开展健康饮食宣传活动，每季度不少于1次。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知识储备：具备扎实的营养学知识，了解食物中的营养成分及其对人体健康的影响。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）面点师任职资格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制作技能：熟练制作各种中式和西式面点，掌握面团的调制、发酵、成型、烘焙和蒸煮等技术。</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创意审美：具有创意和审美能力，能够设计和制作出美观、可口的面点，每月至少推出1款新面点品种。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原料了解：了解不同原料的特性，具备较强的动手能力和耐心。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服务主管</w:t>
      </w:r>
      <w:r>
        <w:rPr>
          <w:rFonts w:hint="eastAsia" w:ascii="宋体" w:hAnsi="宋体" w:eastAsia="宋体" w:cs="宋体"/>
          <w:sz w:val="24"/>
          <w:szCs w:val="24"/>
        </w:rPr>
        <w:t xml:space="preserve">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健康状况：身体健康，需提供半年内的体检报告。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管理经验：酒店餐饮管理工作经历优先，具有3年以上团队管理经验，能流利使用标准普通话进行沟通。</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综合能力：有很强的责任感和团队协作精神，人际沟通能力强，能承受工作压力，服从意识强。具有制作现场管理的各类报表、数据分析和总结报告的能力，熟练掌握Excel、Word等办公软件操作。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职业态度：热爱餐饮行业，能吃苦耐劳，听从指挥。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）厨师长任职资格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工作经验：酒店或知名餐饮企业厨师长工作经验优先，或有团膳企业同岗位工作经验3年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烹饪技术：拥有较高的烹饪技术，了解菜品开发流程，通晓食材营养搭配。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综合知识：对成本控制管理、食品营养学、厨房的设备知识拥有一定的基础，熟悉食品材料的产地、规格、质量、一般进货价。</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管理职责：负责食堂的厨房管理，食堂的菜品培训及研发创新，每月至少组织1次厨师培训活动。协助做好厨房的管理，控制厨房出品，负责处理厨房的运作及行政事务。了解各岗位人员的技术水平和专长，加强对厨师的考核和检查，每周至少进行1次厨房工作检查，确保烹饪水平不断提升。定期检查餐厅的卫生、食品质量，进行督导，及时解决现场发生的问题。</w:t>
      </w:r>
      <w:r/>
    </w:p>
    <w:p>
      <w:pPr>
        <w:numPr>
          <w:ilvl w:val="0"/>
          <w:numId w:val="11"/>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厨师任职资格</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1.工作经验：具备3年及以上的相关工作经验，具备熟练的烹饪技能和丰富的工作经验。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2.个人素质：能吃苦耐劳，具备良好的身体素质和心理素质，同时具有良好的服务意识和沟通交往能力。</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3.职业素养：厨师应遵守职业道德规范，认真负责、细心严谨，确保烹饪质量和食品安全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八</w:t>
      </w:r>
      <w:r>
        <w:rPr>
          <w:rFonts w:hint="eastAsia" w:ascii="宋体" w:hAnsi="宋体" w:eastAsia="宋体" w:cs="宋体"/>
          <w:sz w:val="24"/>
          <w:szCs w:val="24"/>
        </w:rPr>
        <w:t xml:space="preserve">）帮厨任职资格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菜肴准备：负责菜肴烹制前传递和烹制后的美化工作。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餐具准备：备齐每餐所需餐具，并保持整洁。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传递工作：按上菜和出菜顺序及时传送切配，以及烹制的原料和菜肴。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器皿准备：提前为烹制好的菜肴准备适当的器皿。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配合出菜：配合出菜，保证菜肴整洁美观。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卫生制度：严格遵守食品卫生制度，杜绝变质菜肴。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卫生保持：随时保持工作区域卫生和个人卫生。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其他工作：完成上级交办的其他工作。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）勤杂</w:t>
      </w:r>
      <w:r>
        <w:rPr>
          <w:rFonts w:hint="eastAsia" w:ascii="宋体" w:hAnsi="宋体" w:eastAsia="宋体" w:cs="宋体"/>
          <w:sz w:val="24"/>
          <w:szCs w:val="24"/>
          <w:lang w:val="en-US" w:eastAsia="zh-CN"/>
        </w:rPr>
        <w:t xml:space="preserve">工</w:t>
      </w:r>
      <w:r>
        <w:rPr>
          <w:rFonts w:hint="eastAsia" w:ascii="宋体" w:hAnsi="宋体" w:eastAsia="宋体" w:cs="宋体"/>
          <w:sz w:val="24"/>
          <w:szCs w:val="24"/>
        </w:rPr>
        <w:t xml:space="preserve">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健康状况：身体健康，需提供半年内的体检报告。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工作态度：工作踏实、认真，有较强的责任感，热爱餐饮行业，能吃苦耐劳，听从指挥。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餐具清洗消毒：负责餐厅各类餐具清洗和消毒储存工作，严格按照卫生防疫要求及公司餐具清洁要求操作，确保客用餐具清洗干净，消毒时间不少于30分钟，保证就餐人员的使用。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清洁卫生：随时做好洗碗间清洁卫生工作，保证洗碗间物品摆放整齐，卫生干净整洁。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节约意识：在工作时要注意节约用水、用电和合理使用清洁用品、用具，杜绝浪费现象。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物品爱护：清洗餐具时要轻拿轻放，爱护公司物品，降低餐具损耗，餐具损耗率每月不得超过3%。</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开餐准备：按工作程序和标准做好开餐前的各项准备工作，备用调料要充足，摆放整洁美观。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清洁巡视：按照标准要求做好每日各项清洁工作，开餐时随时巡视检查各处清洁状况并及时整理干净，随时检查调料使用情况及时补货。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问题解决：及时帮助解决就餐过程中的各类问题，必要时将问题和投诉及时反馈给主管，寻求解决办法，反馈时间不得超过15分钟。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收尾工作：当班结束认真做好收尾工作。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十</w:t>
      </w:r>
      <w:r>
        <w:rPr>
          <w:rFonts w:hint="eastAsia" w:ascii="宋体" w:hAnsi="宋体" w:eastAsia="宋体" w:cs="宋体"/>
          <w:sz w:val="24"/>
          <w:szCs w:val="24"/>
        </w:rPr>
        <w:t xml:space="preserve">）仓管任职资格</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健康状况：身体健康，需提供半年内的体检报告。</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工作职责：在项目经理的领导下，尽职尽责，做好管库工作。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物资验收盘点：遵守规定，对入库物资进行验收，对不合格的物资拒绝接收，详细登记，并做好每月的盘点工作，确保账物相符，盘点误差率不得超过2%。对库内物资做到心中有数，放置有序。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库房维护：经常对库房进行打扫、通风，保持库内空气流通，干燥不潮，确保库内存物无霉变。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卫生防疫：了解《中华人民共和国食品卫生法》，做好库房的防鼠、蝇工作，对腐烂、变质食品及时上报清理，上报时间不得超过12小时。</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四、餐饮运行模式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单位按合同约定支付服务外包单位费用。</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五、销售模式</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按标准提供简式套餐（五菜一汤）。服务对象为无锡市公安局梁溪分局下属单位在职工作人员。</w:t>
      </w:r>
      <w:r/>
    </w:p>
    <w:p>
      <w:pPr>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六、采购单位提供条件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设施设备及物品提供：采购单位提供食物原材料、餐厅及厨房硬件设备、餐具、厨具、炊具、餐桌椅、排风设备、排污设备、洗碗设备、泔水、废油处理设备（设施），能源（水、电、煤）、厨房餐厅虫害控制。采购单位将现有工作场所设施设备，各类物品列出清单，待中标单位进驻时，由采购单位、中标单位双方办理交接手续，确认签字后各执一份。中标单位须在合同结</w:t>
      </w:r>
      <w:r>
        <w:rPr>
          <w:rFonts w:hint="eastAsia" w:ascii="宋体" w:hAnsi="宋体" w:cs="宋体"/>
          <w:sz w:val="24"/>
          <w:szCs w:val="24"/>
          <w:lang w:eastAsia="zh-CN"/>
        </w:rPr>
        <w:t xml:space="preserve">束后</w:t>
      </w:r>
      <w:r>
        <w:rPr>
          <w:rFonts w:hint="eastAsia" w:ascii="宋体" w:hAnsi="宋体" w:eastAsia="宋体" w:cs="宋体"/>
          <w:sz w:val="24"/>
          <w:szCs w:val="24"/>
        </w:rPr>
        <w:t xml:space="preserve">交回采购单位上述设施设备和各类物品并保证其完整和完好性，如有损坏或缺失，照价赔偿。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工作间提供：采购单位提供中标单位一间工作间使用权。</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损耗规定：采购单位对所供厨杂用品允许每年有低于5%（含5%）的合理损耗，超出部分的损耗由中标方承担并在10个工作日内及时补齐。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食材采购协助：中标单位开具的采购食料和辅料清单采购单位审核后由采购方负责采购，采购方应在收到清单后的5个工作日内完成采购安排。</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员工费用承担：采购单位不承担中标单位员工在合同期内所发生的一切费用，如工资、加班费、社会保险费、福利费、服装费、体检费、培训费、工伤、生病住院、意外伤(亡）害等任何费用，如发生费用全部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菜品监督验收：采购单位有权对中标方每天菜品</w:t>
      </w:r>
      <w:r>
        <w:rPr>
          <w:rFonts w:hint="eastAsia" w:ascii="宋体" w:hAnsi="宋体" w:cs="宋体"/>
          <w:sz w:val="24"/>
          <w:szCs w:val="24"/>
          <w:lang w:eastAsia="zh-CN"/>
        </w:rPr>
        <w:t xml:space="preserve">的分量</w:t>
      </w:r>
      <w:r>
        <w:rPr>
          <w:rFonts w:hint="eastAsia" w:ascii="宋体" w:hAnsi="宋体" w:eastAsia="宋体" w:cs="宋体"/>
          <w:sz w:val="24"/>
          <w:szCs w:val="24"/>
        </w:rPr>
        <w:t xml:space="preserve">、质量、品质色味进行监督、验收，中标单位应积极配合，对验收提出的问题在24小时内整改到位。</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七、中标单位的责任</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日常运营工作：中标单位负责将泔水、废油放置到采购单位指定地点、食物加工制作、销售、管理团队、厨房和餐厅清洁。厨房和餐厅清洁需达到每日无油污、无垃圾堆积的标准，泔水、废油处理严格按照环保要求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食材相关工作：中标单位负责食品原材料搬运，配合采购方验收、运输等工作，确保食材搬运过程中的安全与卫生。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费用涵盖：投标方投标包括所有费用，含员工工资及政策规定的人员成本、体检、培训、政策性规费、运行所需要的管理费及所有不可预测的风险成本。</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安全消防责任：中标单位是食堂安全、消防第一责任人，每月至少组织1次消防演练和安全检查，并做好相关记录，杜绝消防安全隐患。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禁止外加工：中标单位未经采购方同意，不得在食堂内进行食品外加工，一经发现将作违约处理，每次违约处以合同总价5%的罚款。门卫有权例行检查，发现问题拒绝其出门。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制度健全：中标单位必须健全食堂逐日消耗、食品留样制度、索证登记制度，并积极协助配合采购方搞好成本核算和膳食管理。食品留样需按照规定保存48小时，留样量不少于125克。</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八、餐企的具备条件和提供的服务要求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团队与管理要求：投标人应是一支精干、高效、专业、敬业、健康的餐饮服务团队，有能力为用餐人员提供安全、优质、高效、满意的餐饮服务。企业内设机构必须齐全，有严谨的人事、财务、销售、业务及服务管理体系，注重企业文化。</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卫生法规执行：严格执行《中华人民共和国食品卫生法》的各项规定，所有人员必须持健康证上岗，每年不少于1次健康体检，严格执行清洁消毒规定，不得提供变质、变味的饭菜。如发现提供变质、变味饭菜，每次处以合同总价3%的罚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员工操作规范：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违反规定每人次处以200元罚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按时开餐：严格遵守采购单位的用餐时间，保证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日三餐按时正点开餐，在开餐前15分钟确保所有饭菜品全部摆放到位，开餐前5分钟所有服务人员站立到指定岗位等待开餐。未按时开餐每次处以合同总价2%的罚款。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用餐服务：用餐期间厨房保证食品菜肴不断档，就餐人员离开后及时擦拭干净备第二餐次人员使用，用餐时段结束后彻底清洁用餐区域，余留食品按规定处理。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日常保洁：日常保洁工作，要求地面清洁，下水道通畅，无积水，工作场所整洁，无积灰，墙壁无霉斑，各种餐具用品做到卫生、洁净、消毒；餐室（厨房）无蝇、无虫，排油烟设施罩清洁不滴油。经检查未达到标准的，每次处以合同总价1%的罚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服务反馈：中标单位管理人员每天应到所服务的区域巡视，每周发放服务周检评价表，听取意见，及时整改。服务周检评价表上应有采购单位部门负责人签名，中标单位管理人员每月到采购单位所服务的部门发放用餐满意度调查表，作为考核工作质量的重要依据。</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满意度要求：服务的满意度不得低于80%，如采购单位接到关于餐饮方</w:t>
      </w:r>
      <w:r>
        <w:rPr>
          <w:rFonts w:hint="eastAsia" w:ascii="宋体" w:hAnsi="宋体" w:cs="宋体"/>
          <w:sz w:val="24"/>
          <w:szCs w:val="24"/>
          <w:lang w:eastAsia="zh-CN"/>
        </w:rPr>
        <w:t xml:space="preserve">面的</w:t>
      </w:r>
      <w:r>
        <w:rPr>
          <w:rFonts w:hint="eastAsia" w:ascii="宋体" w:hAnsi="宋体" w:eastAsia="宋体" w:cs="宋体"/>
          <w:sz w:val="24"/>
          <w:szCs w:val="24"/>
        </w:rPr>
        <w:t xml:space="preserve">投诉，受托方必须立即进行整改，24小时内给出整改方案，48小时内完成整改。如造成重大影响或经济损失的，采购单位有权按法律程序终止合同，并追究法律责任和经济赔偿。</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考核与费用支付：成交后，按双方签订合同条款经采购单位每月考核合格后，中标方应当于每月的月底出具当月服务费发票，采购单位最晚应当于次月的30日前付款。每月考核低于85分（含）扣除当月服务费的1%，考核低于75分（含）扣除当月服务费的2%，连续三个月考核不合格者（考核得分低于70分），采购方有权将中标单位无条件解除合同。</w:t>
      </w:r>
      <w:r/>
    </w:p>
    <w:p>
      <w:pPr>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九、其他说明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许可证协助办理：成交后中标单位协助采购单位办理餐饮卫生许可证，协助工作应在合同签订后的15个工作日内启动。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员工食宿交通：采购单位提供中标单位员工用餐，但不提供员工住宿和交通等条件。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菜谱上报与收支平衡：中标单位每周四必须按采购单位所提供的用餐人数、标准、菜肴品种、规格等方面的要求向采购方上报下周菜谱并对食品原材料的用量进行下单，中标单位必须保证餐厅每月收支平衡。收支平衡误差率不得超过3%。</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食材验收：中标单位对采购单位采购的食品原材料按食品验收程序规范操作，对符合要求的原材料中标单位签收（采购方负责监督检查），对不符合要求的原材料，中标单位可拒收，并在2小时内向采购方出具书面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设备维修责任：食堂需维修、添置设备、设施，由中标单位书面上报，费用采购方承担，如中标单位因操作不当损坏设备设施影响用餐，维修费、误餐费由中标单位承担。误餐费按照当餐总费用的2倍计算。</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安全事故责任：在中标单位经营过程中，因中标单位管理、工艺流程不到位，引起病原性传播或食物中毒，一切责任由中标单位负责，并承担相应的法律和经济责任。除依法依规赔偿受害者损失外，需按次向采购方支付不少于10万元的违约金，同时采购方有权立即终止合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员工行为规范：中标单位要教育自己单位员工爱护食堂设施、餐具及食堂用品，杜绝监守自盗、私自夹带及其他违纪违法行为，否则依法追究其责任。未经采购方同意，员工不得进入各办公楼（区域）活动，不得泄露所知晓的警务秘密，违者追究其相关法律责任。对查实有上述违规行为的员工，中标单位应在24小时内予以辞退，并向采购方书面报告处理情况。</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人员审核与更换：中标单位在采购方服务的人员</w:t>
      </w:r>
      <w:r>
        <w:rPr>
          <w:rFonts w:hint="eastAsia" w:ascii="宋体" w:hAnsi="宋体" w:eastAsia="宋体" w:cs="宋体"/>
          <w:sz w:val="24"/>
          <w:szCs w:val="24"/>
        </w:rPr>
        <w:t xml:space="preserve">，必须无违法犯罪记录。合同签订前，所有人员必须经采购方审核，以后更新人员还须经采购方同意。如果采购方对服务人员不满意，中标单位必须在三天内更换到位。中标单位应按照有关规定给派驻人员签订劳动合同及缴纳社会保险费；为确保队伍的相对稳定，中标单位更换项目经理或一次性更换3名以上员工时，必须征得采购方同意。中标单位需要承诺3个月内不得更换项目经理，3个月内实际派驻的工作人员变动率不得超过10%，并且全年更换不得超过30%（采购方认为不合格要求更换的除外）。如果超出，按照超出比例每增加1%，扣除当月服务费的0.5%。</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人员考核与费用结算：投标单位中标后，采购方根据中标方提供的每日上班人员人数进行考核，费用按上班人数每月据实结算。中标单位应于每月5日前向采购方提交上月员工考勤记录及工资发放明细，以便采购方核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设备与场地维护：除采购</w:t>
      </w:r>
      <w:r>
        <w:rPr>
          <w:rFonts w:hint="eastAsia" w:ascii="宋体" w:hAnsi="宋体" w:eastAsia="宋体" w:cs="宋体"/>
          <w:sz w:val="24"/>
          <w:szCs w:val="24"/>
        </w:rPr>
        <w:t xml:space="preserve">单位提供条件外，投标方所需其他设备由投标方自备。特殊装修、建造，投标人须征得采购方同意后方可实施。中标方必须保护好食堂所有财产。对采购方提供的场地、厨具设备、各类设施应及时进行保养、维护，延长其使用年限。保养、维护的费用由投标人负责。服务期满后，保证场地、设备、设施、墙面、地面的完好，若有损坏必须承担由此产生的相关费用。投标人不得将食堂私自转让或委托他人经营，更不得利用采购方资产搞不法经营。一经发现，采购方有权按法律程序取消其服务资格，并要求中标单位支付合同总价20%的违约金，同时保留追究其法律责任的权利。</w:t>
      </w:r>
      <w:r/>
    </w:p>
    <w:p>
      <w:pPr>
        <w:ind w:firstLine="480"/>
        <w:spacing w:line="360" w:lineRule="auto"/>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额外加班费规定：采购方有临时突发性保障任务时所产生的额外加班费，经双方协商确认另行结算：（1）日加班费计算方法是，以中标单位加班人员当年月工资标准÷21.75作为计算基数。（2）加班人员数量和人员名单须有采购方审核同意，采购方应在收到加班申请后的2个工作日内完成审核回复。（3）加班费按季度由采购方审核后另行支付，不包含在项目报价中。加班费不得超过合同价的10%，每季度末月20日前，中标单位应提交当季度加班费用明细及相关凭证，采购方在收到后的15个工作日内完成审核支付。</w:t>
      </w:r>
      <w:r/>
    </w:p>
    <w:p>
      <w:pPr>
        <w:jc w:val="center"/>
        <w:keepLines w:val="0"/>
        <w:keepNext w:val="0"/>
        <w:pageBreakBefore w:val="0"/>
        <w:spacing w:line="360" w:lineRule="auto"/>
        <w:widowControl w:val="off"/>
        <w:rPr>
          <w:rFonts w:hint="eastAsia" w:hAnsi="宋体"/>
          <w:color w:val="auto"/>
          <w:sz w:val="24"/>
          <w:szCs w:val="24"/>
        </w:rPr>
      </w:pPr>
      <w:r>
        <w:rPr>
          <w:rFonts w:hint="eastAsia" w:ascii="黑体" w:hAnsi="黑体" w:eastAsia="黑体"/>
          <w:b/>
          <w:bCs/>
          <w:color w:val="auto"/>
          <w:sz w:val="28"/>
          <w:szCs w:val="28"/>
          <w:highlight w:val="none"/>
        </w:rPr>
        <w:br w:type="page" w:clear="all"/>
      </w:r>
      <w:r>
        <w:rPr>
          <w:rFonts w:hint="eastAsia" w:ascii="黑体" w:hAnsi="黑体" w:eastAsia="黑体"/>
          <w:b/>
          <w:bCs/>
          <w:color w:val="auto"/>
          <w:sz w:val="28"/>
          <w:szCs w:val="28"/>
        </w:rPr>
        <w:t xml:space="preserve">食堂管理考核细则</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一、服务人员</w:t>
      </w:r>
      <w:r/>
    </w:p>
    <w:p>
      <w:pPr>
        <w:ind w:firstLine="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lang w:val="en-US" w:eastAsia="zh-CN"/>
        </w:rPr>
        <w:t xml:space="preserve">1、</w:t>
      </w:r>
      <w:r>
        <w:rPr>
          <w:rFonts w:hint="eastAsia" w:hAnsi="宋体"/>
          <w:color w:val="auto"/>
          <w:sz w:val="24"/>
          <w:szCs w:val="24"/>
        </w:rPr>
        <w:t xml:space="preserve">主管缺岗扣5分，其他成员每缺一人扣2分。人员变动率3个月超过10%，全年超过30%（采购方认为不合格要求更换的除外）的扣5分。</w:t>
      </w:r>
      <w:r/>
    </w:p>
    <w:p>
      <w:pPr>
        <w:ind w:firstLine="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lang w:val="en-US" w:eastAsia="zh-CN"/>
        </w:rPr>
        <w:t xml:space="preserve">2、</w:t>
      </w:r>
      <w:r>
        <w:rPr>
          <w:rFonts w:hint="eastAsia" w:hAnsi="宋体"/>
          <w:color w:val="auto"/>
          <w:sz w:val="24"/>
          <w:szCs w:val="24"/>
        </w:rPr>
        <w:t xml:space="preserve">着装整洁。在工作岗位上穿统一工作服，售卖处戴一次性手套口罩等，未按规定扣1分。</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lang w:val="en-US" w:eastAsia="zh-CN"/>
        </w:rPr>
        <w:t xml:space="preserve">3、</w:t>
      </w:r>
      <w:r>
        <w:rPr>
          <w:rFonts w:hint="eastAsia" w:hAnsi="宋体"/>
          <w:color w:val="auto"/>
          <w:sz w:val="24"/>
          <w:szCs w:val="24"/>
        </w:rPr>
        <w:t xml:space="preserve">个人要讲卫生。做到勤理发修胡须、勤洗澡、勤修指甲、勤换衣物。未按规定扣1分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lang w:val="en-US" w:eastAsia="zh-CN"/>
        </w:rPr>
        <w:t xml:space="preserve">4、</w:t>
      </w:r>
      <w:r>
        <w:rPr>
          <w:rFonts w:hint="eastAsia" w:hAnsi="宋体"/>
          <w:color w:val="auto"/>
          <w:sz w:val="24"/>
          <w:szCs w:val="24"/>
        </w:rPr>
        <w:t xml:space="preserve">不得在工作岗位上吸烟、吐痰、闲聊等。未按规定扣1分。</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lang w:val="en-US" w:eastAsia="zh-CN"/>
        </w:rPr>
        <w:t xml:space="preserve">5、</w:t>
      </w:r>
      <w:r>
        <w:rPr>
          <w:rFonts w:hint="eastAsia" w:hAnsi="宋体"/>
          <w:color w:val="auto"/>
          <w:sz w:val="24"/>
          <w:szCs w:val="24"/>
        </w:rPr>
        <w:t xml:space="preserve">员工请假超过3天，未及时安排人员上班，扣5分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二、服务态度</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1、未按规定时间开饭超过10分钟</w:t>
      </w:r>
      <w:r>
        <w:rPr>
          <w:rFonts w:hint="eastAsia" w:hAnsi="宋体"/>
          <w:color w:val="auto"/>
          <w:sz w:val="24"/>
          <w:szCs w:val="24"/>
          <w:lang w:eastAsia="zh-CN"/>
        </w:rPr>
        <w:t xml:space="preserve">，</w:t>
      </w:r>
      <w:r>
        <w:rPr>
          <w:rFonts w:hint="eastAsia" w:hAnsi="宋体"/>
          <w:color w:val="auto"/>
          <w:sz w:val="24"/>
          <w:szCs w:val="24"/>
        </w:rPr>
        <w:t xml:space="preserve">扣2分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2、服务时说话不文明，态度生硬扣1分（要求做到微笑服务，和蔼可亲，热情大方，不卑不亢）</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3、服务时与就餐人员发生吵架对骂或是打架斗殴视情况扣3-20分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4、员工之间发生吵架对骂或打架斗殴的视情扣3-20分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三、日常保洁</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1、餐厅、操作间、更衣室等脏乱，积灰，蜘蛛网等现象扣2分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2、灶台及周围使用后没有打扫干净，地板、面板墩头使用后未打扫干净，油烟机未清理有油污的扣2分/次</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3、售饭菜窗口，餐桌、餐椅未打扫干净或摆放不整齐扣2分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4、下水道不通外溢未处理，洗碗池有脏污扣2分</w:t>
      </w:r>
      <w:r>
        <w:rPr>
          <w:rFonts w:hint="eastAsia" w:hAnsi="宋体"/>
          <w:color w:val="auto"/>
          <w:sz w:val="24"/>
          <w:szCs w:val="24"/>
          <w:lang w:eastAsia="zh-CN"/>
        </w:rPr>
        <w:t xml:space="preserve">。</w:t>
      </w:r>
      <w:r/>
    </w:p>
    <w:p>
      <w:pPr>
        <w:ind w:firstLine="24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四、餐饮卫生</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1、出售的主副食有杂物（苍蝇、烟头、头发、清洁球丝等）或夹生扣2-5分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lang w:eastAsia="zh-CN"/>
        </w:rPr>
      </w:pPr>
      <w:r>
        <w:rPr>
          <w:rFonts w:hint="eastAsia" w:hAnsi="宋体"/>
          <w:color w:val="auto"/>
          <w:sz w:val="24"/>
          <w:szCs w:val="24"/>
        </w:rPr>
        <w:t xml:space="preserve">2、油炸食品有异味扣2分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3、出售霉烂变质食品扣20-50分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4、生熟未分开存放或菜品被严重烧焦、</w:t>
      </w:r>
      <w:r>
        <w:rPr>
          <w:rFonts w:hint="eastAsia" w:hAnsi="宋体"/>
          <w:color w:val="auto"/>
          <w:sz w:val="24"/>
          <w:szCs w:val="24"/>
          <w:lang w:eastAsia="zh-CN"/>
        </w:rPr>
        <w:t xml:space="preserve">炒煳</w:t>
      </w:r>
      <w:r>
        <w:rPr>
          <w:rFonts w:hint="eastAsia" w:hAnsi="宋体"/>
          <w:color w:val="auto"/>
          <w:sz w:val="24"/>
          <w:szCs w:val="24"/>
        </w:rPr>
        <w:t xml:space="preserve">、盐味过重等现象扣2分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5、剩饭剩菜未及时处理或妥善保存造成损失的扣1分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6、出售食品时不用专用工具直接用手接触的扣1分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7、餐饮工具用后不洗或未洗干净</w:t>
      </w:r>
      <w:r>
        <w:rPr>
          <w:rFonts w:hint="eastAsia" w:hAnsi="宋体"/>
          <w:color w:val="auto"/>
          <w:sz w:val="24"/>
          <w:szCs w:val="24"/>
          <w:lang w:eastAsia="zh-CN"/>
        </w:rPr>
        <w:t xml:space="preserve">未</w:t>
      </w:r>
      <w:r>
        <w:rPr>
          <w:rFonts w:hint="eastAsia" w:hAnsi="宋体"/>
          <w:color w:val="auto"/>
          <w:sz w:val="24"/>
          <w:szCs w:val="24"/>
        </w:rPr>
        <w:t xml:space="preserve">消毒处理投入使用的扣1分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8、荤菜素菜未洗干净的扣1分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9、造成食物中毒事故的扣50分。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10、未按采购方要求供应品种的，每天扣2-5分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11、原料、半成品、成品原则上</w:t>
      </w:r>
      <w:r>
        <w:rPr>
          <w:rFonts w:hint="eastAsia" w:hAnsi="宋体"/>
          <w:color w:val="auto"/>
          <w:sz w:val="24"/>
          <w:szCs w:val="24"/>
          <w:lang w:eastAsia="zh-CN"/>
        </w:rPr>
        <w:t xml:space="preserve">做好</w:t>
      </w:r>
      <w:r>
        <w:rPr>
          <w:rFonts w:hint="eastAsia" w:hAnsi="宋体"/>
          <w:color w:val="auto"/>
          <w:sz w:val="24"/>
          <w:szCs w:val="24"/>
        </w:rPr>
        <w:t xml:space="preserve">日清，确有剩余应按</w:t>
      </w:r>
      <w:r>
        <w:rPr>
          <w:rFonts w:hint="eastAsia" w:hAnsi="宋体"/>
          <w:color w:val="auto"/>
          <w:sz w:val="24"/>
          <w:szCs w:val="24"/>
          <w:lang w:eastAsia="zh-CN"/>
        </w:rPr>
        <w:t xml:space="preserve">《</w:t>
      </w:r>
      <w:r>
        <w:rPr>
          <w:rFonts w:hint="eastAsia" w:ascii="宋体" w:hAnsi="宋体"/>
          <w:color w:val="auto"/>
          <w:sz w:val="24"/>
          <w:szCs w:val="24"/>
          <w:highlight w:val="none"/>
          <w:lang w:val="en-US" w:eastAsia="zh-CN"/>
        </w:rPr>
        <w:t xml:space="preserve">中华人民共和国</w:t>
      </w:r>
      <w:r>
        <w:rPr>
          <w:rFonts w:hint="eastAsia" w:ascii="宋体" w:hAnsi="宋体"/>
          <w:color w:val="auto"/>
          <w:sz w:val="24"/>
          <w:szCs w:val="24"/>
          <w:highlight w:val="none"/>
        </w:rPr>
        <w:t xml:space="preserve">食品</w:t>
      </w:r>
      <w:r>
        <w:rPr>
          <w:rFonts w:hint="eastAsia" w:ascii="宋体" w:hAnsi="宋体"/>
          <w:color w:val="auto"/>
          <w:sz w:val="24"/>
          <w:szCs w:val="24"/>
          <w:highlight w:val="none"/>
          <w:lang w:val="en-US" w:eastAsia="zh-CN"/>
        </w:rPr>
        <w:t xml:space="preserve">安全</w:t>
      </w:r>
      <w:r>
        <w:rPr>
          <w:rFonts w:hint="eastAsia" w:ascii="宋体" w:hAnsi="宋体"/>
          <w:color w:val="auto"/>
          <w:sz w:val="24"/>
          <w:szCs w:val="24"/>
          <w:highlight w:val="none"/>
        </w:rPr>
        <w:t xml:space="preserve">法</w:t>
      </w:r>
      <w:r>
        <w:rPr>
          <w:rFonts w:hint="eastAsia" w:hAnsi="宋体"/>
          <w:color w:val="auto"/>
          <w:sz w:val="24"/>
          <w:szCs w:val="24"/>
          <w:lang w:eastAsia="zh-CN"/>
        </w:rPr>
        <w:t xml:space="preserve">》</w:t>
      </w:r>
      <w:r>
        <w:rPr>
          <w:rFonts w:hint="eastAsia" w:hAnsi="宋体"/>
          <w:color w:val="auto"/>
          <w:sz w:val="24"/>
          <w:szCs w:val="24"/>
        </w:rPr>
        <w:t xml:space="preserve">要求妥善保管，未及时按规定存放的发现一次扣2分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五、台账记录</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1、仓库进出没有明细的扣2分，管理不到位扣5分。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2、水电气日消耗无记录扣1分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3、设施维护保养记录缺失扣1分。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4、固定资产及易耗品盘点记录不明的扣2分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5、成本核算、充值售券工作有失误，记录不明的扣5分，并承担相应后果。</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六、安全管理</w:t>
      </w:r>
      <w:r/>
    </w:p>
    <w:p>
      <w:pPr>
        <w:ind w:firstLine="36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1、值班人员擅离岗位的扣5分</w:t>
      </w:r>
      <w:r>
        <w:rPr>
          <w:rFonts w:hint="eastAsia" w:hAnsi="宋体"/>
          <w:color w:val="auto"/>
          <w:sz w:val="24"/>
          <w:szCs w:val="24"/>
          <w:lang w:eastAsia="zh-CN"/>
        </w:rPr>
        <w:t xml:space="preserve">。</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2、贵重物品未按规定存放，保管造成损失的扣2分，并追究相应责任。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3、违反操作规程造成事故的扣2分，并追究相应责任。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4、食堂出现安全隐患，未能及时处理的扣3分。</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5、故意损害采购方财物设备的扣5分，并追究相应责任。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6、发生食堂火灾、重大伤害事故、重大财产损失的，扣50分，并追究相应责任。</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7、按合同要求，全面完成餐饮任务得满分，达不到要求的视情扣分。</w:t>
      </w:r>
      <w:r/>
    </w:p>
    <w:p>
      <w:pPr>
        <w:ind w:firstLine="36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七、节能管理</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1、未能及时关闭水电气等设备的扣1-5分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2、未能计算成本合理供求造成原材料浪费的视情况扣2-10分</w:t>
      </w:r>
      <w:r>
        <w:rPr>
          <w:rFonts w:hint="eastAsia" w:hAnsi="宋体"/>
          <w:color w:val="auto"/>
          <w:sz w:val="24"/>
          <w:szCs w:val="24"/>
          <w:lang w:eastAsia="zh-CN"/>
        </w:rPr>
        <w:t xml:space="preserve">。</w:t>
      </w:r>
      <w:r/>
    </w:p>
    <w:p>
      <w:pPr>
        <w:ind w:firstLine="480"/>
        <w:keepLines w:val="0"/>
        <w:keepNext w:val="0"/>
        <w:pageBreakBefore w:val="0"/>
        <w:spacing w:line="360" w:lineRule="auto"/>
        <w:widowControl w:val="off"/>
        <w:rPr>
          <w:rFonts w:hint="eastAsia" w:hAnsi="宋体" w:eastAsia="宋体"/>
          <w:color w:val="auto"/>
          <w:sz w:val="24"/>
          <w:szCs w:val="24"/>
          <w:lang w:eastAsia="zh-CN"/>
        </w:rPr>
      </w:pPr>
      <w:r>
        <w:rPr>
          <w:rFonts w:hint="eastAsia" w:hAnsi="宋体"/>
          <w:color w:val="auto"/>
          <w:sz w:val="24"/>
          <w:szCs w:val="24"/>
        </w:rPr>
        <w:t xml:space="preserve">3、私自乱拉乱接的扣1分</w:t>
      </w:r>
      <w:r>
        <w:rPr>
          <w:rFonts w:hint="eastAsia" w:hAnsi="宋体"/>
          <w:color w:val="auto"/>
          <w:sz w:val="24"/>
          <w:szCs w:val="24"/>
          <w:lang w:eastAsia="zh-CN"/>
        </w:rPr>
        <w:t xml:space="preserve">。</w:t>
      </w:r>
      <w:r/>
    </w:p>
    <w:p>
      <w:pPr>
        <w:rPr>
          <w:rFonts w:hint="eastAsia" w:ascii="宋体" w:hAnsi="宋体" w:cs="宋体"/>
          <w:sz w:val="24"/>
        </w:rPr>
      </w:pPr>
      <w:r>
        <w:rPr>
          <w:rFonts w:hint="eastAsia" w:hAnsi="宋体"/>
          <w:color w:val="auto"/>
          <w:sz w:val="24"/>
          <w:szCs w:val="24"/>
        </w:rPr>
        <w:t xml:space="preserve">备注：以上扣分标准均为每人每次扣分值。</w:t>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rPr>
          <w:rFonts w:hint="eastAsia" w:ascii="宋体" w:hAnsi="宋体" w:eastAsia="宋体" w:cs="宋体"/>
          <w:sz w:val="24"/>
          <w:highlight w:val="none"/>
          <w:shd w:val="clear" w:color="auto" w:fill="ffffff"/>
        </w:rPr>
        <w:outlineLvl w:val="9"/>
      </w:pPr>
      <w:r>
        <w:rPr>
          <w:rFonts w:hint="eastAsia" w:ascii="宋体" w:hAnsi="宋体" w:cs="宋体"/>
          <w:sz w:val="24"/>
          <w:highlight w:val="none"/>
          <w:shd w:val="clear" w:color="auto" w:fill="ffffff"/>
        </w:rPr>
        <w:t xml:space="preserve">甲方（发包方）：</w:t>
      </w:r>
      <w:r>
        <w:rPr>
          <w:rFonts w:hint="eastAsia" w:ascii="宋体" w:hAnsi="宋体" w:eastAsia="宋体" w:cs="宋体"/>
          <w:sz w:val="24"/>
          <w:highlight w:val="none"/>
          <w:shd w:val="clear" w:color="auto" w:fill="ffffff"/>
        </w:rPr>
        <w:t xml:space="preserve">无锡市公安局梁溪分局</w:t>
      </w:r>
      <w:r/>
    </w:p>
    <w:p>
      <w:pPr>
        <w:keepLines w:val="0"/>
        <w:keepNext w:val="0"/>
        <w:pageBreakBefore w:val="0"/>
        <w:spacing w:line="360" w:lineRule="auto"/>
        <w:rPr>
          <w:rFonts w:hint="eastAsia" w:ascii="宋体" w:hAnsi="宋体" w:cs="宋体"/>
          <w:sz w:val="24"/>
          <w:highlight w:val="none"/>
          <w:shd w:val="clear" w:color="auto" w:fill="ffffff"/>
        </w:rPr>
        <w:outlineLvl w:val="9"/>
      </w:pPr>
      <w:r>
        <w:rPr>
          <w:rFonts w:hint="eastAsia" w:ascii="宋体" w:hAnsi="宋体" w:cs="宋体"/>
          <w:sz w:val="24"/>
          <w:highlight w:val="none"/>
          <w:shd w:val="clear" w:color="auto" w:fill="ffffff"/>
        </w:rPr>
        <w:t xml:space="preserve">乙方（中标方）：   </w:t>
      </w:r>
      <w:r/>
    </w:p>
    <w:p>
      <w:pPr>
        <w:ind w:firstLine="480"/>
        <w:keepLines w:val="0"/>
        <w:keepNext w:val="0"/>
        <w:pageBreakBefore w:val="0"/>
        <w:spacing w:line="360" w:lineRule="auto"/>
        <w:rPr>
          <w:rFonts w:hint="eastAsia" w:ascii="宋体" w:hAnsi="宋体" w:eastAsia="宋体" w:cs="Times New Roman"/>
          <w:bCs/>
          <w:sz w:val="24"/>
          <w:lang w:eastAsia="zh-CN"/>
        </w:rPr>
        <w:outlineLvl w:val="9"/>
      </w:pPr>
      <w:r>
        <w:rPr>
          <w:rFonts w:hint="eastAsia" w:ascii="宋体" w:hAnsi="宋体" w:eastAsia="宋体" w:cs="Times New Roman"/>
          <w:bCs/>
          <w:sz w:val="24"/>
        </w:rPr>
        <w:t xml:space="preserve">根据采购编号为</w:t>
      </w:r>
      <w:r>
        <w:rPr>
          <w:rFonts w:hint="eastAsia" w:ascii="宋体" w:hAnsi="宋体" w:cs="宋体"/>
          <w:bCs/>
          <w:color w:val="000000"/>
          <w:sz w:val="24"/>
          <w:highlight w:val="none"/>
          <w:u w:val="single"/>
          <w:lang w:eastAsia="zh-CN"/>
        </w:rPr>
        <w:t xml:space="preserve">JSZC-320213-PXGJ-G2025-0034</w:t>
      </w:r>
      <w:r>
        <w:rPr>
          <w:rFonts w:hint="eastAsia" w:ascii="宋体" w:hAnsi="宋体" w:eastAsia="宋体" w:cs="Times New Roman"/>
          <w:bCs/>
          <w:sz w:val="24"/>
          <w:lang w:val="en-US" w:eastAsia="zh-CN"/>
        </w:rPr>
        <w:t xml:space="preserve">的</w:t>
      </w:r>
      <w:r>
        <w:rPr>
          <w:rFonts w:hint="eastAsia" w:ascii="宋体" w:hAnsi="宋体" w:eastAsia="宋体" w:cs="Times New Roman"/>
          <w:bCs/>
          <w:sz w:val="24"/>
        </w:rPr>
        <w:t xml:space="preserve">采购文件和该文件的中标通知书及</w:t>
      </w:r>
      <w:r>
        <w:rPr>
          <w:rFonts w:hint="eastAsia" w:ascii="宋体" w:hAnsi="宋体" w:eastAsia="宋体" w:cs="Times New Roman"/>
          <w:bCs/>
          <w:sz w:val="24"/>
          <w:lang w:val="en-US" w:eastAsia="zh-CN"/>
        </w:rPr>
        <w:t xml:space="preserve">乙</w:t>
      </w:r>
      <w:r>
        <w:rPr>
          <w:rFonts w:hint="eastAsia" w:ascii="宋体" w:hAnsi="宋体" w:eastAsia="宋体" w:cs="Times New Roman"/>
          <w:bCs/>
          <w:sz w:val="24"/>
        </w:rPr>
        <w:t xml:space="preserve">方投标文件，</w:t>
      </w:r>
      <w:r>
        <w:rPr>
          <w:rFonts w:hint="eastAsia" w:ascii="宋体" w:hAnsi="宋体" w:eastAsia="宋体" w:cs="Times New Roman"/>
          <w:bCs/>
          <w:sz w:val="24"/>
          <w:lang w:val="en-US" w:eastAsia="zh-CN"/>
        </w:rPr>
        <w:t xml:space="preserve">甲乙</w:t>
      </w:r>
      <w:r>
        <w:rPr>
          <w:rFonts w:hint="eastAsia" w:ascii="宋体" w:hAnsi="宋体" w:eastAsia="宋体" w:cs="Times New Roman"/>
          <w:bCs/>
          <w:sz w:val="24"/>
        </w:rPr>
        <w:t xml:space="preserve">双方就此次招标及相关问题，同意按下列条款规定执行。</w:t>
      </w:r>
      <w:r/>
    </w:p>
    <w:p>
      <w:pPr>
        <w:ind w:firstLine="482"/>
        <w:spacing w:line="360" w:lineRule="auto"/>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一、</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内容</w:t>
      </w:r>
      <w:r>
        <w:rPr>
          <w:rFonts w:hint="eastAsia" w:ascii="宋体" w:hAnsi="宋体" w:cs="宋体"/>
          <w:b/>
          <w:bCs/>
          <w:sz w:val="24"/>
          <w:szCs w:val="24"/>
          <w:highlight w:val="none"/>
          <w:lang w:val="en-US" w:eastAsia="zh-CN"/>
        </w:rPr>
        <w:t xml:space="preserve">及要求</w:t>
      </w:r>
      <w:r/>
    </w:p>
    <w:p>
      <w:pPr>
        <w:ind w:firstLine="482"/>
        <w:spacing w:after="5" w:line="360" w:lineRule="auto"/>
        <w:rPr>
          <w:rFonts w:hint="eastAsia" w:hAnsi="宋体"/>
          <w:b/>
          <w:bCs/>
          <w:color w:val="auto"/>
          <w:sz w:val="24"/>
          <w:highlight w:val="none"/>
          <w:lang w:val="en-US" w:eastAsia="zh-CN"/>
        </w:rPr>
      </w:pPr>
      <w:r>
        <w:rPr>
          <w:rFonts w:hint="eastAsia" w:hAnsi="宋体"/>
          <w:b/>
          <w:bCs/>
          <w:color w:val="auto"/>
          <w:sz w:val="24"/>
          <w:highlight w:val="none"/>
          <w:lang w:val="en-US" w:eastAsia="zh-CN"/>
        </w:rPr>
        <w:t xml:space="preserve">（1）服务要求：</w:t>
      </w:r>
      <w:r/>
    </w:p>
    <w:p>
      <w:pPr>
        <w:ind w:firstLine="480"/>
        <w:spacing w:after="5" w:line="360" w:lineRule="auto"/>
        <w:rPr>
          <w:rFonts w:hint="eastAsia" w:hAnsi="宋体"/>
          <w:color w:val="auto"/>
          <w:sz w:val="24"/>
          <w:highlight w:val="none"/>
        </w:rPr>
      </w:pPr>
      <w:r>
        <w:rPr>
          <w:rFonts w:hint="eastAsia" w:hAnsi="宋体"/>
          <w:color w:val="auto"/>
          <w:sz w:val="24"/>
          <w:highlight w:val="none"/>
          <w:lang w:val="en-US" w:eastAsia="zh-CN"/>
        </w:rPr>
        <w:t xml:space="preserve">1.</w:t>
      </w:r>
      <w:r>
        <w:rPr>
          <w:rFonts w:hint="eastAsia" w:hAnsi="宋体"/>
          <w:color w:val="auto"/>
          <w:sz w:val="24"/>
          <w:highlight w:val="none"/>
        </w:rPr>
        <w:t xml:space="preserve">餐饮服务外包，用餐天数为365天/年，需每天提供早、中、晚三餐。</w:t>
      </w:r>
      <w:r/>
    </w:p>
    <w:p>
      <w:pPr>
        <w:ind w:firstLine="480"/>
        <w:spacing w:after="5" w:line="360" w:lineRule="auto"/>
        <w:rPr>
          <w:rFonts w:hAnsi="宋体"/>
          <w:color w:val="auto"/>
          <w:sz w:val="24"/>
          <w:highlight w:val="none"/>
        </w:rPr>
      </w:pPr>
      <w:r>
        <w:rPr>
          <w:rFonts w:hint="eastAsia" w:hAnsi="宋体"/>
          <w:color w:val="auto"/>
          <w:sz w:val="24"/>
          <w:highlight w:val="none"/>
          <w:lang w:val="en-US" w:eastAsia="zh-CN"/>
        </w:rPr>
        <w:t xml:space="preserve">2.乙方</w:t>
      </w:r>
      <w:r>
        <w:rPr>
          <w:rFonts w:hint="eastAsia" w:hAnsi="宋体"/>
          <w:color w:val="auto"/>
          <w:sz w:val="24"/>
          <w:highlight w:val="none"/>
        </w:rPr>
        <w:t xml:space="preserve">负责食堂环境布置和健康知识宣传，营造温馨舒适的就餐环境。</w:t>
      </w:r>
      <w:r/>
    </w:p>
    <w:p>
      <w:pPr>
        <w:ind w:firstLine="480"/>
        <w:spacing w:after="5" w:line="360" w:lineRule="auto"/>
        <w:rPr>
          <w:rFonts w:hint="eastAsia" w:hAnsi="宋体"/>
          <w:color w:val="auto"/>
          <w:sz w:val="24"/>
          <w:highlight w:val="none"/>
        </w:rPr>
      </w:pPr>
      <w:r>
        <w:rPr>
          <w:rFonts w:hint="eastAsia" w:hAnsi="宋体"/>
          <w:color w:val="auto"/>
          <w:sz w:val="24"/>
          <w:highlight w:val="none"/>
          <w:lang w:val="en-US" w:eastAsia="zh-CN"/>
        </w:rPr>
        <w:t xml:space="preserve">3.</w:t>
      </w:r>
      <w:r>
        <w:rPr>
          <w:rFonts w:hint="eastAsia" w:hAnsi="宋体"/>
          <w:color w:val="auto"/>
          <w:sz w:val="24"/>
          <w:highlight w:val="none"/>
        </w:rPr>
        <w:t xml:space="preserve">如</w:t>
      </w:r>
      <w:r>
        <w:rPr>
          <w:rFonts w:hint="eastAsia" w:hAnsi="宋体"/>
          <w:color w:val="auto"/>
          <w:sz w:val="24"/>
          <w:highlight w:val="none"/>
          <w:lang w:val="en-US" w:eastAsia="zh-CN"/>
        </w:rPr>
        <w:t xml:space="preserve">甲方</w:t>
      </w:r>
      <w:r>
        <w:rPr>
          <w:rFonts w:hint="eastAsia" w:hAnsi="宋体"/>
          <w:color w:val="auto"/>
          <w:sz w:val="24"/>
          <w:highlight w:val="none"/>
        </w:rPr>
        <w:t xml:space="preserve">有特殊应急或安保要求需临时加餐或增加餐次的，</w:t>
      </w:r>
      <w:r>
        <w:rPr>
          <w:rFonts w:hint="eastAsia" w:hAnsi="宋体"/>
          <w:color w:val="auto"/>
          <w:sz w:val="24"/>
          <w:highlight w:val="none"/>
          <w:lang w:val="en-US" w:eastAsia="zh-CN"/>
        </w:rPr>
        <w:t xml:space="preserve">乙方</w:t>
      </w:r>
      <w:r>
        <w:rPr>
          <w:rFonts w:hint="eastAsia" w:hAnsi="宋体"/>
          <w:color w:val="auto"/>
          <w:sz w:val="24"/>
          <w:highlight w:val="none"/>
        </w:rPr>
        <w:t xml:space="preserve">须无条件给予配合并保质保量完成供餐工作。</w:t>
      </w:r>
      <w:r/>
    </w:p>
    <w:p>
      <w:pPr>
        <w:ind w:firstLine="482"/>
        <w:spacing w:after="5" w:line="360" w:lineRule="auto"/>
        <w:rPr>
          <w:rFonts w:hint="eastAsia" w:ascii="Times New Roman" w:hAnsi="宋体" w:cs="Times New Roman"/>
          <w:b/>
          <w:bCs/>
          <w:color w:val="auto"/>
          <w:sz w:val="24"/>
          <w:highlight w:val="none"/>
          <w:lang w:val="en-US" w:eastAsia="zh-CN"/>
        </w:rPr>
      </w:pPr>
      <w:r>
        <w:rPr>
          <w:rFonts w:hint="eastAsia" w:ascii="Times New Roman" w:hAnsi="宋体" w:cs="Times New Roman"/>
          <w:b/>
          <w:bCs/>
          <w:color w:val="auto"/>
          <w:sz w:val="24"/>
          <w:highlight w:val="none"/>
          <w:lang w:val="en-US" w:eastAsia="zh-CN"/>
        </w:rPr>
        <w:t xml:space="preserve">（2）人员要求：</w:t>
      </w:r>
      <w:r>
        <w:rPr>
          <w:rFonts w:hint="eastAsia" w:ascii="宋体" w:hAnsi="宋体" w:eastAsia="宋体" w:cs="宋体"/>
          <w:sz w:val="24"/>
          <w:szCs w:val="24"/>
        </w:rPr>
        <w:t xml:space="preserve">本项目共需工作人员</w:t>
      </w:r>
      <w:r>
        <w:rPr>
          <w:rFonts w:hint="eastAsia" w:ascii="宋体" w:hAnsi="宋体" w:eastAsia="宋体" w:cs="宋体"/>
          <w:sz w:val="24"/>
          <w:szCs w:val="24"/>
          <w:lang w:val="en-US" w:eastAsia="zh-CN"/>
        </w:rPr>
        <w:t xml:space="preserve">86</w:t>
      </w:r>
      <w:r>
        <w:rPr>
          <w:rFonts w:hint="eastAsia" w:ascii="宋体" w:hAnsi="宋体" w:eastAsia="宋体" w:cs="宋体"/>
          <w:sz w:val="24"/>
          <w:szCs w:val="24"/>
        </w:rPr>
        <w:t xml:space="preserve">名，具体包括</w:t>
      </w:r>
      <w:r>
        <w:rPr>
          <w:rFonts w:hint="eastAsia" w:ascii="宋体" w:hAnsi="宋体" w:eastAsia="宋体" w:cs="宋体"/>
          <w:color w:val="auto"/>
          <w:sz w:val="24"/>
          <w:highlight w:val="none"/>
          <w:lang w:val="en-US" w:eastAsia="zh-CN"/>
        </w:rPr>
        <w:t xml:space="preserve">项目经理1名、行政总厨1名、营养师1名、面点师1名、服务主管4名、厨师长2名、厨师25名、帮厨40名、勤杂工10名、仓管1名</w:t>
      </w:r>
      <w:r>
        <w:rPr>
          <w:rFonts w:hint="eastAsia" w:ascii="宋体" w:hAnsi="宋体" w:eastAsia="宋体" w:cs="宋体"/>
          <w:color w:val="auto"/>
          <w:sz w:val="24"/>
          <w:highlight w:val="none"/>
        </w:rPr>
        <w:t xml:space="preserve">。</w:t>
      </w:r>
      <w:r/>
    </w:p>
    <w:tbl>
      <w:tblPr>
        <w:tblStyle w:val="751"/>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475"/>
        <w:gridCol w:w="1403"/>
        <w:gridCol w:w="1549"/>
        <w:gridCol w:w="3037"/>
      </w:tblGrid>
      <w:tr>
        <w:trPr>
          <w:trHeight w:val="484"/>
        </w:trPr>
        <w:tc>
          <w:tcPr>
            <w:gridSpan w:val="5"/>
            <w:tcW w:w="9250"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项目人员配置明细表</w:t>
            </w:r>
            <w:r/>
          </w:p>
        </w:tc>
      </w:tr>
      <w:tr>
        <w:trPr/>
        <w:tc>
          <w:tcPr>
            <w:tcW w:w="786"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247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14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highlight w:val="none"/>
                <w:vertAlign w:val="baseline"/>
                <w:lang w:val="en-US" w:eastAsia="zh-CN"/>
              </w:rPr>
              <w:t xml:space="preserve">配置</w:t>
            </w:r>
            <w:r>
              <w:rPr>
                <w:rFonts w:hint="eastAsia" w:ascii="宋体" w:hAnsi="宋体" w:eastAsia="宋体" w:cs="宋体"/>
                <w:sz w:val="24"/>
                <w:szCs w:val="24"/>
                <w:vertAlign w:val="baseline"/>
                <w:lang w:val="en-US" w:eastAsia="zh-CN"/>
              </w:rPr>
              <w:t xml:space="preserve">人数</w:t>
            </w:r>
            <w:r/>
          </w:p>
        </w:tc>
        <w:tc>
          <w:tcPr>
            <w:tcW w:w="1549"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用餐人数</w:t>
            </w:r>
            <w:r/>
          </w:p>
        </w:tc>
        <w:tc>
          <w:tcPr>
            <w:tcW w:w="3037"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每日餐次</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广瑞路派出所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72人</w:t>
            </w:r>
            <w:r/>
          </w:p>
        </w:tc>
        <w:tc>
          <w:tcPr>
            <w:tcW w:w="3037"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刘潭派出所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107人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3</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北大街派出所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6人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235人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4</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巡特警（五河）</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7人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200人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5</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山北派出所（双河）</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6</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山北派出所（惠龙）</w:t>
            </w:r>
            <w:r/>
          </w:p>
        </w:tc>
        <w:tc>
          <w:tcPr>
            <w:shd w:val="clear" w:color="auto" w:fill="auto"/>
            <w:tcW w:w="14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rHeight w:val="317"/>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7</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惠山派出所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8</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崇安寺派出所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9</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车站地区派出所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10</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南禅寺派出所</w:t>
            </w:r>
            <w:r/>
          </w:p>
        </w:tc>
        <w:tc>
          <w:tcPr>
            <w:shd w:val="clear" w:color="auto" w:fill="auto"/>
            <w:tcW w:w="14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11</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南长街派出所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12</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巡特警（清扬）</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13</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清明桥派出所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14</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金匮派出所</w:t>
            </w:r>
            <w:r/>
          </w:p>
        </w:tc>
        <w:tc>
          <w:tcPr>
            <w:shd w:val="clear" w:color="auto" w:fill="auto"/>
            <w:tcW w:w="14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15</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扬名派出所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rHeight w:val="378"/>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16</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金星派出所</w:t>
            </w:r>
            <w:r/>
          </w:p>
        </w:tc>
        <w:tc>
          <w:tcPr>
            <w:shd w:val="clear" w:color="auto" w:fill="auto"/>
            <w:tcW w:w="14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17</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迎龙桥派出所A区</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18</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迎龙桥派出所B区</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19</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上马墩派出所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70人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20</w:t>
            </w:r>
            <w:r/>
          </w:p>
        </w:tc>
        <w:tc>
          <w:tcPr>
            <w:tcW w:w="247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江海派出所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21</w:t>
            </w:r>
            <w:r/>
          </w:p>
        </w:tc>
        <w:tc>
          <w:tcPr>
            <w:tcW w:w="247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通江派出所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4人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125人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22</w:t>
            </w:r>
            <w:r/>
          </w:p>
        </w:tc>
        <w:tc>
          <w:tcPr>
            <w:tcW w:w="2475"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中山路派出所</w:t>
            </w:r>
            <w:r/>
          </w:p>
        </w:tc>
        <w:tc>
          <w:tcPr>
            <w:shd w:val="clear" w:color="auto" w:fill="auto"/>
            <w:tcW w:w="1403" w:type="dxa"/>
            <w:vAlign w:val="center"/>
            <w:textDirection w:val="lrTb"/>
            <w:noWrap w:val="false"/>
          </w:tcPr>
          <w:p>
            <w:pPr>
              <w:jc w:val="center"/>
              <w:spacing w:after="0" w:line="240" w:lineRule="auto"/>
              <w:rPr>
                <w:rFonts w:hint="eastAsia" w:ascii="宋体" w:hAnsi="宋体" w:eastAsia="宋体" w:cs="宋体"/>
                <w:sz w:val="24"/>
                <w:szCs w:val="24"/>
                <w:vertAlign w:val="baseline"/>
                <w:lang w:val="en-US" w:eastAsia="zh-CN" w:bidi="ar-SA"/>
              </w:rPr>
            </w:pPr>
            <w:r>
              <w:rPr>
                <w:rFonts w:hint="eastAsia" w:ascii="宋体" w:hAnsi="宋体" w:eastAsia="宋体" w:cs="宋体"/>
                <w:sz w:val="24"/>
                <w:szCs w:val="24"/>
                <w:vertAlign w:val="baseline"/>
                <w:lang w:val="en-US" w:eastAsia="zh-CN"/>
              </w:rPr>
              <w:t xml:space="preserve">3人</w:t>
            </w:r>
            <w:r/>
          </w:p>
        </w:tc>
        <w:tc>
          <w:tcPr>
            <w:tcW w:w="1549"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101人</w:t>
            </w:r>
            <w:r/>
          </w:p>
        </w:tc>
        <w:tc>
          <w:tcPr>
            <w:tcW w:w="3037" w:type="dxa"/>
            <w:vAlign w:val="center"/>
            <w:textDirection w:val="lrTb"/>
            <w:noWrap w:val="false"/>
          </w:tcPr>
          <w:p>
            <w:pPr>
              <w:jc w:val="center"/>
              <w:spacing w:after="0"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早餐、午餐、晚餐</w:t>
            </w:r>
            <w:r/>
          </w:p>
        </w:tc>
      </w:tr>
      <w:tr>
        <w:trPr/>
        <w:tc>
          <w:tcPr>
            <w:tcW w:w="786" w:type="dxa"/>
            <w:vAlign w:val="center"/>
            <w:textDirection w:val="lrTb"/>
            <w:noWrap w:val="false"/>
          </w:tcPr>
          <w:p>
            <w:pPr>
              <w:numPr>
                <w:ilvl w:val="0"/>
                <w:numId w:val="0"/>
              </w:num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23</w:t>
            </w:r>
            <w:r/>
          </w:p>
        </w:tc>
        <w:tc>
          <w:tcPr>
            <w:tcW w:w="2475"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机动组</w:t>
            </w:r>
            <w:r/>
          </w:p>
        </w:tc>
        <w:tc>
          <w:tcPr>
            <w:shd w:val="clear" w:color="auto" w:fill="auto"/>
            <w:tcW w:w="1403"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7人</w:t>
            </w:r>
            <w:r/>
          </w:p>
        </w:tc>
        <w:tc>
          <w:tcPr>
            <w:gridSpan w:val="2"/>
            <w:tcW w:w="4586" w:type="dxa"/>
            <w:vAlign w:val="center"/>
            <w:textDirection w:val="lrTb"/>
            <w:noWrap w:val="false"/>
          </w:tcPr>
          <w:p>
            <w:pPr>
              <w:jc w:val="center"/>
              <w:spacing w:after="0" w:line="240" w:lineRule="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负责项目运营的日常管理、菜单制定、新菜品研发、餐食营养搭配及突发应急保障任务等工作</w:t>
            </w:r>
            <w:r/>
          </w:p>
        </w:tc>
      </w:tr>
    </w:tbl>
    <w:p>
      <w:pPr>
        <w:ind w:firstLine="480"/>
        <w:spacing w:after="5" w:line="360" w:lineRule="auto"/>
        <w:rPr>
          <w:rFonts w:hint="eastAsia" w:hAnsi="宋体"/>
          <w:color w:val="auto"/>
          <w:sz w:val="24"/>
          <w:highlight w:val="none"/>
          <w:lang w:val="en-US" w:eastAsia="zh-CN"/>
        </w:rPr>
      </w:pPr>
      <w:r>
        <w:rPr>
          <w:rFonts w:hint="eastAsia" w:hAnsi="宋体"/>
          <w:color w:val="auto"/>
          <w:sz w:val="24"/>
          <w:highlight w:val="none"/>
          <w:lang w:val="en-US" w:eastAsia="zh-CN"/>
        </w:rPr>
      </w:r>
      <w:r/>
    </w:p>
    <w:p>
      <w:pPr>
        <w:ind w:firstLine="480"/>
        <w:spacing w:after="5" w:line="360" w:lineRule="auto"/>
        <w:rPr>
          <w:rFonts w:hint="eastAsia" w:hAnsi="宋体"/>
          <w:color w:val="auto"/>
          <w:sz w:val="24"/>
          <w:highlight w:val="none"/>
          <w:lang w:val="en-US" w:eastAsia="zh-CN"/>
        </w:rPr>
      </w:pPr>
      <w:r>
        <w:rPr>
          <w:rFonts w:hint="eastAsia" w:hAnsi="宋体"/>
          <w:color w:val="auto"/>
          <w:sz w:val="24"/>
          <w:highlight w:val="none"/>
          <w:lang w:val="en-US" w:eastAsia="zh-CN"/>
        </w:rPr>
        <w:t xml:space="preserve">签订合同前，乙方须提供所有用工人员身份证、健康证明及从事餐饮服务的相关岗位证书等复印件给甲方备案。</w:t>
      </w:r>
      <w:r/>
    </w:p>
    <w:p>
      <w:pPr>
        <w:pStyle w:val="737"/>
        <w:ind w:firstLine="482"/>
        <w:jc w:val="left"/>
        <w:spacing w:line="360" w:lineRule="auto"/>
        <w:tabs>
          <w:tab w:val="clear" w:pos="7143" w:leader="none"/>
          <w:tab w:val="clear" w:pos="14287" w:leader="none"/>
        </w:tabs>
        <w:rPr>
          <w:rFonts w:hint="eastAsia" w:ascii="Times New Roman" w:hAnsi="宋体" w:cs="Times New Roman"/>
          <w:b/>
          <w:bCs/>
          <w:color w:val="auto"/>
          <w:sz w:val="24"/>
          <w:highlight w:val="none"/>
          <w:lang w:val="en-US" w:eastAsia="zh-CN"/>
        </w:rPr>
        <w:pBdr>
          <w:bottom w:val="none" w:color="auto" w:sz="0" w:space="0"/>
        </w:pBdr>
      </w:pPr>
      <w:r>
        <w:rPr>
          <w:rFonts w:hint="eastAsia" w:ascii="Times New Roman" w:hAnsi="宋体" w:cs="Times New Roman"/>
          <w:b/>
          <w:bCs/>
          <w:color w:val="auto"/>
          <w:sz w:val="24"/>
          <w:highlight w:val="none"/>
          <w:lang w:val="en-US" w:eastAsia="zh-CN"/>
        </w:rPr>
        <w:t xml:space="preserve">（3）岗位要求：</w:t>
      </w:r>
      <w:r/>
    </w:p>
    <w:p>
      <w:pPr>
        <w:ind w:firstLine="480"/>
        <w:spacing w:after="5" w:line="360" w:lineRule="auto"/>
        <w:rPr>
          <w:rFonts w:hint="eastAsia" w:hAnsi="宋体"/>
          <w:color w:val="auto"/>
          <w:sz w:val="24"/>
          <w:highlight w:val="none"/>
        </w:rPr>
      </w:pPr>
      <w:r>
        <w:rPr>
          <w:rFonts w:hint="eastAsia" w:hAnsi="宋体"/>
          <w:color w:val="auto"/>
          <w:sz w:val="24"/>
          <w:highlight w:val="none"/>
          <w:lang w:val="en-US" w:eastAsia="zh-CN"/>
        </w:rPr>
        <w:t xml:space="preserve">1.</w:t>
      </w:r>
      <w:r>
        <w:rPr>
          <w:rFonts w:hint="eastAsia" w:ascii="宋体" w:hAnsi="宋体" w:eastAsia="宋体" w:cs="宋体"/>
          <w:sz w:val="24"/>
          <w:szCs w:val="24"/>
        </w:rPr>
        <w:t xml:space="preserve">拟投入本项目的所有工作人员均须与中标单位有合法的劳动关系。</w:t>
      </w:r>
      <w:r/>
    </w:p>
    <w:p>
      <w:pPr>
        <w:ind w:firstLine="480"/>
        <w:keepLines w:val="0"/>
        <w:keepNext w:val="0"/>
        <w:pageBreakBefore w:val="0"/>
        <w:spacing w:line="360" w:lineRule="auto"/>
        <w:widowControl w:val="off"/>
        <w:rPr>
          <w:rFonts w:hint="eastAsia" w:hAnsi="宋体"/>
          <w:color w:val="auto"/>
          <w:sz w:val="24"/>
          <w:highlight w:val="none"/>
        </w:rPr>
      </w:pPr>
      <w:r>
        <w:rPr>
          <w:rFonts w:hint="eastAsia" w:hAnsi="宋体"/>
          <w:color w:val="auto"/>
          <w:sz w:val="24"/>
          <w:highlight w:val="none"/>
          <w:lang w:val="en-US" w:eastAsia="zh-CN"/>
        </w:rPr>
        <w:t xml:space="preserve">2.</w:t>
      </w:r>
      <w:r>
        <w:rPr>
          <w:rFonts w:hint="eastAsia" w:ascii="宋体" w:hAnsi="宋体" w:eastAsia="宋体" w:cs="宋体"/>
          <w:sz w:val="24"/>
          <w:szCs w:val="24"/>
        </w:rPr>
        <w:t xml:space="preserve">该项目实行</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经理负责制。</w:t>
      </w: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经理和厨师长需具有3年</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以上团膳或酒店管理经验。所有人员必须持有卫生监管部门颁发的且在有效期内的健康证。</w:t>
      </w:r>
      <w:r/>
    </w:p>
    <w:p>
      <w:pPr>
        <w:pStyle w:val="737"/>
        <w:ind w:firstLine="482"/>
        <w:jc w:val="left"/>
        <w:spacing w:line="360" w:lineRule="auto"/>
        <w:tabs>
          <w:tab w:val="clear" w:pos="7143" w:leader="none"/>
          <w:tab w:val="clear" w:pos="14287" w:leader="none"/>
        </w:tabs>
        <w:rPr>
          <w:rFonts w:hint="eastAsia" w:ascii="Times New Roman" w:hAnsi="宋体" w:cs="Times New Roman"/>
          <w:b/>
          <w:bCs/>
          <w:color w:val="auto"/>
          <w:sz w:val="24"/>
          <w:highlight w:val="none"/>
          <w:lang w:val="en-US" w:eastAsia="zh-CN"/>
        </w:rPr>
        <w:pBdr>
          <w:bottom w:val="none" w:color="auto" w:sz="0" w:space="0"/>
        </w:pBdr>
      </w:pPr>
      <w:r>
        <w:rPr>
          <w:rFonts w:hint="eastAsia" w:ascii="Times New Roman" w:hAnsi="宋体" w:cs="Times New Roman"/>
          <w:b/>
          <w:bCs/>
          <w:color w:val="auto"/>
          <w:sz w:val="24"/>
          <w:highlight w:val="none"/>
          <w:lang w:val="en-US" w:eastAsia="zh-CN"/>
        </w:rPr>
        <w:t xml:space="preserve">（4）餐饮供应要求：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（一）餐饮供应时间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早餐：7:30——8:50，中餐：11:10——12：30，晚餐17:30——18:30。特殊情况各餐就餐人数及开饭时间以采购方通知为准，中标单位应在接到通知后30分钟内确认并回复可执行性。</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（二）餐饮标准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早餐：提供面条、姜丝、面浇头三种（半荤或素为主）、大米粥或血糯粥、纯粗粮粥、面点、鸡蛋、豆浆、包子。</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午餐：两大荤、一小荤、两蔬菜、一个汤、一粗粮、一主食（面条、大米饭、炒饭三选一）、一水果、一酸奶。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晚餐：两大荤、一小荤、两个蔬菜、一个汤、一主食。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（三）特色餐需求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季度特色餐：午餐每季度一次特色餐，根据实际情况限量供应，如意大利面、饺子、韩国拌饭等。中标单位需提前15天向采购方提交特色餐菜单及供应计划，经审核同意后方可执行。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月度包馄饨：午餐每月一次包馄饨，确保馄饨口味多样，满足不同用餐人员需求。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（四）其他需求</w:t>
      </w:r>
      <w:r/>
    </w:p>
    <w:p>
      <w:pPr>
        <w:ind w:firstLine="480"/>
        <w:keepLines w:val="0"/>
        <w:keepNext w:val="0"/>
        <w:pageBreakBefore w:val="0"/>
        <w:spacing w:line="360" w:lineRule="auto"/>
        <w:widowControl w:val="off"/>
        <w:rPr>
          <w:rFonts w:hint="default" w:hAnsi="宋体"/>
          <w:color w:val="auto"/>
          <w:sz w:val="24"/>
          <w:highlight w:val="none"/>
          <w:lang w:val="en-US" w:eastAsia="zh-CN"/>
        </w:rPr>
      </w:pPr>
      <w:r>
        <w:rPr>
          <w:rFonts w:hint="eastAsia" w:ascii="宋体" w:hAnsi="宋体" w:eastAsia="宋体" w:cs="宋体"/>
          <w:sz w:val="24"/>
          <w:szCs w:val="24"/>
          <w:lang w:val="en-US" w:eastAsia="zh-CN"/>
        </w:rPr>
        <w:t xml:space="preserve">根据</w:t>
      </w:r>
      <w:r>
        <w:rPr>
          <w:rFonts w:hint="eastAsia" w:ascii="宋体" w:hAnsi="宋体" w:cs="宋体"/>
          <w:sz w:val="24"/>
          <w:szCs w:val="24"/>
          <w:lang w:val="en-US" w:eastAsia="zh-CN"/>
        </w:rPr>
        <w:t xml:space="preserve">甲方</w:t>
      </w:r>
      <w:r>
        <w:rPr>
          <w:rFonts w:hint="eastAsia" w:ascii="宋体" w:hAnsi="宋体" w:eastAsia="宋体" w:cs="宋体"/>
          <w:sz w:val="24"/>
          <w:szCs w:val="24"/>
          <w:lang w:val="en-US" w:eastAsia="zh-CN"/>
        </w:rPr>
        <w:t xml:space="preserve">需求安排应急餐饮配套服务，每月具体需求时间提前10天告知</w:t>
      </w:r>
      <w:r>
        <w:rPr>
          <w:rFonts w:hint="eastAsia" w:ascii="宋体" w:hAnsi="宋体" w:cs="宋体"/>
          <w:sz w:val="24"/>
          <w:szCs w:val="24"/>
          <w:lang w:val="en-US" w:eastAsia="zh-CN"/>
        </w:rPr>
        <w:t xml:space="preserve">乙方</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乙方</w:t>
      </w:r>
      <w:r>
        <w:rPr>
          <w:rFonts w:hint="eastAsia" w:ascii="宋体" w:hAnsi="宋体" w:eastAsia="宋体" w:cs="宋体"/>
          <w:sz w:val="24"/>
          <w:szCs w:val="24"/>
          <w:lang w:val="en-US" w:eastAsia="zh-CN"/>
        </w:rPr>
        <w:t xml:space="preserve">需在接到</w:t>
      </w:r>
      <w:r>
        <w:rPr>
          <w:rFonts w:hint="eastAsia" w:ascii="宋体" w:hAnsi="宋体" w:cs="宋体"/>
          <w:sz w:val="24"/>
          <w:szCs w:val="24"/>
          <w:lang w:val="en-US" w:eastAsia="zh-CN"/>
        </w:rPr>
        <w:t xml:space="preserve">甲方</w:t>
      </w:r>
      <w:r>
        <w:rPr>
          <w:rFonts w:hint="eastAsia" w:ascii="宋体" w:hAnsi="宋体" w:eastAsia="宋体" w:cs="宋体"/>
          <w:sz w:val="24"/>
          <w:szCs w:val="24"/>
          <w:lang w:val="en-US" w:eastAsia="zh-CN"/>
        </w:rPr>
        <w:t xml:space="preserve">通知后2个工作日内反馈准备情况。</w:t>
      </w:r>
      <w:r/>
    </w:p>
    <w:p>
      <w:pPr>
        <w:pStyle w:val="737"/>
        <w:ind w:firstLine="482"/>
        <w:jc w:val="left"/>
        <w:spacing w:line="360" w:lineRule="auto"/>
        <w:tabs>
          <w:tab w:val="clear" w:pos="7143" w:leader="none"/>
          <w:tab w:val="clear" w:pos="14287" w:leader="none"/>
        </w:tabs>
        <w:rPr>
          <w:rFonts w:hint="default" w:ascii="宋体" w:hAnsi="宋体" w:eastAsia="宋体" w:cs="宋体"/>
          <w:b/>
          <w:bCs/>
          <w:sz w:val="24"/>
          <w:szCs w:val="24"/>
          <w:highlight w:val="none"/>
          <w:lang w:val="en-US" w:eastAsia="zh-CN"/>
        </w:rPr>
        <w:pBdr>
          <w:bottom w:val="none" w:color="auto" w:sz="0" w:space="0"/>
        </w:pBdr>
      </w:pPr>
      <w:r>
        <w:rPr>
          <w:rFonts w:hint="eastAsia" w:ascii="宋体" w:hAnsi="宋体" w:cs="宋体"/>
          <w:b/>
          <w:bCs/>
          <w:sz w:val="24"/>
          <w:szCs w:val="24"/>
          <w:highlight w:val="none"/>
          <w:lang w:eastAsia="zh-CN"/>
        </w:rPr>
        <w:t xml:space="preserve">二</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服务期限</w:t>
      </w:r>
      <w:r/>
    </w:p>
    <w:p>
      <w:pPr>
        <w:pStyle w:val="1300"/>
        <w:ind w:firstLine="480"/>
        <w:jc w:val="left"/>
        <w:spacing w:line="360" w:lineRule="auto"/>
        <w:rPr>
          <w:rFonts w:ascii="宋体" w:hAnsi="宋体" w:cs="宋体"/>
          <w:sz w:val="24"/>
          <w:szCs w:val="24"/>
          <w:highlight w:val="none"/>
        </w:rPr>
      </w:pPr>
      <w:r>
        <w:rPr>
          <w:rFonts w:hint="eastAsia" w:ascii="宋体" w:hAnsi="宋体"/>
          <w:sz w:val="24"/>
          <w:highlight w:val="none"/>
          <w:lang w:eastAsia="zh-CN"/>
        </w:rPr>
        <w:t xml:space="preserve">服务期限</w:t>
      </w:r>
      <w:r>
        <w:rPr>
          <w:rFonts w:hint="eastAsia" w:ascii="宋体" w:hAnsi="宋体"/>
          <w:sz w:val="24"/>
          <w:highlight w:val="none"/>
          <w:lang w:val="en-US" w:eastAsia="zh-CN"/>
        </w:rPr>
        <w:t xml:space="preserve">:1</w:t>
      </w:r>
      <w:r>
        <w:rPr>
          <w:rFonts w:hint="eastAsia" w:ascii="宋体" w:hAnsi="宋体"/>
          <w:sz w:val="24"/>
          <w:highlight w:val="none"/>
        </w:rPr>
        <w:t xml:space="preserve">年</w:t>
      </w:r>
      <w:r>
        <w:rPr>
          <w:rFonts w:hint="eastAsia" w:hAnsi="宋体"/>
          <w:bCs/>
          <w:sz w:val="24"/>
          <w:szCs w:val="24"/>
          <w:highlight w:val="none"/>
        </w:rPr>
        <w:t xml:space="preserve">（      年     月   日——    年    月   日）</w:t>
      </w:r>
      <w:r/>
    </w:p>
    <w:p>
      <w:pPr>
        <w:pStyle w:val="737"/>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eastAsia="zh-CN"/>
        </w:rPr>
        <w:t xml:space="preserve">三</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服务</w:t>
      </w:r>
      <w:r>
        <w:rPr>
          <w:rFonts w:hint="eastAsia" w:ascii="宋体" w:hAnsi="宋体" w:cs="宋体"/>
          <w:b/>
          <w:bCs/>
          <w:sz w:val="24"/>
          <w:szCs w:val="24"/>
          <w:highlight w:val="none"/>
        </w:rPr>
        <w:t xml:space="preserve">费用</w:t>
      </w:r>
      <w:r/>
    </w:p>
    <w:p>
      <w:pPr>
        <w:ind w:firstLine="523"/>
        <w:keepLines w:val="0"/>
        <w:keepNext w:val="0"/>
        <w:pageBreakBefore w:val="0"/>
        <w:spacing w:line="360" w:lineRule="auto"/>
        <w:widowControl w:val="off"/>
        <w:tabs>
          <w:tab w:val="left" w:pos="525" w:leader="none"/>
          <w:tab w:val="left" w:pos="1050" w:leader="none"/>
          <w:tab w:val="left" w:pos="1155" w:leader="none"/>
        </w:tabs>
        <w:rPr>
          <w:rFonts w:hint="eastAsia" w:eastAsia="宋体"/>
          <w:bCs/>
          <w:color w:val="auto"/>
          <w:sz w:val="24"/>
          <w:szCs w:val="24"/>
          <w:lang w:eastAsia="zh-CN"/>
        </w:rPr>
      </w:pPr>
      <w:r>
        <w:rPr>
          <w:rFonts w:hint="eastAsia" w:hAnsi="宋体"/>
          <w:bCs/>
          <w:color w:val="auto"/>
          <w:sz w:val="24"/>
          <w:szCs w:val="24"/>
        </w:rPr>
        <w:t xml:space="preserve">按此次中标价格执行，合同总标的额为</w:t>
      </w:r>
      <w:r>
        <w:rPr>
          <w:rFonts w:hAnsi="宋体"/>
          <w:bCs/>
          <w:color w:val="auto"/>
          <w:sz w:val="24"/>
          <w:szCs w:val="24"/>
          <w:u w:val="single"/>
        </w:rPr>
        <w:t xml:space="preserve">             </w:t>
      </w:r>
      <w:r>
        <w:rPr>
          <w:rFonts w:hint="eastAsia" w:hAnsi="宋体"/>
          <w:bCs/>
          <w:color w:val="auto"/>
          <w:sz w:val="24"/>
          <w:szCs w:val="24"/>
        </w:rPr>
        <w:t xml:space="preserve">元。</w:t>
      </w:r>
      <w:r/>
    </w:p>
    <w:p>
      <w:pPr>
        <w:pStyle w:val="737"/>
        <w:ind w:firstLine="482"/>
        <w:jc w:val="left"/>
        <w:spacing w:line="360" w:lineRule="auto"/>
        <w:tabs>
          <w:tab w:val="clear" w:pos="7143" w:leader="none"/>
          <w:tab w:val="clear" w:pos="14287" w:leader="none"/>
        </w:tabs>
        <w:rPr>
          <w:rFonts w:hint="default" w:ascii="宋体" w:hAnsi="宋体" w:cs="宋体"/>
          <w:b/>
          <w:bCs/>
          <w:sz w:val="24"/>
          <w:szCs w:val="24"/>
          <w:highlight w:val="none"/>
          <w:lang w:val="en-US" w:eastAsia="zh-CN"/>
        </w:rPr>
        <w:pBdr>
          <w:bottom w:val="none" w:color="auto" w:sz="0" w:space="0"/>
        </w:pBdr>
      </w:pPr>
      <w:r>
        <w:rPr>
          <w:rFonts w:hint="eastAsia" w:ascii="宋体" w:hAnsi="宋体" w:cs="宋体"/>
          <w:b/>
          <w:bCs/>
          <w:sz w:val="24"/>
          <w:szCs w:val="24"/>
          <w:highlight w:val="none"/>
          <w:lang w:val="en-US" w:eastAsia="zh-CN"/>
        </w:rPr>
        <w:t xml:space="preserve">四、</w:t>
      </w:r>
      <w:r>
        <w:rPr>
          <w:rFonts w:hint="eastAsia" w:hAnsi="宋体"/>
          <w:b/>
          <w:bCs/>
          <w:color w:val="auto"/>
          <w:sz w:val="24"/>
          <w:highlight w:val="none"/>
        </w:rPr>
        <w:t xml:space="preserve">餐饮运行模式</w:t>
      </w:r>
      <w:r/>
    </w:p>
    <w:p>
      <w:pPr>
        <w:ind w:firstLine="480"/>
        <w:spacing w:line="360" w:lineRule="auto"/>
        <w:rPr>
          <w:rFonts w:hint="eastAsia" w:ascii="宋体" w:hAnsi="宋体" w:cs="宋体"/>
          <w:b/>
          <w:bCs/>
          <w:sz w:val="24"/>
          <w:szCs w:val="24"/>
          <w:highlight w:val="none"/>
          <w:lang w:eastAsia="zh-CN"/>
        </w:rPr>
      </w:pPr>
      <w:r>
        <w:rPr>
          <w:rFonts w:hint="eastAsia" w:hAnsi="宋体"/>
          <w:color w:val="auto"/>
          <w:sz w:val="24"/>
          <w:highlight w:val="none"/>
        </w:rPr>
        <w:t xml:space="preserve">采用委托管理的餐饮运行管理模式。其中：</w:t>
      </w:r>
      <w:r>
        <w:rPr>
          <w:rFonts w:hint="eastAsia" w:hAnsi="宋体"/>
          <w:color w:val="auto"/>
          <w:sz w:val="24"/>
          <w:highlight w:val="none"/>
          <w:lang w:val="en-US" w:eastAsia="zh-CN"/>
        </w:rPr>
        <w:t xml:space="preserve">甲方</w:t>
      </w:r>
      <w:r>
        <w:rPr>
          <w:rFonts w:hint="eastAsia" w:hAnsi="宋体"/>
          <w:color w:val="auto"/>
          <w:sz w:val="24"/>
          <w:highlight w:val="none"/>
        </w:rPr>
        <w:t xml:space="preserve">负责食品原材料采购、核价及成本核算并进行全面考核。</w:t>
      </w:r>
      <w:r>
        <w:rPr>
          <w:rFonts w:hint="eastAsia" w:hAnsi="宋体"/>
          <w:color w:val="auto"/>
          <w:sz w:val="24"/>
          <w:highlight w:val="none"/>
          <w:lang w:val="en-US" w:eastAsia="zh-CN"/>
        </w:rPr>
        <w:t xml:space="preserve">乙方</w:t>
      </w:r>
      <w:r>
        <w:rPr>
          <w:rFonts w:hint="eastAsia" w:hAnsi="宋体"/>
          <w:color w:val="auto"/>
          <w:sz w:val="24"/>
          <w:highlight w:val="none"/>
        </w:rPr>
        <w:t xml:space="preserve">提供服务人员及技术服务，负责烹饪、餐饮服务等具体工作实施与管理，协助做好原材料采购、进出库管理及成本核算等工作。</w:t>
      </w:r>
      <w:r>
        <w:rPr>
          <w:rFonts w:hint="eastAsia" w:hAnsi="宋体"/>
          <w:color w:val="auto"/>
          <w:sz w:val="24"/>
          <w:highlight w:val="none"/>
          <w:lang w:val="en-US" w:eastAsia="zh-CN"/>
        </w:rPr>
        <w:t xml:space="preserve">甲方</w:t>
      </w:r>
      <w:r>
        <w:rPr>
          <w:rFonts w:hint="eastAsia" w:hAnsi="宋体"/>
          <w:color w:val="auto"/>
          <w:sz w:val="24"/>
          <w:highlight w:val="none"/>
        </w:rPr>
        <w:t xml:space="preserve">按合同约定支付</w:t>
      </w:r>
      <w:r>
        <w:rPr>
          <w:rFonts w:hint="eastAsia" w:hAnsi="宋体"/>
          <w:color w:val="auto"/>
          <w:sz w:val="24"/>
          <w:highlight w:val="none"/>
          <w:lang w:val="en-US" w:eastAsia="zh-CN"/>
        </w:rPr>
        <w:t xml:space="preserve">乙方服务</w:t>
      </w:r>
      <w:r>
        <w:rPr>
          <w:rFonts w:hint="eastAsia" w:hAnsi="宋体"/>
          <w:color w:val="auto"/>
          <w:sz w:val="24"/>
          <w:highlight w:val="none"/>
        </w:rPr>
        <w:t xml:space="preserve">费用。</w:t>
      </w:r>
      <w:r/>
    </w:p>
    <w:p>
      <w:pPr>
        <w:pStyle w:val="737"/>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、支付方式</w:t>
      </w:r>
      <w:r/>
    </w:p>
    <w:p>
      <w:pPr>
        <w:ind w:firstLine="480"/>
        <w:spacing w:line="360" w:lineRule="auto"/>
        <w:rPr>
          <w:rFonts w:hint="default" w:ascii="宋体" w:hAnsi="宋体" w:eastAsia="宋体" w:cs="宋体"/>
          <w:sz w:val="24"/>
          <w:szCs w:val="24"/>
          <w:highlight w:val="none"/>
          <w:u w:val="single"/>
          <w:lang w:val="en-US" w:eastAsia="zh-CN"/>
        </w:rPr>
      </w:pPr>
      <w:r>
        <w:rPr>
          <w:rFonts w:hint="eastAsia" w:hAnsi="宋体"/>
          <w:bCs/>
          <w:color w:val="auto"/>
          <w:sz w:val="24"/>
          <w:szCs w:val="24"/>
          <w:highlight w:val="none"/>
          <w:lang w:val="en-US" w:eastAsia="zh-CN"/>
        </w:rPr>
        <w:t xml:space="preserve">1.本项目</w:t>
      </w:r>
      <w:r>
        <w:rPr>
          <w:rFonts w:hint="eastAsia" w:hAnsi="宋体"/>
          <w:bCs/>
          <w:color w:val="auto"/>
          <w:sz w:val="24"/>
          <w:szCs w:val="24"/>
          <w:highlight w:val="none"/>
        </w:rPr>
        <w:t xml:space="preserve">按月支付（中标价/</w:t>
      </w:r>
      <w:r>
        <w:rPr>
          <w:rFonts w:hint="eastAsia" w:hAnsi="宋体"/>
          <w:bCs/>
          <w:color w:val="auto"/>
          <w:sz w:val="24"/>
          <w:szCs w:val="24"/>
          <w:highlight w:val="none"/>
          <w:lang w:val="en-US" w:eastAsia="zh-CN"/>
        </w:rPr>
        <w:t xml:space="preserve">12个月</w:t>
      </w:r>
      <w:r>
        <w:rPr>
          <w:rFonts w:hint="eastAsia" w:hAnsi="宋体"/>
          <w:bCs/>
          <w:color w:val="auto"/>
          <w:sz w:val="24"/>
          <w:szCs w:val="24"/>
          <w:highlight w:val="none"/>
        </w:rPr>
        <w:t xml:space="preserve">），</w:t>
      </w:r>
      <w:r>
        <w:rPr>
          <w:rFonts w:hint="eastAsia" w:ascii="宋体" w:hAnsi="宋体" w:eastAsia="宋体" w:cs="宋体"/>
          <w:sz w:val="24"/>
          <w:highlight w:val="none"/>
          <w:shd w:val="clear" w:color="auto" w:fill="ffffff"/>
          <w:lang w:val="zh-CN" w:eastAsia="zh-CN"/>
        </w:rPr>
        <w:t xml:space="preserve">合同签订生效后，</w:t>
      </w:r>
      <w:r>
        <w:rPr>
          <w:rFonts w:hint="eastAsia" w:ascii="宋体" w:hAnsi="宋体" w:eastAsia="宋体" w:cs="宋体"/>
          <w:sz w:val="24"/>
          <w:highlight w:val="none"/>
          <w:shd w:val="clear" w:color="auto" w:fill="ffffff"/>
          <w:lang w:val="en-US" w:eastAsia="zh-CN"/>
        </w:rPr>
        <w:t xml:space="preserve">甲方向乙方支付合同总价10%的预付款，</w:t>
      </w:r>
      <w:r>
        <w:rPr>
          <w:rFonts w:hint="eastAsia" w:hAnsi="宋体"/>
          <w:bCs/>
          <w:color w:val="auto"/>
          <w:sz w:val="24"/>
          <w:szCs w:val="24"/>
          <w:highlight w:val="none"/>
        </w:rPr>
        <w:t xml:space="preserve">月初根据上月考核情况支付上月服务费</w:t>
      </w:r>
      <w:r>
        <w:rPr>
          <w:rFonts w:hint="eastAsia" w:hAnsi="宋体"/>
          <w:bCs/>
          <w:color w:val="auto"/>
          <w:sz w:val="24"/>
          <w:szCs w:val="24"/>
          <w:highlight w:val="none"/>
          <w:lang w:val="en-US" w:eastAsia="zh-CN"/>
        </w:rPr>
        <w:t xml:space="preserve">用</w:t>
      </w:r>
      <w:r>
        <w:rPr>
          <w:rFonts w:hint="eastAsia" w:hAnsi="宋体"/>
          <w:bCs/>
          <w:color w:val="auto"/>
          <w:sz w:val="24"/>
          <w:szCs w:val="24"/>
          <w:highlight w:val="none"/>
        </w:rPr>
        <w:t xml:space="preserve">。</w:t>
      </w:r>
      <w:r>
        <w:rPr>
          <w:rFonts w:hint="eastAsia" w:hAnsi="宋体"/>
          <w:bCs/>
          <w:color w:val="auto"/>
          <w:sz w:val="24"/>
          <w:szCs w:val="24"/>
          <w:highlight w:val="none"/>
          <w:lang w:val="en-US" w:eastAsia="zh-CN"/>
        </w:rPr>
        <w:t xml:space="preserve">预付款在前三个月付款时每月均摊扣除。</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根据</w:t>
      </w:r>
      <w:r>
        <w:rPr>
          <w:rFonts w:hint="eastAsia" w:ascii="宋体" w:hAnsi="宋体"/>
          <w:color w:val="auto"/>
          <w:sz w:val="24"/>
          <w:szCs w:val="24"/>
          <w:highlight w:val="none"/>
          <w:lang w:val="en-US" w:eastAsia="zh-CN"/>
        </w:rPr>
        <w:t xml:space="preserve">乙</w:t>
      </w:r>
      <w:r>
        <w:rPr>
          <w:rFonts w:hint="eastAsia" w:ascii="宋体" w:hAnsi="宋体"/>
          <w:color w:val="auto"/>
          <w:sz w:val="24"/>
          <w:szCs w:val="24"/>
          <w:highlight w:val="none"/>
        </w:rPr>
        <w:t xml:space="preserve">方提供的每日上班人员人数进行考核，费用按上班人数每月据实结算</w:t>
      </w:r>
      <w:r>
        <w:rPr>
          <w:rFonts w:hint="eastAsia" w:ascii="宋体" w:hAnsi="宋体"/>
          <w:color w:val="auto"/>
          <w:sz w:val="24"/>
          <w:szCs w:val="24"/>
          <w:highlight w:val="none"/>
          <w:lang w:eastAsia="zh-CN"/>
        </w:rPr>
        <w:t xml:space="preserve">。</w:t>
      </w:r>
      <w:r>
        <w:rPr>
          <w:rFonts w:hint="eastAsia" w:ascii="宋体" w:hAnsi="宋体"/>
          <w:sz w:val="24"/>
          <w:szCs w:val="24"/>
          <w:highlight w:val="none"/>
        </w:rPr>
        <w:t xml:space="preserve">除非因特殊原因并经</w:t>
      </w:r>
      <w:r>
        <w:rPr>
          <w:rFonts w:hint="eastAsia" w:ascii="宋体" w:hAnsi="宋体"/>
          <w:sz w:val="24"/>
          <w:szCs w:val="24"/>
          <w:highlight w:val="none"/>
          <w:lang w:val="en-US" w:eastAsia="zh-CN"/>
        </w:rPr>
        <w:t xml:space="preserve">甲乙</w:t>
      </w:r>
      <w:r>
        <w:rPr>
          <w:rFonts w:hint="eastAsia" w:ascii="宋体" w:hAnsi="宋体"/>
          <w:sz w:val="24"/>
          <w:szCs w:val="24"/>
          <w:highlight w:val="none"/>
        </w:rPr>
        <w:t xml:space="preserve">双方协商同意，</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方不得再要求追加任何费用。同时，除非合同条款中另有规定，否则，</w:t>
      </w:r>
      <w:r>
        <w:rPr>
          <w:rFonts w:hint="eastAsia" w:ascii="宋体" w:hAnsi="宋体"/>
          <w:sz w:val="24"/>
          <w:szCs w:val="24"/>
          <w:highlight w:val="none"/>
          <w:lang w:val="en-US" w:eastAsia="zh-CN"/>
        </w:rPr>
        <w:t xml:space="preserve">乙</w:t>
      </w:r>
      <w:r>
        <w:rPr>
          <w:rFonts w:hint="eastAsia" w:ascii="宋体" w:hAnsi="宋体"/>
          <w:sz w:val="24"/>
          <w:szCs w:val="24"/>
          <w:highlight w:val="none"/>
        </w:rPr>
        <w:t xml:space="preserve">方所报价格在合同实施期间不因市场变化因素而变动。</w:t>
      </w:r>
      <w:r>
        <w:rPr>
          <w:rFonts w:hint="eastAsia" w:ascii="宋体" w:hAnsi="宋体"/>
          <w:bCs/>
          <w:sz w:val="24"/>
        </w:rPr>
        <w:t xml:space="preserve">每次付款前，乙方应当提供等额有效的增值税发票，甲方在收到发票</w:t>
      </w:r>
      <w:r>
        <w:rPr>
          <w:rFonts w:hint="eastAsia" w:ascii="宋体" w:hAnsi="宋体"/>
          <w:bCs/>
          <w:sz w:val="24"/>
          <w:highlight w:val="none"/>
        </w:rPr>
        <w:t xml:space="preserve">10个工作日内付清</w:t>
      </w:r>
      <w:r>
        <w:rPr>
          <w:rFonts w:hint="eastAsia" w:ascii="宋体" w:hAnsi="宋体"/>
          <w:bCs/>
          <w:sz w:val="24"/>
        </w:rPr>
        <w:t xml:space="preserve">。发票出票单位名称必须与乙方单位名称保持一致，否则不予结算，且不承担任何违约责任。</w:t>
      </w:r>
      <w:r/>
    </w:p>
    <w:p>
      <w:pPr>
        <w:pStyle w:val="1095"/>
        <w:ind w:left="0" w:firstLine="480"/>
        <w:spacing w:before="0"/>
        <w:rPr>
          <w:rFonts w:hint="eastAsia" w:ascii="宋体" w:hAnsi="宋体"/>
          <w:b/>
          <w:bCs/>
          <w:sz w:val="24"/>
          <w:szCs w:val="24"/>
          <w:highlight w:val="none"/>
          <w:lang w:val="en-US" w:eastAsia="zh-CN"/>
        </w:rPr>
      </w:pPr>
      <w:r>
        <w:rPr>
          <w:rFonts w:hint="eastAsia" w:ascii="宋体" w:hAnsi="宋体" w:eastAsia="宋体"/>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bidi="ar-SA"/>
        </w:rPr>
        <w:t xml:space="preserve">甲方有临时突发性保障任务时所产生的额外加班费，经甲乙双方协商确认</w:t>
      </w:r>
      <w:r>
        <w:rPr>
          <w:rFonts w:hint="eastAsia"/>
          <w:highlight w:val="none"/>
          <w:lang w:val="en-US" w:eastAsia="zh-CN"/>
        </w:rPr>
        <w:t xml:space="preserve">另行结算</w:t>
      </w:r>
      <w:r>
        <w:rPr>
          <w:rFonts w:hint="eastAsia"/>
          <w:highlight w:val="none"/>
        </w:rPr>
        <w:t xml:space="preserve">：</w:t>
      </w:r>
      <w:r>
        <w:rPr>
          <w:rFonts w:hint="eastAsia" w:ascii="宋体" w:hAnsi="宋体" w:eastAsia="宋体" w:cs="宋体"/>
          <w:sz w:val="24"/>
          <w:szCs w:val="24"/>
        </w:rPr>
        <w:t xml:space="preserve">（1）日加班费计算方法是，以</w:t>
      </w:r>
      <w:r>
        <w:rPr>
          <w:rFonts w:hint="eastAsia" w:cs="宋体"/>
          <w:sz w:val="24"/>
          <w:szCs w:val="24"/>
          <w:lang w:val="en-US" w:eastAsia="zh-CN"/>
        </w:rPr>
        <w:t xml:space="preserve">乙方</w:t>
      </w:r>
      <w:r>
        <w:rPr>
          <w:rFonts w:hint="eastAsia" w:ascii="宋体" w:hAnsi="宋体" w:eastAsia="宋体" w:cs="宋体"/>
          <w:sz w:val="24"/>
          <w:szCs w:val="24"/>
        </w:rPr>
        <w:t xml:space="preserve">加班人员当年月工资标准÷21.75作为计算基数。（2）加班人员数量和人员名单须有</w:t>
      </w:r>
      <w:r>
        <w:rPr>
          <w:rFonts w:hint="eastAsia" w:cs="宋体"/>
          <w:sz w:val="24"/>
          <w:szCs w:val="24"/>
          <w:lang w:val="en-US" w:eastAsia="zh-CN"/>
        </w:rPr>
        <w:t xml:space="preserve">甲</w:t>
      </w:r>
      <w:r>
        <w:rPr>
          <w:rFonts w:hint="eastAsia" w:ascii="宋体" w:hAnsi="宋体" w:eastAsia="宋体" w:cs="宋体"/>
          <w:sz w:val="24"/>
          <w:szCs w:val="24"/>
        </w:rPr>
        <w:t xml:space="preserve">方审核同意，</w:t>
      </w:r>
      <w:r>
        <w:rPr>
          <w:rFonts w:hint="eastAsia" w:cs="宋体"/>
          <w:sz w:val="24"/>
          <w:szCs w:val="24"/>
          <w:lang w:val="en-US" w:eastAsia="zh-CN"/>
        </w:rPr>
        <w:t xml:space="preserve">甲</w:t>
      </w:r>
      <w:r>
        <w:rPr>
          <w:rFonts w:hint="eastAsia" w:ascii="宋体" w:hAnsi="宋体" w:eastAsia="宋体" w:cs="宋体"/>
          <w:sz w:val="24"/>
          <w:szCs w:val="24"/>
        </w:rPr>
        <w:t xml:space="preserve">方应在收到加班申请后的2个工作日内完成审核回复。（3）加班费按季度由</w:t>
      </w:r>
      <w:r>
        <w:rPr>
          <w:rFonts w:hint="eastAsia" w:cs="宋体"/>
          <w:sz w:val="24"/>
          <w:szCs w:val="24"/>
          <w:lang w:val="en-US" w:eastAsia="zh-CN"/>
        </w:rPr>
        <w:t xml:space="preserve">甲方</w:t>
      </w:r>
      <w:r>
        <w:rPr>
          <w:rFonts w:hint="eastAsia" w:ascii="宋体" w:hAnsi="宋体" w:eastAsia="宋体" w:cs="宋体"/>
          <w:sz w:val="24"/>
          <w:szCs w:val="24"/>
        </w:rPr>
        <w:t xml:space="preserve">审核后另行支付，不包含在</w:t>
      </w:r>
      <w:r>
        <w:rPr>
          <w:rFonts w:hint="eastAsia" w:cs="宋体"/>
          <w:sz w:val="24"/>
          <w:szCs w:val="24"/>
          <w:lang w:val="en-US" w:eastAsia="zh-CN"/>
        </w:rPr>
        <w:t xml:space="preserve">合同价</w:t>
      </w:r>
      <w:r>
        <w:rPr>
          <w:rFonts w:hint="eastAsia" w:ascii="宋体" w:hAnsi="宋体" w:eastAsia="宋体" w:cs="宋体"/>
          <w:sz w:val="24"/>
          <w:szCs w:val="24"/>
        </w:rPr>
        <w:t xml:space="preserve">中。加班费不得超过合同价的10%，每季度末月20日前，</w:t>
      </w:r>
      <w:r>
        <w:rPr>
          <w:rFonts w:hint="eastAsia" w:cs="宋体"/>
          <w:sz w:val="24"/>
          <w:szCs w:val="24"/>
          <w:lang w:val="en-US" w:eastAsia="zh-CN"/>
        </w:rPr>
        <w:t xml:space="preserve">乙方</w:t>
      </w:r>
      <w:r>
        <w:rPr>
          <w:rFonts w:hint="eastAsia" w:ascii="宋体" w:hAnsi="宋体" w:eastAsia="宋体" w:cs="宋体"/>
          <w:sz w:val="24"/>
          <w:szCs w:val="24"/>
        </w:rPr>
        <w:t xml:space="preserve">应提交当季度加班费用明细及相关凭证，</w:t>
      </w:r>
      <w:r>
        <w:rPr>
          <w:rFonts w:hint="eastAsia" w:cs="宋体"/>
          <w:sz w:val="24"/>
          <w:szCs w:val="24"/>
          <w:lang w:val="en-US" w:eastAsia="zh-CN"/>
        </w:rPr>
        <w:t xml:space="preserve">甲方</w:t>
      </w:r>
      <w:r>
        <w:rPr>
          <w:rFonts w:hint="eastAsia" w:ascii="宋体" w:hAnsi="宋体" w:eastAsia="宋体" w:cs="宋体"/>
          <w:sz w:val="24"/>
          <w:szCs w:val="24"/>
        </w:rPr>
        <w:t xml:space="preserve">在收到后的1</w:t>
      </w:r>
      <w:r>
        <w:rPr>
          <w:rFonts w:hint="eastAsia" w:cs="宋体"/>
          <w:sz w:val="24"/>
          <w:szCs w:val="24"/>
          <w:lang w:val="en-US" w:eastAsia="zh-CN"/>
        </w:rPr>
        <w:t xml:space="preserve">0</w:t>
      </w:r>
      <w:r>
        <w:rPr>
          <w:rFonts w:hint="eastAsia" w:ascii="宋体" w:hAnsi="宋体" w:eastAsia="宋体" w:cs="宋体"/>
          <w:sz w:val="24"/>
          <w:szCs w:val="24"/>
        </w:rPr>
        <w:t xml:space="preserve">个工作日内完成审核支付。</w:t>
      </w:r>
      <w:r/>
    </w:p>
    <w:p>
      <w:pPr>
        <w:pStyle w:val="1095"/>
        <w:ind w:left="0" w:firstLine="482"/>
        <w:spacing w:before="0"/>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六</w:t>
      </w:r>
      <w:r>
        <w:rPr>
          <w:rFonts w:hint="eastAsia" w:ascii="宋体" w:hAnsi="宋体"/>
          <w:b/>
          <w:bCs/>
          <w:sz w:val="24"/>
          <w:szCs w:val="24"/>
          <w:highlight w:val="none"/>
          <w:lang w:eastAsia="zh-CN"/>
        </w:rPr>
        <w:t xml:space="preserve">、双方</w:t>
      </w:r>
      <w:r>
        <w:rPr>
          <w:rFonts w:hint="eastAsia"/>
          <w:b/>
          <w:bCs/>
          <w:sz w:val="24"/>
          <w:szCs w:val="24"/>
          <w:highlight w:val="none"/>
          <w:lang w:eastAsia="zh-CN"/>
        </w:rPr>
        <w:t xml:space="preserve">权利与义务</w:t>
      </w:r>
      <w:r/>
    </w:p>
    <w:p>
      <w:pPr>
        <w:numPr>
          <w:ilvl w:val="0"/>
          <w:numId w:val="0"/>
        </w:numPr>
        <w:ind w:firstLine="480"/>
        <w:spacing w:line="360" w:lineRule="auto"/>
        <w:rPr>
          <w:rFonts w:hint="eastAsia" w:hAnsi="宋体"/>
          <w:color w:val="auto"/>
          <w:sz w:val="24"/>
          <w:highlight w:val="none"/>
        </w:rPr>
      </w:pPr>
      <w:r>
        <w:rPr>
          <w:rFonts w:hint="eastAsia" w:ascii="宋体" w:hAnsi="宋体"/>
          <w:sz w:val="24"/>
          <w:szCs w:val="24"/>
          <w:highlight w:val="none"/>
          <w:lang w:val="en-US" w:eastAsia="zh-CN"/>
        </w:rPr>
        <w:t xml:space="preserve">1.</w:t>
      </w:r>
      <w:r>
        <w:rPr>
          <w:rFonts w:hint="eastAsia" w:hAnsi="宋体"/>
          <w:color w:val="auto"/>
          <w:sz w:val="24"/>
          <w:highlight w:val="none"/>
          <w:lang w:val="en-US" w:eastAsia="zh-CN"/>
        </w:rPr>
        <w:t xml:space="preserve">甲方</w:t>
      </w:r>
      <w:r>
        <w:rPr>
          <w:rFonts w:hint="eastAsia" w:hAnsi="宋体"/>
          <w:color w:val="auto"/>
          <w:sz w:val="24"/>
          <w:highlight w:val="none"/>
        </w:rPr>
        <w:t xml:space="preserve">提供食物原材料、餐厅及厨房硬件设备、餐具、厨具、炊具、餐桌椅、排风设备、排污设备、洗碗设备、泔水、废油处理设备（设施），能源（水、电、煤）、厨房餐厅虫害控制。</w:t>
      </w:r>
      <w:r/>
    </w:p>
    <w:p>
      <w:pPr>
        <w:numPr>
          <w:ilvl w:val="0"/>
          <w:numId w:val="0"/>
        </w:numPr>
        <w:ind w:firstLine="480"/>
        <w:spacing w:line="360" w:lineRule="auto"/>
        <w:rPr>
          <w:rFonts w:hint="eastAsia" w:hAnsi="宋体"/>
          <w:color w:val="auto"/>
          <w:sz w:val="24"/>
          <w:highlight w:val="none"/>
        </w:rPr>
      </w:pPr>
      <w:r>
        <w:rPr>
          <w:rFonts w:hint="eastAsia" w:hAnsi="宋体"/>
          <w:color w:val="auto"/>
          <w:sz w:val="24"/>
          <w:highlight w:val="none"/>
          <w:lang w:val="en-US" w:eastAsia="zh-CN"/>
        </w:rPr>
        <w:t xml:space="preserve">2.甲方应</w:t>
      </w:r>
      <w:r>
        <w:rPr>
          <w:rFonts w:hint="eastAsia" w:hAnsi="宋体"/>
          <w:color w:val="auto"/>
          <w:sz w:val="24"/>
          <w:highlight w:val="none"/>
        </w:rPr>
        <w:t xml:space="preserve">将现有工作场所设施设备，各类物品列出清单，待</w:t>
      </w:r>
      <w:r>
        <w:rPr>
          <w:rFonts w:hint="eastAsia" w:hAnsi="宋体"/>
          <w:color w:val="auto"/>
          <w:sz w:val="24"/>
          <w:highlight w:val="none"/>
          <w:lang w:val="en-US" w:eastAsia="zh-CN"/>
        </w:rPr>
        <w:t xml:space="preserve">乙方</w:t>
      </w:r>
      <w:r>
        <w:rPr>
          <w:rFonts w:hint="eastAsia" w:hAnsi="宋体"/>
          <w:color w:val="auto"/>
          <w:sz w:val="24"/>
          <w:highlight w:val="none"/>
        </w:rPr>
        <w:t xml:space="preserve">进驻时，由</w:t>
      </w:r>
      <w:r>
        <w:rPr>
          <w:rFonts w:hint="eastAsia" w:hAnsi="宋体"/>
          <w:color w:val="auto"/>
          <w:sz w:val="24"/>
          <w:highlight w:val="none"/>
          <w:lang w:val="en-US" w:eastAsia="zh-CN"/>
        </w:rPr>
        <w:t xml:space="preserve">甲乙</w:t>
      </w:r>
      <w:r>
        <w:rPr>
          <w:rFonts w:hint="eastAsia" w:hAnsi="宋体"/>
          <w:color w:val="auto"/>
          <w:sz w:val="24"/>
          <w:highlight w:val="none"/>
        </w:rPr>
        <w:t xml:space="preserve">双方办理交接手续，确认签字后各执一份。</w:t>
      </w:r>
      <w:r>
        <w:rPr>
          <w:rFonts w:hint="eastAsia" w:hAnsi="宋体"/>
          <w:color w:val="auto"/>
          <w:sz w:val="24"/>
          <w:highlight w:val="none"/>
          <w:lang w:val="en-US" w:eastAsia="zh-CN"/>
        </w:rPr>
        <w:t xml:space="preserve">乙方</w:t>
      </w:r>
      <w:r>
        <w:rPr>
          <w:rFonts w:hint="eastAsia" w:hAnsi="宋体"/>
          <w:color w:val="auto"/>
          <w:sz w:val="24"/>
          <w:highlight w:val="none"/>
        </w:rPr>
        <w:t xml:space="preserve">须在合同</w:t>
      </w:r>
      <w:r>
        <w:rPr>
          <w:rFonts w:hint="eastAsia" w:hAnsi="宋体"/>
          <w:color w:val="auto"/>
          <w:sz w:val="24"/>
          <w:highlight w:val="none"/>
          <w:lang w:val="en-US" w:eastAsia="zh-CN"/>
        </w:rPr>
        <w:t xml:space="preserve">服务期</w:t>
      </w:r>
      <w:r>
        <w:rPr>
          <w:rFonts w:hint="eastAsia" w:hAnsi="宋体"/>
          <w:color w:val="auto"/>
          <w:sz w:val="24"/>
          <w:highlight w:val="none"/>
        </w:rPr>
        <w:t xml:space="preserve">结束</w:t>
      </w:r>
      <w:r>
        <w:rPr>
          <w:rFonts w:hint="eastAsia" w:hAnsi="宋体"/>
          <w:color w:val="auto"/>
          <w:sz w:val="24"/>
          <w:highlight w:val="none"/>
          <w:lang w:val="en-US" w:eastAsia="zh-CN"/>
        </w:rPr>
        <w:t xml:space="preserve">后</w:t>
      </w:r>
      <w:r>
        <w:rPr>
          <w:rFonts w:hint="eastAsia" w:hAnsi="宋体"/>
          <w:color w:val="auto"/>
          <w:sz w:val="24"/>
          <w:highlight w:val="none"/>
        </w:rPr>
        <w:t xml:space="preserve">交回</w:t>
      </w:r>
      <w:r>
        <w:rPr>
          <w:rFonts w:hint="eastAsia" w:hAnsi="宋体"/>
          <w:color w:val="auto"/>
          <w:sz w:val="24"/>
          <w:highlight w:val="none"/>
          <w:lang w:val="en-US" w:eastAsia="zh-CN"/>
        </w:rPr>
        <w:t xml:space="preserve">甲方</w:t>
      </w:r>
      <w:r>
        <w:rPr>
          <w:rFonts w:hint="eastAsia" w:hAnsi="宋体"/>
          <w:color w:val="auto"/>
          <w:sz w:val="24"/>
          <w:highlight w:val="none"/>
        </w:rPr>
        <w:t xml:space="preserve">上述设施设备和各类物品并保证其完整和完好性。</w:t>
      </w:r>
      <w:r/>
    </w:p>
    <w:p>
      <w:pPr>
        <w:pStyle w:val="1095"/>
        <w:ind w:firstLine="480"/>
        <w:spacing w:before="0"/>
        <w:rPr>
          <w:rFonts w:hint="eastAsia" w:hAnsi="宋体"/>
          <w:color w:val="auto"/>
          <w:sz w:val="24"/>
          <w:highlight w:val="none"/>
          <w:lang w:eastAsia="zh-CN"/>
        </w:rPr>
      </w:pPr>
      <w:r>
        <w:rPr>
          <w:rFonts w:hint="eastAsia" w:ascii="宋体" w:hAnsi="宋体"/>
          <w:sz w:val="24"/>
          <w:szCs w:val="24"/>
          <w:highlight w:val="none"/>
          <w:lang w:val="en-US" w:eastAsia="zh-CN"/>
        </w:rPr>
        <w:t xml:space="preserve">3.</w:t>
      </w:r>
      <w:r>
        <w:rPr>
          <w:rFonts w:hint="eastAsia"/>
          <w:sz w:val="24"/>
          <w:szCs w:val="24"/>
          <w:highlight w:val="none"/>
          <w:lang w:val="en-US" w:eastAsia="zh-CN"/>
        </w:rPr>
        <w:t xml:space="preserve">甲</w:t>
      </w:r>
      <w:r>
        <w:rPr>
          <w:rFonts w:hint="eastAsia" w:ascii="宋体" w:hAnsi="宋体"/>
          <w:sz w:val="24"/>
          <w:szCs w:val="24"/>
          <w:highlight w:val="none"/>
          <w:lang w:val="en-US" w:eastAsia="zh-CN"/>
        </w:rPr>
        <w:t xml:space="preserve">方</w:t>
      </w:r>
      <w:r>
        <w:rPr>
          <w:rFonts w:hint="eastAsia" w:hAnsi="宋体"/>
          <w:color w:val="auto"/>
          <w:sz w:val="24"/>
          <w:highlight w:val="none"/>
        </w:rPr>
        <w:t xml:space="preserve">提供</w:t>
      </w:r>
      <w:r>
        <w:rPr>
          <w:rFonts w:hint="eastAsia"/>
          <w:color w:val="auto"/>
          <w:sz w:val="24"/>
          <w:highlight w:val="none"/>
          <w:lang w:val="en-US" w:eastAsia="zh-CN"/>
        </w:rPr>
        <w:t xml:space="preserve">乙</w:t>
      </w:r>
      <w:r>
        <w:rPr>
          <w:rFonts w:hint="eastAsia" w:hAnsi="宋体"/>
          <w:color w:val="auto"/>
          <w:sz w:val="24"/>
          <w:highlight w:val="none"/>
          <w:lang w:val="en-US" w:eastAsia="zh-CN"/>
        </w:rPr>
        <w:t xml:space="preserve">方</w:t>
      </w:r>
      <w:r>
        <w:rPr>
          <w:rFonts w:hint="eastAsia" w:hAnsi="宋体"/>
          <w:color w:val="auto"/>
          <w:sz w:val="24"/>
          <w:highlight w:val="none"/>
        </w:rPr>
        <w:t xml:space="preserve">一间工作间使用权</w:t>
      </w:r>
      <w:r>
        <w:rPr>
          <w:rFonts w:hint="eastAsia" w:hAnsi="宋体"/>
          <w:color w:val="auto"/>
          <w:sz w:val="24"/>
          <w:highlight w:val="none"/>
          <w:lang w:eastAsia="zh-CN"/>
        </w:rPr>
        <w:t xml:space="preserve">。</w:t>
      </w:r>
      <w:r/>
    </w:p>
    <w:p>
      <w:pPr>
        <w:pStyle w:val="1095"/>
        <w:ind w:firstLine="480"/>
        <w:spacing w:before="0"/>
        <w:rPr>
          <w:rFonts w:hint="eastAsia" w:hAnsi="宋体"/>
          <w:color w:val="auto"/>
          <w:sz w:val="24"/>
          <w:highlight w:val="none"/>
          <w:lang w:eastAsia="zh-CN"/>
        </w:rPr>
      </w:pPr>
      <w:r>
        <w:rPr>
          <w:rFonts w:hint="eastAsia" w:hAnsi="宋体"/>
          <w:color w:val="auto"/>
          <w:sz w:val="24"/>
          <w:highlight w:val="none"/>
          <w:lang w:val="en-US" w:eastAsia="zh-CN"/>
        </w:rPr>
        <w:t xml:space="preserve">4.</w:t>
      </w:r>
      <w:r>
        <w:rPr>
          <w:rFonts w:hint="eastAsia"/>
          <w:sz w:val="24"/>
          <w:szCs w:val="24"/>
          <w:highlight w:val="none"/>
          <w:lang w:val="en-US" w:eastAsia="zh-CN"/>
        </w:rPr>
        <w:t xml:space="preserve">甲</w:t>
      </w:r>
      <w:r>
        <w:rPr>
          <w:rFonts w:hint="eastAsia" w:ascii="宋体" w:hAnsi="宋体"/>
          <w:sz w:val="24"/>
          <w:szCs w:val="24"/>
          <w:highlight w:val="none"/>
          <w:lang w:val="en-US" w:eastAsia="zh-CN"/>
        </w:rPr>
        <w:t xml:space="preserve">方</w:t>
      </w:r>
      <w:r>
        <w:rPr>
          <w:rFonts w:hint="eastAsia" w:hAnsi="宋体"/>
          <w:color w:val="auto"/>
          <w:sz w:val="24"/>
          <w:highlight w:val="none"/>
        </w:rPr>
        <w:t xml:space="preserve">对所供厨杂用品允许每年有低于5%（含5%）的合理损耗，超出部分的损耗由</w:t>
      </w:r>
      <w:r>
        <w:rPr>
          <w:rFonts w:hint="eastAsia"/>
          <w:color w:val="auto"/>
          <w:sz w:val="24"/>
          <w:highlight w:val="none"/>
          <w:lang w:val="en-US" w:eastAsia="zh-CN"/>
        </w:rPr>
        <w:t xml:space="preserve">乙</w:t>
      </w:r>
      <w:r>
        <w:rPr>
          <w:rFonts w:hint="eastAsia" w:hAnsi="宋体"/>
          <w:color w:val="auto"/>
          <w:sz w:val="24"/>
          <w:highlight w:val="none"/>
        </w:rPr>
        <w:t xml:space="preserve">方承担并</w:t>
      </w:r>
      <w:r>
        <w:rPr>
          <w:rFonts w:hint="eastAsia" w:ascii="宋体" w:hAnsi="宋体" w:eastAsia="宋体" w:cs="宋体"/>
          <w:sz w:val="24"/>
          <w:szCs w:val="24"/>
        </w:rPr>
        <w:t xml:space="preserve">在10个工作日内及时补齐</w:t>
      </w:r>
      <w:r>
        <w:rPr>
          <w:rFonts w:hint="eastAsia" w:hAnsi="宋体"/>
          <w:color w:val="auto"/>
          <w:sz w:val="24"/>
          <w:highlight w:val="none"/>
          <w:lang w:eastAsia="zh-CN"/>
        </w:rPr>
        <w:t xml:space="preserve">。</w:t>
      </w:r>
      <w:r/>
    </w:p>
    <w:p>
      <w:pPr>
        <w:pStyle w:val="1095"/>
        <w:ind w:firstLine="480"/>
        <w:spacing w:before="0"/>
        <w:rPr>
          <w:rFonts w:hint="eastAsia" w:hAnsi="宋体"/>
          <w:color w:val="auto"/>
          <w:sz w:val="24"/>
          <w:highlight w:val="none"/>
          <w:lang w:eastAsia="zh-CN"/>
        </w:rPr>
      </w:pPr>
      <w:r>
        <w:rPr>
          <w:rFonts w:hint="eastAsia" w:hAnsi="宋体"/>
          <w:color w:val="auto"/>
          <w:sz w:val="24"/>
          <w:highlight w:val="none"/>
          <w:lang w:val="en-US" w:eastAsia="zh-CN"/>
        </w:rPr>
        <w:t xml:space="preserve">5.</w:t>
      </w:r>
      <w:r>
        <w:rPr>
          <w:rFonts w:hint="eastAsia"/>
          <w:color w:val="auto"/>
          <w:sz w:val="24"/>
          <w:highlight w:val="none"/>
          <w:lang w:val="en-US" w:eastAsia="zh-CN"/>
        </w:rPr>
        <w:t xml:space="preserve">乙</w:t>
      </w:r>
      <w:r>
        <w:rPr>
          <w:rFonts w:hint="eastAsia" w:hAnsi="宋体"/>
          <w:color w:val="auto"/>
          <w:sz w:val="24"/>
          <w:highlight w:val="none"/>
          <w:lang w:val="en-US" w:eastAsia="zh-CN"/>
        </w:rPr>
        <w:t xml:space="preserve">方</w:t>
      </w:r>
      <w:r>
        <w:rPr>
          <w:rFonts w:hint="eastAsia" w:hAnsi="宋体"/>
          <w:color w:val="auto"/>
          <w:sz w:val="24"/>
          <w:highlight w:val="none"/>
        </w:rPr>
        <w:t xml:space="preserve">开具的采购食料和辅料清单</w:t>
      </w:r>
      <w:r>
        <w:rPr>
          <w:rFonts w:hint="eastAsia"/>
          <w:color w:val="auto"/>
          <w:sz w:val="24"/>
          <w:highlight w:val="none"/>
          <w:lang w:val="en-US" w:eastAsia="zh-CN"/>
        </w:rPr>
        <w:t xml:space="preserve">甲</w:t>
      </w:r>
      <w:r>
        <w:rPr>
          <w:rFonts w:hint="eastAsia" w:hAnsi="宋体"/>
          <w:color w:val="auto"/>
          <w:sz w:val="24"/>
          <w:highlight w:val="none"/>
          <w:lang w:val="en-US" w:eastAsia="zh-CN"/>
        </w:rPr>
        <w:t xml:space="preserve">方</w:t>
      </w:r>
      <w:r>
        <w:rPr>
          <w:rFonts w:hint="eastAsia" w:hAnsi="宋体"/>
          <w:color w:val="auto"/>
          <w:sz w:val="24"/>
          <w:highlight w:val="none"/>
        </w:rPr>
        <w:t xml:space="preserve">审核后由</w:t>
      </w:r>
      <w:r>
        <w:rPr>
          <w:rFonts w:hint="eastAsia"/>
          <w:color w:val="auto"/>
          <w:sz w:val="24"/>
          <w:highlight w:val="none"/>
          <w:lang w:val="en-US" w:eastAsia="zh-CN"/>
        </w:rPr>
        <w:t xml:space="preserve">甲</w:t>
      </w:r>
      <w:r>
        <w:rPr>
          <w:rFonts w:hint="eastAsia" w:hAnsi="宋体"/>
          <w:color w:val="auto"/>
          <w:sz w:val="24"/>
          <w:highlight w:val="none"/>
          <w:lang w:val="en-US" w:eastAsia="zh-CN"/>
        </w:rPr>
        <w:t xml:space="preserve">方</w:t>
      </w:r>
      <w:r>
        <w:rPr>
          <w:rFonts w:hint="eastAsia" w:hAnsi="宋体"/>
          <w:color w:val="auto"/>
          <w:sz w:val="24"/>
          <w:highlight w:val="none"/>
        </w:rPr>
        <w:t xml:space="preserve">负责采购</w:t>
      </w:r>
      <w:r>
        <w:rPr>
          <w:rFonts w:hint="eastAsia"/>
          <w:color w:val="auto"/>
          <w:sz w:val="24"/>
          <w:highlight w:val="none"/>
          <w:lang w:eastAsia="zh-CN"/>
        </w:rPr>
        <w:t xml:space="preserve">，</w:t>
      </w:r>
      <w:r>
        <w:rPr>
          <w:rFonts w:hint="eastAsia" w:cs="宋体"/>
          <w:sz w:val="24"/>
          <w:szCs w:val="24"/>
          <w:lang w:val="en-US" w:eastAsia="zh-CN"/>
        </w:rPr>
        <w:t xml:space="preserve">甲</w:t>
      </w:r>
      <w:r>
        <w:rPr>
          <w:rFonts w:hint="eastAsia" w:ascii="宋体" w:hAnsi="宋体" w:eastAsia="宋体" w:cs="宋体"/>
          <w:sz w:val="24"/>
          <w:szCs w:val="24"/>
        </w:rPr>
        <w:t xml:space="preserve">方应在收到清单后的5个工作日内完成采购安排。</w:t>
      </w:r>
      <w:r/>
    </w:p>
    <w:p>
      <w:pPr>
        <w:pStyle w:val="1095"/>
        <w:ind w:firstLine="480"/>
        <w:spacing w:before="0"/>
        <w:rPr>
          <w:rFonts w:hint="eastAsia" w:hAnsi="宋体"/>
          <w:color w:val="auto"/>
          <w:sz w:val="24"/>
          <w:highlight w:val="none"/>
        </w:rPr>
      </w:pPr>
      <w:r>
        <w:rPr>
          <w:rFonts w:hint="eastAsia" w:hAnsi="宋体"/>
          <w:color w:val="auto"/>
          <w:sz w:val="24"/>
          <w:highlight w:val="none"/>
          <w:lang w:val="en-US" w:eastAsia="zh-CN"/>
        </w:rPr>
        <w:t xml:space="preserve">6.</w:t>
      </w:r>
      <w:r>
        <w:rPr>
          <w:rFonts w:hint="eastAsia"/>
          <w:color w:val="auto"/>
          <w:sz w:val="24"/>
          <w:highlight w:val="none"/>
          <w:lang w:val="en-US" w:eastAsia="zh-CN"/>
        </w:rPr>
        <w:t xml:space="preserve">甲</w:t>
      </w:r>
      <w:r>
        <w:rPr>
          <w:rFonts w:hint="eastAsia" w:hAnsi="宋体"/>
          <w:color w:val="auto"/>
          <w:sz w:val="24"/>
          <w:highlight w:val="none"/>
          <w:lang w:val="en-US" w:eastAsia="zh-CN"/>
        </w:rPr>
        <w:t xml:space="preserve">方</w:t>
      </w:r>
      <w:r>
        <w:rPr>
          <w:rFonts w:hint="eastAsia" w:hAnsi="宋体"/>
          <w:color w:val="auto"/>
          <w:sz w:val="24"/>
          <w:highlight w:val="none"/>
        </w:rPr>
        <w:t xml:space="preserve">不承担</w:t>
      </w:r>
      <w:r>
        <w:rPr>
          <w:rFonts w:hint="eastAsia"/>
          <w:color w:val="auto"/>
          <w:sz w:val="24"/>
          <w:highlight w:val="none"/>
          <w:lang w:val="en-US" w:eastAsia="zh-CN"/>
        </w:rPr>
        <w:t xml:space="preserve">乙</w:t>
      </w:r>
      <w:r>
        <w:rPr>
          <w:rFonts w:hint="eastAsia" w:hAnsi="宋体"/>
          <w:color w:val="auto"/>
          <w:sz w:val="24"/>
          <w:highlight w:val="none"/>
          <w:lang w:val="en-US" w:eastAsia="zh-CN"/>
        </w:rPr>
        <w:t xml:space="preserve">方</w:t>
      </w:r>
      <w:r>
        <w:rPr>
          <w:rFonts w:hint="eastAsia" w:hAnsi="宋体"/>
          <w:color w:val="auto"/>
          <w:sz w:val="24"/>
          <w:highlight w:val="none"/>
        </w:rPr>
        <w:t xml:space="preserve">员工在合同期内所发生的一切费用，如工资、加班费</w:t>
      </w:r>
      <w:r>
        <w:rPr>
          <w:rFonts w:hint="eastAsia"/>
          <w:color w:val="auto"/>
          <w:sz w:val="24"/>
          <w:highlight w:val="none"/>
          <w:lang w:eastAsia="zh-CN"/>
        </w:rPr>
        <w:t xml:space="preserve">（</w:t>
      </w:r>
      <w:r>
        <w:rPr>
          <w:rFonts w:hint="eastAsia"/>
          <w:color w:val="auto"/>
          <w:sz w:val="24"/>
          <w:highlight w:val="none"/>
          <w:lang w:val="en-US" w:eastAsia="zh-CN"/>
        </w:rPr>
        <w:t xml:space="preserve">临时突发保障任务时所产生的额外加班费除外</w:t>
      </w:r>
      <w:r>
        <w:rPr>
          <w:rFonts w:hint="eastAsia"/>
          <w:color w:val="auto"/>
          <w:sz w:val="24"/>
          <w:highlight w:val="none"/>
          <w:lang w:eastAsia="zh-CN"/>
        </w:rPr>
        <w:t xml:space="preserve">）</w:t>
      </w:r>
      <w:r>
        <w:rPr>
          <w:rFonts w:hint="eastAsia" w:hAnsi="宋体"/>
          <w:color w:val="auto"/>
          <w:sz w:val="24"/>
          <w:highlight w:val="none"/>
        </w:rPr>
        <w:t xml:space="preserve">、社会保险费、福利费、服装费、体检费、培训费、工伤、生病住院、意外伤(亡）害等任何费用，如发生费用全部由</w:t>
      </w:r>
      <w:r>
        <w:rPr>
          <w:rFonts w:hint="eastAsia"/>
          <w:color w:val="auto"/>
          <w:sz w:val="24"/>
          <w:highlight w:val="none"/>
          <w:lang w:val="en-US" w:eastAsia="zh-CN"/>
        </w:rPr>
        <w:t xml:space="preserve">乙</w:t>
      </w:r>
      <w:r>
        <w:rPr>
          <w:rFonts w:hint="eastAsia" w:hAnsi="宋体"/>
          <w:color w:val="auto"/>
          <w:sz w:val="24"/>
          <w:highlight w:val="none"/>
          <w:lang w:val="en-US" w:eastAsia="zh-CN"/>
        </w:rPr>
        <w:t xml:space="preserve">方</w:t>
      </w:r>
      <w:r>
        <w:rPr>
          <w:rFonts w:hint="eastAsia" w:hAnsi="宋体"/>
          <w:color w:val="auto"/>
          <w:sz w:val="24"/>
          <w:highlight w:val="none"/>
        </w:rPr>
        <w:t xml:space="preserve">承担。</w:t>
      </w:r>
      <w:r/>
    </w:p>
    <w:p>
      <w:pPr>
        <w:pStyle w:val="1095"/>
        <w:ind w:firstLine="480"/>
        <w:spacing w:before="0"/>
        <w:rPr>
          <w:rFonts w:hint="eastAsia" w:hAnsi="宋体" w:eastAsia="宋体"/>
          <w:color w:val="auto"/>
          <w:sz w:val="24"/>
          <w:highlight w:val="none"/>
          <w:lang w:val="en-US" w:eastAsia="zh-CN"/>
        </w:rPr>
      </w:pPr>
      <w:r>
        <w:rPr>
          <w:rFonts w:hint="eastAsia" w:hAnsi="宋体"/>
          <w:color w:val="auto"/>
          <w:sz w:val="24"/>
          <w:highlight w:val="none"/>
          <w:lang w:val="en-US" w:eastAsia="zh-CN"/>
        </w:rPr>
        <w:t xml:space="preserve">7.</w:t>
      </w:r>
      <w:r>
        <w:rPr>
          <w:rFonts w:hint="eastAsia"/>
          <w:color w:val="auto"/>
          <w:sz w:val="24"/>
          <w:highlight w:val="none"/>
          <w:lang w:val="en-US" w:eastAsia="zh-CN"/>
        </w:rPr>
        <w:t xml:space="preserve">甲</w:t>
      </w:r>
      <w:r>
        <w:rPr>
          <w:rFonts w:hint="eastAsia" w:hAnsi="宋体"/>
          <w:color w:val="auto"/>
          <w:sz w:val="24"/>
          <w:highlight w:val="none"/>
          <w:lang w:val="en-US" w:eastAsia="zh-CN"/>
        </w:rPr>
        <w:t xml:space="preserve">方</w:t>
      </w:r>
      <w:r>
        <w:rPr>
          <w:rFonts w:hint="eastAsia" w:hAnsi="宋体"/>
          <w:color w:val="auto"/>
          <w:sz w:val="24"/>
          <w:highlight w:val="none"/>
        </w:rPr>
        <w:t xml:space="preserve">有权对</w:t>
      </w:r>
      <w:r>
        <w:rPr>
          <w:rFonts w:hint="eastAsia"/>
          <w:color w:val="auto"/>
          <w:sz w:val="24"/>
          <w:highlight w:val="none"/>
          <w:lang w:val="en-US" w:eastAsia="zh-CN"/>
        </w:rPr>
        <w:t xml:space="preserve">乙</w:t>
      </w:r>
      <w:r>
        <w:rPr>
          <w:rFonts w:hint="eastAsia" w:hAnsi="宋体"/>
          <w:color w:val="auto"/>
          <w:sz w:val="24"/>
          <w:highlight w:val="none"/>
        </w:rPr>
        <w:t xml:space="preserve">方每天菜品</w:t>
      </w:r>
      <w:r>
        <w:rPr>
          <w:rFonts w:hint="eastAsia"/>
          <w:color w:val="auto"/>
          <w:sz w:val="24"/>
          <w:highlight w:val="none"/>
          <w:lang w:eastAsia="zh-CN"/>
        </w:rPr>
        <w:t xml:space="preserve">的分量</w:t>
      </w:r>
      <w:r>
        <w:rPr>
          <w:rFonts w:hint="eastAsia" w:hAnsi="宋体"/>
          <w:color w:val="auto"/>
          <w:sz w:val="24"/>
          <w:highlight w:val="none"/>
        </w:rPr>
        <w:t xml:space="preserve">、质量、品质色味进行监督、验收</w:t>
      </w:r>
      <w:r>
        <w:rPr>
          <w:rFonts w:hint="eastAsia"/>
          <w:color w:val="auto"/>
          <w:sz w:val="24"/>
          <w:highlight w:val="none"/>
          <w:lang w:eastAsia="zh-CN"/>
        </w:rPr>
        <w:t xml:space="preserve">，</w:t>
      </w:r>
      <w:r>
        <w:rPr>
          <w:rFonts w:hint="eastAsia" w:cs="宋体"/>
          <w:sz w:val="24"/>
          <w:szCs w:val="24"/>
          <w:lang w:val="en-US" w:eastAsia="zh-CN"/>
        </w:rPr>
        <w:t xml:space="preserve">乙方</w:t>
      </w:r>
      <w:r>
        <w:rPr>
          <w:rFonts w:hint="eastAsia" w:ascii="宋体" w:hAnsi="宋体" w:eastAsia="宋体" w:cs="宋体"/>
          <w:sz w:val="24"/>
          <w:szCs w:val="24"/>
        </w:rPr>
        <w:t xml:space="preserve">应积极配合，对验收提出的问题在24小时内整改到位。</w:t>
      </w:r>
      <w:r/>
    </w:p>
    <w:p>
      <w:pPr>
        <w:pStyle w:val="1095"/>
        <w:ind w:firstLine="480"/>
        <w:spacing w:before="0"/>
        <w:rPr>
          <w:rFonts w:hint="eastAsia" w:hAnsi="宋体" w:eastAsia="宋体"/>
          <w:color w:val="auto"/>
          <w:sz w:val="24"/>
          <w:highlight w:val="none"/>
          <w:lang w:val="en-US" w:eastAsia="zh-CN"/>
        </w:rPr>
      </w:pPr>
      <w:r>
        <w:rPr>
          <w:rFonts w:hint="eastAsia" w:ascii="宋体" w:hAnsi="宋体"/>
          <w:color w:val="auto"/>
          <w:sz w:val="24"/>
          <w:szCs w:val="24"/>
          <w:highlight w:val="none"/>
          <w:lang w:val="en-US" w:eastAsia="zh-CN"/>
        </w:rPr>
        <w:t xml:space="preserve">8.中标</w:t>
      </w:r>
      <w:r>
        <w:rPr>
          <w:rFonts w:hint="eastAsia" w:ascii="宋体" w:hAnsi="宋体"/>
          <w:color w:val="auto"/>
          <w:sz w:val="24"/>
          <w:szCs w:val="24"/>
          <w:highlight w:val="none"/>
        </w:rPr>
        <w:t xml:space="preserve">后</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协助</w:t>
      </w:r>
      <w:r>
        <w:rPr>
          <w:rFonts w:hint="eastAsia"/>
          <w:color w:val="auto"/>
          <w:sz w:val="24"/>
          <w:szCs w:val="24"/>
          <w:highlight w:val="none"/>
          <w:lang w:val="en-US" w:eastAsia="zh-CN"/>
        </w:rPr>
        <w:t xml:space="preserve">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办理</w:t>
      </w:r>
      <w:r>
        <w:rPr>
          <w:rFonts w:hint="eastAsia"/>
          <w:color w:val="auto"/>
          <w:sz w:val="24"/>
          <w:szCs w:val="24"/>
          <w:highlight w:val="none"/>
          <w:lang w:val="en-US" w:eastAsia="zh-CN"/>
        </w:rPr>
        <w:t xml:space="preserve">餐饮卫生</w:t>
      </w:r>
      <w:r>
        <w:rPr>
          <w:rFonts w:hint="eastAsia" w:ascii="宋体" w:hAnsi="宋体"/>
          <w:color w:val="auto"/>
          <w:sz w:val="24"/>
          <w:szCs w:val="24"/>
          <w:highlight w:val="none"/>
          <w:lang w:val="en-US" w:eastAsia="zh-CN"/>
        </w:rPr>
        <w:t xml:space="preserve">许可证</w:t>
      </w:r>
      <w:r>
        <w:rPr>
          <w:rFonts w:hint="eastAsia"/>
          <w:color w:val="auto"/>
          <w:sz w:val="24"/>
          <w:szCs w:val="24"/>
          <w:highlight w:val="none"/>
          <w:lang w:val="en-US" w:eastAsia="zh-CN"/>
        </w:rPr>
        <w:t xml:space="preserve">，</w:t>
      </w:r>
      <w:r>
        <w:rPr>
          <w:rFonts w:hint="eastAsia" w:ascii="宋体" w:hAnsi="宋体" w:eastAsia="宋体" w:cs="宋体"/>
          <w:sz w:val="24"/>
          <w:szCs w:val="24"/>
        </w:rPr>
        <w:t xml:space="preserve">协助工作应在合同签订后的15个工作日内启动</w:t>
      </w:r>
      <w:r>
        <w:rPr>
          <w:rFonts w:hint="eastAsia" w:ascii="宋体" w:hAnsi="宋体"/>
          <w:color w:val="auto"/>
          <w:sz w:val="24"/>
          <w:szCs w:val="24"/>
          <w:highlight w:val="none"/>
          <w:lang w:eastAsia="zh-CN"/>
        </w:rPr>
        <w:t xml:space="preserve">。</w:t>
      </w:r>
      <w:r/>
    </w:p>
    <w:p>
      <w:pPr>
        <w:pStyle w:val="1095"/>
        <w:ind w:firstLine="480"/>
        <w:spacing w:before="0"/>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9.甲方</w:t>
      </w:r>
      <w:r>
        <w:rPr>
          <w:rFonts w:hint="eastAsia" w:ascii="宋体" w:hAnsi="宋体"/>
          <w:color w:val="auto"/>
          <w:sz w:val="24"/>
          <w:szCs w:val="24"/>
          <w:highlight w:val="none"/>
        </w:rPr>
        <w:t xml:space="preserve">提供</w:t>
      </w:r>
      <w:r>
        <w:rPr>
          <w:rFonts w:hint="eastAsia" w:ascii="宋体" w:hAnsi="宋体"/>
          <w:color w:val="auto"/>
          <w:sz w:val="24"/>
          <w:szCs w:val="24"/>
          <w:highlight w:val="none"/>
          <w:lang w:val="en-US" w:eastAsia="zh-CN"/>
        </w:rPr>
        <w:t xml:space="preserve">乙方单位</w:t>
      </w:r>
      <w:r>
        <w:rPr>
          <w:rFonts w:hint="eastAsia" w:ascii="宋体" w:hAnsi="宋体"/>
          <w:color w:val="auto"/>
          <w:sz w:val="24"/>
          <w:szCs w:val="24"/>
          <w:highlight w:val="none"/>
        </w:rPr>
        <w:t xml:space="preserve">员工用餐</w:t>
      </w:r>
      <w:r>
        <w:rPr>
          <w:rFonts w:hint="eastAsia" w:ascii="宋体" w:hAnsi="宋体"/>
          <w:color w:val="auto"/>
          <w:sz w:val="24"/>
          <w:szCs w:val="24"/>
          <w:highlight w:val="none"/>
          <w:lang w:eastAsia="zh-CN"/>
        </w:rPr>
        <w:t xml:space="preserve">。</w:t>
      </w:r>
      <w:r/>
    </w:p>
    <w:p>
      <w:pPr>
        <w:pStyle w:val="1095"/>
        <w:ind w:firstLine="480"/>
        <w:spacing w:before="0"/>
        <w:rPr>
          <w:rFonts w:hint="eastAsia" w:ascii="宋体" w:hAnsi="宋体" w:eastAsia="宋体"/>
          <w:color w:val="auto"/>
          <w:sz w:val="24"/>
          <w:szCs w:val="24"/>
          <w:highlight w:val="none"/>
          <w:lang w:val="en-US" w:eastAsia="zh-CN"/>
        </w:rPr>
      </w:pPr>
      <w:r>
        <w:rPr>
          <w:rFonts w:hint="eastAsia"/>
          <w:color w:val="auto"/>
          <w:sz w:val="24"/>
          <w:highlight w:val="none"/>
          <w:lang w:val="en-US" w:eastAsia="zh-CN"/>
        </w:rPr>
        <w:t xml:space="preserve">10.乙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每周四必须按</w:t>
      </w:r>
      <w:r>
        <w:rPr>
          <w:rFonts w:hint="eastAsia"/>
          <w:color w:val="auto"/>
          <w:sz w:val="24"/>
          <w:szCs w:val="24"/>
          <w:highlight w:val="none"/>
          <w:lang w:val="en-US" w:eastAsia="zh-CN"/>
        </w:rPr>
        <w:t xml:space="preserve">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所提供的用餐人数、标准、菜肴品种、规格等方面的要求向</w:t>
      </w:r>
      <w:r>
        <w:rPr>
          <w:rFonts w:hint="eastAsia"/>
          <w:color w:val="auto"/>
          <w:sz w:val="24"/>
          <w:szCs w:val="24"/>
          <w:highlight w:val="none"/>
          <w:lang w:val="en-US" w:eastAsia="zh-CN"/>
        </w:rPr>
        <w:t xml:space="preserve">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上报下周菜谱并对食品原材料的用量进行下单，</w:t>
      </w:r>
      <w:r>
        <w:rPr>
          <w:rFonts w:hint="eastAsia"/>
          <w:color w:val="auto"/>
          <w:sz w:val="24"/>
          <w:szCs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必须保证餐厅每月收支平衡</w:t>
      </w:r>
      <w:r>
        <w:rPr>
          <w:rFonts w:hint="eastAsia" w:ascii="宋体" w:hAnsi="宋体"/>
          <w:color w:val="auto"/>
          <w:sz w:val="24"/>
          <w:szCs w:val="24"/>
          <w:highlight w:val="none"/>
          <w:lang w:eastAsia="zh-CN"/>
        </w:rPr>
        <w:t xml:space="preserve">。</w:t>
      </w:r>
      <w:r>
        <w:rPr>
          <w:rFonts w:hint="eastAsia" w:ascii="宋体" w:hAnsi="宋体" w:eastAsia="宋体" w:cs="宋体"/>
          <w:sz w:val="24"/>
          <w:szCs w:val="24"/>
        </w:rPr>
        <w:t xml:space="preserve">收支平衡误差率不得超过3%。</w:t>
      </w:r>
      <w:r/>
    </w:p>
    <w:p>
      <w:pPr>
        <w:pStyle w:val="1095"/>
        <w:ind w:firstLine="480"/>
        <w:spacing w:before="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color w:val="auto"/>
          <w:sz w:val="24"/>
          <w:szCs w:val="24"/>
          <w:highlight w:val="none"/>
          <w:lang w:val="en-US" w:eastAsia="zh-CN"/>
        </w:rPr>
        <w:t xml:space="preserve">1</w:t>
      </w:r>
      <w:r>
        <w:rPr>
          <w:rFonts w:hint="eastAsia" w:ascii="宋体" w:hAnsi="宋体"/>
          <w:color w:val="auto"/>
          <w:sz w:val="24"/>
          <w:szCs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对</w:t>
      </w:r>
      <w:r>
        <w:rPr>
          <w:rFonts w:hint="eastAsia"/>
          <w:color w:val="auto"/>
          <w:sz w:val="24"/>
          <w:szCs w:val="24"/>
          <w:highlight w:val="none"/>
          <w:lang w:val="en-US" w:eastAsia="zh-CN"/>
        </w:rPr>
        <w:t xml:space="preserve">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采购的食品原材料按食品验收程序规范操作，对符合要求的原材料</w:t>
      </w:r>
      <w:r>
        <w:rPr>
          <w:rFonts w:hint="eastAsia"/>
          <w:color w:val="auto"/>
          <w:sz w:val="24"/>
          <w:szCs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签收（</w:t>
      </w:r>
      <w:r>
        <w:rPr>
          <w:rFonts w:hint="eastAsia"/>
          <w:color w:val="auto"/>
          <w:sz w:val="24"/>
          <w:szCs w:val="24"/>
          <w:highlight w:val="none"/>
          <w:lang w:val="en-US" w:eastAsia="zh-CN"/>
        </w:rPr>
        <w:t xml:space="preserve">甲方</w:t>
      </w:r>
      <w:r>
        <w:rPr>
          <w:rFonts w:hint="eastAsia" w:ascii="宋体" w:hAnsi="宋体"/>
          <w:color w:val="auto"/>
          <w:sz w:val="24"/>
          <w:szCs w:val="24"/>
          <w:highlight w:val="none"/>
        </w:rPr>
        <w:t xml:space="preserve">负责监督检查），对不符合要求的原材料，</w:t>
      </w:r>
      <w:r>
        <w:rPr>
          <w:rFonts w:hint="eastAsia"/>
          <w:color w:val="auto"/>
          <w:sz w:val="24"/>
          <w:szCs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可拒收，并</w:t>
      </w:r>
      <w:r>
        <w:rPr>
          <w:rFonts w:hint="eastAsia"/>
          <w:color w:val="auto"/>
          <w:sz w:val="24"/>
          <w:szCs w:val="24"/>
          <w:highlight w:val="none"/>
          <w:lang w:val="en-US" w:eastAsia="zh-CN"/>
        </w:rPr>
        <w:t xml:space="preserve">在2小时内</w:t>
      </w:r>
      <w:r>
        <w:rPr>
          <w:rFonts w:hint="eastAsia" w:ascii="宋体" w:hAnsi="宋体"/>
          <w:color w:val="auto"/>
          <w:sz w:val="24"/>
          <w:szCs w:val="24"/>
          <w:highlight w:val="none"/>
        </w:rPr>
        <w:t xml:space="preserve">向</w:t>
      </w:r>
      <w:r>
        <w:rPr>
          <w:rFonts w:hint="eastAsia"/>
          <w:color w:val="auto"/>
          <w:sz w:val="24"/>
          <w:szCs w:val="24"/>
          <w:highlight w:val="none"/>
          <w:lang w:val="en-US" w:eastAsia="zh-CN"/>
        </w:rPr>
        <w:t xml:space="preserve">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出具书面说明。</w:t>
      </w:r>
      <w:r/>
    </w:p>
    <w:p>
      <w:pPr>
        <w:pStyle w:val="1095"/>
        <w:ind w:firstLine="480"/>
        <w:spacing w:before="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w:t>
      </w:r>
      <w:r>
        <w:rPr>
          <w:rFonts w:hint="eastAsia" w:ascii="宋体" w:hAnsi="宋体" w:eastAsia="宋体" w:cs="宋体"/>
          <w:sz w:val="24"/>
          <w:szCs w:val="24"/>
        </w:rPr>
        <w:t xml:space="preserve">在</w:t>
      </w:r>
      <w:r>
        <w:rPr>
          <w:rFonts w:hint="eastAsia" w:cs="宋体"/>
          <w:sz w:val="24"/>
          <w:szCs w:val="24"/>
          <w:lang w:val="en-US" w:eastAsia="zh-CN"/>
        </w:rPr>
        <w:t xml:space="preserve">乙方</w:t>
      </w:r>
      <w:r>
        <w:rPr>
          <w:rFonts w:hint="eastAsia" w:ascii="宋体" w:hAnsi="宋体" w:eastAsia="宋体" w:cs="宋体"/>
          <w:sz w:val="24"/>
          <w:szCs w:val="24"/>
        </w:rPr>
        <w:t xml:space="preserve">经营过程中，因</w:t>
      </w:r>
      <w:r>
        <w:rPr>
          <w:rFonts w:hint="eastAsia" w:cs="宋体"/>
          <w:sz w:val="24"/>
          <w:szCs w:val="24"/>
          <w:lang w:val="en-US" w:eastAsia="zh-CN"/>
        </w:rPr>
        <w:t xml:space="preserve">乙方单位</w:t>
      </w:r>
      <w:r>
        <w:rPr>
          <w:rFonts w:hint="eastAsia" w:ascii="宋体" w:hAnsi="宋体" w:eastAsia="宋体" w:cs="宋体"/>
          <w:sz w:val="24"/>
          <w:szCs w:val="24"/>
        </w:rPr>
        <w:t xml:space="preserve">管理、工艺流程不到位，引起病原性传播或食物中毒，一切责任由</w:t>
      </w:r>
      <w:r>
        <w:rPr>
          <w:rFonts w:hint="eastAsia" w:cs="宋体"/>
          <w:sz w:val="24"/>
          <w:szCs w:val="24"/>
          <w:lang w:val="en-US" w:eastAsia="zh-CN"/>
        </w:rPr>
        <w:t xml:space="preserve">乙方</w:t>
      </w:r>
      <w:r>
        <w:rPr>
          <w:rFonts w:hint="eastAsia" w:ascii="宋体" w:hAnsi="宋体" w:eastAsia="宋体" w:cs="宋体"/>
          <w:sz w:val="24"/>
          <w:szCs w:val="24"/>
        </w:rPr>
        <w:t xml:space="preserve">负责，并承担相应的法律和经济责任。除依法依规赔偿受害者损失外，需按次向</w:t>
      </w:r>
      <w:r>
        <w:rPr>
          <w:rFonts w:hint="eastAsia" w:cs="宋体"/>
          <w:sz w:val="24"/>
          <w:szCs w:val="24"/>
          <w:lang w:val="en-US" w:eastAsia="zh-CN"/>
        </w:rPr>
        <w:t xml:space="preserve">甲方</w:t>
      </w:r>
      <w:r>
        <w:rPr>
          <w:rFonts w:hint="eastAsia" w:ascii="宋体" w:hAnsi="宋体" w:eastAsia="宋体" w:cs="宋体"/>
          <w:sz w:val="24"/>
          <w:szCs w:val="24"/>
        </w:rPr>
        <w:t xml:space="preserve">支付不少于10万元的违约金，同时</w:t>
      </w:r>
      <w:r>
        <w:rPr>
          <w:rFonts w:hint="eastAsia" w:cs="宋体"/>
          <w:sz w:val="24"/>
          <w:szCs w:val="24"/>
          <w:lang w:val="en-US" w:eastAsia="zh-CN"/>
        </w:rPr>
        <w:t xml:space="preserve">甲方</w:t>
      </w:r>
      <w:r>
        <w:rPr>
          <w:rFonts w:hint="eastAsia" w:ascii="宋体" w:hAnsi="宋体" w:eastAsia="宋体" w:cs="宋体"/>
          <w:sz w:val="24"/>
          <w:szCs w:val="24"/>
        </w:rPr>
        <w:t xml:space="preserve">有权立即终止合同。</w:t>
      </w:r>
      <w:r/>
    </w:p>
    <w:p>
      <w:pPr>
        <w:pStyle w:val="1095"/>
        <w:ind w:firstLine="480"/>
        <w:spacing w:before="0"/>
        <w:rPr>
          <w:rFonts w:hint="eastAsia" w:ascii="宋体" w:hAnsi="宋体"/>
          <w:color w:val="auto"/>
          <w:sz w:val="24"/>
          <w:szCs w:val="24"/>
          <w:highlight w:val="none"/>
          <w:lang w:eastAsia="zh-CN"/>
        </w:rPr>
      </w:pPr>
      <w:r>
        <w:rPr>
          <w:rFonts w:hint="eastAsia"/>
          <w:color w:val="auto"/>
          <w:sz w:val="24"/>
          <w:highlight w:val="none"/>
          <w:lang w:val="en-US" w:eastAsia="zh-CN"/>
        </w:rPr>
        <w:t xml:space="preserve">13.乙</w:t>
      </w:r>
      <w:r>
        <w:rPr>
          <w:rFonts w:hint="eastAsia" w:ascii="宋体" w:hAnsi="宋体"/>
          <w:color w:val="auto"/>
          <w:sz w:val="24"/>
          <w:szCs w:val="24"/>
          <w:highlight w:val="none"/>
          <w:lang w:val="en-US" w:eastAsia="zh-CN"/>
        </w:rPr>
        <w:t xml:space="preserve">方</w:t>
      </w:r>
      <w:r>
        <w:rPr>
          <w:rFonts w:hint="eastAsia" w:ascii="宋体" w:hAnsi="宋体" w:eastAsia="宋体" w:cs="宋体"/>
          <w:sz w:val="24"/>
          <w:szCs w:val="24"/>
        </w:rPr>
        <w:t xml:space="preserve">负责将泔水、废油放置到采购单位指定地点、食物加工制作、销售、管理团队、厨房和餐厅清洁。厨房和餐厅清洁需达到每日无油污、无垃圾堆积的标准，泔水、废油处理严格按照环保要求执行。</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color w:val="auto"/>
          <w:sz w:val="24"/>
          <w:szCs w:val="24"/>
          <w:highlight w:val="none"/>
          <w:lang w:val="en-US" w:eastAsia="zh-CN"/>
        </w:rPr>
        <w:t xml:space="preserve">4</w:t>
      </w:r>
      <w:r>
        <w:rPr>
          <w:rFonts w:hint="eastAsia" w:ascii="宋体" w:hAnsi="宋体"/>
          <w:color w:val="auto"/>
          <w:sz w:val="24"/>
          <w:szCs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负责食品原材料搬运，</w:t>
      </w:r>
      <w:r>
        <w:rPr>
          <w:rFonts w:hint="eastAsia" w:ascii="宋体" w:hAnsi="宋体" w:eastAsia="宋体" w:cs="宋体"/>
          <w:sz w:val="24"/>
          <w:szCs w:val="24"/>
        </w:rPr>
        <w:t xml:space="preserve">配合</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方验收、运输等工作，确保食材搬运过程中的安全与卫生。</w:t>
      </w:r>
      <w:r/>
    </w:p>
    <w:p>
      <w:pPr>
        <w:pStyle w:val="1095"/>
        <w:ind w:firstLine="480"/>
        <w:spacing w:before="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w:t>
      </w:r>
      <w:r>
        <w:rPr>
          <w:rFonts w:hint="eastAsia"/>
          <w:color w:val="auto"/>
          <w:sz w:val="24"/>
          <w:szCs w:val="24"/>
          <w:highlight w:val="none"/>
          <w:lang w:val="en-US" w:eastAsia="zh-CN"/>
        </w:rPr>
        <w:t xml:space="preserve">5</w:t>
      </w:r>
      <w:r>
        <w:rPr>
          <w:rFonts w:hint="eastAsia" w:ascii="宋体" w:hAnsi="宋体"/>
          <w:color w:val="auto"/>
          <w:sz w:val="24"/>
          <w:szCs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方合同价</w:t>
      </w:r>
      <w:r>
        <w:rPr>
          <w:rFonts w:hint="eastAsia" w:ascii="宋体" w:hAnsi="宋体"/>
          <w:color w:val="auto"/>
          <w:sz w:val="24"/>
          <w:szCs w:val="24"/>
          <w:highlight w:val="none"/>
        </w:rPr>
        <w:t xml:space="preserve">包括所有费用，含员工工资及政策规定的人员成本、体检、培训、政策性规费、运行所需要的管理费及所有不可预测的风险成本。</w:t>
      </w:r>
      <w:r/>
    </w:p>
    <w:p>
      <w:pPr>
        <w:pStyle w:val="1095"/>
        <w:ind w:firstLine="480"/>
        <w:spacing w:before="0"/>
        <w:rPr>
          <w:rFonts w:hint="eastAsia" w:hAnsi="宋体"/>
          <w:color w:val="auto"/>
          <w:sz w:val="24"/>
          <w:highlight w:val="none"/>
          <w:lang w:eastAsia="zh-CN"/>
        </w:rPr>
      </w:pPr>
      <w:r>
        <w:rPr>
          <w:rFonts w:hint="eastAsia" w:ascii="宋体" w:hAnsi="宋体"/>
          <w:color w:val="auto"/>
          <w:sz w:val="24"/>
          <w:szCs w:val="24"/>
          <w:highlight w:val="none"/>
          <w:lang w:val="en-US" w:eastAsia="zh-CN"/>
        </w:rPr>
        <w:t xml:space="preserve">1</w:t>
      </w:r>
      <w:r>
        <w:rPr>
          <w:rFonts w:hint="eastAsia"/>
          <w:color w:val="auto"/>
          <w:sz w:val="24"/>
          <w:szCs w:val="24"/>
          <w:highlight w:val="none"/>
          <w:lang w:val="en-US" w:eastAsia="zh-CN"/>
        </w:rPr>
        <w:t xml:space="preserve">7</w:t>
      </w:r>
      <w:r>
        <w:rPr>
          <w:rFonts w:hint="eastAsia" w:ascii="宋体" w:hAnsi="宋体"/>
          <w:color w:val="auto"/>
          <w:sz w:val="24"/>
          <w:szCs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hAnsi="宋体"/>
          <w:color w:val="auto"/>
          <w:sz w:val="24"/>
          <w:highlight w:val="none"/>
        </w:rPr>
        <w:t xml:space="preserve">是食堂安全、消防第一责任人，</w:t>
      </w:r>
      <w:r>
        <w:rPr>
          <w:rFonts w:hint="eastAsia" w:ascii="宋体" w:hAnsi="宋体" w:eastAsia="宋体" w:cs="宋体"/>
          <w:sz w:val="24"/>
          <w:szCs w:val="24"/>
        </w:rPr>
        <w:t xml:space="preserve">每月至少组织1次消防演练和安全检查，并做好相关记录，杜绝消防安全隐患。</w:t>
      </w:r>
      <w:r/>
    </w:p>
    <w:p>
      <w:pPr>
        <w:pStyle w:val="1095"/>
        <w:ind w:firstLine="480"/>
        <w:spacing w:before="0"/>
        <w:rPr>
          <w:rFonts w:hint="eastAsia" w:hAnsi="宋体"/>
          <w:color w:val="auto"/>
          <w:sz w:val="24"/>
          <w:highlight w:val="none"/>
          <w:lang w:eastAsia="zh-CN"/>
        </w:rPr>
      </w:pPr>
      <w:r>
        <w:rPr>
          <w:rFonts w:hint="eastAsia" w:hAnsi="宋体"/>
          <w:color w:val="auto"/>
          <w:sz w:val="24"/>
          <w:highlight w:val="none"/>
          <w:lang w:val="en-US" w:eastAsia="zh-CN"/>
        </w:rPr>
        <w:t xml:space="preserve">1</w:t>
      </w:r>
      <w:r>
        <w:rPr>
          <w:rFonts w:hint="eastAsia"/>
          <w:color w:val="auto"/>
          <w:sz w:val="24"/>
          <w:highlight w:val="none"/>
          <w:lang w:val="en-US" w:eastAsia="zh-CN"/>
        </w:rPr>
        <w:t xml:space="preserve">7</w:t>
      </w:r>
      <w:r>
        <w:rPr>
          <w:rFonts w:hint="eastAsia" w:hAnsi="宋体"/>
          <w:color w:val="auto"/>
          <w:sz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hAnsi="宋体"/>
          <w:color w:val="auto"/>
          <w:sz w:val="24"/>
          <w:highlight w:val="none"/>
        </w:rPr>
        <w:t xml:space="preserve">未经</w:t>
      </w:r>
      <w:r>
        <w:rPr>
          <w:rFonts w:hint="eastAsia"/>
          <w:color w:val="auto"/>
          <w:sz w:val="24"/>
          <w:highlight w:val="none"/>
          <w:lang w:val="en-US" w:eastAsia="zh-CN"/>
        </w:rPr>
        <w:t xml:space="preserve">甲</w:t>
      </w:r>
      <w:r>
        <w:rPr>
          <w:rFonts w:hint="eastAsia" w:hAnsi="宋体"/>
          <w:color w:val="auto"/>
          <w:sz w:val="24"/>
          <w:highlight w:val="none"/>
        </w:rPr>
        <w:t xml:space="preserve">方同意，不得在食堂内进行食品外加工，一经发现将作违约处理。</w:t>
      </w:r>
      <w:r>
        <w:rPr>
          <w:rFonts w:hint="eastAsia" w:ascii="宋体" w:hAnsi="宋体" w:eastAsia="宋体" w:cs="宋体"/>
          <w:sz w:val="24"/>
          <w:szCs w:val="24"/>
        </w:rPr>
        <w:t xml:space="preserve">一经发现将作违约处理，每次违约处以合同总价5%的罚款。</w:t>
      </w:r>
      <w:r>
        <w:rPr>
          <w:rFonts w:hint="eastAsia" w:hAnsi="宋体"/>
          <w:color w:val="auto"/>
          <w:sz w:val="24"/>
          <w:highlight w:val="none"/>
        </w:rPr>
        <w:t xml:space="preserve">门卫有权例行检查,发现问题拒绝其出门</w:t>
      </w:r>
      <w:r>
        <w:rPr>
          <w:rFonts w:hint="eastAsia" w:hAnsi="宋体"/>
          <w:color w:val="auto"/>
          <w:sz w:val="24"/>
          <w:highlight w:val="none"/>
          <w:lang w:eastAsia="zh-CN"/>
        </w:rPr>
        <w:t xml:space="preserve">。</w:t>
      </w:r>
      <w:r/>
    </w:p>
    <w:p>
      <w:pPr>
        <w:pStyle w:val="1095"/>
        <w:ind w:firstLine="480"/>
        <w:spacing w:before="0"/>
        <w:rPr>
          <w:rFonts w:hint="eastAsia" w:hAnsi="宋体"/>
          <w:color w:val="auto"/>
          <w:sz w:val="24"/>
          <w:highlight w:val="none"/>
        </w:rPr>
      </w:pPr>
      <w:r>
        <w:rPr>
          <w:rFonts w:hint="eastAsia" w:hAnsi="宋体"/>
          <w:color w:val="auto"/>
          <w:sz w:val="24"/>
          <w:highlight w:val="none"/>
          <w:lang w:val="en-US" w:eastAsia="zh-CN"/>
        </w:rPr>
        <w:t xml:space="preserve">1</w:t>
      </w:r>
      <w:r>
        <w:rPr>
          <w:rFonts w:hint="eastAsia"/>
          <w:color w:val="auto"/>
          <w:sz w:val="24"/>
          <w:highlight w:val="none"/>
          <w:lang w:val="en-US" w:eastAsia="zh-CN"/>
        </w:rPr>
        <w:t xml:space="preserve">8</w:t>
      </w:r>
      <w:r>
        <w:rPr>
          <w:rFonts w:hint="eastAsia" w:hAnsi="宋体"/>
          <w:color w:val="auto"/>
          <w:sz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eastAsia="宋体" w:cs="宋体"/>
          <w:sz w:val="24"/>
          <w:szCs w:val="24"/>
        </w:rPr>
        <w:t xml:space="preserve">必须健全食堂逐日消耗、食品留样制度、索证登记制度，并积极协助配合</w:t>
      </w:r>
      <w:r>
        <w:rPr>
          <w:rFonts w:hint="eastAsia" w:cs="宋体"/>
          <w:sz w:val="24"/>
          <w:szCs w:val="24"/>
          <w:lang w:val="en-US" w:eastAsia="zh-CN"/>
        </w:rPr>
        <w:t xml:space="preserve">甲</w:t>
      </w:r>
      <w:r>
        <w:rPr>
          <w:rFonts w:hint="eastAsia" w:ascii="宋体" w:hAnsi="宋体" w:eastAsia="宋体" w:cs="宋体"/>
          <w:sz w:val="24"/>
          <w:szCs w:val="24"/>
        </w:rPr>
        <w:t xml:space="preserve">方搞好成本核算和膳食管理。食品留样需按照规定保存48小时，留样量不少于125克。</w:t>
      </w:r>
      <w:r/>
    </w:p>
    <w:p>
      <w:pPr>
        <w:pStyle w:val="1095"/>
        <w:ind w:firstLine="480"/>
        <w:spacing w:before="0"/>
        <w:rPr>
          <w:rFonts w:hint="eastAsia" w:ascii="宋体" w:hAnsi="宋体"/>
          <w:color w:val="auto"/>
          <w:sz w:val="24"/>
          <w:szCs w:val="24"/>
          <w:highlight w:val="none"/>
        </w:rPr>
      </w:pPr>
      <w:r>
        <w:rPr>
          <w:rFonts w:hint="eastAsia" w:hAnsi="宋体"/>
          <w:color w:val="auto"/>
          <w:sz w:val="24"/>
          <w:highlight w:val="none"/>
          <w:lang w:val="en-US" w:eastAsia="zh-CN"/>
        </w:rPr>
        <w:t xml:space="preserve">1</w:t>
      </w:r>
      <w:r>
        <w:rPr>
          <w:rFonts w:hint="eastAsia"/>
          <w:color w:val="auto"/>
          <w:sz w:val="24"/>
          <w:highlight w:val="none"/>
          <w:lang w:val="en-US" w:eastAsia="zh-CN"/>
        </w:rPr>
        <w:t xml:space="preserve">9</w:t>
      </w:r>
      <w:r>
        <w:rPr>
          <w:rFonts w:hint="eastAsia" w:hAnsi="宋体"/>
          <w:color w:val="auto"/>
          <w:sz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hAnsi="宋体"/>
          <w:color w:val="auto"/>
          <w:sz w:val="24"/>
          <w:highlight w:val="none"/>
        </w:rPr>
        <w:t xml:space="preserve">必须</w:t>
      </w:r>
      <w:r>
        <w:rPr>
          <w:rFonts w:hint="eastAsia" w:ascii="宋体" w:hAnsi="宋体"/>
          <w:color w:val="auto"/>
          <w:sz w:val="24"/>
          <w:szCs w:val="24"/>
          <w:highlight w:val="none"/>
        </w:rPr>
        <w:t xml:space="preserve">严格执行《</w:t>
      </w:r>
      <w:r>
        <w:rPr>
          <w:rFonts w:hint="eastAsia" w:ascii="宋体" w:hAnsi="宋体"/>
          <w:color w:val="auto"/>
          <w:sz w:val="24"/>
          <w:szCs w:val="24"/>
          <w:highlight w:val="none"/>
          <w:lang w:val="en-US" w:eastAsia="zh-CN"/>
        </w:rPr>
        <w:t xml:space="preserve">中华人民共和国</w:t>
      </w:r>
      <w:r>
        <w:rPr>
          <w:rFonts w:hint="eastAsia" w:ascii="宋体" w:hAnsi="宋体"/>
          <w:color w:val="auto"/>
          <w:sz w:val="24"/>
          <w:szCs w:val="24"/>
          <w:highlight w:val="none"/>
        </w:rPr>
        <w:t xml:space="preserve">食品卫生法》的各项规定，所有人员必须持健康证上岗，每年不少于1次健康体检，严格执行清洁消毒规定，不得提供变质、变味的饭菜。</w:t>
      </w:r>
      <w:r>
        <w:rPr>
          <w:rFonts w:hint="eastAsia" w:ascii="宋体" w:hAnsi="宋体" w:eastAsia="宋体" w:cs="宋体"/>
          <w:sz w:val="24"/>
          <w:szCs w:val="24"/>
        </w:rPr>
        <w:t xml:space="preserve">如发现提供变质、变味饭菜，每次处以合同总价3%的罚款。</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lang w:val="en-US" w:eastAsia="zh-CN"/>
        </w:rPr>
        <w:t xml:space="preserve">20</w:t>
      </w:r>
      <w:r>
        <w:rPr>
          <w:rFonts w:hint="eastAsia" w:ascii="宋体" w:hAnsi="宋体"/>
          <w:color w:val="auto"/>
          <w:sz w:val="24"/>
          <w:szCs w:val="24"/>
          <w:highlight w:val="none"/>
          <w:lang w:val="en-US" w:eastAsia="zh-CN"/>
        </w:rPr>
        <w:t xml:space="preserve">.</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eastAsia="宋体" w:cs="宋体"/>
          <w:sz w:val="24"/>
          <w:szCs w:val="24"/>
        </w:rPr>
        <w:t xml:space="preserve">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违反规定每人次处以200元罚款。</w:t>
      </w:r>
      <w:r/>
    </w:p>
    <w:p>
      <w:pPr>
        <w:pStyle w:val="1300"/>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21.</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严格遵守</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的用餐时间，</w:t>
      </w:r>
      <w:r>
        <w:rPr>
          <w:rFonts w:hint="eastAsia" w:ascii="宋体" w:hAnsi="宋体" w:eastAsia="宋体" w:cs="宋体"/>
          <w:sz w:val="24"/>
          <w:szCs w:val="24"/>
        </w:rPr>
        <w:t xml:space="preserve">保证—日三餐按时正点开餐，在开餐前15分钟确保所有饭菜品全部摆放到位，开餐前5分钟所有服务人员站立到指定岗位等待开餐。未按时开餐每次处以合同总价2%的罚款。</w:t>
      </w:r>
      <w:r/>
    </w:p>
    <w:p>
      <w:pPr>
        <w:pStyle w:val="1300"/>
        <w:numPr>
          <w:ilvl w:val="0"/>
          <w:numId w:val="0"/>
        </w:numPr>
        <w:ind w:firstLine="48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22.用</w:t>
      </w:r>
      <w:r>
        <w:rPr>
          <w:rFonts w:hint="eastAsia" w:ascii="宋体" w:hAnsi="宋体"/>
          <w:color w:val="auto"/>
          <w:sz w:val="24"/>
          <w:szCs w:val="24"/>
          <w:highlight w:val="none"/>
        </w:rPr>
        <w:t xml:space="preserve">餐期间厨房保证食品菜肴不断档，就餐人员离开后及时擦拭干净备第二餐次人员使用，用餐时段结束后彻底清洁用餐区域，余留食品按规定处理</w:t>
      </w:r>
      <w:r>
        <w:rPr>
          <w:rFonts w:hint="eastAsia" w:ascii="宋体" w:hAnsi="宋体"/>
          <w:color w:val="auto"/>
          <w:sz w:val="24"/>
          <w:szCs w:val="24"/>
          <w:highlight w:val="none"/>
          <w:lang w:eastAsia="zh-CN"/>
        </w:rPr>
        <w:t xml:space="preserve">。</w:t>
      </w:r>
      <w:r/>
    </w:p>
    <w:p>
      <w:pPr>
        <w:pStyle w:val="1300"/>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23.</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eastAsia="宋体" w:cs="宋体"/>
          <w:sz w:val="24"/>
          <w:szCs w:val="24"/>
        </w:rPr>
        <w:t xml:space="preserve">日常保洁工作，要求地面清洁，下水道通畅，无积水，工作场所整洁，无积灰，墙壁无霉斑，各种餐具用品做到卫生、洁净、消毒；餐室（厨房）无蝇、无虫，排油烟设施罩清洁不滴油。经检查未达到标准的，每次处以合同总价1%的罚款。</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24.</w:t>
      </w:r>
      <w:r>
        <w:rPr>
          <w:rFonts w:hint="eastAsia" w:ascii="宋体" w:hAnsi="宋体" w:eastAsia="宋体" w:cs="宋体"/>
          <w:sz w:val="24"/>
          <w:szCs w:val="24"/>
        </w:rPr>
        <w:t xml:space="preserve">食堂需维修、添置设备、设施，由</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书面上报，费用</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承担，如</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因操作不当损坏设备设施影响用餐，维修费、误餐费由</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承担。误餐费按照当餐总费用的2倍计算。</w:t>
      </w:r>
      <w:r/>
    </w:p>
    <w:p>
      <w:pPr>
        <w:pStyle w:val="1300"/>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26.</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eastAsia="宋体" w:cs="宋体"/>
          <w:sz w:val="24"/>
          <w:szCs w:val="24"/>
        </w:rPr>
        <w:t xml:space="preserve">要教育自己单位员工爱护食堂设施、餐具及食堂用品，杜绝监守自盗、私自夹带及其他违纪违法行为，否则依法追究其责任。未经</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方同意，</w:t>
      </w:r>
      <w:r>
        <w:rPr>
          <w:rFonts w:hint="eastAsia" w:ascii="宋体" w:hAnsi="宋体" w:cs="宋体"/>
          <w:sz w:val="24"/>
          <w:szCs w:val="24"/>
          <w:lang w:val="en-US" w:eastAsia="zh-CN"/>
        </w:rPr>
        <w:t xml:space="preserve">乙方单位</w:t>
      </w:r>
      <w:r>
        <w:rPr>
          <w:rFonts w:hint="eastAsia" w:ascii="宋体" w:hAnsi="宋体" w:eastAsia="宋体" w:cs="宋体"/>
          <w:sz w:val="24"/>
          <w:szCs w:val="24"/>
        </w:rPr>
        <w:t xml:space="preserve">员工不得进入各办公楼（区域）活动，不得泄露所知晓的警务秘密，违者追究其相关法律责任。对查实有上述违规行为的员工，</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应在24小时内予以辞退，并向</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方书面报告处理情况。</w:t>
      </w:r>
      <w:r/>
    </w:p>
    <w:p>
      <w:pPr>
        <w:pStyle w:val="1300"/>
        <w:numPr>
          <w:ilvl w:val="0"/>
          <w:numId w:val="0"/>
        </w:num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27.</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管理人员</w:t>
      </w:r>
      <w:r>
        <w:rPr>
          <w:rFonts w:hint="eastAsia" w:ascii="宋体" w:hAnsi="宋体" w:eastAsia="宋体" w:cs="宋体"/>
          <w:sz w:val="24"/>
          <w:szCs w:val="24"/>
        </w:rPr>
        <w:t xml:space="preserve">每天应到所服务的区域巡视，每周发放服务周检评价表，听取意见，及时整改。服务周检评价表上应有采购单位部门负责人签名，</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eastAsia="宋体" w:cs="宋体"/>
          <w:sz w:val="24"/>
          <w:szCs w:val="24"/>
        </w:rPr>
        <w:t xml:space="preserve">管理人员每月到</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所服务的部门发放用餐满意度调查表，作为考核工作质量的重要依据。</w:t>
      </w:r>
      <w:r/>
    </w:p>
    <w:p>
      <w:pPr>
        <w:pStyle w:val="1300"/>
        <w:numPr>
          <w:ilvl w:val="0"/>
          <w:numId w:val="0"/>
        </w:numPr>
        <w:ind w:firstLine="48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28.</w:t>
      </w:r>
      <w:r>
        <w:rPr>
          <w:rFonts w:hint="eastAsia" w:ascii="宋体" w:hAnsi="宋体"/>
          <w:color w:val="auto"/>
          <w:sz w:val="24"/>
          <w:szCs w:val="24"/>
          <w:highlight w:val="none"/>
        </w:rPr>
        <w:t xml:space="preserve">服务的满意度不得低于80%，如</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接到关于餐饮方</w:t>
      </w:r>
      <w:r>
        <w:rPr>
          <w:rFonts w:hint="eastAsia" w:ascii="宋体" w:hAnsi="宋体"/>
          <w:color w:val="auto"/>
          <w:sz w:val="24"/>
          <w:szCs w:val="24"/>
          <w:highlight w:val="none"/>
          <w:lang w:eastAsia="zh-CN"/>
        </w:rPr>
        <w:t xml:space="preserve">面的</w:t>
      </w:r>
      <w:r>
        <w:rPr>
          <w:rFonts w:hint="eastAsia" w:ascii="宋体" w:hAnsi="宋体"/>
          <w:color w:val="auto"/>
          <w:sz w:val="24"/>
          <w:szCs w:val="24"/>
          <w:highlight w:val="none"/>
        </w:rPr>
        <w:t xml:space="preserve">投诉，</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必须立即进行整改，</w:t>
      </w:r>
      <w:r>
        <w:rPr>
          <w:rFonts w:hint="eastAsia" w:ascii="宋体" w:hAnsi="宋体" w:eastAsia="宋体" w:cs="宋体"/>
          <w:sz w:val="24"/>
          <w:szCs w:val="24"/>
        </w:rPr>
        <w:t xml:space="preserve">24小时内给出整改方案，48小时内完成整改。</w:t>
      </w:r>
      <w:r>
        <w:rPr>
          <w:rFonts w:hint="eastAsia" w:ascii="宋体" w:hAnsi="宋体"/>
          <w:color w:val="auto"/>
          <w:sz w:val="24"/>
          <w:szCs w:val="24"/>
          <w:highlight w:val="none"/>
        </w:rPr>
        <w:t xml:space="preserve">如造成重大影响或经济损失的，</w:t>
      </w:r>
      <w:r>
        <w:rPr>
          <w:rFonts w:hint="eastAsia" w:ascii="宋体" w:hAnsi="宋体"/>
          <w:color w:val="auto"/>
          <w:sz w:val="24"/>
          <w:szCs w:val="24"/>
          <w:highlight w:val="none"/>
          <w:lang w:val="en-US" w:eastAsia="zh-CN"/>
        </w:rPr>
        <w:t xml:space="preserve">甲方</w:t>
      </w:r>
      <w:r>
        <w:rPr>
          <w:rFonts w:hint="eastAsia" w:ascii="宋体" w:hAnsi="宋体"/>
          <w:color w:val="auto"/>
          <w:sz w:val="24"/>
          <w:szCs w:val="24"/>
          <w:highlight w:val="none"/>
        </w:rPr>
        <w:t xml:space="preserve">有权按法律程序终止合同，并追究法律责任和经济赔偿。</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29.</w:t>
      </w:r>
      <w:r>
        <w:rPr>
          <w:rFonts w:hint="eastAsia"/>
          <w:color w:val="auto"/>
          <w:sz w:val="24"/>
          <w:highlight w:val="none"/>
          <w:lang w:val="en-US" w:eastAsia="zh-CN"/>
        </w:rPr>
        <w:t xml:space="preserve">乙</w:t>
      </w:r>
      <w:r>
        <w:rPr>
          <w:rFonts w:hint="eastAsia" w:ascii="宋体" w:hAnsi="宋体"/>
          <w:color w:val="auto"/>
          <w:sz w:val="24"/>
          <w:szCs w:val="24"/>
          <w:highlight w:val="none"/>
          <w:lang w:val="en-US" w:eastAsia="zh-CN"/>
        </w:rPr>
        <w:t xml:space="preserve">方的服务</w:t>
      </w:r>
      <w:r>
        <w:rPr>
          <w:rFonts w:hint="eastAsia" w:ascii="宋体" w:hAnsi="宋体"/>
          <w:color w:val="auto"/>
          <w:sz w:val="24"/>
          <w:szCs w:val="24"/>
          <w:highlight w:val="none"/>
        </w:rPr>
        <w:t xml:space="preserve">人员，</w:t>
      </w:r>
      <w:r>
        <w:rPr>
          <w:rFonts w:hint="eastAsia" w:ascii="宋体" w:hAnsi="宋体" w:eastAsia="宋体" w:cs="宋体"/>
          <w:sz w:val="24"/>
          <w:szCs w:val="24"/>
        </w:rPr>
        <w:t xml:space="preserve">必须无违法犯罪记录。合同签订前，所有人员必须经</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方审核，以后更新人员还须经</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方同意。如果</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方对服务人员不满意，</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必须在三天内更换到位。</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应按照有关规定给派驻人员签订劳动合同及缴纳社会保险费；为确保队伍的相对稳定，</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更换项目经理或一次性更换3名以上员工时，必须征得</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方同意。</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需要承诺3个月内不得更换项目经理，3个月内实际派驻的工作人员变动率不得超过10%，并且全年更换不得超过30%（</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方认为不合格要求更换的除外）。如果超出，按照超出比例每增加1%，扣除当月服务费的0.5%。</w:t>
      </w:r>
      <w:r/>
    </w:p>
    <w:p>
      <w:pPr>
        <w:ind w:firstLine="480"/>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hint="eastAsia"/>
          <w:color w:val="auto"/>
          <w:sz w:val="24"/>
          <w:szCs w:val="24"/>
          <w:highlight w:val="none"/>
          <w:lang w:val="en-US" w:eastAsia="zh-CN"/>
        </w:rPr>
        <w:t xml:space="preserve">30</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除</w:t>
      </w:r>
      <w:r>
        <w:rPr>
          <w:rFonts w:hint="eastAsia"/>
          <w:color w:val="auto"/>
          <w:sz w:val="24"/>
          <w:szCs w:val="24"/>
          <w:highlight w:val="none"/>
          <w:lang w:val="en-US" w:eastAsia="zh-CN"/>
        </w:rPr>
        <w:t xml:space="preserve">甲</w:t>
      </w:r>
      <w:r>
        <w:rPr>
          <w:rFonts w:hint="eastAsia" w:ascii="宋体" w:hAnsi="宋体"/>
          <w:color w:val="auto"/>
          <w:sz w:val="24"/>
          <w:szCs w:val="24"/>
          <w:highlight w:val="none"/>
          <w:lang w:val="en-US" w:eastAsia="zh-CN"/>
        </w:rPr>
        <w:t xml:space="preserve">方</w:t>
      </w:r>
      <w:r>
        <w:rPr>
          <w:rFonts w:hint="eastAsia" w:ascii="宋体" w:hAnsi="宋体"/>
          <w:color w:val="auto"/>
          <w:sz w:val="24"/>
          <w:szCs w:val="24"/>
          <w:highlight w:val="none"/>
        </w:rPr>
        <w:t xml:space="preserve">提供条件外，</w:t>
      </w:r>
      <w:r>
        <w:rPr>
          <w:rFonts w:hint="eastAsia" w:ascii="宋体" w:hAnsi="宋体"/>
          <w:color w:val="auto"/>
          <w:sz w:val="24"/>
          <w:szCs w:val="24"/>
          <w:highlight w:val="none"/>
          <w:lang w:val="en-US" w:eastAsia="zh-CN"/>
        </w:rPr>
        <w:t xml:space="preserve">乙方</w:t>
      </w:r>
      <w:r>
        <w:rPr>
          <w:rFonts w:hint="eastAsia" w:ascii="宋体" w:hAnsi="宋体"/>
          <w:color w:val="auto"/>
          <w:sz w:val="24"/>
          <w:szCs w:val="24"/>
          <w:highlight w:val="none"/>
        </w:rPr>
        <w:t xml:space="preserve">所需</w:t>
      </w:r>
      <w:r>
        <w:rPr>
          <w:rFonts w:hint="eastAsia"/>
          <w:color w:val="auto"/>
          <w:sz w:val="24"/>
          <w:szCs w:val="24"/>
          <w:highlight w:val="none"/>
          <w:lang w:eastAsia="zh-CN"/>
        </w:rPr>
        <w:t xml:space="preserve">其他</w:t>
      </w:r>
      <w:r>
        <w:rPr>
          <w:rFonts w:hint="eastAsia" w:ascii="宋体" w:hAnsi="宋体"/>
          <w:color w:val="auto"/>
          <w:sz w:val="24"/>
          <w:szCs w:val="24"/>
          <w:highlight w:val="none"/>
        </w:rPr>
        <w:t xml:space="preserve">设备</w:t>
      </w:r>
      <w:r>
        <w:rPr>
          <w:rFonts w:hint="eastAsia" w:ascii="宋体" w:hAnsi="宋体"/>
          <w:color w:val="auto"/>
          <w:sz w:val="24"/>
          <w:szCs w:val="24"/>
          <w:highlight w:val="none"/>
          <w:lang w:val="en-US" w:eastAsia="zh-CN"/>
        </w:rPr>
        <w:t xml:space="preserve">需</w:t>
      </w:r>
      <w:r>
        <w:rPr>
          <w:rFonts w:hint="eastAsia" w:ascii="宋体" w:hAnsi="宋体"/>
          <w:color w:val="auto"/>
          <w:sz w:val="24"/>
          <w:szCs w:val="24"/>
          <w:highlight w:val="none"/>
        </w:rPr>
        <w:t xml:space="preserve">自备。</w:t>
      </w:r>
      <w:r>
        <w:rPr>
          <w:rFonts w:hint="eastAsia" w:ascii="宋体" w:hAnsi="宋体" w:eastAsia="宋体" w:cs="宋体"/>
          <w:sz w:val="24"/>
          <w:szCs w:val="24"/>
        </w:rPr>
        <w:t xml:space="preserve">特殊装修、建造，</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须征得</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同意后方可实施。</w:t>
      </w:r>
      <w:r>
        <w:rPr>
          <w:rFonts w:hint="eastAsia" w:ascii="宋体" w:hAnsi="宋体" w:cs="宋体"/>
          <w:sz w:val="24"/>
          <w:szCs w:val="24"/>
          <w:lang w:val="en-US" w:eastAsia="zh-CN"/>
        </w:rPr>
        <w:t xml:space="preserve">乙</w:t>
      </w:r>
      <w:r>
        <w:rPr>
          <w:rFonts w:hint="eastAsia" w:ascii="宋体" w:hAnsi="宋体" w:eastAsia="宋体" w:cs="宋体"/>
          <w:sz w:val="24"/>
          <w:szCs w:val="24"/>
        </w:rPr>
        <w:t xml:space="preserve">方必须保护好食堂所有财产。对</w:t>
      </w:r>
      <w:r>
        <w:rPr>
          <w:rFonts w:hint="eastAsia" w:ascii="宋体" w:hAnsi="宋体" w:cs="宋体"/>
          <w:sz w:val="24"/>
          <w:szCs w:val="24"/>
          <w:lang w:val="en-US" w:eastAsia="zh-CN"/>
        </w:rPr>
        <w:t xml:space="preserve">甲</w:t>
      </w:r>
      <w:r>
        <w:rPr>
          <w:rFonts w:hint="eastAsia" w:ascii="宋体" w:hAnsi="宋体" w:eastAsia="宋体" w:cs="宋体"/>
          <w:sz w:val="24"/>
          <w:szCs w:val="24"/>
        </w:rPr>
        <w:t xml:space="preserve">方提供的场地、厨具设备、各类设施应及时进行保养、维护，延长其使用年限。保养、维护的费用由</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负责。服务期满后，保证场地、设备、设施、墙面、地面的完好，若有损坏必须承担由此产生的相关费用。</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不得将食堂私自转让或委托他人经营，更不得利用采购方资产搞不法经营。一经发现，</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有权按法律程序取消其服务资格，并要求</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支付合同总价20%的违约金，同时保留追究其法律责任的权利。</w:t>
      </w:r>
      <w:r/>
    </w:p>
    <w:p>
      <w:pPr>
        <w:pStyle w:val="1095"/>
        <w:ind w:firstLine="480"/>
        <w:spacing w:before="0"/>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七</w:t>
      </w:r>
      <w:r>
        <w:rPr>
          <w:rFonts w:hint="eastAsia" w:ascii="宋体" w:hAnsi="宋体"/>
          <w:b/>
          <w:bCs/>
          <w:sz w:val="24"/>
          <w:szCs w:val="24"/>
          <w:highlight w:val="none"/>
          <w:lang w:eastAsia="zh-CN"/>
        </w:rPr>
        <w:t xml:space="preserve">、违约责任</w:t>
      </w:r>
      <w:r/>
    </w:p>
    <w:p>
      <w:pPr>
        <w:pStyle w:val="1095"/>
        <w:ind w:firstLine="480"/>
        <w:spacing w:before="0"/>
        <w:rPr>
          <w:rFonts w:hint="eastAsia" w:hAnsi="宋体"/>
          <w:bCs/>
          <w:color w:val="auto"/>
          <w:sz w:val="24"/>
          <w:szCs w:val="24"/>
        </w:rPr>
      </w:pPr>
      <w:r>
        <w:rPr>
          <w:rFonts w:hint="eastAsia" w:ascii="宋体" w:hAnsi="宋体"/>
          <w:sz w:val="24"/>
          <w:szCs w:val="24"/>
          <w:highlight w:val="none"/>
          <w:lang w:val="en-US" w:eastAsia="zh-CN"/>
        </w:rPr>
        <w:t xml:space="preserve">1.</w:t>
      </w:r>
      <w:r>
        <w:rPr>
          <w:rFonts w:hint="eastAsia" w:hAnsi="宋体"/>
          <w:bCs/>
          <w:color w:val="auto"/>
          <w:sz w:val="24"/>
          <w:szCs w:val="24"/>
        </w:rPr>
        <w:t xml:space="preserve">在履行合同的过程中，如果</w:t>
      </w:r>
      <w:r>
        <w:rPr>
          <w:rFonts w:hint="eastAsia"/>
          <w:bCs/>
          <w:color w:val="auto"/>
          <w:sz w:val="24"/>
          <w:szCs w:val="24"/>
          <w:lang w:val="en-US" w:eastAsia="zh-CN"/>
        </w:rPr>
        <w:t xml:space="preserve">乙</w:t>
      </w:r>
      <w:r>
        <w:rPr>
          <w:rFonts w:hint="eastAsia" w:hAnsi="宋体"/>
          <w:bCs/>
          <w:color w:val="auto"/>
          <w:sz w:val="24"/>
          <w:szCs w:val="24"/>
        </w:rPr>
        <w:t xml:space="preserve">方遇到妨碍提供服务的情况时，应及时以书面形式将拖延的事实、可能拖延的时间和原因通知</w:t>
      </w:r>
      <w:r>
        <w:rPr>
          <w:rFonts w:hint="eastAsia"/>
          <w:bCs/>
          <w:color w:val="auto"/>
          <w:sz w:val="24"/>
          <w:szCs w:val="24"/>
          <w:lang w:val="en-US" w:eastAsia="zh-CN"/>
        </w:rPr>
        <w:t xml:space="preserve">甲</w:t>
      </w:r>
      <w:r>
        <w:rPr>
          <w:rFonts w:hint="eastAsia" w:hAnsi="宋体"/>
          <w:bCs/>
          <w:color w:val="auto"/>
          <w:sz w:val="24"/>
          <w:szCs w:val="24"/>
        </w:rPr>
        <w:t xml:space="preserve">方。</w:t>
      </w:r>
      <w:r>
        <w:rPr>
          <w:rFonts w:hint="eastAsia"/>
          <w:bCs/>
          <w:color w:val="auto"/>
          <w:sz w:val="24"/>
          <w:szCs w:val="24"/>
          <w:lang w:val="en-US" w:eastAsia="zh-CN"/>
        </w:rPr>
        <w:t xml:space="preserve">甲</w:t>
      </w:r>
      <w:r>
        <w:rPr>
          <w:rFonts w:hint="eastAsia" w:hAnsi="宋体"/>
          <w:bCs/>
          <w:color w:val="auto"/>
          <w:sz w:val="24"/>
          <w:szCs w:val="24"/>
        </w:rPr>
        <w:t xml:space="preserve">方在收到</w:t>
      </w:r>
      <w:r>
        <w:rPr>
          <w:rFonts w:hint="eastAsia"/>
          <w:bCs/>
          <w:color w:val="auto"/>
          <w:sz w:val="24"/>
          <w:szCs w:val="24"/>
          <w:lang w:val="en-US" w:eastAsia="zh-CN"/>
        </w:rPr>
        <w:t xml:space="preserve">乙</w:t>
      </w:r>
      <w:r>
        <w:rPr>
          <w:rFonts w:hint="eastAsia" w:hAnsi="宋体"/>
          <w:bCs/>
          <w:color w:val="auto"/>
          <w:sz w:val="24"/>
          <w:szCs w:val="24"/>
        </w:rPr>
        <w:t xml:space="preserve">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pStyle w:val="1095"/>
        <w:ind w:firstLine="480"/>
        <w:spacing w:before="0"/>
        <w:rPr>
          <w:rFonts w:hint="eastAsia" w:hAnsi="宋体"/>
          <w:bCs/>
          <w:color w:val="auto"/>
          <w:sz w:val="24"/>
          <w:szCs w:val="24"/>
        </w:rPr>
      </w:pPr>
      <w:r>
        <w:rPr>
          <w:rFonts w:hint="eastAsia" w:hAnsi="宋体"/>
          <w:bCs/>
          <w:color w:val="auto"/>
          <w:sz w:val="24"/>
          <w:szCs w:val="24"/>
          <w:lang w:val="en-US" w:eastAsia="zh-CN"/>
        </w:rPr>
        <w:t xml:space="preserve">2.</w:t>
      </w:r>
      <w:r>
        <w:rPr>
          <w:rFonts w:hint="eastAsia"/>
          <w:bCs/>
          <w:color w:val="auto"/>
          <w:sz w:val="24"/>
          <w:szCs w:val="24"/>
          <w:lang w:val="en-US" w:eastAsia="zh-CN"/>
        </w:rPr>
        <w:t xml:space="preserve">甲</w:t>
      </w:r>
      <w:r>
        <w:rPr>
          <w:rFonts w:hint="eastAsia" w:hAnsi="宋体"/>
          <w:bCs/>
          <w:color w:val="auto"/>
          <w:sz w:val="24"/>
          <w:szCs w:val="24"/>
        </w:rPr>
        <w:t xml:space="preserve">方无正当理由逾期付款时，每逾期一日，</w:t>
      </w:r>
      <w:r>
        <w:rPr>
          <w:rFonts w:hint="eastAsia"/>
          <w:bCs/>
          <w:color w:val="auto"/>
          <w:sz w:val="24"/>
          <w:szCs w:val="24"/>
          <w:lang w:val="en-US" w:eastAsia="zh-CN"/>
        </w:rPr>
        <w:t xml:space="preserve">甲</w:t>
      </w:r>
      <w:r>
        <w:rPr>
          <w:rFonts w:hint="eastAsia" w:hAnsi="宋体"/>
          <w:bCs/>
          <w:color w:val="auto"/>
          <w:sz w:val="24"/>
          <w:szCs w:val="24"/>
        </w:rPr>
        <w:t xml:space="preserve">方应按照逾期付款金额的万分之五的标准累计计算向</w:t>
      </w:r>
      <w:r>
        <w:rPr>
          <w:rFonts w:hint="eastAsia"/>
          <w:bCs/>
          <w:color w:val="auto"/>
          <w:sz w:val="24"/>
          <w:szCs w:val="24"/>
          <w:lang w:val="en-US" w:eastAsia="zh-CN"/>
        </w:rPr>
        <w:t xml:space="preserve">乙</w:t>
      </w:r>
      <w:r>
        <w:rPr>
          <w:rFonts w:hint="eastAsia" w:hAnsi="宋体"/>
          <w:bCs/>
          <w:color w:val="auto"/>
          <w:sz w:val="24"/>
          <w:szCs w:val="24"/>
        </w:rPr>
        <w:t xml:space="preserve">方支付违约金。</w:t>
      </w:r>
      <w:r/>
    </w:p>
    <w:p>
      <w:pPr>
        <w:numPr>
          <w:ilvl w:val="0"/>
          <w:numId w:val="0"/>
        </w:numPr>
        <w:ind w:firstLine="480"/>
        <w:keepLines w:val="0"/>
        <w:keepNext w:val="0"/>
        <w:pageBreakBefore w:val="0"/>
        <w:spacing w:line="360" w:lineRule="auto"/>
        <w:widowControl w:val="off"/>
        <w:tabs>
          <w:tab w:val="left" w:pos="105" w:leader="none"/>
          <w:tab w:val="left" w:pos="525" w:leader="none"/>
          <w:tab w:val="left" w:pos="945" w:leader="none"/>
        </w:tabs>
        <w:rPr>
          <w:bCs/>
          <w:color w:val="auto"/>
          <w:sz w:val="24"/>
          <w:szCs w:val="24"/>
        </w:rPr>
      </w:pPr>
      <w:r>
        <w:rPr>
          <w:rFonts w:hint="eastAsia" w:hAnsi="宋体"/>
          <w:bCs/>
          <w:color w:val="auto"/>
          <w:sz w:val="24"/>
          <w:szCs w:val="24"/>
          <w:lang w:val="en-US" w:eastAsia="zh-CN"/>
        </w:rPr>
        <w:t xml:space="preserve">3.</w:t>
      </w:r>
      <w:r>
        <w:rPr>
          <w:rFonts w:hint="eastAsia"/>
          <w:bCs/>
          <w:color w:val="auto"/>
          <w:sz w:val="24"/>
          <w:szCs w:val="24"/>
          <w:lang w:val="en-US" w:eastAsia="zh-CN"/>
        </w:rPr>
        <w:t xml:space="preserve">乙</w:t>
      </w:r>
      <w:r>
        <w:rPr>
          <w:rFonts w:hint="eastAsia" w:hAnsi="宋体"/>
          <w:bCs/>
          <w:color w:val="auto"/>
          <w:sz w:val="24"/>
          <w:szCs w:val="24"/>
        </w:rPr>
        <w:t xml:space="preserve">方如无不可抗力，又未履行招标文件、投标文件和合同条款的，一经查实，由</w:t>
      </w:r>
      <w:r>
        <w:rPr>
          <w:rFonts w:hint="eastAsia"/>
          <w:bCs/>
          <w:color w:val="auto"/>
          <w:sz w:val="24"/>
          <w:szCs w:val="24"/>
          <w:lang w:val="en-US" w:eastAsia="zh-CN"/>
        </w:rPr>
        <w:t xml:space="preserve">乙</w:t>
      </w:r>
      <w:r>
        <w:rPr>
          <w:rFonts w:hint="eastAsia" w:hAnsi="宋体"/>
          <w:bCs/>
          <w:color w:val="auto"/>
          <w:sz w:val="24"/>
          <w:szCs w:val="24"/>
        </w:rPr>
        <w:t xml:space="preserve">方赔偿由此给</w:t>
      </w:r>
      <w:r>
        <w:rPr>
          <w:rFonts w:hint="eastAsia" w:hAnsi="宋体"/>
          <w:bCs/>
          <w:color w:val="auto"/>
          <w:sz w:val="24"/>
          <w:szCs w:val="24"/>
          <w:lang w:val="en-US" w:eastAsia="zh-CN"/>
        </w:rPr>
        <w:t xml:space="preserve">甲</w:t>
      </w:r>
      <w:r>
        <w:rPr>
          <w:rFonts w:hint="eastAsia" w:hAnsi="宋体"/>
          <w:bCs/>
          <w:color w:val="auto"/>
          <w:sz w:val="24"/>
          <w:szCs w:val="24"/>
        </w:rPr>
        <w:t xml:space="preserve">方造成的损失，并按照合同总价的</w:t>
      </w:r>
      <w:r>
        <w:rPr>
          <w:rFonts w:hAnsi="宋体"/>
          <w:bCs/>
          <w:color w:val="auto"/>
          <w:sz w:val="24"/>
          <w:szCs w:val="24"/>
        </w:rPr>
        <w:t xml:space="preserve">30%</w:t>
      </w:r>
      <w:r>
        <w:rPr>
          <w:rFonts w:hint="eastAsia" w:hAnsi="宋体"/>
          <w:bCs/>
          <w:color w:val="auto"/>
          <w:sz w:val="24"/>
          <w:szCs w:val="24"/>
        </w:rPr>
        <w:t xml:space="preserve">向</w:t>
      </w:r>
      <w:r>
        <w:rPr>
          <w:rFonts w:hint="eastAsia" w:hAnsi="宋体"/>
          <w:bCs/>
          <w:color w:val="auto"/>
          <w:sz w:val="24"/>
          <w:szCs w:val="24"/>
          <w:lang w:val="en-US" w:eastAsia="zh-CN"/>
        </w:rPr>
        <w:t xml:space="preserve">甲</w:t>
      </w:r>
      <w:r>
        <w:rPr>
          <w:rFonts w:hint="eastAsia" w:hAnsi="宋体"/>
          <w:bCs/>
          <w:color w:val="auto"/>
          <w:sz w:val="24"/>
          <w:szCs w:val="24"/>
        </w:rPr>
        <w:t xml:space="preserve">方支付违约金，因招投标产生的其他责任及后果按招标文件的相关要求及处理方式执行。</w:t>
      </w:r>
      <w:r/>
    </w:p>
    <w:p>
      <w:pPr>
        <w:pStyle w:val="1095"/>
        <w:ind w:firstLine="480"/>
        <w:spacing w:before="0"/>
        <w:rPr>
          <w:rFonts w:hint="eastAsia" w:hAnsi="宋体"/>
          <w:bCs/>
          <w:color w:val="auto"/>
          <w:sz w:val="24"/>
          <w:szCs w:val="24"/>
          <w:lang w:eastAsia="zh-CN"/>
        </w:rPr>
      </w:pPr>
      <w:r>
        <w:rPr>
          <w:rFonts w:hint="eastAsia" w:hAnsi="宋体"/>
          <w:bCs/>
          <w:color w:val="auto"/>
          <w:sz w:val="24"/>
          <w:szCs w:val="24"/>
          <w:lang w:val="en-US" w:eastAsia="zh-CN"/>
        </w:rPr>
        <w:t xml:space="preserve">4.</w:t>
      </w:r>
      <w:r>
        <w:rPr>
          <w:rFonts w:hint="eastAsia" w:hAnsi="宋体"/>
          <w:bCs/>
          <w:color w:val="auto"/>
          <w:sz w:val="24"/>
          <w:szCs w:val="24"/>
        </w:rPr>
        <w:t xml:space="preserve">由于</w:t>
      </w:r>
      <w:r>
        <w:rPr>
          <w:rFonts w:hint="eastAsia"/>
          <w:bCs/>
          <w:color w:val="auto"/>
          <w:sz w:val="24"/>
          <w:szCs w:val="24"/>
          <w:lang w:val="en-US" w:eastAsia="zh-CN"/>
        </w:rPr>
        <w:t xml:space="preserve">乙</w:t>
      </w:r>
      <w:r>
        <w:rPr>
          <w:rFonts w:hint="eastAsia" w:hAnsi="宋体"/>
          <w:bCs/>
          <w:color w:val="auto"/>
          <w:sz w:val="24"/>
          <w:szCs w:val="24"/>
        </w:rPr>
        <w:t xml:space="preserve">方提供</w:t>
      </w:r>
      <w:r>
        <w:rPr>
          <w:rFonts w:hint="eastAsia" w:hAnsi="宋体"/>
          <w:bCs/>
          <w:color w:val="auto"/>
          <w:sz w:val="24"/>
          <w:szCs w:val="24"/>
          <w:lang w:val="en-US" w:eastAsia="zh-CN"/>
        </w:rPr>
        <w:t xml:space="preserve">服务</w:t>
      </w:r>
      <w:r>
        <w:rPr>
          <w:rFonts w:hint="eastAsia" w:hAnsi="宋体"/>
          <w:bCs/>
          <w:color w:val="auto"/>
          <w:sz w:val="24"/>
          <w:szCs w:val="24"/>
        </w:rPr>
        <w:t xml:space="preserve">质量存在问题和缺陷导致任何人身、财产损害的，</w:t>
      </w:r>
      <w:r>
        <w:rPr>
          <w:rFonts w:hint="eastAsia"/>
          <w:bCs/>
          <w:color w:val="auto"/>
          <w:sz w:val="24"/>
          <w:szCs w:val="24"/>
          <w:lang w:val="en-US" w:eastAsia="zh-CN"/>
        </w:rPr>
        <w:t xml:space="preserve">乙</w:t>
      </w:r>
      <w:r>
        <w:rPr>
          <w:rFonts w:hint="eastAsia" w:hAnsi="宋体"/>
          <w:bCs/>
          <w:color w:val="auto"/>
          <w:sz w:val="24"/>
          <w:szCs w:val="24"/>
        </w:rPr>
        <w:t xml:space="preserve">方应负责承担由此产生的责任，与</w:t>
      </w:r>
      <w:r>
        <w:rPr>
          <w:rFonts w:hint="eastAsia"/>
          <w:bCs/>
          <w:color w:val="auto"/>
          <w:sz w:val="24"/>
          <w:szCs w:val="24"/>
          <w:lang w:val="en-US" w:eastAsia="zh-CN"/>
        </w:rPr>
        <w:t xml:space="preserve">甲</w:t>
      </w:r>
      <w:r>
        <w:rPr>
          <w:rFonts w:hint="eastAsia" w:hAnsi="宋体"/>
          <w:bCs/>
          <w:color w:val="auto"/>
          <w:sz w:val="24"/>
          <w:szCs w:val="24"/>
        </w:rPr>
        <w:t xml:space="preserve">方无关。如不可避免地造成</w:t>
      </w:r>
      <w:r>
        <w:rPr>
          <w:rFonts w:hint="eastAsia"/>
          <w:bCs/>
          <w:color w:val="auto"/>
          <w:sz w:val="24"/>
          <w:szCs w:val="24"/>
          <w:lang w:val="en-US" w:eastAsia="zh-CN"/>
        </w:rPr>
        <w:t xml:space="preserve">甲</w:t>
      </w:r>
      <w:r>
        <w:rPr>
          <w:rFonts w:hint="eastAsia" w:hAnsi="宋体"/>
          <w:bCs/>
          <w:color w:val="auto"/>
          <w:sz w:val="24"/>
          <w:szCs w:val="24"/>
        </w:rPr>
        <w:t xml:space="preserve">方损失的，</w:t>
      </w:r>
      <w:r>
        <w:rPr>
          <w:rFonts w:hint="eastAsia"/>
          <w:bCs/>
          <w:color w:val="auto"/>
          <w:sz w:val="24"/>
          <w:szCs w:val="24"/>
          <w:lang w:val="en-US" w:eastAsia="zh-CN"/>
        </w:rPr>
        <w:t xml:space="preserve">甲</w:t>
      </w:r>
      <w:r>
        <w:rPr>
          <w:rFonts w:hint="eastAsia" w:hAnsi="宋体"/>
          <w:bCs/>
          <w:color w:val="auto"/>
          <w:sz w:val="24"/>
          <w:szCs w:val="24"/>
        </w:rPr>
        <w:t xml:space="preserve">方有权向</w:t>
      </w:r>
      <w:r>
        <w:rPr>
          <w:rFonts w:hint="eastAsia"/>
          <w:bCs/>
          <w:color w:val="auto"/>
          <w:sz w:val="24"/>
          <w:szCs w:val="24"/>
          <w:lang w:val="en-US" w:eastAsia="zh-CN"/>
        </w:rPr>
        <w:t xml:space="preserve">乙</w:t>
      </w:r>
      <w:r>
        <w:rPr>
          <w:rFonts w:hint="eastAsia" w:hAnsi="宋体"/>
          <w:bCs/>
          <w:color w:val="auto"/>
          <w:sz w:val="24"/>
          <w:szCs w:val="24"/>
        </w:rPr>
        <w:t xml:space="preserve">方追偿（该等损失包括但不限于损害赔偿金、</w:t>
      </w:r>
      <w:r>
        <w:rPr>
          <w:rFonts w:hint="eastAsia"/>
          <w:bCs/>
          <w:color w:val="auto"/>
          <w:sz w:val="24"/>
          <w:szCs w:val="24"/>
          <w:lang w:val="en-US" w:eastAsia="zh-CN"/>
        </w:rPr>
        <w:t xml:space="preserve">甲</w:t>
      </w:r>
      <w:r>
        <w:rPr>
          <w:rFonts w:hint="eastAsia" w:hAnsi="宋体"/>
          <w:bCs/>
          <w:color w:val="auto"/>
          <w:sz w:val="24"/>
          <w:szCs w:val="24"/>
        </w:rPr>
        <w:t xml:space="preserve">方为解决纠纷支付的律师费、诉讼费、差旅费等合理费用）。</w:t>
      </w:r>
      <w:r>
        <w:rPr>
          <w:rFonts w:hint="eastAsia"/>
          <w:bCs/>
          <w:color w:val="auto"/>
          <w:sz w:val="24"/>
          <w:szCs w:val="24"/>
          <w:lang w:val="en-US" w:eastAsia="zh-CN"/>
        </w:rPr>
        <w:t xml:space="preserve">乙</w:t>
      </w:r>
      <w:r>
        <w:rPr>
          <w:rFonts w:hint="eastAsia" w:hAnsi="宋体"/>
          <w:bCs/>
          <w:color w:val="auto"/>
          <w:sz w:val="24"/>
          <w:szCs w:val="24"/>
        </w:rPr>
        <w:t xml:space="preserve">方应按照合同总价的</w:t>
      </w:r>
      <w:r>
        <w:rPr>
          <w:rFonts w:hAnsi="宋体"/>
          <w:bCs/>
          <w:color w:val="auto"/>
          <w:sz w:val="24"/>
          <w:szCs w:val="24"/>
        </w:rPr>
        <w:t xml:space="preserve">20%</w:t>
      </w:r>
      <w:r>
        <w:rPr>
          <w:rFonts w:hint="eastAsia" w:hAnsi="宋体"/>
          <w:bCs/>
          <w:color w:val="auto"/>
          <w:sz w:val="24"/>
          <w:szCs w:val="24"/>
        </w:rPr>
        <w:t xml:space="preserve">向</w:t>
      </w:r>
      <w:r>
        <w:rPr>
          <w:rFonts w:hint="eastAsia"/>
          <w:bCs/>
          <w:color w:val="auto"/>
          <w:sz w:val="24"/>
          <w:szCs w:val="24"/>
          <w:lang w:val="en-US" w:eastAsia="zh-CN"/>
        </w:rPr>
        <w:t xml:space="preserve">甲</w:t>
      </w:r>
      <w:r>
        <w:rPr>
          <w:rFonts w:hint="eastAsia" w:hAnsi="宋体"/>
          <w:bCs/>
          <w:color w:val="auto"/>
          <w:sz w:val="24"/>
          <w:szCs w:val="24"/>
        </w:rPr>
        <w:t xml:space="preserve">方支付违约金，如给</w:t>
      </w:r>
      <w:r>
        <w:rPr>
          <w:rFonts w:hint="eastAsia"/>
          <w:bCs/>
          <w:color w:val="auto"/>
          <w:sz w:val="24"/>
          <w:szCs w:val="24"/>
          <w:lang w:val="en-US" w:eastAsia="zh-CN"/>
        </w:rPr>
        <w:t xml:space="preserve">甲</w:t>
      </w:r>
      <w:r>
        <w:rPr>
          <w:rFonts w:hint="eastAsia" w:hAnsi="宋体"/>
          <w:bCs/>
          <w:color w:val="auto"/>
          <w:sz w:val="24"/>
          <w:szCs w:val="24"/>
        </w:rPr>
        <w:t xml:space="preserve">方造成其他损失的，</w:t>
      </w:r>
      <w:r>
        <w:rPr>
          <w:rFonts w:hint="eastAsia"/>
          <w:bCs/>
          <w:color w:val="auto"/>
          <w:sz w:val="24"/>
          <w:szCs w:val="24"/>
          <w:lang w:val="en-US" w:eastAsia="zh-CN"/>
        </w:rPr>
        <w:t xml:space="preserve">乙</w:t>
      </w:r>
      <w:r>
        <w:rPr>
          <w:rFonts w:hint="eastAsia" w:hAnsi="宋体"/>
          <w:bCs/>
          <w:color w:val="auto"/>
          <w:sz w:val="24"/>
          <w:szCs w:val="24"/>
        </w:rPr>
        <w:t xml:space="preserve">方还应负责赔偿</w:t>
      </w:r>
      <w:r>
        <w:rPr>
          <w:rFonts w:hint="eastAsia" w:hAnsi="宋体"/>
          <w:bCs/>
          <w:color w:val="auto"/>
          <w:sz w:val="24"/>
          <w:szCs w:val="24"/>
          <w:lang w:eastAsia="zh-CN"/>
        </w:rPr>
        <w:t xml:space="preserve">。</w:t>
      </w:r>
      <w:r/>
    </w:p>
    <w:p>
      <w:pPr>
        <w:pStyle w:val="1095"/>
        <w:ind w:firstLine="480"/>
        <w:spacing w:before="0"/>
        <w:rPr>
          <w:rFonts w:hint="eastAsia" w:hAnsi="宋体"/>
          <w:bCs/>
          <w:color w:val="auto"/>
          <w:sz w:val="24"/>
          <w:szCs w:val="24"/>
          <w:lang w:eastAsia="zh-CN"/>
        </w:rPr>
      </w:pPr>
      <w:r>
        <w:rPr>
          <w:rFonts w:hint="eastAsia" w:hAnsi="宋体"/>
          <w:bCs/>
          <w:color w:val="auto"/>
          <w:sz w:val="24"/>
          <w:szCs w:val="24"/>
          <w:lang w:val="en-US" w:eastAsia="zh-CN"/>
        </w:rPr>
        <w:t xml:space="preserve">5.</w:t>
      </w:r>
      <w:r>
        <w:rPr>
          <w:rFonts w:hint="eastAsia" w:hAnsi="宋体"/>
          <w:bCs/>
          <w:color w:val="auto"/>
          <w:sz w:val="24"/>
          <w:szCs w:val="24"/>
        </w:rPr>
        <w:t xml:space="preserve">如遭遇不可抗力事件，遭遇不可抗力的一方应尽快以书面形式将不可抗力的情况和原因通知另一方，并积极采取措施防止损失扩大。因不可抗力造成的损失，</w:t>
      </w:r>
      <w:r>
        <w:rPr>
          <w:rFonts w:hint="eastAsia"/>
          <w:bCs/>
          <w:color w:val="auto"/>
          <w:sz w:val="24"/>
          <w:szCs w:val="24"/>
          <w:lang w:val="en-US" w:eastAsia="zh-CN"/>
        </w:rPr>
        <w:t xml:space="preserve">甲乙</w:t>
      </w:r>
      <w:r>
        <w:rPr>
          <w:rFonts w:hint="eastAsia" w:hAnsi="宋体"/>
          <w:bCs/>
          <w:color w:val="auto"/>
          <w:sz w:val="24"/>
          <w:szCs w:val="24"/>
        </w:rPr>
        <w:t xml:space="preserve">双方按照法律规定处理</w:t>
      </w:r>
      <w:r>
        <w:rPr>
          <w:rFonts w:hint="eastAsia" w:hAnsi="宋体"/>
          <w:bCs/>
          <w:color w:val="auto"/>
          <w:sz w:val="24"/>
          <w:szCs w:val="24"/>
          <w:lang w:eastAsia="zh-CN"/>
        </w:rPr>
        <w:t xml:space="preserve">。</w:t>
      </w:r>
      <w:r/>
    </w:p>
    <w:p>
      <w:pPr>
        <w:pStyle w:val="1095"/>
        <w:ind w:firstLine="480"/>
        <w:spacing w:before="0"/>
        <w:rPr>
          <w:rFonts w:hint="eastAsia" w:hAnsi="宋体" w:eastAsia="宋体"/>
          <w:bCs/>
          <w:color w:val="auto"/>
          <w:sz w:val="24"/>
          <w:szCs w:val="24"/>
          <w:lang w:val="en-US" w:eastAsia="zh-CN"/>
        </w:rPr>
      </w:pPr>
      <w:r>
        <w:rPr>
          <w:rFonts w:hint="eastAsia" w:hAnsi="宋体"/>
          <w:bCs/>
          <w:color w:val="auto"/>
          <w:sz w:val="24"/>
          <w:szCs w:val="24"/>
          <w:lang w:val="en-US" w:eastAsia="zh-CN"/>
        </w:rPr>
        <w:t xml:space="preserve">6.</w:t>
      </w:r>
      <w:r>
        <w:rPr>
          <w:rFonts w:hint="eastAsia" w:hAnsi="宋体"/>
          <w:bCs/>
          <w:color w:val="auto"/>
          <w:sz w:val="24"/>
          <w:szCs w:val="24"/>
        </w:rPr>
        <w:t xml:space="preserve">招标文件及合同中所述之“不可抗力”系指不可预见、不可避免、不可克服的事件，包括但不限于：战争、洪水、台风、地震及其他</w:t>
      </w:r>
      <w:r>
        <w:rPr>
          <w:rFonts w:hint="eastAsia"/>
          <w:bCs/>
          <w:color w:val="auto"/>
          <w:sz w:val="24"/>
          <w:szCs w:val="24"/>
          <w:lang w:eastAsia="zh-CN"/>
        </w:rPr>
        <w:t xml:space="preserve">法律法规</w:t>
      </w:r>
      <w:r>
        <w:rPr>
          <w:rFonts w:hint="eastAsia" w:hAnsi="宋体"/>
          <w:bCs/>
          <w:color w:val="auto"/>
          <w:sz w:val="24"/>
          <w:szCs w:val="24"/>
        </w:rPr>
        <w:t xml:space="preserve">规定的事件</w:t>
      </w:r>
      <w:r>
        <w:rPr>
          <w:rFonts w:hint="eastAsia" w:hAnsi="宋体"/>
          <w:bCs/>
          <w:color w:val="auto"/>
          <w:sz w:val="24"/>
          <w:szCs w:val="24"/>
          <w:lang w:eastAsia="zh-CN"/>
        </w:rPr>
        <w:t xml:space="preserve">。</w:t>
      </w:r>
      <w:r/>
    </w:p>
    <w:p>
      <w:pPr>
        <w:pStyle w:val="737"/>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val="en-US" w:eastAsia="zh-CN"/>
        </w:rPr>
        <w:t xml:space="preserve">八</w:t>
      </w:r>
      <w:r>
        <w:rPr>
          <w:rFonts w:hint="eastAsia" w:ascii="宋体" w:hAnsi="宋体" w:cs="宋体"/>
          <w:b/>
          <w:bCs/>
          <w:sz w:val="24"/>
          <w:szCs w:val="24"/>
          <w:highlight w:val="none"/>
        </w:rPr>
        <w:t xml:space="preserve">、解决合同纠纷的方式</w:t>
      </w:r>
      <w:r/>
    </w:p>
    <w:p>
      <w:pPr>
        <w:ind w:firstLine="480"/>
        <w:spacing w:line="440" w:lineRule="exact"/>
        <w:rPr>
          <w:rFonts w:ascii="宋体" w:hAnsi="宋体"/>
          <w:sz w:val="24"/>
          <w:highlight w:val="none"/>
        </w:rPr>
      </w:pPr>
      <w:r>
        <w:rPr>
          <w:rFonts w:hint="eastAsia" w:ascii="宋体" w:hAnsi="宋体"/>
          <w:sz w:val="24"/>
          <w:highlight w:val="none"/>
        </w:rPr>
        <w:t xml:space="preserve">本合同在履行过程中发生纠纷，甲乙双方应及时协商解决。协商不成时，双方同意由甲方住所地仲裁委员会仲裁。</w:t>
      </w:r>
      <w:r/>
    </w:p>
    <w:p>
      <w:pPr>
        <w:pStyle w:val="737"/>
        <w:ind w:firstLine="482"/>
        <w:jc w:val="left"/>
        <w:spacing w:line="360" w:lineRule="auto"/>
        <w:tabs>
          <w:tab w:val="clear" w:pos="7143" w:leader="none"/>
          <w:tab w:val="clear" w:pos="14287" w:leader="none"/>
        </w:tabs>
        <w:rPr>
          <w:rFonts w:ascii="宋体" w:hAnsi="宋体" w:cs="宋体"/>
          <w:b/>
          <w:bCs/>
          <w:sz w:val="24"/>
          <w:szCs w:val="24"/>
          <w:highlight w:val="none"/>
        </w:rPr>
        <w:pBdr>
          <w:bottom w:val="none" w:color="auto" w:sz="0" w:space="0"/>
        </w:pBdr>
      </w:pP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rPr>
        <w:t xml:space="preserve">、</w:t>
      </w:r>
      <w:r>
        <w:rPr>
          <w:rFonts w:hint="eastAsia" w:ascii="宋体" w:hAnsi="宋体" w:cs="宋体"/>
          <w:b/>
          <w:bCs/>
          <w:sz w:val="24"/>
          <w:szCs w:val="24"/>
          <w:highlight w:val="none"/>
          <w:lang w:eastAsia="zh-CN"/>
        </w:rPr>
        <w:t xml:space="preserve">其他</w:t>
      </w:r>
      <w:r/>
    </w:p>
    <w:p>
      <w:pPr>
        <w:ind w:firstLine="480"/>
        <w:spacing w:line="440" w:lineRule="exact"/>
        <w:rPr>
          <w:rFonts w:ascii="宋体" w:hAnsi="宋体"/>
          <w:sz w:val="24"/>
          <w:highlight w:val="none"/>
        </w:rPr>
      </w:pPr>
      <w:r>
        <w:rPr>
          <w:rFonts w:hAnsi="宋体"/>
          <w:sz w:val="24"/>
          <w:highlight w:val="none"/>
        </w:rPr>
        <w:t xml:space="preserve">在执行过程中出现的未尽事宜，甲乙</w:t>
      </w:r>
      <w:r>
        <w:rPr>
          <w:rFonts w:hint="eastAsia" w:hAnsi="宋体"/>
          <w:sz w:val="24"/>
          <w:highlight w:val="none"/>
        </w:rPr>
        <w:t xml:space="preserve">双</w:t>
      </w:r>
      <w:r>
        <w:rPr>
          <w:rFonts w:hAnsi="宋体"/>
          <w:sz w:val="24"/>
          <w:highlight w:val="none"/>
        </w:rPr>
        <w:t xml:space="preserve">方在不违背本</w:t>
      </w:r>
      <w:r>
        <w:rPr>
          <w:rFonts w:hint="eastAsia" w:hAnsi="宋体"/>
          <w:sz w:val="24"/>
          <w:highlight w:val="none"/>
        </w:rPr>
        <w:t xml:space="preserve">合同</w:t>
      </w:r>
      <w:r>
        <w:rPr>
          <w:rFonts w:hAnsi="宋体"/>
          <w:sz w:val="24"/>
          <w:highlight w:val="none"/>
        </w:rPr>
        <w:t xml:space="preserve">的原则下协商解决，协商结果以书面形式记录在案，作为本</w:t>
      </w:r>
      <w:r>
        <w:rPr>
          <w:rFonts w:hint="eastAsia" w:hAnsi="宋体"/>
          <w:sz w:val="24"/>
          <w:highlight w:val="none"/>
        </w:rPr>
        <w:t xml:space="preserve">合同</w:t>
      </w:r>
      <w:r>
        <w:rPr>
          <w:rFonts w:hAnsi="宋体"/>
          <w:sz w:val="24"/>
          <w:highlight w:val="none"/>
        </w:rPr>
        <w:t xml:space="preserve">附件，与本</w:t>
      </w:r>
      <w:r>
        <w:rPr>
          <w:rFonts w:hint="eastAsia" w:hAnsi="宋体"/>
          <w:sz w:val="24"/>
          <w:highlight w:val="none"/>
        </w:rPr>
        <w:t xml:space="preserve">合同</w:t>
      </w:r>
      <w:r>
        <w:rPr>
          <w:rFonts w:hAnsi="宋体"/>
          <w:sz w:val="24"/>
          <w:highlight w:val="none"/>
        </w:rPr>
        <w:t xml:space="preserve">具有同等效力。</w:t>
      </w:r>
      <w:r/>
    </w:p>
    <w:p>
      <w:pPr>
        <w:numPr>
          <w:ilvl w:val="0"/>
          <w:numId w:val="0"/>
        </w:numPr>
        <w:spacing w:line="440" w:lineRule="exact"/>
        <w:tabs>
          <w:tab w:val="left" w:pos="210" w:leader="none"/>
          <w:tab w:val="left" w:pos="840" w:leader="none"/>
          <w:tab w:val="left" w:pos="1260" w:leader="none"/>
        </w:tabs>
        <w:rPr>
          <w:rFonts w:ascii="宋体"/>
          <w:b/>
          <w:bCs w:val="0"/>
          <w:sz w:val="24"/>
          <w:highlight w:val="none"/>
        </w:rPr>
      </w:pPr>
      <w:r>
        <w:rPr>
          <w:rFonts w:hint="eastAsia" w:ascii="宋体" w:hAnsi="宋体"/>
          <w:b/>
          <w:bCs w:val="0"/>
          <w:sz w:val="24"/>
          <w:highlight w:val="none"/>
          <w:lang w:val="en-US" w:eastAsia="zh-CN"/>
        </w:rPr>
        <w:t xml:space="preserve">十</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sz w:val="24"/>
          <w:highlight w:val="none"/>
        </w:rPr>
      </w:pPr>
      <w:r>
        <w:rPr>
          <w:rFonts w:hint="eastAsia" w:ascii="宋体" w:hAnsi="宋体"/>
          <w:bCs/>
          <w:sz w:val="24"/>
          <w:highlight w:val="none"/>
        </w:rPr>
        <w:t xml:space="preserve">采购文件、投标文件、合同条款及中标通知书，</w:t>
      </w:r>
      <w:r>
        <w:rPr>
          <w:rFonts w:hint="eastAsia" w:ascii="宋体" w:hAnsi="宋体"/>
          <w:bCs/>
          <w:sz w:val="24"/>
          <w:highlight w:val="none"/>
          <w:lang w:val="en-US" w:eastAsia="zh-CN"/>
        </w:rPr>
        <w:t xml:space="preserve">乙方</w:t>
      </w:r>
      <w:r>
        <w:rPr>
          <w:rFonts w:hint="eastAsia" w:ascii="宋体" w:hAnsi="宋体"/>
          <w:bCs/>
          <w:sz w:val="24"/>
          <w:highlight w:val="none"/>
        </w:rPr>
        <w:t xml:space="preserve">在投标、评标过程中所作其它有关承诺、声明、书面澄清等均为合同不可分割的部分，与主合同具有同等法律效力。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
          <w:bCs w:val="0"/>
          <w:sz w:val="24"/>
          <w:highlight w:val="none"/>
        </w:rPr>
      </w:pPr>
      <w:r>
        <w:rPr>
          <w:rFonts w:hint="eastAsia" w:ascii="宋体" w:hAnsi="宋体"/>
          <w:b/>
          <w:bCs w:val="0"/>
          <w:sz w:val="24"/>
          <w:highlight w:val="none"/>
          <w:lang w:eastAsia="zh-CN"/>
        </w:rPr>
        <w:t xml:space="preserve">十、</w:t>
      </w:r>
      <w:r>
        <w:rPr>
          <w:rFonts w:hint="eastAsia" w:ascii="宋体" w:hAnsi="宋体"/>
          <w:b/>
          <w:bCs w:val="0"/>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sz w:val="24"/>
          <w:highlight w:val="none"/>
        </w:rPr>
      </w:pPr>
      <w:r>
        <w:rPr>
          <w:rFonts w:hint="eastAsia" w:ascii="宋体" w:hAnsi="宋体"/>
          <w:bCs/>
          <w:sz w:val="24"/>
          <w:highlight w:val="none"/>
        </w:rPr>
        <w:t xml:space="preserve">合同</w:t>
      </w:r>
      <w:r>
        <w:rPr>
          <w:rFonts w:hint="eastAsia" w:ascii="宋体" w:hAnsi="宋体"/>
          <w:bCs/>
          <w:sz w:val="24"/>
          <w:highlight w:val="none"/>
          <w:lang w:eastAsia="zh-CN"/>
        </w:rPr>
        <w:t xml:space="preserve">一式五份</w:t>
      </w:r>
      <w:r>
        <w:rPr>
          <w:rFonts w:hint="eastAsia" w:ascii="宋体" w:hAnsi="宋体"/>
          <w:bCs/>
          <w:sz w:val="24"/>
          <w:highlight w:val="none"/>
        </w:rPr>
        <w:t xml:space="preserve">，</w:t>
      </w:r>
      <w:r>
        <w:rPr>
          <w:rFonts w:hAnsi="宋体"/>
          <w:sz w:val="24"/>
          <w:highlight w:val="none"/>
        </w:rPr>
        <w:t xml:space="preserve">甲乙</w:t>
      </w:r>
      <w:r>
        <w:rPr>
          <w:rFonts w:hint="eastAsia" w:ascii="宋体" w:hAnsi="宋体"/>
          <w:bCs/>
          <w:sz w:val="24"/>
          <w:highlight w:val="none"/>
        </w:rPr>
        <w:t xml:space="preserve">双方各执</w:t>
      </w:r>
      <w:r>
        <w:rPr>
          <w:rFonts w:hint="eastAsia" w:ascii="宋体" w:hAnsi="宋体"/>
          <w:bCs/>
          <w:sz w:val="24"/>
          <w:highlight w:val="none"/>
          <w:lang w:val="en-US" w:eastAsia="zh-CN"/>
        </w:rPr>
        <w:t xml:space="preserve">贰</w:t>
      </w:r>
      <w:r>
        <w:rPr>
          <w:rFonts w:hint="eastAsia" w:ascii="宋体" w:hAnsi="宋体"/>
          <w:bCs/>
          <w:sz w:val="24"/>
          <w:highlight w:val="none"/>
        </w:rPr>
        <w:t xml:space="preserve">份，普信国际工程咨询有限公司执</w:t>
      </w:r>
      <w:r>
        <w:rPr>
          <w:rFonts w:hint="eastAsia" w:ascii="宋体" w:hAnsi="宋体"/>
          <w:bCs/>
          <w:sz w:val="24"/>
          <w:highlight w:val="none"/>
          <w:lang w:val="en-US" w:eastAsia="zh-CN"/>
        </w:rPr>
        <w:t xml:space="preserve">壹</w:t>
      </w:r>
      <w:r>
        <w:rPr>
          <w:rFonts w:hint="eastAsia" w:ascii="宋体" w:hAnsi="宋体"/>
          <w:bCs/>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
          <w:bCs w:val="0"/>
          <w:sz w:val="24"/>
          <w:highlight w:val="none"/>
        </w:rPr>
      </w:pPr>
      <w:r>
        <w:rPr>
          <w:rFonts w:hint="eastAsia" w:ascii="宋体" w:hAnsi="宋体"/>
          <w:b/>
          <w:bCs w:val="0"/>
          <w:sz w:val="24"/>
          <w:highlight w:val="none"/>
          <w:lang w:eastAsia="zh-CN"/>
        </w:rPr>
        <w:t xml:space="preserve">十一、</w:t>
      </w:r>
      <w:r>
        <w:rPr>
          <w:rFonts w:hint="eastAsia" w:ascii="宋体" w:hAnsi="宋体"/>
          <w:b/>
          <w:bCs w:val="0"/>
          <w:sz w:val="24"/>
          <w:highlight w:val="none"/>
        </w:rPr>
        <w:t xml:space="preserve">合同生效</w:t>
      </w:r>
      <w:r/>
    </w:p>
    <w:p>
      <w:pPr>
        <w:ind w:firstLine="480"/>
        <w:spacing w:line="440" w:lineRule="exact"/>
        <w:tabs>
          <w:tab w:val="left" w:pos="210" w:leader="none"/>
          <w:tab w:val="left" w:pos="840" w:leader="none"/>
          <w:tab w:val="left" w:pos="1155" w:leader="none"/>
        </w:tabs>
        <w:rPr>
          <w:rFonts w:hint="eastAsia" w:ascii="宋体" w:hAnsi="宋体"/>
          <w:bCs/>
          <w:sz w:val="24"/>
          <w:highlight w:val="none"/>
        </w:rPr>
      </w:pPr>
      <w:r>
        <w:rPr>
          <w:rFonts w:hint="eastAsia" w:ascii="宋体" w:hAnsi="宋体"/>
          <w:bCs/>
          <w:sz w:val="24"/>
          <w:highlight w:val="none"/>
        </w:rPr>
        <w:t xml:space="preserve">本合同由</w:t>
      </w:r>
      <w:r>
        <w:rPr>
          <w:rFonts w:hAnsi="宋体"/>
          <w:sz w:val="24"/>
          <w:highlight w:val="none"/>
        </w:rPr>
        <w:t xml:space="preserve">甲乙</w:t>
      </w:r>
      <w:r>
        <w:rPr>
          <w:rFonts w:hint="eastAsia" w:ascii="宋体" w:hAnsi="宋体"/>
          <w:bCs/>
          <w:sz w:val="24"/>
          <w:highlight w:val="none"/>
        </w:rPr>
        <w:t xml:space="preserve">双方签字、盖章，并经普信国际工程咨询有限公司见证后生效。</w:t>
      </w:r>
      <w:r/>
    </w:p>
    <w:p>
      <w:pPr>
        <w:keepLines w:val="0"/>
        <w:keepNext w:val="0"/>
        <w:pageBreakBefore w:val="0"/>
        <w:spacing w:line="360" w:lineRule="auto"/>
        <w:widowControl w:val="off"/>
        <w:rPr>
          <w:rFonts w:hint="eastAsia" w:ascii="宋体" w:hAnsi="宋体"/>
          <w:bCs/>
          <w:sz w:val="24"/>
          <w:highlight w:val="none"/>
          <w:lang w:val="en-US" w:eastAsia="zh-CN"/>
        </w:rPr>
        <w:outlineLvl w:val="9"/>
      </w:pPr>
      <w:r>
        <w:rPr>
          <w:rFonts w:hint="eastAsia" w:ascii="宋体" w:hAnsi="宋体"/>
          <w:bCs/>
          <w:sz w:val="24"/>
          <w:highlight w:val="none"/>
          <w:lang w:val="en-US" w:eastAsia="zh-CN"/>
        </w:rPr>
      </w:r>
      <w:r/>
    </w:p>
    <w:p>
      <w:pPr>
        <w:keepLines w:val="0"/>
        <w:keepNext w:val="0"/>
        <w:pageBreakBefore w:val="0"/>
        <w:spacing w:line="360" w:lineRule="auto"/>
        <w:widowControl w:val="off"/>
        <w:rPr>
          <w:rFonts w:hint="eastAsia" w:ascii="宋体" w:hAnsi="宋体"/>
          <w:bCs/>
          <w:sz w:val="24"/>
          <w:highlight w:val="none"/>
          <w:lang w:val="en-US" w:eastAsia="zh-CN"/>
        </w:rPr>
        <w:outlineLvl w:val="9"/>
      </w:pPr>
      <w:r>
        <w:rPr>
          <w:rFonts w:hint="eastAsia" w:ascii="宋体" w:hAnsi="宋体"/>
          <w:bCs/>
          <w:sz w:val="24"/>
          <w:highlight w:val="none"/>
          <w:lang w:val="en-US" w:eastAsia="zh-CN"/>
        </w:rPr>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lang w:val="en-US" w:eastAsia="zh-CN"/>
        </w:rPr>
        <w:t xml:space="preserve">甲</w:t>
      </w:r>
      <w:r>
        <w:rPr>
          <w:rFonts w:hint="eastAsia" w:ascii="宋体" w:hAnsi="宋体"/>
          <w:bCs/>
          <w:sz w:val="24"/>
          <w:highlight w:val="none"/>
        </w:rPr>
        <w:t xml:space="preserve">方（采购人）：</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sz w:val="24"/>
          <w:highlight w:val="none"/>
        </w:rPr>
        <w:t xml:space="preserve">（盖章）</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hint="eastAsia" w:ascii="宋体" w:hAnsi="宋体"/>
          <w:bCs/>
          <w:sz w:val="24"/>
          <w:highlight w:val="none"/>
          <w:lang w:val="en-US" w:eastAsia="zh-CN"/>
        </w:rPr>
        <w:t xml:space="preserve">乙</w:t>
      </w:r>
      <w:r>
        <w:rPr>
          <w:rFonts w:hint="eastAsia" w:ascii="宋体" w:hAnsi="宋体"/>
          <w:bCs/>
          <w:sz w:val="24"/>
          <w:highlight w:val="none"/>
        </w:rPr>
        <w:t xml:space="preserve">方（中标方）：</w:t>
      </w:r>
      <w:r>
        <w:rPr>
          <w:rFonts w:ascii="宋体" w:hAnsi="宋体"/>
          <w:bCs/>
          <w:sz w:val="24"/>
          <w:highlight w:val="none"/>
          <w:u w:val="single"/>
        </w:rPr>
        <w:t xml:space="preserve">        </w:t>
      </w:r>
      <w:r>
        <w:rPr>
          <w:rFonts w:hint="eastAsia" w:ascii="宋体" w:hAnsi="宋体"/>
          <w:bCs/>
          <w:sz w:val="24"/>
          <w:highlight w:val="none"/>
        </w:rPr>
        <w:t xml:space="preserve">（盖章）</w:t>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法定（授权）代表人：</w:t>
      </w:r>
      <w:r>
        <w:rPr>
          <w:rFonts w:ascii="宋体" w:hAnsi="宋体"/>
          <w:bCs/>
          <w:sz w:val="24"/>
          <w:highlight w:val="none"/>
          <w:u w:val="single"/>
        </w:rPr>
        <w:t xml:space="preserve">               </w:t>
      </w:r>
      <w:r>
        <w:rPr>
          <w:rFonts w:ascii="宋体" w:hAnsi="宋体"/>
          <w:bCs/>
          <w:sz w:val="24"/>
          <w:highlight w:val="none"/>
        </w:rPr>
        <w:t xml:space="preserve">    </w:t>
      </w:r>
      <w:r>
        <w:rPr>
          <w:rFonts w:hint="eastAsia" w:ascii="宋体" w:hAnsi="宋体"/>
          <w:bCs/>
          <w:sz w:val="24"/>
          <w:highlight w:val="none"/>
        </w:rPr>
        <w:t xml:space="preserve">法定（授权）代表人：</w:t>
      </w:r>
      <w:r>
        <w:rPr>
          <w:rFonts w:ascii="宋体" w:hAnsi="宋体"/>
          <w:bCs/>
          <w:sz w:val="24"/>
          <w:highlight w:val="none"/>
          <w:u w:val="single"/>
        </w:rPr>
        <w:t xml:space="preserve">                  </w:t>
      </w:r>
      <w:r/>
    </w:p>
    <w:p>
      <w:pPr>
        <w:ind w:firstLine="480"/>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w:t>
      </w:r>
      <w:r>
        <w:rPr>
          <w:rFonts w:ascii="宋体" w:hAnsi="宋体"/>
          <w:bCs/>
          <w:sz w:val="24"/>
          <w:highlight w:val="none"/>
        </w:rPr>
        <w:t xml:space="preserve">  </w:t>
      </w: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p>
    <w:p>
      <w:pPr>
        <w:keepLines w:val="0"/>
        <w:keepNext w:val="0"/>
        <w:pageBreakBefore w:val="0"/>
        <w:spacing w:line="360" w:lineRule="auto"/>
        <w:widowControl w:val="off"/>
        <w:rPr>
          <w:rFonts w:hint="eastAsia" w:ascii="宋体" w:hAnsi="宋体"/>
          <w:bCs/>
          <w:sz w:val="24"/>
          <w:highlight w:val="none"/>
        </w:rPr>
        <w:outlineLvl w:val="9"/>
      </w:pPr>
      <w:r>
        <w:rPr>
          <w:rFonts w:hint="eastAsia" w:ascii="宋体" w:hAnsi="宋体"/>
          <w:bCs/>
          <w:sz w:val="24"/>
          <w:highlight w:val="none"/>
        </w:rPr>
      </w:r>
      <w:r/>
    </w:p>
    <w:p>
      <w:pPr>
        <w:keepLines w:val="0"/>
        <w:keepNext w:val="0"/>
        <w:pageBreakBefore w:val="0"/>
        <w:spacing w:line="360" w:lineRule="auto"/>
        <w:widowControl w:val="off"/>
        <w:rPr>
          <w:rFonts w:ascii="宋体"/>
          <w:bCs/>
          <w:sz w:val="24"/>
          <w:highlight w:val="none"/>
          <w:u w:val="single"/>
        </w:rPr>
        <w:outlineLvl w:val="9"/>
      </w:pPr>
      <w:r>
        <w:rPr>
          <w:rFonts w:hint="eastAsia" w:ascii="宋体" w:hAnsi="宋体"/>
          <w:bCs/>
          <w:sz w:val="24"/>
          <w:highlight w:val="none"/>
        </w:rPr>
        <w:t xml:space="preserve">见证方：</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（盖章）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方户名：</w:t>
      </w:r>
      <w:r>
        <w:rPr>
          <w:rFonts w:ascii="宋体" w:hAnsi="宋体"/>
          <w:bCs/>
          <w:sz w:val="24"/>
          <w:highlight w:val="none"/>
          <w:u w:val="single"/>
        </w:rPr>
        <w:t xml:space="preserve">                            </w:t>
      </w:r>
      <w:r/>
    </w:p>
    <w:p>
      <w:pPr>
        <w:keepLines w:val="0"/>
        <w:keepNext w:val="0"/>
        <w:pageBreakBefore w:val="0"/>
        <w:spacing w:line="360" w:lineRule="auto"/>
        <w:widowControl w:val="off"/>
        <w:rPr>
          <w:rFonts w:ascii="宋体"/>
          <w:bCs/>
          <w:sz w:val="24"/>
          <w:highlight w:val="none"/>
          <w:u w:val="single"/>
        </w:rPr>
        <w:outlineLvl w:val="9"/>
      </w:pPr>
      <w:r>
        <w:rPr>
          <w:rFonts w:ascii="宋体" w:hAnsi="宋体"/>
          <w:bCs/>
          <w:sz w:val="24"/>
          <w:highlight w:val="none"/>
          <w:u w:val="single"/>
        </w:rPr>
        <w:t xml:space="preserve">        </w:t>
      </w:r>
      <w:r>
        <w:rPr>
          <w:rFonts w:hint="eastAsia" w:ascii="宋体" w:hAnsi="宋体"/>
          <w:bCs/>
          <w:sz w:val="24"/>
          <w:highlight w:val="none"/>
        </w:rPr>
        <w:t xml:space="preserve">年</w:t>
      </w:r>
      <w:r>
        <w:rPr>
          <w:rFonts w:ascii="宋体" w:hAnsi="宋体"/>
          <w:bCs/>
          <w:sz w:val="24"/>
          <w:highlight w:val="none"/>
          <w:u w:val="single"/>
        </w:rPr>
        <w:t xml:space="preserve">      </w:t>
      </w:r>
      <w:r>
        <w:rPr>
          <w:rFonts w:hint="eastAsia" w:ascii="宋体" w:hAnsi="宋体"/>
          <w:bCs/>
          <w:sz w:val="24"/>
          <w:highlight w:val="none"/>
        </w:rPr>
        <w:t xml:space="preserve">月</w:t>
      </w:r>
      <w:r>
        <w:rPr>
          <w:rFonts w:ascii="宋体" w:hAnsi="宋体"/>
          <w:bCs/>
          <w:sz w:val="24"/>
          <w:highlight w:val="none"/>
          <w:u w:val="single"/>
        </w:rPr>
        <w:t xml:space="preserve">       </w:t>
      </w:r>
      <w:r>
        <w:rPr>
          <w:rFonts w:hint="eastAsia" w:ascii="宋体" w:hAnsi="宋体"/>
          <w:bCs/>
          <w:sz w:val="24"/>
          <w:highlight w:val="none"/>
        </w:rPr>
        <w:t xml:space="preserve">日</w:t>
      </w:r>
      <w:r>
        <w:rPr>
          <w:rFonts w:ascii="宋体" w:hAnsi="宋体"/>
          <w:bCs/>
          <w:sz w:val="24"/>
          <w:highlight w:val="none"/>
        </w:rPr>
        <w:t xml:space="preserve">           </w:t>
      </w:r>
      <w:r>
        <w:rPr>
          <w:rFonts w:hint="eastAsia" w:ascii="宋体" w:hAnsi="宋体"/>
          <w:bCs/>
          <w:sz w:val="24"/>
          <w:highlight w:val="none"/>
          <w:lang w:val="en-US" w:eastAsia="zh-CN"/>
        </w:rPr>
        <w:t xml:space="preserve"> 乙</w:t>
      </w:r>
      <w:r>
        <w:rPr>
          <w:rFonts w:hint="eastAsia" w:ascii="宋体" w:hAnsi="宋体"/>
          <w:bCs/>
          <w:sz w:val="24"/>
          <w:highlight w:val="none"/>
        </w:rPr>
        <w:t xml:space="preserve">方开户银行：</w:t>
      </w:r>
      <w:r>
        <w:rPr>
          <w:rFonts w:ascii="宋体" w:hAnsi="宋体"/>
          <w:bCs/>
          <w:sz w:val="24"/>
          <w:highlight w:val="none"/>
          <w:u w:val="single"/>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p>
    <w:p>
      <w:pPr>
        <w:ind w:firstLine="960"/>
        <w:spacing w:line="360" w:lineRule="auto"/>
        <w:rPr>
          <w:rFonts w:ascii="宋体" w:hAnsi="宋体"/>
          <w:bCs/>
          <w:color w:val="000000"/>
          <w:sz w:val="24"/>
          <w:highlight w:val="none"/>
        </w:rPr>
      </w:pPr>
      <w:r>
        <w:rPr>
          <w:rFonts w:ascii="宋体" w:hAnsi="宋体"/>
          <w:bCs/>
          <w:sz w:val="24"/>
          <w:highlight w:val="none"/>
        </w:rPr>
        <w:t xml:space="preserve">    </w:t>
      </w:r>
      <w:r>
        <w:rPr>
          <w:rFonts w:hint="eastAsia" w:ascii="宋体" w:hAnsi="宋体"/>
          <w:bCs/>
          <w:sz w:val="24"/>
          <w:highlight w:val="none"/>
        </w:rPr>
        <w:t xml:space="preserve">  </w:t>
      </w:r>
      <w:r>
        <w:rPr>
          <w:rFonts w:hint="eastAsia" w:ascii="宋体" w:hAnsi="宋体"/>
          <w:bCs/>
          <w:sz w:val="24"/>
          <w:highlight w:val="none"/>
          <w:lang w:val="en-US" w:eastAsia="zh-CN"/>
        </w:rPr>
        <w:t xml:space="preserve">                                 </w:t>
      </w:r>
      <w:r>
        <w:rPr>
          <w:rFonts w:hint="eastAsia" w:ascii="宋体" w:hAnsi="宋体" w:eastAsia="宋体"/>
          <w:bCs/>
          <w:sz w:val="24"/>
          <w:szCs w:val="24"/>
          <w:highlight w:val="none"/>
          <w:lang w:val="en-US" w:eastAsia="zh-CN" w:bidi="ar-SA"/>
        </w:rPr>
        <w:t xml:space="preserve">乙方账号：</w:t>
      </w:r>
      <w:r>
        <w:rPr>
          <w:rFonts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ascii="宋体" w:hAnsi="宋体"/>
          <w:bCs/>
          <w:sz w:val="24"/>
          <w:highlight w:val="none"/>
          <w:u w:val="single"/>
        </w:rPr>
        <w:t xml:space="preserve">       </w:t>
      </w:r>
      <w:r>
        <w:rPr>
          <w:rFonts w:hint="eastAsia" w:ascii="宋体" w:hAnsi="宋体"/>
          <w:bCs/>
          <w:color w:val="000000"/>
          <w:sz w:val="24"/>
          <w:highlight w:val="none"/>
        </w:rPr>
        <w:t xml:space="preserve">                                                               </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rPr>
        <w:t xml:space="preserve">五、附件（投标文件格式）</w:t>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投</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标</w:t>
      </w:r>
      <w:r/>
    </w:p>
    <w:p>
      <w:pPr>
        <w:jc w:val="center"/>
        <w:rPr>
          <w:rFonts w:hint="eastAsia" w:hAnsi="宋体" w:cs="宋体"/>
          <w:bCs/>
          <w:color w:val="000000"/>
          <w:sz w:val="72"/>
          <w:highlight w:val="none"/>
        </w:rPr>
      </w:pPr>
      <w:r>
        <w:rPr>
          <w:rFonts w:hint="eastAsia" w:hAnsi="宋体" w:cs="宋体"/>
          <w:bCs/>
          <w:color w:val="000000"/>
          <w:sz w:val="7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文</w:t>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r>
      <w:r/>
    </w:p>
    <w:p>
      <w:pPr>
        <w:jc w:val="center"/>
        <w:rPr>
          <w:rFonts w:hint="eastAsia" w:hAnsi="宋体" w:cs="宋体"/>
          <w:bCs/>
          <w:color w:val="000000"/>
          <w:sz w:val="52"/>
          <w:szCs w:val="52"/>
          <w:highlight w:val="none"/>
        </w:rPr>
      </w:pPr>
      <w:r>
        <w:rPr>
          <w:rFonts w:hint="eastAsia" w:hAnsi="宋体" w:cs="宋体"/>
          <w:bCs/>
          <w:color w:val="000000"/>
          <w:sz w:val="52"/>
          <w:szCs w:val="52"/>
          <w:highlight w:val="none"/>
        </w:rPr>
        <w:t xml:space="preserve">件</w:t>
      </w:r>
      <w:r/>
    </w:p>
    <w:p>
      <w:pPr>
        <w:rPr>
          <w:rFonts w:hint="eastAsia" w:hAnsi="宋体" w:cs="宋体"/>
          <w:bCs/>
          <w:color w:val="000000"/>
          <w:sz w:val="28"/>
          <w:highlight w:val="none"/>
        </w:rPr>
      </w:pPr>
      <w:r>
        <w:rPr>
          <w:rFonts w:hint="eastAsia" w:hAnsi="宋体" w:cs="宋体"/>
          <w:bCs/>
          <w:color w:val="000000"/>
          <w:sz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政府采购编号： </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采购项目名称：</w:t>
      </w:r>
      <w:r/>
    </w:p>
    <w:p>
      <w:pPr>
        <w:ind w:firstLine="560"/>
        <w:spacing w:line="360" w:lineRule="auto"/>
        <w:rPr>
          <w:rFonts w:hint="eastAsia" w:hAnsi="宋体" w:cs="宋体"/>
          <w:bCs/>
          <w:color w:val="000000"/>
          <w:sz w:val="28"/>
          <w:szCs w:val="28"/>
          <w:highlight w:val="none"/>
        </w:rPr>
      </w:pPr>
      <w:r>
        <w:rPr>
          <w:rFonts w:hint="eastAsia" w:hAnsi="宋体" w:cs="宋体"/>
          <w:bCs/>
          <w:color w:val="000000"/>
          <w:sz w:val="28"/>
          <w:szCs w:val="28"/>
          <w:highlight w:val="none"/>
        </w:rPr>
        <w:t xml:space="preserve">投标供应商：</w:t>
      </w:r>
      <w:r/>
    </w:p>
    <w:p>
      <w:pPr>
        <w:rPr>
          <w:rFonts w:hint="eastAsia" w:hAnsi="宋体" w:cs="宋体"/>
          <w:bCs/>
          <w:color w:val="000000"/>
          <w:sz w:val="32"/>
          <w:highlight w:val="none"/>
        </w:rPr>
      </w:pPr>
      <w:r>
        <w:rPr>
          <w:rFonts w:hint="eastAsia" w:hAnsi="宋体" w:cs="宋体"/>
          <w:bCs/>
          <w:color w:val="000000"/>
          <w:sz w:val="32"/>
          <w:highlight w:val="none"/>
        </w:rPr>
      </w:r>
      <w:r/>
    </w:p>
    <w:p>
      <w:pPr>
        <w:jc w:val="center"/>
        <w:spacing w:line="360" w:lineRule="auto"/>
        <w:rPr>
          <w:rFonts w:hint="eastAsia" w:hAnsi="宋体"/>
          <w:b/>
          <w:color w:val="000000"/>
          <w:sz w:val="32"/>
          <w:szCs w:val="32"/>
          <w:highlight w:val="none"/>
        </w:rPr>
      </w:pPr>
      <w:r>
        <w:rPr>
          <w:rFonts w:hint="eastAsia" w:hAnsi="宋体" w:cs="宋体"/>
          <w:bCs/>
          <w:color w:val="000000"/>
          <w:sz w:val="36"/>
          <w:szCs w:val="36"/>
          <w:highlight w:val="none"/>
        </w:rPr>
        <w:t xml:space="preserve">二○    年  月  日</w:t>
      </w:r>
      <w:r/>
    </w:p>
    <w:p>
      <w:pPr>
        <w:spacing w:line="360" w:lineRule="auto"/>
        <w:rPr>
          <w:rFonts w:hint="eastAsia" w:ascii="宋体" w:hAnsi="宋体" w:cs="宋体"/>
          <w:b/>
          <w:color w:val="000000"/>
          <w:sz w:val="32"/>
          <w:szCs w:val="32"/>
          <w:highlight w:val="none"/>
        </w:rPr>
        <w:outlineLvl w:val="0"/>
      </w:pPr>
      <w:r/>
      <w:bookmarkStart w:id="19" w:name="校园网系统报价和服务承诺表（格式）"/>
      <w:r/>
      <w:bookmarkEnd w:id="19"/>
      <w:r/>
      <w:bookmarkStart w:id="20" w:name="（报价人）法定代表人授权书（格式）"/>
      <w:r/>
      <w:bookmarkEnd w:id="20"/>
      <w:r/>
      <w:r/>
    </w:p>
    <w:p>
      <w:pPr>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cs="宋体"/>
          <w:bCs/>
          <w:color w:val="000000"/>
          <w:sz w:val="24"/>
          <w:highlight w:val="none"/>
          <w:lang w:eastAsia="zh-CN"/>
        </w:rPr>
        <w:t xml:space="preserve">JSZC-320213-PXGJ-G2025-0034</w:t>
      </w:r>
      <w:r>
        <w:rPr>
          <w:rFonts w:hint="eastAsia" w:ascii="宋体" w:hAnsi="宋体"/>
          <w:bCs/>
          <w:color w:val="000000"/>
          <w:sz w:val="24"/>
          <w:szCs w:val="24"/>
          <w:highlight w:val="none"/>
        </w:rPr>
        <w:t xml:space="preserve">招标文件，经仔细阅读和研究，我方决定参加此项目的投标。</w:t>
      </w:r>
      <w:r/>
    </w:p>
    <w:p>
      <w:pPr>
        <w:numPr>
          <w:ilvl w:val="0"/>
          <w:numId w:val="12"/>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2"/>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050"/>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普信国际工程咨询有限公司</w:t>
      </w:r>
      <w:r>
        <w:rPr>
          <w:rFonts w:hint="eastAsia" w:ascii="宋体" w:hAnsi="宋体"/>
          <w:bCs/>
          <w:color w:val="000000"/>
          <w:sz w:val="24"/>
          <w:szCs w:val="24"/>
          <w:highlight w:val="none"/>
        </w:rPr>
        <w:t xml:space="preserve">在招标文件中要求的文件、资料。</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如果我方的投标文件被接受，我方将履行招标文件中规定的每一项要求，按期、按质、按量，完成任务。</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2"/>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both"/>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rPr>
          <w:rFonts w:hint="eastAsia" w:ascii="黑体" w:eastAsia="黑体"/>
          <w:bCs/>
          <w:color w:val="000000"/>
          <w:sz w:val="36"/>
          <w:szCs w:val="36"/>
          <w:highlight w:val="none"/>
        </w:rPr>
        <w:outlineLvl w:val="0"/>
      </w:pPr>
      <w:r>
        <w:rPr>
          <w:rFonts w:hint="eastAsia"/>
          <w:color w:val="000000"/>
          <w:sz w:val="24"/>
          <w:highlight w:val="none"/>
        </w:rPr>
        <w:t xml:space="preserve">                              </w:t>
      </w:r>
      <w:r>
        <w:rPr>
          <w:rFonts w:hint="eastAsia" w:ascii="黑体" w:eastAsia="黑体"/>
          <w:bCs/>
          <w:color w:val="000000"/>
          <w:sz w:val="36"/>
          <w:szCs w:val="36"/>
          <w:highlight w:val="none"/>
        </w:rPr>
        <w:t xml:space="preserve">开标一览表</w:t>
      </w:r>
      <w:r/>
    </w:p>
    <w:p>
      <w:pPr>
        <w:rPr>
          <w:rFonts w:hint="eastAsia" w:hAnsi="宋体" w:cs="宋体"/>
          <w:bCs/>
          <w:color w:val="000000"/>
          <w:sz w:val="30"/>
          <w:szCs w:val="30"/>
          <w:highlight w:val="none"/>
        </w:rPr>
        <w:outlineLvl w:val="0"/>
      </w:pPr>
      <w:r>
        <w:rPr>
          <w:rFonts w:hint="eastAsia" w:hAnsi="宋体" w:cs="宋体"/>
          <w:bCs/>
          <w:color w:val="000000"/>
          <w:sz w:val="30"/>
          <w:szCs w:val="30"/>
          <w:highlight w:val="none"/>
        </w:rPr>
      </w:r>
      <w:r/>
    </w:p>
    <w:p>
      <w:pPr>
        <w:spacing w:line="300" w:lineRule="auto"/>
        <w:rPr>
          <w:rFonts w:hint="eastAsia" w:hAnsi="宋体" w:cs="宋体"/>
          <w:bCs/>
          <w:color w:val="000000"/>
          <w:sz w:val="24"/>
          <w:highlight w:val="none"/>
        </w:rPr>
      </w:pPr>
      <w:r>
        <w:rPr>
          <w:rFonts w:hint="eastAsia" w:hAnsi="宋体" w:cs="宋体"/>
          <w:color w:val="000000"/>
          <w:sz w:val="24"/>
          <w:highlight w:val="none"/>
        </w:rPr>
        <w:t xml:space="preserve">投标供应商全称（加盖公章）：  </w:t>
      </w:r>
      <w:r>
        <w:rPr>
          <w:rFonts w:hint="eastAsia" w:hAnsi="宋体" w:cs="宋体"/>
          <w:color w:val="000000"/>
          <w:sz w:val="24"/>
          <w:szCs w:val="28"/>
          <w:highlight w:val="none"/>
        </w:rPr>
        <w:t xml:space="preserve">                        采购</w:t>
      </w:r>
      <w:r>
        <w:rPr>
          <w:rFonts w:hint="eastAsia" w:hAnsi="宋体" w:cs="宋体"/>
          <w:bCs/>
          <w:color w:val="000000"/>
          <w:sz w:val="24"/>
          <w:highlight w:val="none"/>
        </w:rPr>
        <w:t xml:space="preserve">编号：</w:t>
      </w:r>
      <w:r/>
    </w:p>
    <w:tbl>
      <w:tblPr>
        <w:tblStyle w:val="725"/>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hAnsi="宋体" w:cs="宋体"/>
                <w:color w:val="000000"/>
                <w:sz w:val="24"/>
                <w:highlight w:val="none"/>
              </w:rPr>
            </w:pPr>
            <w:r>
              <w:rPr>
                <w:rFonts w:hint="eastAsia" w:hAnsi="宋体" w:cs="宋体"/>
                <w:color w:val="000000"/>
                <w:sz w:val="24"/>
                <w:highlight w:val="none"/>
              </w:rPr>
              <w:t xml:space="preserve">项目总报价</w:t>
            </w:r>
            <w:r/>
          </w:p>
          <w:p>
            <w:pPr>
              <w:jc w:val="center"/>
              <w:widowControl/>
              <w:rPr>
                <w:rFonts w:hint="eastAsia" w:hAnsi="宋体" w:cs="宋体"/>
                <w:b/>
                <w:bCs/>
                <w:color w:val="000000"/>
                <w:sz w:val="24"/>
                <w:highlight w:val="none"/>
              </w:rPr>
            </w:pPr>
            <w:r>
              <w:rPr>
                <w:rFonts w:hint="eastAsia" w:hAnsi="宋体" w:cs="宋体"/>
                <w:color w:val="000000"/>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hAnsi="宋体" w:cs="宋体"/>
                <w:color w:val="000000"/>
                <w:sz w:val="24"/>
                <w:highlight w:val="none"/>
              </w:rPr>
            </w:pPr>
            <w:r>
              <w:rPr>
                <w:rFonts w:hint="eastAsia" w:hAnsi="宋体" w:cs="宋体"/>
                <w:color w:val="000000"/>
                <w:sz w:val="24"/>
                <w:highlight w:val="none"/>
              </w:rPr>
              <w:t xml:space="preserve">大写：</w:t>
            </w:r>
            <w:r/>
          </w:p>
          <w:p>
            <w:pPr>
              <w:jc w:val="left"/>
              <w:widowControl/>
              <w:rPr>
                <w:rFonts w:hint="eastAsia" w:hAnsi="宋体" w:cs="宋体"/>
                <w:color w:val="000000"/>
                <w:sz w:val="24"/>
                <w:highlight w:val="none"/>
              </w:rPr>
            </w:pPr>
            <w:r>
              <w:rPr>
                <w:rFonts w:hint="eastAsia" w:hAnsi="宋体" w:cs="宋体"/>
                <w:color w:val="000000"/>
                <w:sz w:val="24"/>
                <w:highlight w:val="none"/>
              </w:rPr>
            </w:r>
            <w:r/>
          </w:p>
          <w:p>
            <w:pPr>
              <w:jc w:val="left"/>
              <w:widowControl/>
              <w:rPr>
                <w:rFonts w:hint="eastAsia" w:hAnsi="宋体" w:cs="宋体"/>
                <w:color w:val="000000"/>
                <w:sz w:val="24"/>
                <w:highlight w:val="none"/>
              </w:rPr>
            </w:pPr>
            <w:r>
              <w:rPr>
                <w:rFonts w:hint="eastAsia" w:hAnsi="宋体" w:cs="宋体"/>
                <w:color w:val="000000"/>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color w:val="000000"/>
                <w:sz w:val="24"/>
                <w:highlight w:val="none"/>
              </w:rPr>
            </w:pPr>
            <w:r>
              <w:rPr>
                <w:rFonts w:hint="eastAsia" w:ascii="宋体" w:hAnsi="宋体" w:cs="宋体"/>
                <w:color w:val="000000"/>
                <w:sz w:val="24"/>
                <w:szCs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color w:val="000000"/>
                <w:sz w:val="24"/>
                <w:highlight w:val="none"/>
              </w:rPr>
            </w:pPr>
            <w:r>
              <w:rPr>
                <w:rFonts w:hint="eastAsia" w:ascii="宋体" w:hAnsi="宋体" w:eastAsia="宋体" w:cs="宋体"/>
                <w:color w:val="000000"/>
                <w:sz w:val="24"/>
                <w:szCs w:val="24"/>
                <w:highlight w:val="none"/>
              </w:rPr>
              <w:t xml:space="preserve">服务</w:t>
            </w:r>
            <w:r>
              <w:rPr>
                <w:rFonts w:hint="eastAsia" w:ascii="宋体" w:hAnsi="宋体" w:cs="宋体"/>
                <w:color w:val="000000"/>
                <w:sz w:val="24"/>
                <w:szCs w:val="24"/>
                <w:highlight w:val="none"/>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color w:val="000000"/>
                <w:sz w:val="24"/>
                <w:highlight w:val="none"/>
              </w:rPr>
            </w:pPr>
            <w:r>
              <w:rPr>
                <w:rFonts w:hint="eastAsia" w:ascii="宋体" w:hAnsi="宋体" w:cs="宋体"/>
                <w:color w:val="000000"/>
                <w:sz w:val="24"/>
                <w:szCs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color w:val="000000"/>
                <w:sz w:val="24"/>
                <w:highlight w:val="none"/>
              </w:rPr>
            </w:pPr>
            <w:r>
              <w:rPr>
                <w:rFonts w:hint="eastAsia" w:hAnsi="宋体" w:cs="宋体"/>
                <w:color w:val="000000"/>
                <w:sz w:val="24"/>
                <w:highlight w:val="none"/>
              </w:rPr>
            </w:r>
            <w:r/>
          </w:p>
        </w:tc>
      </w:tr>
    </w:tbl>
    <w:p>
      <w:pPr>
        <w:keepLines w:val="0"/>
        <w:keepNext w:val="0"/>
        <w:pageBreakBefore w:val="0"/>
        <w:spacing w:line="360" w:lineRule="auto"/>
        <w:widowControl w:val="off"/>
        <w:rPr>
          <w:rFonts w:hAnsi="宋体"/>
          <w:color w:val="000000"/>
          <w:sz w:val="24"/>
          <w:highlight w:val="none"/>
        </w:rPr>
      </w:pPr>
      <w:r>
        <w:rPr>
          <w:rFonts w:hint="eastAsia" w:hAnsi="宋体"/>
          <w:color w:val="000000"/>
          <w:sz w:val="24"/>
          <w:highlight w:val="none"/>
        </w:rPr>
        <w:t xml:space="preserve">法定代表人或授权代表签字或盖章：                       日期：   年   月   日</w:t>
      </w:r>
      <w:r/>
    </w:p>
    <w:p>
      <w:pPr>
        <w:keepLines w:val="0"/>
        <w:keepNext w:val="0"/>
        <w:pageBreakBefore w:val="0"/>
        <w:spacing w:line="360" w:lineRule="auto"/>
        <w:widowControl w:val="off"/>
        <w:rPr>
          <w:rFonts w:hint="eastAsia" w:ascii="宋体" w:hAnsi="宋体" w:cs="宋体"/>
          <w:color w:val="000000"/>
          <w:sz w:val="24"/>
          <w:highlight w:val="none"/>
        </w:rPr>
        <w:outlineLvl w:val="0"/>
      </w:pPr>
      <w:r>
        <w:rPr>
          <w:rFonts w:hint="eastAsia" w:hAnsi="宋体"/>
          <w:color w:val="000000"/>
          <w:sz w:val="24"/>
          <w:highlight w:val="none"/>
        </w:rPr>
        <w:t xml:space="preserve">填写说明：</w:t>
      </w:r>
      <w:r>
        <w:rPr>
          <w:rFonts w:hint="eastAsia" w:hAnsi="宋体"/>
          <w:b/>
          <w:color w:val="000000"/>
          <w:sz w:val="24"/>
          <w:highlight w:val="none"/>
        </w:rPr>
        <w:t xml:space="preserve">开标一览表中必须盖章或签字。</w:t>
      </w:r>
      <w:r/>
    </w:p>
    <w:p>
      <w:pPr>
        <w:spacing w:line="360" w:lineRule="auto"/>
        <w:rPr>
          <w:rFonts w:hint="eastAsia" w:ascii="黑体" w:eastAsia="黑体"/>
          <w:bCs/>
          <w:color w:val="000000"/>
          <w:sz w:val="24"/>
          <w:highlight w:val="none"/>
        </w:rPr>
      </w:pPr>
      <w:r>
        <w:rPr>
          <w:rFonts w:hint="eastAsia" w:ascii="宋体" w:hAnsi="宋体" w:cs="宋体"/>
          <w:color w:val="000000"/>
          <w:sz w:val="24"/>
          <w:highlight w:val="none"/>
        </w:rPr>
        <w:br w:type="page" w:clear="all"/>
      </w:r>
      <w:r>
        <w:rPr>
          <w:rFonts w:hint="eastAsia" w:ascii="黑体" w:eastAsia="黑体"/>
          <w:bCs/>
          <w:color w:val="000000"/>
          <w:sz w:val="24"/>
          <w:highlight w:val="none"/>
        </w:rPr>
        <w:t xml:space="preserve">（三）报价明细表</w:t>
      </w:r>
      <w:r/>
    </w:p>
    <w:p>
      <w:pPr>
        <w:jc w:val="center"/>
        <w:rPr>
          <w:rFonts w:hint="eastAsia" w:ascii="黑体" w:eastAsia="黑体"/>
          <w:bCs/>
          <w:color w:val="000000"/>
          <w:sz w:val="24"/>
          <w:highlight w:val="none"/>
        </w:rPr>
        <w:outlineLvl w:val="0"/>
      </w:pPr>
      <w:r>
        <w:rPr>
          <w:rFonts w:hint="eastAsia" w:ascii="黑体" w:hAnsi="宋体" w:eastAsia="黑体"/>
          <w:bCs/>
          <w:color w:val="000000"/>
          <w:sz w:val="36"/>
          <w:szCs w:val="36"/>
          <w:highlight w:val="none"/>
        </w:rPr>
        <w:t xml:space="preserve">报价明细表</w:t>
      </w:r>
      <w:r/>
    </w:p>
    <w:p>
      <w:pPr>
        <w:spacing w:line="360" w:lineRule="auto"/>
        <w:rPr>
          <w:color w:val="000000"/>
          <w:sz w:val="24"/>
          <w:highlight w:val="none"/>
        </w:rPr>
      </w:pPr>
      <w:r>
        <w:rPr>
          <w:rFonts w:hint="eastAsia" w:hAnsi="宋体" w:cs="宋体"/>
          <w:color w:val="000000"/>
          <w:sz w:val="24"/>
          <w:highlight w:val="none"/>
        </w:rPr>
        <w:t xml:space="preserve">投标供应商（盖章）</w:t>
      </w:r>
      <w:r>
        <w:rPr>
          <w:rFonts w:hAnsi="宋体" w:cs="宋体"/>
          <w:color w:val="000000"/>
          <w:sz w:val="24"/>
          <w:highlight w:val="none"/>
        </w:rPr>
        <w:t xml:space="preserve">                                    </w:t>
      </w:r>
      <w:r>
        <w:rPr>
          <w:rFonts w:hint="eastAsia" w:hAnsi="宋体" w:cs="宋体"/>
          <w:color w:val="000000"/>
          <w:sz w:val="24"/>
          <w:highlight w:val="none"/>
        </w:rPr>
        <w:t xml:space="preserve">采购编号：</w:t>
      </w:r>
      <w:r/>
    </w:p>
    <w:tbl>
      <w:tblPr>
        <w:tblStyle w:val="725"/>
        <w:tblW w:w="9811"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260"/>
        <w:gridCol w:w="2037"/>
        <w:gridCol w:w="1740"/>
        <w:gridCol w:w="1673"/>
      </w:tblGrid>
      <w:tr>
        <w:trPr>
          <w:trHeight w:val="607"/>
        </w:trPr>
        <w:tc>
          <w:tcPr>
            <w:tcW w:w="1101" w:type="dxa"/>
            <w:vAlign w:val="center"/>
            <w:textDirection w:val="lrTb"/>
            <w:noWrap w:val="false"/>
          </w:tcPr>
          <w:p>
            <w:pPr>
              <w:jc w:val="center"/>
              <w:rPr>
                <w:rFonts w:hAnsi="宋体"/>
                <w:b/>
                <w:bCs/>
              </w:rPr>
            </w:pPr>
            <w:r>
              <w:rPr>
                <w:rFonts w:hint="eastAsia" w:hAnsi="宋体" w:cs="宋体"/>
                <w:b/>
                <w:bCs/>
              </w:rPr>
              <w:t xml:space="preserve">序号</w:t>
            </w:r>
            <w:r/>
          </w:p>
        </w:tc>
        <w:tc>
          <w:tcPr>
            <w:tcW w:w="3260" w:type="dxa"/>
            <w:vAlign w:val="center"/>
            <w:textDirection w:val="lrTb"/>
            <w:noWrap w:val="false"/>
          </w:tcPr>
          <w:p>
            <w:pPr>
              <w:jc w:val="center"/>
              <w:rPr>
                <w:rFonts w:hAnsi="宋体"/>
                <w:b/>
                <w:bCs/>
              </w:rPr>
            </w:pPr>
            <w:r>
              <w:rPr>
                <w:rFonts w:hint="eastAsia" w:hAnsi="宋体" w:cs="宋体"/>
                <w:b/>
                <w:bCs/>
              </w:rPr>
              <w:t xml:space="preserve">项目名称</w:t>
            </w:r>
            <w:r/>
          </w:p>
        </w:tc>
        <w:tc>
          <w:tcPr>
            <w:tcW w:w="2037" w:type="dxa"/>
            <w:vAlign w:val="center"/>
            <w:textDirection w:val="lrTb"/>
            <w:noWrap w:val="false"/>
          </w:tcPr>
          <w:p>
            <w:pPr>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月）</w:t>
            </w:r>
            <w:r/>
          </w:p>
        </w:tc>
        <w:tc>
          <w:tcPr>
            <w:tcW w:w="1740" w:type="dxa"/>
            <w:vAlign w:val="center"/>
            <w:textDirection w:val="lrTb"/>
            <w:noWrap w:val="false"/>
          </w:tcPr>
          <w:p>
            <w:pPr>
              <w:jc w:val="center"/>
              <w:rPr>
                <w:rFonts w:hAnsi="宋体"/>
                <w:b/>
                <w:bCs/>
              </w:rPr>
            </w:pPr>
            <w:r>
              <w:rPr>
                <w:rFonts w:hint="eastAsia" w:hAnsi="宋体" w:cs="宋体"/>
                <w:b/>
                <w:bCs/>
              </w:rPr>
              <w:t xml:space="preserve">报价（元</w:t>
            </w:r>
            <w:r>
              <w:rPr>
                <w:rFonts w:hAnsi="宋体"/>
                <w:b/>
                <w:bCs/>
              </w:rPr>
              <w:t xml:space="preserve">/</w:t>
            </w:r>
            <w:r>
              <w:rPr>
                <w:rFonts w:hint="eastAsia" w:hAnsi="宋体" w:cs="宋体"/>
                <w:b/>
                <w:bCs/>
              </w:rPr>
              <w:t xml:space="preserve">年）</w:t>
            </w:r>
            <w:r/>
          </w:p>
        </w:tc>
        <w:tc>
          <w:tcPr>
            <w:tcW w:w="1673" w:type="dxa"/>
            <w:vAlign w:val="center"/>
            <w:textDirection w:val="lrTb"/>
            <w:noWrap w:val="false"/>
          </w:tcPr>
          <w:p>
            <w:pPr>
              <w:jc w:val="center"/>
              <w:rPr>
                <w:rFonts w:hAnsi="宋体"/>
                <w:b/>
                <w:bCs/>
              </w:rPr>
            </w:pPr>
            <w:r>
              <w:rPr>
                <w:rFonts w:hint="eastAsia" w:hAnsi="宋体" w:cs="宋体"/>
                <w:b/>
                <w:bCs/>
              </w:rPr>
              <w:t xml:space="preserve">备注</w:t>
            </w:r>
            <w:r/>
          </w:p>
        </w:tc>
      </w:tr>
      <w:tr>
        <w:trPr>
          <w:trHeight w:val="436"/>
        </w:trPr>
        <w:tc>
          <w:tcPr>
            <w:tcW w:w="1101" w:type="dxa"/>
            <w:vAlign w:val="center"/>
            <w:textDirection w:val="lrTb"/>
            <w:noWrap w:val="false"/>
          </w:tcPr>
          <w:p>
            <w:pPr>
              <w:jc w:val="center"/>
              <w:rPr>
                <w:rFonts w:hAnsi="宋体"/>
                <w:b/>
                <w:bCs/>
              </w:rPr>
            </w:pPr>
            <w:r>
              <w:rPr>
                <w:rFonts w:hAnsi="宋体"/>
                <w:b/>
                <w:bCs/>
              </w:rPr>
              <w:t xml:space="preserve">1</w:t>
            </w:r>
            <w:r/>
          </w:p>
        </w:tc>
        <w:tc>
          <w:tcPr>
            <w:tcW w:w="3260" w:type="dxa"/>
            <w:vAlign w:val="center"/>
            <w:textDirection w:val="lrTb"/>
            <w:noWrap w:val="false"/>
          </w:tcPr>
          <w:p>
            <w:pPr>
              <w:jc w:val="left"/>
              <w:rPr>
                <w:rFonts w:hAnsi="宋体"/>
                <w:b/>
                <w:bCs/>
              </w:rPr>
            </w:pPr>
            <w:r>
              <w:rPr>
                <w:rFonts w:hint="eastAsia" w:hAnsi="宋体" w:cs="宋体"/>
                <w:b/>
                <w:bCs/>
              </w:rPr>
              <w:t xml:space="preserve">员工工资、福利、法定计提费用</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int="eastAsia" w:hAnsi="宋体" w:cs="宋体"/>
              </w:rPr>
              <w:t xml:space="preserve">参照表（</w:t>
            </w:r>
            <w:r>
              <w:rPr>
                <w:rFonts w:hAnsi="宋体"/>
              </w:rPr>
              <w:t xml:space="preserve">1</w:t>
            </w:r>
            <w:r>
              <w:rPr>
                <w:rFonts w:hint="eastAsia" w:hAnsi="宋体" w:cs="宋体"/>
              </w:rPr>
              <w:t xml:space="preserve">）</w:t>
            </w:r>
            <w:r/>
          </w:p>
        </w:tc>
      </w:tr>
      <w:tr>
        <w:trPr>
          <w:trHeight w:val="457"/>
        </w:trPr>
        <w:tc>
          <w:tcPr>
            <w:tcW w:w="1101" w:type="dxa"/>
            <w:vAlign w:val="center"/>
            <w:textDirection w:val="lrTb"/>
            <w:noWrap w:val="false"/>
          </w:tcPr>
          <w:p>
            <w:pPr>
              <w:jc w:val="center"/>
              <w:rPr>
                <w:rFonts w:hAnsi="宋体"/>
                <w:b/>
                <w:bCs/>
              </w:rPr>
            </w:pPr>
            <w:r>
              <w:rPr>
                <w:rFonts w:hAnsi="宋体"/>
                <w:b/>
                <w:bCs/>
              </w:rPr>
              <w:t xml:space="preserve">2</w:t>
            </w:r>
            <w:r/>
          </w:p>
        </w:tc>
        <w:tc>
          <w:tcPr>
            <w:tcW w:w="3260" w:type="dxa"/>
            <w:vAlign w:val="center"/>
            <w:textDirection w:val="lrTb"/>
            <w:noWrap w:val="false"/>
          </w:tcPr>
          <w:p>
            <w:pPr>
              <w:jc w:val="left"/>
              <w:rPr>
                <w:rFonts w:hAnsi="宋体"/>
                <w:b/>
                <w:bCs/>
              </w:rPr>
            </w:pPr>
            <w:r>
              <w:rPr>
                <w:rFonts w:hint="eastAsia" w:hAnsi="宋体" w:cs="宋体"/>
                <w:b/>
                <w:bCs/>
              </w:rPr>
              <w:t xml:space="preserve">行政办公费用</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rPr>
                <w:rFonts w:hAnsi="宋体"/>
              </w:rPr>
            </w:pPr>
            <w:r>
              <w:rPr>
                <w:rFonts w:hAnsi="宋体"/>
              </w:rPr>
            </w:r>
            <w:r/>
          </w:p>
        </w:tc>
      </w:tr>
      <w:tr>
        <w:trPr>
          <w:trHeight w:val="555"/>
        </w:trPr>
        <w:tc>
          <w:tcPr>
            <w:tcW w:w="1101" w:type="dxa"/>
            <w:vAlign w:val="center"/>
            <w:textDirection w:val="lrTb"/>
            <w:noWrap w:val="false"/>
          </w:tcPr>
          <w:p>
            <w:pPr>
              <w:jc w:val="center"/>
              <w:rPr>
                <w:rFonts w:hAnsi="宋体"/>
                <w:b/>
                <w:bCs/>
              </w:rPr>
            </w:pPr>
            <w:r>
              <w:rPr>
                <w:rFonts w:hAnsi="宋体"/>
                <w:b/>
                <w:bCs/>
              </w:rPr>
              <w:t xml:space="preserve">3</w:t>
            </w:r>
            <w:r/>
          </w:p>
        </w:tc>
        <w:tc>
          <w:tcPr>
            <w:tcW w:w="3260" w:type="dxa"/>
            <w:vAlign w:val="center"/>
            <w:textDirection w:val="lrTb"/>
            <w:noWrap w:val="false"/>
          </w:tcPr>
          <w:p>
            <w:pPr>
              <w:jc w:val="left"/>
              <w:rPr>
                <w:rFonts w:hAnsi="宋体"/>
                <w:b/>
                <w:bCs/>
              </w:rPr>
            </w:pPr>
            <w:r>
              <w:rPr>
                <w:rFonts w:hint="eastAsia" w:hAnsi="宋体" w:cs="宋体"/>
                <w:b/>
                <w:bCs/>
              </w:rPr>
              <w:t xml:space="preserve">管理费</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59"/>
        </w:trPr>
        <w:tc>
          <w:tcPr>
            <w:tcW w:w="1101" w:type="dxa"/>
            <w:vAlign w:val="center"/>
            <w:textDirection w:val="lrTb"/>
            <w:noWrap w:val="false"/>
          </w:tcPr>
          <w:p>
            <w:pPr>
              <w:jc w:val="center"/>
              <w:rPr>
                <w:rFonts w:hAnsi="宋体"/>
                <w:b/>
                <w:bCs/>
              </w:rPr>
            </w:pPr>
            <w:r>
              <w:rPr>
                <w:rFonts w:hAnsi="宋体"/>
                <w:b/>
                <w:bCs/>
              </w:rPr>
              <w:t xml:space="preserve">4</w:t>
            </w:r>
            <w:r/>
          </w:p>
        </w:tc>
        <w:tc>
          <w:tcPr>
            <w:tcW w:w="3260" w:type="dxa"/>
            <w:vAlign w:val="center"/>
            <w:textDirection w:val="lrTb"/>
            <w:noWrap w:val="false"/>
          </w:tcPr>
          <w:p>
            <w:pPr>
              <w:jc w:val="left"/>
              <w:rPr>
                <w:rFonts w:hAnsi="宋体"/>
                <w:b/>
                <w:bCs/>
              </w:rPr>
            </w:pPr>
            <w:r>
              <w:rPr>
                <w:rFonts w:hint="eastAsia" w:hAnsi="宋体" w:cs="宋体"/>
                <w:b/>
                <w:bCs/>
              </w:rPr>
              <w:t xml:space="preserve">公众责任险</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29"/>
        </w:trPr>
        <w:tc>
          <w:tcPr>
            <w:tcW w:w="1101" w:type="dxa"/>
            <w:vAlign w:val="center"/>
            <w:textDirection w:val="lrTb"/>
            <w:noWrap w:val="false"/>
          </w:tcPr>
          <w:p>
            <w:pPr>
              <w:jc w:val="center"/>
              <w:rPr>
                <w:rFonts w:hAnsi="宋体"/>
                <w:b/>
                <w:bCs/>
              </w:rPr>
            </w:pPr>
            <w:r>
              <w:rPr>
                <w:rFonts w:hAnsi="宋体"/>
                <w:b/>
                <w:bCs/>
              </w:rPr>
              <w:t xml:space="preserve">5</w:t>
            </w:r>
            <w:r/>
          </w:p>
        </w:tc>
        <w:tc>
          <w:tcPr>
            <w:tcW w:w="3260" w:type="dxa"/>
            <w:vAlign w:val="center"/>
            <w:textDirection w:val="lrTb"/>
            <w:noWrap w:val="false"/>
          </w:tcPr>
          <w:p>
            <w:pPr>
              <w:jc w:val="left"/>
              <w:rPr>
                <w:rFonts w:hAnsi="宋体"/>
                <w:b/>
                <w:bCs/>
              </w:rPr>
            </w:pPr>
            <w:r>
              <w:rPr>
                <w:rFonts w:hint="eastAsia" w:hAnsi="宋体" w:cs="宋体"/>
                <w:b/>
                <w:bCs/>
              </w:rPr>
              <w:t xml:space="preserve">合理利润</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10"/>
        </w:trPr>
        <w:tc>
          <w:tcPr>
            <w:tcW w:w="1101" w:type="dxa"/>
            <w:vAlign w:val="center"/>
            <w:textDirection w:val="lrTb"/>
            <w:noWrap w:val="false"/>
          </w:tcPr>
          <w:p>
            <w:pPr>
              <w:jc w:val="center"/>
              <w:rPr>
                <w:rFonts w:hAnsi="宋体"/>
                <w:b/>
                <w:bCs/>
              </w:rPr>
            </w:pPr>
            <w:r>
              <w:rPr>
                <w:rFonts w:hAnsi="宋体"/>
                <w:b/>
                <w:bCs/>
              </w:rPr>
              <w:t xml:space="preserve">6</w:t>
            </w:r>
            <w:r/>
          </w:p>
        </w:tc>
        <w:tc>
          <w:tcPr>
            <w:tcW w:w="3260" w:type="dxa"/>
            <w:vAlign w:val="center"/>
            <w:textDirection w:val="lrTb"/>
            <w:noWrap w:val="false"/>
          </w:tcPr>
          <w:p>
            <w:pPr>
              <w:jc w:val="left"/>
              <w:rPr>
                <w:rFonts w:hAnsi="宋体"/>
                <w:b/>
                <w:bCs/>
              </w:rPr>
            </w:pPr>
            <w:r>
              <w:rPr>
                <w:rFonts w:hint="eastAsia" w:hAnsi="宋体" w:cs="宋体"/>
                <w:b/>
                <w:bCs/>
              </w:rPr>
              <w:t xml:space="preserve">税金</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61"/>
        </w:trPr>
        <w:tc>
          <w:tcPr>
            <w:tcW w:w="1101" w:type="dxa"/>
            <w:vAlign w:val="center"/>
            <w:textDirection w:val="lrTb"/>
            <w:noWrap w:val="false"/>
          </w:tcPr>
          <w:p>
            <w:pPr>
              <w:jc w:val="center"/>
              <w:rPr>
                <w:rFonts w:hAnsi="宋体"/>
                <w:b/>
                <w:bCs/>
              </w:rPr>
            </w:pPr>
            <w:r>
              <w:rPr>
                <w:rFonts w:hAnsi="宋体"/>
                <w:b/>
                <w:bCs/>
              </w:rPr>
              <w:t xml:space="preserve">7</w:t>
            </w:r>
            <w:r/>
          </w:p>
        </w:tc>
        <w:tc>
          <w:tcPr>
            <w:tcW w:w="3260" w:type="dxa"/>
            <w:vAlign w:val="center"/>
            <w:textDirection w:val="lrTb"/>
            <w:noWrap w:val="false"/>
          </w:tcPr>
          <w:p>
            <w:pPr>
              <w:jc w:val="left"/>
              <w:rPr>
                <w:rFonts w:hAnsi="宋体"/>
                <w:b/>
                <w:bCs/>
              </w:rPr>
            </w:pPr>
            <w:r>
              <w:rPr>
                <w:rFonts w:hint="eastAsia" w:hAnsi="宋体" w:cs="宋体"/>
                <w:b/>
                <w:bCs/>
              </w:rPr>
              <w:t xml:space="preserve">其他支出</w:t>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41"/>
        </w:trPr>
        <w:tc>
          <w:tcPr>
            <w:tcW w:w="1101"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3260" w:type="dxa"/>
            <w:vAlign w:val="center"/>
            <w:textDirection w:val="lrTb"/>
            <w:noWrap w:val="false"/>
          </w:tcPr>
          <w:p>
            <w:pPr>
              <w:jc w:val="center"/>
              <w:rPr>
                <w:rFonts w:hAnsi="宋体"/>
              </w:rPr>
            </w:pPr>
            <w:r>
              <w:rPr>
                <w:rFonts w:hAnsi="宋体"/>
              </w:rPr>
            </w:r>
            <w:r/>
          </w:p>
        </w:tc>
        <w:tc>
          <w:tcPr>
            <w:tcW w:w="2037" w:type="dxa"/>
            <w:vAlign w:val="center"/>
            <w:textDirection w:val="lrTb"/>
            <w:noWrap w:val="false"/>
          </w:tcPr>
          <w:p>
            <w:pPr>
              <w:jc w:val="center"/>
              <w:rPr>
                <w:rFonts w:hAnsi="宋体"/>
              </w:rPr>
            </w:pPr>
            <w:r>
              <w:rPr>
                <w:rFonts w:hAnsi="宋体"/>
              </w:rPr>
            </w:r>
            <w:r/>
          </w:p>
        </w:tc>
        <w:tc>
          <w:tcPr>
            <w:tcW w:w="1740" w:type="dxa"/>
            <w:vAlign w:val="center"/>
            <w:textDirection w:val="lrTb"/>
            <w:noWrap w:val="false"/>
          </w:tcPr>
          <w:p>
            <w:pPr>
              <w:jc w:val="center"/>
              <w:rPr>
                <w:rFonts w:hAnsi="宋体"/>
              </w:rPr>
            </w:pPr>
            <w:r>
              <w:rPr>
                <w:rFonts w:hAnsi="宋体"/>
              </w:rPr>
            </w:r>
            <w:r/>
          </w:p>
        </w:tc>
        <w:tc>
          <w:tcPr>
            <w:tcW w:w="1673" w:type="dxa"/>
            <w:vAlign w:val="center"/>
            <w:textDirection w:val="lrTb"/>
            <w:noWrap w:val="false"/>
          </w:tcPr>
          <w:p>
            <w:pPr>
              <w:jc w:val="center"/>
              <w:rPr>
                <w:rFonts w:hAnsi="宋体"/>
              </w:rPr>
            </w:pPr>
            <w:r>
              <w:rPr>
                <w:rFonts w:hAnsi="宋体"/>
              </w:rPr>
            </w:r>
            <w:r/>
          </w:p>
        </w:tc>
      </w:tr>
      <w:tr>
        <w:trPr>
          <w:trHeight w:val="541"/>
        </w:trPr>
        <w:tc>
          <w:tcPr>
            <w:tcW w:w="1101" w:type="dxa"/>
            <w:vAlign w:val="center"/>
            <w:textDirection w:val="lrTb"/>
            <w:noWrap w:val="false"/>
          </w:tcPr>
          <w:p>
            <w:pPr>
              <w:jc w:val="center"/>
              <w:rPr>
                <w:rFonts w:hAnsi="宋体"/>
              </w:rPr>
            </w:pPr>
            <w:r>
              <w:rPr>
                <w:rFonts w:hAnsi="宋体"/>
              </w:rPr>
            </w:r>
            <w:r/>
          </w:p>
        </w:tc>
        <w:tc>
          <w:tcPr>
            <w:tcW w:w="3260" w:type="dxa"/>
            <w:vAlign w:val="center"/>
            <w:textDirection w:val="lrTb"/>
            <w:noWrap w:val="false"/>
          </w:tcPr>
          <w:p>
            <w:pPr>
              <w:jc w:val="center"/>
              <w:rPr>
                <w:rFonts w:hAnsi="宋体"/>
                <w:b/>
                <w:bCs/>
              </w:rPr>
            </w:pPr>
            <w:r>
              <w:rPr>
                <w:rFonts w:hint="eastAsia" w:hAnsi="宋体" w:cs="宋体"/>
                <w:b/>
                <w:bCs/>
              </w:rPr>
              <w:t xml:space="preserve">合计（元）</w:t>
            </w:r>
            <w:r/>
          </w:p>
        </w:tc>
        <w:tc>
          <w:tcPr>
            <w:gridSpan w:val="3"/>
            <w:tcW w:w="5450" w:type="dxa"/>
            <w:vAlign w:val="top"/>
            <w:textDirection w:val="lrTb"/>
            <w:noWrap w:val="false"/>
          </w:tcPr>
          <w:p>
            <w:pPr>
              <w:jc w:val="left"/>
              <w:rPr>
                <w:rFonts w:hAnsi="宋体"/>
              </w:rPr>
            </w:pPr>
            <w:r>
              <w:rPr>
                <w:rFonts w:hAnsi="宋体"/>
              </w:rPr>
            </w:r>
            <w:r/>
          </w:p>
        </w:tc>
      </w:tr>
    </w:tbl>
    <w:p>
      <w:pPr>
        <w:ind w:firstLine="422"/>
        <w:spacing w:line="360" w:lineRule="auto"/>
        <w:rPr>
          <w:rFonts w:hint="eastAsia" w:ascii="宋体" w:hAnsi="宋体" w:cs="宋体"/>
          <w:szCs w:val="21"/>
        </w:rPr>
      </w:pPr>
      <w:r>
        <w:rPr>
          <w:rFonts w:hint="eastAsia" w:ascii="宋体" w:hAnsi="宋体" w:cs="宋体"/>
          <w:b/>
          <w:bCs/>
          <w:szCs w:val="21"/>
        </w:rPr>
        <w:t xml:space="preserve">备注：</w:t>
      </w: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）投标供应商应当根据“采购需求”的内容在上表中详细填写，包含但不限于以上内容，请各投标供应商自行补充完善；</w:t>
      </w:r>
      <w:r/>
    </w:p>
    <w:p>
      <w:pPr>
        <w:ind w:firstLine="420"/>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）表格不够可自行延长；</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）投标供应商报价时应充分考虑服务期内所有可能影响到报价的因素，一旦投标结束最终中标，总价将包定，不予调整。如发生漏、缺、少项，都将被认为是中标供应商的报价让利行为，损失自负</w:t>
      </w:r>
      <w:r>
        <w:rPr>
          <w:rFonts w:hint="eastAsia" w:ascii="宋体" w:hAnsi="宋体" w:cs="宋体"/>
          <w:szCs w:val="21"/>
          <w:lang w:eastAsia="zh-CN"/>
        </w:rPr>
        <w:t xml:space="preserve">。</w:t>
      </w:r>
      <w:r/>
    </w:p>
    <w:p>
      <w:pPr>
        <w:ind w:firstLine="420"/>
        <w:spacing w:line="360" w:lineRule="auto"/>
        <w:rPr>
          <w:rFonts w:hint="eastAsia" w:hAnsi="宋体" w:cs="宋体"/>
          <w:color w:val="000000"/>
          <w:szCs w:val="21"/>
          <w:highlight w:val="none"/>
        </w:rPr>
      </w:pPr>
      <w:r>
        <w:rPr>
          <w:rFonts w:hint="eastAsia" w:hAnsi="宋体" w:cs="宋体"/>
          <w:color w:val="000000"/>
          <w:szCs w:val="21"/>
          <w:highlight w:val="none"/>
        </w:rPr>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投标供应商（盖章）：</w:t>
      </w:r>
      <w:r/>
    </w:p>
    <w:p>
      <w:pPr>
        <w:ind w:firstLine="480"/>
        <w:jc w:val="right"/>
        <w:spacing w:line="360" w:lineRule="auto"/>
        <w:rPr>
          <w:rFonts w:hint="eastAsia" w:hAnsi="宋体" w:cs="宋体"/>
          <w:color w:val="000000"/>
          <w:sz w:val="24"/>
          <w:highlight w:val="none"/>
        </w:rPr>
      </w:pPr>
      <w:r>
        <w:rPr>
          <w:rFonts w:hint="eastAsia" w:hAnsi="宋体" w:cs="宋体"/>
          <w:color w:val="000000"/>
          <w:sz w:val="24"/>
          <w:highlight w:val="none"/>
        </w:rPr>
        <w:t xml:space="preserve">法定代表人或授权代表签字或盖章：</w:t>
      </w:r>
      <w:r/>
    </w:p>
    <w:p>
      <w:pPr>
        <w:ind w:firstLine="480"/>
        <w:jc w:val="right"/>
        <w:spacing w:line="360" w:lineRule="auto"/>
        <w:rPr>
          <w:rFonts w:hint="eastAsia" w:ascii="黑体" w:hAnsi="宋体" w:eastAsia="黑体"/>
          <w:bCs/>
          <w:color w:val="000000"/>
          <w:sz w:val="24"/>
          <w:highlight w:val="none"/>
        </w:rPr>
      </w:pPr>
      <w:r>
        <w:rPr>
          <w:rFonts w:hint="eastAsia" w:hAnsi="宋体" w:cs="宋体"/>
          <w:color w:val="000000"/>
          <w:sz w:val="24"/>
          <w:highlight w:val="none"/>
        </w:rPr>
        <w:t xml:space="preserve">日    期：</w:t>
      </w:r>
      <w:r/>
    </w:p>
    <w:p>
      <w:pPr>
        <w:jc w:val="center"/>
        <w:pageBreakBefore/>
        <w:spacing w:line="40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）员工工资福利及法定计提费用明细表</w:t>
      </w:r>
      <w:r/>
    </w:p>
    <w:tbl>
      <w:tblPr>
        <w:tblStyle w:val="725"/>
        <w:tblW w:w="10363"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305"/>
        <w:gridCol w:w="982"/>
        <w:gridCol w:w="1581"/>
        <w:gridCol w:w="1555"/>
        <w:gridCol w:w="1554"/>
        <w:gridCol w:w="1432"/>
      </w:tblGrid>
      <w:tr>
        <w:trPr>
          <w:trHeight w:val="1119"/>
        </w:trPr>
        <w:tc>
          <w:tcPr>
            <w:tcW w:w="954"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序号</w:t>
            </w:r>
            <w:r/>
          </w:p>
        </w:tc>
        <w:tc>
          <w:tcPr>
            <w:tcW w:w="2305"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项目名称</w:t>
            </w:r>
            <w:r/>
          </w:p>
        </w:tc>
        <w:tc>
          <w:tcPr>
            <w:tcW w:w="982"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人数</w:t>
            </w:r>
            <w:r/>
          </w:p>
          <w:p>
            <w:pPr>
              <w:jc w:val="center"/>
              <w:rPr>
                <w:rFonts w:ascii="黑体" w:hAnsi="宋体" w:eastAsia="黑体"/>
                <w:b/>
                <w:bCs/>
              </w:rPr>
            </w:pPr>
            <w:r>
              <w:rPr>
                <w:rFonts w:hint="eastAsia" w:ascii="黑体" w:hAnsi="宋体" w:eastAsia="黑体" w:cs="黑体"/>
                <w:b/>
                <w:bCs/>
              </w:rPr>
              <w:t xml:space="preserve">配置</w:t>
            </w:r>
            <w:r/>
          </w:p>
        </w:tc>
        <w:tc>
          <w:tcPr>
            <w:tcW w:w="1581"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人员费用标准（元</w:t>
            </w:r>
            <w:r>
              <w:rPr>
                <w:rFonts w:ascii="黑体" w:hAnsi="宋体" w:eastAsia="黑体" w:cs="黑体"/>
                <w:b/>
                <w:bCs/>
              </w:rPr>
              <w:t xml:space="preserve">/</w:t>
            </w:r>
            <w:r>
              <w:rPr>
                <w:rFonts w:hint="eastAsia" w:ascii="黑体" w:hAnsi="宋体" w:eastAsia="黑体" w:cs="黑体"/>
                <w:b/>
                <w:bCs/>
              </w:rPr>
              <w:t xml:space="preserve">月）</w:t>
            </w:r>
            <w:r/>
          </w:p>
        </w:tc>
        <w:tc>
          <w:tcPr>
            <w:tcW w:w="1555"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合计费用</w:t>
            </w:r>
            <w:r/>
          </w:p>
          <w:p>
            <w:pPr>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月）</w:t>
            </w:r>
            <w:r/>
          </w:p>
        </w:tc>
        <w:tc>
          <w:tcPr>
            <w:tcW w:w="1554" w:type="dxa"/>
            <w:vAlign w:val="center"/>
            <w:textDirection w:val="lrTb"/>
            <w:noWrap w:val="false"/>
          </w:tcPr>
          <w:p>
            <w:pPr>
              <w:jc w:val="center"/>
              <w:rPr>
                <w:rFonts w:hint="eastAsia" w:ascii="黑体" w:hAnsi="宋体" w:eastAsia="黑体" w:cs="黑体"/>
                <w:b/>
                <w:bCs/>
              </w:rPr>
            </w:pPr>
            <w:r>
              <w:rPr>
                <w:rFonts w:hint="eastAsia" w:ascii="黑体" w:hAnsi="宋体" w:eastAsia="黑体" w:cs="黑体"/>
                <w:b/>
                <w:bCs/>
              </w:rPr>
              <w:t xml:space="preserve">合计费用</w:t>
            </w:r>
            <w:r/>
          </w:p>
          <w:p>
            <w:pPr>
              <w:jc w:val="center"/>
              <w:rPr>
                <w:rFonts w:ascii="黑体" w:hAnsi="宋体" w:eastAsia="黑体"/>
                <w:b/>
                <w:bCs/>
              </w:rPr>
            </w:pPr>
            <w:r>
              <w:rPr>
                <w:rFonts w:hint="eastAsia" w:ascii="黑体" w:hAnsi="宋体" w:eastAsia="黑体" w:cs="黑体"/>
                <w:b/>
                <w:bCs/>
              </w:rPr>
              <w:t xml:space="preserve">（元</w:t>
            </w:r>
            <w:r>
              <w:rPr>
                <w:rFonts w:ascii="黑体" w:hAnsi="宋体" w:eastAsia="黑体" w:cs="黑体"/>
                <w:b/>
                <w:bCs/>
              </w:rPr>
              <w:t xml:space="preserve">/</w:t>
            </w:r>
            <w:r>
              <w:rPr>
                <w:rFonts w:hint="eastAsia" w:ascii="黑体" w:hAnsi="宋体" w:eastAsia="黑体" w:cs="黑体"/>
                <w:b/>
                <w:bCs/>
              </w:rPr>
              <w:t xml:space="preserve">年）</w:t>
            </w:r>
            <w:r/>
          </w:p>
        </w:tc>
        <w:tc>
          <w:tcPr>
            <w:tcW w:w="1432" w:type="dxa"/>
            <w:vAlign w:val="center"/>
            <w:textDirection w:val="lrTb"/>
            <w:noWrap w:val="false"/>
          </w:tcPr>
          <w:p>
            <w:pPr>
              <w:jc w:val="center"/>
              <w:rPr>
                <w:rFonts w:ascii="黑体" w:hAnsi="宋体" w:eastAsia="黑体"/>
                <w:b/>
                <w:bCs/>
              </w:rPr>
            </w:pPr>
            <w:r>
              <w:rPr>
                <w:rFonts w:hint="eastAsia" w:ascii="黑体" w:hAnsi="宋体" w:eastAsia="黑体" w:cs="黑体"/>
                <w:b/>
                <w:bCs/>
              </w:rPr>
              <w:t xml:space="preserve">备注</w:t>
            </w:r>
            <w:r/>
          </w:p>
        </w:tc>
      </w:tr>
      <w:tr>
        <w:trPr>
          <w:trHeight w:val="525"/>
        </w:trPr>
        <w:tc>
          <w:tcPr>
            <w:tcW w:w="954" w:type="dxa"/>
            <w:vAlign w:val="center"/>
            <w:textDirection w:val="lrTb"/>
            <w:noWrap w:val="false"/>
          </w:tcPr>
          <w:p>
            <w:pPr>
              <w:jc w:val="center"/>
              <w:rPr>
                <w:rFonts w:hAnsi="宋体"/>
                <w:b/>
                <w:bCs/>
              </w:rPr>
            </w:pPr>
            <w:r>
              <w:rPr>
                <w:rFonts w:hAnsi="宋体"/>
                <w:b/>
                <w:bCs/>
              </w:rPr>
              <w:t xml:space="preserve">1</w:t>
            </w:r>
            <w:r/>
          </w:p>
        </w:tc>
        <w:tc>
          <w:tcPr>
            <w:tcW w:w="2305" w:type="dxa"/>
            <w:vAlign w:val="center"/>
            <w:textDirection w:val="lrTb"/>
            <w:noWrap w:val="false"/>
          </w:tcPr>
          <w:p>
            <w:pPr>
              <w:jc w:val="center"/>
              <w:rPr>
                <w:rFonts w:hAnsi="宋体"/>
                <w:b/>
                <w:bCs/>
              </w:rPr>
            </w:pPr>
            <w:r>
              <w:rPr>
                <w:rFonts w:hint="eastAsia" w:hAnsi="宋体" w:cs="宋体"/>
                <w:b/>
                <w:bCs/>
              </w:rPr>
              <w:t xml:space="preserve">员工工资及福利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0"/>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项目负责人</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其他人员</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6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法定节假日加班工资</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61"/>
        </w:trPr>
        <w:tc>
          <w:tcPr>
            <w:tcW w:w="954" w:type="dxa"/>
            <w:vAlign w:val="center"/>
            <w:textDirection w:val="lrTb"/>
            <w:noWrap w:val="false"/>
          </w:tcPr>
          <w:p>
            <w:pPr>
              <w:jc w:val="center"/>
              <w:rPr>
                <w:rFonts w:hint="eastAsia" w:hAnsi="宋体" w:eastAsia="宋体" w:cs="宋体"/>
                <w:lang w:eastAsia="zh-CN"/>
              </w:rPr>
            </w:pPr>
            <w:r>
              <w:rPr>
                <w:rFonts w:hint="eastAsia" w:hAnsi="宋体" w:cs="宋体"/>
                <w:lang w:eastAsia="zh-CN"/>
              </w:rPr>
              <w:t xml:space="preserve">（</w:t>
            </w:r>
            <w:r>
              <w:rPr>
                <w:rFonts w:hint="eastAsia" w:hAnsi="宋体" w:cs="宋体"/>
                <w:lang w:val="en-US" w:eastAsia="zh-CN"/>
              </w:rPr>
              <w:t xml:space="preserve">4</w:t>
            </w:r>
            <w:r>
              <w:rPr>
                <w:rFonts w:hint="eastAsia" w:hAnsi="宋体" w:cs="宋体"/>
                <w:lang w:eastAsia="zh-CN"/>
              </w:rPr>
              <w:t xml:space="preserve">）</w:t>
            </w:r>
            <w:r/>
          </w:p>
        </w:tc>
        <w:tc>
          <w:tcPr>
            <w:tcW w:w="2305" w:type="dxa"/>
            <w:vAlign w:val="center"/>
            <w:textDirection w:val="lrTb"/>
            <w:noWrap w:val="false"/>
          </w:tcPr>
          <w:p>
            <w:pPr>
              <w:jc w:val="center"/>
              <w:rPr>
                <w:rFonts w:hint="default" w:hAnsi="宋体" w:eastAsia="宋体" w:cs="宋体"/>
                <w:lang w:val="en-US" w:eastAsia="zh-CN"/>
              </w:rPr>
            </w:pPr>
            <w:r>
              <w:rPr>
                <w:rFonts w:hint="eastAsia" w:hAnsi="宋体" w:cs="宋体"/>
                <w:lang w:val="en-US" w:eastAsia="zh-CN"/>
              </w:rPr>
              <w:t xml:space="preserve">周末加班费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pPr>
              <w:rPr>
                <w:rFonts w:hint="eastAsia" w:hAnsi="宋体" w:cs="宋体"/>
              </w:rPr>
            </w:pPr>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61"/>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5</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员工人身意外保险费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93"/>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6</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高温费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387"/>
        </w:trPr>
        <w:tc>
          <w:tcPr>
            <w:tcW w:w="954" w:type="dxa"/>
            <w:vAlign w:val="center"/>
            <w:textDirection w:val="lrTb"/>
            <w:noWrap w:val="false"/>
          </w:tcPr>
          <w:p>
            <w:pPr>
              <w:jc w:val="center"/>
              <w:rPr>
                <w:rFonts w:hAnsi="宋体"/>
              </w:rPr>
            </w:pPr>
            <w:r>
              <w:rPr>
                <w:rFonts w:hint="eastAsia" w:hAnsi="宋体" w:cs="宋体"/>
              </w:rPr>
              <w:t xml:space="preserve">（</w:t>
            </w:r>
            <w:r>
              <w:rPr>
                <w:rFonts w:hint="eastAsia" w:hAnsi="宋体" w:cs="宋体"/>
                <w:lang w:val="en-US" w:eastAsia="zh-CN"/>
              </w:rPr>
              <w:t xml:space="preserve">7</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其他员工福利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78"/>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2305" w:type="dxa"/>
            <w:vAlign w:val="center"/>
            <w:textDirection w:val="lrTb"/>
            <w:noWrap w:val="false"/>
          </w:tcPr>
          <w:p>
            <w:pPr>
              <w:jc w:val="center"/>
              <w:rPr>
                <w:rFonts w:hAnsi="宋体"/>
              </w:rPr>
            </w:pPr>
            <w:r>
              <w:rPr>
                <w:rFonts w:hAnsi="宋体"/>
              </w:rPr>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329"/>
        </w:trPr>
        <w:tc>
          <w:tcPr>
            <w:tcW w:w="954" w:type="dxa"/>
            <w:vAlign w:val="center"/>
            <w:textDirection w:val="lrTb"/>
            <w:noWrap w:val="false"/>
          </w:tcPr>
          <w:p>
            <w:pPr>
              <w:jc w:val="center"/>
              <w:rPr>
                <w:rFonts w:hAnsi="宋体"/>
                <w:b/>
                <w:bCs/>
              </w:rPr>
            </w:pPr>
            <w:r>
              <w:rPr>
                <w:rFonts w:hAnsi="宋体"/>
                <w:b/>
                <w:bCs/>
              </w:rPr>
              <w:t xml:space="preserve">2</w:t>
            </w:r>
            <w:r/>
          </w:p>
        </w:tc>
        <w:tc>
          <w:tcPr>
            <w:tcW w:w="2305" w:type="dxa"/>
            <w:vAlign w:val="center"/>
            <w:textDirection w:val="lrTb"/>
            <w:noWrap w:val="false"/>
          </w:tcPr>
          <w:p>
            <w:pPr>
              <w:jc w:val="center"/>
              <w:rPr>
                <w:rFonts w:hAnsi="宋体"/>
                <w:b/>
                <w:bCs/>
              </w:rPr>
            </w:pPr>
            <w:r>
              <w:rPr>
                <w:rFonts w:hint="eastAsia" w:hAnsi="宋体" w:cs="宋体"/>
                <w:b/>
                <w:bCs/>
              </w:rPr>
              <w:t xml:space="preserve">法定计提费用</w:t>
            </w:r>
            <w:r/>
          </w:p>
        </w:tc>
        <w:tc>
          <w:tcPr>
            <w:tcW w:w="982" w:type="dxa"/>
            <w:vAlign w:val="center"/>
            <w:textDirection w:val="lrTb"/>
            <w:noWrap w:val="false"/>
          </w:tcPr>
          <w:p>
            <w:pPr>
              <w:jc w:val="center"/>
              <w:rPr>
                <w:rFonts w:hAnsi="宋体"/>
                <w:b/>
                <w:bCs/>
              </w:rPr>
            </w:pPr>
            <w:r>
              <w:rPr>
                <w:rFonts w:hAnsi="宋体"/>
                <w:b/>
                <w:bCs/>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
          </w:p>
        </w:tc>
      </w:tr>
      <w:tr>
        <w:trPr>
          <w:trHeight w:val="434"/>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1</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养老保险</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389"/>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2</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医疗统筹</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19"/>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3</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失业</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12"/>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4</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工伤</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36"/>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5</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生育</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top"/>
            <w:textDirection w:val="lrTb"/>
            <w:noWrap w:val="false"/>
          </w:tcPr>
          <w:p>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14"/>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6</w:t>
            </w:r>
            <w:r>
              <w:rPr>
                <w:rFonts w:hint="eastAsia" w:hAnsi="宋体" w:cs="宋体"/>
              </w:rPr>
              <w:t xml:space="preserve">）</w:t>
            </w:r>
            <w:r/>
          </w:p>
        </w:tc>
        <w:tc>
          <w:tcPr>
            <w:tcW w:w="2305" w:type="dxa"/>
            <w:vAlign w:val="center"/>
            <w:textDirection w:val="lrTb"/>
            <w:noWrap w:val="false"/>
          </w:tcPr>
          <w:p>
            <w:pPr>
              <w:jc w:val="center"/>
              <w:rPr>
                <w:rFonts w:hAnsi="宋体"/>
              </w:rPr>
            </w:pPr>
            <w:r>
              <w:rPr>
                <w:rFonts w:hint="eastAsia" w:hAnsi="宋体" w:cs="宋体"/>
              </w:rPr>
              <w:t xml:space="preserve">其他法定计提费用</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left"/>
              <w:rPr>
                <w:rFonts w:hAnsi="宋体"/>
              </w:rPr>
            </w:pPr>
            <w:r>
              <w:rPr>
                <w:rFonts w:hint="eastAsia" w:hAnsi="宋体" w:cs="宋体"/>
              </w:rPr>
              <w:t xml:space="preserve">按人员配置</w:t>
            </w:r>
            <w:r>
              <w:rPr>
                <w:rFonts w:hint="eastAsia" w:hAnsi="宋体" w:cs="宋体"/>
                <w:lang w:val="en-US" w:eastAsia="zh-CN"/>
              </w:rPr>
              <w:t xml:space="preserve">86人</w:t>
            </w:r>
            <w:r>
              <w:rPr>
                <w:rFonts w:hint="eastAsia" w:hAnsi="宋体" w:cs="宋体"/>
              </w:rPr>
              <w:t xml:space="preserve">计算</w:t>
            </w:r>
            <w:r/>
          </w:p>
        </w:tc>
      </w:tr>
      <w:tr>
        <w:trPr>
          <w:trHeight w:val="420"/>
        </w:trPr>
        <w:tc>
          <w:tcPr>
            <w:tcW w:w="954" w:type="dxa"/>
            <w:vAlign w:val="center"/>
            <w:textDirection w:val="lrTb"/>
            <w:noWrap w:val="false"/>
          </w:tcPr>
          <w:p>
            <w:pPr>
              <w:jc w:val="center"/>
              <w:rPr>
                <w:rFonts w:hAnsi="宋体"/>
              </w:rPr>
            </w:pPr>
            <w:r>
              <w:rPr>
                <w:rFonts w:hint="eastAsia" w:hAnsi="宋体" w:cs="宋体"/>
              </w:rPr>
              <w:t xml:space="preserve">…</w:t>
            </w:r>
            <w:r>
              <w:rPr>
                <w:rFonts w:hAnsi="宋体"/>
              </w:rPr>
              <w:t xml:space="preserve"> </w:t>
            </w:r>
            <w:r>
              <w:rPr>
                <w:rFonts w:hint="eastAsia" w:hAnsi="宋体" w:cs="宋体"/>
              </w:rPr>
              <w:t xml:space="preserve">…</w:t>
            </w:r>
            <w:r/>
          </w:p>
        </w:tc>
        <w:tc>
          <w:tcPr>
            <w:tcW w:w="2305" w:type="dxa"/>
            <w:vAlign w:val="center"/>
            <w:textDirection w:val="lrTb"/>
            <w:noWrap w:val="false"/>
          </w:tcPr>
          <w:p>
            <w:pPr>
              <w:jc w:val="center"/>
              <w:rPr>
                <w:rFonts w:hAnsi="宋体"/>
              </w:rPr>
            </w:pPr>
            <w:r>
              <w:rPr>
                <w:rFonts w:hAnsi="宋体"/>
              </w:rPr>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r>
        <w:trPr>
          <w:trHeight w:val="478"/>
        </w:trPr>
        <w:tc>
          <w:tcPr>
            <w:gridSpan w:val="2"/>
            <w:tcW w:w="3259" w:type="dxa"/>
            <w:vAlign w:val="center"/>
            <w:textDirection w:val="lrTb"/>
            <w:noWrap w:val="false"/>
          </w:tcPr>
          <w:p>
            <w:pPr>
              <w:jc w:val="center"/>
              <w:rPr>
                <w:rFonts w:hAnsi="宋体"/>
              </w:rPr>
            </w:pPr>
            <w:r>
              <w:rPr>
                <w:rFonts w:hint="eastAsia" w:hAnsi="宋体" w:cs="宋体"/>
              </w:rPr>
              <w:t xml:space="preserve">合计：</w:t>
            </w:r>
            <w:r/>
          </w:p>
        </w:tc>
        <w:tc>
          <w:tcPr>
            <w:tcW w:w="982" w:type="dxa"/>
            <w:vAlign w:val="center"/>
            <w:textDirection w:val="lrTb"/>
            <w:noWrap w:val="false"/>
          </w:tcPr>
          <w:p>
            <w:pPr>
              <w:jc w:val="center"/>
              <w:rPr>
                <w:rFonts w:hAnsi="宋体"/>
              </w:rPr>
            </w:pPr>
            <w:r>
              <w:rPr>
                <w:rFonts w:hAnsi="宋体"/>
              </w:rPr>
            </w:r>
            <w:r/>
          </w:p>
        </w:tc>
        <w:tc>
          <w:tcPr>
            <w:tcW w:w="1581" w:type="dxa"/>
            <w:vAlign w:val="center"/>
            <w:textDirection w:val="lrTb"/>
            <w:noWrap w:val="false"/>
          </w:tcPr>
          <w:p>
            <w:pPr>
              <w:jc w:val="center"/>
              <w:rPr>
                <w:rFonts w:hAnsi="宋体"/>
              </w:rPr>
            </w:pPr>
            <w:r>
              <w:rPr>
                <w:rFonts w:hAnsi="宋体"/>
              </w:rPr>
            </w:r>
            <w:r/>
          </w:p>
        </w:tc>
        <w:tc>
          <w:tcPr>
            <w:tcW w:w="1555" w:type="dxa"/>
            <w:vAlign w:val="center"/>
            <w:textDirection w:val="lrTb"/>
            <w:noWrap w:val="false"/>
          </w:tcPr>
          <w:p>
            <w:pPr>
              <w:jc w:val="center"/>
              <w:rPr>
                <w:rFonts w:hAnsi="宋体"/>
              </w:rPr>
            </w:pPr>
            <w:r>
              <w:rPr>
                <w:rFonts w:hAnsi="宋体"/>
              </w:rPr>
            </w:r>
            <w:r/>
          </w:p>
        </w:tc>
        <w:tc>
          <w:tcPr>
            <w:tcW w:w="1554" w:type="dxa"/>
            <w:vAlign w:val="center"/>
            <w:textDirection w:val="lrTb"/>
            <w:noWrap w:val="false"/>
          </w:tcPr>
          <w:p>
            <w:pPr>
              <w:jc w:val="center"/>
              <w:rPr>
                <w:rFonts w:hAnsi="宋体"/>
              </w:rPr>
            </w:pPr>
            <w:r>
              <w:rPr>
                <w:rFonts w:hAnsi="宋体"/>
              </w:rPr>
            </w:r>
            <w:r/>
          </w:p>
        </w:tc>
        <w:tc>
          <w:tcPr>
            <w:tcW w:w="1432" w:type="dxa"/>
            <w:vAlign w:val="center"/>
            <w:textDirection w:val="lrTb"/>
            <w:noWrap w:val="false"/>
          </w:tcPr>
          <w:p>
            <w:pPr>
              <w:jc w:val="center"/>
              <w:rPr>
                <w:rFonts w:hAnsi="宋体"/>
              </w:rPr>
            </w:pPr>
            <w:r>
              <w:rPr>
                <w:rFonts w:hAnsi="宋体"/>
              </w:rPr>
            </w:r>
            <w:r/>
          </w:p>
        </w:tc>
      </w:tr>
    </w:tbl>
    <w:p>
      <w:pPr>
        <w:ind w:firstLine="211"/>
        <w:spacing w:line="400" w:lineRule="exact"/>
        <w:rPr>
          <w:rFonts w:hAnsi="宋体"/>
          <w:b/>
          <w:bCs/>
        </w:rPr>
      </w:pPr>
      <w:r>
        <w:rPr>
          <w:rFonts w:hint="eastAsia" w:hAnsi="宋体" w:cs="宋体"/>
          <w:b/>
          <w:bCs/>
        </w:rPr>
        <w:t xml:space="preserve">注：</w:t>
      </w:r>
      <w:r>
        <w:rPr>
          <w:rFonts w:hAnsi="宋体"/>
          <w:b/>
          <w:bCs/>
        </w:rPr>
        <w:t xml:space="preserve">1</w:t>
      </w:r>
      <w:r>
        <w:rPr>
          <w:rFonts w:hint="eastAsia" w:hAnsi="宋体" w:cs="宋体"/>
          <w:b/>
          <w:bCs/>
        </w:rPr>
        <w:t xml:space="preserve">、</w:t>
      </w:r>
      <w:r>
        <w:rPr>
          <w:rFonts w:hint="eastAsia" w:ascii="宋体" w:hAnsi="宋体"/>
          <w:b/>
          <w:szCs w:val="21"/>
        </w:rPr>
        <w:t xml:space="preserve">以上人员费用包括工资、社保、福利费、加班费等内容，必须符合国家、省、市相关政策以及采购文件中的相关要求</w:t>
      </w:r>
      <w:r>
        <w:rPr>
          <w:rFonts w:hint="eastAsia" w:hAnsi="宋体" w:cs="宋体"/>
          <w:b/>
          <w:bCs/>
        </w:rPr>
        <w:t xml:space="preserve">；</w:t>
      </w:r>
      <w:r/>
    </w:p>
    <w:p>
      <w:pPr>
        <w:ind w:firstLine="422"/>
        <w:spacing w:line="400" w:lineRule="exact"/>
        <w:rPr>
          <w:rFonts w:hint="eastAsia" w:ascii="黑体" w:hAnsi="宋体" w:eastAsia="黑体"/>
          <w:bCs/>
          <w:sz w:val="24"/>
        </w:rPr>
      </w:pPr>
      <w:r>
        <w:rPr>
          <w:rFonts w:hint="eastAsia" w:hAnsi="宋体" w:cs="宋体"/>
          <w:b/>
          <w:bCs/>
        </w:rPr>
        <w:t xml:space="preserve">　</w:t>
      </w:r>
      <w:r>
        <w:rPr>
          <w:rFonts w:hAnsi="宋体"/>
          <w:b/>
          <w:bCs/>
        </w:rPr>
        <w:t xml:space="preserve">2</w:t>
      </w:r>
      <w:r>
        <w:rPr>
          <w:rFonts w:hint="eastAsia" w:hAnsi="宋体" w:cs="宋体"/>
          <w:b/>
          <w:bCs/>
        </w:rPr>
        <w:t xml:space="preserve">、上述报价表由投标单位参照，不限于此，可根据采购需求自行添加条目进行投报。</w:t>
      </w:r>
      <w:r/>
    </w:p>
    <w:p>
      <w:pPr>
        <w:jc w:val="left"/>
        <w:spacing w:line="500" w:lineRule="exact"/>
        <w:rPr>
          <w:rFonts w:hint="eastAsia" w:ascii="宋体" w:hAnsi="宋体" w:cs="宋体"/>
          <w:b/>
          <w:color w:val="000000"/>
          <w:sz w:val="32"/>
          <w:szCs w:val="32"/>
          <w:highlight w:val="none"/>
        </w:rPr>
      </w:pPr>
      <w:r>
        <w:rPr>
          <w:rFonts w:hint="eastAsia" w:ascii="宋体" w:hAnsi="宋体" w:cs="宋体"/>
          <w:b/>
          <w:bCs/>
          <w:color w:val="000000"/>
          <w:sz w:val="28"/>
          <w:szCs w:val="28"/>
          <w:highlight w:val="none"/>
        </w:rPr>
        <w:br w:type="page" w:clear="all"/>
      </w: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hAnsi="宋体"/>
          <w:color w:val="000000"/>
          <w:sz w:val="24"/>
          <w:highlight w:val="none"/>
        </w:rPr>
      </w:pPr>
      <w:r>
        <w:rPr>
          <w:rFonts w:hint="eastAsia" w:hAnsi="宋体"/>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Ansi="宋体"/>
          <w:color w:val="000000"/>
          <w:sz w:val="24"/>
          <w:highlight w:val="none"/>
        </w:rPr>
      </w:pPr>
      <w:r>
        <w:rPr>
          <w:rFonts w:hint="eastAsia" w:hAnsi="宋体"/>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headerReference w:type="default" r:id="rId10"/>
          <w:footerReference w:type="default" r:id="rId11"/>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05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Cs/>
          <w:color w:val="000000"/>
          <w:sz w:val="24"/>
          <w:highlight w:val="none"/>
          <w:lang w:eastAsia="zh-CN"/>
        </w:rPr>
        <w:t xml:space="preserve">JSZC-320213-PXGJ-G2025-0034</w:t>
      </w:r>
      <w:r>
        <w:rPr>
          <w:rFonts w:hint="eastAsia" w:ascii="宋体" w:hAnsi="宋体" w:eastAsia="宋体" w:cs="宋体"/>
          <w:b w:val="0"/>
          <w:bCs/>
          <w:color w:val="000000"/>
          <w:sz w:val="24"/>
          <w:szCs w:val="24"/>
          <w:highlight w:val="none"/>
        </w:rPr>
        <w:t xml:space="preserve">项目，兹授权：</w:t>
      </w:r>
      <w:r/>
    </w:p>
    <w:p>
      <w:pPr>
        <w:pStyle w:val="105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5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05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05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057"/>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05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57"/>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05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05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057"/>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057"/>
        <w:numPr>
          <w:ilvl w:val="0"/>
          <w:numId w:val="13"/>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057"/>
        <w:numPr>
          <w:ilvl w:val="0"/>
          <w:numId w:val="13"/>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057"/>
        <w:numPr>
          <w:ilvl w:val="0"/>
          <w:numId w:val="13"/>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057"/>
        <w:numPr>
          <w:ilvl w:val="0"/>
          <w:numId w:val="13"/>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943"/>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946"/>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普信国际工程咨询有限公司</w:t>
      </w:r>
      <w:r>
        <w:rPr>
          <w:rFonts w:hint="eastAsia" w:hAnsi="宋体"/>
          <w:color w:val="000000"/>
          <w:sz w:val="24"/>
          <w:highlight w:val="none"/>
          <w:u w:val="single"/>
        </w:rPr>
        <w:t xml:space="preserve">：</w:t>
      </w:r>
      <w:r/>
    </w:p>
    <w:p>
      <w:pPr>
        <w:pStyle w:val="987"/>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87"/>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987"/>
        <w:ind w:left="0" w:right="34" w:firstLine="403"/>
        <w:rPr>
          <w:rFonts w:hAnsi="宋体"/>
          <w:color w:val="000000"/>
          <w:szCs w:val="24"/>
          <w:highlight w:val="none"/>
        </w:rPr>
      </w:pPr>
      <w:r>
        <w:rPr>
          <w:rFonts w:hAnsi="宋体"/>
          <w:color w:val="000000"/>
          <w:szCs w:val="24"/>
          <w:highlight w:val="none"/>
        </w:rPr>
      </w:r>
      <w:r/>
    </w:p>
    <w:p>
      <w:pPr>
        <w:pStyle w:val="987"/>
        <w:ind w:left="0" w:right="34" w:firstLine="403"/>
        <w:rPr>
          <w:rFonts w:hAnsi="宋体"/>
          <w:color w:val="000000"/>
          <w:sz w:val="21"/>
          <w:highlight w:val="none"/>
        </w:rPr>
      </w:pPr>
      <w:r>
        <w:rPr>
          <w:rFonts w:hAnsi="宋体"/>
          <w:color w:val="000000"/>
          <w:sz w:val="21"/>
          <w:highlight w:val="none"/>
        </w:rPr>
      </w:r>
      <w:r/>
    </w:p>
    <w:p>
      <w:pPr>
        <w:pStyle w:val="987"/>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jc w:val="left"/>
        <w:spacing w:line="360" w:lineRule="auto"/>
        <w:rPr>
          <w:rFonts w:hint="eastAsia"/>
          <w:bCs/>
          <w:color w:val="000000"/>
          <w:sz w:val="24"/>
          <w:highlight w:val="none"/>
        </w:rPr>
        <w:outlineLvl w:val="0"/>
      </w:pPr>
      <w:r>
        <w:rPr>
          <w:rFonts w:hint="eastAsia"/>
          <w:b/>
          <w:bCs/>
          <w:color w:val="000000"/>
          <w:sz w:val="24"/>
          <w:highlight w:val="none"/>
        </w:rPr>
        <w:t xml:space="preserve">                                </w:t>
      </w:r>
      <w:r>
        <w:rPr>
          <w:rFonts w:hint="eastAsia"/>
          <w:bCs/>
          <w:color w:val="000000"/>
          <w:sz w:val="24"/>
          <w:highlight w:val="none"/>
        </w:rPr>
        <w:t xml:space="preserve">   </w:t>
      </w:r>
      <w:r>
        <w:rPr>
          <w:rFonts w:hint="eastAsia" w:hAnsi="宋体"/>
          <w:color w:val="000000"/>
          <w:sz w:val="24"/>
          <w:highlight w:val="none"/>
        </w:rPr>
        <w:t xml:space="preserve">投标</w:t>
      </w:r>
      <w:r>
        <w:rPr>
          <w:rFonts w:hint="eastAsia"/>
          <w:bCs/>
          <w:color w:val="000000"/>
          <w:sz w:val="24"/>
          <w:highlight w:val="none"/>
        </w:rPr>
        <w:t xml:space="preserve">供应商（盖章）：</w:t>
      </w:r>
      <w:r/>
    </w:p>
    <w:p>
      <w:pPr>
        <w:spacing w:line="360" w:lineRule="auto"/>
        <w:rPr>
          <w:rFonts w:hint="eastAsia"/>
          <w:bCs/>
          <w:color w:val="000000"/>
          <w:sz w:val="24"/>
          <w:highlight w:val="none"/>
        </w:rPr>
        <w:outlineLvl w:val="0"/>
      </w:pPr>
      <w:r>
        <w:rPr>
          <w:rFonts w:hint="eastAsia"/>
          <w:bCs/>
          <w:color w:val="000000"/>
          <w:sz w:val="24"/>
          <w:highlight w:val="none"/>
        </w:rPr>
        <w:t xml:space="preserve">　　　　　　　　　　　法定代表人或法定代表人授权代表签字或盖章：</w:t>
      </w:r>
      <w:r/>
    </w:p>
    <w:p>
      <w:pPr>
        <w:spacing w:line="360" w:lineRule="auto"/>
        <w:rPr>
          <w:bCs/>
          <w:color w:val="000000"/>
          <w:sz w:val="24"/>
          <w:highlight w:val="none"/>
        </w:rPr>
        <w:outlineLvl w:val="0"/>
      </w:pPr>
      <w:r>
        <w:rPr>
          <w:rFonts w:hint="eastAsia"/>
          <w:bCs/>
          <w:color w:val="000000"/>
          <w:sz w:val="24"/>
          <w:highlight w:val="none"/>
        </w:rPr>
        <w:t xml:space="preserve">                                   年     月     日</w:t>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keepLines w:val="0"/>
        <w:keepNext w:val="0"/>
        <w:pageBreakBefore w:val="0"/>
        <w:spacing w:line="360" w:lineRule="auto"/>
        <w:widowControl w:val="off"/>
        <w:rPr>
          <w:rFonts w:hint="eastAsia" w:ascii="黑体" w:hAnsi="宋体" w:eastAsia="黑体"/>
          <w:bCs/>
          <w:color w:val="000000"/>
          <w:sz w:val="24"/>
          <w:szCs w:val="22"/>
          <w:highlight w:val="none"/>
        </w:rPr>
        <w:outlineLvl w:val="9"/>
      </w:pPr>
      <w:r/>
      <w:bookmarkStart w:id="21" w:name="_Toc231463955"/>
      <w:r>
        <w:rPr>
          <w:rFonts w:hint="eastAsia" w:ascii="黑体" w:hAnsi="宋体" w:eastAsia="黑体"/>
          <w:bCs/>
          <w:color w:val="000000"/>
          <w:sz w:val="24"/>
          <w:szCs w:val="22"/>
          <w:highlight w:val="none"/>
        </w:rPr>
        <w:br w:type="page" w:clear="all"/>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七</w:t>
      </w:r>
      <w:r>
        <w:rPr>
          <w:rFonts w:hint="eastAsia" w:ascii="黑体" w:hAnsi="宋体" w:eastAsia="黑体"/>
          <w:bCs/>
          <w:color w:val="000000"/>
          <w:sz w:val="24"/>
          <w:szCs w:val="22"/>
          <w:highlight w:val="none"/>
        </w:rPr>
        <w:t xml:space="preserve">）</w:t>
      </w:r>
      <w:r>
        <w:rPr>
          <w:rFonts w:hint="eastAsia" w:ascii="黑体" w:hAnsi="宋体" w:eastAsia="黑体" w:cs="黑体"/>
          <w:sz w:val="24"/>
          <w:szCs w:val="24"/>
        </w:rPr>
        <w:t xml:space="preserve">实施项目管理机构配备情况表</w:t>
      </w:r>
      <w:r>
        <w:rPr>
          <w:rFonts w:hint="eastAsia" w:ascii="黑体" w:hAnsi="宋体" w:eastAsia="黑体"/>
          <w:bCs/>
          <w:color w:val="000000"/>
          <w:sz w:val="24"/>
          <w:szCs w:val="22"/>
          <w:highlight w:val="none"/>
        </w:rPr>
        <w:t xml:space="preserve">（格式）</w:t>
      </w:r>
      <w:r/>
    </w:p>
    <w:p>
      <w:pPr>
        <w:spacing w:line="360" w:lineRule="auto"/>
        <w:rPr>
          <w:rFonts w:ascii="黑体" w:eastAsia="黑体"/>
          <w:bCs/>
          <w:color w:val="000000"/>
          <w:sz w:val="24"/>
          <w:highlight w:val="none"/>
        </w:rPr>
        <w:outlineLvl w:val="0"/>
      </w:pPr>
      <w:r>
        <w:rPr>
          <w:rFonts w:ascii="黑体" w:eastAsia="黑体"/>
          <w:bCs/>
          <w:color w:val="000000"/>
          <w:sz w:val="24"/>
          <w:highlight w:val="none"/>
        </w:rPr>
      </w:r>
      <w:r/>
    </w:p>
    <w:p>
      <w:pPr>
        <w:jc w:val="center"/>
        <w:spacing w:line="360" w:lineRule="auto"/>
        <w:rPr>
          <w:rFonts w:ascii="黑体" w:eastAsia="黑体"/>
          <w:sz w:val="28"/>
          <w:szCs w:val="28"/>
        </w:rPr>
        <w:outlineLvl w:val="0"/>
      </w:pP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lang w:val="en-US" w:eastAsia="zh-CN"/>
        </w:rPr>
        <w:t xml:space="preserve">1</w:t>
      </w:r>
      <w:r>
        <w:rPr>
          <w:rFonts w:hint="eastAsia" w:ascii="黑体" w:hAnsi="Times New Roman" w:eastAsia="黑体" w:cs="Times New Roman"/>
          <w:sz w:val="28"/>
          <w:szCs w:val="28"/>
          <w:lang w:eastAsia="zh-CN"/>
        </w:rPr>
        <w:t xml:space="preserve">）</w:t>
      </w:r>
      <w:r>
        <w:rPr>
          <w:rFonts w:hint="eastAsia" w:ascii="黑体" w:hAnsi="Times New Roman" w:eastAsia="黑体" w:cs="Times New Roman"/>
          <w:sz w:val="28"/>
          <w:szCs w:val="28"/>
        </w:rPr>
        <w:t xml:space="preserve">实施项目管理机构配备情况表</w:t>
      </w:r>
      <w:r/>
    </w:p>
    <w:tbl>
      <w:tblPr>
        <w:tblStyle w:val="725"/>
        <w:tblW w:w="928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555"/>
        <w:gridCol w:w="1075"/>
        <w:gridCol w:w="900"/>
        <w:gridCol w:w="1300"/>
        <w:gridCol w:w="1225"/>
        <w:gridCol w:w="2399"/>
      </w:tblGrid>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hint="eastAsia" w:ascii="宋体" w:cs="宋体"/>
                <w:sz w:val="24"/>
                <w:szCs w:val="24"/>
              </w:rPr>
              <w:t xml:space="preserve">序号</w:t>
            </w:r>
            <w:r/>
          </w:p>
        </w:tc>
        <w:tc>
          <w:tcPr>
            <w:tcW w:w="1555" w:type="dxa"/>
            <w:vAlign w:val="center"/>
            <w:textDirection w:val="lrTb"/>
            <w:noWrap w:val="false"/>
          </w:tcPr>
          <w:p>
            <w:pPr>
              <w:ind w:firstLine="240"/>
              <w:jc w:val="center"/>
              <w:spacing w:line="500" w:lineRule="exact"/>
              <w:rPr>
                <w:rFonts w:ascii="宋体"/>
                <w:sz w:val="24"/>
                <w:szCs w:val="24"/>
              </w:rPr>
            </w:pPr>
            <w:r>
              <w:rPr>
                <w:rFonts w:hint="eastAsia" w:ascii="宋体" w:cs="宋体"/>
                <w:sz w:val="24"/>
                <w:szCs w:val="24"/>
              </w:rPr>
              <w:t xml:space="preserve">姓名</w:t>
            </w:r>
            <w:r/>
          </w:p>
        </w:tc>
        <w:tc>
          <w:tcPr>
            <w:tcW w:w="1075" w:type="dxa"/>
            <w:vAlign w:val="center"/>
            <w:textDirection w:val="lrTb"/>
            <w:noWrap w:val="false"/>
          </w:tcPr>
          <w:p>
            <w:pPr>
              <w:jc w:val="center"/>
              <w:spacing w:line="500" w:lineRule="exact"/>
              <w:rPr>
                <w:rFonts w:ascii="宋体"/>
                <w:sz w:val="24"/>
                <w:szCs w:val="24"/>
              </w:rPr>
            </w:pPr>
            <w:r>
              <w:rPr>
                <w:rFonts w:ascii="宋体" w:eastAsia="Times New Roman"/>
                <w:sz w:val="24"/>
                <w:szCs w:val="24"/>
              </w:rPr>
              <w:t xml:space="preserve">年</w:t>
            </w:r>
            <w:r>
              <w:rPr>
                <w:rFonts w:ascii="宋体" w:cs="宋体"/>
                <w:sz w:val="24"/>
                <w:szCs w:val="24"/>
              </w:rPr>
              <w:t xml:space="preserve"> </w:t>
            </w:r>
            <w:r>
              <w:rPr>
                <w:rFonts w:ascii="宋体" w:eastAsia="Times New Roman"/>
                <w:sz w:val="24"/>
                <w:szCs w:val="24"/>
              </w:rPr>
              <w:t xml:space="preserve">龄</w:t>
            </w:r>
            <w:r/>
          </w:p>
        </w:tc>
        <w:tc>
          <w:tcPr>
            <w:tcW w:w="900" w:type="dxa"/>
            <w:vAlign w:val="center"/>
            <w:textDirection w:val="lrTb"/>
            <w:noWrap w:val="false"/>
          </w:tcPr>
          <w:p>
            <w:pPr>
              <w:jc w:val="center"/>
              <w:spacing w:line="500" w:lineRule="exact"/>
              <w:rPr>
                <w:rFonts w:hint="eastAsia" w:ascii="宋体" w:eastAsia="宋体"/>
                <w:sz w:val="24"/>
                <w:szCs w:val="24"/>
                <w:lang w:eastAsia="zh-CN"/>
              </w:rPr>
            </w:pPr>
            <w:r>
              <w:rPr>
                <w:rFonts w:hint="eastAsia" w:ascii="宋体" w:eastAsia="宋体"/>
                <w:sz w:val="24"/>
                <w:szCs w:val="24"/>
                <w:lang w:val="en-US" w:eastAsia="zh-CN"/>
              </w:rPr>
              <w:t xml:space="preserve">学历</w:t>
            </w:r>
            <w:r/>
          </w:p>
        </w:tc>
        <w:tc>
          <w:tcPr>
            <w:tcW w:w="1300"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职称证书 </w:t>
            </w:r>
            <w:r/>
          </w:p>
        </w:tc>
        <w:tc>
          <w:tcPr>
            <w:tcW w:w="1225" w:type="dxa"/>
            <w:vAlign w:val="center"/>
            <w:textDirection w:val="lrTb"/>
            <w:noWrap w:val="false"/>
          </w:tcPr>
          <w:p>
            <w:pPr>
              <w:jc w:val="center"/>
              <w:spacing w:line="500" w:lineRule="exact"/>
              <w:rPr>
                <w:rFonts w:hint="eastAsia"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资格证书</w:t>
            </w:r>
            <w:r/>
          </w:p>
        </w:tc>
        <w:tc>
          <w:tcPr>
            <w:tcW w:w="2399" w:type="dxa"/>
            <w:vAlign w:val="center"/>
            <w:textDirection w:val="lrTb"/>
            <w:noWrap w:val="false"/>
          </w:tcPr>
          <w:p>
            <w:pPr>
              <w:jc w:val="center"/>
              <w:spacing w:line="500" w:lineRule="exact"/>
              <w:rPr>
                <w:rFonts w:hint="default" w:ascii="宋体" w:hAnsi="Times New Roman" w:eastAsia="宋体" w:cs="Times New Roman"/>
                <w:sz w:val="24"/>
                <w:szCs w:val="24"/>
                <w:lang w:val="en-US" w:eastAsia="zh-CN"/>
              </w:rPr>
            </w:pPr>
            <w:r>
              <w:rPr>
                <w:rFonts w:hint="eastAsia" w:ascii="宋体" w:hAnsi="Times New Roman" w:eastAsia="宋体" w:cs="Times New Roman"/>
                <w:sz w:val="24"/>
                <w:szCs w:val="24"/>
                <w:lang w:val="en-US" w:eastAsia="zh-CN"/>
              </w:rPr>
              <w:t xml:space="preserve">主要资历、经验及承担过的项目</w:t>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786"/>
        </w:trPr>
        <w:tc>
          <w:tcPr>
            <w:tcW w:w="83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r>
        <w:trPr>
          <w:jc w:val="center"/>
          <w:trHeight w:val="801"/>
        </w:trPr>
        <w:tc>
          <w:tcPr>
            <w:tcW w:w="835" w:type="dxa"/>
            <w:vAlign w:val="center"/>
            <w:textDirection w:val="lrTb"/>
            <w:noWrap w:val="false"/>
          </w:tcPr>
          <w:p>
            <w:pPr>
              <w:jc w:val="center"/>
              <w:spacing w:line="500" w:lineRule="exact"/>
              <w:rPr>
                <w:rFonts w:hint="default" w:ascii="宋体" w:eastAsia="宋体"/>
                <w:sz w:val="24"/>
                <w:szCs w:val="24"/>
                <w:lang w:val="en-US" w:eastAsia="zh-CN"/>
              </w:rPr>
            </w:pPr>
            <w:r>
              <w:rPr>
                <w:rFonts w:hint="default" w:ascii="宋体" w:eastAsia="宋体"/>
                <w:sz w:val="24"/>
                <w:szCs w:val="24"/>
                <w:lang w:val="en-US" w:eastAsia="zh-CN"/>
              </w:rPr>
            </w:r>
            <w:r/>
          </w:p>
        </w:tc>
        <w:tc>
          <w:tcPr>
            <w:tcW w:w="155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07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9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300"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1225" w:type="dxa"/>
            <w:vAlign w:val="center"/>
            <w:textDirection w:val="lrTb"/>
            <w:noWrap w:val="false"/>
          </w:tcPr>
          <w:p>
            <w:pPr>
              <w:jc w:val="center"/>
              <w:spacing w:line="500" w:lineRule="exact"/>
              <w:rPr>
                <w:rFonts w:ascii="宋体"/>
                <w:sz w:val="24"/>
                <w:szCs w:val="24"/>
              </w:rPr>
            </w:pPr>
            <w:r>
              <w:rPr>
                <w:rFonts w:ascii="宋体"/>
                <w:sz w:val="24"/>
                <w:szCs w:val="24"/>
              </w:rPr>
            </w:r>
            <w:r/>
          </w:p>
        </w:tc>
        <w:tc>
          <w:tcPr>
            <w:tcW w:w="2399" w:type="dxa"/>
            <w:vAlign w:val="center"/>
            <w:textDirection w:val="lrTb"/>
            <w:noWrap w:val="false"/>
          </w:tcPr>
          <w:p>
            <w:pPr>
              <w:jc w:val="center"/>
              <w:spacing w:line="500" w:lineRule="exact"/>
              <w:rPr>
                <w:rFonts w:ascii="宋体"/>
                <w:sz w:val="24"/>
                <w:szCs w:val="24"/>
              </w:rPr>
            </w:pPr>
            <w:r>
              <w:rPr>
                <w:rFonts w:ascii="宋体"/>
                <w:sz w:val="24"/>
                <w:szCs w:val="24"/>
              </w:rPr>
            </w:r>
            <w:r/>
          </w:p>
        </w:tc>
      </w:tr>
    </w:tbl>
    <w:p>
      <w:pPr>
        <w:spacing w:line="480" w:lineRule="auto"/>
        <w:rPr>
          <w:rFonts w:hint="default" w:ascii="宋体" w:eastAsia="宋体"/>
          <w:sz w:val="24"/>
          <w:szCs w:val="24"/>
          <w:lang w:val="en-US" w:eastAsia="zh-CN"/>
        </w:rPr>
      </w:pPr>
      <w:r>
        <w:rPr>
          <w:rFonts w:hint="eastAsia" w:ascii="宋体"/>
          <w:sz w:val="24"/>
          <w:szCs w:val="24"/>
          <w:lang w:val="en-US" w:eastAsia="zh-CN"/>
        </w:rPr>
        <w:t xml:space="preserve">注：表格不够可自行添加</w:t>
      </w:r>
      <w:r/>
    </w:p>
    <w:p>
      <w:pPr>
        <w:spacing w:line="360" w:lineRule="auto"/>
        <w:rPr>
          <w:rFonts w:hint="eastAsia" w:cs="宋体"/>
          <w:b/>
          <w:bCs/>
          <w:sz w:val="24"/>
          <w:szCs w:val="24"/>
        </w:rPr>
        <w:outlineLvl w:val="0"/>
      </w:pPr>
      <w:r>
        <w:rPr>
          <w:rFonts w:hint="eastAsia" w:cs="宋体"/>
          <w:b/>
          <w:bCs/>
          <w:sz w:val="24"/>
          <w:szCs w:val="24"/>
        </w:rPr>
      </w:r>
      <w:r/>
    </w:p>
    <w:p>
      <w:pPr>
        <w:spacing w:line="360" w:lineRule="auto"/>
        <w:rPr>
          <w:b/>
          <w:bCs/>
          <w:sz w:val="24"/>
          <w:szCs w:val="24"/>
        </w:rPr>
        <w:outlineLvl w:val="0"/>
      </w:pPr>
      <w:r>
        <w:rPr>
          <w:rFonts w:hint="eastAsia" w:cs="宋体"/>
          <w:b/>
          <w:bCs/>
          <w:sz w:val="24"/>
          <w:szCs w:val="24"/>
        </w:rPr>
        <w:t xml:space="preserve">投标供应商（盖章）：</w:t>
      </w:r>
      <w:r/>
    </w:p>
    <w:p>
      <w:pPr>
        <w:spacing w:line="360" w:lineRule="auto"/>
        <w:rPr>
          <w:b/>
          <w:bCs/>
          <w:sz w:val="24"/>
          <w:szCs w:val="24"/>
        </w:rPr>
        <w:outlineLvl w:val="0"/>
      </w:pPr>
      <w:r>
        <w:rPr>
          <w:rFonts w:hint="eastAsia" w:cs="宋体"/>
          <w:b/>
          <w:bCs/>
          <w:sz w:val="24"/>
          <w:szCs w:val="24"/>
        </w:rPr>
        <w:t xml:space="preserve">法定代表人或法定代表人授权代表签字或盖章：</w:t>
      </w:r>
      <w:r/>
    </w:p>
    <w:p>
      <w:pPr>
        <w:spacing w:line="360" w:lineRule="auto"/>
        <w:rPr>
          <w:b/>
          <w:bCs/>
          <w:sz w:val="24"/>
          <w:szCs w:val="24"/>
        </w:rPr>
        <w:outlineLvl w:val="0"/>
      </w:pPr>
      <w:r>
        <w:rPr>
          <w:rFonts w:hint="eastAsia" w:cs="宋体"/>
          <w:b/>
          <w:bCs/>
          <w:sz w:val="24"/>
          <w:szCs w:val="24"/>
        </w:rPr>
        <w:t xml:space="preserve">日期：</w:t>
      </w:r>
      <w:r/>
    </w:p>
    <w:p>
      <w:pPr>
        <w:jc w:val="center"/>
        <w:spacing w:line="313" w:lineRule="atLeast"/>
        <w:rPr>
          <w:rFonts w:ascii="黑体" w:hAnsi="宋体" w:eastAsia="黑体"/>
          <w:sz w:val="24"/>
          <w:szCs w:val="24"/>
        </w:rPr>
      </w:pPr>
      <w:r>
        <w:rPr>
          <w:rFonts w:ascii="黑体" w:hAnsi="宋体" w:eastAsia="黑体"/>
          <w:sz w:val="24"/>
          <w:szCs w:val="24"/>
        </w:rPr>
      </w:r>
      <w:r/>
    </w:p>
    <w:p>
      <w:pPr>
        <w:jc w:val="center"/>
        <w:spacing w:line="313" w:lineRule="atLeast"/>
        <w:rPr>
          <w:rFonts w:ascii="黑体" w:hAnsi="宋体" w:eastAsia="黑体"/>
          <w:sz w:val="24"/>
          <w:szCs w:val="24"/>
        </w:rPr>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jc w:val="left"/>
        <w:rPr>
          <w:rFonts w:ascii="黑体" w:hAnsi="宋体" w:eastAsia="黑体"/>
          <w:sz w:val="24"/>
          <w:szCs w:val="24"/>
        </w:rPr>
        <w:outlineLvl w:val="0"/>
      </w:pPr>
      <w:r>
        <w:rPr>
          <w:rFonts w:ascii="黑体" w:hAnsi="宋体" w:eastAsia="黑体"/>
          <w:sz w:val="24"/>
          <w:szCs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rPr>
          <w:rFonts w:hint="eastAsia" w:ascii="宋体" w:hAnsi="宋体" w:cs="宋体"/>
          <w:bCs/>
          <w:sz w:val="24"/>
        </w:rPr>
        <w:outlineLvl w:val="0"/>
      </w:pPr>
      <w:r>
        <w:rPr>
          <w:rFonts w:hint="eastAsia" w:ascii="宋体" w:hAnsi="宋体" w:cs="宋体"/>
          <w:bCs/>
          <w:sz w:val="24"/>
        </w:rPr>
      </w:r>
      <w:r/>
    </w:p>
    <w:p>
      <w:pPr>
        <w:ind w:firstLine="480"/>
        <w:jc w:val="center"/>
        <w:spacing w:line="360" w:lineRule="auto"/>
        <w:outlineLvl w:val="0"/>
      </w:pPr>
      <w:r>
        <w:rPr>
          <w:rFonts w:hint="eastAsia" w:ascii="宋体" w:hAnsi="宋体" w:cs="宋体"/>
          <w:bCs/>
          <w:sz w:val="24"/>
        </w:rPr>
        <w:t xml:space="preserve">（2）拟派项目负责人简历</w:t>
      </w:r>
      <w:r/>
    </w:p>
    <w:p>
      <w:pPr>
        <w:pStyle w:val="1229"/>
        <w:ind w:firstLine="240"/>
        <w:rPr>
          <w:rFonts w:cs="宋体"/>
          <w:bCs/>
          <w:sz w:val="24"/>
          <w:szCs w:val="24"/>
        </w:rPr>
      </w:pPr>
      <w:r>
        <w:rPr>
          <w:rFonts w:hint="eastAsia" w:cs="宋体"/>
          <w:bCs/>
          <w:sz w:val="24"/>
          <w:szCs w:val="24"/>
        </w:rPr>
        <w:t xml:space="preserve">投标供应商名称（盖章）                    　        政府采购编号： </w:t>
      </w:r>
      <w:r/>
    </w:p>
    <w:tbl>
      <w:tblPr>
        <w:tblStyle w:val="725"/>
        <w:tblW w:w="971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28"/>
              <w:ind w:firstLine="0"/>
              <w:jc w:val="center"/>
              <w:rPr>
                <w:rFonts w:ascii="宋体" w:hAnsi="宋体" w:cs="宋体"/>
                <w:sz w:val="21"/>
                <w:szCs w:val="21"/>
              </w:rPr>
            </w:pPr>
            <w:r>
              <w:rPr>
                <w:rFonts w:hint="eastAsia" w:ascii="宋体" w:hAnsi="宋体" w:cs="宋体"/>
                <w:sz w:val="21"/>
                <w:szCs w:val="21"/>
              </w:rPr>
              <w:t xml:space="preserve">1</w:t>
            </w:r>
            <w:r/>
          </w:p>
        </w:tc>
        <w:tc>
          <w:tcPr>
            <w:tcW w:w="18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姓名</w:t>
            </w:r>
            <w:r/>
          </w:p>
        </w:tc>
        <w:tc>
          <w:tcPr>
            <w:tcW w:w="2394"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108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性别</w:t>
            </w:r>
            <w:r/>
          </w:p>
        </w:tc>
        <w:tc>
          <w:tcPr>
            <w:gridSpan w:val="2"/>
            <w:tcW w:w="3612"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r>
      <w:tr>
        <w:trPr>
          <w:jc w:val="center"/>
          <w:trHeight w:val="645"/>
        </w:trPr>
        <w:tc>
          <w:tcPr>
            <w:tcW w:w="775" w:type="dxa"/>
            <w:vAlign w:val="center"/>
            <w:textDirection w:val="lrTb"/>
            <w:noWrap w:val="false"/>
          </w:tcPr>
          <w:p>
            <w:pPr>
              <w:pStyle w:val="728"/>
              <w:ind w:firstLine="0"/>
              <w:jc w:val="center"/>
              <w:rPr>
                <w:rFonts w:ascii="宋体" w:hAnsi="宋体" w:cs="宋体"/>
                <w:sz w:val="21"/>
                <w:szCs w:val="21"/>
              </w:rPr>
            </w:pPr>
            <w:r>
              <w:rPr>
                <w:rFonts w:hint="eastAsia" w:ascii="宋体" w:hAnsi="宋体" w:cs="宋体"/>
                <w:sz w:val="21"/>
                <w:szCs w:val="21"/>
              </w:rPr>
              <w:t xml:space="preserve">2</w:t>
            </w:r>
            <w:r/>
          </w:p>
        </w:tc>
        <w:tc>
          <w:tcPr>
            <w:tcW w:w="18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身份证号码</w:t>
            </w:r>
            <w:r/>
          </w:p>
        </w:tc>
        <w:tc>
          <w:tcPr>
            <w:gridSpan w:val="2"/>
            <w:tcW w:w="3477" w:type="dxa"/>
            <w:vAlign w:val="center"/>
            <w:textDirection w:val="lrTb"/>
            <w:noWrap w:val="false"/>
          </w:tcPr>
          <w:p>
            <w:pPr>
              <w:jc w:val="center"/>
              <w:spacing w:line="500" w:lineRule="exact"/>
              <w:rPr>
                <w:rFonts w:ascii="宋体" w:hAnsi="宋体" w:cs="宋体"/>
                <w:sz w:val="24"/>
              </w:rPr>
            </w:pPr>
            <w:r>
              <w:rPr>
                <w:rFonts w:ascii="宋体" w:hAnsi="宋体" w:cs="宋体"/>
                <w:sz w:val="24"/>
              </w:rPr>
            </w:r>
            <w:r/>
          </w:p>
        </w:tc>
        <w:tc>
          <w:tcPr>
            <w:tcW w:w="125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出生年月</w:t>
            </w:r>
            <w:r/>
          </w:p>
        </w:tc>
        <w:tc>
          <w:tcPr>
            <w:tcW w:w="2358"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年     月</w:t>
            </w:r>
            <w:r/>
          </w:p>
        </w:tc>
      </w:tr>
      <w:tr>
        <w:trPr>
          <w:cantSplit/>
          <w:jc w:val="center"/>
          <w:trHeight w:val="645"/>
        </w:trPr>
        <w:tc>
          <w:tcPr>
            <w:tcW w:w="775" w:type="dxa"/>
            <w:vAlign w:val="center"/>
            <w:textDirection w:val="lrTb"/>
            <w:noWrap w:val="false"/>
          </w:tcPr>
          <w:p>
            <w:pPr>
              <w:pStyle w:val="728"/>
              <w:ind w:firstLine="0"/>
              <w:jc w:val="center"/>
              <w:rPr>
                <w:rFonts w:ascii="宋体" w:hAnsi="宋体" w:cs="宋体"/>
                <w:sz w:val="21"/>
                <w:szCs w:val="21"/>
              </w:rPr>
            </w:pPr>
            <w:r>
              <w:rPr>
                <w:rFonts w:hint="eastAsia" w:ascii="宋体" w:hAnsi="宋体" w:cs="宋体"/>
                <w:sz w:val="21"/>
                <w:szCs w:val="21"/>
              </w:rPr>
              <w:t xml:space="preserve">3</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联系电话/传真： </w:t>
            </w:r>
            <w:r/>
          </w:p>
        </w:tc>
      </w:tr>
      <w:tr>
        <w:trPr>
          <w:cantSplit/>
          <w:jc w:val="center"/>
          <w:trHeight w:val="1964"/>
        </w:trPr>
        <w:tc>
          <w:tcPr>
            <w:tcW w:w="775" w:type="dxa"/>
            <w:vAlign w:val="center"/>
            <w:textDirection w:val="lrTb"/>
            <w:noWrap w:val="false"/>
          </w:tcPr>
          <w:p>
            <w:pPr>
              <w:pStyle w:val="728"/>
              <w:ind w:firstLine="0"/>
              <w:jc w:val="center"/>
              <w:rPr>
                <w:rFonts w:ascii="宋体" w:hAnsi="宋体" w:cs="宋体"/>
                <w:sz w:val="21"/>
                <w:szCs w:val="21"/>
              </w:rPr>
            </w:pPr>
            <w:r>
              <w:rPr>
                <w:rFonts w:hint="eastAsia" w:ascii="宋体" w:hAnsi="宋体" w:cs="宋体"/>
                <w:sz w:val="21"/>
                <w:szCs w:val="21"/>
              </w:rPr>
              <w:t xml:space="preserve">4</w:t>
            </w:r>
            <w:r/>
          </w:p>
        </w:tc>
        <w:tc>
          <w:tcPr>
            <w:gridSpan w:val="5"/>
            <w:tcW w:w="8940" w:type="dxa"/>
            <w:vAlign w:val="top"/>
            <w:textDirection w:val="lrTb"/>
            <w:noWrap w:val="false"/>
          </w:tcPr>
          <w:p>
            <w:pPr>
              <w:jc w:val="left"/>
              <w:spacing w:line="500" w:lineRule="exact"/>
              <w:rPr>
                <w:rFonts w:ascii="宋体" w:hAnsi="宋体" w:cs="宋体"/>
                <w:sz w:val="24"/>
              </w:rPr>
            </w:pPr>
            <w:r>
              <w:rPr>
                <w:rFonts w:hint="eastAsia" w:ascii="宋体" w:hAnsi="宋体" w:cs="宋体"/>
                <w:sz w:val="24"/>
              </w:rPr>
              <w:t xml:space="preserve">从事本项工作时间及工作经历：</w:t>
            </w:r>
            <w:r/>
          </w:p>
        </w:tc>
      </w:tr>
      <w:tr>
        <w:trPr>
          <w:cantSplit/>
          <w:jc w:val="center"/>
          <w:trHeight w:val="775"/>
        </w:trPr>
        <w:tc>
          <w:tcPr>
            <w:tcW w:w="775" w:type="dxa"/>
            <w:vAlign w:val="center"/>
            <w:textDirection w:val="lrTb"/>
            <w:noWrap w:val="false"/>
          </w:tcPr>
          <w:p>
            <w:pPr>
              <w:pStyle w:val="728"/>
              <w:ind w:firstLine="0"/>
              <w:jc w:val="center"/>
              <w:rPr>
                <w:rFonts w:ascii="宋体" w:hAnsi="宋体" w:cs="宋体"/>
                <w:sz w:val="21"/>
                <w:szCs w:val="21"/>
              </w:rPr>
            </w:pPr>
            <w:r>
              <w:rPr>
                <w:rFonts w:hint="eastAsia" w:ascii="宋体" w:hAnsi="宋体" w:cs="宋体"/>
                <w:sz w:val="21"/>
                <w:szCs w:val="21"/>
              </w:rPr>
              <w:t xml:space="preserve">5</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拥有关于本项服务方面的资质：</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6</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曾获得的关于本项服务方面的奖励情况：</w:t>
            </w:r>
            <w:r/>
          </w:p>
        </w:tc>
      </w:tr>
      <w:tr>
        <w:trPr>
          <w:cantSplit/>
          <w:jc w:val="center"/>
          <w:trHeight w:val="2653"/>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7</w:t>
            </w:r>
            <w:r/>
          </w:p>
        </w:tc>
        <w:tc>
          <w:tcPr>
            <w:gridSpan w:val="5"/>
            <w:tcW w:w="8940" w:type="dxa"/>
            <w:vAlign w:val="top"/>
            <w:textDirection w:val="lrTb"/>
            <w:noWrap w:val="false"/>
          </w:tcPr>
          <w:p>
            <w:pPr>
              <w:jc w:val="left"/>
              <w:spacing w:line="500" w:lineRule="exact"/>
              <w:rPr>
                <w:rFonts w:ascii="宋体" w:hAnsi="宋体" w:cs="宋体"/>
                <w:sz w:val="24"/>
              </w:rPr>
            </w:pPr>
            <w:r>
              <w:rPr>
                <w:rFonts w:hint="eastAsia" w:ascii="宋体" w:hAnsi="宋体" w:cs="宋体"/>
                <w:sz w:val="24"/>
              </w:rPr>
              <w:t xml:space="preserve">近3年内负责的相关项目：</w:t>
            </w:r>
            <w:r/>
          </w:p>
        </w:tc>
      </w:tr>
      <w:tr>
        <w:trPr>
          <w:cantSplit/>
          <w:jc w:val="center"/>
          <w:trHeight w:val="982"/>
        </w:trPr>
        <w:tc>
          <w:tcPr>
            <w:tcW w:w="775" w:type="dxa"/>
            <w:vAlign w:val="center"/>
            <w:textDirection w:val="lrTb"/>
            <w:noWrap w:val="false"/>
          </w:tcPr>
          <w:p>
            <w:pPr>
              <w:ind w:left="-2"/>
              <w:jc w:val="center"/>
              <w:spacing w:line="360" w:lineRule="auto"/>
              <w:rPr>
                <w:rFonts w:ascii="宋体" w:hAnsi="宋体" w:cs="宋体"/>
                <w:szCs w:val="21"/>
              </w:rPr>
            </w:pPr>
            <w:r>
              <w:rPr>
                <w:rFonts w:hint="eastAsia" w:ascii="宋体" w:hAnsi="宋体" w:cs="宋体"/>
                <w:szCs w:val="21"/>
              </w:rPr>
              <w:t xml:space="preserve">8</w:t>
            </w:r>
            <w:r/>
          </w:p>
        </w:tc>
        <w:tc>
          <w:tcPr>
            <w:gridSpan w:val="5"/>
            <w:tcW w:w="8940"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其他需要说明的情况</w:t>
            </w:r>
            <w:r/>
          </w:p>
        </w:tc>
      </w:tr>
    </w:tbl>
    <w:p>
      <w:pPr>
        <w:keepLines w:val="0"/>
        <w:keepNext w:val="0"/>
        <w:pageBreakBefore w:val="0"/>
        <w:spacing w:line="360" w:lineRule="auto"/>
        <w:rPr>
          <w:rFonts w:ascii="宋体" w:hAnsi="宋体" w:cs="宋体"/>
          <w:bCs/>
          <w:szCs w:val="21"/>
        </w:rPr>
        <w:outlineLvl w:val="0"/>
      </w:pPr>
      <w:r>
        <w:rPr>
          <w:rFonts w:hint="eastAsia" w:ascii="宋体" w:hAnsi="宋体" w:cs="宋体"/>
          <w:b/>
          <w:bCs/>
          <w:sz w:val="24"/>
        </w:rPr>
        <w:t xml:space="preserve">法定代表人或法定代表人授权代表签字或盖章：</w:t>
      </w:r>
      <w:r/>
    </w:p>
    <w:p>
      <w:pPr>
        <w:ind w:firstLine="480"/>
        <w:spacing w:line="360" w:lineRule="auto"/>
        <w:rPr>
          <w:rFonts w:hint="eastAsia"/>
          <w:bCs/>
          <w:color w:val="000000"/>
          <w:sz w:val="24"/>
          <w:highlight w:val="none"/>
        </w:rPr>
        <w:outlineLvl w:val="0"/>
      </w:pPr>
      <w:r>
        <w:rPr>
          <w:rFonts w:hint="eastAsia"/>
          <w:bCs/>
          <w:color w:val="000000"/>
          <w:sz w:val="24"/>
          <w:highlight w:val="none"/>
        </w:rPr>
      </w:r>
      <w:r/>
    </w:p>
    <w:p>
      <w:pPr>
        <w:pStyle w:val="962"/>
        <w:ind w:left="0" w:firstLine="0"/>
        <w:jc w:val="both"/>
        <w:rPr>
          <w:rFonts w:hint="eastAsia"/>
          <w:color w:val="000000"/>
          <w:highlight w:val="none"/>
        </w:rPr>
      </w:pPr>
      <w:r>
        <w:rPr>
          <w:rFonts w:hint="eastAsia"/>
          <w:color w:val="000000"/>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bookmarkEnd w:id="21"/>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rPr>
      </w:pPr>
      <w:r>
        <w:rPr>
          <w:rFonts w:ascii="黑体" w:eastAsia="黑体"/>
          <w:bCs/>
          <w:sz w:val="28"/>
          <w:szCs w:val="28"/>
        </w:rPr>
        <w:t xml:space="preserve">中小企业声明函（服务）</w:t>
      </w:r>
      <w:r/>
    </w:p>
    <w:p>
      <w:pPr>
        <w:ind w:firstLine="480"/>
        <w:spacing w:line="580" w:lineRule="exact"/>
        <w:rPr>
          <w:rFonts w:hAnsi="宋体"/>
          <w:bCs/>
          <w:sz w:val="24"/>
        </w:rPr>
      </w:pPr>
      <w:r>
        <w:rPr>
          <w:rFonts w:hAnsi="宋体"/>
          <w:bCs/>
          <w:sz w:val="24"/>
        </w:rPr>
        <w:t xml:space="preserve">本公司（联合体）郑重声明，根据《政府采购促进中小企业发展管理办法》（财库﹝2020﹞46 号）的规定，本公司参加</w:t>
      </w:r>
      <w:r>
        <w:rPr>
          <w:rFonts w:hAnsi="宋体"/>
          <w:bCs/>
          <w:sz w:val="24"/>
          <w:u w:val="single"/>
        </w:rPr>
        <w:t xml:space="preserve">（单位名称）</w:t>
      </w:r>
      <w:r>
        <w:rPr>
          <w:rFonts w:hAnsi="宋体"/>
          <w:bCs/>
          <w:sz w:val="24"/>
        </w:rPr>
        <w:t xml:space="preserve">的</w:t>
      </w:r>
      <w:r>
        <w:rPr>
          <w:rFonts w:hAnsi="宋体"/>
          <w:bCs/>
          <w:sz w:val="24"/>
          <w:u w:val="single"/>
        </w:rPr>
        <w:t xml:space="preserve">（项目名称）</w:t>
      </w:r>
      <w:r>
        <w:rPr>
          <w:rFonts w:hAnsi="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rPr>
      </w:pPr>
      <w:r>
        <w:rPr>
          <w:rFonts w:hAnsi="宋体"/>
          <w:bCs/>
          <w:sz w:val="24"/>
          <w:u w:val="single"/>
        </w:rPr>
        <w:t xml:space="preserve"> （标的名称） </w:t>
      </w:r>
      <w:r>
        <w:rPr>
          <w:rFonts w:hAnsi="宋体"/>
          <w:bCs/>
          <w:sz w:val="24"/>
        </w:rPr>
        <w:t xml:space="preserve">，属于</w:t>
      </w:r>
      <w:r>
        <w:rPr>
          <w:rFonts w:hAnsi="宋体"/>
          <w:bCs/>
          <w:sz w:val="24"/>
          <w:u w:val="single"/>
        </w:rPr>
        <w:t xml:space="preserve">（</w:t>
      </w:r>
      <w:r>
        <w:rPr>
          <w:rFonts w:hint="eastAsia" w:hAnsi="宋体"/>
          <w:bCs/>
          <w:sz w:val="24"/>
          <w:u w:val="single"/>
        </w:rPr>
        <w:t xml:space="preserve">采购</w:t>
      </w:r>
      <w:r>
        <w:rPr>
          <w:rFonts w:hAnsi="宋体"/>
          <w:bCs/>
          <w:sz w:val="24"/>
          <w:u w:val="single"/>
        </w:rPr>
        <w:t xml:space="preserve">文件中明确的所属行业）</w:t>
      </w:r>
      <w:r>
        <w:rPr>
          <w:rFonts w:hAnsi="宋体"/>
          <w:bCs/>
          <w:sz w:val="24"/>
        </w:rPr>
        <w:t xml:space="preserve">； 承建（承接）企业为</w:t>
      </w:r>
      <w:r>
        <w:rPr>
          <w:rFonts w:hAnsi="宋体"/>
          <w:bCs/>
          <w:sz w:val="24"/>
          <w:u w:val="single"/>
        </w:rPr>
        <w:t xml:space="preserve">（企业名称）</w:t>
      </w:r>
      <w:r>
        <w:rPr>
          <w:rFonts w:hAnsi="宋体"/>
          <w:bCs/>
          <w:sz w:val="24"/>
        </w:rPr>
        <w:t xml:space="preserve">，从业人员</w:t>
      </w:r>
      <w:r>
        <w:rPr>
          <w:rFonts w:hint="eastAsia" w:hAnsi="宋体"/>
          <w:bCs/>
          <w:sz w:val="24"/>
          <w:u w:val="single"/>
        </w:rPr>
        <w:t xml:space="preserve">    </w:t>
      </w:r>
      <w:r>
        <w:rPr>
          <w:rFonts w:hAnsi="宋体"/>
          <w:bCs/>
          <w:sz w:val="24"/>
        </w:rPr>
        <w:t xml:space="preserve">人，营业收入为</w:t>
      </w:r>
      <w:r>
        <w:rPr>
          <w:rFonts w:hint="eastAsia" w:hAnsi="宋体"/>
          <w:bCs/>
          <w:sz w:val="24"/>
          <w:u w:val="single"/>
        </w:rPr>
        <w:t xml:space="preserve">     </w:t>
      </w:r>
      <w:r>
        <w:rPr>
          <w:rFonts w:hAnsi="宋体"/>
          <w:bCs/>
          <w:sz w:val="24"/>
        </w:rPr>
        <w:t xml:space="preserve">万元，资产总额为</w:t>
      </w:r>
      <w:r>
        <w:rPr>
          <w:rFonts w:hint="eastAsia" w:hAnsi="宋体"/>
          <w:bCs/>
          <w:sz w:val="24"/>
          <w:u w:val="single"/>
        </w:rPr>
        <w:t xml:space="preserve">     </w:t>
      </w:r>
      <w:r>
        <w:rPr>
          <w:rFonts w:hAnsi="宋体"/>
          <w:bCs/>
          <w:sz w:val="24"/>
        </w:rPr>
        <w:t xml:space="preserve">万元，属于</w:t>
      </w:r>
      <w:r>
        <w:rPr>
          <w:rFonts w:hAnsi="宋体"/>
          <w:bCs/>
          <w:sz w:val="24"/>
          <w:u w:val="single"/>
        </w:rPr>
        <w:t xml:space="preserve">（中型企业、 小型企业、微型企业）</w:t>
      </w:r>
      <w:r>
        <w:rPr>
          <w:rFonts w:hAnsi="宋体"/>
          <w:bCs/>
          <w:sz w:val="24"/>
        </w:rPr>
        <w:t xml:space="preserve">；</w:t>
      </w:r>
      <w:r/>
    </w:p>
    <w:p>
      <w:pPr>
        <w:ind w:firstLine="480"/>
        <w:spacing w:line="580" w:lineRule="exact"/>
        <w:rPr>
          <w:rFonts w:hAnsi="宋体"/>
          <w:bCs/>
          <w:sz w:val="24"/>
        </w:rPr>
      </w:pPr>
      <w:r>
        <w:rPr>
          <w:rFonts w:hAnsi="宋体"/>
          <w:bCs/>
          <w:sz w:val="24"/>
        </w:rPr>
        <w:t xml:space="preserve">……</w:t>
      </w:r>
      <w:r/>
    </w:p>
    <w:p>
      <w:pPr>
        <w:ind w:firstLine="480"/>
        <w:spacing w:line="580" w:lineRule="exact"/>
        <w:rPr>
          <w:rFonts w:hAnsi="宋体"/>
          <w:bCs/>
          <w:sz w:val="24"/>
        </w:rPr>
      </w:pPr>
      <w:r>
        <w:rPr>
          <w:rFonts w:hAnsi="宋体"/>
          <w:bCs/>
          <w:sz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rPr>
      </w:pPr>
      <w:r>
        <w:rPr>
          <w:rFonts w:ascii="黑体" w:hAnsi="宋体" w:eastAsia="黑体"/>
          <w:bCs/>
          <w:sz w:val="24"/>
        </w:rPr>
      </w:r>
      <w:r/>
    </w:p>
    <w:p>
      <w:pPr>
        <w:rPr>
          <w:rFonts w:ascii="黑体" w:hAnsi="宋体" w:eastAsia="黑体"/>
          <w:bCs/>
          <w:sz w:val="24"/>
        </w:rPr>
      </w:pPr>
      <w:r>
        <w:rPr>
          <w:rFonts w:hint="eastAsia" w:ascii="黑体" w:hAnsi="宋体" w:eastAsia="黑体"/>
          <w:bCs/>
          <w:sz w:val="24"/>
        </w:rPr>
        <w:t xml:space="preserve"> </w:t>
      </w:r>
      <w:r/>
    </w:p>
    <w:p>
      <w:pPr>
        <w:rPr>
          <w:rFonts w:ascii="黑体" w:hAnsi="宋体" w:eastAsia="黑体"/>
          <w:bCs/>
          <w:sz w:val="24"/>
        </w:rPr>
      </w:pPr>
      <w:r>
        <w:rPr>
          <w:rFonts w:ascii="黑体" w:hAnsi="宋体" w:eastAsia="黑体"/>
          <w:bCs/>
          <w:sz w:val="24"/>
        </w:rPr>
      </w:r>
      <w:r/>
    </w:p>
    <w:p>
      <w:pPr>
        <w:ind w:firstLine="4800"/>
        <w:spacing w:line="360" w:lineRule="auto"/>
        <w:rPr>
          <w:rFonts w:hAnsi="宋体"/>
          <w:bCs/>
          <w:sz w:val="24"/>
        </w:rPr>
      </w:pPr>
      <w:r>
        <w:rPr>
          <w:rFonts w:hint="eastAsia" w:hAnsi="宋体"/>
          <w:bCs/>
          <w:sz w:val="24"/>
        </w:rPr>
        <w:t xml:space="preserve">企业名称（盖章）：</w:t>
      </w:r>
      <w:r/>
    </w:p>
    <w:p>
      <w:pPr>
        <w:ind w:firstLine="4800"/>
        <w:spacing w:line="360" w:lineRule="auto"/>
        <w:rPr>
          <w:rFonts w:hAnsi="宋体"/>
          <w:bCs/>
          <w:sz w:val="24"/>
        </w:rPr>
      </w:pPr>
      <w:r>
        <w:rPr>
          <w:rFonts w:hAnsi="宋体"/>
          <w:bCs/>
          <w:sz w:val="24"/>
        </w:rPr>
      </w:r>
      <w:r/>
    </w:p>
    <w:p>
      <w:pPr>
        <w:ind w:firstLine="4800"/>
        <w:spacing w:line="360" w:lineRule="auto"/>
        <w:rPr>
          <w:rFonts w:hAnsi="宋体"/>
          <w:bCs/>
          <w:sz w:val="24"/>
        </w:rPr>
      </w:pPr>
      <w:r>
        <w:rPr>
          <w:rFonts w:hint="eastAsia" w:hAnsi="宋体"/>
          <w:bCs/>
          <w:sz w:val="24"/>
        </w:rPr>
        <w:t xml:space="preserve">日　　　　　　期：</w:t>
      </w:r>
      <w:r/>
    </w:p>
    <w:p>
      <w:pPr>
        <w:spacing w:line="360" w:lineRule="auto"/>
        <w:rPr>
          <w:rFonts w:ascii="宋体" w:hAnsi="宋体"/>
          <w:bCs/>
          <w:szCs w:val="21"/>
        </w:rPr>
      </w:pPr>
      <w:r>
        <w:rPr>
          <w:rFonts w:ascii="宋体" w:hAnsi="宋体"/>
          <w:bCs/>
          <w:szCs w:val="21"/>
        </w:rPr>
      </w:r>
      <w:r/>
    </w:p>
    <w:p>
      <w:pPr>
        <w:spacing w:line="360" w:lineRule="auto"/>
        <w:rPr>
          <w:rFonts w:ascii="宋体" w:hAnsi="宋体"/>
          <w:bCs/>
          <w:szCs w:val="21"/>
        </w:rPr>
      </w:pPr>
      <w:r>
        <w:rPr>
          <w:rFonts w:ascii="宋体" w:hAnsi="宋体"/>
          <w:bCs/>
          <w:szCs w:val="21"/>
        </w:rPr>
      </w:r>
      <w:r/>
    </w:p>
    <w:p>
      <w:pPr>
        <w:ind w:firstLine="442"/>
        <w:spacing w:line="360" w:lineRule="auto"/>
      </w:pPr>
      <w:r>
        <w:rPr>
          <w:rFonts w:hint="eastAsia" w:hAnsi="宋体"/>
          <w:b/>
          <w:sz w:val="22"/>
          <w:szCs w:val="22"/>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rPr>
      </w:pPr>
      <w:r>
        <w:rPr>
          <w:rFonts w:hint="eastAsia" w:hAnsi="宋体"/>
          <w:b/>
          <w:sz w:val="22"/>
          <w:szCs w:val="22"/>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ascii="黑体" w:hAnsi="宋体" w:eastAsia="黑体"/>
          <w:bCs/>
          <w:color w:val="000000"/>
          <w:sz w:val="24"/>
          <w:szCs w:val="22"/>
          <w:highlight w:val="none"/>
        </w:rPr>
      </w:pPr>
      <w:r>
        <w:rPr>
          <w:rFonts w:hint="eastAsia" w:hAnsi="宋体"/>
          <w:bCs/>
          <w:sz w:val="22"/>
          <w:szCs w:val="22"/>
          <w:vertAlign w:val="superscript"/>
        </w:rPr>
        <w:t xml:space="preserve">1</w:t>
      </w:r>
      <w:r>
        <w:rPr>
          <w:rFonts w:hint="eastAsia" w:hAnsi="宋体"/>
          <w:bCs/>
          <w:sz w:val="22"/>
          <w:szCs w:val="22"/>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hAnsi="宋体" w:cs="宋体"/>
          <w:color w:val="000000"/>
          <w:sz w:val="24"/>
          <w:highlight w:val="none"/>
          <w:lang w:eastAsia="zh-CN"/>
        </w:rPr>
        <w:t xml:space="preserve">〔2017〕141号</w:t>
      </w:r>
      <w:r>
        <w:rPr>
          <w:rFonts w:hint="eastAsia" w:hAnsi="宋体" w:cs="宋体"/>
          <w:color w:val="000000"/>
          <w:sz w:val="24"/>
          <w:highlight w:val="none"/>
        </w:rPr>
        <w:t xml:space="preserve">）的规定，本单位为符合条件的残疾人福利性单位，且本单位参加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87"/>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ind w:firstLine="240"/>
        <w:jc w:val="left"/>
        <w:rPr>
          <w:rFonts w:hint="eastAsia" w:ascii="黑体" w:hAnsi="宋体" w:eastAsia="黑体" w:cs="黑体"/>
          <w:sz w:val="24"/>
          <w:szCs w:val="24"/>
          <w:highlight w:val="none"/>
          <w:lang w:eastAsia="zh-CN"/>
        </w:rPr>
        <w:outlineLvl w:val="0"/>
      </w:pPr>
      <w:r>
        <w:rPr>
          <w:rFonts w:hint="eastAsia" w:ascii="黑体" w:hAnsi="宋体" w:eastAsia="黑体" w:cs="黑体"/>
          <w:sz w:val="24"/>
          <w:szCs w:val="24"/>
          <w:highlight w:val="none"/>
          <w:lang w:eastAsia="zh-CN"/>
        </w:rPr>
      </w:r>
      <w:r/>
    </w:p>
    <w:p>
      <w:pPr>
        <w:spacing w:line="360" w:lineRule="auto"/>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spacing w:line="360" w:lineRule="auto"/>
        <w:rPr>
          <w:rFonts w:ascii="黑体" w:hAnsi="宋体" w:eastAsia="黑体"/>
          <w:color w:val="000000"/>
          <w:sz w:val="24"/>
          <w:szCs w:val="24"/>
          <w:highlight w:val="none"/>
        </w:rPr>
      </w:pPr>
      <w:r>
        <w:rPr>
          <w:rFonts w:hint="eastAsia" w:ascii="黑体" w:hAnsi="宋体" w:eastAsia="黑体"/>
          <w:bCs/>
          <w:color w:val="000000"/>
          <w:sz w:val="24"/>
          <w:szCs w:val="22"/>
          <w:highlight w:val="none"/>
        </w:rPr>
        <w:t xml:space="preserve">（十）</w:t>
      </w:r>
      <w:r>
        <w:rPr>
          <w:rFonts w:hint="eastAsia" w:ascii="黑体" w:hAnsi="宋体" w:eastAsia="黑体"/>
          <w:bCs/>
          <w:color w:val="000000"/>
          <w:sz w:val="24"/>
          <w:szCs w:val="24"/>
          <w:highlight w:val="none"/>
        </w:rPr>
        <w:t xml:space="preserve">技术方案（格式自拟）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p>
    <w:p>
      <w:pPr>
        <w:pStyle w:val="1300"/>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p>
    <w:p>
      <w:pPr>
        <w:pStyle w:val="1300"/>
        <w:ind w:firstLine="0"/>
        <w:rPr>
          <w:color w:val="000000"/>
          <w:sz w:val="24"/>
          <w:highlight w:val="none"/>
        </w:rPr>
      </w:pPr>
      <w:r>
        <w:rPr>
          <w:color w:val="000000"/>
          <w:sz w:val="24"/>
          <w:highlight w:val="none"/>
        </w:rPr>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部分分别进行制作。其中技术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部分属于暗标，投标人在制作技术</w:t>
      </w:r>
      <w:r>
        <w:rPr>
          <w:rFonts w:hint="eastAsia" w:ascii="宋体" w:hAnsi="宋体" w:cs="Times New Roman"/>
          <w:b/>
          <w:color w:val="000000"/>
          <w:sz w:val="24"/>
          <w:szCs w:val="21"/>
          <w:highlight w:val="none"/>
          <w:u w:val="single"/>
          <w:lang w:val="en-US" w:eastAsia="zh-CN"/>
        </w:rPr>
        <w:t xml:space="preserve">文件</w:t>
      </w:r>
      <w:r>
        <w:rPr>
          <w:rFonts w:hint="eastAsia" w:ascii="宋体" w:hAnsi="宋体" w:eastAsia="宋体" w:cs="Times New Roman"/>
          <w:b/>
          <w:color w:val="000000"/>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000000"/>
          <w:sz w:val="24"/>
          <w:szCs w:val="21"/>
          <w:highlight w:val="none"/>
          <w:u w:val="single"/>
        </w:rPr>
      </w:pPr>
      <w:r>
        <w:rPr>
          <w:rFonts w:hint="eastAsia" w:ascii="宋体" w:hAnsi="宋体" w:eastAsia="宋体" w:cs="Times New Roman"/>
          <w:b/>
          <w:color w:val="000000"/>
          <w:sz w:val="24"/>
          <w:szCs w:val="21"/>
          <w:highlight w:val="none"/>
        </w:rPr>
        <w:t xml:space="preserve">不得有体现投标人身份的内容是指：</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①</w:t>
      </w:r>
      <w:r>
        <w:rPr>
          <w:rFonts w:hint="eastAsia" w:ascii="宋体" w:hAnsi="宋体" w:eastAsia="宋体" w:cs="Times New Roman"/>
          <w:b/>
          <w:color w:val="000000"/>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②</w:t>
      </w:r>
      <w:r>
        <w:rPr>
          <w:rFonts w:hint="eastAsia" w:ascii="宋体" w:hAnsi="宋体" w:eastAsia="宋体" w:cs="Times New Roman"/>
          <w:b/>
          <w:color w:val="000000"/>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000000"/>
          <w:sz w:val="24"/>
          <w:szCs w:val="21"/>
          <w:highlight w:val="none"/>
        </w:rPr>
      </w:pPr>
      <w:r>
        <w:rPr>
          <w:rFonts w:hint="eastAsia" w:ascii="宋体" w:hAnsi="宋体" w:cs="Times New Roman"/>
          <w:b/>
          <w:color w:val="000000"/>
          <w:sz w:val="24"/>
          <w:szCs w:val="21"/>
          <w:highlight w:val="none"/>
          <w:lang w:val="en-US" w:eastAsia="zh-CN"/>
        </w:rPr>
        <w:t xml:space="preserve">③技术部分应当版面整洁、字迹清楚、不许批注或进行水印等特殊设置，不得采用任何不符合常规、有别于其他投标人的特殊做法。文本部分不得出现底纹、阴影、彩色等标记；</w:t>
      </w:r>
      <w:r/>
    </w:p>
    <w:p>
      <w:pPr>
        <w:ind w:firstLine="482"/>
        <w:spacing w:line="360" w:lineRule="auto"/>
        <w:rPr>
          <w:rFonts w:ascii="宋体" w:hAnsi="宋体"/>
          <w:bCs/>
          <w:color w:val="000000"/>
          <w:sz w:val="24"/>
          <w:szCs w:val="24"/>
          <w:highlight w:val="none"/>
        </w:rPr>
      </w:pPr>
      <w:r>
        <w:rPr>
          <w:rFonts w:hint="eastAsia" w:ascii="宋体" w:hAnsi="宋体" w:cs="Times New Roman"/>
          <w:b/>
          <w:color w:val="000000"/>
          <w:sz w:val="24"/>
          <w:szCs w:val="21"/>
          <w:highlight w:val="none"/>
          <w:lang w:val="en-US" w:eastAsia="zh-CN"/>
        </w:rPr>
        <w:t xml:space="preserve">④</w:t>
      </w:r>
      <w:r>
        <w:rPr>
          <w:rFonts w:hint="eastAsia" w:ascii="宋体" w:hAnsi="宋体" w:eastAsia="宋体" w:cs="Times New Roman"/>
          <w:b/>
          <w:color w:val="000000"/>
          <w:sz w:val="24"/>
          <w:szCs w:val="21"/>
          <w:highlight w:val="none"/>
        </w:rPr>
        <w:t xml:space="preserve">不得有其他体现投标人身份的内容。</w:t>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黑体">
    <w:panose1 w:val="02010609060101010101"/>
  </w:font>
  <w:font w:name="Verdana">
    <w:panose1 w:val="020B0604030504040204"/>
  </w:font>
  <w:font w:name="仿宋_GB2312">
    <w:panose1 w:val="02010609060101010101"/>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768" cy="153339"/>
              <wp:effectExtent l="3175" t="3175" r="3175" b="3175"/>
              <wp:wrapNone/>
              <wp:docPr id="1" name="文本框 67"/>
              <wp:cNvGraphicFramePr/>
              <a:graphic xmlns:a="http://schemas.openxmlformats.org/drawingml/2006/main">
                <a:graphicData uri="http://schemas.microsoft.com/office/word/2010/wordprocessingShape">
                  <wps:wsp>
                    <wps:cNvPr id="0" name=""/>
                    <wps:cNvSpPr txBox="1"/>
                    <wps:spPr bwMode="auto">
                      <a:xfrm flipH="0" flipV="0">
                        <a:off x="0" y="0"/>
                        <a:ext cx="19676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2.1pt;mso-wrap-distance-left:9.0pt;mso-wrap-distance-top:0.0pt;mso-wrap-distance-right:9.0pt;mso-wrap-distance-bottom:0.0pt;v-text-anchor:top;visibility:visible;" filled="f" stroked="f" strokeweight="0.50pt">
              <v:textbox inset="0,0,0,0">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0890" cy="153339"/>
              <wp:effectExtent l="3175" t="3175" r="3175" b="3175"/>
              <wp:wrapNone/>
              <wp:docPr id="2" name="文本框 71"/>
              <wp:cNvGraphicFramePr/>
              <a:graphic xmlns:a="http://schemas.openxmlformats.org/drawingml/2006/main">
                <a:graphicData uri="http://schemas.microsoft.com/office/word/2010/wordprocessingShape">
                  <wps:wsp>
                    <wps:cNvPr id="0" name=""/>
                    <wps:cNvSpPr txBox="1"/>
                    <wps:spPr bwMode="auto">
                      <a:xfrm flipH="0" flipV="0">
                        <a:off x="0" y="0"/>
                        <a:ext cx="16089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2.7pt;height:12.1pt;mso-wrap-distance-left:9.0pt;mso-wrap-distance-top:0.0pt;mso-wrap-distance-right:9.0pt;mso-wrap-distance-bottom:0.0pt;v-text-anchor:top;visibility:visible;" filled="f" stroked="f" strokeweight="0.50pt">
              <v:textbox inset="0,0,0,0">
                <w:txbxContent>
                  <w:p>
                    <w:pPr>
                      <w:pStyle w:val="73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64</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left"/>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189"/>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pStyle w:val="124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99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940"/>
      <w:isLgl w:val="false"/>
      <w:suff w:val="tab"/>
      <w:lvlText w:val="第%1部分"/>
      <w:lvlJc w:val="left"/>
      <w:pPr>
        <w:ind w:left="425" w:hanging="425"/>
        <w:tabs>
          <w:tab w:val="left" w:pos="1800" w:leader="none"/>
        </w:tabs>
      </w:pPr>
      <w:rPr>
        <w:rFonts w:hint="eastAsia"/>
      </w:rPr>
    </w:lvl>
    <w:lvl w:ilvl="1">
      <w:start w:val="1"/>
      <w:numFmt w:val="decimal"/>
      <w:pStyle w:val="942"/>
      <w:isLgl w:val="false"/>
      <w:suff w:val="tab"/>
      <w:lvlText w:val="%1.%2"/>
      <w:lvlJc w:val="left"/>
      <w:pPr>
        <w:ind w:left="567" w:hanging="567"/>
        <w:tabs>
          <w:tab w:val="left" w:pos="567" w:leader="none"/>
        </w:tabs>
      </w:pPr>
      <w:rPr>
        <w:rFonts w:hint="eastAsia"/>
      </w:rPr>
    </w:lvl>
    <w:lvl w:ilvl="2">
      <w:start w:val="1"/>
      <w:numFmt w:val="decimal"/>
      <w:pStyle w:val="1207"/>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48"/>
      <w:isLgl w:val="false"/>
      <w:suff w:val="tab"/>
      <w:lvlText w:val="%1.%2.%3.%4.%5"/>
      <w:lvlJc w:val="left"/>
      <w:pPr>
        <w:ind w:left="992" w:hanging="992"/>
        <w:tabs>
          <w:tab w:val="left" w:pos="1080" w:leader="none"/>
        </w:tabs>
      </w:pPr>
      <w:rPr>
        <w:rFonts w:hint="eastAsia"/>
      </w:rPr>
    </w:lvl>
    <w:lvl w:ilvl="5">
      <w:start w:val="1"/>
      <w:numFmt w:val="decimal"/>
      <w:pStyle w:val="950"/>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05"/>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decimal"/>
      <w:pStyle w:val="1296"/>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7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num w:numId="1">
    <w:abstractNumId w:val="5"/>
  </w:num>
  <w:num w:numId="2">
    <w:abstractNumId w:val="4"/>
  </w:num>
  <w:num w:numId="3">
    <w:abstractNumId w:val="11"/>
  </w:num>
  <w:num w:numId="4">
    <w:abstractNumId w:val="3"/>
  </w:num>
  <w:num w:numId="5">
    <w:abstractNumId w:val="2"/>
  </w:num>
  <w:num w:numId="6">
    <w:abstractNumId w:val="6"/>
  </w:num>
  <w:num w:numId="7">
    <w:abstractNumId w:val="7"/>
  </w:num>
  <w:num w:numId="8">
    <w:abstractNumId w:val="12"/>
  </w:num>
  <w:num w:numId="9">
    <w:abstractNumId w:val="10"/>
  </w:num>
  <w:num w:numId="10">
    <w:abstractNumId w:val="9"/>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11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Layout w:type="fixed"/>
      <w:tblCellMar>
        <w:left w:w="108" w:type="dxa"/>
        <w:top w:w="0" w:type="dxa"/>
        <w:right w:w="108" w:type="dxa"/>
        <w:bottom w:w="0" w:type="dxa"/>
      </w:tblCellMar>
    </w:tblPr>
  </w:style>
  <w:style w:type="paragraph" w:styleId="726" w:customStyle="1">
    <w:name w:val="_Style 1"/>
    <w:basedOn w:val="714"/>
    <w:uiPriority w:val="0"/>
    <w:qFormat/>
    <w:pPr>
      <w:ind w:firstLine="420"/>
    </w:pPr>
    <w:rPr>
      <w:rFonts w:ascii="Calibri" w:hAnsi="Calibri"/>
      <w:szCs w:val="22"/>
    </w:rPr>
  </w:style>
  <w:style w:type="paragraph" w:styleId="727">
    <w:name w:val="toc 7"/>
    <w:basedOn w:val="714"/>
    <w:next w:val="714"/>
    <w:uiPriority w:val="39"/>
    <w:unhideWhenUsed/>
    <w:qFormat/>
    <w:pPr>
      <w:ind w:left="1701" w:right="0" w:firstLine="0"/>
      <w:spacing w:after="57"/>
    </w:pPr>
  </w:style>
  <w:style w:type="paragraph" w:styleId="728">
    <w:name w:val="Normal Indent"/>
    <w:basedOn w:val="714"/>
    <w:uiPriority w:val="0"/>
    <w:qFormat/>
    <w:pPr>
      <w:ind w:firstLine="420"/>
      <w:jc w:val="left"/>
      <w:widowControl/>
    </w:pPr>
    <w:rPr>
      <w:sz w:val="20"/>
      <w:szCs w:val="20"/>
    </w:rPr>
  </w:style>
  <w:style w:type="paragraph" w:styleId="729">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Body Text"/>
    <w:basedOn w:val="714"/>
    <w:next w:val="714"/>
    <w:uiPriority w:val="99"/>
    <w:qFormat/>
    <w:rPr>
      <w:rFonts w:ascii="仿宋_GB2312" w:eastAsia="仿宋_GB2312" w:cs="仿宋_GB2312"/>
      <w:sz w:val="28"/>
      <w:szCs w:val="28"/>
    </w:rPr>
  </w:style>
  <w:style w:type="paragraph" w:styleId="731">
    <w:name w:val="index 4"/>
    <w:basedOn w:val="714"/>
    <w:next w:val="714"/>
    <w:uiPriority w:val="0"/>
    <w:qFormat/>
    <w:pPr>
      <w:ind w:left="600"/>
    </w:pPr>
    <w:rPr>
      <w:rFonts w:ascii="Times New Roman" w:hAnsi="Times New Roman" w:eastAsia="宋体" w:cs="Times New Roman"/>
      <w:szCs w:val="20"/>
    </w:rPr>
  </w:style>
  <w:style w:type="paragraph" w:styleId="732">
    <w:name w:val="toc 5"/>
    <w:basedOn w:val="714"/>
    <w:next w:val="714"/>
    <w:uiPriority w:val="39"/>
    <w:unhideWhenUsed/>
    <w:qFormat/>
    <w:pPr>
      <w:ind w:left="1134" w:right="0" w:firstLine="0"/>
      <w:spacing w:after="57"/>
    </w:pPr>
  </w:style>
  <w:style w:type="paragraph" w:styleId="733">
    <w:name w:val="toc 3"/>
    <w:basedOn w:val="714"/>
    <w:next w:val="714"/>
    <w:uiPriority w:val="39"/>
    <w:unhideWhenUsed/>
    <w:qFormat/>
    <w:pPr>
      <w:ind w:left="567" w:right="0" w:firstLine="0"/>
      <w:spacing w:after="57"/>
    </w:pPr>
  </w:style>
  <w:style w:type="paragraph" w:styleId="734">
    <w:name w:val="toc 8"/>
    <w:basedOn w:val="714"/>
    <w:next w:val="714"/>
    <w:uiPriority w:val="39"/>
    <w:unhideWhenUsed/>
    <w:qFormat/>
    <w:pPr>
      <w:ind w:left="1984" w:right="0" w:firstLine="0"/>
      <w:spacing w:after="57"/>
    </w:pPr>
  </w:style>
  <w:style w:type="paragraph" w:styleId="735">
    <w:name w:val="endnote text"/>
    <w:basedOn w:val="714"/>
    <w:uiPriority w:val="99"/>
    <w:semiHidden/>
    <w:unhideWhenUsed/>
    <w:qFormat/>
    <w:pPr>
      <w:spacing w:after="0" w:line="240" w:lineRule="auto"/>
    </w:pPr>
    <w:rPr>
      <w:sz w:val="20"/>
    </w:rPr>
  </w:style>
  <w:style w:type="paragraph" w:styleId="736">
    <w:name w:val="Footer"/>
    <w:basedOn w:val="714"/>
    <w:uiPriority w:val="99"/>
    <w:unhideWhenUsed/>
    <w:qFormat/>
    <w:pPr>
      <w:spacing w:after="0" w:line="240" w:lineRule="auto"/>
      <w:tabs>
        <w:tab w:val="center" w:pos="7143" w:leader="none"/>
        <w:tab w:val="right" w:pos="14287" w:leader="none"/>
      </w:tabs>
    </w:pPr>
  </w:style>
  <w:style w:type="paragraph" w:styleId="737">
    <w:name w:val="Header"/>
    <w:basedOn w:val="714"/>
    <w:uiPriority w:val="99"/>
    <w:unhideWhenUsed/>
    <w:qFormat/>
    <w:pPr>
      <w:spacing w:after="0" w:line="240" w:lineRule="auto"/>
      <w:tabs>
        <w:tab w:val="center" w:pos="7143" w:leader="none"/>
        <w:tab w:val="right" w:pos="14287" w:leader="none"/>
      </w:tabs>
    </w:pPr>
  </w:style>
  <w:style w:type="paragraph" w:styleId="738">
    <w:name w:val="toc 1"/>
    <w:basedOn w:val="714"/>
    <w:next w:val="714"/>
    <w:uiPriority w:val="39"/>
    <w:unhideWhenUsed/>
    <w:qFormat/>
    <w:pPr>
      <w:ind w:left="0" w:right="0" w:firstLine="0"/>
      <w:spacing w:after="57"/>
    </w:pPr>
  </w:style>
  <w:style w:type="paragraph" w:styleId="739">
    <w:name w:val="toc 4"/>
    <w:basedOn w:val="714"/>
    <w:next w:val="714"/>
    <w:uiPriority w:val="39"/>
    <w:unhideWhenUsed/>
    <w:qFormat/>
    <w:pPr>
      <w:ind w:left="850" w:right="0" w:firstLine="0"/>
      <w:spacing w:after="57"/>
    </w:pPr>
  </w:style>
  <w:style w:type="paragraph" w:styleId="740">
    <w:name w:val="Subtitle"/>
    <w:basedOn w:val="714"/>
    <w:next w:val="714"/>
    <w:uiPriority w:val="11"/>
    <w:qFormat/>
    <w:pPr>
      <w:spacing w:before="200" w:after="200"/>
    </w:pPr>
    <w:rPr>
      <w:sz w:val="24"/>
      <w:szCs w:val="24"/>
    </w:rPr>
  </w:style>
  <w:style w:type="paragraph" w:styleId="741">
    <w:name w:val="footnote text"/>
    <w:basedOn w:val="714"/>
    <w:uiPriority w:val="99"/>
    <w:semiHidden/>
    <w:unhideWhenUsed/>
    <w:qFormat/>
    <w:pPr>
      <w:spacing w:after="40" w:line="240" w:lineRule="auto"/>
    </w:pPr>
    <w:rPr>
      <w:sz w:val="18"/>
    </w:rPr>
  </w:style>
  <w:style w:type="paragraph" w:styleId="742">
    <w:name w:val="toc 6"/>
    <w:basedOn w:val="714"/>
    <w:next w:val="714"/>
    <w:uiPriority w:val="39"/>
    <w:unhideWhenUsed/>
    <w:qFormat/>
    <w:pPr>
      <w:ind w:left="1417" w:right="0" w:firstLine="0"/>
      <w:spacing w:after="57"/>
    </w:pPr>
  </w:style>
  <w:style w:type="paragraph" w:styleId="743">
    <w:name w:val="table of figures"/>
    <w:basedOn w:val="714"/>
    <w:next w:val="714"/>
    <w:uiPriority w:val="99"/>
    <w:unhideWhenUsed/>
    <w:qFormat/>
    <w:pPr>
      <w:spacing w:after="0" w:afterAutospacing="0"/>
    </w:pPr>
  </w:style>
  <w:style w:type="paragraph" w:styleId="744">
    <w:name w:val="toc 2"/>
    <w:basedOn w:val="714"/>
    <w:next w:val="714"/>
    <w:uiPriority w:val="39"/>
    <w:unhideWhenUsed/>
    <w:qFormat/>
    <w:pPr>
      <w:ind w:left="283" w:right="0" w:firstLine="0"/>
      <w:spacing w:after="57"/>
    </w:pPr>
  </w:style>
  <w:style w:type="paragraph" w:styleId="745">
    <w:name w:val="toc 9"/>
    <w:basedOn w:val="714"/>
    <w:next w:val="714"/>
    <w:uiPriority w:val="39"/>
    <w:unhideWhenUsed/>
    <w:qFormat/>
    <w:pPr>
      <w:ind w:left="2268" w:right="0" w:firstLine="0"/>
      <w:spacing w:after="57"/>
    </w:pPr>
  </w:style>
  <w:style w:type="paragraph" w:styleId="746">
    <w:name w:val="Normal (Web)"/>
    <w:basedOn w:val="714"/>
    <w:uiPriority w:val="99"/>
    <w:semiHidden/>
    <w:unhideWhenUsed/>
    <w:qFormat/>
    <w:pPr>
      <w:ind w:left="0" w:right="0"/>
      <w:jc w:val="left"/>
      <w:spacing w:before="0" w:beforeAutospacing="1" w:after="0" w:afterAutospacing="1"/>
    </w:pPr>
    <w:rPr>
      <w:sz w:val="24"/>
      <w:lang w:val="en-US" w:eastAsia="zh-CN" w:bidi="ar"/>
    </w:rPr>
  </w:style>
  <w:style w:type="paragraph" w:styleId="747">
    <w:name w:val="Title"/>
    <w:basedOn w:val="714"/>
    <w:next w:val="714"/>
    <w:uiPriority w:val="10"/>
    <w:qFormat/>
    <w:pPr>
      <w:contextualSpacing/>
      <w:spacing w:before="300" w:after="200"/>
    </w:pPr>
    <w:rPr>
      <w:sz w:val="48"/>
      <w:szCs w:val="48"/>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table" w:styleId="7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52" w:customStyle="1">
    <w:name w:val="列出段落1"/>
    <w:basedOn w:val="714"/>
    <w:uiPriority w:val="0"/>
    <w:qFormat/>
    <w:pPr>
      <w:ind w:firstLine="420"/>
    </w:pPr>
    <w:rPr>
      <w:rFonts w:ascii="Calibri" w:hAnsi="Calibri" w:eastAsia="宋体" w:cs="Times New Roman"/>
      <w:color w:val="000000"/>
      <w:spacing w:val="-8"/>
      <w:szCs w:val="22"/>
    </w:rPr>
  </w:style>
  <w:style w:type="paragraph" w:styleId="753" w:customStyle="1">
    <w:name w:val="页脚11"/>
    <w:basedOn w:val="714"/>
    <w:link w:val="813"/>
    <w:uiPriority w:val="99"/>
    <w:unhideWhenUsed/>
    <w:qFormat/>
    <w:pPr>
      <w:spacing w:after="0" w:line="240" w:lineRule="auto"/>
      <w:tabs>
        <w:tab w:val="center" w:pos="7143" w:leader="none"/>
        <w:tab w:val="right" w:pos="14287" w:leader="none"/>
      </w:tabs>
    </w:pPr>
  </w:style>
  <w:style w:type="paragraph" w:styleId="754" w:customStyle="1">
    <w:name w:val="标题 111"/>
    <w:basedOn w:val="714"/>
    <w:next w:val="714"/>
    <w:link w:val="767"/>
    <w:uiPriority w:val="9"/>
    <w:qFormat/>
    <w:pPr>
      <w:keepLines/>
      <w:keepNext/>
      <w:spacing w:before="480" w:after="200"/>
      <w:outlineLvl w:val="0"/>
    </w:pPr>
    <w:rPr>
      <w:rFonts w:ascii="Arial" w:hAnsi="Arial" w:eastAsia="Arial" w:cs="Arial"/>
      <w:sz w:val="40"/>
      <w:szCs w:val="40"/>
    </w:rPr>
  </w:style>
  <w:style w:type="paragraph" w:styleId="755" w:customStyle="1">
    <w:name w:val="标题 211"/>
    <w:basedOn w:val="714"/>
    <w:next w:val="714"/>
    <w:link w:val="768"/>
    <w:uiPriority w:val="9"/>
    <w:unhideWhenUsed/>
    <w:qFormat/>
    <w:pPr>
      <w:keepLines/>
      <w:keepNext/>
      <w:spacing w:before="360" w:after="200"/>
      <w:outlineLvl w:val="1"/>
    </w:pPr>
    <w:rPr>
      <w:rFonts w:ascii="Arial" w:hAnsi="Arial" w:eastAsia="Arial" w:cs="Arial"/>
      <w:sz w:val="34"/>
    </w:rPr>
  </w:style>
  <w:style w:type="paragraph" w:styleId="756" w:customStyle="1">
    <w:name w:val="标题 312"/>
    <w:basedOn w:val="714"/>
    <w:next w:val="714"/>
    <w:link w:val="769"/>
    <w:uiPriority w:val="9"/>
    <w:unhideWhenUsed/>
    <w:qFormat/>
    <w:pPr>
      <w:keepLines/>
      <w:keepNext/>
      <w:spacing w:before="320" w:after="200"/>
      <w:outlineLvl w:val="2"/>
    </w:pPr>
    <w:rPr>
      <w:rFonts w:ascii="Arial" w:hAnsi="Arial" w:eastAsia="Arial" w:cs="Arial"/>
      <w:sz w:val="30"/>
      <w:szCs w:val="30"/>
    </w:rPr>
  </w:style>
  <w:style w:type="paragraph" w:styleId="757" w:customStyle="1">
    <w:name w:val="标题 411"/>
    <w:basedOn w:val="714"/>
    <w:next w:val="714"/>
    <w:link w:val="770"/>
    <w:uiPriority w:val="9"/>
    <w:unhideWhenUsed/>
    <w:qFormat/>
    <w:pPr>
      <w:keepLines/>
      <w:keepNext/>
      <w:spacing w:before="320" w:after="200"/>
      <w:outlineLvl w:val="3"/>
    </w:pPr>
    <w:rPr>
      <w:rFonts w:ascii="Arial" w:hAnsi="Arial" w:eastAsia="Arial" w:cs="Arial"/>
      <w:b/>
      <w:bCs/>
      <w:sz w:val="26"/>
      <w:szCs w:val="26"/>
    </w:rPr>
  </w:style>
  <w:style w:type="paragraph" w:styleId="758" w:customStyle="1">
    <w:name w:val="标题 511"/>
    <w:basedOn w:val="714"/>
    <w:next w:val="714"/>
    <w:link w:val="771"/>
    <w:uiPriority w:val="9"/>
    <w:unhideWhenUsed/>
    <w:qFormat/>
    <w:pPr>
      <w:keepLines/>
      <w:keepNext/>
      <w:spacing w:before="320" w:after="200"/>
      <w:outlineLvl w:val="4"/>
    </w:pPr>
    <w:rPr>
      <w:rFonts w:ascii="Arial" w:hAnsi="Arial" w:eastAsia="Arial" w:cs="Arial"/>
      <w:b/>
      <w:bCs/>
      <w:sz w:val="24"/>
      <w:szCs w:val="24"/>
    </w:rPr>
  </w:style>
  <w:style w:type="paragraph" w:styleId="759" w:customStyle="1">
    <w:name w:val="标题 611"/>
    <w:basedOn w:val="714"/>
    <w:next w:val="714"/>
    <w:link w:val="772"/>
    <w:uiPriority w:val="9"/>
    <w:unhideWhenUsed/>
    <w:qFormat/>
    <w:pPr>
      <w:keepLines/>
      <w:keepNext/>
      <w:spacing w:before="320" w:after="200"/>
      <w:outlineLvl w:val="5"/>
    </w:pPr>
    <w:rPr>
      <w:rFonts w:ascii="Arial" w:hAnsi="Arial" w:eastAsia="Arial" w:cs="Arial"/>
      <w:b/>
      <w:bCs/>
      <w:sz w:val="22"/>
      <w:szCs w:val="22"/>
    </w:rPr>
  </w:style>
  <w:style w:type="paragraph" w:styleId="760" w:customStyle="1">
    <w:name w:val="标题 711"/>
    <w:basedOn w:val="714"/>
    <w:next w:val="714"/>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61" w:customStyle="1">
    <w:name w:val="标题 811"/>
    <w:basedOn w:val="714"/>
    <w:next w:val="714"/>
    <w:link w:val="774"/>
    <w:uiPriority w:val="9"/>
    <w:unhideWhenUsed/>
    <w:qFormat/>
    <w:pPr>
      <w:keepLines/>
      <w:keepNext/>
      <w:spacing w:before="320" w:after="200"/>
      <w:outlineLvl w:val="7"/>
    </w:pPr>
    <w:rPr>
      <w:rFonts w:ascii="Arial" w:hAnsi="Arial" w:eastAsia="Arial" w:cs="Arial"/>
      <w:i/>
      <w:iCs/>
      <w:sz w:val="22"/>
      <w:szCs w:val="22"/>
    </w:rPr>
  </w:style>
  <w:style w:type="paragraph" w:styleId="762" w:customStyle="1">
    <w:name w:val="标题 911"/>
    <w:basedOn w:val="714"/>
    <w:next w:val="714"/>
    <w:link w:val="775"/>
    <w:uiPriority w:val="9"/>
    <w:unhideWhenUsed/>
    <w:qFormat/>
    <w:pPr>
      <w:keepLines/>
      <w:keepNext/>
      <w:spacing w:before="320" w:after="200"/>
      <w:outlineLvl w:val="8"/>
    </w:pPr>
    <w:rPr>
      <w:rFonts w:ascii="Arial" w:hAnsi="Arial" w:eastAsia="Arial" w:cs="Arial"/>
      <w:i/>
      <w:iCs/>
      <w:sz w:val="21"/>
      <w:szCs w:val="21"/>
    </w:rPr>
  </w:style>
  <w:style w:type="character" w:styleId="763" w:customStyle="1">
    <w:name w:val="默认段落字体11"/>
    <w:link w:val="714"/>
    <w:uiPriority w:val="1"/>
    <w:unhideWhenUsed/>
    <w:qFormat/>
  </w:style>
  <w:style w:type="table" w:styleId="764" w:customStyle="1">
    <w:name w:val="普通表格11"/>
    <w:uiPriority w:val="99"/>
    <w:unhideWhenUsed/>
    <w:qFormat/>
    <w:tblPr/>
  </w:style>
  <w:style w:type="character" w:styleId="765" w:customStyle="1">
    <w:name w:val="明显引用 Char3"/>
    <w:link w:val="714"/>
    <w:uiPriority w:val="99"/>
    <w:qFormat/>
    <w:rPr>
      <w:rFonts w:ascii="Times New Roman" w:hAnsi="Times New Roman" w:eastAsia="宋体" w:cs="Times New Roman"/>
      <w:i/>
      <w:iCs/>
      <w:color w:val="5b9bd5"/>
      <w:sz w:val="21"/>
      <w:szCs w:val="24"/>
    </w:rPr>
  </w:style>
  <w:style w:type="character" w:styleId="766" w:customStyle="1">
    <w:name w:val="Caption Char"/>
    <w:link w:val="753"/>
    <w:uiPriority w:val="99"/>
    <w:qFormat/>
  </w:style>
  <w:style w:type="character" w:styleId="767" w:customStyle="1">
    <w:name w:val="Heading 1 Char"/>
    <w:link w:val="754"/>
    <w:uiPriority w:val="9"/>
    <w:qFormat/>
    <w:rPr>
      <w:rFonts w:ascii="Arial" w:hAnsi="Arial" w:eastAsia="Arial" w:cs="Arial"/>
      <w:sz w:val="40"/>
      <w:szCs w:val="40"/>
    </w:rPr>
  </w:style>
  <w:style w:type="character" w:styleId="768" w:customStyle="1">
    <w:name w:val="Heading 2 Char"/>
    <w:link w:val="755"/>
    <w:uiPriority w:val="9"/>
    <w:qFormat/>
    <w:rPr>
      <w:rFonts w:ascii="Arial" w:hAnsi="Arial" w:eastAsia="Arial" w:cs="Arial"/>
      <w:sz w:val="34"/>
    </w:rPr>
  </w:style>
  <w:style w:type="character" w:styleId="769" w:customStyle="1">
    <w:name w:val="Heading 3 Char"/>
    <w:link w:val="756"/>
    <w:uiPriority w:val="9"/>
    <w:qFormat/>
    <w:rPr>
      <w:rFonts w:ascii="Arial" w:hAnsi="Arial" w:eastAsia="Arial" w:cs="Arial"/>
      <w:sz w:val="30"/>
      <w:szCs w:val="30"/>
    </w:rPr>
  </w:style>
  <w:style w:type="character" w:styleId="770" w:customStyle="1">
    <w:name w:val="Heading 4 Char"/>
    <w:link w:val="757"/>
    <w:uiPriority w:val="9"/>
    <w:qFormat/>
    <w:rPr>
      <w:rFonts w:ascii="Arial" w:hAnsi="Arial" w:eastAsia="Arial" w:cs="Arial"/>
      <w:b/>
      <w:bCs/>
      <w:sz w:val="26"/>
      <w:szCs w:val="26"/>
    </w:rPr>
  </w:style>
  <w:style w:type="character" w:styleId="771" w:customStyle="1">
    <w:name w:val="Heading 5 Char"/>
    <w:link w:val="758"/>
    <w:uiPriority w:val="9"/>
    <w:qFormat/>
    <w:rPr>
      <w:rFonts w:ascii="Arial" w:hAnsi="Arial" w:eastAsia="Arial" w:cs="Arial"/>
      <w:b/>
      <w:bCs/>
      <w:sz w:val="24"/>
      <w:szCs w:val="24"/>
    </w:rPr>
  </w:style>
  <w:style w:type="character" w:styleId="772" w:customStyle="1">
    <w:name w:val="Heading 6 Char"/>
    <w:link w:val="759"/>
    <w:uiPriority w:val="9"/>
    <w:qFormat/>
    <w:rPr>
      <w:rFonts w:ascii="Arial" w:hAnsi="Arial" w:eastAsia="Arial" w:cs="Arial"/>
      <w:b/>
      <w:bCs/>
      <w:sz w:val="22"/>
      <w:szCs w:val="22"/>
    </w:rPr>
  </w:style>
  <w:style w:type="character" w:styleId="773" w:customStyle="1">
    <w:name w:val="Heading 7 Char"/>
    <w:link w:val="760"/>
    <w:uiPriority w:val="9"/>
    <w:qFormat/>
    <w:rPr>
      <w:rFonts w:ascii="Arial" w:hAnsi="Arial" w:eastAsia="Arial" w:cs="Arial"/>
      <w:b/>
      <w:bCs/>
      <w:i/>
      <w:iCs/>
      <w:sz w:val="22"/>
      <w:szCs w:val="22"/>
    </w:rPr>
  </w:style>
  <w:style w:type="character" w:styleId="774" w:customStyle="1">
    <w:name w:val="Heading 8 Char"/>
    <w:link w:val="761"/>
    <w:uiPriority w:val="9"/>
    <w:qFormat/>
    <w:rPr>
      <w:rFonts w:ascii="Arial" w:hAnsi="Arial" w:eastAsia="Arial" w:cs="Arial"/>
      <w:i/>
      <w:iCs/>
      <w:sz w:val="22"/>
      <w:szCs w:val="22"/>
    </w:rPr>
  </w:style>
  <w:style w:type="character" w:styleId="775" w:customStyle="1">
    <w:name w:val="Heading 9 Char"/>
    <w:link w:val="762"/>
    <w:uiPriority w:val="9"/>
    <w:qFormat/>
    <w:rPr>
      <w:rFonts w:ascii="Arial" w:hAnsi="Arial" w:eastAsia="Arial" w:cs="Arial"/>
      <w:i/>
      <w:iCs/>
      <w:sz w:val="21"/>
      <w:szCs w:val="21"/>
    </w:rPr>
  </w:style>
  <w:style w:type="paragraph" w:styleId="776" w:customStyle="1">
    <w:name w:val="目录 711"/>
    <w:basedOn w:val="714"/>
    <w:next w:val="714"/>
    <w:uiPriority w:val="39"/>
    <w:unhideWhenUsed/>
    <w:qFormat/>
    <w:pPr>
      <w:ind w:left="1701" w:right="0" w:firstLine="0"/>
      <w:spacing w:after="57"/>
    </w:pPr>
  </w:style>
  <w:style w:type="paragraph" w:styleId="777" w:customStyle="1">
    <w:name w:val="正文缩进11"/>
    <w:basedOn w:val="714"/>
    <w:uiPriority w:val="0"/>
    <w:qFormat/>
    <w:pPr>
      <w:ind w:firstLine="420"/>
    </w:pPr>
  </w:style>
  <w:style w:type="paragraph" w:styleId="778" w:customStyle="1">
    <w:name w:val="题注11"/>
    <w:basedOn w:val="714"/>
    <w:next w:val="714"/>
    <w:uiPriority w:val="35"/>
    <w:unhideWhenUsed/>
    <w:qFormat/>
    <w:pPr>
      <w:spacing w:line="276" w:lineRule="auto"/>
    </w:pPr>
    <w:rPr>
      <w:b/>
      <w:bCs/>
      <w:color w:val="4f81bd"/>
      <w:sz w:val="18"/>
      <w:szCs w:val="18"/>
    </w:rPr>
  </w:style>
  <w:style w:type="paragraph" w:styleId="779" w:customStyle="1">
    <w:name w:val="正文文本111"/>
    <w:basedOn w:val="714"/>
    <w:uiPriority w:val="99"/>
    <w:qFormat/>
    <w:rPr>
      <w:rFonts w:ascii="仿宋_GB2312" w:eastAsia="仿宋_GB2312" w:cs="仿宋_GB2312"/>
      <w:sz w:val="28"/>
      <w:szCs w:val="28"/>
    </w:rPr>
  </w:style>
  <w:style w:type="paragraph" w:styleId="780" w:customStyle="1">
    <w:name w:val="目录 511"/>
    <w:basedOn w:val="714"/>
    <w:next w:val="714"/>
    <w:uiPriority w:val="39"/>
    <w:unhideWhenUsed/>
    <w:qFormat/>
    <w:pPr>
      <w:ind w:left="1134" w:right="0" w:firstLine="0"/>
      <w:spacing w:after="57"/>
    </w:pPr>
  </w:style>
  <w:style w:type="paragraph" w:styleId="781" w:customStyle="1">
    <w:name w:val="目录 311"/>
    <w:basedOn w:val="714"/>
    <w:next w:val="714"/>
    <w:uiPriority w:val="39"/>
    <w:unhideWhenUsed/>
    <w:qFormat/>
    <w:pPr>
      <w:ind w:left="567" w:right="0" w:firstLine="0"/>
      <w:spacing w:after="57"/>
    </w:pPr>
  </w:style>
  <w:style w:type="paragraph" w:styleId="782" w:customStyle="1">
    <w:name w:val="纯文本12"/>
    <w:basedOn w:val="714"/>
    <w:uiPriority w:val="99"/>
    <w:qFormat/>
    <w:rPr>
      <w:rFonts w:ascii="宋体" w:cs="宋体"/>
    </w:rPr>
  </w:style>
  <w:style w:type="paragraph" w:styleId="783" w:customStyle="1">
    <w:name w:val="目录 811"/>
    <w:basedOn w:val="714"/>
    <w:next w:val="714"/>
    <w:uiPriority w:val="39"/>
    <w:unhideWhenUsed/>
    <w:qFormat/>
    <w:pPr>
      <w:ind w:left="1984" w:right="0" w:firstLine="0"/>
      <w:spacing w:after="57"/>
    </w:pPr>
  </w:style>
  <w:style w:type="paragraph" w:styleId="784" w:customStyle="1">
    <w:name w:val="尾注文本11"/>
    <w:basedOn w:val="714"/>
    <w:link w:val="785"/>
    <w:uiPriority w:val="99"/>
    <w:unhideWhenUsed/>
    <w:qFormat/>
    <w:pPr>
      <w:spacing w:after="0" w:line="240" w:lineRule="auto"/>
    </w:pPr>
    <w:rPr>
      <w:sz w:val="20"/>
    </w:rPr>
  </w:style>
  <w:style w:type="character" w:styleId="785" w:customStyle="1">
    <w:name w:val="Endnote Text Char"/>
    <w:link w:val="784"/>
    <w:uiPriority w:val="99"/>
    <w:qFormat/>
    <w:rPr>
      <w:sz w:val="20"/>
    </w:rPr>
  </w:style>
  <w:style w:type="paragraph" w:styleId="786" w:customStyle="1">
    <w:name w:val="页眉12"/>
    <w:basedOn w:val="714"/>
    <w:link w:val="787"/>
    <w:uiPriority w:val="99"/>
    <w:unhideWhenUsed/>
    <w:qFormat/>
    <w:pPr>
      <w:spacing w:after="0" w:line="240" w:lineRule="auto"/>
      <w:tabs>
        <w:tab w:val="center" w:pos="7143" w:leader="none"/>
        <w:tab w:val="right" w:pos="14287" w:leader="none"/>
      </w:tabs>
    </w:pPr>
  </w:style>
  <w:style w:type="character" w:styleId="787" w:customStyle="1">
    <w:name w:val="Header Char"/>
    <w:link w:val="786"/>
    <w:uiPriority w:val="99"/>
    <w:qFormat/>
  </w:style>
  <w:style w:type="paragraph" w:styleId="788" w:customStyle="1">
    <w:name w:val="目录 111"/>
    <w:basedOn w:val="714"/>
    <w:next w:val="714"/>
    <w:uiPriority w:val="39"/>
    <w:unhideWhenUsed/>
    <w:qFormat/>
    <w:pPr>
      <w:ind w:left="0" w:right="0" w:firstLine="0"/>
      <w:spacing w:after="57"/>
    </w:pPr>
  </w:style>
  <w:style w:type="paragraph" w:styleId="789" w:customStyle="1">
    <w:name w:val="目录 411"/>
    <w:basedOn w:val="714"/>
    <w:next w:val="714"/>
    <w:uiPriority w:val="39"/>
    <w:unhideWhenUsed/>
    <w:qFormat/>
    <w:pPr>
      <w:ind w:left="850" w:right="0" w:firstLine="0"/>
      <w:spacing w:after="57"/>
    </w:pPr>
  </w:style>
  <w:style w:type="paragraph" w:styleId="790" w:customStyle="1">
    <w:name w:val="副标题1"/>
    <w:basedOn w:val="714"/>
    <w:next w:val="714"/>
    <w:link w:val="791"/>
    <w:uiPriority w:val="11"/>
    <w:qFormat/>
    <w:pPr>
      <w:spacing w:before="200" w:after="200"/>
    </w:pPr>
    <w:rPr>
      <w:sz w:val="24"/>
      <w:szCs w:val="24"/>
    </w:rPr>
  </w:style>
  <w:style w:type="character" w:styleId="791" w:customStyle="1">
    <w:name w:val="Subtitle Char"/>
    <w:link w:val="790"/>
    <w:uiPriority w:val="11"/>
    <w:qFormat/>
    <w:rPr>
      <w:sz w:val="24"/>
      <w:szCs w:val="24"/>
    </w:rPr>
  </w:style>
  <w:style w:type="paragraph" w:styleId="792" w:customStyle="1">
    <w:name w:val="脚注文本11"/>
    <w:basedOn w:val="714"/>
    <w:link w:val="793"/>
    <w:uiPriority w:val="99"/>
    <w:unhideWhenUsed/>
    <w:qFormat/>
    <w:pPr>
      <w:spacing w:after="40" w:line="240" w:lineRule="auto"/>
    </w:pPr>
    <w:rPr>
      <w:sz w:val="18"/>
    </w:rPr>
  </w:style>
  <w:style w:type="character" w:styleId="793" w:customStyle="1">
    <w:name w:val="Footnote Text Char"/>
    <w:link w:val="792"/>
    <w:uiPriority w:val="99"/>
    <w:qFormat/>
    <w:rPr>
      <w:sz w:val="18"/>
    </w:rPr>
  </w:style>
  <w:style w:type="paragraph" w:styleId="794" w:customStyle="1">
    <w:name w:val="目录 611"/>
    <w:basedOn w:val="714"/>
    <w:next w:val="714"/>
    <w:uiPriority w:val="39"/>
    <w:unhideWhenUsed/>
    <w:qFormat/>
    <w:pPr>
      <w:ind w:left="1417" w:right="0" w:firstLine="0"/>
      <w:spacing w:after="57"/>
    </w:pPr>
  </w:style>
  <w:style w:type="paragraph" w:styleId="795" w:customStyle="1">
    <w:name w:val="图表目录1"/>
    <w:basedOn w:val="714"/>
    <w:next w:val="714"/>
    <w:uiPriority w:val="99"/>
    <w:unhideWhenUsed/>
    <w:qFormat/>
    <w:pPr>
      <w:spacing w:after="0" w:afterAutospacing="0"/>
    </w:pPr>
  </w:style>
  <w:style w:type="paragraph" w:styleId="796" w:customStyle="1">
    <w:name w:val="目录 211"/>
    <w:basedOn w:val="714"/>
    <w:next w:val="714"/>
    <w:uiPriority w:val="39"/>
    <w:unhideWhenUsed/>
    <w:qFormat/>
    <w:pPr>
      <w:ind w:left="283" w:right="0" w:firstLine="0"/>
      <w:spacing w:after="57"/>
    </w:pPr>
  </w:style>
  <w:style w:type="paragraph" w:styleId="797" w:customStyle="1">
    <w:name w:val="目录 911"/>
    <w:basedOn w:val="714"/>
    <w:next w:val="714"/>
    <w:uiPriority w:val="39"/>
    <w:unhideWhenUsed/>
    <w:qFormat/>
    <w:pPr>
      <w:ind w:left="2268" w:right="0" w:firstLine="0"/>
      <w:spacing w:after="57"/>
    </w:pPr>
  </w:style>
  <w:style w:type="paragraph" w:styleId="798" w:customStyle="1">
    <w:name w:val="普通(网站)11"/>
    <w:basedOn w:val="714"/>
    <w:uiPriority w:val="99"/>
    <w:qFormat/>
    <w:pPr>
      <w:ind w:firstLine="420"/>
      <w:jc w:val="left"/>
      <w:spacing w:beforeAutospacing="1" w:afterAutospacing="1" w:line="288" w:lineRule="auto"/>
      <w:widowControl/>
    </w:pPr>
    <w:rPr>
      <w:rFonts w:ascii="宋体"/>
      <w:sz w:val="24"/>
      <w:szCs w:val="24"/>
    </w:rPr>
  </w:style>
  <w:style w:type="paragraph" w:styleId="799" w:customStyle="1">
    <w:name w:val="标题11"/>
    <w:basedOn w:val="714"/>
    <w:next w:val="714"/>
    <w:link w:val="800"/>
    <w:uiPriority w:val="10"/>
    <w:qFormat/>
    <w:pPr>
      <w:contextualSpacing/>
      <w:spacing w:before="300" w:after="200"/>
    </w:pPr>
    <w:rPr>
      <w:sz w:val="48"/>
      <w:szCs w:val="48"/>
    </w:rPr>
  </w:style>
  <w:style w:type="character" w:styleId="800" w:customStyle="1">
    <w:name w:val="Title Char"/>
    <w:link w:val="799"/>
    <w:uiPriority w:val="10"/>
    <w:qFormat/>
    <w:rPr>
      <w:sz w:val="48"/>
      <w:szCs w:val="48"/>
    </w:rPr>
  </w:style>
  <w:style w:type="table" w:styleId="801" w:customStyle="1">
    <w:name w:val="网格型11"/>
    <w:uiPriority w:val="59"/>
    <w:qFormat/>
    <w:pPr>
      <w:spacing w:after="0" w:line="240" w:lineRule="auto"/>
    </w:pPr>
    <w:tblPr/>
  </w:style>
  <w:style w:type="character" w:styleId="802" w:customStyle="1">
    <w:name w:val="尾注引用11"/>
    <w:link w:val="714"/>
    <w:uiPriority w:val="99"/>
    <w:unhideWhenUsed/>
    <w:qFormat/>
    <w:rPr>
      <w:vertAlign w:val="superscript"/>
    </w:rPr>
  </w:style>
  <w:style w:type="character" w:styleId="803" w:customStyle="1">
    <w:name w:val="HTML 打字机11"/>
    <w:link w:val="714"/>
    <w:uiPriority w:val="0"/>
    <w:qFormat/>
    <w:rPr>
      <w:rFonts w:ascii="宋体" w:hAnsi="宋体" w:eastAsia="宋体" w:cs="宋体"/>
      <w:sz w:val="24"/>
      <w:szCs w:val="24"/>
    </w:rPr>
  </w:style>
  <w:style w:type="character" w:styleId="804" w:customStyle="1">
    <w:name w:val="超链接11"/>
    <w:link w:val="714"/>
    <w:uiPriority w:val="99"/>
    <w:unhideWhenUsed/>
    <w:qFormat/>
    <w:rPr>
      <w:color w:val="0000ff"/>
      <w:u w:val="single"/>
    </w:rPr>
  </w:style>
  <w:style w:type="character" w:styleId="805" w:customStyle="1">
    <w:name w:val="脚注引用11"/>
    <w:link w:val="714"/>
    <w:uiPriority w:val="99"/>
    <w:unhideWhenUsed/>
    <w:qFormat/>
    <w:rPr>
      <w:vertAlign w:val="superscript"/>
    </w:rPr>
  </w:style>
  <w:style w:type="paragraph" w:styleId="806" w:customStyle="1">
    <w:name w:val="正文文本1"/>
    <w:basedOn w:val="714"/>
    <w:uiPriority w:val="0"/>
    <w:qFormat/>
    <w:rPr>
      <w:rFonts w:ascii="仿宋_GB2312" w:eastAsia="仿宋_GB2312"/>
      <w:sz w:val="28"/>
      <w:szCs w:val="20"/>
    </w:rPr>
  </w:style>
  <w:style w:type="paragraph" w:styleId="807" w:customStyle="1">
    <w:name w:val="样式1"/>
    <w:basedOn w:val="714"/>
    <w:uiPriority w:val="0"/>
    <w:qFormat/>
    <w:pPr>
      <w:spacing w:before="120" w:after="120" w:line="300" w:lineRule="auto"/>
    </w:pPr>
    <w:rPr>
      <w:rFonts w:ascii="宋体" w:hAnsi="宋体" w:eastAsia="宋体" w:cs="Times New Roman"/>
      <w:b/>
      <w:sz w:val="24"/>
      <w:szCs w:val="20"/>
    </w:r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paragraph" w:styleId="809">
    <w:name w:val="Quote"/>
    <w:basedOn w:val="714"/>
    <w:next w:val="714"/>
    <w:link w:val="810"/>
    <w:uiPriority w:val="29"/>
    <w:qFormat/>
    <w:pPr>
      <w:ind w:left="720" w:right="720"/>
    </w:pPr>
    <w:rPr>
      <w:i/>
    </w:rPr>
  </w:style>
  <w:style w:type="character" w:styleId="810" w:customStyle="1">
    <w:name w:val="Quote Char"/>
    <w:link w:val="809"/>
    <w:uiPriority w:val="29"/>
    <w:qFormat/>
    <w:rPr>
      <w:i/>
    </w:rPr>
  </w:style>
  <w:style w:type="paragraph" w:styleId="811">
    <w:name w:val="Intense Quote"/>
    <w:basedOn w:val="714"/>
    <w:next w:val="714"/>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link w:val="811"/>
    <w:uiPriority w:val="30"/>
    <w:qFormat/>
    <w:rPr>
      <w:i/>
    </w:rPr>
  </w:style>
  <w:style w:type="character" w:styleId="813" w:customStyle="1">
    <w:name w:val="Footer Char"/>
    <w:link w:val="753"/>
    <w:uiPriority w:val="99"/>
    <w:qFormat/>
  </w:style>
  <w:style w:type="table" w:styleId="814" w:customStyle="1">
    <w:name w:val="Table Grid Light"/>
    <w:uiPriority w:val="59"/>
    <w:qFormat/>
    <w:pPr>
      <w:spacing w:after="0" w:line="240" w:lineRule="auto"/>
    </w:pPr>
    <w:tblPr/>
  </w:style>
  <w:style w:type="table" w:styleId="815" w:customStyle="1">
    <w:name w:val="Plain Table 1"/>
    <w:uiPriority w:val="59"/>
    <w:qFormat/>
    <w:pPr>
      <w:spacing w:after="0" w:line="240" w:lineRule="auto"/>
    </w:pPr>
    <w:tblPr/>
  </w:style>
  <w:style w:type="table" w:styleId="816" w:customStyle="1">
    <w:name w:val="Plain Table 2"/>
    <w:uiPriority w:val="59"/>
    <w:qFormat/>
    <w:pPr>
      <w:spacing w:after="0" w:line="240" w:lineRule="auto"/>
    </w:pPr>
    <w:tblPr/>
  </w:style>
  <w:style w:type="table" w:styleId="817" w:customStyle="1">
    <w:name w:val="Plain Table 3"/>
    <w:uiPriority w:val="99"/>
    <w:qFormat/>
    <w:pPr>
      <w:spacing w:after="0" w:line="240" w:lineRule="auto"/>
    </w:pPr>
    <w:tblPr/>
  </w:style>
  <w:style w:type="table" w:styleId="818" w:customStyle="1">
    <w:name w:val="Plain Table 4"/>
    <w:uiPriority w:val="99"/>
    <w:qFormat/>
    <w:pPr>
      <w:spacing w:after="0" w:line="240" w:lineRule="auto"/>
    </w:pPr>
    <w:tblPr/>
  </w:style>
  <w:style w:type="table" w:styleId="819" w:customStyle="1">
    <w:name w:val="Plain Table 5"/>
    <w:uiPriority w:val="99"/>
    <w:qFormat/>
    <w:pPr>
      <w:spacing w:after="0" w:line="240" w:lineRule="auto"/>
    </w:pPr>
    <w:tblPr/>
  </w:style>
  <w:style w:type="table" w:styleId="820" w:customStyle="1">
    <w:name w:val="Grid Table 1 Light"/>
    <w:uiPriority w:val="99"/>
    <w:qFormat/>
    <w:pPr>
      <w:spacing w:after="0" w:line="240" w:lineRule="auto"/>
    </w:pPr>
    <w:tblPr/>
  </w:style>
  <w:style w:type="table" w:styleId="821" w:customStyle="1">
    <w:name w:val="Grid Table 1 Light - Accent 1"/>
    <w:uiPriority w:val="99"/>
    <w:qFormat/>
    <w:pPr>
      <w:spacing w:after="0" w:line="240" w:lineRule="auto"/>
    </w:pPr>
    <w:tblPr/>
  </w:style>
  <w:style w:type="table" w:styleId="822" w:customStyle="1">
    <w:name w:val="Grid Table 1 Light - Accent 2"/>
    <w:uiPriority w:val="99"/>
    <w:qFormat/>
    <w:pPr>
      <w:spacing w:after="0" w:line="240" w:lineRule="auto"/>
    </w:pPr>
    <w:tblPr/>
  </w:style>
  <w:style w:type="table" w:styleId="823" w:customStyle="1">
    <w:name w:val="Grid Table 1 Light - Accent 3"/>
    <w:uiPriority w:val="99"/>
    <w:qFormat/>
    <w:pPr>
      <w:spacing w:after="0" w:line="240" w:lineRule="auto"/>
    </w:pPr>
    <w:tblPr/>
  </w:style>
  <w:style w:type="table" w:styleId="824" w:customStyle="1">
    <w:name w:val="Grid Table 1 Light - Accent 4"/>
    <w:uiPriority w:val="99"/>
    <w:qFormat/>
    <w:pPr>
      <w:spacing w:after="0" w:line="240" w:lineRule="auto"/>
    </w:pPr>
    <w:tblPr/>
  </w:style>
  <w:style w:type="table" w:styleId="825" w:customStyle="1">
    <w:name w:val="Grid Table 1 Light - Accent 5"/>
    <w:uiPriority w:val="99"/>
    <w:qFormat/>
    <w:pPr>
      <w:spacing w:after="0" w:line="240" w:lineRule="auto"/>
    </w:pPr>
    <w:tblPr/>
  </w:style>
  <w:style w:type="table" w:styleId="826" w:customStyle="1">
    <w:name w:val="Grid Table 1 Light - Accent 6"/>
    <w:uiPriority w:val="99"/>
    <w:qFormat/>
    <w:pPr>
      <w:spacing w:after="0" w:line="240" w:lineRule="auto"/>
    </w:pPr>
    <w:tblPr/>
  </w:style>
  <w:style w:type="table" w:styleId="827" w:customStyle="1">
    <w:name w:val="Grid Table 2"/>
    <w:uiPriority w:val="99"/>
    <w:qFormat/>
    <w:pPr>
      <w:spacing w:after="0" w:line="240" w:lineRule="auto"/>
    </w:pPr>
    <w:tblPr/>
  </w:style>
  <w:style w:type="table" w:styleId="828" w:customStyle="1">
    <w:name w:val="Grid Table 2 - Accent 1"/>
    <w:uiPriority w:val="99"/>
    <w:qFormat/>
    <w:pPr>
      <w:spacing w:after="0" w:line="240" w:lineRule="auto"/>
    </w:pPr>
    <w:tblPr/>
  </w:style>
  <w:style w:type="table" w:styleId="829" w:customStyle="1">
    <w:name w:val="Grid Table 2 - Accent 2"/>
    <w:uiPriority w:val="99"/>
    <w:qFormat/>
    <w:pPr>
      <w:spacing w:after="0" w:line="240" w:lineRule="auto"/>
    </w:pPr>
    <w:tblPr/>
  </w:style>
  <w:style w:type="table" w:styleId="830" w:customStyle="1">
    <w:name w:val="Grid Table 2 - Accent 3"/>
    <w:uiPriority w:val="99"/>
    <w:qFormat/>
    <w:pPr>
      <w:spacing w:after="0" w:line="240" w:lineRule="auto"/>
    </w:pPr>
    <w:tblPr/>
  </w:style>
  <w:style w:type="table" w:styleId="831" w:customStyle="1">
    <w:name w:val="Grid Table 2 - Accent 4"/>
    <w:uiPriority w:val="99"/>
    <w:qFormat/>
    <w:pPr>
      <w:spacing w:after="0" w:line="240" w:lineRule="auto"/>
    </w:pPr>
    <w:tblPr/>
  </w:style>
  <w:style w:type="table" w:styleId="832" w:customStyle="1">
    <w:name w:val="Grid Table 2 - Accent 5"/>
    <w:uiPriority w:val="99"/>
    <w:qFormat/>
    <w:pPr>
      <w:spacing w:after="0" w:line="240" w:lineRule="auto"/>
    </w:pPr>
    <w:tblPr/>
  </w:style>
  <w:style w:type="table" w:styleId="833" w:customStyle="1">
    <w:name w:val="Grid Table 2 - Accent 6"/>
    <w:uiPriority w:val="99"/>
    <w:qFormat/>
    <w:pPr>
      <w:spacing w:after="0" w:line="240" w:lineRule="auto"/>
    </w:pPr>
    <w:tblPr/>
  </w:style>
  <w:style w:type="table" w:styleId="834" w:customStyle="1">
    <w:name w:val="Grid Table 3"/>
    <w:uiPriority w:val="99"/>
    <w:qFormat/>
    <w:pPr>
      <w:spacing w:after="0" w:line="240" w:lineRule="auto"/>
    </w:pPr>
    <w:tblPr/>
  </w:style>
  <w:style w:type="table" w:styleId="835" w:customStyle="1">
    <w:name w:val="Grid Table 3 - Accent 1"/>
    <w:uiPriority w:val="99"/>
    <w:qFormat/>
    <w:pPr>
      <w:spacing w:after="0" w:line="240" w:lineRule="auto"/>
    </w:pPr>
    <w:tblPr/>
  </w:style>
  <w:style w:type="table" w:styleId="836" w:customStyle="1">
    <w:name w:val="Grid Table 3 - Accent 2"/>
    <w:uiPriority w:val="99"/>
    <w:qFormat/>
    <w:pPr>
      <w:spacing w:after="0" w:line="240" w:lineRule="auto"/>
    </w:pPr>
    <w:tblPr/>
  </w:style>
  <w:style w:type="table" w:styleId="837" w:customStyle="1">
    <w:name w:val="Grid Table 3 - Accent 3"/>
    <w:uiPriority w:val="99"/>
    <w:qFormat/>
    <w:pPr>
      <w:spacing w:after="0" w:line="240" w:lineRule="auto"/>
    </w:pPr>
    <w:tblPr/>
  </w:style>
  <w:style w:type="table" w:styleId="838" w:customStyle="1">
    <w:name w:val="Grid Table 3 - Accent 4"/>
    <w:uiPriority w:val="99"/>
    <w:qFormat/>
    <w:pPr>
      <w:spacing w:after="0" w:line="240" w:lineRule="auto"/>
    </w:pPr>
    <w:tblPr/>
  </w:style>
  <w:style w:type="table" w:styleId="839" w:customStyle="1">
    <w:name w:val="Grid Table 3 - Accent 5"/>
    <w:uiPriority w:val="99"/>
    <w:qFormat/>
    <w:pPr>
      <w:spacing w:after="0" w:line="240" w:lineRule="auto"/>
    </w:pPr>
    <w:tblPr/>
  </w:style>
  <w:style w:type="table" w:styleId="840" w:customStyle="1">
    <w:name w:val="Grid Table 3 - Accent 6"/>
    <w:uiPriority w:val="99"/>
    <w:qFormat/>
    <w:pPr>
      <w:spacing w:after="0" w:line="240" w:lineRule="auto"/>
    </w:pPr>
    <w:tblPr/>
  </w:style>
  <w:style w:type="table" w:styleId="841" w:customStyle="1">
    <w:name w:val="Grid Table 4"/>
    <w:uiPriority w:val="59"/>
    <w:qFormat/>
    <w:pPr>
      <w:spacing w:after="0" w:line="240" w:lineRule="auto"/>
    </w:pPr>
    <w:tblPr/>
  </w:style>
  <w:style w:type="table" w:styleId="842" w:customStyle="1">
    <w:name w:val="Grid Table 4 - Accent 1"/>
    <w:uiPriority w:val="59"/>
    <w:qFormat/>
    <w:pPr>
      <w:spacing w:after="0" w:line="240" w:lineRule="auto"/>
    </w:pPr>
    <w:tblPr/>
  </w:style>
  <w:style w:type="table" w:styleId="843" w:customStyle="1">
    <w:name w:val="Grid Table 4 - Accent 2"/>
    <w:uiPriority w:val="59"/>
    <w:qFormat/>
    <w:pPr>
      <w:spacing w:after="0" w:line="240" w:lineRule="auto"/>
    </w:pPr>
    <w:tblPr/>
  </w:style>
  <w:style w:type="table" w:styleId="844" w:customStyle="1">
    <w:name w:val="Grid Table 4 - Accent 3"/>
    <w:uiPriority w:val="59"/>
    <w:qFormat/>
    <w:pPr>
      <w:spacing w:after="0" w:line="240" w:lineRule="auto"/>
    </w:pPr>
    <w:tblPr/>
  </w:style>
  <w:style w:type="table" w:styleId="845" w:customStyle="1">
    <w:name w:val="Grid Table 4 - Accent 4"/>
    <w:uiPriority w:val="59"/>
    <w:qFormat/>
    <w:pPr>
      <w:spacing w:after="0" w:line="240" w:lineRule="auto"/>
    </w:pPr>
    <w:tblPr/>
  </w:style>
  <w:style w:type="table" w:styleId="846" w:customStyle="1">
    <w:name w:val="Grid Table 4 - Accent 5"/>
    <w:uiPriority w:val="59"/>
    <w:qFormat/>
    <w:pPr>
      <w:spacing w:after="0" w:line="240" w:lineRule="auto"/>
    </w:pPr>
    <w:tblPr/>
  </w:style>
  <w:style w:type="table" w:styleId="847" w:customStyle="1">
    <w:name w:val="Grid Table 4 - Accent 6"/>
    <w:uiPriority w:val="59"/>
    <w:qFormat/>
    <w:pPr>
      <w:spacing w:after="0" w:line="240" w:lineRule="auto"/>
    </w:pPr>
    <w:tblPr/>
  </w:style>
  <w:style w:type="table" w:styleId="848" w:customStyle="1">
    <w:name w:val="Grid Table 5 Dark"/>
    <w:uiPriority w:val="99"/>
    <w:qFormat/>
    <w:pPr>
      <w:spacing w:after="0" w:line="240" w:lineRule="auto"/>
    </w:pPr>
    <w:tblPr/>
  </w:style>
  <w:style w:type="table" w:styleId="849" w:customStyle="1">
    <w:name w:val="Grid Table 5 Dark- Accent 1"/>
    <w:uiPriority w:val="99"/>
    <w:qFormat/>
    <w:pPr>
      <w:spacing w:after="0" w:line="240" w:lineRule="auto"/>
    </w:pPr>
    <w:tblPr/>
  </w:style>
  <w:style w:type="table" w:styleId="850" w:customStyle="1">
    <w:name w:val="Grid Table 5 Dark - Accent 2"/>
    <w:uiPriority w:val="99"/>
    <w:qFormat/>
    <w:pPr>
      <w:spacing w:after="0" w:line="240" w:lineRule="auto"/>
    </w:pPr>
    <w:tblPr/>
  </w:style>
  <w:style w:type="table" w:styleId="851" w:customStyle="1">
    <w:name w:val="Grid Table 5 Dark - Accent 3"/>
    <w:uiPriority w:val="99"/>
    <w:qFormat/>
    <w:pPr>
      <w:spacing w:after="0" w:line="240" w:lineRule="auto"/>
    </w:pPr>
    <w:tblPr/>
  </w:style>
  <w:style w:type="table" w:styleId="852" w:customStyle="1">
    <w:name w:val="Grid Table 5 Dark- Accent 4"/>
    <w:uiPriority w:val="99"/>
    <w:qFormat/>
    <w:pPr>
      <w:spacing w:after="0" w:line="240" w:lineRule="auto"/>
    </w:pPr>
    <w:tblPr/>
  </w:style>
  <w:style w:type="table" w:styleId="853" w:customStyle="1">
    <w:name w:val="Grid Table 5 Dark - Accent 5"/>
    <w:uiPriority w:val="99"/>
    <w:qFormat/>
    <w:pPr>
      <w:spacing w:after="0" w:line="240" w:lineRule="auto"/>
    </w:pPr>
    <w:tblPr/>
  </w:style>
  <w:style w:type="table" w:styleId="854" w:customStyle="1">
    <w:name w:val="Grid Table 5 Dark - Accent 6"/>
    <w:uiPriority w:val="99"/>
    <w:qFormat/>
    <w:pPr>
      <w:spacing w:after="0" w:line="240" w:lineRule="auto"/>
    </w:pPr>
    <w:tblPr/>
  </w:style>
  <w:style w:type="table" w:styleId="855" w:customStyle="1">
    <w:name w:val="Grid Table 6 Colorful"/>
    <w:uiPriority w:val="99"/>
    <w:qFormat/>
    <w:pPr>
      <w:spacing w:after="0" w:line="240" w:lineRule="auto"/>
    </w:pPr>
    <w:tblPr/>
  </w:style>
  <w:style w:type="table" w:styleId="856" w:customStyle="1">
    <w:name w:val="Grid Table 6 Colorful - Accent 1"/>
    <w:uiPriority w:val="99"/>
    <w:qFormat/>
    <w:pPr>
      <w:spacing w:after="0" w:line="240" w:lineRule="auto"/>
    </w:pPr>
    <w:tblPr/>
  </w:style>
  <w:style w:type="table" w:styleId="857" w:customStyle="1">
    <w:name w:val="Grid Table 6 Colorful - Accent 2"/>
    <w:uiPriority w:val="99"/>
    <w:qFormat/>
    <w:pPr>
      <w:spacing w:after="0" w:line="240" w:lineRule="auto"/>
    </w:pPr>
    <w:tblPr/>
  </w:style>
  <w:style w:type="table" w:styleId="858" w:customStyle="1">
    <w:name w:val="Grid Table 6 Colorful - Accent 3"/>
    <w:uiPriority w:val="99"/>
    <w:qFormat/>
    <w:pPr>
      <w:spacing w:after="0" w:line="240" w:lineRule="auto"/>
    </w:pPr>
    <w:tblPr/>
  </w:style>
  <w:style w:type="table" w:styleId="859" w:customStyle="1">
    <w:name w:val="Grid Table 6 Colorful - Accent 4"/>
    <w:uiPriority w:val="99"/>
    <w:qFormat/>
    <w:pPr>
      <w:spacing w:after="0" w:line="240" w:lineRule="auto"/>
    </w:pPr>
    <w:tblPr/>
  </w:style>
  <w:style w:type="table" w:styleId="860" w:customStyle="1">
    <w:name w:val="Grid Table 6 Colorful - Accent 5"/>
    <w:uiPriority w:val="99"/>
    <w:qFormat/>
    <w:pPr>
      <w:spacing w:after="0" w:line="240" w:lineRule="auto"/>
    </w:pPr>
    <w:tblPr/>
  </w:style>
  <w:style w:type="table" w:styleId="861" w:customStyle="1">
    <w:name w:val="Grid Table 6 Colorful - Accent 6"/>
    <w:uiPriority w:val="99"/>
    <w:qFormat/>
    <w:pPr>
      <w:spacing w:after="0" w:line="240" w:lineRule="auto"/>
    </w:pPr>
    <w:tblPr/>
  </w:style>
  <w:style w:type="table" w:styleId="862" w:customStyle="1">
    <w:name w:val="Grid Table 7 Colorful"/>
    <w:uiPriority w:val="99"/>
    <w:qFormat/>
    <w:pPr>
      <w:spacing w:after="0" w:line="240" w:lineRule="auto"/>
    </w:pPr>
    <w:tblPr/>
  </w:style>
  <w:style w:type="table" w:styleId="863" w:customStyle="1">
    <w:name w:val="Grid Table 7 Colorful - Accent 1"/>
    <w:uiPriority w:val="99"/>
    <w:qFormat/>
    <w:pPr>
      <w:spacing w:after="0" w:line="240" w:lineRule="auto"/>
    </w:pPr>
    <w:tblPr/>
  </w:style>
  <w:style w:type="table" w:styleId="864" w:customStyle="1">
    <w:name w:val="Grid Table 7 Colorful - Accent 2"/>
    <w:uiPriority w:val="99"/>
    <w:qFormat/>
    <w:pPr>
      <w:spacing w:after="0" w:line="240" w:lineRule="auto"/>
    </w:pPr>
    <w:tblPr/>
  </w:style>
  <w:style w:type="table" w:styleId="865" w:customStyle="1">
    <w:name w:val="Grid Table 7 Colorful - Accent 3"/>
    <w:uiPriority w:val="99"/>
    <w:qFormat/>
    <w:pPr>
      <w:spacing w:after="0" w:line="240" w:lineRule="auto"/>
    </w:pPr>
    <w:tblPr/>
  </w:style>
  <w:style w:type="table" w:styleId="866" w:customStyle="1">
    <w:name w:val="Grid Table 7 Colorful - Accent 4"/>
    <w:uiPriority w:val="99"/>
    <w:qFormat/>
    <w:pPr>
      <w:spacing w:after="0" w:line="240" w:lineRule="auto"/>
    </w:pPr>
    <w:tblPr/>
  </w:style>
  <w:style w:type="table" w:styleId="867" w:customStyle="1">
    <w:name w:val="Grid Table 7 Colorful - Accent 5"/>
    <w:uiPriority w:val="99"/>
    <w:qFormat/>
    <w:pPr>
      <w:spacing w:after="0" w:line="240" w:lineRule="auto"/>
    </w:pPr>
    <w:tblPr/>
  </w:style>
  <w:style w:type="table" w:styleId="868" w:customStyle="1">
    <w:name w:val="Grid Table 7 Colorful - Accent 6"/>
    <w:uiPriority w:val="99"/>
    <w:qFormat/>
    <w:pPr>
      <w:spacing w:after="0" w:line="240" w:lineRule="auto"/>
    </w:pPr>
    <w:tblPr/>
  </w:style>
  <w:style w:type="table" w:styleId="869" w:customStyle="1">
    <w:name w:val="List Table 1 Light"/>
    <w:uiPriority w:val="99"/>
    <w:qFormat/>
    <w:pPr>
      <w:spacing w:after="0" w:line="240" w:lineRule="auto"/>
    </w:pPr>
    <w:tblPr/>
  </w:style>
  <w:style w:type="table" w:styleId="870" w:customStyle="1">
    <w:name w:val="List Table 1 Light - Accent 1"/>
    <w:uiPriority w:val="99"/>
    <w:qFormat/>
    <w:pPr>
      <w:spacing w:after="0" w:line="240" w:lineRule="auto"/>
    </w:pPr>
    <w:tblPr/>
  </w:style>
  <w:style w:type="table" w:styleId="871" w:customStyle="1">
    <w:name w:val="List Table 1 Light - Accent 2"/>
    <w:uiPriority w:val="99"/>
    <w:qFormat/>
    <w:pPr>
      <w:spacing w:after="0" w:line="240" w:lineRule="auto"/>
    </w:pPr>
    <w:tblPr/>
  </w:style>
  <w:style w:type="table" w:styleId="872" w:customStyle="1">
    <w:name w:val="List Table 1 Light - Accent 3"/>
    <w:uiPriority w:val="99"/>
    <w:qFormat/>
    <w:pPr>
      <w:spacing w:after="0" w:line="240" w:lineRule="auto"/>
    </w:pPr>
    <w:tblPr/>
  </w:style>
  <w:style w:type="table" w:styleId="873" w:customStyle="1">
    <w:name w:val="List Table 1 Light - Accent 4"/>
    <w:uiPriority w:val="99"/>
    <w:qFormat/>
    <w:pPr>
      <w:spacing w:after="0" w:line="240" w:lineRule="auto"/>
    </w:pPr>
    <w:tblPr/>
  </w:style>
  <w:style w:type="table" w:styleId="874" w:customStyle="1">
    <w:name w:val="List Table 1 Light - Accent 5"/>
    <w:uiPriority w:val="99"/>
    <w:qFormat/>
    <w:pPr>
      <w:spacing w:after="0" w:line="240" w:lineRule="auto"/>
    </w:pPr>
    <w:tblPr/>
  </w:style>
  <w:style w:type="table" w:styleId="875" w:customStyle="1">
    <w:name w:val="List Table 1 Light - Accent 6"/>
    <w:uiPriority w:val="99"/>
    <w:qFormat/>
    <w:pPr>
      <w:spacing w:after="0" w:line="240" w:lineRule="auto"/>
    </w:pPr>
    <w:tblPr/>
  </w:style>
  <w:style w:type="table" w:styleId="876" w:customStyle="1">
    <w:name w:val="List Table 2"/>
    <w:uiPriority w:val="99"/>
    <w:qFormat/>
    <w:pPr>
      <w:spacing w:after="0" w:line="240" w:lineRule="auto"/>
    </w:pPr>
    <w:tblPr/>
  </w:style>
  <w:style w:type="table" w:styleId="877" w:customStyle="1">
    <w:name w:val="List Table 2 - Accent 1"/>
    <w:uiPriority w:val="99"/>
    <w:qFormat/>
    <w:pPr>
      <w:spacing w:after="0" w:line="240" w:lineRule="auto"/>
    </w:pPr>
    <w:tblPr/>
  </w:style>
  <w:style w:type="table" w:styleId="878" w:customStyle="1">
    <w:name w:val="List Table 2 - Accent 2"/>
    <w:uiPriority w:val="99"/>
    <w:qFormat/>
    <w:pPr>
      <w:spacing w:after="0" w:line="240" w:lineRule="auto"/>
    </w:pPr>
    <w:tblPr/>
  </w:style>
  <w:style w:type="table" w:styleId="879" w:customStyle="1">
    <w:name w:val="List Table 2 - Accent 3"/>
    <w:uiPriority w:val="99"/>
    <w:qFormat/>
    <w:pPr>
      <w:spacing w:after="0" w:line="240" w:lineRule="auto"/>
    </w:pPr>
    <w:tblPr/>
  </w:style>
  <w:style w:type="table" w:styleId="880" w:customStyle="1">
    <w:name w:val="List Table 2 - Accent 4"/>
    <w:uiPriority w:val="99"/>
    <w:qFormat/>
    <w:pPr>
      <w:spacing w:after="0" w:line="240" w:lineRule="auto"/>
    </w:pPr>
    <w:tblPr/>
  </w:style>
  <w:style w:type="table" w:styleId="881" w:customStyle="1">
    <w:name w:val="List Table 2 - Accent 5"/>
    <w:uiPriority w:val="99"/>
    <w:qFormat/>
    <w:pPr>
      <w:spacing w:after="0" w:line="240" w:lineRule="auto"/>
    </w:pPr>
    <w:tblPr/>
  </w:style>
  <w:style w:type="table" w:styleId="882" w:customStyle="1">
    <w:name w:val="List Table 2 - Accent 6"/>
    <w:uiPriority w:val="99"/>
    <w:qFormat/>
    <w:pPr>
      <w:spacing w:after="0" w:line="240" w:lineRule="auto"/>
    </w:pPr>
    <w:tblPr/>
  </w:style>
  <w:style w:type="table" w:styleId="883" w:customStyle="1">
    <w:name w:val="List Table 3"/>
    <w:uiPriority w:val="99"/>
    <w:qFormat/>
    <w:pPr>
      <w:spacing w:after="0" w:line="240" w:lineRule="auto"/>
    </w:pPr>
    <w:tblPr/>
  </w:style>
  <w:style w:type="table" w:styleId="884" w:customStyle="1">
    <w:name w:val="List Table 3 - Accent 1"/>
    <w:uiPriority w:val="99"/>
    <w:qFormat/>
    <w:pPr>
      <w:spacing w:after="0" w:line="240" w:lineRule="auto"/>
    </w:pPr>
    <w:tblPr/>
  </w:style>
  <w:style w:type="table" w:styleId="885" w:customStyle="1">
    <w:name w:val="List Table 3 - Accent 2"/>
    <w:uiPriority w:val="99"/>
    <w:qFormat/>
    <w:pPr>
      <w:spacing w:after="0" w:line="240" w:lineRule="auto"/>
    </w:pPr>
    <w:tblPr/>
  </w:style>
  <w:style w:type="table" w:styleId="886" w:customStyle="1">
    <w:name w:val="List Table 3 - Accent 3"/>
    <w:uiPriority w:val="99"/>
    <w:qFormat/>
    <w:pPr>
      <w:spacing w:after="0" w:line="240" w:lineRule="auto"/>
    </w:pPr>
    <w:tblPr/>
  </w:style>
  <w:style w:type="table" w:styleId="887" w:customStyle="1">
    <w:name w:val="List Table 3 - Accent 4"/>
    <w:uiPriority w:val="99"/>
    <w:qFormat/>
    <w:pPr>
      <w:spacing w:after="0" w:line="240" w:lineRule="auto"/>
    </w:pPr>
    <w:tblPr/>
  </w:style>
  <w:style w:type="table" w:styleId="888" w:customStyle="1">
    <w:name w:val="List Table 3 - Accent 5"/>
    <w:uiPriority w:val="99"/>
    <w:qFormat/>
    <w:pPr>
      <w:spacing w:after="0" w:line="240" w:lineRule="auto"/>
    </w:pPr>
    <w:tblPr/>
  </w:style>
  <w:style w:type="table" w:styleId="889" w:customStyle="1">
    <w:name w:val="List Table 3 - Accent 6"/>
    <w:uiPriority w:val="99"/>
    <w:qFormat/>
    <w:pPr>
      <w:spacing w:after="0" w:line="240" w:lineRule="auto"/>
    </w:pPr>
    <w:tblPr/>
  </w:style>
  <w:style w:type="table" w:styleId="890" w:customStyle="1">
    <w:name w:val="List Table 4"/>
    <w:uiPriority w:val="99"/>
    <w:qFormat/>
    <w:pPr>
      <w:spacing w:after="0" w:line="240" w:lineRule="auto"/>
    </w:pPr>
    <w:tblPr/>
  </w:style>
  <w:style w:type="table" w:styleId="891" w:customStyle="1">
    <w:name w:val="List Table 4 - Accent 1"/>
    <w:uiPriority w:val="99"/>
    <w:qFormat/>
    <w:pPr>
      <w:spacing w:after="0" w:line="240" w:lineRule="auto"/>
    </w:pPr>
    <w:tblPr/>
  </w:style>
  <w:style w:type="table" w:styleId="892" w:customStyle="1">
    <w:name w:val="List Table 4 - Accent 2"/>
    <w:uiPriority w:val="99"/>
    <w:qFormat/>
    <w:pPr>
      <w:spacing w:after="0" w:line="240" w:lineRule="auto"/>
    </w:pPr>
    <w:tblPr/>
  </w:style>
  <w:style w:type="table" w:styleId="893" w:customStyle="1">
    <w:name w:val="List Table 4 - Accent 3"/>
    <w:uiPriority w:val="99"/>
    <w:qFormat/>
    <w:pPr>
      <w:spacing w:after="0" w:line="240" w:lineRule="auto"/>
    </w:pPr>
    <w:tblPr/>
  </w:style>
  <w:style w:type="table" w:styleId="894" w:customStyle="1">
    <w:name w:val="List Table 4 - Accent 4"/>
    <w:uiPriority w:val="99"/>
    <w:qFormat/>
    <w:pPr>
      <w:spacing w:after="0" w:line="240" w:lineRule="auto"/>
    </w:pPr>
    <w:tblPr/>
  </w:style>
  <w:style w:type="table" w:styleId="895" w:customStyle="1">
    <w:name w:val="List Table 4 - Accent 5"/>
    <w:uiPriority w:val="99"/>
    <w:qFormat/>
    <w:pPr>
      <w:spacing w:after="0" w:line="240" w:lineRule="auto"/>
    </w:pPr>
    <w:tblPr/>
  </w:style>
  <w:style w:type="table" w:styleId="896" w:customStyle="1">
    <w:name w:val="List Table 4 - Accent 6"/>
    <w:uiPriority w:val="99"/>
    <w:qFormat/>
    <w:pPr>
      <w:spacing w:after="0" w:line="240" w:lineRule="auto"/>
    </w:pPr>
    <w:tblPr/>
  </w:style>
  <w:style w:type="table" w:styleId="897" w:customStyle="1">
    <w:name w:val="List Table 5 Dark"/>
    <w:uiPriority w:val="99"/>
    <w:qFormat/>
    <w:pPr>
      <w:spacing w:after="0" w:line="240" w:lineRule="auto"/>
    </w:pPr>
    <w:tblPr/>
  </w:style>
  <w:style w:type="table" w:styleId="898" w:customStyle="1">
    <w:name w:val="List Table 5 Dark - Accent 1"/>
    <w:uiPriority w:val="99"/>
    <w:qFormat/>
    <w:pPr>
      <w:spacing w:after="0" w:line="240" w:lineRule="auto"/>
    </w:pPr>
    <w:tblPr/>
  </w:style>
  <w:style w:type="table" w:styleId="899" w:customStyle="1">
    <w:name w:val="List Table 5 Dark - Accent 2"/>
    <w:uiPriority w:val="99"/>
    <w:qFormat/>
    <w:pPr>
      <w:spacing w:after="0" w:line="240" w:lineRule="auto"/>
    </w:pPr>
    <w:tblPr/>
  </w:style>
  <w:style w:type="table" w:styleId="900" w:customStyle="1">
    <w:name w:val="List Table 5 Dark - Accent 3"/>
    <w:uiPriority w:val="99"/>
    <w:qFormat/>
    <w:pPr>
      <w:spacing w:after="0" w:line="240" w:lineRule="auto"/>
    </w:pPr>
    <w:tblPr/>
  </w:style>
  <w:style w:type="table" w:styleId="901" w:customStyle="1">
    <w:name w:val="List Table 5 Dark - Accent 4"/>
    <w:uiPriority w:val="99"/>
    <w:qFormat/>
    <w:pPr>
      <w:spacing w:after="0" w:line="240" w:lineRule="auto"/>
    </w:pPr>
    <w:tblPr/>
  </w:style>
  <w:style w:type="table" w:styleId="902" w:customStyle="1">
    <w:name w:val="List Table 5 Dark - Accent 5"/>
    <w:uiPriority w:val="99"/>
    <w:qFormat/>
    <w:pPr>
      <w:spacing w:after="0" w:line="240" w:lineRule="auto"/>
    </w:pPr>
    <w:tblPr/>
  </w:style>
  <w:style w:type="table" w:styleId="903" w:customStyle="1">
    <w:name w:val="List Table 5 Dark - Accent 6"/>
    <w:uiPriority w:val="99"/>
    <w:qFormat/>
    <w:pPr>
      <w:spacing w:after="0" w:line="240" w:lineRule="auto"/>
    </w:pPr>
    <w:tblPr/>
  </w:style>
  <w:style w:type="table" w:styleId="904" w:customStyle="1">
    <w:name w:val="List Table 6 Colorful"/>
    <w:uiPriority w:val="99"/>
    <w:qFormat/>
    <w:pPr>
      <w:spacing w:after="0" w:line="240" w:lineRule="auto"/>
    </w:pPr>
    <w:tblPr/>
  </w:style>
  <w:style w:type="table" w:styleId="905" w:customStyle="1">
    <w:name w:val="List Table 6 Colorful - Accent 1"/>
    <w:uiPriority w:val="99"/>
    <w:qFormat/>
    <w:pPr>
      <w:spacing w:after="0" w:line="240" w:lineRule="auto"/>
    </w:pPr>
    <w:tblPr/>
  </w:style>
  <w:style w:type="table" w:styleId="906" w:customStyle="1">
    <w:name w:val="List Table 6 Colorful - Accent 2"/>
    <w:uiPriority w:val="99"/>
    <w:qFormat/>
    <w:pPr>
      <w:spacing w:after="0" w:line="240" w:lineRule="auto"/>
    </w:pPr>
    <w:tblPr/>
  </w:style>
  <w:style w:type="table" w:styleId="907" w:customStyle="1">
    <w:name w:val="List Table 6 Colorful - Accent 3"/>
    <w:uiPriority w:val="99"/>
    <w:qFormat/>
    <w:pPr>
      <w:spacing w:after="0" w:line="240" w:lineRule="auto"/>
    </w:pPr>
    <w:tblPr/>
  </w:style>
  <w:style w:type="table" w:styleId="908" w:customStyle="1">
    <w:name w:val="List Table 6 Colorful - Accent 4"/>
    <w:uiPriority w:val="99"/>
    <w:qFormat/>
    <w:pPr>
      <w:spacing w:after="0" w:line="240" w:lineRule="auto"/>
    </w:pPr>
    <w:tblPr/>
  </w:style>
  <w:style w:type="table" w:styleId="909" w:customStyle="1">
    <w:name w:val="List Table 6 Colorful - Accent 5"/>
    <w:uiPriority w:val="99"/>
    <w:qFormat/>
    <w:pPr>
      <w:spacing w:after="0" w:line="240" w:lineRule="auto"/>
    </w:pPr>
    <w:tblPr/>
  </w:style>
  <w:style w:type="table" w:styleId="910" w:customStyle="1">
    <w:name w:val="List Table 6 Colorful - Accent 6"/>
    <w:uiPriority w:val="99"/>
    <w:qFormat/>
    <w:pPr>
      <w:spacing w:after="0" w:line="240" w:lineRule="auto"/>
    </w:pPr>
    <w:tblPr/>
  </w:style>
  <w:style w:type="table" w:styleId="911" w:customStyle="1">
    <w:name w:val="List Table 7 Colorful"/>
    <w:uiPriority w:val="99"/>
    <w:qFormat/>
    <w:pPr>
      <w:spacing w:after="0" w:line="240" w:lineRule="auto"/>
    </w:pPr>
    <w:tblPr/>
  </w:style>
  <w:style w:type="table" w:styleId="912" w:customStyle="1">
    <w:name w:val="List Table 7 Colorful - Accent 1"/>
    <w:uiPriority w:val="99"/>
    <w:qFormat/>
    <w:pPr>
      <w:spacing w:after="0" w:line="240" w:lineRule="auto"/>
    </w:pPr>
    <w:tblPr/>
  </w:style>
  <w:style w:type="table" w:styleId="913" w:customStyle="1">
    <w:name w:val="List Table 7 Colorful - Accent 2"/>
    <w:uiPriority w:val="99"/>
    <w:qFormat/>
    <w:pPr>
      <w:spacing w:after="0" w:line="240" w:lineRule="auto"/>
    </w:pPr>
    <w:tblPr/>
  </w:style>
  <w:style w:type="table" w:styleId="914" w:customStyle="1">
    <w:name w:val="List Table 7 Colorful - Accent 3"/>
    <w:uiPriority w:val="99"/>
    <w:qFormat/>
    <w:pPr>
      <w:spacing w:after="0" w:line="240" w:lineRule="auto"/>
    </w:pPr>
    <w:tblPr/>
  </w:style>
  <w:style w:type="table" w:styleId="915" w:customStyle="1">
    <w:name w:val="List Table 7 Colorful - Accent 4"/>
    <w:uiPriority w:val="99"/>
    <w:qFormat/>
    <w:pPr>
      <w:spacing w:after="0" w:line="240" w:lineRule="auto"/>
    </w:pPr>
    <w:tblPr/>
  </w:style>
  <w:style w:type="table" w:styleId="916" w:customStyle="1">
    <w:name w:val="List Table 7 Colorful - Accent 5"/>
    <w:uiPriority w:val="99"/>
    <w:qFormat/>
    <w:pPr>
      <w:spacing w:after="0" w:line="240" w:lineRule="auto"/>
    </w:pPr>
    <w:tblPr/>
  </w:style>
  <w:style w:type="table" w:styleId="917" w:customStyle="1">
    <w:name w:val="List Table 7 Colorful - Accent 6"/>
    <w:uiPriority w:val="99"/>
    <w:qFormat/>
    <w:pPr>
      <w:spacing w:after="0" w:line="240" w:lineRule="auto"/>
    </w:pPr>
    <w:tblPr/>
  </w:style>
  <w:style w:type="table" w:styleId="918" w:customStyle="1">
    <w:name w:val="Lined - Accent"/>
    <w:uiPriority w:val="99"/>
    <w:qFormat/>
    <w:pPr>
      <w:spacing w:after="0" w:line="240" w:lineRule="auto"/>
    </w:pPr>
    <w:rPr>
      <w:color w:val="404040"/>
    </w:rPr>
    <w:tblPr/>
  </w:style>
  <w:style w:type="table" w:styleId="919" w:customStyle="1">
    <w:name w:val="Lined - Accent 1"/>
    <w:uiPriority w:val="99"/>
    <w:qFormat/>
    <w:pPr>
      <w:spacing w:after="0" w:line="240" w:lineRule="auto"/>
    </w:pPr>
    <w:rPr>
      <w:color w:val="404040"/>
    </w:rPr>
    <w:tblPr/>
  </w:style>
  <w:style w:type="table" w:styleId="920" w:customStyle="1">
    <w:name w:val="Lined - Accent 2"/>
    <w:uiPriority w:val="99"/>
    <w:qFormat/>
    <w:pPr>
      <w:spacing w:after="0" w:line="240" w:lineRule="auto"/>
    </w:pPr>
    <w:rPr>
      <w:color w:val="404040"/>
    </w:rPr>
    <w:tblPr/>
  </w:style>
  <w:style w:type="table" w:styleId="921" w:customStyle="1">
    <w:name w:val="Lined - Accent 3"/>
    <w:uiPriority w:val="99"/>
    <w:qFormat/>
    <w:pPr>
      <w:spacing w:after="0" w:line="240" w:lineRule="auto"/>
    </w:pPr>
    <w:rPr>
      <w:color w:val="404040"/>
    </w:rPr>
    <w:tblPr/>
  </w:style>
  <w:style w:type="table" w:styleId="922" w:customStyle="1">
    <w:name w:val="Lined - Accent 4"/>
    <w:uiPriority w:val="99"/>
    <w:qFormat/>
    <w:pPr>
      <w:spacing w:after="0" w:line="240" w:lineRule="auto"/>
    </w:pPr>
    <w:rPr>
      <w:color w:val="404040"/>
    </w:rPr>
    <w:tblPr/>
  </w:style>
  <w:style w:type="table" w:styleId="923" w:customStyle="1">
    <w:name w:val="Lined - Accent 5"/>
    <w:uiPriority w:val="99"/>
    <w:qFormat/>
    <w:pPr>
      <w:spacing w:after="0" w:line="240" w:lineRule="auto"/>
    </w:pPr>
    <w:rPr>
      <w:color w:val="404040"/>
    </w:rPr>
    <w:tblPr/>
  </w:style>
  <w:style w:type="table" w:styleId="924" w:customStyle="1">
    <w:name w:val="Lined - Accent 6"/>
    <w:uiPriority w:val="99"/>
    <w:qFormat/>
    <w:pPr>
      <w:spacing w:after="0" w:line="240" w:lineRule="auto"/>
    </w:pPr>
    <w:rPr>
      <w:color w:val="404040"/>
    </w:rPr>
    <w:tblPr/>
  </w:style>
  <w:style w:type="table" w:styleId="925" w:customStyle="1">
    <w:name w:val="Bordered &amp; Lined - Accent"/>
    <w:uiPriority w:val="99"/>
    <w:qFormat/>
    <w:pPr>
      <w:spacing w:after="0" w:line="240" w:lineRule="auto"/>
    </w:pPr>
    <w:rPr>
      <w:color w:val="404040"/>
    </w:rPr>
    <w:tblPr/>
  </w:style>
  <w:style w:type="table" w:styleId="926" w:customStyle="1">
    <w:name w:val="Bordered &amp; Lined - Accent 1"/>
    <w:uiPriority w:val="99"/>
    <w:qFormat/>
    <w:pPr>
      <w:spacing w:after="0" w:line="240" w:lineRule="auto"/>
    </w:pPr>
    <w:rPr>
      <w:color w:val="404040"/>
    </w:rPr>
    <w:tblPr/>
  </w:style>
  <w:style w:type="table" w:styleId="927" w:customStyle="1">
    <w:name w:val="Bordered &amp; Lined - Accent 2"/>
    <w:uiPriority w:val="99"/>
    <w:qFormat/>
    <w:pPr>
      <w:spacing w:after="0" w:line="240" w:lineRule="auto"/>
    </w:pPr>
    <w:rPr>
      <w:color w:val="404040"/>
    </w:rPr>
    <w:tblPr/>
  </w:style>
  <w:style w:type="table" w:styleId="928" w:customStyle="1">
    <w:name w:val="Bordered &amp; Lined - Accent 3"/>
    <w:uiPriority w:val="99"/>
    <w:qFormat/>
    <w:pPr>
      <w:spacing w:after="0" w:line="240" w:lineRule="auto"/>
    </w:pPr>
    <w:rPr>
      <w:color w:val="404040"/>
    </w:rPr>
    <w:tblPr/>
  </w:style>
  <w:style w:type="table" w:styleId="929" w:customStyle="1">
    <w:name w:val="Bordered &amp; Lined - Accent 4"/>
    <w:uiPriority w:val="99"/>
    <w:qFormat/>
    <w:pPr>
      <w:spacing w:after="0" w:line="240" w:lineRule="auto"/>
    </w:pPr>
    <w:rPr>
      <w:color w:val="404040"/>
    </w:rPr>
    <w:tblPr/>
  </w:style>
  <w:style w:type="table" w:styleId="930" w:customStyle="1">
    <w:name w:val="Bordered &amp; Lined - Accent 5"/>
    <w:uiPriority w:val="99"/>
    <w:qFormat/>
    <w:pPr>
      <w:spacing w:after="0" w:line="240" w:lineRule="auto"/>
    </w:pPr>
    <w:rPr>
      <w:color w:val="404040"/>
    </w:rPr>
    <w:tblPr/>
  </w:style>
  <w:style w:type="table" w:styleId="931" w:customStyle="1">
    <w:name w:val="Bordered &amp; Lined - Accent 6"/>
    <w:uiPriority w:val="99"/>
    <w:qFormat/>
    <w:pPr>
      <w:spacing w:after="0" w:line="240" w:lineRule="auto"/>
    </w:pPr>
    <w:rPr>
      <w:color w:val="404040"/>
    </w:rPr>
    <w:tblPr/>
  </w:style>
  <w:style w:type="table" w:styleId="932" w:customStyle="1">
    <w:name w:val="Bordered"/>
    <w:uiPriority w:val="99"/>
    <w:qFormat/>
    <w:pPr>
      <w:spacing w:after="0" w:line="240" w:lineRule="auto"/>
    </w:pPr>
    <w:tblPr/>
  </w:style>
  <w:style w:type="table" w:styleId="933" w:customStyle="1">
    <w:name w:val="Bordered - Accent 1"/>
    <w:uiPriority w:val="99"/>
    <w:qFormat/>
    <w:pPr>
      <w:spacing w:after="0" w:line="240" w:lineRule="auto"/>
    </w:pPr>
    <w:tblPr/>
  </w:style>
  <w:style w:type="table" w:styleId="934" w:customStyle="1">
    <w:name w:val="Bordered - Accent 2"/>
    <w:uiPriority w:val="99"/>
    <w:qFormat/>
    <w:pPr>
      <w:spacing w:after="0" w:line="240" w:lineRule="auto"/>
    </w:pPr>
    <w:tblPr/>
  </w:style>
  <w:style w:type="table" w:styleId="935" w:customStyle="1">
    <w:name w:val="Bordered - Accent 3"/>
    <w:uiPriority w:val="99"/>
    <w:qFormat/>
    <w:pPr>
      <w:spacing w:after="0" w:line="240" w:lineRule="auto"/>
    </w:pPr>
    <w:tblPr/>
  </w:style>
  <w:style w:type="table" w:styleId="936" w:customStyle="1">
    <w:name w:val="Bordered - Accent 4"/>
    <w:uiPriority w:val="99"/>
    <w:qFormat/>
    <w:pPr>
      <w:spacing w:after="0" w:line="240" w:lineRule="auto"/>
    </w:pPr>
    <w:tblPr/>
  </w:style>
  <w:style w:type="table" w:styleId="937" w:customStyle="1">
    <w:name w:val="Bordered - Accent 5"/>
    <w:uiPriority w:val="99"/>
    <w:qFormat/>
    <w:pPr>
      <w:spacing w:after="0" w:line="240" w:lineRule="auto"/>
    </w:pPr>
    <w:tblPr/>
  </w:style>
  <w:style w:type="table" w:styleId="938" w:customStyle="1">
    <w:name w:val="Bordered - Accent 6"/>
    <w:uiPriority w:val="99"/>
    <w:qFormat/>
    <w:pPr>
      <w:spacing w:after="0" w:line="240" w:lineRule="auto"/>
    </w:pPr>
    <w:tbl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14"/>
    <w:next w:val="714"/>
    <w:link w:val="941"/>
    <w:uiPriority w:val="0"/>
    <w:qFormat/>
    <w:pPr>
      <w:numPr>
        <w:ilvl w:val="0"/>
        <w:numId w:val="1"/>
      </w:numPr>
      <w:jc w:val="center"/>
      <w:keepLines/>
      <w:keepNext/>
      <w:spacing w:before="340" w:after="330" w:line="578" w:lineRule="auto"/>
      <w:outlineLvl w:val="0"/>
    </w:pPr>
    <w:rPr>
      <w:rFonts w:ascii="黑体" w:eastAsia="黑体"/>
      <w:b/>
      <w:bCs/>
      <w:sz w:val="44"/>
      <w:szCs w:val="44"/>
      <w:lang w:val="en-US" w:eastAsia="en-US"/>
    </w:rPr>
  </w:style>
  <w:style w:type="character" w:styleId="941" w:customStyle="1">
    <w:name w:val="标题 1 Char"/>
    <w:link w:val="940"/>
    <w:uiPriority w:val="0"/>
    <w:qFormat/>
    <w:rPr>
      <w:rFonts w:ascii="黑体" w:eastAsia="黑体"/>
      <w:b/>
      <w:bCs/>
      <w:sz w:val="44"/>
      <w:szCs w:val="44"/>
    </w:rPr>
  </w:style>
  <w:style w:type="paragraph" w:styleId="942" w:customStyle="1">
    <w:name w:val="标题 21"/>
    <w:basedOn w:val="714"/>
    <w:next w:val="943"/>
    <w:link w:val="944"/>
    <w:uiPriority w:val="0"/>
    <w:qFormat/>
    <w:pPr>
      <w:numPr>
        <w:ilvl w:val="1"/>
        <w:numId w:val="1"/>
      </w:numPr>
      <w:keepLines/>
      <w:keepNext/>
      <w:spacing w:before="260" w:after="260" w:line="416" w:lineRule="auto"/>
      <w:outlineLvl w:val="1"/>
    </w:pPr>
    <w:rPr>
      <w:rFonts w:ascii="Arial" w:hAnsi="Arial" w:eastAsia="黑体"/>
      <w:b/>
      <w:bCs/>
      <w:sz w:val="32"/>
      <w:szCs w:val="32"/>
      <w:lang w:val="en-US" w:eastAsia="en-US"/>
    </w:rPr>
  </w:style>
  <w:style w:type="paragraph" w:styleId="943" w:customStyle="1">
    <w:name w:val="正文缩进1"/>
    <w:basedOn w:val="714"/>
    <w:link w:val="945"/>
    <w:uiPriority w:val="0"/>
    <w:qFormat/>
    <w:pPr>
      <w:ind w:firstLine="420"/>
      <w:jc w:val="left"/>
      <w:widowControl/>
    </w:pPr>
    <w:rPr>
      <w:sz w:val="20"/>
      <w:szCs w:val="20"/>
    </w:rPr>
  </w:style>
  <w:style w:type="character" w:styleId="944" w:customStyle="1">
    <w:name w:val="标题 2 Char"/>
    <w:link w:val="942"/>
    <w:uiPriority w:val="0"/>
    <w:qFormat/>
    <w:rPr>
      <w:rFonts w:ascii="Arial" w:hAnsi="Arial" w:eastAsia="黑体"/>
      <w:b/>
      <w:bCs/>
      <w:sz w:val="32"/>
      <w:szCs w:val="32"/>
    </w:rPr>
  </w:style>
  <w:style w:type="character" w:styleId="945" w:customStyle="1">
    <w:name w:val="正文缩进 Char"/>
    <w:link w:val="943"/>
    <w:uiPriority w:val="0"/>
    <w:qFormat/>
    <w:rPr>
      <w:rFonts w:ascii="Times New Roman" w:hAnsi="Times New Roman" w:eastAsia="宋体" w:cs="Times New Roman"/>
      <w:lang w:val="en-US" w:eastAsia="zh-CN" w:bidi="ar-SA"/>
    </w:rPr>
  </w:style>
  <w:style w:type="paragraph" w:styleId="946" w:customStyle="1">
    <w:name w:val="标题 311"/>
    <w:basedOn w:val="714"/>
    <w:next w:val="943"/>
    <w:link w:val="947"/>
    <w:uiPriority w:val="0"/>
    <w:qFormat/>
    <w:pPr>
      <w:keepLines/>
      <w:keepNext/>
      <w:spacing w:before="260" w:after="260" w:line="416" w:lineRule="auto"/>
      <w:outlineLvl w:val="2"/>
    </w:pPr>
    <w:rPr>
      <w:rFonts w:ascii="黑体" w:eastAsia="黑体"/>
      <w:b/>
      <w:bCs/>
      <w:sz w:val="32"/>
      <w:szCs w:val="32"/>
    </w:rPr>
  </w:style>
  <w:style w:type="character" w:styleId="947" w:customStyle="1">
    <w:name w:val="标题 3 Char"/>
    <w:link w:val="946"/>
    <w:uiPriority w:val="0"/>
    <w:qFormat/>
    <w:rPr>
      <w:rFonts w:ascii="黑体" w:hAnsi="Times New Roman" w:eastAsia="黑体" w:cs="Times New Roman"/>
      <w:b/>
      <w:bCs/>
      <w:sz w:val="32"/>
      <w:szCs w:val="32"/>
      <w:lang w:val="en-US" w:eastAsia="zh-CN" w:bidi="ar-SA"/>
    </w:rPr>
  </w:style>
  <w:style w:type="paragraph" w:styleId="948" w:customStyle="1">
    <w:name w:val="标题 41"/>
    <w:basedOn w:val="714"/>
    <w:next w:val="714"/>
    <w:link w:val="949"/>
    <w:uiPriority w:val="0"/>
    <w:qFormat/>
    <w:pPr>
      <w:numPr>
        <w:ilvl w:val="4"/>
        <w:numId w:val="1"/>
      </w:numPr>
      <w:keepLines/>
      <w:keepNext/>
      <w:spacing w:before="280" w:after="290" w:line="376" w:lineRule="auto"/>
      <w:outlineLvl w:val="3"/>
    </w:pPr>
    <w:rPr>
      <w:rFonts w:ascii="Arial" w:hAnsi="Arial" w:eastAsia="黑体"/>
      <w:b/>
      <w:bCs/>
      <w:sz w:val="28"/>
      <w:szCs w:val="28"/>
      <w:lang w:val="en-US" w:eastAsia="en-US"/>
    </w:rPr>
  </w:style>
  <w:style w:type="character" w:styleId="949" w:customStyle="1">
    <w:name w:val="标题 4 Char"/>
    <w:link w:val="948"/>
    <w:uiPriority w:val="0"/>
    <w:qFormat/>
    <w:rPr>
      <w:rFonts w:ascii="Arial" w:hAnsi="Arial" w:eastAsia="黑体"/>
      <w:b/>
      <w:bCs/>
      <w:sz w:val="28"/>
      <w:szCs w:val="28"/>
    </w:rPr>
  </w:style>
  <w:style w:type="paragraph" w:styleId="950" w:customStyle="1">
    <w:name w:val="标题 51"/>
    <w:basedOn w:val="714"/>
    <w:next w:val="714"/>
    <w:link w:val="951"/>
    <w:uiPriority w:val="0"/>
    <w:qFormat/>
    <w:pPr>
      <w:numPr>
        <w:ilvl w:val="5"/>
        <w:numId w:val="1"/>
      </w:numPr>
      <w:keepLines/>
      <w:keepNext/>
      <w:spacing w:before="280" w:after="290" w:line="376" w:lineRule="auto"/>
      <w:outlineLvl w:val="4"/>
    </w:pPr>
    <w:rPr>
      <w:rFonts w:ascii="黑体" w:eastAsia="黑体"/>
      <w:b/>
      <w:bCs/>
      <w:sz w:val="28"/>
      <w:szCs w:val="28"/>
      <w:lang w:val="en-US" w:eastAsia="en-US"/>
    </w:rPr>
  </w:style>
  <w:style w:type="character" w:styleId="951" w:customStyle="1">
    <w:name w:val="标题 5 Char"/>
    <w:link w:val="950"/>
    <w:uiPriority w:val="0"/>
    <w:qFormat/>
    <w:rPr>
      <w:rFonts w:ascii="黑体" w:eastAsia="黑体"/>
      <w:b/>
      <w:bCs/>
      <w:sz w:val="28"/>
      <w:szCs w:val="28"/>
    </w:rPr>
  </w:style>
  <w:style w:type="paragraph" w:styleId="952" w:customStyle="1">
    <w:name w:val="标题 61"/>
    <w:basedOn w:val="714"/>
    <w:next w:val="714"/>
    <w:link w:val="953"/>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val="en-US" w:eastAsia="en-US"/>
    </w:rPr>
  </w:style>
  <w:style w:type="character" w:styleId="953" w:customStyle="1">
    <w:name w:val="标题 6 Char"/>
    <w:link w:val="952"/>
    <w:uiPriority w:val="0"/>
    <w:qFormat/>
    <w:rPr>
      <w:rFonts w:ascii="Arial" w:hAnsi="Arial" w:eastAsia="黑体" w:cs="Times New Roman"/>
      <w:b/>
      <w:sz w:val="24"/>
      <w:szCs w:val="24"/>
    </w:rPr>
  </w:style>
  <w:style w:type="paragraph" w:styleId="954" w:customStyle="1">
    <w:name w:val="标题 71"/>
    <w:basedOn w:val="714"/>
    <w:next w:val="714"/>
    <w:link w:val="955"/>
    <w:uiPriority w:val="0"/>
    <w:qFormat/>
    <w:pPr>
      <w:ind w:left="1296" w:hanging="1296"/>
      <w:keepLines/>
      <w:keepNext/>
      <w:spacing w:before="240" w:after="64" w:line="320" w:lineRule="atLeast"/>
      <w:tabs>
        <w:tab w:val="left" w:pos="1296" w:leader="none"/>
      </w:tabs>
      <w:outlineLvl w:val="6"/>
    </w:pPr>
    <w:rPr>
      <w:b/>
      <w:sz w:val="24"/>
      <w:lang w:val="en-US" w:eastAsia="en-US"/>
    </w:rPr>
  </w:style>
  <w:style w:type="character" w:styleId="955" w:customStyle="1">
    <w:name w:val="标题 7 Char"/>
    <w:link w:val="954"/>
    <w:uiPriority w:val="0"/>
    <w:qFormat/>
    <w:rPr>
      <w:rFonts w:ascii="Times New Roman" w:hAnsi="Times New Roman" w:eastAsia="宋体" w:cs="Times New Roman"/>
      <w:b/>
      <w:sz w:val="24"/>
      <w:szCs w:val="24"/>
    </w:rPr>
  </w:style>
  <w:style w:type="paragraph" w:styleId="956" w:customStyle="1">
    <w:name w:val="标题 81"/>
    <w:basedOn w:val="714"/>
    <w:next w:val="714"/>
    <w:link w:val="957"/>
    <w:uiPriority w:val="0"/>
    <w:qFormat/>
    <w:pPr>
      <w:ind w:left="1440" w:hanging="1440"/>
      <w:keepLines/>
      <w:keepNext/>
      <w:spacing w:before="240" w:after="64" w:line="320" w:lineRule="atLeast"/>
      <w:tabs>
        <w:tab w:val="left" w:pos="1440" w:leader="none"/>
      </w:tabs>
      <w:outlineLvl w:val="7"/>
    </w:pPr>
    <w:rPr>
      <w:rFonts w:ascii="Arial" w:hAnsi="Arial" w:eastAsia="黑体"/>
      <w:sz w:val="24"/>
      <w:lang w:val="en-US" w:eastAsia="en-US"/>
    </w:rPr>
  </w:style>
  <w:style w:type="character" w:styleId="957" w:customStyle="1">
    <w:name w:val="标题 8 Char"/>
    <w:link w:val="956"/>
    <w:uiPriority w:val="0"/>
    <w:qFormat/>
    <w:rPr>
      <w:rFonts w:ascii="Arial" w:hAnsi="Arial" w:eastAsia="黑体" w:cs="Times New Roman"/>
      <w:sz w:val="24"/>
      <w:szCs w:val="24"/>
    </w:rPr>
  </w:style>
  <w:style w:type="paragraph" w:styleId="958" w:customStyle="1">
    <w:name w:val="标题 91"/>
    <w:basedOn w:val="714"/>
    <w:next w:val="714"/>
    <w:link w:val="959"/>
    <w:uiPriority w:val="0"/>
    <w:qFormat/>
    <w:pPr>
      <w:ind w:left="1584" w:hanging="1584"/>
      <w:keepLines/>
      <w:keepNext/>
      <w:spacing w:before="240" w:after="64" w:line="320" w:lineRule="atLeast"/>
      <w:tabs>
        <w:tab w:val="left" w:pos="1584" w:leader="none"/>
      </w:tabs>
      <w:outlineLvl w:val="8"/>
    </w:pPr>
    <w:rPr>
      <w:rFonts w:ascii="Arial" w:hAnsi="Arial" w:eastAsia="黑体"/>
      <w:lang w:val="en-US" w:eastAsia="en-US"/>
    </w:rPr>
  </w:style>
  <w:style w:type="character" w:styleId="959" w:customStyle="1">
    <w:name w:val="标题 9 Char"/>
    <w:link w:val="958"/>
    <w:uiPriority w:val="0"/>
    <w:qFormat/>
    <w:rPr>
      <w:rFonts w:ascii="Arial" w:hAnsi="Arial" w:eastAsia="黑体" w:cs="Times New Roman"/>
      <w:sz w:val="21"/>
      <w:szCs w:val="24"/>
    </w:rPr>
  </w:style>
  <w:style w:type="character" w:styleId="960" w:customStyle="1">
    <w:name w:val="默认段落字体1"/>
    <w:link w:val="714"/>
    <w:uiPriority w:val="0"/>
    <w:qFormat/>
    <w:rPr>
      <w:rFonts w:ascii="Times New Roman" w:hAnsi="Times New Roman" w:eastAsia="宋体" w:cs="Times New Roman"/>
    </w:rPr>
  </w:style>
  <w:style w:type="table" w:styleId="961" w:customStyle="1">
    <w:name w:val="普通表格1"/>
    <w:uiPriority w:val="99"/>
    <w:unhideWhenUsed/>
    <w:qFormat/>
    <w:tblPr/>
  </w:style>
  <w:style w:type="paragraph" w:styleId="962" w:customStyle="1">
    <w:name w:val="标题 31"/>
    <w:basedOn w:val="714"/>
    <w:next w:val="714"/>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963" w:customStyle="1">
    <w:name w:val="列表 31"/>
    <w:basedOn w:val="714"/>
    <w:uiPriority w:val="0"/>
    <w:qFormat/>
    <w:pPr>
      <w:ind w:left="1260" w:hanging="420"/>
    </w:pPr>
    <w:rPr>
      <w:rFonts w:ascii="Times New Roman" w:hAnsi="宋体" w:eastAsia="宋体" w:cs="Times New Roman"/>
      <w:color w:val="000000"/>
      <w:spacing w:val="-8"/>
      <w:szCs w:val="20"/>
    </w:rPr>
  </w:style>
  <w:style w:type="paragraph" w:styleId="964" w:customStyle="1">
    <w:name w:val="目录 71"/>
    <w:basedOn w:val="714"/>
    <w:next w:val="714"/>
    <w:uiPriority w:val="0"/>
    <w:qFormat/>
    <w:pPr>
      <w:ind w:left="1260" w:firstLine="420"/>
      <w:jc w:val="left"/>
      <w:spacing w:line="288" w:lineRule="auto"/>
    </w:pPr>
    <w:rPr>
      <w:rFonts w:ascii="Times New Roman" w:hAnsi="Times New Roman" w:eastAsia="宋体" w:cs="Times New Roman"/>
      <w:sz w:val="18"/>
      <w:szCs w:val="18"/>
    </w:rPr>
  </w:style>
  <w:style w:type="paragraph" w:styleId="965" w:customStyle="1">
    <w:name w:val="索引 81"/>
    <w:basedOn w:val="714"/>
    <w:next w:val="714"/>
    <w:uiPriority w:val="0"/>
    <w:qFormat/>
    <w:pPr>
      <w:ind w:left="1400"/>
    </w:pPr>
    <w:rPr>
      <w:rFonts w:ascii="Times New Roman" w:hAnsi="Times New Roman" w:eastAsia="宋体" w:cs="Times New Roman"/>
      <w:szCs w:val="20"/>
    </w:rPr>
  </w:style>
  <w:style w:type="paragraph" w:styleId="966" w:customStyle="1">
    <w:name w:val="题注1"/>
    <w:basedOn w:val="714"/>
    <w:next w:val="714"/>
    <w:uiPriority w:val="0"/>
    <w:qFormat/>
    <w:rPr>
      <w:rFonts w:ascii="Arial" w:hAnsi="Arial" w:eastAsia="黑体" w:cs="Arial"/>
      <w:sz w:val="20"/>
      <w:szCs w:val="20"/>
    </w:rPr>
  </w:style>
  <w:style w:type="paragraph" w:styleId="967" w:customStyle="1">
    <w:name w:val="索引 51"/>
    <w:basedOn w:val="714"/>
    <w:next w:val="714"/>
    <w:uiPriority w:val="0"/>
    <w:qFormat/>
    <w:pPr>
      <w:ind w:left="800"/>
    </w:pPr>
    <w:rPr>
      <w:rFonts w:ascii="Times New Roman" w:hAnsi="Times New Roman" w:eastAsia="宋体" w:cs="Times New Roman"/>
      <w:szCs w:val="20"/>
    </w:rPr>
  </w:style>
  <w:style w:type="paragraph" w:styleId="968" w:customStyle="1">
    <w:name w:val="列表项目符号1"/>
    <w:basedOn w:val="714"/>
    <w:uiPriority w:val="0"/>
    <w:qFormat/>
    <w:pPr>
      <w:ind w:left="360" w:firstLine="200"/>
      <w:tabs>
        <w:tab w:val="left" w:pos="360" w:leader="none"/>
      </w:tabs>
    </w:pPr>
    <w:rPr>
      <w:rFonts w:ascii="Times New Roman" w:hAnsi="宋体" w:eastAsia="宋体" w:cs="Times New Roman"/>
      <w:color w:val="000000"/>
      <w:spacing w:val="-8"/>
      <w:szCs w:val="20"/>
    </w:rPr>
  </w:style>
  <w:style w:type="paragraph" w:styleId="969" w:customStyle="1">
    <w:name w:val="文档结构图1"/>
    <w:basedOn w:val="714"/>
    <w:link w:val="970"/>
    <w:uiPriority w:val="0"/>
    <w:qFormat/>
    <w:pPr>
      <w:shd w:val="clear" w:color="auto" w:fill="000080"/>
    </w:pPr>
  </w:style>
  <w:style w:type="character" w:styleId="970" w:customStyle="1">
    <w:name w:val="文档结构图 Char"/>
    <w:link w:val="969"/>
    <w:uiPriority w:val="0"/>
    <w:qFormat/>
    <w:rPr>
      <w:rFonts w:ascii="Times New Roman" w:hAnsi="Times New Roman" w:eastAsia="宋体" w:cs="Times New Roman"/>
      <w:sz w:val="21"/>
      <w:szCs w:val="24"/>
      <w:lang w:val="en-US" w:eastAsia="zh-CN" w:bidi="ar-SA"/>
    </w:rPr>
  </w:style>
  <w:style w:type="paragraph" w:styleId="971" w:customStyle="1">
    <w:name w:val="批注文字1"/>
    <w:basedOn w:val="714"/>
    <w:link w:val="972"/>
    <w:uiPriority w:val="0"/>
    <w:qFormat/>
    <w:pPr>
      <w:jc w:val="left"/>
    </w:pPr>
    <w:rPr>
      <w:lang w:val="en-US" w:eastAsia="en-US"/>
    </w:rPr>
  </w:style>
  <w:style w:type="character" w:styleId="972" w:customStyle="1">
    <w:name w:val="批注文字 Char"/>
    <w:link w:val="971"/>
    <w:uiPriority w:val="0"/>
    <w:qFormat/>
    <w:rPr>
      <w:rFonts w:ascii="Times New Roman" w:hAnsi="Times New Roman" w:eastAsia="宋体" w:cs="Times New Roman"/>
      <w:sz w:val="21"/>
      <w:szCs w:val="24"/>
    </w:rPr>
  </w:style>
  <w:style w:type="paragraph" w:styleId="973" w:customStyle="1">
    <w:name w:val="索引 61"/>
    <w:basedOn w:val="714"/>
    <w:next w:val="714"/>
    <w:uiPriority w:val="0"/>
    <w:qFormat/>
    <w:pPr>
      <w:ind w:left="1000"/>
    </w:pPr>
    <w:rPr>
      <w:rFonts w:ascii="Times New Roman" w:hAnsi="Times New Roman" w:eastAsia="宋体" w:cs="Times New Roman"/>
      <w:szCs w:val="20"/>
    </w:rPr>
  </w:style>
  <w:style w:type="paragraph" w:styleId="974" w:customStyle="1">
    <w:name w:val="称呼1"/>
    <w:basedOn w:val="714"/>
    <w:next w:val="714"/>
    <w:link w:val="975"/>
    <w:uiPriority w:val="0"/>
    <w:qFormat/>
    <w:pPr>
      <w:ind w:firstLine="420"/>
      <w:spacing w:after="20" w:line="288" w:lineRule="auto"/>
    </w:pPr>
    <w:rPr>
      <w:sz w:val="28"/>
      <w:lang w:val="en-US" w:eastAsia="en-US"/>
    </w:rPr>
  </w:style>
  <w:style w:type="character" w:styleId="975" w:customStyle="1">
    <w:name w:val="称呼 Char"/>
    <w:link w:val="974"/>
    <w:uiPriority w:val="0"/>
    <w:qFormat/>
    <w:rPr>
      <w:rFonts w:ascii="Times New Roman" w:hAnsi="Times New Roman" w:eastAsia="宋体" w:cs="Times New Roman"/>
      <w:sz w:val="28"/>
      <w:szCs w:val="24"/>
    </w:rPr>
  </w:style>
  <w:style w:type="paragraph" w:styleId="976" w:customStyle="1">
    <w:name w:val="正文文本 31"/>
    <w:basedOn w:val="714"/>
    <w:link w:val="977"/>
    <w:uiPriority w:val="0"/>
    <w:qFormat/>
    <w:pPr>
      <w:jc w:val="center"/>
      <w:spacing w:after="20" w:line="288" w:lineRule="auto"/>
    </w:pPr>
    <w:rPr>
      <w:sz w:val="24"/>
      <w:lang w:val="en-US" w:eastAsia="en-US"/>
    </w:rPr>
  </w:style>
  <w:style w:type="character" w:styleId="977" w:customStyle="1">
    <w:name w:val="正文文本 3 Char"/>
    <w:link w:val="976"/>
    <w:uiPriority w:val="0"/>
    <w:qFormat/>
    <w:rPr>
      <w:sz w:val="24"/>
      <w:szCs w:val="24"/>
    </w:rPr>
  </w:style>
  <w:style w:type="paragraph" w:styleId="978" w:customStyle="1">
    <w:name w:val="结束语1"/>
    <w:basedOn w:val="714"/>
    <w:link w:val="979"/>
    <w:uiPriority w:val="0"/>
    <w:qFormat/>
    <w:pPr>
      <w:ind w:left="100" w:firstLine="420"/>
      <w:spacing w:after="20" w:line="288" w:lineRule="auto"/>
    </w:pPr>
    <w:rPr>
      <w:sz w:val="28"/>
      <w:lang w:val="en-US" w:eastAsia="en-US"/>
    </w:rPr>
  </w:style>
  <w:style w:type="character" w:styleId="979" w:customStyle="1">
    <w:name w:val="结束语 Char"/>
    <w:link w:val="978"/>
    <w:uiPriority w:val="0"/>
    <w:qFormat/>
    <w:rPr>
      <w:rFonts w:ascii="Times New Roman" w:hAnsi="Times New Roman" w:eastAsia="宋体" w:cs="Times New Roman"/>
      <w:sz w:val="28"/>
      <w:szCs w:val="24"/>
    </w:rPr>
  </w:style>
  <w:style w:type="paragraph" w:styleId="980" w:customStyle="1">
    <w:name w:val="正文文本11"/>
    <w:basedOn w:val="714"/>
    <w:link w:val="981"/>
    <w:uiPriority w:val="0"/>
    <w:qFormat/>
    <w:rPr>
      <w:rFonts w:ascii="仿宋_GB2312" w:eastAsia="仿宋_GB2312"/>
      <w:sz w:val="28"/>
      <w:szCs w:val="20"/>
      <w:lang w:val="en-US" w:eastAsia="en-US"/>
    </w:rPr>
  </w:style>
  <w:style w:type="character" w:styleId="981" w:customStyle="1">
    <w:name w:val="正文文本 Char"/>
    <w:link w:val="980"/>
    <w:uiPriority w:val="0"/>
    <w:qFormat/>
    <w:rPr>
      <w:rFonts w:ascii="仿宋_GB2312" w:eastAsia="仿宋_GB2312"/>
      <w:sz w:val="28"/>
    </w:rPr>
  </w:style>
  <w:style w:type="paragraph" w:styleId="982" w:customStyle="1">
    <w:name w:val="正文文本缩进1"/>
    <w:basedOn w:val="714"/>
    <w:next w:val="714"/>
    <w:link w:val="983"/>
    <w:uiPriority w:val="0"/>
    <w:qFormat/>
    <w:pPr>
      <w:ind w:left="156"/>
      <w:spacing w:line="300" w:lineRule="auto"/>
      <w:widowControl/>
    </w:pPr>
    <w:rPr>
      <w:rFonts w:ascii="仿宋_GB2312" w:eastAsia="仿宋_GB2312"/>
      <w:sz w:val="28"/>
      <w:szCs w:val="20"/>
    </w:rPr>
  </w:style>
  <w:style w:type="character" w:styleId="983" w:customStyle="1">
    <w:name w:val="正文文本缩进 Char"/>
    <w:link w:val="982"/>
    <w:uiPriority w:val="0"/>
    <w:qFormat/>
    <w:rPr>
      <w:rFonts w:ascii="仿宋_GB2312" w:hAnsi="Times New Roman" w:eastAsia="仿宋_GB2312" w:cs="Times New Roman"/>
      <w:sz w:val="28"/>
      <w:lang w:val="en-US" w:eastAsia="zh-CN" w:bidi="ar-SA"/>
    </w:rPr>
  </w:style>
  <w:style w:type="paragraph" w:styleId="984" w:customStyle="1">
    <w:name w:val="寄信人地址1"/>
    <w:basedOn w:val="714"/>
    <w:uiPriority w:val="0"/>
    <w:qFormat/>
    <w:rPr>
      <w:rFonts w:ascii="Arial" w:hAnsi="Arial"/>
    </w:rPr>
  </w:style>
  <w:style w:type="paragraph" w:styleId="985" w:customStyle="1">
    <w:name w:val="列表 21"/>
    <w:basedOn w:val="714"/>
    <w:uiPriority w:val="0"/>
    <w:qFormat/>
    <w:pPr>
      <w:ind w:left="840" w:hanging="420"/>
    </w:pPr>
    <w:rPr>
      <w:rFonts w:ascii="Times New Roman" w:hAnsi="宋体" w:eastAsia="宋体" w:cs="Times New Roman"/>
      <w:color w:val="000000"/>
      <w:spacing w:val="-8"/>
      <w:szCs w:val="20"/>
    </w:rPr>
  </w:style>
  <w:style w:type="paragraph" w:styleId="986" w:customStyle="1">
    <w:name w:val="列表接续1"/>
    <w:basedOn w:val="714"/>
    <w:uiPriority w:val="0"/>
    <w:qFormat/>
    <w:pPr>
      <w:ind w:left="420" w:firstLine="448"/>
      <w:spacing w:after="120"/>
    </w:pPr>
    <w:rPr>
      <w:rFonts w:ascii="Times New Roman" w:hAnsi="宋体" w:eastAsia="宋体" w:cs="Times New Roman"/>
      <w:color w:val="000000"/>
      <w:spacing w:val="-8"/>
      <w:szCs w:val="20"/>
    </w:rPr>
  </w:style>
  <w:style w:type="paragraph" w:styleId="987" w:customStyle="1">
    <w:name w:val="文本块1"/>
    <w:basedOn w:val="714"/>
    <w:uiPriority w:val="0"/>
    <w:qFormat/>
    <w:pPr>
      <w:ind w:left="420" w:right="33"/>
      <w:jc w:val="left"/>
    </w:pPr>
    <w:rPr>
      <w:rFonts w:ascii="Times New Roman" w:hAnsi="Times New Roman" w:eastAsia="宋体" w:cs="Times New Roman"/>
      <w:sz w:val="24"/>
      <w:szCs w:val="20"/>
    </w:rPr>
  </w:style>
  <w:style w:type="paragraph" w:styleId="988" w:customStyle="1">
    <w:name w:val="列表项目符号 21"/>
    <w:basedOn w:val="714"/>
    <w:uiPriority w:val="0"/>
    <w:qFormat/>
    <w:pPr>
      <w:ind w:left="780" w:firstLine="200"/>
      <w:tabs>
        <w:tab w:val="left" w:pos="780" w:leader="none"/>
      </w:tabs>
    </w:pPr>
    <w:rPr>
      <w:rFonts w:ascii="Times New Roman" w:hAnsi="宋体" w:eastAsia="宋体" w:cs="Times New Roman"/>
      <w:color w:val="000000"/>
      <w:spacing w:val="-8"/>
      <w:szCs w:val="20"/>
    </w:rPr>
  </w:style>
  <w:style w:type="paragraph" w:styleId="989" w:customStyle="1">
    <w:name w:val="索引 41"/>
    <w:basedOn w:val="714"/>
    <w:next w:val="714"/>
    <w:uiPriority w:val="0"/>
    <w:qFormat/>
    <w:pPr>
      <w:ind w:left="600"/>
    </w:pPr>
    <w:rPr>
      <w:rFonts w:ascii="Times New Roman" w:hAnsi="Times New Roman" w:eastAsia="宋体" w:cs="Times New Roman"/>
      <w:szCs w:val="20"/>
    </w:rPr>
  </w:style>
  <w:style w:type="paragraph" w:styleId="990" w:customStyle="1">
    <w:name w:val="目录 51"/>
    <w:basedOn w:val="714"/>
    <w:next w:val="714"/>
    <w:uiPriority w:val="0"/>
    <w:qFormat/>
    <w:pPr>
      <w:ind w:left="840" w:firstLine="420"/>
      <w:jc w:val="left"/>
      <w:spacing w:line="288" w:lineRule="auto"/>
    </w:pPr>
    <w:rPr>
      <w:rFonts w:ascii="Times New Roman" w:hAnsi="Times New Roman" w:eastAsia="宋体" w:cs="Times New Roman"/>
      <w:sz w:val="18"/>
      <w:szCs w:val="18"/>
    </w:rPr>
  </w:style>
  <w:style w:type="paragraph" w:styleId="991" w:customStyle="1">
    <w:name w:val="目录 31"/>
    <w:basedOn w:val="714"/>
    <w:next w:val="714"/>
    <w:uiPriority w:val="0"/>
    <w:qFormat/>
    <w:pPr>
      <w:ind w:left="420" w:firstLine="420"/>
      <w:jc w:val="left"/>
      <w:spacing w:line="288" w:lineRule="auto"/>
    </w:pPr>
    <w:rPr>
      <w:rFonts w:ascii="Times New Roman" w:hAnsi="Times New Roman" w:eastAsia="宋体" w:cs="Times New Roman"/>
      <w:iCs/>
      <w:sz w:val="20"/>
      <w:szCs w:val="20"/>
    </w:rPr>
  </w:style>
  <w:style w:type="paragraph" w:styleId="992" w:customStyle="1">
    <w:name w:val="纯文本11"/>
    <w:basedOn w:val="714"/>
    <w:link w:val="993"/>
    <w:uiPriority w:val="0"/>
    <w:qFormat/>
    <w:rPr>
      <w:rFonts w:ascii="宋体" w:hAnsi="Courier New"/>
      <w:szCs w:val="21"/>
      <w:lang w:val="en-US" w:eastAsia="en-US"/>
    </w:rPr>
  </w:style>
  <w:style w:type="character" w:styleId="993" w:customStyle="1">
    <w:name w:val="纯文本 Char"/>
    <w:link w:val="992"/>
    <w:uiPriority w:val="0"/>
    <w:qFormat/>
    <w:rPr>
      <w:rFonts w:ascii="宋体" w:hAnsi="Courier New" w:eastAsia="宋体" w:cs="Times New Roman"/>
      <w:sz w:val="21"/>
      <w:szCs w:val="21"/>
    </w:rPr>
  </w:style>
  <w:style w:type="paragraph" w:styleId="994" w:customStyle="1">
    <w:name w:val="列表项目符号 51"/>
    <w:basedOn w:val="714"/>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995" w:customStyle="1">
    <w:name w:val="目录 81"/>
    <w:basedOn w:val="714"/>
    <w:next w:val="714"/>
    <w:uiPriority w:val="0"/>
    <w:qFormat/>
    <w:pPr>
      <w:ind w:left="1470" w:firstLine="420"/>
      <w:jc w:val="left"/>
      <w:spacing w:line="288" w:lineRule="auto"/>
    </w:pPr>
    <w:rPr>
      <w:rFonts w:ascii="Times New Roman" w:hAnsi="Times New Roman" w:eastAsia="宋体" w:cs="Times New Roman"/>
      <w:sz w:val="18"/>
      <w:szCs w:val="18"/>
    </w:rPr>
  </w:style>
  <w:style w:type="paragraph" w:styleId="996" w:customStyle="1">
    <w:name w:val="索引 31"/>
    <w:basedOn w:val="714"/>
    <w:next w:val="714"/>
    <w:uiPriority w:val="0"/>
    <w:qFormat/>
    <w:pPr>
      <w:ind w:left="400"/>
    </w:pPr>
    <w:rPr>
      <w:rFonts w:ascii="Times New Roman" w:hAnsi="Times New Roman" w:eastAsia="宋体" w:cs="Times New Roman"/>
      <w:szCs w:val="20"/>
    </w:rPr>
  </w:style>
  <w:style w:type="paragraph" w:styleId="997" w:customStyle="1">
    <w:name w:val="日期1"/>
    <w:basedOn w:val="714"/>
    <w:next w:val="714"/>
    <w:link w:val="998"/>
    <w:uiPriority w:val="0"/>
    <w:qFormat/>
    <w:pPr>
      <w:ind w:left="100"/>
    </w:pPr>
    <w:rPr>
      <w:rFonts w:ascii="楷体_GB2312" w:eastAsia="楷体_GB2312"/>
      <w:b/>
      <w:sz w:val="28"/>
      <w:lang w:val="en-US" w:eastAsia="en-US"/>
    </w:rPr>
  </w:style>
  <w:style w:type="character" w:styleId="998" w:customStyle="1">
    <w:name w:val="日期 Char"/>
    <w:link w:val="997"/>
    <w:uiPriority w:val="0"/>
    <w:qFormat/>
    <w:rPr>
      <w:rFonts w:ascii="楷体_GB2312" w:eastAsia="楷体_GB2312"/>
      <w:b/>
      <w:sz w:val="28"/>
      <w:szCs w:val="24"/>
    </w:rPr>
  </w:style>
  <w:style w:type="paragraph" w:styleId="999" w:customStyle="1">
    <w:name w:val="正文文本缩进 21"/>
    <w:basedOn w:val="714"/>
    <w:link w:val="1000"/>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00" w:customStyle="1">
    <w:name w:val="正文文本缩进 2 Char"/>
    <w:link w:val="999"/>
    <w:uiPriority w:val="0"/>
    <w:qFormat/>
    <w:rPr>
      <w:rFonts w:ascii="楷体_GB2312" w:hAnsi="Times New Roman" w:eastAsia="楷体_GB2312" w:cs="Times New Roman"/>
      <w:sz w:val="24"/>
      <w:szCs w:val="24"/>
      <w:lang w:val="en-US" w:eastAsia="zh-CN" w:bidi="ar-SA"/>
    </w:rPr>
  </w:style>
  <w:style w:type="paragraph" w:styleId="1001" w:customStyle="1">
    <w:name w:val="尾注文本1"/>
    <w:basedOn w:val="714"/>
    <w:link w:val="1002"/>
    <w:uiPriority w:val="0"/>
    <w:qFormat/>
    <w:pPr>
      <w:jc w:val="left"/>
    </w:pPr>
    <w:rPr>
      <w:lang w:val="en-US" w:eastAsia="en-US"/>
    </w:rPr>
  </w:style>
  <w:style w:type="character" w:styleId="1002" w:customStyle="1">
    <w:name w:val="尾注文本 Char"/>
    <w:link w:val="1001"/>
    <w:uiPriority w:val="0"/>
    <w:qFormat/>
    <w:rPr>
      <w:rFonts w:ascii="Times New Roman" w:hAnsi="Times New Roman" w:eastAsia="宋体" w:cs="Times New Roman"/>
      <w:sz w:val="21"/>
      <w:szCs w:val="24"/>
    </w:rPr>
  </w:style>
  <w:style w:type="paragraph" w:styleId="1003" w:customStyle="1">
    <w:name w:val="批注框文本1"/>
    <w:basedOn w:val="714"/>
    <w:link w:val="1004"/>
    <w:uiPriority w:val="0"/>
    <w:qFormat/>
    <w:rPr>
      <w:sz w:val="18"/>
      <w:szCs w:val="18"/>
      <w:lang w:val="en-US" w:eastAsia="en-US"/>
    </w:rPr>
  </w:style>
  <w:style w:type="character" w:styleId="1004" w:customStyle="1">
    <w:name w:val="批注框文本 Char"/>
    <w:link w:val="1003"/>
    <w:uiPriority w:val="0"/>
    <w:qFormat/>
    <w:rPr>
      <w:rFonts w:ascii="Times New Roman" w:hAnsi="Times New Roman" w:eastAsia="宋体" w:cs="Times New Roman"/>
      <w:sz w:val="18"/>
      <w:szCs w:val="18"/>
    </w:rPr>
  </w:style>
  <w:style w:type="paragraph" w:styleId="1005" w:customStyle="1">
    <w:name w:val="页脚1"/>
    <w:basedOn w:val="714"/>
    <w:link w:val="1006"/>
    <w:uiPriority w:val="0"/>
    <w:qFormat/>
    <w:pPr>
      <w:jc w:val="left"/>
      <w:tabs>
        <w:tab w:val="center" w:pos="4153" w:leader="none"/>
        <w:tab w:val="right" w:pos="8306" w:leader="none"/>
      </w:tabs>
    </w:pPr>
    <w:rPr>
      <w:sz w:val="18"/>
      <w:szCs w:val="18"/>
      <w:lang w:val="en-US" w:eastAsia="en-US"/>
    </w:rPr>
  </w:style>
  <w:style w:type="character" w:styleId="1006" w:customStyle="1">
    <w:name w:val="页脚 Char"/>
    <w:link w:val="1005"/>
    <w:uiPriority w:val="0"/>
    <w:qFormat/>
    <w:rPr>
      <w:rFonts w:ascii="Times New Roman" w:hAnsi="Times New Roman" w:eastAsia="宋体" w:cs="Times New Roman"/>
      <w:sz w:val="18"/>
      <w:szCs w:val="18"/>
    </w:rPr>
  </w:style>
  <w:style w:type="paragraph" w:styleId="1007" w:customStyle="1">
    <w:name w:val="页眉11"/>
    <w:basedOn w:val="714"/>
    <w:link w:val="1008"/>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08" w:customStyle="1">
    <w:name w:val="页眉 Char"/>
    <w:link w:val="1007"/>
    <w:uiPriority w:val="99"/>
    <w:qFormat/>
    <w:rPr>
      <w:sz w:val="18"/>
      <w:szCs w:val="18"/>
    </w:rPr>
  </w:style>
  <w:style w:type="paragraph" w:styleId="1009" w:customStyle="1">
    <w:name w:val="目录 11"/>
    <w:basedOn w:val="714"/>
    <w:next w:val="714"/>
    <w:link w:val="1010"/>
    <w:uiPriority w:val="0"/>
    <w:qFormat/>
    <w:pPr>
      <w:spacing w:before="120" w:after="120" w:line="288" w:lineRule="auto"/>
      <w:tabs>
        <w:tab w:val="right" w:pos="8296" w:leader="dot"/>
      </w:tabs>
    </w:pPr>
    <w:rPr>
      <w:rFonts w:ascii="黑体" w:hAnsi="宋体" w:eastAsia="黑体"/>
      <w:caps/>
      <w:sz w:val="30"/>
      <w:szCs w:val="30"/>
    </w:rPr>
  </w:style>
  <w:style w:type="character" w:styleId="1010" w:customStyle="1">
    <w:name w:val="目录 1 Char"/>
    <w:link w:val="1009"/>
    <w:uiPriority w:val="0"/>
    <w:qFormat/>
    <w:rPr>
      <w:rFonts w:ascii="黑体" w:hAnsi="宋体" w:eastAsia="黑体" w:cs="Times New Roman"/>
      <w:caps/>
      <w:sz w:val="30"/>
      <w:szCs w:val="30"/>
      <w:lang w:val="en-US" w:eastAsia="zh-CN" w:bidi="ar-SA"/>
    </w:rPr>
  </w:style>
  <w:style w:type="paragraph" w:styleId="1011" w:customStyle="1">
    <w:name w:val="目录 41"/>
    <w:basedOn w:val="714"/>
    <w:next w:val="714"/>
    <w:uiPriority w:val="0"/>
    <w:qFormat/>
    <w:pPr>
      <w:ind w:left="630" w:firstLine="420"/>
      <w:jc w:val="left"/>
      <w:spacing w:line="288" w:lineRule="auto"/>
    </w:pPr>
    <w:rPr>
      <w:rFonts w:ascii="Times New Roman" w:hAnsi="Times New Roman" w:eastAsia="宋体" w:cs="Times New Roman"/>
      <w:sz w:val="18"/>
      <w:szCs w:val="18"/>
    </w:rPr>
  </w:style>
  <w:style w:type="paragraph" w:styleId="1012" w:customStyle="1">
    <w:name w:val="列表1"/>
    <w:basedOn w:val="714"/>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013" w:customStyle="1">
    <w:name w:val="脚注文本1"/>
    <w:basedOn w:val="714"/>
    <w:link w:val="1014"/>
    <w:uiPriority w:val="0"/>
    <w:qFormat/>
    <w:pPr>
      <w:ind w:firstLine="425"/>
      <w:jc w:val="left"/>
      <w:spacing w:after="60" w:line="360" w:lineRule="exact"/>
    </w:pPr>
    <w:rPr>
      <w:sz w:val="18"/>
      <w:szCs w:val="18"/>
      <w:lang w:val="en-US" w:eastAsia="en-US"/>
    </w:rPr>
  </w:style>
  <w:style w:type="character" w:styleId="1014" w:customStyle="1">
    <w:name w:val="脚注文本 Char"/>
    <w:link w:val="1013"/>
    <w:uiPriority w:val="0"/>
    <w:qFormat/>
    <w:rPr>
      <w:rFonts w:ascii="Times New Roman" w:hAnsi="Times New Roman" w:eastAsia="宋体" w:cs="Times New Roman"/>
      <w:sz w:val="18"/>
      <w:szCs w:val="18"/>
    </w:rPr>
  </w:style>
  <w:style w:type="paragraph" w:styleId="1015" w:customStyle="1">
    <w:name w:val="目录 61"/>
    <w:basedOn w:val="714"/>
    <w:next w:val="714"/>
    <w:uiPriority w:val="0"/>
    <w:qFormat/>
    <w:pPr>
      <w:ind w:left="1050" w:firstLine="420"/>
      <w:jc w:val="left"/>
      <w:spacing w:line="288" w:lineRule="auto"/>
    </w:pPr>
    <w:rPr>
      <w:rFonts w:ascii="Times New Roman" w:hAnsi="Times New Roman" w:eastAsia="宋体" w:cs="Times New Roman"/>
      <w:sz w:val="18"/>
      <w:szCs w:val="18"/>
    </w:rPr>
  </w:style>
  <w:style w:type="paragraph" w:styleId="1016" w:customStyle="1">
    <w:name w:val="列表 51"/>
    <w:basedOn w:val="714"/>
    <w:uiPriority w:val="0"/>
    <w:qFormat/>
    <w:pPr>
      <w:ind w:left="2100" w:hanging="420"/>
    </w:pPr>
    <w:rPr>
      <w:rFonts w:ascii="Times New Roman" w:hAnsi="宋体" w:eastAsia="宋体" w:cs="Times New Roman"/>
      <w:color w:val="000000"/>
      <w:spacing w:val="-8"/>
      <w:szCs w:val="20"/>
    </w:rPr>
  </w:style>
  <w:style w:type="paragraph" w:styleId="1017" w:customStyle="1">
    <w:name w:val="正文文本缩进 31"/>
    <w:basedOn w:val="714"/>
    <w:link w:val="1018"/>
    <w:uiPriority w:val="0"/>
    <w:qFormat/>
    <w:pPr>
      <w:ind w:firstLine="698"/>
      <w:jc w:val="left"/>
      <w:spacing w:line="360" w:lineRule="auto"/>
    </w:pPr>
    <w:rPr>
      <w:rFonts w:ascii="仿宋_GB2312" w:eastAsia="仿宋_GB2312"/>
      <w:sz w:val="32"/>
      <w:szCs w:val="20"/>
      <w:lang w:val="en-US" w:eastAsia="en-US"/>
    </w:rPr>
  </w:style>
  <w:style w:type="character" w:styleId="1018" w:customStyle="1">
    <w:name w:val="正文文本缩进 3 Char"/>
    <w:link w:val="1017"/>
    <w:uiPriority w:val="0"/>
    <w:qFormat/>
    <w:rPr>
      <w:rFonts w:ascii="仿宋_GB2312" w:eastAsia="仿宋_GB2312"/>
      <w:sz w:val="32"/>
    </w:rPr>
  </w:style>
  <w:style w:type="paragraph" w:styleId="1019" w:customStyle="1">
    <w:name w:val="索引 71"/>
    <w:basedOn w:val="714"/>
    <w:next w:val="714"/>
    <w:uiPriority w:val="0"/>
    <w:qFormat/>
    <w:pPr>
      <w:ind w:left="1200"/>
    </w:pPr>
    <w:rPr>
      <w:rFonts w:ascii="Times New Roman" w:hAnsi="Times New Roman" w:eastAsia="宋体" w:cs="Times New Roman"/>
      <w:szCs w:val="20"/>
    </w:rPr>
  </w:style>
  <w:style w:type="paragraph" w:styleId="1020" w:customStyle="1">
    <w:name w:val="索引 91"/>
    <w:basedOn w:val="714"/>
    <w:next w:val="714"/>
    <w:uiPriority w:val="0"/>
    <w:qFormat/>
    <w:pPr>
      <w:ind w:left="1600"/>
    </w:pPr>
    <w:rPr>
      <w:rFonts w:ascii="Times New Roman" w:hAnsi="Times New Roman" w:eastAsia="宋体" w:cs="Times New Roman"/>
      <w:szCs w:val="20"/>
    </w:rPr>
  </w:style>
  <w:style w:type="paragraph" w:styleId="1021" w:customStyle="1">
    <w:name w:val="目录 21"/>
    <w:basedOn w:val="714"/>
    <w:next w:val="714"/>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022" w:customStyle="1">
    <w:name w:val="目录 91"/>
    <w:basedOn w:val="714"/>
    <w:next w:val="714"/>
    <w:uiPriority w:val="0"/>
    <w:qFormat/>
    <w:pPr>
      <w:ind w:left="1680" w:firstLine="420"/>
      <w:jc w:val="left"/>
      <w:spacing w:line="288" w:lineRule="auto"/>
    </w:pPr>
    <w:rPr>
      <w:rFonts w:ascii="Times New Roman" w:hAnsi="Times New Roman" w:eastAsia="宋体" w:cs="Times New Roman"/>
      <w:sz w:val="18"/>
      <w:szCs w:val="18"/>
    </w:rPr>
  </w:style>
  <w:style w:type="paragraph" w:styleId="1023" w:customStyle="1">
    <w:name w:val="正文文本 21"/>
    <w:basedOn w:val="714"/>
    <w:link w:val="1024"/>
    <w:uiPriority w:val="0"/>
    <w:qFormat/>
    <w:pPr>
      <w:ind w:firstLine="420"/>
      <w:spacing w:after="20" w:line="720" w:lineRule="auto"/>
    </w:pPr>
    <w:rPr>
      <w:sz w:val="30"/>
      <w:lang w:val="en-US" w:eastAsia="en-US"/>
    </w:rPr>
  </w:style>
  <w:style w:type="character" w:styleId="1024" w:customStyle="1">
    <w:name w:val="正文文本 2 Char"/>
    <w:link w:val="1023"/>
    <w:uiPriority w:val="0"/>
    <w:qFormat/>
    <w:rPr>
      <w:rFonts w:ascii="Times New Roman" w:hAnsi="Times New Roman" w:eastAsia="宋体" w:cs="Times New Roman"/>
      <w:sz w:val="30"/>
      <w:szCs w:val="24"/>
    </w:rPr>
  </w:style>
  <w:style w:type="paragraph" w:styleId="1025" w:customStyle="1">
    <w:name w:val="列表 41"/>
    <w:basedOn w:val="714"/>
    <w:uiPriority w:val="0"/>
    <w:qFormat/>
    <w:pPr>
      <w:ind w:left="1680" w:hanging="420"/>
    </w:pPr>
    <w:rPr>
      <w:rFonts w:ascii="Times New Roman" w:hAnsi="宋体" w:eastAsia="宋体" w:cs="Times New Roman"/>
      <w:color w:val="000000"/>
      <w:spacing w:val="-8"/>
      <w:szCs w:val="20"/>
    </w:rPr>
  </w:style>
  <w:style w:type="paragraph" w:styleId="1026" w:customStyle="1">
    <w:name w:val="列表接续 21"/>
    <w:basedOn w:val="714"/>
    <w:uiPriority w:val="0"/>
    <w:qFormat/>
    <w:pPr>
      <w:ind w:left="840" w:firstLine="448"/>
      <w:spacing w:after="120"/>
    </w:pPr>
    <w:rPr>
      <w:rFonts w:ascii="Times New Roman" w:hAnsi="宋体" w:eastAsia="宋体" w:cs="Times New Roman"/>
      <w:color w:val="000000"/>
      <w:spacing w:val="-8"/>
      <w:szCs w:val="20"/>
    </w:rPr>
  </w:style>
  <w:style w:type="paragraph" w:styleId="1027" w:customStyle="1">
    <w:name w:val="信息标题1"/>
    <w:basedOn w:val="980"/>
    <w:link w:val="1028"/>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028" w:customStyle="1">
    <w:name w:val="信息标题 Char"/>
    <w:link w:val="1027"/>
    <w:uiPriority w:val="0"/>
    <w:qFormat/>
    <w:rPr>
      <w:rFonts w:ascii="Garamond" w:hAnsi="Garamond"/>
      <w:color w:val="000000"/>
      <w:spacing w:val="-8"/>
      <w:sz w:val="18"/>
      <w:lang w:bidi="he-IL"/>
    </w:rPr>
  </w:style>
  <w:style w:type="paragraph" w:styleId="1029" w:customStyle="1">
    <w:name w:val="HTML 预设格式1"/>
    <w:basedOn w:val="714"/>
    <w:link w:val="103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val="en-US" w:eastAsia="en-US"/>
    </w:rPr>
  </w:style>
  <w:style w:type="character" w:styleId="1030" w:customStyle="1">
    <w:name w:val="HTML 预设格式 Char"/>
    <w:link w:val="1029"/>
    <w:uiPriority w:val="0"/>
    <w:qFormat/>
    <w:rPr>
      <w:rFonts w:ascii="黑体" w:hAnsi="Courier New" w:eastAsia="黑体" w:cs="Times New Roman"/>
    </w:rPr>
  </w:style>
  <w:style w:type="paragraph" w:styleId="1031" w:customStyle="1">
    <w:name w:val="普通(网站)1"/>
    <w:basedOn w:val="714"/>
    <w:link w:val="1032"/>
    <w:uiPriority w:val="0"/>
    <w:qFormat/>
    <w:pPr>
      <w:ind w:firstLine="420"/>
      <w:jc w:val="left"/>
      <w:spacing w:before="100" w:beforeAutospacing="1" w:after="100" w:afterAutospacing="1" w:line="288" w:lineRule="auto"/>
      <w:widowControl/>
    </w:pPr>
    <w:rPr>
      <w:rFonts w:ascii="宋体" w:hAnsi="宋体"/>
      <w:sz w:val="24"/>
      <w:lang w:val="en-US" w:eastAsia="en-US"/>
    </w:rPr>
  </w:style>
  <w:style w:type="character" w:styleId="1032" w:customStyle="1">
    <w:name w:val="普通(网站) Char"/>
    <w:link w:val="1031"/>
    <w:uiPriority w:val="0"/>
    <w:qFormat/>
    <w:rPr>
      <w:rFonts w:ascii="宋体" w:hAnsi="宋体" w:eastAsia="宋体" w:cs="Times New Roman"/>
      <w:sz w:val="24"/>
      <w:szCs w:val="24"/>
    </w:rPr>
  </w:style>
  <w:style w:type="paragraph" w:styleId="1033" w:customStyle="1">
    <w:name w:val="列表接续 31"/>
    <w:basedOn w:val="714"/>
    <w:uiPriority w:val="0"/>
    <w:qFormat/>
    <w:pPr>
      <w:ind w:left="1260" w:firstLine="448"/>
      <w:spacing w:after="120"/>
    </w:pPr>
    <w:rPr>
      <w:rFonts w:ascii="Times New Roman" w:hAnsi="宋体" w:eastAsia="宋体" w:cs="Times New Roman"/>
      <w:color w:val="000000"/>
      <w:spacing w:val="-8"/>
      <w:szCs w:val="20"/>
    </w:rPr>
  </w:style>
  <w:style w:type="paragraph" w:styleId="1034" w:customStyle="1">
    <w:name w:val="索引 11"/>
    <w:basedOn w:val="714"/>
    <w:next w:val="714"/>
    <w:uiPriority w:val="0"/>
    <w:qFormat/>
    <w:rPr>
      <w:rFonts w:ascii="Times New Roman" w:hAnsi="Times New Roman" w:eastAsia="宋体" w:cs="Times New Roman"/>
      <w:szCs w:val="20"/>
    </w:rPr>
  </w:style>
  <w:style w:type="paragraph" w:styleId="1035" w:customStyle="1">
    <w:name w:val="索引 21"/>
    <w:basedOn w:val="714"/>
    <w:next w:val="714"/>
    <w:uiPriority w:val="0"/>
    <w:qFormat/>
    <w:pPr>
      <w:ind w:left="200"/>
    </w:pPr>
    <w:rPr>
      <w:rFonts w:ascii="Times New Roman" w:hAnsi="Times New Roman" w:eastAsia="宋体" w:cs="Times New Roman"/>
      <w:szCs w:val="20"/>
    </w:rPr>
  </w:style>
  <w:style w:type="paragraph" w:styleId="1036" w:customStyle="1">
    <w:name w:val="标题1"/>
    <w:basedOn w:val="714"/>
    <w:link w:val="1037"/>
    <w:uiPriority w:val="0"/>
    <w:qFormat/>
    <w:pPr>
      <w:ind w:firstLine="420"/>
      <w:jc w:val="center"/>
      <w:spacing w:before="240" w:after="60" w:line="288" w:lineRule="auto"/>
      <w:outlineLvl w:val="0"/>
    </w:pPr>
    <w:rPr>
      <w:rFonts w:ascii="Arial" w:hAnsi="Arial"/>
      <w:b/>
      <w:bCs/>
      <w:sz w:val="32"/>
      <w:szCs w:val="32"/>
      <w:lang w:val="en-US" w:eastAsia="en-US"/>
    </w:rPr>
  </w:style>
  <w:style w:type="character" w:styleId="1037" w:customStyle="1">
    <w:name w:val="标题 Char"/>
    <w:link w:val="1036"/>
    <w:uiPriority w:val="0"/>
    <w:qFormat/>
    <w:rPr>
      <w:rFonts w:ascii="Arial" w:hAnsi="Arial" w:eastAsia="宋体" w:cs="Arial"/>
      <w:b/>
      <w:bCs/>
      <w:sz w:val="32"/>
      <w:szCs w:val="32"/>
    </w:rPr>
  </w:style>
  <w:style w:type="paragraph" w:styleId="1038" w:customStyle="1">
    <w:name w:val="批注主题1"/>
    <w:basedOn w:val="971"/>
    <w:next w:val="971"/>
    <w:link w:val="1039"/>
    <w:uiPriority w:val="0"/>
    <w:qFormat/>
    <w:rPr>
      <w:b/>
      <w:bCs/>
    </w:rPr>
  </w:style>
  <w:style w:type="character" w:styleId="1039" w:customStyle="1">
    <w:name w:val="批注主题 Char"/>
    <w:link w:val="1038"/>
    <w:uiPriority w:val="0"/>
    <w:qFormat/>
    <w:rPr>
      <w:rFonts w:ascii="Times New Roman" w:hAnsi="Times New Roman" w:eastAsia="宋体" w:cs="Times New Roman"/>
      <w:b/>
      <w:bCs/>
      <w:sz w:val="21"/>
      <w:szCs w:val="24"/>
    </w:rPr>
  </w:style>
  <w:style w:type="paragraph" w:styleId="1040" w:customStyle="1">
    <w:name w:val="正文首行缩进1"/>
    <w:basedOn w:val="980"/>
    <w:link w:val="1041"/>
    <w:uiPriority w:val="0"/>
    <w:qFormat/>
    <w:pPr>
      <w:ind w:firstLine="420"/>
      <w:spacing w:after="120"/>
    </w:pPr>
    <w:rPr>
      <w:color w:val="000000"/>
      <w:spacing w:val="-8"/>
      <w:sz w:val="21"/>
    </w:rPr>
  </w:style>
  <w:style w:type="character" w:styleId="1041" w:customStyle="1">
    <w:name w:val="正文首行缩进 Char"/>
    <w:link w:val="1040"/>
    <w:uiPriority w:val="0"/>
    <w:qFormat/>
    <w:rPr>
      <w:rFonts w:ascii="仿宋_GB2312" w:hAnsi="Times New Roman" w:eastAsia="仿宋_GB2312" w:cs="Times New Roman"/>
      <w:color w:val="000000"/>
      <w:spacing w:val="-8"/>
      <w:sz w:val="21"/>
      <w:lang w:bidi="ar-SA"/>
    </w:rPr>
  </w:style>
  <w:style w:type="paragraph" w:styleId="1042" w:customStyle="1">
    <w:name w:val="正文首行缩进 21"/>
    <w:basedOn w:val="982"/>
    <w:next w:val="714"/>
    <w:link w:val="1043"/>
    <w:uiPriority w:val="0"/>
    <w:qFormat/>
    <w:pPr>
      <w:ind w:left="0" w:firstLine="210"/>
      <w:spacing w:after="120" w:line="240" w:lineRule="auto"/>
      <w:widowControl w:val="off"/>
    </w:pPr>
    <w:rPr>
      <w:rFonts w:ascii="Times New Roman" w:hAnsi="宋体" w:eastAsia="宋体"/>
      <w:color w:val="000000"/>
      <w:spacing w:val="-8"/>
      <w:sz w:val="21"/>
      <w:szCs w:val="24"/>
      <w:lang w:val="en-US" w:eastAsia="en-US"/>
    </w:rPr>
  </w:style>
  <w:style w:type="character" w:styleId="1043" w:customStyle="1">
    <w:name w:val="正文首行缩进 2 Char"/>
    <w:link w:val="1042"/>
    <w:uiPriority w:val="0"/>
    <w:qFormat/>
    <w:rPr>
      <w:rFonts w:hAnsi="宋体"/>
      <w:color w:val="000000"/>
      <w:spacing w:val="-8"/>
      <w:sz w:val="21"/>
      <w:szCs w:val="24"/>
    </w:rPr>
  </w:style>
  <w:style w:type="table" w:styleId="1044" w:customStyle="1">
    <w:name w:val="网格型1"/>
    <w:basedOn w:val="961"/>
    <w:uiPriority w:val="0"/>
    <w:qFormat/>
    <w:pPr>
      <w:jc w:val="both"/>
      <w:widowControl w:val="off"/>
    </w:pPr>
    <w:tblPr/>
  </w:style>
  <w:style w:type="character" w:styleId="1045" w:customStyle="1">
    <w:name w:val="要点1"/>
    <w:link w:val="714"/>
    <w:uiPriority w:val="0"/>
    <w:qFormat/>
    <w:rPr>
      <w:rFonts w:ascii="Times New Roman" w:hAnsi="Times New Roman" w:eastAsia="宋体" w:cs="Times New Roman"/>
      <w:b/>
      <w:bCs/>
    </w:rPr>
  </w:style>
  <w:style w:type="character" w:styleId="1046" w:customStyle="1">
    <w:name w:val="尾注引用1"/>
    <w:link w:val="714"/>
    <w:uiPriority w:val="0"/>
    <w:qFormat/>
    <w:rPr>
      <w:vertAlign w:val="superscript"/>
    </w:rPr>
  </w:style>
  <w:style w:type="character" w:styleId="1047" w:customStyle="1">
    <w:name w:val="页码1"/>
    <w:link w:val="714"/>
    <w:uiPriority w:val="0"/>
    <w:qFormat/>
    <w:rPr>
      <w:rFonts w:ascii="Times New Roman" w:hAnsi="Times New Roman" w:eastAsia="宋体" w:cs="Times New Roman"/>
    </w:rPr>
  </w:style>
  <w:style w:type="character" w:styleId="1048" w:customStyle="1">
    <w:name w:val="已访问的超链接1"/>
    <w:link w:val="714"/>
    <w:uiPriority w:val="0"/>
    <w:qFormat/>
    <w:rPr>
      <w:rFonts w:ascii="Times New Roman" w:hAnsi="Times New Roman" w:eastAsia="宋体" w:cs="Times New Roman"/>
      <w:color w:val="000000"/>
      <w:u w:val="none"/>
    </w:rPr>
  </w:style>
  <w:style w:type="character" w:styleId="1049" w:customStyle="1">
    <w:name w:val="强调1"/>
    <w:link w:val="714"/>
    <w:uiPriority w:val="0"/>
    <w:qFormat/>
    <w:rPr>
      <w:rFonts w:ascii="Times New Roman" w:hAnsi="Times New Roman" w:eastAsia="宋体" w:cs="Times New Roman"/>
      <w:i/>
    </w:rPr>
  </w:style>
  <w:style w:type="character" w:styleId="1050" w:customStyle="1">
    <w:name w:val="HTML 打字机1"/>
    <w:link w:val="714"/>
    <w:uiPriority w:val="0"/>
    <w:qFormat/>
    <w:rPr>
      <w:rFonts w:ascii="宋体" w:hAnsi="宋体" w:eastAsia="宋体" w:cs="宋体"/>
      <w:sz w:val="24"/>
      <w:szCs w:val="24"/>
    </w:rPr>
  </w:style>
  <w:style w:type="character" w:styleId="1051" w:customStyle="1">
    <w:name w:val="超链接1"/>
    <w:link w:val="714"/>
    <w:uiPriority w:val="0"/>
    <w:qFormat/>
    <w:rPr>
      <w:rFonts w:ascii="Times New Roman" w:hAnsi="Times New Roman" w:eastAsia="宋体" w:cs="Times New Roman"/>
      <w:color w:val="0000ff"/>
      <w:u w:val="single"/>
    </w:rPr>
  </w:style>
  <w:style w:type="character" w:styleId="1052" w:customStyle="1">
    <w:name w:val="批注引用1"/>
    <w:link w:val="714"/>
    <w:uiPriority w:val="0"/>
    <w:qFormat/>
    <w:rPr>
      <w:rFonts w:ascii="Times New Roman" w:hAnsi="Times New Roman" w:eastAsia="宋体" w:cs="Times New Roman"/>
      <w:sz w:val="21"/>
      <w:szCs w:val="21"/>
    </w:rPr>
  </w:style>
  <w:style w:type="character" w:styleId="1053" w:customStyle="1">
    <w:name w:val="脚注引用1"/>
    <w:link w:val="714"/>
    <w:uiPriority w:val="0"/>
    <w:qFormat/>
    <w:rPr>
      <w:rFonts w:ascii="宋体" w:hAnsi="宋体" w:eastAsia="宋体" w:cs="Times New Roman"/>
      <w:vertAlign w:val="superscript"/>
    </w:rPr>
  </w:style>
  <w:style w:type="paragraph" w:styleId="105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55"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056" w:customStyle="1">
    <w:name w:val="Char Char Char"/>
    <w:link w:val="1057"/>
    <w:uiPriority w:val="0"/>
    <w:qFormat/>
    <w:rPr>
      <w:rFonts w:ascii="仿宋_GB2312" w:eastAsia="仿宋_GB2312"/>
      <w:b/>
      <w:sz w:val="32"/>
      <w:szCs w:val="32"/>
    </w:rPr>
  </w:style>
  <w:style w:type="paragraph" w:styleId="1057" w:customStyle="1">
    <w:name w:val="Char"/>
    <w:basedOn w:val="714"/>
    <w:link w:val="1056"/>
    <w:uiPriority w:val="0"/>
    <w:qFormat/>
    <w:rPr>
      <w:rFonts w:ascii="仿宋_GB2312" w:eastAsia="仿宋_GB2312"/>
      <w:b/>
      <w:sz w:val="32"/>
      <w:szCs w:val="32"/>
      <w:lang w:val="en-US" w:eastAsia="en-US"/>
    </w:rPr>
  </w:style>
  <w:style w:type="character" w:styleId="1058" w:customStyle="1">
    <w:name w:val="标题 3121"/>
    <w:link w:val="714"/>
    <w:uiPriority w:val="0"/>
    <w:qFormat/>
    <w:rPr>
      <w:rFonts w:hint="eastAsia" w:ascii="黑体" w:hAnsi="ˎ̥" w:eastAsia="黑体" w:cs="Times New Roman"/>
      <w:sz w:val="28"/>
    </w:rPr>
  </w:style>
  <w:style w:type="character" w:styleId="1059" w:customStyle="1">
    <w:name w:val="Char Char3"/>
    <w:link w:val="714"/>
    <w:uiPriority w:val="0"/>
    <w:qFormat/>
    <w:rPr>
      <w:sz w:val="18"/>
      <w:szCs w:val="18"/>
      <w:lang w:bidi="ar-SA"/>
    </w:rPr>
  </w:style>
  <w:style w:type="character" w:styleId="1060" w:customStyle="1">
    <w:name w:val="style331"/>
    <w:link w:val="714"/>
    <w:uiPriority w:val="0"/>
    <w:qFormat/>
    <w:rPr>
      <w:rFonts w:ascii="Times New Roman" w:hAnsi="Times New Roman" w:eastAsia="宋体" w:cs="Times New Roman"/>
      <w:color w:val="9900ff"/>
      <w:sz w:val="18"/>
      <w:szCs w:val="18"/>
    </w:rPr>
  </w:style>
  <w:style w:type="character" w:styleId="1061" w:customStyle="1">
    <w:name w:val="表格 Char Char"/>
    <w:link w:val="1062"/>
    <w:uiPriority w:val="0"/>
    <w:qFormat/>
    <w:rPr>
      <w:rFonts w:ascii="Times New Roman" w:hAnsi="Times New Roman" w:eastAsia="宋体" w:cs="Times New Roman"/>
      <w:sz w:val="21"/>
      <w:szCs w:val="21"/>
      <w:lang w:val="en-US" w:eastAsia="zh-CN" w:bidi="ar-SA"/>
    </w:rPr>
  </w:style>
  <w:style w:type="paragraph" w:styleId="1062" w:customStyle="1">
    <w:name w:val="表格"/>
    <w:basedOn w:val="714"/>
    <w:link w:val="1061"/>
    <w:uiPriority w:val="0"/>
    <w:qFormat/>
    <w:pPr>
      <w:jc w:val="center"/>
    </w:pPr>
    <w:rPr>
      <w:szCs w:val="21"/>
    </w:rPr>
  </w:style>
  <w:style w:type="character" w:styleId="1063" w:customStyle="1">
    <w:name w:val="itm1"/>
    <w:link w:val="714"/>
    <w:uiPriority w:val="0"/>
    <w:qFormat/>
    <w:rPr>
      <w:rFonts w:hint="eastAsia" w:ascii="宋体" w:hAnsi="宋体" w:eastAsia="宋体" w:cs="Times New Roman"/>
      <w:sz w:val="21"/>
      <w:szCs w:val="21"/>
    </w:rPr>
  </w:style>
  <w:style w:type="character" w:styleId="1064" w:customStyle="1">
    <w:name w:val="样式 三号 下划线"/>
    <w:link w:val="714"/>
    <w:uiPriority w:val="0"/>
    <w:qFormat/>
    <w:rPr>
      <w:rFonts w:ascii="Times New Roman" w:hAnsi="Times New Roman" w:eastAsia="宋体" w:cs="Times New Roman"/>
      <w:sz w:val="28"/>
      <w:u w:val="single"/>
    </w:rPr>
  </w:style>
  <w:style w:type="character" w:styleId="1065" w:customStyle="1">
    <w:name w:val="tw4winTerm"/>
    <w:link w:val="714"/>
    <w:uiPriority w:val="0"/>
    <w:qFormat/>
    <w:rPr>
      <w:rFonts w:ascii="Times New Roman" w:hAnsi="Times New Roman" w:eastAsia="宋体" w:cs="Times New Roman"/>
      <w:color w:val="0000ff"/>
    </w:rPr>
  </w:style>
  <w:style w:type="character" w:styleId="1066" w:customStyle="1">
    <w:name w:val="Char Char5"/>
    <w:link w:val="714"/>
    <w:uiPriority w:val="0"/>
    <w:qFormat/>
    <w:rPr>
      <w:rFonts w:ascii="宋体" w:hAnsi="宋体" w:eastAsia="宋体"/>
      <w:sz w:val="21"/>
      <w:szCs w:val="24"/>
      <w:lang w:val="en-US" w:eastAsia="zh-CN" w:bidi="ar-SA"/>
    </w:rPr>
  </w:style>
  <w:style w:type="character" w:styleId="1067" w:customStyle="1">
    <w:name w:val="Char Char Char Char Char Char Char Char Char Char2"/>
    <w:link w:val="714"/>
    <w:uiPriority w:val="0"/>
    <w:qFormat/>
    <w:rPr>
      <w:rFonts w:hint="eastAsia" w:ascii="宋体" w:hAnsi="宋体" w:eastAsia="宋体"/>
      <w:b/>
      <w:bCs/>
      <w:sz w:val="32"/>
      <w:szCs w:val="44"/>
      <w:lang w:val="en-US" w:eastAsia="zh-CN" w:bidi="ar-SA"/>
    </w:rPr>
  </w:style>
  <w:style w:type="character" w:styleId="1068" w:customStyle="1">
    <w:name w:val="Char Char Char Char Char Char Char Char Char Char Char Char Char"/>
    <w:link w:val="714"/>
    <w:uiPriority w:val="0"/>
    <w:qFormat/>
    <w:rPr>
      <w:rFonts w:ascii="Times New Roman" w:hAnsi="Times New Roman" w:eastAsia="宋体" w:cs="Times New Roman"/>
      <w:b/>
      <w:bCs/>
      <w:sz w:val="32"/>
      <w:szCs w:val="44"/>
      <w:lang w:val="en-US" w:eastAsia="zh-CN" w:bidi="ar-SA"/>
    </w:rPr>
  </w:style>
  <w:style w:type="character" w:styleId="1069" w:customStyle="1">
    <w:name w:val="HTML 预设格式 Char1"/>
    <w:link w:val="714"/>
    <w:uiPriority w:val="0"/>
    <w:qFormat/>
    <w:rPr>
      <w:rFonts w:ascii="Courier New" w:hAnsi="Courier New" w:eastAsia="宋体" w:cs="Courier New"/>
    </w:rPr>
  </w:style>
  <w:style w:type="character" w:styleId="1070" w:customStyle="1">
    <w:name w:val="text_list1"/>
    <w:link w:val="714"/>
    <w:uiPriority w:val="0"/>
    <w:qFormat/>
    <w:rPr>
      <w:rFonts w:ascii="Arial" w:hAnsi="Arial" w:eastAsia="宋体" w:cs="Arial"/>
      <w:color w:val="000000"/>
      <w:spacing w:val="272"/>
      <w:sz w:val="16"/>
      <w:szCs w:val="16"/>
    </w:rPr>
  </w:style>
  <w:style w:type="character" w:styleId="1071" w:customStyle="1">
    <w:name w:val="Char Char11"/>
    <w:link w:val="714"/>
    <w:uiPriority w:val="0"/>
    <w:qFormat/>
    <w:rPr>
      <w:rFonts w:ascii="宋体" w:hAnsi="宋体" w:eastAsia="宋体"/>
      <w:b/>
      <w:bCs/>
      <w:sz w:val="21"/>
      <w:szCs w:val="24"/>
      <w:lang w:val="en-US" w:eastAsia="zh-CN" w:bidi="ar-SA"/>
    </w:rPr>
  </w:style>
  <w:style w:type="character" w:styleId="1072" w:customStyle="1">
    <w:name w:val="Char Char8"/>
    <w:link w:val="714"/>
    <w:uiPriority w:val="0"/>
    <w:qFormat/>
    <w:rPr>
      <w:rFonts w:ascii="Times New Roman" w:hAnsi="Times New Roman" w:eastAsia="宋体" w:cs="Times New Roman"/>
      <w:b/>
      <w:bCs/>
      <w:sz w:val="44"/>
      <w:szCs w:val="44"/>
    </w:rPr>
  </w:style>
  <w:style w:type="character" w:styleId="1073" w:customStyle="1">
    <w:name w:val="Char Char6"/>
    <w:link w:val="714"/>
    <w:uiPriority w:val="0"/>
    <w:qFormat/>
    <w:rPr>
      <w:rFonts w:ascii="Arial" w:hAnsi="Arial" w:cs="Arial"/>
      <w:b/>
      <w:bCs/>
      <w:sz w:val="32"/>
      <w:szCs w:val="32"/>
      <w:lang w:bidi="ar-SA"/>
    </w:rPr>
  </w:style>
  <w:style w:type="character" w:styleId="1074" w:customStyle="1">
    <w:name w:val="Para head"/>
    <w:link w:val="714"/>
    <w:uiPriority w:val="0"/>
    <w:qFormat/>
    <w:rPr>
      <w:rFonts w:ascii="Arial" w:hAnsi="Arial" w:eastAsia="Times New Roman" w:cs="Times New Roman"/>
      <w:sz w:val="20"/>
    </w:rPr>
  </w:style>
  <w:style w:type="character" w:styleId="1075" w:customStyle="1">
    <w:name w:val=" Char Char17"/>
    <w:link w:val="714"/>
    <w:uiPriority w:val="0"/>
    <w:qFormat/>
    <w:rPr>
      <w:rFonts w:ascii="黑体" w:hAnsi="Courier New" w:eastAsia="黑体" w:cs="Times New Roman"/>
    </w:rPr>
  </w:style>
  <w:style w:type="character" w:styleId="1076" w:customStyle="1">
    <w:name w:val="正文文本 2 Char1"/>
    <w:link w:val="714"/>
    <w:uiPriority w:val="0"/>
    <w:qFormat/>
    <w:rPr>
      <w:rFonts w:ascii="Times New Roman" w:hAnsi="Times New Roman" w:eastAsia="宋体" w:cs="Times New Roman"/>
      <w:sz w:val="21"/>
      <w:szCs w:val="24"/>
    </w:rPr>
  </w:style>
  <w:style w:type="character" w:styleId="1077" w:customStyle="1">
    <w:name w:val="font21"/>
    <w:link w:val="714"/>
    <w:uiPriority w:val="0"/>
    <w:qFormat/>
    <w:rPr>
      <w:rFonts w:hint="eastAsia" w:ascii="宋体" w:hAnsi="宋体" w:eastAsia="宋体" w:cs="宋体"/>
      <w:color w:val="000000"/>
      <w:sz w:val="24"/>
      <w:szCs w:val="24"/>
      <w:u w:val="none"/>
    </w:rPr>
  </w:style>
  <w:style w:type="character" w:styleId="1078" w:customStyle="1">
    <w:name w:val="普通(Web)1 Char"/>
    <w:link w:val="714"/>
    <w:uiPriority w:val="0"/>
    <w:qFormat/>
    <w:rPr>
      <w:rFonts w:ascii="宋体" w:hAnsi="宋体" w:eastAsia="宋体" w:cs="Times New Roman"/>
      <w:sz w:val="24"/>
      <w:szCs w:val="24"/>
    </w:rPr>
  </w:style>
  <w:style w:type="character" w:styleId="1079" w:customStyle="1">
    <w:name w:val="批注文字 Char1"/>
    <w:link w:val="714"/>
    <w:uiPriority w:val="0"/>
    <w:qFormat/>
    <w:rPr>
      <w:rFonts w:ascii="Times New Roman" w:hAnsi="Times New Roman" w:eastAsia="宋体" w:cs="Times New Roman"/>
      <w:sz w:val="21"/>
      <w:szCs w:val="24"/>
    </w:rPr>
  </w:style>
  <w:style w:type="character" w:styleId="1080" w:customStyle="1">
    <w:name w:val="正文文本缩进 Char1"/>
    <w:link w:val="714"/>
    <w:uiPriority w:val="0"/>
    <w:qFormat/>
    <w:rPr>
      <w:rFonts w:ascii="Times New Roman" w:hAnsi="Times New Roman" w:eastAsia="宋体" w:cs="Times New Roman"/>
      <w:sz w:val="21"/>
      <w:szCs w:val="24"/>
    </w:rPr>
  </w:style>
  <w:style w:type="character" w:styleId="1081" w:customStyle="1">
    <w:name w:val="Char Char15"/>
    <w:link w:val="714"/>
    <w:uiPriority w:val="0"/>
    <w:qFormat/>
    <w:rPr>
      <w:rFonts w:ascii="仿宋_GB2312" w:hAnsi="Times New Roman" w:eastAsia="宋体" w:cs="Times New Roman"/>
      <w:sz w:val="24"/>
      <w:szCs w:val="24"/>
      <w:shd w:val="clear" w:color="auto" w:fill="000080"/>
    </w:rPr>
  </w:style>
  <w:style w:type="character" w:styleId="1082" w:customStyle="1">
    <w:name w:val=" Char Char Char"/>
    <w:link w:val="1083"/>
    <w:uiPriority w:val="0"/>
    <w:qFormat/>
    <w:rPr>
      <w:sz w:val="24"/>
      <w:szCs w:val="24"/>
    </w:rPr>
  </w:style>
  <w:style w:type="paragraph" w:styleId="1083" w:customStyle="1">
    <w:name w:val=" Char"/>
    <w:basedOn w:val="714"/>
    <w:link w:val="1082"/>
    <w:uiPriority w:val="0"/>
    <w:qFormat/>
    <w:pPr>
      <w:numPr>
        <w:ilvl w:val="0"/>
        <w:numId w:val="4"/>
      </w:numPr>
      <w:tabs>
        <w:tab w:val="left" w:pos="1080" w:leader="none"/>
      </w:tabs>
    </w:pPr>
    <w:rPr>
      <w:sz w:val="24"/>
      <w:lang w:val="en-US" w:eastAsia="en-US"/>
    </w:rPr>
  </w:style>
  <w:style w:type="character" w:styleId="1084" w:customStyle="1">
    <w:name w:val="表格正文 Char Char"/>
    <w:link w:val="1085"/>
    <w:uiPriority w:val="0"/>
    <w:qFormat/>
    <w:rPr>
      <w:rFonts w:ascii="Times New Roman" w:hAnsi="Times New Roman" w:eastAsia="宋体" w:cs="Times New Roman"/>
      <w:sz w:val="21"/>
      <w:szCs w:val="24"/>
    </w:rPr>
  </w:style>
  <w:style w:type="paragraph" w:styleId="1085" w:customStyle="1">
    <w:name w:val="表格正文"/>
    <w:basedOn w:val="714"/>
    <w:link w:val="1084"/>
    <w:uiPriority w:val="0"/>
    <w:qFormat/>
    <w:rPr>
      <w:lang w:val="en-US" w:eastAsia="en-US"/>
    </w:rPr>
  </w:style>
  <w:style w:type="character" w:styleId="1086" w:customStyle="1">
    <w:name w:val="正文（首行缩进2字符） Char Char"/>
    <w:link w:val="1087"/>
    <w:uiPriority w:val="0"/>
    <w:qFormat/>
    <w:rPr>
      <w:rFonts w:ascii="宋体" w:hAnsi="宋体" w:eastAsia="宋体" w:cs="Times New Roman"/>
      <w:sz w:val="21"/>
      <w:szCs w:val="21"/>
    </w:rPr>
  </w:style>
  <w:style w:type="paragraph" w:styleId="1087" w:customStyle="1">
    <w:name w:val="正文（首行缩进2字符）"/>
    <w:basedOn w:val="714"/>
    <w:link w:val="1086"/>
    <w:uiPriority w:val="0"/>
    <w:qFormat/>
    <w:pPr>
      <w:ind w:firstLine="420"/>
      <w:spacing w:line="360" w:lineRule="auto"/>
    </w:pPr>
    <w:rPr>
      <w:rFonts w:ascii="宋体" w:hAnsi="宋体"/>
      <w:szCs w:val="21"/>
      <w:lang w:val="en-US" w:eastAsia="en-US"/>
    </w:rPr>
  </w:style>
  <w:style w:type="character" w:styleId="1088" w:customStyle="1">
    <w:name w:val=" Char Char28"/>
    <w:link w:val="714"/>
    <w:uiPriority w:val="0"/>
    <w:qFormat/>
    <w:rPr>
      <w:rFonts w:ascii="黑体" w:hAnsi="Times New Roman" w:eastAsia="黑体" w:cs="Times New Roman"/>
      <w:b/>
      <w:bCs/>
      <w:sz w:val="32"/>
      <w:szCs w:val="32"/>
    </w:rPr>
  </w:style>
  <w:style w:type="character" w:styleId="1089" w:customStyle="1">
    <w:name w:val="批注框文本 Char1"/>
    <w:link w:val="714"/>
    <w:uiPriority w:val="0"/>
    <w:qFormat/>
    <w:rPr>
      <w:rFonts w:ascii="Times New Roman" w:hAnsi="Times New Roman" w:eastAsia="宋体" w:cs="Times New Roman"/>
      <w:sz w:val="18"/>
      <w:szCs w:val="18"/>
    </w:rPr>
  </w:style>
  <w:style w:type="character" w:styleId="1090" w:customStyle="1">
    <w:name w:val="正文 + 宋体 Char"/>
    <w:link w:val="1091"/>
    <w:uiPriority w:val="0"/>
    <w:qFormat/>
    <w:rPr>
      <w:rFonts w:ascii="新宋体" w:hAnsi="宋体" w:eastAsia="黑体" w:cs="Times New Roman"/>
      <w:b/>
      <w:bCs/>
      <w:sz w:val="28"/>
      <w:szCs w:val="28"/>
      <w:lang w:bidi="ar-SA"/>
    </w:rPr>
  </w:style>
  <w:style w:type="paragraph" w:styleId="1091" w:customStyle="1">
    <w:name w:val="正文 + 宋体"/>
    <w:basedOn w:val="940"/>
    <w:link w:val="1090"/>
    <w:uiPriority w:val="0"/>
    <w:qFormat/>
    <w:pPr>
      <w:numPr>
        <w:ilvl w:val="0"/>
        <w:numId w:val="0"/>
      </w:numPr>
      <w:ind w:left="-51"/>
      <w:spacing w:before="120" w:after="120" w:line="240" w:lineRule="auto"/>
      <w:widowControl/>
      <w:tabs>
        <w:tab w:val="clear" w:pos="1800" w:leader="none"/>
      </w:tabs>
    </w:pPr>
    <w:rPr>
      <w:rFonts w:ascii="新宋体" w:hAnsi="宋体"/>
      <w:sz w:val="28"/>
      <w:szCs w:val="28"/>
    </w:rPr>
  </w:style>
  <w:style w:type="character" w:styleId="1092" w:customStyle="1">
    <w:name w:val="apple-style-span"/>
    <w:link w:val="714"/>
    <w:uiPriority w:val="0"/>
    <w:qFormat/>
    <w:rPr>
      <w:rFonts w:ascii="Times New Roman" w:hAnsi="Times New Roman" w:eastAsia="宋体" w:cs="Times New Roman"/>
    </w:rPr>
  </w:style>
  <w:style w:type="character" w:styleId="1093" w:customStyle="1">
    <w:name w:val="Char Char"/>
    <w:link w:val="714"/>
    <w:uiPriority w:val="0"/>
    <w:qFormat/>
    <w:rPr>
      <w:sz w:val="18"/>
      <w:szCs w:val="18"/>
      <w:lang w:bidi="ar-SA"/>
    </w:rPr>
  </w:style>
  <w:style w:type="character" w:styleId="1094" w:customStyle="1">
    <w:name w:val="正文2 Char Char"/>
    <w:link w:val="1095"/>
    <w:uiPriority w:val="0"/>
    <w:qFormat/>
    <w:rPr>
      <w:rFonts w:ascii="宋体" w:hAnsi="宋体" w:eastAsia="宋体" w:cs="Times New Roman"/>
      <w:sz w:val="24"/>
    </w:rPr>
  </w:style>
  <w:style w:type="paragraph" w:styleId="1095" w:customStyle="1">
    <w:name w:val="正文2"/>
    <w:basedOn w:val="714"/>
    <w:link w:val="1094"/>
    <w:uiPriority w:val="0"/>
    <w:qFormat/>
    <w:pPr>
      <w:ind w:firstLine="510"/>
      <w:spacing w:before="156" w:line="360" w:lineRule="auto"/>
    </w:pPr>
    <w:rPr>
      <w:rFonts w:ascii="宋体" w:hAnsi="宋体"/>
      <w:sz w:val="24"/>
      <w:szCs w:val="20"/>
      <w:lang w:val="en-US" w:eastAsia="en-US"/>
    </w:rPr>
  </w:style>
  <w:style w:type="character" w:styleId="1096" w:customStyle="1">
    <w:name w:val="正文首行缩进 Char1"/>
    <w:link w:val="714"/>
    <w:uiPriority w:val="0"/>
    <w:qFormat/>
  </w:style>
  <w:style w:type="character" w:styleId="1097" w:customStyle="1">
    <w:name w:val="+正文 Char3"/>
    <w:link w:val="1098"/>
    <w:uiPriority w:val="0"/>
    <w:qFormat/>
    <w:rPr>
      <w:rFonts w:ascii="Times New Roman" w:hAnsi="Times New Roman" w:eastAsia="宋体" w:cs="Times New Roman"/>
      <w:sz w:val="24"/>
      <w:szCs w:val="28"/>
      <w:lang w:bidi="ar-SA"/>
    </w:rPr>
  </w:style>
  <w:style w:type="paragraph" w:styleId="1098" w:customStyle="1">
    <w:name w:val="+正文"/>
    <w:basedOn w:val="714"/>
    <w:link w:val="1097"/>
    <w:uiPriority w:val="0"/>
    <w:qFormat/>
    <w:pPr>
      <w:ind w:firstLine="200"/>
      <w:spacing w:line="360" w:lineRule="auto"/>
    </w:pPr>
    <w:rPr>
      <w:sz w:val="24"/>
      <w:szCs w:val="28"/>
      <w:lang w:val="en-US" w:eastAsia="en-US"/>
    </w:rPr>
  </w:style>
  <w:style w:type="character" w:styleId="1099" w:customStyle="1">
    <w:name w:val="Char Char2"/>
    <w:link w:val="714"/>
    <w:uiPriority w:val="0"/>
    <w:qFormat/>
    <w:rPr>
      <w:rFonts w:ascii="黑体" w:hAnsi="宋体" w:eastAsia="黑体"/>
      <w:caps/>
      <w:sz w:val="30"/>
      <w:szCs w:val="30"/>
      <w:lang w:val="en-US" w:eastAsia="zh-CN" w:bidi="ar-SA"/>
    </w:rPr>
  </w:style>
  <w:style w:type="character" w:styleId="1100" w:customStyle="1">
    <w:name w:val="正文文本缩进 2 Char Char"/>
    <w:link w:val="714"/>
    <w:uiPriority w:val="0"/>
    <w:qFormat/>
    <w:rPr>
      <w:rFonts w:ascii="楷体_GB2312" w:hAnsi="Times New Roman" w:eastAsia="楷体_GB2312" w:cs="Times New Roman"/>
      <w:sz w:val="24"/>
      <w:szCs w:val="24"/>
      <w:lang w:val="en-US" w:eastAsia="zh-CN" w:bidi="ar-SA"/>
    </w:rPr>
  </w:style>
  <w:style w:type="character" w:styleId="1101" w:customStyle="1">
    <w:name w:val="正文文本 Char Char"/>
    <w:link w:val="714"/>
    <w:uiPriority w:val="0"/>
    <w:qFormat/>
    <w:rPr>
      <w:rFonts w:ascii="楷体_GB2312" w:hAnsi="Arial" w:eastAsia="楷体_GB2312" w:cs="Times New Roman"/>
      <w:sz w:val="28"/>
      <w:szCs w:val="28"/>
    </w:rPr>
  </w:style>
  <w:style w:type="character" w:styleId="1102" w:customStyle="1">
    <w:name w:val="普通正文 Char Char"/>
    <w:link w:val="1103"/>
    <w:uiPriority w:val="0"/>
    <w:qFormat/>
    <w:rPr>
      <w:rFonts w:ascii="Arial" w:hAnsi="Arial" w:eastAsia="宋体" w:cs="Times New Roman"/>
      <w:sz w:val="24"/>
      <w:szCs w:val="24"/>
      <w:lang w:bidi="ar-SA"/>
    </w:rPr>
  </w:style>
  <w:style w:type="paragraph" w:styleId="1103" w:customStyle="1">
    <w:name w:val="普通正文"/>
    <w:basedOn w:val="714"/>
    <w:link w:val="1102"/>
    <w:uiPriority w:val="0"/>
    <w:qFormat/>
    <w:pPr>
      <w:ind w:firstLine="480"/>
      <w:spacing w:before="120" w:after="120" w:line="500" w:lineRule="exact"/>
    </w:pPr>
    <w:rPr>
      <w:rFonts w:ascii="Arial" w:hAnsi="Arial"/>
      <w:sz w:val="24"/>
      <w:lang w:val="en-US" w:eastAsia="en-US"/>
    </w:rPr>
  </w:style>
  <w:style w:type="character" w:styleId="1104" w:customStyle="1">
    <w:name w:val=" Char Char26"/>
    <w:link w:val="714"/>
    <w:uiPriority w:val="0"/>
    <w:qFormat/>
    <w:rPr>
      <w:rFonts w:ascii="Arial" w:hAnsi="Arial" w:eastAsia="黑体" w:cs="Times New Roman"/>
      <w:b/>
      <w:sz w:val="24"/>
      <w:szCs w:val="24"/>
    </w:rPr>
  </w:style>
  <w:style w:type="character" w:styleId="1105" w:customStyle="1">
    <w:name w:val=" Char Char19"/>
    <w:link w:val="714"/>
    <w:uiPriority w:val="0"/>
    <w:qFormat/>
    <w:rPr>
      <w:rFonts w:ascii="Arial" w:hAnsi="Arial" w:eastAsia="宋体" w:cs="Arial"/>
      <w:b/>
      <w:bCs/>
      <w:sz w:val="32"/>
      <w:szCs w:val="32"/>
    </w:rPr>
  </w:style>
  <w:style w:type="character" w:styleId="1106" w:customStyle="1">
    <w:name w:val="Char Char1"/>
    <w:link w:val="714"/>
    <w:uiPriority w:val="0"/>
    <w:qFormat/>
    <w:rPr>
      <w:sz w:val="28"/>
      <w:szCs w:val="24"/>
      <w:lang w:bidi="ar-SA"/>
    </w:rPr>
  </w:style>
  <w:style w:type="character" w:styleId="1107" w:customStyle="1">
    <w:name w:val="一般文字 字元 Char"/>
    <w:link w:val="714"/>
    <w:uiPriority w:val="0"/>
    <w:qFormat/>
    <w:rPr>
      <w:rFonts w:ascii="宋体" w:hAnsi="Courier New" w:eastAsia="宋体" w:cs="Times New Roman"/>
      <w:sz w:val="21"/>
      <w:lang w:val="en-US" w:eastAsia="zh-CN" w:bidi="ar-SA"/>
    </w:rPr>
  </w:style>
  <w:style w:type="character" w:styleId="1108" w:customStyle="1">
    <w:name w:val="Char Char9"/>
    <w:link w:val="714"/>
    <w:uiPriority w:val="0"/>
    <w:qFormat/>
    <w:rPr>
      <w:rFonts w:ascii="Cambria" w:hAnsi="Cambria" w:eastAsia="宋体" w:cs="Times New Roman"/>
      <w:b/>
      <w:bCs/>
      <w:sz w:val="32"/>
      <w:szCs w:val="32"/>
    </w:rPr>
  </w:style>
  <w:style w:type="character" w:styleId="1109" w:customStyle="1">
    <w:name w:val="Char Char16"/>
    <w:link w:val="714"/>
    <w:uiPriority w:val="0"/>
    <w:qFormat/>
    <w:rPr>
      <w:rFonts w:ascii="Arial" w:hAnsi="Arial" w:eastAsia="黑体"/>
      <w:b/>
      <w:sz w:val="24"/>
      <w:szCs w:val="24"/>
      <w:lang w:val="en-US" w:eastAsia="zh-CN" w:bidi="ar-SA"/>
    </w:rPr>
  </w:style>
  <w:style w:type="character" w:styleId="1110" w:customStyle="1">
    <w:name w:val="页脚 Char1"/>
    <w:link w:val="714"/>
    <w:uiPriority w:val="0"/>
    <w:qFormat/>
    <w:rPr>
      <w:rFonts w:ascii="Times New Roman" w:hAnsi="Times New Roman" w:eastAsia="宋体" w:cs="Times New Roman"/>
      <w:sz w:val="18"/>
      <w:szCs w:val="18"/>
    </w:rPr>
  </w:style>
  <w:style w:type="character" w:styleId="1111" w:customStyle="1">
    <w:name w:val="结束语 Char1"/>
    <w:link w:val="714"/>
    <w:uiPriority w:val="0"/>
    <w:qFormat/>
    <w:rPr>
      <w:rFonts w:ascii="Times New Roman" w:hAnsi="Times New Roman" w:eastAsia="宋体" w:cs="Times New Roman"/>
      <w:sz w:val="21"/>
      <w:szCs w:val="24"/>
    </w:rPr>
  </w:style>
  <w:style w:type="character" w:styleId="1112" w:customStyle="1">
    <w:name w:val=" Char Char23"/>
    <w:link w:val="714"/>
    <w:uiPriority w:val="0"/>
    <w:qFormat/>
    <w:rPr>
      <w:rFonts w:ascii="Arial" w:hAnsi="Arial" w:eastAsia="黑体" w:cs="Times New Roman"/>
      <w:sz w:val="21"/>
      <w:szCs w:val="24"/>
    </w:rPr>
  </w:style>
  <w:style w:type="character" w:styleId="1113" w:customStyle="1">
    <w:name w:val="font01"/>
    <w:link w:val="714"/>
    <w:uiPriority w:val="0"/>
    <w:qFormat/>
    <w:rPr>
      <w:rFonts w:hint="eastAsia" w:ascii="宋体" w:hAnsi="宋体" w:eastAsia="宋体" w:cs="宋体"/>
      <w:color w:val="000000"/>
      <w:sz w:val="24"/>
      <w:szCs w:val="24"/>
      <w:u w:val="none"/>
    </w:rPr>
  </w:style>
  <w:style w:type="character" w:styleId="1114" w:customStyle="1">
    <w:name w:val="Char Char14"/>
    <w:link w:val="714"/>
    <w:uiPriority w:val="0"/>
    <w:qFormat/>
    <w:rPr>
      <w:rFonts w:ascii="楷体_GB2312" w:hAnsi="Arial" w:eastAsia="楷体_GB2312" w:cs="Times New Roman"/>
      <w:sz w:val="28"/>
      <w:szCs w:val="24"/>
    </w:rPr>
  </w:style>
  <w:style w:type="character" w:styleId="1115" w:customStyle="1">
    <w:name w:val="脚注文本 Char1"/>
    <w:link w:val="714"/>
    <w:uiPriority w:val="0"/>
    <w:qFormat/>
    <w:rPr>
      <w:rFonts w:ascii="Times New Roman" w:hAnsi="Times New Roman" w:eastAsia="宋体" w:cs="Times New Roman"/>
      <w:sz w:val="18"/>
      <w:szCs w:val="18"/>
    </w:rPr>
  </w:style>
  <w:style w:type="character" w:styleId="1116" w:customStyle="1">
    <w:name w:val="文档结构图 Char1"/>
    <w:link w:val="714"/>
    <w:uiPriority w:val="0"/>
    <w:qFormat/>
    <w:rPr>
      <w:rFonts w:ascii="Microsoft YaHei UI" w:hAnsi="Times New Roman" w:eastAsia="Microsoft YaHei UI" w:cs="Times New Roman"/>
      <w:sz w:val="18"/>
      <w:szCs w:val="18"/>
    </w:rPr>
  </w:style>
  <w:style w:type="character" w:styleId="1117" w:customStyle="1">
    <w:name w:val=" Char Char24"/>
    <w:link w:val="714"/>
    <w:uiPriority w:val="0"/>
    <w:qFormat/>
    <w:rPr>
      <w:rFonts w:ascii="Arial" w:hAnsi="Arial" w:eastAsia="黑体" w:cs="Times New Roman"/>
      <w:sz w:val="24"/>
      <w:szCs w:val="24"/>
    </w:rPr>
  </w:style>
  <w:style w:type="character" w:styleId="1118" w:customStyle="1">
    <w:name w:val="listcontent1"/>
    <w:link w:val="714"/>
    <w:uiPriority w:val="0"/>
    <w:qFormat/>
    <w:rPr>
      <w:rFonts w:ascii="ˎ̥" w:hAnsi="ˎ̥"/>
      <w:color w:val="000000"/>
      <w:sz w:val="19"/>
      <w:szCs w:val="19"/>
    </w:rPr>
  </w:style>
  <w:style w:type="character" w:styleId="1119" w:customStyle="1">
    <w:name w:val="批注主题 Char1"/>
    <w:link w:val="714"/>
    <w:uiPriority w:val="0"/>
    <w:qFormat/>
    <w:rPr>
      <w:rFonts w:ascii="Times New Roman" w:hAnsi="Times New Roman" w:eastAsia="宋体" w:cs="Times New Roman"/>
      <w:b/>
      <w:bCs/>
      <w:sz w:val="21"/>
      <w:szCs w:val="24"/>
    </w:rPr>
  </w:style>
  <w:style w:type="character" w:styleId="1120" w:customStyle="1">
    <w:name w:val="标题 Char1"/>
    <w:link w:val="714"/>
    <w:uiPriority w:val="0"/>
    <w:qFormat/>
    <w:rPr>
      <w:rFonts w:ascii="Calibri Light" w:hAnsi="Calibri Light" w:eastAsia="宋体" w:cs="Times New Roman"/>
      <w:b/>
      <w:bCs/>
      <w:sz w:val="32"/>
      <w:szCs w:val="32"/>
    </w:rPr>
  </w:style>
  <w:style w:type="character" w:styleId="1121" w:customStyle="1">
    <w:name w:val="l15 Char Char"/>
    <w:link w:val="1122"/>
    <w:uiPriority w:val="0"/>
    <w:qFormat/>
    <w:rPr>
      <w:rFonts w:eastAsia="宋体" w:cs="Times New Roman"/>
      <w:color w:val="000000"/>
      <w:sz w:val="23"/>
      <w:szCs w:val="23"/>
    </w:rPr>
  </w:style>
  <w:style w:type="paragraph" w:styleId="1122" w:customStyle="1">
    <w:name w:val="l15"/>
    <w:basedOn w:val="714"/>
    <w:link w:val="1121"/>
    <w:uiPriority w:val="0"/>
    <w:qFormat/>
    <w:pPr>
      <w:jc w:val="left"/>
      <w:spacing w:before="100" w:beforeAutospacing="1" w:after="100" w:afterAutospacing="1" w:line="300" w:lineRule="atLeast"/>
      <w:widowControl/>
    </w:pPr>
    <w:rPr>
      <w:color w:val="000000"/>
      <w:sz w:val="23"/>
      <w:szCs w:val="23"/>
      <w:lang w:val="en-US" w:eastAsia="en-US"/>
    </w:rPr>
  </w:style>
  <w:style w:type="character" w:styleId="1123" w:customStyle="1">
    <w:name w:val="正文文本缩进 2 Char1"/>
    <w:link w:val="714"/>
    <w:uiPriority w:val="0"/>
    <w:qFormat/>
    <w:rPr>
      <w:rFonts w:ascii="Times New Roman" w:hAnsi="Times New Roman" w:eastAsia="宋体" w:cs="Times New Roman"/>
      <w:sz w:val="21"/>
      <w:szCs w:val="24"/>
    </w:rPr>
  </w:style>
  <w:style w:type="character" w:styleId="1124" w:customStyle="1">
    <w:name w:val="Char Char13"/>
    <w:link w:val="714"/>
    <w:uiPriority w:val="0"/>
    <w:qFormat/>
    <w:rPr>
      <w:rFonts w:ascii="仿宋_GB2312" w:hAnsi="Times New Roman" w:eastAsia="宋体" w:cs="Times New Roman"/>
      <w:sz w:val="18"/>
      <w:szCs w:val="18"/>
    </w:rPr>
  </w:style>
  <w:style w:type="character" w:styleId="1125" w:customStyle="1">
    <w:name w:val="文档结构图 Char Char"/>
    <w:link w:val="714"/>
    <w:uiPriority w:val="0"/>
    <w:qFormat/>
    <w:rPr>
      <w:rFonts w:ascii="宋体" w:hAnsi="Times New Roman" w:eastAsia="宋体" w:cs="Times New Roman"/>
      <w:sz w:val="18"/>
      <w:szCs w:val="18"/>
    </w:rPr>
  </w:style>
  <w:style w:type="character" w:styleId="1126" w:customStyle="1">
    <w:name w:val="正文首行缩进两字 Char Char"/>
    <w:link w:val="1127"/>
    <w:uiPriority w:val="0"/>
    <w:qFormat/>
    <w:rPr>
      <w:rFonts w:ascii="宋体" w:hAnsi="宋体"/>
      <w:sz w:val="24"/>
      <w:szCs w:val="24"/>
      <w:lang w:val="en-US" w:eastAsia="zh-CN" w:bidi="ar-SA"/>
    </w:rPr>
  </w:style>
  <w:style w:type="paragraph" w:styleId="1127" w:customStyle="1">
    <w:name w:val="正文首行缩进两字"/>
    <w:link w:val="1126"/>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128" w:customStyle="1">
    <w:name w:val="unnamed21"/>
    <w:link w:val="714"/>
    <w:uiPriority w:val="0"/>
    <w:qFormat/>
    <w:rPr>
      <w:rFonts w:ascii="Times New Roman" w:hAnsi="Times New Roman" w:eastAsia="宋体" w:cs="Times New Roman"/>
      <w:b/>
      <w:bCs/>
      <w:color w:val="ff6600"/>
      <w:sz w:val="21"/>
      <w:szCs w:val="21"/>
      <w:u w:val="none"/>
    </w:rPr>
  </w:style>
  <w:style w:type="character" w:styleId="1129" w:customStyle="1">
    <w:name w:val=" Char Char25"/>
    <w:link w:val="714"/>
    <w:uiPriority w:val="0"/>
    <w:qFormat/>
    <w:rPr>
      <w:rFonts w:ascii="Times New Roman" w:hAnsi="Times New Roman" w:eastAsia="宋体" w:cs="Times New Roman"/>
      <w:b/>
      <w:sz w:val="24"/>
      <w:szCs w:val="24"/>
    </w:rPr>
  </w:style>
  <w:style w:type="character" w:styleId="1130" w:customStyle="1">
    <w:name w:val="font"/>
    <w:link w:val="714"/>
    <w:uiPriority w:val="0"/>
    <w:qFormat/>
    <w:rPr>
      <w:rFonts w:ascii="Times New Roman" w:hAnsi="Times New Roman" w:eastAsia="宋体" w:cs="Times New Roman"/>
    </w:rPr>
  </w:style>
  <w:style w:type="character" w:styleId="1131" w:customStyle="1">
    <w:name w:val="apple-converted-space"/>
    <w:link w:val="714"/>
    <w:uiPriority w:val="0"/>
    <w:qFormat/>
    <w:rPr>
      <w:rFonts w:ascii="Times New Roman" w:hAnsi="Times New Roman" w:eastAsia="宋体" w:cs="Times New Roman"/>
    </w:rPr>
  </w:style>
  <w:style w:type="character" w:styleId="1132" w:customStyle="1">
    <w:name w:val="Char Char4"/>
    <w:link w:val="714"/>
    <w:uiPriority w:val="0"/>
    <w:qFormat/>
    <w:rPr>
      <w:rFonts w:ascii="Times New Roman" w:hAnsi="Times New Roman" w:eastAsia="宋体" w:cs="Times New Roman"/>
      <w:sz w:val="18"/>
      <w:szCs w:val="18"/>
    </w:rPr>
  </w:style>
  <w:style w:type="character" w:styleId="1133" w:customStyle="1">
    <w:name w:val="称呼 Char1"/>
    <w:link w:val="714"/>
    <w:uiPriority w:val="0"/>
    <w:qFormat/>
    <w:rPr>
      <w:rFonts w:ascii="Times New Roman" w:hAnsi="Times New Roman" w:eastAsia="宋体" w:cs="Times New Roman"/>
      <w:sz w:val="21"/>
      <w:szCs w:val="24"/>
    </w:rPr>
  </w:style>
  <w:style w:type="character" w:styleId="1134" w:customStyle="1">
    <w:name w:val="纯文本 Char1"/>
    <w:link w:val="714"/>
    <w:uiPriority w:val="0"/>
    <w:qFormat/>
    <w:rPr>
      <w:rFonts w:ascii="宋体" w:hAnsi="Courier New" w:eastAsia="宋体" w:cs="Courier New"/>
      <w:sz w:val="21"/>
      <w:szCs w:val="21"/>
    </w:rPr>
  </w:style>
  <w:style w:type="character" w:styleId="1135" w:customStyle="1">
    <w:name w:val="b"/>
    <w:link w:val="714"/>
    <w:uiPriority w:val="0"/>
    <w:qFormat/>
    <w:rPr>
      <w:rFonts w:ascii="Times New Roman" w:hAnsi="Times New Roman" w:eastAsia="宋体" w:cs="Times New Roman"/>
    </w:rPr>
  </w:style>
  <w:style w:type="character" w:styleId="1136" w:customStyle="1">
    <w:name w:val="Char Char7"/>
    <w:link w:val="714"/>
    <w:uiPriority w:val="0"/>
    <w:qFormat/>
    <w:rPr>
      <w:rFonts w:ascii="Times New Roman" w:hAnsi="Times New Roman" w:eastAsia="宋体" w:cs="Times New Roman"/>
      <w:b/>
      <w:bCs/>
      <w:szCs w:val="21"/>
    </w:rPr>
  </w:style>
  <w:style w:type="character" w:styleId="1137" w:customStyle="1">
    <w:name w:val="Char Char12"/>
    <w:link w:val="714"/>
    <w:uiPriority w:val="0"/>
    <w:qFormat/>
    <w:rPr>
      <w:sz w:val="30"/>
      <w:szCs w:val="24"/>
      <w:lang w:bidi="ar-SA"/>
    </w:rPr>
  </w:style>
  <w:style w:type="character" w:styleId="1138" w:customStyle="1">
    <w:name w:val="case31"/>
    <w:link w:val="714"/>
    <w:uiPriority w:val="0"/>
    <w:qFormat/>
    <w:rPr>
      <w:rFonts w:eastAsia="宋体" w:cs="Times New Roman"/>
      <w:spacing w:val="390"/>
      <w:sz w:val="21"/>
      <w:szCs w:val="21"/>
    </w:rPr>
  </w:style>
  <w:style w:type="character" w:styleId="1139" w:customStyle="1">
    <w:name w:val="Char Char10"/>
    <w:link w:val="714"/>
    <w:uiPriority w:val="0"/>
    <w:qFormat/>
    <w:rPr>
      <w:rFonts w:ascii="黑体" w:hAnsi="Courier New" w:eastAsia="黑体"/>
      <w:lang w:bidi="ar-SA"/>
    </w:rPr>
  </w:style>
  <w:style w:type="character" w:styleId="1140" w:customStyle="1">
    <w:name w:val="页眉 Char Char"/>
    <w:link w:val="714"/>
    <w:uiPriority w:val="0"/>
    <w:qFormat/>
    <w:rPr>
      <w:rFonts w:ascii="Times New Roman" w:hAnsi="Times New Roman" w:eastAsia="宋体" w:cs="Times New Roman"/>
      <w:sz w:val="18"/>
      <w:szCs w:val="18"/>
    </w:rPr>
  </w:style>
  <w:style w:type="character" w:styleId="1141" w:customStyle="1">
    <w:name w:val="Char Char Char Char Char Char Char Char Char Char"/>
    <w:link w:val="714"/>
    <w:uiPriority w:val="0"/>
    <w:qFormat/>
    <w:rPr>
      <w:rFonts w:ascii="Times New Roman" w:hAnsi="Times New Roman" w:eastAsia="宋体" w:cs="Times New Roman"/>
      <w:b/>
      <w:bCs/>
      <w:sz w:val="32"/>
      <w:szCs w:val="44"/>
      <w:lang w:val="en-US" w:eastAsia="zh-CN" w:bidi="ar-SA"/>
    </w:rPr>
  </w:style>
  <w:style w:type="character" w:styleId="1142" w:customStyle="1">
    <w:name w:val="表格 Char"/>
    <w:link w:val="714"/>
    <w:uiPriority w:val="0"/>
    <w:qFormat/>
    <w:rPr>
      <w:rFonts w:eastAsia="宋体"/>
      <w:sz w:val="21"/>
      <w:szCs w:val="21"/>
      <w:lang w:val="en-US" w:eastAsia="zh-CN" w:bidi="ar-SA"/>
    </w:rPr>
  </w:style>
  <w:style w:type="paragraph" w:styleId="1143" w:customStyle="1">
    <w:name w:val="xl41"/>
    <w:basedOn w:val="714"/>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Times New Roman"/>
      <w:b/>
      <w:bCs/>
      <w:sz w:val="20"/>
      <w:szCs w:val="20"/>
    </w:rPr>
  </w:style>
  <w:style w:type="paragraph" w:styleId="1144" w:customStyle="1">
    <w:name w:val="页眉1"/>
    <w:basedOn w:val="71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ascii="Times New Roman" w:hAnsi="Times New Roman" w:eastAsia="仿宋_GB2312" w:cs="Times New Roman"/>
      <w:sz w:val="18"/>
      <w:szCs w:val="20"/>
    </w:rPr>
  </w:style>
  <w:style w:type="paragraph" w:styleId="1145" w:customStyle="1">
    <w:name w:val="xl44"/>
    <w:basedOn w:val="714"/>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Times New Roman"/>
      <w:sz w:val="24"/>
    </w:rPr>
  </w:style>
  <w:style w:type="paragraph" w:styleId="1146" w:customStyle="1">
    <w:name w:val="样式 标题 3 + (西文) 宋体 黑色"/>
    <w:basedOn w:val="946"/>
    <w:uiPriority w:val="0"/>
    <w:qFormat/>
    <w:pPr>
      <w:ind w:right="-94" w:firstLine="448"/>
      <w:spacing w:line="415" w:lineRule="auto"/>
    </w:pPr>
    <w:rPr>
      <w:rFonts w:ascii="宋体" w:hAnsi="宋体" w:eastAsia="宋体" w:cs="Times New Roman"/>
      <w:b w:val="0"/>
      <w:bCs w:val="0"/>
      <w:color w:val="000000"/>
      <w:spacing w:val="-8"/>
      <w:sz w:val="28"/>
      <w:szCs w:val="21"/>
    </w:rPr>
  </w:style>
  <w:style w:type="paragraph" w:styleId="1147" w:customStyle="1">
    <w:name w:val="菲页(卷)"/>
    <w:basedOn w:val="940"/>
    <w:next w:val="1148"/>
    <w:uiPriority w:val="0"/>
    <w:qFormat/>
    <w:pPr>
      <w:ind w:left="432" w:hanging="432"/>
      <w:keepLines w:val="0"/>
      <w:spacing w:before="0" w:after="0" w:line="240" w:lineRule="auto"/>
      <w:widowControl/>
      <w:outlineLvl w:val="1"/>
    </w:pPr>
    <w:rPr>
      <w:rFonts w:ascii="Times New Roman" w:hAnsi="Times New Roman" w:eastAsia="宋体" w:cs="Times New Roman"/>
      <w:b w:val="0"/>
      <w:bCs w:val="0"/>
      <w:sz w:val="52"/>
      <w:szCs w:val="20"/>
    </w:rPr>
  </w:style>
  <w:style w:type="paragraph" w:styleId="1148"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9" w:customStyle="1">
    <w:name w:val="重点"/>
    <w:basedOn w:val="714"/>
    <w:uiPriority w:val="0"/>
    <w:qFormat/>
    <w:pPr>
      <w:ind w:firstLine="420"/>
      <w:spacing w:after="20" w:line="288" w:lineRule="auto"/>
      <w:shd w:val="pct10" w:color="auto" w:fill="auto"/>
    </w:pPr>
    <w:rPr>
      <w:rFonts w:ascii="Times New Roman" w:hAnsi="Times New Roman" w:eastAsia="黑体" w:cs="Times New Roman"/>
      <w:b/>
    </w:rPr>
  </w:style>
  <w:style w:type="paragraph" w:styleId="1150" w:customStyle="1">
    <w:name w:val="函数注释1"/>
    <w:basedOn w:val="71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151" w:customStyle="1">
    <w:name w:val="xl61"/>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52" w:customStyle="1">
    <w:name w:val="xl59"/>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153" w:customStyle="1">
    <w:name w:val="Char Char Char Char Char Char Char Char Char Char Char"/>
    <w:basedOn w:val="969"/>
    <w:uiPriority w:val="0"/>
    <w:qFormat/>
    <w:pPr>
      <w:ind w:firstLine="420"/>
    </w:pPr>
    <w:rPr>
      <w:rFonts w:ascii="Times New Roman" w:hAnsi="宋体" w:eastAsia="宋体" w:cs="Times New Roman"/>
      <w:color w:val="000000"/>
      <w:spacing w:val="-8"/>
      <w:szCs w:val="20"/>
      <w:shd w:val="clear" w:color="auto" w:fill="000080"/>
    </w:rPr>
  </w:style>
  <w:style w:type="paragraph" w:styleId="1154" w:customStyle="1">
    <w:name w:val="xl37"/>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sz w:val="24"/>
    </w:rPr>
  </w:style>
  <w:style w:type="paragraph" w:styleId="1155" w:customStyle="1">
    <w:name w:val="xl76"/>
    <w:basedOn w:val="714"/>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6" w:customStyle="1">
    <w:name w:val="xl27"/>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57" w:customStyle="1">
    <w:name w:val="回信地址"/>
    <w:basedOn w:val="714"/>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158" w:customStyle="1">
    <w:name w:val="Blockquote"/>
    <w:basedOn w:val="714"/>
    <w:uiPriority w:val="0"/>
    <w:qFormat/>
    <w:pPr>
      <w:ind w:left="360" w:right="360"/>
      <w:jc w:val="left"/>
      <w:spacing w:before="100" w:after="100"/>
    </w:pPr>
    <w:rPr>
      <w:sz w:val="24"/>
      <w:szCs w:val="20"/>
    </w:rPr>
  </w:style>
  <w:style w:type="paragraph" w:styleId="1159" w:customStyle="1">
    <w:name w:val="Char Char Char Char1"/>
    <w:basedOn w:val="714"/>
    <w:uiPriority w:val="0"/>
    <w:qFormat/>
  </w:style>
  <w:style w:type="paragraph" w:styleId="1160" w:customStyle="1">
    <w:name w:val="表头"/>
    <w:basedOn w:val="714"/>
    <w:uiPriority w:val="0"/>
    <w:qFormat/>
    <w:pPr>
      <w:jc w:val="center"/>
      <w:spacing w:line="320" w:lineRule="atLeast"/>
    </w:pPr>
    <w:rPr>
      <w:rFonts w:ascii="Times New Roman" w:hAnsi="Times New Roman" w:eastAsia="黑体" w:cs="Times New Roman"/>
      <w:spacing w:val="-10"/>
      <w:szCs w:val="20"/>
    </w:rPr>
  </w:style>
  <w:style w:type="paragraph" w:styleId="1161" w:customStyle="1">
    <w:name w:val="font0"/>
    <w:basedOn w:val="71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62" w:customStyle="1">
    <w:name w:val="xl3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63" w:customStyle="1">
    <w:name w:val="xl53"/>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4" w:customStyle="1">
    <w:name w:val="xl85"/>
    <w:basedOn w:val="71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5" w:customStyle="1">
    <w:name w:val="表格标题"/>
    <w:basedOn w:val="714"/>
    <w:uiPriority w:val="0"/>
    <w:qFormat/>
    <w:pPr>
      <w:jc w:val="center"/>
      <w:spacing w:before="120" w:line="400" w:lineRule="exact"/>
    </w:pPr>
    <w:rPr>
      <w:rFonts w:ascii="Times New Roman" w:hAnsi="Times New Roman" w:eastAsia="文鼎CS中宋" w:cs="Times New Roman"/>
      <w:spacing w:val="8"/>
      <w:sz w:val="24"/>
      <w:szCs w:val="20"/>
    </w:rPr>
  </w:style>
  <w:style w:type="paragraph" w:styleId="1166" w:customStyle="1">
    <w:name w:val="xl83"/>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67" w:customStyle="1">
    <w:name w:val="xl26"/>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68" w:customStyle="1">
    <w:name w:val="菲页1"/>
    <w:basedOn w:val="942"/>
    <w:uiPriority w:val="0"/>
    <w:qFormat/>
    <w:pPr>
      <w:numPr>
        <w:ilvl w:val="1"/>
        <w:numId w:val="0"/>
      </w:numPr>
      <w:jc w:val="center"/>
      <w:widowControl/>
      <w:tabs>
        <w:tab w:val="clear" w:pos="567" w:leader="none"/>
      </w:tabs>
    </w:pPr>
    <w:rPr>
      <w:rFonts w:ascii="黑体" w:hAnsi="宋体" w:eastAsia="宋体" w:cs="Times New Roman"/>
      <w:b w:val="0"/>
      <w:bCs w:val="0"/>
      <w:sz w:val="52"/>
      <w:szCs w:val="20"/>
    </w:rPr>
  </w:style>
  <w:style w:type="paragraph" w:styleId="1169" w:customStyle="1">
    <w:name w:val="font5"/>
    <w:basedOn w:val="71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70" w:customStyle="1">
    <w:name w:val="xl52"/>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sz w:val="24"/>
    </w:rPr>
  </w:style>
  <w:style w:type="paragraph" w:styleId="1171" w:customStyle="1">
    <w:name w:val="样式 纯文本 + 楷体_GB2312 小四 行距: 固定值 20 磅1"/>
    <w:basedOn w:val="992"/>
    <w:uiPriority w:val="0"/>
    <w:qFormat/>
    <w:pPr>
      <w:ind w:firstLine="200"/>
      <w:spacing w:line="400" w:lineRule="exact"/>
    </w:pPr>
    <w:rPr>
      <w:rFonts w:ascii="楷体_GB2312" w:hAnsi="Times New Roman" w:eastAsia="楷体_GB2312" w:cs="Times New Roman"/>
      <w:sz w:val="24"/>
      <w:szCs w:val="20"/>
    </w:rPr>
  </w:style>
  <w:style w:type="paragraph" w:styleId="1172" w:customStyle="1">
    <w:name w:val="样式 标题 1 + 加粗"/>
    <w:basedOn w:val="940"/>
    <w:uiPriority w:val="0"/>
    <w:qFormat/>
    <w:pPr>
      <w:numPr>
        <w:ilvl w:val="0"/>
        <w:numId w:val="0"/>
      </w:numPr>
      <w:spacing w:before="120" w:after="120" w:line="240" w:lineRule="auto"/>
      <w:widowControl/>
      <w:tabs>
        <w:tab w:val="clear" w:pos="1800" w:leader="none"/>
      </w:tabs>
    </w:pPr>
    <w:rPr>
      <w:rFonts w:ascii="新宋体" w:hAnsi="宋体" w:eastAsia="宋体" w:cs="Times New Roman"/>
      <w:sz w:val="28"/>
      <w:szCs w:val="28"/>
    </w:rPr>
  </w:style>
  <w:style w:type="paragraph" w:styleId="1173" w:customStyle="1">
    <w:name w:val="xl47"/>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ff"/>
      <w:sz w:val="24"/>
    </w:rPr>
  </w:style>
  <w:style w:type="paragraph" w:styleId="1174" w:customStyle="1">
    <w:name w:val="名词解释11"/>
    <w:basedOn w:val="1175"/>
    <w:uiPriority w:val="0"/>
    <w:qFormat/>
    <w:pPr>
      <w:ind w:firstLine="0"/>
      <w:spacing w:after="0"/>
    </w:pPr>
    <w:rPr>
      <w:rFonts w:ascii="Times New Roman" w:hAnsi="Times New Roman" w:eastAsia="宋体" w:cs="Times New Roman"/>
    </w:rPr>
  </w:style>
  <w:style w:type="paragraph" w:styleId="1175" w:customStyle="1">
    <w:name w:val="名词解释"/>
    <w:basedOn w:val="714"/>
    <w:uiPriority w:val="0"/>
    <w:qFormat/>
    <w:pPr>
      <w:ind w:left="2325" w:hanging="2325"/>
      <w:spacing w:after="20" w:line="288" w:lineRule="auto"/>
    </w:pPr>
    <w:rPr>
      <w:rFonts w:ascii="Times New Roman" w:hAnsi="Times New Roman" w:eastAsia="宋体" w:cs="Times New Roman"/>
      <w:szCs w:val="20"/>
    </w:rPr>
  </w:style>
  <w:style w:type="paragraph" w:styleId="1176" w:customStyle="1">
    <w:name w:val="xl54"/>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177" w:customStyle="1">
    <w:name w:val="Javis"/>
    <w:basedOn w:val="714"/>
    <w:uiPriority w:val="0"/>
    <w:qFormat/>
    <w:pPr>
      <w:ind w:right="210"/>
    </w:pPr>
    <w:rPr>
      <w:rFonts w:ascii="Times New Roman" w:hAnsi="Times New Roman" w:eastAsia="宋体" w:cs="宋体"/>
      <w:sz w:val="24"/>
      <w:szCs w:val="20"/>
    </w:rPr>
  </w:style>
  <w:style w:type="paragraph" w:styleId="1178" w:customStyle="1">
    <w:name w:val="xl77"/>
    <w:basedOn w:val="714"/>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179" w:customStyle="1">
    <w:name w:val="xl65"/>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0" w:customStyle="1">
    <w:name w:val="List Paragraph[858D7CFB-ED40-4347-BF05-701D383B685F][858D7CFB-ED40-4347-BF05-701D383B685F]"/>
    <w:basedOn w:val="714"/>
    <w:uiPriority w:val="0"/>
    <w:qFormat/>
    <w:pPr>
      <w:ind w:firstLine="420"/>
    </w:pPr>
    <w:rPr>
      <w:rFonts w:ascii="Calibri" w:hAnsi="Calibri" w:eastAsia="宋体" w:cs="Times New Roman"/>
      <w:color w:val="000000"/>
      <w:spacing w:val="-8"/>
      <w:szCs w:val="22"/>
    </w:rPr>
  </w:style>
  <w:style w:type="paragraph" w:styleId="1181" w:customStyle="1">
    <w:name w:val="xl67"/>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2" w:customStyle="1">
    <w:name w:val="xl40"/>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3" w:customStyle="1">
    <w:name w:val="文档标签"/>
    <w:next w:val="714"/>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84" w:customStyle="1">
    <w:name w:val="xl30"/>
    <w:basedOn w:val="714"/>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185" w:customStyle="1">
    <w:name w:val="xl32"/>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186" w:customStyle="1">
    <w:name w:val="xl50"/>
    <w:basedOn w:val="714"/>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187" w:customStyle="1">
    <w:name w:val="xl24"/>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188" w:customStyle="1">
    <w:name w:val="xl72"/>
    <w:basedOn w:val="714"/>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89" w:customStyle="1">
    <w:name w:val="3级标题"/>
    <w:basedOn w:val="1190"/>
    <w:uiPriority w:val="0"/>
    <w:qFormat/>
    <w:pPr>
      <w:numPr>
        <w:ilvl w:val="2"/>
        <w:numId w:val="5"/>
      </w:numPr>
      <w:contextualSpacing/>
      <w:jc w:val="left"/>
      <w:keepLines/>
      <w:spacing w:before="120" w:after="120" w:line="360" w:lineRule="auto"/>
      <w:outlineLvl w:val="2"/>
    </w:pPr>
    <w:rPr>
      <w:rFonts w:ascii="黑体" w:hAnsi="黑体" w:cs="Times New Roman"/>
      <w:sz w:val="32"/>
      <w:szCs w:val="36"/>
      <w:lang w:val="en-US" w:eastAsia="en-US" w:bidi="en-US"/>
    </w:rPr>
  </w:style>
  <w:style w:type="paragraph" w:styleId="1190" w:customStyle="1">
    <w:name w:val="列出段落"/>
    <w:basedOn w:val="714"/>
    <w:uiPriority w:val="0"/>
    <w:qFormat/>
    <w:pPr>
      <w:ind w:firstLine="420"/>
    </w:pPr>
    <w:rPr>
      <w:rFonts w:ascii="Calibri" w:hAnsi="Calibri" w:eastAsia="宋体" w:cs="Times New Roman"/>
      <w:szCs w:val="22"/>
    </w:rPr>
  </w:style>
  <w:style w:type="paragraph" w:styleId="1191" w:customStyle="1">
    <w:name w:val="xl80"/>
    <w:basedOn w:val="71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92" w:customStyle="1">
    <w:name w:val="纯文本1"/>
    <w:basedOn w:val="714"/>
    <w:uiPriority w:val="0"/>
    <w:qFormat/>
    <w:rPr>
      <w:rFonts w:hAnsi="Courier New" w:eastAsia="楷体_GB2312" w:cs="Times New Roman"/>
      <w:sz w:val="28"/>
      <w:szCs w:val="28"/>
    </w:rPr>
  </w:style>
  <w:style w:type="paragraph" w:styleId="1193" w:customStyle="1">
    <w:name w:val="xl56"/>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94" w:customStyle="1">
    <w:name w:val="列表_名词"/>
    <w:basedOn w:val="1174"/>
    <w:uiPriority w:val="0"/>
    <w:qFormat/>
    <w:pPr>
      <w:ind w:left="2745" w:hanging="420"/>
      <w:tabs>
        <w:tab w:val="left" w:pos="2745" w:leader="none"/>
      </w:tabs>
    </w:pPr>
    <w:rPr>
      <w:rFonts w:ascii="Times New Roman" w:hAnsi="Times New Roman" w:eastAsia="宋体" w:cs="Times New Roman"/>
    </w:rPr>
  </w:style>
  <w:style w:type="paragraph" w:styleId="1195" w:customStyle="1">
    <w:name w:val="xl86"/>
    <w:basedOn w:val="71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6" w:customStyle="1">
    <w:name w:val="普通文字"/>
    <w:basedOn w:val="714"/>
    <w:next w:val="714"/>
    <w:uiPriority w:val="0"/>
    <w:qFormat/>
    <w:rPr>
      <w:rFonts w:ascii="宋体"/>
      <w:sz w:val="24"/>
      <w:szCs w:val="20"/>
    </w:rPr>
  </w:style>
  <w:style w:type="paragraph" w:styleId="1197" w:customStyle="1">
    <w:name w:val="xl22"/>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198" w:customStyle="1">
    <w:name w:val="正文1)"/>
    <w:basedOn w:val="71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99" w:customStyle="1">
    <w:name w:val=" Char Char Char Char Char Char Char Char Char Char1"/>
    <w:basedOn w:val="714"/>
    <w:uiPriority w:val="0"/>
    <w:qFormat/>
    <w:pPr>
      <w:ind w:left="425" w:hanging="425"/>
      <w:tabs>
        <w:tab w:val="left" w:pos="425" w:leader="none"/>
      </w:tabs>
    </w:pPr>
    <w:rPr>
      <w:rFonts w:ascii="Times New Roman" w:hAnsi="Times New Roman" w:eastAsia="宋体" w:cs="Times New Roman"/>
      <w:sz w:val="28"/>
      <w:szCs w:val="20"/>
    </w:rPr>
  </w:style>
  <w:style w:type="paragraph" w:styleId="1200" w:customStyle="1">
    <w:name w:val="_Style 228"/>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xl58"/>
    <w:basedOn w:val="714"/>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02" w:customStyle="1">
    <w:name w:val="xl6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03" w:customStyle="1">
    <w:name w:val="列表2"/>
    <w:basedOn w:val="714"/>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04" w:customStyle="1">
    <w:name w:val="font9"/>
    <w:basedOn w:val="714"/>
    <w:uiPriority w:val="0"/>
    <w:qFormat/>
    <w:pPr>
      <w:jc w:val="left"/>
      <w:spacing w:before="100" w:beforeAutospacing="1" w:after="100" w:afterAutospacing="1"/>
      <w:widowControl/>
    </w:pPr>
    <w:rPr>
      <w:rFonts w:ascii="宋体" w:hAnsi="宋体" w:cs="宋体"/>
      <w:color w:val="000000"/>
      <w:sz w:val="20"/>
      <w:szCs w:val="20"/>
    </w:rPr>
  </w:style>
  <w:style w:type="paragraph" w:styleId="1205" w:customStyle="1">
    <w:name w:val="章标题"/>
    <w:next w:val="714"/>
    <w:uiPriority w:val="0"/>
    <w:qFormat/>
    <w:pPr>
      <w:numPr>
        <w:ilvl w:val="1"/>
        <w:numId w:val="6"/>
      </w:numPr>
      <w:jc w:val="both"/>
      <w:outlineLvl w:val="1"/>
    </w:pPr>
    <w:rPr>
      <w:rFonts w:hint="default" w:ascii="黑体" w:hAnsi="Times New Roman" w:eastAsia="黑体" w:cs="Times New Roman"/>
      <w:sz w:val="21"/>
      <w:lang w:val="en-US" w:eastAsia="zh-CN" w:bidi="ar-SA"/>
    </w:rPr>
  </w:style>
  <w:style w:type="paragraph" w:styleId="1206" w:customStyle="1">
    <w:name w:val="样式 段前: 0.5 行 段后: 0.5 行"/>
    <w:basedOn w:val="714"/>
    <w:uiPriority w:val="0"/>
    <w:qFormat/>
    <w:pPr>
      <w:ind w:firstLine="200"/>
      <w:spacing w:before="100" w:beforeAutospacing="1" w:after="100" w:afterAutospacing="1"/>
    </w:pPr>
    <w:rPr>
      <w:rFonts w:cs="宋体"/>
      <w:szCs w:val="20"/>
    </w:rPr>
  </w:style>
  <w:style w:type="paragraph" w:styleId="1207" w:customStyle="1">
    <w:name w:val="样式一"/>
    <w:basedOn w:val="714"/>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208" w:customStyle="1">
    <w:name w:val="xl29"/>
    <w:basedOn w:val="714"/>
    <w:uiPriority w:val="0"/>
    <w:qFormat/>
    <w:pPr>
      <w:jc w:val="righ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209" w:customStyle="1">
    <w:name w:val="xl62"/>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10" w:customStyle="1">
    <w:name w:val="p0"/>
    <w:basedOn w:val="714"/>
    <w:uiPriority w:val="0"/>
    <w:qFormat/>
    <w:pPr>
      <w:widowControl/>
    </w:pPr>
    <w:rPr>
      <w:szCs w:val="21"/>
    </w:rPr>
  </w:style>
  <w:style w:type="paragraph" w:styleId="1211" w:customStyle="1">
    <w:name w:val="xl55"/>
    <w:basedOn w:val="71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12" w:customStyle="1">
    <w:name w:val="whs5"/>
    <w:basedOn w:val="714"/>
    <w:uiPriority w:val="0"/>
    <w:qFormat/>
    <w:pPr>
      <w:ind w:left="115" w:right="130" w:firstLine="448"/>
      <w:widowControl/>
    </w:pPr>
    <w:rPr>
      <w:rFonts w:ascii="Times New Roman" w:hAnsi="宋体" w:eastAsia="宋体" w:cs="Times New Roman"/>
      <w:color w:val="000000"/>
      <w:spacing w:val="-8"/>
      <w:sz w:val="18"/>
      <w:szCs w:val="18"/>
      <w:lang w:eastAsia="en-US"/>
    </w:rPr>
  </w:style>
  <w:style w:type="paragraph" w:styleId="1213" w:customStyle="1">
    <w:name w:val="无间隔"/>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xl43"/>
    <w:basedOn w:val="714"/>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b/>
      <w:bCs/>
      <w:sz w:val="20"/>
      <w:szCs w:val="20"/>
    </w:rPr>
  </w:style>
  <w:style w:type="paragraph" w:styleId="1215" w:customStyle="1">
    <w:name w:val="xl38"/>
    <w:basedOn w:val="714"/>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216" w:customStyle="1">
    <w:name w:val="Char Char1 Char Char Char Char"/>
    <w:basedOn w:val="969"/>
    <w:uiPriority w:val="0"/>
    <w:qFormat/>
    <w:pPr>
      <w:ind w:left="357"/>
      <w:jc w:val="left"/>
      <w:spacing w:line="436" w:lineRule="exact"/>
      <w:outlineLvl w:val="3"/>
    </w:pPr>
    <w:rPr>
      <w:rFonts w:ascii="Tahoma" w:hAnsi="Tahoma"/>
      <w:b/>
      <w:sz w:val="24"/>
    </w:rPr>
  </w:style>
  <w:style w:type="paragraph" w:styleId="1217" w:customStyle="1">
    <w:name w:val="xl88"/>
    <w:basedOn w:val="714"/>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18" w:customStyle="1">
    <w:name w:val="表格文字"/>
    <w:basedOn w:val="714"/>
    <w:uiPriority w:val="0"/>
    <w:qFormat/>
    <w:pPr>
      <w:jc w:val="left"/>
      <w:spacing w:line="288" w:lineRule="auto"/>
    </w:pPr>
    <w:rPr>
      <w:rFonts w:ascii="Times New Roman" w:hAnsi="Times New Roman" w:eastAsia="宋体" w:cs="Times New Roman"/>
      <w:szCs w:val="20"/>
    </w:rPr>
  </w:style>
  <w:style w:type="paragraph" w:styleId="1219" w:customStyle="1">
    <w:name w:val="Char1"/>
    <w:basedOn w:val="714"/>
    <w:uiPriority w:val="0"/>
    <w:qFormat/>
    <w:pPr>
      <w:ind w:firstLine="448"/>
    </w:pPr>
    <w:rPr>
      <w:rFonts w:ascii="宋体" w:hAnsi="宋体" w:eastAsia="仿宋_GB2312" w:cs="Times New Roman"/>
      <w:b/>
      <w:color w:val="000000"/>
      <w:spacing w:val="-8"/>
      <w:sz w:val="32"/>
      <w:szCs w:val="32"/>
    </w:rPr>
  </w:style>
  <w:style w:type="paragraph" w:styleId="1220" w:customStyle="1">
    <w:name w:val="样式 标题 2标题 2 Char Char + (西文) 仿宋_GB2312"/>
    <w:basedOn w:val="942"/>
    <w:uiPriority w:val="0"/>
    <w:qFormat/>
    <w:pPr>
      <w:numPr>
        <w:ilvl w:val="1"/>
        <w:numId w:val="0"/>
      </w:numPr>
      <w:ind w:right="-226" w:firstLine="448"/>
      <w:spacing w:before="120" w:after="120" w:line="500" w:lineRule="exact"/>
    </w:pPr>
    <w:rPr>
      <w:rFonts w:ascii="仿宋_GB2312" w:hAnsi="仿宋_GB2312" w:eastAsia="宋体" w:cs="Times New Roman"/>
      <w:color w:val="000000"/>
      <w:spacing w:val="-8"/>
      <w:sz w:val="28"/>
      <w:szCs w:val="28"/>
    </w:rPr>
  </w:style>
  <w:style w:type="paragraph" w:styleId="1221" w:customStyle="1">
    <w:name w:val="xl35"/>
    <w:basedOn w:val="71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22" w:customStyle="1">
    <w:name w:val="xl82"/>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23" w:customStyle="1">
    <w:name w:val="表内文字"/>
    <w:basedOn w:val="714"/>
    <w:uiPriority w:val="0"/>
    <w:qFormat/>
    <w:pPr>
      <w:spacing w:before="80" w:after="80"/>
      <w:widowControl/>
    </w:pPr>
    <w:rPr>
      <w:spacing w:val="4"/>
      <w:sz w:val="18"/>
      <w:szCs w:val="20"/>
    </w:rPr>
  </w:style>
  <w:style w:type="paragraph" w:styleId="1224" w:customStyle="1">
    <w:name w:val="Char Char Char Char Char Char"/>
    <w:basedOn w:val="714"/>
    <w:uiPriority w:val="0"/>
    <w:qFormat/>
    <w:pPr>
      <w:jc w:val="left"/>
      <w:spacing w:after="160" w:line="240" w:lineRule="exact"/>
      <w:widowControl/>
    </w:pPr>
    <w:rPr>
      <w:rFonts w:ascii="黑体" w:hAnsi="Verdana" w:eastAsia="黑体" w:cs="Times New Roman"/>
      <w:sz w:val="32"/>
      <w:szCs w:val="32"/>
    </w:rPr>
  </w:style>
  <w:style w:type="paragraph" w:styleId="1225" w:customStyle="1">
    <w:name w:val="xl64"/>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6" w:customStyle="1">
    <w:name w:val="xl48"/>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color w:val="000000"/>
      <w:sz w:val="24"/>
    </w:rPr>
  </w:style>
  <w:style w:type="paragraph" w:styleId="1227" w:customStyle="1">
    <w:name w:val="yyn"/>
    <w:basedOn w:val="714"/>
    <w:uiPriority w:val="0"/>
    <w:qFormat/>
    <w:pPr>
      <w:ind w:right="562" w:firstLine="576"/>
      <w:keepNext/>
      <w:spacing w:line="360" w:lineRule="auto"/>
      <w:widowControl/>
    </w:pPr>
    <w:rPr>
      <w:rFonts w:ascii="宋体" w:hAnsi="Times New Roman" w:eastAsia="宋体" w:cs="Times New Roman"/>
      <w:sz w:val="28"/>
      <w:szCs w:val="20"/>
    </w:rPr>
  </w:style>
  <w:style w:type="paragraph" w:styleId="1228" w:customStyle="1">
    <w:name w:val="附录1层"/>
    <w:basedOn w:val="714"/>
    <w:next w:val="714"/>
    <w:uiPriority w:val="0"/>
    <w:qFormat/>
    <w:pPr>
      <w:ind w:firstLine="448"/>
      <w:jc w:val="center"/>
      <w:spacing w:line="440" w:lineRule="exact"/>
    </w:pPr>
    <w:rPr>
      <w:rFonts w:ascii="黑体" w:hAnsi="宋体" w:eastAsia="黑体" w:cs="Times New Roman"/>
      <w:color w:val="000000"/>
      <w:spacing w:val="-8"/>
      <w:sz w:val="24"/>
      <w:szCs w:val="20"/>
    </w:rPr>
  </w:style>
  <w:style w:type="paragraph" w:styleId="1229" w:customStyle="1">
    <w:name w:val="样式 小四 段前: 5 磅 段后: 5 磅 首行缩进:  2 字符"/>
    <w:basedOn w:val="714"/>
    <w:uiPriority w:val="0"/>
    <w:qFormat/>
    <w:pPr>
      <w:spacing w:line="360" w:lineRule="auto"/>
    </w:pPr>
    <w:rPr>
      <w:rFonts w:ascii="宋体" w:hAnsi="宋体" w:eastAsia="宋体" w:cs="Times New Roman"/>
      <w:szCs w:val="21"/>
    </w:rPr>
  </w:style>
  <w:style w:type="paragraph" w:styleId="1230" w:customStyle="1">
    <w:name w:val="_Style 12"/>
    <w:basedOn w:val="969"/>
    <w:uiPriority w:val="0"/>
    <w:qFormat/>
    <w:pPr>
      <w:jc w:val="left"/>
      <w:spacing w:line="360" w:lineRule="auto"/>
      <w:widowControl/>
    </w:pPr>
    <w:rPr>
      <w:sz w:val="24"/>
    </w:rPr>
  </w:style>
  <w:style w:type="paragraph" w:styleId="1231" w:customStyle="1">
    <w:name w:val="font12"/>
    <w:basedOn w:val="714"/>
    <w:uiPriority w:val="0"/>
    <w:qFormat/>
    <w:pPr>
      <w:jc w:val="left"/>
      <w:spacing w:before="100" w:beforeAutospacing="1" w:after="100" w:afterAutospacing="1"/>
      <w:widowControl/>
    </w:pPr>
    <w:rPr>
      <w:rFonts w:ascii="宋体" w:hAnsi="宋体" w:cs="宋体"/>
      <w:b/>
      <w:bCs/>
      <w:color w:val="000000"/>
      <w:sz w:val="20"/>
      <w:szCs w:val="20"/>
    </w:rPr>
  </w:style>
  <w:style w:type="paragraph" w:styleId="1232" w:customStyle="1">
    <w:name w:val="标准式样"/>
    <w:basedOn w:val="1021"/>
    <w:uiPriority w:val="0"/>
    <w:qFormat/>
    <w:rPr>
      <w:rFonts w:ascii="Times New Roman" w:hAnsi="Times New Roman" w:eastAsia="宋体" w:cs="Times New Roman"/>
    </w:rPr>
  </w:style>
  <w:style w:type="paragraph" w:styleId="1233" w:customStyle="1">
    <w:name w:val="目录文字"/>
    <w:basedOn w:val="714"/>
    <w:uiPriority w:val="0"/>
    <w:qFormat/>
    <w:pPr>
      <w:jc w:val="left"/>
      <w:spacing w:line="480" w:lineRule="auto"/>
      <w:widowControl/>
    </w:pPr>
    <w:rPr>
      <w:rFonts w:ascii="宋体" w:hAnsi="宋体" w:eastAsia="宋体" w:cs="Times New Roman"/>
      <w:sz w:val="24"/>
      <w:szCs w:val="20"/>
    </w:rPr>
  </w:style>
  <w:style w:type="paragraph" w:styleId="1234" w:customStyle="1">
    <w:name w:val="标题2"/>
    <w:basedOn w:val="942"/>
    <w:next w:val="714"/>
    <w:uiPriority w:val="0"/>
    <w:qFormat/>
    <w:pPr>
      <w:numPr>
        <w:ilvl w:val="1"/>
        <w:numId w:val="0"/>
      </w:numPr>
      <w:ind w:firstLine="448"/>
      <w:jc w:val="left"/>
      <w:spacing w:before="120" w:after="120" w:line="360" w:lineRule="auto"/>
    </w:pPr>
    <w:rPr>
      <w:rFonts w:ascii="Times New Roman" w:hAnsi="Times New Roman" w:eastAsia="宋体" w:cs="Times New Roman"/>
      <w:b w:val="0"/>
      <w:bCs w:val="0"/>
      <w:color w:val="000000"/>
      <w:spacing w:val="-8"/>
      <w:sz w:val="24"/>
      <w:szCs w:val="20"/>
    </w:rPr>
  </w:style>
  <w:style w:type="paragraph" w:styleId="1235" w:customStyle="1">
    <w:name w:val="Char Char Char1 Char Char Char"/>
    <w:basedOn w:val="714"/>
    <w:uiPriority w:val="0"/>
    <w:qFormat/>
    <w:pPr>
      <w:ind w:firstLine="200"/>
    </w:pPr>
    <w:rPr>
      <w:rFonts w:ascii="Tahoma" w:hAnsi="Tahoma" w:eastAsia="宋体" w:cs="Times New Roman"/>
      <w:sz w:val="24"/>
      <w:szCs w:val="20"/>
    </w:rPr>
  </w:style>
  <w:style w:type="paragraph" w:styleId="1236" w:customStyle="1">
    <w:name w:val="xl31"/>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37" w:customStyle="1">
    <w:name w:val="Char Char Char Char Char Char Char"/>
    <w:basedOn w:val="714"/>
    <w:uiPriority w:val="0"/>
    <w:qFormat/>
    <w:pPr>
      <w:jc w:val="left"/>
      <w:spacing w:after="160" w:line="240" w:lineRule="exact"/>
      <w:widowControl/>
    </w:pPr>
    <w:rPr>
      <w:rFonts w:ascii="Arial" w:hAnsi="Arial" w:cs="Arial"/>
      <w:b/>
      <w:bCs/>
      <w:sz w:val="24"/>
      <w:lang w:eastAsia="en-US"/>
    </w:rPr>
  </w:style>
  <w:style w:type="paragraph" w:styleId="1238" w:customStyle="1">
    <w:name w:val="xl57"/>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39" w:customStyle="1">
    <w:name w:val="并列项-点"/>
    <w:basedOn w:val="71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240" w:customStyle="1">
    <w:name w:val="xl3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41" w:customStyle="1">
    <w:name w:val="xl8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2" w:customStyle="1">
    <w:name w:val=" Char Char Char Char Char Char Char Char Char Char"/>
    <w:basedOn w:val="714"/>
    <w:uiPriority w:val="0"/>
    <w:qFormat/>
    <w:pPr>
      <w:numPr>
        <w:ilvl w:val="0"/>
        <w:numId w:val="4"/>
      </w:numPr>
      <w:tabs>
        <w:tab w:val="left" w:pos="420" w:leader="none"/>
        <w:tab w:val="left" w:pos="1080" w:leader="none"/>
      </w:tabs>
    </w:pPr>
    <w:rPr>
      <w:sz w:val="24"/>
    </w:rPr>
  </w:style>
  <w:style w:type="paragraph" w:styleId="1243" w:customStyle="1">
    <w:name w:val="表中"/>
    <w:basedOn w:val="714"/>
    <w:uiPriority w:val="0"/>
    <w:qFormat/>
    <w:pPr>
      <w:jc w:val="center"/>
      <w:spacing w:line="360" w:lineRule="atLeast"/>
    </w:pPr>
    <w:rPr>
      <w:rFonts w:ascii="Times New Roman" w:hAnsi="Times New Roman" w:eastAsia="宋体" w:cs="Times New Roman"/>
      <w:szCs w:val="20"/>
    </w:rPr>
  </w:style>
  <w:style w:type="paragraph" w:styleId="1244" w:customStyle="1">
    <w:name w:val="xl42"/>
    <w:basedOn w:val="714"/>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Times New Roman"/>
      <w:sz w:val="24"/>
    </w:rPr>
  </w:style>
  <w:style w:type="paragraph" w:styleId="1245" w:customStyle="1">
    <w:name w:val="Char Char Char Char Char Char Char Char Char Char1"/>
    <w:basedOn w:val="714"/>
    <w:uiPriority w:val="0"/>
    <w:qFormat/>
    <w:pPr>
      <w:ind w:left="425" w:hanging="425"/>
      <w:tabs>
        <w:tab w:val="left" w:pos="425" w:leader="none"/>
      </w:tabs>
    </w:pPr>
    <w:rPr>
      <w:sz w:val="28"/>
      <w:szCs w:val="20"/>
    </w:rPr>
  </w:style>
  <w:style w:type="paragraph" w:styleId="1246" w:customStyle="1">
    <w:name w:val="xl87"/>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customStyle="1">
    <w:name w:val="xl89"/>
    <w:basedOn w:val="71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248" w:customStyle="1">
    <w:name w:val="xl71"/>
    <w:basedOn w:val="7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49" w:customStyle="1">
    <w:name w:val="Char Char Char Char Char Char Char1 Char"/>
    <w:basedOn w:val="714"/>
    <w:uiPriority w:val="0"/>
    <w:qFormat/>
    <w:rPr>
      <w:rFonts w:ascii="Tahoma" w:hAnsi="Tahoma" w:eastAsia="宋体" w:cs="Times New Roman"/>
      <w:sz w:val="24"/>
      <w:szCs w:val="20"/>
    </w:rPr>
  </w:style>
  <w:style w:type="paragraph" w:styleId="1250" w:customStyle="1">
    <w:name w:val="xl73"/>
    <w:basedOn w:val="71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1" w:customStyle="1">
    <w:name w:val="table_lines"/>
    <w:basedOn w:val="714"/>
    <w:uiPriority w:val="0"/>
    <w:qFormat/>
    <w:pPr>
      <w:jc w:val="left"/>
      <w:widowControl/>
    </w:pPr>
    <w:rPr>
      <w:rFonts w:ascii="Times New Roman" w:hAnsi="Times New Roman" w:eastAsia="宋体" w:cs="Times New Roman"/>
      <w:sz w:val="20"/>
      <w:szCs w:val="20"/>
      <w:lang w:val="de-DE" w:eastAsia="de-DE"/>
    </w:rPr>
  </w:style>
  <w:style w:type="paragraph" w:styleId="1252" w:customStyle="1">
    <w:name w:val="正文(缩进)"/>
    <w:basedOn w:val="714"/>
    <w:uiPriority w:val="0"/>
    <w:qFormat/>
    <w:pPr>
      <w:ind w:firstLine="200"/>
      <w:spacing w:line="360" w:lineRule="auto"/>
      <w:widowControl/>
    </w:pPr>
    <w:rPr>
      <w:rFonts w:ascii="Times New Roman" w:hAnsi="Times New Roman" w:eastAsia="仿宋_GB2312" w:cs="Times New Roman"/>
      <w:sz w:val="24"/>
      <w:szCs w:val="20"/>
    </w:rPr>
  </w:style>
  <w:style w:type="paragraph" w:styleId="1253" w:customStyle="1">
    <w:name w:val="xl45"/>
    <w:basedOn w:val="71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1254" w:customStyle="1">
    <w:name w:val="函数注释2"/>
    <w:basedOn w:val="714"/>
    <w:uiPriority w:val="0"/>
    <w:qFormat/>
    <w:pPr>
      <w:ind w:left="1680" w:firstLine="420"/>
      <w:spacing w:after="20" w:line="288" w:lineRule="auto"/>
    </w:pPr>
    <w:rPr>
      <w:rFonts w:ascii="Times New Roman" w:hAnsi="Times New Roman" w:eastAsia="宋体" w:cs="Times New Roman"/>
    </w:rPr>
  </w:style>
  <w:style w:type="paragraph" w:styleId="1255" w:customStyle="1">
    <w:name w:val="font7"/>
    <w:basedOn w:val="714"/>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56" w:customStyle="1">
    <w:name w:val="font8"/>
    <w:basedOn w:val="714"/>
    <w:uiPriority w:val="0"/>
    <w:qFormat/>
    <w:pPr>
      <w:jc w:val="left"/>
      <w:spacing w:before="100" w:beforeAutospacing="1" w:after="100" w:afterAutospacing="1"/>
      <w:widowControl/>
    </w:pPr>
    <w:rPr>
      <w:rFonts w:ascii="宋体" w:hAnsi="宋体" w:cs="宋体"/>
      <w:color w:val="000000"/>
      <w:sz w:val="20"/>
      <w:szCs w:val="20"/>
    </w:rPr>
  </w:style>
  <w:style w:type="paragraph" w:styleId="1257" w:customStyle="1">
    <w:name w:val=" Char Char1 Char Char Char Char"/>
    <w:basedOn w:val="969"/>
    <w:uiPriority w:val="0"/>
    <w:qFormat/>
    <w:pPr>
      <w:ind w:left="357"/>
      <w:jc w:val="left"/>
      <w:spacing w:line="436" w:lineRule="exact"/>
      <w:outlineLvl w:val="3"/>
    </w:pPr>
    <w:rPr>
      <w:rFonts w:ascii="Tahoma" w:hAnsi="Tahoma"/>
      <w:b/>
      <w:sz w:val="24"/>
    </w:rPr>
  </w:style>
  <w:style w:type="paragraph" w:styleId="1258" w:customStyle="1">
    <w:name w:val="text"/>
    <w:basedOn w:val="714"/>
    <w:uiPriority w:val="0"/>
    <w:qFormat/>
    <w:pPr>
      <w:ind w:left="1098" w:hanging="2"/>
      <w:spacing w:after="60" w:line="264" w:lineRule="auto"/>
      <w:widowControl/>
      <w:tabs>
        <w:tab w:val="left" w:pos="1020" w:leader="none"/>
        <w:tab w:val="left" w:pos="1090" w:leader="none"/>
      </w:tabs>
    </w:pPr>
    <w:rPr>
      <w:rFonts w:ascii="Times New Roman" w:hAnsi="Times New Roman" w:eastAsia="宋体" w:cs="Times New Roman"/>
      <w:sz w:val="24"/>
    </w:rPr>
  </w:style>
  <w:style w:type="paragraph" w:styleId="1259" w:customStyle="1">
    <w:name w:val="xl6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0" w:customStyle="1">
    <w:name w:val=" Char Char Char Char1"/>
    <w:basedOn w:val="714"/>
    <w:uiPriority w:val="0"/>
    <w:qFormat/>
    <w:rPr>
      <w:rFonts w:ascii="Times New Roman" w:hAnsi="Times New Roman" w:eastAsia="宋体" w:cs="Times New Roman"/>
    </w:rPr>
  </w:style>
  <w:style w:type="paragraph" w:styleId="1261" w:customStyle="1">
    <w:name w:val="xl23"/>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rPr>
  </w:style>
  <w:style w:type="paragraph" w:styleId="1262" w:customStyle="1">
    <w:name w:val="样式3"/>
    <w:basedOn w:val="992"/>
    <w:uiPriority w:val="0"/>
    <w:qFormat/>
    <w:pPr>
      <w:ind w:firstLine="448"/>
    </w:pPr>
    <w:rPr>
      <w:rFonts w:ascii="Times New Roman" w:hAnsi="Times New Roman" w:eastAsia="宋体" w:cs="Courier New"/>
      <w:color w:val="000000"/>
      <w:spacing w:val="-8"/>
    </w:rPr>
  </w:style>
  <w:style w:type="paragraph" w:styleId="1263" w:customStyle="1">
    <w:name w:val="xl79"/>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64" w:customStyle="1">
    <w:name w:val="xl69"/>
    <w:basedOn w:val="714"/>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65" w:customStyle="1">
    <w:name w:val="办公自动化专用正文"/>
    <w:basedOn w:val="714"/>
    <w:uiPriority w:val="0"/>
    <w:qFormat/>
    <w:pPr>
      <w:ind w:firstLine="624"/>
      <w:spacing w:line="500" w:lineRule="atLeast"/>
    </w:pPr>
    <w:rPr>
      <w:rFonts w:ascii="Times New Roman" w:hAnsi="宋体" w:eastAsia="楷体_GB2312" w:cs="Times New Roman"/>
      <w:color w:val="000000"/>
      <w:spacing w:val="-8"/>
      <w:sz w:val="32"/>
      <w:szCs w:val="20"/>
    </w:rPr>
  </w:style>
  <w:style w:type="paragraph" w:styleId="1266" w:customStyle="1">
    <w:name w:val="复选框1"/>
    <w:basedOn w:val="714"/>
    <w:uiPriority w:val="0"/>
    <w:qFormat/>
    <w:pPr>
      <w:ind w:firstLine="448"/>
      <w:spacing w:before="360" w:after="360"/>
      <w:widowControl/>
    </w:pPr>
    <w:rPr>
      <w:rFonts w:ascii="Times New Roman" w:hAnsi="宋体" w:eastAsia="宋体" w:cs="Times New Roman"/>
      <w:color w:val="000000"/>
      <w:spacing w:val="-8"/>
      <w:sz w:val="20"/>
      <w:szCs w:val="20"/>
    </w:rPr>
  </w:style>
  <w:style w:type="paragraph" w:styleId="1267" w:customStyle="1">
    <w:name w:val="xl51"/>
    <w:basedOn w:val="714"/>
    <w:uiPriority w:val="0"/>
    <w:qFormat/>
    <w:pPr>
      <w:jc w:val="left"/>
      <w:spacing w:before="100" w:beforeAutospacing="1" w:after="100" w:afterAutospacing="1"/>
      <w:widowControl/>
      <w:pBdr>
        <w:bottom w:val="single" w:color="000000" w:sz="4" w:space="0"/>
      </w:pBdr>
    </w:pPr>
    <w:rPr>
      <w:rFonts w:hint="eastAsia" w:ascii="楷体_GB2312" w:hAnsi="宋体" w:eastAsia="楷体_GB2312" w:cs="Times New Roman"/>
      <w:b/>
      <w:bCs/>
      <w:color w:val="000000"/>
      <w:sz w:val="24"/>
    </w:rPr>
  </w:style>
  <w:style w:type="paragraph" w:styleId="1268" w:customStyle="1">
    <w:name w:val="xl70"/>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9" w:customStyle="1">
    <w:name w:val="xl33"/>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270" w:customStyle="1">
    <w:name w:val="xl49"/>
    <w:basedOn w:val="714"/>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271" w:customStyle="1">
    <w:name w:val="图"/>
    <w:basedOn w:val="714"/>
    <w:uiPriority w:val="0"/>
    <w:qFormat/>
    <w:pPr>
      <w:jc w:val="center"/>
      <w:keepNext/>
      <w:spacing w:before="60" w:after="60" w:line="300" w:lineRule="auto"/>
    </w:pPr>
    <w:rPr>
      <w:spacing w:val="20"/>
      <w:sz w:val="24"/>
      <w:szCs w:val="20"/>
    </w:rPr>
  </w:style>
  <w:style w:type="paragraph" w:styleId="1272" w:customStyle="1">
    <w:name w:val="font10"/>
    <w:basedOn w:val="714"/>
    <w:uiPriority w:val="0"/>
    <w:qFormat/>
    <w:pPr>
      <w:jc w:val="left"/>
      <w:spacing w:before="100" w:beforeAutospacing="1" w:after="100" w:afterAutospacing="1"/>
      <w:widowControl/>
    </w:pPr>
    <w:rPr>
      <w:rFonts w:ascii="宋体" w:hAnsi="宋体" w:cs="宋体"/>
      <w:sz w:val="18"/>
      <w:szCs w:val="18"/>
    </w:rPr>
  </w:style>
  <w:style w:type="paragraph" w:styleId="1273" w:customStyle="1">
    <w:name w:val="表蕊"/>
    <w:basedOn w:val="714"/>
    <w:uiPriority w:val="0"/>
    <w:qFormat/>
    <w:pPr>
      <w:jc w:val="left"/>
      <w:spacing w:line="320" w:lineRule="atLeast"/>
    </w:pPr>
    <w:rPr>
      <w:rFonts w:ascii="Times New Roman" w:hAnsi="Times New Roman" w:eastAsia="楷体_GB2312" w:cs="Times New Roman"/>
      <w:spacing w:val="-10"/>
      <w:szCs w:val="20"/>
    </w:rPr>
  </w:style>
  <w:style w:type="paragraph" w:styleId="1274" w:customStyle="1">
    <w:name w:val="font13"/>
    <w:basedOn w:val="714"/>
    <w:uiPriority w:val="0"/>
    <w:qFormat/>
    <w:pPr>
      <w:jc w:val="left"/>
      <w:spacing w:before="100" w:beforeAutospacing="1" w:after="100" w:afterAutospacing="1"/>
      <w:widowControl/>
    </w:pPr>
    <w:rPr>
      <w:i/>
      <w:iCs/>
      <w:sz w:val="36"/>
      <w:szCs w:val="36"/>
    </w:rPr>
  </w:style>
  <w:style w:type="paragraph" w:styleId="1275" w:customStyle="1">
    <w:name w:val="默认段落字体 Para Char"/>
    <w:basedOn w:val="714"/>
    <w:uiPriority w:val="0"/>
    <w:qFormat/>
    <w:pPr>
      <w:numPr>
        <w:ilvl w:val="0"/>
        <w:numId w:val="3"/>
      </w:numPr>
    </w:pPr>
    <w:rPr>
      <w:sz w:val="24"/>
    </w:rPr>
  </w:style>
  <w:style w:type="paragraph" w:styleId="1276" w:customStyle="1">
    <w:name w:val="xl46"/>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color w:val="000000"/>
      <w:sz w:val="24"/>
    </w:rPr>
  </w:style>
  <w:style w:type="paragraph" w:styleId="1277" w:customStyle="1">
    <w:name w:val="xl39"/>
    <w:basedOn w:val="71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1278" w:customStyle="1">
    <w:name w:val="图形"/>
    <w:basedOn w:val="714"/>
    <w:uiPriority w:val="0"/>
    <w:qFormat/>
    <w:pPr>
      <w:ind w:firstLine="420"/>
      <w:jc w:val="center"/>
      <w:spacing w:after="20" w:line="288" w:lineRule="auto"/>
    </w:pPr>
    <w:rPr>
      <w:rFonts w:ascii="Times New Roman" w:hAnsi="Times New Roman" w:eastAsia="宋体" w:cs="Times New Roman"/>
    </w:rPr>
  </w:style>
  <w:style w:type="paragraph" w:styleId="1279"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280" w:customStyle="1">
    <w:name w:val="Char Char Char Char"/>
    <w:basedOn w:val="714"/>
    <w:uiPriority w:val="0"/>
    <w:qFormat/>
    <w:rPr>
      <w:rFonts w:ascii="Tahoma" w:hAnsi="Tahoma" w:eastAsia="宋体" w:cs="Times New Roman"/>
      <w:sz w:val="24"/>
      <w:szCs w:val="20"/>
    </w:rPr>
  </w:style>
  <w:style w:type="paragraph" w:styleId="1281" w:customStyle="1">
    <w:name w:val="Table Paragraph"/>
    <w:basedOn w:val="714"/>
    <w:uiPriority w:val="1"/>
    <w:qFormat/>
    <w:pPr>
      <w:jc w:val="left"/>
    </w:pPr>
    <w:rPr>
      <w:rFonts w:ascii="宋体" w:hAnsi="宋体" w:cs="宋体"/>
      <w:sz w:val="22"/>
      <w:szCs w:val="22"/>
      <w:lang w:val="zh-CN" w:bidi="zh-CN"/>
    </w:rPr>
  </w:style>
  <w:style w:type="paragraph" w:styleId="1282" w:customStyle="1">
    <w:name w:val="样式2"/>
    <w:basedOn w:val="946"/>
    <w:uiPriority w:val="0"/>
    <w:qFormat/>
    <w:pPr>
      <w:ind w:firstLine="448"/>
      <w:spacing w:before="0" w:after="0"/>
    </w:pPr>
    <w:rPr>
      <w:rFonts w:ascii="Times New Roman" w:hAnsi="宋体" w:eastAsia="宋体" w:cs="Times New Roman"/>
      <w:color w:val="000000"/>
      <w:spacing w:val="-8"/>
      <w:sz w:val="24"/>
    </w:rPr>
  </w:style>
  <w:style w:type="paragraph" w:styleId="1283" w:customStyle="1">
    <w:name w:val="Preformatted"/>
    <w:basedOn w:val="71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84" w:customStyle="1">
    <w:name w:val="标准文字"/>
    <w:basedOn w:val="714"/>
    <w:uiPriority w:val="0"/>
    <w:qFormat/>
    <w:pPr>
      <w:ind w:firstLine="420"/>
      <w:spacing w:after="20" w:line="360" w:lineRule="auto"/>
    </w:pPr>
    <w:rPr>
      <w:rFonts w:ascii="Times New Roman" w:hAnsi="Times New Roman" w:eastAsia="宋体" w:cs="Times New Roman"/>
    </w:rPr>
  </w:style>
  <w:style w:type="paragraph" w:styleId="1285" w:customStyle="1">
    <w:name w:val="xl75"/>
    <w:basedOn w:val="71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86" w:customStyle="1">
    <w:name w:val="font6"/>
    <w:basedOn w:val="714"/>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87" w:customStyle="1">
    <w:name w:val="产品型号"/>
    <w:basedOn w:val="71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88" w:customStyle="1">
    <w:name w:val="_Style 20"/>
    <w:basedOn w:val="714"/>
    <w:uiPriority w:val="0"/>
    <w:qFormat/>
    <w:pPr>
      <w:ind w:firstLine="200"/>
      <w:spacing w:line="360" w:lineRule="auto"/>
    </w:pPr>
    <w:rPr>
      <w:szCs w:val="20"/>
    </w:rPr>
  </w:style>
  <w:style w:type="paragraph" w:styleId="1289" w:customStyle="1">
    <w:name w:val="xl25"/>
    <w:basedOn w:val="71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1290" w:customStyle="1">
    <w:name w:val="xl81"/>
    <w:basedOn w:val="71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91" w:customStyle="1">
    <w:name w:val="font11"/>
    <w:basedOn w:val="714"/>
    <w:uiPriority w:val="0"/>
    <w:qFormat/>
    <w:pPr>
      <w:jc w:val="left"/>
      <w:spacing w:before="100" w:beforeAutospacing="1" w:after="100" w:afterAutospacing="1"/>
      <w:widowControl/>
    </w:pPr>
    <w:rPr>
      <w:rFonts w:ascii="宋体" w:hAnsi="宋体" w:cs="宋体"/>
      <w:color w:val="000000"/>
      <w:sz w:val="20"/>
      <w:szCs w:val="20"/>
    </w:rPr>
  </w:style>
  <w:style w:type="paragraph" w:styleId="1292" w:customStyle="1">
    <w:name w:val="Char Char Char Char Char Char Char Char Char Char Char Char Char Char Char Char"/>
    <w:basedOn w:val="714"/>
    <w:uiPriority w:val="0"/>
    <w:qFormat/>
    <w:pPr>
      <w:tabs>
        <w:tab w:val="left" w:pos="360" w:leader="none"/>
      </w:tabs>
    </w:pPr>
    <w:rPr>
      <w:rFonts w:ascii="Times New Roman" w:hAnsi="Times New Roman" w:eastAsia="宋体" w:cs="Times New Roman"/>
      <w:sz w:val="24"/>
    </w:rPr>
  </w:style>
  <w:style w:type="paragraph" w:styleId="1293" w:customStyle="1">
    <w:name w:val="xl90"/>
    <w:basedOn w:val="714"/>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94" w:customStyle="1">
    <w:name w:val="xl60"/>
    <w:basedOn w:val="71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95" w:customStyle="1">
    <w:name w:val="标题0"/>
    <w:basedOn w:val="1036"/>
    <w:next w:val="1036"/>
    <w:uiPriority w:val="0"/>
    <w:qFormat/>
    <w:rPr>
      <w:rFonts w:ascii="Times New Roman" w:hAnsi="Times New Roman" w:eastAsia="宋体" w:cs="Times New Roman"/>
      <w:sz w:val="52"/>
    </w:rPr>
  </w:style>
  <w:style w:type="paragraph" w:styleId="1296" w:customStyle="1">
    <w:name w:val="简介正文"/>
    <w:basedOn w:val="714"/>
    <w:uiPriority w:val="0"/>
    <w:qFormat/>
    <w:pPr>
      <w:numPr>
        <w:ilvl w:val="0"/>
        <w:numId w:val="7"/>
      </w:numPr>
      <w:ind w:left="1701" w:hanging="1701"/>
      <w:spacing w:after="20" w:line="520" w:lineRule="exact"/>
      <w:tabs>
        <w:tab w:val="clear" w:pos="425" w:leader="none"/>
      </w:tabs>
    </w:pPr>
    <w:rPr>
      <w:rFonts w:ascii="Times New Roman" w:hAnsi="Times New Roman" w:eastAsia="宋体" w:cs="Times New Roman"/>
      <w:sz w:val="24"/>
      <w:szCs w:val="20"/>
    </w:rPr>
  </w:style>
  <w:style w:type="paragraph" w:styleId="1297" w:customStyle="1">
    <w:name w:val="目录"/>
    <w:basedOn w:val="714"/>
    <w:next w:val="714"/>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98" w:customStyle="1">
    <w:name w:val="xl63"/>
    <w:basedOn w:val="714"/>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99" w:customStyle="1">
    <w:name w:val="font14"/>
    <w:basedOn w:val="714"/>
    <w:uiPriority w:val="0"/>
    <w:qFormat/>
    <w:pPr>
      <w:jc w:val="left"/>
      <w:spacing w:before="100" w:beforeAutospacing="1" w:after="100" w:afterAutospacing="1"/>
      <w:widowControl/>
    </w:pPr>
    <w:rPr>
      <w:sz w:val="36"/>
      <w:szCs w:val="36"/>
    </w:rPr>
  </w:style>
  <w:style w:type="paragraph" w:styleId="1300">
    <w:name w:val="List Paragraph"/>
    <w:basedOn w:val="714"/>
    <w:uiPriority w:val="0"/>
    <w:qFormat/>
    <w:pPr>
      <w:ind w:firstLine="420"/>
    </w:pPr>
    <w:rPr>
      <w:rFonts w:ascii="Calibri" w:hAnsi="Calibri" w:eastAsia="宋体" w:cs="Calibri"/>
      <w:szCs w:val="21"/>
    </w:rPr>
  </w:style>
  <w:style w:type="paragraph" w:styleId="1301" w:customStyle="1">
    <w:name w:val="xl28"/>
    <w:basedOn w:val="714"/>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b/>
      <w:bCs/>
      <w:sz w:val="20"/>
      <w:szCs w:val="20"/>
    </w:rPr>
  </w:style>
  <w:style w:type="paragraph" w:styleId="1302" w:customStyle="1">
    <w:name w:val="_Style 240"/>
    <w:next w:val="7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默认段落字体 Para Char Char Char"/>
    <w:basedOn w:val="714"/>
    <w:uiPriority w:val="0"/>
    <w:qFormat/>
  </w:style>
  <w:style w:type="paragraph" w:styleId="1304" w:customStyle="1">
    <w:name w:val="xl74"/>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05" w:customStyle="1">
    <w:name w:val="菲页2"/>
    <w:basedOn w:val="946"/>
    <w:uiPriority w:val="0"/>
    <w:qFormat/>
    <w:pPr>
      <w:ind w:left="720" w:hanging="720"/>
      <w:jc w:val="center"/>
      <w:spacing w:before="120" w:after="120" w:line="360" w:lineRule="auto"/>
      <w:widowControl/>
    </w:pPr>
    <w:rPr>
      <w:rFonts w:ascii="Times New Roman" w:hAnsi="宋体" w:eastAsia="宋体" w:cs="Times New Roman"/>
      <w:b w:val="0"/>
      <w:bCs w:val="0"/>
      <w:sz w:val="44"/>
      <w:szCs w:val="20"/>
    </w:rPr>
  </w:style>
  <w:style w:type="paragraph" w:styleId="1306" w:customStyle="1">
    <w:name w:val="段"/>
    <w:next w:val="71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07" w:customStyle="1">
    <w:name w:val="xl78"/>
    <w:basedOn w:val="714"/>
    <w:uiPriority w:val="0"/>
    <w:qFormat/>
    <w:pPr>
      <w:jc w:val="center"/>
      <w:spacing w:before="100" w:beforeAutospacing="1" w:after="100" w:afterAutospacing="1"/>
      <w:widowControl/>
    </w:pPr>
    <w:rPr>
      <w:rFonts w:ascii="黑体" w:hAnsi="黑体" w:eastAsia="黑体" w:cs="宋体"/>
      <w:sz w:val="32"/>
      <w:szCs w:val="32"/>
    </w:rPr>
  </w:style>
  <w:style w:type="paragraph" w:styleId="1308" w:customStyle="1">
    <w:name w:val="程序代码"/>
    <w:basedOn w:val="714"/>
    <w:uiPriority w:val="0"/>
    <w:qFormat/>
    <w:pPr>
      <w:ind w:left="839" w:firstLine="420"/>
      <w:spacing w:after="20" w:line="288" w:lineRule="auto"/>
    </w:pPr>
    <w:rPr>
      <w:rFonts w:ascii="Times New Roman" w:hAnsi="Times New Roman" w:eastAsia="仿宋_GB2312" w:cs="Times New Roman"/>
    </w:rPr>
  </w:style>
  <w:style w:type="paragraph" w:styleId="1309" w:customStyle="1">
    <w:name w:val="列出段落2"/>
    <w:basedOn w:val="714"/>
    <w:uiPriority w:val="0"/>
    <w:qFormat/>
    <w:pPr>
      <w:ind w:firstLine="420"/>
    </w:pPr>
  </w:style>
  <w:style w:type="paragraph" w:styleId="131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11" w:customStyle="1">
    <w:name w:val="NormalCharacter1"/>
    <w:link w:val="1312"/>
    <w:uiPriority w:val="99"/>
    <w:qFormat/>
  </w:style>
  <w:style w:type="paragraph" w:styleId="1312" w:customStyle="1">
    <w:name w:val="UserStyle_4"/>
    <w:basedOn w:val="714"/>
    <w:link w:val="1311"/>
    <w:uiPriority w:val="99"/>
    <w:qFormat/>
  </w:style>
  <w:style w:type="paragraph" w:styleId="1313" w:customStyle="1">
    <w:name w:val="Table Text"/>
    <w:basedOn w:val="714"/>
    <w:uiPriority w:val="0"/>
    <w:semiHidden/>
    <w:qFormat/>
    <w:rPr>
      <w:rFonts w:ascii="宋体" w:hAnsi="宋体" w:eastAsia="宋体" w:cs="宋体"/>
      <w:sz w:val="24"/>
      <w:szCs w:val="24"/>
      <w:lang w:val="en-US" w:eastAsia="en-US" w:bidi="ar-SA"/>
    </w:rPr>
  </w:style>
  <w:style w:type="numbering" w:styleId="126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吕红菲</cp:lastModifiedBy>
  <cp:revision>67</cp:revision>
  <dcterms:created xsi:type="dcterms:W3CDTF">2019-12-25T02:36:00Z</dcterms:created>
  <dcterms:modified xsi:type="dcterms:W3CDTF">2025-03-24T01:40:56Z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4C1538321F2342869565427B33A93096_12</vt:lpwstr>
  </property>
  <property fmtid="{D5CDD505-2E9C-101B-9397-08002B2CF9AE}" pid="4" name="KSOTemplateDocerSaveRecord">
    <vt:lpwstr>eyJoZGlkIjoiYjFjMzdkZTNmMzliNzAwMWFmMTBlNTBjNjE2Y2QyY2QiLCJ1c2VySWQiOiIzOTA4ODM1MzMifQ==</vt:lpwstr>
  </property>
</Properties>
</file>