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01EB1E1" w14:textId="77777777" w:rsidR="00BC7CC6" w:rsidRDefault="00BC7CC6">
      <w:pPr>
        <w:rPr>
          <w:rFonts w:ascii="宋体" w:hAnsi="宋体" w:cs="宋体" w:hint="eastAsia"/>
        </w:rPr>
      </w:pPr>
    </w:p>
    <w:p w14:paraId="749AD090" w14:textId="77777777" w:rsidR="00BC7CC6" w:rsidRDefault="00BC7CC6">
      <w:pPr>
        <w:rPr>
          <w:rFonts w:ascii="宋体" w:hAnsi="宋体" w:cs="宋体" w:hint="eastAsia"/>
        </w:rPr>
      </w:pPr>
    </w:p>
    <w:p w14:paraId="72401D9E" w14:textId="77777777" w:rsidR="00BC7CC6" w:rsidRDefault="00BC7CC6">
      <w:pPr>
        <w:rPr>
          <w:rFonts w:ascii="宋体" w:hAnsi="宋体" w:cs="宋体" w:hint="eastAsia"/>
        </w:rPr>
      </w:pPr>
    </w:p>
    <w:p w14:paraId="20BD399A" w14:textId="77777777" w:rsidR="00BC7CC6" w:rsidRDefault="00BC7CC6">
      <w:pPr>
        <w:rPr>
          <w:rFonts w:ascii="宋体" w:hAnsi="宋体" w:cs="宋体" w:hint="eastAsia"/>
        </w:rPr>
      </w:pPr>
    </w:p>
    <w:p w14:paraId="16577E86" w14:textId="77777777" w:rsidR="00BC7CC6" w:rsidRDefault="00BC7CC6">
      <w:pPr>
        <w:rPr>
          <w:rFonts w:ascii="宋体" w:hAnsi="宋体" w:cs="宋体" w:hint="eastAsia"/>
        </w:rPr>
      </w:pPr>
    </w:p>
    <w:p w14:paraId="359D8949" w14:textId="77777777" w:rsidR="00BC7CC6" w:rsidRDefault="00BC7CC6">
      <w:pPr>
        <w:rPr>
          <w:rFonts w:ascii="宋体" w:hAnsi="宋体" w:cs="宋体" w:hint="eastAsia"/>
        </w:rPr>
      </w:pPr>
    </w:p>
    <w:p w14:paraId="77A88E9B" w14:textId="77777777" w:rsidR="00BC7CC6" w:rsidRDefault="00DD2443">
      <w:pPr>
        <w:tabs>
          <w:tab w:val="center" w:pos="4156"/>
        </w:tabs>
        <w:spacing w:line="300" w:lineRule="auto"/>
        <w:jc w:val="center"/>
        <w:rPr>
          <w:rFonts w:ascii="宋体" w:hAnsi="宋体" w:cs="宋体" w:hint="eastAsia"/>
          <w:b/>
          <w:spacing w:val="20"/>
          <w:sz w:val="52"/>
          <w:szCs w:val="52"/>
        </w:rPr>
      </w:pPr>
      <w:r>
        <w:rPr>
          <w:rFonts w:ascii="宋体" w:hAnsi="宋体" w:cs="宋体" w:hint="eastAsia"/>
          <w:b/>
          <w:spacing w:val="20"/>
          <w:sz w:val="52"/>
          <w:szCs w:val="52"/>
        </w:rPr>
        <w:t>“苏</w:t>
      </w:r>
      <w:proofErr w:type="gramStart"/>
      <w:r>
        <w:rPr>
          <w:rFonts w:ascii="宋体" w:hAnsi="宋体" w:cs="宋体" w:hint="eastAsia"/>
          <w:b/>
          <w:spacing w:val="20"/>
          <w:sz w:val="52"/>
          <w:szCs w:val="52"/>
        </w:rPr>
        <w:t>采云</w:t>
      </w:r>
      <w:proofErr w:type="gramEnd"/>
      <w:r>
        <w:rPr>
          <w:rFonts w:ascii="宋体" w:hAnsi="宋体" w:cs="宋体" w:hint="eastAsia"/>
          <w:b/>
          <w:spacing w:val="20"/>
          <w:sz w:val="52"/>
          <w:szCs w:val="52"/>
        </w:rPr>
        <w:t>”系统供应商操作手册</w:t>
      </w:r>
    </w:p>
    <w:p w14:paraId="1873CF64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2DE7E534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3450C65F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19D6F31F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6639A01C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4BC046AF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2A6492B9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6F5D934E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73E8F7D7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4B78F182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79D5F28C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1FC6DB66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2ADB9952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45959A48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174C9E8A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716ADA90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2B4FBCA0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2D0418C6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113724D2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0B8C4B4F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2031BFF6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2F9E04EE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5C2FD9A7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</w:pPr>
    </w:p>
    <w:p w14:paraId="32BDC88A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  <w:sectPr w:rsidR="00BC7CC6">
          <w:headerReference w:type="even" r:id="rId9"/>
          <w:headerReference w:type="default" r:id="rId10"/>
          <w:footerReference w:type="default" r:id="rId11"/>
          <w:headerReference w:type="first" r:id="rId12"/>
          <w:pgSz w:w="11906" w:h="16838"/>
          <w:pgMar w:top="1440" w:right="1841" w:bottom="1440" w:left="1797" w:header="454" w:footer="680" w:gutter="0"/>
          <w:pgNumType w:start="0"/>
          <w:cols w:space="720"/>
          <w:titlePg/>
          <w:docGrid w:type="lines" w:linePitch="312" w:charSpace="409"/>
        </w:sectPr>
      </w:pPr>
    </w:p>
    <w:p w14:paraId="35C32D0D" w14:textId="77777777" w:rsidR="00BC7CC6" w:rsidRDefault="00DD2443">
      <w:pPr>
        <w:jc w:val="center"/>
        <w:rPr>
          <w:rFonts w:ascii="宋体" w:hAnsi="宋体" w:cs="宋体" w:hint="eastAsia"/>
          <w:b/>
          <w:bCs/>
          <w:sz w:val="30"/>
        </w:rPr>
      </w:pPr>
      <w:r>
        <w:rPr>
          <w:rFonts w:ascii="宋体" w:hAnsi="宋体" w:cs="宋体" w:hint="eastAsia"/>
          <w:b/>
          <w:bCs/>
          <w:sz w:val="30"/>
        </w:rPr>
        <w:lastRenderedPageBreak/>
        <w:t>文件变更记录</w:t>
      </w:r>
    </w:p>
    <w:p w14:paraId="1BA41A2D" w14:textId="77777777" w:rsidR="00BC7CC6" w:rsidRDefault="00DD2443">
      <w:pPr>
        <w:ind w:right="420"/>
        <w:jc w:val="right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变更类型：A-增加、M-修订、D-删除</w:t>
      </w:r>
    </w:p>
    <w:tbl>
      <w:tblPr>
        <w:tblW w:w="8720" w:type="dxa"/>
        <w:jc w:val="center"/>
        <w:tblLayout w:type="fixed"/>
        <w:tblCellMar>
          <w:left w:w="80" w:type="dxa"/>
          <w:right w:w="80" w:type="dxa"/>
        </w:tblCellMar>
        <w:tblLook w:val="04A0" w:firstRow="1" w:lastRow="0" w:firstColumn="1" w:lastColumn="0" w:noHBand="0" w:noVBand="1"/>
      </w:tblPr>
      <w:tblGrid>
        <w:gridCol w:w="1160"/>
        <w:gridCol w:w="1260"/>
        <w:gridCol w:w="1260"/>
        <w:gridCol w:w="900"/>
        <w:gridCol w:w="2953"/>
        <w:gridCol w:w="1187"/>
      </w:tblGrid>
      <w:tr w:rsidR="00BC7CC6" w14:paraId="7E1551F9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8CEAA5" w14:textId="77777777" w:rsidR="00BC7CC6" w:rsidRDefault="00DD2443">
            <w:pPr>
              <w:jc w:val="center"/>
              <w:rPr>
                <w:rFonts w:ascii="宋体" w:hAnsi="宋体" w:cs="宋体" w:hint="eastAsia"/>
              </w:rPr>
            </w:pPr>
            <w:r>
              <w:rPr>
                <w:rFonts w:ascii="宋体" w:hAnsi="宋体" w:cs="宋体" w:hint="eastAsia"/>
              </w:rPr>
              <w:t>版本号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127B8F" w14:textId="77777777" w:rsidR="00BC7CC6" w:rsidRDefault="00DD2443">
            <w:pPr>
              <w:jc w:val="center"/>
              <w:rPr>
                <w:rFonts w:ascii="宋体" w:hAnsi="宋体" w:cs="宋体" w:hint="eastAsia"/>
              </w:rPr>
            </w:pPr>
            <w:r>
              <w:rPr>
                <w:rFonts w:ascii="宋体" w:hAnsi="宋体" w:cs="宋体" w:hint="eastAsia"/>
              </w:rPr>
              <w:t>变更日期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E1AD898" w14:textId="77777777" w:rsidR="00BC7CC6" w:rsidRDefault="00DD2443">
            <w:pPr>
              <w:jc w:val="center"/>
              <w:rPr>
                <w:rFonts w:ascii="宋体" w:hAnsi="宋体" w:cs="宋体" w:hint="eastAsia"/>
              </w:rPr>
            </w:pPr>
            <w:r>
              <w:rPr>
                <w:rFonts w:ascii="宋体" w:hAnsi="宋体" w:cs="宋体" w:hint="eastAsia"/>
              </w:rPr>
              <w:t>变更类型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F414AD" w14:textId="77777777" w:rsidR="00BC7CC6" w:rsidRDefault="00DD2443">
            <w:pPr>
              <w:jc w:val="center"/>
              <w:rPr>
                <w:rFonts w:ascii="宋体" w:hAnsi="宋体" w:cs="宋体" w:hint="eastAsia"/>
              </w:rPr>
            </w:pPr>
            <w:r>
              <w:rPr>
                <w:rFonts w:ascii="宋体" w:hAnsi="宋体" w:cs="宋体" w:hint="eastAsia"/>
              </w:rPr>
              <w:t>变更人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C9FDBA" w14:textId="77777777" w:rsidR="00BC7CC6" w:rsidRDefault="00DD2443">
            <w:pPr>
              <w:jc w:val="center"/>
              <w:rPr>
                <w:rFonts w:ascii="宋体" w:hAnsi="宋体" w:cs="宋体" w:hint="eastAsia"/>
              </w:rPr>
            </w:pPr>
            <w:r>
              <w:rPr>
                <w:rFonts w:ascii="宋体" w:hAnsi="宋体" w:cs="宋体" w:hint="eastAsia"/>
              </w:rPr>
              <w:t>变更摘要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1789FC" w14:textId="77777777" w:rsidR="00BC7CC6" w:rsidRDefault="00DD2443">
            <w:pPr>
              <w:jc w:val="center"/>
              <w:rPr>
                <w:rFonts w:ascii="宋体" w:hAnsi="宋体" w:cs="宋体" w:hint="eastAsia"/>
              </w:rPr>
            </w:pPr>
            <w:r>
              <w:rPr>
                <w:rFonts w:ascii="宋体" w:hAnsi="宋体" w:cs="宋体" w:hint="eastAsia"/>
              </w:rPr>
              <w:t>备注</w:t>
            </w:r>
          </w:p>
        </w:tc>
      </w:tr>
      <w:tr w:rsidR="00BC7CC6" w14:paraId="57D18B2A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F6BDF6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1.1.0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E24DA0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2022.05.11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C8C2FF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EDA29B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徐冉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3D26C" w14:textId="77777777" w:rsidR="00BC7CC6" w:rsidRDefault="00DD2443">
            <w:pPr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增加【项目采购参与-评审结果查询】操作说明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2C6954" w14:textId="77777777" w:rsidR="00BC7CC6" w:rsidRDefault="00BC7CC6">
            <w:pPr>
              <w:jc w:val="center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1B64B0CC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D4A752" w14:textId="77777777" w:rsidR="00BC7CC6" w:rsidRDefault="00DD2443">
            <w:pPr>
              <w:ind w:firstLineChars="100" w:firstLine="210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 xml:space="preserve">1.1.1    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3BF32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2022.08.29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AA2CD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470D0" w14:textId="77777777" w:rsidR="00BC7CC6" w:rsidRDefault="00DD2443">
            <w:pPr>
              <w:rPr>
                <w:rFonts w:ascii="宋体" w:hAnsi="宋体" w:cs="宋体" w:hint="eastAsia"/>
                <w:sz w:val="24"/>
                <w:szCs w:val="22"/>
              </w:rPr>
            </w:pPr>
            <w:r>
              <w:rPr>
                <w:rFonts w:ascii="宋体" w:hAnsi="宋体" w:cs="宋体" w:hint="eastAsia"/>
                <w:szCs w:val="21"/>
              </w:rPr>
              <w:t>徐冉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882FA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第八章节增加【项目采购参与-合同在线签订】、【项目采购参与-采购合同验收】操作说明；增加第九章节【质疑投诉申请】操作说明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E57921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09DB8472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F325E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1.1.2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9BF2BA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2022.09.09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BB945A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70A50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徐冉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937771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修改第三章节、第七章第1节【开评标-进入开标大厅】操作说明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59FA14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07A9FF4E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4BF36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1.1.3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8647E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2022.09.20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40280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0C257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张靖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9C5548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修改【标书制作】操作说明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805E2E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70C39584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B3F8BA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1.1.4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C38C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2022.09.26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AFB2BE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68F78C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徐冉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ED6523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修改【供应商网上投标参与】、【标书制作】、【开评标】、【项目采购参与】操作说明；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DE128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66922357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BEEED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1.1.5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19CB3E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2022.09.30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96FEDC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C2925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张靖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34796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修改【项目参与】、【项目质疑】操作说明：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027C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6B86964B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62A7B6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1.1.6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8A232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2022.10.27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033107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7CC3B8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张靖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6D2C15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修改第三章【供应商网上投标参与】、第七章</w:t>
            </w:r>
            <w:proofErr w:type="gramStart"/>
            <w:r>
              <w:rPr>
                <w:rFonts w:ascii="宋体" w:hAnsi="宋体" w:cs="宋体" w:hint="eastAsia"/>
                <w:szCs w:val="21"/>
              </w:rPr>
              <w:t>【</w:t>
            </w:r>
            <w:proofErr w:type="gramEnd"/>
            <w:r>
              <w:rPr>
                <w:rFonts w:ascii="宋体" w:hAnsi="宋体" w:cs="宋体" w:hint="eastAsia"/>
                <w:szCs w:val="21"/>
              </w:rPr>
              <w:t>评审（2次报价</w:t>
            </w:r>
          </w:p>
          <w:p w14:paraId="7F40EAFB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询标）</w:t>
            </w:r>
            <w:proofErr w:type="gramStart"/>
            <w:r>
              <w:rPr>
                <w:rFonts w:ascii="宋体" w:hAnsi="宋体" w:cs="宋体" w:hint="eastAsia"/>
                <w:szCs w:val="21"/>
              </w:rPr>
              <w:t>】</w:t>
            </w:r>
            <w:proofErr w:type="gramEnd"/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398B7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0F070297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40B827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1.1.7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58237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2023.01.16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14DDA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45DD0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徐冉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FE88D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修改第三章【供应商网上投标参与】、第六章【上传投标文件】操作说明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2949F5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4B15BA9D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B1261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1.1.8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CDD92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2023.03.08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CE4B4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6ED635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徐冉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CA32A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修改第三章【供应商网上投标参与】操作说明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AC8276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66B20D8E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F965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1.1.9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061CC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2023.04.05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49B3C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43B9F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徐冉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FE8AE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修改开标大厅、工作台相关操作界面，修改【CA绑定与解绑】操作说明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6E0B3E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1CEBACA4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EFE17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1.2.0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69BB6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2023.04.20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06969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48C83E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耿晓</w:t>
            </w:r>
            <w:proofErr w:type="gramStart"/>
            <w:r>
              <w:rPr>
                <w:rFonts w:ascii="宋体" w:hAnsi="宋体" w:cs="宋体" w:hint="eastAsia"/>
                <w:szCs w:val="21"/>
              </w:rPr>
              <w:t>晓</w:t>
            </w:r>
            <w:proofErr w:type="gramEnd"/>
            <w:r>
              <w:rPr>
                <w:rFonts w:ascii="宋体" w:hAnsi="宋体" w:cs="宋体" w:hint="eastAsia"/>
                <w:szCs w:val="21"/>
              </w:rPr>
              <w:t>、徐冉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36F055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增加【视频会议】操作说明；</w:t>
            </w:r>
          </w:p>
          <w:p w14:paraId="02AE9F76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增加【手机绑定与解绑】、【找回密码】操作说明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81649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12E3BD28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4AC9F2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</w:t>
            </w:r>
            <w:r>
              <w:rPr>
                <w:rFonts w:ascii="宋体" w:hAnsi="宋体" w:cs="宋体"/>
                <w:szCs w:val="21"/>
              </w:rPr>
              <w:t>.2.1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1FF3E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</w:t>
            </w:r>
            <w:r>
              <w:rPr>
                <w:rFonts w:ascii="宋体" w:hAnsi="宋体" w:cs="宋体"/>
                <w:szCs w:val="21"/>
              </w:rPr>
              <w:t>023.05.19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199517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79433C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徐冉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153143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修改【供应商注册信息】操作说明；</w:t>
            </w:r>
          </w:p>
          <w:p w14:paraId="080F9BD4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增加【基本信息变更】操作说明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D9C83D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40C284A5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DC57B6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1.2.2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DB317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2023.06.12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6C4841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1CC9B7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耿晓晓、徐冉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736518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第六章增加【模拟解密】、第七章增加【谈判响应】操作说明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A2DF9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456BCE7B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6789F5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1.2.3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243193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2023.06.30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8ECFBD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443EC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耿晓晓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EB2C3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第七章增加【多轮报价】操作说明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CD09C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597A3C18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DD2E68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</w:t>
            </w:r>
            <w:r>
              <w:rPr>
                <w:rFonts w:ascii="宋体" w:hAnsi="宋体" w:cs="宋体"/>
                <w:szCs w:val="21"/>
              </w:rPr>
              <w:t>.2.4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4A30EF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</w:t>
            </w:r>
            <w:r>
              <w:rPr>
                <w:rFonts w:ascii="宋体" w:hAnsi="宋体" w:cs="宋体"/>
                <w:szCs w:val="21"/>
              </w:rPr>
              <w:t>023.07.25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4422E8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FBEF34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耿晓晓、徐冉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147E53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第三章增加演示视频上传、更正公告记录说明；</w:t>
            </w:r>
          </w:p>
          <w:p w14:paraId="1D3F073A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修改【项目质疑申请】操作说明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050414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405D8014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053D6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lastRenderedPageBreak/>
              <w:t>1.2.5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7D20E5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2023.08.04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63B71A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7425FB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耿晓晓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E1D73E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第三章修改演示视频上传说明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0B1CD2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62E5AF01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07464C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1.2.6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0B2F1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2023.09.05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D9F83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5D6E3B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/>
                <w:szCs w:val="21"/>
              </w:rPr>
              <w:t>耿晓晓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5AC133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/>
                <w:szCs w:val="21"/>
              </w:rPr>
              <w:t>CA</w:t>
            </w:r>
            <w:r>
              <w:rPr>
                <w:rFonts w:ascii="宋体" w:hAnsi="宋体" w:cs="宋体" w:hint="eastAsia"/>
                <w:szCs w:val="21"/>
              </w:rPr>
              <w:t>、签章相关截图修改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28D5B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  <w:tr w:rsidR="00BC7CC6" w14:paraId="2947EE59" w14:textId="77777777">
        <w:trPr>
          <w:cantSplit/>
          <w:jc w:val="center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779620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1.2.7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71E85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2023.09.15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EAA670" w14:textId="77777777" w:rsidR="00BC7CC6" w:rsidRDefault="00DD2443">
            <w:pPr>
              <w:jc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M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FF387" w14:textId="77777777" w:rsidR="00BC7CC6" w:rsidRDefault="00DD2443">
            <w:pPr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李盼</w:t>
            </w:r>
          </w:p>
        </w:tc>
        <w:tc>
          <w:tcPr>
            <w:tcW w:w="29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E378B" w14:textId="77777777" w:rsidR="00BC7CC6" w:rsidRDefault="00DD2443">
            <w:pPr>
              <w:ind w:rightChars="-50" w:right="-105"/>
              <w:jc w:val="left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修改【平台首页】相关内容</w:t>
            </w:r>
          </w:p>
        </w:tc>
        <w:tc>
          <w:tcPr>
            <w:tcW w:w="11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159D80" w14:textId="77777777" w:rsidR="00BC7CC6" w:rsidRDefault="00BC7CC6">
            <w:pPr>
              <w:jc w:val="left"/>
              <w:rPr>
                <w:rFonts w:ascii="宋体" w:hAnsi="宋体" w:cs="宋体" w:hint="eastAsia"/>
                <w:szCs w:val="21"/>
              </w:rPr>
            </w:pPr>
          </w:p>
        </w:tc>
      </w:tr>
    </w:tbl>
    <w:p w14:paraId="478FA4AC" w14:textId="77777777" w:rsidR="00BC7CC6" w:rsidRDefault="00BC7CC6">
      <w:pPr>
        <w:widowControl/>
        <w:jc w:val="left"/>
        <w:rPr>
          <w:rFonts w:ascii="宋体" w:hAnsi="宋体" w:cs="宋体" w:hint="eastAsia"/>
          <w:b/>
          <w:szCs w:val="21"/>
        </w:rPr>
        <w:sectPr w:rsidR="00BC7CC6">
          <w:headerReference w:type="even" r:id="rId13"/>
          <w:headerReference w:type="default" r:id="rId14"/>
          <w:footerReference w:type="default" r:id="rId15"/>
          <w:headerReference w:type="first" r:id="rId16"/>
          <w:footerReference w:type="first" r:id="rId17"/>
          <w:pgSz w:w="11906" w:h="16838"/>
          <w:pgMar w:top="1440" w:right="1841" w:bottom="1440" w:left="1797" w:header="454" w:footer="680" w:gutter="0"/>
          <w:pgNumType w:start="0"/>
          <w:cols w:space="720"/>
          <w:titlePg/>
          <w:docGrid w:type="lines" w:linePitch="312" w:charSpace="409"/>
        </w:sectPr>
      </w:pPr>
    </w:p>
    <w:sdt>
      <w:sdtPr>
        <w:rPr>
          <w:rFonts w:ascii="宋体" w:eastAsia="宋体" w:hAnsi="宋体" w:cs="宋体" w:hint="eastAsia"/>
          <w:color w:val="auto"/>
          <w:kern w:val="2"/>
          <w:sz w:val="21"/>
          <w:szCs w:val="24"/>
          <w:lang w:val="zh-CN"/>
        </w:rPr>
        <w:id w:val="27876483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CAD3A3E" w14:textId="77777777" w:rsidR="00BC7CC6" w:rsidRDefault="00DD2443">
          <w:pPr>
            <w:pStyle w:val="TOC20"/>
            <w:spacing w:line="360" w:lineRule="auto"/>
            <w:jc w:val="center"/>
            <w:rPr>
              <w:rFonts w:asciiTheme="majorEastAsia" w:hAnsiTheme="majorEastAsia" w:cs="宋体" w:hint="eastAsia"/>
              <w:sz w:val="21"/>
              <w:szCs w:val="21"/>
            </w:rPr>
          </w:pPr>
          <w:r>
            <w:rPr>
              <w:rFonts w:asciiTheme="majorEastAsia" w:hAnsiTheme="majorEastAsia" w:cs="宋体" w:hint="eastAsia"/>
              <w:color w:val="auto"/>
              <w:kern w:val="2"/>
              <w:sz w:val="21"/>
              <w:szCs w:val="21"/>
            </w:rPr>
            <w:t>目录</w:t>
          </w:r>
        </w:p>
        <w:p w14:paraId="4CA03B9B" w14:textId="1294FB37" w:rsidR="00BC7CC6" w:rsidRDefault="00DD2443">
          <w:pPr>
            <w:pStyle w:val="TOC1"/>
            <w:spacing w:line="360" w:lineRule="auto"/>
            <w:rPr>
              <w:rFonts w:asciiTheme="majorEastAsia" w:eastAsiaTheme="majorEastAsia" w:hAnsiTheme="majorEastAsia" w:cstheme="minorBidi" w:hint="eastAsia"/>
              <w:sz w:val="21"/>
              <w:szCs w:val="21"/>
            </w:rPr>
          </w:pPr>
          <w:r>
            <w:rPr>
              <w:rFonts w:asciiTheme="majorEastAsia" w:eastAsiaTheme="majorEastAsia" w:hAnsiTheme="majorEastAsia" w:cs="宋体" w:hint="eastAsia"/>
              <w:sz w:val="21"/>
              <w:szCs w:val="21"/>
            </w:rPr>
            <w:fldChar w:fldCharType="begin"/>
          </w:r>
          <w:r>
            <w:rPr>
              <w:rFonts w:asciiTheme="majorEastAsia" w:eastAsiaTheme="majorEastAsia" w:hAnsiTheme="majorEastAsia" w:cs="宋体" w:hint="eastAsia"/>
              <w:sz w:val="21"/>
              <w:szCs w:val="21"/>
            </w:rPr>
            <w:instrText xml:space="preserve"> TOC \o "1-3" \h \z \u </w:instrText>
          </w:r>
          <w:r>
            <w:rPr>
              <w:rFonts w:asciiTheme="majorEastAsia" w:eastAsiaTheme="majorEastAsia" w:hAnsiTheme="majorEastAsia" w:cs="宋体" w:hint="eastAsia"/>
              <w:sz w:val="21"/>
              <w:szCs w:val="21"/>
            </w:rPr>
            <w:fldChar w:fldCharType="separate"/>
          </w:r>
          <w:hyperlink w:anchor="_Toc141187480" w:history="1">
            <w:r>
              <w:rPr>
                <w:rStyle w:val="a9"/>
                <w:rFonts w:asciiTheme="majorEastAsia" w:eastAsiaTheme="majorEastAsia" w:hAnsiTheme="majorEastAsia" w:cs="宋体"/>
                <w:sz w:val="21"/>
                <w:szCs w:val="21"/>
              </w:rPr>
              <w:t>一、 客户端安装说明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instrText xml:space="preserve"> PAGEREF _Toc141187480 \h </w:instrTex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 w:val="21"/>
                <w:szCs w:val="21"/>
              </w:rPr>
              <w:t>3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end"/>
            </w:r>
          </w:hyperlink>
        </w:p>
        <w:p w14:paraId="3A1B967B" w14:textId="6A0046A0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81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1.1、 安装标书制作客户端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_Toc141187481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3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4F68B91C" w14:textId="1778CA84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82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1.2、 地区选择及控件安装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_Toc141187482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4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7F924B7F" w14:textId="1BA599CC" w:rsidR="00BC7CC6" w:rsidRDefault="00DD2443">
          <w:pPr>
            <w:pStyle w:val="TOC1"/>
            <w:spacing w:line="360" w:lineRule="auto"/>
            <w:rPr>
              <w:rFonts w:asciiTheme="majorEastAsia" w:eastAsiaTheme="majorEastAsia" w:hAnsiTheme="majorEastAsia" w:cstheme="minorBidi" w:hint="eastAsia"/>
              <w:sz w:val="21"/>
              <w:szCs w:val="21"/>
            </w:rPr>
          </w:pPr>
          <w:hyperlink w:anchor="_Toc141187483" w:history="1">
            <w:r>
              <w:rPr>
                <w:rStyle w:val="a9"/>
                <w:rFonts w:asciiTheme="majorEastAsia" w:eastAsiaTheme="majorEastAsia" w:hAnsiTheme="majorEastAsia" w:cs="宋体"/>
                <w:sz w:val="21"/>
                <w:szCs w:val="21"/>
              </w:rPr>
              <w:t>二、 供应商注册入库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instrText xml:space="preserve"> PAGEREF _Toc141187483 \h </w:instrTex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 w:val="21"/>
                <w:szCs w:val="21"/>
              </w:rPr>
              <w:t>6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end"/>
            </w:r>
          </w:hyperlink>
        </w:p>
        <w:p w14:paraId="2A674FA8" w14:textId="04445BF8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84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2.1、 供应商注册信息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_Toc141187484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6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5867B812" w14:textId="19D703FB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85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2.2、 CA锁办理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_Toc141187485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9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1E0D74CA" w14:textId="38BFEB48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86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2.3、 CA绑定与解绑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_Toc141187486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9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05463297" w14:textId="093DE168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87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2.4、 手机绑定与解绑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_Toc141187487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11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710F9016" w14:textId="7841B3FF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88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2.5、 找回密码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_Toc141187488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12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7D1795E6" w14:textId="1079D394" w:rsidR="00BC7CC6" w:rsidRDefault="00DD2443">
          <w:pPr>
            <w:pStyle w:val="TOC1"/>
            <w:spacing w:line="360" w:lineRule="auto"/>
            <w:rPr>
              <w:rFonts w:asciiTheme="majorEastAsia" w:eastAsiaTheme="majorEastAsia" w:hAnsiTheme="majorEastAsia" w:cstheme="minorBidi" w:hint="eastAsia"/>
              <w:sz w:val="21"/>
              <w:szCs w:val="21"/>
            </w:rPr>
          </w:pPr>
          <w:hyperlink w:anchor="_Toc141187489" w:history="1">
            <w:r>
              <w:rPr>
                <w:rStyle w:val="a9"/>
                <w:rFonts w:asciiTheme="majorEastAsia" w:eastAsiaTheme="majorEastAsia" w:hAnsiTheme="majorEastAsia" w:cs="宋体"/>
                <w:sz w:val="21"/>
                <w:szCs w:val="21"/>
              </w:rPr>
              <w:t>三、 供应商网上投标参与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instrText xml:space="preserve"> PAGEREF _Toc141187489 \h </w:instrTex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 w:val="21"/>
                <w:szCs w:val="21"/>
              </w:rPr>
              <w:t>14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end"/>
            </w:r>
          </w:hyperlink>
        </w:p>
        <w:p w14:paraId="0CDE86C7" w14:textId="70F1AB90" w:rsidR="00BC7CC6" w:rsidRDefault="00DD2443">
          <w:pPr>
            <w:pStyle w:val="TOC1"/>
            <w:spacing w:line="360" w:lineRule="auto"/>
            <w:rPr>
              <w:rFonts w:asciiTheme="majorEastAsia" w:eastAsiaTheme="majorEastAsia" w:hAnsiTheme="majorEastAsia" w:cstheme="minorBidi" w:hint="eastAsia"/>
              <w:sz w:val="21"/>
              <w:szCs w:val="21"/>
            </w:rPr>
          </w:pPr>
          <w:hyperlink w:anchor="_Toc141187490" w:history="1">
            <w:r>
              <w:rPr>
                <w:rStyle w:val="a9"/>
                <w:rFonts w:asciiTheme="majorEastAsia" w:eastAsiaTheme="majorEastAsia" w:hAnsiTheme="majorEastAsia" w:cs="宋体"/>
                <w:sz w:val="21"/>
                <w:szCs w:val="21"/>
              </w:rPr>
              <w:t>四、 下载采购文件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instrText xml:space="preserve"> PAGEREF _Toc141187490 \h </w:instrTex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 w:val="21"/>
                <w:szCs w:val="21"/>
              </w:rPr>
              <w:t>17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end"/>
            </w:r>
          </w:hyperlink>
        </w:p>
        <w:p w14:paraId="4FE53B43" w14:textId="474A7941" w:rsidR="00BC7CC6" w:rsidRDefault="00DD2443">
          <w:pPr>
            <w:pStyle w:val="TOC1"/>
            <w:spacing w:line="360" w:lineRule="auto"/>
            <w:rPr>
              <w:rFonts w:asciiTheme="majorEastAsia" w:eastAsiaTheme="majorEastAsia" w:hAnsiTheme="majorEastAsia" w:cstheme="minorBidi" w:hint="eastAsia"/>
              <w:sz w:val="21"/>
              <w:szCs w:val="21"/>
            </w:rPr>
          </w:pPr>
          <w:hyperlink w:anchor="_Toc141187491" w:history="1">
            <w:r>
              <w:rPr>
                <w:rStyle w:val="a9"/>
                <w:rFonts w:asciiTheme="majorEastAsia" w:eastAsiaTheme="majorEastAsia" w:hAnsiTheme="majorEastAsia" w:cs="宋体"/>
                <w:sz w:val="21"/>
                <w:szCs w:val="21"/>
              </w:rPr>
              <w:t>五、 标书制作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instrText xml:space="preserve"> PAGEREF _Toc141187491 \h </w:instrTex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 w:val="21"/>
                <w:szCs w:val="21"/>
              </w:rPr>
              <w:t>18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end"/>
            </w:r>
          </w:hyperlink>
        </w:p>
        <w:p w14:paraId="281F514F" w14:textId="07C4CFBE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92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5.1、 将下载的采购文件导入标书制作客户端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_Toc141187492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18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547F009D" w14:textId="6DE7F84E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93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5.2、 招标文件浏览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_Toc141187493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19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27477ABA" w14:textId="323F6A35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94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5.3、 投标文件制作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_Toc141187494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20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7C3BF66D" w14:textId="63679C68" w:rsidR="00BC7CC6" w:rsidRDefault="00DD2443">
          <w:pPr>
            <w:pStyle w:val="TOC3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95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5.3.1、 例如填写开标一览表，如下图。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_Toc141187495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21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2369B108" w14:textId="1C8C6805" w:rsidR="00BC7CC6" w:rsidRDefault="00DD2443">
          <w:pPr>
            <w:pStyle w:val="TOC3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96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5.3.2、 例如填写该项目的“技术参数及性能”节点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_Toc141187496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22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28B93615" w14:textId="1CF5112C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97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5.4、 评审指标响应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_Toc141187497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22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645C839E" w14:textId="2BF16239" w:rsidR="00BC7CC6" w:rsidRDefault="00DD2443">
          <w:pPr>
            <w:pStyle w:val="TOC3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98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5.4.1、 按大节点加载内容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_Toc141187498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22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4C3222E2" w14:textId="71E16691" w:rsidR="00BC7CC6" w:rsidRDefault="00DD2443">
          <w:pPr>
            <w:pStyle w:val="TOC3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499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5.4.2、 响应点（评分点）定位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_Toc141187499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23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3A7113D1" w14:textId="0792F563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00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5.5、 投标文件签章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_Toc141187500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26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1F11F8FE" w14:textId="4758DB7B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01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5.6、 合并标书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_Toc141187501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28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0F89E75E" w14:textId="1D78C32A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02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5.7、 投标文件导出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_Toc141187502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29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387DB261" w14:textId="0E5FBE62" w:rsidR="00BC7CC6" w:rsidRDefault="00DD2443">
          <w:pPr>
            <w:pStyle w:val="TOC1"/>
            <w:spacing w:line="360" w:lineRule="auto"/>
            <w:rPr>
              <w:rFonts w:asciiTheme="majorEastAsia" w:eastAsiaTheme="majorEastAsia" w:hAnsiTheme="majorEastAsia" w:cstheme="minorBidi" w:hint="eastAsia"/>
              <w:sz w:val="21"/>
              <w:szCs w:val="21"/>
            </w:rPr>
          </w:pPr>
          <w:hyperlink w:anchor="_Toc141187503" w:history="1">
            <w:r>
              <w:rPr>
                <w:rStyle w:val="a9"/>
                <w:rFonts w:asciiTheme="majorEastAsia" w:eastAsiaTheme="majorEastAsia" w:hAnsiTheme="majorEastAsia" w:cs="宋体"/>
                <w:sz w:val="21"/>
                <w:szCs w:val="21"/>
              </w:rPr>
              <w:t>六、 上传投标文件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instrText xml:space="preserve"> PAGEREF _Toc141187503 \h </w:instrTex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 w:val="21"/>
                <w:szCs w:val="21"/>
              </w:rPr>
              <w:t>30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end"/>
            </w:r>
          </w:hyperlink>
        </w:p>
        <w:p w14:paraId="4930F3AD" w14:textId="3EAE3B5F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04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6.1、 上传文件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_Toc141187504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30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760115C7" w14:textId="53B0C079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05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6.2、 模拟解密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_Toc141187505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30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22AD5CA5" w14:textId="0503F274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06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6.3、 撤回文件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_Toc141187506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33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6FC7E866" w14:textId="54B69946" w:rsidR="00BC7CC6" w:rsidRDefault="00DD2443">
          <w:pPr>
            <w:pStyle w:val="TOC1"/>
            <w:spacing w:line="360" w:lineRule="auto"/>
            <w:rPr>
              <w:rFonts w:asciiTheme="majorEastAsia" w:eastAsiaTheme="majorEastAsia" w:hAnsiTheme="majorEastAsia" w:cstheme="minorBidi" w:hint="eastAsia"/>
              <w:sz w:val="21"/>
              <w:szCs w:val="21"/>
            </w:rPr>
          </w:pPr>
          <w:hyperlink w:anchor="_Toc141187507" w:history="1">
            <w:r>
              <w:rPr>
                <w:rStyle w:val="a9"/>
                <w:rFonts w:asciiTheme="majorEastAsia" w:eastAsiaTheme="majorEastAsia" w:hAnsiTheme="majorEastAsia" w:cs="宋体"/>
                <w:sz w:val="21"/>
                <w:szCs w:val="21"/>
              </w:rPr>
              <w:t>七、 开评标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instrText xml:space="preserve"> PAGEREF _Toc141187507 \h </w:instrTex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 w:val="21"/>
                <w:szCs w:val="21"/>
              </w:rPr>
              <w:t>33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end"/>
            </w:r>
          </w:hyperlink>
        </w:p>
        <w:p w14:paraId="632B95AD" w14:textId="66BCF779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08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7.1、 进入开标大厅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_Toc141187508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33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1A19FB2C" w14:textId="06A667EB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09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7.2、 供应商标书解密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_Toc141187509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35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71C57AFB" w14:textId="06EE95E2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10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7.3、 唱标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_Toc141187510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36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400BF1A2" w14:textId="253DE58F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11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7.4、 磋商响应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_Toc141187511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37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2541B6D5" w14:textId="5679BE93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12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7.5、 磋商响应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_Toc141187512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39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650FE131" w14:textId="2C51CF37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13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7.6、 评审（最后报价，多轮报价，答疑澄清）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_Toc141187513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42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2D3F1082" w14:textId="3448C33E" w:rsidR="00BC7CC6" w:rsidRDefault="00DD2443">
          <w:pPr>
            <w:pStyle w:val="TOC3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14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7.6.1、 最后报价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_Toc141187514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42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676920CB" w14:textId="79B35D33" w:rsidR="00BC7CC6" w:rsidRDefault="00DD2443">
          <w:pPr>
            <w:pStyle w:val="TOC3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15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7.6.2、 多轮报价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_Toc141187515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44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471BF638" w14:textId="5F636655" w:rsidR="00BC7CC6" w:rsidRDefault="00DD2443">
          <w:pPr>
            <w:pStyle w:val="TOC3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16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7.6.3、 答疑澄清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_Toc141187516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46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16C1A075" w14:textId="2463D23D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17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7.7、 视频会议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_Toc141187517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48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1D356160" w14:textId="2381EF37" w:rsidR="00BC7CC6" w:rsidRDefault="00DD2443">
          <w:pPr>
            <w:pStyle w:val="TOC3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18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7.7.1、 视频检测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_Toc141187518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48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23E5748C" w14:textId="2F9DEFA8" w:rsidR="00BC7CC6" w:rsidRDefault="00DD2443">
          <w:pPr>
            <w:pStyle w:val="TOC3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19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7.7.2、 视频会议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_Toc141187519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48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34B4DC14" w14:textId="683F69BC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20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7.8、 评审结束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_Toc141187520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49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196BAE1B" w14:textId="16BD6F3E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21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7.9、 辅助功能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_Toc141187521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50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5302F62F" w14:textId="407DCFDB" w:rsidR="00BC7CC6" w:rsidRDefault="00DD2443">
          <w:pPr>
            <w:pStyle w:val="TOC3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22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7.9.1、 公告栏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_Toc141187522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50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33AB41A4" w14:textId="38453A01" w:rsidR="00BC7CC6" w:rsidRDefault="00DD2443">
          <w:pPr>
            <w:pStyle w:val="TOC3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23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7.9.2、 留言板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_Toc141187523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50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4C01FEE1" w14:textId="698A8E22" w:rsidR="00BC7CC6" w:rsidRDefault="00DD2443">
          <w:pPr>
            <w:pStyle w:val="TOC1"/>
            <w:spacing w:line="360" w:lineRule="auto"/>
            <w:rPr>
              <w:rFonts w:asciiTheme="majorEastAsia" w:eastAsiaTheme="majorEastAsia" w:hAnsiTheme="majorEastAsia" w:cstheme="minorBidi" w:hint="eastAsia"/>
              <w:sz w:val="21"/>
              <w:szCs w:val="21"/>
            </w:rPr>
          </w:pPr>
          <w:hyperlink w:anchor="_Toc141187524" w:history="1">
            <w:r>
              <w:rPr>
                <w:rStyle w:val="a9"/>
                <w:rFonts w:asciiTheme="majorEastAsia" w:eastAsiaTheme="majorEastAsia" w:hAnsiTheme="majorEastAsia" w:cs="宋体"/>
                <w:sz w:val="21"/>
                <w:szCs w:val="21"/>
              </w:rPr>
              <w:t>八、 项目采购参与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instrText xml:space="preserve"> PAGEREF _Toc141187524 \h </w:instrTex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 w:val="21"/>
                <w:szCs w:val="21"/>
              </w:rPr>
              <w:t>51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end"/>
            </w:r>
          </w:hyperlink>
        </w:p>
        <w:p w14:paraId="039BD077" w14:textId="3A155892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25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8.1、 合同在线签订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_Toc141187525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51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0B9906BA" w14:textId="218A05C7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26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8.2、 采购合同验收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_Toc141187526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52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08A3C878" w14:textId="40CE0534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27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8.3、 评审结果查询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_Toc141187527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53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0E4E4E3B" w14:textId="368AAE97" w:rsidR="00BC7CC6" w:rsidRDefault="00DD2443">
          <w:pPr>
            <w:pStyle w:val="TOC1"/>
            <w:spacing w:line="360" w:lineRule="auto"/>
            <w:rPr>
              <w:rFonts w:asciiTheme="majorEastAsia" w:eastAsiaTheme="majorEastAsia" w:hAnsiTheme="majorEastAsia" w:cstheme="minorBidi" w:hint="eastAsia"/>
              <w:sz w:val="21"/>
              <w:szCs w:val="21"/>
            </w:rPr>
          </w:pPr>
          <w:hyperlink w:anchor="_Toc141187528" w:history="1">
            <w:r>
              <w:rPr>
                <w:rStyle w:val="a9"/>
                <w:rFonts w:asciiTheme="majorEastAsia" w:eastAsiaTheme="majorEastAsia" w:hAnsiTheme="majorEastAsia" w:cs="宋体"/>
                <w:sz w:val="21"/>
                <w:szCs w:val="21"/>
              </w:rPr>
              <w:t>九、 项目质疑申请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instrText xml:space="preserve"> PAGEREF _Toc141187528 \h </w:instrTex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 w:val="21"/>
                <w:szCs w:val="21"/>
              </w:rPr>
              <w:t>54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end"/>
            </w:r>
          </w:hyperlink>
        </w:p>
        <w:p w14:paraId="6D1BEE78" w14:textId="43EF5DC8" w:rsidR="00BC7CC6" w:rsidRDefault="00DD2443">
          <w:pPr>
            <w:pStyle w:val="TOC2"/>
            <w:tabs>
              <w:tab w:val="right" w:leader="dot" w:pos="8258"/>
            </w:tabs>
            <w:spacing w:line="360" w:lineRule="auto"/>
            <w:rPr>
              <w:rFonts w:asciiTheme="majorEastAsia" w:eastAsiaTheme="majorEastAsia" w:hAnsiTheme="majorEastAsia" w:cstheme="minorBidi" w:hint="eastAsia"/>
              <w:szCs w:val="21"/>
            </w:rPr>
          </w:pPr>
          <w:hyperlink w:anchor="_Toc141187529" w:history="1">
            <w:r>
              <w:rPr>
                <w:rStyle w:val="a9"/>
                <w:rFonts w:asciiTheme="majorEastAsia" w:eastAsiaTheme="majorEastAsia" w:hAnsiTheme="majorEastAsia" w:cs="宋体"/>
                <w:szCs w:val="21"/>
              </w:rPr>
              <w:t>9.1、 质疑申请</w:t>
            </w:r>
            <w:r>
              <w:rPr>
                <w:rFonts w:asciiTheme="majorEastAsia" w:eastAsiaTheme="majorEastAsia" w:hAnsiTheme="majorEastAsia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Cs w:val="21"/>
              </w:rPr>
              <w:instrText xml:space="preserve"> PAGEREF _Toc141187529 \h </w:instrText>
            </w:r>
            <w:r>
              <w:rPr>
                <w:rFonts w:asciiTheme="majorEastAsia" w:eastAsiaTheme="majorEastAsia" w:hAnsiTheme="majorEastAsia"/>
                <w:szCs w:val="21"/>
              </w:rPr>
            </w:r>
            <w:r>
              <w:rPr>
                <w:rFonts w:asciiTheme="majorEastAsia" w:eastAsiaTheme="majorEastAsia" w:hAnsiTheme="majorEastAsia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Cs w:val="21"/>
              </w:rPr>
              <w:t>54</w:t>
            </w:r>
            <w:r>
              <w:rPr>
                <w:rFonts w:asciiTheme="majorEastAsia" w:eastAsiaTheme="majorEastAsia" w:hAnsiTheme="majorEastAsia"/>
                <w:szCs w:val="21"/>
              </w:rPr>
              <w:fldChar w:fldCharType="end"/>
            </w:r>
          </w:hyperlink>
        </w:p>
        <w:p w14:paraId="639864E8" w14:textId="47D1E47F" w:rsidR="00BC7CC6" w:rsidRDefault="00DD2443">
          <w:pPr>
            <w:pStyle w:val="TOC1"/>
            <w:spacing w:line="360" w:lineRule="auto"/>
            <w:rPr>
              <w:rFonts w:asciiTheme="majorEastAsia" w:eastAsiaTheme="majorEastAsia" w:hAnsiTheme="majorEastAsia" w:cstheme="minorBidi" w:hint="eastAsia"/>
              <w:sz w:val="21"/>
              <w:szCs w:val="21"/>
            </w:rPr>
          </w:pPr>
          <w:hyperlink w:anchor="_Toc141187530" w:history="1">
            <w:r>
              <w:rPr>
                <w:rStyle w:val="a9"/>
                <w:rFonts w:asciiTheme="majorEastAsia" w:eastAsiaTheme="majorEastAsia" w:hAnsiTheme="majorEastAsia" w:cs="宋体"/>
                <w:sz w:val="21"/>
                <w:szCs w:val="21"/>
              </w:rPr>
              <w:t>十、 基本信息变更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tab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begin"/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instrText xml:space="preserve"> PAGEREF _Toc141187530 \h </w:instrTex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separate"/>
            </w:r>
            <w:r w:rsidR="00BB427A">
              <w:rPr>
                <w:rFonts w:asciiTheme="majorEastAsia" w:eastAsiaTheme="majorEastAsia" w:hAnsiTheme="majorEastAsia" w:hint="eastAsia"/>
                <w:noProof/>
                <w:sz w:val="21"/>
                <w:szCs w:val="21"/>
              </w:rPr>
              <w:t>56</w:t>
            </w:r>
            <w:r>
              <w:rPr>
                <w:rFonts w:asciiTheme="majorEastAsia" w:eastAsiaTheme="majorEastAsia" w:hAnsiTheme="majorEastAsia"/>
                <w:sz w:val="21"/>
                <w:szCs w:val="21"/>
              </w:rPr>
              <w:fldChar w:fldCharType="end"/>
            </w:r>
          </w:hyperlink>
        </w:p>
        <w:p w14:paraId="68640719" w14:textId="77777777" w:rsidR="00BC7CC6" w:rsidRDefault="00DD2443">
          <w:pPr>
            <w:spacing w:line="360" w:lineRule="auto"/>
            <w:rPr>
              <w:rFonts w:ascii="宋体" w:hAnsi="宋体" w:cs="宋体" w:hint="eastAsia"/>
              <w:bCs/>
              <w:sz w:val="18"/>
              <w:szCs w:val="18"/>
              <w:lang w:val="zh-CN"/>
            </w:rPr>
          </w:pPr>
          <w:r>
            <w:rPr>
              <w:rFonts w:asciiTheme="majorEastAsia" w:eastAsiaTheme="majorEastAsia" w:hAnsiTheme="majorEastAsia" w:cs="宋体" w:hint="eastAsia"/>
              <w:bCs/>
              <w:szCs w:val="21"/>
              <w:lang w:val="zh-CN"/>
            </w:rPr>
            <w:fldChar w:fldCharType="end"/>
          </w:r>
        </w:p>
      </w:sdtContent>
    </w:sdt>
    <w:p w14:paraId="60713CB8" w14:textId="77777777" w:rsidR="00BC7CC6" w:rsidRDefault="00DD2443">
      <w:pPr>
        <w:rPr>
          <w:rFonts w:ascii="宋体" w:hAnsi="宋体" w:cs="宋体" w:hint="eastAsia"/>
          <w:sz w:val="36"/>
          <w:szCs w:val="36"/>
        </w:rPr>
      </w:pPr>
      <w:bookmarkStart w:id="0" w:name="_Toc10137_WPSOffice_Level1"/>
      <w:r>
        <w:rPr>
          <w:rFonts w:ascii="宋体" w:hAnsi="宋体" w:cs="宋体" w:hint="eastAsia"/>
          <w:sz w:val="36"/>
          <w:szCs w:val="36"/>
        </w:rPr>
        <w:br w:type="page"/>
      </w:r>
    </w:p>
    <w:p w14:paraId="73335B99" w14:textId="77777777" w:rsidR="00BC7CC6" w:rsidRDefault="00DD2443">
      <w:pPr>
        <w:pStyle w:val="1"/>
        <w:spacing w:before="240" w:after="240" w:line="300" w:lineRule="auto"/>
        <w:ind w:left="432" w:hanging="432"/>
        <w:contextualSpacing/>
        <w:rPr>
          <w:rFonts w:ascii="宋体" w:hAnsi="宋体" w:cs="宋体" w:hint="eastAsia"/>
          <w:sz w:val="36"/>
          <w:szCs w:val="36"/>
        </w:rPr>
      </w:pPr>
      <w:bookmarkStart w:id="1" w:name="_Toc141187480"/>
      <w:r>
        <w:rPr>
          <w:rFonts w:ascii="宋体" w:hAnsi="宋体" w:cs="宋体" w:hint="eastAsia"/>
          <w:sz w:val="36"/>
          <w:szCs w:val="36"/>
        </w:rPr>
        <w:lastRenderedPageBreak/>
        <w:t>客户端安装说明</w:t>
      </w:r>
      <w:bookmarkEnd w:id="0"/>
      <w:bookmarkEnd w:id="1"/>
    </w:p>
    <w:p w14:paraId="144DE6FC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2" w:name="_Toc9370"/>
      <w:bookmarkStart w:id="3" w:name="_Toc20312"/>
      <w:bookmarkStart w:id="4" w:name="_Toc8215"/>
      <w:bookmarkStart w:id="5" w:name="_Toc14597"/>
      <w:bookmarkStart w:id="6" w:name="_Toc10367_WPSOffice_Level2"/>
      <w:bookmarkStart w:id="7" w:name="_Toc141187481"/>
      <w:bookmarkStart w:id="8" w:name="_Toc57363732"/>
      <w:bookmarkStart w:id="9" w:name="_Toc29298"/>
      <w:bookmarkStart w:id="10" w:name="_Toc19841"/>
      <w:r>
        <w:rPr>
          <w:rFonts w:ascii="宋体" w:hAnsi="宋体" w:cs="宋体" w:hint="eastAsia"/>
          <w:kern w:val="2"/>
          <w:szCs w:val="30"/>
        </w:rPr>
        <w:t>安装标书制作客户端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 w14:paraId="0BA30254" w14:textId="77777777" w:rsidR="00BC7CC6" w:rsidRDefault="00DD2443">
      <w:pPr>
        <w:ind w:left="567"/>
        <w:rPr>
          <w:rFonts w:ascii="宋体" w:hAnsi="宋体" w:cs="宋体" w:hint="eastAsia"/>
          <w:b/>
          <w:color w:val="FF0000"/>
          <w:szCs w:val="21"/>
        </w:rPr>
      </w:pPr>
      <w:r>
        <w:rPr>
          <w:rFonts w:ascii="宋体" w:hAnsi="宋体" w:cs="宋体" w:hint="eastAsia"/>
          <w:b/>
          <w:color w:val="FF0000"/>
          <w:szCs w:val="21"/>
        </w:rPr>
        <w:t>客户端可在参与详情页下载</w:t>
      </w:r>
    </w:p>
    <w:p w14:paraId="079D0D83" w14:textId="77777777" w:rsidR="00BC7CC6" w:rsidRDefault="00DD2443">
      <w:pPr>
        <w:numPr>
          <w:ilvl w:val="0"/>
          <w:numId w:val="2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关闭360安全卫士、杀毒软件后（如果没有关闭安全卫士和杀毒软件，安装过程中需要注意，弹出提示框的时候，始终选择允许程序运行），然后双击后缀exe的安装程序，进入安装页面。</w:t>
      </w:r>
    </w:p>
    <w:p w14:paraId="2F1C0886" w14:textId="77777777" w:rsidR="00BC7CC6" w:rsidRDefault="00DD2443">
      <w:pPr>
        <w:numPr>
          <w:ilvl w:val="0"/>
          <w:numId w:val="2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点击“安装”按钮，进入安装页面。</w:t>
      </w:r>
    </w:p>
    <w:p w14:paraId="617FBD6B" w14:textId="77777777" w:rsidR="00BC7CC6" w:rsidRDefault="00DD2443">
      <w:pPr>
        <w:spacing w:line="360" w:lineRule="auto"/>
        <w:jc w:val="center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383B1FFD" wp14:editId="4F470ADF">
            <wp:extent cx="4579620" cy="3101340"/>
            <wp:effectExtent l="0" t="0" r="0" b="381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80017" cy="310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2894F" w14:textId="77777777" w:rsidR="00BC7CC6" w:rsidRDefault="00DD2443">
      <w:pPr>
        <w:spacing w:line="360" w:lineRule="auto"/>
        <w:jc w:val="center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7378DE4E" wp14:editId="7EF5599B">
            <wp:extent cx="4577080" cy="3074035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19"/>
                    <a:srcRect r="375" b="1590"/>
                    <a:stretch>
                      <a:fillRect/>
                    </a:stretch>
                  </pic:blipFill>
                  <pic:spPr>
                    <a:xfrm>
                      <a:off x="0" y="0"/>
                      <a:ext cx="4578007" cy="307480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A9AEE" w14:textId="77777777" w:rsidR="00BC7CC6" w:rsidRDefault="00DD2443">
      <w:pPr>
        <w:spacing w:line="360" w:lineRule="auto"/>
        <w:jc w:val="center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0" distR="0" wp14:anchorId="257B9881" wp14:editId="119656D2">
            <wp:extent cx="4587240" cy="3096260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20"/>
                    <a:srcRect b="883"/>
                    <a:stretch>
                      <a:fillRect/>
                    </a:stretch>
                  </pic:blipFill>
                  <pic:spPr>
                    <a:xfrm>
                      <a:off x="0" y="0"/>
                      <a:ext cx="4587240" cy="309661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6606B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11" w:name="_Toc18216"/>
      <w:bookmarkStart w:id="12" w:name="_Toc6233"/>
      <w:bookmarkStart w:id="13" w:name="_Toc141187482"/>
      <w:bookmarkStart w:id="14" w:name="_Toc7197"/>
      <w:bookmarkStart w:id="15" w:name="_Toc29853"/>
      <w:bookmarkStart w:id="16" w:name="_Toc21320"/>
      <w:r>
        <w:rPr>
          <w:rFonts w:ascii="宋体" w:hAnsi="宋体" w:cs="宋体" w:hint="eastAsia"/>
          <w:kern w:val="2"/>
          <w:szCs w:val="30"/>
        </w:rPr>
        <w:t>地区选择及控件安装</w:t>
      </w:r>
      <w:bookmarkEnd w:id="11"/>
      <w:bookmarkEnd w:id="12"/>
      <w:bookmarkEnd w:id="13"/>
      <w:bookmarkEnd w:id="14"/>
      <w:bookmarkEnd w:id="15"/>
      <w:bookmarkEnd w:id="16"/>
    </w:p>
    <w:p w14:paraId="07ADDF69" w14:textId="77777777" w:rsidR="00BC7CC6" w:rsidRDefault="00DD2443">
      <w:pPr>
        <w:numPr>
          <w:ilvl w:val="0"/>
          <w:numId w:val="3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投标地区选择【苏采云】，CA驱动选择【政务CA】，签章厂商自动默认为方正签章。</w:t>
      </w:r>
    </w:p>
    <w:p w14:paraId="34608042" w14:textId="77777777" w:rsidR="00BC7CC6" w:rsidRDefault="00DD2443">
      <w:pPr>
        <w:spacing w:line="360" w:lineRule="auto"/>
        <w:jc w:val="center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4F8D747B" wp14:editId="00BA6363">
            <wp:extent cx="4086225" cy="3048000"/>
            <wp:effectExtent l="0" t="0" r="9525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537E5" w14:textId="77777777" w:rsidR="00BC7CC6" w:rsidRDefault="00DD2443">
      <w:pPr>
        <w:spacing w:line="360" w:lineRule="auto"/>
        <w:jc w:val="center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0" distR="0" wp14:anchorId="09837222" wp14:editId="12BE396E">
            <wp:extent cx="4542790" cy="1312545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22"/>
                    <a:srcRect l="733" r="375" b="1548"/>
                    <a:stretch>
                      <a:fillRect/>
                    </a:stretch>
                  </pic:blipFill>
                  <pic:spPr>
                    <a:xfrm>
                      <a:off x="0" y="0"/>
                      <a:ext cx="4544340" cy="131296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E36D1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启动客户端后如果电脑缺少控件会如下图展示缺少哪些控件，进行下载，安装即可。</w:t>
      </w:r>
    </w:p>
    <w:p w14:paraId="7AE9B5AE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26ADDCFC" wp14:editId="77036B39">
            <wp:extent cx="5247640" cy="2957830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23"/>
                    <a:srcRect b="2883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95919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BD888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593570B0" wp14:editId="723105A6">
            <wp:extent cx="5247640" cy="2480310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24"/>
                    <a:srcRect b="40391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8190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ED137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安装完控件后，打开客户端如下图页面就可以正常使用了。</w:t>
      </w:r>
    </w:p>
    <w:p w14:paraId="6B0D15E7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5DB298DB" wp14:editId="279EE499">
            <wp:extent cx="5250180" cy="367919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367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E2079" w14:textId="77777777" w:rsidR="00BC7CC6" w:rsidRDefault="00DD2443">
      <w:pPr>
        <w:pStyle w:val="1"/>
        <w:spacing w:before="240" w:after="240" w:line="300" w:lineRule="auto"/>
        <w:ind w:left="432" w:hanging="432"/>
        <w:contextualSpacing/>
        <w:rPr>
          <w:rFonts w:ascii="宋体" w:hAnsi="宋体" w:cs="宋体" w:hint="eastAsia"/>
          <w:sz w:val="36"/>
          <w:szCs w:val="36"/>
        </w:rPr>
      </w:pPr>
      <w:bookmarkStart w:id="17" w:name="_Toc30489"/>
      <w:bookmarkStart w:id="18" w:name="_Toc31492"/>
      <w:bookmarkStart w:id="19" w:name="_Toc20378"/>
      <w:bookmarkStart w:id="20" w:name="_Toc1277"/>
      <w:bookmarkStart w:id="21" w:name="_Toc141187483"/>
      <w:bookmarkStart w:id="22" w:name="_Toc57363736"/>
      <w:bookmarkStart w:id="23" w:name="_Toc30176"/>
      <w:bookmarkStart w:id="24" w:name="_Toc12889"/>
      <w:r>
        <w:rPr>
          <w:rFonts w:ascii="宋体" w:hAnsi="宋体" w:cs="宋体" w:hint="eastAsia"/>
          <w:sz w:val="36"/>
          <w:szCs w:val="36"/>
        </w:rPr>
        <w:t>供应商注册入库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</w:p>
    <w:p w14:paraId="6900AEFA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25" w:name="_Toc10859"/>
      <w:bookmarkStart w:id="26" w:name="_Toc10809"/>
      <w:bookmarkStart w:id="27" w:name="_Toc26016"/>
      <w:bookmarkStart w:id="28" w:name="_Toc141187484"/>
      <w:bookmarkStart w:id="29" w:name="_Toc13860"/>
      <w:bookmarkStart w:id="30" w:name="_Toc57363737"/>
      <w:bookmarkStart w:id="31" w:name="_Toc29102"/>
      <w:bookmarkStart w:id="32" w:name="_Toc23998"/>
      <w:r>
        <w:rPr>
          <w:rFonts w:ascii="宋体" w:hAnsi="宋体" w:cs="宋体" w:hint="eastAsia"/>
          <w:kern w:val="2"/>
          <w:szCs w:val="30"/>
        </w:rPr>
        <w:t>供应商注册信息</w:t>
      </w:r>
      <w:bookmarkEnd w:id="25"/>
      <w:bookmarkEnd w:id="26"/>
      <w:bookmarkEnd w:id="27"/>
      <w:bookmarkEnd w:id="28"/>
      <w:bookmarkEnd w:id="29"/>
      <w:bookmarkEnd w:id="30"/>
      <w:bookmarkEnd w:id="31"/>
      <w:bookmarkEnd w:id="32"/>
    </w:p>
    <w:p w14:paraId="5A4591BF" w14:textId="77777777" w:rsidR="00BC7CC6" w:rsidRDefault="00DD2443">
      <w:pPr>
        <w:numPr>
          <w:ilvl w:val="0"/>
          <w:numId w:val="4"/>
        </w:numPr>
        <w:spacing w:line="360" w:lineRule="auto"/>
        <w:ind w:firstLineChars="200" w:firstLine="420"/>
        <w:rPr>
          <w:rFonts w:ascii="宋体" w:hAnsi="宋体" w:cs="宋体" w:hint="eastAsia"/>
        </w:rPr>
      </w:pPr>
      <w:bookmarkStart w:id="33" w:name="_Toc57363738"/>
      <w:r>
        <w:rPr>
          <w:rFonts w:ascii="宋体" w:hAnsi="宋体" w:cs="宋体" w:hint="eastAsia"/>
          <w:szCs w:val="21"/>
        </w:rPr>
        <w:t>打开</w:t>
      </w:r>
      <w:r>
        <w:rPr>
          <w:rFonts w:ascii="宋体" w:hAnsi="宋体" w:cs="宋体" w:hint="eastAsia"/>
        </w:rPr>
        <w:t>苏采云首页，点击用户注册按钮</w:t>
      </w:r>
      <w:r>
        <w:rPr>
          <w:rFonts w:ascii="宋体" w:hAnsi="宋体" w:cs="宋体" w:hint="eastAsia"/>
          <w:color w:val="FF0000"/>
        </w:rPr>
        <w:t>（系统需使用谷歌浏览器）</w:t>
      </w:r>
    </w:p>
    <w:p w14:paraId="39F53FED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网址：http://jszfcg.jsczt.cn/</w:t>
      </w:r>
    </w:p>
    <w:p w14:paraId="10A24463" w14:textId="77777777" w:rsidR="00BC7CC6" w:rsidRDefault="00A963D9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15B48FA9" wp14:editId="4AF80436">
            <wp:extent cx="5250180" cy="2456815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642E9" w14:textId="77777777" w:rsidR="00BC7CC6" w:rsidRDefault="00DD2443">
      <w:pPr>
        <w:numPr>
          <w:ilvl w:val="0"/>
          <w:numId w:val="4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  <w:szCs w:val="21"/>
        </w:rPr>
        <w:t>认真</w:t>
      </w:r>
      <w:r>
        <w:rPr>
          <w:rFonts w:ascii="宋体" w:hAnsi="宋体" w:cs="宋体" w:hint="eastAsia"/>
        </w:rPr>
        <w:t>阅读注册协议，点击同意按钮。</w:t>
      </w:r>
    </w:p>
    <w:p w14:paraId="22E1C049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114300" distR="114300" wp14:anchorId="27C65FD7" wp14:editId="005774E1">
            <wp:extent cx="5250180" cy="2503805"/>
            <wp:effectExtent l="0" t="0" r="7620" b="10795"/>
            <wp:docPr id="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A699D" w14:textId="77777777" w:rsidR="00BC7CC6" w:rsidRDefault="00DD2443">
      <w:pPr>
        <w:numPr>
          <w:ilvl w:val="0"/>
          <w:numId w:val="4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填写账户信息：</w:t>
      </w:r>
    </w:p>
    <w:p w14:paraId="43D2959C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【用户类型】：用户类型</w:t>
      </w:r>
      <w:proofErr w:type="gramStart"/>
      <w:r>
        <w:rPr>
          <w:rFonts w:ascii="宋体" w:hAnsi="宋体" w:cs="宋体" w:hint="eastAsia"/>
        </w:rPr>
        <w:t>勾选供应</w:t>
      </w:r>
      <w:proofErr w:type="gramEnd"/>
      <w:r>
        <w:rPr>
          <w:rFonts w:ascii="宋体" w:hAnsi="宋体" w:cs="宋体" w:hint="eastAsia"/>
        </w:rPr>
        <w:t>商。</w:t>
      </w:r>
    </w:p>
    <w:p w14:paraId="00C258E5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【机构名称】：填写机构名称。</w:t>
      </w:r>
    </w:p>
    <w:p w14:paraId="3AD8E6CA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【用户账号】：填写用户登录系统账号。</w:t>
      </w:r>
    </w:p>
    <w:p w14:paraId="2E1AA38F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【账号密码】：填写用户登录系统密码。</w:t>
      </w:r>
    </w:p>
    <w:p w14:paraId="4F017186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【确认密码】：二次确认密码。</w:t>
      </w:r>
    </w:p>
    <w:p w14:paraId="056D13F3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【绑定手机号】：填写账号绑定的手机号。填写未绑定过苏</w:t>
      </w:r>
      <w:proofErr w:type="gramStart"/>
      <w:r>
        <w:rPr>
          <w:rFonts w:ascii="宋体" w:hAnsi="宋体" w:cs="宋体" w:hint="eastAsia"/>
        </w:rPr>
        <w:t>采云</w:t>
      </w:r>
      <w:proofErr w:type="gramEnd"/>
      <w:r>
        <w:rPr>
          <w:rFonts w:ascii="宋体" w:hAnsi="宋体" w:cs="宋体" w:hint="eastAsia"/>
        </w:rPr>
        <w:t>账号的手机号码后，点击【获取验证码】。</w:t>
      </w:r>
    </w:p>
    <w:p w14:paraId="44A304D4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【验 证 码】：填写6位验证码。</w:t>
      </w:r>
    </w:p>
    <w:p w14:paraId="3CFD11A8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【邮    箱】：填写注册邮箱。</w:t>
      </w:r>
    </w:p>
    <w:p w14:paraId="539B2F4C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账号信息填写完毕后，点击【提交】按钮，提交。</w:t>
      </w:r>
    </w:p>
    <w:p w14:paraId="03726B94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114300" distR="114300" wp14:anchorId="362B90F0" wp14:editId="40641FAE">
            <wp:extent cx="5248275" cy="2534285"/>
            <wp:effectExtent l="0" t="0" r="9525" b="18415"/>
            <wp:docPr id="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5AEA2" w14:textId="77777777" w:rsidR="00BC7CC6" w:rsidRDefault="00DD2443">
      <w:pPr>
        <w:numPr>
          <w:ilvl w:val="0"/>
          <w:numId w:val="4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系统提示注册成功，点击登录按钮登录。</w:t>
      </w:r>
    </w:p>
    <w:p w14:paraId="24595A97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114300" distR="114300" wp14:anchorId="5C202BED" wp14:editId="59421B82">
            <wp:extent cx="5272405" cy="2552065"/>
            <wp:effectExtent l="0" t="0" r="4445" b="635"/>
            <wp:docPr id="4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50F40" w14:textId="77777777" w:rsidR="00BC7CC6" w:rsidRDefault="00DD2443">
      <w:pPr>
        <w:numPr>
          <w:ilvl w:val="0"/>
          <w:numId w:val="4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选择账号登录，输入注册的账户与密码，完成验证。点击【登录】按钮，登录到系统中。</w:t>
      </w:r>
    </w:p>
    <w:p w14:paraId="5E56CD29" w14:textId="77777777" w:rsidR="00BC7CC6" w:rsidRDefault="00A963D9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58262018" wp14:editId="49AA18B4">
            <wp:extent cx="5250180" cy="251587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97F9A" w14:textId="77777777" w:rsidR="00BC7CC6" w:rsidRDefault="00DD2443">
      <w:pPr>
        <w:numPr>
          <w:ilvl w:val="0"/>
          <w:numId w:val="4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 xml:space="preserve">按照系统要求，按步骤填写【基本信息】、【资质信息】、【人员信息】、【出资信息】、【财务信息】信息全部填写完毕后，点击右下角【提交】按钮，提交审核。 </w:t>
      </w:r>
    </w:p>
    <w:p w14:paraId="5E710B63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1D827F05" wp14:editId="324F9D30">
            <wp:extent cx="5250180" cy="257175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ECA01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334E0105" wp14:editId="5289FAB3">
            <wp:extent cx="5250180" cy="2796540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8578F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34" w:name="_Toc141187485"/>
      <w:bookmarkStart w:id="35" w:name="_Toc22115"/>
      <w:bookmarkStart w:id="36" w:name="_Toc19271"/>
      <w:bookmarkStart w:id="37" w:name="_Toc8845"/>
      <w:bookmarkStart w:id="38" w:name="_Toc13539"/>
      <w:bookmarkStart w:id="39" w:name="_Toc13217"/>
      <w:bookmarkStart w:id="40" w:name="_Toc26362"/>
      <w:r>
        <w:rPr>
          <w:rFonts w:ascii="宋体" w:hAnsi="宋体" w:cs="宋体" w:hint="eastAsia"/>
          <w:kern w:val="2"/>
          <w:szCs w:val="30"/>
        </w:rPr>
        <w:t>CA锁办理</w:t>
      </w:r>
      <w:bookmarkEnd w:id="33"/>
      <w:bookmarkEnd w:id="34"/>
      <w:bookmarkEnd w:id="35"/>
      <w:bookmarkEnd w:id="36"/>
      <w:bookmarkEnd w:id="37"/>
      <w:bookmarkEnd w:id="38"/>
      <w:bookmarkEnd w:id="39"/>
      <w:bookmarkEnd w:id="40"/>
    </w:p>
    <w:p w14:paraId="57B408ED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根据采购公告中的CA办理附件进行CA办理。</w:t>
      </w:r>
    </w:p>
    <w:p w14:paraId="30C74F3B" w14:textId="77777777" w:rsidR="00BC7CC6" w:rsidRDefault="00DD2443">
      <w:pPr>
        <w:pStyle w:val="aa"/>
        <w:spacing w:line="360" w:lineRule="auto"/>
        <w:jc w:val="left"/>
        <w:rPr>
          <w:rFonts w:ascii="宋体" w:hAnsi="宋体" w:cs="宋体" w:hint="eastAsia"/>
          <w:color w:val="FF0000"/>
        </w:rPr>
      </w:pPr>
      <w:r>
        <w:rPr>
          <w:rFonts w:ascii="宋体" w:hAnsi="宋体" w:cs="宋体" w:hint="eastAsia"/>
          <w:color w:val="FF0000"/>
        </w:rPr>
        <w:t>注：网上参与投标、下载采购文件、上传标书，都需要CA  Key接入电脑。</w:t>
      </w:r>
    </w:p>
    <w:p w14:paraId="693749D2" w14:textId="77777777" w:rsidR="00BC7CC6" w:rsidRDefault="00DD2443">
      <w:pPr>
        <w:pStyle w:val="2"/>
        <w:ind w:left="0" w:firstLine="0"/>
        <w:rPr>
          <w:rFonts w:ascii="宋体" w:hAnsi="宋体" w:cs="宋体" w:hint="eastAsia"/>
        </w:rPr>
      </w:pPr>
      <w:bookmarkStart w:id="41" w:name="_Toc529270065"/>
      <w:bookmarkStart w:id="42" w:name="_Toc31893"/>
      <w:bookmarkStart w:id="43" w:name="_Toc30889"/>
      <w:bookmarkStart w:id="44" w:name="_Toc15436"/>
      <w:bookmarkStart w:id="45" w:name="_Toc582"/>
      <w:bookmarkStart w:id="46" w:name="_Toc594"/>
      <w:bookmarkStart w:id="47" w:name="_Toc57363739"/>
      <w:bookmarkStart w:id="48" w:name="_Toc4055"/>
      <w:bookmarkStart w:id="49" w:name="_Toc141187486"/>
      <w:r>
        <w:rPr>
          <w:rFonts w:ascii="宋体" w:hAnsi="宋体" w:cs="宋体" w:hint="eastAsia"/>
        </w:rPr>
        <w:t>CA绑定与</w:t>
      </w:r>
      <w:bookmarkEnd w:id="41"/>
      <w:bookmarkEnd w:id="42"/>
      <w:bookmarkEnd w:id="43"/>
      <w:bookmarkEnd w:id="44"/>
      <w:bookmarkEnd w:id="45"/>
      <w:bookmarkEnd w:id="46"/>
      <w:bookmarkEnd w:id="47"/>
      <w:bookmarkEnd w:id="48"/>
      <w:r>
        <w:rPr>
          <w:rFonts w:ascii="宋体" w:hAnsi="宋体" w:cs="宋体" w:hint="eastAsia"/>
        </w:rPr>
        <w:t>解绑</w:t>
      </w:r>
      <w:bookmarkEnd w:id="49"/>
    </w:p>
    <w:p w14:paraId="0917F0C2" w14:textId="77777777" w:rsidR="00BC7CC6" w:rsidRDefault="00DD2443">
      <w:pPr>
        <w:numPr>
          <w:ilvl w:val="0"/>
          <w:numId w:val="5"/>
        </w:numPr>
        <w:spacing w:line="360" w:lineRule="auto"/>
        <w:ind w:firstLineChars="200"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审核成功后，使用账户密码登录系统，系统会进行CA绑定提示，若无提示，可先点击“系统设置”或“账号设置”，选中“CA绑定”进行CA绑定。</w:t>
      </w:r>
    </w:p>
    <w:p w14:paraId="767BF26D" w14:textId="77777777" w:rsidR="00BC7CC6" w:rsidRDefault="00DD2443">
      <w:pPr>
        <w:pStyle w:val="IndentNormal"/>
        <w:ind w:firstLineChars="0" w:firstLine="0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126395B9" wp14:editId="117394E1">
            <wp:extent cx="5250180" cy="2314575"/>
            <wp:effectExtent l="0" t="0" r="0" b="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31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04965" w14:textId="77777777" w:rsidR="00BC7CC6" w:rsidRDefault="00DD2443">
      <w:pPr>
        <w:pStyle w:val="IndentNormal"/>
        <w:ind w:firstLineChars="200" w:firstLine="420"/>
        <w:rPr>
          <w:rFonts w:ascii="宋体" w:hAnsi="宋体" w:cs="宋体" w:hint="eastAsia"/>
          <w:sz w:val="21"/>
        </w:rPr>
      </w:pPr>
      <w:r>
        <w:rPr>
          <w:rFonts w:ascii="宋体" w:hAnsi="宋体" w:cs="宋体" w:hint="eastAsia"/>
          <w:sz w:val="21"/>
        </w:rPr>
        <w:t>【立即绑定】：确认插入需绑定的CA后，输入C</w:t>
      </w:r>
      <w:r>
        <w:rPr>
          <w:rFonts w:ascii="宋体" w:hAnsi="宋体" w:cs="宋体"/>
          <w:sz w:val="21"/>
        </w:rPr>
        <w:t xml:space="preserve">A </w:t>
      </w:r>
      <w:r>
        <w:rPr>
          <w:rFonts w:ascii="宋体" w:hAnsi="宋体" w:cs="宋体" w:hint="eastAsia"/>
          <w:sz w:val="21"/>
        </w:rPr>
        <w:t>口令绑定，之后用户想要使用该账号登录系统，只能使用已绑定的CA登录。</w:t>
      </w:r>
    </w:p>
    <w:p w14:paraId="67DC5CAA" w14:textId="77777777" w:rsidR="00BC7CC6" w:rsidRDefault="00DD2443">
      <w:pPr>
        <w:pStyle w:val="IndentNormal"/>
        <w:ind w:firstLineChars="0" w:firstLine="0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1A2337D5" wp14:editId="5421B3C7">
            <wp:extent cx="5250180" cy="2466340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6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BCFB6" w14:textId="77777777" w:rsidR="00BC7CC6" w:rsidRDefault="00DD2443">
      <w:pPr>
        <w:numPr>
          <w:ilvl w:val="0"/>
          <w:numId w:val="5"/>
        </w:numPr>
        <w:spacing w:line="300" w:lineRule="auto"/>
        <w:ind w:firstLineChars="200"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【立即解绑】：供应商已经绑定过CA，如果需要更换CA，需要先解除绑定。输入CA口令后，点击【确定】。</w:t>
      </w:r>
    </w:p>
    <w:p w14:paraId="0ABC2674" w14:textId="77777777" w:rsidR="00BC7CC6" w:rsidRDefault="00DD2443">
      <w:pPr>
        <w:spacing w:line="360" w:lineRule="auto"/>
      </w:pPr>
      <w:r>
        <w:rPr>
          <w:noProof/>
        </w:rPr>
        <w:drawing>
          <wp:inline distT="0" distB="0" distL="0" distR="0" wp14:anchorId="2BFACB7C" wp14:editId="4F5D26FE">
            <wp:extent cx="5250180" cy="2081530"/>
            <wp:effectExtent l="0" t="0" r="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08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BDF7E" w14:textId="77777777" w:rsidR="00BC7CC6" w:rsidRDefault="00DD2443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43ADBB09" wp14:editId="7AED1D29">
            <wp:extent cx="5250180" cy="2261235"/>
            <wp:effectExtent l="0" t="0" r="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26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9DD30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7584A660" wp14:editId="7CEFB412">
            <wp:extent cx="5250180" cy="2054225"/>
            <wp:effectExtent l="0" t="0" r="0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05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72A04" w14:textId="77777777" w:rsidR="00BC7CC6" w:rsidRDefault="00DD2443">
      <w:pPr>
        <w:numPr>
          <w:ilvl w:val="0"/>
          <w:numId w:val="5"/>
        </w:numPr>
        <w:spacing w:line="300" w:lineRule="auto"/>
        <w:ind w:firstLineChars="200"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解绑成功后，可以绑定新的CA。</w:t>
      </w:r>
    </w:p>
    <w:p w14:paraId="1963C268" w14:textId="77777777" w:rsidR="00BC7CC6" w:rsidRDefault="00DD2443">
      <w:pPr>
        <w:pStyle w:val="IndentNormal"/>
        <w:ind w:firstLineChars="200" w:firstLine="420"/>
        <w:rPr>
          <w:rFonts w:ascii="宋体" w:hAnsi="宋体" w:cs="宋体" w:hint="eastAsia"/>
          <w:sz w:val="21"/>
        </w:rPr>
      </w:pPr>
      <w:r>
        <w:rPr>
          <w:rFonts w:ascii="宋体" w:hAnsi="宋体" w:cs="宋体" w:hint="eastAsia"/>
          <w:sz w:val="21"/>
        </w:rPr>
        <w:t>注：CA到期后，需更换CA之前，需要进行CA解绑操作。在CA申请成功后，重新进行CA绑定操作。</w:t>
      </w:r>
    </w:p>
    <w:p w14:paraId="2325D94A" w14:textId="77777777" w:rsidR="00BC7CC6" w:rsidRDefault="00DD2443">
      <w:pPr>
        <w:pStyle w:val="2"/>
        <w:ind w:left="0" w:firstLine="0"/>
        <w:rPr>
          <w:rFonts w:ascii="宋体" w:hAnsi="宋体" w:cs="宋体" w:hint="eastAsia"/>
        </w:rPr>
      </w:pPr>
      <w:bookmarkStart w:id="50" w:name="_Toc141187487"/>
      <w:r>
        <w:rPr>
          <w:rFonts w:ascii="宋体" w:hAnsi="宋体" w:cs="宋体" w:hint="eastAsia"/>
        </w:rPr>
        <w:t>手机绑定与解绑</w:t>
      </w:r>
      <w:bookmarkEnd w:id="50"/>
    </w:p>
    <w:p w14:paraId="7E0DA6A0" w14:textId="77777777" w:rsidR="00BC7CC6" w:rsidRDefault="00DD2443">
      <w:pPr>
        <w:numPr>
          <w:ilvl w:val="0"/>
          <w:numId w:val="6"/>
        </w:numPr>
        <w:spacing w:line="300" w:lineRule="auto"/>
        <w:ind w:firstLineChars="200"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点击【手机绑定】，在显示的手机绑定栏中进行绑定手机号操作。</w:t>
      </w:r>
    </w:p>
    <w:p w14:paraId="6CBE318C" w14:textId="77777777" w:rsidR="00BC7CC6" w:rsidRDefault="00DD2443">
      <w:pPr>
        <w:spacing w:after="120" w:line="360" w:lineRule="auto"/>
        <w:ind w:firstLineChars="200"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【立即绑定】：填写未绑定过苏</w:t>
      </w:r>
      <w:proofErr w:type="gramStart"/>
      <w:r>
        <w:rPr>
          <w:rFonts w:ascii="宋体" w:hAnsi="宋体" w:cs="宋体" w:hint="eastAsia"/>
        </w:rPr>
        <w:t>采云</w:t>
      </w:r>
      <w:proofErr w:type="gramEnd"/>
      <w:r>
        <w:rPr>
          <w:rFonts w:ascii="宋体" w:hAnsi="宋体" w:cs="宋体" w:hint="eastAsia"/>
        </w:rPr>
        <w:t>账号的手机号码后，点击【获取验证码】。</w:t>
      </w:r>
    </w:p>
    <w:p w14:paraId="577FB794" w14:textId="77777777" w:rsidR="00BC7CC6" w:rsidRDefault="00DD2443">
      <w:pPr>
        <w:spacing w:after="120" w:line="360" w:lineRule="auto"/>
        <w:ind w:firstLineChars="200"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【验 证 码】：填写6位验证码。</w:t>
      </w:r>
    </w:p>
    <w:p w14:paraId="59B27C02" w14:textId="77777777" w:rsidR="00BC7CC6" w:rsidRDefault="00DD2443">
      <w:pPr>
        <w:spacing w:after="120" w:line="360" w:lineRule="auto"/>
        <w:ind w:firstLineChars="200"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【完成绑定】：完成手机号绑定。</w:t>
      </w:r>
    </w:p>
    <w:p w14:paraId="2F4C515D" w14:textId="77777777" w:rsidR="00BC7CC6" w:rsidRDefault="00DD2443">
      <w:pPr>
        <w:spacing w:after="120" w:line="300" w:lineRule="auto"/>
        <w:jc w:val="center"/>
      </w:pPr>
      <w:r>
        <w:rPr>
          <w:noProof/>
        </w:rPr>
        <w:lastRenderedPageBreak/>
        <w:drawing>
          <wp:inline distT="0" distB="0" distL="0" distR="0" wp14:anchorId="12DC18D8" wp14:editId="20B1C527">
            <wp:extent cx="5250180" cy="2326640"/>
            <wp:effectExtent l="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326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A2132" w14:textId="77777777" w:rsidR="00BC7CC6" w:rsidRDefault="00DD2443">
      <w:pPr>
        <w:numPr>
          <w:ilvl w:val="0"/>
          <w:numId w:val="6"/>
        </w:numPr>
        <w:spacing w:line="300" w:lineRule="auto"/>
        <w:ind w:firstLineChars="200"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【解除绑定】：账号已经绑定过手机号，如果需要更换手机号，需要先解除绑定。点击【获取验证码】，录入6位验证码后，点击【解除绑定】。</w:t>
      </w:r>
    </w:p>
    <w:p w14:paraId="54384EC8" w14:textId="77777777" w:rsidR="00BC7CC6" w:rsidRDefault="00DD2443">
      <w:pPr>
        <w:spacing w:after="120" w:line="300" w:lineRule="auto"/>
        <w:jc w:val="left"/>
      </w:pPr>
      <w:r>
        <w:rPr>
          <w:noProof/>
        </w:rPr>
        <w:drawing>
          <wp:inline distT="0" distB="0" distL="0" distR="0" wp14:anchorId="5EE522DC" wp14:editId="17774CE2">
            <wp:extent cx="5250180" cy="2370455"/>
            <wp:effectExtent l="0" t="0" r="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343C6" w14:textId="77777777" w:rsidR="00BC7CC6" w:rsidRDefault="00DD2443">
      <w:pPr>
        <w:numPr>
          <w:ilvl w:val="0"/>
          <w:numId w:val="6"/>
        </w:numPr>
        <w:spacing w:line="300" w:lineRule="auto"/>
        <w:ind w:firstLineChars="200"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解绑成功后，可以绑定新的手机号。</w:t>
      </w:r>
    </w:p>
    <w:p w14:paraId="3CBBB2BC" w14:textId="77777777" w:rsidR="00BC7CC6" w:rsidRDefault="00DD2443">
      <w:pPr>
        <w:spacing w:after="120" w:line="360" w:lineRule="auto"/>
        <w:ind w:left="420" w:hangingChars="200" w:hanging="420"/>
        <w:jc w:val="left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【注意事项】：</w:t>
      </w:r>
    </w:p>
    <w:p w14:paraId="07C4ABCB" w14:textId="77777777" w:rsidR="00BC7CC6" w:rsidRDefault="00DD2443">
      <w:pPr>
        <w:spacing w:after="120" w:line="360" w:lineRule="auto"/>
        <w:ind w:firstLineChars="200" w:firstLine="420"/>
        <w:jc w:val="left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绑定手机号可用于找回供应商账号的密码。</w:t>
      </w:r>
    </w:p>
    <w:p w14:paraId="1EFF47E4" w14:textId="77777777" w:rsidR="00BC7CC6" w:rsidRDefault="00DD2443">
      <w:pPr>
        <w:pStyle w:val="2"/>
        <w:ind w:left="0" w:firstLine="0"/>
        <w:rPr>
          <w:rFonts w:ascii="宋体" w:hAnsi="宋体" w:cs="宋体" w:hint="eastAsia"/>
        </w:rPr>
      </w:pPr>
      <w:bookmarkStart w:id="51" w:name="_Toc141187488"/>
      <w:r>
        <w:rPr>
          <w:rFonts w:ascii="宋体" w:hAnsi="宋体" w:cs="宋体" w:hint="eastAsia"/>
        </w:rPr>
        <w:t>找回密码</w:t>
      </w:r>
      <w:bookmarkEnd w:id="51"/>
    </w:p>
    <w:p w14:paraId="4275B1B2" w14:textId="77777777" w:rsidR="00BC7CC6" w:rsidRDefault="00DD2443">
      <w:pPr>
        <w:pStyle w:val="aa"/>
        <w:numPr>
          <w:ilvl w:val="0"/>
          <w:numId w:val="7"/>
        </w:numPr>
        <w:spacing w:line="360" w:lineRule="auto"/>
        <w:ind w:firstLineChars="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打开苏</w:t>
      </w:r>
      <w:proofErr w:type="gramStart"/>
      <w:r>
        <w:rPr>
          <w:rFonts w:ascii="宋体" w:hAnsi="宋体" w:cs="宋体" w:hint="eastAsia"/>
          <w:szCs w:val="21"/>
        </w:rPr>
        <w:t>采云</w:t>
      </w:r>
      <w:proofErr w:type="gramEnd"/>
      <w:r>
        <w:rPr>
          <w:rFonts w:ascii="宋体" w:hAnsi="宋体" w:cs="宋体" w:hint="eastAsia"/>
          <w:szCs w:val="21"/>
        </w:rPr>
        <w:t>首页，点击【密码找回】按钮。</w:t>
      </w:r>
    </w:p>
    <w:p w14:paraId="382ED886" w14:textId="77777777" w:rsidR="00BC7CC6" w:rsidRDefault="00DD2443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114300" distR="114300" wp14:anchorId="56CD3059" wp14:editId="18C4B3A8">
            <wp:extent cx="5271135" cy="2567940"/>
            <wp:effectExtent l="0" t="0" r="5715" b="381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564DE" w14:textId="77777777" w:rsidR="00BC7CC6" w:rsidRDefault="00DD2443">
      <w:pPr>
        <w:pStyle w:val="aa"/>
        <w:spacing w:line="360" w:lineRule="auto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2、账号绑定的手机号，点击【获取验证码】按钮，验证</w:t>
      </w:r>
      <w:proofErr w:type="gramStart"/>
      <w:r>
        <w:rPr>
          <w:rFonts w:ascii="宋体" w:hAnsi="宋体" w:cs="宋体" w:hint="eastAsia"/>
          <w:szCs w:val="21"/>
        </w:rPr>
        <w:t>码通过</w:t>
      </w:r>
      <w:proofErr w:type="gramEnd"/>
      <w:r>
        <w:rPr>
          <w:rFonts w:ascii="宋体" w:hAnsi="宋体" w:cs="宋体" w:hint="eastAsia"/>
          <w:szCs w:val="21"/>
        </w:rPr>
        <w:t>短信发送到已绑定的手机号上。</w:t>
      </w:r>
    </w:p>
    <w:p w14:paraId="336B90D6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【绑定手机号】：填写账号绑定的手机号。</w:t>
      </w:r>
    </w:p>
    <w:p w14:paraId="40A022B5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【获取验证码】：点击【获取验证码】。</w:t>
      </w:r>
    </w:p>
    <w:p w14:paraId="5A603FBC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【验 证 码】：填写6位验证码。</w:t>
      </w:r>
    </w:p>
    <w:p w14:paraId="397A022A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【输入密码】：填写用户登录系统密码。</w:t>
      </w:r>
    </w:p>
    <w:p w14:paraId="18B1CA32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【再次输入密码】：二次确认密码。</w:t>
      </w:r>
    </w:p>
    <w:p w14:paraId="77A697D5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【开始验证】：通过身份验证，完成新密码的设置。</w:t>
      </w:r>
    </w:p>
    <w:p w14:paraId="4D1BC502" w14:textId="77777777" w:rsidR="00BC7CC6" w:rsidRDefault="00DD2443">
      <w:pPr>
        <w:spacing w:line="360" w:lineRule="auto"/>
      </w:pPr>
      <w:r>
        <w:rPr>
          <w:noProof/>
        </w:rPr>
        <w:drawing>
          <wp:inline distT="0" distB="0" distL="114300" distR="114300" wp14:anchorId="4D2CE808" wp14:editId="4ECE56FE">
            <wp:extent cx="5266055" cy="2594610"/>
            <wp:effectExtent l="0" t="0" r="10795" b="1524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1B6AB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【注意事项】：</w:t>
      </w:r>
    </w:p>
    <w:p w14:paraId="68A988E6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密码找回的前提是，账号已绑定手机号并且账号未绑定CA。若</w:t>
      </w:r>
      <w:r>
        <w:rPr>
          <w:rFonts w:ascii="宋体" w:hAnsi="宋体" w:cs="宋体"/>
          <w:szCs w:val="21"/>
        </w:rPr>
        <w:t>账号已绑定CA，</w:t>
      </w:r>
      <w:r>
        <w:rPr>
          <w:rFonts w:ascii="宋体" w:hAnsi="宋体" w:cs="宋体" w:hint="eastAsia"/>
          <w:szCs w:val="21"/>
        </w:rPr>
        <w:t>或登录账号遗失，</w:t>
      </w:r>
      <w:r>
        <w:rPr>
          <w:rFonts w:ascii="宋体" w:hAnsi="宋体" w:cs="宋体"/>
          <w:szCs w:val="21"/>
        </w:rPr>
        <w:t>无法使用账号密码登录</w:t>
      </w:r>
      <w:r>
        <w:rPr>
          <w:rFonts w:ascii="宋体" w:hAnsi="宋体" w:cs="宋体" w:hint="eastAsia"/>
          <w:szCs w:val="21"/>
        </w:rPr>
        <w:t>，</w:t>
      </w:r>
      <w:r>
        <w:rPr>
          <w:rFonts w:ascii="宋体" w:hAnsi="宋体" w:cs="宋体"/>
          <w:szCs w:val="21"/>
        </w:rPr>
        <w:t>请联系</w:t>
      </w:r>
      <w:r>
        <w:rPr>
          <w:rFonts w:ascii="宋体" w:hAnsi="宋体" w:cs="宋体" w:hint="eastAsia"/>
          <w:szCs w:val="21"/>
        </w:rPr>
        <w:t>苏</w:t>
      </w:r>
      <w:proofErr w:type="gramStart"/>
      <w:r>
        <w:rPr>
          <w:rFonts w:ascii="宋体" w:hAnsi="宋体" w:cs="宋体" w:hint="eastAsia"/>
          <w:szCs w:val="21"/>
        </w:rPr>
        <w:t>采云</w:t>
      </w:r>
      <w:proofErr w:type="gramEnd"/>
      <w:r>
        <w:rPr>
          <w:rFonts w:ascii="宋体" w:hAnsi="宋体" w:cs="宋体" w:hint="eastAsia"/>
          <w:szCs w:val="21"/>
        </w:rPr>
        <w:t>首页</w:t>
      </w:r>
      <w:r>
        <w:rPr>
          <w:rFonts w:ascii="宋体" w:hAnsi="宋体" w:cs="宋体"/>
          <w:szCs w:val="21"/>
        </w:rPr>
        <w:t>客服</w:t>
      </w:r>
      <w:r>
        <w:rPr>
          <w:rFonts w:ascii="宋体" w:hAnsi="宋体" w:cs="宋体" w:hint="eastAsia"/>
          <w:szCs w:val="21"/>
        </w:rPr>
        <w:t>。</w:t>
      </w:r>
    </w:p>
    <w:p w14:paraId="4AF5C408" w14:textId="77777777" w:rsidR="00BC7CC6" w:rsidRDefault="00DD2443">
      <w:pPr>
        <w:pStyle w:val="1"/>
        <w:spacing w:before="240" w:after="240" w:line="300" w:lineRule="auto"/>
        <w:ind w:left="432" w:hanging="432"/>
        <w:contextualSpacing/>
        <w:rPr>
          <w:rFonts w:ascii="宋体" w:hAnsi="宋体" w:cs="宋体" w:hint="eastAsia"/>
          <w:sz w:val="36"/>
          <w:szCs w:val="36"/>
        </w:rPr>
      </w:pPr>
      <w:bookmarkStart w:id="52" w:name="_Toc16297"/>
      <w:bookmarkStart w:id="53" w:name="_Toc8596"/>
      <w:bookmarkStart w:id="54" w:name="_Toc26345"/>
      <w:bookmarkStart w:id="55" w:name="_Toc26913"/>
      <w:bookmarkStart w:id="56" w:name="_Toc57363746"/>
      <w:bookmarkStart w:id="57" w:name="_Toc15859"/>
      <w:bookmarkStart w:id="58" w:name="_Toc12649"/>
      <w:bookmarkStart w:id="59" w:name="_Toc141187489"/>
      <w:r>
        <w:rPr>
          <w:rFonts w:ascii="宋体" w:hAnsi="宋体" w:cs="宋体" w:hint="eastAsia"/>
          <w:sz w:val="36"/>
          <w:szCs w:val="36"/>
        </w:rPr>
        <w:lastRenderedPageBreak/>
        <w:t>供应商网上投标</w:t>
      </w:r>
      <w:bookmarkEnd w:id="52"/>
      <w:bookmarkEnd w:id="53"/>
      <w:bookmarkEnd w:id="54"/>
      <w:bookmarkEnd w:id="55"/>
      <w:bookmarkEnd w:id="56"/>
      <w:bookmarkEnd w:id="57"/>
      <w:bookmarkEnd w:id="58"/>
      <w:r>
        <w:rPr>
          <w:rFonts w:ascii="宋体" w:hAnsi="宋体" w:cs="宋体" w:hint="eastAsia"/>
          <w:sz w:val="36"/>
          <w:szCs w:val="36"/>
        </w:rPr>
        <w:t>参与</w:t>
      </w:r>
      <w:bookmarkEnd w:id="59"/>
    </w:p>
    <w:p w14:paraId="516E5700" w14:textId="77777777" w:rsidR="00BC7CC6" w:rsidRDefault="00DD2443">
      <w:pPr>
        <w:numPr>
          <w:ilvl w:val="0"/>
          <w:numId w:val="8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供应商登录系统后，点击【项目参与】，进入供应商工作台页面。</w:t>
      </w:r>
    </w:p>
    <w:p w14:paraId="110C6AA7" w14:textId="77777777" w:rsidR="00BC7CC6" w:rsidRDefault="00DD2443">
      <w:pPr>
        <w:spacing w:line="30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114300" distR="114300" wp14:anchorId="5CEC312D" wp14:editId="6C27828E">
            <wp:extent cx="5247005" cy="2120265"/>
            <wp:effectExtent l="0" t="0" r="10795" b="13335"/>
            <wp:docPr id="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43F5E" w14:textId="77777777" w:rsidR="00BC7CC6" w:rsidRDefault="00DD2443">
      <w:pPr>
        <w:numPr>
          <w:ilvl w:val="0"/>
          <w:numId w:val="8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点击【采购项目】，进入采购项目参与页面。</w:t>
      </w:r>
    </w:p>
    <w:p w14:paraId="34DFC38E" w14:textId="77777777" w:rsidR="00BC7CC6" w:rsidRDefault="00DD2443">
      <w:pPr>
        <w:spacing w:line="30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42C8816A" wp14:editId="211994DA">
            <wp:extent cx="5247640" cy="2191385"/>
            <wp:effectExtent l="0" t="0" r="10160" b="18415"/>
            <wp:docPr id="5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DE03A" w14:textId="77777777" w:rsidR="00BC7CC6" w:rsidRDefault="00DD2443">
      <w:pPr>
        <w:numPr>
          <w:ilvl w:val="0"/>
          <w:numId w:val="8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选择可参与项目，点击“我要参与”按钮，进入详情。</w:t>
      </w:r>
    </w:p>
    <w:p w14:paraId="376FC90B" w14:textId="77777777" w:rsidR="00BC7CC6" w:rsidRDefault="00DD2443">
      <w:pPr>
        <w:spacing w:line="360" w:lineRule="auto"/>
        <w:jc w:val="center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6D7044C3" wp14:editId="070AD751">
            <wp:extent cx="5245735" cy="2416810"/>
            <wp:effectExtent l="0" t="0" r="12065" b="2540"/>
            <wp:docPr id="5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078C5" w14:textId="77777777" w:rsidR="00BC7CC6" w:rsidRDefault="00DD2443">
      <w:pPr>
        <w:numPr>
          <w:ilvl w:val="0"/>
          <w:numId w:val="8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进入采购项目参与详情，点击“参与投标”按钮，填写确认函后“保存”后进入</w:t>
      </w:r>
      <w:r>
        <w:rPr>
          <w:rFonts w:ascii="宋体" w:hAnsi="宋体" w:cs="宋体" w:hint="eastAsia"/>
        </w:rPr>
        <w:lastRenderedPageBreak/>
        <w:t>签章页面，点击“电子签章”，签章完成后点击“提交”，参与成功。</w:t>
      </w:r>
    </w:p>
    <w:p w14:paraId="19A60C3D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45F2F63F" wp14:editId="14DDB518">
            <wp:extent cx="5250180" cy="2889250"/>
            <wp:effectExtent l="0" t="0" r="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88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03E81" w14:textId="77777777" w:rsidR="00BC7CC6" w:rsidRDefault="00DD2443">
      <w:pPr>
        <w:spacing w:line="360" w:lineRule="auto"/>
        <w:jc w:val="center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187903E8" wp14:editId="759798DF">
            <wp:extent cx="5250180" cy="2772410"/>
            <wp:effectExtent l="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77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A9322" w14:textId="77777777" w:rsidR="00BC7CC6" w:rsidRDefault="00DD2443">
      <w:p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注：</w:t>
      </w:r>
    </w:p>
    <w:p w14:paraId="5F4B6900" w14:textId="77777777" w:rsidR="00BC7CC6" w:rsidRDefault="00DD2443">
      <w:p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（1）更正公告记录仅展示更正电子投标文件格式的次数；</w:t>
      </w:r>
    </w:p>
    <w:p w14:paraId="6B08032F" w14:textId="77777777" w:rsidR="00BC7CC6" w:rsidRDefault="00DD2443">
      <w:pPr>
        <w:numPr>
          <w:ilvl w:val="0"/>
          <w:numId w:val="8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当项目要求上传演示视频时，供应商在报名后可以上传演示视频文件，上传的文件在评标时，可</w:t>
      </w:r>
      <w:proofErr w:type="gramStart"/>
      <w:r>
        <w:rPr>
          <w:rFonts w:ascii="宋体" w:hAnsi="宋体" w:cs="宋体" w:hint="eastAsia"/>
        </w:rPr>
        <w:t>被项目</w:t>
      </w:r>
      <w:proofErr w:type="gramEnd"/>
      <w:r>
        <w:rPr>
          <w:rFonts w:ascii="宋体" w:hAnsi="宋体" w:cs="宋体" w:hint="eastAsia"/>
        </w:rPr>
        <w:t>经办人下载查看。</w:t>
      </w:r>
    </w:p>
    <w:p w14:paraId="2D6F0847" w14:textId="77777777" w:rsidR="00BC7CC6" w:rsidRDefault="00DD2443">
      <w:pPr>
        <w:tabs>
          <w:tab w:val="left" w:pos="312"/>
        </w:tabs>
        <w:spacing w:line="300" w:lineRule="auto"/>
        <w:ind w:left="420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53D088B0" wp14:editId="0218B483">
            <wp:extent cx="5250180" cy="233172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33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D5C58" w14:textId="77777777" w:rsidR="00BC7CC6" w:rsidRDefault="00DD2443">
      <w:pPr>
        <w:tabs>
          <w:tab w:val="left" w:pos="312"/>
        </w:tabs>
        <w:spacing w:line="300" w:lineRule="auto"/>
        <w:ind w:left="420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08D1C0A3" wp14:editId="71D7E5C9">
            <wp:extent cx="5250180" cy="2379345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37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C5990" w14:textId="77777777" w:rsidR="00BC7CC6" w:rsidRDefault="00DD2443">
      <w:pPr>
        <w:tabs>
          <w:tab w:val="left" w:pos="312"/>
        </w:tabs>
        <w:spacing w:line="300" w:lineRule="auto"/>
        <w:ind w:left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注：</w:t>
      </w:r>
    </w:p>
    <w:p w14:paraId="2834A8A1" w14:textId="77777777" w:rsidR="00BC7CC6" w:rsidRDefault="00DD2443">
      <w:pPr>
        <w:tabs>
          <w:tab w:val="left" w:pos="312"/>
        </w:tabs>
        <w:spacing w:line="300" w:lineRule="auto"/>
        <w:ind w:left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（1）演示视频在报名后即可上传，上传后可以在投标文件接收截止时间之前重新上传或删除；</w:t>
      </w:r>
    </w:p>
    <w:p w14:paraId="0735EEA0" w14:textId="77777777" w:rsidR="00BC7CC6" w:rsidRDefault="00DD2443">
      <w:pPr>
        <w:tabs>
          <w:tab w:val="left" w:pos="312"/>
        </w:tabs>
        <w:spacing w:line="300" w:lineRule="auto"/>
        <w:ind w:left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（2）单个视频附件压缩</w:t>
      </w:r>
      <w:proofErr w:type="gramStart"/>
      <w:r>
        <w:rPr>
          <w:rFonts w:ascii="宋体" w:hAnsi="宋体" w:cs="宋体" w:hint="eastAsia"/>
        </w:rPr>
        <w:t>包大小</w:t>
      </w:r>
      <w:proofErr w:type="gramEnd"/>
      <w:r>
        <w:rPr>
          <w:rFonts w:ascii="宋体" w:hAnsi="宋体" w:cs="宋体" w:hint="eastAsia"/>
        </w:rPr>
        <w:t>不得超过50M，整体附件压缩</w:t>
      </w:r>
      <w:proofErr w:type="gramStart"/>
      <w:r>
        <w:rPr>
          <w:rFonts w:ascii="宋体" w:hAnsi="宋体" w:cs="宋体" w:hint="eastAsia"/>
        </w:rPr>
        <w:t>包不得</w:t>
      </w:r>
      <w:proofErr w:type="gramEnd"/>
      <w:r>
        <w:rPr>
          <w:rFonts w:ascii="宋体" w:hAnsi="宋体" w:cs="宋体" w:hint="eastAsia"/>
        </w:rPr>
        <w:t>超过300M，压缩</w:t>
      </w:r>
      <w:proofErr w:type="gramStart"/>
      <w:r>
        <w:rPr>
          <w:rFonts w:ascii="宋体" w:hAnsi="宋体" w:cs="宋体" w:hint="eastAsia"/>
        </w:rPr>
        <w:t>包文件</w:t>
      </w:r>
      <w:proofErr w:type="gramEnd"/>
      <w:r>
        <w:rPr>
          <w:rFonts w:ascii="宋体" w:hAnsi="宋体" w:cs="宋体" w:hint="eastAsia"/>
        </w:rPr>
        <w:t>格式为zip格式。</w:t>
      </w:r>
    </w:p>
    <w:p w14:paraId="3B102433" w14:textId="77777777" w:rsidR="00BC7CC6" w:rsidRDefault="00DD2443">
      <w:pPr>
        <w:numPr>
          <w:ilvl w:val="0"/>
          <w:numId w:val="8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如需取消参与，可以点“撤销参与”按钮，点击“确定”，在弹出的CA密码验证窗口中，输入CA验证码，点“确定”。</w:t>
      </w:r>
    </w:p>
    <w:p w14:paraId="75499B94" w14:textId="77777777" w:rsidR="00BC7CC6" w:rsidRDefault="00DD2443">
      <w:pPr>
        <w:jc w:val="center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0297462D" wp14:editId="006BE1C7">
            <wp:extent cx="5250180" cy="2673350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673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281EA" w14:textId="77777777" w:rsidR="00BC7CC6" w:rsidRDefault="00DD2443">
      <w:pPr>
        <w:numPr>
          <w:ilvl w:val="0"/>
          <w:numId w:val="8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点击“操作指南”，可查看供应商投标步骤，界面如图所示。</w:t>
      </w:r>
    </w:p>
    <w:p w14:paraId="439EBF4E" w14:textId="77777777" w:rsidR="00BC7CC6" w:rsidRDefault="00DD2443">
      <w:pPr>
        <w:jc w:val="center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45C12FF7" wp14:editId="1F59E8B3">
            <wp:extent cx="4622800" cy="2632075"/>
            <wp:effectExtent l="0" t="0" r="6350" b="158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50"/>
                    <a:srcRect l="1195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263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DF03F" w14:textId="77777777" w:rsidR="00BC7CC6" w:rsidRDefault="00DD2443">
      <w:pPr>
        <w:pStyle w:val="1"/>
        <w:spacing w:before="240" w:after="240" w:line="300" w:lineRule="auto"/>
        <w:ind w:left="432" w:hanging="432"/>
        <w:contextualSpacing/>
        <w:rPr>
          <w:rFonts w:ascii="宋体" w:hAnsi="宋体" w:cs="宋体" w:hint="eastAsia"/>
          <w:sz w:val="36"/>
          <w:szCs w:val="36"/>
        </w:rPr>
      </w:pPr>
      <w:bookmarkStart w:id="60" w:name="_Toc12454"/>
      <w:bookmarkStart w:id="61" w:name="_Toc16282"/>
      <w:bookmarkStart w:id="62" w:name="_Toc20385"/>
      <w:bookmarkStart w:id="63" w:name="_Toc7135"/>
      <w:bookmarkStart w:id="64" w:name="_Toc1301"/>
      <w:bookmarkStart w:id="65" w:name="_Toc27157"/>
      <w:bookmarkStart w:id="66" w:name="_Toc141187490"/>
      <w:bookmarkStart w:id="67" w:name="_Toc57363747"/>
      <w:r>
        <w:rPr>
          <w:rFonts w:ascii="宋体" w:hAnsi="宋体" w:cs="宋体" w:hint="eastAsia"/>
          <w:sz w:val="36"/>
          <w:szCs w:val="36"/>
        </w:rPr>
        <w:t>下载采购文件</w:t>
      </w:r>
      <w:bookmarkEnd w:id="60"/>
      <w:bookmarkEnd w:id="61"/>
      <w:bookmarkEnd w:id="62"/>
      <w:bookmarkEnd w:id="63"/>
      <w:bookmarkEnd w:id="64"/>
      <w:bookmarkEnd w:id="65"/>
      <w:bookmarkEnd w:id="66"/>
      <w:bookmarkEnd w:id="67"/>
    </w:p>
    <w:p w14:paraId="639683B7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选择已参与项目，进入项目采购参与详细，点击“文件下载”，下载招标文件，点击“客户端下载地址”，下载投标文件客户端。</w:t>
      </w:r>
      <w:r>
        <w:rPr>
          <w:rFonts w:ascii="宋体" w:hAnsi="宋体" w:cs="宋体" w:hint="eastAsia"/>
          <w:color w:val="FF0000"/>
        </w:rPr>
        <w:t>下载的招标文件为加密文件，需使用投标文件客户端打开并制作投标文件。</w:t>
      </w:r>
    </w:p>
    <w:p w14:paraId="2047F3BA" w14:textId="77777777" w:rsidR="00BC7CC6" w:rsidRDefault="00DD2443">
      <w:pPr>
        <w:spacing w:line="360" w:lineRule="auto"/>
        <w:jc w:val="center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5740D6D2" wp14:editId="6D7E0E2D">
            <wp:extent cx="5250180" cy="2734945"/>
            <wp:effectExtent l="0" t="0" r="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73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DDDCC" w14:textId="77777777" w:rsidR="00BC7CC6" w:rsidRDefault="00DD2443">
      <w:pPr>
        <w:pStyle w:val="1"/>
        <w:spacing w:before="240" w:after="240" w:line="300" w:lineRule="auto"/>
        <w:ind w:left="432" w:hanging="432"/>
        <w:contextualSpacing/>
        <w:rPr>
          <w:rFonts w:ascii="宋体" w:hAnsi="宋体" w:cs="宋体" w:hint="eastAsia"/>
          <w:sz w:val="36"/>
          <w:szCs w:val="36"/>
        </w:rPr>
      </w:pPr>
      <w:bookmarkStart w:id="68" w:name="_Toc9089"/>
      <w:bookmarkStart w:id="69" w:name="_Toc57363748"/>
      <w:bookmarkStart w:id="70" w:name="_Toc31627"/>
      <w:bookmarkStart w:id="71" w:name="_Toc9603"/>
      <w:bookmarkStart w:id="72" w:name="_Toc1270"/>
      <w:bookmarkStart w:id="73" w:name="_Toc11181"/>
      <w:bookmarkStart w:id="74" w:name="_Toc141187491"/>
      <w:bookmarkStart w:id="75" w:name="_Toc31783"/>
      <w:r>
        <w:rPr>
          <w:rFonts w:ascii="宋体" w:hAnsi="宋体" w:cs="宋体" w:hint="eastAsia"/>
          <w:sz w:val="36"/>
          <w:szCs w:val="36"/>
        </w:rPr>
        <w:t>标书制作</w:t>
      </w:r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14:paraId="43128991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76" w:name="_Toc32464"/>
      <w:bookmarkStart w:id="77" w:name="_Toc141187492"/>
      <w:bookmarkStart w:id="78" w:name="_Toc3437"/>
      <w:bookmarkStart w:id="79" w:name="_Toc57363749"/>
      <w:bookmarkStart w:id="80" w:name="_Toc14318"/>
      <w:bookmarkStart w:id="81" w:name="_Toc7874"/>
      <w:bookmarkStart w:id="82" w:name="_Toc1810"/>
      <w:bookmarkStart w:id="83" w:name="_Toc10185"/>
      <w:r>
        <w:rPr>
          <w:rFonts w:ascii="宋体" w:hAnsi="宋体" w:cs="宋体" w:hint="eastAsia"/>
          <w:kern w:val="2"/>
          <w:szCs w:val="30"/>
        </w:rPr>
        <w:t>将下载的采购文件导入标书制作客户端</w:t>
      </w:r>
      <w:bookmarkEnd w:id="76"/>
      <w:bookmarkEnd w:id="77"/>
      <w:bookmarkEnd w:id="78"/>
      <w:bookmarkEnd w:id="79"/>
      <w:bookmarkEnd w:id="80"/>
      <w:bookmarkEnd w:id="81"/>
      <w:bookmarkEnd w:id="82"/>
      <w:bookmarkEnd w:id="83"/>
    </w:p>
    <w:p w14:paraId="39344AD4" w14:textId="77777777" w:rsidR="00BC7CC6" w:rsidRDefault="00DD2443">
      <w:pPr>
        <w:spacing w:line="360" w:lineRule="auto"/>
        <w:ind w:left="420"/>
        <w:rPr>
          <w:rFonts w:ascii="宋体" w:hAnsi="宋体" w:cs="宋体" w:hint="eastAsia"/>
          <w:b/>
          <w:color w:val="FF0000"/>
        </w:rPr>
      </w:pPr>
      <w:r>
        <w:rPr>
          <w:rFonts w:ascii="宋体" w:hAnsi="宋体" w:cs="宋体" w:hint="eastAsia"/>
          <w:b/>
          <w:color w:val="FF0000"/>
        </w:rPr>
        <w:t>注：如果项目采购文件变更并发布更正公告。需要重新下载采购文件。</w:t>
      </w:r>
    </w:p>
    <w:p w14:paraId="262787FA" w14:textId="77777777" w:rsidR="00BC7CC6" w:rsidRDefault="00DD2443">
      <w:pPr>
        <w:numPr>
          <w:ilvl w:val="0"/>
          <w:numId w:val="9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电脑插入CA锁，双击打开客户端软件</w:t>
      </w:r>
      <w:r>
        <w:rPr>
          <w:rFonts w:ascii="宋体" w:hAnsi="宋体" w:cs="宋体" w:hint="eastAsia"/>
          <w:noProof/>
        </w:rPr>
        <w:drawing>
          <wp:inline distT="0" distB="0" distL="0" distR="0" wp14:anchorId="17F2D706" wp14:editId="5A2FD2A0">
            <wp:extent cx="514350" cy="528320"/>
            <wp:effectExtent l="0" t="0" r="0" b="508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2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</w:rPr>
        <w:t>弹出如下界面。</w:t>
      </w:r>
    </w:p>
    <w:p w14:paraId="559836F2" w14:textId="77777777" w:rsidR="00BC7CC6" w:rsidRDefault="00DD2443">
      <w:pPr>
        <w:jc w:val="center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77B02EF8" wp14:editId="3D06E10C">
            <wp:extent cx="4048125" cy="3028950"/>
            <wp:effectExtent l="0" t="0" r="9525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0B370" w14:textId="77777777" w:rsidR="00BC7CC6" w:rsidRDefault="00DD2443">
      <w:pPr>
        <w:numPr>
          <w:ilvl w:val="0"/>
          <w:numId w:val="9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点击导入新项目。</w:t>
      </w:r>
    </w:p>
    <w:p w14:paraId="23709B24" w14:textId="77777777" w:rsidR="00BC7CC6" w:rsidRDefault="00DD2443">
      <w:pPr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4BF45410" wp14:editId="7749C752">
            <wp:extent cx="5250180" cy="3710305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37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C8A8C" w14:textId="77777777" w:rsidR="00BC7CC6" w:rsidRDefault="00DD2443">
      <w:pPr>
        <w:numPr>
          <w:ilvl w:val="0"/>
          <w:numId w:val="9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浏览采购文件所在的路径，选中采购文件并上传。导入成功，如下图。</w:t>
      </w:r>
    </w:p>
    <w:p w14:paraId="405BE7DD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64708900" wp14:editId="4C44BAB6">
            <wp:extent cx="5241290" cy="2551430"/>
            <wp:effectExtent l="0" t="0" r="16510" b="1270"/>
            <wp:docPr id="8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"/>
                    <pic:cNvPicPr>
                      <a:picLocks noChangeAspect="1"/>
                    </pic:cNvPicPr>
                  </pic:nvPicPr>
                  <pic:blipFill>
                    <a:blip r:embed="rId55"/>
                    <a:srcRect b="1544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ADC4F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84" w:name="_Toc2043"/>
      <w:bookmarkStart w:id="85" w:name="_Toc5163"/>
      <w:bookmarkStart w:id="86" w:name="_Toc57363750"/>
      <w:bookmarkStart w:id="87" w:name="_Toc6087"/>
      <w:bookmarkStart w:id="88" w:name="_Toc141187493"/>
      <w:bookmarkStart w:id="89" w:name="_Toc7409"/>
      <w:bookmarkStart w:id="90" w:name="_Toc7893"/>
      <w:bookmarkStart w:id="91" w:name="_Toc31418"/>
      <w:r>
        <w:rPr>
          <w:rFonts w:ascii="宋体" w:hAnsi="宋体" w:cs="宋体" w:hint="eastAsia"/>
          <w:kern w:val="2"/>
          <w:szCs w:val="30"/>
        </w:rPr>
        <w:t>招标文件浏览</w:t>
      </w:r>
      <w:bookmarkEnd w:id="84"/>
      <w:bookmarkEnd w:id="85"/>
      <w:bookmarkEnd w:id="86"/>
      <w:bookmarkEnd w:id="87"/>
      <w:bookmarkEnd w:id="88"/>
      <w:bookmarkEnd w:id="89"/>
      <w:bookmarkEnd w:id="90"/>
      <w:bookmarkEnd w:id="91"/>
    </w:p>
    <w:p w14:paraId="07428012" w14:textId="77777777" w:rsidR="00BC7CC6" w:rsidRDefault="00DD2443">
      <w:pPr>
        <w:numPr>
          <w:ilvl w:val="0"/>
          <w:numId w:val="10"/>
        </w:numPr>
        <w:spacing w:line="360" w:lineRule="auto"/>
        <w:ind w:firstLineChars="200" w:firstLine="420"/>
        <w:rPr>
          <w:rFonts w:ascii="宋体" w:hAnsi="宋体" w:cs="宋体" w:hint="eastAsia"/>
        </w:rPr>
      </w:pPr>
      <w:bookmarkStart w:id="92" w:name="_Toc21334"/>
      <w:bookmarkStart w:id="93" w:name="_Toc31144"/>
      <w:bookmarkStart w:id="94" w:name="_Toc5574_WPSOffice_Level3"/>
      <w:bookmarkStart w:id="95" w:name="_Toc8335"/>
      <w:r>
        <w:rPr>
          <w:rFonts w:ascii="宋体" w:hAnsi="宋体" w:cs="宋体" w:hint="eastAsia"/>
        </w:rPr>
        <w:t>点击编制，进入制作标书。</w:t>
      </w:r>
      <w:bookmarkEnd w:id="92"/>
      <w:bookmarkEnd w:id="93"/>
      <w:bookmarkEnd w:id="94"/>
      <w:bookmarkEnd w:id="95"/>
    </w:p>
    <w:p w14:paraId="1D37DCF3" w14:textId="77777777" w:rsidR="00BC7CC6" w:rsidRDefault="00DD2443">
      <w:pPr>
        <w:jc w:val="center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03BBBFAC" wp14:editId="54B4DE02">
            <wp:extent cx="5066665" cy="3533140"/>
            <wp:effectExtent l="0" t="0" r="63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66667" cy="3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428C7" w14:textId="77777777" w:rsidR="00BC7CC6" w:rsidRDefault="00DD2443">
      <w:pPr>
        <w:numPr>
          <w:ilvl w:val="0"/>
          <w:numId w:val="10"/>
        </w:numPr>
        <w:spacing w:line="300" w:lineRule="auto"/>
        <w:ind w:firstLineChars="200" w:firstLine="420"/>
        <w:rPr>
          <w:rFonts w:ascii="宋体" w:hAnsi="宋体" w:cs="宋体" w:hint="eastAsia"/>
        </w:rPr>
      </w:pPr>
      <w:bookmarkStart w:id="96" w:name="_Toc12364"/>
      <w:bookmarkStart w:id="97" w:name="_Toc24292"/>
      <w:bookmarkStart w:id="98" w:name="_Toc14563"/>
      <w:bookmarkStart w:id="99" w:name="_Toc21886_WPSOffice_Level3"/>
      <w:r>
        <w:rPr>
          <w:rFonts w:ascii="宋体" w:hAnsi="宋体" w:cs="宋体" w:hint="eastAsia"/>
        </w:rPr>
        <w:t>招标文件浏览</w:t>
      </w:r>
      <w:bookmarkEnd w:id="96"/>
      <w:bookmarkEnd w:id="97"/>
      <w:bookmarkEnd w:id="98"/>
      <w:bookmarkEnd w:id="99"/>
    </w:p>
    <w:p w14:paraId="1D3D0D3F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ab/>
        <w:t>点击招标文件浏览，可查看项目的基本信息、评审方式、投标文件初稿内容、评分项等内容。</w:t>
      </w:r>
    </w:p>
    <w:p w14:paraId="4A31F125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39B5D93B" wp14:editId="105B727F">
            <wp:extent cx="5240655" cy="2845435"/>
            <wp:effectExtent l="0" t="0" r="17145" b="12065"/>
            <wp:docPr id="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84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CFF51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100" w:name="_Toc141187494"/>
      <w:bookmarkStart w:id="101" w:name="_Toc12231"/>
      <w:bookmarkStart w:id="102" w:name="_Toc9366"/>
      <w:bookmarkStart w:id="103" w:name="_Toc31111"/>
      <w:bookmarkStart w:id="104" w:name="_Toc5606"/>
      <w:bookmarkStart w:id="105" w:name="_Toc23486"/>
      <w:bookmarkStart w:id="106" w:name="_Toc57363751"/>
      <w:bookmarkStart w:id="107" w:name="_Toc7182"/>
      <w:r>
        <w:rPr>
          <w:rFonts w:ascii="宋体" w:hAnsi="宋体" w:cs="宋体" w:hint="eastAsia"/>
          <w:kern w:val="2"/>
          <w:szCs w:val="30"/>
        </w:rPr>
        <w:t>投标文件制作</w:t>
      </w:r>
      <w:bookmarkEnd w:id="100"/>
      <w:bookmarkEnd w:id="101"/>
      <w:bookmarkEnd w:id="102"/>
      <w:bookmarkEnd w:id="103"/>
      <w:bookmarkEnd w:id="104"/>
      <w:bookmarkEnd w:id="105"/>
      <w:bookmarkEnd w:id="106"/>
      <w:bookmarkEnd w:id="107"/>
    </w:p>
    <w:p w14:paraId="1CDBAF54" w14:textId="77777777" w:rsidR="00BC7CC6" w:rsidRDefault="00DD2443">
      <w:pPr>
        <w:pStyle w:val="aa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供应商双击页面上方，可选择右上角对应扣除类型，并且标书确认后，无法进行选择。</w:t>
      </w:r>
    </w:p>
    <w:p w14:paraId="32E1E862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114300" distR="114300" wp14:anchorId="1F441F3F" wp14:editId="136F74B4">
            <wp:extent cx="5245735" cy="2153920"/>
            <wp:effectExtent l="0" t="0" r="12065" b="17780"/>
            <wp:docPr id="10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CBA4A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点击左侧的采购文件目录节点，右侧定位到标书相应章节，将相应的标书内容导入到其中。</w:t>
      </w:r>
      <w:r>
        <w:rPr>
          <w:rFonts w:ascii="宋体" w:hAnsi="宋体" w:cs="宋体" w:hint="eastAsia"/>
          <w:color w:val="FF0000"/>
        </w:rPr>
        <w:tab/>
      </w:r>
    </w:p>
    <w:p w14:paraId="5AA375AF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35DCD570" wp14:editId="73F4FE6E">
            <wp:extent cx="5240020" cy="2153285"/>
            <wp:effectExtent l="0" t="0" r="17780" b="18415"/>
            <wp:docPr id="10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9"/>
                    <pic:cNvPicPr>
                      <a:picLocks noChangeAspect="1"/>
                    </pic:cNvPicPr>
                  </pic:nvPicPr>
                  <pic:blipFill>
                    <a:blip r:embed="rId59"/>
                    <a:srcRect b="5569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69B62" w14:textId="77777777" w:rsidR="00BC7CC6" w:rsidRDefault="00DD2443">
      <w:pPr>
        <w:pStyle w:val="3"/>
        <w:spacing w:before="240" w:after="240" w:line="300" w:lineRule="auto"/>
        <w:ind w:left="720" w:hanging="720"/>
        <w:rPr>
          <w:rFonts w:ascii="宋体" w:hAnsi="宋体" w:cs="宋体" w:hint="eastAsia"/>
          <w:kern w:val="2"/>
          <w:szCs w:val="32"/>
        </w:rPr>
      </w:pPr>
      <w:bookmarkStart w:id="108" w:name="_Toc9908"/>
      <w:bookmarkStart w:id="109" w:name="_Toc18891"/>
      <w:bookmarkStart w:id="110" w:name="_Toc8857"/>
      <w:bookmarkStart w:id="111" w:name="_Toc4961"/>
      <w:bookmarkStart w:id="112" w:name="_Toc57363752"/>
      <w:bookmarkStart w:id="113" w:name="_Toc6801"/>
      <w:bookmarkStart w:id="114" w:name="_Toc141187495"/>
      <w:r>
        <w:rPr>
          <w:rFonts w:ascii="宋体" w:hAnsi="宋体" w:cs="宋体" w:hint="eastAsia"/>
          <w:kern w:val="2"/>
          <w:szCs w:val="32"/>
        </w:rPr>
        <w:t>例如填写开标一览表，如下图。</w:t>
      </w:r>
      <w:bookmarkEnd w:id="108"/>
      <w:bookmarkEnd w:id="109"/>
      <w:bookmarkEnd w:id="110"/>
      <w:bookmarkEnd w:id="111"/>
      <w:bookmarkEnd w:id="112"/>
      <w:bookmarkEnd w:id="113"/>
      <w:bookmarkEnd w:id="114"/>
    </w:p>
    <w:p w14:paraId="68E3CC26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点击左侧菜单“开标一览表”，在右侧填写开标一览表报价等信息，点击“保存”按钮。</w:t>
      </w:r>
    </w:p>
    <w:p w14:paraId="061BCDF0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18D1AC83" wp14:editId="3ED3DC75">
            <wp:extent cx="5245735" cy="2305685"/>
            <wp:effectExtent l="0" t="0" r="12065" b="18415"/>
            <wp:docPr id="10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81486" w14:textId="77777777" w:rsidR="00BC7CC6" w:rsidRDefault="00DD2443">
      <w:pPr>
        <w:pStyle w:val="3"/>
        <w:spacing w:before="240" w:after="240" w:line="300" w:lineRule="auto"/>
        <w:ind w:left="720" w:hanging="720"/>
        <w:rPr>
          <w:rFonts w:ascii="宋体" w:hAnsi="宋体" w:cs="宋体" w:hint="eastAsia"/>
          <w:kern w:val="2"/>
          <w:szCs w:val="32"/>
        </w:rPr>
      </w:pPr>
      <w:bookmarkStart w:id="115" w:name="_Toc15076"/>
      <w:bookmarkStart w:id="116" w:name="_Toc141187496"/>
      <w:bookmarkStart w:id="117" w:name="_Toc18285"/>
      <w:bookmarkStart w:id="118" w:name="_Toc7279"/>
      <w:bookmarkStart w:id="119" w:name="_Toc57363753"/>
      <w:bookmarkStart w:id="120" w:name="_Toc3680"/>
      <w:bookmarkStart w:id="121" w:name="_Toc17563"/>
      <w:r>
        <w:rPr>
          <w:rFonts w:ascii="宋体" w:hAnsi="宋体" w:cs="宋体" w:hint="eastAsia"/>
          <w:kern w:val="2"/>
          <w:szCs w:val="32"/>
        </w:rPr>
        <w:lastRenderedPageBreak/>
        <w:t>例如填写该项目的“技术参数及性能”节点</w:t>
      </w:r>
      <w:bookmarkEnd w:id="115"/>
      <w:bookmarkEnd w:id="116"/>
      <w:bookmarkEnd w:id="117"/>
      <w:bookmarkEnd w:id="118"/>
      <w:bookmarkEnd w:id="119"/>
      <w:bookmarkEnd w:id="120"/>
      <w:bookmarkEnd w:id="121"/>
      <w:r>
        <w:rPr>
          <w:rFonts w:ascii="宋体" w:hAnsi="宋体" w:cs="宋体" w:hint="eastAsia"/>
          <w:kern w:val="2"/>
          <w:szCs w:val="32"/>
        </w:rPr>
        <w:tab/>
      </w:r>
    </w:p>
    <w:p w14:paraId="77F85C8D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点击菜单节点“目录”，右侧栏定位到目录章节，点“导入”按钮导入word或者pdf文件信息。</w:t>
      </w:r>
    </w:p>
    <w:p w14:paraId="0E038171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60BD3730" wp14:editId="55FB1F9A">
            <wp:extent cx="5238115" cy="2376170"/>
            <wp:effectExtent l="0" t="0" r="635" b="5080"/>
            <wp:docPr id="10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37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9750A" w14:textId="77777777" w:rsidR="00BC7CC6" w:rsidRDefault="00DD2443">
      <w:pPr>
        <w:spacing w:line="360" w:lineRule="auto"/>
        <w:ind w:firstLine="420"/>
        <w:rPr>
          <w:rFonts w:ascii="宋体" w:hAnsi="宋体" w:cs="宋体" w:hint="eastAsia"/>
          <w:color w:val="FF0000"/>
        </w:rPr>
      </w:pPr>
      <w:r>
        <w:rPr>
          <w:rFonts w:ascii="宋体" w:hAnsi="宋体" w:cs="宋体" w:hint="eastAsia"/>
          <w:color w:val="FF0000"/>
        </w:rPr>
        <w:t>注：所有菜单节点都填写完成以后，才能进入下一环节“评审指标响应”，如下图。</w:t>
      </w:r>
    </w:p>
    <w:p w14:paraId="2F5BC1D2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1DF837C1" wp14:editId="567FB4AA">
            <wp:extent cx="5243195" cy="2257425"/>
            <wp:effectExtent l="0" t="0" r="14605" b="9525"/>
            <wp:docPr id="10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7702D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122" w:name="_Toc14999"/>
      <w:bookmarkStart w:id="123" w:name="_Toc29162"/>
      <w:bookmarkStart w:id="124" w:name="_Toc14847"/>
      <w:bookmarkStart w:id="125" w:name="_Toc5580"/>
      <w:bookmarkStart w:id="126" w:name="_Toc18160"/>
      <w:bookmarkStart w:id="127" w:name="_Toc57363754"/>
      <w:bookmarkStart w:id="128" w:name="_Toc1522"/>
      <w:bookmarkStart w:id="129" w:name="_Toc141187497"/>
      <w:r>
        <w:rPr>
          <w:rFonts w:ascii="宋体" w:hAnsi="宋体" w:cs="宋体" w:hint="eastAsia"/>
          <w:kern w:val="2"/>
          <w:szCs w:val="30"/>
        </w:rPr>
        <w:t>评审指标响应</w:t>
      </w:r>
      <w:bookmarkEnd w:id="122"/>
      <w:bookmarkEnd w:id="123"/>
      <w:bookmarkEnd w:id="124"/>
      <w:bookmarkEnd w:id="125"/>
      <w:bookmarkEnd w:id="126"/>
      <w:bookmarkEnd w:id="127"/>
      <w:bookmarkEnd w:id="128"/>
      <w:bookmarkEnd w:id="129"/>
    </w:p>
    <w:p w14:paraId="7A0754D9" w14:textId="77777777" w:rsidR="00BC7CC6" w:rsidRDefault="00DD2443">
      <w:pPr>
        <w:pStyle w:val="3"/>
        <w:spacing w:before="240" w:after="240" w:line="300" w:lineRule="auto"/>
        <w:ind w:left="720" w:hanging="720"/>
        <w:rPr>
          <w:rFonts w:ascii="宋体" w:hAnsi="宋体" w:cs="宋体" w:hint="eastAsia"/>
          <w:kern w:val="2"/>
          <w:szCs w:val="32"/>
        </w:rPr>
      </w:pPr>
      <w:bookmarkStart w:id="130" w:name="_Toc141187498"/>
      <w:bookmarkStart w:id="131" w:name="_Toc21012"/>
      <w:bookmarkStart w:id="132" w:name="_Toc6265"/>
      <w:bookmarkStart w:id="133" w:name="_Toc25340"/>
      <w:bookmarkStart w:id="134" w:name="_Toc57363755"/>
      <w:bookmarkStart w:id="135" w:name="_Toc6066"/>
      <w:bookmarkStart w:id="136" w:name="_Toc28262"/>
      <w:r>
        <w:rPr>
          <w:rFonts w:ascii="宋体" w:hAnsi="宋体" w:cs="宋体" w:hint="eastAsia"/>
          <w:kern w:val="2"/>
          <w:szCs w:val="32"/>
        </w:rPr>
        <w:t>按大节点加载内容</w:t>
      </w:r>
      <w:bookmarkEnd w:id="130"/>
      <w:bookmarkEnd w:id="131"/>
      <w:bookmarkEnd w:id="132"/>
      <w:bookmarkEnd w:id="133"/>
      <w:bookmarkEnd w:id="134"/>
      <w:bookmarkEnd w:id="135"/>
      <w:bookmarkEnd w:id="136"/>
    </w:p>
    <w:p w14:paraId="064EF542" w14:textId="77777777" w:rsidR="00BC7CC6" w:rsidRDefault="00DD2443">
      <w:pPr>
        <w:spacing w:line="360" w:lineRule="auto"/>
        <w:ind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</w:t>
      </w:r>
      <w:r>
        <w:rPr>
          <w:rFonts w:ascii="宋体" w:hAnsi="宋体" w:cs="宋体" w:hint="eastAsia"/>
          <w:noProof/>
        </w:rPr>
        <w:drawing>
          <wp:inline distT="0" distB="0" distL="0" distR="0" wp14:anchorId="7C42B785" wp14:editId="26875A63">
            <wp:extent cx="223520" cy="241300"/>
            <wp:effectExtent l="0" t="0" r="5080" b="635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23520" cy="24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</w:rPr>
        <w:t>按钮，左侧显示标书的菜单节点，点击响应点标志，如下图：</w:t>
      </w:r>
      <w:r>
        <w:rPr>
          <w:rFonts w:ascii="宋体" w:hAnsi="宋体" w:cs="宋体" w:hint="eastAsia"/>
          <w:noProof/>
        </w:rPr>
        <w:drawing>
          <wp:inline distT="0" distB="0" distL="0" distR="0" wp14:anchorId="31A33F30" wp14:editId="5EBBE941">
            <wp:extent cx="2605405" cy="415290"/>
            <wp:effectExtent l="0" t="0" r="4445" b="381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605405" cy="41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</w:rPr>
        <w:t xml:space="preserve"> </w:t>
      </w:r>
    </w:p>
    <w:p w14:paraId="1E239229" w14:textId="77777777" w:rsidR="00BC7CC6" w:rsidRDefault="00DD2443">
      <w:pPr>
        <w:spacing w:line="360" w:lineRule="auto"/>
        <w:ind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lastRenderedPageBreak/>
        <w:t>“加载内容”按钮，右侧即显示对应的标书内容。</w:t>
      </w:r>
    </w:p>
    <w:p w14:paraId="55AAF6AD" w14:textId="77777777" w:rsidR="00BC7CC6" w:rsidRDefault="00DD2443">
      <w:pPr>
        <w:spacing w:line="36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以此项目为例，点击“技术商务评审”的“加载内容”按钮，右侧栏显示具体信息。</w:t>
      </w:r>
    </w:p>
    <w:p w14:paraId="1AC62524" w14:textId="77777777" w:rsidR="00BC7CC6" w:rsidRDefault="00DD2443">
      <w:pPr>
        <w:rPr>
          <w:rFonts w:ascii="宋体" w:hAnsi="宋体" w:cs="宋体" w:hint="eastAsia"/>
          <w:lang w:val="en-GB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69F05421" wp14:editId="43D856F2">
            <wp:extent cx="5247640" cy="2479675"/>
            <wp:effectExtent l="0" t="0" r="10160" b="15875"/>
            <wp:docPr id="10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B84D5" w14:textId="77777777" w:rsidR="00BC7CC6" w:rsidRDefault="00DD2443">
      <w:pPr>
        <w:pStyle w:val="3"/>
        <w:spacing w:before="240" w:after="240" w:line="300" w:lineRule="auto"/>
        <w:ind w:left="720" w:hanging="720"/>
        <w:rPr>
          <w:rFonts w:ascii="宋体" w:hAnsi="宋体" w:cs="宋体" w:hint="eastAsia"/>
          <w:kern w:val="2"/>
          <w:szCs w:val="32"/>
        </w:rPr>
      </w:pPr>
      <w:bookmarkStart w:id="137" w:name="_Toc3562"/>
      <w:bookmarkStart w:id="138" w:name="_Toc10984"/>
      <w:bookmarkStart w:id="139" w:name="_Toc57363756"/>
      <w:bookmarkStart w:id="140" w:name="_Toc32720"/>
      <w:bookmarkStart w:id="141" w:name="_Toc11391"/>
      <w:bookmarkStart w:id="142" w:name="_Toc9749"/>
      <w:bookmarkStart w:id="143" w:name="_Toc141187499"/>
      <w:r>
        <w:rPr>
          <w:rFonts w:ascii="宋体" w:hAnsi="宋体" w:cs="宋体" w:hint="eastAsia"/>
          <w:kern w:val="2"/>
          <w:szCs w:val="32"/>
        </w:rPr>
        <w:t>响应点（评分点）定位</w:t>
      </w:r>
      <w:bookmarkEnd w:id="137"/>
      <w:bookmarkEnd w:id="138"/>
      <w:bookmarkEnd w:id="139"/>
      <w:bookmarkEnd w:id="140"/>
      <w:bookmarkEnd w:id="141"/>
      <w:bookmarkEnd w:id="142"/>
      <w:bookmarkEnd w:id="143"/>
    </w:p>
    <w:p w14:paraId="0973C669" w14:textId="77777777" w:rsidR="00BC7CC6" w:rsidRDefault="00DD2443">
      <w:pPr>
        <w:spacing w:line="36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标书中的大节点后面有“加载内容”按钮，加载内容以后，对节点下方的响应点（或者说是评分点）进行标书位置的定位，便于评委快速定位到标书的各个响应点位置，进行评审。</w:t>
      </w:r>
    </w:p>
    <w:p w14:paraId="398F5441" w14:textId="77777777" w:rsidR="00BC7CC6" w:rsidRDefault="00DD2443">
      <w:pPr>
        <w:numPr>
          <w:ilvl w:val="0"/>
          <w:numId w:val="11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以此项目为例，给 “综合评审评分项”中的响应点“技术商务评审”响应点定位。</w:t>
      </w:r>
    </w:p>
    <w:p w14:paraId="4AA01E99" w14:textId="77777777" w:rsidR="00BC7CC6" w:rsidRDefault="00DD2443">
      <w:pPr>
        <w:spacing w:line="36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点“响应”如下图。</w:t>
      </w:r>
    </w:p>
    <w:p w14:paraId="7BC2BD61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5D8C5D66" wp14:editId="6CE809F0">
            <wp:extent cx="5239385" cy="1847850"/>
            <wp:effectExtent l="0" t="0" r="18415" b="0"/>
            <wp:docPr id="11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81E5B" w14:textId="77777777" w:rsidR="00BC7CC6" w:rsidRDefault="00DD2443">
      <w:pPr>
        <w:numPr>
          <w:ilvl w:val="0"/>
          <w:numId w:val="11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弹出窗口输入评分点名称，然后点确定按钮。</w:t>
      </w:r>
    </w:p>
    <w:p w14:paraId="7BE18D74" w14:textId="77777777" w:rsidR="00BC7CC6" w:rsidRDefault="00DD2443">
      <w:pPr>
        <w:jc w:val="center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114300" distR="114300" wp14:anchorId="1CD22E02" wp14:editId="463BB2E8">
            <wp:extent cx="5241925" cy="2291080"/>
            <wp:effectExtent l="0" t="0" r="15875" b="13970"/>
            <wp:docPr id="11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29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C99D9" w14:textId="77777777" w:rsidR="00BC7CC6" w:rsidRDefault="00DD2443">
      <w:pPr>
        <w:numPr>
          <w:ilvl w:val="0"/>
          <w:numId w:val="11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“测试”就是刚刚响应的评分点名称，如下图。</w:t>
      </w:r>
    </w:p>
    <w:p w14:paraId="73A6D34D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7B4B4040" wp14:editId="10ECCC84">
            <wp:extent cx="5247640" cy="2707005"/>
            <wp:effectExtent l="0" t="0" r="10160" b="17145"/>
            <wp:docPr id="11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7"/>
                    <pic:cNvPicPr>
                      <a:picLocks noChangeAspect="1"/>
                    </pic:cNvPicPr>
                  </pic:nvPicPr>
                  <pic:blipFill>
                    <a:blip r:embed="rId68"/>
                    <a:srcRect b="6308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51706" w14:textId="77777777" w:rsidR="00BC7CC6" w:rsidRDefault="00DD2443">
      <w:pPr>
        <w:numPr>
          <w:ilvl w:val="0"/>
          <w:numId w:val="11"/>
        </w:numPr>
        <w:spacing w:line="360" w:lineRule="auto"/>
        <w:ind w:firstLineChars="200" w:firstLine="420"/>
        <w:rPr>
          <w:rFonts w:ascii="宋体" w:hAnsi="宋体" w:cs="宋体" w:hint="eastAsia"/>
          <w:lang w:val="en-GB"/>
        </w:rPr>
      </w:pPr>
      <w:r>
        <w:rPr>
          <w:rFonts w:ascii="宋体" w:hAnsi="宋体" w:cs="宋体" w:hint="eastAsia"/>
        </w:rPr>
        <w:t>将右侧显示的项目方案，翻到第2页（右下角翻页按钮）。</w:t>
      </w:r>
    </w:p>
    <w:p w14:paraId="78512A4D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676EA1C4" wp14:editId="1A40D6CA">
            <wp:extent cx="5244465" cy="2903220"/>
            <wp:effectExtent l="0" t="0" r="13335" b="11430"/>
            <wp:docPr id="11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0C61B" w14:textId="77777777" w:rsidR="00BC7CC6" w:rsidRDefault="00DD2443">
      <w:pPr>
        <w:numPr>
          <w:ilvl w:val="0"/>
          <w:numId w:val="11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lastRenderedPageBreak/>
        <w:t>点“定位”按钮即可完成响应点定位。</w:t>
      </w:r>
    </w:p>
    <w:p w14:paraId="504CD6A5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447CBD27" wp14:editId="00715CBC">
            <wp:extent cx="5238750" cy="2850515"/>
            <wp:effectExtent l="0" t="0" r="0" b="6985"/>
            <wp:docPr id="11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353CE" w14:textId="77777777" w:rsidR="00BC7CC6" w:rsidRDefault="00DD2443">
      <w:pPr>
        <w:numPr>
          <w:ilvl w:val="0"/>
          <w:numId w:val="11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定位完成，显示如下图。如需解除绑定重新定位，点对应的解除按钮即可。</w:t>
      </w:r>
    </w:p>
    <w:p w14:paraId="7C42D3D5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17FF4A6D" wp14:editId="37D6FEEE">
            <wp:extent cx="5242560" cy="2828290"/>
            <wp:effectExtent l="0" t="0" r="15240" b="10160"/>
            <wp:docPr id="11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82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595F4" w14:textId="77777777" w:rsidR="00BC7CC6" w:rsidRDefault="00DD2443">
      <w:pPr>
        <w:numPr>
          <w:ilvl w:val="0"/>
          <w:numId w:val="11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所有响应点（评分点）响应以后，进入下一步“投标文件签章”。</w:t>
      </w:r>
    </w:p>
    <w:p w14:paraId="791689FA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4DFED2CE" wp14:editId="43E9FF01">
            <wp:extent cx="5247640" cy="1784350"/>
            <wp:effectExtent l="0" t="0" r="10160" b="6350"/>
            <wp:docPr id="11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2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841F0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144" w:name="_Toc3306"/>
      <w:bookmarkStart w:id="145" w:name="_Toc29199"/>
      <w:bookmarkStart w:id="146" w:name="_Toc1172"/>
      <w:bookmarkStart w:id="147" w:name="_Toc13725"/>
      <w:bookmarkStart w:id="148" w:name="_Toc8748"/>
      <w:bookmarkStart w:id="149" w:name="_Toc141187500"/>
      <w:bookmarkStart w:id="150" w:name="_Toc57363757"/>
      <w:bookmarkStart w:id="151" w:name="_Toc23198"/>
      <w:r>
        <w:rPr>
          <w:rFonts w:ascii="宋体" w:hAnsi="宋体" w:cs="宋体" w:hint="eastAsia"/>
          <w:kern w:val="2"/>
          <w:szCs w:val="30"/>
        </w:rPr>
        <w:lastRenderedPageBreak/>
        <w:t>投标文件签章</w:t>
      </w:r>
      <w:bookmarkEnd w:id="144"/>
      <w:bookmarkEnd w:id="145"/>
      <w:bookmarkEnd w:id="146"/>
      <w:bookmarkEnd w:id="147"/>
      <w:bookmarkEnd w:id="148"/>
      <w:bookmarkEnd w:id="149"/>
      <w:bookmarkEnd w:id="150"/>
      <w:bookmarkEnd w:id="151"/>
    </w:p>
    <w:p w14:paraId="67C699C8" w14:textId="77777777" w:rsidR="00BC7CC6" w:rsidRDefault="00DD2443">
      <w:pPr>
        <w:numPr>
          <w:ilvl w:val="0"/>
          <w:numId w:val="12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</w:t>
      </w:r>
      <w:r>
        <w:rPr>
          <w:rFonts w:ascii="宋体" w:hAnsi="宋体" w:cs="宋体" w:hint="eastAsia"/>
          <w:noProof/>
        </w:rPr>
        <w:drawing>
          <wp:inline distT="0" distB="0" distL="0" distR="0" wp14:anchorId="02E89EDC" wp14:editId="31231B11">
            <wp:extent cx="358140" cy="342900"/>
            <wp:effectExtent l="0" t="0" r="381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58171" cy="34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</w:rPr>
        <w:t>按钮，对标书进行电子签章，</w:t>
      </w:r>
    </w:p>
    <w:p w14:paraId="490688C3" w14:textId="77777777" w:rsidR="00BC7CC6" w:rsidRDefault="00DD2443">
      <w:pPr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2AD2170C" wp14:editId="58CAF6DB">
            <wp:extent cx="5250180" cy="2844165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84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98B64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ab/>
        <w:t>选择一项，点“签章”按钮签章，签章以后，“是否已签章”显示为</w:t>
      </w:r>
      <w:r>
        <w:rPr>
          <w:rFonts w:ascii="宋体" w:hAnsi="宋体" w:cs="宋体" w:hint="eastAsia"/>
          <w:noProof/>
        </w:rPr>
        <w:drawing>
          <wp:inline distT="0" distB="0" distL="0" distR="0" wp14:anchorId="7D6D250B" wp14:editId="5F331001">
            <wp:extent cx="327660" cy="19812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</w:rPr>
        <w:t>，所有的章节都签章以后，才能进行下一步合并标书操作。</w:t>
      </w:r>
    </w:p>
    <w:p w14:paraId="5B253A0B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ab/>
        <w:t>例如对“开标一览表”签章，选择以后，点“签章”按钮。</w:t>
      </w:r>
    </w:p>
    <w:p w14:paraId="3E30931C" w14:textId="77777777" w:rsidR="00BC7CC6" w:rsidRDefault="00DD2443">
      <w:pPr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44F9DDB0" wp14:editId="40BA9549">
            <wp:extent cx="5250180" cy="2844165"/>
            <wp:effectExtent l="0" t="0" r="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84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86E37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弹出签章页面，选择需要使用的签章，点击盖章建议选择“鼠标一次定位连续在多页同一位置签章”，然后点“签章”按钮。</w:t>
      </w:r>
    </w:p>
    <w:p w14:paraId="54F9140A" w14:textId="77777777" w:rsidR="00BC7CC6" w:rsidRDefault="00DD2443">
      <w:pPr>
        <w:tabs>
          <w:tab w:val="left" w:pos="312"/>
        </w:tabs>
        <w:spacing w:line="300" w:lineRule="auto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50FDDE05" wp14:editId="363B511D">
            <wp:extent cx="5250180" cy="242062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2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29839" w14:textId="77777777" w:rsidR="00BC7CC6" w:rsidRDefault="00DD2443">
      <w:pPr>
        <w:tabs>
          <w:tab w:val="left" w:pos="312"/>
        </w:tabs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点击签章后，弹出请输入密码窗口，输入CA锁密码即可，如下图。</w:t>
      </w:r>
    </w:p>
    <w:p w14:paraId="1716C5AF" w14:textId="77777777" w:rsidR="00BC7CC6" w:rsidRDefault="00DD2443">
      <w:pPr>
        <w:jc w:val="center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1CA3A393" wp14:editId="4CC6F04E">
            <wp:extent cx="5250180" cy="2844165"/>
            <wp:effectExtent l="0" t="0" r="0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84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A9188" w14:textId="77777777" w:rsidR="00BC7CC6" w:rsidRDefault="00DD2443">
      <w:pPr>
        <w:spacing w:line="360" w:lineRule="auto"/>
        <w:rPr>
          <w:rFonts w:ascii="宋体" w:hAnsi="宋体" w:cs="宋体" w:hint="eastAsia"/>
          <w:color w:val="FF0000"/>
        </w:rPr>
      </w:pPr>
      <w:r>
        <w:rPr>
          <w:rFonts w:ascii="宋体" w:hAnsi="宋体" w:cs="宋体" w:hint="eastAsia"/>
        </w:rPr>
        <w:tab/>
      </w:r>
      <w:r>
        <w:rPr>
          <w:rFonts w:ascii="宋体" w:hAnsi="宋体" w:cs="宋体" w:hint="eastAsia"/>
          <w:color w:val="FF0000"/>
        </w:rPr>
        <w:t>注：输入密码后，会默认记住密码。</w:t>
      </w:r>
    </w:p>
    <w:p w14:paraId="2D9DE8C5" w14:textId="77777777" w:rsidR="00BC7CC6" w:rsidRDefault="00DD2443">
      <w:pPr>
        <w:numPr>
          <w:ilvl w:val="0"/>
          <w:numId w:val="12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将显示的签章定位都第一页的签章位置上，单击，则系统自动开始对每页进行签章，且签章的位置和第一页相同。</w:t>
      </w:r>
    </w:p>
    <w:p w14:paraId="1DF7A9A8" w14:textId="77777777" w:rsidR="00BC7CC6" w:rsidRDefault="00DD2443">
      <w:pPr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06FDB921" wp14:editId="4EB3E3D4">
            <wp:extent cx="5250180" cy="298767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44E93" w14:textId="77777777" w:rsidR="00BC7CC6" w:rsidRDefault="00DD2443">
      <w:pPr>
        <w:numPr>
          <w:ilvl w:val="0"/>
          <w:numId w:val="12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签章完一页后记得点保存按钮，保存后章图案会变成√，这样就说明这一项签章完成了。</w:t>
      </w:r>
    </w:p>
    <w:p w14:paraId="0EB72E41" w14:textId="77777777" w:rsidR="00BC7CC6" w:rsidRDefault="00DD2443">
      <w:pPr>
        <w:pStyle w:val="aa"/>
        <w:ind w:firstLineChars="0" w:firstLine="0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663828BC" wp14:editId="137FA3A5">
            <wp:extent cx="5250180" cy="301117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626B7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152" w:name="_Toc3706"/>
      <w:bookmarkStart w:id="153" w:name="_Toc57363758"/>
      <w:bookmarkStart w:id="154" w:name="_Toc6673"/>
      <w:bookmarkStart w:id="155" w:name="_Toc30853"/>
      <w:bookmarkStart w:id="156" w:name="_Toc22817"/>
      <w:bookmarkStart w:id="157" w:name="_Toc14746"/>
      <w:bookmarkStart w:id="158" w:name="_Toc141187501"/>
      <w:bookmarkStart w:id="159" w:name="_Toc4768"/>
      <w:r>
        <w:rPr>
          <w:rFonts w:ascii="宋体" w:hAnsi="宋体" w:cs="宋体" w:hint="eastAsia"/>
          <w:kern w:val="2"/>
          <w:szCs w:val="30"/>
        </w:rPr>
        <w:t>合并标书</w:t>
      </w:r>
      <w:bookmarkEnd w:id="152"/>
      <w:bookmarkEnd w:id="153"/>
      <w:bookmarkEnd w:id="154"/>
      <w:bookmarkEnd w:id="155"/>
      <w:bookmarkEnd w:id="156"/>
      <w:bookmarkEnd w:id="157"/>
      <w:bookmarkEnd w:id="158"/>
      <w:bookmarkEnd w:id="159"/>
    </w:p>
    <w:p w14:paraId="63B80FAC" w14:textId="77777777" w:rsidR="00BC7CC6" w:rsidRDefault="00DD2443">
      <w:pPr>
        <w:spacing w:line="360" w:lineRule="auto"/>
        <w:ind w:left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所有签章都完成后，点“合并标书”按钮</w:t>
      </w:r>
      <w:r>
        <w:rPr>
          <w:rFonts w:ascii="宋体" w:hAnsi="宋体" w:cs="宋体" w:hint="eastAsia"/>
          <w:noProof/>
        </w:rPr>
        <w:drawing>
          <wp:inline distT="0" distB="0" distL="0" distR="0" wp14:anchorId="22B5A146" wp14:editId="2CF8B3FA">
            <wp:extent cx="297180" cy="304800"/>
            <wp:effectExtent l="0" t="0" r="762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97206" cy="30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</w:rPr>
        <w:t>。</w:t>
      </w:r>
    </w:p>
    <w:p w14:paraId="273E277B" w14:textId="77777777" w:rsidR="00BC7CC6" w:rsidRDefault="00DD2443">
      <w:pPr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5C1D447A" wp14:editId="69D8E12C">
            <wp:extent cx="5250180" cy="3074035"/>
            <wp:effectExtent l="0" t="0" r="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3074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D660A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ab/>
        <w:t>合并完成后可查看合并文件（即制作完成的标书），也可点“导出非加密标书”导出pdf格式的标书到本地电脑。</w:t>
      </w:r>
    </w:p>
    <w:p w14:paraId="63C044A1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160" w:name="_Toc57363759"/>
      <w:bookmarkStart w:id="161" w:name="_Toc141187502"/>
      <w:bookmarkStart w:id="162" w:name="_Toc7053"/>
      <w:bookmarkStart w:id="163" w:name="_Toc9029"/>
      <w:bookmarkStart w:id="164" w:name="_Toc416"/>
      <w:bookmarkStart w:id="165" w:name="_Toc26038"/>
      <w:bookmarkStart w:id="166" w:name="_Toc17711"/>
      <w:bookmarkStart w:id="167" w:name="_Toc23985"/>
      <w:r>
        <w:rPr>
          <w:rFonts w:ascii="宋体" w:hAnsi="宋体" w:cs="宋体" w:hint="eastAsia"/>
          <w:kern w:val="2"/>
          <w:szCs w:val="30"/>
        </w:rPr>
        <w:t>投标文件导出</w:t>
      </w:r>
      <w:bookmarkEnd w:id="160"/>
      <w:bookmarkEnd w:id="161"/>
      <w:bookmarkEnd w:id="162"/>
      <w:bookmarkEnd w:id="163"/>
      <w:bookmarkEnd w:id="164"/>
      <w:bookmarkEnd w:id="165"/>
      <w:bookmarkEnd w:id="166"/>
      <w:bookmarkEnd w:id="167"/>
    </w:p>
    <w:p w14:paraId="6215BAC3" w14:textId="77777777" w:rsidR="00BC7CC6" w:rsidRDefault="00DD2443">
      <w:pPr>
        <w:spacing w:line="360" w:lineRule="auto"/>
        <w:ind w:left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点击保存按钮，导出投标文件，如下图，文件后缀为zip。</w:t>
      </w:r>
    </w:p>
    <w:p w14:paraId="76AAC8B7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ab/>
        <w:t>点保存按钮，导出成功提示如下图。</w:t>
      </w:r>
      <w:r>
        <w:rPr>
          <w:rFonts w:ascii="宋体" w:hAnsi="宋体" w:cs="宋体" w:hint="eastAsia"/>
          <w:color w:val="FF0000"/>
        </w:rPr>
        <w:t>导出的文件可在制作工具中验证是否完整。</w:t>
      </w:r>
    </w:p>
    <w:p w14:paraId="10E31AAE" w14:textId="77777777" w:rsidR="00BC7CC6" w:rsidRDefault="00DD2443">
      <w:pPr>
        <w:jc w:val="center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4043418E" wp14:editId="6F36C5FD">
            <wp:extent cx="5205730" cy="2688590"/>
            <wp:effectExtent l="0" t="0" r="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83"/>
                    <a:srcRect l="80" t="3944" r="721"/>
                    <a:stretch>
                      <a:fillRect/>
                    </a:stretch>
                  </pic:blipFill>
                  <pic:spPr>
                    <a:xfrm>
                      <a:off x="0" y="0"/>
                      <a:ext cx="5208023" cy="268968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344F9" w14:textId="77777777" w:rsidR="00BC7CC6" w:rsidRDefault="00DD2443">
      <w:pPr>
        <w:pStyle w:val="1"/>
        <w:spacing w:before="240" w:after="240" w:line="300" w:lineRule="auto"/>
        <w:ind w:left="432" w:hanging="432"/>
        <w:contextualSpacing/>
        <w:rPr>
          <w:rFonts w:ascii="宋体" w:hAnsi="宋体" w:cs="宋体" w:hint="eastAsia"/>
          <w:sz w:val="36"/>
          <w:szCs w:val="36"/>
        </w:rPr>
      </w:pPr>
      <w:bookmarkStart w:id="168" w:name="_Toc17813"/>
      <w:bookmarkStart w:id="169" w:name="_Toc141187503"/>
      <w:bookmarkStart w:id="170" w:name="_Toc29831"/>
      <w:bookmarkStart w:id="171" w:name="_Toc15429"/>
      <w:bookmarkStart w:id="172" w:name="_Toc28841"/>
      <w:bookmarkStart w:id="173" w:name="_Toc57363760"/>
      <w:bookmarkStart w:id="174" w:name="_Toc10699"/>
      <w:bookmarkStart w:id="175" w:name="_Toc26029"/>
      <w:r>
        <w:rPr>
          <w:rFonts w:ascii="宋体" w:hAnsi="宋体" w:cs="宋体" w:hint="eastAsia"/>
          <w:sz w:val="36"/>
          <w:szCs w:val="36"/>
        </w:rPr>
        <w:lastRenderedPageBreak/>
        <w:t>上传投标文件</w:t>
      </w:r>
      <w:bookmarkEnd w:id="168"/>
      <w:bookmarkEnd w:id="169"/>
      <w:bookmarkEnd w:id="170"/>
      <w:bookmarkEnd w:id="171"/>
      <w:bookmarkEnd w:id="172"/>
      <w:bookmarkEnd w:id="173"/>
      <w:bookmarkEnd w:id="174"/>
      <w:bookmarkEnd w:id="175"/>
    </w:p>
    <w:p w14:paraId="0DF9F467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176" w:name="_Toc141187504"/>
      <w:r>
        <w:rPr>
          <w:rFonts w:ascii="宋体" w:hAnsi="宋体" w:cs="宋体" w:hint="eastAsia"/>
          <w:kern w:val="2"/>
          <w:szCs w:val="30"/>
        </w:rPr>
        <w:t>上传文件</w:t>
      </w:r>
      <w:bookmarkEnd w:id="176"/>
    </w:p>
    <w:p w14:paraId="4921D548" w14:textId="77777777" w:rsidR="00BC7CC6" w:rsidRDefault="00DD2443">
      <w:p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投标文件制作完成后进入“参与详情”页面，点击“上传文件”，</w:t>
      </w:r>
      <w:proofErr w:type="gramStart"/>
      <w:r>
        <w:rPr>
          <w:rFonts w:ascii="宋体" w:hAnsi="宋体" w:cs="宋体" w:hint="eastAsia"/>
        </w:rPr>
        <w:t>上传已制作</w:t>
      </w:r>
      <w:proofErr w:type="gramEnd"/>
      <w:r>
        <w:rPr>
          <w:rFonts w:ascii="宋体" w:hAnsi="宋体" w:cs="宋体" w:hint="eastAsia"/>
        </w:rPr>
        <w:t>完成的投标文件，投标流程结束，等待开标。</w:t>
      </w:r>
    </w:p>
    <w:p w14:paraId="31FFF809" w14:textId="77777777" w:rsidR="00BC7CC6" w:rsidRDefault="00DD2443">
      <w:pPr>
        <w:spacing w:line="360" w:lineRule="auto"/>
        <w:jc w:val="center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23568036" wp14:editId="4881507D">
            <wp:extent cx="5250180" cy="2724785"/>
            <wp:effectExtent l="0" t="0" r="0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725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B32AF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177" w:name="_Toc141187505"/>
      <w:r>
        <w:rPr>
          <w:rFonts w:ascii="宋体" w:hAnsi="宋体" w:cs="宋体" w:hint="eastAsia"/>
          <w:kern w:val="2"/>
          <w:szCs w:val="30"/>
        </w:rPr>
        <w:t>模拟解密</w:t>
      </w:r>
      <w:bookmarkEnd w:id="177"/>
    </w:p>
    <w:p w14:paraId="4B342D01" w14:textId="77777777" w:rsidR="00BC7CC6" w:rsidRDefault="00DD2443">
      <w:pPr>
        <w:ind w:firstLineChars="200" w:firstLine="420"/>
      </w:pPr>
      <w:r>
        <w:t>投标文件提交后，可通过模拟解密操作检测投标文件包是否可以在开标阶段正常解密。</w:t>
      </w:r>
    </w:p>
    <w:p w14:paraId="2BAF5981" w14:textId="77777777" w:rsidR="00BC7CC6" w:rsidRDefault="00DD2443">
      <w:r>
        <w:rPr>
          <w:noProof/>
        </w:rPr>
        <w:drawing>
          <wp:inline distT="0" distB="0" distL="0" distR="0" wp14:anchorId="23F9A015" wp14:editId="3A7F02D9">
            <wp:extent cx="5250180" cy="2753360"/>
            <wp:effectExtent l="0" t="0" r="0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753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9710D" w14:textId="77777777" w:rsidR="00BC7CC6" w:rsidRDefault="00DD2443">
      <w:pPr>
        <w:numPr>
          <w:ilvl w:val="0"/>
          <w:numId w:val="13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/>
        </w:rPr>
        <w:t>点击模拟解密，跳出弹窗，注意事项确认</w:t>
      </w:r>
      <w:r>
        <w:rPr>
          <w:rFonts w:ascii="宋体" w:hAnsi="宋体" w:cs="宋体" w:hint="eastAsia"/>
        </w:rPr>
        <w:t>。</w:t>
      </w:r>
    </w:p>
    <w:p w14:paraId="6242A243" w14:textId="77777777" w:rsidR="00BC7CC6" w:rsidRDefault="00DD2443">
      <w:r>
        <w:rPr>
          <w:noProof/>
        </w:rPr>
        <w:lastRenderedPageBreak/>
        <w:drawing>
          <wp:inline distT="0" distB="0" distL="0" distR="0" wp14:anchorId="359D01AB" wp14:editId="6355D7DC">
            <wp:extent cx="5247640" cy="2592070"/>
            <wp:effectExtent l="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/>
                    <pic:cNvPicPr>
                      <a:picLocks noChangeAspect="1"/>
                    </pic:cNvPicPr>
                  </pic:nvPicPr>
                  <pic:blipFill>
                    <a:blip r:embed="rId86"/>
                    <a:srcRect b="5500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9327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7DA6E" w14:textId="77777777" w:rsidR="00BC7CC6" w:rsidRDefault="00DD2443">
      <w:pPr>
        <w:numPr>
          <w:ilvl w:val="0"/>
          <w:numId w:val="13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/>
        </w:rPr>
        <w:t>点击模拟解密，</w:t>
      </w:r>
      <w:r>
        <w:rPr>
          <w:rFonts w:ascii="宋体" w:hAnsi="宋体" w:cs="宋体" w:hint="eastAsia"/>
        </w:rPr>
        <w:t>弹出模拟解密页面。</w:t>
      </w:r>
    </w:p>
    <w:p w14:paraId="12637718" w14:textId="77777777" w:rsidR="00BC7CC6" w:rsidRDefault="00DD2443">
      <w:pPr>
        <w:spacing w:line="30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6F46EB7C" wp14:editId="0EC4E8B7">
            <wp:extent cx="5242560" cy="2592070"/>
            <wp:effectExtent l="0" t="0" r="0" b="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/>
                    <pic:cNvPicPr>
                      <a:picLocks noChangeAspect="1"/>
                    </pic:cNvPicPr>
                  </pic:nvPicPr>
                  <pic:blipFill>
                    <a:blip r:embed="rId87"/>
                    <a:srcRect b="605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9581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C91FD" w14:textId="77777777" w:rsidR="00BC7CC6" w:rsidRDefault="00DD2443">
      <w:pPr>
        <w:numPr>
          <w:ilvl w:val="0"/>
          <w:numId w:val="13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/>
        </w:rPr>
        <w:t>点击开始，第一步验证环境</w:t>
      </w:r>
      <w:r>
        <w:rPr>
          <w:rFonts w:ascii="宋体" w:hAnsi="宋体" w:cs="宋体" w:hint="eastAsia"/>
        </w:rPr>
        <w:t>。验证模拟解密环境，若环境不符合，会提示具体不符合的原因。</w:t>
      </w:r>
    </w:p>
    <w:p w14:paraId="04D94838" w14:textId="77777777" w:rsidR="00BC7CC6" w:rsidRDefault="00DD2443">
      <w:pPr>
        <w:spacing w:line="30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332060EA" wp14:editId="7C32BFD4">
            <wp:extent cx="5247640" cy="2409190"/>
            <wp:effectExtent l="0" t="0" r="0" b="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/>
                    <pic:cNvPicPr>
                      <a:picLocks noChangeAspect="1"/>
                    </pic:cNvPicPr>
                  </pic:nvPicPr>
                  <pic:blipFill>
                    <a:blip r:embed="rId88"/>
                    <a:srcRect b="1280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103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42D64" w14:textId="77777777" w:rsidR="00BC7CC6" w:rsidRDefault="00DD2443">
      <w:pPr>
        <w:numPr>
          <w:ilvl w:val="0"/>
          <w:numId w:val="13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/>
        </w:rPr>
        <w:lastRenderedPageBreak/>
        <w:t>环境验证成功后，跳出CA密码输入弹窗。输入完毕后进入第二步模拟解密。系统会</w:t>
      </w:r>
      <w:proofErr w:type="gramStart"/>
      <w:r>
        <w:rPr>
          <w:rFonts w:ascii="宋体" w:hAnsi="宋体" w:cs="宋体"/>
        </w:rPr>
        <w:t>验证您</w:t>
      </w:r>
      <w:proofErr w:type="gramEnd"/>
      <w:r>
        <w:rPr>
          <w:rFonts w:ascii="宋体" w:hAnsi="宋体" w:cs="宋体"/>
        </w:rPr>
        <w:t>的CA</w:t>
      </w:r>
      <w:r>
        <w:rPr>
          <w:rFonts w:ascii="宋体" w:hAnsi="宋体" w:cs="宋体" w:hint="eastAsia"/>
        </w:rPr>
        <w:t>，</w:t>
      </w:r>
      <w:proofErr w:type="gramStart"/>
      <w:r>
        <w:rPr>
          <w:rFonts w:ascii="宋体" w:hAnsi="宋体" w:cs="宋体"/>
        </w:rPr>
        <w:t>请确保您用于</w:t>
      </w:r>
      <w:proofErr w:type="gramEnd"/>
      <w:r>
        <w:rPr>
          <w:rFonts w:ascii="宋体" w:hAnsi="宋体" w:cs="宋体"/>
        </w:rPr>
        <w:t>验证的CA和客户端加密投标文件时使用的CA相同！</w:t>
      </w:r>
      <w:r>
        <w:rPr>
          <w:rFonts w:ascii="宋体" w:hAnsi="宋体" w:cs="宋体" w:hint="eastAsia"/>
        </w:rPr>
        <w:t>若CA不一致，系统会给与相应提示。</w:t>
      </w:r>
    </w:p>
    <w:p w14:paraId="013E0CC7" w14:textId="77777777" w:rsidR="00BC7CC6" w:rsidRDefault="00DD2443">
      <w:pPr>
        <w:spacing w:line="30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114300" distR="114300" wp14:anchorId="41F62B84" wp14:editId="1BF03867">
            <wp:extent cx="5236845" cy="2369820"/>
            <wp:effectExtent l="0" t="0" r="1905" b="11430"/>
            <wp:docPr id="1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CF1A7" w14:textId="77777777" w:rsidR="00BC7CC6" w:rsidRDefault="00DD2443">
      <w:pPr>
        <w:numPr>
          <w:ilvl w:val="0"/>
          <w:numId w:val="13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/>
        </w:rPr>
        <w:t>解密成功后，进入第三步模拟解密结果</w:t>
      </w:r>
      <w:r>
        <w:rPr>
          <w:rFonts w:ascii="宋体" w:hAnsi="宋体" w:cs="宋体" w:hint="eastAsia"/>
        </w:rPr>
        <w:t>。</w:t>
      </w:r>
    </w:p>
    <w:p w14:paraId="084F78D3" w14:textId="77777777" w:rsidR="00BC7CC6" w:rsidRDefault="00DD2443">
      <w:r>
        <w:rPr>
          <w:noProof/>
        </w:rPr>
        <w:drawing>
          <wp:inline distT="0" distB="0" distL="114300" distR="114300" wp14:anchorId="69B08BE6" wp14:editId="34F3F782">
            <wp:extent cx="5248275" cy="2329815"/>
            <wp:effectExtent l="0" t="0" r="9525" b="13335"/>
            <wp:docPr id="1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AFDD5" w14:textId="77777777" w:rsidR="00BC7CC6" w:rsidRDefault="00DD2443">
      <w:pPr>
        <w:ind w:firstLineChars="200" w:firstLine="420"/>
      </w:pPr>
      <w:r>
        <w:rPr>
          <w:rFonts w:hint="eastAsia"/>
        </w:rPr>
        <w:t>若投标文件不符合，在模拟解密结果处会提示具体的原因。</w:t>
      </w:r>
    </w:p>
    <w:p w14:paraId="4B48C3A6" w14:textId="77777777" w:rsidR="00BC7CC6" w:rsidRDefault="00DD2443">
      <w:r>
        <w:rPr>
          <w:noProof/>
        </w:rPr>
        <w:drawing>
          <wp:inline distT="0" distB="0" distL="114300" distR="114300" wp14:anchorId="0E6B00DC" wp14:editId="3A0CA81A">
            <wp:extent cx="5246370" cy="2310130"/>
            <wp:effectExtent l="0" t="0" r="11430" b="13970"/>
            <wp:docPr id="1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6871B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178" w:name="_Toc141187506"/>
      <w:r>
        <w:rPr>
          <w:rFonts w:ascii="宋体" w:hAnsi="宋体" w:cs="宋体" w:hint="eastAsia"/>
          <w:kern w:val="2"/>
          <w:szCs w:val="30"/>
        </w:rPr>
        <w:lastRenderedPageBreak/>
        <w:t>撤回文件</w:t>
      </w:r>
      <w:bookmarkEnd w:id="178"/>
    </w:p>
    <w:p w14:paraId="60F9DB71" w14:textId="77777777" w:rsidR="00BC7CC6" w:rsidRDefault="00DD2443">
      <w:pPr>
        <w:spacing w:line="360" w:lineRule="auto"/>
        <w:rPr>
          <w:rFonts w:ascii="宋体" w:hAnsi="宋体" w:cs="宋体" w:hint="eastAsia"/>
          <w:color w:val="FF0000"/>
        </w:rPr>
      </w:pPr>
      <w:r>
        <w:rPr>
          <w:rFonts w:ascii="宋体" w:hAnsi="宋体" w:cs="宋体" w:hint="eastAsia"/>
          <w:color w:val="FF0000"/>
        </w:rPr>
        <w:tab/>
      </w:r>
      <w:r>
        <w:rPr>
          <w:rFonts w:ascii="宋体" w:hAnsi="宋体" w:cs="宋体" w:hint="eastAsia"/>
        </w:rPr>
        <w:t>如需撤回投标文件，可以点“撤回文件”按钮，点击“确定”，在弹出的CA密码验证窗口中，输入CA验证码，点“确定”。</w:t>
      </w:r>
    </w:p>
    <w:p w14:paraId="6C646693" w14:textId="77777777" w:rsidR="00BC7CC6" w:rsidRDefault="00DD2443">
      <w:pPr>
        <w:spacing w:line="360" w:lineRule="auto"/>
        <w:jc w:val="center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1299BF6C" wp14:editId="2F513AC6">
            <wp:extent cx="5250180" cy="2667000"/>
            <wp:effectExtent l="0" t="0" r="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66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FFE26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  <w:color w:val="FF0000"/>
        </w:rPr>
        <w:t>注：如果投标文件在客户端重新修改过了，那就需要重新导出和上传新投标文件。将</w:t>
      </w:r>
      <w:proofErr w:type="gramStart"/>
      <w:r>
        <w:rPr>
          <w:rFonts w:ascii="宋体" w:hAnsi="宋体" w:cs="宋体" w:hint="eastAsia"/>
          <w:color w:val="FF0000"/>
        </w:rPr>
        <w:t>原先上</w:t>
      </w:r>
      <w:proofErr w:type="gramEnd"/>
      <w:r>
        <w:rPr>
          <w:rFonts w:ascii="宋体" w:hAnsi="宋体" w:cs="宋体" w:hint="eastAsia"/>
          <w:color w:val="FF0000"/>
        </w:rPr>
        <w:t>传的投标文件撤回，撤回后，就可重新上传新投标文件。</w:t>
      </w:r>
    </w:p>
    <w:p w14:paraId="7A85F59B" w14:textId="77777777" w:rsidR="00BC7CC6" w:rsidRDefault="00DD2443">
      <w:pPr>
        <w:pStyle w:val="1"/>
        <w:spacing w:before="240" w:after="240" w:line="300" w:lineRule="auto"/>
        <w:ind w:left="432" w:hanging="432"/>
        <w:contextualSpacing/>
        <w:rPr>
          <w:rFonts w:ascii="宋体" w:hAnsi="宋体" w:cs="宋体" w:hint="eastAsia"/>
          <w:sz w:val="36"/>
          <w:szCs w:val="36"/>
        </w:rPr>
      </w:pPr>
      <w:bookmarkStart w:id="179" w:name="_Toc7306"/>
      <w:bookmarkStart w:id="180" w:name="_Toc28419"/>
      <w:bookmarkStart w:id="181" w:name="_Toc2941"/>
      <w:bookmarkStart w:id="182" w:name="_Toc141187507"/>
      <w:bookmarkStart w:id="183" w:name="_Toc31777"/>
      <w:bookmarkStart w:id="184" w:name="_Toc21100"/>
      <w:bookmarkStart w:id="185" w:name="_Toc29805"/>
      <w:r>
        <w:rPr>
          <w:rFonts w:ascii="宋体" w:hAnsi="宋体" w:cs="宋体" w:hint="eastAsia"/>
          <w:sz w:val="36"/>
          <w:szCs w:val="36"/>
        </w:rPr>
        <w:t>开评标</w:t>
      </w:r>
      <w:bookmarkEnd w:id="179"/>
      <w:bookmarkEnd w:id="180"/>
      <w:bookmarkEnd w:id="181"/>
      <w:bookmarkEnd w:id="182"/>
      <w:bookmarkEnd w:id="183"/>
      <w:bookmarkEnd w:id="184"/>
      <w:bookmarkEnd w:id="185"/>
    </w:p>
    <w:p w14:paraId="002C3A8B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186" w:name="_Toc8463"/>
      <w:bookmarkStart w:id="187" w:name="_Toc30417"/>
      <w:bookmarkStart w:id="188" w:name="_Toc141187508"/>
      <w:bookmarkStart w:id="189" w:name="_Toc23803"/>
      <w:bookmarkStart w:id="190" w:name="_Toc27361"/>
      <w:bookmarkStart w:id="191" w:name="_Toc25062"/>
      <w:bookmarkStart w:id="192" w:name="_Toc1662"/>
      <w:r>
        <w:rPr>
          <w:rFonts w:ascii="宋体" w:hAnsi="宋体" w:cs="宋体" w:hint="eastAsia"/>
          <w:kern w:val="2"/>
          <w:szCs w:val="30"/>
        </w:rPr>
        <w:t>进入开标大厅</w:t>
      </w:r>
      <w:bookmarkEnd w:id="186"/>
      <w:bookmarkEnd w:id="187"/>
      <w:bookmarkEnd w:id="188"/>
      <w:bookmarkEnd w:id="189"/>
      <w:bookmarkEnd w:id="190"/>
      <w:bookmarkEnd w:id="191"/>
      <w:bookmarkEnd w:id="192"/>
    </w:p>
    <w:p w14:paraId="3BCE8418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登录苏</w:t>
      </w:r>
      <w:proofErr w:type="gramStart"/>
      <w:r>
        <w:rPr>
          <w:rFonts w:ascii="宋体" w:hAnsi="宋体" w:cs="宋体" w:hint="eastAsia"/>
        </w:rPr>
        <w:t>采云</w:t>
      </w:r>
      <w:proofErr w:type="gramEnd"/>
      <w:r>
        <w:rPr>
          <w:rFonts w:ascii="宋体" w:hAnsi="宋体" w:cs="宋体" w:hint="eastAsia"/>
        </w:rPr>
        <w:t>系统，点击“开标大厅”，选择对应项目。</w:t>
      </w:r>
    </w:p>
    <w:p w14:paraId="7CAE5CE4" w14:textId="77777777" w:rsidR="00BC7CC6" w:rsidRDefault="00DD2443">
      <w:pPr>
        <w:spacing w:line="360" w:lineRule="auto"/>
        <w:ind w:firstLineChars="200" w:firstLine="422"/>
        <w:rPr>
          <w:rFonts w:ascii="宋体" w:hAnsi="宋体" w:cs="宋体" w:hint="eastAsia"/>
          <w:b/>
          <w:bCs/>
        </w:rPr>
      </w:pPr>
      <w:r>
        <w:rPr>
          <w:rFonts w:ascii="宋体" w:hAnsi="宋体" w:cs="宋体" w:hint="eastAsia"/>
          <w:b/>
          <w:bCs/>
        </w:rPr>
        <w:t>开评标流程如下：</w:t>
      </w:r>
    </w:p>
    <w:p w14:paraId="482E8CB1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开标等待----&gt;开标主持----&gt;供应商解密----&gt;唱标----&gt;评审----&gt;评审结束</w:t>
      </w:r>
    </w:p>
    <w:p w14:paraId="3CD83180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说明：整个开评标环节，供应商只需要在【供应商解密】环节进行CA解密、【唱标】环节进行唱标确认、【评审】环节等待询标澄清或最终报价的准备，</w:t>
      </w:r>
      <w:proofErr w:type="gramStart"/>
      <w:r>
        <w:rPr>
          <w:rFonts w:ascii="宋体" w:hAnsi="宋体" w:cs="宋体" w:hint="eastAsia"/>
        </w:rPr>
        <w:t>其余环节</w:t>
      </w:r>
      <w:proofErr w:type="gramEnd"/>
      <w:r>
        <w:rPr>
          <w:rFonts w:ascii="宋体" w:hAnsi="宋体" w:cs="宋体" w:hint="eastAsia"/>
        </w:rPr>
        <w:t>均为语音播报，供应商观看开标即可。</w:t>
      </w:r>
    </w:p>
    <w:p w14:paraId="4CEFD51D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114300" distR="114300" wp14:anchorId="5A487BAB" wp14:editId="29BD42BD">
            <wp:extent cx="5238115" cy="2383155"/>
            <wp:effectExtent l="0" t="0" r="4445" b="9525"/>
            <wp:docPr id="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F9CAB" w14:textId="77777777" w:rsidR="00BC7CC6" w:rsidRDefault="00DD2443">
      <w:pPr>
        <w:spacing w:line="36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开标大厅CA提示信息</w:t>
      </w:r>
    </w:p>
    <w:p w14:paraId="62BA0B82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5CB60A8D" wp14:editId="4EBF9E69">
            <wp:extent cx="5250180" cy="249364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9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86DB2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选择开标项目</w:t>
      </w:r>
    </w:p>
    <w:p w14:paraId="5974F59E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282CFE29" wp14:editId="611F2077">
            <wp:extent cx="5246370" cy="2499995"/>
            <wp:effectExtent l="0" t="0" r="11430" b="14605"/>
            <wp:docPr id="5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F91D3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193" w:name="_Toc17024"/>
      <w:bookmarkStart w:id="194" w:name="_Toc18091"/>
      <w:bookmarkStart w:id="195" w:name="_Toc7937"/>
      <w:bookmarkStart w:id="196" w:name="_Toc141187509"/>
      <w:bookmarkStart w:id="197" w:name="_Toc28676"/>
      <w:bookmarkStart w:id="198" w:name="_Toc9676"/>
      <w:bookmarkStart w:id="199" w:name="_Toc24790"/>
      <w:r>
        <w:rPr>
          <w:rFonts w:ascii="宋体" w:hAnsi="宋体" w:cs="宋体" w:hint="eastAsia"/>
          <w:kern w:val="2"/>
          <w:szCs w:val="30"/>
        </w:rPr>
        <w:lastRenderedPageBreak/>
        <w:t>供应商标书解密</w:t>
      </w:r>
      <w:bookmarkEnd w:id="193"/>
      <w:bookmarkEnd w:id="194"/>
      <w:bookmarkEnd w:id="195"/>
      <w:bookmarkEnd w:id="196"/>
      <w:bookmarkEnd w:id="197"/>
      <w:bookmarkEnd w:id="198"/>
      <w:bookmarkEnd w:id="199"/>
    </w:p>
    <w:p w14:paraId="458A4D47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等待开标流程进入“解锁环境”，点击“点击立即解密”进行标书解密，</w:t>
      </w:r>
      <w:r>
        <w:rPr>
          <w:rFonts w:ascii="宋体" w:hAnsi="宋体" w:cs="宋体" w:hint="eastAsia"/>
          <w:color w:val="FF0000"/>
        </w:rPr>
        <w:t>解锁完成后及时关注开标大厅，等待后续多次报价、答疑澄清等提示。</w:t>
      </w:r>
    </w:p>
    <w:p w14:paraId="65C37FEC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开标等待页面CA检测提示信息</w:t>
      </w:r>
    </w:p>
    <w:p w14:paraId="180F667D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022D7091" wp14:editId="24441D67">
            <wp:extent cx="5250180" cy="26797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67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B9683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标书解密界面</w:t>
      </w:r>
    </w:p>
    <w:p w14:paraId="0029F5E9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6428D122" wp14:editId="0CEBF898">
            <wp:extent cx="5250180" cy="275780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75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BA8B6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53ACA0A1" wp14:editId="209B3049">
            <wp:extent cx="5250180" cy="280924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809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42961" w14:textId="77777777" w:rsidR="00BC7CC6" w:rsidRDefault="00DD2443">
      <w:pPr>
        <w:numPr>
          <w:ilvl w:val="0"/>
          <w:numId w:val="14"/>
        </w:numPr>
        <w:spacing w:line="30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进入【供应商解密】环节后，系统会进行语音播报，根据语音播报的要求供应商进行解密；</w:t>
      </w:r>
    </w:p>
    <w:p w14:paraId="44845F9B" w14:textId="77777777" w:rsidR="00BC7CC6" w:rsidRDefault="00DD2443">
      <w:pPr>
        <w:numPr>
          <w:ilvl w:val="0"/>
          <w:numId w:val="14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在解密时长倒计时结束前，供应商可进行解密操作，当剩余时间为0后，供应商则不可以进行解密操作；</w:t>
      </w:r>
    </w:p>
    <w:p w14:paraId="25549068" w14:textId="77777777" w:rsidR="00BC7CC6" w:rsidRDefault="00DD2443">
      <w:pPr>
        <w:numPr>
          <w:ilvl w:val="0"/>
          <w:numId w:val="14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当所有供应商都解密或者仍有供应商未解密但剩余时间为0后，系统会自动进入下一节点【唱标】。</w:t>
      </w:r>
    </w:p>
    <w:p w14:paraId="3834AA1E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200" w:name="_Toc9511"/>
      <w:bookmarkStart w:id="201" w:name="_Toc57363773"/>
      <w:bookmarkStart w:id="202" w:name="_Toc26853"/>
      <w:bookmarkStart w:id="203" w:name="_Toc141187510"/>
      <w:bookmarkStart w:id="204" w:name="_Toc10705"/>
      <w:bookmarkStart w:id="205" w:name="_Toc14089"/>
      <w:bookmarkStart w:id="206" w:name="_Toc6346"/>
      <w:bookmarkStart w:id="207" w:name="_Toc39075125"/>
      <w:bookmarkStart w:id="208" w:name="_Toc38471345"/>
      <w:bookmarkStart w:id="209" w:name="_Toc28493"/>
      <w:r>
        <w:rPr>
          <w:rFonts w:ascii="宋体" w:hAnsi="宋体" w:cs="宋体" w:hint="eastAsia"/>
          <w:kern w:val="2"/>
          <w:szCs w:val="30"/>
        </w:rPr>
        <w:t>唱标</w:t>
      </w:r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</w:p>
    <w:p w14:paraId="576F0D8D" w14:textId="77777777" w:rsidR="00BC7CC6" w:rsidRDefault="00DD2443">
      <w:pPr>
        <w:numPr>
          <w:ilvl w:val="0"/>
          <w:numId w:val="15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该界面投标人名称以及报价自动从电子投标件中获取，供应商确认无误后，可点击【唱标确认】按钮进行确认；</w:t>
      </w:r>
    </w:p>
    <w:p w14:paraId="5A67AD18" w14:textId="77777777" w:rsidR="00BC7CC6" w:rsidRDefault="00DD2443">
      <w:pPr>
        <w:numPr>
          <w:ilvl w:val="0"/>
          <w:numId w:val="15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供应商请在倒计时结束前进行开标记录确认，倒计时结束后系统将会视为已确认；</w:t>
      </w:r>
    </w:p>
    <w:p w14:paraId="56684783" w14:textId="77777777" w:rsidR="00BC7CC6" w:rsidRDefault="00DD2443">
      <w:pPr>
        <w:numPr>
          <w:ilvl w:val="0"/>
          <w:numId w:val="15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当所有供应商都确认或者剩余时间为0后，系统会自动进入下一节点【评标】，界面会自动切入评标节点，等待评标。</w:t>
      </w:r>
    </w:p>
    <w:p w14:paraId="798C459A" w14:textId="77777777" w:rsidR="00BC7CC6" w:rsidRDefault="00DD2443">
      <w:pPr>
        <w:pStyle w:val="ab"/>
        <w:spacing w:line="360" w:lineRule="auto"/>
        <w:jc w:val="center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0" distR="0" wp14:anchorId="7C98144B" wp14:editId="714F6ECA">
            <wp:extent cx="5250180" cy="2406015"/>
            <wp:effectExtent l="0" t="0" r="7620" b="1333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7" b="3438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71D0F" w14:textId="77777777" w:rsidR="00BC7CC6" w:rsidRDefault="00DD2443">
      <w:pPr>
        <w:pStyle w:val="2"/>
        <w:rPr>
          <w:rFonts w:ascii="宋体" w:hAnsi="宋体" w:cs="宋体" w:hint="eastAsia"/>
        </w:rPr>
      </w:pPr>
      <w:bookmarkStart w:id="210" w:name="_Toc141187511"/>
      <w:bookmarkStart w:id="211" w:name="_Toc57363774"/>
      <w:bookmarkStart w:id="212" w:name="_Toc39075126"/>
      <w:bookmarkStart w:id="213" w:name="_Toc38471346"/>
      <w:bookmarkStart w:id="214" w:name="_Toc31110"/>
      <w:bookmarkStart w:id="215" w:name="_Toc28998"/>
      <w:bookmarkStart w:id="216" w:name="_Toc10747"/>
      <w:bookmarkStart w:id="217" w:name="_Toc685"/>
      <w:bookmarkStart w:id="218" w:name="_Toc320"/>
      <w:bookmarkStart w:id="219" w:name="_Toc722"/>
      <w:r>
        <w:rPr>
          <w:rFonts w:ascii="宋体" w:hAnsi="宋体" w:cs="宋体" w:hint="eastAsia"/>
        </w:rPr>
        <w:t>磋商响应</w:t>
      </w:r>
      <w:bookmarkEnd w:id="210"/>
    </w:p>
    <w:p w14:paraId="4A028285" w14:textId="77777777" w:rsidR="00BC7CC6" w:rsidRDefault="00DD2443">
      <w:pPr>
        <w:numPr>
          <w:ilvl w:val="0"/>
          <w:numId w:val="16"/>
        </w:numPr>
        <w:spacing w:line="300" w:lineRule="auto"/>
        <w:rPr>
          <w:rFonts w:ascii="宋体" w:hAnsi="宋体" w:cs="宋体" w:hint="eastAsia"/>
        </w:rPr>
      </w:pPr>
      <w:proofErr w:type="gramStart"/>
      <w:r>
        <w:rPr>
          <w:rFonts w:ascii="宋体" w:hAnsi="宋体" w:cs="宋体" w:hint="eastAsia"/>
        </w:rPr>
        <w:t>进入磋商</w:t>
      </w:r>
      <w:proofErr w:type="gramEnd"/>
      <w:r>
        <w:rPr>
          <w:rFonts w:ascii="宋体" w:hAnsi="宋体" w:cs="宋体" w:hint="eastAsia"/>
        </w:rPr>
        <w:t>响应环节，供应商可通过查看【磋商响应】菜单中的待办信息,查看自己否</w:t>
      </w:r>
    </w:p>
    <w:p w14:paraId="5D55F963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被邀请磋商。（注：采购方式为竞争性磋商时才存在该流程）</w:t>
      </w:r>
    </w:p>
    <w:p w14:paraId="464D3956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0F5A2ACE" wp14:editId="1128D836">
            <wp:extent cx="5250180" cy="254571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D6113" w14:textId="77777777" w:rsidR="00BC7CC6" w:rsidRDefault="00DD2443">
      <w:pPr>
        <w:numPr>
          <w:ilvl w:val="0"/>
          <w:numId w:val="16"/>
        </w:numPr>
        <w:spacing w:line="30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供应商进入采购包磋商列表界面，点击【响应】按钮进行响应。</w:t>
      </w:r>
    </w:p>
    <w:p w14:paraId="7FA1DEA7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0" distR="0" wp14:anchorId="66FB4C02" wp14:editId="519FD200">
            <wp:extent cx="5250180" cy="254571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7BB2E" w14:textId="77777777" w:rsidR="00BC7CC6" w:rsidRDefault="00DD2443">
      <w:pPr>
        <w:numPr>
          <w:ilvl w:val="0"/>
          <w:numId w:val="16"/>
        </w:numPr>
        <w:spacing w:line="30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页面弹出磋商要求函，供应商需要在倒计时结束后，点击【我知道了】，完善磋商</w:t>
      </w:r>
    </w:p>
    <w:p w14:paraId="7804C021" w14:textId="77777777" w:rsidR="00BC7CC6" w:rsidRDefault="00DD2443">
      <w:pPr>
        <w:spacing w:line="30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回复</w:t>
      </w:r>
      <w:proofErr w:type="gramStart"/>
      <w:r>
        <w:rPr>
          <w:rFonts w:ascii="宋体" w:hAnsi="宋体" w:cs="宋体" w:hint="eastAsia"/>
        </w:rPr>
        <w:t>栏内容</w:t>
      </w:r>
      <w:proofErr w:type="gramEnd"/>
      <w:r>
        <w:rPr>
          <w:rFonts w:ascii="宋体" w:hAnsi="宋体" w:cs="宋体" w:hint="eastAsia"/>
        </w:rPr>
        <w:t>后，点击【保存并下一步】。</w:t>
      </w:r>
    </w:p>
    <w:p w14:paraId="694BABE5" w14:textId="77777777" w:rsidR="00BC7CC6" w:rsidRDefault="00DD2443">
      <w:pPr>
        <w:spacing w:line="30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7B482BB4" wp14:editId="1AC19333">
            <wp:extent cx="5250180" cy="259397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94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E5E6A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0F38DA48" wp14:editId="131AABF7">
            <wp:extent cx="5250180" cy="255333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8C367" w14:textId="77777777" w:rsidR="00BC7CC6" w:rsidRDefault="00DD2443">
      <w:pPr>
        <w:numPr>
          <w:ilvl w:val="0"/>
          <w:numId w:val="16"/>
        </w:numPr>
        <w:spacing w:line="30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供应商点击【签章】按钮，待磋商响应函签章结束后，点击【提交】，至此供应商</w:t>
      </w:r>
    </w:p>
    <w:p w14:paraId="0B7D176B" w14:textId="77777777" w:rsidR="00BC7CC6" w:rsidRDefault="00DD2443">
      <w:pPr>
        <w:spacing w:line="30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lastRenderedPageBreak/>
        <w:t>第一轮磋商响应流程结束。</w:t>
      </w:r>
    </w:p>
    <w:p w14:paraId="58F824E8" w14:textId="77777777" w:rsidR="00BC7CC6" w:rsidRDefault="00DD2443">
      <w:pPr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0143D1DD" wp14:editId="21D6C86E">
            <wp:extent cx="5250180" cy="243522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CCB99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47D3DFD4" wp14:editId="263EB261">
            <wp:extent cx="5250180" cy="255079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B74F6" w14:textId="77777777" w:rsidR="00BC7CC6" w:rsidRDefault="00DD2443">
      <w:pPr>
        <w:pStyle w:val="2"/>
        <w:rPr>
          <w:rFonts w:ascii="宋体" w:hAnsi="宋体" w:cs="宋体" w:hint="eastAsia"/>
        </w:rPr>
      </w:pPr>
      <w:bookmarkStart w:id="220" w:name="_Toc141187512"/>
      <w:r>
        <w:rPr>
          <w:rFonts w:ascii="宋体" w:hAnsi="宋体" w:cs="宋体" w:hint="eastAsia"/>
        </w:rPr>
        <w:t>谈判响应</w:t>
      </w:r>
      <w:bookmarkEnd w:id="220"/>
    </w:p>
    <w:p w14:paraId="2492ED0B" w14:textId="77777777" w:rsidR="00BC7CC6" w:rsidRDefault="00DD2443">
      <w:pPr>
        <w:pStyle w:val="aa"/>
        <w:numPr>
          <w:ilvl w:val="3"/>
          <w:numId w:val="7"/>
        </w:numPr>
        <w:spacing w:line="360" w:lineRule="auto"/>
        <w:ind w:left="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进入谈判响应环节，供应商可通过查看【谈判响应】菜单中的待办信息,查看自己否被邀请谈判。（注：采购方式为竞争性谈判时才存在该流程）</w:t>
      </w:r>
    </w:p>
    <w:p w14:paraId="339C7339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4E4DF3AD" wp14:editId="1F8A15C8">
            <wp:extent cx="5250180" cy="2400935"/>
            <wp:effectExtent l="0" t="0" r="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0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D1C57" w14:textId="77777777" w:rsidR="00BC7CC6" w:rsidRDefault="00DD2443">
      <w:pPr>
        <w:pStyle w:val="aa"/>
        <w:numPr>
          <w:ilvl w:val="3"/>
          <w:numId w:val="7"/>
        </w:numPr>
        <w:spacing w:line="360" w:lineRule="auto"/>
        <w:ind w:left="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供应商进入采购</w:t>
      </w:r>
      <w:proofErr w:type="gramStart"/>
      <w:r>
        <w:rPr>
          <w:rFonts w:ascii="宋体" w:hAnsi="宋体" w:cs="宋体" w:hint="eastAsia"/>
        </w:rPr>
        <w:t>包谈判</w:t>
      </w:r>
      <w:proofErr w:type="gramEnd"/>
      <w:r>
        <w:rPr>
          <w:rFonts w:ascii="宋体" w:hAnsi="宋体" w:cs="宋体" w:hint="eastAsia"/>
        </w:rPr>
        <w:t>列表界面，点击【响应】按钮进行响应。</w:t>
      </w:r>
    </w:p>
    <w:p w14:paraId="7034E5C8" w14:textId="77777777" w:rsidR="00BC7CC6" w:rsidRDefault="00DD2443">
      <w:pPr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0F725CA5" wp14:editId="3158E841">
            <wp:extent cx="5250180" cy="2209800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21FE" w14:textId="77777777" w:rsidR="00BC7CC6" w:rsidRDefault="00DD2443">
      <w:pPr>
        <w:pStyle w:val="aa"/>
        <w:numPr>
          <w:ilvl w:val="3"/>
          <w:numId w:val="7"/>
        </w:numPr>
        <w:spacing w:line="360" w:lineRule="auto"/>
        <w:ind w:left="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页面弹出谈判要求函，供应商需要在倒计时结束后，点击【我知道了】，完善谈判回复</w:t>
      </w:r>
      <w:proofErr w:type="gramStart"/>
      <w:r>
        <w:rPr>
          <w:rFonts w:ascii="宋体" w:hAnsi="宋体" w:cs="宋体" w:hint="eastAsia"/>
        </w:rPr>
        <w:t>栏内容</w:t>
      </w:r>
      <w:proofErr w:type="gramEnd"/>
      <w:r>
        <w:rPr>
          <w:rFonts w:ascii="宋体" w:hAnsi="宋体" w:cs="宋体" w:hint="eastAsia"/>
        </w:rPr>
        <w:t>后，点击【保存并下一步】。</w:t>
      </w:r>
    </w:p>
    <w:p w14:paraId="5B04DC52" w14:textId="77777777" w:rsidR="00BC7CC6" w:rsidRDefault="00DD2443">
      <w:pPr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3AD2D5F0" wp14:editId="4566273D">
            <wp:extent cx="5250180" cy="246697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67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FC1AD6" wp14:editId="349E6F1E">
            <wp:extent cx="5250180" cy="2602865"/>
            <wp:effectExtent l="0" t="0" r="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527D4" w14:textId="77777777" w:rsidR="00BC7CC6" w:rsidRDefault="00DD2443">
      <w:pPr>
        <w:pStyle w:val="aa"/>
        <w:numPr>
          <w:ilvl w:val="3"/>
          <w:numId w:val="7"/>
        </w:numPr>
        <w:spacing w:line="360" w:lineRule="auto"/>
        <w:ind w:left="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供应商点击【签章】按钮，</w:t>
      </w:r>
      <w:proofErr w:type="gramStart"/>
      <w:r>
        <w:rPr>
          <w:rFonts w:ascii="宋体" w:hAnsi="宋体" w:cs="宋体" w:hint="eastAsia"/>
        </w:rPr>
        <w:t>待谈判</w:t>
      </w:r>
      <w:proofErr w:type="gramEnd"/>
      <w:r>
        <w:rPr>
          <w:rFonts w:ascii="宋体" w:hAnsi="宋体" w:cs="宋体" w:hint="eastAsia"/>
        </w:rPr>
        <w:t>响应函签章结束后，点击【提交】，至此供应商第一轮谈判响应流程结束。</w:t>
      </w:r>
    </w:p>
    <w:p w14:paraId="6355DB63" w14:textId="77777777" w:rsidR="00BC7CC6" w:rsidRDefault="00DD2443">
      <w:pPr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3D19909D" wp14:editId="18CDB227">
            <wp:extent cx="5250180" cy="258762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88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E49F7" w14:textId="77777777" w:rsidR="00BC7CC6" w:rsidRDefault="00DD2443">
      <w:pPr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263830DA" wp14:editId="54B6D4E4">
            <wp:extent cx="5250180" cy="2448560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833D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221" w:name="_Toc141187513"/>
      <w:r>
        <w:rPr>
          <w:rFonts w:ascii="宋体" w:hAnsi="宋体" w:cs="宋体" w:hint="eastAsia"/>
          <w:kern w:val="2"/>
          <w:szCs w:val="30"/>
        </w:rPr>
        <w:lastRenderedPageBreak/>
        <w:t>评审</w:t>
      </w:r>
      <w:bookmarkEnd w:id="211"/>
      <w:bookmarkEnd w:id="212"/>
      <w:bookmarkEnd w:id="213"/>
      <w:r>
        <w:rPr>
          <w:rFonts w:ascii="宋体" w:hAnsi="宋体" w:cs="宋体" w:hint="eastAsia"/>
          <w:kern w:val="2"/>
          <w:szCs w:val="30"/>
        </w:rPr>
        <w:t>（最后报价，多轮报价，答疑澄清）</w:t>
      </w:r>
      <w:bookmarkEnd w:id="214"/>
      <w:bookmarkEnd w:id="215"/>
      <w:bookmarkEnd w:id="216"/>
      <w:bookmarkEnd w:id="217"/>
      <w:bookmarkEnd w:id="218"/>
      <w:bookmarkEnd w:id="219"/>
      <w:bookmarkEnd w:id="221"/>
    </w:p>
    <w:p w14:paraId="73CF9466" w14:textId="77777777" w:rsidR="00BC7CC6" w:rsidRDefault="00DD2443">
      <w:pPr>
        <w:numPr>
          <w:ilvl w:val="0"/>
          <w:numId w:val="17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进入【评审】环节，则代表整个开标会议结束；</w:t>
      </w:r>
    </w:p>
    <w:p w14:paraId="7D7CF3B4" w14:textId="77777777" w:rsidR="00BC7CC6" w:rsidRDefault="00DD2443">
      <w:pPr>
        <w:numPr>
          <w:ilvl w:val="0"/>
          <w:numId w:val="17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供应商则会在此页的全部信息中查看到“评审进行中，耐心等待”。</w:t>
      </w:r>
    </w:p>
    <w:p w14:paraId="3D9E3AE6" w14:textId="77777777" w:rsidR="00BC7CC6" w:rsidRDefault="00DD2443">
      <w:pPr>
        <w:widowControl/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0512036D" wp14:editId="1F1A22D9">
            <wp:extent cx="5250180" cy="2548890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662CB" w14:textId="77777777" w:rsidR="00BC7CC6" w:rsidRDefault="00DD2443">
      <w:pPr>
        <w:pStyle w:val="3"/>
        <w:spacing w:before="240" w:after="240" w:line="300" w:lineRule="auto"/>
        <w:ind w:left="720" w:hanging="720"/>
        <w:rPr>
          <w:rFonts w:ascii="宋体" w:hAnsi="宋体" w:cs="宋体" w:hint="eastAsia"/>
          <w:kern w:val="2"/>
          <w:szCs w:val="32"/>
        </w:rPr>
      </w:pPr>
      <w:bookmarkStart w:id="222" w:name="_Toc3603"/>
      <w:bookmarkStart w:id="223" w:name="_Toc9253"/>
      <w:bookmarkStart w:id="224" w:name="_Toc12910"/>
      <w:bookmarkStart w:id="225" w:name="_Toc141187514"/>
      <w:bookmarkStart w:id="226" w:name="_Toc29790"/>
      <w:bookmarkStart w:id="227" w:name="_Toc27768"/>
      <w:r>
        <w:rPr>
          <w:rFonts w:ascii="宋体" w:hAnsi="宋体" w:cs="宋体" w:hint="eastAsia"/>
          <w:kern w:val="2"/>
          <w:szCs w:val="32"/>
        </w:rPr>
        <w:t>最后报价</w:t>
      </w:r>
      <w:bookmarkEnd w:id="222"/>
      <w:bookmarkEnd w:id="223"/>
      <w:bookmarkEnd w:id="224"/>
      <w:bookmarkEnd w:id="225"/>
      <w:bookmarkEnd w:id="226"/>
      <w:bookmarkEnd w:id="227"/>
    </w:p>
    <w:p w14:paraId="7948EC65" w14:textId="77777777" w:rsidR="00BC7CC6" w:rsidRDefault="00DD2443">
      <w:pPr>
        <w:spacing w:line="360" w:lineRule="auto"/>
        <w:ind w:firstLineChars="200" w:firstLine="420"/>
        <w:jc w:val="left"/>
        <w:rPr>
          <w:rFonts w:ascii="宋体" w:hAnsi="宋体" w:cs="宋体" w:hint="eastAsia"/>
          <w:b/>
          <w:color w:val="FF0000"/>
        </w:rPr>
      </w:pPr>
      <w:r>
        <w:rPr>
          <w:rFonts w:ascii="宋体" w:hAnsi="宋体" w:cs="宋体" w:hint="eastAsia"/>
        </w:rPr>
        <w:t>若评审组长发起最后报价，开标大厅会显示“立即报价”界面。</w:t>
      </w:r>
      <w:r>
        <w:rPr>
          <w:rFonts w:ascii="宋体" w:hAnsi="宋体" w:cs="宋体" w:hint="eastAsia"/>
          <w:b/>
          <w:color w:val="FF0000"/>
        </w:rPr>
        <w:t>若供应商在有效报价时间内未进行报价，则视为放弃报价。</w:t>
      </w:r>
    </w:p>
    <w:p w14:paraId="7DA1D932" w14:textId="77777777" w:rsidR="00BC7CC6" w:rsidRDefault="00DD2443">
      <w:pPr>
        <w:numPr>
          <w:ilvl w:val="0"/>
          <w:numId w:val="18"/>
        </w:numPr>
        <w:spacing w:line="300" w:lineRule="auto"/>
        <w:ind w:firstLineChars="200" w:firstLine="420"/>
        <w:rPr>
          <w:rFonts w:ascii="宋体" w:hAnsi="宋体" w:cs="宋体" w:hint="eastAsia"/>
        </w:rPr>
      </w:pPr>
      <w:bookmarkStart w:id="228" w:name="_Toc10423_WPSOffice_Level3"/>
      <w:r>
        <w:rPr>
          <w:rFonts w:ascii="宋体" w:hAnsi="宋体" w:cs="宋体" w:hint="eastAsia"/>
        </w:rPr>
        <w:t>最后报价发起后右侧公告栏会出现多次报价请求</w:t>
      </w:r>
      <w:bookmarkEnd w:id="228"/>
    </w:p>
    <w:p w14:paraId="451652C4" w14:textId="77777777" w:rsidR="00BC7CC6" w:rsidRDefault="00DD2443">
      <w:pPr>
        <w:tabs>
          <w:tab w:val="left" w:pos="312"/>
        </w:tabs>
        <w:spacing w:line="30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48B7A5CA" wp14:editId="486010BF">
            <wp:extent cx="5250180" cy="254825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20FEF" w14:textId="77777777" w:rsidR="00BC7CC6" w:rsidRDefault="00DD2443">
      <w:pPr>
        <w:numPr>
          <w:ilvl w:val="0"/>
          <w:numId w:val="18"/>
        </w:numPr>
        <w:spacing w:line="360" w:lineRule="auto"/>
        <w:ind w:firstLineChars="200" w:firstLine="420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自动弹出界面，点击“立即报价”按钮，弹出最后报价确认函，倒计时结束后，点击我知道了。</w:t>
      </w:r>
    </w:p>
    <w:p w14:paraId="26D9F86D" w14:textId="77777777" w:rsidR="00BC7CC6" w:rsidRDefault="00DD2443">
      <w:pPr>
        <w:tabs>
          <w:tab w:val="left" w:pos="312"/>
        </w:tabs>
        <w:spacing w:line="360" w:lineRule="auto"/>
        <w:jc w:val="left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286F4B7A" wp14:editId="50AF43DD">
            <wp:extent cx="5250180" cy="2672715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67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C34B5" w14:textId="77777777" w:rsidR="00BC7CC6" w:rsidRDefault="00DD2443">
      <w:pPr>
        <w:numPr>
          <w:ilvl w:val="0"/>
          <w:numId w:val="18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若需要修改最后报价，点击【修改报价】按钮，上传分项报价表后，点击【确认报价】提交流程至签章环节。</w:t>
      </w:r>
    </w:p>
    <w:p w14:paraId="3C1EC5B1" w14:textId="77777777" w:rsidR="00BC7CC6" w:rsidRDefault="00DD2443">
      <w:pPr>
        <w:spacing w:line="360" w:lineRule="auto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6ECB4621" wp14:editId="074E5FD2">
            <wp:extent cx="5250180" cy="254444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2EB26" w14:textId="77777777" w:rsidR="00BC7CC6" w:rsidRDefault="00DD2443">
      <w:pPr>
        <w:numPr>
          <w:ilvl w:val="0"/>
          <w:numId w:val="18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供应商点击签章按钮，签章完成后可进行提交。</w:t>
      </w:r>
    </w:p>
    <w:p w14:paraId="3653CE19" w14:textId="77777777" w:rsidR="00BC7CC6" w:rsidRDefault="00DD2443">
      <w:pPr>
        <w:tabs>
          <w:tab w:val="left" w:pos="312"/>
        </w:tabs>
        <w:spacing w:line="30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64BEAA44" wp14:editId="0196EEA3">
            <wp:extent cx="5250180" cy="2691765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691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65EE3" w14:textId="77777777" w:rsidR="00BC7CC6" w:rsidRDefault="00DD2443">
      <w:pPr>
        <w:numPr>
          <w:ilvl w:val="0"/>
          <w:numId w:val="18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lastRenderedPageBreak/>
        <w:t>最后报价结束，若需要修改报价信息，需在剩余时间之内进行撤销，重新报价。</w:t>
      </w:r>
    </w:p>
    <w:p w14:paraId="1D430116" w14:textId="77777777" w:rsidR="00BC7CC6" w:rsidRDefault="00DD2443">
      <w:pPr>
        <w:spacing w:line="360" w:lineRule="auto"/>
        <w:jc w:val="left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164DA754" wp14:editId="3C18F944">
            <wp:extent cx="5250180" cy="253873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D5B92" w14:textId="77777777" w:rsidR="00BC7CC6" w:rsidRDefault="00DD2443">
      <w:pPr>
        <w:pStyle w:val="3"/>
        <w:spacing w:before="240" w:after="240" w:line="300" w:lineRule="auto"/>
        <w:ind w:left="720" w:hanging="720"/>
        <w:rPr>
          <w:rFonts w:ascii="宋体" w:hAnsi="宋体" w:cs="宋体" w:hint="eastAsia"/>
          <w:kern w:val="2"/>
          <w:szCs w:val="32"/>
        </w:rPr>
      </w:pPr>
      <w:bookmarkStart w:id="229" w:name="_Toc141187515"/>
      <w:r>
        <w:rPr>
          <w:rFonts w:ascii="宋体" w:hAnsi="宋体" w:cs="宋体" w:hint="eastAsia"/>
          <w:kern w:val="2"/>
          <w:szCs w:val="32"/>
        </w:rPr>
        <w:t>多轮报价</w:t>
      </w:r>
      <w:bookmarkEnd w:id="229"/>
    </w:p>
    <w:p w14:paraId="7FFEBAD0" w14:textId="77777777" w:rsidR="00BC7CC6" w:rsidRDefault="00DD2443">
      <w:pPr>
        <w:ind w:firstLineChars="200" w:firstLine="420"/>
        <w:rPr>
          <w:rFonts w:ascii="宋体" w:hAnsi="宋体" w:cs="宋体" w:hint="eastAsia"/>
          <w:b/>
          <w:color w:val="FF0000"/>
        </w:rPr>
      </w:pPr>
      <w:r>
        <w:rPr>
          <w:rFonts w:ascii="宋体" w:hAnsi="宋体" w:cs="宋体" w:hint="eastAsia"/>
        </w:rPr>
        <w:t>对于单一来源采购方式的项目，若评审组长发起多轮报价，开标大厅会显示“立即报价”界面。</w:t>
      </w:r>
      <w:r>
        <w:rPr>
          <w:rFonts w:ascii="宋体" w:hAnsi="宋体" w:cs="宋体" w:hint="eastAsia"/>
          <w:b/>
          <w:color w:val="FF0000"/>
        </w:rPr>
        <w:t>若供应商在有效报价时间内未进行报价，则视为放弃报价。</w:t>
      </w:r>
    </w:p>
    <w:p w14:paraId="6A51C867" w14:textId="77777777" w:rsidR="00BC7CC6" w:rsidRDefault="00DD2443">
      <w:pPr>
        <w:numPr>
          <w:ilvl w:val="0"/>
          <w:numId w:val="19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多轮报价发起后右侧公告栏会出现多次报价请求。</w:t>
      </w:r>
    </w:p>
    <w:p w14:paraId="5E820796" w14:textId="77777777" w:rsidR="00BC7CC6" w:rsidRDefault="00DD2443">
      <w:pPr>
        <w:tabs>
          <w:tab w:val="left" w:pos="312"/>
        </w:tabs>
        <w:spacing w:line="30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251F6A14" wp14:editId="41353E42">
            <wp:extent cx="5250180" cy="2322830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323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9DC1C" w14:textId="77777777" w:rsidR="00BC7CC6" w:rsidRDefault="00DD2443">
      <w:pPr>
        <w:numPr>
          <w:ilvl w:val="0"/>
          <w:numId w:val="19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自动弹出界面上，点击“立即报价”按钮，弹出报价页面。若需要修改报价，点击【修改报价】按钮，输入报价金额后，点击【确认报价】提交流程至签章环节。</w:t>
      </w:r>
    </w:p>
    <w:p w14:paraId="212DF71D" w14:textId="77777777" w:rsidR="00BC7CC6" w:rsidRDefault="00DD2443">
      <w:pPr>
        <w:tabs>
          <w:tab w:val="left" w:pos="312"/>
        </w:tabs>
        <w:spacing w:line="300" w:lineRule="auto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32A23E46" wp14:editId="153BC42C">
            <wp:extent cx="5250180" cy="2295525"/>
            <wp:effectExtent l="0" t="0" r="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295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DDE4F" w14:textId="77777777" w:rsidR="00BC7CC6" w:rsidRDefault="00DD2443">
      <w:pPr>
        <w:numPr>
          <w:ilvl w:val="0"/>
          <w:numId w:val="19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供应商点击签章按钮，签章完成后可进行提交。</w:t>
      </w:r>
    </w:p>
    <w:p w14:paraId="40F6878B" w14:textId="77777777" w:rsidR="00BC7CC6" w:rsidRDefault="00DD2443">
      <w:pPr>
        <w:tabs>
          <w:tab w:val="left" w:pos="312"/>
        </w:tabs>
        <w:spacing w:line="30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30E17D10" wp14:editId="5587A7AD">
            <wp:extent cx="5250180" cy="269176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691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AA94D" w14:textId="77777777" w:rsidR="00BC7CC6" w:rsidRDefault="00DD2443">
      <w:pPr>
        <w:numPr>
          <w:ilvl w:val="0"/>
          <w:numId w:val="19"/>
        </w:numPr>
        <w:spacing w:line="30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多轮报价结束，若需要修改报价信息，需在剩余时间之内进行撤销，重新报价。</w:t>
      </w:r>
    </w:p>
    <w:p w14:paraId="2FFDC597" w14:textId="77777777" w:rsidR="00BC7CC6" w:rsidRDefault="00DD2443">
      <w:pPr>
        <w:tabs>
          <w:tab w:val="left" w:pos="312"/>
        </w:tabs>
        <w:spacing w:line="30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50388205" wp14:editId="22E0E26B">
            <wp:extent cx="5250180" cy="2331720"/>
            <wp:effectExtent l="0" t="0" r="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33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20ACC" w14:textId="77777777" w:rsidR="00BC7CC6" w:rsidRDefault="00DD2443">
      <w:pPr>
        <w:pStyle w:val="3"/>
        <w:spacing w:before="240" w:after="240" w:line="300" w:lineRule="auto"/>
        <w:ind w:left="720" w:hanging="720"/>
        <w:rPr>
          <w:rFonts w:ascii="宋体" w:hAnsi="宋体" w:cs="宋体" w:hint="eastAsia"/>
          <w:kern w:val="2"/>
          <w:szCs w:val="32"/>
        </w:rPr>
      </w:pPr>
      <w:bookmarkStart w:id="230" w:name="_Toc141187516"/>
      <w:r>
        <w:rPr>
          <w:rFonts w:ascii="宋体" w:hAnsi="宋体" w:cs="宋体" w:hint="eastAsia"/>
          <w:kern w:val="2"/>
          <w:szCs w:val="32"/>
        </w:rPr>
        <w:lastRenderedPageBreak/>
        <w:t>答疑澄清</w:t>
      </w:r>
      <w:bookmarkEnd w:id="230"/>
    </w:p>
    <w:p w14:paraId="3EB4FEE3" w14:textId="77777777" w:rsidR="00BC7CC6" w:rsidRDefault="00DD2443">
      <w:pPr>
        <w:numPr>
          <w:ilvl w:val="0"/>
          <w:numId w:val="20"/>
        </w:numPr>
        <w:spacing w:line="30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当发起答疑澄清时，页面弹出处理答疑澄清消息菜单，需点击反馈进入。</w:t>
      </w:r>
    </w:p>
    <w:p w14:paraId="40A32EF2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285AEC3A" wp14:editId="4325403E">
            <wp:extent cx="5250180" cy="254825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CC3A5" w14:textId="77777777" w:rsidR="00BC7CC6" w:rsidRDefault="00DD2443">
      <w:pPr>
        <w:numPr>
          <w:ilvl w:val="0"/>
          <w:numId w:val="20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供应商点击答疑澄清按钮，进入询标回复界面，按钮上显示的数字为截止目前，该供应商对应询标未回复数量。</w:t>
      </w:r>
    </w:p>
    <w:p w14:paraId="4EFA6097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071E55D5" wp14:editId="31CF6E8C">
            <wp:extent cx="5250180" cy="2544445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85DEA" w14:textId="77777777" w:rsidR="00BC7CC6" w:rsidRDefault="00DD2443">
      <w:pPr>
        <w:numPr>
          <w:ilvl w:val="0"/>
          <w:numId w:val="20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供应商点击【响应】按钮，进行询问响应。</w:t>
      </w:r>
    </w:p>
    <w:p w14:paraId="3717CAC7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0" distR="0" wp14:anchorId="7DD0C41A" wp14:editId="4D001214">
            <wp:extent cx="5250180" cy="2535555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AF602" w14:textId="77777777" w:rsidR="00BC7CC6" w:rsidRDefault="00DD2443">
      <w:pPr>
        <w:numPr>
          <w:ilvl w:val="0"/>
          <w:numId w:val="20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填写询问响应内容后，进行询问响应函签章，内容校验后进行提交。</w:t>
      </w:r>
    </w:p>
    <w:p w14:paraId="534C69AA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16C27431" wp14:editId="3CF036FF">
            <wp:extent cx="5250180" cy="254889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E8EC7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667A9B24" wp14:editId="089EB15D">
            <wp:extent cx="5250180" cy="255270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830F9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231" w:name="_Toc141187517"/>
      <w:r>
        <w:rPr>
          <w:rFonts w:ascii="宋体" w:hAnsi="宋体" w:cs="宋体" w:hint="eastAsia"/>
          <w:kern w:val="2"/>
          <w:szCs w:val="30"/>
        </w:rPr>
        <w:lastRenderedPageBreak/>
        <w:t>视频会议</w:t>
      </w:r>
      <w:bookmarkEnd w:id="231"/>
    </w:p>
    <w:p w14:paraId="2DBBA1A4" w14:textId="77777777" w:rsidR="00BC7CC6" w:rsidRDefault="00DD2443">
      <w:pPr>
        <w:pStyle w:val="3"/>
        <w:spacing w:before="240" w:after="240" w:line="300" w:lineRule="auto"/>
        <w:ind w:left="720" w:hanging="720"/>
        <w:rPr>
          <w:rFonts w:ascii="宋体" w:hAnsi="宋体" w:cs="宋体" w:hint="eastAsia"/>
        </w:rPr>
      </w:pPr>
      <w:bookmarkStart w:id="232" w:name="_Toc141187518"/>
      <w:r>
        <w:rPr>
          <w:rFonts w:ascii="宋体" w:hAnsi="宋体" w:cs="宋体" w:hint="eastAsia"/>
        </w:rPr>
        <w:t>视频检测</w:t>
      </w:r>
      <w:bookmarkEnd w:id="232"/>
    </w:p>
    <w:p w14:paraId="1234DA9C" w14:textId="77777777" w:rsidR="00BC7CC6" w:rsidRDefault="00DD2443">
      <w:pPr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供应商可在开标页面检测硬件环境是否符合远程视频会议要求。点击视频检测入口，自动跳转至设备连接检测页面，对于检测不通过的环境，可以在处理后重新进行检测。</w:t>
      </w:r>
    </w:p>
    <w:p w14:paraId="10B357D5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4B06E4DF" wp14:editId="62871FAB">
            <wp:extent cx="5238750" cy="2422525"/>
            <wp:effectExtent l="0" t="0" r="0" b="15875"/>
            <wp:docPr id="3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D52F5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74D6C918" wp14:editId="6EEDA616">
            <wp:extent cx="5273675" cy="2432685"/>
            <wp:effectExtent l="0" t="0" r="3175" b="5715"/>
            <wp:docPr id="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44CE9" w14:textId="77777777" w:rsidR="00BC7CC6" w:rsidRDefault="00DD2443">
      <w:pPr>
        <w:pStyle w:val="3"/>
        <w:spacing w:before="240" w:after="240" w:line="300" w:lineRule="auto"/>
        <w:ind w:left="720" w:hanging="720"/>
        <w:rPr>
          <w:rFonts w:ascii="宋体" w:hAnsi="宋体" w:cs="宋体" w:hint="eastAsia"/>
        </w:rPr>
      </w:pPr>
      <w:bookmarkStart w:id="233" w:name="_Toc141187519"/>
      <w:r>
        <w:rPr>
          <w:rFonts w:ascii="宋体" w:hAnsi="宋体" w:cs="宋体" w:hint="eastAsia"/>
        </w:rPr>
        <w:t>视频会议</w:t>
      </w:r>
      <w:bookmarkEnd w:id="233"/>
    </w:p>
    <w:p w14:paraId="5C273A32" w14:textId="77777777" w:rsidR="00BC7CC6" w:rsidRDefault="00DD2443">
      <w:pPr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评标开始后，供应商在开标大厅等待评标。评标过程中若接收到视频会议邀请，点击进入，即可进入视频会议房间，可在线与评委，代理机构进行视频沟通。</w:t>
      </w:r>
    </w:p>
    <w:p w14:paraId="67F068CD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114300" distR="114300" wp14:anchorId="2E098A50" wp14:editId="3F0BDD54">
            <wp:extent cx="5260975" cy="2664460"/>
            <wp:effectExtent l="0" t="0" r="15875" b="2540"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17C1C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4536B72F" wp14:editId="5F1E4D7B">
            <wp:extent cx="5243830" cy="2707640"/>
            <wp:effectExtent l="0" t="0" r="13970" b="16510"/>
            <wp:docPr id="3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2E669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234" w:name="_Toc16625"/>
      <w:bookmarkStart w:id="235" w:name="_Toc57363775"/>
      <w:bookmarkStart w:id="236" w:name="_Toc39075127"/>
      <w:bookmarkStart w:id="237" w:name="_Toc141187520"/>
      <w:bookmarkStart w:id="238" w:name="_Toc7090"/>
      <w:bookmarkStart w:id="239" w:name="_Toc38471348"/>
      <w:bookmarkStart w:id="240" w:name="_Toc32443"/>
      <w:bookmarkStart w:id="241" w:name="_Toc25391"/>
      <w:bookmarkStart w:id="242" w:name="_Toc2426"/>
      <w:bookmarkStart w:id="243" w:name="_Toc12056"/>
      <w:r>
        <w:rPr>
          <w:rFonts w:ascii="宋体" w:hAnsi="宋体" w:cs="宋体" w:hint="eastAsia"/>
          <w:kern w:val="2"/>
          <w:szCs w:val="30"/>
        </w:rPr>
        <w:t>评审结束</w:t>
      </w:r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</w:p>
    <w:p w14:paraId="66BE1260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从评审活动完成，中标供应商确定后，系统自动进入【评审结束】环节，此时系统公告中会提示评审流程结束，告知供应商可离开电脑，具体中标（成交）供应商请关注江苏政府采购网-中标（成交）公告信息。</w:t>
      </w:r>
    </w:p>
    <w:p w14:paraId="24D3CA9D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114300" distR="114300" wp14:anchorId="288F457F" wp14:editId="1B69DC80">
            <wp:extent cx="5240655" cy="2811780"/>
            <wp:effectExtent l="0" t="0" r="17145" b="7620"/>
            <wp:docPr id="64" name="图片 64" descr="OCO4RT52UDM}CBM9O7O]J]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OCO4RT52UDM}CBM9O7O]J]J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0A56D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244" w:name="_Toc57363777"/>
      <w:bookmarkStart w:id="245" w:name="_Toc13393"/>
      <w:bookmarkStart w:id="246" w:name="_Toc141187521"/>
      <w:bookmarkStart w:id="247" w:name="_Toc38471350"/>
      <w:bookmarkStart w:id="248" w:name="_Toc1210"/>
      <w:bookmarkStart w:id="249" w:name="_Toc39075129"/>
      <w:bookmarkStart w:id="250" w:name="_Toc22367"/>
      <w:bookmarkStart w:id="251" w:name="_Toc9142"/>
      <w:bookmarkStart w:id="252" w:name="_Toc6475"/>
      <w:bookmarkStart w:id="253" w:name="_Toc17619"/>
      <w:r>
        <w:rPr>
          <w:rFonts w:ascii="宋体" w:hAnsi="宋体" w:cs="宋体" w:hint="eastAsia"/>
          <w:kern w:val="2"/>
          <w:szCs w:val="30"/>
        </w:rPr>
        <w:t>辅助功能</w:t>
      </w:r>
      <w:bookmarkStart w:id="254" w:name="_Toc38471351"/>
      <w:bookmarkStart w:id="255" w:name="_Toc57363778"/>
      <w:bookmarkStart w:id="256" w:name="_Toc39075130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</w:p>
    <w:p w14:paraId="55A72FDF" w14:textId="77777777" w:rsidR="00BC7CC6" w:rsidRDefault="00DD2443">
      <w:pPr>
        <w:pStyle w:val="3"/>
        <w:spacing w:before="240" w:after="240" w:line="300" w:lineRule="auto"/>
        <w:ind w:left="720" w:hanging="720"/>
        <w:rPr>
          <w:rFonts w:ascii="宋体" w:hAnsi="宋体" w:cs="宋体" w:hint="eastAsia"/>
          <w:kern w:val="2"/>
          <w:szCs w:val="32"/>
        </w:rPr>
      </w:pPr>
      <w:bookmarkStart w:id="257" w:name="_Toc32057"/>
      <w:bookmarkStart w:id="258" w:name="_Toc141187522"/>
      <w:bookmarkStart w:id="259" w:name="_Toc4661"/>
      <w:bookmarkStart w:id="260" w:name="_Toc14745"/>
      <w:bookmarkStart w:id="261" w:name="_Toc26313"/>
      <w:bookmarkStart w:id="262" w:name="_Toc8684"/>
      <w:r>
        <w:rPr>
          <w:rFonts w:ascii="宋体" w:hAnsi="宋体" w:cs="宋体" w:hint="eastAsia"/>
          <w:kern w:val="2"/>
          <w:szCs w:val="32"/>
        </w:rPr>
        <w:t>公告栏</w:t>
      </w:r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</w:p>
    <w:p w14:paraId="09E45FCC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开评标过程中，各个流程节点会有系统公告的相关信息进行发送，供应商可以在公告</w:t>
      </w:r>
      <w:proofErr w:type="gramStart"/>
      <w:r>
        <w:rPr>
          <w:rFonts w:ascii="宋体" w:hAnsi="宋体" w:cs="宋体" w:hint="eastAsia"/>
        </w:rPr>
        <w:t>栏直接</w:t>
      </w:r>
      <w:proofErr w:type="gramEnd"/>
      <w:r>
        <w:rPr>
          <w:rFonts w:ascii="宋体" w:hAnsi="宋体" w:cs="宋体" w:hint="eastAsia"/>
        </w:rPr>
        <w:t>查看到。</w:t>
      </w:r>
    </w:p>
    <w:p w14:paraId="193BCA29" w14:textId="77777777" w:rsidR="00BC7CC6" w:rsidRDefault="00DD2443">
      <w:pPr>
        <w:spacing w:line="360" w:lineRule="auto"/>
        <w:jc w:val="center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473CD94A" wp14:editId="0468CDF8">
            <wp:extent cx="1874520" cy="2491740"/>
            <wp:effectExtent l="19050" t="0" r="0" b="0"/>
            <wp:docPr id="8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3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4520" cy="249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C75173" w14:textId="77777777" w:rsidR="00BC7CC6" w:rsidRDefault="00DD2443">
      <w:pPr>
        <w:pStyle w:val="3"/>
        <w:spacing w:before="240" w:after="240" w:line="300" w:lineRule="auto"/>
        <w:ind w:left="720" w:hanging="720"/>
        <w:rPr>
          <w:rFonts w:ascii="宋体" w:hAnsi="宋体" w:cs="宋体" w:hint="eastAsia"/>
          <w:kern w:val="2"/>
          <w:szCs w:val="32"/>
        </w:rPr>
      </w:pPr>
      <w:bookmarkStart w:id="263" w:name="_Toc11682"/>
      <w:bookmarkStart w:id="264" w:name="_Toc4746"/>
      <w:bookmarkStart w:id="265" w:name="_Toc57363779"/>
      <w:bookmarkStart w:id="266" w:name="_Toc39075131"/>
      <w:bookmarkStart w:id="267" w:name="_Toc24005"/>
      <w:bookmarkStart w:id="268" w:name="_Toc24917"/>
      <w:bookmarkStart w:id="269" w:name="_Toc21435"/>
      <w:bookmarkStart w:id="270" w:name="_Toc141187523"/>
      <w:bookmarkStart w:id="271" w:name="_Toc38471352"/>
      <w:r>
        <w:rPr>
          <w:rFonts w:ascii="宋体" w:hAnsi="宋体" w:cs="宋体" w:hint="eastAsia"/>
          <w:kern w:val="2"/>
          <w:szCs w:val="32"/>
        </w:rPr>
        <w:t>留言板</w:t>
      </w:r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</w:p>
    <w:p w14:paraId="6A8C7859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投标人如果对开标过程和开标记录有疑义，可通过此功能进行提出；请供应商谨慎发言以免被禁言。</w:t>
      </w:r>
    </w:p>
    <w:p w14:paraId="29F1EACA" w14:textId="77777777" w:rsidR="00BC7CC6" w:rsidRDefault="00DD2443">
      <w:pPr>
        <w:spacing w:line="360" w:lineRule="auto"/>
        <w:ind w:leftChars="200" w:left="420"/>
        <w:jc w:val="center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0" distR="0" wp14:anchorId="43B24DA7" wp14:editId="2A59E01A">
            <wp:extent cx="2682240" cy="3413760"/>
            <wp:effectExtent l="19050" t="0" r="3810" b="0"/>
            <wp:docPr id="5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7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341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C915E8" w14:textId="77777777" w:rsidR="00BC7CC6" w:rsidRDefault="00DD2443">
      <w:pPr>
        <w:pStyle w:val="1"/>
        <w:spacing w:before="240" w:after="240" w:line="300" w:lineRule="auto"/>
        <w:ind w:left="432" w:hanging="432"/>
        <w:contextualSpacing/>
        <w:rPr>
          <w:rFonts w:ascii="宋体" w:hAnsi="宋体" w:cs="宋体" w:hint="eastAsia"/>
          <w:sz w:val="36"/>
          <w:szCs w:val="36"/>
        </w:rPr>
      </w:pPr>
      <w:bookmarkStart w:id="272" w:name="_Toc27886"/>
      <w:bookmarkStart w:id="273" w:name="_Toc16541"/>
      <w:bookmarkStart w:id="274" w:name="_Toc141187524"/>
      <w:bookmarkStart w:id="275" w:name="_Toc17657"/>
      <w:bookmarkStart w:id="276" w:name="_Toc24053"/>
      <w:bookmarkStart w:id="277" w:name="_Toc26882"/>
      <w:bookmarkStart w:id="278" w:name="_Toc16565"/>
      <w:r>
        <w:rPr>
          <w:rFonts w:ascii="宋体" w:hAnsi="宋体" w:cs="宋体" w:hint="eastAsia"/>
          <w:sz w:val="36"/>
          <w:szCs w:val="36"/>
        </w:rPr>
        <w:t>项目采购参与</w:t>
      </w:r>
      <w:bookmarkEnd w:id="272"/>
      <w:bookmarkEnd w:id="273"/>
      <w:bookmarkEnd w:id="274"/>
      <w:bookmarkEnd w:id="275"/>
      <w:bookmarkEnd w:id="276"/>
      <w:bookmarkEnd w:id="277"/>
      <w:bookmarkEnd w:id="278"/>
    </w:p>
    <w:p w14:paraId="7D5A4CE7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279" w:name="_Toc17060"/>
      <w:bookmarkStart w:id="280" w:name="_Toc27847"/>
      <w:bookmarkStart w:id="281" w:name="_Toc141187525"/>
      <w:bookmarkStart w:id="282" w:name="_Toc31132"/>
      <w:bookmarkStart w:id="283" w:name="_Toc26348"/>
      <w:bookmarkStart w:id="284" w:name="_Toc8686"/>
      <w:bookmarkStart w:id="285" w:name="_Toc6222"/>
      <w:r>
        <w:rPr>
          <w:rFonts w:ascii="宋体" w:hAnsi="宋体" w:cs="宋体" w:hint="eastAsia"/>
          <w:kern w:val="2"/>
          <w:szCs w:val="30"/>
        </w:rPr>
        <w:t>合同在线签订</w:t>
      </w:r>
      <w:bookmarkEnd w:id="279"/>
      <w:bookmarkEnd w:id="280"/>
      <w:bookmarkEnd w:id="281"/>
      <w:bookmarkEnd w:id="282"/>
      <w:bookmarkEnd w:id="283"/>
      <w:bookmarkEnd w:id="284"/>
      <w:bookmarkEnd w:id="285"/>
    </w:p>
    <w:p w14:paraId="0C454224" w14:textId="77777777" w:rsidR="00BC7CC6" w:rsidRDefault="00DD2443">
      <w:pPr>
        <w:numPr>
          <w:ilvl w:val="0"/>
          <w:numId w:val="21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供应商登录苏</w:t>
      </w:r>
      <w:proofErr w:type="gramStart"/>
      <w:r>
        <w:rPr>
          <w:rFonts w:ascii="宋体" w:hAnsi="宋体" w:cs="宋体" w:hint="eastAsia"/>
        </w:rPr>
        <w:t>采云</w:t>
      </w:r>
      <w:proofErr w:type="gramEnd"/>
      <w:r>
        <w:rPr>
          <w:rFonts w:ascii="宋体" w:hAnsi="宋体" w:cs="宋体" w:hint="eastAsia"/>
        </w:rPr>
        <w:t>系统，点击【项目参与】，进入供应商工作台页面。</w:t>
      </w:r>
    </w:p>
    <w:p w14:paraId="58071B3F" w14:textId="77777777" w:rsidR="00BC7CC6" w:rsidRDefault="00DD2443">
      <w:pPr>
        <w:spacing w:line="30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114300" distR="114300" wp14:anchorId="54F71684" wp14:editId="2627B453">
            <wp:extent cx="5239385" cy="2399030"/>
            <wp:effectExtent l="0" t="0" r="3175" b="8890"/>
            <wp:docPr id="2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D1442" w14:textId="77777777" w:rsidR="00BC7CC6" w:rsidRDefault="00DD2443">
      <w:pPr>
        <w:numPr>
          <w:ilvl w:val="0"/>
          <w:numId w:val="21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点击【采购项目参与】-【合同在线签订】-【合同签订】，进入合同签订签章页面。</w:t>
      </w:r>
    </w:p>
    <w:p w14:paraId="41EEEFAF" w14:textId="77777777" w:rsidR="00BC7CC6" w:rsidRDefault="00DD2443">
      <w:pPr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114300" distR="114300" wp14:anchorId="5C3D9CFB" wp14:editId="42BC384D">
            <wp:extent cx="5248910" cy="1908810"/>
            <wp:effectExtent l="0" t="0" r="8890" b="15240"/>
            <wp:docPr id="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90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DDFE6" w14:textId="77777777" w:rsidR="00BC7CC6" w:rsidRDefault="00DD2443">
      <w:pPr>
        <w:numPr>
          <w:ilvl w:val="0"/>
          <w:numId w:val="21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点击【签章】按钮，输入验证密码，点击确定，点击右下方【签订】按钮，合同签订成功。</w:t>
      </w:r>
    </w:p>
    <w:p w14:paraId="40332D6E" w14:textId="77777777" w:rsidR="00BC7CC6" w:rsidRDefault="00DD2443">
      <w:pPr>
        <w:jc w:val="center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49C8CA1F" wp14:editId="36FEF389">
            <wp:extent cx="5250180" cy="248348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8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2BB9E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286" w:name="_Toc25730"/>
      <w:bookmarkStart w:id="287" w:name="_Toc5572"/>
      <w:bookmarkStart w:id="288" w:name="_Toc141187526"/>
      <w:bookmarkStart w:id="289" w:name="_Toc29604"/>
      <w:bookmarkStart w:id="290" w:name="_Toc1646"/>
      <w:bookmarkStart w:id="291" w:name="_Toc12531"/>
      <w:bookmarkStart w:id="292" w:name="_Toc31886"/>
      <w:r>
        <w:rPr>
          <w:rFonts w:ascii="宋体" w:hAnsi="宋体" w:cs="宋体" w:hint="eastAsia"/>
          <w:kern w:val="2"/>
          <w:szCs w:val="30"/>
        </w:rPr>
        <w:t>采购合同验收</w:t>
      </w:r>
      <w:bookmarkEnd w:id="286"/>
      <w:bookmarkEnd w:id="287"/>
      <w:bookmarkEnd w:id="288"/>
      <w:bookmarkEnd w:id="289"/>
      <w:bookmarkEnd w:id="290"/>
      <w:bookmarkEnd w:id="291"/>
      <w:bookmarkEnd w:id="292"/>
    </w:p>
    <w:p w14:paraId="14C44A08" w14:textId="77777777" w:rsidR="00BC7CC6" w:rsidRDefault="00DD2443">
      <w:pPr>
        <w:numPr>
          <w:ilvl w:val="0"/>
          <w:numId w:val="22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点击【采购项目参与】-【采购合同验收】-【验收申请】-【申请】，进入合同验收申请页面。</w:t>
      </w:r>
    </w:p>
    <w:p w14:paraId="4958E022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6DD1944D" wp14:editId="1C333D65">
            <wp:extent cx="5250180" cy="1786890"/>
            <wp:effectExtent l="0" t="0" r="7620" b="3810"/>
            <wp:docPr id="6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1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B6046" w14:textId="77777777" w:rsidR="00BC7CC6" w:rsidRDefault="00DD2443">
      <w:pPr>
        <w:numPr>
          <w:ilvl w:val="0"/>
          <w:numId w:val="23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点击【选择合同】，自动带出对应合同信息和中标供应商信息。</w:t>
      </w:r>
    </w:p>
    <w:p w14:paraId="70C95B28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114300" distR="114300" wp14:anchorId="74C7030F" wp14:editId="11CD5F92">
            <wp:extent cx="5247640" cy="2557780"/>
            <wp:effectExtent l="0" t="0" r="10160" b="13970"/>
            <wp:docPr id="5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1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B05F0" w14:textId="77777777" w:rsidR="00BC7CC6" w:rsidRDefault="00DD2443">
      <w:pPr>
        <w:numPr>
          <w:ilvl w:val="0"/>
          <w:numId w:val="24"/>
        </w:numPr>
        <w:adjustRightInd w:val="0"/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填入验收信息，点击右下方【保存并提交】按钮，进入流程结转页面，点击右下方【提交】按钮，完成验收申请流程。</w:t>
      </w:r>
    </w:p>
    <w:p w14:paraId="5CDFC47E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0" distR="0" wp14:anchorId="0ED8271A" wp14:editId="5A37A976">
            <wp:extent cx="5250180" cy="2524760"/>
            <wp:effectExtent l="0" t="0" r="0" b="0"/>
            <wp:docPr id="38" name="图片 38" descr="F:\QQfile\236728580\Image\C2C\9WD11]K7ECLK)CU]88M%X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F:\QQfile\236728580\Image\C2C\9WD11]K7ECLK)CU]88M%XFR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2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1FCCE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293" w:name="_Toc141187527"/>
      <w:bookmarkStart w:id="294" w:name="_Toc7847"/>
      <w:bookmarkStart w:id="295" w:name="_Toc16546"/>
      <w:bookmarkStart w:id="296" w:name="_Toc20537"/>
      <w:bookmarkStart w:id="297" w:name="_Toc19368"/>
      <w:bookmarkStart w:id="298" w:name="_Toc16329"/>
      <w:bookmarkStart w:id="299" w:name="_Toc1107"/>
      <w:r>
        <w:rPr>
          <w:rFonts w:ascii="宋体" w:hAnsi="宋体" w:cs="宋体" w:hint="eastAsia"/>
          <w:kern w:val="2"/>
          <w:szCs w:val="30"/>
        </w:rPr>
        <w:t>评审结果查询</w:t>
      </w:r>
      <w:bookmarkEnd w:id="293"/>
      <w:bookmarkEnd w:id="294"/>
      <w:bookmarkEnd w:id="295"/>
      <w:bookmarkEnd w:id="296"/>
      <w:bookmarkEnd w:id="297"/>
      <w:bookmarkEnd w:id="298"/>
      <w:bookmarkEnd w:id="299"/>
    </w:p>
    <w:p w14:paraId="08CC14F3" w14:textId="77777777" w:rsidR="00BC7CC6" w:rsidRDefault="00DD2443">
      <w:pPr>
        <w:numPr>
          <w:ilvl w:val="0"/>
          <w:numId w:val="25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点击【采购项目参与】-【评审结果查询】，进入评审结果查询页面。</w:t>
      </w:r>
    </w:p>
    <w:p w14:paraId="184C64E7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3F8D80C6" wp14:editId="3291FB5B">
            <wp:extent cx="5240020" cy="2014220"/>
            <wp:effectExtent l="0" t="0" r="17780" b="5080"/>
            <wp:docPr id="6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2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7B55A" w14:textId="77777777" w:rsidR="00BC7CC6" w:rsidRDefault="00DD2443">
      <w:pPr>
        <w:spacing w:line="36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lastRenderedPageBreak/>
        <w:t>【项目信息】：供应商所参与项目的信息，包含项目编号、项目名称、采购方式、开标时间。</w:t>
      </w:r>
    </w:p>
    <w:p w14:paraId="198529D2" w14:textId="77777777" w:rsidR="00BC7CC6" w:rsidRDefault="00DD2443">
      <w:pPr>
        <w:spacing w:line="36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【采购包信息】：供应商所参与采购包的信息，包含包号、包名称、报价方式、评审方式。</w:t>
      </w:r>
    </w:p>
    <w:p w14:paraId="24A214E3" w14:textId="77777777" w:rsidR="00BC7CC6" w:rsidRDefault="00DD2443">
      <w:pPr>
        <w:spacing w:line="36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【采购结果发布时间】：采购结果发布的时间。</w:t>
      </w:r>
    </w:p>
    <w:p w14:paraId="790819C2" w14:textId="77777777" w:rsidR="00BC7CC6" w:rsidRDefault="00DD2443">
      <w:pPr>
        <w:spacing w:line="36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【操    作】：可查看评审结果详情。</w:t>
      </w:r>
    </w:p>
    <w:p w14:paraId="46D12AC0" w14:textId="77777777" w:rsidR="00BC7CC6" w:rsidRDefault="00DD2443">
      <w:pPr>
        <w:numPr>
          <w:ilvl w:val="0"/>
          <w:numId w:val="25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点击【查看】按钮，进入评审结果详情页面。</w:t>
      </w:r>
    </w:p>
    <w:p w14:paraId="6161EA94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25649A37" wp14:editId="1F7D06C0">
            <wp:extent cx="5248275" cy="2280285"/>
            <wp:effectExtent l="0" t="0" r="9525" b="5715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12003" w14:textId="77777777" w:rsidR="00BC7CC6" w:rsidRDefault="00DD2443">
      <w:pPr>
        <w:pStyle w:val="1"/>
        <w:spacing w:before="240" w:after="240" w:line="300" w:lineRule="auto"/>
        <w:ind w:left="432" w:hanging="432"/>
        <w:contextualSpacing/>
        <w:rPr>
          <w:rFonts w:ascii="宋体" w:hAnsi="宋体" w:cs="宋体" w:hint="eastAsia"/>
          <w:sz w:val="36"/>
          <w:szCs w:val="36"/>
        </w:rPr>
      </w:pPr>
      <w:bookmarkStart w:id="300" w:name="_Toc29520"/>
      <w:bookmarkStart w:id="301" w:name="_Toc16285"/>
      <w:bookmarkStart w:id="302" w:name="_Toc9139"/>
      <w:bookmarkStart w:id="303" w:name="_Toc141187528"/>
      <w:bookmarkStart w:id="304" w:name="_Toc7169"/>
      <w:bookmarkStart w:id="305" w:name="_Toc30981"/>
      <w:bookmarkStart w:id="306" w:name="_Toc7162"/>
      <w:r>
        <w:rPr>
          <w:rFonts w:ascii="宋体" w:hAnsi="宋体" w:cs="宋体" w:hint="eastAsia"/>
          <w:sz w:val="36"/>
          <w:szCs w:val="36"/>
        </w:rPr>
        <w:t>项目质疑申请</w:t>
      </w:r>
      <w:bookmarkEnd w:id="300"/>
      <w:bookmarkEnd w:id="301"/>
      <w:bookmarkEnd w:id="302"/>
      <w:bookmarkEnd w:id="303"/>
      <w:bookmarkEnd w:id="304"/>
      <w:bookmarkEnd w:id="305"/>
      <w:bookmarkEnd w:id="306"/>
    </w:p>
    <w:p w14:paraId="02E5CA51" w14:textId="77777777" w:rsidR="00BC7CC6" w:rsidRDefault="00DD2443">
      <w:pPr>
        <w:pStyle w:val="2"/>
        <w:spacing w:before="240" w:after="240" w:line="300" w:lineRule="auto"/>
        <w:ind w:left="575" w:hanging="575"/>
        <w:rPr>
          <w:rFonts w:ascii="宋体" w:hAnsi="宋体" w:cs="宋体" w:hint="eastAsia"/>
          <w:kern w:val="2"/>
          <w:szCs w:val="30"/>
        </w:rPr>
      </w:pPr>
      <w:bookmarkStart w:id="307" w:name="_Toc290"/>
      <w:bookmarkStart w:id="308" w:name="_Toc5499_WPSOffice_Level2"/>
      <w:bookmarkStart w:id="309" w:name="_Toc2245"/>
      <w:bookmarkStart w:id="310" w:name="_Toc19916"/>
      <w:bookmarkStart w:id="311" w:name="_Toc141187529"/>
      <w:bookmarkStart w:id="312" w:name="_Toc15906"/>
      <w:bookmarkStart w:id="313" w:name="_Toc390"/>
      <w:bookmarkStart w:id="314" w:name="_Toc2996"/>
      <w:r>
        <w:rPr>
          <w:rFonts w:ascii="宋体" w:hAnsi="宋体" w:cs="宋体" w:hint="eastAsia"/>
          <w:kern w:val="2"/>
          <w:szCs w:val="30"/>
        </w:rPr>
        <w:t>质疑申请</w:t>
      </w:r>
      <w:bookmarkEnd w:id="307"/>
      <w:bookmarkEnd w:id="308"/>
      <w:bookmarkEnd w:id="309"/>
      <w:bookmarkEnd w:id="310"/>
      <w:bookmarkEnd w:id="311"/>
      <w:bookmarkEnd w:id="312"/>
      <w:bookmarkEnd w:id="313"/>
      <w:bookmarkEnd w:id="314"/>
    </w:p>
    <w:p w14:paraId="448F33E2" w14:textId="77777777" w:rsidR="00BC7CC6" w:rsidRDefault="00DD2443">
      <w:pPr>
        <w:numPr>
          <w:ilvl w:val="0"/>
          <w:numId w:val="26"/>
        </w:numPr>
        <w:spacing w:line="300" w:lineRule="auto"/>
        <w:ind w:firstLineChars="200" w:firstLine="420"/>
        <w:rPr>
          <w:rFonts w:ascii="宋体" w:hAnsi="宋体" w:cs="宋体" w:hint="eastAsia"/>
        </w:rPr>
      </w:pPr>
      <w:bookmarkStart w:id="315" w:name="_Toc22266_WPSOffice_Level3"/>
      <w:bookmarkStart w:id="316" w:name="_Toc21509_WPSOffice_Level3"/>
      <w:bookmarkStart w:id="317" w:name="_Toc23070_WPSOffice_Level3"/>
      <w:bookmarkStart w:id="318" w:name="_Toc31862_WPSOffice_Level3"/>
      <w:r>
        <w:rPr>
          <w:rFonts w:ascii="宋体" w:hAnsi="宋体" w:cs="宋体" w:hint="eastAsia"/>
        </w:rPr>
        <w:t>点击【项目质疑申请】-【质疑新增】，选择质疑的项目，进入质疑申请填报页面。</w:t>
      </w:r>
    </w:p>
    <w:bookmarkEnd w:id="315"/>
    <w:bookmarkEnd w:id="316"/>
    <w:bookmarkEnd w:id="317"/>
    <w:bookmarkEnd w:id="318"/>
    <w:p w14:paraId="44C63042" w14:textId="77777777" w:rsidR="00BC7CC6" w:rsidRDefault="00DD2443">
      <w:pPr>
        <w:spacing w:line="360" w:lineRule="auto"/>
        <w:rPr>
          <w:rFonts w:ascii="宋体" w:hAnsi="宋体" w:cs="宋体" w:hint="eastAsia"/>
          <w:b/>
        </w:rPr>
      </w:pPr>
      <w:r>
        <w:rPr>
          <w:noProof/>
        </w:rPr>
        <w:drawing>
          <wp:inline distT="0" distB="0" distL="0" distR="0" wp14:anchorId="1A78B444" wp14:editId="23A8573E">
            <wp:extent cx="5250180" cy="1943735"/>
            <wp:effectExtent l="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62594" w14:textId="77777777" w:rsidR="00BC7CC6" w:rsidRDefault="00DD2443">
      <w:pPr>
        <w:tabs>
          <w:tab w:val="left" w:pos="312"/>
        </w:tabs>
        <w:spacing w:line="300" w:lineRule="auto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0C27A464" wp14:editId="67DA5303">
            <wp:extent cx="5250180" cy="2095500"/>
            <wp:effectExtent l="0" t="0" r="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C4AD2" w14:textId="77777777" w:rsidR="00BC7CC6" w:rsidRDefault="00DD2443">
      <w:pPr>
        <w:numPr>
          <w:ilvl w:val="0"/>
          <w:numId w:val="26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质疑申请填报分为【质疑信息】、【质疑函签章】2步。</w:t>
      </w:r>
    </w:p>
    <w:p w14:paraId="73DF52FF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3DAF8D41" wp14:editId="12CAD76C">
            <wp:extent cx="5250180" cy="4170045"/>
            <wp:effectExtent l="0" t="0" r="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00961" w14:textId="77777777" w:rsidR="00BC7CC6" w:rsidRDefault="00DD2443">
      <w:pPr>
        <w:tabs>
          <w:tab w:val="left" w:pos="312"/>
        </w:tabs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第</w:t>
      </w:r>
      <w:r>
        <w:rPr>
          <w:rFonts w:ascii="宋体" w:hAnsi="宋体" w:cs="宋体"/>
        </w:rPr>
        <w:t>1</w:t>
      </w:r>
      <w:r>
        <w:rPr>
          <w:rFonts w:ascii="宋体" w:hAnsi="宋体" w:cs="宋体" w:hint="eastAsia"/>
        </w:rPr>
        <w:t>步：质疑信息</w:t>
      </w:r>
    </w:p>
    <w:p w14:paraId="1FF4BB1D" w14:textId="77777777" w:rsidR="00BC7CC6" w:rsidRDefault="00DD2443">
      <w:pPr>
        <w:tabs>
          <w:tab w:val="left" w:pos="312"/>
        </w:tabs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自动带入所选项目采购包的【质疑项目编号】、【质疑项目名称】、【质疑分包】、【采购人】、【质疑供应商】信息。</w:t>
      </w:r>
    </w:p>
    <w:p w14:paraId="0ABAF818" w14:textId="77777777" w:rsidR="00BC7CC6" w:rsidRDefault="00DD2443">
      <w:pPr>
        <w:tabs>
          <w:tab w:val="left" w:pos="312"/>
        </w:tabs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录入【法定代表人（授权代表）】、【联系电话】、【身份证号码】、【联系地址】，选择【质疑环节】，根据附件要求上传【质疑函】、【质疑上传附件】。</w:t>
      </w:r>
    </w:p>
    <w:p w14:paraId="41CC58CE" w14:textId="77777777" w:rsidR="00BC7CC6" w:rsidRDefault="00DD2443">
      <w:pPr>
        <w:tabs>
          <w:tab w:val="left" w:pos="312"/>
        </w:tabs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第2步：质疑函签章</w:t>
      </w:r>
    </w:p>
    <w:p w14:paraId="5777B77E" w14:textId="77777777" w:rsidR="00BC7CC6" w:rsidRDefault="00DD2443">
      <w:pPr>
        <w:tabs>
          <w:tab w:val="left" w:pos="312"/>
        </w:tabs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点击【签章】按钮，进行签章操作。</w:t>
      </w:r>
    </w:p>
    <w:p w14:paraId="26C742C1" w14:textId="77777777" w:rsidR="00BC7CC6" w:rsidRDefault="00DD2443">
      <w:pPr>
        <w:tabs>
          <w:tab w:val="left" w:pos="312"/>
        </w:tabs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0AB717CA" wp14:editId="2D1853C9">
            <wp:extent cx="5250180" cy="248348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48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8A1C2" w14:textId="77777777" w:rsidR="00BC7CC6" w:rsidRDefault="00DD2443">
      <w:pPr>
        <w:numPr>
          <w:ilvl w:val="0"/>
          <w:numId w:val="26"/>
        </w:numPr>
        <w:spacing w:line="30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完成质疑申请内容后，点击页面右下方【提交】按钮，弹出流程推送页面，点击【提交】进入采购单位质疑受理流程。</w:t>
      </w:r>
    </w:p>
    <w:p w14:paraId="7442596E" w14:textId="77777777" w:rsidR="00BC7CC6" w:rsidRDefault="00DD2443">
      <w:pPr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195310BA" wp14:editId="22B566B8">
            <wp:extent cx="5250180" cy="2509520"/>
            <wp:effectExtent l="0" t="0" r="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DB584" w14:textId="77777777" w:rsidR="00BC7CC6" w:rsidRDefault="00DD2443">
      <w:pPr>
        <w:spacing w:line="300" w:lineRule="auto"/>
        <w:ind w:left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【注意事项】：</w:t>
      </w:r>
    </w:p>
    <w:p w14:paraId="7BD959CC" w14:textId="77777777" w:rsidR="00BC7CC6" w:rsidRDefault="00DD2443">
      <w:pPr>
        <w:spacing w:line="300" w:lineRule="auto"/>
        <w:ind w:left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1.</w:t>
      </w:r>
      <w:r>
        <w:rPr>
          <w:rFonts w:ascii="宋体" w:hAnsi="宋体" w:cs="宋体" w:hint="eastAsia"/>
        </w:rPr>
        <w:tab/>
        <w:t>仅已开启供应商在线质疑地区的电子标项目可进行质疑申请；</w:t>
      </w:r>
    </w:p>
    <w:p w14:paraId="5C56E6F0" w14:textId="77777777" w:rsidR="00BC7CC6" w:rsidRDefault="00DD2443">
      <w:pPr>
        <w:spacing w:line="300" w:lineRule="auto"/>
        <w:ind w:left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2.</w:t>
      </w:r>
      <w:r>
        <w:rPr>
          <w:rFonts w:ascii="宋体" w:hAnsi="宋体" w:cs="宋体" w:hint="eastAsia"/>
        </w:rPr>
        <w:tab/>
        <w:t>仅能对已发布采购公告的项目进行质疑。</w:t>
      </w:r>
    </w:p>
    <w:p w14:paraId="0CE65A89" w14:textId="77777777" w:rsidR="00BC7CC6" w:rsidRDefault="00DD2443">
      <w:pPr>
        <w:pStyle w:val="1"/>
        <w:spacing w:before="240" w:after="240" w:line="300" w:lineRule="auto"/>
        <w:ind w:left="432" w:hanging="432"/>
        <w:contextualSpacing/>
        <w:rPr>
          <w:rFonts w:ascii="宋体" w:hAnsi="宋体" w:cs="宋体" w:hint="eastAsia"/>
          <w:sz w:val="36"/>
          <w:szCs w:val="36"/>
        </w:rPr>
      </w:pPr>
      <w:bookmarkStart w:id="319" w:name="_Toc141187530"/>
      <w:r>
        <w:rPr>
          <w:rFonts w:ascii="宋体" w:hAnsi="宋体" w:cs="宋体" w:hint="eastAsia"/>
          <w:sz w:val="36"/>
          <w:szCs w:val="36"/>
        </w:rPr>
        <w:t>基本信息变更</w:t>
      </w:r>
      <w:bookmarkEnd w:id="319"/>
    </w:p>
    <w:p w14:paraId="7C2BE8F9" w14:textId="77777777" w:rsidR="00BC7CC6" w:rsidRDefault="00DD2443">
      <w:pPr>
        <w:numPr>
          <w:ilvl w:val="0"/>
          <w:numId w:val="27"/>
        </w:numPr>
        <w:spacing w:line="360" w:lineRule="auto"/>
        <w:ind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供应商登录苏</w:t>
      </w:r>
      <w:proofErr w:type="gramStart"/>
      <w:r>
        <w:rPr>
          <w:rFonts w:ascii="宋体" w:hAnsi="宋体" w:cs="宋体" w:hint="eastAsia"/>
        </w:rPr>
        <w:t>采云</w:t>
      </w:r>
      <w:proofErr w:type="gramEnd"/>
      <w:r>
        <w:rPr>
          <w:rFonts w:ascii="宋体" w:hAnsi="宋体" w:cs="宋体" w:hint="eastAsia"/>
        </w:rPr>
        <w:t>系统，点击【项目参与】，进入供应商工作台页面。</w:t>
      </w:r>
    </w:p>
    <w:p w14:paraId="3B9582EE" w14:textId="77777777" w:rsidR="00BC7CC6" w:rsidRDefault="00DD2443">
      <w:pPr>
        <w:spacing w:line="300" w:lineRule="auto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114300" distR="114300" wp14:anchorId="24326EB2" wp14:editId="3DCD71F0">
            <wp:extent cx="5239385" cy="2399030"/>
            <wp:effectExtent l="0" t="0" r="3175" b="8890"/>
            <wp:docPr id="4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CC2A5" w14:textId="77777777" w:rsidR="00BC7CC6" w:rsidRDefault="00DD2443">
      <w:pPr>
        <w:numPr>
          <w:ilvl w:val="0"/>
          <w:numId w:val="27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点击【基本信息变更】，进入供应商基本信息变更管理页面。</w:t>
      </w:r>
    </w:p>
    <w:p w14:paraId="57541A24" w14:textId="77777777" w:rsidR="00BC7CC6" w:rsidRDefault="00DD2443">
      <w:pPr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0D98E4C6" wp14:editId="3D8D3893">
            <wp:extent cx="5250180" cy="2339975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BCDFD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【待 提 交】：待提交或监管退回的供应商基本信息变更事项。</w:t>
      </w:r>
    </w:p>
    <w:p w14:paraId="389A46DE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【审 核 中】：待监管审核的供应商基本信息变更事项。</w:t>
      </w:r>
    </w:p>
    <w:p w14:paraId="119D71F7" w14:textId="77777777" w:rsidR="00BC7CC6" w:rsidRDefault="00DD2443">
      <w:p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【已 通 过】：供应商已经变更的申请事项。</w:t>
      </w:r>
    </w:p>
    <w:p w14:paraId="6029D6DD" w14:textId="77777777" w:rsidR="00BC7CC6" w:rsidRDefault="00DD2443">
      <w:pPr>
        <w:numPr>
          <w:ilvl w:val="0"/>
          <w:numId w:val="27"/>
        </w:numPr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点击【发起变更】按钮，进入信息变更申请页面。分为三个部分。</w:t>
      </w:r>
    </w:p>
    <w:p w14:paraId="4024B6B9" w14:textId="77777777" w:rsidR="00BC7CC6" w:rsidRDefault="00DD2443">
      <w:pPr>
        <w:tabs>
          <w:tab w:val="left" w:pos="312"/>
        </w:tabs>
        <w:spacing w:line="360" w:lineRule="auto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6DC04587" wp14:editId="04383BFD">
            <wp:extent cx="5250180" cy="2527300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2BA43" w14:textId="77777777" w:rsidR="00BC7CC6" w:rsidRDefault="00DD2443">
      <w:pPr>
        <w:pStyle w:val="aa"/>
        <w:tabs>
          <w:tab w:val="left" w:pos="312"/>
        </w:tabs>
        <w:spacing w:line="360" w:lineRule="auto"/>
        <w:ind w:left="420" w:firstLineChars="0" w:firstLine="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第一部分：选择变更内容</w:t>
      </w:r>
    </w:p>
    <w:p w14:paraId="41307B20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 xml:space="preserve">【查 </w:t>
      </w:r>
      <w:r>
        <w:rPr>
          <w:rFonts w:ascii="宋体" w:hAnsi="宋体" w:cs="宋体"/>
        </w:rPr>
        <w:t xml:space="preserve">    </w:t>
      </w:r>
      <w:r>
        <w:rPr>
          <w:rFonts w:ascii="宋体" w:hAnsi="宋体" w:cs="宋体" w:hint="eastAsia"/>
        </w:rPr>
        <w:t>看】：查看目前供应商的基本信息、资质信息、人员信息、出资信息、财务信息。</w:t>
      </w:r>
    </w:p>
    <w:p w14:paraId="7BF04BD8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根据实际情况选择【基本信息】、【资质信息】、【人员信息】、【出资信息】、【财务信息】，点击【下一步】。</w:t>
      </w:r>
    </w:p>
    <w:p w14:paraId="4C9A99C6" w14:textId="77777777" w:rsidR="00BC7CC6" w:rsidRDefault="00DD2443">
      <w:pPr>
        <w:tabs>
          <w:tab w:val="left" w:pos="312"/>
        </w:tabs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7C621AC5" wp14:editId="5AA9EACE">
            <wp:extent cx="5250180" cy="2364740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A27F4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第二部分：</w:t>
      </w:r>
      <w:r>
        <w:rPr>
          <w:rFonts w:ascii="Segoe UI" w:hAnsi="Segoe UI" w:cs="Segoe UI"/>
          <w:shd w:val="clear" w:color="auto" w:fill="FFFFFF"/>
        </w:rPr>
        <w:t>完善变更信息</w:t>
      </w:r>
    </w:p>
    <w:p w14:paraId="3AABB27A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【变更内容】：第一步选择的需要变更的事项。</w:t>
      </w:r>
    </w:p>
    <w:p w14:paraId="67EACF4E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 xml:space="preserve">【说 </w:t>
      </w:r>
      <w:r>
        <w:rPr>
          <w:rFonts w:ascii="宋体" w:hAnsi="宋体" w:cs="宋体"/>
        </w:rPr>
        <w:t xml:space="preserve">   </w:t>
      </w:r>
      <w:r>
        <w:rPr>
          <w:rFonts w:ascii="宋体" w:hAnsi="宋体" w:cs="宋体" w:hint="eastAsia"/>
        </w:rPr>
        <w:t>明】：需要变更的事项的详细内容。</w:t>
      </w:r>
    </w:p>
    <w:p w14:paraId="361FCD23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 xml:space="preserve">【状 </w:t>
      </w:r>
      <w:r>
        <w:rPr>
          <w:rFonts w:ascii="宋体" w:hAnsi="宋体" w:cs="宋体"/>
        </w:rPr>
        <w:t xml:space="preserve">   </w:t>
      </w:r>
      <w:r>
        <w:rPr>
          <w:rFonts w:ascii="宋体" w:hAnsi="宋体" w:cs="宋体" w:hint="eastAsia"/>
        </w:rPr>
        <w:t>态】：变更事项的状态，包括未变更、已变更。</w:t>
      </w:r>
    </w:p>
    <w:p w14:paraId="7D0D7D78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 xml:space="preserve">【编 </w:t>
      </w:r>
      <w:r>
        <w:rPr>
          <w:rFonts w:ascii="宋体" w:hAnsi="宋体" w:cs="宋体"/>
        </w:rPr>
        <w:t xml:space="preserve">   </w:t>
      </w:r>
      <w:r>
        <w:rPr>
          <w:rFonts w:ascii="宋体" w:hAnsi="宋体" w:cs="宋体" w:hint="eastAsia"/>
        </w:rPr>
        <w:t>辑】：编辑需变更事项的具体变更内容。</w:t>
      </w:r>
    </w:p>
    <w:p w14:paraId="099368EC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【申 请 人】：录入联系人。</w:t>
      </w:r>
    </w:p>
    <w:p w14:paraId="772CD0D1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【联系方式】：录入联系电话。</w:t>
      </w:r>
    </w:p>
    <w:p w14:paraId="0D53CCC7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完善变更信息后，点击【下一步】。</w:t>
      </w:r>
    </w:p>
    <w:p w14:paraId="62E3A2AB" w14:textId="77777777" w:rsidR="00BC7CC6" w:rsidRDefault="00DD2443">
      <w:pPr>
        <w:tabs>
          <w:tab w:val="left" w:pos="312"/>
        </w:tabs>
        <w:spacing w:line="360" w:lineRule="auto"/>
        <w:rPr>
          <w:rFonts w:ascii="宋体" w:hAnsi="宋体" w:cs="宋体" w:hint="eastAsia"/>
        </w:rPr>
      </w:pPr>
      <w:r>
        <w:rPr>
          <w:noProof/>
        </w:rPr>
        <w:lastRenderedPageBreak/>
        <w:drawing>
          <wp:inline distT="0" distB="0" distL="0" distR="0" wp14:anchorId="43A1C8C3" wp14:editId="309FB835">
            <wp:extent cx="5250180" cy="2556510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452B0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第三部分：预览变更信息</w:t>
      </w:r>
    </w:p>
    <w:p w14:paraId="3F44F83D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选择切换预览不同的变更事项，点击</w:t>
      </w:r>
      <w:r>
        <w:rPr>
          <w:noProof/>
        </w:rPr>
        <w:drawing>
          <wp:inline distT="0" distB="0" distL="0" distR="0" wp14:anchorId="7A6A9B26" wp14:editId="66CEEF19">
            <wp:extent cx="227965" cy="237490"/>
            <wp:effectExtent l="0" t="0" r="635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</w:rPr>
        <w:t>按钮，可查看变更前的内容。确认需要变更的信息无误后，点击【提交】按钮。</w:t>
      </w:r>
    </w:p>
    <w:p w14:paraId="53F40EE1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若变更事项包含基本信息、资质信息，则需选择下一步流程处理人，提交监管审核。若不包含基本信息、资质信息，则无需审核，提交后即生效。</w:t>
      </w:r>
    </w:p>
    <w:p w14:paraId="54EBBBF5" w14:textId="77777777" w:rsidR="00BC7CC6" w:rsidRDefault="00DD2443">
      <w:pPr>
        <w:tabs>
          <w:tab w:val="left" w:pos="312"/>
        </w:tabs>
        <w:spacing w:line="360" w:lineRule="auto"/>
        <w:rPr>
          <w:rFonts w:ascii="宋体" w:hAnsi="宋体" w:cs="宋体" w:hint="eastAsia"/>
        </w:rPr>
      </w:pPr>
      <w:r>
        <w:rPr>
          <w:noProof/>
        </w:rPr>
        <w:drawing>
          <wp:inline distT="0" distB="0" distL="0" distR="0" wp14:anchorId="2BB77A4F" wp14:editId="38DBF594">
            <wp:extent cx="5250180" cy="2510155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68742" w14:textId="77777777" w:rsidR="00BC7CC6" w:rsidRDefault="00DD2443">
      <w:pPr>
        <w:tabs>
          <w:tab w:val="left" w:pos="312"/>
        </w:tabs>
        <w:spacing w:line="360" w:lineRule="auto"/>
        <w:ind w:firstLineChars="20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【注意事项】：</w:t>
      </w:r>
    </w:p>
    <w:p w14:paraId="13CFE657" w14:textId="77777777" w:rsidR="00BC7CC6" w:rsidRDefault="00DD2443" w:rsidP="00A87470">
      <w:pPr>
        <w:pStyle w:val="aa"/>
        <w:numPr>
          <w:ilvl w:val="3"/>
          <w:numId w:val="28"/>
        </w:numPr>
        <w:tabs>
          <w:tab w:val="left" w:pos="312"/>
        </w:tabs>
        <w:spacing w:line="360" w:lineRule="auto"/>
        <w:ind w:left="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变更内容包含基本信息、资质信息需入云受理；调整内容不包含基本信息、资质信息无需审核。</w:t>
      </w:r>
    </w:p>
    <w:p w14:paraId="29C458B8" w14:textId="77777777" w:rsidR="00BC7CC6" w:rsidRDefault="00DD2443" w:rsidP="00A87470">
      <w:pPr>
        <w:pStyle w:val="aa"/>
        <w:numPr>
          <w:ilvl w:val="3"/>
          <w:numId w:val="28"/>
        </w:numPr>
        <w:tabs>
          <w:tab w:val="left" w:pos="312"/>
        </w:tabs>
        <w:spacing w:line="360" w:lineRule="auto"/>
        <w:ind w:left="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需入云受理的事项，所有变更内容在监管审核通过后生效；无需审核的事项，供应商提交后立即生效。</w:t>
      </w:r>
    </w:p>
    <w:p w14:paraId="6C8C5EC3" w14:textId="77777777" w:rsidR="00BC7CC6" w:rsidRDefault="00DD2443" w:rsidP="00A87470">
      <w:pPr>
        <w:pStyle w:val="aa"/>
        <w:numPr>
          <w:ilvl w:val="3"/>
          <w:numId w:val="28"/>
        </w:numPr>
        <w:tabs>
          <w:tab w:val="left" w:pos="312"/>
        </w:tabs>
        <w:spacing w:line="360" w:lineRule="auto"/>
        <w:ind w:left="0" w:firstLine="420"/>
        <w:rPr>
          <w:rFonts w:ascii="宋体" w:hAnsi="宋体" w:cs="宋体" w:hint="eastAsia"/>
        </w:rPr>
      </w:pPr>
      <w:r>
        <w:rPr>
          <w:rFonts w:ascii="宋体" w:hAnsi="宋体" w:cs="宋体" w:hint="eastAsia"/>
        </w:rPr>
        <w:t>若有在途的变更事项，需审核通过后才能申请新的信息变更。</w:t>
      </w:r>
    </w:p>
    <w:p w14:paraId="601C4976" w14:textId="77777777" w:rsidR="00BC7CC6" w:rsidRDefault="00BC7CC6">
      <w:pPr>
        <w:spacing w:line="360" w:lineRule="auto"/>
        <w:jc w:val="center"/>
        <w:rPr>
          <w:rFonts w:ascii="宋体" w:hAnsi="宋体" w:cs="宋体" w:hint="eastAsia"/>
        </w:rPr>
      </w:pPr>
    </w:p>
    <w:sectPr w:rsidR="00BC7CC6">
      <w:headerReference w:type="even" r:id="rId152"/>
      <w:headerReference w:type="default" r:id="rId153"/>
      <w:footerReference w:type="default" r:id="rId154"/>
      <w:headerReference w:type="first" r:id="rId155"/>
      <w:pgSz w:w="11906" w:h="16838"/>
      <w:pgMar w:top="1440" w:right="1841" w:bottom="1440" w:left="1797" w:header="454" w:footer="680" w:gutter="0"/>
      <w:pgNumType w:start="1"/>
      <w:cols w:space="720"/>
      <w:docGrid w:type="lines" w:linePitch="312" w:charSpace="40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7563631" w14:textId="77777777" w:rsidR="0045513F" w:rsidRDefault="0045513F">
      <w:r>
        <w:separator/>
      </w:r>
    </w:p>
  </w:endnote>
  <w:endnote w:type="continuationSeparator" w:id="0">
    <w:p w14:paraId="41868CD0" w14:textId="77777777" w:rsidR="0045513F" w:rsidRDefault="004551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BBF754" w14:textId="77777777" w:rsidR="00BC7CC6" w:rsidRDefault="00BC7CC6">
    <w:pPr>
      <w:pStyle w:val="a5"/>
      <w:pBdr>
        <w:top w:val="single" w:sz="24" w:space="5" w:color="9BBB59"/>
      </w:pBdr>
      <w:jc w:val="right"/>
      <w:rPr>
        <w:i/>
        <w:iCs/>
        <w:color w:val="8C8C8C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A72DCB" w14:textId="77777777" w:rsidR="00BC7CC6" w:rsidRDefault="00BC7CC6">
    <w:pPr>
      <w:pStyle w:val="a5"/>
      <w:pBdr>
        <w:top w:val="single" w:sz="24" w:space="5" w:color="9BBB59"/>
      </w:pBdr>
      <w:rPr>
        <w:i/>
        <w:iCs/>
        <w:color w:val="8C8C8C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F1D459" w14:textId="77777777" w:rsidR="00BC7CC6" w:rsidRDefault="00BC7CC6">
    <w:pPr>
      <w:pStyle w:val="a5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09F994" w14:textId="77777777" w:rsidR="00BC7CC6" w:rsidRDefault="00BC7CC6">
    <w:pPr>
      <w:pStyle w:val="a5"/>
      <w:pBdr>
        <w:top w:val="single" w:sz="24" w:space="5" w:color="9BBB59"/>
      </w:pBdr>
      <w:jc w:val="right"/>
      <w:rPr>
        <w:i/>
        <w:iCs/>
        <w:color w:val="8C8C8C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B23583E" w14:textId="77777777" w:rsidR="0045513F" w:rsidRDefault="0045513F">
      <w:r>
        <w:separator/>
      </w:r>
    </w:p>
  </w:footnote>
  <w:footnote w:type="continuationSeparator" w:id="0">
    <w:p w14:paraId="560B7D70" w14:textId="77777777" w:rsidR="0045513F" w:rsidRDefault="0045513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9AEDAE" w14:textId="77777777" w:rsidR="00BC7CC6" w:rsidRDefault="00000000">
    <w:pPr>
      <w:pStyle w:val="a7"/>
    </w:pPr>
    <w:r>
      <w:pict w14:anchorId="4DE253D1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429985" o:spid="_x0000_s1027" type="#_x0000_t136" style="position:absolute;left:0;text-align:left;margin-left:0;margin-top:0;width:499.55pt;height:83.25pt;rotation:315;z-index:-251656192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宋体&quot;;font-size:1pt" fitpath="t" string="江苏富深协通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4B8EE7" w14:textId="77777777" w:rsidR="00BC7CC6" w:rsidRDefault="00000000">
    <w:pPr>
      <w:pStyle w:val="a7"/>
      <w:pBdr>
        <w:bottom w:val="thickThinSmallGap" w:sz="24" w:space="1" w:color="622423"/>
      </w:pBdr>
      <w:ind w:firstLineChars="600" w:firstLine="1080"/>
      <w:jc w:val="both"/>
      <w:rPr>
        <w:rFonts w:ascii="Cambria" w:hAnsi="Cambria"/>
      </w:rPr>
    </w:pPr>
    <w:r>
      <w:pict w14:anchorId="7EB65A5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429986" o:spid="_x0000_s1026" type="#_x0000_t136" style="position:absolute;left:0;text-align:left;margin-left:0;margin-top:0;width:499.55pt;height:83.25pt;rotation:315;z-index:-251655168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宋体&quot;;font-size:1pt" fitpath="t" string="江苏富深协通"/>
          <w10:wrap anchorx="margin" anchory="margin"/>
        </v:shape>
      </w:pict>
    </w:r>
    <w:r w:rsidR="00DD2443">
      <w:rPr>
        <w:rFonts w:hint="eastAsia"/>
      </w:rPr>
      <w:t xml:space="preserve">                     </w:t>
    </w:r>
    <w:r w:rsidR="00DD2443">
      <w:rPr>
        <w:rFonts w:hint="eastAsia"/>
      </w:rPr>
      <w:t>江苏省政府采购管理交易系统（苏</w:t>
    </w:r>
    <w:proofErr w:type="gramStart"/>
    <w:r w:rsidR="00DD2443">
      <w:rPr>
        <w:rFonts w:hint="eastAsia"/>
      </w:rPr>
      <w:t>采云</w:t>
    </w:r>
    <w:proofErr w:type="gramEnd"/>
    <w:r w:rsidR="00DD2443">
      <w:rPr>
        <w:rFonts w:hint="eastAsia"/>
      </w:rPr>
      <w:t>）供应商操作手册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FCB2983" w14:textId="77777777" w:rsidR="00BC7CC6" w:rsidRDefault="00000000">
    <w:pPr>
      <w:pStyle w:val="a7"/>
    </w:pPr>
    <w:r>
      <w:pict w14:anchorId="34B44DD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429984" o:spid="_x0000_s1025" type="#_x0000_t136" style="position:absolute;left:0;text-align:left;margin-left:0;margin-top:0;width:499.55pt;height:83.25pt;rotation:315;z-index:-251657216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宋体&quot;;font-size:1pt" fitpath="t" string="江苏富深协通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D6EC66" w14:textId="77777777" w:rsidR="00BC7CC6" w:rsidRDefault="00000000">
    <w:pPr>
      <w:pStyle w:val="a7"/>
    </w:pPr>
    <w:r>
      <w:pict w14:anchorId="041A03C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429988" o:spid="_x0000_s1030" type="#_x0000_t136" style="position:absolute;left:0;text-align:left;margin-left:0;margin-top:0;width:499.55pt;height:83.25pt;rotation:315;z-index:-251653120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宋体&quot;;font-size:1pt" fitpath="t" string="江苏富深协通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DF91DB" w14:textId="77777777" w:rsidR="00BC7CC6" w:rsidRDefault="00000000">
    <w:pPr>
      <w:pStyle w:val="a7"/>
    </w:pPr>
    <w:r>
      <w:pict w14:anchorId="75107DC7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429989" o:spid="_x0000_s1029" type="#_x0000_t136" style="position:absolute;left:0;text-align:left;margin-left:0;margin-top:0;width:499.55pt;height:83.25pt;rotation:315;z-index:-251652096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宋体&quot;;font-size:1pt" fitpath="t" string="江苏富深协通"/>
          <w10:wrap anchorx="margin" anchory="margin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CAA1D2" w14:textId="77777777" w:rsidR="00BC7CC6" w:rsidRDefault="00000000">
    <w:pPr>
      <w:pStyle w:val="a7"/>
    </w:pPr>
    <w:r>
      <w:pict w14:anchorId="14B61EE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429987" o:spid="_x0000_s1028" type="#_x0000_t136" style="position:absolute;left:0;text-align:left;margin-left:0;margin-top:0;width:499.55pt;height:83.25pt;rotation:315;z-index:-251654144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宋体&quot;;font-size:1pt" fitpath="t" string="江苏富深协通"/>
          <w10:wrap anchorx="margin" anchory="margin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6A9E86" w14:textId="77777777" w:rsidR="00BC7CC6" w:rsidRDefault="00000000">
    <w:pPr>
      <w:pStyle w:val="a7"/>
    </w:pPr>
    <w:r>
      <w:pict w14:anchorId="29CB3A4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429991" o:spid="_x0000_s1033" type="#_x0000_t136" style="position:absolute;left:0;text-align:left;margin-left:0;margin-top:0;width:499.55pt;height:83.25pt;rotation:315;z-index:-251650048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宋体&quot;;font-size:1pt" fitpath="t" string="江苏富深协通"/>
          <w10:wrap anchorx="margin" anchory="margin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314856" w14:textId="77777777" w:rsidR="00BC7CC6" w:rsidRDefault="00000000">
    <w:pPr>
      <w:pStyle w:val="a7"/>
    </w:pPr>
    <w:r>
      <w:pict w14:anchorId="7487E439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429992" o:spid="_x0000_s1032" type="#_x0000_t136" style="position:absolute;left:0;text-align:left;margin-left:0;margin-top:0;width:499.55pt;height:83.25pt;rotation:315;z-index:-251649024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宋体&quot;;font-size:1pt" fitpath="t" string="江苏富深协通"/>
          <w10:wrap anchorx="margin" anchory="margin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589FA1" w14:textId="77777777" w:rsidR="00BC7CC6" w:rsidRDefault="00000000">
    <w:pPr>
      <w:pStyle w:val="a7"/>
    </w:pPr>
    <w:r>
      <w:pict w14:anchorId="1C4B598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429990" o:spid="_x0000_s1031" type="#_x0000_t136" style="position:absolute;left:0;text-align:left;margin-left:0;margin-top:0;width:499.55pt;height:83.25pt;rotation:315;z-index:-251651072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宋体&quot;;font-size:1pt" fitpath="t" string="江苏富深协通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8433A2F2"/>
    <w:multiLevelType w:val="singleLevel"/>
    <w:tmpl w:val="8433A2F2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 w15:restartNumberingAfterBreak="0">
    <w:nsid w:val="8636287D"/>
    <w:multiLevelType w:val="singleLevel"/>
    <w:tmpl w:val="8636287D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 w15:restartNumberingAfterBreak="0">
    <w:nsid w:val="A6F211B9"/>
    <w:multiLevelType w:val="singleLevel"/>
    <w:tmpl w:val="A6F211B9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 w15:restartNumberingAfterBreak="0">
    <w:nsid w:val="B3349CE2"/>
    <w:multiLevelType w:val="singleLevel"/>
    <w:tmpl w:val="B3349CE2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 w15:restartNumberingAfterBreak="0">
    <w:nsid w:val="BE43BF28"/>
    <w:multiLevelType w:val="singleLevel"/>
    <w:tmpl w:val="BE43BF28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5" w15:restartNumberingAfterBreak="0">
    <w:nsid w:val="D161BB51"/>
    <w:multiLevelType w:val="singleLevel"/>
    <w:tmpl w:val="D161BB51"/>
    <w:lvl w:ilvl="0">
      <w:start w:val="1"/>
      <w:numFmt w:val="decimal"/>
      <w:lvlText w:val="%1."/>
      <w:lvlJc w:val="left"/>
      <w:pPr>
        <w:tabs>
          <w:tab w:val="left" w:pos="312"/>
        </w:tabs>
      </w:pPr>
      <w:rPr>
        <w:rFonts w:hint="default"/>
      </w:rPr>
    </w:lvl>
  </w:abstractNum>
  <w:abstractNum w:abstractNumId="6" w15:restartNumberingAfterBreak="0">
    <w:nsid w:val="D3C36A91"/>
    <w:multiLevelType w:val="singleLevel"/>
    <w:tmpl w:val="D3C36A91"/>
    <w:lvl w:ilvl="0">
      <w:start w:val="2"/>
      <w:numFmt w:val="decimal"/>
      <w:lvlText w:val="%1."/>
      <w:lvlJc w:val="left"/>
      <w:pPr>
        <w:tabs>
          <w:tab w:val="left" w:pos="312"/>
        </w:tabs>
      </w:pPr>
      <w:rPr>
        <w:rFonts w:hint="default"/>
      </w:rPr>
    </w:lvl>
  </w:abstractNum>
  <w:abstractNum w:abstractNumId="7" w15:restartNumberingAfterBreak="0">
    <w:nsid w:val="D68A447D"/>
    <w:multiLevelType w:val="singleLevel"/>
    <w:tmpl w:val="D68A447D"/>
    <w:lvl w:ilvl="0">
      <w:start w:val="1"/>
      <w:numFmt w:val="decimal"/>
      <w:lvlText w:val="%1."/>
      <w:lvlJc w:val="left"/>
      <w:pPr>
        <w:tabs>
          <w:tab w:val="left" w:pos="312"/>
        </w:tabs>
      </w:pPr>
      <w:rPr>
        <w:rFonts w:hint="default"/>
      </w:rPr>
    </w:lvl>
  </w:abstractNum>
  <w:abstractNum w:abstractNumId="8" w15:restartNumberingAfterBreak="0">
    <w:nsid w:val="DF514C18"/>
    <w:multiLevelType w:val="singleLevel"/>
    <w:tmpl w:val="DF514C18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9" w15:restartNumberingAfterBreak="0">
    <w:nsid w:val="ED18FDF5"/>
    <w:multiLevelType w:val="singleLevel"/>
    <w:tmpl w:val="ED18FDF5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0" w15:restartNumberingAfterBreak="0">
    <w:nsid w:val="F0650879"/>
    <w:multiLevelType w:val="singleLevel"/>
    <w:tmpl w:val="F0650879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1" w15:restartNumberingAfterBreak="0">
    <w:nsid w:val="F7AA57B0"/>
    <w:multiLevelType w:val="singleLevel"/>
    <w:tmpl w:val="F7AA57B0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2" w15:restartNumberingAfterBreak="0">
    <w:nsid w:val="FDE6481F"/>
    <w:multiLevelType w:val="multilevel"/>
    <w:tmpl w:val="FDE6481F"/>
    <w:lvl w:ilvl="0">
      <w:start w:val="1"/>
      <w:numFmt w:val="decimal"/>
      <w:lvlText w:val="%1、"/>
      <w:lvlJc w:val="left"/>
      <w:pPr>
        <w:ind w:left="84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320" w:hanging="420"/>
      </w:pPr>
    </w:lvl>
    <w:lvl w:ilvl="2">
      <w:start w:val="1"/>
      <w:numFmt w:val="lowerRoman"/>
      <w:lvlText w:val="%3."/>
      <w:lvlJc w:val="right"/>
      <w:pPr>
        <w:ind w:left="1740" w:hanging="420"/>
      </w:pPr>
    </w:lvl>
    <w:lvl w:ilvl="3">
      <w:start w:val="1"/>
      <w:numFmt w:val="decimal"/>
      <w:lvlText w:val="%4."/>
      <w:lvlJc w:val="left"/>
      <w:pPr>
        <w:ind w:left="2160" w:hanging="420"/>
      </w:pPr>
    </w:lvl>
    <w:lvl w:ilvl="4">
      <w:start w:val="1"/>
      <w:numFmt w:val="lowerLetter"/>
      <w:lvlText w:val="%5)"/>
      <w:lvlJc w:val="left"/>
      <w:pPr>
        <w:ind w:left="2580" w:hanging="420"/>
      </w:pPr>
    </w:lvl>
    <w:lvl w:ilvl="5">
      <w:start w:val="1"/>
      <w:numFmt w:val="lowerRoman"/>
      <w:lvlText w:val="%6."/>
      <w:lvlJc w:val="right"/>
      <w:pPr>
        <w:ind w:left="3000" w:hanging="420"/>
      </w:pPr>
    </w:lvl>
    <w:lvl w:ilvl="6">
      <w:start w:val="1"/>
      <w:numFmt w:val="decimal"/>
      <w:lvlText w:val="%7."/>
      <w:lvlJc w:val="left"/>
      <w:pPr>
        <w:ind w:left="3420" w:hanging="420"/>
      </w:pPr>
    </w:lvl>
    <w:lvl w:ilvl="7">
      <w:start w:val="1"/>
      <w:numFmt w:val="lowerLetter"/>
      <w:lvlText w:val="%8)"/>
      <w:lvlJc w:val="left"/>
      <w:pPr>
        <w:ind w:left="3840" w:hanging="420"/>
      </w:pPr>
    </w:lvl>
    <w:lvl w:ilvl="8">
      <w:start w:val="1"/>
      <w:numFmt w:val="lowerRoman"/>
      <w:lvlText w:val="%9."/>
      <w:lvlJc w:val="right"/>
      <w:pPr>
        <w:ind w:left="4260" w:hanging="420"/>
      </w:pPr>
    </w:lvl>
  </w:abstractNum>
  <w:abstractNum w:abstractNumId="13" w15:restartNumberingAfterBreak="0">
    <w:nsid w:val="00253BE5"/>
    <w:multiLevelType w:val="multilevel"/>
    <w:tmpl w:val="FDE6481F"/>
    <w:lvl w:ilvl="0">
      <w:start w:val="1"/>
      <w:numFmt w:val="decimal"/>
      <w:lvlText w:val="%1、"/>
      <w:lvlJc w:val="left"/>
      <w:pPr>
        <w:ind w:left="84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320" w:hanging="420"/>
      </w:pPr>
    </w:lvl>
    <w:lvl w:ilvl="2">
      <w:start w:val="1"/>
      <w:numFmt w:val="lowerRoman"/>
      <w:lvlText w:val="%3."/>
      <w:lvlJc w:val="right"/>
      <w:pPr>
        <w:ind w:left="1740" w:hanging="420"/>
      </w:pPr>
    </w:lvl>
    <w:lvl w:ilvl="3">
      <w:start w:val="1"/>
      <w:numFmt w:val="decimal"/>
      <w:lvlText w:val="%4."/>
      <w:lvlJc w:val="left"/>
      <w:pPr>
        <w:ind w:left="2160" w:hanging="420"/>
      </w:pPr>
    </w:lvl>
    <w:lvl w:ilvl="4">
      <w:start w:val="1"/>
      <w:numFmt w:val="lowerLetter"/>
      <w:lvlText w:val="%5)"/>
      <w:lvlJc w:val="left"/>
      <w:pPr>
        <w:ind w:left="2580" w:hanging="420"/>
      </w:pPr>
    </w:lvl>
    <w:lvl w:ilvl="5">
      <w:start w:val="1"/>
      <w:numFmt w:val="lowerRoman"/>
      <w:lvlText w:val="%6."/>
      <w:lvlJc w:val="right"/>
      <w:pPr>
        <w:ind w:left="3000" w:hanging="420"/>
      </w:pPr>
    </w:lvl>
    <w:lvl w:ilvl="6">
      <w:start w:val="1"/>
      <w:numFmt w:val="decimal"/>
      <w:lvlText w:val="%7."/>
      <w:lvlJc w:val="left"/>
      <w:pPr>
        <w:ind w:left="3420" w:hanging="420"/>
      </w:pPr>
    </w:lvl>
    <w:lvl w:ilvl="7">
      <w:start w:val="1"/>
      <w:numFmt w:val="lowerLetter"/>
      <w:lvlText w:val="%8)"/>
      <w:lvlJc w:val="left"/>
      <w:pPr>
        <w:ind w:left="3840" w:hanging="420"/>
      </w:pPr>
    </w:lvl>
    <w:lvl w:ilvl="8">
      <w:start w:val="1"/>
      <w:numFmt w:val="lowerRoman"/>
      <w:lvlText w:val="%9."/>
      <w:lvlJc w:val="right"/>
      <w:pPr>
        <w:ind w:left="4260" w:hanging="420"/>
      </w:pPr>
    </w:lvl>
  </w:abstractNum>
  <w:abstractNum w:abstractNumId="14" w15:restartNumberingAfterBreak="0">
    <w:nsid w:val="05B9BD6B"/>
    <w:multiLevelType w:val="singleLevel"/>
    <w:tmpl w:val="05B9BD6B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5" w15:restartNumberingAfterBreak="0">
    <w:nsid w:val="0A9D683C"/>
    <w:multiLevelType w:val="singleLevel"/>
    <w:tmpl w:val="0A9D683C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6" w15:restartNumberingAfterBreak="0">
    <w:nsid w:val="18DF5BB2"/>
    <w:multiLevelType w:val="singleLevel"/>
    <w:tmpl w:val="18DF5BB2"/>
    <w:lvl w:ilvl="0">
      <w:start w:val="1"/>
      <w:numFmt w:val="decimal"/>
      <w:suff w:val="space"/>
      <w:lvlText w:val="%1."/>
      <w:lvlJc w:val="left"/>
      <w:pPr>
        <w:ind w:left="425" w:firstLine="0"/>
      </w:pPr>
      <w:rPr>
        <w:rFonts w:hint="eastAsia"/>
      </w:rPr>
    </w:lvl>
  </w:abstractNum>
  <w:abstractNum w:abstractNumId="17" w15:restartNumberingAfterBreak="0">
    <w:nsid w:val="225FEB83"/>
    <w:multiLevelType w:val="singleLevel"/>
    <w:tmpl w:val="225FEB83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8" w15:restartNumberingAfterBreak="0">
    <w:nsid w:val="398F6349"/>
    <w:multiLevelType w:val="singleLevel"/>
    <w:tmpl w:val="398F6349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9" w15:restartNumberingAfterBreak="0">
    <w:nsid w:val="3EA33C7F"/>
    <w:multiLevelType w:val="singleLevel"/>
    <w:tmpl w:val="3EA33C7F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0" w15:restartNumberingAfterBreak="0">
    <w:nsid w:val="543D7ACF"/>
    <w:multiLevelType w:val="singleLevel"/>
    <w:tmpl w:val="543D7ACF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1" w15:restartNumberingAfterBreak="0">
    <w:nsid w:val="56FC75D6"/>
    <w:multiLevelType w:val="singleLevel"/>
    <w:tmpl w:val="56FC75D6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2" w15:restartNumberingAfterBreak="0">
    <w:nsid w:val="57CE8048"/>
    <w:multiLevelType w:val="singleLevel"/>
    <w:tmpl w:val="57CE8048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3" w15:restartNumberingAfterBreak="0">
    <w:nsid w:val="6029B09E"/>
    <w:multiLevelType w:val="singleLevel"/>
    <w:tmpl w:val="6029B09E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4" w15:restartNumberingAfterBreak="0">
    <w:nsid w:val="618C09B8"/>
    <w:multiLevelType w:val="multilevel"/>
    <w:tmpl w:val="618C09B8"/>
    <w:lvl w:ilvl="0">
      <w:start w:val="1"/>
      <w:numFmt w:val="decimal"/>
      <w:lvlText w:val="%1."/>
      <w:lvlJc w:val="left"/>
      <w:pPr>
        <w:tabs>
          <w:tab w:val="left" w:pos="312"/>
        </w:tabs>
        <w:ind w:left="0" w:firstLine="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5" w15:restartNumberingAfterBreak="0">
    <w:nsid w:val="6A2F4AB3"/>
    <w:multiLevelType w:val="multilevel"/>
    <w:tmpl w:val="6A2F4AB3"/>
    <w:lvl w:ilvl="0">
      <w:start w:val="1"/>
      <w:numFmt w:val="chineseCountingThousand"/>
      <w:pStyle w:val="1"/>
      <w:suff w:val="nothing"/>
      <w:lvlText w:val="%1、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pStyle w:val="2"/>
      <w:isLgl/>
      <w:suff w:val="nothing"/>
      <w:lvlText w:val="%1.%2、"/>
      <w:lvlJc w:val="left"/>
      <w:pPr>
        <w:ind w:left="567" w:hanging="567"/>
      </w:pPr>
    </w:lvl>
    <w:lvl w:ilvl="2">
      <w:start w:val="1"/>
      <w:numFmt w:val="decimal"/>
      <w:pStyle w:val="3"/>
      <w:isLgl/>
      <w:suff w:val="nothing"/>
      <w:lvlText w:val="%1.%2.%3、"/>
      <w:lvlJc w:val="left"/>
      <w:pPr>
        <w:ind w:left="1495" w:hanging="1069"/>
      </w:pPr>
    </w:lvl>
    <w:lvl w:ilvl="3">
      <w:start w:val="1"/>
      <w:numFmt w:val="decimal"/>
      <w:pStyle w:val="4"/>
      <w:isLgl/>
      <w:suff w:val="nothing"/>
      <w:lvlText w:val="%1.%2.%3.%4、"/>
      <w:lvlJc w:val="left"/>
      <w:pPr>
        <w:ind w:left="851" w:hanging="851"/>
      </w:pPr>
      <w:rPr>
        <w:rFonts w:ascii="Times New Roman" w:eastAsia="宋体" w:hAnsi="Times New Roman" w:cs="Times New Roman" w:hint="default"/>
        <w:sz w:val="24"/>
        <w:szCs w:val="24"/>
      </w:rPr>
    </w:lvl>
    <w:lvl w:ilvl="4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ascii="Times New Roman" w:hAnsi="Times New Roman"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26" w15:restartNumberingAfterBreak="0">
    <w:nsid w:val="6A36E309"/>
    <w:multiLevelType w:val="singleLevel"/>
    <w:tmpl w:val="6A36E309"/>
    <w:lvl w:ilvl="0">
      <w:start w:val="3"/>
      <w:numFmt w:val="decimal"/>
      <w:lvlText w:val="%1."/>
      <w:lvlJc w:val="left"/>
      <w:pPr>
        <w:tabs>
          <w:tab w:val="left" w:pos="312"/>
        </w:tabs>
      </w:pPr>
      <w:rPr>
        <w:rFonts w:hint="default"/>
      </w:rPr>
    </w:lvl>
  </w:abstractNum>
  <w:abstractNum w:abstractNumId="27" w15:restartNumberingAfterBreak="0">
    <w:nsid w:val="799A0287"/>
    <w:multiLevelType w:val="singleLevel"/>
    <w:tmpl w:val="799A0287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 w16cid:durableId="1258758578">
    <w:abstractNumId w:val="25"/>
  </w:num>
  <w:num w:numId="2" w16cid:durableId="77483584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15553648">
    <w:abstractNumId w:val="22"/>
  </w:num>
  <w:num w:numId="4" w16cid:durableId="532964414">
    <w:abstractNumId w:val="17"/>
  </w:num>
  <w:num w:numId="5" w16cid:durableId="1965650093">
    <w:abstractNumId w:val="1"/>
  </w:num>
  <w:num w:numId="6" w16cid:durableId="1592080982">
    <w:abstractNumId w:val="9"/>
  </w:num>
  <w:num w:numId="7" w16cid:durableId="1646425220">
    <w:abstractNumId w:val="12"/>
  </w:num>
  <w:num w:numId="8" w16cid:durableId="904030447">
    <w:abstractNumId w:val="7"/>
  </w:num>
  <w:num w:numId="9" w16cid:durableId="1709377558">
    <w:abstractNumId w:val="4"/>
  </w:num>
  <w:num w:numId="10" w16cid:durableId="565723691">
    <w:abstractNumId w:val="3"/>
  </w:num>
  <w:num w:numId="11" w16cid:durableId="285896987">
    <w:abstractNumId w:val="0"/>
  </w:num>
  <w:num w:numId="12" w16cid:durableId="254171867">
    <w:abstractNumId w:val="2"/>
  </w:num>
  <w:num w:numId="13" w16cid:durableId="453449507">
    <w:abstractNumId w:val="10"/>
  </w:num>
  <w:num w:numId="14" w16cid:durableId="1663898004">
    <w:abstractNumId w:val="15"/>
  </w:num>
  <w:num w:numId="15" w16cid:durableId="320694831">
    <w:abstractNumId w:val="27"/>
  </w:num>
  <w:num w:numId="16" w16cid:durableId="1366324189">
    <w:abstractNumId w:val="16"/>
  </w:num>
  <w:num w:numId="17" w16cid:durableId="1170028134">
    <w:abstractNumId w:val="19"/>
  </w:num>
  <w:num w:numId="18" w16cid:durableId="341274934">
    <w:abstractNumId w:val="23"/>
  </w:num>
  <w:num w:numId="19" w16cid:durableId="490869070">
    <w:abstractNumId w:val="14"/>
  </w:num>
  <w:num w:numId="20" w16cid:durableId="699281595">
    <w:abstractNumId w:val="20"/>
  </w:num>
  <w:num w:numId="21" w16cid:durableId="1379938633">
    <w:abstractNumId w:val="21"/>
  </w:num>
  <w:num w:numId="22" w16cid:durableId="1178421013">
    <w:abstractNumId w:val="5"/>
  </w:num>
  <w:num w:numId="23" w16cid:durableId="1909341494">
    <w:abstractNumId w:val="6"/>
  </w:num>
  <w:num w:numId="24" w16cid:durableId="590896481">
    <w:abstractNumId w:val="26"/>
  </w:num>
  <w:num w:numId="25" w16cid:durableId="459147466">
    <w:abstractNumId w:val="11"/>
  </w:num>
  <w:num w:numId="26" w16cid:durableId="956059938">
    <w:abstractNumId w:val="8"/>
  </w:num>
  <w:num w:numId="27" w16cid:durableId="999188398">
    <w:abstractNumId w:val="18"/>
  </w:num>
  <w:num w:numId="28" w16cid:durableId="106052124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NjAzMWIzMWM3YmQyMDg4NzVlMDlhMmY4MmFlMDBlMjAifQ=="/>
  </w:docVars>
  <w:rsids>
    <w:rsidRoot w:val="003F5051"/>
    <w:rsid w:val="00006609"/>
    <w:rsid w:val="00026F62"/>
    <w:rsid w:val="0003596D"/>
    <w:rsid w:val="00041F66"/>
    <w:rsid w:val="00057AB1"/>
    <w:rsid w:val="00066C64"/>
    <w:rsid w:val="00070690"/>
    <w:rsid w:val="000744F2"/>
    <w:rsid w:val="000A4965"/>
    <w:rsid w:val="000B0509"/>
    <w:rsid w:val="000C2E2F"/>
    <w:rsid w:val="000C4B32"/>
    <w:rsid w:val="000D5420"/>
    <w:rsid w:val="000E345C"/>
    <w:rsid w:val="000F0F70"/>
    <w:rsid w:val="000F1254"/>
    <w:rsid w:val="00104F4C"/>
    <w:rsid w:val="001267F2"/>
    <w:rsid w:val="00127DE1"/>
    <w:rsid w:val="001358BE"/>
    <w:rsid w:val="00144C12"/>
    <w:rsid w:val="00154BD2"/>
    <w:rsid w:val="00156B5A"/>
    <w:rsid w:val="0016602E"/>
    <w:rsid w:val="00194C30"/>
    <w:rsid w:val="001B11DE"/>
    <w:rsid w:val="001B1454"/>
    <w:rsid w:val="001E70E2"/>
    <w:rsid w:val="00200354"/>
    <w:rsid w:val="00212CAA"/>
    <w:rsid w:val="00245FF5"/>
    <w:rsid w:val="00246076"/>
    <w:rsid w:val="0027697C"/>
    <w:rsid w:val="002777CA"/>
    <w:rsid w:val="0028038E"/>
    <w:rsid w:val="002861F6"/>
    <w:rsid w:val="00291058"/>
    <w:rsid w:val="002926FA"/>
    <w:rsid w:val="00296A17"/>
    <w:rsid w:val="002A034A"/>
    <w:rsid w:val="002A05BA"/>
    <w:rsid w:val="002A7DF0"/>
    <w:rsid w:val="002B060C"/>
    <w:rsid w:val="002B41B1"/>
    <w:rsid w:val="002B5E73"/>
    <w:rsid w:val="002B653B"/>
    <w:rsid w:val="002D0394"/>
    <w:rsid w:val="002D219D"/>
    <w:rsid w:val="002E4353"/>
    <w:rsid w:val="002E5605"/>
    <w:rsid w:val="002E66B1"/>
    <w:rsid w:val="002E6ADE"/>
    <w:rsid w:val="002F5408"/>
    <w:rsid w:val="002F6C11"/>
    <w:rsid w:val="0030376A"/>
    <w:rsid w:val="00313058"/>
    <w:rsid w:val="00334968"/>
    <w:rsid w:val="003463C0"/>
    <w:rsid w:val="00352B6B"/>
    <w:rsid w:val="00356C3E"/>
    <w:rsid w:val="00361795"/>
    <w:rsid w:val="0037260B"/>
    <w:rsid w:val="00382D53"/>
    <w:rsid w:val="0038540F"/>
    <w:rsid w:val="00395D6F"/>
    <w:rsid w:val="003A2627"/>
    <w:rsid w:val="003B1854"/>
    <w:rsid w:val="003B5795"/>
    <w:rsid w:val="003C54C5"/>
    <w:rsid w:val="003C5A0B"/>
    <w:rsid w:val="003D0FCE"/>
    <w:rsid w:val="003D35AF"/>
    <w:rsid w:val="003D417B"/>
    <w:rsid w:val="003F18AF"/>
    <w:rsid w:val="003F1CF6"/>
    <w:rsid w:val="003F34B5"/>
    <w:rsid w:val="003F5051"/>
    <w:rsid w:val="003F5186"/>
    <w:rsid w:val="00410398"/>
    <w:rsid w:val="00412083"/>
    <w:rsid w:val="00433231"/>
    <w:rsid w:val="00445669"/>
    <w:rsid w:val="0045513F"/>
    <w:rsid w:val="0045611E"/>
    <w:rsid w:val="00460572"/>
    <w:rsid w:val="004662C4"/>
    <w:rsid w:val="00467540"/>
    <w:rsid w:val="00481A1D"/>
    <w:rsid w:val="0049342B"/>
    <w:rsid w:val="0049684A"/>
    <w:rsid w:val="004A3D4F"/>
    <w:rsid w:val="004B0D85"/>
    <w:rsid w:val="004E2418"/>
    <w:rsid w:val="004F48CD"/>
    <w:rsid w:val="004F70D8"/>
    <w:rsid w:val="00501292"/>
    <w:rsid w:val="005031BB"/>
    <w:rsid w:val="0051543F"/>
    <w:rsid w:val="00525967"/>
    <w:rsid w:val="0053011B"/>
    <w:rsid w:val="005517AA"/>
    <w:rsid w:val="00567341"/>
    <w:rsid w:val="005A4428"/>
    <w:rsid w:val="005B19CE"/>
    <w:rsid w:val="005B4F65"/>
    <w:rsid w:val="005B781E"/>
    <w:rsid w:val="005C2424"/>
    <w:rsid w:val="005C546C"/>
    <w:rsid w:val="005D3CA1"/>
    <w:rsid w:val="005E17FE"/>
    <w:rsid w:val="005E1C3D"/>
    <w:rsid w:val="005F2D50"/>
    <w:rsid w:val="005F7156"/>
    <w:rsid w:val="006019C1"/>
    <w:rsid w:val="0060638E"/>
    <w:rsid w:val="00611CB3"/>
    <w:rsid w:val="0061294C"/>
    <w:rsid w:val="006239B9"/>
    <w:rsid w:val="00642997"/>
    <w:rsid w:val="006441A1"/>
    <w:rsid w:val="00661C06"/>
    <w:rsid w:val="006637F7"/>
    <w:rsid w:val="00663A7C"/>
    <w:rsid w:val="006647CB"/>
    <w:rsid w:val="00665F4D"/>
    <w:rsid w:val="00666504"/>
    <w:rsid w:val="00667AB7"/>
    <w:rsid w:val="00667D47"/>
    <w:rsid w:val="0067633F"/>
    <w:rsid w:val="00677593"/>
    <w:rsid w:val="006815EF"/>
    <w:rsid w:val="006825F5"/>
    <w:rsid w:val="006828F3"/>
    <w:rsid w:val="00685404"/>
    <w:rsid w:val="00692B11"/>
    <w:rsid w:val="006A471F"/>
    <w:rsid w:val="006A6CBE"/>
    <w:rsid w:val="006B43FE"/>
    <w:rsid w:val="006C086D"/>
    <w:rsid w:val="006D5685"/>
    <w:rsid w:val="006E0C18"/>
    <w:rsid w:val="006E1D99"/>
    <w:rsid w:val="006E3499"/>
    <w:rsid w:val="006F13EB"/>
    <w:rsid w:val="00702C9F"/>
    <w:rsid w:val="00706EAE"/>
    <w:rsid w:val="00731283"/>
    <w:rsid w:val="007325FC"/>
    <w:rsid w:val="00735B62"/>
    <w:rsid w:val="007365B8"/>
    <w:rsid w:val="00737973"/>
    <w:rsid w:val="00796F17"/>
    <w:rsid w:val="007C0E54"/>
    <w:rsid w:val="007C7E38"/>
    <w:rsid w:val="007D1A5D"/>
    <w:rsid w:val="007D43EC"/>
    <w:rsid w:val="007E24A6"/>
    <w:rsid w:val="007E56B2"/>
    <w:rsid w:val="007E6093"/>
    <w:rsid w:val="007E7B3B"/>
    <w:rsid w:val="007F381D"/>
    <w:rsid w:val="0080733C"/>
    <w:rsid w:val="0082181A"/>
    <w:rsid w:val="008258C9"/>
    <w:rsid w:val="00826DD2"/>
    <w:rsid w:val="00832C4C"/>
    <w:rsid w:val="00834C15"/>
    <w:rsid w:val="008602ED"/>
    <w:rsid w:val="00867D14"/>
    <w:rsid w:val="0089496D"/>
    <w:rsid w:val="00894D98"/>
    <w:rsid w:val="008B4065"/>
    <w:rsid w:val="008B532B"/>
    <w:rsid w:val="008B5FC9"/>
    <w:rsid w:val="008B7221"/>
    <w:rsid w:val="008E6B9B"/>
    <w:rsid w:val="008F1182"/>
    <w:rsid w:val="008F220B"/>
    <w:rsid w:val="0090310E"/>
    <w:rsid w:val="009101F3"/>
    <w:rsid w:val="00915641"/>
    <w:rsid w:val="009227ED"/>
    <w:rsid w:val="009251E0"/>
    <w:rsid w:val="0092748A"/>
    <w:rsid w:val="00936FB3"/>
    <w:rsid w:val="00942FFC"/>
    <w:rsid w:val="00951EAE"/>
    <w:rsid w:val="009677BC"/>
    <w:rsid w:val="00967887"/>
    <w:rsid w:val="00970F1C"/>
    <w:rsid w:val="0097704F"/>
    <w:rsid w:val="009837E8"/>
    <w:rsid w:val="0099221C"/>
    <w:rsid w:val="009B432B"/>
    <w:rsid w:val="009B4E38"/>
    <w:rsid w:val="009C63C5"/>
    <w:rsid w:val="00A12F21"/>
    <w:rsid w:val="00A21100"/>
    <w:rsid w:val="00A21949"/>
    <w:rsid w:val="00A25222"/>
    <w:rsid w:val="00A33310"/>
    <w:rsid w:val="00A362D9"/>
    <w:rsid w:val="00A44FF5"/>
    <w:rsid w:val="00A47362"/>
    <w:rsid w:val="00A601E0"/>
    <w:rsid w:val="00A74792"/>
    <w:rsid w:val="00A771C2"/>
    <w:rsid w:val="00A77439"/>
    <w:rsid w:val="00A776AF"/>
    <w:rsid w:val="00A87470"/>
    <w:rsid w:val="00A963D9"/>
    <w:rsid w:val="00A965C2"/>
    <w:rsid w:val="00AA0765"/>
    <w:rsid w:val="00AC0886"/>
    <w:rsid w:val="00AD0108"/>
    <w:rsid w:val="00AF11E6"/>
    <w:rsid w:val="00AF42FA"/>
    <w:rsid w:val="00B024DE"/>
    <w:rsid w:val="00B0541F"/>
    <w:rsid w:val="00B10CE4"/>
    <w:rsid w:val="00B14EE4"/>
    <w:rsid w:val="00B37395"/>
    <w:rsid w:val="00B43E71"/>
    <w:rsid w:val="00B51AF6"/>
    <w:rsid w:val="00B53675"/>
    <w:rsid w:val="00B61FFA"/>
    <w:rsid w:val="00B72921"/>
    <w:rsid w:val="00B75176"/>
    <w:rsid w:val="00B76672"/>
    <w:rsid w:val="00B84013"/>
    <w:rsid w:val="00B91264"/>
    <w:rsid w:val="00BA15A5"/>
    <w:rsid w:val="00BA197D"/>
    <w:rsid w:val="00BA31C9"/>
    <w:rsid w:val="00BA777D"/>
    <w:rsid w:val="00BB427A"/>
    <w:rsid w:val="00BB4A3A"/>
    <w:rsid w:val="00BC03F6"/>
    <w:rsid w:val="00BC7CC6"/>
    <w:rsid w:val="00BF1B91"/>
    <w:rsid w:val="00BF6D48"/>
    <w:rsid w:val="00C20EE8"/>
    <w:rsid w:val="00C32129"/>
    <w:rsid w:val="00C33B4F"/>
    <w:rsid w:val="00C44991"/>
    <w:rsid w:val="00C5078B"/>
    <w:rsid w:val="00C52397"/>
    <w:rsid w:val="00C64C37"/>
    <w:rsid w:val="00C73A56"/>
    <w:rsid w:val="00C84C06"/>
    <w:rsid w:val="00C86AB5"/>
    <w:rsid w:val="00C92AC7"/>
    <w:rsid w:val="00C944BE"/>
    <w:rsid w:val="00CA4467"/>
    <w:rsid w:val="00CA52DA"/>
    <w:rsid w:val="00CA6478"/>
    <w:rsid w:val="00CB13DB"/>
    <w:rsid w:val="00CD2548"/>
    <w:rsid w:val="00CE0624"/>
    <w:rsid w:val="00CF0402"/>
    <w:rsid w:val="00D05470"/>
    <w:rsid w:val="00D23F48"/>
    <w:rsid w:val="00D30E7B"/>
    <w:rsid w:val="00D4667E"/>
    <w:rsid w:val="00D50967"/>
    <w:rsid w:val="00D52578"/>
    <w:rsid w:val="00D7592B"/>
    <w:rsid w:val="00D76A61"/>
    <w:rsid w:val="00D90469"/>
    <w:rsid w:val="00D9071B"/>
    <w:rsid w:val="00D944EC"/>
    <w:rsid w:val="00D96F91"/>
    <w:rsid w:val="00DB62B0"/>
    <w:rsid w:val="00DB7B17"/>
    <w:rsid w:val="00DC1E75"/>
    <w:rsid w:val="00DC4CD5"/>
    <w:rsid w:val="00DD2443"/>
    <w:rsid w:val="00DE08BE"/>
    <w:rsid w:val="00DE4339"/>
    <w:rsid w:val="00DF1610"/>
    <w:rsid w:val="00E023BB"/>
    <w:rsid w:val="00E11205"/>
    <w:rsid w:val="00E1505A"/>
    <w:rsid w:val="00E205C8"/>
    <w:rsid w:val="00E52BCF"/>
    <w:rsid w:val="00E57F93"/>
    <w:rsid w:val="00E62297"/>
    <w:rsid w:val="00E704F4"/>
    <w:rsid w:val="00E87AF7"/>
    <w:rsid w:val="00EA57B6"/>
    <w:rsid w:val="00EB07F3"/>
    <w:rsid w:val="00EB45E8"/>
    <w:rsid w:val="00EC1C9A"/>
    <w:rsid w:val="00EC76A5"/>
    <w:rsid w:val="00ED21B6"/>
    <w:rsid w:val="00ED4788"/>
    <w:rsid w:val="00ED58BC"/>
    <w:rsid w:val="00F027F2"/>
    <w:rsid w:val="00F03257"/>
    <w:rsid w:val="00F04C26"/>
    <w:rsid w:val="00F4065C"/>
    <w:rsid w:val="00F47ED4"/>
    <w:rsid w:val="00F705B2"/>
    <w:rsid w:val="00F74070"/>
    <w:rsid w:val="00F7445E"/>
    <w:rsid w:val="00F97F65"/>
    <w:rsid w:val="00FA4005"/>
    <w:rsid w:val="00FB2FA8"/>
    <w:rsid w:val="00FC0385"/>
    <w:rsid w:val="00FC088A"/>
    <w:rsid w:val="00FC1CD0"/>
    <w:rsid w:val="00FC6C43"/>
    <w:rsid w:val="00FD0090"/>
    <w:rsid w:val="00FD5F66"/>
    <w:rsid w:val="00FD6320"/>
    <w:rsid w:val="00FD6E6C"/>
    <w:rsid w:val="03355A6C"/>
    <w:rsid w:val="05604B3B"/>
    <w:rsid w:val="05FA4466"/>
    <w:rsid w:val="088A25C1"/>
    <w:rsid w:val="09930E73"/>
    <w:rsid w:val="0A1905E8"/>
    <w:rsid w:val="0BF43AE2"/>
    <w:rsid w:val="0EFC3416"/>
    <w:rsid w:val="1077420B"/>
    <w:rsid w:val="10D45E18"/>
    <w:rsid w:val="133C6A94"/>
    <w:rsid w:val="137012EE"/>
    <w:rsid w:val="17353BE4"/>
    <w:rsid w:val="17C310AC"/>
    <w:rsid w:val="17F97928"/>
    <w:rsid w:val="18450AE4"/>
    <w:rsid w:val="1A2A6BFD"/>
    <w:rsid w:val="1A380ADF"/>
    <w:rsid w:val="1B302BE8"/>
    <w:rsid w:val="1CC301E4"/>
    <w:rsid w:val="1CEB21B3"/>
    <w:rsid w:val="1D8E7A0B"/>
    <w:rsid w:val="2028779D"/>
    <w:rsid w:val="220C5A7B"/>
    <w:rsid w:val="22A457F8"/>
    <w:rsid w:val="23BD2924"/>
    <w:rsid w:val="23EE4920"/>
    <w:rsid w:val="25976FC4"/>
    <w:rsid w:val="26EE4317"/>
    <w:rsid w:val="27842D3A"/>
    <w:rsid w:val="285F2D5E"/>
    <w:rsid w:val="28D90E48"/>
    <w:rsid w:val="29B613CA"/>
    <w:rsid w:val="2B955E80"/>
    <w:rsid w:val="2D5374C5"/>
    <w:rsid w:val="2D8E6FA7"/>
    <w:rsid w:val="2EA37147"/>
    <w:rsid w:val="2F993530"/>
    <w:rsid w:val="2F9C600E"/>
    <w:rsid w:val="317103E1"/>
    <w:rsid w:val="318479A1"/>
    <w:rsid w:val="346F233B"/>
    <w:rsid w:val="34CE20DB"/>
    <w:rsid w:val="37404831"/>
    <w:rsid w:val="38BB3ED4"/>
    <w:rsid w:val="391E0BEE"/>
    <w:rsid w:val="3B0B50E8"/>
    <w:rsid w:val="3B700BAF"/>
    <w:rsid w:val="3C2011F4"/>
    <w:rsid w:val="3CB322FE"/>
    <w:rsid w:val="3CE40F9A"/>
    <w:rsid w:val="3CE47418"/>
    <w:rsid w:val="3F7A55C3"/>
    <w:rsid w:val="3FE3268A"/>
    <w:rsid w:val="403B15E6"/>
    <w:rsid w:val="40AD6F49"/>
    <w:rsid w:val="434C6B72"/>
    <w:rsid w:val="486E19AE"/>
    <w:rsid w:val="48DA5034"/>
    <w:rsid w:val="49EC643D"/>
    <w:rsid w:val="4A16155F"/>
    <w:rsid w:val="4A4B0212"/>
    <w:rsid w:val="4D01180A"/>
    <w:rsid w:val="4E2E3FA5"/>
    <w:rsid w:val="501D35E9"/>
    <w:rsid w:val="51A83B0C"/>
    <w:rsid w:val="52DD52C3"/>
    <w:rsid w:val="53F629CA"/>
    <w:rsid w:val="547D5B3D"/>
    <w:rsid w:val="552A4B3C"/>
    <w:rsid w:val="55EF5795"/>
    <w:rsid w:val="56172E77"/>
    <w:rsid w:val="56A64D27"/>
    <w:rsid w:val="586D6CC8"/>
    <w:rsid w:val="58EE1358"/>
    <w:rsid w:val="593A4D1D"/>
    <w:rsid w:val="5C53367E"/>
    <w:rsid w:val="60461A21"/>
    <w:rsid w:val="607A2BE5"/>
    <w:rsid w:val="60E3197D"/>
    <w:rsid w:val="61F678A1"/>
    <w:rsid w:val="61F82559"/>
    <w:rsid w:val="62734E0D"/>
    <w:rsid w:val="62816E52"/>
    <w:rsid w:val="65BA607A"/>
    <w:rsid w:val="66AF7AF6"/>
    <w:rsid w:val="67EB28A6"/>
    <w:rsid w:val="68311227"/>
    <w:rsid w:val="68CF4D37"/>
    <w:rsid w:val="699E6880"/>
    <w:rsid w:val="69F54D00"/>
    <w:rsid w:val="6AA12AE1"/>
    <w:rsid w:val="6B9C1C46"/>
    <w:rsid w:val="6BC07E6B"/>
    <w:rsid w:val="6BFE27F2"/>
    <w:rsid w:val="6E5E10A1"/>
    <w:rsid w:val="6EEF71AA"/>
    <w:rsid w:val="6FC80318"/>
    <w:rsid w:val="709E6921"/>
    <w:rsid w:val="723518D7"/>
    <w:rsid w:val="75353E48"/>
    <w:rsid w:val="755D1CB3"/>
    <w:rsid w:val="75EB076F"/>
    <w:rsid w:val="76411268"/>
    <w:rsid w:val="76C5510E"/>
    <w:rsid w:val="77380DDB"/>
    <w:rsid w:val="79107FA0"/>
    <w:rsid w:val="7BF12784"/>
    <w:rsid w:val="7C8A7F17"/>
    <w:rsid w:val="7CF138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B202E90"/>
  <w15:docId w15:val="{6D0F298D-FD22-478F-9691-8AB82AB2A8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pPr>
      <w:keepNext/>
      <w:keepLines/>
      <w:numPr>
        <w:numId w:val="1"/>
      </w:numPr>
      <w:spacing w:before="120" w:after="120" w:line="360" w:lineRule="auto"/>
      <w:outlineLvl w:val="0"/>
    </w:pPr>
    <w:rPr>
      <w:b/>
      <w:bCs/>
      <w:kern w:val="44"/>
      <w:sz w:val="32"/>
      <w:szCs w:val="28"/>
    </w:rPr>
  </w:style>
  <w:style w:type="paragraph" w:styleId="2">
    <w:name w:val="heading 2"/>
    <w:basedOn w:val="a"/>
    <w:next w:val="a"/>
    <w:link w:val="20"/>
    <w:qFormat/>
    <w:pPr>
      <w:keepNext/>
      <w:keepLines/>
      <w:numPr>
        <w:ilvl w:val="1"/>
        <w:numId w:val="1"/>
      </w:numPr>
      <w:spacing w:before="120" w:after="120" w:line="360" w:lineRule="auto"/>
      <w:outlineLvl w:val="1"/>
    </w:pPr>
    <w:rPr>
      <w:b/>
      <w:bCs/>
      <w:kern w:val="0"/>
      <w:sz w:val="30"/>
      <w:szCs w:val="32"/>
    </w:rPr>
  </w:style>
  <w:style w:type="paragraph" w:styleId="3">
    <w:name w:val="heading 3"/>
    <w:basedOn w:val="a"/>
    <w:next w:val="a"/>
    <w:link w:val="30"/>
    <w:qFormat/>
    <w:pPr>
      <w:keepNext/>
      <w:keepLines/>
      <w:numPr>
        <w:ilvl w:val="2"/>
        <w:numId w:val="1"/>
      </w:numPr>
      <w:spacing w:before="120" w:after="120" w:line="360" w:lineRule="auto"/>
      <w:outlineLvl w:val="2"/>
    </w:pPr>
    <w:rPr>
      <w:b/>
      <w:bCs/>
      <w:kern w:val="0"/>
      <w:sz w:val="28"/>
      <w:szCs w:val="18"/>
    </w:rPr>
  </w:style>
  <w:style w:type="paragraph" w:styleId="4">
    <w:name w:val="heading 4"/>
    <w:basedOn w:val="a"/>
    <w:next w:val="a"/>
    <w:link w:val="40"/>
    <w:qFormat/>
    <w:pPr>
      <w:keepNext/>
      <w:keepLines/>
      <w:numPr>
        <w:ilvl w:val="3"/>
        <w:numId w:val="1"/>
      </w:numPr>
      <w:spacing w:before="120" w:after="120" w:line="360" w:lineRule="auto"/>
      <w:ind w:left="0" w:firstLine="0"/>
      <w:outlineLvl w:val="3"/>
    </w:pPr>
    <w:rPr>
      <w:b/>
      <w:bCs/>
      <w:kern w:val="0"/>
      <w:sz w:val="24"/>
      <w:szCs w:val="28"/>
    </w:rPr>
  </w:style>
  <w:style w:type="paragraph" w:styleId="5">
    <w:name w:val="heading 5"/>
    <w:basedOn w:val="a"/>
    <w:next w:val="a"/>
    <w:link w:val="50"/>
    <w:semiHidden/>
    <w:unhideWhenUsed/>
    <w:qFormat/>
    <w:pPr>
      <w:keepNext/>
      <w:keepLines/>
      <w:spacing w:before="280" w:after="290" w:line="372" w:lineRule="auto"/>
      <w:ind w:left="977"/>
      <w:jc w:val="left"/>
      <w:outlineLvl w:val="4"/>
    </w:pPr>
    <w:rPr>
      <w:b/>
      <w:bCs/>
      <w:sz w:val="28"/>
      <w:szCs w:val="28"/>
    </w:rPr>
  </w:style>
  <w:style w:type="paragraph" w:styleId="6">
    <w:name w:val="heading 6"/>
    <w:basedOn w:val="5"/>
    <w:next w:val="a"/>
    <w:link w:val="60"/>
    <w:semiHidden/>
    <w:unhideWhenUsed/>
    <w:qFormat/>
    <w:pPr>
      <w:tabs>
        <w:tab w:val="left" w:pos="1440"/>
      </w:tabs>
      <w:spacing w:before="260" w:after="260" w:line="360" w:lineRule="auto"/>
      <w:ind w:left="1121" w:hanging="1152"/>
      <w:outlineLvl w:val="5"/>
    </w:pPr>
    <w:rPr>
      <w:sz w:val="30"/>
      <w:szCs w:val="18"/>
    </w:rPr>
  </w:style>
  <w:style w:type="paragraph" w:styleId="7">
    <w:name w:val="heading 7"/>
    <w:basedOn w:val="6"/>
    <w:next w:val="a"/>
    <w:link w:val="70"/>
    <w:semiHidden/>
    <w:unhideWhenUsed/>
    <w:qFormat/>
    <w:pPr>
      <w:tabs>
        <w:tab w:val="clear" w:pos="1440"/>
        <w:tab w:val="left" w:pos="1800"/>
      </w:tabs>
      <w:ind w:left="1265" w:hanging="1296"/>
      <w:outlineLvl w:val="6"/>
    </w:pPr>
  </w:style>
  <w:style w:type="paragraph" w:styleId="8">
    <w:name w:val="heading 8"/>
    <w:basedOn w:val="7"/>
    <w:next w:val="a"/>
    <w:link w:val="80"/>
    <w:semiHidden/>
    <w:unhideWhenUsed/>
    <w:qFormat/>
    <w:pPr>
      <w:ind w:left="1409" w:hanging="1440"/>
      <w:outlineLvl w:val="7"/>
    </w:pPr>
  </w:style>
  <w:style w:type="paragraph" w:styleId="9">
    <w:name w:val="heading 9"/>
    <w:basedOn w:val="8"/>
    <w:next w:val="a"/>
    <w:link w:val="90"/>
    <w:semiHidden/>
    <w:unhideWhenUsed/>
    <w:qFormat/>
    <w:pPr>
      <w:tabs>
        <w:tab w:val="clear" w:pos="1800"/>
        <w:tab w:val="left" w:pos="2160"/>
      </w:tabs>
      <w:ind w:left="1553" w:hanging="1584"/>
      <w:outlineLvl w:val="8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uiPriority w:val="39"/>
    <w:unhideWhenUsed/>
    <w:qFormat/>
    <w:pPr>
      <w:ind w:leftChars="400" w:left="840"/>
    </w:pPr>
  </w:style>
  <w:style w:type="paragraph" w:styleId="a3">
    <w:name w:val="Balloon Text"/>
    <w:basedOn w:val="a"/>
    <w:link w:val="a4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qFormat/>
    <w:pPr>
      <w:tabs>
        <w:tab w:val="right" w:leader="dot" w:pos="8296"/>
      </w:tabs>
      <w:jc w:val="center"/>
    </w:pPr>
    <w:rPr>
      <w:sz w:val="32"/>
      <w:szCs w:val="32"/>
    </w:rPr>
  </w:style>
  <w:style w:type="paragraph" w:styleId="TOC2">
    <w:name w:val="toc 2"/>
    <w:basedOn w:val="a"/>
    <w:next w:val="a"/>
    <w:uiPriority w:val="39"/>
    <w:unhideWhenUsed/>
    <w:qFormat/>
    <w:pPr>
      <w:ind w:leftChars="200" w:left="420"/>
    </w:pPr>
  </w:style>
  <w:style w:type="character" w:styleId="a9">
    <w:name w:val="Hyperlink"/>
    <w:basedOn w:val="a0"/>
    <w:uiPriority w:val="99"/>
    <w:unhideWhenUsed/>
    <w:qFormat/>
    <w:rPr>
      <w:color w:val="0000FF"/>
      <w:u w:val="single"/>
    </w:r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Pr>
      <w:sz w:val="18"/>
      <w:szCs w:val="18"/>
    </w:rPr>
  </w:style>
  <w:style w:type="character" w:customStyle="1" w:styleId="10">
    <w:name w:val="标题 1 字符"/>
    <w:basedOn w:val="a0"/>
    <w:link w:val="1"/>
    <w:qFormat/>
    <w:rPr>
      <w:b/>
      <w:bCs/>
      <w:kern w:val="44"/>
      <w:sz w:val="32"/>
      <w:szCs w:val="28"/>
    </w:rPr>
  </w:style>
  <w:style w:type="character" w:customStyle="1" w:styleId="20">
    <w:name w:val="标题 2 字符"/>
    <w:basedOn w:val="a0"/>
    <w:link w:val="2"/>
    <w:qFormat/>
    <w:rPr>
      <w:b/>
      <w:bCs/>
      <w:sz w:val="30"/>
      <w:szCs w:val="32"/>
    </w:rPr>
  </w:style>
  <w:style w:type="character" w:customStyle="1" w:styleId="30">
    <w:name w:val="标题 3 字符"/>
    <w:basedOn w:val="a0"/>
    <w:link w:val="3"/>
    <w:qFormat/>
    <w:rPr>
      <w:rFonts w:ascii="Times New Roman" w:eastAsia="宋体" w:hAnsi="Times New Roman" w:cs="Times New Roman"/>
      <w:b/>
      <w:bCs/>
      <w:sz w:val="28"/>
      <w:szCs w:val="18"/>
    </w:rPr>
  </w:style>
  <w:style w:type="character" w:customStyle="1" w:styleId="40">
    <w:name w:val="标题 4 字符"/>
    <w:basedOn w:val="a0"/>
    <w:link w:val="4"/>
    <w:qFormat/>
    <w:rPr>
      <w:rFonts w:ascii="Times New Roman" w:eastAsia="宋体" w:hAnsi="Times New Roman" w:cs="Times New Roman"/>
      <w:b/>
      <w:bCs/>
      <w:kern w:val="0"/>
      <w:sz w:val="24"/>
      <w:szCs w:val="28"/>
    </w:rPr>
  </w:style>
  <w:style w:type="paragraph" w:customStyle="1" w:styleId="IndentNormal">
    <w:name w:val="Indent Normal"/>
    <w:basedOn w:val="a"/>
    <w:qFormat/>
    <w:pPr>
      <w:spacing w:line="360" w:lineRule="auto"/>
      <w:ind w:firstLineChars="150" w:firstLine="150"/>
    </w:pPr>
    <w:rPr>
      <w:sz w:val="24"/>
    </w:rPr>
  </w:style>
  <w:style w:type="paragraph" w:styleId="aa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批注框文本 字符"/>
    <w:basedOn w:val="a0"/>
    <w:link w:val="a3"/>
    <w:uiPriority w:val="99"/>
    <w:semiHidden/>
    <w:qFormat/>
    <w:rPr>
      <w:rFonts w:ascii="Times New Roman" w:eastAsia="宋体" w:hAnsi="Times New Roman" w:cs="Times New Roman"/>
      <w:sz w:val="18"/>
      <w:szCs w:val="18"/>
    </w:rPr>
  </w:style>
  <w:style w:type="character" w:customStyle="1" w:styleId="50">
    <w:name w:val="标题 5 字符"/>
    <w:basedOn w:val="a0"/>
    <w:link w:val="5"/>
    <w:semiHidden/>
    <w:qFormat/>
    <w:rPr>
      <w:rFonts w:ascii="Times New Roman" w:eastAsia="宋体" w:hAnsi="Times New Roman" w:cs="Times New Roman"/>
      <w:b/>
      <w:bCs/>
      <w:sz w:val="28"/>
      <w:szCs w:val="28"/>
    </w:rPr>
  </w:style>
  <w:style w:type="character" w:customStyle="1" w:styleId="60">
    <w:name w:val="标题 6 字符"/>
    <w:basedOn w:val="a0"/>
    <w:link w:val="6"/>
    <w:semiHidden/>
    <w:qFormat/>
    <w:rPr>
      <w:rFonts w:ascii="Times New Roman" w:eastAsia="宋体" w:hAnsi="Times New Roman" w:cs="Times New Roman"/>
      <w:b/>
      <w:bCs/>
      <w:sz w:val="30"/>
      <w:szCs w:val="18"/>
    </w:rPr>
  </w:style>
  <w:style w:type="character" w:customStyle="1" w:styleId="70">
    <w:name w:val="标题 7 字符"/>
    <w:basedOn w:val="a0"/>
    <w:link w:val="7"/>
    <w:semiHidden/>
    <w:qFormat/>
    <w:rPr>
      <w:rFonts w:ascii="Times New Roman" w:eastAsia="宋体" w:hAnsi="Times New Roman" w:cs="Times New Roman"/>
      <w:b/>
      <w:bCs/>
      <w:sz w:val="30"/>
      <w:szCs w:val="18"/>
    </w:rPr>
  </w:style>
  <w:style w:type="character" w:customStyle="1" w:styleId="80">
    <w:name w:val="标题 8 字符"/>
    <w:basedOn w:val="a0"/>
    <w:link w:val="8"/>
    <w:semiHidden/>
    <w:qFormat/>
    <w:rPr>
      <w:rFonts w:ascii="Times New Roman" w:eastAsia="宋体" w:hAnsi="Times New Roman" w:cs="Times New Roman"/>
      <w:b/>
      <w:bCs/>
      <w:sz w:val="30"/>
      <w:szCs w:val="18"/>
    </w:rPr>
  </w:style>
  <w:style w:type="character" w:customStyle="1" w:styleId="90">
    <w:name w:val="标题 9 字符"/>
    <w:basedOn w:val="a0"/>
    <w:link w:val="9"/>
    <w:semiHidden/>
    <w:qFormat/>
    <w:rPr>
      <w:rFonts w:ascii="Times New Roman" w:eastAsia="宋体" w:hAnsi="Times New Roman" w:cs="Times New Roman"/>
      <w:b/>
      <w:bCs/>
      <w:sz w:val="30"/>
      <w:szCs w:val="18"/>
    </w:rPr>
  </w:style>
  <w:style w:type="paragraph" w:styleId="ab">
    <w:name w:val="No Spacing"/>
    <w:uiPriority w:val="1"/>
    <w:qFormat/>
    <w:pPr>
      <w:widowControl w:val="0"/>
      <w:jc w:val="both"/>
    </w:pPr>
    <w:rPr>
      <w:kern w:val="2"/>
      <w:sz w:val="21"/>
      <w:szCs w:val="24"/>
    </w:rPr>
  </w:style>
  <w:style w:type="paragraph" w:customStyle="1" w:styleId="TOC10">
    <w:name w:val="TOC 标题1"/>
    <w:basedOn w:val="1"/>
    <w:next w:val="a"/>
    <w:uiPriority w:val="39"/>
    <w:semiHidden/>
    <w:unhideWhenUsed/>
    <w:qFormat/>
    <w:pPr>
      <w:widowControl/>
      <w:numPr>
        <w:numId w:val="0"/>
      </w:numPr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</w:r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paragraph" w:customStyle="1" w:styleId="WPSOffice3">
    <w:name w:val="WPSOffice手动目录 3"/>
    <w:qFormat/>
    <w:pPr>
      <w:ind w:leftChars="400" w:left="400"/>
    </w:pPr>
  </w:style>
  <w:style w:type="paragraph" w:customStyle="1" w:styleId="TOC20">
    <w:name w:val="TOC 标题2"/>
    <w:basedOn w:val="1"/>
    <w:next w:val="a"/>
    <w:uiPriority w:val="39"/>
    <w:unhideWhenUsed/>
    <w:qFormat/>
    <w:pPr>
      <w:widowControl/>
      <w:numPr>
        <w:numId w:val="0"/>
      </w:numPr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4.png"/><Relationship Id="rId42" Type="http://schemas.openxmlformats.org/officeDocument/2006/relationships/image" Target="media/image25.png"/><Relationship Id="rId63" Type="http://schemas.openxmlformats.org/officeDocument/2006/relationships/image" Target="media/image46.png"/><Relationship Id="rId84" Type="http://schemas.openxmlformats.org/officeDocument/2006/relationships/image" Target="media/image67.png"/><Relationship Id="rId138" Type="http://schemas.openxmlformats.org/officeDocument/2006/relationships/image" Target="media/image121.png"/><Relationship Id="rId107" Type="http://schemas.openxmlformats.org/officeDocument/2006/relationships/image" Target="media/image90.png"/><Relationship Id="rId11" Type="http://schemas.openxmlformats.org/officeDocument/2006/relationships/footer" Target="footer1.xml"/><Relationship Id="rId32" Type="http://schemas.openxmlformats.org/officeDocument/2006/relationships/image" Target="media/image15.png"/><Relationship Id="rId53" Type="http://schemas.openxmlformats.org/officeDocument/2006/relationships/image" Target="media/image36.png"/><Relationship Id="rId74" Type="http://schemas.openxmlformats.org/officeDocument/2006/relationships/image" Target="media/image57.png"/><Relationship Id="rId128" Type="http://schemas.openxmlformats.org/officeDocument/2006/relationships/image" Target="media/image111.png"/><Relationship Id="rId149" Type="http://schemas.openxmlformats.org/officeDocument/2006/relationships/image" Target="media/image132.png"/><Relationship Id="rId5" Type="http://schemas.openxmlformats.org/officeDocument/2006/relationships/settings" Target="settings.xml"/><Relationship Id="rId95" Type="http://schemas.openxmlformats.org/officeDocument/2006/relationships/image" Target="media/image78.png"/><Relationship Id="rId22" Type="http://schemas.openxmlformats.org/officeDocument/2006/relationships/image" Target="media/image5.png"/><Relationship Id="rId43" Type="http://schemas.openxmlformats.org/officeDocument/2006/relationships/image" Target="media/image26.png"/><Relationship Id="rId64" Type="http://schemas.openxmlformats.org/officeDocument/2006/relationships/image" Target="media/image47.png"/><Relationship Id="rId118" Type="http://schemas.openxmlformats.org/officeDocument/2006/relationships/image" Target="media/image101.png"/><Relationship Id="rId139" Type="http://schemas.openxmlformats.org/officeDocument/2006/relationships/image" Target="media/image122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50" Type="http://schemas.openxmlformats.org/officeDocument/2006/relationships/image" Target="media/image133.png"/><Relationship Id="rId155" Type="http://schemas.openxmlformats.org/officeDocument/2006/relationships/header" Target="header9.xml"/><Relationship Id="rId12" Type="http://schemas.openxmlformats.org/officeDocument/2006/relationships/header" Target="header3.xml"/><Relationship Id="rId17" Type="http://schemas.openxmlformats.org/officeDocument/2006/relationships/footer" Target="footer3.xml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59" Type="http://schemas.openxmlformats.org/officeDocument/2006/relationships/image" Target="media/image42.png"/><Relationship Id="rId103" Type="http://schemas.openxmlformats.org/officeDocument/2006/relationships/image" Target="media/image86.png"/><Relationship Id="rId108" Type="http://schemas.openxmlformats.org/officeDocument/2006/relationships/image" Target="media/image91.png"/><Relationship Id="rId124" Type="http://schemas.openxmlformats.org/officeDocument/2006/relationships/image" Target="media/image107.png"/><Relationship Id="rId129" Type="http://schemas.openxmlformats.org/officeDocument/2006/relationships/image" Target="media/image112.png"/><Relationship Id="rId54" Type="http://schemas.openxmlformats.org/officeDocument/2006/relationships/image" Target="media/image37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40" Type="http://schemas.openxmlformats.org/officeDocument/2006/relationships/image" Target="media/image123.png"/><Relationship Id="rId145" Type="http://schemas.openxmlformats.org/officeDocument/2006/relationships/image" Target="media/image12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49" Type="http://schemas.openxmlformats.org/officeDocument/2006/relationships/image" Target="media/image32.png"/><Relationship Id="rId114" Type="http://schemas.openxmlformats.org/officeDocument/2006/relationships/image" Target="media/image97.png"/><Relationship Id="rId119" Type="http://schemas.openxmlformats.org/officeDocument/2006/relationships/image" Target="media/image102.png"/><Relationship Id="rId44" Type="http://schemas.openxmlformats.org/officeDocument/2006/relationships/image" Target="media/image27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130" Type="http://schemas.openxmlformats.org/officeDocument/2006/relationships/image" Target="media/image113.png"/><Relationship Id="rId135" Type="http://schemas.openxmlformats.org/officeDocument/2006/relationships/image" Target="media/image118.png"/><Relationship Id="rId151" Type="http://schemas.openxmlformats.org/officeDocument/2006/relationships/image" Target="media/image134.png"/><Relationship Id="rId156" Type="http://schemas.openxmlformats.org/officeDocument/2006/relationships/fontTable" Target="fontTable.xml"/><Relationship Id="rId13" Type="http://schemas.openxmlformats.org/officeDocument/2006/relationships/header" Target="header4.xml"/><Relationship Id="rId18" Type="http://schemas.openxmlformats.org/officeDocument/2006/relationships/image" Target="media/image1.png"/><Relationship Id="rId39" Type="http://schemas.openxmlformats.org/officeDocument/2006/relationships/image" Target="media/image22.png"/><Relationship Id="rId109" Type="http://schemas.openxmlformats.org/officeDocument/2006/relationships/image" Target="media/image92.png"/><Relationship Id="rId34" Type="http://schemas.openxmlformats.org/officeDocument/2006/relationships/image" Target="media/image17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97" Type="http://schemas.openxmlformats.org/officeDocument/2006/relationships/image" Target="media/image80.png"/><Relationship Id="rId104" Type="http://schemas.openxmlformats.org/officeDocument/2006/relationships/image" Target="media/image87.png"/><Relationship Id="rId120" Type="http://schemas.openxmlformats.org/officeDocument/2006/relationships/image" Target="media/image103.png"/><Relationship Id="rId125" Type="http://schemas.openxmlformats.org/officeDocument/2006/relationships/image" Target="media/image108.png"/><Relationship Id="rId141" Type="http://schemas.openxmlformats.org/officeDocument/2006/relationships/image" Target="media/image124.png"/><Relationship Id="rId146" Type="http://schemas.openxmlformats.org/officeDocument/2006/relationships/image" Target="media/image129.png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92" Type="http://schemas.openxmlformats.org/officeDocument/2006/relationships/image" Target="media/image75.png"/><Relationship Id="rId2" Type="http://schemas.openxmlformats.org/officeDocument/2006/relationships/customXml" Target="../customXml/item2.xml"/><Relationship Id="rId29" Type="http://schemas.openxmlformats.org/officeDocument/2006/relationships/image" Target="media/image12.png"/><Relationship Id="rId24" Type="http://schemas.openxmlformats.org/officeDocument/2006/relationships/image" Target="media/image7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66" Type="http://schemas.openxmlformats.org/officeDocument/2006/relationships/image" Target="media/image49.png"/><Relationship Id="rId87" Type="http://schemas.openxmlformats.org/officeDocument/2006/relationships/image" Target="media/image70.png"/><Relationship Id="rId110" Type="http://schemas.openxmlformats.org/officeDocument/2006/relationships/image" Target="media/image93.png"/><Relationship Id="rId115" Type="http://schemas.openxmlformats.org/officeDocument/2006/relationships/image" Target="media/image98.png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157" Type="http://schemas.openxmlformats.org/officeDocument/2006/relationships/theme" Target="theme/theme1.xml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52" Type="http://schemas.openxmlformats.org/officeDocument/2006/relationships/header" Target="header7.xml"/><Relationship Id="rId19" Type="http://schemas.openxmlformats.org/officeDocument/2006/relationships/image" Target="media/image2.png"/><Relationship Id="rId14" Type="http://schemas.openxmlformats.org/officeDocument/2006/relationships/header" Target="header5.xml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56" Type="http://schemas.openxmlformats.org/officeDocument/2006/relationships/image" Target="media/image39.png"/><Relationship Id="rId77" Type="http://schemas.openxmlformats.org/officeDocument/2006/relationships/image" Target="media/image60.png"/><Relationship Id="rId100" Type="http://schemas.openxmlformats.org/officeDocument/2006/relationships/image" Target="media/image83.png"/><Relationship Id="rId105" Type="http://schemas.openxmlformats.org/officeDocument/2006/relationships/image" Target="media/image88.png"/><Relationship Id="rId126" Type="http://schemas.openxmlformats.org/officeDocument/2006/relationships/image" Target="media/image109.png"/><Relationship Id="rId147" Type="http://schemas.openxmlformats.org/officeDocument/2006/relationships/image" Target="media/image130.png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104.png"/><Relationship Id="rId142" Type="http://schemas.openxmlformats.org/officeDocument/2006/relationships/image" Target="media/image125.png"/><Relationship Id="rId3" Type="http://schemas.openxmlformats.org/officeDocument/2006/relationships/numbering" Target="numbering.xml"/><Relationship Id="rId25" Type="http://schemas.openxmlformats.org/officeDocument/2006/relationships/image" Target="media/image8.png"/><Relationship Id="rId46" Type="http://schemas.openxmlformats.org/officeDocument/2006/relationships/image" Target="media/image29.png"/><Relationship Id="rId67" Type="http://schemas.openxmlformats.org/officeDocument/2006/relationships/image" Target="media/image50.png"/><Relationship Id="rId116" Type="http://schemas.openxmlformats.org/officeDocument/2006/relationships/image" Target="media/image99.png"/><Relationship Id="rId137" Type="http://schemas.openxmlformats.org/officeDocument/2006/relationships/image" Target="media/image120.png"/><Relationship Id="rId20" Type="http://schemas.openxmlformats.org/officeDocument/2006/relationships/image" Target="media/image3.png"/><Relationship Id="rId41" Type="http://schemas.openxmlformats.org/officeDocument/2006/relationships/image" Target="media/image24.png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94.png"/><Relationship Id="rId132" Type="http://schemas.openxmlformats.org/officeDocument/2006/relationships/image" Target="media/image115.png"/><Relationship Id="rId153" Type="http://schemas.openxmlformats.org/officeDocument/2006/relationships/header" Target="header8.xml"/><Relationship Id="rId15" Type="http://schemas.openxmlformats.org/officeDocument/2006/relationships/footer" Target="footer2.xml"/><Relationship Id="rId36" Type="http://schemas.openxmlformats.org/officeDocument/2006/relationships/image" Target="media/image19.png"/><Relationship Id="rId57" Type="http://schemas.openxmlformats.org/officeDocument/2006/relationships/image" Target="media/image40.png"/><Relationship Id="rId106" Type="http://schemas.openxmlformats.org/officeDocument/2006/relationships/image" Target="media/image89.png"/><Relationship Id="rId127" Type="http://schemas.openxmlformats.org/officeDocument/2006/relationships/image" Target="media/image110.png"/><Relationship Id="rId10" Type="http://schemas.openxmlformats.org/officeDocument/2006/relationships/header" Target="header2.xml"/><Relationship Id="rId31" Type="http://schemas.openxmlformats.org/officeDocument/2006/relationships/image" Target="media/image14.png"/><Relationship Id="rId52" Type="http://schemas.openxmlformats.org/officeDocument/2006/relationships/image" Target="media/image35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image" Target="media/image105.png"/><Relationship Id="rId143" Type="http://schemas.openxmlformats.org/officeDocument/2006/relationships/image" Target="media/image126.png"/><Relationship Id="rId148" Type="http://schemas.openxmlformats.org/officeDocument/2006/relationships/image" Target="media/image131.pn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26" Type="http://schemas.openxmlformats.org/officeDocument/2006/relationships/image" Target="media/image9.png"/><Relationship Id="rId47" Type="http://schemas.openxmlformats.org/officeDocument/2006/relationships/image" Target="media/image30.png"/><Relationship Id="rId68" Type="http://schemas.openxmlformats.org/officeDocument/2006/relationships/image" Target="media/image51.png"/><Relationship Id="rId89" Type="http://schemas.openxmlformats.org/officeDocument/2006/relationships/image" Target="media/image72.png"/><Relationship Id="rId112" Type="http://schemas.openxmlformats.org/officeDocument/2006/relationships/image" Target="media/image95.png"/><Relationship Id="rId133" Type="http://schemas.openxmlformats.org/officeDocument/2006/relationships/image" Target="media/image116.png"/><Relationship Id="rId154" Type="http://schemas.openxmlformats.org/officeDocument/2006/relationships/footer" Target="footer4.xml"/><Relationship Id="rId16" Type="http://schemas.openxmlformats.org/officeDocument/2006/relationships/header" Target="header6.xml"/><Relationship Id="rId37" Type="http://schemas.openxmlformats.org/officeDocument/2006/relationships/image" Target="media/image20.png"/><Relationship Id="rId58" Type="http://schemas.openxmlformats.org/officeDocument/2006/relationships/image" Target="media/image41.png"/><Relationship Id="rId79" Type="http://schemas.openxmlformats.org/officeDocument/2006/relationships/image" Target="media/image62.png"/><Relationship Id="rId102" Type="http://schemas.openxmlformats.org/officeDocument/2006/relationships/image" Target="media/image85.png"/><Relationship Id="rId123" Type="http://schemas.openxmlformats.org/officeDocument/2006/relationships/image" Target="media/image106.png"/><Relationship Id="rId144" Type="http://schemas.openxmlformats.org/officeDocument/2006/relationships/image" Target="media/image127.png"/><Relationship Id="rId90" Type="http://schemas.openxmlformats.org/officeDocument/2006/relationships/image" Target="media/image73.png"/><Relationship Id="rId27" Type="http://schemas.openxmlformats.org/officeDocument/2006/relationships/image" Target="media/image10.png"/><Relationship Id="rId48" Type="http://schemas.openxmlformats.org/officeDocument/2006/relationships/image" Target="media/image31.png"/><Relationship Id="rId69" Type="http://schemas.openxmlformats.org/officeDocument/2006/relationships/image" Target="media/image52.png"/><Relationship Id="rId113" Type="http://schemas.openxmlformats.org/officeDocument/2006/relationships/image" Target="media/image96.png"/><Relationship Id="rId134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3074"/>
    <customShpInfo spid="_x0000_s3075"/>
    <customShpInfo spid="_x0000_s3073"/>
    <customShpInfo spid="_x0000_s3077"/>
    <customShpInfo spid="_x0000_s3078"/>
    <customShpInfo spid="_x0000_s3076"/>
    <customShpInfo spid="_x0000_s3080"/>
    <customShpInfo spid="_x0000_s3081"/>
    <customShpInfo spid="_x0000_s3079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BAF3C1E-EDFF-4A0C-AD1A-D0A915C4B9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62</Pages>
  <Words>1868</Words>
  <Characters>10649</Characters>
  <Application>Microsoft Office Word</Application>
  <DocSecurity>0</DocSecurity>
  <Lines>88</Lines>
  <Paragraphs>24</Paragraphs>
  <ScaleCrop>false</ScaleCrop>
  <Company>HP</Company>
  <LinksUpToDate>false</LinksUpToDate>
  <CharactersWithSpaces>12493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扬州市管理员</dc:creator>
  <cp:lastModifiedBy>123</cp:lastModifiedBy>
  <cp:revision>2</cp:revision>
  <cp:lastPrinted>2022-01-26T03:28:00Z</cp:lastPrinted>
  <dcterms:created xsi:type="dcterms:W3CDTF">2024-12-13T02:25:00Z</dcterms:created>
  <dcterms:modified xsi:type="dcterms:W3CDTF">2024-12-13T02:25:00Z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87B9CB3EFF57488E8B7FDD0AE344F76D</vt:lpwstr>
  </property>
</Properties>
</file>