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7"/>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77"/>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pStyle w:val="877"/>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项目名称：江苏省人民医院软件正版化</w:t>
      </w:r>
      <w:r/>
    </w:p>
    <w:p>
      <w:pPr>
        <w:pStyle w:val="877"/>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项目编号：</w:t>
      </w:r>
      <w:r>
        <w:rPr>
          <w:rFonts w:ascii="Arial" w:hAnsi="Arial"/>
          <w:b/>
          <w:bCs/>
          <w:color w:val="000000"/>
          <w:sz w:val="32"/>
          <w:szCs w:val="24"/>
        </w:rPr>
        <w:t xml:space="preserve">JSZC-320000-SCZX-G2024-0321</w:t>
      </w:r>
      <w:r>
        <w:rPr>
          <w:rFonts w:hint="eastAsia" w:ascii="Arial" w:hAnsi="Arial"/>
          <w:b/>
          <w:bCs/>
          <w:color w:val="000000"/>
          <w:sz w:val="32"/>
          <w:szCs w:val="24"/>
        </w:rPr>
      </w:r>
      <w:r/>
    </w:p>
    <w:p>
      <w:pPr>
        <w:pStyle w:val="87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7"/>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p>
    <w:p>
      <w:pPr>
        <w:pStyle w:val="877"/>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2024年07月</w:t>
      </w:r>
      <w:r/>
    </w:p>
    <w:p>
      <w:pPr>
        <w:pStyle w:val="877"/>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7"/>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7"/>
        <w:jc w:val="center"/>
        <w:spacing w:line="480" w:lineRule="auto"/>
        <w:rPr>
          <w:rFonts w:hint="eastAsia" w:ascii="黑体" w:hAnsi="Arial" w:eastAsia="黑体"/>
          <w:b/>
          <w:color w:val="000000"/>
          <w:sz w:val="44"/>
        </w:rPr>
        <w:outlineLvl w:val="0"/>
      </w:pPr>
      <w:r>
        <w:rPr>
          <w:color w:val="000000"/>
        </w:rPr>
        <w:br w:type="page" w:clear="all"/>
      </w:r>
      <w:bookmarkStart w:id="0" w:name="_Toc120614210"/>
      <w:r/>
      <w:bookmarkStart w:id="1" w:name="_Toc20823272"/>
      <w:r/>
      <w:bookmarkStart w:id="2" w:name="_Toc513029200"/>
      <w:r/>
      <w:bookmarkStart w:id="3" w:name="_Toc16938516"/>
      <w:r/>
      <w:bookmarkStart w:id="4" w:name="_Toc523127445"/>
      <w:r/>
      <w:bookmarkStart w:id="5" w:name="_Toc479757206"/>
      <w:r>
        <w:rPr>
          <w:rFonts w:hint="eastAsia" w:ascii="黑体" w:hAnsi="Arial" w:eastAsia="黑体"/>
          <w:b/>
          <w:color w:val="000000"/>
          <w:sz w:val="44"/>
        </w:rPr>
        <w:t xml:space="preserve">总  目  录</w:t>
      </w:r>
      <w:r/>
    </w:p>
    <w:p>
      <w:pPr>
        <w:pStyle w:val="877"/>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877"/>
        <w:numPr>
          <w:ilvl w:val="0"/>
          <w:numId w:val="4"/>
        </w:numPr>
        <w:spacing w:line="480" w:lineRule="auto"/>
        <w:tabs>
          <w:tab w:val="left" w:pos="1440" w:leader="none"/>
        </w:tabs>
        <w:rPr>
          <w:rFonts w:hint="eastAsia"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……………………………………2 </w:t>
      </w:r>
      <w:r>
        <w:rPr>
          <w:rFonts w:hint="eastAsia" w:ascii="黑体" w:hAnsi="Showcard Gothic" w:eastAsia="黑体"/>
          <w:color w:val="000000"/>
          <w:sz w:val="32"/>
        </w:rPr>
      </w:r>
      <w:r/>
    </w:p>
    <w:p>
      <w:pPr>
        <w:pStyle w:val="877"/>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………………………………5 </w:t>
      </w:r>
      <w:r/>
    </w:p>
    <w:p>
      <w:pPr>
        <w:pStyle w:val="877"/>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……………………………………15</w:t>
      </w:r>
      <w:r/>
    </w:p>
    <w:p>
      <w:pPr>
        <w:pStyle w:val="877"/>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……………………………………19</w:t>
      </w:r>
      <w:r/>
    </w:p>
    <w:p>
      <w:pPr>
        <w:pStyle w:val="877"/>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………………………23</w:t>
      </w:r>
      <w:r/>
    </w:p>
    <w:p>
      <w:pPr>
        <w:pStyle w:val="877"/>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………………………………27</w:t>
      </w:r>
      <w:r/>
    </w:p>
    <w:p>
      <w:pPr>
        <w:pStyle w:val="877"/>
        <w:rPr>
          <w:rFonts w:hint="eastAsia"/>
          <w:color w:val="000000"/>
        </w:rPr>
      </w:pPr>
      <w:r>
        <w:rPr>
          <w:rFonts w:hint="eastAsia"/>
          <w:color w:val="000000"/>
        </w:rPr>
      </w:r>
      <w:r/>
    </w:p>
    <w:p>
      <w:pPr>
        <w:pStyle w:val="877"/>
        <w:rPr>
          <w:rFonts w:hint="eastAsia"/>
          <w:color w:val="000000"/>
        </w:rPr>
      </w:pPr>
      <w:r>
        <w:rPr>
          <w:rFonts w:hint="eastAsia"/>
          <w:color w:val="000000"/>
        </w:rPr>
      </w:r>
      <w:r/>
    </w:p>
    <w:p>
      <w:pPr>
        <w:pStyle w:val="877"/>
        <w:rPr>
          <w:rFonts w:hint="eastAsia"/>
          <w:color w:val="000000"/>
        </w:rPr>
      </w:pPr>
      <w:r>
        <w:rPr>
          <w:rFonts w:hint="eastAsia"/>
          <w:color w:val="000000"/>
        </w:rPr>
      </w:r>
      <w:r/>
    </w:p>
    <w:p>
      <w:pPr>
        <w:pStyle w:val="877"/>
        <w:rPr>
          <w:rFonts w:hint="eastAsia"/>
          <w:color w:val="000000"/>
        </w:rPr>
      </w:pPr>
      <w:r>
        <w:rPr>
          <w:rFonts w:hint="eastAsia"/>
          <w:color w:val="000000"/>
        </w:rPr>
      </w:r>
      <w:r/>
    </w:p>
    <w:p>
      <w:pPr>
        <w:pStyle w:val="877"/>
        <w:rPr>
          <w:rFonts w:hint="eastAsia"/>
          <w:color w:val="000000"/>
        </w:rPr>
      </w:pPr>
      <w:r>
        <w:rPr>
          <w:rFonts w:hint="eastAsia"/>
          <w:color w:val="000000"/>
        </w:rPr>
      </w:r>
      <w:r/>
    </w:p>
    <w:p>
      <w:pPr>
        <w:pStyle w:val="877"/>
        <w:rPr>
          <w:rFonts w:hint="eastAsia"/>
          <w:color w:val="000000"/>
        </w:rPr>
      </w:pPr>
      <w:r>
        <w:rPr>
          <w:rFonts w:hint="eastAsia"/>
          <w:color w:val="000000"/>
        </w:rPr>
      </w:r>
      <w:r/>
    </w:p>
    <w:p>
      <w:pPr>
        <w:pStyle w:val="877"/>
        <w:rPr>
          <w:rFonts w:hint="eastAsia"/>
          <w:color w:val="000000"/>
        </w:rPr>
      </w:pPr>
      <w:r>
        <w:rPr>
          <w:rFonts w:hint="eastAsia"/>
          <w:color w:val="000000"/>
        </w:rPr>
      </w:r>
      <w:r/>
    </w:p>
    <w:p>
      <w:pPr>
        <w:pStyle w:val="877"/>
        <w:rPr>
          <w:rFonts w:hint="eastAsia"/>
          <w:color w:val="000000"/>
        </w:rPr>
      </w:pPr>
      <w:r>
        <w:rPr>
          <w:rFonts w:hint="eastAsia"/>
          <w:color w:val="000000"/>
        </w:rPr>
      </w:r>
      <w:r/>
    </w:p>
    <w:p>
      <w:pPr>
        <w:pStyle w:val="877"/>
        <w:rPr>
          <w:rFonts w:hint="eastAsia"/>
          <w:color w:val="000000"/>
        </w:rPr>
      </w:pPr>
      <w:r>
        <w:rPr>
          <w:rFonts w:hint="eastAsia"/>
          <w:color w:val="000000"/>
        </w:rPr>
      </w:r>
      <w:r/>
    </w:p>
    <w:p>
      <w:pPr>
        <w:pStyle w:val="877"/>
        <w:rPr>
          <w:rFonts w:hint="eastAsia"/>
          <w:color w:val="000000"/>
        </w:rPr>
      </w:pPr>
      <w:r>
        <w:rPr>
          <w:rFonts w:hint="eastAsia"/>
          <w:color w:val="000000"/>
        </w:rPr>
      </w:r>
      <w:r/>
    </w:p>
    <w:p>
      <w:pPr>
        <w:pStyle w:val="877"/>
        <w:rPr>
          <w:rFonts w:hint="eastAsia"/>
          <w:color w:val="000000"/>
        </w:rPr>
      </w:pPr>
      <w:r>
        <w:rPr>
          <w:rFonts w:hint="eastAsia"/>
          <w:color w:val="000000"/>
        </w:rPr>
      </w:r>
      <w:r/>
    </w:p>
    <w:p>
      <w:pPr>
        <w:pStyle w:val="877"/>
        <w:rPr>
          <w:rFonts w:hint="eastAsia"/>
          <w:color w:val="000000"/>
        </w:rPr>
      </w:pPr>
      <w:r>
        <w:rPr>
          <w:rFonts w:hint="eastAsia"/>
          <w:color w:val="000000"/>
        </w:rPr>
      </w:r>
      <w:r/>
    </w:p>
    <w:p>
      <w:pPr>
        <w:pStyle w:val="877"/>
        <w:rPr>
          <w:rFonts w:hint="eastAsia"/>
          <w:color w:val="000000"/>
        </w:rPr>
      </w:pPr>
      <w:r>
        <w:rPr>
          <w:rFonts w:hint="eastAsia"/>
          <w:color w:val="000000"/>
        </w:rPr>
      </w:r>
      <w:r/>
    </w:p>
    <w:p>
      <w:pPr>
        <w:pStyle w:val="877"/>
        <w:rPr>
          <w:rFonts w:hint="eastAsia"/>
          <w:color w:val="000000"/>
        </w:rPr>
      </w:pPr>
      <w:r>
        <w:rPr>
          <w:rFonts w:hint="eastAsia"/>
          <w:color w:val="000000"/>
        </w:rPr>
      </w:r>
      <w:r/>
    </w:p>
    <w:p>
      <w:pPr>
        <w:pStyle w:val="877"/>
        <w:rPr>
          <w:rFonts w:hint="eastAsia"/>
          <w:color w:val="000000"/>
        </w:rPr>
      </w:pPr>
      <w:r>
        <w:rPr>
          <w:rFonts w:hint="eastAsia"/>
          <w:color w:val="000000"/>
        </w:rPr>
      </w:r>
      <w:r/>
    </w:p>
    <w:p>
      <w:pPr>
        <w:pStyle w:val="877"/>
        <w:rPr>
          <w:rFonts w:hint="eastAsia"/>
          <w:color w:val="000000"/>
        </w:rPr>
      </w:pPr>
      <w:r>
        <w:rPr>
          <w:rFonts w:hint="eastAsia"/>
          <w:color w:val="000000"/>
        </w:rPr>
      </w:r>
      <w:r/>
    </w:p>
    <w:p>
      <w:pPr>
        <w:pStyle w:val="877"/>
        <w:rPr>
          <w:rFonts w:hint="eastAsia"/>
          <w:color w:val="000000"/>
        </w:rPr>
      </w:pPr>
      <w:r>
        <w:rPr>
          <w:rFonts w:hint="eastAsia"/>
          <w:color w:val="000000"/>
        </w:rPr>
      </w:r>
      <w:r/>
    </w:p>
    <w:p>
      <w:pPr>
        <w:pStyle w:val="877"/>
        <w:rPr>
          <w:rFonts w:hint="eastAsia"/>
          <w:color w:val="000000"/>
        </w:rPr>
      </w:pPr>
      <w:r>
        <w:rPr>
          <w:rFonts w:hint="eastAsia"/>
          <w:color w:val="000000"/>
        </w:rPr>
      </w:r>
      <w:r/>
    </w:p>
    <w:p>
      <w:pPr>
        <w:pStyle w:val="877"/>
        <w:rPr>
          <w:rFonts w:hint="eastAsia"/>
          <w:color w:val="000000"/>
        </w:rPr>
      </w:pPr>
      <w:r>
        <w:rPr>
          <w:rFonts w:hint="eastAsia"/>
          <w:color w:val="000000"/>
        </w:rPr>
      </w:r>
      <w:r/>
    </w:p>
    <w:p>
      <w:pPr>
        <w:pStyle w:val="877"/>
        <w:rPr>
          <w:rFonts w:hint="eastAsia"/>
          <w:color w:val="000000"/>
        </w:rPr>
      </w:pPr>
      <w:r>
        <w:rPr>
          <w:rFonts w:hint="eastAsia"/>
          <w:color w:val="000000"/>
        </w:rPr>
      </w:r>
      <w:r/>
    </w:p>
    <w:p>
      <w:pPr>
        <w:pStyle w:val="877"/>
        <w:rPr>
          <w:rFonts w:hint="eastAsia"/>
          <w:color w:val="000000"/>
        </w:rPr>
      </w:pPr>
      <w:r>
        <w:rPr>
          <w:rFonts w:hint="eastAsia"/>
          <w:color w:val="000000"/>
        </w:rPr>
      </w:r>
      <w:r/>
    </w:p>
    <w:p>
      <w:pPr>
        <w:pStyle w:val="877"/>
        <w:rPr>
          <w:rFonts w:hint="eastAsia"/>
          <w:color w:val="000000"/>
        </w:rPr>
      </w:pPr>
      <w:r>
        <w:rPr>
          <w:rFonts w:hint="eastAsia"/>
          <w:color w:val="000000"/>
        </w:rPr>
      </w:r>
      <w:r/>
    </w:p>
    <w:p>
      <w:pPr>
        <w:pStyle w:val="877"/>
        <w:rPr>
          <w:rFonts w:hint="eastAsia"/>
          <w:color w:val="000000"/>
        </w:rPr>
      </w:pPr>
      <w:r>
        <w:rPr>
          <w:rFonts w:hint="eastAsia"/>
          <w:color w:val="000000"/>
        </w:rPr>
      </w:r>
      <w:r/>
    </w:p>
    <w:p>
      <w:pPr>
        <w:pStyle w:val="877"/>
        <w:rPr>
          <w:rFonts w:hint="eastAsia"/>
          <w:color w:val="000000"/>
        </w:rPr>
      </w:pPr>
      <w:r>
        <w:rPr>
          <w:rFonts w:hint="eastAsia"/>
          <w:color w:val="000000"/>
        </w:rPr>
      </w:r>
      <w:r/>
    </w:p>
    <w:p>
      <w:pPr>
        <w:pStyle w:val="877"/>
        <w:rPr>
          <w:rFonts w:hint="eastAsia"/>
          <w:color w:val="000000"/>
        </w:rPr>
      </w:pPr>
      <w:r>
        <w:rPr>
          <w:rFonts w:hint="eastAsia"/>
          <w:color w:val="000000"/>
        </w:rPr>
      </w:r>
      <w:r/>
    </w:p>
    <w:p>
      <w:pPr>
        <w:pStyle w:val="877"/>
        <w:rPr>
          <w:rFonts w:hint="eastAsia"/>
          <w:color w:val="000000"/>
        </w:rPr>
      </w:pPr>
      <w:r>
        <w:rPr>
          <w:rFonts w:hint="eastAsia"/>
          <w:color w:val="000000"/>
        </w:rPr>
      </w:r>
      <w:r/>
    </w:p>
    <w:p>
      <w:pPr>
        <w:pStyle w:val="877"/>
        <w:rPr>
          <w:rFonts w:hint="eastAsia"/>
          <w:color w:val="000000"/>
        </w:rPr>
      </w:pPr>
      <w:r>
        <w:rPr>
          <w:rFonts w:hint="eastAsia"/>
          <w:color w:val="000000"/>
        </w:rPr>
      </w:r>
      <w:r/>
    </w:p>
    <w:p>
      <w:pPr>
        <w:pStyle w:val="877"/>
        <w:rPr>
          <w:rFonts w:hint="eastAsia"/>
          <w:color w:val="000000"/>
        </w:rPr>
      </w:pPr>
      <w:r>
        <w:rPr>
          <w:rFonts w:hint="eastAsia"/>
          <w:color w:val="000000"/>
        </w:rPr>
      </w:r>
      <w:r/>
    </w:p>
    <w:p>
      <w:pPr>
        <w:pStyle w:val="877"/>
        <w:rPr>
          <w:rFonts w:hint="eastAsia"/>
          <w:color w:val="000000"/>
        </w:rPr>
      </w:pPr>
      <w:r>
        <w:rPr>
          <w:rFonts w:hint="eastAsia"/>
          <w:color w:val="000000"/>
        </w:rPr>
      </w:r>
      <w:r/>
    </w:p>
    <w:p>
      <w:pPr>
        <w:pStyle w:val="877"/>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p>
      <w:pPr>
        <w:pStyle w:val="877"/>
        <w:ind w:firstLine="480"/>
        <w:spacing w:line="400" w:lineRule="exact"/>
        <w:rPr>
          <w:rFonts w:ascii="宋体" w:hAnsi="宋体"/>
          <w:color w:val="000000"/>
          <w:sz w:val="24"/>
          <w:szCs w:val="24"/>
        </w:rPr>
      </w:pPr>
      <w:r>
        <w:rPr>
          <w:rFonts w:hint="eastAsia" w:ascii="宋体" w:hAnsi="宋体"/>
          <w:color w:val="000000"/>
          <w:sz w:val="24"/>
          <w:szCs w:val="24"/>
        </w:rPr>
        <w:t xml:space="preserve">受江苏省人民医院的委托，江苏省政府采购中心就江苏省人民医院软件正版化(</w:t>
      </w:r>
      <w:r>
        <w:rPr>
          <w:rFonts w:ascii="宋体" w:hAnsi="宋体"/>
          <w:color w:val="000000"/>
          <w:sz w:val="24"/>
          <w:szCs w:val="24"/>
        </w:rPr>
        <w:t xml:space="preserve">JSZC-320000-SCZX-G2024-0321</w:t>
      </w:r>
      <w:r>
        <w:rPr>
          <w:rFonts w:hint="eastAsia" w:ascii="宋体" w:hAnsi="宋体"/>
          <w:color w:val="000000"/>
          <w:sz w:val="24"/>
          <w:szCs w:val="24"/>
        </w:rPr>
        <w:t xml:space="preserve">)项目进行公开招标采购，欢迎符合条件的供应商投标。</w:t>
      </w:r>
      <w:r>
        <w:rPr>
          <w:rFonts w:ascii="宋体" w:hAnsi="宋体"/>
          <w:color w:val="000000"/>
          <w:sz w:val="24"/>
          <w:szCs w:val="24"/>
        </w:rPr>
      </w:r>
      <w:r/>
    </w:p>
    <w:p>
      <w:pPr>
        <w:pStyle w:val="877"/>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877"/>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bCs/>
          <w:color w:val="000000"/>
          <w:sz w:val="24"/>
          <w:szCs w:val="24"/>
          <w:u w:val="single"/>
        </w:rPr>
        <w:t xml:space="preserve">江苏省人民医院软件正版化</w:t>
      </w:r>
      <w:r>
        <w:rPr>
          <w:rFonts w:hint="eastAsia" w:ascii="宋体" w:hAnsi="宋体"/>
          <w:bCs/>
          <w:color w:val="000000"/>
          <w:sz w:val="24"/>
          <w:szCs w:val="24"/>
        </w:rPr>
        <w:t xml:space="preserve">招</w:t>
      </w:r>
      <w:r>
        <w:rPr>
          <w:rFonts w:hint="eastAsia" w:ascii="宋体" w:hAnsi="宋体"/>
          <w:color w:val="000000"/>
          <w:sz w:val="24"/>
          <w:szCs w:val="24"/>
        </w:rPr>
        <w:t xml:space="preserve">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rPr>
        <w:t xml:space="preserve">2024</w:t>
      </w:r>
      <w:r>
        <w:rPr>
          <w:rFonts w:hint="eastAsia" w:ascii="宋体" w:hAnsi="宋体"/>
          <w:bCs/>
          <w:color w:val="000000"/>
          <w:sz w:val="24"/>
          <w:szCs w:val="24"/>
          <w:u w:val="single"/>
        </w:rPr>
        <w:t xml:space="preserve">年8月22日9点30分（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877"/>
        <w:ind w:firstLine="498"/>
        <w:keepLines/>
        <w:keepNext/>
        <w:spacing w:before="145" w:after="145" w:line="400" w:lineRule="exact"/>
        <w:rPr>
          <w:rFonts w:hint="eastAsia"/>
          <w:b/>
          <w:bCs/>
          <w:color w:val="000000"/>
          <w:sz w:val="32"/>
          <w:szCs w:val="32"/>
        </w:rPr>
        <w:outlineLvl w:val="2"/>
      </w:pPr>
      <w:r/>
      <w:bookmarkStart w:id="6" w:name="_Toc35393790"/>
      <w:r/>
      <w:bookmarkStart w:id="7" w:name="_Toc35393621"/>
      <w:r/>
      <w:bookmarkStart w:id="8" w:name="_Toc28359002"/>
      <w:r/>
      <w:bookmarkStart w:id="9" w:name="_Toc28359079"/>
      <w:r/>
      <w:bookmarkStart w:id="10" w:name="_Toc38985263"/>
      <w:r/>
      <w:bookmarkStart w:id="11" w:name="_Hlk24379207"/>
      <w:r>
        <w:rPr>
          <w:rFonts w:hint="eastAsia"/>
          <w:b/>
          <w:bCs/>
          <w:color w:val="000000"/>
          <w:sz w:val="32"/>
          <w:szCs w:val="32"/>
        </w:rPr>
        <w:t xml:space="preserve">一、项目基本情况</w:t>
      </w:r>
      <w:bookmarkEnd w:id="6"/>
      <w:r/>
      <w:bookmarkEnd w:id="7"/>
      <w:r/>
      <w:bookmarkEnd w:id="8"/>
      <w:r/>
      <w:bookmarkEnd w:id="9"/>
      <w:r/>
      <w:bookmarkEnd w:id="10"/>
      <w:r>
        <w:rPr>
          <w:rFonts w:hint="eastAsia"/>
          <w:b/>
          <w:bCs/>
          <w:color w:val="000000"/>
          <w:sz w:val="32"/>
          <w:szCs w:val="32"/>
        </w:rPr>
      </w:r>
      <w:r/>
    </w:p>
    <w:p>
      <w:pPr>
        <w:pStyle w:val="87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1.项目编号：</w:t>
      </w:r>
      <w:r>
        <w:rPr>
          <w:rFonts w:ascii="宋体" w:hAnsi="宋体"/>
          <w:color w:val="000000"/>
          <w:sz w:val="24"/>
          <w:szCs w:val="24"/>
        </w:rPr>
        <w:t xml:space="preserve">JSZC-320000-SCZX-G2024-0321</w:t>
      </w:r>
      <w:r>
        <w:rPr>
          <w:rFonts w:hint="eastAsia" w:ascii="宋体" w:hAnsi="宋体"/>
          <w:color w:val="000000"/>
          <w:sz w:val="24"/>
          <w:szCs w:val="24"/>
        </w:rPr>
      </w:r>
      <w:r/>
    </w:p>
    <w:p>
      <w:pPr>
        <w:pStyle w:val="87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2.项目名称：江苏省人民医院软件正版化</w:t>
      </w:r>
      <w:r/>
    </w:p>
    <w:p>
      <w:pPr>
        <w:pStyle w:val="877"/>
        <w:ind w:firstLine="480"/>
        <w:spacing w:line="400" w:lineRule="exact"/>
        <w:rPr>
          <w:rFonts w:hint="eastAsia" w:ascii="宋体" w:hAnsi="宋体"/>
          <w:color w:val="000000"/>
          <w:sz w:val="24"/>
          <w:szCs w:val="24"/>
        </w:rPr>
      </w:pPr>
      <w:r/>
      <w:bookmarkEnd w:id="11"/>
      <w:r>
        <w:rPr>
          <w:rFonts w:hint="eastAsia" w:ascii="宋体" w:hAnsi="宋体"/>
          <w:color w:val="000000"/>
          <w:sz w:val="24"/>
          <w:szCs w:val="24"/>
        </w:rPr>
        <w:t xml:space="preserve">3.预算金额：200万元</w:t>
      </w:r>
      <w:r/>
    </w:p>
    <w:p>
      <w:pPr>
        <w:pStyle w:val="87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4.本项目设定最高限价，最高限价为 200万元</w:t>
      </w:r>
      <w:r/>
    </w:p>
    <w:p>
      <w:pPr>
        <w:pStyle w:val="877"/>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我院高度重视软件知识产权保护，始终坚持使用正版软件不动摇。认真贯彻落实《中华人民共和国著作权法》、《计算机软件保护条例》等法律法规和国家有关政策规定，坚决抵制和打击盗版软件，全面推进全单位使用正版软件工作。结合目前实际，按照省卫健委文件有关要求，我院积极开展计算机办公软件正版化工作。为巩固我院现有的软件正版化工作成果，并做好国家及省推进使用正版软件领导小组督促检查的准备，特准备采购一批正版化办公软件，以满足全院范围内办公电脑、业务电脑使用。</w:t>
      </w: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877"/>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6.合同履行期限：见项目需求。</w:t>
      </w:r>
      <w:r>
        <w:rPr>
          <w:rFonts w:ascii="宋体" w:hAnsi="宋体"/>
          <w:color w:val="000000"/>
          <w:sz w:val="24"/>
          <w:szCs w:val="24"/>
          <w:u w:val="single"/>
        </w:rPr>
      </w:r>
      <w:r/>
    </w:p>
    <w:p>
      <w:pPr>
        <w:pStyle w:val="877"/>
        <w:ind w:firstLine="498"/>
        <w:keepLines/>
        <w:keepNext/>
        <w:spacing w:before="145" w:after="145" w:line="360" w:lineRule="auto"/>
        <w:rPr>
          <w:b/>
          <w:bCs/>
          <w:color w:val="000000"/>
          <w:sz w:val="32"/>
          <w:szCs w:val="32"/>
        </w:rPr>
        <w:outlineLvl w:val="2"/>
      </w:pPr>
      <w:r/>
      <w:bookmarkStart w:id="12" w:name="_Toc38985264"/>
      <w:r/>
      <w:bookmarkStart w:id="13" w:name="_Toc35393622"/>
      <w:r/>
      <w:bookmarkStart w:id="14" w:name="_Toc28359080"/>
      <w:r/>
      <w:bookmarkStart w:id="15" w:name="_Toc28359003"/>
      <w:r/>
      <w:bookmarkStart w:id="16" w:name="_Toc35393791"/>
      <w:r>
        <w:rPr>
          <w:rFonts w:hint="eastAsia"/>
          <w:b/>
          <w:bCs/>
          <w:color w:val="000000"/>
          <w:sz w:val="32"/>
          <w:szCs w:val="32"/>
        </w:rPr>
        <w:t xml:space="preserve">二、申请人的资格要求</w:t>
      </w:r>
      <w:bookmarkEnd w:id="12"/>
      <w:r/>
      <w:bookmarkEnd w:id="13"/>
      <w:r/>
      <w:bookmarkEnd w:id="14"/>
      <w:r/>
      <w:bookmarkEnd w:id="15"/>
      <w:r/>
      <w:bookmarkEnd w:id="16"/>
      <w:r>
        <w:rPr>
          <w:b/>
          <w:bCs/>
          <w:color w:val="000000"/>
          <w:sz w:val="32"/>
          <w:szCs w:val="32"/>
        </w:rPr>
      </w:r>
      <w:r/>
    </w:p>
    <w:p>
      <w:pPr>
        <w:pStyle w:val="877"/>
        <w:ind w:firstLine="560"/>
        <w:spacing w:line="400" w:lineRule="exact"/>
        <w:rPr>
          <w:rFonts w:hint="eastAsia" w:ascii="宋体" w:hAnsi="宋体"/>
          <w:color w:val="000000"/>
          <w:sz w:val="28"/>
          <w:szCs w:val="28"/>
        </w:rPr>
      </w:pPr>
      <w:r/>
      <w:bookmarkStart w:id="17" w:name="_Toc35393623"/>
      <w:r/>
      <w:bookmarkStart w:id="18" w:name="_Toc28359081"/>
      <w:r/>
      <w:bookmarkStart w:id="19" w:name="_Toc35393792"/>
      <w:r/>
      <w:bookmarkStart w:id="20" w:name="_Toc38985265"/>
      <w:r/>
      <w:bookmarkStart w:id="21" w:name="_Toc28359004"/>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877"/>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877"/>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877"/>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rPr>
        <w:t xml:space="preserve"> 2022</w:t>
      </w:r>
      <w:r>
        <w:rPr>
          <w:rFonts w:hint="eastAsia" w:ascii="宋体" w:hAnsi="宋体"/>
          <w:color w:val="000000"/>
          <w:sz w:val="24"/>
          <w:szCs w:val="24"/>
        </w:rPr>
        <w:t xml:space="preserve">或2023</w:t>
      </w:r>
      <w:r>
        <w:rPr>
          <w:rFonts w:hint="eastAsia" w:ascii="宋体" w:hAnsi="宋体"/>
          <w:color w:val="000000"/>
          <w:sz w:val="24"/>
          <w:szCs w:val="24"/>
        </w:rPr>
        <w:t xml:space="preserve">年度</w:t>
      </w:r>
      <w:r>
        <w:rPr>
          <w:rFonts w:hint="eastAsia" w:ascii="宋体" w:hAnsi="宋体"/>
          <w:color w:val="000000"/>
          <w:sz w:val="24"/>
          <w:szCs w:val="24"/>
        </w:rPr>
        <w:t xml:space="preserve">的财务状况报告（成立不满一年无需提供）；</w:t>
      </w:r>
      <w:r>
        <w:rPr>
          <w:rFonts w:ascii="宋体" w:hAnsi="宋体"/>
          <w:color w:val="000000"/>
          <w:sz w:val="24"/>
          <w:szCs w:val="24"/>
        </w:rPr>
      </w:r>
      <w:r/>
    </w:p>
    <w:p>
      <w:pPr>
        <w:pStyle w:val="87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77"/>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877"/>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87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7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3.落实政府采购政策需满足的资格要求：无。</w:t>
      </w:r>
      <w:r/>
    </w:p>
    <w:p>
      <w:pPr>
        <w:pStyle w:val="87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4.本项目不接受联合体投标。</w:t>
      </w:r>
      <w:r/>
    </w:p>
    <w:p>
      <w:pPr>
        <w:pStyle w:val="877"/>
        <w:ind w:firstLine="560"/>
        <w:spacing w:line="400" w:lineRule="exact"/>
        <w:rPr>
          <w:rFonts w:hint="eastAsia" w:ascii="宋体" w:hAnsi="宋体"/>
          <w:color w:val="000000"/>
          <w:sz w:val="28"/>
          <w:szCs w:val="28"/>
        </w:rPr>
      </w:pPr>
      <w:r>
        <w:rPr>
          <w:rFonts w:hint="eastAsia" w:ascii="宋体" w:hAnsi="宋体"/>
          <w:color w:val="000000"/>
          <w:sz w:val="28"/>
          <w:szCs w:val="28"/>
        </w:rPr>
        <w:t xml:space="preserve">（二）本项目的特定资格要求：无。</w:t>
      </w:r>
      <w:r/>
    </w:p>
    <w:p>
      <w:pPr>
        <w:pStyle w:val="877"/>
        <w:ind w:firstLine="498"/>
        <w:keepLines/>
        <w:keepNext/>
        <w:spacing w:before="145" w:after="145" w:line="400" w:lineRule="exact"/>
        <w:rPr>
          <w:b/>
          <w:bCs/>
          <w:color w:val="000000"/>
          <w:sz w:val="32"/>
          <w:szCs w:val="32"/>
        </w:rPr>
        <w:outlineLvl w:val="2"/>
      </w:pPr>
      <w:r>
        <w:rPr>
          <w:rFonts w:hint="eastAsia"/>
          <w:b/>
          <w:bCs/>
          <w:color w:val="000000"/>
          <w:sz w:val="32"/>
          <w:szCs w:val="32"/>
        </w:rPr>
        <w:t xml:space="preserve">三、获取招标文件</w:t>
      </w:r>
      <w:bookmarkEnd w:id="17"/>
      <w:r/>
      <w:bookmarkEnd w:id="18"/>
      <w:r/>
      <w:bookmarkEnd w:id="19"/>
      <w:r/>
      <w:bookmarkEnd w:id="20"/>
      <w:r/>
      <w:bookmarkEnd w:id="21"/>
      <w:r>
        <w:rPr>
          <w:b/>
          <w:bCs/>
          <w:color w:val="000000"/>
          <w:sz w:val="32"/>
          <w:szCs w:val="32"/>
        </w:rPr>
      </w:r>
      <w:r/>
    </w:p>
    <w:p>
      <w:pPr>
        <w:pStyle w:val="877"/>
        <w:ind w:firstLine="540"/>
        <w:spacing w:line="400" w:lineRule="exact"/>
        <w:rPr>
          <w:rFonts w:ascii="宋体" w:hAnsi="宋体" w:cs="宋体"/>
          <w:color w:val="000000"/>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77"/>
        <w:ind w:firstLine="540"/>
        <w:spacing w:line="400" w:lineRule="exact"/>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877"/>
        <w:ind w:firstLine="498"/>
        <w:keepLines/>
        <w:keepNext/>
        <w:spacing w:before="145" w:after="145" w:line="400" w:lineRule="exact"/>
        <w:rPr>
          <w:b/>
          <w:bCs/>
          <w:color w:val="000000"/>
          <w:sz w:val="32"/>
          <w:szCs w:val="32"/>
        </w:rPr>
        <w:outlineLvl w:val="2"/>
      </w:pPr>
      <w:r>
        <w:rPr>
          <w:rFonts w:hint="eastAsia"/>
          <w:b/>
          <w:bCs/>
          <w:color w:val="000000"/>
          <w:sz w:val="32"/>
          <w:szCs w:val="32"/>
        </w:rPr>
        <w:t xml:space="preserve">四、提交投标文件</w:t>
      </w:r>
      <w:bookmarkEnd w:id="22"/>
      <w:r/>
      <w:bookmarkEnd w:id="23"/>
      <w:r>
        <w:rPr>
          <w:rFonts w:hint="eastAsia"/>
          <w:b/>
          <w:bCs/>
          <w:color w:val="000000"/>
          <w:sz w:val="32"/>
          <w:szCs w:val="32"/>
        </w:rPr>
        <w:t xml:space="preserve">截止时间、开标时间和地点</w:t>
      </w:r>
      <w:bookmarkEnd w:id="24"/>
      <w:r/>
      <w:bookmarkEnd w:id="25"/>
      <w:r/>
      <w:bookmarkEnd w:id="26"/>
      <w:r>
        <w:rPr>
          <w:b/>
          <w:bCs/>
          <w:color w:val="000000"/>
          <w:sz w:val="32"/>
          <w:szCs w:val="32"/>
        </w:rPr>
      </w:r>
      <w:r/>
    </w:p>
    <w:p>
      <w:pPr>
        <w:pStyle w:val="877"/>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1.2024</w:t>
      </w:r>
      <w:r>
        <w:rPr>
          <w:rFonts w:hint="eastAsia" w:ascii="宋体" w:hAnsi="宋体"/>
          <w:bCs/>
          <w:color w:val="000000"/>
          <w:sz w:val="24"/>
          <w:szCs w:val="24"/>
        </w:rPr>
        <w:t xml:space="preserve">年8</w:t>
      </w:r>
      <w:r>
        <w:rPr>
          <w:rFonts w:hint="eastAsia" w:ascii="宋体" w:hAnsi="宋体"/>
          <w:bCs/>
          <w:color w:val="000000"/>
          <w:sz w:val="24"/>
          <w:szCs w:val="24"/>
        </w:rPr>
        <w:t xml:space="preserve">月22</w:t>
      </w:r>
      <w:r>
        <w:rPr>
          <w:rFonts w:hint="eastAsia" w:ascii="宋体" w:hAnsi="宋体"/>
          <w:bCs/>
          <w:color w:val="000000"/>
          <w:sz w:val="24"/>
          <w:szCs w:val="24"/>
        </w:rPr>
        <w:t xml:space="preserve">日9</w:t>
      </w:r>
      <w:r>
        <w:rPr>
          <w:rFonts w:hint="eastAsia" w:ascii="宋体" w:hAnsi="宋体"/>
          <w:bCs/>
          <w:color w:val="000000"/>
          <w:sz w:val="24"/>
          <w:szCs w:val="24"/>
        </w:rPr>
        <w:t xml:space="preserve">点30</w:t>
      </w:r>
      <w:r>
        <w:rPr>
          <w:rFonts w:hint="eastAsia" w:ascii="宋体" w:hAnsi="宋体"/>
          <w:bCs/>
          <w:color w:val="000000"/>
          <w:sz w:val="24"/>
          <w:szCs w:val="24"/>
        </w:rPr>
        <w:t xml:space="preserve">分（北京时间）。</w:t>
      </w:r>
      <w:r>
        <w:rPr>
          <w:rFonts w:ascii="宋体" w:hAnsi="宋体"/>
          <w:bCs/>
          <w:color w:val="000000"/>
          <w:sz w:val="24"/>
          <w:szCs w:val="24"/>
          <w:u w:val="single"/>
        </w:rPr>
      </w:r>
      <w:r/>
    </w:p>
    <w:p>
      <w:pPr>
        <w:pStyle w:val="877"/>
        <w:ind w:firstLine="480"/>
        <w:spacing w:line="400" w:lineRule="exact"/>
        <w:rPr>
          <w:rFonts w:hint="eastAsia" w:ascii="宋体" w:hAnsi="宋体"/>
          <w:bCs/>
          <w:color w:val="000000"/>
          <w:sz w:val="24"/>
          <w:szCs w:val="24"/>
          <w:u w:val="single"/>
        </w:rPr>
      </w:pPr>
      <w:r>
        <w:rPr>
          <w:rFonts w:hint="eastAsia" w:ascii="宋体" w:hAnsi="宋体"/>
          <w:color w:val="000000"/>
          <w:sz w:val="24"/>
          <w:szCs w:val="24"/>
        </w:rPr>
        <w:t xml:space="preserve">2.地点：“苏采云”政府采购交易系统网上开标大厅。</w:t>
      </w:r>
      <w:r>
        <w:rPr>
          <w:rFonts w:hint="eastAsia" w:ascii="宋体" w:hAnsi="宋体"/>
          <w:bCs/>
          <w:color w:val="000000"/>
          <w:sz w:val="24"/>
          <w:szCs w:val="24"/>
          <w:u w:val="single"/>
        </w:rPr>
      </w:r>
      <w:r/>
    </w:p>
    <w:p>
      <w:pPr>
        <w:pStyle w:val="877"/>
        <w:ind w:firstLine="498"/>
        <w:keepLines/>
        <w:keepNext/>
        <w:spacing w:before="145" w:after="145" w:line="400" w:lineRule="exact"/>
        <w:rPr>
          <w:b/>
          <w:bCs/>
          <w:color w:val="000000"/>
          <w:sz w:val="32"/>
          <w:szCs w:val="32"/>
        </w:rPr>
        <w:outlineLvl w:val="2"/>
      </w:pPr>
      <w:r/>
      <w:bookmarkStart w:id="27" w:name="_Toc28359084"/>
      <w:r/>
      <w:bookmarkStart w:id="28" w:name="_Toc38985267"/>
      <w:r/>
      <w:bookmarkStart w:id="29" w:name="_Toc35393794"/>
      <w:r/>
      <w:bookmarkStart w:id="30" w:name="_Toc28359007"/>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77"/>
        <w:ind w:firstLine="480"/>
        <w:spacing w:line="400" w:lineRule="exact"/>
        <w:rPr>
          <w:rFonts w:ascii="宋体" w:hAnsi="宋体" w:cs="宋体"/>
          <w:color w:val="000000"/>
          <w:sz w:val="24"/>
          <w:szCs w:val="24"/>
        </w:rPr>
      </w:pPr>
      <w:r/>
      <w:bookmarkStart w:id="32" w:name="_Toc38985268"/>
      <w:r/>
      <w:bookmarkStart w:id="33" w:name="_Toc35393795"/>
      <w:r/>
      <w:bookmarkStart w:id="34" w:name="_Toc35393626"/>
      <w:r>
        <w:rPr>
          <w:rFonts w:hint="eastAsia" w:ascii="宋体" w:hAnsi="宋体" w:cs="宋体"/>
          <w:color w:val="000000"/>
          <w:sz w:val="24"/>
          <w:szCs w:val="24"/>
        </w:rPr>
        <w:t xml:space="preserve">招标公告及招标文件公告期限为自本公告发布之日起5个工作日。</w:t>
      </w:r>
      <w:r>
        <w:rPr>
          <w:rFonts w:ascii="宋体" w:hAnsi="宋体" w:cs="宋体"/>
          <w:color w:val="000000"/>
          <w:sz w:val="24"/>
          <w:szCs w:val="24"/>
        </w:rPr>
      </w:r>
      <w:r/>
    </w:p>
    <w:p>
      <w:pPr>
        <w:pStyle w:val="877"/>
        <w:ind w:firstLine="498"/>
        <w:keepLines/>
        <w:keepNext/>
        <w:spacing w:before="145" w:after="145" w:line="400" w:lineRule="exact"/>
        <w:rPr>
          <w:b/>
          <w:bCs/>
          <w:color w:val="000000"/>
          <w:sz w:val="32"/>
          <w:szCs w:val="32"/>
        </w:rPr>
        <w:outlineLvl w:val="2"/>
      </w:pPr>
      <w:r>
        <w:rPr>
          <w:rFonts w:hint="eastAsia"/>
          <w:b/>
          <w:bCs/>
          <w:color w:val="000000"/>
          <w:sz w:val="32"/>
          <w:szCs w:val="32"/>
        </w:rPr>
        <w:t xml:space="preserve">六、其他补充事宜</w:t>
      </w:r>
      <w:bookmarkEnd w:id="32"/>
      <w:r/>
      <w:bookmarkEnd w:id="33"/>
      <w:r/>
      <w:bookmarkEnd w:id="34"/>
      <w:r>
        <w:rPr>
          <w:b/>
          <w:bCs/>
          <w:color w:val="000000"/>
          <w:sz w:val="32"/>
          <w:szCs w:val="32"/>
        </w:rPr>
      </w:r>
      <w:r/>
    </w:p>
    <w:p>
      <w:pPr>
        <w:pStyle w:val="877"/>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877"/>
        <w:ind w:firstLine="498"/>
        <w:keepLines/>
        <w:keepNext/>
        <w:spacing w:before="145" w:after="145" w:line="400" w:lineRule="exact"/>
        <w:rPr>
          <w:b/>
          <w:bCs/>
          <w:color w:val="000000"/>
          <w:sz w:val="32"/>
          <w:szCs w:val="32"/>
        </w:rPr>
        <w:outlineLvl w:val="2"/>
      </w:pPr>
      <w:r/>
      <w:bookmarkStart w:id="35" w:name="_Toc28359008"/>
      <w:r/>
      <w:bookmarkStart w:id="36" w:name="_Toc35393796"/>
      <w:r/>
      <w:bookmarkStart w:id="37" w:name="_Toc38985269"/>
      <w:r/>
      <w:bookmarkStart w:id="38" w:name="_Toc28359085"/>
      <w:r/>
      <w:bookmarkStart w:id="39" w:name="_Toc35393627"/>
      <w:r>
        <w:rPr>
          <w:rFonts w:hint="eastAsia"/>
          <w:b/>
          <w:bCs/>
          <w:color w:val="000000"/>
          <w:sz w:val="32"/>
          <w:szCs w:val="32"/>
        </w:rPr>
        <w:t xml:space="preserve">七、本次招标联系方式</w:t>
      </w:r>
      <w:bookmarkEnd w:id="35"/>
      <w:r/>
      <w:bookmarkEnd w:id="36"/>
      <w:r/>
      <w:bookmarkEnd w:id="37"/>
      <w:r/>
      <w:bookmarkEnd w:id="38"/>
      <w:r/>
      <w:bookmarkEnd w:id="39"/>
      <w:r>
        <w:rPr>
          <w:b/>
          <w:bCs/>
          <w:color w:val="000000"/>
          <w:sz w:val="32"/>
          <w:szCs w:val="32"/>
        </w:rPr>
      </w:r>
      <w:r/>
    </w:p>
    <w:p>
      <w:pPr>
        <w:pStyle w:val="877"/>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877"/>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称：江苏省人民医院</w:t>
      </w:r>
      <w:r>
        <w:rPr>
          <w:rFonts w:ascii="宋体" w:hAnsi="宋体"/>
          <w:color w:val="000000"/>
          <w:sz w:val="24"/>
          <w:szCs w:val="24"/>
        </w:rPr>
      </w:r>
      <w:r/>
    </w:p>
    <w:p>
      <w:pPr>
        <w:pStyle w:val="877"/>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址：江苏省南京市鼓楼区广州路300号</w:t>
      </w:r>
      <w:r>
        <w:rPr>
          <w:rFonts w:ascii="宋体" w:hAnsi="宋体"/>
          <w:color w:val="000000"/>
          <w:sz w:val="24"/>
          <w:szCs w:val="24"/>
        </w:rPr>
      </w:r>
      <w:r/>
    </w:p>
    <w:p>
      <w:pPr>
        <w:pStyle w:val="877"/>
        <w:ind w:firstLine="480"/>
        <w:jc w:val="left"/>
        <w:spacing w:line="400" w:lineRule="exact"/>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岳志霖</w:t>
      </w:r>
      <w:r>
        <w:rPr>
          <w:rFonts w:hint="eastAsia" w:ascii="宋体" w:hAnsi="宋体"/>
          <w:color w:val="000000"/>
          <w:sz w:val="24"/>
          <w:szCs w:val="24"/>
        </w:rPr>
      </w:r>
      <w:r/>
    </w:p>
    <w:p>
      <w:pPr>
        <w:pStyle w:val="877"/>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bookmarkStart w:id="40" w:name="_Toc28359086"/>
      <w:r/>
      <w:bookmarkStart w:id="41" w:name="_Toc28359009"/>
      <w:r>
        <w:rPr>
          <w:rFonts w:hint="eastAsia" w:ascii="宋体" w:hAnsi="宋体"/>
          <w:color w:val="000000"/>
          <w:sz w:val="24"/>
          <w:szCs w:val="24"/>
          <w:u w:val="single"/>
        </w:rPr>
        <w:t xml:space="preserve">025-68303604</w:t>
      </w:r>
      <w:r>
        <w:rPr>
          <w:rFonts w:ascii="宋体" w:hAnsi="宋体"/>
          <w:color w:val="000000"/>
          <w:sz w:val="24"/>
          <w:szCs w:val="24"/>
          <w:u w:val="single"/>
        </w:rPr>
      </w:r>
      <w:r/>
    </w:p>
    <w:p>
      <w:pPr>
        <w:pStyle w:val="877"/>
        <w:ind w:firstLine="48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2.江苏省政府采购中心信息</w:t>
      </w:r>
      <w:bookmarkEnd w:id="40"/>
      <w:r/>
      <w:bookmarkEnd w:id="41"/>
      <w:r>
        <w:rPr>
          <w:rFonts w:hint="eastAsia" w:ascii="宋体" w:hAnsi="宋体" w:cs="宋体"/>
          <w:color w:val="000000"/>
          <w:sz w:val="24"/>
          <w:szCs w:val="24"/>
        </w:rPr>
      </w:r>
      <w:r/>
    </w:p>
    <w:p>
      <w:pPr>
        <w:pStyle w:val="877"/>
        <w:ind w:firstLine="480"/>
        <w:jc w:val="left"/>
        <w:spacing w:line="400" w:lineRule="exact"/>
        <w:rPr>
          <w:rFonts w:hint="eastAsia" w:ascii="宋体" w:hAnsi="宋体"/>
          <w:color w:val="000000"/>
          <w:sz w:val="24"/>
          <w:szCs w:val="24"/>
          <w:u w:val="single"/>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南京市汉中门大街145号江苏省公共资源交易中心二期三楼</w:t>
      </w:r>
      <w:r/>
    </w:p>
    <w:p>
      <w:pPr>
        <w:pStyle w:val="877"/>
        <w:ind w:firstLine="480"/>
        <w:jc w:val="left"/>
        <w:spacing w:line="400" w:lineRule="exact"/>
        <w:rPr>
          <w:rFonts w:hint="eastAsia" w:ascii="宋体" w:hAnsi="宋体"/>
          <w:color w:val="000000"/>
          <w:sz w:val="24"/>
          <w:szCs w:val="24"/>
          <w:u w:val="single"/>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张倩</w:t>
      </w:r>
      <w:r/>
    </w:p>
    <w:p>
      <w:pPr>
        <w:pStyle w:val="877"/>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联系方式：</w:t>
      </w:r>
      <w:bookmarkStart w:id="42" w:name="_Toc28359010"/>
      <w:r/>
      <w:bookmarkStart w:id="43" w:name="_Toc28359087"/>
      <w:r>
        <w:rPr>
          <w:rFonts w:hint="eastAsia" w:ascii="宋体" w:hAnsi="宋体"/>
          <w:color w:val="000000"/>
          <w:sz w:val="24"/>
          <w:szCs w:val="24"/>
          <w:u w:val="single"/>
        </w:rPr>
        <w:t xml:space="preserve">025-83668527</w:t>
      </w:r>
      <w:r>
        <w:rPr>
          <w:rFonts w:ascii="宋体" w:hAnsi="宋体"/>
          <w:color w:val="000000"/>
          <w:sz w:val="24"/>
          <w:szCs w:val="24"/>
        </w:rPr>
      </w:r>
      <w:r/>
    </w:p>
    <w:p>
      <w:pPr>
        <w:pStyle w:val="877"/>
        <w:ind w:firstLine="498"/>
        <w:keepLines/>
        <w:keepNext/>
        <w:spacing w:before="145" w:after="145" w:line="360" w:lineRule="auto"/>
        <w:rPr>
          <w:b/>
          <w:bCs/>
          <w:color w:val="000000"/>
          <w:sz w:val="32"/>
          <w:szCs w:val="32"/>
        </w:rPr>
        <w:outlineLvl w:val="2"/>
      </w:pPr>
      <w:r/>
      <w:bookmarkEnd w:id="42"/>
      <w:r/>
      <w:bookmarkEnd w:id="43"/>
      <w:r>
        <w:rPr>
          <w:rFonts w:hint="eastAsia"/>
          <w:b/>
          <w:bCs/>
          <w:color w:val="000000"/>
          <w:sz w:val="32"/>
          <w:szCs w:val="32"/>
        </w:rPr>
        <w:t xml:space="preserve">八、其他</w:t>
      </w:r>
      <w:r>
        <w:rPr>
          <w:b/>
          <w:bCs/>
          <w:color w:val="000000"/>
          <w:sz w:val="32"/>
          <w:szCs w:val="32"/>
        </w:rPr>
      </w:r>
      <w:r/>
    </w:p>
    <w:p>
      <w:pPr>
        <w:pStyle w:val="877"/>
        <w:ind w:firstLine="480"/>
        <w:spacing w:line="400" w:lineRule="exact"/>
        <w:tabs>
          <w:tab w:val="left" w:pos="900" w:leader="none"/>
        </w:tabs>
        <w:rPr>
          <w:rFonts w:hint="eastAsia" w:ascii="宋体" w:hAnsi="宋体"/>
          <w:bCs/>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w:t>
      </w:r>
      <w:r>
        <w:rPr>
          <w:rFonts w:hint="eastAsia" w:ascii="宋体" w:hAnsi="宋体"/>
          <w:bCs/>
          <w:color w:val="000000"/>
          <w:sz w:val="24"/>
          <w:szCs w:val="24"/>
        </w:rPr>
        <w:t xml:space="preserve">根据省财政厅《关于更换全省政府采购交易系统C 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参与政府采购项目，需要更换CA数字证书和电子签章。具体办理指南和操作手册见链接：http://www.ccgp-jiangsu.gov.cn/jiangsu/zlxz/ee/ee3a4bc5a3454aa2b0d9312230633ce9.html。</w:t>
      </w:r>
      <w:r/>
    </w:p>
    <w:p>
      <w:pPr>
        <w:pStyle w:val="877"/>
        <w:ind w:firstLine="480"/>
        <w:spacing w:line="400" w:lineRule="exact"/>
        <w:tabs>
          <w:tab w:val="left" w:pos="900" w:leader="none"/>
        </w:tabs>
        <w:rPr>
          <w:rFonts w:hint="eastAsia" w:ascii="宋体" w:hAnsi="宋体"/>
          <w:color w:val="000000"/>
          <w:sz w:val="24"/>
          <w:szCs w:val="24"/>
        </w:rPr>
      </w:pPr>
      <w:r>
        <w:rPr>
          <w:rFonts w:hint="eastAsia" w:ascii="宋体" w:hAnsi="宋体"/>
          <w:bCs/>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color w:val="000000"/>
          <w:sz w:val="24"/>
          <w:szCs w:val="24"/>
        </w:rPr>
      </w:r>
      <w:r/>
    </w:p>
    <w:p>
      <w:pPr>
        <w:pStyle w:val="877"/>
        <w:ind w:firstLine="480"/>
        <w:spacing w:line="400" w:lineRule="exact"/>
        <w:tabs>
          <w:tab w:val="left" w:pos="900" w:leader="none"/>
        </w:tabs>
        <w:rPr>
          <w:rFonts w:hint="eastAsia"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.有关本次招标的事项若存在变动或修改，敬请及时关注江苏省政府采购中心在“江苏政府采购网”发布的更正公告。</w:t>
      </w:r>
      <w:r/>
    </w:p>
    <w:p>
      <w:pPr>
        <w:pStyle w:val="877"/>
        <w:ind w:firstLine="480"/>
        <w:spacing w:line="400" w:lineRule="exact"/>
        <w:tabs>
          <w:tab w:val="left" w:pos="900" w:leader="none"/>
        </w:tabs>
        <w:rPr>
          <w:rFonts w:hint="eastAsia" w:ascii="宋体" w:hAnsi="宋体"/>
          <w:bCs/>
          <w:color w:val="000000"/>
          <w:sz w:val="24"/>
          <w:szCs w:val="24"/>
        </w:rPr>
      </w:pPr>
      <w:r>
        <w:rPr>
          <w:rFonts w:ascii="宋体" w:hAnsi="宋体"/>
          <w:bCs/>
          <w:color w:val="000000"/>
          <w:sz w:val="24"/>
          <w:szCs w:val="24"/>
        </w:rPr>
        <w:t xml:space="preserve">3</w:t>
      </w:r>
      <w:r>
        <w:rPr>
          <w:rFonts w:hint="eastAsia" w:ascii="宋体" w:hAnsi="宋体"/>
          <w:bCs/>
          <w:color w:val="000000"/>
          <w:sz w:val="24"/>
          <w:szCs w:val="24"/>
        </w:rPr>
        <w:t xml:space="preserve">.本次招标不收取投标保证金。</w:t>
      </w:r>
      <w:r/>
    </w:p>
    <w:p>
      <w:pPr>
        <w:pStyle w:val="877"/>
        <w:ind w:firstLine="480"/>
        <w:spacing w:line="560" w:lineRule="exact"/>
        <w:rPr>
          <w:rFonts w:hint="eastAsia" w:ascii="宋体" w:hAnsi="宋体"/>
          <w:color w:val="000000"/>
          <w:sz w:val="24"/>
        </w:rPr>
      </w:pPr>
      <w:r>
        <w:rPr>
          <w:rFonts w:hint="eastAsia" w:ascii="宋体" w:hAnsi="宋体"/>
          <w:color w:val="000000"/>
          <w:sz w:val="24"/>
        </w:rPr>
      </w:r>
      <w:r/>
    </w:p>
    <w:p>
      <w:pPr>
        <w:pStyle w:val="877"/>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877"/>
        <w:ind w:firstLine="2429"/>
        <w:keepLines/>
        <w:keepNext/>
        <w:spacing w:before="260" w:after="260" w:line="416" w:lineRule="auto"/>
        <w:rPr>
          <w:rFonts w:hint="eastAsia" w:ascii="黑体" w:hAnsi="Arial" w:eastAsia="黑体" w:cs="Arial"/>
          <w:color w:val="000000"/>
          <w:sz w:val="44"/>
          <w:szCs w:val="44"/>
        </w:rPr>
        <w:outlineLvl w:val="1"/>
      </w:pPr>
      <w:r/>
      <w:bookmarkStart w:id="44"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16938518"/>
      <w:r/>
      <w:bookmarkStart w:id="46" w:name="_Toc120614213"/>
      <w:r/>
      <w:bookmarkStart w:id="47" w:name="_Toc20823274"/>
      <w:r/>
      <w:bookmarkStart w:id="48" w:name="_Toc513029202"/>
      <w:r>
        <w:rPr>
          <w:rFonts w:hint="eastAsia" w:ascii="黑体" w:hAnsi="Arial" w:eastAsia="黑体" w:cs="Arial"/>
          <w:b/>
          <w:bCs/>
          <w:color w:val="000000"/>
          <w:sz w:val="44"/>
          <w:szCs w:val="44"/>
        </w:rPr>
        <w:t xml:space="preserve">投标人须知</w:t>
      </w:r>
      <w:bookmarkEnd w:id="45"/>
      <w:r/>
      <w:bookmarkEnd w:id="46"/>
      <w:r/>
      <w:bookmarkEnd w:id="47"/>
      <w:r/>
      <w:bookmarkEnd w:id="48"/>
      <w:r>
        <w:rPr>
          <w:rFonts w:hint="eastAsia" w:ascii="黑体" w:hAnsi="Arial" w:eastAsia="黑体" w:cs="Arial"/>
          <w:color w:val="000000"/>
          <w:sz w:val="44"/>
          <w:szCs w:val="44"/>
        </w:rPr>
      </w:r>
      <w:r/>
    </w:p>
    <w:p>
      <w:pPr>
        <w:pStyle w:val="877"/>
        <w:ind w:firstLine="498"/>
        <w:keepLines/>
        <w:keepNext/>
        <w:spacing w:before="145" w:after="145" w:line="400" w:lineRule="exact"/>
        <w:rPr>
          <w:rFonts w:hint="eastAsia"/>
          <w:b/>
          <w:bCs/>
          <w:color w:val="000000"/>
          <w:sz w:val="32"/>
          <w:szCs w:val="32"/>
        </w:rPr>
        <w:outlineLvl w:val="2"/>
      </w:pPr>
      <w:r/>
      <w:bookmarkStart w:id="49" w:name="_Toc120614214"/>
      <w:r/>
      <w:bookmarkStart w:id="50" w:name="_Toc16938519"/>
      <w:r/>
      <w:bookmarkStart w:id="51" w:name="_Toc513029203"/>
      <w:r/>
      <w:bookmarkStart w:id="52" w:name="_Toc20823275"/>
      <w:r>
        <w:rPr>
          <w:rFonts w:hint="eastAsia"/>
          <w:b/>
          <w:bCs/>
          <w:color w:val="000000"/>
          <w:sz w:val="32"/>
          <w:szCs w:val="32"/>
        </w:rPr>
        <w:t xml:space="preserve">一、总则</w:t>
      </w:r>
      <w:bookmarkEnd w:id="49"/>
      <w:r/>
      <w:bookmarkEnd w:id="50"/>
      <w:r/>
      <w:bookmarkEnd w:id="51"/>
      <w:r/>
      <w:bookmarkEnd w:id="52"/>
      <w:r>
        <w:rPr>
          <w:rFonts w:hint="eastAsia"/>
          <w:b/>
          <w:bCs/>
          <w:color w:val="000000"/>
          <w:sz w:val="32"/>
          <w:szCs w:val="32"/>
        </w:rPr>
      </w:r>
      <w:r/>
    </w:p>
    <w:p>
      <w:pPr>
        <w:pStyle w:val="877"/>
        <w:ind w:firstLine="420"/>
        <w:keepLines/>
        <w:keepNext/>
        <w:spacing w:line="40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513029204"/>
      <w:r/>
      <w:bookmarkStart w:id="56" w:name="_Toc20823276"/>
      <w:r/>
      <w:bookmarkStart w:id="57" w:name="_Toc16938520"/>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Pr>
          <w:rFonts w:hint="eastAsia" w:ascii="Arial" w:hAnsi="Arial" w:eastAsia="黑体" w:cs="Arial"/>
          <w:color w:val="000000"/>
          <w:sz w:val="28"/>
          <w:szCs w:val="28"/>
        </w:rPr>
      </w:r>
      <w:r/>
    </w:p>
    <w:p>
      <w:pPr>
        <w:pStyle w:val="877"/>
        <w:ind w:firstLine="480"/>
        <w:spacing w:line="4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877"/>
        <w:ind w:firstLine="420"/>
        <w:keepLines/>
        <w:keepNext/>
        <w:spacing w:line="400" w:lineRule="exact"/>
        <w:rPr>
          <w:rFonts w:hint="eastAsia" w:ascii="Arial" w:hAnsi="Arial" w:eastAsia="黑体" w:cs="Arial"/>
          <w:color w:val="000000"/>
          <w:sz w:val="28"/>
          <w:szCs w:val="28"/>
        </w:rPr>
        <w:outlineLvl w:val="3"/>
      </w:pPr>
      <w:r/>
      <w:bookmarkStart w:id="58" w:name="_Toc513029205"/>
      <w:r/>
      <w:bookmarkStart w:id="59" w:name="_Toc20823277"/>
      <w:r/>
      <w:bookmarkStart w:id="60" w:name="_Toc16938521"/>
      <w:r>
        <w:rPr>
          <w:rFonts w:hint="eastAsia" w:ascii="Arial" w:hAnsi="Arial" w:eastAsia="黑体" w:cs="Arial"/>
          <w:color w:val="000000"/>
          <w:sz w:val="28"/>
          <w:szCs w:val="28"/>
        </w:rPr>
        <w:t xml:space="preserve">2、合格的投标人</w:t>
      </w:r>
      <w:bookmarkEnd w:id="58"/>
      <w:r/>
      <w:bookmarkEnd w:id="59"/>
      <w:r/>
      <w:bookmarkEnd w:id="60"/>
      <w:r>
        <w:rPr>
          <w:rFonts w:hint="eastAsia" w:ascii="Arial" w:hAnsi="Arial" w:eastAsia="黑体" w:cs="Arial"/>
          <w:color w:val="000000"/>
          <w:sz w:val="28"/>
          <w:szCs w:val="28"/>
        </w:rPr>
      </w:r>
      <w:r/>
    </w:p>
    <w:p>
      <w:pPr>
        <w:pStyle w:val="87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pStyle w:val="87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877"/>
        <w:ind w:firstLine="420"/>
        <w:keepLines/>
        <w:keepNext/>
        <w:spacing w:line="400" w:lineRule="exact"/>
        <w:rPr>
          <w:rFonts w:hint="eastAsia" w:ascii="Arial" w:hAnsi="Arial" w:eastAsia="黑体" w:cs="Arial"/>
          <w:color w:val="000000"/>
          <w:sz w:val="28"/>
          <w:szCs w:val="28"/>
        </w:rPr>
        <w:outlineLvl w:val="3"/>
      </w:pPr>
      <w:r/>
      <w:bookmarkStart w:id="61" w:name="_Toc20823278"/>
      <w:r/>
      <w:bookmarkStart w:id="62" w:name="_Toc513029206"/>
      <w:r/>
      <w:bookmarkStart w:id="63" w:name="_Toc16938522"/>
      <w:r>
        <w:rPr>
          <w:rFonts w:hint="eastAsia" w:ascii="Arial" w:hAnsi="Arial" w:eastAsia="黑体" w:cs="Arial"/>
          <w:color w:val="000000"/>
          <w:sz w:val="28"/>
          <w:szCs w:val="28"/>
        </w:rPr>
        <w:t xml:space="preserve">3、适用法律</w:t>
      </w:r>
      <w:bookmarkEnd w:id="61"/>
      <w:r/>
      <w:bookmarkEnd w:id="62"/>
      <w:r/>
      <w:bookmarkEnd w:id="63"/>
      <w:r>
        <w:rPr>
          <w:rFonts w:hint="eastAsia" w:ascii="Arial" w:hAnsi="Arial" w:eastAsia="黑体" w:cs="Arial"/>
          <w:color w:val="000000"/>
          <w:sz w:val="28"/>
          <w:szCs w:val="28"/>
        </w:rPr>
      </w:r>
      <w:r/>
    </w:p>
    <w:p>
      <w:pPr>
        <w:pStyle w:val="877"/>
        <w:ind w:firstLine="420"/>
        <w:spacing w:line="4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rPr>
          <w:rFonts w:hint="eastAsia" w:ascii="宋体" w:hAnsi="宋体"/>
          <w:color w:val="000000"/>
          <w:sz w:val="24"/>
        </w:rPr>
      </w:r>
      <w:r/>
    </w:p>
    <w:p>
      <w:pPr>
        <w:pStyle w:val="877"/>
        <w:ind w:firstLine="420"/>
        <w:keepLines/>
        <w:keepNext/>
        <w:spacing w:line="400" w:lineRule="exact"/>
        <w:rPr>
          <w:rFonts w:hint="eastAsia" w:ascii="Arial" w:hAnsi="Arial" w:eastAsia="黑体" w:cs="Arial"/>
          <w:color w:val="000000"/>
          <w:sz w:val="28"/>
          <w:szCs w:val="28"/>
        </w:rPr>
        <w:outlineLvl w:val="3"/>
      </w:pPr>
      <w:r/>
      <w:bookmarkStart w:id="64" w:name="_Toc20823279"/>
      <w:r/>
      <w:bookmarkStart w:id="65" w:name="_Toc513029207"/>
      <w:r/>
      <w:bookmarkStart w:id="66" w:name="_Toc462564067"/>
      <w:r/>
      <w:bookmarkStart w:id="67" w:name="_Toc16938523"/>
      <w:r>
        <w:rPr>
          <w:rFonts w:hint="eastAsia" w:ascii="Arial" w:hAnsi="Arial" w:eastAsia="黑体" w:cs="Arial"/>
          <w:color w:val="000000"/>
          <w:sz w:val="28"/>
          <w:szCs w:val="28"/>
        </w:rPr>
        <w:t xml:space="preserve">4、投标费用</w:t>
      </w:r>
      <w:bookmarkEnd w:id="64"/>
      <w:r/>
      <w:bookmarkEnd w:id="65"/>
      <w:r/>
      <w:bookmarkEnd w:id="66"/>
      <w:r/>
      <w:bookmarkEnd w:id="67"/>
      <w:r>
        <w:rPr>
          <w:rFonts w:hint="eastAsia" w:ascii="Arial" w:hAnsi="Arial" w:eastAsia="黑体" w:cs="Arial"/>
          <w:color w:val="000000"/>
          <w:sz w:val="28"/>
          <w:szCs w:val="28"/>
        </w:rPr>
      </w:r>
      <w:r/>
    </w:p>
    <w:p>
      <w:pPr>
        <w:pStyle w:val="877"/>
        <w:ind w:firstLine="480"/>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877"/>
        <w:ind w:firstLine="480"/>
        <w:spacing w:line="400" w:lineRule="exact"/>
        <w:rPr>
          <w:rFonts w:hint="eastAsia" w:ascii="宋体" w:hAnsi="宋体"/>
          <w:color w:val="000000"/>
          <w:sz w:val="24"/>
        </w:rPr>
      </w:pPr>
      <w:r>
        <w:rPr>
          <w:rFonts w:hint="eastAsia" w:ascii="宋体" w:hAnsi="宋体"/>
          <w:color w:val="000000"/>
          <w:sz w:val="24"/>
        </w:rPr>
        <w:t xml:space="preserve">4.2本次招标采购中心和采购人不收取标书工本费与中标服务费。</w:t>
      </w:r>
      <w:r/>
    </w:p>
    <w:p>
      <w:pPr>
        <w:pStyle w:val="877"/>
        <w:ind w:firstLine="452"/>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pStyle w:val="877"/>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877"/>
        <w:ind w:firstLine="321"/>
        <w:keepLines/>
        <w:keepNext/>
        <w:spacing w:before="145" w:after="145" w:line="400" w:lineRule="exact"/>
        <w:rPr>
          <w:rFonts w:hint="eastAsia"/>
          <w:b/>
          <w:bCs/>
          <w:color w:val="000000"/>
          <w:sz w:val="32"/>
          <w:szCs w:val="32"/>
        </w:rPr>
        <w:outlineLvl w:val="2"/>
      </w:pPr>
      <w:r/>
      <w:bookmarkStart w:id="68" w:name="_Toc20823281"/>
      <w:r/>
      <w:bookmarkStart w:id="69" w:name="_Toc120614215"/>
      <w:r/>
      <w:bookmarkStart w:id="70" w:name="_Toc16938525"/>
      <w:r/>
      <w:bookmarkStart w:id="71" w:name="_Toc513029209"/>
      <w:r>
        <w:rPr>
          <w:rFonts w:hint="eastAsia"/>
          <w:b/>
          <w:bCs/>
          <w:color w:val="000000"/>
          <w:sz w:val="32"/>
          <w:szCs w:val="32"/>
        </w:rPr>
        <w:t xml:space="preserve">二、招标文件</w:t>
      </w:r>
      <w:bookmarkEnd w:id="68"/>
      <w:r/>
      <w:bookmarkEnd w:id="69"/>
      <w:r/>
      <w:bookmarkEnd w:id="70"/>
      <w:r/>
      <w:bookmarkEnd w:id="71"/>
      <w:r>
        <w:rPr>
          <w:rFonts w:hint="eastAsia"/>
          <w:b/>
          <w:bCs/>
          <w:color w:val="000000"/>
          <w:sz w:val="32"/>
          <w:szCs w:val="32"/>
        </w:rPr>
      </w:r>
      <w:r/>
    </w:p>
    <w:p>
      <w:pPr>
        <w:pStyle w:val="877"/>
        <w:ind w:firstLine="420"/>
        <w:keepLines/>
        <w:keepNext/>
        <w:spacing w:line="400" w:lineRule="exact"/>
        <w:rPr>
          <w:rFonts w:hint="eastAsia" w:ascii="Arial" w:hAnsi="Arial" w:eastAsia="黑体" w:cs="Arial"/>
          <w:color w:val="000000"/>
          <w:sz w:val="28"/>
          <w:szCs w:val="28"/>
        </w:rPr>
        <w:outlineLvl w:val="3"/>
      </w:pPr>
      <w:r/>
      <w:bookmarkStart w:id="72" w:name="_Toc20823282"/>
      <w:r/>
      <w:bookmarkStart w:id="73" w:name="_Toc16938526"/>
      <w:r/>
      <w:bookmarkStart w:id="74" w:name="_Toc513029210"/>
      <w:r>
        <w:rPr>
          <w:rFonts w:hint="eastAsia" w:ascii="Arial" w:hAnsi="Arial" w:eastAsia="黑体" w:cs="Arial"/>
          <w:color w:val="000000"/>
          <w:sz w:val="28"/>
          <w:szCs w:val="28"/>
        </w:rPr>
        <w:t xml:space="preserve">6、招标文件构成</w:t>
      </w:r>
      <w:bookmarkEnd w:id="72"/>
      <w:r/>
      <w:bookmarkEnd w:id="73"/>
      <w:r/>
      <w:bookmarkEnd w:id="74"/>
      <w:r>
        <w:rPr>
          <w:rFonts w:hint="eastAsia" w:ascii="Arial" w:hAnsi="Arial" w:eastAsia="黑体" w:cs="Arial"/>
          <w:color w:val="000000"/>
          <w:sz w:val="28"/>
          <w:szCs w:val="28"/>
        </w:rPr>
      </w:r>
      <w:r/>
    </w:p>
    <w:p>
      <w:pPr>
        <w:pStyle w:val="877"/>
        <w:ind w:firstLine="480"/>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pStyle w:val="87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87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87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87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877"/>
        <w:ind w:firstLine="360"/>
        <w:spacing w:line="4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87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pStyle w:val="877"/>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请仔细检查招标文件是否齐全，如有缺漏请立即与采购中心联系解决。</w:t>
      </w:r>
      <w:r/>
    </w:p>
    <w:p>
      <w:pPr>
        <w:pStyle w:val="877"/>
        <w:ind w:firstLine="480"/>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7"/>
        <w:ind w:firstLine="560"/>
        <w:keepLines/>
        <w:keepNext/>
        <w:spacing w:line="400" w:lineRule="exact"/>
        <w:rPr>
          <w:rFonts w:hint="eastAsia" w:ascii="Arial" w:hAnsi="Arial" w:eastAsia="黑体" w:cs="Arial"/>
          <w:color w:val="000000"/>
          <w:sz w:val="28"/>
          <w:szCs w:val="28"/>
        </w:rPr>
        <w:outlineLvl w:val="3"/>
      </w:pPr>
      <w:r/>
      <w:bookmarkStart w:id="75" w:name="_Toc20823283"/>
      <w:r/>
      <w:bookmarkStart w:id="76" w:name="_Toc16938527"/>
      <w:r/>
      <w:bookmarkStart w:id="77" w:name="_Toc462564070"/>
      <w:r/>
      <w:bookmarkStart w:id="78" w:name="_Toc513029211"/>
      <w:r>
        <w:rPr>
          <w:rFonts w:hint="eastAsia" w:ascii="Arial" w:hAnsi="Arial" w:eastAsia="黑体" w:cs="Arial"/>
          <w:color w:val="000000"/>
          <w:sz w:val="28"/>
          <w:szCs w:val="28"/>
        </w:rPr>
        <w:t xml:space="preserve">7、招标文件的澄清</w:t>
      </w:r>
      <w:bookmarkEnd w:id="75"/>
      <w:r/>
      <w:bookmarkEnd w:id="76"/>
      <w:r/>
      <w:bookmarkEnd w:id="77"/>
      <w:r/>
      <w:bookmarkEnd w:id="78"/>
      <w:r>
        <w:rPr>
          <w:rFonts w:hint="eastAsia" w:ascii="Arial" w:hAnsi="Arial" w:eastAsia="黑体" w:cs="Arial"/>
          <w:color w:val="000000"/>
          <w:sz w:val="28"/>
          <w:szCs w:val="28"/>
        </w:rPr>
      </w:r>
      <w:r/>
    </w:p>
    <w:p>
      <w:pPr>
        <w:pStyle w:val="877"/>
        <w:ind w:firstLine="480"/>
        <w:spacing w:line="400" w:lineRule="exact"/>
        <w:rPr>
          <w:rFonts w:hint="eastAsia" w:ascii="宋体" w:hAnsi="宋体"/>
          <w:color w:val="000000"/>
          <w:sz w:val="24"/>
          <w:szCs w:val="24"/>
        </w:rPr>
      </w:pPr>
      <w:r>
        <w:rPr>
          <w:rFonts w:hint="eastAsia" w:ascii="宋体" w:hAnsi="宋体"/>
          <w:bCs/>
          <w:color w:val="000000"/>
          <w:sz w:val="24"/>
        </w:rPr>
        <w:t xml:space="preserve">7.1</w:t>
      </w:r>
      <w:r>
        <w:rPr>
          <w:rFonts w:hint="eastAsia" w:ascii="宋体" w:hAnsi="宋体"/>
          <w:color w:val="000000"/>
          <w:sz w:val="24"/>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rPr>
        <w:t xml:space="preserve">按招标公告中的通讯地址，以书面形式通知采购中心。</w:t>
      </w:r>
      <w:r>
        <w:rPr>
          <w:rFonts w:hint="eastAsia" w:ascii="宋体" w:hAnsi="宋体"/>
          <w:color w:val="000000"/>
          <w:sz w:val="24"/>
          <w:szCs w:val="24"/>
        </w:rPr>
      </w:r>
      <w:r/>
    </w:p>
    <w:p>
      <w:pPr>
        <w:pStyle w:val="877"/>
        <w:ind w:firstLine="560"/>
        <w:keepLines/>
        <w:keepNext/>
        <w:spacing w:line="400" w:lineRule="exact"/>
        <w:rPr>
          <w:rFonts w:hint="eastAsia" w:ascii="Arial" w:hAnsi="Arial" w:eastAsia="黑体" w:cs="Arial"/>
          <w:color w:val="000000"/>
          <w:sz w:val="28"/>
          <w:szCs w:val="28"/>
        </w:rPr>
        <w:outlineLvl w:val="3"/>
      </w:pPr>
      <w:r/>
      <w:bookmarkStart w:id="79" w:name="_Toc513029212"/>
      <w:r/>
      <w:bookmarkStart w:id="80" w:name="_Toc20823284"/>
      <w:r/>
      <w:bookmarkStart w:id="81" w:name="_Toc462564071"/>
      <w:r/>
      <w:bookmarkStart w:id="82" w:name="_Toc16938528"/>
      <w:r>
        <w:rPr>
          <w:rFonts w:hint="eastAsia" w:ascii="Arial" w:hAnsi="Arial" w:eastAsia="黑体" w:cs="Arial"/>
          <w:color w:val="000000"/>
          <w:sz w:val="28"/>
          <w:szCs w:val="28"/>
        </w:rPr>
        <w:t xml:space="preserve">8、招标文件的修改</w:t>
      </w:r>
      <w:bookmarkEnd w:id="79"/>
      <w:r/>
      <w:bookmarkEnd w:id="80"/>
      <w:r/>
      <w:bookmarkEnd w:id="81"/>
      <w:r/>
      <w:bookmarkEnd w:id="82"/>
      <w:r>
        <w:rPr>
          <w:rFonts w:hint="eastAsia" w:ascii="Arial" w:hAnsi="Arial" w:eastAsia="黑体" w:cs="Arial"/>
          <w:color w:val="000000"/>
          <w:sz w:val="28"/>
          <w:szCs w:val="28"/>
        </w:rPr>
      </w:r>
      <w:r/>
    </w:p>
    <w:p>
      <w:pPr>
        <w:pStyle w:val="877"/>
        <w:ind w:firstLine="480"/>
        <w:spacing w:line="400" w:lineRule="exact"/>
        <w:rPr>
          <w:rFonts w:hint="eastAsia" w:ascii="宋体" w:hAnsi="宋体"/>
          <w:color w:val="000000"/>
          <w:sz w:val="24"/>
        </w:rPr>
      </w:pPr>
      <w:r>
        <w:rPr>
          <w:rFonts w:hint="eastAsia" w:ascii="宋体" w:hAnsi="宋体"/>
          <w:bCs/>
          <w:color w:val="000000"/>
          <w:sz w:val="24"/>
        </w:rPr>
        <w:t xml:space="preserve">8.1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，采购中心可以对招标文件进行修改。</w:t>
      </w:r>
      <w:r/>
    </w:p>
    <w:p>
      <w:pPr>
        <w:pStyle w:val="877"/>
        <w:ind w:firstLine="480"/>
        <w:spacing w:line="400" w:lineRule="exact"/>
        <w:rPr>
          <w:rFonts w:hint="eastAsia" w:ascii="宋体" w:hAnsi="Arial"/>
          <w:color w:val="000000"/>
          <w:sz w:val="28"/>
        </w:rPr>
      </w:pPr>
      <w:r>
        <w:rPr>
          <w:rFonts w:hint="eastAsia" w:ascii="宋体" w:hAnsi="宋体"/>
          <w:bCs/>
          <w:color w:val="000000"/>
          <w:sz w:val="24"/>
        </w:rPr>
        <w:t xml:space="preserve">8.2 </w:t>
      </w:r>
      <w:r>
        <w:rPr>
          <w:rFonts w:hint="eastAsia" w:ascii="宋体" w:hAnsi="宋体"/>
          <w:color w:val="000000"/>
          <w:sz w:val="24"/>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rPr>
          <w:rFonts w:hint="eastAsia" w:ascii="宋体" w:hAnsi="Arial"/>
          <w:color w:val="000000"/>
          <w:sz w:val="28"/>
        </w:rPr>
      </w:r>
      <w:r/>
    </w:p>
    <w:p>
      <w:pPr>
        <w:pStyle w:val="877"/>
        <w:ind w:firstLine="480"/>
        <w:spacing w:line="400" w:lineRule="exact"/>
        <w:rPr>
          <w:rFonts w:hint="eastAsia" w:ascii="宋体" w:hAnsi="宋体"/>
          <w:color w:val="000000"/>
          <w:sz w:val="24"/>
        </w:rPr>
      </w:pPr>
      <w:r>
        <w:rPr>
          <w:rFonts w:hint="eastAsia" w:ascii="宋体" w:hAnsi="宋体"/>
          <w:bCs/>
          <w:color w:val="000000"/>
          <w:sz w:val="24"/>
        </w:rPr>
        <w:t xml:space="preserve">8.3 </w:t>
      </w:r>
      <w:r>
        <w:rPr>
          <w:rFonts w:hint="eastAsia" w:ascii="宋体" w:hAnsi="宋体"/>
          <w:color w:val="000000"/>
          <w:sz w:val="24"/>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877"/>
        <w:ind w:firstLine="482"/>
        <w:keepLines/>
        <w:keepNext/>
        <w:spacing w:before="145" w:after="145" w:line="400" w:lineRule="exact"/>
        <w:rPr>
          <w:rFonts w:hint="eastAsia"/>
          <w:b/>
          <w:bCs/>
          <w:color w:val="000000"/>
          <w:sz w:val="32"/>
          <w:szCs w:val="32"/>
        </w:rPr>
        <w:outlineLvl w:val="2"/>
      </w:pPr>
      <w:r/>
      <w:bookmarkStart w:id="83" w:name="_Toc20823285"/>
      <w:r/>
      <w:bookmarkStart w:id="84" w:name="_Toc16938529"/>
      <w:r/>
      <w:bookmarkStart w:id="85" w:name="_Toc513029213"/>
      <w:r/>
      <w:bookmarkStart w:id="86" w:name="_Toc462564072"/>
      <w:r/>
      <w:bookmarkStart w:id="87" w:name="_Toc120614216"/>
      <w:r>
        <w:rPr>
          <w:rFonts w:hint="eastAsia"/>
          <w:b/>
          <w:bCs/>
          <w:color w:val="000000"/>
          <w:sz w:val="32"/>
          <w:szCs w:val="32"/>
        </w:rPr>
        <w:t xml:space="preserve">三、投标文件的编制</w:t>
      </w:r>
      <w:bookmarkEnd w:id="83"/>
      <w:r/>
      <w:bookmarkEnd w:id="84"/>
      <w:r/>
      <w:bookmarkEnd w:id="85"/>
      <w:r/>
      <w:bookmarkEnd w:id="86"/>
      <w:r/>
      <w:bookmarkEnd w:id="87"/>
      <w:r>
        <w:rPr>
          <w:rFonts w:hint="eastAsia"/>
          <w:b/>
          <w:bCs/>
          <w:color w:val="000000"/>
          <w:sz w:val="32"/>
          <w:szCs w:val="32"/>
        </w:rPr>
      </w:r>
      <w:r/>
    </w:p>
    <w:p>
      <w:pPr>
        <w:pStyle w:val="877"/>
        <w:ind w:firstLine="560"/>
        <w:keepLines/>
        <w:keepNext/>
        <w:spacing w:line="400" w:lineRule="exact"/>
        <w:rPr>
          <w:rFonts w:hint="eastAsia" w:ascii="Arial" w:hAnsi="Arial" w:eastAsia="黑体" w:cs="Arial"/>
          <w:b/>
          <w:color w:val="000000"/>
          <w:sz w:val="28"/>
          <w:szCs w:val="28"/>
        </w:rPr>
        <w:outlineLvl w:val="3"/>
      </w:pPr>
      <w:r/>
      <w:bookmarkStart w:id="88" w:name="_Toc16938530"/>
      <w:r/>
      <w:bookmarkStart w:id="89" w:name="_Toc462564073"/>
      <w:r/>
      <w:bookmarkStart w:id="90" w:name="_Toc513029214"/>
      <w:r/>
      <w:bookmarkStart w:id="91" w:name="_Toc20823286"/>
      <w:r>
        <w:rPr>
          <w:rFonts w:hint="eastAsia" w:ascii="Arial" w:hAnsi="Arial" w:eastAsia="黑体" w:cs="Arial"/>
          <w:color w:val="000000"/>
          <w:sz w:val="28"/>
          <w:szCs w:val="28"/>
        </w:rPr>
        <w:t xml:space="preserve">9、投标文件的语言及度量衡单位</w:t>
      </w:r>
      <w:bookmarkEnd w:id="88"/>
      <w:r/>
      <w:bookmarkEnd w:id="89"/>
      <w:r/>
      <w:bookmarkEnd w:id="90"/>
      <w:r/>
      <w:bookmarkEnd w:id="91"/>
      <w:r>
        <w:rPr>
          <w:rFonts w:hint="eastAsia" w:ascii="Arial" w:hAnsi="Arial" w:eastAsia="黑体" w:cs="Arial"/>
          <w:b/>
          <w:color w:val="000000"/>
          <w:sz w:val="28"/>
          <w:szCs w:val="28"/>
        </w:rPr>
      </w:r>
      <w:r/>
    </w:p>
    <w:p>
      <w:pPr>
        <w:pStyle w:val="877"/>
        <w:ind w:firstLine="480"/>
        <w:spacing w:line="400" w:lineRule="exact"/>
        <w:rPr>
          <w:rFonts w:hint="eastAsia"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 投标人提交的投标文件以及投标人与采购中心就有关投标的所有来往通知、函件和文件均应使用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pStyle w:val="877"/>
        <w:ind w:firstLine="480"/>
        <w:spacing w:line="400" w:lineRule="exact"/>
        <w:rPr>
          <w:rFonts w:hint="eastAsia"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 除技术性能另有规定外，投标文件所使用的度量衡单位，均须采用国家法定计量单位。</w:t>
      </w:r>
      <w:r/>
    </w:p>
    <w:p>
      <w:pPr>
        <w:pStyle w:val="877"/>
        <w:ind w:firstLine="420"/>
        <w:keepLines/>
        <w:keepNext/>
        <w:spacing w:line="400" w:lineRule="exact"/>
        <w:rPr>
          <w:rFonts w:hint="eastAsia" w:ascii="Arial" w:hAnsi="Arial" w:eastAsia="黑体" w:cs="Arial"/>
          <w:color w:val="000000"/>
          <w:sz w:val="28"/>
          <w:szCs w:val="28"/>
        </w:rPr>
        <w:outlineLvl w:val="3"/>
      </w:pPr>
      <w:r/>
      <w:bookmarkStart w:id="92" w:name="_Toc513029215"/>
      <w:r/>
      <w:bookmarkStart w:id="93" w:name="_Toc20823287"/>
      <w:r/>
      <w:bookmarkStart w:id="94" w:name="_Toc462564074"/>
      <w:r/>
      <w:bookmarkStart w:id="95" w:name="_Toc16938531"/>
      <w:r>
        <w:rPr>
          <w:rFonts w:hint="eastAsia" w:ascii="Arial" w:hAnsi="Arial" w:eastAsia="黑体" w:cs="Arial"/>
          <w:color w:val="000000"/>
          <w:sz w:val="28"/>
          <w:szCs w:val="28"/>
        </w:rPr>
        <w:t xml:space="preserve">10、投标文件构成</w:t>
      </w:r>
      <w:bookmarkEnd w:id="92"/>
      <w:r/>
      <w:bookmarkEnd w:id="93"/>
      <w:r/>
      <w:bookmarkEnd w:id="94"/>
      <w:r/>
      <w:bookmarkEnd w:id="95"/>
      <w:r>
        <w:rPr>
          <w:rFonts w:hint="eastAsia" w:ascii="Arial" w:hAnsi="Arial" w:eastAsia="黑体" w:cs="Arial"/>
          <w:color w:val="000000"/>
          <w:sz w:val="28"/>
          <w:szCs w:val="28"/>
        </w:rPr>
      </w:r>
      <w:r/>
    </w:p>
    <w:p>
      <w:pPr>
        <w:pStyle w:val="877"/>
        <w:ind w:firstLine="480"/>
        <w:spacing w:line="400" w:lineRule="exact"/>
        <w:rPr>
          <w:rFonts w:hint="eastAsia" w:ascii="宋体" w:hAnsi="宋体"/>
          <w:color w:val="000000"/>
          <w:sz w:val="24"/>
        </w:rPr>
      </w:pPr>
      <w:r>
        <w:rPr>
          <w:rFonts w:hint="eastAsia" w:ascii="宋体" w:hAnsi="宋体"/>
          <w:bCs/>
          <w:color w:val="000000"/>
          <w:sz w:val="24"/>
        </w:rPr>
        <w:t xml:space="preserve">10.1</w:t>
      </w:r>
      <w:r>
        <w:rPr>
          <w:rFonts w:hint="eastAsia" w:ascii="宋体" w:hAnsi="宋体"/>
          <w:color w:val="000000"/>
          <w:sz w:val="24"/>
        </w:rPr>
        <w:t xml:space="preserve"> 投标人编写的投标文件应包括资格证明文件、</w:t>
      </w:r>
      <w:r>
        <w:rPr>
          <w:rFonts w:hint="eastAsia" w:ascii="宋体" w:hAnsi="宋体"/>
          <w:color w:val="000000"/>
          <w:sz w:val="24"/>
          <w:szCs w:val="24"/>
        </w:rPr>
        <w:t xml:space="preserve">实质性要求响应及偏离表</w:t>
      </w:r>
      <w:r>
        <w:rPr>
          <w:rFonts w:hint="eastAsia" w:ascii="宋体" w:hAnsi="宋体"/>
          <w:color w:val="000000"/>
          <w:sz w:val="24"/>
        </w:rPr>
        <w:t xml:space="preserve">、投标分项报价表、技术要求响应及偏离表、商务要求响应及偏离表、其他证明文件、投标函、开标一览表等部分。</w:t>
      </w:r>
      <w:r/>
    </w:p>
    <w:p>
      <w:pPr>
        <w:pStyle w:val="877"/>
        <w:ind w:firstLine="480"/>
        <w:spacing w:line="400" w:lineRule="exact"/>
        <w:rPr>
          <w:rFonts w:hint="eastAsia" w:ascii="宋体" w:hAnsi="宋体"/>
          <w:color w:val="000000"/>
          <w:sz w:val="24"/>
        </w:rPr>
      </w:pPr>
      <w:r>
        <w:rPr>
          <w:rFonts w:hint="eastAsia" w:ascii="宋体" w:hAnsi="宋体"/>
          <w:color w:val="000000"/>
          <w:sz w:val="24"/>
        </w:rPr>
        <w:t xml:space="preserve">10.2 如标书制作工具中格式和内容与“江苏政府采购网”发布的招标文件不一致，请以“江苏政府采购网”发布的招标文件为准。</w:t>
      </w:r>
      <w:r/>
    </w:p>
    <w:p>
      <w:pPr>
        <w:pStyle w:val="877"/>
        <w:ind w:firstLine="420"/>
        <w:keepLines/>
        <w:keepNext/>
        <w:spacing w:line="400" w:lineRule="exact"/>
        <w:rPr>
          <w:rFonts w:hint="eastAsia" w:ascii="Arial" w:hAnsi="Arial" w:eastAsia="黑体" w:cs="Arial"/>
          <w:color w:val="000000"/>
          <w:sz w:val="28"/>
          <w:szCs w:val="28"/>
        </w:rPr>
        <w:outlineLvl w:val="3"/>
      </w:pPr>
      <w:r/>
      <w:bookmarkStart w:id="96" w:name="_Hlt26954838"/>
      <w:r/>
      <w:bookmarkEnd w:id="96"/>
      <w:r/>
      <w:bookmarkStart w:id="97" w:name="_Hlt26670360"/>
      <w:r/>
      <w:bookmarkEnd w:id="97"/>
      <w:r/>
      <w:bookmarkStart w:id="98" w:name="_Hlt26668975"/>
      <w:r/>
      <w:bookmarkEnd w:id="98"/>
      <w:r/>
      <w:bookmarkStart w:id="99" w:name="_Toc513029219"/>
      <w:r/>
      <w:bookmarkStart w:id="100" w:name="_Toc14577357"/>
      <w:r/>
      <w:bookmarkStart w:id="101" w:name="_Toc49090509"/>
      <w:r/>
      <w:bookmarkStart w:id="102" w:name="_Toc513029216"/>
      <w:r/>
      <w:bookmarkStart w:id="103" w:name="_Toc14577354"/>
      <w:r/>
      <w:bookmarkStart w:id="104" w:name="_Toc49090507"/>
      <w:r/>
      <w:bookmarkStart w:id="105" w:name="_Toc49090508"/>
      <w:r/>
      <w:bookmarkStart w:id="106" w:name="_Toc14577355"/>
      <w:r>
        <w:rPr>
          <w:rFonts w:hint="eastAsia" w:ascii="Arial" w:hAnsi="Arial" w:eastAsia="黑体" w:cs="Arial"/>
          <w:color w:val="000000"/>
          <w:sz w:val="28"/>
          <w:szCs w:val="28"/>
        </w:rPr>
        <w:t xml:space="preserve">11、证明投标人及投标标的符合招标文件规定的文件</w:t>
      </w:r>
      <w:bookmarkEnd w:id="99"/>
      <w:r/>
      <w:bookmarkEnd w:id="100"/>
      <w:r/>
      <w:bookmarkEnd w:id="101"/>
      <w:r>
        <w:rPr>
          <w:rFonts w:hint="eastAsia" w:ascii="Arial" w:hAnsi="Arial" w:eastAsia="黑体" w:cs="Arial"/>
          <w:color w:val="000000"/>
          <w:sz w:val="28"/>
          <w:szCs w:val="28"/>
        </w:rPr>
      </w:r>
      <w:r/>
    </w:p>
    <w:p>
      <w:pPr>
        <w:pStyle w:val="877"/>
        <w:spacing w:line="400" w:lineRule="exact"/>
        <w:rPr>
          <w:rFonts w:hint="eastAsia" w:ascii="宋体" w:hAnsi="宋体"/>
          <w:color w:val="000000"/>
          <w:sz w:val="24"/>
          <w:szCs w:val="24"/>
        </w:rPr>
      </w:pPr>
      <w:r/>
      <w:bookmarkEnd w:id="102"/>
      <w:r/>
      <w:bookmarkEnd w:id="103"/>
      <w:r/>
      <w:bookmarkEnd w:id="104"/>
      <w:r>
        <w:rPr>
          <w:rFonts w:hint="eastAsia" w:ascii="宋体" w:hAnsi="宋体"/>
          <w:color w:val="000000"/>
          <w:sz w:val="24"/>
          <w:szCs w:val="24"/>
        </w:rPr>
        <w:t xml:space="preserve">    11.1 投标人应按照招标文件要求提交证明文件，证明其及投标标的符合招标文件规定。</w:t>
      </w:r>
      <w:r/>
    </w:p>
    <w:p>
      <w:pPr>
        <w:pStyle w:val="87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877"/>
        <w:ind w:firstLine="420"/>
        <w:keepLines/>
        <w:keepNext/>
        <w:spacing w:line="400" w:lineRule="exact"/>
        <w:rPr>
          <w:rFonts w:hint="eastAsia" w:ascii="Arial" w:hAnsi="Arial" w:eastAsia="黑体" w:cs="Arial"/>
          <w:color w:val="000000"/>
          <w:sz w:val="28"/>
          <w:szCs w:val="28"/>
        </w:rPr>
        <w:outlineLvl w:val="3"/>
      </w:pPr>
      <w:r/>
      <w:bookmarkEnd w:id="105"/>
      <w:r/>
      <w:bookmarkEnd w:id="106"/>
      <w:r>
        <w:rPr>
          <w:rFonts w:hint="eastAsia" w:ascii="Arial" w:hAnsi="Arial" w:eastAsia="黑体" w:cs="Arial"/>
          <w:color w:val="000000"/>
          <w:sz w:val="28"/>
          <w:szCs w:val="28"/>
        </w:rPr>
        <w:t xml:space="preserve">12、投标分项报价表</w:t>
      </w:r>
      <w:r/>
    </w:p>
    <w:p>
      <w:pPr>
        <w:pStyle w:val="877"/>
        <w:ind w:firstLine="480"/>
        <w:spacing w:line="400" w:lineRule="exact"/>
        <w:rPr>
          <w:rFonts w:hint="eastAsia" w:ascii="宋体" w:hAnsi="宋体"/>
          <w:bCs/>
          <w:color w:val="000000"/>
          <w:sz w:val="24"/>
        </w:rPr>
      </w:pPr>
      <w:r>
        <w:rPr>
          <w:rFonts w:hint="eastAsia" w:ascii="宋体" w:hAnsi="宋体"/>
          <w:bCs/>
          <w:color w:val="000000"/>
          <w:sz w:val="24"/>
        </w:rPr>
        <w:t xml:space="preserve">12.1</w:t>
      </w:r>
      <w:r>
        <w:rPr>
          <w:rFonts w:hint="eastAsia" w:ascii="宋体" w:hAnsi="宋体"/>
          <w:color w:val="000000"/>
          <w:sz w:val="24"/>
        </w:rPr>
        <w:t xml:space="preserve"> 投</w:t>
      </w:r>
      <w:bookmarkStart w:id="107" w:name="_Hlt26954840"/>
      <w:r/>
      <w:bookmarkEnd w:id="107"/>
      <w:r>
        <w:rPr>
          <w:rFonts w:hint="eastAsia" w:ascii="宋体" w:hAnsi="宋体"/>
          <w:color w:val="000000"/>
          <w:sz w:val="24"/>
        </w:rPr>
        <w:t xml:space="preserve">标人按照招标文件规定格式填报投标分项报价表</w:t>
      </w:r>
      <w:bookmarkStart w:id="108" w:name="_Hlt26670399"/>
      <w:r/>
      <w:bookmarkEnd w:id="108"/>
      <w:r>
        <w:rPr>
          <w:rFonts w:hint="eastAsia" w:ascii="宋体" w:hAnsi="宋体"/>
          <w:color w:val="000000"/>
          <w:sz w:val="24"/>
        </w:rPr>
        <w:t xml:space="preserve">。</w:t>
      </w:r>
      <w:r>
        <w:rPr>
          <w:rFonts w:hint="eastAsia" w:ascii="宋体" w:hAnsi="宋体"/>
          <w:bCs/>
          <w:color w:val="000000"/>
          <w:sz w:val="24"/>
        </w:rPr>
      </w:r>
      <w:r/>
    </w:p>
    <w:p>
      <w:pPr>
        <w:pStyle w:val="877"/>
        <w:ind w:firstLine="480"/>
        <w:spacing w:line="400" w:lineRule="exact"/>
        <w:rPr>
          <w:rFonts w:hint="eastAsia" w:ascii="宋体" w:hAnsi="宋体"/>
          <w:bCs/>
          <w:color w:val="000000"/>
          <w:sz w:val="24"/>
        </w:rPr>
      </w:pPr>
      <w:r>
        <w:rPr>
          <w:rFonts w:hint="eastAsia" w:ascii="宋体" w:hAnsi="宋体"/>
          <w:color w:val="000000"/>
          <w:sz w:val="24"/>
        </w:rPr>
        <w:t xml:space="preserve">12.2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877"/>
        <w:ind w:firstLine="420"/>
        <w:keepLines/>
        <w:keepNext/>
        <w:spacing w:line="400" w:lineRule="exact"/>
        <w:rPr>
          <w:rFonts w:hint="eastAsia" w:ascii="Arial" w:hAnsi="Arial" w:eastAsia="黑体" w:cs="Arial"/>
          <w:color w:val="000000"/>
          <w:sz w:val="28"/>
          <w:szCs w:val="28"/>
        </w:rPr>
        <w:outlineLvl w:val="3"/>
      </w:pPr>
      <w:r/>
      <w:bookmarkStart w:id="109" w:name="_Hlt26670482"/>
      <w:r/>
      <w:bookmarkEnd w:id="109"/>
      <w:r/>
      <w:bookmarkStart w:id="110" w:name="_Hlt26954848"/>
      <w:r/>
      <w:bookmarkEnd w:id="110"/>
      <w:r/>
      <w:bookmarkStart w:id="111" w:name="_Hlt26670486"/>
      <w:r/>
      <w:bookmarkEnd w:id="111"/>
      <w:r/>
      <w:bookmarkStart w:id="112" w:name="_Hlt26954731"/>
      <w:r/>
      <w:bookmarkEnd w:id="112"/>
      <w:r/>
      <w:bookmarkStart w:id="113" w:name="_Hlt26954846"/>
      <w:r/>
      <w:bookmarkEnd w:id="113"/>
      <w:r>
        <w:rPr>
          <w:rFonts w:hint="eastAsia" w:ascii="Arial" w:hAnsi="Arial" w:eastAsia="黑体" w:cs="Arial"/>
          <w:color w:val="000000"/>
          <w:sz w:val="28"/>
          <w:szCs w:val="28"/>
        </w:rPr>
        <w:t xml:space="preserve">13、技术要求响应及偏离表、商务要求响应及偏离表</w:t>
      </w:r>
      <w:r/>
    </w:p>
    <w:p>
      <w:pPr>
        <w:pStyle w:val="877"/>
        <w:ind w:firstLine="480"/>
        <w:spacing w:line="400" w:lineRule="exact"/>
        <w:rPr>
          <w:rFonts w:hint="eastAsia" w:ascii="宋体" w:hAnsi="Arial" w:cs="宋体"/>
          <w:color w:val="000000"/>
          <w:sz w:val="24"/>
          <w:lang w:val="zh-CN"/>
        </w:rPr>
      </w:pPr>
      <w:r>
        <w:rPr>
          <w:rFonts w:ascii="宋体" w:hAnsi="Arial" w:cs="宋体"/>
          <w:bCs/>
          <w:color w:val="000000"/>
          <w:sz w:val="24"/>
          <w:lang w:val="zh-CN"/>
        </w:rPr>
        <w:t xml:space="preserve">1</w:t>
      </w:r>
      <w:r>
        <w:rPr>
          <w:rFonts w:hint="eastAsia" w:ascii="宋体" w:hAnsi="Arial" w:cs="宋体"/>
          <w:bCs/>
          <w:color w:val="000000"/>
          <w:sz w:val="24"/>
          <w:lang w:val="zh-CN"/>
        </w:rPr>
        <w:t xml:space="preserve">3</w:t>
      </w:r>
      <w:r>
        <w:rPr>
          <w:rFonts w:ascii="宋体" w:hAnsi="Arial" w:cs="宋体"/>
          <w:bCs/>
          <w:color w:val="000000"/>
          <w:sz w:val="24"/>
          <w:lang w:val="zh-CN"/>
        </w:rPr>
        <w:t xml:space="preserve">.1</w:t>
      </w:r>
      <w:r>
        <w:rPr>
          <w:rFonts w:hint="eastAsia" w:ascii="宋体" w:hAnsi="Arial" w:cs="宋体"/>
          <w:bCs/>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pStyle w:val="877"/>
        <w:ind w:firstLine="480"/>
        <w:spacing w:line="400" w:lineRule="exact"/>
        <w:rPr>
          <w:rFonts w:hint="eastAsia" w:ascii="宋体" w:hAnsi="Arial" w:cs="宋体"/>
          <w:color w:val="000000"/>
          <w:sz w:val="24"/>
          <w:lang w:val="zh-CN"/>
        </w:rPr>
      </w:pPr>
      <w:r>
        <w:rPr>
          <w:rFonts w:hint="eastAsia" w:ascii="宋体" w:hAnsi="Arial" w:cs="宋体"/>
          <w:color w:val="000000"/>
          <w:sz w:val="24"/>
          <w:lang w:val="zh-CN"/>
        </w:rPr>
        <w:t xml:space="preserve">13.2 投标人需按照招标文件要求，在投标文件中提供与技术要求和商务要求相关的证明材料。</w:t>
      </w:r>
      <w:r/>
    </w:p>
    <w:p>
      <w:pPr>
        <w:pStyle w:val="877"/>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p>
    <w:p>
      <w:pPr>
        <w:pStyle w:val="877"/>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14.1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pStyle w:val="87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14.2 投标人需根据招标文件要求提供培训计划。</w:t>
      </w:r>
      <w:r/>
    </w:p>
    <w:p>
      <w:pPr>
        <w:pStyle w:val="87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14.3 投标人需根据招标文件要求提供</w:t>
      </w:r>
      <w:r>
        <w:rPr>
          <w:rFonts w:hint="eastAsia" w:ascii="宋体" w:hAnsi="Arial" w:cs="宋体"/>
          <w:color w:val="000000"/>
          <w:sz w:val="24"/>
          <w:lang w:val="zh-CN"/>
        </w:rPr>
        <w:t xml:space="preserve">所投标的的主要组成部分、功能设计、实现思路及关键技术等。</w:t>
      </w:r>
      <w:r>
        <w:rPr>
          <w:rFonts w:hint="eastAsia" w:ascii="宋体" w:hAnsi="宋体"/>
          <w:color w:val="000000"/>
          <w:sz w:val="24"/>
          <w:szCs w:val="24"/>
        </w:rPr>
      </w:r>
      <w:r/>
    </w:p>
    <w:p>
      <w:pPr>
        <w:pStyle w:val="877"/>
        <w:ind w:firstLine="420"/>
        <w:keepLines/>
        <w:keepNext/>
        <w:spacing w:line="400" w:lineRule="exact"/>
        <w:rPr>
          <w:rFonts w:hint="eastAsia" w:ascii="Arial" w:hAnsi="Arial" w:eastAsia="黑体" w:cs="Arial"/>
          <w:color w:val="000000"/>
          <w:sz w:val="28"/>
          <w:szCs w:val="28"/>
        </w:rPr>
        <w:outlineLvl w:val="3"/>
      </w:pPr>
      <w:r/>
      <w:bookmarkStart w:id="114" w:name="_Toc14577359"/>
      <w:r/>
      <w:bookmarkStart w:id="115" w:name="_Toc49090510"/>
      <w:r>
        <w:rPr>
          <w:rFonts w:hint="eastAsia" w:ascii="Arial" w:hAnsi="Arial" w:eastAsia="黑体" w:cs="Arial"/>
          <w:color w:val="000000"/>
          <w:sz w:val="28"/>
          <w:szCs w:val="28"/>
        </w:rPr>
        <w:t xml:space="preserve">15、投标函和开标一览表</w:t>
      </w:r>
      <w:r/>
    </w:p>
    <w:p>
      <w:pPr>
        <w:pStyle w:val="877"/>
        <w:ind w:firstLine="480"/>
        <w:spacing w:line="400" w:lineRule="exact"/>
        <w:rPr>
          <w:rFonts w:hint="eastAsia" w:ascii="宋体" w:hAnsi="宋体"/>
          <w:color w:val="000000"/>
          <w:sz w:val="24"/>
        </w:rPr>
      </w:pPr>
      <w:r>
        <w:rPr>
          <w:rFonts w:hint="eastAsia" w:ascii="宋体" w:hAnsi="宋体"/>
          <w:bCs/>
          <w:color w:val="000000"/>
          <w:sz w:val="24"/>
        </w:rPr>
        <w:t xml:space="preserve">15.1</w:t>
      </w:r>
      <w:r>
        <w:rPr>
          <w:rFonts w:hint="eastAsia" w:ascii="宋体" w:hAnsi="宋体"/>
          <w:color w:val="000000"/>
          <w:sz w:val="24"/>
        </w:rPr>
        <w:t xml:space="preserve"> 投标人应按照招标文件中提供的格式完整、正确填写投标函、开标一览表。</w:t>
      </w:r>
      <w:r/>
    </w:p>
    <w:p>
      <w:pPr>
        <w:pStyle w:val="877"/>
        <w:ind w:firstLine="480"/>
        <w:spacing w:line="400" w:lineRule="exact"/>
        <w:rPr>
          <w:rFonts w:hint="eastAsia" w:ascii="宋体" w:hAnsi="宋体"/>
          <w:color w:val="000000"/>
          <w:sz w:val="24"/>
        </w:rPr>
      </w:pPr>
      <w:r>
        <w:rPr>
          <w:rFonts w:hint="eastAsia" w:ascii="宋体" w:hAnsi="宋体"/>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pStyle w:val="877"/>
        <w:ind w:firstLine="420"/>
        <w:keepLines/>
        <w:keepNext/>
        <w:spacing w:line="400" w:lineRule="exact"/>
        <w:rPr>
          <w:rFonts w:hint="eastAsia" w:ascii="Arial" w:hAnsi="Arial" w:eastAsia="黑体" w:cs="Arial"/>
          <w:color w:val="000000"/>
          <w:sz w:val="28"/>
          <w:szCs w:val="28"/>
        </w:rPr>
        <w:outlineLvl w:val="3"/>
      </w:pPr>
      <w:r/>
      <w:bookmarkEnd w:id="114"/>
      <w:r/>
      <w:bookmarkEnd w:id="115"/>
      <w:r/>
      <w:bookmarkStart w:id="116" w:name="_Toc49090511"/>
      <w:r/>
      <w:bookmarkStart w:id="117" w:name="_Toc14577360"/>
      <w:r>
        <w:rPr>
          <w:rFonts w:hint="eastAsia" w:ascii="Arial" w:hAnsi="Arial" w:eastAsia="黑体" w:cs="Arial"/>
          <w:color w:val="000000"/>
          <w:sz w:val="28"/>
          <w:szCs w:val="28"/>
        </w:rPr>
        <w:t xml:space="preserve">16、投标有效期</w:t>
      </w:r>
      <w:bookmarkEnd w:id="116"/>
      <w:r/>
      <w:bookmarkEnd w:id="117"/>
      <w:r>
        <w:rPr>
          <w:rFonts w:hint="eastAsia" w:ascii="Arial" w:hAnsi="Arial" w:eastAsia="黑体" w:cs="Arial"/>
          <w:color w:val="000000"/>
          <w:sz w:val="28"/>
          <w:szCs w:val="28"/>
        </w:rPr>
      </w:r>
      <w:r/>
    </w:p>
    <w:p>
      <w:pPr>
        <w:pStyle w:val="877"/>
        <w:ind w:firstLine="480"/>
        <w:spacing w:line="400" w:lineRule="exact"/>
        <w:rPr>
          <w:rFonts w:hint="eastAsia" w:ascii="宋体" w:hAnsi="宋体"/>
          <w:bCs/>
          <w:color w:val="000000"/>
          <w:sz w:val="24"/>
        </w:rPr>
      </w:pPr>
      <w:r>
        <w:rPr>
          <w:rFonts w:hint="eastAsia" w:ascii="宋体" w:hAnsi="宋体"/>
          <w:bCs/>
          <w:color w:val="000000"/>
          <w:sz w:val="24"/>
        </w:rPr>
        <w:t xml:space="preserve">16.1投标有效期为采购中心规定的开标之日后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。投标有效期比规定短的将被视为未实质性响应招标文件而予以拒绝。</w:t>
      </w:r>
      <w:r/>
    </w:p>
    <w:p>
      <w:pPr>
        <w:pStyle w:val="877"/>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p>
    <w:p>
      <w:pPr>
        <w:pStyle w:val="877"/>
        <w:ind w:firstLine="480"/>
        <w:spacing w:line="400" w:lineRule="exact"/>
        <w:rPr>
          <w:rFonts w:hint="eastAsia" w:ascii="宋体" w:hAnsi="宋体"/>
          <w:bCs/>
          <w:color w:val="000000"/>
          <w:sz w:val="24"/>
        </w:rPr>
      </w:pPr>
      <w:r>
        <w:rPr>
          <w:rFonts w:hint="eastAsia" w:ascii="宋体" w:hAnsi="宋体"/>
          <w:bCs/>
          <w:color w:val="000000"/>
          <w:sz w:val="24"/>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877"/>
        <w:keepLines/>
        <w:keepNext/>
        <w:spacing w:before="145" w:after="145" w:line="400" w:lineRule="exact"/>
        <w:rPr>
          <w:rFonts w:hint="eastAsia"/>
          <w:b/>
          <w:bCs/>
          <w:color w:val="000000"/>
          <w:sz w:val="32"/>
          <w:szCs w:val="32"/>
        </w:rPr>
        <w:outlineLvl w:val="2"/>
      </w:pPr>
      <w:r/>
      <w:bookmarkStart w:id="118" w:name="_Hlt26954852"/>
      <w:r/>
      <w:bookmarkEnd w:id="118"/>
      <w:r/>
      <w:bookmarkStart w:id="119" w:name="_Hlt26954739"/>
      <w:r/>
      <w:bookmarkEnd w:id="119"/>
      <w:r/>
      <w:bookmarkStart w:id="120" w:name="_Toc20823296"/>
      <w:r/>
      <w:bookmarkStart w:id="121" w:name="_Toc120614217"/>
      <w:r/>
      <w:bookmarkStart w:id="122" w:name="_Toc16938540"/>
      <w:r/>
      <w:bookmarkStart w:id="123" w:name="_Toc513029224"/>
      <w:r>
        <w:rPr>
          <w:rFonts w:hint="eastAsia"/>
          <w:b/>
          <w:bCs/>
          <w:color w:val="000000"/>
          <w:sz w:val="32"/>
          <w:szCs w:val="32"/>
        </w:rPr>
        <w:t xml:space="preserve">四、投标文件的递交</w:t>
      </w:r>
      <w:bookmarkEnd w:id="120"/>
      <w:r/>
      <w:bookmarkEnd w:id="121"/>
      <w:r/>
      <w:bookmarkEnd w:id="122"/>
      <w:r/>
      <w:bookmarkEnd w:id="123"/>
      <w:r>
        <w:rPr>
          <w:rFonts w:hint="eastAsia"/>
          <w:b/>
          <w:bCs/>
          <w:color w:val="000000"/>
          <w:sz w:val="32"/>
          <w:szCs w:val="32"/>
        </w:rPr>
      </w:r>
      <w:r/>
    </w:p>
    <w:p>
      <w:pPr>
        <w:pStyle w:val="877"/>
        <w:ind w:firstLine="420"/>
        <w:keepLines/>
        <w:keepNext/>
        <w:spacing w:line="400" w:lineRule="exact"/>
        <w:rPr>
          <w:rFonts w:hint="eastAsia" w:ascii="黑体" w:hAnsi="Arial" w:eastAsia="黑体" w:cs="Arial"/>
          <w:color w:val="000000"/>
          <w:sz w:val="28"/>
          <w:szCs w:val="28"/>
        </w:rPr>
        <w:outlineLvl w:val="3"/>
      </w:pPr>
      <w:r/>
      <w:bookmarkStart w:id="124" w:name="_Toc20823297"/>
      <w:r/>
      <w:bookmarkStart w:id="125" w:name="_Toc16938541"/>
      <w:r/>
      <w:bookmarkStart w:id="126" w:name="_Toc462564084"/>
      <w:r/>
      <w:bookmarkStart w:id="127" w:name="_Toc51302922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4"/>
      <w:r/>
      <w:bookmarkEnd w:id="125"/>
      <w:r/>
      <w:bookmarkEnd w:id="126"/>
      <w:r/>
      <w:bookmarkEnd w:id="127"/>
      <w:r>
        <w:rPr>
          <w:rFonts w:hint="eastAsia" w:ascii="黑体" w:hAnsi="Arial" w:eastAsia="黑体" w:cs="Arial"/>
          <w:color w:val="000000"/>
          <w:sz w:val="28"/>
          <w:szCs w:val="28"/>
        </w:rPr>
        <w:t xml:space="preserve">的递交</w:t>
      </w:r>
      <w:r/>
    </w:p>
    <w:p>
      <w:pPr>
        <w:pStyle w:val="877"/>
        <w:ind w:left="525"/>
        <w:spacing w:line="400" w:lineRule="exact"/>
        <w:rPr>
          <w:rFonts w:hint="eastAsia" w:ascii="宋体" w:hAnsi="宋体"/>
          <w:bCs/>
          <w:color w:val="000000"/>
          <w:sz w:val="24"/>
        </w:rPr>
      </w:pPr>
      <w:r>
        <w:rPr>
          <w:rFonts w:hint="eastAsia" w:ascii="宋体" w:hAnsi="宋体"/>
          <w:bCs/>
          <w:color w:val="000000"/>
          <w:sz w:val="24"/>
        </w:rPr>
        <w:t xml:space="preserve">18.1投标人应当按照《操作手册》规定，在投标截止时间前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w:t>
      </w:r>
      <w:r/>
    </w:p>
    <w:p>
      <w:pPr>
        <w:pStyle w:val="877"/>
        <w:spacing w:line="400" w:lineRule="exact"/>
        <w:rPr>
          <w:rFonts w:ascii="宋体" w:hAnsi="宋体"/>
          <w:bCs/>
          <w:color w:val="000000"/>
          <w:sz w:val="24"/>
        </w:rPr>
      </w:pPr>
      <w:r>
        <w:rPr>
          <w:rFonts w:hint="eastAsia" w:ascii="宋体" w:hAnsi="宋体"/>
          <w:bCs/>
          <w:color w:val="000000"/>
          <w:sz w:val="24"/>
        </w:rPr>
        <w:t xml:space="preserve">文件。</w:t>
      </w:r>
      <w:bookmarkStart w:id="128" w:name="_Toc513029226"/>
      <w:r/>
      <w:bookmarkStart w:id="129" w:name="_Toc16938542"/>
      <w:r/>
      <w:bookmarkStart w:id="130" w:name="_Toc20823298"/>
      <w:r>
        <w:rPr>
          <w:rFonts w:ascii="宋体" w:hAnsi="宋体"/>
          <w:bCs/>
          <w:color w:val="000000"/>
          <w:sz w:val="24"/>
        </w:rPr>
      </w:r>
      <w:r/>
    </w:p>
    <w:p>
      <w:pPr>
        <w:pStyle w:val="877"/>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28"/>
      <w:r/>
      <w:bookmarkEnd w:id="129"/>
      <w:r/>
      <w:bookmarkEnd w:id="130"/>
      <w:r>
        <w:rPr>
          <w:rFonts w:hint="eastAsia" w:ascii="宋体" w:hAnsi="宋体" w:eastAsia="黑体" w:cs="Arial"/>
          <w:bCs/>
          <w:color w:val="000000"/>
          <w:sz w:val="24"/>
          <w:szCs w:val="28"/>
        </w:rPr>
      </w:r>
      <w:r/>
    </w:p>
    <w:p>
      <w:pPr>
        <w:pStyle w:val="877"/>
        <w:ind w:firstLine="480"/>
        <w:spacing w:line="400" w:lineRule="exact"/>
        <w:rPr>
          <w:rFonts w:hint="eastAsia" w:ascii="宋体" w:hAnsi="宋体"/>
          <w:bCs/>
          <w:color w:val="000000"/>
          <w:sz w:val="24"/>
        </w:rPr>
      </w:pPr>
      <w:r>
        <w:rPr>
          <w:rFonts w:ascii="宋体" w:hAnsi="宋体"/>
          <w:color w:val="000000"/>
          <w:sz w:val="24"/>
        </w:rPr>
        <w:t xml:space="preserve">19</w:t>
      </w:r>
      <w:r>
        <w:rPr>
          <w:rFonts w:hint="eastAsia" w:ascii="宋体" w:hAnsi="宋体"/>
          <w:color w:val="000000"/>
          <w:sz w:val="24"/>
        </w:rPr>
        <w:t xml:space="preserve">.1</w:t>
      </w:r>
      <w:r>
        <w:rPr>
          <w:rFonts w:hint="eastAsia" w:ascii="宋体" w:hAnsi="宋体"/>
          <w:bCs/>
          <w:color w:val="000000"/>
          <w:sz w:val="24"/>
        </w:rPr>
        <w:t xml:space="preserve"> 投标人上传电子投标文件的时间不得迟于招标公告中规定的投标截止时间。</w:t>
      </w:r>
      <w:r/>
    </w:p>
    <w:p>
      <w:pPr>
        <w:pStyle w:val="877"/>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pStyle w:val="877"/>
        <w:ind w:firstLine="480"/>
        <w:spacing w:line="400" w:lineRule="exact"/>
        <w:rPr>
          <w:rFonts w:hint="eastAsia" w:ascii="宋体" w:hAnsi="宋体"/>
          <w:bCs/>
          <w:color w:val="000000"/>
          <w:sz w:val="24"/>
        </w:rPr>
      </w:pPr>
      <w:r>
        <w:rPr>
          <w:rFonts w:ascii="宋体" w:hAnsi="宋体"/>
          <w:color w:val="000000"/>
          <w:sz w:val="24"/>
        </w:rPr>
        <w:t xml:space="preserve">19</w:t>
      </w:r>
      <w:r>
        <w:rPr>
          <w:rFonts w:hint="eastAsia" w:ascii="宋体" w:hAnsi="宋体"/>
          <w:color w:val="000000"/>
          <w:sz w:val="24"/>
        </w:rPr>
        <w:t xml:space="preserve">.2</w:t>
      </w:r>
      <w:r>
        <w:rPr>
          <w:rFonts w:hint="eastAsia" w:ascii="宋体" w:hAnsi="宋体"/>
          <w:bCs/>
          <w:color w:val="000000"/>
          <w:sz w:val="24"/>
        </w:rPr>
        <w:t xml:space="preserve"> 采购中心可以按照规定，通过修改招标文件酌情延长投标截止日期，在此情况下，投标人的所有权利和义务以及投标人受制的截止日期均应以延长后新的截止日期为准。</w:t>
      </w:r>
      <w:r/>
    </w:p>
    <w:p>
      <w:pPr>
        <w:pStyle w:val="877"/>
        <w:ind w:firstLine="420"/>
        <w:keepLines/>
        <w:keepNext/>
        <w:spacing w:line="400" w:lineRule="exact"/>
        <w:rPr>
          <w:rFonts w:hint="eastAsia" w:ascii="Arial" w:hAnsi="Arial" w:eastAsia="黑体" w:cs="Arial"/>
          <w:color w:val="000000"/>
          <w:sz w:val="28"/>
          <w:szCs w:val="28"/>
        </w:rPr>
        <w:outlineLvl w:val="3"/>
      </w:pPr>
      <w:r/>
      <w:bookmarkStart w:id="131" w:name="_Toc20823299"/>
      <w:r/>
      <w:bookmarkStart w:id="132" w:name="_Toc16938543"/>
      <w:r/>
      <w:bookmarkStart w:id="133" w:name="_Toc51302922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31"/>
      <w:r/>
      <w:bookmarkEnd w:id="132"/>
      <w:r/>
      <w:bookmarkEnd w:id="133"/>
      <w:r>
        <w:rPr>
          <w:rFonts w:hint="eastAsia" w:ascii="Arial" w:hAnsi="Arial" w:eastAsia="黑体" w:cs="Arial"/>
          <w:color w:val="000000"/>
          <w:sz w:val="28"/>
          <w:szCs w:val="28"/>
        </w:rPr>
        <w:t xml:space="preserve">的拒收</w:t>
      </w:r>
      <w:r/>
    </w:p>
    <w:p>
      <w:pPr>
        <w:pStyle w:val="877"/>
        <w:ind w:firstLine="480"/>
        <w:spacing w:line="400" w:lineRule="exact"/>
        <w:rPr>
          <w:rFonts w:hint="eastAsia" w:ascii="宋体" w:hAnsi="宋体"/>
          <w:bCs/>
          <w:color w:val="000000"/>
          <w:sz w:val="24"/>
        </w:rPr>
      </w:pPr>
      <w:r>
        <w:rPr>
          <w:rFonts w:hint="eastAsia" w:ascii="宋体" w:hAnsi="宋体"/>
          <w:bCs/>
          <w:color w:val="000000"/>
          <w:sz w:val="24"/>
        </w:rPr>
        <w:t xml:space="preserve">20.1 采购中心拒绝接收在其规定的投标截止时间后上传的任何投标文件。</w:t>
      </w:r>
      <w:r/>
    </w:p>
    <w:p>
      <w:pPr>
        <w:pStyle w:val="877"/>
        <w:ind w:firstLine="420"/>
        <w:keepLines/>
        <w:keepNext/>
        <w:spacing w:line="400" w:lineRule="exact"/>
        <w:rPr>
          <w:rFonts w:hint="eastAsia" w:ascii="Arial" w:hAnsi="Arial" w:eastAsia="黑体" w:cs="Arial"/>
          <w:color w:val="000000"/>
          <w:sz w:val="28"/>
          <w:szCs w:val="28"/>
        </w:rPr>
        <w:outlineLvl w:val="3"/>
      </w:pPr>
      <w:r/>
      <w:bookmarkStart w:id="134" w:name="_Toc16938544"/>
      <w:r/>
      <w:bookmarkStart w:id="135" w:name="_Toc513029228"/>
      <w:r/>
      <w:bookmarkStart w:id="136"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34"/>
      <w:r/>
      <w:bookmarkEnd w:id="135"/>
      <w:r/>
      <w:bookmarkEnd w:id="136"/>
      <w:r>
        <w:rPr>
          <w:rFonts w:hint="eastAsia" w:ascii="Arial" w:hAnsi="Arial" w:eastAsia="黑体" w:cs="Arial"/>
          <w:color w:val="000000"/>
          <w:sz w:val="28"/>
          <w:szCs w:val="28"/>
        </w:rPr>
      </w:r>
      <w:r/>
    </w:p>
    <w:p>
      <w:pPr>
        <w:pStyle w:val="877"/>
        <w:ind w:firstLine="480"/>
        <w:spacing w:line="4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 投标文件的撤回</w:t>
      </w:r>
      <w:r/>
    </w:p>
    <w:p>
      <w:pPr>
        <w:pStyle w:val="877"/>
        <w:ind w:firstLine="480"/>
        <w:spacing w:line="4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.1.1 电子投标文件的撤回</w:t>
      </w:r>
      <w:r/>
    </w:p>
    <w:p>
      <w:pPr>
        <w:pStyle w:val="877"/>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pStyle w:val="87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pStyle w:val="87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 投标文件的修改</w:t>
      </w:r>
      <w:r/>
    </w:p>
    <w:p>
      <w:pPr>
        <w:pStyle w:val="877"/>
        <w:ind w:firstLine="480"/>
        <w:spacing w:line="400" w:lineRule="exact"/>
        <w:rPr>
          <w:rFonts w:hint="eastAsia" w:ascii="宋体" w:hAnsi="宋体"/>
          <w:color w:val="000000"/>
          <w:sz w:val="24"/>
        </w:rPr>
      </w:pPr>
      <w:r>
        <w:rPr>
          <w:rFonts w:hint="eastAsia" w:ascii="宋体" w:hAnsi="宋体"/>
          <w:color w:val="000000"/>
          <w:sz w:val="24"/>
        </w:rPr>
        <w:t xml:space="preserve">21.2.1投标人可在投标截止时间前，对其电子投标文件进行修改，具体操作方法见《操作手册》。</w:t>
      </w:r>
      <w:r/>
    </w:p>
    <w:p>
      <w:pPr>
        <w:pStyle w:val="877"/>
        <w:ind w:firstLine="480"/>
        <w:spacing w:line="400" w:lineRule="exact"/>
        <w:rPr>
          <w:rFonts w:hint="eastAsia"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2.2</w:t>
      </w:r>
      <w:r>
        <w:rPr>
          <w:rFonts w:hint="eastAsia" w:ascii="宋体" w:hAnsi="宋体"/>
          <w:bCs/>
          <w:color w:val="000000"/>
          <w:sz w:val="24"/>
        </w:rPr>
        <w:t xml:space="preserve"> 在投标截止时间之后，投标人不得对其电子投标文件作任何修改。</w:t>
      </w:r>
      <w:r/>
    </w:p>
    <w:p>
      <w:pPr>
        <w:pStyle w:val="877"/>
        <w:ind w:firstLine="480"/>
        <w:spacing w:line="400" w:lineRule="exact"/>
        <w:rPr>
          <w:rFonts w:hint="eastAsia"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.3</w:t>
      </w:r>
      <w:r>
        <w:rPr>
          <w:rFonts w:hint="eastAsia" w:ascii="宋体" w:hAnsi="宋体"/>
          <w:bCs/>
          <w:color w:val="000000"/>
          <w:sz w:val="24"/>
        </w:rPr>
        <w:t xml:space="preserve"> 在投标截止时间至招标文件中规定的投标有效期满之间的这段时间内，投标人不得撤回其投标。</w:t>
      </w:r>
      <w:r/>
    </w:p>
    <w:p>
      <w:pPr>
        <w:pStyle w:val="877"/>
        <w:ind w:firstLine="482"/>
        <w:keepLines/>
        <w:keepNext/>
        <w:spacing w:before="145" w:after="145" w:line="400" w:lineRule="exact"/>
        <w:rPr>
          <w:rFonts w:hint="eastAsia"/>
          <w:b/>
          <w:bCs/>
          <w:color w:val="000000"/>
          <w:sz w:val="32"/>
          <w:szCs w:val="32"/>
        </w:rPr>
        <w:outlineLvl w:val="2"/>
      </w:pPr>
      <w:r/>
      <w:bookmarkStart w:id="137" w:name="_Toc120614218"/>
      <w:r/>
      <w:bookmarkStart w:id="138" w:name="_Toc513029229"/>
      <w:r/>
      <w:bookmarkStart w:id="139" w:name="_Toc16938545"/>
      <w:r/>
      <w:bookmarkStart w:id="140" w:name="_Toc20823301"/>
      <w:r>
        <w:rPr>
          <w:rFonts w:hint="eastAsia"/>
          <w:b/>
          <w:bCs/>
          <w:color w:val="000000"/>
          <w:sz w:val="32"/>
          <w:szCs w:val="32"/>
        </w:rPr>
        <w:t xml:space="preserve">五、开标与评标</w:t>
      </w:r>
      <w:bookmarkEnd w:id="137"/>
      <w:r/>
      <w:bookmarkEnd w:id="138"/>
      <w:r/>
      <w:bookmarkEnd w:id="139"/>
      <w:r/>
      <w:bookmarkEnd w:id="140"/>
      <w:r>
        <w:rPr>
          <w:rFonts w:hint="eastAsia"/>
          <w:b/>
          <w:bCs/>
          <w:color w:val="000000"/>
          <w:sz w:val="32"/>
          <w:szCs w:val="32"/>
        </w:rPr>
      </w:r>
      <w:r/>
    </w:p>
    <w:p>
      <w:pPr>
        <w:pStyle w:val="877"/>
        <w:ind w:firstLine="420"/>
        <w:keepLines/>
        <w:keepNext/>
        <w:spacing w:line="400" w:lineRule="exact"/>
        <w:rPr>
          <w:rFonts w:hint="eastAsia" w:ascii="Arial" w:hAnsi="Arial" w:eastAsia="黑体" w:cs="Arial"/>
          <w:color w:val="000000"/>
          <w:sz w:val="28"/>
          <w:szCs w:val="28"/>
        </w:rPr>
        <w:outlineLvl w:val="3"/>
      </w:pPr>
      <w:r/>
      <w:bookmarkStart w:id="141" w:name="_Toc513029230"/>
      <w:r/>
      <w:bookmarkStart w:id="142" w:name="_Toc20823302"/>
      <w:r/>
      <w:bookmarkStart w:id="143" w:name="_Toc16938546"/>
      <w:r>
        <w:rPr>
          <w:rFonts w:hint="eastAsia" w:ascii="Arial" w:hAnsi="Arial" w:eastAsia="黑体" w:cs="Arial"/>
          <w:color w:val="000000"/>
          <w:sz w:val="28"/>
          <w:szCs w:val="28"/>
        </w:rPr>
        <w:t xml:space="preserve">22、开标</w:t>
      </w:r>
      <w:bookmarkEnd w:id="141"/>
      <w:r/>
      <w:bookmarkEnd w:id="142"/>
      <w:r/>
      <w:bookmarkEnd w:id="143"/>
      <w:r>
        <w:rPr>
          <w:rFonts w:hint="eastAsia" w:ascii="Arial" w:hAnsi="Arial" w:eastAsia="黑体" w:cs="Arial"/>
          <w:color w:val="000000"/>
          <w:sz w:val="28"/>
          <w:szCs w:val="28"/>
        </w:rPr>
      </w:r>
      <w:r/>
    </w:p>
    <w:p>
      <w:pPr>
        <w:pStyle w:val="877"/>
        <w:ind w:firstLine="480"/>
        <w:spacing w:line="400" w:lineRule="exact"/>
        <w:rPr>
          <w:rFonts w:hint="eastAsia"/>
          <w:color w:val="000000"/>
        </w:rPr>
      </w:pPr>
      <w:r>
        <w:rPr>
          <w:rFonts w:hint="eastAsia" w:ascii="宋体" w:hAnsi="宋体"/>
          <w:color w:val="000000"/>
          <w:sz w:val="24"/>
        </w:rPr>
        <w:t xml:space="preserve">2</w:t>
      </w:r>
      <w:r>
        <w:rPr>
          <w:rFonts w:ascii="宋体" w:hAnsi="宋体"/>
          <w:color w:val="000000"/>
          <w:sz w:val="24"/>
        </w:rPr>
        <w:t xml:space="preserve">2</w:t>
      </w:r>
      <w:r>
        <w:rPr>
          <w:rFonts w:hint="eastAsia" w:ascii="宋体" w:hAnsi="宋体"/>
          <w:color w:val="000000"/>
          <w:sz w:val="24"/>
        </w:rPr>
        <w:t xml:space="preserve">.1</w:t>
      </w:r>
      <w:r>
        <w:rPr>
          <w:rFonts w:hint="eastAsia" w:ascii="宋体" w:hAnsi="宋体"/>
          <w:bCs/>
          <w:color w:val="000000"/>
          <w:sz w:val="24"/>
        </w:rPr>
        <w:t xml:space="preserve"> 采购中心将在招标公告中规定的时间和地点组织公开开标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color w:val="000000"/>
        </w:rPr>
      </w:r>
      <w:r/>
    </w:p>
    <w:p>
      <w:pPr>
        <w:pStyle w:val="877"/>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2</w:t>
      </w:r>
      <w:r>
        <w:rPr>
          <w:rFonts w:hint="eastAsia" w:ascii="宋体" w:hAnsi="宋体"/>
          <w:bCs/>
          <w:color w:val="000000"/>
          <w:sz w:val="24"/>
          <w:szCs w:val="24"/>
        </w:rPr>
        <w:t xml:space="preserve">.2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并宣布各投标人名称和投标价格。</w:t>
      </w:r>
      <w:r/>
    </w:p>
    <w:p>
      <w:pPr>
        <w:pStyle w:val="877"/>
        <w:ind w:firstLine="480"/>
        <w:spacing w:line="400" w:lineRule="exact"/>
        <w:rPr>
          <w:rFonts w:hint="eastAsia" w:ascii="宋体" w:hAnsi="宋体"/>
          <w:color w:val="000000"/>
          <w:sz w:val="24"/>
          <w:szCs w:val="24"/>
        </w:rPr>
      </w:pPr>
      <w:r>
        <w:rPr>
          <w:rFonts w:hint="eastAsia" w:ascii="宋体" w:hAnsi="宋体"/>
          <w:bCs/>
          <w:color w:val="000000"/>
          <w:sz w:val="24"/>
        </w:rPr>
        <w:t xml:space="preserve">2</w:t>
      </w:r>
      <w:r>
        <w:rPr>
          <w:rFonts w:ascii="宋体" w:hAnsi="宋体"/>
          <w:bCs/>
          <w:color w:val="000000"/>
          <w:sz w:val="24"/>
        </w:rPr>
        <w:t xml:space="preserve">2</w:t>
      </w:r>
      <w:r>
        <w:rPr>
          <w:rFonts w:hint="eastAsia" w:ascii="宋体" w:hAnsi="宋体"/>
          <w:bCs/>
          <w:color w:val="000000"/>
          <w:sz w:val="24"/>
        </w:rPr>
        <w:t xml:space="preserve">.3投标人在开标过程中涉及到的投标文件解密、开标结果确认等工作，应按照《操作手册》规定执行。</w:t>
      </w:r>
      <w:r>
        <w:rPr>
          <w:rFonts w:hint="eastAsia" w:ascii="宋体" w:hAnsi="宋体"/>
          <w:color w:val="000000"/>
          <w:sz w:val="24"/>
          <w:szCs w:val="24"/>
        </w:rPr>
      </w:r>
      <w:r/>
    </w:p>
    <w:p>
      <w:pPr>
        <w:pStyle w:val="877"/>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color w:val="000000"/>
          <w:sz w:val="24"/>
          <w:szCs w:val="24"/>
        </w:rPr>
      </w:r>
      <w:r/>
    </w:p>
    <w:p>
      <w:pPr>
        <w:pStyle w:val="877"/>
        <w:ind w:firstLine="420"/>
        <w:keepLines/>
        <w:keepNext/>
        <w:spacing w:line="400" w:lineRule="exact"/>
        <w:rPr>
          <w:rFonts w:hint="eastAsia" w:ascii="Arial" w:hAnsi="Arial" w:eastAsia="黑体" w:cs="Arial"/>
          <w:color w:val="000000"/>
          <w:sz w:val="28"/>
          <w:szCs w:val="28"/>
        </w:rPr>
        <w:outlineLvl w:val="3"/>
      </w:pPr>
      <w:r/>
      <w:bookmarkStart w:id="144" w:name="_Toc16938547"/>
      <w:r/>
      <w:bookmarkStart w:id="145" w:name="_Toc20823303"/>
      <w:r/>
      <w:bookmarkStart w:id="146" w:name="_Toc513029231"/>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p>
    <w:p>
      <w:pPr>
        <w:pStyle w:val="877"/>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开标后，采购中心将立即组织评标委员会（以下简称评委会）进行评标。</w:t>
      </w:r>
      <w:r>
        <w:rPr>
          <w:rFonts w:hint="eastAsia" w:ascii="宋体" w:hAnsi="宋体"/>
          <w:b/>
          <w:color w:val="000000"/>
          <w:sz w:val="24"/>
          <w:szCs w:val="24"/>
        </w:rPr>
      </w:r>
      <w:r/>
    </w:p>
    <w:p>
      <w:pPr>
        <w:pStyle w:val="877"/>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.2 评委会由采购人代表和有关技术、经济等方面的专家组成，且人员构成符合政府采购有关规定。</w:t>
      </w:r>
      <w:r/>
    </w:p>
    <w:p>
      <w:pPr>
        <w:pStyle w:val="877"/>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.3评委会独立工作，负责评审所有投标文件并确定中标侯选人。</w:t>
      </w:r>
      <w:r/>
    </w:p>
    <w:p>
      <w:pPr>
        <w:pStyle w:val="877"/>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r/>
    </w:p>
    <w:p>
      <w:pPr>
        <w:pStyle w:val="877"/>
        <w:ind w:firstLine="480"/>
        <w:spacing w:line="400" w:lineRule="exact"/>
        <w:rPr>
          <w:rFonts w:hint="eastAsia" w:ascii="宋体" w:hAnsi="宋体"/>
          <w:bCs/>
          <w:color w:val="000000"/>
          <w:sz w:val="24"/>
        </w:rPr>
      </w:pPr>
      <w:r/>
      <w:bookmarkEnd w:id="144"/>
      <w:r/>
      <w:bookmarkEnd w:id="145"/>
      <w:r/>
      <w:bookmarkEnd w:id="146"/>
      <w:r>
        <w:rPr>
          <w:rFonts w:hint="eastAsia" w:ascii="宋体" w:hAnsi="宋体"/>
          <w:color w:val="000000"/>
          <w:sz w:val="24"/>
        </w:rPr>
        <w:t xml:space="preserve">2</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凡是与审查、澄清、评价和比较投标的有关资料以及授标建议等，采购人、评委、采购中心均不得向投标人或与评标无关的其他人员透露。</w:t>
      </w:r>
      <w:r/>
    </w:p>
    <w:p>
      <w:pPr>
        <w:pStyle w:val="877"/>
        <w:ind w:firstLine="480"/>
        <w:spacing w:line="400" w:lineRule="exact"/>
        <w:rPr>
          <w:rFonts w:hint="eastAsia" w:ascii="宋体" w:hAnsi="宋体"/>
          <w:color w:val="000000"/>
          <w:sz w:val="24"/>
          <w:szCs w:val="24"/>
        </w:rPr>
      </w:pPr>
      <w:r>
        <w:rPr>
          <w:rFonts w:hint="eastAsia" w:ascii="宋体" w:hAnsi="宋体"/>
          <w:color w:val="000000"/>
          <w:sz w:val="24"/>
        </w:rPr>
        <w:t xml:space="preserve">2</w:t>
      </w:r>
      <w:r>
        <w:rPr>
          <w:rFonts w:ascii="宋体" w:hAnsi="宋体"/>
          <w:color w:val="000000"/>
          <w:sz w:val="24"/>
        </w:rPr>
        <w:t xml:space="preserve">4</w:t>
      </w:r>
      <w:r>
        <w:rPr>
          <w:rFonts w:hint="eastAsia" w:ascii="宋体" w:hAnsi="宋体"/>
          <w:color w:val="000000"/>
          <w:sz w:val="24"/>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pStyle w:val="877"/>
        <w:ind w:firstLine="480"/>
        <w:spacing w:line="400" w:lineRule="exact"/>
        <w:rPr>
          <w:rFonts w:hint="eastAsia"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pStyle w:val="877"/>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采用综合评分法的项目，未中标的投标人可于中标结果公告期限届满之日起通过苏采云系统查看自己的评审得分及排序情况。</w:t>
      </w:r>
      <w:r>
        <w:rPr>
          <w:rFonts w:ascii="宋体" w:hAnsi="宋体"/>
          <w:color w:val="000000"/>
          <w:sz w:val="24"/>
          <w:szCs w:val="24"/>
        </w:rPr>
      </w:r>
      <w:r/>
    </w:p>
    <w:p>
      <w:pPr>
        <w:pStyle w:val="877"/>
        <w:ind w:firstLine="420"/>
        <w:keepLines/>
        <w:keepNext/>
        <w:spacing w:line="400" w:lineRule="exact"/>
        <w:rPr>
          <w:rFonts w:hint="eastAsia" w:ascii="Arial" w:hAnsi="Arial" w:eastAsia="黑体" w:cs="Arial"/>
          <w:color w:val="000000"/>
          <w:sz w:val="28"/>
          <w:szCs w:val="28"/>
        </w:rPr>
        <w:outlineLvl w:val="3"/>
      </w:pPr>
      <w:r/>
      <w:bookmarkStart w:id="147" w:name="_Toc513029232"/>
      <w:r/>
      <w:bookmarkStart w:id="148" w:name="_Toc20823304"/>
      <w:r/>
      <w:bookmarkStart w:id="149"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147"/>
      <w:r/>
      <w:bookmarkEnd w:id="148"/>
      <w:r/>
      <w:bookmarkEnd w:id="149"/>
      <w:r>
        <w:rPr>
          <w:rFonts w:hint="eastAsia" w:ascii="Arial" w:hAnsi="Arial" w:eastAsia="黑体" w:cs="Arial"/>
          <w:color w:val="000000"/>
          <w:sz w:val="28"/>
          <w:szCs w:val="28"/>
        </w:rPr>
      </w:r>
      <w:r/>
    </w:p>
    <w:p>
      <w:pPr>
        <w:pStyle w:val="877"/>
        <w:ind w:firstLine="480"/>
        <w:spacing w:line="400" w:lineRule="exact"/>
        <w:rPr>
          <w:rFonts w:ascii="宋体" w:hAnsi="宋体"/>
          <w:color w:val="000000"/>
          <w:sz w:val="24"/>
          <w:szCs w:val="24"/>
        </w:rPr>
      </w:pPr>
      <w:r/>
      <w:bookmarkStart w:id="150" w:name="_Toc20823305"/>
      <w:r/>
      <w:bookmarkStart w:id="151" w:name="_Toc513029233"/>
      <w:r/>
      <w:bookmarkStart w:id="152" w:name="_Toc16938549"/>
      <w:r>
        <w:rPr>
          <w:rFonts w:ascii="宋体" w:hAnsi="宋体"/>
          <w:color w:val="000000"/>
          <w:sz w:val="24"/>
          <w:szCs w:val="24"/>
        </w:rPr>
        <w:t xml:space="preserve">25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877"/>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87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pStyle w:val="877"/>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87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pStyle w:val="877"/>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150"/>
      <w:r/>
      <w:bookmarkEnd w:id="151"/>
      <w:r/>
      <w:bookmarkEnd w:id="152"/>
      <w:r>
        <w:rPr>
          <w:rFonts w:hint="eastAsia" w:ascii="Arial" w:hAnsi="Arial" w:eastAsia="黑体" w:cs="Arial"/>
          <w:color w:val="000000"/>
          <w:sz w:val="28"/>
          <w:szCs w:val="28"/>
        </w:rPr>
      </w:r>
      <w:r/>
    </w:p>
    <w:p>
      <w:pPr>
        <w:pStyle w:val="877"/>
        <w:ind w:firstLine="480"/>
        <w:spacing w:line="400" w:lineRule="exact"/>
        <w:rPr>
          <w:rFonts w:hint="eastAsia"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投标文件初审分为资格审查和符合性审查。</w:t>
      </w:r>
      <w:r/>
    </w:p>
    <w:p>
      <w:pPr>
        <w:pStyle w:val="877"/>
        <w:ind w:firstLine="480"/>
        <w:spacing w:line="400" w:lineRule="exact"/>
        <w:rPr>
          <w:rFonts w:hint="eastAsia"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6</w:t>
      </w:r>
      <w:r>
        <w:rPr>
          <w:rFonts w:hint="eastAsia" w:ascii="宋体" w:hAnsi="宋体"/>
          <w:bCs/>
          <w:color w:val="000000"/>
          <w:sz w:val="24"/>
        </w:rPr>
        <w:t xml:space="preserve">.1.1 资格审查：依据法律法规和招标文件的规定，由采购人对投标文件中的资格证明文件进行审查。资格审查的结论，采购人以书面形式向评委会进行反馈。</w:t>
      </w:r>
      <w:r/>
    </w:p>
    <w:p>
      <w:pPr>
        <w:pStyle w:val="877"/>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采购人在进行资格性审查的同时，将在“信用中国”网站（www.creditchina.gov.cn）查询投标人的信用记录，以确定投标人是否具备投标资格，查询结果留存并归档。</w:t>
      </w:r>
      <w:r/>
    </w:p>
    <w:p>
      <w:pPr>
        <w:pStyle w:val="877"/>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77"/>
        <w:ind w:firstLine="480"/>
        <w:spacing w:line="400" w:lineRule="exact"/>
        <w:rPr>
          <w:rFonts w:hint="eastAsia"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6</w:t>
      </w:r>
      <w:r>
        <w:rPr>
          <w:rFonts w:hint="eastAsia" w:ascii="宋体" w:hAnsi="宋体"/>
          <w:bCs/>
          <w:color w:val="000000"/>
          <w:sz w:val="24"/>
        </w:rPr>
        <w:t xml:space="preserve">.1.2 符合性审查：依据招标文件的规定，由评委会从投标文件的有效性、完整性和对招标文件的响应程度进行审查，以确定是否对招标文件的实质性要求作出响应。</w:t>
      </w:r>
      <w:r/>
    </w:p>
    <w:p>
      <w:pPr>
        <w:pStyle w:val="877"/>
        <w:ind w:firstLine="480"/>
        <w:spacing w:line="400" w:lineRule="exact"/>
        <w:rPr>
          <w:rFonts w:hint="eastAsia"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6</w:t>
      </w:r>
      <w:r>
        <w:rPr>
          <w:rFonts w:hint="eastAsia" w:ascii="宋体" w:hAnsi="宋体"/>
          <w:bCs/>
          <w:color w:val="000000"/>
          <w:sz w:val="24"/>
        </w:rPr>
        <w:t xml:space="preserve">.1.3 未通过资格审查或符合性审查的投标人，采购中心将在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中告知未通过资格审查或符合性审查的原因，评审结束后，采购中心将不再告知未通过资格审查或符合性审查的原因。</w:t>
      </w:r>
      <w:r/>
    </w:p>
    <w:p>
      <w:pPr>
        <w:pStyle w:val="877"/>
        <w:ind w:firstLine="480"/>
        <w:spacing w:line="400" w:lineRule="exact"/>
        <w:rPr>
          <w:rFonts w:hint="eastAsia" w:ascii="宋体" w:hAnsi="宋体"/>
          <w:color w:val="000000"/>
          <w:sz w:val="24"/>
          <w:szCs w:val="24"/>
        </w:rPr>
      </w:pPr>
      <w:r>
        <w:rPr>
          <w:rFonts w:hint="eastAsia" w:ascii="宋体" w:hAnsi="宋体"/>
          <w:color w:val="000000"/>
          <w:sz w:val="24"/>
        </w:rPr>
        <w:t xml:space="preserve">2</w:t>
      </w:r>
      <w:r>
        <w:rPr>
          <w:rFonts w:ascii="宋体" w:hAnsi="宋体"/>
          <w:color w:val="000000"/>
          <w:sz w:val="24"/>
        </w:rPr>
        <w:t xml:space="preserve">6</w:t>
      </w:r>
      <w:r>
        <w:rPr>
          <w:rFonts w:hint="eastAsia" w:ascii="宋体" w:hAnsi="宋体"/>
          <w:color w:val="000000"/>
          <w:sz w:val="24"/>
        </w:rPr>
        <w:t xml:space="preserve">.2</w:t>
      </w:r>
      <w:r>
        <w:rPr>
          <w:rFonts w:hint="eastAsia" w:ascii="宋体" w:hAnsi="宋体"/>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877"/>
        <w:ind w:firstLine="480"/>
        <w:spacing w:line="400" w:lineRule="exact"/>
        <w:rPr>
          <w:rFonts w:hint="eastAsia" w:ascii="宋体" w:hAnsi="宋体"/>
          <w:bCs/>
          <w:color w:val="000000"/>
          <w:sz w:val="24"/>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rPr>
        <w:t xml:space="preserve">评委决定投标文件的响应性只根据投标文件本身的内容，而不寻求外部的证据。</w:t>
      </w:r>
      <w:r/>
    </w:p>
    <w:p>
      <w:pPr>
        <w:pStyle w:val="877"/>
        <w:ind w:firstLine="480"/>
        <w:spacing w:line="400" w:lineRule="exact"/>
        <w:rPr>
          <w:rFonts w:hint="eastAsia"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6</w:t>
      </w:r>
      <w:r>
        <w:rPr>
          <w:rFonts w:hint="eastAsia" w:ascii="宋体" w:hAnsi="宋体"/>
          <w:color w:val="000000"/>
          <w:sz w:val="24"/>
        </w:rPr>
        <w:t xml:space="preserve">.3</w:t>
      </w:r>
      <w:r>
        <w:rPr>
          <w:rFonts w:hint="eastAsia" w:ascii="宋体" w:hAnsi="宋体"/>
          <w:bCs/>
          <w:color w:val="000000"/>
          <w:sz w:val="24"/>
        </w:rPr>
        <w:t xml:space="preserve">如果投标文件实质上没有响应招标文件的要求，评委会将予以拒绝，投标人不得通过修改或撤销不合要求的偏离或保留而使其投标成为实质性响应的投标。</w:t>
      </w:r>
      <w:r/>
    </w:p>
    <w:p>
      <w:pPr>
        <w:pStyle w:val="877"/>
        <w:ind w:firstLine="480"/>
        <w:spacing w:line="400" w:lineRule="exact"/>
        <w:rPr>
          <w:rFonts w:hint="eastAsia"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6</w:t>
      </w:r>
      <w:r>
        <w:rPr>
          <w:rFonts w:hint="eastAsia" w:ascii="宋体" w:hAnsi="宋体"/>
          <w:color w:val="000000"/>
          <w:sz w:val="24"/>
        </w:rPr>
        <w:t xml:space="preserve">.4</w:t>
      </w:r>
      <w:r>
        <w:rPr>
          <w:rFonts w:hint="eastAsia" w:ascii="宋体" w:hAnsi="宋体"/>
          <w:bCs/>
          <w:color w:val="000000"/>
          <w:sz w:val="24"/>
        </w:rPr>
        <w:t xml:space="preserve">评委会将对确定为实质性响应的投标进行进一步审核，看其是否有计算上或累加上的算术错误，修正错误的原则如下：</w:t>
      </w:r>
      <w:r/>
    </w:p>
    <w:p>
      <w:pPr>
        <w:pStyle w:val="877"/>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877"/>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877"/>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877"/>
        <w:ind w:firstLine="480"/>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pStyle w:val="877"/>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pStyle w:val="877"/>
        <w:ind w:firstLine="480"/>
        <w:spacing w:line="400" w:lineRule="exact"/>
        <w:rPr>
          <w:rFonts w:ascii="宋体" w:hAnsi="宋体"/>
          <w:bCs/>
          <w:color w:val="000000"/>
          <w:sz w:val="24"/>
        </w:rPr>
      </w:pPr>
      <w:r>
        <w:rPr>
          <w:rFonts w:hint="eastAsia" w:ascii="宋体" w:hAnsi="宋体"/>
          <w:color w:val="000000"/>
          <w:sz w:val="24"/>
        </w:rPr>
        <w:t xml:space="preserve">2</w:t>
      </w:r>
      <w:r>
        <w:rPr>
          <w:rFonts w:ascii="宋体" w:hAnsi="宋体"/>
          <w:color w:val="000000"/>
          <w:sz w:val="24"/>
        </w:rPr>
        <w:t xml:space="preserve">6</w:t>
      </w:r>
      <w:r>
        <w:rPr>
          <w:rFonts w:hint="eastAsia"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rPr>
          <w:rFonts w:ascii="宋体" w:hAnsi="宋体"/>
          <w:bCs/>
          <w:color w:val="000000"/>
          <w:sz w:val="24"/>
        </w:rPr>
      </w:r>
      <w:r/>
    </w:p>
    <w:p>
      <w:pPr>
        <w:pStyle w:val="877"/>
        <w:ind w:firstLine="480"/>
        <w:spacing w:line="400" w:lineRule="exact"/>
        <w:rPr>
          <w:rFonts w:ascii="宋体" w:hAnsi="宋体"/>
          <w:color w:val="000000"/>
          <w:sz w:val="24"/>
        </w:rPr>
      </w:pPr>
      <w:r/>
      <w:bookmarkStart w:id="153" w:name="_Toc513029234"/>
      <w:r/>
      <w:bookmarkStart w:id="154" w:name="_Toc16938550"/>
      <w:r/>
      <w:bookmarkStart w:id="155" w:name="_Toc20823306"/>
      <w:r>
        <w:rPr>
          <w:rFonts w:hint="eastAsia" w:ascii="宋体" w:hAnsi="宋体"/>
          <w:color w:val="000000"/>
          <w:sz w:val="24"/>
        </w:rPr>
        <w:t xml:space="preserve">2</w:t>
      </w:r>
      <w:r>
        <w:rPr>
          <w:rFonts w:ascii="宋体" w:hAnsi="宋体"/>
          <w:color w:val="000000"/>
          <w:sz w:val="24"/>
        </w:rPr>
        <w:t xml:space="preserve">6</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p>
    <w:p>
      <w:pPr>
        <w:pStyle w:val="877"/>
        <w:ind w:firstLine="480"/>
        <w:spacing w:line="400" w:lineRule="exact"/>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p>
    <w:p>
      <w:pPr>
        <w:pStyle w:val="877"/>
        <w:ind w:firstLine="420"/>
        <w:spacing w:line="400" w:lineRule="exact"/>
        <w:rPr>
          <w:rFonts w:hint="eastAsia"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rPr>
          <w:rFonts w:hint="eastAsia" w:ascii="宋体" w:hAnsi="宋体"/>
          <w:color w:val="000000"/>
          <w:sz w:val="24"/>
        </w:rPr>
      </w:r>
      <w:r/>
    </w:p>
    <w:p>
      <w:pPr>
        <w:pStyle w:val="877"/>
        <w:ind w:firstLine="420"/>
        <w:spacing w:line="4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6</w:t>
      </w:r>
      <w:r>
        <w:rPr>
          <w:rFonts w:hint="eastAsia" w:ascii="宋体" w:hAnsi="宋体"/>
          <w:color w:val="000000"/>
          <w:sz w:val="24"/>
        </w:rPr>
        <w:t xml:space="preserve">.7投标人在开、评标全过程中应保持通讯畅通，及时登录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p>
    <w:p>
      <w:pPr>
        <w:pStyle w:val="877"/>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153"/>
      <w:r/>
      <w:bookmarkEnd w:id="154"/>
      <w:r/>
      <w:bookmarkEnd w:id="155"/>
      <w:r>
        <w:rPr>
          <w:rFonts w:hint="eastAsia" w:ascii="Arial" w:hAnsi="Arial" w:eastAsia="黑体" w:cs="Arial"/>
          <w:color w:val="000000"/>
          <w:sz w:val="28"/>
          <w:szCs w:val="28"/>
        </w:rPr>
        <w:t xml:space="preserve">无效投标条款和废标条款</w:t>
      </w:r>
      <w:r/>
    </w:p>
    <w:p>
      <w:pPr>
        <w:pStyle w:val="877"/>
        <w:ind w:left="479"/>
        <w:spacing w:line="400" w:lineRule="exact"/>
        <w:rPr>
          <w:rFonts w:hint="eastAsia" w:ascii="宋体" w:hAnsi="宋体"/>
          <w:bCs/>
          <w:color w:val="000000"/>
          <w:sz w:val="24"/>
        </w:rPr>
      </w:pPr>
      <w:r/>
      <w:bookmarkStart w:id="156" w:name="_Toc513029235"/>
      <w:r/>
      <w:bookmarkStart w:id="157" w:name="_Toc16938551"/>
      <w:r/>
      <w:bookmarkStart w:id="158" w:name="_Toc20823307"/>
      <w:r>
        <w:rPr>
          <w:rFonts w:hint="eastAsia" w:ascii="宋体" w:hAnsi="宋体"/>
          <w:bCs/>
          <w:color w:val="000000"/>
          <w:sz w:val="24"/>
        </w:rPr>
        <w:t xml:space="preserve">2</w:t>
      </w:r>
      <w:r>
        <w:rPr>
          <w:rFonts w:ascii="宋体" w:hAnsi="宋体"/>
          <w:bCs/>
          <w:color w:val="000000"/>
          <w:sz w:val="24"/>
        </w:rPr>
        <w:t xml:space="preserve">7</w:t>
      </w:r>
      <w:r>
        <w:rPr>
          <w:rFonts w:hint="eastAsia" w:ascii="宋体" w:hAnsi="宋体"/>
          <w:bCs/>
          <w:color w:val="000000"/>
          <w:sz w:val="24"/>
        </w:rPr>
        <w:t xml:space="preserve">.1无效投标条款</w:t>
      </w:r>
      <w:r/>
    </w:p>
    <w:p>
      <w:pPr>
        <w:pStyle w:val="877"/>
        <w:ind w:firstLine="480"/>
        <w:spacing w:line="400" w:lineRule="exact"/>
        <w:rPr>
          <w:rFonts w:hint="eastAsia"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7</w:t>
      </w:r>
      <w:r>
        <w:rPr>
          <w:rFonts w:hint="eastAsia" w:ascii="宋体" w:hAnsi="宋体"/>
          <w:bCs/>
          <w:color w:val="000000"/>
          <w:sz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rPr>
        <w:t xml:space="preserve">规定的时间内未成功解密电子投标文件的。</w:t>
      </w:r>
      <w:r/>
    </w:p>
    <w:p>
      <w:pPr>
        <w:pStyle w:val="877"/>
        <w:ind w:firstLine="480"/>
        <w:spacing w:line="400" w:lineRule="exact"/>
        <w:rPr>
          <w:rFonts w:hint="eastAsia"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7</w:t>
      </w:r>
      <w:r>
        <w:rPr>
          <w:rFonts w:hint="eastAsia" w:ascii="宋体" w:hAnsi="宋体"/>
          <w:bCs/>
          <w:color w:val="000000"/>
          <w:sz w:val="24"/>
        </w:rPr>
        <w:t xml:space="preserve">.1.</w:t>
      </w:r>
      <w:r>
        <w:rPr>
          <w:rFonts w:ascii="宋体" w:hAnsi="宋体"/>
          <w:bCs/>
          <w:color w:val="000000"/>
          <w:sz w:val="24"/>
        </w:rPr>
        <w:t xml:space="preserve">2</w:t>
      </w:r>
      <w:r>
        <w:rPr>
          <w:rFonts w:hint="eastAsia" w:ascii="宋体" w:hAnsi="宋体"/>
          <w:bCs/>
          <w:color w:val="000000"/>
          <w:sz w:val="24"/>
        </w:rPr>
        <w:t xml:space="preserve"> 投标人未按照招标文件要求上传电子投标文件的。</w:t>
      </w:r>
      <w:r/>
    </w:p>
    <w:p>
      <w:pPr>
        <w:pStyle w:val="877"/>
        <w:ind w:left="479"/>
        <w:spacing w:line="400" w:lineRule="exact"/>
        <w:rPr>
          <w:rFonts w:hint="eastAsia"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7</w:t>
      </w: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 投标人同一</w:t>
      </w:r>
      <w:r>
        <w:rPr>
          <w:rFonts w:ascii="宋体" w:hAnsi="宋体"/>
          <w:bCs/>
          <w:color w:val="000000"/>
          <w:sz w:val="24"/>
        </w:rPr>
        <w:t xml:space="preserve">分包</w:t>
      </w:r>
      <w:r>
        <w:rPr>
          <w:rFonts w:hint="eastAsia" w:ascii="宋体" w:hAnsi="宋体"/>
          <w:bCs/>
          <w:color w:val="000000"/>
          <w:sz w:val="24"/>
        </w:rPr>
        <w:t xml:space="preserve">提交两个</w:t>
      </w:r>
      <w:r>
        <w:rPr>
          <w:rFonts w:ascii="宋体" w:hAnsi="宋体"/>
          <w:bCs/>
          <w:color w:val="000000"/>
          <w:sz w:val="24"/>
        </w:rPr>
        <w:t xml:space="preserve">（</w:t>
      </w:r>
      <w:r>
        <w:rPr>
          <w:rFonts w:hint="eastAsia" w:ascii="宋体" w:hAnsi="宋体"/>
          <w:bCs/>
          <w:color w:val="000000"/>
          <w:sz w:val="24"/>
        </w:rPr>
        <w:t xml:space="preserve">含</w:t>
      </w:r>
      <w:r>
        <w:rPr>
          <w:rFonts w:ascii="宋体" w:hAnsi="宋体"/>
          <w:bCs/>
          <w:color w:val="000000"/>
          <w:sz w:val="24"/>
        </w:rPr>
        <w:t xml:space="preserve">两个）</w:t>
      </w:r>
      <w:r>
        <w:rPr>
          <w:rFonts w:hint="eastAsia" w:ascii="宋体" w:hAnsi="宋体"/>
          <w:bCs/>
          <w:color w:val="000000"/>
          <w:sz w:val="24"/>
        </w:rPr>
        <w:t xml:space="preserve">以上不同的</w:t>
      </w:r>
      <w:r>
        <w:rPr>
          <w:rFonts w:ascii="宋体" w:hAnsi="宋体"/>
          <w:bCs/>
          <w:color w:val="000000"/>
          <w:sz w:val="24"/>
        </w:rPr>
        <w:t xml:space="preserve">投标报价的。</w:t>
      </w:r>
      <w:r>
        <w:rPr>
          <w:rFonts w:hint="eastAsia" w:ascii="宋体" w:hAnsi="宋体"/>
          <w:bCs/>
          <w:color w:val="000000"/>
          <w:sz w:val="24"/>
        </w:rPr>
      </w:r>
      <w:r/>
    </w:p>
    <w:p>
      <w:pPr>
        <w:pStyle w:val="877"/>
        <w:ind w:left="479"/>
        <w:spacing w:line="400" w:lineRule="exact"/>
        <w:rPr>
          <w:rFonts w:hint="eastAsia"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7</w:t>
      </w:r>
      <w:r>
        <w:rPr>
          <w:rFonts w:hint="eastAsia" w:ascii="宋体" w:hAnsi="宋体"/>
          <w:bCs/>
          <w:color w:val="000000"/>
          <w:sz w:val="24"/>
        </w:rPr>
        <w:t xml:space="preserve">.1.</w:t>
      </w:r>
      <w:r>
        <w:rPr>
          <w:rFonts w:ascii="宋体" w:hAnsi="宋体"/>
          <w:bCs/>
          <w:color w:val="000000"/>
          <w:sz w:val="24"/>
        </w:rPr>
        <w:t xml:space="preserve">4</w:t>
      </w:r>
      <w:r>
        <w:rPr>
          <w:rFonts w:hint="eastAsia" w:ascii="宋体" w:hAnsi="宋体"/>
          <w:bCs/>
          <w:color w:val="000000"/>
          <w:sz w:val="24"/>
        </w:rPr>
        <w:t xml:space="preserve">投标人不具备招标文件中规定资格要求的。</w:t>
      </w:r>
      <w:r/>
    </w:p>
    <w:p>
      <w:pPr>
        <w:pStyle w:val="877"/>
        <w:ind w:firstLine="480"/>
        <w:spacing w:line="400" w:lineRule="exact"/>
        <w:rPr>
          <w:rFonts w:hint="eastAsia"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7</w:t>
      </w:r>
      <w:r>
        <w:rPr>
          <w:rFonts w:hint="eastAsia" w:ascii="宋体" w:hAnsi="宋体"/>
          <w:bCs/>
          <w:color w:val="000000"/>
          <w:sz w:val="24"/>
        </w:rPr>
        <w:t xml:space="preserve">.1.</w:t>
      </w:r>
      <w:r>
        <w:rPr>
          <w:rFonts w:ascii="宋体" w:hAnsi="宋体"/>
          <w:bCs/>
          <w:color w:val="000000"/>
          <w:sz w:val="24"/>
        </w:rPr>
        <w:t xml:space="preserve">5</w:t>
      </w:r>
      <w:r>
        <w:rPr>
          <w:rFonts w:hint="eastAsia" w:ascii="宋体" w:hAnsi="宋体"/>
          <w:bCs/>
          <w:color w:val="000000"/>
          <w:sz w:val="24"/>
        </w:rPr>
        <w:t xml:space="preserve">投标人的报价超过了采购预算或最高限价的。</w:t>
      </w:r>
      <w:r/>
    </w:p>
    <w:p>
      <w:pPr>
        <w:pStyle w:val="877"/>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w:t>
      </w:r>
      <w:r>
        <w:rPr>
          <w:rFonts w:ascii="宋体" w:hAnsi="宋体"/>
          <w:bCs/>
          <w:color w:val="000000"/>
          <w:sz w:val="24"/>
        </w:rPr>
        <w:t xml:space="preserve">7</w:t>
      </w:r>
      <w:r>
        <w:rPr>
          <w:rFonts w:hint="eastAsia" w:ascii="宋体" w:hAnsi="宋体"/>
          <w:bCs/>
          <w:color w:val="000000"/>
          <w:sz w:val="24"/>
        </w:rPr>
        <w:t xml:space="preserve">.1.</w:t>
      </w:r>
      <w:r>
        <w:rPr>
          <w:rFonts w:ascii="宋体" w:hAnsi="宋体"/>
          <w:bCs/>
          <w:color w:val="000000"/>
          <w:sz w:val="24"/>
        </w:rPr>
        <w:t xml:space="preserve">6</w:t>
      </w:r>
      <w:r>
        <w:rPr>
          <w:rFonts w:hint="eastAsia" w:ascii="宋体" w:hAnsi="宋体"/>
          <w:bCs/>
          <w:color w:val="000000"/>
          <w:sz w:val="24"/>
        </w:rPr>
        <w:t xml:space="preserve">未通过符合性审查的。</w:t>
      </w:r>
      <w:r>
        <w:rPr>
          <w:rFonts w:hint="eastAsia" w:ascii="宋体" w:hAnsi="宋体"/>
          <w:bCs/>
          <w:i/>
          <w:color w:val="000000"/>
          <w:sz w:val="24"/>
          <w:u w:val="single"/>
        </w:rPr>
      </w:r>
      <w:r/>
    </w:p>
    <w:p>
      <w:pPr>
        <w:pStyle w:val="877"/>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w:t>
      </w:r>
      <w:r>
        <w:rPr>
          <w:rFonts w:ascii="宋体" w:hAnsi="宋体"/>
          <w:bCs/>
          <w:color w:val="000000"/>
          <w:sz w:val="24"/>
        </w:rPr>
        <w:t xml:space="preserve">7</w:t>
      </w:r>
      <w:r>
        <w:rPr>
          <w:rFonts w:hint="eastAsia" w:ascii="宋体" w:hAnsi="宋体"/>
          <w:bCs/>
          <w:color w:val="000000"/>
          <w:sz w:val="24"/>
        </w:rPr>
        <w:t xml:space="preserve">.1.</w:t>
      </w:r>
      <w:r>
        <w:rPr>
          <w:rFonts w:ascii="宋体" w:hAnsi="宋体"/>
          <w:bCs/>
          <w:color w:val="000000"/>
          <w:sz w:val="24"/>
        </w:rPr>
        <w:t xml:space="preserve">7</w:t>
      </w:r>
      <w:r>
        <w:rPr>
          <w:rFonts w:hint="eastAsia" w:ascii="宋体" w:hAnsi="宋体"/>
          <w:bCs/>
          <w:color w:val="000000"/>
          <w:sz w:val="24"/>
        </w:rPr>
        <w:t xml:space="preserve">不符合招标文件中规定的实质性要求的（</w:t>
      </w:r>
      <w:r>
        <w:rPr>
          <w:rFonts w:hint="eastAsia" w:ascii="宋体" w:hAnsi="宋体"/>
          <w:bCs/>
          <w:i/>
          <w:color w:val="000000"/>
          <w:sz w:val="24"/>
          <w:u w:val="single"/>
        </w:rPr>
        <w:t xml:space="preserve">本招标文件中斜体且有下划线部分为实质性要求）。</w:t>
      </w:r>
      <w:r/>
    </w:p>
    <w:p>
      <w:pPr>
        <w:pStyle w:val="877"/>
        <w:ind w:firstLine="480"/>
        <w:spacing w:line="400" w:lineRule="exact"/>
        <w:rPr>
          <w:rFonts w:hint="eastAsia"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7</w:t>
      </w:r>
      <w:r>
        <w:rPr>
          <w:rFonts w:hint="eastAsia" w:ascii="宋体" w:hAnsi="宋体"/>
          <w:bCs/>
          <w:color w:val="000000"/>
          <w:sz w:val="24"/>
        </w:rPr>
        <w:t xml:space="preserve">.1.</w:t>
      </w:r>
      <w:r>
        <w:rPr>
          <w:rFonts w:ascii="宋体" w:hAnsi="宋体"/>
          <w:bCs/>
          <w:color w:val="000000"/>
          <w:sz w:val="24"/>
        </w:rPr>
        <w:t xml:space="preserve">8</w:t>
      </w:r>
      <w:r>
        <w:rPr>
          <w:rFonts w:hint="eastAsia" w:ascii="宋体" w:hAnsi="宋体"/>
          <w:bCs/>
          <w:color w:val="000000"/>
          <w:sz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77"/>
        <w:ind w:firstLine="480"/>
        <w:spacing w:line="400" w:lineRule="exact"/>
        <w:rPr>
          <w:rFonts w:hint="eastAsia"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7</w:t>
      </w:r>
      <w:r>
        <w:rPr>
          <w:rFonts w:hint="eastAsia" w:ascii="宋体" w:hAnsi="宋体"/>
          <w:bCs/>
          <w:color w:val="000000"/>
          <w:sz w:val="24"/>
        </w:rPr>
        <w:t xml:space="preserve">.1.</w:t>
      </w:r>
      <w:r>
        <w:rPr>
          <w:rFonts w:ascii="宋体" w:hAnsi="宋体"/>
          <w:bCs/>
          <w:color w:val="000000"/>
          <w:sz w:val="24"/>
        </w:rPr>
        <w:t xml:space="preserve">9</w:t>
      </w:r>
      <w:r>
        <w:rPr>
          <w:rFonts w:hint="eastAsia" w:ascii="宋体" w:hAnsi="宋体"/>
          <w:bCs/>
          <w:color w:val="000000"/>
          <w:sz w:val="24"/>
        </w:rPr>
        <w:t xml:space="preserve">  投标文件含有采购人不能接受的附加条件的。</w:t>
      </w:r>
      <w:r/>
    </w:p>
    <w:p>
      <w:pPr>
        <w:pStyle w:val="877"/>
        <w:ind w:firstLine="480"/>
        <w:spacing w:line="400" w:lineRule="exact"/>
        <w:rPr>
          <w:rFonts w:hint="eastAsia"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7</w:t>
      </w:r>
      <w:r>
        <w:rPr>
          <w:rFonts w:hint="eastAsia" w:ascii="宋体" w:hAnsi="宋体"/>
          <w:bCs/>
          <w:color w:val="000000"/>
          <w:sz w:val="24"/>
        </w:rPr>
        <w:t xml:space="preserve">.1.</w:t>
      </w:r>
      <w:r>
        <w:rPr>
          <w:rFonts w:ascii="宋体" w:hAnsi="宋体"/>
          <w:bCs/>
          <w:color w:val="000000"/>
          <w:sz w:val="24"/>
        </w:rPr>
        <w:t xml:space="preserve">10</w:t>
      </w:r>
      <w:r>
        <w:rPr>
          <w:rFonts w:hint="eastAsia" w:ascii="宋体" w:hAnsi="宋体"/>
          <w:bCs/>
          <w:color w:val="000000"/>
          <w:sz w:val="24"/>
        </w:rPr>
        <w:t xml:space="preserve">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rPr>
        <w:t xml:space="preserve">要求其在合理的时间内提供说明，必要时提交相关证明材料；投标人不能证明其报价合理性的，评标委员会应当将其作为无效投标处理。</w:t>
      </w:r>
      <w:r/>
    </w:p>
    <w:p>
      <w:pPr>
        <w:pStyle w:val="877"/>
        <w:ind w:firstLine="480"/>
        <w:spacing w:line="400" w:lineRule="exact"/>
        <w:rPr>
          <w:rFonts w:hint="eastAsia"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7</w:t>
      </w:r>
      <w:r>
        <w:rPr>
          <w:rFonts w:hint="eastAsia" w:ascii="宋体" w:hAnsi="宋体"/>
          <w:bCs/>
          <w:color w:val="000000"/>
          <w:sz w:val="24"/>
        </w:rPr>
        <w:t xml:space="preserve">.1.1</w:t>
      </w:r>
      <w:r>
        <w:rPr>
          <w:rFonts w:ascii="宋体" w:hAnsi="宋体"/>
          <w:bCs/>
          <w:color w:val="000000"/>
          <w:sz w:val="24"/>
        </w:rPr>
        <w:t xml:space="preserve">1</w:t>
      </w:r>
      <w:r>
        <w:rPr>
          <w:rFonts w:hint="eastAsia" w:ascii="宋体" w:hAnsi="宋体"/>
          <w:bCs/>
          <w:color w:val="000000"/>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77"/>
        <w:ind w:firstLine="480"/>
        <w:spacing w:line="400" w:lineRule="exact"/>
        <w:rPr>
          <w:rFonts w:hint="eastAsia"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7</w:t>
      </w:r>
      <w:r>
        <w:rPr>
          <w:rFonts w:hint="eastAsia" w:ascii="宋体" w:hAnsi="宋体"/>
          <w:bCs/>
          <w:color w:val="000000"/>
          <w:sz w:val="24"/>
        </w:rPr>
        <w:t xml:space="preserve">.1.1</w:t>
      </w:r>
      <w:r>
        <w:rPr>
          <w:rFonts w:ascii="宋体" w:hAnsi="宋体"/>
          <w:bCs/>
          <w:color w:val="000000"/>
          <w:sz w:val="24"/>
        </w:rPr>
        <w:t xml:space="preserve">2</w:t>
      </w:r>
      <w:r>
        <w:rPr>
          <w:rFonts w:hint="eastAsia" w:ascii="宋体" w:hAnsi="宋体"/>
          <w:bCs/>
          <w:color w:val="000000"/>
          <w:sz w:val="24"/>
        </w:rPr>
        <w:t xml:space="preserve"> 投标文件未按照招标文件要求加盖CA电子公章的。</w:t>
      </w:r>
      <w:r/>
    </w:p>
    <w:p>
      <w:pPr>
        <w:pStyle w:val="877"/>
        <w:ind w:firstLine="480"/>
        <w:spacing w:line="400" w:lineRule="exact"/>
        <w:rPr>
          <w:rFonts w:hint="eastAsia"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7</w:t>
      </w:r>
      <w:r>
        <w:rPr>
          <w:rFonts w:hint="eastAsia" w:ascii="宋体" w:hAnsi="宋体"/>
          <w:bCs/>
          <w:color w:val="000000"/>
          <w:sz w:val="24"/>
        </w:rPr>
        <w:t xml:space="preserve">.1.1</w:t>
      </w:r>
      <w:r>
        <w:rPr>
          <w:rFonts w:ascii="宋体" w:hAnsi="宋体"/>
          <w:bCs/>
          <w:color w:val="000000"/>
          <w:sz w:val="24"/>
        </w:rPr>
        <w:t xml:space="preserve">3</w:t>
      </w:r>
      <w:r>
        <w:rPr>
          <w:rFonts w:hint="eastAsia" w:ascii="宋体" w:hAnsi="宋体"/>
          <w:bCs/>
          <w:color w:val="000000"/>
          <w:sz w:val="24"/>
        </w:rPr>
        <w:t xml:space="preserve">其他法律、法规及本招标文件规定的属无效投标的情形。</w:t>
      </w:r>
      <w:r/>
    </w:p>
    <w:p>
      <w:pPr>
        <w:pStyle w:val="877"/>
        <w:ind w:left="479"/>
        <w:spacing w:line="400" w:lineRule="exact"/>
        <w:rPr>
          <w:rFonts w:hint="eastAsia"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7</w:t>
      </w:r>
      <w:r>
        <w:rPr>
          <w:rFonts w:hint="eastAsia" w:ascii="宋体" w:hAnsi="宋体"/>
          <w:bCs/>
          <w:color w:val="000000"/>
          <w:sz w:val="24"/>
        </w:rPr>
        <w:t xml:space="preserve">.2废标条款</w:t>
      </w:r>
      <w:r/>
    </w:p>
    <w:p>
      <w:pPr>
        <w:pStyle w:val="877"/>
        <w:ind w:left="479"/>
        <w:spacing w:line="400" w:lineRule="exact"/>
        <w:rPr>
          <w:rFonts w:hint="eastAsia"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7</w:t>
      </w:r>
      <w:r>
        <w:rPr>
          <w:rFonts w:hint="eastAsia" w:ascii="宋体" w:hAnsi="宋体"/>
          <w:bCs/>
          <w:color w:val="000000"/>
          <w:sz w:val="24"/>
        </w:rPr>
        <w:t xml:space="preserve">.2.1符合专业条件的供应商或者对招标文件作实质响应的供应商不足三家的。2</w:t>
      </w:r>
      <w:r>
        <w:rPr>
          <w:rFonts w:ascii="宋体" w:hAnsi="宋体"/>
          <w:bCs/>
          <w:color w:val="000000"/>
          <w:sz w:val="24"/>
        </w:rPr>
        <w:t xml:space="preserve">7</w:t>
      </w:r>
      <w:r>
        <w:rPr>
          <w:rFonts w:hint="eastAsia" w:ascii="宋体" w:hAnsi="宋体"/>
          <w:bCs/>
          <w:color w:val="000000"/>
          <w:sz w:val="24"/>
        </w:rPr>
        <w:t xml:space="preserve">.2.2出现影响采购公正的违法、违规行为的。</w:t>
      </w:r>
      <w:r/>
    </w:p>
    <w:p>
      <w:pPr>
        <w:pStyle w:val="877"/>
        <w:ind w:left="479"/>
        <w:spacing w:line="400" w:lineRule="exact"/>
        <w:rPr>
          <w:rFonts w:hint="eastAsia"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7</w:t>
      </w:r>
      <w:r>
        <w:rPr>
          <w:rFonts w:hint="eastAsia" w:ascii="宋体" w:hAnsi="宋体"/>
          <w:bCs/>
          <w:color w:val="000000"/>
          <w:sz w:val="24"/>
        </w:rPr>
        <w:t xml:space="preserve">.2.3因重大变故，采购任务取消的。</w:t>
      </w:r>
      <w:r/>
    </w:p>
    <w:p>
      <w:pPr>
        <w:pStyle w:val="877"/>
        <w:ind w:left="479"/>
        <w:spacing w:line="400" w:lineRule="exact"/>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7</w:t>
      </w:r>
      <w:r>
        <w:rPr>
          <w:rFonts w:hint="eastAsia" w:ascii="宋体" w:hAnsi="宋体"/>
          <w:bCs/>
          <w:color w:val="000000"/>
          <w:sz w:val="24"/>
        </w:rPr>
        <w:t xml:space="preserve">.2.4评标委员会认定招标文件存在歧义、重大缺陷导致评审工作无法进行。</w:t>
      </w:r>
      <w:r>
        <w:rPr>
          <w:rFonts w:ascii="宋体" w:hAnsi="宋体"/>
          <w:bCs/>
          <w:color w:val="000000"/>
          <w:sz w:val="24"/>
        </w:rPr>
      </w:r>
      <w:r/>
    </w:p>
    <w:p>
      <w:pPr>
        <w:pStyle w:val="877"/>
        <w:ind w:left="479"/>
        <w:spacing w:line="400" w:lineRule="exact"/>
        <w:rPr>
          <w:rFonts w:hint="eastAsia"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7</w:t>
      </w:r>
      <w:r>
        <w:rPr>
          <w:rFonts w:hint="eastAsia" w:ascii="宋体" w:hAnsi="宋体"/>
          <w:bCs/>
          <w:color w:val="000000"/>
          <w:sz w:val="24"/>
        </w:rPr>
        <w:t xml:space="preserve">.2.5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rPr>
          <w:rFonts w:hint="eastAsia" w:ascii="宋体" w:hAnsi="宋体"/>
          <w:bCs/>
          <w:color w:val="000000"/>
          <w:sz w:val="24"/>
        </w:rPr>
      </w:r>
      <w:r/>
    </w:p>
    <w:p>
      <w:pPr>
        <w:pStyle w:val="877"/>
        <w:ind w:left="479"/>
        <w:spacing w:line="400" w:lineRule="exact"/>
        <w:rPr>
          <w:rFonts w:hint="eastAsia"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7</w:t>
      </w:r>
      <w:r>
        <w:rPr>
          <w:rFonts w:hint="eastAsia" w:ascii="宋体" w:hAnsi="宋体"/>
          <w:bCs/>
          <w:color w:val="000000"/>
          <w:sz w:val="24"/>
        </w:rPr>
        <w:t xml:space="preserve">.3 投标截止时间结束后参加投标的供应商不足三家的处理：</w:t>
      </w:r>
      <w:r/>
    </w:p>
    <w:p>
      <w:pPr>
        <w:pStyle w:val="877"/>
        <w:ind w:firstLine="480"/>
        <w:spacing w:line="400" w:lineRule="exact"/>
        <w:rPr>
          <w:rFonts w:hint="eastAsia"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7</w:t>
      </w:r>
      <w:r>
        <w:rPr>
          <w:rFonts w:hint="eastAsia" w:ascii="宋体" w:hAnsi="宋体"/>
          <w:bCs/>
          <w:color w:val="000000"/>
          <w:sz w:val="24"/>
        </w:rPr>
        <w:t xml:space="preserve">.3.1如出现投标截止时间结束后参加投标的供应商或者在评标期间对招标文件做出实质响应的供应商不足三家情况，按政府采购相关规定执行。</w:t>
      </w:r>
      <w:r/>
    </w:p>
    <w:p>
      <w:pPr>
        <w:pStyle w:val="877"/>
        <w:ind w:firstLine="482"/>
        <w:keepLines/>
        <w:keepNext/>
        <w:spacing w:before="145" w:after="145" w:line="400" w:lineRule="exact"/>
        <w:rPr>
          <w:rFonts w:hint="eastAsia"/>
          <w:b/>
          <w:bCs/>
          <w:color w:val="000000"/>
          <w:sz w:val="32"/>
          <w:szCs w:val="32"/>
        </w:rPr>
        <w:outlineLvl w:val="2"/>
      </w:pPr>
      <w:r/>
      <w:bookmarkStart w:id="159" w:name="_Toc120614219"/>
      <w:r>
        <w:rPr>
          <w:rFonts w:hint="eastAsia"/>
          <w:b/>
          <w:bCs/>
          <w:color w:val="000000"/>
          <w:sz w:val="32"/>
          <w:szCs w:val="32"/>
        </w:rPr>
        <w:t xml:space="preserve">六、</w:t>
      </w:r>
      <w:bookmarkEnd w:id="156"/>
      <w:r/>
      <w:bookmarkEnd w:id="157"/>
      <w:r/>
      <w:bookmarkEnd w:id="158"/>
      <w:r>
        <w:rPr>
          <w:rFonts w:hint="eastAsia"/>
          <w:b/>
          <w:bCs/>
          <w:color w:val="000000"/>
          <w:sz w:val="32"/>
          <w:szCs w:val="32"/>
        </w:rPr>
        <w:t xml:space="preserve">定标</w:t>
      </w:r>
      <w:bookmarkEnd w:id="159"/>
      <w:r>
        <w:rPr>
          <w:rFonts w:hint="eastAsia"/>
          <w:b/>
          <w:bCs/>
          <w:color w:val="000000"/>
          <w:sz w:val="32"/>
          <w:szCs w:val="32"/>
        </w:rPr>
      </w:r>
      <w:r/>
    </w:p>
    <w:p>
      <w:pPr>
        <w:pStyle w:val="877"/>
        <w:ind w:firstLine="600"/>
        <w:keepLines/>
        <w:keepNext/>
        <w:spacing w:line="400" w:lineRule="exact"/>
        <w:rPr>
          <w:rFonts w:hint="eastAsia" w:ascii="黑体" w:hAnsi="宋体" w:eastAsia="黑体"/>
          <w:bCs/>
          <w:color w:val="000000"/>
          <w:sz w:val="30"/>
          <w:szCs w:val="30"/>
        </w:rPr>
        <w:outlineLvl w:val="3"/>
      </w:pPr>
      <w:r/>
      <w:bookmarkStart w:id="160" w:name="_Toc513029238"/>
      <w:r/>
      <w:bookmarkStart w:id="161" w:name="_Toc16938554"/>
      <w:r/>
      <w:bookmarkStart w:id="162"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160"/>
      <w:r>
        <w:rPr>
          <w:rFonts w:hint="eastAsia" w:ascii="黑体" w:hAnsi="宋体" w:eastAsia="黑体"/>
          <w:bCs/>
          <w:color w:val="000000"/>
          <w:sz w:val="30"/>
          <w:szCs w:val="30"/>
        </w:rPr>
        <w:t xml:space="preserve">确定</w:t>
      </w:r>
      <w:bookmarkEnd w:id="161"/>
      <w:r/>
      <w:bookmarkEnd w:id="162"/>
      <w:r>
        <w:rPr>
          <w:rFonts w:hint="eastAsia" w:ascii="黑体" w:hAnsi="宋体" w:eastAsia="黑体"/>
          <w:bCs/>
          <w:color w:val="000000"/>
          <w:sz w:val="30"/>
          <w:szCs w:val="30"/>
        </w:rPr>
        <w:t xml:space="preserve">中标单位</w:t>
      </w:r>
      <w:r/>
    </w:p>
    <w:p>
      <w:pPr>
        <w:pStyle w:val="877"/>
        <w:ind w:firstLine="480"/>
        <w:spacing w:line="400" w:lineRule="exact"/>
        <w:rPr>
          <w:rFonts w:hint="eastAsia"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8</w:t>
      </w:r>
      <w:r>
        <w:rPr>
          <w:rFonts w:hint="eastAsia" w:ascii="宋体" w:hAnsi="宋体"/>
          <w:bCs/>
          <w:color w:val="000000"/>
          <w:sz w:val="24"/>
        </w:rPr>
        <w:t xml:space="preserve">.1中标候选人的选取原则和数量见招标文件第五章规定。 </w:t>
      </w:r>
      <w:r/>
    </w:p>
    <w:p>
      <w:pPr>
        <w:pStyle w:val="877"/>
        <w:ind w:firstLine="480"/>
        <w:spacing w:line="400" w:lineRule="exact"/>
        <w:rPr>
          <w:rFonts w:hint="eastAsia"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8</w:t>
      </w:r>
      <w:r>
        <w:rPr>
          <w:rFonts w:hint="eastAsia" w:ascii="宋体" w:hAnsi="宋体"/>
          <w:bCs/>
          <w:color w:val="000000"/>
          <w:sz w:val="24"/>
        </w:rPr>
        <w:t xml:space="preserve">.2 采购人应根据评委会推荐的中标候选人确定中标人。</w:t>
      </w:r>
      <w:r/>
    </w:p>
    <w:p>
      <w:pPr>
        <w:pStyle w:val="877"/>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.3 </w:t>
      </w:r>
      <w:r>
        <w:rPr>
          <w:rFonts w:hint="eastAsia" w:ascii="宋体" w:hAnsi="宋体"/>
          <w:color w:val="000000"/>
          <w:sz w:val="24"/>
          <w:szCs w:val="24"/>
        </w:rPr>
        <w:t xml:space="preserve">采购中心将在“江苏政府采购网”发布中标公告，公告期限为1个工作日。</w:t>
      </w:r>
      <w:r/>
    </w:p>
    <w:p>
      <w:pPr>
        <w:pStyle w:val="87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 若有充分证据证明，中标人出现下列情况之一的，一经查实，将被取消中标资格：</w:t>
      </w:r>
      <w:r/>
    </w:p>
    <w:p>
      <w:pPr>
        <w:pStyle w:val="87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.4.1提供虚假材料谋取中标的。</w:t>
      </w:r>
      <w:r/>
    </w:p>
    <w:p>
      <w:pPr>
        <w:pStyle w:val="87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.4.2向采购人、采购中心行贿或者提供其他不正当利益的。</w:t>
      </w:r>
      <w:r/>
    </w:p>
    <w:p>
      <w:pPr>
        <w:pStyle w:val="87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.4.3属于本文件规定的无效条件，但在评标过程中又未被评委会发现的。</w:t>
      </w:r>
      <w:r/>
    </w:p>
    <w:p>
      <w:pPr>
        <w:pStyle w:val="87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.4.4与采购人或者其他供应商恶意串通的。</w:t>
      </w:r>
      <w:r/>
    </w:p>
    <w:p>
      <w:pPr>
        <w:pStyle w:val="87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.4.5采取不正当手段诋毁、排挤其他供应商的。</w:t>
      </w:r>
      <w:r/>
    </w:p>
    <w:p>
      <w:pPr>
        <w:pStyle w:val="877"/>
        <w:ind w:firstLine="480"/>
        <w:spacing w:line="400" w:lineRule="exact"/>
        <w:rPr>
          <w:rFonts w:ascii="宋体" w:hAnsi="宋体"/>
          <w:color w:val="000000"/>
          <w:sz w:val="24"/>
          <w:szCs w:val="24"/>
        </w:rPr>
      </w:pPr>
      <w:r/>
      <w:bookmarkStart w:id="163" w:name="_Toc200451960"/>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877"/>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.5.1不同投标人的投标文件由同一单位或者个人编制。</w:t>
      </w:r>
      <w:r>
        <w:rPr>
          <w:rFonts w:ascii="宋体" w:hAnsi="宋体"/>
          <w:color w:val="000000"/>
          <w:sz w:val="24"/>
          <w:szCs w:val="24"/>
        </w:rPr>
      </w:r>
      <w:r/>
    </w:p>
    <w:p>
      <w:pPr>
        <w:pStyle w:val="877"/>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.5.2不同投标人委托同一单位或者个人办理投标事宜。</w:t>
      </w:r>
      <w:r>
        <w:rPr>
          <w:rFonts w:ascii="宋体" w:hAnsi="宋体"/>
          <w:color w:val="000000"/>
          <w:sz w:val="24"/>
          <w:szCs w:val="24"/>
        </w:rPr>
      </w:r>
      <w:r/>
    </w:p>
    <w:p>
      <w:pPr>
        <w:pStyle w:val="877"/>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.5.3 不同投标人的投标文件载明的项目管理成员或者联系人员为同一人。</w:t>
      </w:r>
      <w:r>
        <w:rPr>
          <w:rFonts w:ascii="宋体" w:hAnsi="宋体"/>
          <w:color w:val="000000"/>
          <w:sz w:val="24"/>
          <w:szCs w:val="24"/>
        </w:rPr>
      </w:r>
      <w:r/>
    </w:p>
    <w:p>
      <w:pPr>
        <w:pStyle w:val="877"/>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.5.4不同投标人的投标文件异常一致或者投标报价呈规律性差异。</w:t>
      </w:r>
      <w:r>
        <w:rPr>
          <w:rFonts w:ascii="宋体" w:hAnsi="宋体"/>
          <w:color w:val="000000"/>
          <w:sz w:val="24"/>
          <w:szCs w:val="24"/>
        </w:rPr>
      </w:r>
      <w:r/>
    </w:p>
    <w:p>
      <w:pPr>
        <w:pStyle w:val="877"/>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163"/>
      <w:r>
        <w:rPr>
          <w:rFonts w:hint="eastAsia" w:ascii="黑体" w:hAnsi="宋体" w:eastAsia="黑体"/>
          <w:bCs/>
          <w:color w:val="000000"/>
          <w:sz w:val="30"/>
          <w:szCs w:val="30"/>
        </w:rPr>
      </w:r>
      <w:r/>
    </w:p>
    <w:p>
      <w:pPr>
        <w:pStyle w:val="877"/>
        <w:ind w:firstLine="48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pStyle w:val="877"/>
        <w:ind w:firstLine="48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877"/>
        <w:ind w:firstLine="480"/>
        <w:spacing w:line="400" w:lineRule="exact"/>
        <w:rPr>
          <w:rFonts w:hint="eastAsia"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br w:type="textWrapping" w:clear="all"/>
        <w:t xml:space="preserve">　　</w:t>
      </w:r>
      <w:r>
        <w:rPr>
          <w:rFonts w:ascii="宋体" w:hAnsi="宋体"/>
          <w:color w:val="000000"/>
          <w:sz w:val="24"/>
          <w:szCs w:val="24"/>
        </w:rPr>
        <w:t xml:space="preserve">29</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br w:type="textWrapping" w:clear="all"/>
        <w:t xml:space="preserve">　　</w:t>
      </w:r>
      <w:r>
        <w:rPr>
          <w:rFonts w:ascii="宋体" w:hAnsi="宋体"/>
          <w:color w:val="000000"/>
          <w:sz w:val="24"/>
          <w:szCs w:val="24"/>
        </w:rPr>
        <w:t xml:space="preserve">29</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877"/>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pStyle w:val="877"/>
        <w:ind w:firstLine="48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877"/>
        <w:ind w:firstLine="480"/>
        <w:spacing w:line="400" w:lineRule="exact"/>
        <w:rPr>
          <w:rFonts w:ascii="宋体" w:hAnsi="宋体"/>
          <w:b/>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.4 供应商（含潜在</w:t>
      </w:r>
      <w:r>
        <w:rPr>
          <w:rFonts w:ascii="宋体" w:hAnsi="宋体"/>
          <w:color w:val="000000"/>
          <w:sz w:val="24"/>
          <w:szCs w:val="24"/>
        </w:rPr>
        <w:t xml:space="preserve">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、质疑请向采购中心提出，由采购中心</w:t>
      </w:r>
      <w:r>
        <w:rPr>
          <w:rFonts w:hint="eastAsia" w:ascii="宋体" w:hAnsi="宋体"/>
          <w:color w:val="000000"/>
          <w:sz w:val="24"/>
          <w:szCs w:val="24"/>
        </w:rPr>
        <w:t xml:space="preserve">负责</w:t>
      </w:r>
      <w:r>
        <w:rPr>
          <w:rFonts w:ascii="宋体" w:hAnsi="宋体"/>
          <w:color w:val="000000"/>
          <w:sz w:val="24"/>
          <w:szCs w:val="24"/>
        </w:rPr>
        <w:t xml:space="preserve">答复。</w:t>
      </w:r>
      <w:r>
        <w:rPr>
          <w:rFonts w:ascii="宋体" w:hAnsi="宋体"/>
          <w:b/>
          <w:color w:val="000000"/>
          <w:sz w:val="24"/>
          <w:szCs w:val="24"/>
        </w:rPr>
      </w:r>
      <w:r/>
    </w:p>
    <w:p>
      <w:pPr>
        <w:pStyle w:val="87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采购人及采购中心只接收以纸质原件形式送达的质疑，建议供应商尽量通过邮寄方式提交质疑（采购人和采购中心不接受无快递运</w:t>
      </w:r>
      <w:r>
        <w:rPr>
          <w:rFonts w:ascii="宋体" w:hAnsi="宋体"/>
          <w:color w:val="000000"/>
          <w:sz w:val="24"/>
          <w:szCs w:val="24"/>
        </w:rPr>
        <w:t xml:space="preserve">单号</w:t>
      </w:r>
      <w:r>
        <w:rPr>
          <w:rFonts w:hint="eastAsia" w:ascii="宋体" w:hAnsi="宋体"/>
          <w:color w:val="000000"/>
          <w:sz w:val="24"/>
          <w:szCs w:val="24"/>
        </w:rPr>
        <w:t xml:space="preserve">的快递）。</w:t>
      </w:r>
      <w:r/>
    </w:p>
    <w:p>
      <w:pPr>
        <w:pStyle w:val="87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采购中心质疑接收部门为质疑处理科（快递运单上的收件人填写“质疑处理科”即可），联系地址：南京市汉中门大街145号省政务中心二期3楼南区</w:t>
      </w:r>
      <w:r>
        <w:rPr>
          <w:rFonts w:ascii="宋体" w:hAnsi="宋体"/>
          <w:color w:val="000000"/>
          <w:sz w:val="24"/>
          <w:szCs w:val="24"/>
        </w:rPr>
        <w:t xml:space="preserve">3029</w:t>
      </w:r>
      <w:r>
        <w:rPr>
          <w:rFonts w:hint="eastAsia" w:ascii="宋体" w:hAnsi="宋体"/>
          <w:color w:val="000000"/>
          <w:sz w:val="24"/>
          <w:szCs w:val="24"/>
        </w:rPr>
        <w:t xml:space="preserve">室，联系电话：025-83668531。</w:t>
      </w:r>
      <w:r/>
    </w:p>
    <w:p>
      <w:pPr>
        <w:pStyle w:val="87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pStyle w:val="877"/>
        <w:ind w:firstLine="48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 以下情形的质疑不予受理</w:t>
      </w:r>
      <w:r/>
    </w:p>
    <w:p>
      <w:pPr>
        <w:pStyle w:val="877"/>
        <w:ind w:firstLine="48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.5.1 内容不符合《政府采购质疑和投诉办法》第十二条规定的质疑。</w:t>
      </w:r>
      <w:r/>
    </w:p>
    <w:p>
      <w:pPr>
        <w:pStyle w:val="877"/>
        <w:ind w:firstLine="48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.5.2 超出政府采购法定期限的质疑。</w:t>
      </w:r>
      <w:r/>
    </w:p>
    <w:p>
      <w:pPr>
        <w:pStyle w:val="877"/>
        <w:ind w:firstLine="48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.5.3 以传真、电子邮件等方式递交的非原件形式的质疑。</w:t>
      </w:r>
      <w:r/>
    </w:p>
    <w:p>
      <w:pPr>
        <w:pStyle w:val="877"/>
        <w:ind w:firstLine="48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.5.4 未参加投标活动的供应商或在投标活动中自身权益未受到损害的供应商所提出的质疑。</w:t>
      </w:r>
      <w:r/>
    </w:p>
    <w:p>
      <w:pPr>
        <w:pStyle w:val="877"/>
        <w:ind w:firstLine="48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.5.5供应商组成联合体参加投标，联合体中任何一方或多方未按要求签字、盖章、加盖公章的质疑。</w:t>
      </w:r>
      <w:r/>
    </w:p>
    <w:p>
      <w:pPr>
        <w:pStyle w:val="877"/>
        <w:ind w:firstLine="468"/>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77"/>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、中标通知书</w:t>
      </w:r>
      <w:r/>
    </w:p>
    <w:p>
      <w:pPr>
        <w:pStyle w:val="877"/>
        <w:ind w:firstLine="600"/>
        <w:spacing w:line="400" w:lineRule="exact"/>
        <w:rPr>
          <w:rFonts w:hint="eastAsia" w:ascii="宋体" w:hAnsi="宋体"/>
          <w:color w:val="000000"/>
          <w:sz w:val="24"/>
          <w:szCs w:val="24"/>
        </w:rPr>
      </w:pPr>
      <w:r>
        <w:rPr>
          <w:rFonts w:ascii="宋体" w:hAnsi="宋体"/>
          <w:color w:val="000000"/>
          <w:sz w:val="24"/>
          <w:szCs w:val="24"/>
        </w:rPr>
        <w:t xml:space="preserve">30</w:t>
      </w:r>
      <w:r>
        <w:rPr>
          <w:rFonts w:hint="eastAsia" w:ascii="宋体" w:hAnsi="宋体"/>
          <w:color w:val="000000"/>
          <w:sz w:val="24"/>
          <w:szCs w:val="24"/>
        </w:rPr>
        <w:t xml:space="preserve">.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77"/>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pStyle w:val="877"/>
        <w:keepLines/>
        <w:keepNext/>
        <w:spacing w:before="145" w:after="145" w:line="400" w:lineRule="exact"/>
        <w:rPr>
          <w:rFonts w:hint="eastAsia"/>
          <w:b/>
          <w:bCs/>
          <w:color w:val="000000"/>
          <w:sz w:val="32"/>
          <w:szCs w:val="32"/>
        </w:rPr>
        <w:outlineLvl w:val="2"/>
      </w:pPr>
      <w:r/>
      <w:bookmarkStart w:id="164" w:name="_Toc120614220"/>
      <w:r/>
      <w:bookmarkStart w:id="165" w:name="_Toc513029236"/>
      <w:r/>
      <w:bookmarkStart w:id="166" w:name="_Toc20823308"/>
      <w:r/>
      <w:bookmarkStart w:id="167" w:name="_Toc16938552"/>
      <w:r>
        <w:rPr>
          <w:rFonts w:hint="eastAsia"/>
          <w:b/>
          <w:bCs/>
          <w:color w:val="000000"/>
          <w:sz w:val="32"/>
          <w:szCs w:val="32"/>
        </w:rPr>
        <w:t xml:space="preserve">七、授予合同</w:t>
      </w:r>
      <w:bookmarkEnd w:id="164"/>
      <w:r>
        <w:rPr>
          <w:rFonts w:hint="eastAsia"/>
          <w:b/>
          <w:bCs/>
          <w:color w:val="000000"/>
          <w:sz w:val="32"/>
          <w:szCs w:val="32"/>
        </w:rPr>
      </w:r>
      <w:r/>
    </w:p>
    <w:p>
      <w:pPr>
        <w:pStyle w:val="877"/>
        <w:ind w:firstLine="600"/>
        <w:keepLines/>
        <w:keepNext/>
        <w:spacing w:line="400" w:lineRule="exact"/>
        <w:rPr>
          <w:rFonts w:hint="eastAsia" w:ascii="黑体" w:hAnsi="宋体" w:eastAsia="黑体"/>
          <w:bCs/>
          <w:color w:val="000000"/>
          <w:sz w:val="30"/>
          <w:szCs w:val="30"/>
        </w:rPr>
        <w:outlineLvl w:val="3"/>
      </w:pPr>
      <w:r/>
      <w:bookmarkEnd w:id="165"/>
      <w:r/>
      <w:bookmarkEnd w:id="166"/>
      <w:r/>
      <w:bookmarkEnd w:id="167"/>
      <w:r/>
      <w:bookmarkStart w:id="168" w:name="_Toc16938553"/>
      <w:r/>
      <w:bookmarkStart w:id="169" w:name="_Toc20823309"/>
      <w:r/>
      <w:bookmarkStart w:id="170" w:name="_Toc51302923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、签订合同</w:t>
      </w:r>
      <w:r/>
    </w:p>
    <w:p>
      <w:pPr>
        <w:pStyle w:val="877"/>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.l中标人应当在中标通知书发出之日起三十日内，按照招标文件确定的事项与采购人签订政府采购合同。</w:t>
      </w:r>
      <w:r/>
    </w:p>
    <w:p>
      <w:pPr>
        <w:pStyle w:val="877"/>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p>
    <w:p>
      <w:pPr>
        <w:pStyle w:val="877"/>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pStyle w:val="877"/>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p>
    <w:p>
      <w:pPr>
        <w:pStyle w:val="87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77"/>
        <w:ind w:firstLine="600"/>
        <w:keepLines/>
        <w:keepNext/>
        <w:spacing w:line="400" w:lineRule="exact"/>
        <w:rPr>
          <w:rFonts w:ascii="黑体" w:hAnsi="宋体" w:eastAsia="黑体"/>
          <w:bCs/>
          <w:color w:val="000000"/>
          <w:sz w:val="30"/>
          <w:szCs w:val="30"/>
        </w:rPr>
        <w:outlineLvl w:val="3"/>
      </w:pPr>
      <w:r/>
      <w:bookmarkEnd w:id="168"/>
      <w:r/>
      <w:bookmarkEnd w:id="169"/>
      <w:r/>
      <w:bookmarkEnd w:id="170"/>
      <w:r/>
      <w:bookmarkStart w:id="171" w:name="_Toc479757207"/>
      <w:r/>
      <w:bookmarkStart w:id="172" w:name="_Toc120614221"/>
      <w:r/>
      <w:bookmarkStart w:id="173" w:name="_Toc20823314"/>
      <w:r/>
      <w:bookmarkStart w:id="174" w:name="_Toc513029242"/>
      <w:r/>
      <w:bookmarkStart w:id="175" w:name="_Toc16938558"/>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3</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877"/>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pStyle w:val="877"/>
        <w:ind w:firstLine="420"/>
        <w:spacing w:line="400" w:lineRule="exact"/>
        <w:rPr>
          <w:rFonts w:hint="eastAsia"/>
          <w:color w:val="000000"/>
        </w:rPr>
      </w:pPr>
      <w:r>
        <w:rPr>
          <w:rFonts w:hint="eastAsia"/>
          <w:color w:val="000000"/>
        </w:rPr>
      </w:r>
      <w:r/>
    </w:p>
    <w:p>
      <w:pPr>
        <w:pStyle w:val="877"/>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77"/>
        <w:keepNext/>
        <w:rPr>
          <w:rFonts w:ascii="宋体" w:hAnsi="宋体"/>
          <w:bCs/>
          <w:color w:val="000000"/>
          <w:sz w:val="24"/>
          <w:szCs w:val="24"/>
        </w:rPr>
        <w:outlineLvl w:val="0"/>
      </w:pPr>
      <w:r>
        <w:rPr>
          <w:rFonts w:ascii="宋体" w:hAnsi="宋体"/>
          <w:bCs/>
          <w:color w:val="000000"/>
          <w:sz w:val="24"/>
          <w:szCs w:val="24"/>
        </w:rPr>
      </w:r>
      <w:r/>
    </w:p>
    <w:p>
      <w:pPr>
        <w:pStyle w:val="877"/>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877"/>
        <w:ind w:firstLine="1760"/>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877"/>
        <w:ind w:firstLine="2640"/>
        <w:jc w:val="left"/>
        <w:keepNext/>
        <w:rPr>
          <w:rFonts w:ascii="黑体" w:eastAsia="黑体"/>
          <w:bCs/>
          <w:color w:val="000000"/>
          <w:sz w:val="44"/>
          <w:szCs w:val="28"/>
        </w:rPr>
        <w:outlineLvl w:val="0"/>
      </w:pPr>
      <w:r>
        <w:rPr>
          <w:rFonts w:ascii="黑体" w:eastAsia="黑体"/>
          <w:bCs/>
          <w:color w:val="000000"/>
          <w:sz w:val="44"/>
          <w:szCs w:val="28"/>
        </w:rPr>
      </w:r>
      <w:r/>
    </w:p>
    <w:p>
      <w:pPr>
        <w:pStyle w:val="909"/>
        <w:rPr>
          <w:rFonts w:ascii="黑体" w:hAnsi="Times New Roman" w:eastAsia="黑体"/>
          <w:bCs/>
          <w:color w:val="000000"/>
          <w:sz w:val="44"/>
        </w:rPr>
      </w:pPr>
      <w:r>
        <w:rPr>
          <w:rFonts w:ascii="黑体" w:hAnsi="Times New Roman" w:eastAsia="黑体"/>
          <w:bCs/>
          <w:color w:val="000000"/>
          <w:sz w:val="44"/>
        </w:rPr>
      </w:r>
      <w:r/>
    </w:p>
    <w:p>
      <w:pPr>
        <w:pStyle w:val="877"/>
        <w:rPr>
          <w:rFonts w:ascii="黑体" w:eastAsia="黑体"/>
          <w:bCs/>
          <w:color w:val="000000"/>
          <w:sz w:val="44"/>
          <w:szCs w:val="28"/>
        </w:rPr>
      </w:pPr>
      <w:r>
        <w:rPr>
          <w:rFonts w:ascii="黑体" w:eastAsia="黑体"/>
          <w:bCs/>
          <w:color w:val="000000"/>
          <w:sz w:val="44"/>
          <w:szCs w:val="28"/>
        </w:rPr>
      </w:r>
      <w:r/>
    </w:p>
    <w:p>
      <w:pPr>
        <w:pStyle w:val="909"/>
        <w:rPr>
          <w:rFonts w:ascii="黑体" w:hAnsi="Times New Roman" w:eastAsia="黑体"/>
          <w:bCs/>
          <w:color w:val="000000"/>
          <w:sz w:val="44"/>
        </w:rPr>
      </w:pPr>
      <w:r>
        <w:rPr>
          <w:rFonts w:ascii="黑体" w:hAnsi="Times New Roman" w:eastAsia="黑体"/>
          <w:bCs/>
          <w:color w:val="000000"/>
          <w:sz w:val="44"/>
        </w:rPr>
      </w:r>
      <w:r/>
    </w:p>
    <w:p>
      <w:pPr>
        <w:pStyle w:val="877"/>
        <w:rPr>
          <w:rFonts w:ascii="黑体" w:eastAsia="黑体"/>
          <w:bCs/>
          <w:color w:val="000000"/>
          <w:sz w:val="44"/>
          <w:szCs w:val="28"/>
        </w:rPr>
      </w:pPr>
      <w:r>
        <w:rPr>
          <w:rFonts w:ascii="黑体" w:eastAsia="黑体"/>
          <w:bCs/>
          <w:color w:val="000000"/>
          <w:sz w:val="44"/>
          <w:szCs w:val="28"/>
        </w:rPr>
      </w:r>
      <w:r/>
    </w:p>
    <w:p>
      <w:pPr>
        <w:pStyle w:val="909"/>
        <w:rPr>
          <w:rFonts w:ascii="黑体" w:hAnsi="Times New Roman" w:eastAsia="黑体"/>
          <w:bCs/>
          <w:color w:val="000000"/>
          <w:sz w:val="44"/>
        </w:rPr>
      </w:pPr>
      <w:r>
        <w:rPr>
          <w:rFonts w:ascii="黑体" w:hAnsi="Times New Roman" w:eastAsia="黑体"/>
          <w:bCs/>
          <w:color w:val="000000"/>
          <w:sz w:val="44"/>
        </w:rPr>
      </w:r>
      <w:r/>
    </w:p>
    <w:p>
      <w:pPr>
        <w:pStyle w:val="877"/>
        <w:rPr>
          <w:rFonts w:ascii="黑体" w:eastAsia="黑体"/>
          <w:bCs/>
          <w:color w:val="000000"/>
          <w:sz w:val="44"/>
          <w:szCs w:val="28"/>
        </w:rPr>
      </w:pPr>
      <w:r>
        <w:rPr>
          <w:rFonts w:ascii="黑体" w:eastAsia="黑体"/>
          <w:bCs/>
          <w:color w:val="000000"/>
          <w:sz w:val="44"/>
          <w:szCs w:val="28"/>
        </w:rPr>
      </w:r>
      <w:r/>
    </w:p>
    <w:p>
      <w:pPr>
        <w:pStyle w:val="909"/>
        <w:rPr>
          <w:rFonts w:hint="eastAsia" w:ascii="黑体" w:hAnsi="Times New Roman" w:eastAsia="黑体"/>
          <w:bCs/>
          <w:color w:val="000000"/>
          <w:sz w:val="44"/>
        </w:rPr>
      </w:pPr>
      <w:r>
        <w:rPr>
          <w:rFonts w:hint="eastAsia" w:ascii="黑体" w:hAnsi="Times New Roman" w:eastAsia="黑体"/>
          <w:bCs/>
          <w:color w:val="000000"/>
          <w:sz w:val="44"/>
        </w:rPr>
      </w:r>
      <w:r/>
    </w:p>
    <w:p>
      <w:pPr>
        <w:pStyle w:val="877"/>
        <w:rPr>
          <w:rFonts w:hint="eastAsia"/>
          <w:color w:val="000000"/>
        </w:rPr>
      </w:pPr>
      <w:r>
        <w:rPr>
          <w:rFonts w:hint="eastAsia"/>
          <w:color w:val="000000"/>
        </w:rPr>
      </w:r>
      <w:r/>
    </w:p>
    <w:p>
      <w:pPr>
        <w:pStyle w:val="877"/>
        <w:rPr>
          <w:rFonts w:hint="eastAsia"/>
          <w:color w:val="000000"/>
        </w:rPr>
      </w:pPr>
      <w:r>
        <w:rPr>
          <w:rFonts w:hint="eastAsia"/>
          <w:color w:val="000000"/>
        </w:rPr>
      </w:r>
      <w:r/>
    </w:p>
    <w:p>
      <w:pPr>
        <w:pStyle w:val="877"/>
        <w:rPr>
          <w:rFonts w:hint="eastAsia"/>
          <w:color w:val="000000"/>
        </w:rPr>
      </w:pPr>
      <w:r>
        <w:rPr>
          <w:rFonts w:hint="eastAsia"/>
          <w:color w:val="000000"/>
        </w:rPr>
      </w:r>
      <w:r/>
    </w:p>
    <w:p>
      <w:pPr>
        <w:pStyle w:val="877"/>
        <w:rPr>
          <w:rFonts w:hint="eastAsia"/>
          <w:color w:val="000000"/>
        </w:rPr>
      </w:pPr>
      <w:r>
        <w:rPr>
          <w:rFonts w:hint="eastAsia"/>
          <w:color w:val="000000"/>
        </w:rPr>
      </w:r>
      <w:r/>
    </w:p>
    <w:p>
      <w:pPr>
        <w:pStyle w:val="877"/>
        <w:rPr>
          <w:rFonts w:hint="eastAsia"/>
          <w:color w:val="000000"/>
        </w:rPr>
      </w:pPr>
      <w:r>
        <w:rPr>
          <w:rFonts w:hint="eastAsia"/>
          <w:color w:val="000000"/>
        </w:rPr>
      </w:r>
      <w:r/>
    </w:p>
    <w:p>
      <w:pPr>
        <w:pStyle w:val="877"/>
        <w:rPr>
          <w:rFonts w:hint="eastAsia"/>
          <w:color w:val="000000"/>
        </w:rPr>
      </w:pPr>
      <w:r>
        <w:rPr>
          <w:rFonts w:hint="eastAsia"/>
          <w:color w:val="000000"/>
        </w:rPr>
      </w:r>
      <w:r/>
    </w:p>
    <w:p>
      <w:pPr>
        <w:pStyle w:val="877"/>
        <w:rPr>
          <w:color w:val="000000"/>
        </w:rPr>
      </w:pPr>
      <w:r>
        <w:rPr>
          <w:color w:val="000000"/>
        </w:rPr>
      </w:r>
      <w:r/>
    </w:p>
    <w:p>
      <w:pPr>
        <w:pStyle w:val="877"/>
        <w:rPr>
          <w:rFonts w:ascii="黑体" w:eastAsia="黑体"/>
          <w:bCs/>
          <w:color w:val="000000"/>
          <w:sz w:val="44"/>
          <w:szCs w:val="28"/>
        </w:rPr>
      </w:pPr>
      <w:r>
        <w:rPr>
          <w:rFonts w:ascii="黑体" w:eastAsia="黑体"/>
          <w:bCs/>
          <w:color w:val="000000"/>
          <w:sz w:val="44"/>
          <w:szCs w:val="28"/>
        </w:rPr>
      </w:r>
      <w:r/>
    </w:p>
    <w:p>
      <w:pPr>
        <w:pStyle w:val="909"/>
        <w:rPr>
          <w:rFonts w:ascii="黑体" w:hAnsi="Times New Roman" w:eastAsia="黑体"/>
          <w:bCs/>
          <w:color w:val="000000"/>
          <w:sz w:val="44"/>
        </w:rPr>
      </w:pPr>
      <w:r>
        <w:rPr>
          <w:rFonts w:ascii="黑体" w:hAnsi="Times New Roman" w:eastAsia="黑体"/>
          <w:bCs/>
          <w:color w:val="000000"/>
          <w:sz w:val="44"/>
        </w:rPr>
      </w:r>
      <w:r/>
    </w:p>
    <w:p>
      <w:pPr>
        <w:pStyle w:val="877"/>
        <w:rPr>
          <w:color w:val="000000"/>
        </w:rPr>
      </w:pPr>
      <w:r>
        <w:rPr>
          <w:color w:val="000000"/>
        </w:rPr>
      </w:r>
      <w:r/>
    </w:p>
    <w:p>
      <w:pPr>
        <w:pStyle w:val="877"/>
        <w:jc w:val="left"/>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878"/>
        <w:ind w:firstLine="2640"/>
        <w:jc w:val="both"/>
        <w:rPr>
          <w:rFonts w:hint="eastAsia" w:ascii="黑体" w:eastAsia="黑体"/>
          <w:bCs/>
          <w:color w:val="000000"/>
          <w:sz w:val="44"/>
        </w:rPr>
      </w:pPr>
      <w:r/>
      <w:bookmarkEnd w:id="171"/>
      <w:r/>
      <w:bookmarkEnd w:id="172"/>
      <w:r/>
      <w:bookmarkEnd w:id="173"/>
      <w:r/>
      <w:bookmarkEnd w:id="174"/>
      <w:r/>
      <w:bookmarkEnd w:id="175"/>
      <w:r/>
      <w:bookmarkStart w:id="176" w:name="_Hlt16619369"/>
      <w:r/>
      <w:bookmarkEnd w:id="176"/>
      <w:r/>
      <w:bookmarkStart w:id="177" w:name="_Toc20823346"/>
      <w:r/>
      <w:bookmarkStart w:id="178" w:name="_Hlt16619350"/>
      <w:r/>
      <w:bookmarkStart w:id="179" w:name="_Toc120614244"/>
      <w:r/>
      <w:bookmarkStart w:id="180" w:name="_Toc16938590"/>
      <w:r/>
      <w:bookmarkStart w:id="181" w:name="_Toc462564139"/>
      <w:r/>
      <w:bookmarkStart w:id="182" w:name="_Toc479757211"/>
      <w:r>
        <w:rPr>
          <w:rFonts w:hint="eastAsia" w:ascii="黑体" w:eastAsia="黑体"/>
          <w:bCs/>
          <w:color w:val="000000"/>
          <w:sz w:val="44"/>
        </w:rPr>
        <w:t xml:space="preserve">第三章  合同文本</w:t>
      </w:r>
      <w:r/>
    </w:p>
    <w:p>
      <w:pPr>
        <w:pStyle w:val="877"/>
        <w:ind w:firstLine="480"/>
        <w:spacing w:line="500" w:lineRule="exact"/>
        <w:rPr>
          <w:rFonts w:hint="eastAsia" w:ascii="宋体" w:hAnsi="宋体"/>
          <w:bCs/>
          <w:color w:val="000000"/>
          <w:sz w:val="24"/>
        </w:rPr>
      </w:pPr>
      <w:r>
        <w:rPr>
          <w:rFonts w:hint="eastAsia" w:ascii="宋体" w:hAnsi="宋体"/>
          <w:bCs/>
          <w:color w:val="000000"/>
          <w:sz w:val="24"/>
        </w:rPr>
        <w:t xml:space="preserve">以下为中标后签定本项目合同的通用条款，中标人不得提出实质性的修改，关于专用条款将由采购人与中标人结合本项目具体情况协商后签订。</w:t>
      </w:r>
      <w:r/>
    </w:p>
    <w:p>
      <w:pPr>
        <w:pStyle w:val="877"/>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江苏省政府采购合同（货物）（合同编号）</w:t>
      </w:r>
      <w:r>
        <w:rPr>
          <w:rFonts w:ascii="宋体" w:hAnsi="宋体"/>
          <w:b/>
          <w:bCs/>
          <w:color w:val="000000"/>
          <w:sz w:val="30"/>
          <w:szCs w:val="20"/>
        </w:rPr>
      </w:r>
      <w:r/>
    </w:p>
    <w:p>
      <w:pPr>
        <w:pStyle w:val="877"/>
        <w:spacing w:before="120" w:after="120" w:line="360" w:lineRule="auto"/>
        <w:rPr>
          <w:color w:val="000000"/>
          <w:sz w:val="24"/>
          <w:szCs w:val="24"/>
        </w:rPr>
      </w:pPr>
      <w:r>
        <w:rPr>
          <w:color w:val="000000"/>
          <w:sz w:val="24"/>
          <w:szCs w:val="24"/>
        </w:rPr>
        <w:t xml:space="preserve">项目名称：_____</w:t>
      </w:r>
      <w:r>
        <w:rPr>
          <w:color w:val="000000"/>
          <w:sz w:val="24"/>
          <w:szCs w:val="24"/>
          <w:u w:val="single"/>
        </w:rPr>
        <w:t xml:space="preserve">   </w:t>
      </w:r>
      <w:r>
        <w:rPr>
          <w:color w:val="000000"/>
          <w:sz w:val="24"/>
          <w:szCs w:val="24"/>
        </w:rPr>
        <w:t xml:space="preserve">_                                       </w:t>
      </w:r>
      <w:r/>
    </w:p>
    <w:p>
      <w:pPr>
        <w:pStyle w:val="877"/>
        <w:spacing w:before="120" w:after="120" w:line="360" w:lineRule="auto"/>
        <w:rPr>
          <w:color w:val="000000"/>
          <w:sz w:val="24"/>
          <w:szCs w:val="24"/>
        </w:rPr>
      </w:pPr>
      <w:r>
        <w:rPr>
          <w:color w:val="000000"/>
          <w:sz w:val="24"/>
          <w:szCs w:val="24"/>
        </w:rPr>
        <w:t xml:space="preserve">项目编号：_____</w:t>
      </w:r>
      <w:r>
        <w:rPr>
          <w:color w:val="000000"/>
          <w:sz w:val="24"/>
          <w:szCs w:val="24"/>
          <w:u w:val="single"/>
        </w:rPr>
        <w:t xml:space="preserve">   </w:t>
      </w:r>
      <w:r>
        <w:rPr>
          <w:color w:val="000000"/>
          <w:sz w:val="24"/>
          <w:szCs w:val="24"/>
        </w:rPr>
        <w:t xml:space="preserve">_</w:t>
      </w:r>
      <w:r/>
    </w:p>
    <w:p>
      <w:pPr>
        <w:pStyle w:val="877"/>
        <w:spacing w:before="120" w:after="120" w:line="360" w:lineRule="auto"/>
        <w:rPr>
          <w:color w:val="000000"/>
          <w:sz w:val="24"/>
          <w:szCs w:val="24"/>
        </w:rPr>
      </w:pPr>
      <w:r>
        <w:rPr>
          <w:color w:val="000000"/>
          <w:sz w:val="24"/>
          <w:szCs w:val="24"/>
        </w:rPr>
        <w:t xml:space="preserve">甲方：（买方）江苏省人民医院</w:t>
      </w:r>
      <w:r/>
    </w:p>
    <w:p>
      <w:pPr>
        <w:pStyle w:val="877"/>
        <w:spacing w:before="120" w:after="120" w:line="360" w:lineRule="auto"/>
        <w:rPr>
          <w:color w:val="000000"/>
          <w:sz w:val="24"/>
          <w:szCs w:val="24"/>
        </w:rPr>
      </w:pPr>
      <w:r>
        <w:rPr>
          <w:color w:val="000000"/>
          <w:sz w:val="24"/>
          <w:szCs w:val="24"/>
        </w:rPr>
        <w:t xml:space="preserve">乙方：（卖方）_________</w:t>
      </w:r>
      <w:r/>
    </w:p>
    <w:p>
      <w:pPr>
        <w:pStyle w:val="877"/>
        <w:ind w:firstLine="480"/>
        <w:spacing w:before="120" w:after="120" w:line="360" w:lineRule="auto"/>
        <w:rPr>
          <w:b/>
          <w:color w:val="000000"/>
          <w:sz w:val="24"/>
          <w:szCs w:val="24"/>
        </w:rPr>
      </w:pPr>
      <w:r>
        <w:rPr>
          <w:color w:val="000000"/>
          <w:sz w:val="24"/>
          <w:szCs w:val="24"/>
        </w:rPr>
        <w:t xml:space="preserve">甲、乙双方根据江苏省政府采购中心</w:t>
      </w:r>
      <w:r>
        <w:rPr>
          <w:color w:val="000000"/>
          <w:sz w:val="24"/>
          <w:szCs w:val="24"/>
          <w:u w:val="single"/>
        </w:rPr>
        <w:t xml:space="preserve">         </w:t>
      </w:r>
      <w:r>
        <w:rPr>
          <w:color w:val="000000"/>
          <w:sz w:val="24"/>
          <w:szCs w:val="24"/>
        </w:rPr>
        <w:t xml:space="preserve">项目公开招标的结果，签署本合同。</w:t>
      </w:r>
      <w:r>
        <w:rPr>
          <w:b/>
          <w:color w:val="000000"/>
          <w:sz w:val="24"/>
          <w:szCs w:val="24"/>
        </w:rPr>
      </w:r>
      <w:r/>
    </w:p>
    <w:p>
      <w:pPr>
        <w:pStyle w:val="877"/>
        <w:ind w:firstLine="482"/>
        <w:spacing w:before="120" w:after="120" w:line="360" w:lineRule="auto"/>
        <w:rPr>
          <w:b/>
          <w:color w:val="000000"/>
          <w:sz w:val="24"/>
          <w:szCs w:val="24"/>
        </w:rPr>
      </w:pPr>
      <w:r>
        <w:rPr>
          <w:b/>
          <w:color w:val="000000"/>
          <w:sz w:val="24"/>
          <w:szCs w:val="24"/>
        </w:rPr>
        <w:t xml:space="preserve">一、合同内容</w:t>
      </w:r>
      <w:r/>
    </w:p>
    <w:p>
      <w:pPr>
        <w:pStyle w:val="877"/>
        <w:ind w:firstLine="480"/>
        <w:spacing w:before="120" w:after="120" w:line="360" w:lineRule="auto"/>
        <w:rPr>
          <w:color w:val="000000"/>
          <w:sz w:val="24"/>
          <w:szCs w:val="24"/>
        </w:rPr>
      </w:pPr>
      <w:r>
        <w:rPr>
          <w:color w:val="000000"/>
          <w:sz w:val="24"/>
          <w:szCs w:val="24"/>
        </w:rPr>
        <w:t xml:space="preserve">1.1 标的名称：______</w:t>
      </w:r>
      <w:r/>
    </w:p>
    <w:p>
      <w:pPr>
        <w:pStyle w:val="877"/>
        <w:ind w:firstLine="480"/>
        <w:spacing w:before="120" w:after="120" w:line="360" w:lineRule="auto"/>
        <w:rPr>
          <w:color w:val="000000"/>
          <w:sz w:val="24"/>
          <w:szCs w:val="24"/>
        </w:rPr>
      </w:pPr>
      <w:r>
        <w:rPr>
          <w:color w:val="000000"/>
          <w:sz w:val="24"/>
          <w:szCs w:val="24"/>
        </w:rPr>
        <w:t xml:space="preserve">1.2 标的质量：______</w:t>
      </w:r>
      <w:r/>
    </w:p>
    <w:p>
      <w:pPr>
        <w:pStyle w:val="877"/>
        <w:ind w:firstLine="480"/>
        <w:spacing w:before="120" w:after="120" w:line="360" w:lineRule="auto"/>
        <w:rPr>
          <w:color w:val="000000"/>
          <w:sz w:val="24"/>
          <w:szCs w:val="24"/>
        </w:rPr>
      </w:pPr>
      <w:r>
        <w:rPr>
          <w:color w:val="000000"/>
          <w:sz w:val="24"/>
          <w:szCs w:val="24"/>
        </w:rPr>
        <w:t xml:space="preserve">1.3 标的数量（规模）：______</w:t>
      </w:r>
      <w:r/>
    </w:p>
    <w:p>
      <w:pPr>
        <w:pStyle w:val="877"/>
        <w:ind w:firstLine="480"/>
        <w:spacing w:before="120" w:after="120" w:line="360" w:lineRule="auto"/>
        <w:rPr>
          <w:color w:val="000000"/>
          <w:sz w:val="24"/>
          <w:szCs w:val="24"/>
        </w:rPr>
      </w:pPr>
      <w:r>
        <w:rPr>
          <w:color w:val="000000"/>
          <w:sz w:val="24"/>
          <w:szCs w:val="24"/>
        </w:rPr>
        <w:t xml:space="preserve">1.4 履行时间（期限）：______</w:t>
      </w:r>
      <w:r/>
    </w:p>
    <w:p>
      <w:pPr>
        <w:pStyle w:val="877"/>
        <w:ind w:firstLine="480"/>
        <w:spacing w:before="120" w:after="120" w:line="360" w:lineRule="auto"/>
        <w:rPr>
          <w:color w:val="000000"/>
          <w:sz w:val="24"/>
          <w:szCs w:val="24"/>
        </w:rPr>
      </w:pPr>
      <w:r>
        <w:rPr>
          <w:color w:val="000000"/>
          <w:sz w:val="24"/>
          <w:szCs w:val="24"/>
        </w:rPr>
        <w:t xml:space="preserve">1.5 履行地点：______</w:t>
      </w:r>
      <w:r/>
    </w:p>
    <w:p>
      <w:pPr>
        <w:pStyle w:val="877"/>
        <w:ind w:firstLine="480"/>
        <w:spacing w:before="120" w:after="120" w:line="360" w:lineRule="auto"/>
        <w:rPr>
          <w:color w:val="000000"/>
          <w:sz w:val="24"/>
          <w:szCs w:val="24"/>
        </w:rPr>
      </w:pPr>
      <w:r>
        <w:rPr>
          <w:color w:val="000000"/>
          <w:sz w:val="24"/>
          <w:szCs w:val="24"/>
        </w:rPr>
        <w:t xml:space="preserve">1.6 履行方式：______</w:t>
      </w:r>
      <w:r/>
    </w:p>
    <w:p>
      <w:pPr>
        <w:pStyle w:val="877"/>
        <w:ind w:firstLine="480"/>
        <w:spacing w:before="120" w:after="120" w:line="360" w:lineRule="auto"/>
        <w:rPr>
          <w:color w:val="000000"/>
          <w:sz w:val="24"/>
          <w:szCs w:val="24"/>
        </w:rPr>
      </w:pPr>
      <w:r>
        <w:rPr>
          <w:color w:val="000000"/>
          <w:sz w:val="24"/>
          <w:szCs w:val="24"/>
        </w:rPr>
        <w:t xml:space="preserve">1.7 包装方式：______</w:t>
      </w:r>
      <w:r/>
    </w:p>
    <w:p>
      <w:pPr>
        <w:pStyle w:val="877"/>
        <w:ind w:firstLine="482"/>
        <w:spacing w:before="120" w:after="120" w:line="360" w:lineRule="auto"/>
        <w:rPr>
          <w:b/>
          <w:color w:val="000000"/>
          <w:sz w:val="24"/>
          <w:szCs w:val="24"/>
        </w:rPr>
      </w:pPr>
      <w:r>
        <w:rPr>
          <w:b/>
          <w:color w:val="000000"/>
          <w:sz w:val="24"/>
          <w:szCs w:val="24"/>
        </w:rPr>
        <w:t xml:space="preserve">二、合同金额</w:t>
      </w:r>
      <w:r/>
    </w:p>
    <w:p>
      <w:pPr>
        <w:pStyle w:val="877"/>
        <w:ind w:firstLine="480"/>
        <w:spacing w:before="120" w:after="120" w:line="360" w:lineRule="auto"/>
        <w:rPr>
          <w:color w:val="000000"/>
          <w:sz w:val="24"/>
          <w:szCs w:val="24"/>
        </w:rPr>
      </w:pPr>
      <w:r>
        <w:rPr>
          <w:color w:val="000000"/>
          <w:sz w:val="24"/>
          <w:szCs w:val="24"/>
        </w:rPr>
        <w:t xml:space="preserve">2.1 本合同金额为（大写）：_______圆（___元）人民币或其他币种。</w:t>
      </w:r>
      <w:r/>
    </w:p>
    <w:p>
      <w:pPr>
        <w:pStyle w:val="877"/>
        <w:ind w:firstLine="482"/>
        <w:spacing w:before="120" w:after="120" w:line="360" w:lineRule="auto"/>
        <w:rPr>
          <w:b/>
          <w:color w:val="000000"/>
          <w:sz w:val="24"/>
          <w:szCs w:val="24"/>
        </w:rPr>
      </w:pPr>
      <w:r>
        <w:rPr>
          <w:b/>
          <w:color w:val="000000"/>
          <w:sz w:val="24"/>
          <w:szCs w:val="24"/>
        </w:rPr>
        <w:t xml:space="preserve">三、技术资料</w:t>
      </w:r>
      <w:r/>
    </w:p>
    <w:p>
      <w:pPr>
        <w:pStyle w:val="877"/>
        <w:ind w:firstLine="480"/>
        <w:spacing w:before="120" w:after="120" w:line="360" w:lineRule="auto"/>
        <w:rPr>
          <w:color w:val="000000"/>
          <w:sz w:val="24"/>
          <w:szCs w:val="24"/>
        </w:rPr>
      </w:pPr>
      <w:r>
        <w:rPr>
          <w:color w:val="000000"/>
          <w:sz w:val="24"/>
          <w:szCs w:val="24"/>
        </w:rPr>
        <w:t xml:space="preserve">3.1乙方应按招标文件规定的时间向甲方提供使用货物(包含与货物相关的服务)的有关技术资料。</w:t>
      </w:r>
      <w:r/>
    </w:p>
    <w:p>
      <w:pPr>
        <w:pStyle w:val="877"/>
        <w:ind w:firstLine="480"/>
        <w:spacing w:before="120" w:after="120" w:line="360" w:lineRule="auto"/>
        <w:rPr>
          <w:color w:val="000000"/>
          <w:sz w:val="24"/>
          <w:szCs w:val="24"/>
        </w:rPr>
      </w:pPr>
      <w:r>
        <w:rPr>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77"/>
        <w:ind w:firstLine="482"/>
        <w:spacing w:before="120" w:after="120" w:line="360" w:lineRule="auto"/>
        <w:rPr>
          <w:b/>
          <w:color w:val="000000"/>
          <w:sz w:val="24"/>
          <w:szCs w:val="24"/>
        </w:rPr>
      </w:pPr>
      <w:r>
        <w:rPr>
          <w:b/>
          <w:color w:val="000000"/>
          <w:sz w:val="24"/>
          <w:szCs w:val="24"/>
        </w:rPr>
        <w:t xml:space="preserve">四、知识产权</w:t>
      </w:r>
      <w:r/>
    </w:p>
    <w:p>
      <w:pPr>
        <w:pStyle w:val="877"/>
        <w:ind w:firstLine="480"/>
        <w:spacing w:before="120" w:after="120" w:line="360" w:lineRule="auto"/>
        <w:rPr>
          <w:color w:val="000000"/>
          <w:sz w:val="24"/>
          <w:szCs w:val="24"/>
        </w:rPr>
      </w:pPr>
      <w:r>
        <w:rPr>
          <w:color w:val="000000"/>
          <w:sz w:val="24"/>
          <w:szCs w:val="24"/>
        </w:rPr>
        <w:t xml:space="preserve">4.1乙方应保证甲</w:t>
      </w:r>
      <w:r>
        <w:rPr>
          <w:color w:val="000000"/>
          <w:sz w:val="24"/>
          <w:szCs w:val="24"/>
        </w:rPr>
        <w:t xml:space="preserve">方在使用、接受本合同货物（包含与货物相关的服务）或其任何一部分时不受第三方提出侵犯其专利权、版权、商标权和工业设计权等知识产权的起诉。一旦出现侵权，由乙方负全部责任。                                                                                                                                                                             </w:t>
      </w:r>
      <w:r>
        <w:rPr>
          <w:color w:val="000000"/>
          <w:sz w:val="24"/>
          <w:szCs w:val="24"/>
        </w:rPr>
        <w:t xml:space="preserve">                                                                                                                                                                                                                                                                </w:t>
      </w:r>
      <w:r>
        <w:rPr>
          <w:color w:val="000000"/>
          <w:sz w:val="24"/>
          <w:szCs w:val="24"/>
        </w:rPr>
        <w:t xml:space="preserve">                                                                                                                                                                                                                                                                </w:t>
      </w:r>
      <w:r>
        <w:rPr>
          <w:color w:val="000000"/>
          <w:sz w:val="24"/>
          <w:szCs w:val="24"/>
        </w:rPr>
        <w:t xml:space="preserve">                                                                                                                                                                                                                                                                </w:t>
      </w:r>
      <w:r>
        <w:rPr>
          <w:color w:val="000000"/>
          <w:sz w:val="24"/>
          <w:szCs w:val="24"/>
        </w:rPr>
        <w:t xml:space="preserve">                                                                                                                                                                                                                                                                </w:t>
      </w:r>
      <w:r>
        <w:rPr>
          <w:color w:val="000000"/>
          <w:sz w:val="24"/>
          <w:szCs w:val="24"/>
        </w:rPr>
        <w:t xml:space="preserve">                                                                                                                                                                                                                                                                </w:t>
      </w:r>
      <w:r>
        <w:rPr>
          <w:color w:val="000000"/>
          <w:sz w:val="24"/>
          <w:szCs w:val="24"/>
        </w:rPr>
        <w:t xml:space="preserve">                                                                                                                                                                                                                                                                </w:t>
      </w:r>
      <w:r>
        <w:rPr>
          <w:color w:val="000000"/>
          <w:sz w:val="24"/>
          <w:szCs w:val="24"/>
        </w:rPr>
        <w:t xml:space="preserve">                                                                                                                                                                                                                                                                </w:t>
      </w:r>
      <w:r>
        <w:rPr>
          <w:color w:val="000000"/>
          <w:sz w:val="24"/>
          <w:szCs w:val="24"/>
        </w:rPr>
        <w:t xml:space="preserve">                                                                                                                                                                                                                                                                </w:t>
      </w:r>
      <w:r>
        <w:rPr>
          <w:color w:val="000000"/>
          <w:sz w:val="24"/>
          <w:szCs w:val="24"/>
        </w:rPr>
        <w:t xml:space="preserve">                                                                                                                                                                                                                                                                </w:t>
      </w:r>
      <w:r>
        <w:rPr>
          <w:color w:val="000000"/>
          <w:sz w:val="24"/>
          <w:szCs w:val="24"/>
        </w:rPr>
        <w:t xml:space="preserve">                                                                                                                                                                                                                                                                </w:t>
      </w:r>
      <w:r>
        <w:rPr>
          <w:color w:val="000000"/>
          <w:sz w:val="24"/>
          <w:szCs w:val="24"/>
        </w:rPr>
        <w:t xml:space="preserve">                                                                                                                                                                                                                                                                </w:t>
      </w:r>
      <w:r/>
    </w:p>
    <w:p>
      <w:pPr>
        <w:pStyle w:val="877"/>
        <w:ind w:firstLine="482"/>
        <w:spacing w:before="120" w:after="120" w:line="360" w:lineRule="auto"/>
        <w:rPr>
          <w:color w:val="000000"/>
          <w:sz w:val="24"/>
          <w:szCs w:val="24"/>
          <w:u w:val="single"/>
        </w:rPr>
      </w:pPr>
      <w:r>
        <w:rPr>
          <w:b/>
          <w:color w:val="000000"/>
          <w:sz w:val="24"/>
          <w:szCs w:val="24"/>
        </w:rPr>
        <w:t xml:space="preserve">五、产权担保</w:t>
      </w:r>
      <w:r>
        <w:rPr>
          <w:color w:val="000000"/>
          <w:sz w:val="24"/>
          <w:szCs w:val="24"/>
          <w:u w:val="single"/>
        </w:rPr>
      </w:r>
      <w:r/>
    </w:p>
    <w:p>
      <w:pPr>
        <w:pStyle w:val="877"/>
        <w:ind w:firstLine="480"/>
        <w:spacing w:before="120" w:after="120" w:line="360" w:lineRule="auto"/>
        <w:rPr>
          <w:color w:val="000000"/>
          <w:sz w:val="24"/>
          <w:szCs w:val="24"/>
          <w:u w:val="single"/>
        </w:rPr>
      </w:pPr>
      <w:r>
        <w:rPr>
          <w:color w:val="000000"/>
          <w:sz w:val="24"/>
          <w:szCs w:val="24"/>
        </w:rPr>
        <w:t xml:space="preserve">5.1 乙方保证所交付的货物（包含与货物相关的服务）的所有权完全属于乙方且无任何抵押、查封等产权瑕疵。</w:t>
      </w:r>
      <w:r>
        <w:rPr>
          <w:color w:val="000000"/>
          <w:sz w:val="24"/>
          <w:szCs w:val="24"/>
          <w:u w:val="single"/>
        </w:rPr>
      </w:r>
      <w:r/>
    </w:p>
    <w:p>
      <w:pPr>
        <w:pStyle w:val="877"/>
        <w:ind w:firstLine="482"/>
        <w:spacing w:before="120" w:after="120" w:line="360" w:lineRule="auto"/>
        <w:rPr>
          <w:b/>
          <w:color w:val="000000"/>
          <w:sz w:val="24"/>
          <w:szCs w:val="24"/>
        </w:rPr>
      </w:pPr>
      <w:r>
        <w:rPr>
          <w:b/>
          <w:color w:val="000000"/>
          <w:sz w:val="24"/>
          <w:szCs w:val="24"/>
        </w:rPr>
        <w:t xml:space="preserve">六、履约保证金</w:t>
      </w:r>
      <w:r/>
    </w:p>
    <w:p>
      <w:pPr>
        <w:pStyle w:val="918"/>
        <w:ind w:firstLine="480"/>
        <w:spacing w:before="120" w:after="120" w:line="360" w:lineRule="auto"/>
        <w:rPr>
          <w:rFonts w:ascii="Times New Roman" w:hAnsi="Times New Roman"/>
          <w:color w:val="000000"/>
          <w:sz w:val="24"/>
          <w:szCs w:val="24"/>
        </w:rPr>
      </w:pPr>
      <w:r>
        <w:rPr>
          <w:rFonts w:ascii="Times New Roman" w:hAnsi="Times New Roman"/>
          <w:color w:val="000000"/>
          <w:sz w:val="24"/>
          <w:szCs w:val="24"/>
        </w:rPr>
        <w:t xml:space="preserve">本项目不收取履约保证金。</w:t>
      </w:r>
      <w:r/>
    </w:p>
    <w:p>
      <w:pPr>
        <w:pStyle w:val="918"/>
        <w:ind w:firstLine="482"/>
        <w:spacing w:before="120" w:after="120" w:line="360" w:lineRule="auto"/>
        <w:rPr>
          <w:rFonts w:ascii="Times New Roman" w:hAnsi="Times New Roman"/>
          <w:color w:val="000000"/>
          <w:sz w:val="24"/>
          <w:szCs w:val="24"/>
        </w:rPr>
      </w:pPr>
      <w:r>
        <w:rPr>
          <w:rFonts w:ascii="Times New Roman" w:hAnsi="Times New Roman"/>
          <w:b/>
          <w:color w:val="000000"/>
          <w:sz w:val="24"/>
          <w:szCs w:val="24"/>
        </w:rPr>
        <w:t xml:space="preserve">七、质保期</w:t>
      </w:r>
      <w:r>
        <w:rPr>
          <w:rFonts w:ascii="Times New Roman" w:hAnsi="Times New Roman"/>
          <w:color w:val="000000"/>
          <w:sz w:val="24"/>
          <w:szCs w:val="24"/>
        </w:rPr>
      </w:r>
      <w:r/>
    </w:p>
    <w:p>
      <w:pPr>
        <w:pStyle w:val="918"/>
        <w:ind w:firstLine="480"/>
        <w:spacing w:before="120" w:after="120" w:line="360" w:lineRule="auto"/>
        <w:rPr>
          <w:rFonts w:ascii="Times New Roman" w:hAnsi="Times New Roman"/>
          <w:color w:val="000000"/>
          <w:sz w:val="24"/>
          <w:szCs w:val="24"/>
        </w:rPr>
      </w:pPr>
      <w:r>
        <w:rPr>
          <w:rFonts w:ascii="Times New Roman" w:hAnsi="Times New Roman"/>
          <w:color w:val="000000"/>
          <w:sz w:val="24"/>
          <w:szCs w:val="24"/>
        </w:rPr>
        <w:t xml:space="preserve">质保期</w:t>
      </w:r>
      <w:r>
        <w:rPr>
          <w:rFonts w:ascii="Times New Roman" w:hAnsi="Times New Roman"/>
          <w:color w:val="000000"/>
          <w:sz w:val="24"/>
          <w:szCs w:val="24"/>
          <w:u w:val="single"/>
        </w:rPr>
        <w:t xml:space="preserve">      </w:t>
      </w:r>
      <w:r>
        <w:rPr>
          <w:rFonts w:ascii="Times New Roman" w:hAnsi="Times New Roman"/>
          <w:color w:val="000000"/>
          <w:sz w:val="24"/>
          <w:szCs w:val="24"/>
        </w:rPr>
        <w:t xml:space="preserve">年。（自交货验收合格之日起计）</w:t>
      </w:r>
      <w:r/>
    </w:p>
    <w:p>
      <w:pPr>
        <w:pStyle w:val="877"/>
        <w:ind w:firstLine="482"/>
        <w:spacing w:before="145" w:after="145" w:line="360" w:lineRule="auto"/>
        <w:rPr>
          <w:b/>
          <w:color w:val="000000"/>
          <w:sz w:val="24"/>
          <w:szCs w:val="24"/>
        </w:rPr>
      </w:pPr>
      <w:r>
        <w:rPr>
          <w:b/>
          <w:color w:val="000000"/>
          <w:sz w:val="24"/>
          <w:szCs w:val="24"/>
        </w:rPr>
        <w:t xml:space="preserve">八、合同转包或分包</w:t>
      </w:r>
      <w:r/>
    </w:p>
    <w:p>
      <w:pPr>
        <w:pStyle w:val="877"/>
        <w:ind w:firstLine="480"/>
        <w:spacing w:before="145" w:after="145" w:line="360" w:lineRule="auto"/>
        <w:rPr>
          <w:color w:val="000000"/>
          <w:sz w:val="24"/>
          <w:szCs w:val="24"/>
        </w:rPr>
      </w:pPr>
      <w:r>
        <w:rPr>
          <w:color w:val="000000"/>
          <w:sz w:val="24"/>
          <w:szCs w:val="24"/>
        </w:rPr>
        <w:t xml:space="preserve">8.1乙方不得将合同标的转包给他人履行。</w:t>
      </w:r>
      <w:r/>
    </w:p>
    <w:p>
      <w:pPr>
        <w:pStyle w:val="877"/>
        <w:ind w:firstLine="480"/>
        <w:spacing w:before="145" w:after="145" w:line="360" w:lineRule="auto"/>
        <w:rPr>
          <w:color w:val="000000"/>
          <w:sz w:val="24"/>
          <w:szCs w:val="24"/>
        </w:rPr>
      </w:pPr>
      <w:r>
        <w:rPr>
          <w:color w:val="000000"/>
          <w:sz w:val="24"/>
          <w:szCs w:val="24"/>
        </w:rPr>
        <w:t xml:space="preserve">8.2乙方不得将合同标的分包给他人履行。</w:t>
      </w:r>
      <w:r/>
    </w:p>
    <w:p>
      <w:pPr>
        <w:pStyle w:val="877"/>
        <w:ind w:firstLine="480"/>
        <w:spacing w:before="145" w:after="145" w:line="360" w:lineRule="auto"/>
        <w:rPr>
          <w:color w:val="000000"/>
          <w:sz w:val="24"/>
          <w:szCs w:val="24"/>
        </w:rPr>
      </w:pPr>
      <w:r>
        <w:rPr>
          <w:color w:val="000000"/>
          <w:sz w:val="24"/>
          <w:szCs w:val="24"/>
        </w:rPr>
        <w:t xml:space="preserve">8.3乙方如有转包或未经甲方同意的分包行为，甲方有权给予终止合同。</w:t>
      </w:r>
      <w:r/>
    </w:p>
    <w:p>
      <w:pPr>
        <w:pStyle w:val="877"/>
        <w:ind w:firstLine="482"/>
        <w:spacing w:before="120" w:after="120" w:line="360" w:lineRule="auto"/>
        <w:rPr>
          <w:b/>
          <w:color w:val="000000"/>
          <w:sz w:val="24"/>
          <w:szCs w:val="24"/>
        </w:rPr>
      </w:pPr>
      <w:r>
        <w:rPr>
          <w:b/>
          <w:color w:val="000000"/>
          <w:sz w:val="24"/>
          <w:szCs w:val="24"/>
        </w:rPr>
        <w:t xml:space="preserve">九、合同款项支付</w:t>
      </w:r>
      <w:r/>
    </w:p>
    <w:p>
      <w:pPr>
        <w:pStyle w:val="877"/>
        <w:ind w:firstLine="480"/>
        <w:spacing w:before="120" w:after="120" w:line="360" w:lineRule="auto"/>
        <w:rPr>
          <w:bCs/>
          <w:color w:val="000000"/>
          <w:sz w:val="24"/>
          <w:szCs w:val="24"/>
        </w:rPr>
      </w:pPr>
      <w:r>
        <w:rPr>
          <w:bCs/>
          <w:color w:val="000000"/>
          <w:sz w:val="24"/>
          <w:szCs w:val="24"/>
        </w:rPr>
        <w:t xml:space="preserve">9.1</w:t>
      </w:r>
      <w:r>
        <w:rPr>
          <w:rFonts w:hint="eastAsia"/>
          <w:bCs/>
          <w:color w:val="000000"/>
          <w:sz w:val="24"/>
          <w:szCs w:val="24"/>
        </w:rPr>
        <w:t xml:space="preserve">设备安装调试合格并通过验收且收到发票后支付合同价的90%。验收合格一年后且收到发票后支付剩余款项</w:t>
      </w:r>
      <w:r>
        <w:rPr>
          <w:bCs/>
          <w:color w:val="000000"/>
          <w:sz w:val="24"/>
          <w:szCs w:val="24"/>
        </w:rPr>
        <w:t xml:space="preserve">。</w:t>
      </w:r>
      <w:r/>
    </w:p>
    <w:p>
      <w:pPr>
        <w:pStyle w:val="877"/>
        <w:ind w:firstLine="480"/>
        <w:spacing w:before="120" w:after="120" w:line="360" w:lineRule="auto"/>
        <w:rPr>
          <w:bCs/>
          <w:color w:val="000000"/>
          <w:sz w:val="24"/>
          <w:szCs w:val="24"/>
        </w:rPr>
      </w:pPr>
      <w:r>
        <w:rPr>
          <w:bCs/>
          <w:color w:val="000000"/>
          <w:sz w:val="24"/>
          <w:szCs w:val="24"/>
        </w:rPr>
        <w:t xml:space="preserve">9.2</w:t>
      </w:r>
      <w:r>
        <w:rPr>
          <w:color w:val="000000"/>
          <w:sz w:val="24"/>
          <w:szCs w:val="24"/>
        </w:rPr>
        <w:t xml:space="preserve">当采购数量与实际使用数量不一致时，乙方应根据实际使用量供货，合同的最终结算金额按实际使用量乘以成交单价进行计算。</w:t>
      </w:r>
      <w:r>
        <w:rPr>
          <w:bCs/>
          <w:color w:val="000000"/>
          <w:sz w:val="24"/>
          <w:szCs w:val="24"/>
        </w:rPr>
      </w:r>
      <w:r/>
    </w:p>
    <w:p>
      <w:pPr>
        <w:pStyle w:val="877"/>
        <w:ind w:firstLine="482"/>
        <w:spacing w:before="145" w:after="145" w:line="360" w:lineRule="auto"/>
        <w:rPr>
          <w:b/>
          <w:color w:val="000000"/>
          <w:sz w:val="24"/>
          <w:szCs w:val="24"/>
        </w:rPr>
      </w:pPr>
      <w:r>
        <w:rPr>
          <w:b/>
          <w:color w:val="000000"/>
          <w:sz w:val="24"/>
          <w:szCs w:val="24"/>
        </w:rPr>
        <w:t xml:space="preserve">十、税费</w:t>
      </w:r>
      <w:r/>
    </w:p>
    <w:p>
      <w:pPr>
        <w:pStyle w:val="877"/>
        <w:ind w:firstLine="480"/>
        <w:spacing w:before="145" w:after="145" w:line="360" w:lineRule="auto"/>
        <w:rPr>
          <w:color w:val="000000"/>
          <w:sz w:val="24"/>
          <w:szCs w:val="24"/>
        </w:rPr>
      </w:pPr>
      <w:r>
        <w:rPr>
          <w:color w:val="000000"/>
          <w:sz w:val="24"/>
          <w:szCs w:val="24"/>
        </w:rPr>
        <w:t xml:space="preserve">10.1本合同执行中相关的一切税费均由乙方负担。</w:t>
      </w:r>
      <w:r/>
    </w:p>
    <w:p>
      <w:pPr>
        <w:pStyle w:val="877"/>
        <w:ind w:firstLine="482"/>
        <w:spacing w:before="120" w:after="120" w:line="360" w:lineRule="auto"/>
        <w:rPr>
          <w:color w:val="000000"/>
          <w:sz w:val="24"/>
          <w:szCs w:val="24"/>
        </w:rPr>
      </w:pPr>
      <w:r>
        <w:rPr>
          <w:b/>
          <w:color w:val="000000"/>
          <w:sz w:val="24"/>
          <w:szCs w:val="24"/>
        </w:rPr>
        <w:t xml:space="preserve">十一、质量保修范围和保修期及售后服务</w:t>
      </w:r>
      <w:r>
        <w:rPr>
          <w:color w:val="000000"/>
          <w:sz w:val="24"/>
          <w:szCs w:val="24"/>
        </w:rPr>
      </w:r>
      <w:r/>
    </w:p>
    <w:p>
      <w:pPr>
        <w:pStyle w:val="877"/>
        <w:ind w:firstLine="480"/>
        <w:spacing w:before="120" w:after="120" w:line="360" w:lineRule="auto"/>
        <w:rPr>
          <w:color w:val="000000"/>
          <w:sz w:val="24"/>
          <w:szCs w:val="24"/>
        </w:rPr>
      </w:pPr>
      <w:r>
        <w:rPr>
          <w:color w:val="000000"/>
          <w:sz w:val="24"/>
          <w:szCs w:val="24"/>
        </w:rPr>
        <w:t xml:space="preserve">11.1 乙方应按招标文件规定的货物性能、技术要求、质量标准向甲方提供未经使用的全新产品。</w:t>
      </w:r>
      <w:r/>
    </w:p>
    <w:p>
      <w:pPr>
        <w:pStyle w:val="877"/>
        <w:ind w:firstLine="480"/>
        <w:spacing w:before="120" w:after="120" w:line="360" w:lineRule="auto"/>
        <w:rPr>
          <w:color w:val="000000"/>
          <w:sz w:val="24"/>
          <w:szCs w:val="24"/>
        </w:rPr>
      </w:pPr>
      <w:r>
        <w:rPr>
          <w:color w:val="000000"/>
          <w:sz w:val="24"/>
          <w:szCs w:val="24"/>
        </w:rPr>
        <w:t xml:space="preserve">11.2 乙方提供的货物在质量期内因货物本身的质量问题发生故障，乙方应负责免费更换。对达不到技术要求者，根据实际情况，经双方协商，可按以下办法处理：</w:t>
      </w:r>
      <w:r/>
    </w:p>
    <w:p>
      <w:pPr>
        <w:pStyle w:val="877"/>
        <w:ind w:firstLine="480"/>
        <w:spacing w:before="120" w:after="120" w:line="360" w:lineRule="auto"/>
        <w:rPr>
          <w:color w:val="000000"/>
          <w:sz w:val="24"/>
          <w:szCs w:val="24"/>
        </w:rPr>
      </w:pPr>
      <w:r>
        <w:rPr>
          <w:rFonts w:hint="eastAsia" w:ascii="宋体" w:hAnsi="宋体" w:cs="宋体"/>
          <w:color w:val="000000"/>
          <w:sz w:val="24"/>
          <w:szCs w:val="24"/>
        </w:rPr>
        <w:t xml:space="preserve">⑴</w:t>
      </w:r>
      <w:r>
        <w:rPr>
          <w:color w:val="000000"/>
          <w:sz w:val="24"/>
          <w:szCs w:val="24"/>
        </w:rPr>
        <w:t xml:space="preserve">更换：由乙方承担所发生的全部费用。</w:t>
      </w:r>
      <w:r/>
    </w:p>
    <w:p>
      <w:pPr>
        <w:pStyle w:val="877"/>
        <w:ind w:firstLine="480"/>
        <w:spacing w:before="120" w:after="120" w:line="360" w:lineRule="auto"/>
        <w:rPr>
          <w:color w:val="000000"/>
          <w:sz w:val="24"/>
          <w:szCs w:val="24"/>
        </w:rPr>
      </w:pPr>
      <w:r>
        <w:rPr>
          <w:rFonts w:hint="eastAsia" w:ascii="宋体" w:hAnsi="宋体" w:cs="宋体"/>
          <w:color w:val="000000"/>
          <w:sz w:val="24"/>
          <w:szCs w:val="24"/>
        </w:rPr>
        <w:t xml:space="preserve">⑵</w:t>
      </w:r>
      <w:r>
        <w:rPr>
          <w:color w:val="000000"/>
          <w:sz w:val="24"/>
          <w:szCs w:val="24"/>
        </w:rPr>
        <w:t xml:space="preserve">贬值处理：由甲乙双方合议定价。</w:t>
      </w:r>
      <w:r/>
    </w:p>
    <w:p>
      <w:pPr>
        <w:pStyle w:val="877"/>
        <w:ind w:firstLine="480"/>
        <w:spacing w:before="120" w:after="120" w:line="360" w:lineRule="auto"/>
        <w:rPr>
          <w:color w:val="000000"/>
          <w:sz w:val="24"/>
          <w:szCs w:val="24"/>
        </w:rPr>
      </w:pPr>
      <w:r>
        <w:rPr>
          <w:rFonts w:hint="eastAsia" w:ascii="宋体" w:hAnsi="宋体" w:cs="宋体"/>
          <w:color w:val="000000"/>
          <w:sz w:val="24"/>
          <w:szCs w:val="24"/>
        </w:rPr>
        <w:t xml:space="preserve">⑶</w:t>
      </w:r>
      <w:r>
        <w:rPr>
          <w:color w:val="000000"/>
          <w:sz w:val="24"/>
          <w:szCs w:val="24"/>
        </w:rPr>
        <w:t xml:space="preserve">退货处理：乙方应退还甲方支付的合同款，同时应承担该货物的直接费用（运输、保险、检验、货款利息及银行手续费等）。</w:t>
      </w:r>
      <w:r/>
    </w:p>
    <w:p>
      <w:pPr>
        <w:pStyle w:val="877"/>
        <w:ind w:firstLine="480"/>
        <w:spacing w:before="120" w:after="120" w:line="360" w:lineRule="auto"/>
        <w:rPr>
          <w:color w:val="000000"/>
          <w:sz w:val="24"/>
          <w:szCs w:val="24"/>
        </w:rPr>
      </w:pPr>
      <w:r>
        <w:rPr>
          <w:color w:val="000000"/>
          <w:sz w:val="24"/>
          <w:szCs w:val="24"/>
        </w:rPr>
        <w:t xml:space="preserve">11.3 如在使用过程中发生质量问题，乙方在接到甲方通知后在_________小时内到达甲方现场。</w:t>
      </w:r>
      <w:r/>
    </w:p>
    <w:p>
      <w:pPr>
        <w:pStyle w:val="877"/>
        <w:ind w:firstLine="480"/>
        <w:spacing w:before="120" w:after="120" w:line="360" w:lineRule="auto"/>
        <w:rPr>
          <w:color w:val="000000"/>
          <w:sz w:val="24"/>
          <w:szCs w:val="24"/>
        </w:rPr>
      </w:pPr>
      <w:r>
        <w:rPr>
          <w:color w:val="000000"/>
          <w:sz w:val="24"/>
          <w:szCs w:val="24"/>
        </w:rPr>
        <w:t xml:space="preserve">11.4 在质保期内，乙方应对货物出现的质量及安全问题负责处理解决并承担一切费用。</w:t>
      </w:r>
      <w:r/>
    </w:p>
    <w:p>
      <w:pPr>
        <w:pStyle w:val="877"/>
        <w:ind w:firstLine="480"/>
        <w:spacing w:before="120" w:after="120" w:line="360" w:lineRule="auto"/>
        <w:rPr>
          <w:color w:val="000000"/>
          <w:sz w:val="24"/>
          <w:szCs w:val="24"/>
        </w:rPr>
      </w:pPr>
      <w:r>
        <w:rPr>
          <w:color w:val="000000"/>
          <w:sz w:val="24"/>
          <w:szCs w:val="24"/>
        </w:rPr>
        <w:t xml:space="preserve">11.5上述的货物</w:t>
      </w:r>
      <w:r>
        <w:rPr>
          <w:rFonts w:hint="eastAsia"/>
          <w:color w:val="000000"/>
          <w:sz w:val="24"/>
          <w:szCs w:val="24"/>
        </w:rPr>
        <w:t xml:space="preserve">质保期</w:t>
      </w:r>
      <w:r>
        <w:rPr>
          <w:color w:val="000000"/>
          <w:sz w:val="24"/>
          <w:szCs w:val="24"/>
        </w:rPr>
        <w:t xml:space="preserve">为</w:t>
      </w:r>
      <w:r>
        <w:rPr>
          <w:color w:val="000000"/>
          <w:sz w:val="24"/>
          <w:szCs w:val="24"/>
          <w:u w:val="single"/>
        </w:rPr>
        <w:t xml:space="preserve"> </w:t>
      </w:r>
      <w:r>
        <w:rPr>
          <w:rFonts w:hint="eastAsia"/>
          <w:color w:val="000000"/>
          <w:sz w:val="24"/>
          <w:szCs w:val="24"/>
          <w:u w:val="single"/>
        </w:rPr>
        <w:t xml:space="preserve">3</w:t>
      </w:r>
      <w:r>
        <w:rPr>
          <w:color w:val="000000"/>
          <w:sz w:val="24"/>
          <w:szCs w:val="24"/>
        </w:rPr>
        <w:t xml:space="preserve">年（自交货验收合格之日起计），因人为因素出现的故障不在免费保修范围内。超过保修期的机器设备，终生维修，维修时只收部件成本费。</w:t>
      </w:r>
      <w:r/>
    </w:p>
    <w:p>
      <w:pPr>
        <w:pStyle w:val="877"/>
        <w:ind w:firstLine="482"/>
        <w:spacing w:before="120" w:after="120" w:line="360" w:lineRule="auto"/>
        <w:rPr>
          <w:b/>
          <w:color w:val="000000"/>
          <w:sz w:val="24"/>
          <w:szCs w:val="24"/>
        </w:rPr>
      </w:pPr>
      <w:r>
        <w:rPr>
          <w:b/>
          <w:color w:val="000000"/>
          <w:sz w:val="24"/>
          <w:szCs w:val="24"/>
        </w:rPr>
        <w:t xml:space="preserve">十二、项目验收</w:t>
      </w:r>
      <w:r/>
    </w:p>
    <w:p>
      <w:pPr>
        <w:pStyle w:val="877"/>
        <w:ind w:firstLine="480"/>
        <w:spacing w:before="120" w:after="120" w:line="360" w:lineRule="auto"/>
        <w:rPr>
          <w:color w:val="000000"/>
          <w:sz w:val="24"/>
          <w:szCs w:val="24"/>
        </w:rPr>
      </w:pPr>
      <w:r>
        <w:rPr>
          <w:color w:val="000000"/>
          <w:sz w:val="24"/>
          <w:szCs w:val="24"/>
        </w:rPr>
        <w:t xml:space="preserve">12.1 甲方依法组织履约验收工作。</w:t>
      </w:r>
      <w:r/>
    </w:p>
    <w:p>
      <w:pPr>
        <w:pStyle w:val="877"/>
        <w:ind w:firstLine="480"/>
        <w:spacing w:before="120" w:after="120" w:line="360" w:lineRule="auto"/>
        <w:rPr>
          <w:color w:val="000000"/>
          <w:sz w:val="24"/>
          <w:szCs w:val="24"/>
        </w:rPr>
      </w:pPr>
      <w:r>
        <w:rPr>
          <w:color w:val="000000"/>
          <w:sz w:val="24"/>
          <w:szCs w:val="24"/>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77"/>
        <w:ind w:firstLine="480"/>
        <w:spacing w:before="120" w:after="120" w:line="360" w:lineRule="auto"/>
        <w:rPr>
          <w:color w:val="000000"/>
          <w:sz w:val="24"/>
          <w:szCs w:val="24"/>
        </w:rPr>
      </w:pPr>
      <w:r>
        <w:rPr>
          <w:color w:val="000000"/>
          <w:sz w:val="24"/>
          <w:szCs w:val="24"/>
        </w:rPr>
        <w:t xml:space="preserve">12.3 对于实际使用人和甲方分离的项目，甲方邀请实际使用人参与验收。</w:t>
      </w:r>
      <w:r/>
    </w:p>
    <w:p>
      <w:pPr>
        <w:pStyle w:val="877"/>
        <w:ind w:firstLine="480"/>
        <w:spacing w:before="120" w:after="120" w:line="360" w:lineRule="auto"/>
        <w:rPr>
          <w:color w:val="000000"/>
          <w:sz w:val="24"/>
          <w:szCs w:val="24"/>
        </w:rPr>
      </w:pPr>
      <w:r>
        <w:rPr>
          <w:color w:val="000000"/>
          <w:sz w:val="24"/>
          <w:szCs w:val="24"/>
        </w:rPr>
        <w:t xml:space="preserve">12.4 如有必要，甲方邀请参加本项目的其他供应商或第三方专业机构及专家参与验收，相关意见将作为验收书的参考资料。</w:t>
      </w:r>
      <w:r/>
    </w:p>
    <w:p>
      <w:pPr>
        <w:pStyle w:val="877"/>
        <w:ind w:firstLine="480"/>
        <w:spacing w:before="120" w:after="120" w:line="360" w:lineRule="auto"/>
        <w:rPr>
          <w:color w:val="000000"/>
          <w:sz w:val="24"/>
          <w:szCs w:val="24"/>
        </w:rPr>
      </w:pPr>
      <w:r>
        <w:rPr>
          <w:color w:val="000000"/>
          <w:sz w:val="24"/>
          <w:szCs w:val="24"/>
        </w:rPr>
        <w:t xml:space="preserve">12.5 甲方成立验收小组，按照采购合同的约定对乙方的履约情况进行验收。验收时间、验收标准见招标文件验收内容。验收时</w:t>
      </w:r>
      <w:r>
        <w:rPr>
          <w:rFonts w:hint="eastAsia"/>
          <w:color w:val="000000"/>
          <w:sz w:val="24"/>
          <w:szCs w:val="24"/>
        </w:rPr>
        <w:t xml:space="preserve">，</w:t>
      </w:r>
      <w:r>
        <w:rPr>
          <w:color w:val="000000"/>
          <w:sz w:val="24"/>
          <w:szCs w:val="24"/>
        </w:rPr>
        <w:t xml:space="preserve">甲方按照采购合同的约定对每一项技术、商务要求的履约情况进行确认。验收结束后</w:t>
      </w:r>
      <w:r>
        <w:rPr>
          <w:rFonts w:hint="eastAsia"/>
          <w:color w:val="000000"/>
          <w:sz w:val="24"/>
          <w:szCs w:val="24"/>
        </w:rPr>
        <w:t xml:space="preserve">，</w:t>
      </w:r>
      <w:r>
        <w:rPr>
          <w:color w:val="000000"/>
          <w:sz w:val="24"/>
          <w:szCs w:val="24"/>
        </w:rPr>
        <w:t xml:space="preserve">验收小组出具验收书</w:t>
      </w:r>
      <w:r>
        <w:rPr>
          <w:rFonts w:hint="eastAsia"/>
          <w:color w:val="000000"/>
          <w:sz w:val="24"/>
          <w:szCs w:val="24"/>
        </w:rPr>
        <w:t xml:space="preserve">，</w:t>
      </w:r>
      <w:r>
        <w:rPr>
          <w:color w:val="000000"/>
          <w:sz w:val="24"/>
          <w:szCs w:val="24"/>
        </w:rPr>
        <w:t xml:space="preserve">列明各项标准的验收情况及项目总体评价</w:t>
      </w:r>
      <w:r>
        <w:rPr>
          <w:rFonts w:hint="eastAsia"/>
          <w:color w:val="000000"/>
          <w:sz w:val="24"/>
          <w:szCs w:val="24"/>
        </w:rPr>
        <w:t xml:space="preserve">，</w:t>
      </w:r>
      <w:r>
        <w:rPr>
          <w:color w:val="000000"/>
          <w:sz w:val="24"/>
          <w:szCs w:val="24"/>
        </w:rPr>
        <w:t xml:space="preserve">由验收双方共同签署。验收结果与采购合同约定的资金支付及履约保证金返还条件挂钩。履约验收的各项资料存档备查。</w:t>
      </w:r>
      <w:r/>
    </w:p>
    <w:p>
      <w:pPr>
        <w:pStyle w:val="877"/>
        <w:ind w:firstLine="480"/>
        <w:spacing w:before="120" w:after="120" w:line="360" w:lineRule="auto"/>
        <w:rPr>
          <w:color w:val="000000"/>
          <w:sz w:val="24"/>
          <w:szCs w:val="24"/>
        </w:rPr>
      </w:pPr>
      <w:r>
        <w:rPr>
          <w:color w:val="000000"/>
          <w:sz w:val="24"/>
          <w:szCs w:val="24"/>
        </w:rPr>
        <w:t xml:space="preserve">12.6 验收合格的项目</w:t>
      </w:r>
      <w:r>
        <w:rPr>
          <w:rFonts w:hint="eastAsia"/>
          <w:color w:val="000000"/>
          <w:sz w:val="24"/>
          <w:szCs w:val="24"/>
        </w:rPr>
        <w:t xml:space="preserve">，</w:t>
      </w:r>
      <w:r>
        <w:rPr>
          <w:color w:val="000000"/>
          <w:sz w:val="24"/>
          <w:szCs w:val="24"/>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hint="eastAsia"/>
          <w:color w:val="000000"/>
          <w:sz w:val="24"/>
          <w:szCs w:val="24"/>
        </w:rPr>
        <w:t xml:space="preserve">，</w:t>
      </w:r>
      <w:r>
        <w:rPr>
          <w:color w:val="000000"/>
          <w:sz w:val="24"/>
          <w:szCs w:val="24"/>
        </w:rPr>
        <w:t xml:space="preserve">甲方将及时报告本级财政部门。</w:t>
      </w:r>
      <w:r/>
    </w:p>
    <w:p>
      <w:pPr>
        <w:pStyle w:val="877"/>
        <w:ind w:firstLine="482"/>
        <w:spacing w:before="120" w:after="120" w:line="360" w:lineRule="auto"/>
        <w:rPr>
          <w:b/>
          <w:color w:val="000000"/>
          <w:sz w:val="24"/>
          <w:szCs w:val="24"/>
        </w:rPr>
      </w:pPr>
      <w:r>
        <w:rPr>
          <w:b/>
          <w:color w:val="000000"/>
          <w:sz w:val="24"/>
          <w:szCs w:val="24"/>
        </w:rPr>
        <w:t xml:space="preserve">十三、货物的包装、发运及运输</w:t>
      </w:r>
      <w:r/>
    </w:p>
    <w:p>
      <w:pPr>
        <w:pStyle w:val="877"/>
        <w:ind w:firstLine="480"/>
        <w:spacing w:before="120" w:after="120" w:line="360" w:lineRule="auto"/>
        <w:rPr>
          <w:color w:val="000000"/>
          <w:sz w:val="24"/>
          <w:szCs w:val="24"/>
        </w:rPr>
      </w:pPr>
      <w:r>
        <w:rPr>
          <w:color w:val="000000"/>
          <w:sz w:val="24"/>
          <w:szCs w:val="24"/>
        </w:rPr>
        <w:t xml:space="preserve">13.1 乙方应在货物发运前对其进行满足运输距离、防潮、防震、防锈和防破损装卸等要求包装，以保证货物安全运达甲方指定地点。</w:t>
      </w:r>
      <w:r/>
    </w:p>
    <w:p>
      <w:pPr>
        <w:pStyle w:val="877"/>
        <w:ind w:firstLine="480"/>
        <w:spacing w:before="120" w:after="120" w:line="360" w:lineRule="auto"/>
        <w:rPr>
          <w:color w:val="000000"/>
          <w:sz w:val="24"/>
          <w:szCs w:val="24"/>
        </w:rPr>
      </w:pPr>
      <w:r>
        <w:rPr>
          <w:color w:val="000000"/>
          <w:sz w:val="24"/>
          <w:szCs w:val="24"/>
        </w:rPr>
        <w:t xml:space="preserve">13.2 使用说明书、质量检验证明书、随配附件和工具以及清单一并附于货物内。</w:t>
      </w:r>
      <w:r/>
    </w:p>
    <w:p>
      <w:pPr>
        <w:pStyle w:val="877"/>
        <w:ind w:firstLine="480"/>
        <w:spacing w:before="120" w:after="120" w:line="360" w:lineRule="auto"/>
        <w:rPr>
          <w:color w:val="000000"/>
          <w:sz w:val="24"/>
          <w:szCs w:val="24"/>
        </w:rPr>
      </w:pPr>
      <w:r>
        <w:rPr>
          <w:color w:val="000000"/>
          <w:sz w:val="24"/>
          <w:szCs w:val="24"/>
        </w:rPr>
        <w:t xml:space="preserve">13.3 乙方在货物发运手续办理完毕后24小时内或货到甲方48小时前通知甲方，以准备接货。</w:t>
      </w:r>
      <w:r/>
    </w:p>
    <w:p>
      <w:pPr>
        <w:pStyle w:val="877"/>
        <w:ind w:firstLine="480"/>
        <w:spacing w:before="120" w:after="120" w:line="360" w:lineRule="auto"/>
        <w:rPr>
          <w:color w:val="000000"/>
          <w:sz w:val="24"/>
          <w:szCs w:val="24"/>
        </w:rPr>
      </w:pPr>
      <w:r>
        <w:rPr>
          <w:color w:val="000000"/>
          <w:sz w:val="24"/>
          <w:szCs w:val="24"/>
        </w:rPr>
        <w:t xml:space="preserve">13.4 货物在交付甲方前发生的风险均由乙方负责。</w:t>
      </w:r>
      <w:r/>
    </w:p>
    <w:p>
      <w:pPr>
        <w:pStyle w:val="877"/>
        <w:ind w:firstLine="480"/>
        <w:spacing w:before="156" w:after="156" w:line="360" w:lineRule="auto"/>
        <w:rPr>
          <w:color w:val="000000"/>
          <w:sz w:val="24"/>
          <w:szCs w:val="24"/>
        </w:rPr>
      </w:pPr>
      <w:r>
        <w:rPr>
          <w:color w:val="000000"/>
          <w:sz w:val="24"/>
          <w:szCs w:val="24"/>
        </w:rPr>
        <w:t xml:space="preserve">13.5 货物在规定的交付期限内由乙方送达甲方指定的地点视为交付，乙方同时需通知甲方货物已送达。</w:t>
      </w:r>
      <w:r/>
    </w:p>
    <w:p>
      <w:pPr>
        <w:pStyle w:val="877"/>
        <w:ind w:firstLine="482"/>
        <w:spacing w:before="120" w:after="120" w:line="360" w:lineRule="auto"/>
        <w:rPr>
          <w:b/>
          <w:color w:val="000000"/>
          <w:sz w:val="24"/>
          <w:szCs w:val="24"/>
        </w:rPr>
      </w:pPr>
      <w:r>
        <w:rPr>
          <w:b/>
          <w:color w:val="000000"/>
          <w:sz w:val="24"/>
          <w:szCs w:val="24"/>
        </w:rPr>
        <w:t xml:space="preserve">十四、违约责任</w:t>
      </w:r>
      <w:r/>
    </w:p>
    <w:p>
      <w:pPr>
        <w:pStyle w:val="877"/>
        <w:ind w:firstLine="480"/>
        <w:spacing w:before="120" w:after="120" w:line="360" w:lineRule="auto"/>
        <w:rPr>
          <w:color w:val="000000"/>
          <w:sz w:val="24"/>
          <w:szCs w:val="24"/>
        </w:rPr>
      </w:pPr>
      <w:r>
        <w:rPr>
          <w:color w:val="000000"/>
          <w:sz w:val="24"/>
          <w:szCs w:val="24"/>
        </w:rPr>
        <w:t xml:space="preserve">14.1 甲方无正当理由拒收货物的，甲方向乙方偿付拒收货款总值</w:t>
      </w:r>
      <w:r>
        <w:rPr>
          <w:color w:val="000000"/>
          <w:sz w:val="24"/>
          <w:szCs w:val="24"/>
          <w:u w:val="single"/>
        </w:rPr>
        <w:t xml:space="preserve"> </w:t>
      </w:r>
      <w:r>
        <w:rPr>
          <w:rFonts w:hint="eastAsia"/>
          <w:color w:val="000000"/>
          <w:sz w:val="24"/>
          <w:szCs w:val="24"/>
          <w:u w:val="single"/>
        </w:rPr>
        <w:t xml:space="preserve"> </w:t>
      </w:r>
      <w:r>
        <w:rPr>
          <w:color w:val="000000"/>
          <w:sz w:val="24"/>
          <w:szCs w:val="24"/>
          <w:u w:val="single"/>
        </w:rPr>
        <w:t xml:space="preserve">   </w:t>
      </w:r>
      <w:r>
        <w:rPr>
          <w:color w:val="000000"/>
          <w:sz w:val="24"/>
          <w:szCs w:val="24"/>
        </w:rPr>
        <w:t xml:space="preserve">的违约金。</w:t>
      </w:r>
      <w:r/>
    </w:p>
    <w:p>
      <w:pPr>
        <w:pStyle w:val="877"/>
        <w:ind w:firstLine="480"/>
        <w:spacing w:before="120" w:after="120" w:line="360" w:lineRule="auto"/>
        <w:rPr>
          <w:color w:val="000000"/>
          <w:sz w:val="24"/>
          <w:szCs w:val="24"/>
        </w:rPr>
      </w:pPr>
      <w:r>
        <w:rPr>
          <w:color w:val="000000"/>
          <w:sz w:val="24"/>
          <w:szCs w:val="24"/>
        </w:rPr>
        <w:t xml:space="preserve">14.2 甲方无故逾期验收和办理货款支付手续的</w:t>
      </w:r>
      <w:r>
        <w:rPr>
          <w:rFonts w:hint="eastAsia"/>
          <w:color w:val="000000"/>
          <w:sz w:val="24"/>
          <w:szCs w:val="24"/>
        </w:rPr>
        <w:t xml:space="preserve">，</w:t>
      </w:r>
      <w:r>
        <w:rPr>
          <w:color w:val="000000"/>
          <w:sz w:val="24"/>
          <w:szCs w:val="24"/>
        </w:rPr>
        <w:t xml:space="preserve">甲方应按逾期付款总额每日   </w:t>
      </w:r>
      <w:r>
        <w:rPr>
          <w:rFonts w:hint="eastAsia"/>
          <w:color w:val="000000"/>
          <w:sz w:val="24"/>
          <w:szCs w:val="24"/>
        </w:rPr>
        <w:t xml:space="preserve">   </w:t>
      </w:r>
      <w:r>
        <w:rPr>
          <w:color w:val="000000"/>
          <w:sz w:val="24"/>
          <w:szCs w:val="24"/>
        </w:rPr>
        <w:t xml:space="preserve"> 向乙方支付违约金。</w:t>
      </w:r>
      <w:r/>
    </w:p>
    <w:p>
      <w:pPr>
        <w:pStyle w:val="877"/>
        <w:ind w:firstLine="480"/>
        <w:spacing w:before="120" w:after="120" w:line="360" w:lineRule="auto"/>
        <w:rPr>
          <w:color w:val="000000"/>
          <w:sz w:val="24"/>
          <w:szCs w:val="24"/>
        </w:rPr>
      </w:pPr>
      <w:r>
        <w:rPr>
          <w:color w:val="000000"/>
          <w:sz w:val="24"/>
          <w:szCs w:val="24"/>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color w:val="000000"/>
          <w:sz w:val="24"/>
          <w:szCs w:val="24"/>
          <w:u w:val="single"/>
        </w:rPr>
        <w:t xml:space="preserve">    </w:t>
      </w:r>
      <w:r>
        <w:rPr>
          <w:color w:val="000000"/>
          <w:sz w:val="24"/>
          <w:szCs w:val="24"/>
        </w:rPr>
        <w:t xml:space="preserve">的违约金，如造成甲方损失超过违约金的，超出部分由乙方继续承担赔偿责任。 </w:t>
      </w:r>
      <w:r/>
    </w:p>
    <w:p>
      <w:pPr>
        <w:pStyle w:val="877"/>
        <w:ind w:firstLine="480"/>
        <w:spacing w:before="120" w:after="120" w:line="360" w:lineRule="auto"/>
        <w:rPr>
          <w:color w:val="000000"/>
          <w:sz w:val="24"/>
          <w:szCs w:val="24"/>
        </w:rPr>
      </w:pPr>
      <w:r>
        <w:rPr>
          <w:color w:val="000000"/>
          <w:sz w:val="24"/>
          <w:szCs w:val="24"/>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877"/>
        <w:ind w:firstLine="482"/>
        <w:spacing w:before="120" w:after="120" w:line="360" w:lineRule="auto"/>
        <w:rPr>
          <w:b/>
          <w:color w:val="000000"/>
          <w:sz w:val="24"/>
          <w:szCs w:val="24"/>
        </w:rPr>
      </w:pPr>
      <w:r>
        <w:rPr>
          <w:b/>
          <w:color w:val="000000"/>
          <w:sz w:val="24"/>
          <w:szCs w:val="24"/>
        </w:rPr>
        <w:t xml:space="preserve">十五、不可抗力事件处理</w:t>
      </w:r>
      <w:r/>
    </w:p>
    <w:p>
      <w:pPr>
        <w:pStyle w:val="877"/>
        <w:ind w:firstLine="480"/>
        <w:spacing w:before="120" w:after="120" w:line="360" w:lineRule="auto"/>
        <w:rPr>
          <w:color w:val="000000"/>
          <w:sz w:val="24"/>
          <w:szCs w:val="24"/>
        </w:rPr>
      </w:pPr>
      <w:r>
        <w:rPr>
          <w:color w:val="000000"/>
          <w:sz w:val="24"/>
          <w:szCs w:val="24"/>
        </w:rPr>
        <w:t xml:space="preserve">15.1 在合同有效期内，任何一方因不可抗力事件导致不能履行合同，则合同履行期可延长，其延长期与不可抗力影响期相同。</w:t>
      </w:r>
      <w:r/>
    </w:p>
    <w:p>
      <w:pPr>
        <w:pStyle w:val="877"/>
        <w:ind w:firstLine="480"/>
        <w:spacing w:before="120" w:after="120" w:line="360" w:lineRule="auto"/>
        <w:rPr>
          <w:color w:val="000000"/>
          <w:sz w:val="24"/>
          <w:szCs w:val="24"/>
        </w:rPr>
      </w:pPr>
      <w:r>
        <w:rPr>
          <w:color w:val="000000"/>
          <w:sz w:val="24"/>
          <w:szCs w:val="24"/>
        </w:rPr>
        <w:t xml:space="preserve">15.2 不可抗力事件发生后，应立即通知对方，并寄送有关权威机构出具的证明。</w:t>
      </w:r>
      <w:r/>
    </w:p>
    <w:p>
      <w:pPr>
        <w:pStyle w:val="877"/>
        <w:ind w:firstLine="480"/>
        <w:spacing w:before="120" w:after="120" w:line="360" w:lineRule="auto"/>
        <w:rPr>
          <w:color w:val="000000"/>
          <w:sz w:val="24"/>
          <w:szCs w:val="24"/>
        </w:rPr>
      </w:pPr>
      <w:r>
        <w:rPr>
          <w:color w:val="000000"/>
          <w:sz w:val="24"/>
          <w:szCs w:val="24"/>
        </w:rPr>
        <w:t xml:space="preserve">15.3 不可抗力事件延续120天以上，双方应通过友好协商，确定是否继续履行合同。</w:t>
      </w:r>
      <w:r/>
    </w:p>
    <w:p>
      <w:pPr>
        <w:pStyle w:val="877"/>
        <w:ind w:firstLine="482"/>
        <w:spacing w:before="120" w:after="120" w:line="360" w:lineRule="auto"/>
        <w:rPr>
          <w:b/>
          <w:color w:val="000000"/>
          <w:sz w:val="24"/>
          <w:szCs w:val="24"/>
        </w:rPr>
      </w:pPr>
      <w:r>
        <w:rPr>
          <w:b/>
          <w:color w:val="000000"/>
          <w:sz w:val="24"/>
          <w:szCs w:val="24"/>
        </w:rPr>
        <w:t xml:space="preserve">十六、解决争议的方法</w:t>
      </w:r>
      <w:r/>
    </w:p>
    <w:p>
      <w:pPr>
        <w:pStyle w:val="877"/>
        <w:ind w:firstLine="480"/>
        <w:spacing w:before="120" w:after="120" w:line="360" w:lineRule="auto"/>
        <w:rPr>
          <w:color w:val="000000"/>
          <w:sz w:val="24"/>
          <w:szCs w:val="24"/>
        </w:rPr>
      </w:pPr>
      <w:r>
        <w:rPr>
          <w:color w:val="000000"/>
          <w:sz w:val="24"/>
          <w:szCs w:val="24"/>
        </w:rPr>
        <w:t xml:space="preserve">16.1甲乙双方因合同签订、履行而发生的一切争议，应通过友好协商解决。如协商不成由甲方住所地人民法院管辖。</w:t>
      </w:r>
      <w:r/>
    </w:p>
    <w:p>
      <w:pPr>
        <w:pStyle w:val="877"/>
        <w:ind w:firstLine="482"/>
        <w:spacing w:before="120" w:after="120" w:line="360" w:lineRule="auto"/>
        <w:rPr>
          <w:b/>
          <w:color w:val="000000"/>
          <w:sz w:val="24"/>
          <w:szCs w:val="24"/>
        </w:rPr>
      </w:pPr>
      <w:r>
        <w:rPr>
          <w:b/>
          <w:color w:val="000000"/>
          <w:sz w:val="24"/>
          <w:szCs w:val="24"/>
        </w:rPr>
        <w:t xml:space="preserve">十七、合同生效及其它</w:t>
      </w:r>
      <w:r/>
    </w:p>
    <w:p>
      <w:pPr>
        <w:pStyle w:val="877"/>
        <w:ind w:firstLine="480"/>
        <w:spacing w:before="120" w:after="120" w:line="360" w:lineRule="auto"/>
        <w:rPr>
          <w:color w:val="000000"/>
          <w:sz w:val="24"/>
          <w:szCs w:val="24"/>
        </w:rPr>
      </w:pPr>
      <w:r>
        <w:rPr>
          <w:color w:val="000000"/>
          <w:sz w:val="24"/>
          <w:szCs w:val="24"/>
        </w:rPr>
        <w:t xml:space="preserve">17.1 合同经双方法定代表人或授权委托代表人签字并加盖单位公章后生效。</w:t>
      </w:r>
      <w:r/>
    </w:p>
    <w:p>
      <w:pPr>
        <w:pStyle w:val="877"/>
        <w:ind w:firstLine="480"/>
        <w:spacing w:before="120" w:after="120" w:line="360" w:lineRule="auto"/>
        <w:rPr>
          <w:color w:val="000000"/>
          <w:sz w:val="24"/>
          <w:szCs w:val="24"/>
        </w:rPr>
      </w:pPr>
      <w:r>
        <w:rPr>
          <w:color w:val="000000"/>
          <w:sz w:val="24"/>
          <w:szCs w:val="24"/>
        </w:rPr>
        <w:t xml:space="preserve">17.2本合同未尽事宜，遵照《中华人民共和国民法典》《中华人民共和国政府采购法》有关条文执行。</w:t>
      </w:r>
      <w:r/>
    </w:p>
    <w:p>
      <w:pPr>
        <w:pStyle w:val="877"/>
        <w:ind w:firstLine="480"/>
        <w:spacing w:before="120" w:after="120" w:line="360" w:lineRule="auto"/>
        <w:rPr>
          <w:color w:val="000000"/>
          <w:sz w:val="24"/>
          <w:szCs w:val="24"/>
        </w:rPr>
      </w:pPr>
      <w:r>
        <w:rPr>
          <w:color w:val="000000"/>
          <w:sz w:val="24"/>
          <w:szCs w:val="24"/>
        </w:rPr>
        <w:t xml:space="preserve">17.3 本合同正本一式___份，具有同等法律效力，甲方、乙方及财政监管部门各执一份。</w:t>
      </w:r>
      <w:r/>
    </w:p>
    <w:p>
      <w:pPr>
        <w:pStyle w:val="918"/>
        <w:spacing w:before="120" w:after="120" w:line="360" w:lineRule="auto"/>
        <w:rPr>
          <w:rFonts w:ascii="Times New Roman" w:hAnsi="Times New Roman"/>
          <w:color w:val="000000"/>
          <w:sz w:val="24"/>
          <w:szCs w:val="24"/>
        </w:rPr>
      </w:pPr>
      <w:r>
        <w:rPr>
          <w:rFonts w:ascii="Times New Roman" w:hAnsi="Times New Roman"/>
          <w:color w:val="000000"/>
          <w:sz w:val="24"/>
          <w:szCs w:val="24"/>
        </w:rPr>
      </w:r>
      <w:r/>
    </w:p>
    <w:p>
      <w:pPr>
        <w:pStyle w:val="918"/>
        <w:spacing w:before="120" w:after="120" w:line="360" w:lineRule="auto"/>
        <w:rPr>
          <w:rFonts w:ascii="Times New Roman" w:hAnsi="Times New Roman"/>
          <w:color w:val="000000"/>
          <w:sz w:val="24"/>
          <w:szCs w:val="24"/>
        </w:rPr>
      </w:pPr>
      <w:r>
        <w:rPr>
          <w:rFonts w:ascii="Times New Roman" w:hAnsi="Times New Roman"/>
          <w:color w:val="000000"/>
          <w:sz w:val="24"/>
          <w:szCs w:val="24"/>
        </w:rPr>
        <w:t xml:space="preserve">甲方（盖章）：江苏省人民医院             乙方（盖章）： </w:t>
      </w:r>
      <w:r/>
    </w:p>
    <w:p>
      <w:pPr>
        <w:pStyle w:val="918"/>
        <w:spacing w:before="120" w:after="120" w:line="360" w:lineRule="auto"/>
        <w:rPr>
          <w:rFonts w:ascii="Times New Roman" w:hAnsi="Times New Roman"/>
          <w:color w:val="000000"/>
          <w:sz w:val="24"/>
          <w:szCs w:val="24"/>
        </w:rPr>
      </w:pPr>
      <w:r>
        <w:rPr>
          <w:rFonts w:ascii="Times New Roman" w:hAnsi="Times New Roman"/>
          <w:color w:val="000000"/>
          <w:sz w:val="24"/>
          <w:szCs w:val="24"/>
        </w:rPr>
        <w:t xml:space="preserve">地址：江苏省南京市鼓楼区广州路300号    地址： </w:t>
      </w:r>
      <w:r/>
    </w:p>
    <w:p>
      <w:pPr>
        <w:pStyle w:val="918"/>
        <w:spacing w:before="120" w:after="120" w:line="360" w:lineRule="auto"/>
        <w:rPr>
          <w:rFonts w:ascii="Times New Roman" w:hAnsi="Times New Roman"/>
          <w:color w:val="000000"/>
          <w:sz w:val="24"/>
          <w:szCs w:val="24"/>
        </w:rPr>
      </w:pPr>
      <w:r>
        <w:rPr>
          <w:rFonts w:ascii="Times New Roman" w:hAnsi="Times New Roman"/>
          <w:color w:val="000000"/>
          <w:sz w:val="24"/>
          <w:szCs w:val="24"/>
        </w:rPr>
        <w:t xml:space="preserve">法定代表人或授权代表：                  法定代表人或授权代表：</w:t>
      </w:r>
      <w:r/>
    </w:p>
    <w:p>
      <w:pPr>
        <w:pStyle w:val="918"/>
        <w:spacing w:before="120" w:after="120" w:line="360" w:lineRule="auto"/>
        <w:rPr>
          <w:rFonts w:ascii="Times New Roman" w:hAnsi="Times New Roman"/>
          <w:color w:val="000000"/>
          <w:sz w:val="24"/>
          <w:szCs w:val="24"/>
        </w:rPr>
      </w:pPr>
      <w:r>
        <w:rPr>
          <w:rFonts w:ascii="Times New Roman" w:hAnsi="Times New Roman"/>
          <w:color w:val="000000"/>
          <w:sz w:val="24"/>
          <w:szCs w:val="24"/>
        </w:rPr>
        <w:t xml:space="preserve">信息处负责人：</w:t>
      </w:r>
      <w:r/>
    </w:p>
    <w:p>
      <w:pPr>
        <w:pStyle w:val="918"/>
        <w:spacing w:before="120" w:after="120" w:line="360" w:lineRule="auto"/>
        <w:rPr>
          <w:rFonts w:ascii="Times New Roman" w:hAnsi="Times New Roman"/>
          <w:color w:val="000000"/>
          <w:sz w:val="24"/>
          <w:szCs w:val="24"/>
        </w:rPr>
      </w:pPr>
      <w:r>
        <w:rPr>
          <w:rFonts w:ascii="Times New Roman" w:hAnsi="Times New Roman"/>
          <w:color w:val="000000"/>
          <w:sz w:val="24"/>
          <w:szCs w:val="24"/>
        </w:rPr>
        <w:t xml:space="preserve">经办人：                                经办人：</w:t>
      </w:r>
      <w:r/>
    </w:p>
    <w:p>
      <w:pPr>
        <w:pStyle w:val="918"/>
        <w:spacing w:before="120" w:after="120" w:line="360" w:lineRule="auto"/>
        <w:rPr>
          <w:rFonts w:ascii="Times New Roman" w:hAnsi="Times New Roman"/>
          <w:color w:val="000000"/>
          <w:sz w:val="24"/>
          <w:szCs w:val="24"/>
        </w:rPr>
      </w:pPr>
      <w:r>
        <w:rPr>
          <w:rFonts w:ascii="Times New Roman" w:hAnsi="Times New Roman"/>
          <w:color w:val="000000"/>
          <w:sz w:val="24"/>
          <w:szCs w:val="24"/>
        </w:rPr>
        <w:t xml:space="preserve">联系电话：                              联系电话：          </w:t>
      </w:r>
      <w:r/>
    </w:p>
    <w:p>
      <w:pPr>
        <w:pStyle w:val="918"/>
        <w:ind w:firstLine="480"/>
        <w:jc w:val="center"/>
        <w:spacing w:before="120" w:after="120" w:line="360" w:lineRule="auto"/>
        <w:rPr>
          <w:rFonts w:ascii="Times New Roman" w:hAnsi="Times New Roman"/>
          <w:color w:val="000000"/>
          <w:sz w:val="24"/>
          <w:szCs w:val="24"/>
        </w:rPr>
      </w:pPr>
      <w:r>
        <w:rPr>
          <w:rFonts w:ascii="Times New Roman" w:hAnsi="Times New Roman"/>
          <w:color w:val="000000"/>
          <w:sz w:val="24"/>
          <w:szCs w:val="24"/>
        </w:rPr>
        <w:t xml:space="preserve">                                         </w:t>
      </w:r>
      <w:r/>
    </w:p>
    <w:p>
      <w:pPr>
        <w:pStyle w:val="918"/>
        <w:ind w:firstLine="480"/>
        <w:jc w:val="center"/>
        <w:spacing w:before="120" w:after="120" w:line="360" w:lineRule="auto"/>
        <w:rPr>
          <w:rFonts w:ascii="Times New Roman" w:hAnsi="Times New Roman"/>
          <w:color w:val="000000"/>
          <w:sz w:val="24"/>
          <w:szCs w:val="24"/>
        </w:rPr>
      </w:pPr>
      <w:r>
        <w:rPr>
          <w:rFonts w:ascii="Times New Roman" w:hAnsi="Times New Roman"/>
          <w:color w:val="000000"/>
          <w:sz w:val="24"/>
          <w:szCs w:val="24"/>
        </w:rPr>
      </w:r>
      <w:r/>
    </w:p>
    <w:p>
      <w:pPr>
        <w:pStyle w:val="909"/>
        <w:rPr>
          <w:rFonts w:hint="eastAsia"/>
          <w:color w:val="000000"/>
        </w:rPr>
      </w:pPr>
      <w:r>
        <w:rPr>
          <w:rFonts w:ascii="Times New Roman" w:hAnsi="Times New Roman" w:eastAsia="宋体"/>
          <w:color w:val="000000"/>
          <w:sz w:val="24"/>
          <w:szCs w:val="24"/>
        </w:rPr>
        <w:t xml:space="preserve">                                      签订日期：      年    月   </w:t>
      </w:r>
      <w:r>
        <w:rPr>
          <w:rFonts w:hint="eastAsia" w:ascii="Times New Roman" w:hAnsi="Times New Roman" w:eastAsia="宋体"/>
          <w:color w:val="000000"/>
          <w:sz w:val="24"/>
          <w:szCs w:val="24"/>
          <w:lang w:val="en-US" w:eastAsia="zh-CN"/>
        </w:rPr>
        <w:t xml:space="preserve">日</w:t>
      </w:r>
      <w:r>
        <w:rPr>
          <w:rFonts w:hint="eastAsia"/>
          <w:color w:val="000000"/>
        </w:rPr>
      </w:r>
      <w:r/>
    </w:p>
    <w:p>
      <w:pPr>
        <w:pStyle w:val="877"/>
        <w:rPr>
          <w:rFonts w:hint="eastAsia"/>
          <w:color w:val="000000"/>
        </w:rPr>
      </w:pPr>
      <w:r>
        <w:rPr>
          <w:rFonts w:hint="eastAsia"/>
          <w:color w:val="000000"/>
        </w:rPr>
      </w:r>
      <w:r/>
    </w:p>
    <w:p>
      <w:pPr>
        <w:pStyle w:val="918"/>
        <w:jc w:val="center"/>
        <w:spacing w:before="120" w:after="120" w:line="0" w:lineRule="atLeast"/>
        <w:rPr>
          <w:rFonts w:hint="eastAsia" w:hAnsi="宋体"/>
          <w:color w:val="000000"/>
          <w:sz w:val="24"/>
          <w:szCs w:val="24"/>
        </w:rPr>
      </w:pPr>
      <w:r>
        <w:rPr>
          <w:rFonts w:hint="eastAsia" w:ascii="黑体" w:eastAsia="黑体"/>
          <w:bCs/>
          <w:color w:val="000000"/>
          <w:sz w:val="44"/>
          <w:highlight w:val="none"/>
        </w:rPr>
      </w:r>
      <w:r>
        <w:rPr>
          <w:rFonts w:hint="eastAsia" w:ascii="黑体" w:eastAsia="黑体"/>
          <w:bCs/>
          <w:color w:val="000000"/>
          <w:sz w:val="44"/>
          <w:highlight w:val="none"/>
        </w:rPr>
      </w:r>
      <w:r/>
    </w:p>
    <w:p>
      <w:pPr>
        <w:pStyle w:val="918"/>
        <w:jc w:val="center"/>
        <w:spacing w:before="120" w:after="120" w:line="0" w:lineRule="atLeast"/>
        <w:rPr>
          <w:rFonts w:hint="eastAsia" w:ascii="黑体" w:eastAsia="黑体"/>
          <w:color w:val="000000"/>
          <w:sz w:val="44"/>
          <w:szCs w:val="44"/>
          <w:highlight w:val="none"/>
        </w:rPr>
      </w:pPr>
      <w:r>
        <w:rPr>
          <w:rFonts w:hint="eastAsia" w:ascii="黑体" w:eastAsia="黑体"/>
          <w:bCs/>
          <w:color w:val="000000"/>
          <w:sz w:val="44"/>
          <w:highlight w:val="none"/>
        </w:rPr>
      </w:r>
      <w:r>
        <w:rPr>
          <w:rFonts w:hint="eastAsia" w:ascii="黑体" w:eastAsia="黑体"/>
          <w:bCs/>
          <w:color w:val="000000"/>
          <w:sz w:val="44"/>
          <w:highlight w:val="none"/>
        </w:rPr>
      </w:r>
      <w:r/>
    </w:p>
    <w:p>
      <w:pPr>
        <w:pStyle w:val="918"/>
        <w:jc w:val="center"/>
        <w:spacing w:before="120" w:after="120" w:line="0" w:lineRule="atLeast"/>
        <w:rPr>
          <w:rFonts w:hint="eastAsia" w:ascii="黑体" w:eastAsia="黑体"/>
          <w:color w:val="000000"/>
          <w:sz w:val="44"/>
          <w:szCs w:val="44"/>
          <w:highlight w:val="none"/>
        </w:rPr>
      </w:pPr>
      <w:r>
        <w:rPr>
          <w:rFonts w:hint="eastAsia" w:ascii="黑体" w:eastAsia="黑体"/>
          <w:bCs/>
          <w:color w:val="000000"/>
          <w:sz w:val="44"/>
          <w:highlight w:val="none"/>
        </w:rPr>
      </w:r>
      <w:r>
        <w:rPr>
          <w:rFonts w:hint="eastAsia" w:ascii="黑体" w:eastAsia="黑体"/>
          <w:bCs/>
          <w:color w:val="000000"/>
          <w:sz w:val="44"/>
          <w:highlight w:val="none"/>
        </w:rPr>
      </w:r>
      <w:r/>
    </w:p>
    <w:p>
      <w:pPr>
        <w:pStyle w:val="918"/>
        <w:jc w:val="center"/>
        <w:spacing w:before="120" w:after="120" w:line="0" w:lineRule="atLeast"/>
        <w:rPr>
          <w:rFonts w:hint="eastAsia" w:ascii="黑体" w:eastAsia="黑体"/>
          <w:color w:val="000000"/>
          <w:sz w:val="44"/>
          <w:szCs w:val="44"/>
          <w:highlight w:val="none"/>
        </w:rPr>
      </w:pPr>
      <w:r>
        <w:rPr>
          <w:rFonts w:hint="eastAsia" w:ascii="黑体" w:eastAsia="黑体"/>
          <w:bCs/>
          <w:color w:val="000000"/>
          <w:sz w:val="44"/>
          <w:highlight w:val="none"/>
        </w:rPr>
      </w:r>
      <w:r>
        <w:rPr>
          <w:rFonts w:hint="eastAsia" w:ascii="黑体" w:eastAsia="黑体"/>
          <w:bCs/>
          <w:color w:val="000000"/>
          <w:sz w:val="44"/>
          <w:highlight w:val="none"/>
        </w:rPr>
      </w:r>
      <w:r/>
    </w:p>
    <w:p>
      <w:pPr>
        <w:pStyle w:val="918"/>
        <w:jc w:val="center"/>
        <w:spacing w:before="120" w:after="120" w:line="0" w:lineRule="atLeast"/>
        <w:rPr>
          <w:rFonts w:hint="eastAsia" w:ascii="黑体" w:eastAsia="黑体"/>
          <w:color w:val="000000"/>
          <w:sz w:val="44"/>
          <w:szCs w:val="44"/>
          <w:highlight w:val="none"/>
        </w:rPr>
      </w:pPr>
      <w:r>
        <w:rPr>
          <w:rFonts w:hint="eastAsia" w:ascii="黑体" w:eastAsia="黑体"/>
          <w:bCs/>
          <w:color w:val="000000"/>
          <w:sz w:val="44"/>
          <w:highlight w:val="none"/>
        </w:rPr>
      </w:r>
      <w:r>
        <w:rPr>
          <w:rFonts w:hint="eastAsia" w:ascii="黑体" w:eastAsia="黑体"/>
          <w:bCs/>
          <w:color w:val="000000"/>
          <w:sz w:val="44"/>
          <w:highlight w:val="none"/>
        </w:rPr>
      </w:r>
      <w:r/>
    </w:p>
    <w:p>
      <w:pPr>
        <w:pStyle w:val="918"/>
        <w:jc w:val="center"/>
        <w:spacing w:before="120" w:after="120" w:line="0" w:lineRule="atLeast"/>
        <w:rPr>
          <w:rFonts w:hint="eastAsia" w:ascii="黑体" w:eastAsia="黑体"/>
          <w:color w:val="000000"/>
          <w:sz w:val="44"/>
          <w:szCs w:val="44"/>
          <w:highlight w:val="none"/>
        </w:rPr>
      </w:pPr>
      <w:r>
        <w:rPr>
          <w:rFonts w:hint="eastAsia" w:ascii="黑体" w:eastAsia="黑体"/>
          <w:bCs/>
          <w:color w:val="000000"/>
          <w:sz w:val="44"/>
          <w:highlight w:val="none"/>
        </w:rPr>
      </w:r>
      <w:r>
        <w:rPr>
          <w:rFonts w:hint="eastAsia" w:ascii="黑体" w:eastAsia="黑体"/>
          <w:bCs/>
          <w:color w:val="000000"/>
          <w:sz w:val="44"/>
          <w:highlight w:val="none"/>
        </w:rPr>
      </w:r>
      <w:r/>
    </w:p>
    <w:p>
      <w:pPr>
        <w:pStyle w:val="918"/>
        <w:jc w:val="center"/>
        <w:spacing w:before="120" w:after="120" w:line="0" w:lineRule="atLeast"/>
        <w:rPr>
          <w:rFonts w:hint="eastAsia" w:ascii="黑体" w:eastAsia="黑体"/>
          <w:color w:val="000000"/>
          <w:sz w:val="44"/>
          <w:szCs w:val="44"/>
          <w:highlight w:val="none"/>
        </w:rPr>
      </w:pPr>
      <w:r>
        <w:rPr>
          <w:rFonts w:hint="eastAsia" w:ascii="黑体" w:eastAsia="黑体"/>
          <w:bCs/>
          <w:color w:val="000000"/>
          <w:sz w:val="44"/>
          <w:highlight w:val="none"/>
        </w:rPr>
      </w:r>
      <w:r>
        <w:rPr>
          <w:rFonts w:hint="eastAsia" w:ascii="黑体" w:eastAsia="黑体"/>
          <w:bCs/>
          <w:color w:val="000000"/>
          <w:sz w:val="44"/>
          <w:highlight w:val="none"/>
        </w:rPr>
      </w:r>
      <w:r/>
    </w:p>
    <w:p>
      <w:pPr>
        <w:pStyle w:val="918"/>
        <w:jc w:val="center"/>
        <w:spacing w:before="120" w:after="120" w:line="0" w:lineRule="atLeast"/>
        <w:rPr>
          <w:rFonts w:hint="eastAsia" w:ascii="黑体" w:eastAsia="黑体"/>
          <w:color w:val="000000"/>
          <w:sz w:val="44"/>
          <w:szCs w:val="44"/>
          <w:highlight w:val="none"/>
        </w:rPr>
      </w:pPr>
      <w:r>
        <w:rPr>
          <w:rFonts w:hint="eastAsia" w:ascii="黑体" w:eastAsia="黑体"/>
          <w:bCs/>
          <w:color w:val="000000"/>
          <w:sz w:val="44"/>
          <w:highlight w:val="none"/>
        </w:rPr>
      </w:r>
      <w:r>
        <w:rPr>
          <w:rFonts w:hint="eastAsia" w:ascii="黑体" w:eastAsia="黑体"/>
          <w:bCs/>
          <w:color w:val="000000"/>
          <w:sz w:val="44"/>
          <w:highlight w:val="none"/>
        </w:rPr>
      </w:r>
      <w:r/>
    </w:p>
    <w:p>
      <w:pPr>
        <w:pStyle w:val="918"/>
        <w:jc w:val="center"/>
        <w:spacing w:before="120" w:after="120" w:line="0" w:lineRule="atLeast"/>
        <w:rPr>
          <w:rFonts w:hint="eastAsia" w:ascii="黑体" w:eastAsia="黑体"/>
          <w:color w:val="000000"/>
          <w:sz w:val="44"/>
          <w:szCs w:val="44"/>
          <w:highlight w:val="none"/>
        </w:rPr>
      </w:pPr>
      <w:r>
        <w:rPr>
          <w:rFonts w:hint="eastAsia" w:ascii="黑体" w:eastAsia="黑体"/>
          <w:bCs/>
          <w:color w:val="000000"/>
          <w:sz w:val="44"/>
          <w:highlight w:val="none"/>
        </w:rPr>
      </w:r>
      <w:r>
        <w:rPr>
          <w:rFonts w:hint="eastAsia" w:ascii="黑体" w:eastAsia="黑体"/>
          <w:bCs/>
          <w:color w:val="000000"/>
          <w:sz w:val="44"/>
          <w:highlight w:val="none"/>
        </w:rPr>
      </w:r>
      <w:r/>
    </w:p>
    <w:p>
      <w:pPr>
        <w:pStyle w:val="918"/>
        <w:jc w:val="center"/>
        <w:spacing w:before="120" w:after="120" w:line="0" w:lineRule="atLeast"/>
        <w:rPr>
          <w:rFonts w:hint="eastAsia" w:ascii="黑体" w:eastAsia="黑体"/>
          <w:color w:val="000000"/>
          <w:sz w:val="44"/>
          <w:szCs w:val="44"/>
          <w:highlight w:val="none"/>
        </w:rPr>
      </w:pPr>
      <w:r>
        <w:rPr>
          <w:rFonts w:hint="eastAsia" w:ascii="黑体" w:eastAsia="黑体"/>
          <w:bCs/>
          <w:color w:val="000000"/>
          <w:sz w:val="44"/>
          <w:highlight w:val="none"/>
        </w:rPr>
      </w:r>
      <w:r>
        <w:rPr>
          <w:rFonts w:hint="eastAsia" w:ascii="黑体" w:eastAsia="黑体"/>
          <w:bCs/>
          <w:color w:val="000000"/>
          <w:sz w:val="44"/>
          <w:highlight w:val="none"/>
        </w:rPr>
      </w:r>
      <w:r/>
    </w:p>
    <w:p>
      <w:pPr>
        <w:pStyle w:val="918"/>
        <w:jc w:val="center"/>
        <w:spacing w:before="120" w:after="120" w:line="0" w:lineRule="atLeast"/>
        <w:rPr>
          <w:rFonts w:hint="eastAsia" w:ascii="黑体" w:eastAsia="黑体"/>
          <w:color w:val="000000"/>
          <w:sz w:val="44"/>
          <w:szCs w:val="44"/>
          <w:highlight w:val="none"/>
        </w:rPr>
      </w:pPr>
      <w:r>
        <w:rPr>
          <w:rFonts w:hint="eastAsia" w:ascii="黑体" w:eastAsia="黑体"/>
          <w:bCs/>
          <w:color w:val="000000"/>
          <w:sz w:val="44"/>
          <w:highlight w:val="none"/>
        </w:rPr>
      </w:r>
      <w:r>
        <w:rPr>
          <w:rFonts w:hint="eastAsia" w:ascii="黑体" w:eastAsia="黑体"/>
          <w:bCs/>
          <w:color w:val="000000"/>
          <w:sz w:val="44"/>
          <w:highlight w:val="none"/>
        </w:rPr>
      </w:r>
      <w:r/>
    </w:p>
    <w:p>
      <w:pPr>
        <w:pStyle w:val="918"/>
        <w:jc w:val="center"/>
        <w:spacing w:before="120" w:after="120" w:line="0" w:lineRule="atLeast"/>
        <w:rPr>
          <w:rFonts w:hint="eastAsia" w:ascii="黑体" w:eastAsia="黑体"/>
          <w:color w:val="000000"/>
          <w:sz w:val="44"/>
          <w:szCs w:val="44"/>
          <w:highlight w:val="none"/>
        </w:rPr>
      </w:pPr>
      <w:r>
        <w:rPr>
          <w:rFonts w:hint="eastAsia" w:ascii="黑体" w:eastAsia="黑体"/>
          <w:bCs/>
          <w:color w:val="000000"/>
          <w:sz w:val="44"/>
          <w:highlight w:val="none"/>
        </w:rPr>
      </w:r>
      <w:r>
        <w:rPr>
          <w:rFonts w:hint="eastAsia" w:ascii="黑体" w:eastAsia="黑体"/>
          <w:bCs/>
          <w:color w:val="000000"/>
          <w:sz w:val="44"/>
          <w:highlight w:val="none"/>
        </w:rPr>
      </w:r>
      <w:r/>
    </w:p>
    <w:p>
      <w:pPr>
        <w:pStyle w:val="918"/>
        <w:jc w:val="center"/>
        <w:spacing w:before="120" w:after="120" w:line="0" w:lineRule="atLeast"/>
        <w:rPr>
          <w:rFonts w:hint="eastAsia" w:ascii="黑体" w:eastAsia="黑体"/>
          <w:color w:val="000000"/>
          <w:sz w:val="44"/>
          <w:szCs w:val="44"/>
          <w:highlight w:val="none"/>
        </w:rPr>
      </w:pPr>
      <w:r>
        <w:rPr>
          <w:rFonts w:hint="eastAsia" w:ascii="黑体" w:eastAsia="黑体"/>
          <w:bCs/>
          <w:color w:val="000000"/>
          <w:sz w:val="44"/>
          <w:highlight w:val="none"/>
        </w:rPr>
      </w:r>
      <w:r>
        <w:rPr>
          <w:rFonts w:hint="eastAsia" w:ascii="黑体" w:eastAsia="黑体"/>
          <w:bCs/>
          <w:color w:val="000000"/>
          <w:sz w:val="44"/>
          <w:highlight w:val="none"/>
        </w:rPr>
      </w:r>
      <w:r/>
    </w:p>
    <w:p>
      <w:pPr>
        <w:pStyle w:val="918"/>
        <w:jc w:val="center"/>
        <w:spacing w:before="120" w:after="120" w:line="0" w:lineRule="atLeast"/>
        <w:rPr>
          <w:rFonts w:hint="eastAsia" w:ascii="黑体" w:eastAsia="黑体"/>
          <w:color w:val="000000"/>
          <w:sz w:val="44"/>
          <w:szCs w:val="44"/>
          <w:highlight w:val="none"/>
        </w:rPr>
      </w:pPr>
      <w:r>
        <w:rPr>
          <w:rFonts w:hint="eastAsia" w:ascii="黑体" w:eastAsia="黑体"/>
          <w:bCs/>
          <w:color w:val="000000"/>
          <w:sz w:val="44"/>
          <w:highlight w:val="none"/>
        </w:rPr>
      </w:r>
      <w:r>
        <w:rPr>
          <w:rFonts w:hint="eastAsia" w:ascii="黑体" w:eastAsia="黑体"/>
          <w:bCs/>
          <w:color w:val="000000"/>
          <w:sz w:val="44"/>
          <w:highlight w:val="none"/>
        </w:rPr>
      </w:r>
      <w:r/>
    </w:p>
    <w:p>
      <w:pPr>
        <w:pStyle w:val="918"/>
        <w:jc w:val="center"/>
        <w:spacing w:before="120" w:after="120" w:line="0" w:lineRule="atLeast"/>
      </w:pPr>
      <w:r>
        <w:rPr>
          <w:rFonts w:hint="eastAsia" w:ascii="黑体" w:eastAsia="黑体"/>
          <w:color w:val="000000"/>
          <w:sz w:val="44"/>
          <w:szCs w:val="44"/>
          <w:highlight w:val="none"/>
        </w:rPr>
      </w:r>
      <w:r/>
    </w:p>
    <w:p>
      <w:pPr>
        <w:pStyle w:val="918"/>
        <w:jc w:val="center"/>
        <w:spacing w:before="120" w:after="120" w:line="0" w:lineRule="atLeast"/>
        <w:rPr>
          <w:rFonts w:hint="eastAsia" w:ascii="黑体" w:eastAsia="黑体"/>
          <w:color w:val="000000"/>
          <w:sz w:val="44"/>
          <w:szCs w:val="44"/>
          <w:highlight w:val="none"/>
        </w:rPr>
      </w:pPr>
      <w:r>
        <w:rPr>
          <w:rFonts w:hint="eastAsia" w:ascii="黑体" w:eastAsia="黑体"/>
          <w:bCs/>
          <w:color w:val="000000"/>
          <w:sz w:val="44"/>
          <w:highlight w:val="none"/>
        </w:rPr>
      </w:r>
      <w:r>
        <w:rPr>
          <w:rFonts w:hint="eastAsia" w:ascii="黑体" w:eastAsia="黑体"/>
          <w:bCs/>
          <w:color w:val="000000"/>
          <w:sz w:val="44"/>
          <w:highlight w:val="none"/>
        </w:rPr>
      </w:r>
      <w:r/>
    </w:p>
    <w:p>
      <w:pPr>
        <w:pStyle w:val="918"/>
        <w:jc w:val="center"/>
        <w:spacing w:before="120" w:after="120" w:line="0" w:lineRule="atLeast"/>
        <w:rPr>
          <w:rFonts w:hint="eastAsia" w:ascii="黑体" w:eastAsia="黑体"/>
          <w:color w:val="000000"/>
          <w:sz w:val="44"/>
          <w:szCs w:val="44"/>
          <w:highlight w:val="none"/>
        </w:rPr>
      </w:pPr>
      <w:r>
        <w:rPr>
          <w:rFonts w:hint="eastAsia" w:ascii="黑体" w:eastAsia="黑体"/>
          <w:bCs/>
          <w:color w:val="000000"/>
          <w:sz w:val="44"/>
          <w:highlight w:val="none"/>
        </w:rPr>
      </w:r>
      <w:r>
        <w:rPr>
          <w:rFonts w:hint="eastAsia" w:ascii="黑体" w:eastAsia="黑体"/>
          <w:bCs/>
          <w:color w:val="000000"/>
          <w:sz w:val="44"/>
          <w:highlight w:val="none"/>
        </w:rPr>
      </w:r>
      <w:r/>
    </w:p>
    <w:p>
      <w:pPr>
        <w:pStyle w:val="918"/>
        <w:jc w:val="center"/>
        <w:spacing w:before="120" w:after="120" w:line="0" w:lineRule="atLeast"/>
        <w:rPr>
          <w:rFonts w:hint="eastAsia" w:ascii="黑体" w:eastAsia="黑体"/>
          <w:color w:val="000000"/>
          <w:sz w:val="44"/>
          <w:szCs w:val="44"/>
          <w:highlight w:val="none"/>
        </w:rPr>
      </w:pPr>
      <w:r/>
      <w:bookmarkEnd w:id="177"/>
      <w:r/>
      <w:bookmarkEnd w:id="178"/>
      <w:r/>
      <w:bookmarkEnd w:id="179"/>
      <w:r/>
      <w:bookmarkEnd w:id="180"/>
      <w:r/>
      <w:bookmarkStart w:id="183" w:name="_Toc49090576"/>
      <w:r/>
      <w:bookmarkStart w:id="184" w:name="_Toc26554094"/>
      <w:r/>
      <w:bookmarkStart w:id="185" w:name="_Toc120614282"/>
      <w:r>
        <w:rPr>
          <w:rFonts w:hint="eastAsia" w:ascii="黑体" w:eastAsia="黑体"/>
          <w:bCs/>
          <w:color w:val="000000"/>
          <w:sz w:val="44"/>
        </w:rPr>
        <w:t xml:space="preserve">第四章 采购需求</w:t>
      </w:r>
      <w:r/>
    </w:p>
    <w:p>
      <w:pPr>
        <w:pStyle w:val="877"/>
        <w:spacing w:line="0" w:lineRule="atLeast"/>
        <w:rPr>
          <w:rFonts w:hint="eastAsia" w:ascii="宋体" w:hAnsi="宋体"/>
          <w:color w:val="000000"/>
          <w:sz w:val="24"/>
          <w:szCs w:val="24"/>
        </w:rPr>
      </w:pPr>
      <w:r/>
      <w:bookmarkStart w:id="186" w:name="_Toc26554093"/>
      <w:r/>
      <w:bookmarkStart w:id="187" w:name="_Toc49090575"/>
      <w:r>
        <w:rPr>
          <w:rFonts w:hint="eastAsia" w:ascii="宋体" w:hAnsi="宋体"/>
          <w:color w:val="000000"/>
          <w:sz w:val="24"/>
          <w:szCs w:val="24"/>
        </w:rPr>
        <w:t xml:space="preserve">1、采购</w:t>
      </w:r>
      <w:r>
        <w:rPr>
          <w:rFonts w:ascii="宋体" w:hAnsi="宋体"/>
          <w:color w:val="000000"/>
          <w:sz w:val="24"/>
          <w:szCs w:val="24"/>
        </w:rPr>
        <w:t xml:space="preserve">标的清单</w:t>
      </w:r>
      <w:r>
        <w:rPr>
          <w:rFonts w:hint="eastAsia" w:ascii="宋体" w:hAnsi="宋体"/>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91"/>
        <w:gridCol w:w="2852"/>
      </w:tblGrid>
      <w:tr>
        <w:trPr>
          <w:cantSplit/>
        </w:trPr>
        <w:tc>
          <w:tcPr>
            <w:tcW w:w="3291" w:type="dxa"/>
            <w:vAlign w:val="center"/>
            <w:textDirection w:val="lrTb"/>
            <w:noWrap w:val="false"/>
          </w:tcPr>
          <w:p>
            <w:pPr>
              <w:pStyle w:val="877"/>
              <w:spacing w:line="0" w:lineRule="atLeas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p>
        </w:tc>
        <w:tc>
          <w:tcPr>
            <w:tcW w:w="2852" w:type="dxa"/>
            <w:vAlign w:val="center"/>
            <w:textDirection w:val="lrTb"/>
            <w:noWrap w:val="false"/>
          </w:tcPr>
          <w:p>
            <w:pPr>
              <w:pStyle w:val="877"/>
              <w:spacing w:line="0" w:lineRule="atLeast"/>
              <w:rPr>
                <w:rFonts w:ascii="宋体" w:hAnsi="宋体"/>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p>
        </w:tc>
      </w:tr>
      <w:tr>
        <w:trPr>
          <w:cantSplit/>
          <w:trHeight w:val="291"/>
        </w:trPr>
        <w:tc>
          <w:tcPr>
            <w:tcW w:w="3291" w:type="dxa"/>
            <w:vAlign w:val="top"/>
            <w:textDirection w:val="lrTb"/>
            <w:noWrap w:val="false"/>
          </w:tcPr>
          <w:p>
            <w:pPr>
              <w:pStyle w:val="877"/>
              <w:spacing w:line="0" w:lineRule="atLeast"/>
              <w:rPr>
                <w:rFonts w:ascii="宋体" w:hAnsi="宋体"/>
                <w:color w:val="000000"/>
                <w:sz w:val="24"/>
                <w:szCs w:val="24"/>
              </w:rPr>
            </w:pPr>
            <w:r>
              <w:rPr>
                <w:rFonts w:ascii="宋体" w:hAnsi="宋体"/>
                <w:color w:val="000000"/>
                <w:sz w:val="24"/>
                <w:szCs w:val="24"/>
              </w:rPr>
              <w:tab/>
            </w:r>
            <w:r>
              <w:rPr>
                <w:rFonts w:hint="eastAsia" w:ascii="宋体" w:hAnsi="宋体"/>
                <w:color w:val="000000"/>
                <w:sz w:val="24"/>
                <w:szCs w:val="24"/>
              </w:rPr>
              <w:t xml:space="preserve">正版化办公软件授权及配套服务</w:t>
            </w:r>
            <w:r>
              <w:rPr>
                <w:rFonts w:ascii="宋体" w:hAnsi="宋体"/>
                <w:color w:val="000000"/>
                <w:sz w:val="24"/>
                <w:szCs w:val="24"/>
              </w:rPr>
            </w:r>
            <w:r/>
          </w:p>
        </w:tc>
        <w:tc>
          <w:tcPr>
            <w:tcW w:w="2852" w:type="dxa"/>
            <w:vAlign w:val="top"/>
            <w:textDirection w:val="lrTb"/>
            <w:noWrap w:val="false"/>
          </w:tcPr>
          <w:p>
            <w:pPr>
              <w:pStyle w:val="877"/>
              <w:spacing w:line="0" w:lineRule="atLeast"/>
              <w:rPr>
                <w:rFonts w:ascii="宋体" w:hAnsi="宋体"/>
                <w:color w:val="000000"/>
                <w:sz w:val="24"/>
                <w:szCs w:val="24"/>
              </w:rPr>
            </w:pPr>
            <w:r>
              <w:rPr>
                <w:rFonts w:hint="eastAsia" w:ascii="宋体" w:hAnsi="宋体"/>
                <w:color w:val="000000"/>
                <w:sz w:val="24"/>
                <w:szCs w:val="24"/>
              </w:rPr>
              <w:t xml:space="preserve">软件和信息技术服务业</w:t>
            </w:r>
            <w:r>
              <w:rPr>
                <w:rFonts w:ascii="宋体" w:hAnsi="宋体"/>
                <w:color w:val="000000"/>
                <w:sz w:val="24"/>
                <w:szCs w:val="24"/>
              </w:rPr>
            </w:r>
            <w:r/>
          </w:p>
        </w:tc>
      </w:tr>
    </w:tbl>
    <w:p>
      <w:pPr>
        <w:pStyle w:val="877"/>
        <w:spacing w:line="0" w:lineRule="atLeast"/>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、项目属性:货物类项目</w:t>
      </w:r>
      <w:r/>
    </w:p>
    <w:p>
      <w:pPr>
        <w:pStyle w:val="877"/>
        <w:spacing w:line="0" w:lineRule="atLeast"/>
        <w:rPr>
          <w:rFonts w:ascii="宋体" w:hAnsi="宋体"/>
          <w:color w:val="000000"/>
          <w:sz w:val="24"/>
          <w:szCs w:val="24"/>
        </w:rPr>
      </w:pPr>
      <w:r>
        <w:rPr>
          <w:rFonts w:hint="eastAsia" w:ascii="宋体" w:hAnsi="宋体"/>
          <w:color w:val="000000"/>
          <w:sz w:val="24"/>
          <w:szCs w:val="24"/>
        </w:rPr>
        <w:t xml:space="preserve">3、核心产品：正版化办公软件授权及配套服务</w:t>
      </w:r>
      <w:r>
        <w:rPr>
          <w:rFonts w:ascii="宋体" w:hAnsi="宋体"/>
          <w:color w:val="000000"/>
          <w:sz w:val="24"/>
          <w:szCs w:val="24"/>
        </w:rPr>
      </w:r>
      <w:r/>
    </w:p>
    <w:p>
      <w:pPr>
        <w:pStyle w:val="877"/>
        <w:spacing w:line="0" w:lineRule="atLeast"/>
        <w:rPr>
          <w:rFonts w:hint="eastAsia" w:ascii="宋体" w:hAnsi="宋体"/>
          <w:color w:val="000000"/>
          <w:sz w:val="24"/>
          <w:szCs w:val="24"/>
        </w:rPr>
      </w:pPr>
      <w:r>
        <w:rPr>
          <w:rFonts w:hint="eastAsia" w:ascii="宋体" w:hAnsi="宋体"/>
          <w:color w:val="000000"/>
          <w:sz w:val="24"/>
          <w:szCs w:val="24"/>
        </w:rPr>
        <w:t xml:space="preserve">4、本项目不接受进口产品投标。</w:t>
      </w:r>
      <w:r/>
    </w:p>
    <w:p>
      <w:pPr>
        <w:pStyle w:val="877"/>
        <w:spacing w:line="0" w:lineRule="atLeast"/>
        <w:rPr>
          <w:rFonts w:hint="eastAsia" w:ascii="宋体" w:hAnsi="宋体"/>
          <w:b/>
          <w:bCs/>
          <w:color w:val="000000"/>
          <w:sz w:val="24"/>
          <w:szCs w:val="24"/>
        </w:rPr>
      </w:pPr>
      <w:r>
        <w:rPr>
          <w:rFonts w:hint="eastAsia" w:ascii="宋体" w:hAnsi="宋体"/>
          <w:b/>
          <w:bCs/>
          <w:color w:val="000000"/>
          <w:sz w:val="24"/>
          <w:szCs w:val="24"/>
        </w:rPr>
      </w:r>
      <w:r/>
    </w:p>
    <w:p>
      <w:pPr>
        <w:pStyle w:val="877"/>
        <w:spacing w:line="0" w:lineRule="atLeast"/>
        <w:rPr>
          <w:rFonts w:ascii="宋体" w:hAnsi="宋体"/>
          <w:b/>
          <w:bCs/>
          <w:color w:val="000000"/>
          <w:sz w:val="24"/>
          <w:szCs w:val="24"/>
        </w:rPr>
      </w:pPr>
      <w:r>
        <w:rPr>
          <w:rFonts w:hint="eastAsia" w:ascii="宋体" w:hAnsi="宋体"/>
          <w:b/>
          <w:bCs/>
          <w:color w:val="000000"/>
          <w:sz w:val="24"/>
          <w:szCs w:val="24"/>
        </w:rPr>
        <w:t xml:space="preserve">一</w:t>
      </w:r>
      <w:r>
        <w:rPr>
          <w:rFonts w:ascii="宋体" w:hAnsi="宋体"/>
          <w:b/>
          <w:bCs/>
          <w:color w:val="000000"/>
          <w:sz w:val="24"/>
          <w:szCs w:val="24"/>
        </w:rPr>
        <w:t xml:space="preserve">、</w:t>
      </w:r>
      <w:r>
        <w:rPr>
          <w:rFonts w:hint="eastAsia" w:ascii="宋体" w:hAnsi="宋体"/>
          <w:b/>
          <w:bCs/>
          <w:color w:val="000000"/>
          <w:sz w:val="24"/>
          <w:szCs w:val="24"/>
        </w:rPr>
        <w:t xml:space="preserve">技术</w:t>
      </w:r>
      <w:r>
        <w:rPr>
          <w:rFonts w:ascii="宋体" w:hAnsi="宋体"/>
          <w:b/>
          <w:bCs/>
          <w:color w:val="000000"/>
          <w:sz w:val="24"/>
          <w:szCs w:val="24"/>
        </w:rPr>
        <w:t xml:space="preserve">要求</w:t>
      </w:r>
      <w:r/>
    </w:p>
    <w:p>
      <w:pPr>
        <w:pStyle w:val="877"/>
        <w:ind w:firstLine="480"/>
        <w:jc w:val="left"/>
        <w:rPr>
          <w:rFonts w:hint="eastAsia" w:ascii="宋体" w:hAnsi="宋体"/>
          <w:color w:val="000000"/>
          <w:sz w:val="24"/>
          <w:szCs w:val="24"/>
        </w:rPr>
      </w:pPr>
      <w:r>
        <w:rPr>
          <w:rFonts w:hint="eastAsia" w:ascii="宋体" w:hAnsi="宋体"/>
          <w:color w:val="000000"/>
          <w:sz w:val="24"/>
          <w:szCs w:val="24"/>
        </w:rPr>
        <w:t xml:space="preserve">1、办公软件技术参数要求</w:t>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1437"/>
        <w:gridCol w:w="6974"/>
      </w:tblGrid>
      <w:tr>
        <w:trPr/>
        <w:tc>
          <w:tcPr>
            <w:tcW w:w="769" w:type="dxa"/>
            <w:vAlign w:val="top"/>
            <w:textDirection w:val="lrTb"/>
            <w:noWrap w:val="false"/>
          </w:tcPr>
          <w:p>
            <w:pPr>
              <w:pStyle w:val="948"/>
              <w:ind w:firstLine="0"/>
              <w:rPr>
                <w:rFonts w:hint="eastAsia" w:cs="宋体"/>
                <w:color w:val="000000"/>
                <w:sz w:val="24"/>
                <w:szCs w:val="24"/>
                <w:lang w:val="en-US" w:eastAsia="zh-CN"/>
              </w:rPr>
            </w:pPr>
            <w:r>
              <w:rPr>
                <w:rFonts w:hint="eastAsia" w:cs="宋体"/>
                <w:color w:val="000000"/>
                <w:sz w:val="24"/>
                <w:szCs w:val="24"/>
                <w:lang w:val="en-US" w:eastAsia="zh-CN"/>
              </w:rPr>
              <w:t xml:space="preserve">序号</w:t>
            </w:r>
            <w:r/>
          </w:p>
        </w:tc>
        <w:tc>
          <w:tcPr>
            <w:tcW w:w="1437" w:type="dxa"/>
            <w:vAlign w:val="top"/>
            <w:textDirection w:val="lrTb"/>
            <w:noWrap w:val="false"/>
          </w:tcPr>
          <w:p>
            <w:pPr>
              <w:pStyle w:val="948"/>
              <w:ind w:firstLine="0"/>
              <w:rPr>
                <w:rFonts w:hint="eastAsia" w:cs="宋体"/>
                <w:color w:val="000000"/>
                <w:sz w:val="24"/>
                <w:szCs w:val="24"/>
                <w:lang w:val="en-US" w:eastAsia="zh-CN"/>
              </w:rPr>
            </w:pPr>
            <w:r>
              <w:rPr>
                <w:rFonts w:hint="eastAsia" w:cs="宋体"/>
                <w:color w:val="000000"/>
                <w:sz w:val="24"/>
                <w:szCs w:val="24"/>
                <w:lang w:val="en-US" w:eastAsia="zh-CN"/>
              </w:rPr>
              <w:t xml:space="preserve">功能及技术指标名称</w:t>
            </w:r>
            <w:r/>
          </w:p>
        </w:tc>
        <w:tc>
          <w:tcPr>
            <w:tcW w:w="6974" w:type="dxa"/>
            <w:vAlign w:val="top"/>
            <w:textDirection w:val="lrTb"/>
            <w:noWrap w:val="false"/>
          </w:tcPr>
          <w:p>
            <w:pPr>
              <w:pStyle w:val="948"/>
              <w:ind w:firstLine="0"/>
              <w:rPr>
                <w:rFonts w:hint="eastAsia" w:cs="宋体"/>
                <w:color w:val="000000"/>
                <w:sz w:val="24"/>
                <w:szCs w:val="24"/>
                <w:lang w:val="en-US" w:eastAsia="zh-CN"/>
              </w:rPr>
            </w:pPr>
            <w:r>
              <w:rPr>
                <w:rFonts w:hint="eastAsia" w:cs="宋体"/>
                <w:color w:val="000000"/>
                <w:sz w:val="24"/>
                <w:szCs w:val="24"/>
                <w:lang w:val="en-US" w:eastAsia="zh-CN"/>
              </w:rPr>
              <w:t xml:space="preserve">详细要求</w:t>
            </w:r>
            <w:r/>
          </w:p>
        </w:tc>
      </w:tr>
      <w:tr>
        <w:trPr/>
        <w:tc>
          <w:tcPr>
            <w:tcW w:w="769" w:type="dxa"/>
            <w:vAlign w:val="top"/>
            <w:textDirection w:val="lrTb"/>
            <w:noWrap w:val="false"/>
          </w:tcPr>
          <w:p>
            <w:pPr>
              <w:pStyle w:val="948"/>
              <w:ind w:firstLine="0"/>
              <w:rPr>
                <w:rFonts w:hint="eastAsia" w:cs="宋体"/>
                <w:color w:val="000000"/>
                <w:sz w:val="24"/>
                <w:szCs w:val="24"/>
                <w:lang w:val="en-US" w:eastAsia="zh-CN"/>
              </w:rPr>
            </w:pPr>
            <w:r>
              <w:rPr>
                <w:rFonts w:hint="eastAsia" w:cs="宋体"/>
                <w:color w:val="000000"/>
                <w:sz w:val="24"/>
                <w:szCs w:val="24"/>
                <w:lang w:val="en-US" w:eastAsia="zh-CN"/>
              </w:rPr>
              <w:t xml:space="preserve">1</w:t>
            </w:r>
            <w:r/>
          </w:p>
        </w:tc>
        <w:tc>
          <w:tcPr>
            <w:tcW w:w="1437" w:type="dxa"/>
            <w:vAlign w:val="top"/>
            <w:textDirection w:val="lrTb"/>
            <w:noWrap w:val="false"/>
          </w:tcPr>
          <w:p>
            <w:pPr>
              <w:pStyle w:val="948"/>
              <w:ind w:firstLine="0"/>
              <w:rPr>
                <w:rFonts w:hint="eastAsia" w:cs="宋体"/>
                <w:color w:val="000000"/>
                <w:sz w:val="24"/>
                <w:szCs w:val="24"/>
                <w:lang w:val="en-US" w:eastAsia="zh-CN"/>
              </w:rPr>
            </w:pPr>
            <w:r>
              <w:rPr>
                <w:rFonts w:hint="eastAsia" w:cs="宋体"/>
                <w:color w:val="000000"/>
                <w:sz w:val="24"/>
                <w:szCs w:val="24"/>
                <w:lang w:val="en-US" w:eastAsia="zh-CN"/>
              </w:rPr>
              <w:t xml:space="preserve">总体指标</w:t>
            </w:r>
            <w:r/>
          </w:p>
          <w:p>
            <w:pPr>
              <w:pStyle w:val="948"/>
              <w:ind w:firstLine="0"/>
              <w:rPr>
                <w:rFonts w:hint="eastAsia" w:cs="宋体"/>
                <w:color w:val="000000"/>
                <w:sz w:val="24"/>
                <w:szCs w:val="24"/>
                <w:lang w:val="en-US" w:eastAsia="zh-CN"/>
              </w:rPr>
            </w:pPr>
            <w:r>
              <w:rPr>
                <w:rFonts w:hint="eastAsia" w:cs="宋体"/>
                <w:color w:val="000000"/>
                <w:sz w:val="24"/>
                <w:szCs w:val="24"/>
                <w:lang w:val="en-US" w:eastAsia="zh-CN"/>
              </w:rPr>
            </w:r>
            <w:r/>
          </w:p>
        </w:tc>
        <w:tc>
          <w:tcPr>
            <w:tcW w:w="6974" w:type="dxa"/>
            <w:vAlign w:val="top"/>
            <w:textDirection w:val="lrTb"/>
            <w:noWrap w:val="false"/>
          </w:tcPr>
          <w:p>
            <w:pPr>
              <w:pStyle w:val="948"/>
              <w:ind w:firstLine="0"/>
              <w:rPr>
                <w:rFonts w:hint="eastAsia" w:cs="宋体"/>
                <w:color w:val="000000"/>
                <w:sz w:val="24"/>
                <w:szCs w:val="24"/>
                <w:lang w:val="en-US" w:eastAsia="zh-CN"/>
              </w:rPr>
            </w:pPr>
            <w:r>
              <w:rPr>
                <w:rFonts w:hint="eastAsia" w:cs="宋体"/>
                <w:color w:val="000000"/>
                <w:sz w:val="24"/>
                <w:szCs w:val="24"/>
                <w:lang w:val="en-US" w:eastAsia="zh-CN"/>
              </w:rPr>
              <w:t xml:space="preserve">（1）产品组件包含文字处理、电子表格、演示文稿办公常用组件。</w:t>
            </w:r>
            <w:r/>
          </w:p>
          <w:p>
            <w:pPr>
              <w:pStyle w:val="87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提供窗口多组件/整合模式，支持进行单窗口多标签的拆分与组合，同时支持按文件类型进行多窗口多标签的拆分模式，且在多窗口模式下支持在系统任务栏显示多主窗口，可以通过ALT+TAB快捷键来回切换查看多个文档。</w:t>
            </w:r>
            <w:r/>
          </w:p>
          <w:p>
            <w:pPr>
              <w:pStyle w:val="948"/>
              <w:ind w:firstLine="0"/>
              <w:rPr>
                <w:rFonts w:hint="eastAsia" w:cs="宋体"/>
                <w:color w:val="000000"/>
                <w:sz w:val="24"/>
                <w:szCs w:val="24"/>
                <w:lang w:val="en-US" w:eastAsia="zh-CN"/>
              </w:rPr>
            </w:pPr>
            <w:r>
              <w:rPr>
                <w:rFonts w:hint="eastAsia" w:cs="宋体"/>
                <w:color w:val="000000"/>
                <w:sz w:val="24"/>
                <w:szCs w:val="24"/>
                <w:lang w:val="en-US" w:eastAsia="zh-CN"/>
              </w:rPr>
              <w:t xml:space="preserve">（3）文字、表格、演示三个组件均支持多种语言绘制、排版。</w:t>
            </w:r>
            <w:r/>
          </w:p>
          <w:p>
            <w:pPr>
              <w:pStyle w:val="948"/>
              <w:ind w:firstLine="0"/>
              <w:rPr>
                <w:rFonts w:hint="eastAsia" w:cs="宋体"/>
                <w:color w:val="000000"/>
                <w:sz w:val="24"/>
                <w:szCs w:val="24"/>
                <w:lang w:val="en-US" w:eastAsia="zh-CN"/>
              </w:rPr>
            </w:pPr>
            <w:r>
              <w:rPr>
                <w:rFonts w:hint="eastAsia" w:cs="宋体"/>
                <w:color w:val="000000"/>
                <w:sz w:val="24"/>
                <w:szCs w:val="24"/>
                <w:lang w:val="en-US" w:eastAsia="zh-CN"/>
              </w:rPr>
              <w:t xml:space="preserve">包含日语、德语、法语、俄语、韩语、蒙语、藏语、越南语、西班牙语、葡萄牙语、阿拉伯语、维吾尔语、哈萨克语、柯尔克孜语；保证多种语言排版正常显示，无乱码、无错位。</w:t>
            </w:r>
            <w:r/>
          </w:p>
          <w:p>
            <w:pPr>
              <w:pStyle w:val="87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（4）符合国际、国家相关标准要求，支持OOXML、支持UOF2.0(最新版标文通，《中文办公软件文档格式规范》)，符合国家《中文办公软件应用编程接口规范》。</w:t>
            </w:r>
            <w:r/>
          </w:p>
        </w:tc>
      </w:tr>
      <w:tr>
        <w:trPr/>
        <w:tc>
          <w:tcPr>
            <w:tcW w:w="769" w:type="dxa"/>
            <w:vAlign w:val="top"/>
            <w:textDirection w:val="lrTb"/>
            <w:noWrap w:val="false"/>
          </w:tcPr>
          <w:p>
            <w:pPr>
              <w:pStyle w:val="948"/>
              <w:ind w:firstLine="0"/>
              <w:rPr>
                <w:rFonts w:hint="eastAsia" w:cs="宋体"/>
                <w:color w:val="000000"/>
                <w:sz w:val="24"/>
                <w:szCs w:val="24"/>
                <w:lang w:val="en-US" w:eastAsia="zh-CN"/>
              </w:rPr>
            </w:pPr>
            <w:r>
              <w:rPr>
                <w:rFonts w:hint="eastAsia" w:cs="宋体"/>
                <w:color w:val="000000"/>
                <w:sz w:val="24"/>
                <w:szCs w:val="24"/>
                <w:lang w:val="en-US" w:eastAsia="zh-CN"/>
              </w:rPr>
              <w:t xml:space="preserve">2</w:t>
            </w:r>
            <w:r/>
          </w:p>
        </w:tc>
        <w:tc>
          <w:tcPr>
            <w:tcW w:w="1437" w:type="dxa"/>
            <w:vAlign w:val="top"/>
            <w:textDirection w:val="lrTb"/>
            <w:noWrap w:val="false"/>
          </w:tcPr>
          <w:p>
            <w:pPr>
              <w:pStyle w:val="948"/>
              <w:ind w:firstLine="0"/>
              <w:rPr>
                <w:rFonts w:hint="eastAsia" w:cs="宋体"/>
                <w:color w:val="000000"/>
                <w:sz w:val="24"/>
                <w:szCs w:val="24"/>
                <w:lang w:val="en-US" w:eastAsia="zh-CN"/>
              </w:rPr>
            </w:pPr>
            <w:r>
              <w:rPr>
                <w:rFonts w:hint="eastAsia" w:cs="宋体"/>
                <w:color w:val="000000"/>
                <w:sz w:val="24"/>
                <w:szCs w:val="24"/>
                <w:lang w:val="en-US" w:eastAsia="zh-CN"/>
              </w:rPr>
              <w:t xml:space="preserve">兼容性</w:t>
            </w:r>
            <w:r/>
          </w:p>
          <w:p>
            <w:pPr>
              <w:pStyle w:val="948"/>
              <w:ind w:firstLine="0"/>
              <w:rPr>
                <w:rFonts w:hint="eastAsia" w:cs="宋体"/>
                <w:color w:val="000000"/>
                <w:sz w:val="24"/>
                <w:szCs w:val="24"/>
                <w:lang w:val="en-US" w:eastAsia="zh-CN"/>
              </w:rPr>
            </w:pPr>
            <w:r>
              <w:rPr>
                <w:rFonts w:hint="eastAsia" w:cs="宋体"/>
                <w:color w:val="000000"/>
                <w:sz w:val="24"/>
                <w:szCs w:val="24"/>
                <w:lang w:val="en-US" w:eastAsia="zh-CN"/>
              </w:rPr>
            </w:r>
            <w:r/>
          </w:p>
        </w:tc>
        <w:tc>
          <w:tcPr>
            <w:tcW w:w="6974" w:type="dxa"/>
            <w:vAlign w:val="top"/>
            <w:textDirection w:val="lrTb"/>
            <w:noWrap w:val="false"/>
          </w:tcPr>
          <w:p>
            <w:pPr>
              <w:pStyle w:val="948"/>
              <w:ind w:firstLine="0"/>
              <w:rPr>
                <w:rFonts w:hint="eastAsia" w:cs="宋体"/>
                <w:color w:val="000000"/>
                <w:sz w:val="24"/>
                <w:szCs w:val="24"/>
                <w:lang w:val="en-US" w:eastAsia="zh-CN"/>
              </w:rPr>
            </w:pPr>
            <w:r>
              <w:rPr>
                <w:rFonts w:hint="eastAsia" w:cs="宋体"/>
                <w:color w:val="000000"/>
                <w:sz w:val="24"/>
                <w:szCs w:val="24"/>
                <w:lang w:val="en-US" w:eastAsia="zh-CN"/>
              </w:rPr>
              <w:t xml:space="preserve">（1）操作习惯兼容：支持多组件/整合双重模式，且两种模式可以任意切换。</w:t>
            </w:r>
            <w:r/>
          </w:p>
          <w:p>
            <w:pPr>
              <w:pStyle w:val="948"/>
              <w:ind w:firstLine="0"/>
              <w:rPr>
                <w:rFonts w:hint="eastAsia" w:cs="宋体"/>
                <w:color w:val="000000"/>
                <w:sz w:val="24"/>
                <w:szCs w:val="24"/>
                <w:lang w:val="en-US" w:eastAsia="zh-CN"/>
              </w:rPr>
            </w:pPr>
            <w:r>
              <w:rPr>
                <w:rFonts w:hint="eastAsia" w:cs="宋体"/>
                <w:color w:val="000000"/>
                <w:sz w:val="24"/>
                <w:szCs w:val="24"/>
                <w:lang w:val="en-US" w:eastAsia="zh-CN"/>
              </w:rPr>
              <w:t xml:space="preserve">（2）文件格式兼容：各模块无缝打开微软各对应模块的文档格式，全面兼容微软办公软件历史格式和最新格式。</w:t>
            </w:r>
            <w:r/>
          </w:p>
          <w:p>
            <w:pPr>
              <w:pStyle w:val="948"/>
              <w:ind w:firstLine="0"/>
              <w:rPr>
                <w:rFonts w:hint="eastAsia" w:cs="宋体"/>
                <w:color w:val="000000"/>
                <w:sz w:val="24"/>
                <w:szCs w:val="24"/>
                <w:lang w:val="en-US" w:eastAsia="zh-CN"/>
              </w:rPr>
            </w:pPr>
            <w:r>
              <w:rPr>
                <w:rFonts w:hint="eastAsia" w:cs="宋体"/>
                <w:color w:val="000000"/>
                <w:sz w:val="24"/>
                <w:szCs w:val="24"/>
                <w:lang w:val="en-US" w:eastAsia="zh-CN"/>
              </w:rPr>
              <w:t xml:space="preserve">（3）二次开发兼容：支持JS宏编辑器、通过录制宏生成JSAPI；支持基于Web开发技术开发具备轻量化和跨平台特性的WPS加载项，实现在Web网页调用Office标准接口完成与WPS客户端的数据同步；支持使用JavaScript语言，通过符合国家标准的网页应用编</w:t>
            </w:r>
            <w:r>
              <w:rPr>
                <w:rFonts w:hint="eastAsia" w:cs="宋体"/>
                <w:color w:val="000000"/>
                <w:sz w:val="24"/>
                <w:szCs w:val="24"/>
                <w:lang w:val="en-US" w:eastAsia="zh-CN"/>
              </w:rPr>
              <w:t xml:space="preserve">程接口，实现将WPS客户端嵌入网页运行完成系统集成；支持使用Java/C++语言调用Office标准接口进行二次开发；支持C/S、B/S架构。满足业务系统建设的多样场景需求。</w:t>
            </w:r>
            <w:r>
              <w:rPr>
                <w:rFonts w:hint="eastAsia" w:cs="宋体"/>
                <w:color w:val="000000"/>
                <w:sz w:val="24"/>
                <w:szCs w:val="24"/>
                <w:lang w:val="en-US" w:eastAsia="zh-CN"/>
              </w:rPr>
              <w:t xml:space="preserve">（需提供功能截图，并加盖原厂商公章，需提供现场演示）</w:t>
            </w:r>
            <w:r>
              <w:rPr>
                <w:rFonts w:hint="eastAsia" w:cs="宋体"/>
                <w:color w:val="000000"/>
                <w:sz w:val="24"/>
                <w:szCs w:val="24"/>
                <w:lang w:val="en-US" w:eastAsia="zh-CN"/>
              </w:rPr>
            </w:r>
            <w:r/>
          </w:p>
          <w:p>
            <w:pPr>
              <w:pStyle w:val="877"/>
              <w:rPr>
                <w:rFonts w:hint="eastAsia" w:ascii="宋体" w:hAnsi="宋体" w:cs="宋体"/>
                <w:color w:val="000000"/>
                <w:sz w:val="24"/>
                <w:szCs w:val="24"/>
              </w:rPr>
            </w:pPr>
            <w:r>
              <w:rPr>
                <w:rFonts w:hint="eastAsia" w:ascii="宋体" w:hAnsi="宋体" w:cs="宋体"/>
                <w:color w:val="000000"/>
                <w:sz w:val="24"/>
                <w:szCs w:val="24"/>
              </w:rPr>
              <w:t xml:space="preserve">（4）需兼容我院目前现存各类操作系统计算机终端，如提供版本与终端不适配的，需单独提供适配安装版本。</w:t>
            </w:r>
            <w:r/>
          </w:p>
          <w:p>
            <w:pPr>
              <w:pStyle w:val="877"/>
              <w:rPr>
                <w:rFonts w:ascii="宋体" w:hAnsi="宋体" w:cs="宋体"/>
                <w:color w:val="000000"/>
                <w:sz w:val="24"/>
                <w:szCs w:val="24"/>
              </w:rPr>
            </w:pPr>
            <w:r>
              <w:rPr>
                <w:rFonts w:hint="eastAsia" w:ascii="宋体" w:hAnsi="宋体" w:cs="宋体"/>
                <w:color w:val="000000"/>
                <w:sz w:val="24"/>
                <w:szCs w:val="24"/>
              </w:rPr>
              <w:t xml:space="preserve">（5）</w:t>
            </w:r>
            <w:r>
              <w:rPr>
                <w:rFonts w:hint="eastAsia" w:cs="宋体"/>
                <w:color w:val="000000"/>
                <w:sz w:val="24"/>
                <w:szCs w:val="24"/>
              </w:rPr>
              <w:t xml:space="preserve">符合国际、国家相关标准要求，支持OOXML、支持UOF2.0(最新版标文通，《中文办公软件文档格式规范》)，符合国家《中文办公软件应用编程接口规范》；符合GB 18030-2005 《信息技术 中文编码字符集》全集 国家编码标准；符合GB/T 33476-33483-2016《党政机关电子公文标准》、GB/T 9704-2012 《党政机关公文格式》公文标准；符合 GB/T 33190-2016 《电子文件存储与交换格式 版式文档》OFD国家标准及UOF、OOXML国际标准等一系列国际标准。</w:t>
            </w:r>
            <w:r>
              <w:rPr>
                <w:rFonts w:ascii="宋体" w:hAnsi="宋体" w:cs="宋体"/>
                <w:color w:val="000000"/>
                <w:sz w:val="24"/>
                <w:szCs w:val="24"/>
              </w:rPr>
            </w:r>
            <w:r/>
          </w:p>
        </w:tc>
      </w:tr>
      <w:tr>
        <w:trPr/>
        <w:tc>
          <w:tcPr>
            <w:tcW w:w="769" w:type="dxa"/>
            <w:vAlign w:val="top"/>
            <w:textDirection w:val="lrTb"/>
            <w:noWrap w:val="false"/>
          </w:tcPr>
          <w:p>
            <w:pPr>
              <w:pStyle w:val="948"/>
              <w:ind w:firstLine="0"/>
              <w:rPr>
                <w:rFonts w:hint="eastAsia" w:cs="宋体"/>
                <w:color w:val="000000"/>
                <w:sz w:val="24"/>
                <w:szCs w:val="24"/>
                <w:lang w:val="en-US" w:eastAsia="zh-CN"/>
              </w:rPr>
            </w:pPr>
            <w:r>
              <w:rPr>
                <w:rFonts w:hint="eastAsia" w:cs="宋体"/>
                <w:color w:val="000000"/>
                <w:sz w:val="24"/>
                <w:szCs w:val="24"/>
                <w:lang w:val="en-US" w:eastAsia="zh-CN"/>
              </w:rPr>
              <w:t xml:space="preserve">3</w:t>
            </w:r>
            <w:r/>
          </w:p>
        </w:tc>
        <w:tc>
          <w:tcPr>
            <w:tcW w:w="1437" w:type="dxa"/>
            <w:vAlign w:val="top"/>
            <w:textDirection w:val="lrTb"/>
            <w:noWrap w:val="false"/>
          </w:tcPr>
          <w:p>
            <w:pPr>
              <w:pStyle w:val="948"/>
              <w:ind w:firstLine="0"/>
              <w:rPr>
                <w:rFonts w:hint="eastAsia" w:cs="宋体"/>
                <w:color w:val="000000"/>
                <w:sz w:val="24"/>
                <w:szCs w:val="24"/>
                <w:lang w:val="en-US" w:eastAsia="zh-CN"/>
              </w:rPr>
            </w:pPr>
            <w:r>
              <w:rPr>
                <w:rFonts w:hint="eastAsia" w:cs="宋体"/>
                <w:color w:val="000000"/>
                <w:sz w:val="24"/>
                <w:szCs w:val="24"/>
                <w:lang w:val="en-US" w:eastAsia="zh-CN"/>
              </w:rPr>
              <w:t xml:space="preserve">多平台支持</w:t>
            </w:r>
            <w:r/>
          </w:p>
        </w:tc>
        <w:tc>
          <w:tcPr>
            <w:tcW w:w="6974" w:type="dxa"/>
            <w:vAlign w:val="top"/>
            <w:textDirection w:val="lrTb"/>
            <w:noWrap w:val="false"/>
          </w:tcPr>
          <w:p>
            <w:pPr>
              <w:pStyle w:val="948"/>
              <w:ind w:firstLine="0"/>
              <w:rPr>
                <w:rFonts w:hint="eastAsia" w:cs="宋体"/>
                <w:color w:val="000000"/>
                <w:sz w:val="24"/>
                <w:szCs w:val="24"/>
                <w:lang w:val="en-US" w:eastAsia="zh-CN"/>
              </w:rPr>
            </w:pPr>
            <w:r>
              <w:rPr>
                <w:rFonts w:hint="eastAsia" w:cs="宋体"/>
                <w:color w:val="000000"/>
                <w:sz w:val="24"/>
                <w:szCs w:val="24"/>
                <w:lang w:val="en-US" w:eastAsia="zh-CN"/>
              </w:rPr>
              <w:t xml:space="preserve">操作系统包括但不限于：UOS、银河麒麟V10、中标麒麟、银河麒麟、中科方德、深度等；CPU包括但不限于：龙芯、飞腾、鲲鹏、兆芯、申威等。</w:t>
            </w:r>
            <w:r/>
          </w:p>
        </w:tc>
      </w:tr>
    </w:tbl>
    <w:p>
      <w:pPr>
        <w:pStyle w:val="948"/>
        <w:ind w:firstLine="0"/>
        <w:rPr>
          <w:rFonts w:hint="eastAsia" w:cs="宋体"/>
          <w:color w:val="000000"/>
          <w:sz w:val="24"/>
          <w:szCs w:val="24"/>
          <w:lang w:val="en-US" w:eastAsia="zh-CN"/>
        </w:rPr>
      </w:pPr>
      <w:r>
        <w:rPr>
          <w:rFonts w:hint="eastAsia" w:cs="宋体"/>
          <w:color w:val="000000"/>
          <w:sz w:val="24"/>
          <w:szCs w:val="24"/>
          <w:lang w:val="en-US" w:eastAsia="zh-CN"/>
        </w:rPr>
        <w:br w:type="page" w:clear="all"/>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1636"/>
        <w:gridCol w:w="6545"/>
      </w:tblGrid>
      <w:tr>
        <w:trPr/>
        <w:tc>
          <w:tcPr>
            <w:tcW w:w="769" w:type="dxa"/>
            <w:vAlign w:val="top"/>
            <w:textDirection w:val="lrTb"/>
            <w:noWrap w:val="false"/>
          </w:tcPr>
          <w:p>
            <w:pPr>
              <w:pStyle w:val="948"/>
              <w:ind w:firstLine="0"/>
              <w:rPr>
                <w:rFonts w:hint="eastAsia" w:cs="宋体"/>
                <w:color w:val="000000"/>
                <w:sz w:val="24"/>
                <w:szCs w:val="24"/>
                <w:lang w:val="en-US" w:eastAsia="zh-CN"/>
              </w:rPr>
            </w:pPr>
            <w:r>
              <w:rPr>
                <w:rFonts w:hint="eastAsia" w:cs="宋体"/>
                <w:color w:val="000000"/>
                <w:sz w:val="24"/>
                <w:szCs w:val="24"/>
                <w:lang w:val="en-US" w:eastAsia="zh-CN"/>
              </w:rPr>
              <w:t xml:space="preserve">4</w:t>
            </w:r>
            <w:r/>
          </w:p>
        </w:tc>
        <w:tc>
          <w:tcPr>
            <w:tcW w:w="1636" w:type="dxa"/>
            <w:vAlign w:val="top"/>
            <w:textDirection w:val="lrTb"/>
            <w:noWrap w:val="false"/>
          </w:tcPr>
          <w:p>
            <w:pPr>
              <w:pStyle w:val="948"/>
              <w:ind w:firstLine="0"/>
              <w:rPr>
                <w:rFonts w:hint="eastAsia" w:cs="宋体"/>
                <w:color w:val="000000"/>
                <w:sz w:val="24"/>
                <w:szCs w:val="24"/>
                <w:lang w:val="en-US" w:eastAsia="zh-CN"/>
              </w:rPr>
            </w:pPr>
            <w:r>
              <w:rPr>
                <w:rFonts w:hint="eastAsia" w:cs="宋体"/>
                <w:color w:val="000000"/>
                <w:sz w:val="24"/>
                <w:szCs w:val="24"/>
                <w:lang w:val="en-US" w:eastAsia="zh-CN"/>
              </w:rPr>
              <w:t xml:space="preserve">通用功能</w:t>
            </w:r>
            <w:r/>
          </w:p>
          <w:p>
            <w:pPr>
              <w:pStyle w:val="948"/>
              <w:ind w:firstLine="0"/>
              <w:rPr>
                <w:rFonts w:hint="eastAsia" w:cs="宋体"/>
                <w:color w:val="000000"/>
                <w:sz w:val="24"/>
                <w:szCs w:val="24"/>
                <w:lang w:val="en-US" w:eastAsia="zh-CN"/>
              </w:rPr>
            </w:pPr>
            <w:r>
              <w:rPr>
                <w:rFonts w:hint="eastAsia" w:cs="宋体"/>
                <w:color w:val="000000"/>
                <w:sz w:val="24"/>
                <w:szCs w:val="24"/>
                <w:lang w:val="en-US" w:eastAsia="zh-CN"/>
              </w:rPr>
            </w:r>
            <w:r/>
          </w:p>
        </w:tc>
        <w:tc>
          <w:tcPr>
            <w:tcW w:w="6545" w:type="dxa"/>
            <w:vAlign w:val="top"/>
            <w:textDirection w:val="lrTb"/>
            <w:noWrap w:val="false"/>
          </w:tcPr>
          <w:p>
            <w:pPr>
              <w:pStyle w:val="948"/>
              <w:ind w:firstLine="0"/>
              <w:rPr>
                <w:rFonts w:hint="eastAsia" w:cs="宋体"/>
                <w:color w:val="000000"/>
                <w:sz w:val="24"/>
                <w:szCs w:val="24"/>
                <w:lang w:val="en-US" w:eastAsia="zh-CN"/>
              </w:rPr>
            </w:pPr>
            <w:r>
              <w:rPr>
                <w:rFonts w:hint="eastAsia" w:cs="宋体"/>
                <w:color w:val="000000"/>
                <w:sz w:val="24"/>
                <w:szCs w:val="24"/>
                <w:lang w:val="en-US" w:eastAsia="zh-CN"/>
              </w:rPr>
              <w:t xml:space="preserve">（1）文字，表格，演示三个组件均支持查找命令功能，输入功能名称后可以模糊匹配查询，帮助用户快速定位到功能入口；</w:t>
            </w:r>
            <w:r/>
          </w:p>
          <w:p>
            <w:pPr>
              <w:pStyle w:val="87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文字、表格、演示三个组件均支持丰富的公式元素、支持更多设置，可以满足各种场景公式编写需求。提供9种常用预设函数：三角恒等式、二次公式、二次项定理、勾股定理等；提供8大类公式符号：基础数学、希腊字母、字符类符号、运算符、箭头、求反关系运算符、手写体、几何学；</w:t>
            </w:r>
            <w:r/>
          </w:p>
          <w:p>
            <w:pPr>
              <w:pStyle w:val="87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提供11类函数结构：分数、上下标、根式、积分、大型运算符、括号、函数、导数符号、极限和对数、运算符、矩阵等。</w:t>
            </w:r>
            <w:r/>
          </w:p>
          <w:p>
            <w:pPr>
              <w:pStyle w:val="948"/>
              <w:ind w:firstLine="0"/>
              <w:rPr>
                <w:rFonts w:hint="eastAsia" w:cs="宋体"/>
                <w:color w:val="000000"/>
                <w:sz w:val="24"/>
                <w:szCs w:val="24"/>
                <w:lang w:val="en-US" w:eastAsia="zh-CN"/>
              </w:rPr>
            </w:pPr>
            <w:r>
              <w:rPr>
                <w:rFonts w:hint="eastAsia" w:cs="宋体"/>
                <w:color w:val="000000"/>
                <w:sz w:val="24"/>
                <w:szCs w:val="24"/>
                <w:lang w:val="en-US" w:eastAsia="zh-CN"/>
              </w:rPr>
              <w:t xml:space="preserve">（3）文字、表格、演示三个组件均支持图片预览功能。可以按照“原始比例”或“窗口大小”显示图片预览效果。满足需要放大图片观察细节的需要。</w:t>
            </w:r>
            <w:r/>
          </w:p>
          <w:p>
            <w:pPr>
              <w:pStyle w:val="87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文字、表格、演示三个组件均支持“文档拆分合并”功能。实现对wps、doc、docx、ppt、pptx、xls、xlsx、pdf格式的文档进行合并和拆分，且可自定义不同合并和拆分方式，包括合并范围、输出名称、输出目录、拆分范围等，帮助用户快速整合文档资料。（需提供功能截图，并加盖原厂商公章，需提供现场演示）</w:t>
            </w:r>
            <w:r/>
          </w:p>
          <w:p>
            <w:pPr>
              <w:pStyle w:val="877"/>
              <w:rPr>
                <w:rFonts w:hint="eastAsia" w:cs="宋体"/>
                <w:color w:val="000000"/>
                <w:sz w:val="24"/>
                <w:szCs w:val="24"/>
              </w:rPr>
            </w:pPr>
            <w:r>
              <w:rPr>
                <w:rFonts w:hint="eastAsia" w:cs="宋体"/>
                <w:color w:val="000000"/>
                <w:sz w:val="24"/>
                <w:szCs w:val="24"/>
              </w:rPr>
              <w:t xml:space="preserve">（5）支持图片预览，点击图片预览可按“原始比例”或“窗口大小”显示图片预览的效果。</w:t>
            </w:r>
            <w:r/>
          </w:p>
          <w:p>
            <w:pPr>
              <w:pStyle w:val="87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（6）支持图表重置样式、快速按钮、快速布局、更改颜色。</w:t>
            </w:r>
            <w:r/>
          </w:p>
          <w:p>
            <w:pPr>
              <w:pStyle w:val="948"/>
              <w:ind w:firstLine="0"/>
              <w:rPr>
                <w:rFonts w:hint="eastAsia" w:cs="宋体"/>
                <w:color w:val="000000"/>
                <w:sz w:val="24"/>
                <w:szCs w:val="24"/>
                <w:lang w:val="en-US" w:eastAsia="zh-CN"/>
              </w:rPr>
            </w:pPr>
            <w:r>
              <w:rPr>
                <w:rFonts w:hint="eastAsia" w:cs="宋体"/>
                <w:color w:val="000000"/>
                <w:sz w:val="24"/>
                <w:szCs w:val="24"/>
                <w:lang w:val="en-US" w:eastAsia="zh-CN"/>
              </w:rPr>
              <w:t xml:space="preserve">（7）支持同时选中多个图形时，支持设置左对齐、水平对齐、右对齐、顶端对齐、垂直对齐、底端对齐、等高、等宽、等尺寸等。</w:t>
            </w:r>
            <w:r/>
          </w:p>
          <w:p>
            <w:pPr>
              <w:pStyle w:val="87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（8）支持更改预设的主题颜色、字体以及形状效果等。</w:t>
            </w:r>
            <w:r/>
          </w:p>
          <w:p>
            <w:pPr>
              <w:pStyle w:val="877"/>
              <w:spacing w:line="360" w:lineRule="auto"/>
              <w:rPr>
                <w:rFonts w:ascii="宋体" w:hAnsi="宋体" w:cs="宋体"/>
                <w:color w:val="000000"/>
                <w:sz w:val="24"/>
                <w:szCs w:val="24"/>
              </w:rPr>
            </w:pPr>
            <w:r>
              <w:rPr>
                <w:rFonts w:hint="eastAsia" w:ascii="宋体" w:hAnsi="宋体" w:cs="宋体"/>
                <w:color w:val="000000"/>
                <w:sz w:val="24"/>
                <w:szCs w:val="24"/>
              </w:rPr>
              <w:t xml:space="preserve">（9）支持PDF文件的编辑、PDF文件拆分/合并、PDF插入页面；PDF转Word、PDF转EXCEL、PDF转PPT；PDF全文翻译等功能。（需提供功能截图，并加盖原厂商公章，需提供现场演示）</w:t>
            </w:r>
            <w:r>
              <w:rPr>
                <w:rFonts w:ascii="宋体" w:hAnsi="宋体" w:cs="宋体"/>
                <w:color w:val="000000"/>
                <w:sz w:val="24"/>
                <w:szCs w:val="24"/>
              </w:rPr>
            </w:r>
            <w:r/>
          </w:p>
        </w:tc>
      </w:tr>
      <w:tr>
        <w:trPr/>
        <w:tc>
          <w:tcPr>
            <w:tcW w:w="769" w:type="dxa"/>
            <w:vAlign w:val="top"/>
            <w:textDirection w:val="lrTb"/>
            <w:noWrap w:val="false"/>
          </w:tcPr>
          <w:p>
            <w:pPr>
              <w:pStyle w:val="948"/>
              <w:ind w:firstLine="0"/>
              <w:rPr>
                <w:rFonts w:hint="eastAsia" w:cs="宋体"/>
                <w:color w:val="000000"/>
                <w:sz w:val="24"/>
                <w:szCs w:val="24"/>
                <w:lang w:val="en-US" w:eastAsia="zh-CN"/>
              </w:rPr>
            </w:pPr>
            <w:r>
              <w:rPr>
                <w:rFonts w:hint="eastAsia" w:cs="宋体"/>
                <w:color w:val="000000"/>
                <w:sz w:val="24"/>
                <w:szCs w:val="24"/>
                <w:lang w:val="en-US" w:eastAsia="zh-CN"/>
              </w:rPr>
              <w:t xml:space="preserve">5</w:t>
            </w:r>
            <w:r/>
          </w:p>
        </w:tc>
        <w:tc>
          <w:tcPr>
            <w:tcW w:w="1636" w:type="dxa"/>
            <w:vAlign w:val="top"/>
            <w:textDirection w:val="lrTb"/>
            <w:noWrap w:val="false"/>
          </w:tcPr>
          <w:p>
            <w:pPr>
              <w:pStyle w:val="948"/>
              <w:ind w:firstLine="0"/>
              <w:rPr>
                <w:rFonts w:hint="eastAsia" w:cs="宋体"/>
                <w:color w:val="000000"/>
                <w:sz w:val="24"/>
                <w:szCs w:val="24"/>
                <w:lang w:val="en-US" w:eastAsia="zh-CN"/>
              </w:rPr>
            </w:pPr>
            <w:r>
              <w:rPr>
                <w:rFonts w:hint="eastAsia" w:cs="宋体"/>
                <w:color w:val="000000"/>
                <w:sz w:val="24"/>
                <w:szCs w:val="24"/>
                <w:lang w:val="en-US" w:eastAsia="zh-CN"/>
              </w:rPr>
              <w:t xml:space="preserve">文字模块</w:t>
            </w:r>
            <w:r/>
          </w:p>
          <w:p>
            <w:pPr>
              <w:pStyle w:val="948"/>
              <w:ind w:firstLine="0"/>
              <w:rPr>
                <w:rFonts w:hint="eastAsia" w:cs="宋体"/>
                <w:color w:val="000000"/>
                <w:sz w:val="24"/>
                <w:szCs w:val="24"/>
                <w:lang w:val="en-US" w:eastAsia="zh-CN"/>
              </w:rPr>
            </w:pPr>
            <w:r>
              <w:rPr>
                <w:rFonts w:hint="eastAsia" w:cs="宋体"/>
                <w:color w:val="000000"/>
                <w:sz w:val="24"/>
                <w:szCs w:val="24"/>
                <w:lang w:val="en-US" w:eastAsia="zh-CN"/>
              </w:rPr>
            </w:r>
            <w:r/>
          </w:p>
        </w:tc>
        <w:tc>
          <w:tcPr>
            <w:tcW w:w="6545" w:type="dxa"/>
            <w:vAlign w:val="top"/>
            <w:textDirection w:val="lrTb"/>
            <w:noWrap w:val="false"/>
          </w:tcPr>
          <w:p>
            <w:pPr>
              <w:pStyle w:val="87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（1）文档中字体字号预览，设置文字字号时，文档区域支持预览效果。</w:t>
            </w:r>
            <w:r/>
          </w:p>
          <w:p>
            <w:pPr>
              <w:pStyle w:val="948"/>
              <w:ind w:firstLine="0"/>
              <w:rPr>
                <w:rFonts w:hint="eastAsia" w:cs="宋体"/>
                <w:color w:val="000000"/>
                <w:sz w:val="24"/>
                <w:szCs w:val="24"/>
                <w:lang w:val="en-US" w:eastAsia="zh-CN"/>
              </w:rPr>
            </w:pPr>
            <w:r>
              <w:rPr>
                <w:rFonts w:hint="eastAsia" w:cs="宋体"/>
                <w:color w:val="000000"/>
                <w:sz w:val="24"/>
                <w:szCs w:val="24"/>
                <w:lang w:val="en-US" w:eastAsia="zh-CN"/>
              </w:rPr>
              <w:t xml:space="preserve">（2）编辑文档时可以进行文字编辑、段落、目录、书签等设置或插入文本框、图形、表格等对象；支持图文混排、文件修订、样式应用和文件处理等功能。</w:t>
            </w:r>
            <w:r/>
          </w:p>
          <w:p>
            <w:pPr>
              <w:pStyle w:val="87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（3）自动插入表格，支持表格样式任意切换，可以对表格任意行任意列进行编辑、删除和插入。</w:t>
            </w:r>
            <w:r/>
          </w:p>
          <w:p>
            <w:pPr>
              <w:pStyle w:val="948"/>
              <w:ind w:firstLine="0"/>
              <w:rPr>
                <w:rFonts w:hint="eastAsia" w:cs="宋体"/>
                <w:color w:val="000000"/>
                <w:sz w:val="24"/>
                <w:szCs w:val="24"/>
                <w:lang w:val="en-US" w:eastAsia="zh-CN"/>
              </w:rPr>
            </w:pPr>
            <w:r>
              <w:rPr>
                <w:rFonts w:hint="eastAsia" w:cs="宋体"/>
                <w:color w:val="000000"/>
                <w:sz w:val="24"/>
                <w:szCs w:val="24"/>
                <w:lang w:val="en-US" w:eastAsia="zh-CN"/>
              </w:rPr>
              <w:t xml:space="preserve">（4）文字模块下支持插入、删除和保护修订等功能。</w:t>
            </w:r>
            <w:r/>
          </w:p>
          <w:p>
            <w:pPr>
              <w:pStyle w:val="87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（5）支持智能识别目录。自动识别正文的段落结构，生成对应目录，节省手动设置标题格式时间。</w:t>
            </w:r>
            <w:r/>
          </w:p>
          <w:p>
            <w:pPr>
              <w:pStyle w:val="948"/>
              <w:ind w:firstLine="0"/>
              <w:rPr>
                <w:rFonts w:hint="eastAsia" w:cs="宋体"/>
                <w:color w:val="000000"/>
                <w:sz w:val="24"/>
                <w:szCs w:val="24"/>
                <w:lang w:val="en-US" w:eastAsia="zh-CN"/>
              </w:rPr>
            </w:pPr>
            <w:r>
              <w:rPr>
                <w:rFonts w:hint="eastAsia" w:cs="宋体"/>
                <w:color w:val="000000"/>
                <w:sz w:val="24"/>
                <w:szCs w:val="24"/>
                <w:lang w:val="en-US" w:eastAsia="zh-CN"/>
              </w:rPr>
              <w:t xml:space="preserve">（6）支持章节导航、书签导航。章节导航支持显示章节内容、更改章节标题、增加节、删除节、合并节。书签导航支持显示书签，按照书签的名称和位置排序。</w:t>
            </w:r>
            <w:r/>
          </w:p>
          <w:p>
            <w:pPr>
              <w:pStyle w:val="87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提供六种视图模式，包含页面视图、阅读版式、Web版式、大纲视图、全屏模式、护眼模式；阅读版式可自动布局内容，轻松翻阅文档，阅读版式下支持目录导航、显示批注、突出显示、查找等功能，便于阅读和标记。</w:t>
            </w:r>
            <w:r/>
          </w:p>
        </w:tc>
      </w:tr>
      <w:tr>
        <w:trPr/>
        <w:tc>
          <w:tcPr>
            <w:tcW w:w="769" w:type="dxa"/>
            <w:vAlign w:val="top"/>
            <w:textDirection w:val="lrTb"/>
            <w:noWrap w:val="false"/>
          </w:tcPr>
          <w:p>
            <w:pPr>
              <w:pStyle w:val="948"/>
              <w:ind w:firstLine="0"/>
              <w:rPr>
                <w:rFonts w:hint="eastAsia" w:cs="宋体"/>
                <w:color w:val="000000"/>
                <w:sz w:val="24"/>
                <w:szCs w:val="24"/>
                <w:lang w:val="en-US" w:eastAsia="zh-CN"/>
              </w:rPr>
            </w:pPr>
            <w:r>
              <w:rPr>
                <w:rFonts w:hint="eastAsia" w:cs="宋体"/>
                <w:color w:val="000000"/>
                <w:sz w:val="24"/>
                <w:szCs w:val="24"/>
                <w:lang w:val="en-US" w:eastAsia="zh-CN"/>
              </w:rPr>
              <w:t xml:space="preserve">6</w:t>
            </w:r>
            <w:r/>
          </w:p>
        </w:tc>
        <w:tc>
          <w:tcPr>
            <w:tcW w:w="1636" w:type="dxa"/>
            <w:vAlign w:val="top"/>
            <w:textDirection w:val="lrTb"/>
            <w:noWrap w:val="false"/>
          </w:tcPr>
          <w:p>
            <w:pPr>
              <w:pStyle w:val="948"/>
              <w:ind w:firstLine="0"/>
              <w:rPr>
                <w:rFonts w:hint="eastAsia" w:cs="宋体"/>
                <w:color w:val="000000"/>
                <w:sz w:val="24"/>
                <w:szCs w:val="24"/>
                <w:lang w:val="en-US" w:eastAsia="zh-CN"/>
              </w:rPr>
            </w:pPr>
            <w:r>
              <w:rPr>
                <w:rFonts w:hint="eastAsia" w:cs="宋体"/>
                <w:color w:val="000000"/>
                <w:sz w:val="24"/>
                <w:szCs w:val="24"/>
                <w:lang w:val="en-US" w:eastAsia="zh-CN"/>
              </w:rPr>
              <w:t xml:space="preserve">表格模块</w:t>
            </w:r>
            <w:r/>
          </w:p>
          <w:p>
            <w:pPr>
              <w:pStyle w:val="948"/>
              <w:ind w:firstLine="0"/>
              <w:rPr>
                <w:rFonts w:hint="eastAsia" w:cs="宋体"/>
                <w:color w:val="000000"/>
                <w:sz w:val="24"/>
                <w:szCs w:val="24"/>
                <w:lang w:val="en-US" w:eastAsia="zh-CN"/>
              </w:rPr>
            </w:pPr>
            <w:r>
              <w:rPr>
                <w:rFonts w:hint="eastAsia" w:cs="宋体"/>
                <w:color w:val="000000"/>
                <w:sz w:val="24"/>
                <w:szCs w:val="24"/>
                <w:lang w:val="en-US" w:eastAsia="zh-CN"/>
              </w:rPr>
            </w:r>
            <w:r/>
          </w:p>
        </w:tc>
        <w:tc>
          <w:tcPr>
            <w:tcW w:w="6545" w:type="dxa"/>
            <w:vAlign w:val="top"/>
            <w:textDirection w:val="lrTb"/>
            <w:noWrap w:val="false"/>
          </w:tcPr>
          <w:p>
            <w:pPr>
              <w:pStyle w:val="87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（1）支持数据录入、计算；支持各种常见公式，满足日常办公中的统计和计算需求。</w:t>
            </w:r>
            <w:r/>
          </w:p>
          <w:p>
            <w:pPr>
              <w:pStyle w:val="948"/>
              <w:ind w:firstLine="0"/>
              <w:rPr>
                <w:rFonts w:hint="eastAsia" w:cs="宋体"/>
                <w:color w:val="000000"/>
                <w:sz w:val="24"/>
                <w:szCs w:val="24"/>
                <w:lang w:val="en-US" w:eastAsia="zh-CN"/>
              </w:rPr>
            </w:pPr>
            <w:r>
              <w:rPr>
                <w:rFonts w:hint="eastAsia" w:cs="宋体"/>
                <w:color w:val="000000"/>
                <w:sz w:val="24"/>
                <w:szCs w:val="24"/>
                <w:lang w:val="en-US" w:eastAsia="zh-CN"/>
              </w:rPr>
              <w:t xml:space="preserve">（2）表格模块支持数据计算，提供数据有效性、排序、筛选、分类汇总，组及分组显示等功能。</w:t>
            </w:r>
            <w:r/>
          </w:p>
          <w:p>
            <w:pPr>
              <w:pStyle w:val="87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（3）支持数据对比。可以对单区域、多区域进行重复值、唯一值的标记和提取，能更直观的进行数据分析。</w:t>
            </w:r>
            <w:r/>
          </w:p>
          <w:p>
            <w:pPr>
              <w:pStyle w:val="948"/>
              <w:ind w:firstLine="0"/>
              <w:rPr>
                <w:rFonts w:hint="eastAsia" w:cs="宋体"/>
                <w:color w:val="000000"/>
                <w:sz w:val="24"/>
                <w:szCs w:val="24"/>
                <w:lang w:val="en-US" w:eastAsia="zh-CN"/>
              </w:rPr>
            </w:pPr>
            <w:r>
              <w:rPr>
                <w:rFonts w:hint="eastAsia" w:cs="宋体"/>
                <w:color w:val="000000"/>
                <w:sz w:val="24"/>
                <w:szCs w:val="24"/>
                <w:lang w:val="en-US" w:eastAsia="zh-CN"/>
              </w:rPr>
              <w:t xml:space="preserve">（4）支持数据透视图。提供可视化图形方式汇总数据的功能，比数据透视表更形象生动直观。</w:t>
            </w:r>
            <w:r/>
          </w:p>
          <w:p>
            <w:pPr>
              <w:pStyle w:val="87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（5）提供常用的日期和时间、文本、数学、财务、逻辑等函数。</w:t>
            </w:r>
            <w:r/>
          </w:p>
          <w:p>
            <w:pPr>
              <w:pStyle w:val="948"/>
              <w:ind w:firstLine="0"/>
              <w:rPr>
                <w:rFonts w:hint="eastAsia" w:cs="宋体"/>
                <w:color w:val="000000"/>
                <w:sz w:val="24"/>
                <w:szCs w:val="24"/>
                <w:lang w:val="en-US" w:eastAsia="zh-CN"/>
              </w:rPr>
            </w:pPr>
            <w:r>
              <w:rPr>
                <w:rFonts w:hint="eastAsia" w:cs="宋体"/>
                <w:color w:val="000000"/>
                <w:sz w:val="24"/>
                <w:szCs w:val="24"/>
                <w:lang w:val="en-US" w:eastAsia="zh-CN"/>
              </w:rPr>
              <w:t xml:space="preserve">（6）支持一键批量合并表格功能。可将多个工作表、多个工作簿、以及多个工作簿中的同名工作表进行数据智能合并。帮助用户快速完成零散数据的汇总，提高工作效率。</w:t>
            </w:r>
            <w:r/>
          </w:p>
          <w:p>
            <w:pPr>
              <w:pStyle w:val="87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（7）该功能可以通过对文件中的对象、重复样式、空白单元格内容进行瘦身，减小文件体积，提升文件打开效率。</w:t>
            </w:r>
            <w:r/>
          </w:p>
        </w:tc>
      </w:tr>
      <w:tr>
        <w:trPr/>
        <w:tc>
          <w:tcPr>
            <w:tcW w:w="769" w:type="dxa"/>
            <w:vAlign w:val="top"/>
            <w:textDirection w:val="lrTb"/>
            <w:noWrap w:val="false"/>
          </w:tcPr>
          <w:p>
            <w:pPr>
              <w:pStyle w:val="948"/>
              <w:ind w:firstLine="0"/>
              <w:rPr>
                <w:rFonts w:hint="eastAsia" w:cs="宋体"/>
                <w:color w:val="000000"/>
                <w:sz w:val="24"/>
                <w:szCs w:val="24"/>
                <w:lang w:val="en-US" w:eastAsia="zh-CN"/>
              </w:rPr>
            </w:pPr>
            <w:r>
              <w:rPr>
                <w:rFonts w:hint="eastAsia" w:cs="宋体"/>
                <w:color w:val="000000"/>
                <w:sz w:val="24"/>
                <w:szCs w:val="24"/>
                <w:lang w:val="en-US" w:eastAsia="zh-CN"/>
              </w:rPr>
              <w:t xml:space="preserve">7</w:t>
            </w:r>
            <w:r/>
          </w:p>
        </w:tc>
        <w:tc>
          <w:tcPr>
            <w:tcW w:w="1636" w:type="dxa"/>
            <w:vAlign w:val="top"/>
            <w:textDirection w:val="lrTb"/>
            <w:noWrap w:val="false"/>
          </w:tcPr>
          <w:p>
            <w:pPr>
              <w:pStyle w:val="948"/>
              <w:ind w:firstLine="0"/>
              <w:rPr>
                <w:rFonts w:hint="eastAsia" w:cs="宋体"/>
                <w:color w:val="000000"/>
                <w:sz w:val="24"/>
                <w:szCs w:val="24"/>
                <w:lang w:val="en-US" w:eastAsia="zh-CN"/>
              </w:rPr>
            </w:pPr>
            <w:r>
              <w:rPr>
                <w:rFonts w:hint="eastAsia" w:cs="宋体"/>
                <w:color w:val="000000"/>
                <w:sz w:val="24"/>
                <w:szCs w:val="24"/>
                <w:lang w:val="en-US" w:eastAsia="zh-CN"/>
              </w:rPr>
              <w:t xml:space="preserve">演示模块</w:t>
            </w:r>
            <w:r/>
          </w:p>
          <w:p>
            <w:pPr>
              <w:pStyle w:val="948"/>
              <w:ind w:firstLine="0"/>
              <w:rPr>
                <w:rFonts w:hint="eastAsia" w:cs="宋体"/>
                <w:color w:val="000000"/>
                <w:sz w:val="24"/>
                <w:szCs w:val="24"/>
                <w:lang w:val="en-US" w:eastAsia="zh-CN"/>
              </w:rPr>
            </w:pPr>
            <w:r>
              <w:rPr>
                <w:rFonts w:hint="eastAsia" w:cs="宋体"/>
                <w:color w:val="000000"/>
                <w:sz w:val="24"/>
                <w:szCs w:val="24"/>
                <w:lang w:val="en-US" w:eastAsia="zh-CN"/>
              </w:rPr>
            </w:r>
            <w:r/>
          </w:p>
        </w:tc>
        <w:tc>
          <w:tcPr>
            <w:tcW w:w="6545" w:type="dxa"/>
            <w:vAlign w:val="top"/>
            <w:textDirection w:val="lrTb"/>
            <w:noWrap w:val="false"/>
          </w:tcPr>
          <w:p>
            <w:pPr>
              <w:pStyle w:val="87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（1）支持背景音乐功能，PPT放映的全程中进行播放。</w:t>
            </w:r>
            <w:r/>
          </w:p>
          <w:p>
            <w:pPr>
              <w:pStyle w:val="948"/>
              <w:ind w:firstLine="0"/>
              <w:rPr>
                <w:rFonts w:hint="eastAsia" w:cs="宋体"/>
                <w:color w:val="000000"/>
                <w:sz w:val="24"/>
                <w:szCs w:val="24"/>
                <w:lang w:val="en-US" w:eastAsia="zh-CN"/>
              </w:rPr>
            </w:pPr>
            <w:r>
              <w:rPr>
                <w:rFonts w:hint="eastAsia" w:cs="宋体"/>
                <w:color w:val="000000"/>
                <w:sz w:val="24"/>
                <w:szCs w:val="24"/>
                <w:lang w:val="en-US" w:eastAsia="zh-CN"/>
              </w:rPr>
              <w:t xml:space="preserve">（2）提供幻灯片多屏放映功能。</w:t>
            </w:r>
            <w:r/>
          </w:p>
          <w:p>
            <w:pPr>
              <w:pStyle w:val="87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（3）支持在幻灯片中插入图片、表格、图形、图表、公式等，方便用户快速实现PPT制作。</w:t>
            </w:r>
            <w:r/>
          </w:p>
          <w:p>
            <w:pPr>
              <w:pStyle w:val="948"/>
              <w:ind w:firstLine="0"/>
              <w:rPr>
                <w:rFonts w:hint="eastAsia" w:cs="宋体"/>
                <w:color w:val="000000"/>
                <w:sz w:val="24"/>
                <w:szCs w:val="24"/>
                <w:lang w:val="en-US" w:eastAsia="zh-CN"/>
              </w:rPr>
            </w:pPr>
            <w:r>
              <w:rPr>
                <w:rFonts w:hint="eastAsia" w:cs="宋体"/>
                <w:color w:val="000000"/>
                <w:sz w:val="24"/>
                <w:szCs w:val="24"/>
                <w:lang w:val="en-US" w:eastAsia="zh-CN"/>
              </w:rPr>
              <w:t xml:space="preserve">（4）支持嵌入音频/视频媒体对象，嵌入后能跟随文档一起，避免文档流转时音视频无法播放。</w:t>
            </w:r>
            <w:r/>
          </w:p>
          <w:p>
            <w:pPr>
              <w:pStyle w:val="87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（5）支持多种动画方案，支持数字动态变化的动画效果，使演示文稿更加生动。</w:t>
            </w:r>
            <w:r/>
          </w:p>
          <w:p>
            <w:pPr>
              <w:pStyle w:val="948"/>
              <w:ind w:firstLine="0"/>
              <w:rPr>
                <w:rFonts w:hint="eastAsia" w:cs="宋体"/>
                <w:color w:val="000000"/>
                <w:sz w:val="24"/>
                <w:szCs w:val="24"/>
                <w:lang w:val="en-US" w:eastAsia="zh-CN"/>
              </w:rPr>
            </w:pPr>
            <w:r>
              <w:rPr>
                <w:rFonts w:hint="eastAsia" w:cs="宋体"/>
                <w:color w:val="000000"/>
                <w:sz w:val="24"/>
                <w:szCs w:val="24"/>
                <w:lang w:val="en-US" w:eastAsia="zh-CN"/>
              </w:rPr>
              <w:t xml:space="preserve">（6）支持多种幻灯片切换效果，并可对效果进行预览。</w:t>
            </w:r>
            <w:r/>
          </w:p>
          <w:p>
            <w:pPr>
              <w:pStyle w:val="87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（7）支持将演示文件及相关媒体文件打包成文件夹/压缩文件，方便用户携带及使用，避免文档流转时媒体文件无法播放。</w:t>
            </w:r>
            <w:r/>
          </w:p>
        </w:tc>
      </w:tr>
      <w:tr>
        <w:trPr/>
        <w:tc>
          <w:tcPr>
            <w:tcW w:w="769" w:type="dxa"/>
            <w:vAlign w:val="top"/>
            <w:textDirection w:val="lrTb"/>
            <w:noWrap w:val="false"/>
          </w:tcPr>
          <w:p>
            <w:pPr>
              <w:pStyle w:val="948"/>
              <w:ind w:firstLine="0"/>
              <w:rPr>
                <w:rFonts w:cs="宋体"/>
                <w:color w:val="000000"/>
                <w:sz w:val="24"/>
                <w:szCs w:val="24"/>
                <w:lang w:val="en-US" w:eastAsia="zh-CN"/>
              </w:rPr>
            </w:pPr>
            <w:r>
              <w:rPr>
                <w:rFonts w:hint="eastAsia" w:cs="宋体"/>
                <w:color w:val="000000"/>
                <w:sz w:val="24"/>
                <w:szCs w:val="24"/>
                <w:lang w:val="en-US" w:eastAsia="zh-CN"/>
              </w:rPr>
              <w:t xml:space="preserve">8</w:t>
            </w:r>
            <w:r>
              <w:rPr>
                <w:rFonts w:cs="宋体"/>
                <w:color w:val="000000"/>
                <w:sz w:val="24"/>
                <w:szCs w:val="24"/>
                <w:lang w:val="en-US" w:eastAsia="zh-CN"/>
              </w:rPr>
            </w:r>
            <w:r/>
          </w:p>
        </w:tc>
        <w:tc>
          <w:tcPr>
            <w:tcW w:w="1636" w:type="dxa"/>
            <w:vAlign w:val="top"/>
            <w:textDirection w:val="lrTb"/>
            <w:noWrap w:val="false"/>
          </w:tcPr>
          <w:p>
            <w:pPr>
              <w:pStyle w:val="877"/>
              <w:spacing w:line="360" w:lineRule="auto"/>
              <w:rPr>
                <w:rFonts w:hint="eastAsia" w:cs="宋体"/>
                <w:color w:val="000000"/>
                <w:sz w:val="24"/>
                <w:szCs w:val="24"/>
              </w:rPr>
            </w:pPr>
            <w:r>
              <w:rPr>
                <w:rFonts w:hint="eastAsia" w:ascii="宋体" w:hAnsi="宋体" w:cs="宋体"/>
                <w:color w:val="000000"/>
                <w:sz w:val="24"/>
                <w:szCs w:val="24"/>
              </w:rPr>
              <w:t xml:space="preserve">办公软件会员账号</w:t>
            </w:r>
            <w:r>
              <w:rPr>
                <w:rFonts w:hint="eastAsia" w:cs="宋体"/>
                <w:color w:val="000000"/>
                <w:sz w:val="24"/>
                <w:szCs w:val="24"/>
              </w:rPr>
            </w:r>
            <w:r/>
          </w:p>
        </w:tc>
        <w:tc>
          <w:tcPr>
            <w:tcW w:w="6545" w:type="dxa"/>
            <w:vAlign w:val="top"/>
            <w:textDirection w:val="lrTb"/>
            <w:noWrap w:val="false"/>
          </w:tcPr>
          <w:p>
            <w:pPr>
              <w:pStyle w:val="87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（1）云端存储指标：提供一定数量相关会员账号。</w:t>
            </w:r>
            <w:r/>
          </w:p>
          <w:p>
            <w:pPr>
              <w:pStyle w:val="87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（2）云文档空间具备不低于300GB/人的存储容量，还可以根据使用情况进行分配。（需提供功能截图，并加盖原厂商公章，需提供现场演示）</w:t>
            </w:r>
            <w:r/>
          </w:p>
          <w:p>
            <w:pPr>
              <w:pStyle w:val="87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（3）支持提供公网云存储，可通过账号登录；（需提供功能截图，并加盖原厂商公章，需提供现场演示）</w:t>
            </w:r>
            <w:r/>
          </w:p>
          <w:p>
            <w:pPr>
              <w:pStyle w:val="87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（4）支持外链分享、支持文档漫游，支持历史版本、全文检索等功能；（需提供功能截图，并加盖原厂商公章，需提供现场演示）</w:t>
            </w:r>
            <w:r/>
          </w:p>
          <w:p>
            <w:pPr>
              <w:pStyle w:val="87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（5）支持文档实时跟踪与备份恢复；（需提供功能截图，并加盖原厂商公章，需提供现场演示）</w:t>
            </w:r>
            <w:r/>
          </w:p>
          <w:p>
            <w:pPr>
              <w:pStyle w:val="87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（6）支持提供后台管理功能，文档统一把控。（需提供功能截图，并加盖原厂商公章，需提供现场演示）</w:t>
            </w:r>
            <w:r/>
          </w:p>
          <w:p>
            <w:pPr>
              <w:pStyle w:val="87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（7）功能应用指标：支持PDF版式文件格式互转功能，可与Word、Excel、PPT格式文档相互转换。（需提供功能截图，并加盖原厂商公章，需提供现场演示）</w:t>
            </w:r>
            <w:r/>
          </w:p>
          <w:p>
            <w:pPr>
              <w:pStyle w:val="87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支持实时通讯能力，支持编辑在线智能文档格式时基于文档开启组织内成员的会话聊天，支持传统IM工具界面的一对一单聊会话和创建群聊会话；会话支持设置消息免打扰、聊天列表置顶等功能：提供可以共享协作的日历服务，可以将日历分享给其他人，其他人可以根据分享者配置的编辑、查看、仅查看忙闲权限，对于分享者的日历进行管理和查看。日程可以分享到聊天，选择参与人。（需提供功能截图，并加盖原厂商公章，需提供现场演示）</w:t>
            </w:r>
            <w:r/>
          </w:p>
          <w:p>
            <w:pPr>
              <w:pStyle w:val="87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支持会议功能，可基于文档发起会议功能，并邀请其他成员参与；支持单独创建会议，通过会议ID或者链接可进行在线会议，可提供云文档共享、屏幕共享多种内容共享方式。（需提供功能截图，并加盖原厂商公章，需提供现场演示）</w:t>
            </w:r>
            <w:r/>
          </w:p>
          <w:p>
            <w:pPr>
              <w:pStyle w:val="87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支持表单功能，可创建基础表单、考试、打卡、接龙等多种常用信息采集表，提供多种常用模板，并且支持链接、二维码、海报、微信、QQ等方式进行邀请填写，后台自动生成Excel表格和填报情况汇总。（需提供功能截图，并加盖原厂商公章，需提供现场演示）</w:t>
            </w:r>
            <w:r/>
          </w:p>
          <w:p>
            <w:pPr>
              <w:pStyle w:val="87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（11）后台管理指标：提供文档安全管理能力，支持团队文档水印、团队文档加密保护、团队文档分享范围管控的能力。（需提供功能截图，并加盖原厂商公章，需提供现场演示）</w:t>
            </w:r>
            <w:r/>
          </w:p>
          <w:p>
            <w:pPr>
              <w:pStyle w:val="87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（12）支持从AD域同步/钉钉同步/API同步的通讯录同步方式，同步账号信息源调整后可自动同步。（需提供功能截图，并加盖原厂商公章，需提供现场演示）</w:t>
            </w:r>
            <w:r/>
          </w:p>
          <w:p>
            <w:pPr>
              <w:pStyle w:val="87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（13）角色管理：根据不同的管理能力，创建不同角色，如日志管理员、组织架构管理员等情况，完成分权管理。（需提供功能截图，并加盖原厂商公章，需提供现场演示）</w:t>
            </w:r>
            <w:r/>
          </w:p>
        </w:tc>
      </w:tr>
      <w:tr>
        <w:trPr/>
        <w:tc>
          <w:tcPr>
            <w:tcW w:w="769" w:type="dxa"/>
            <w:vAlign w:val="top"/>
            <w:textDirection w:val="lrTb"/>
            <w:noWrap w:val="false"/>
          </w:tcPr>
          <w:p>
            <w:pPr>
              <w:pStyle w:val="948"/>
              <w:ind w:firstLine="0"/>
              <w:rPr>
                <w:rFonts w:cs="宋体"/>
                <w:color w:val="000000"/>
                <w:sz w:val="24"/>
                <w:szCs w:val="24"/>
                <w:lang w:val="en-US" w:eastAsia="zh-CN"/>
              </w:rPr>
            </w:pPr>
            <w:r>
              <w:rPr>
                <w:rFonts w:hint="eastAsia" w:cs="宋体"/>
                <w:color w:val="000000"/>
                <w:sz w:val="24"/>
                <w:szCs w:val="24"/>
                <w:lang w:val="en-US" w:eastAsia="zh-CN"/>
              </w:rPr>
              <w:t xml:space="preserve">9</w:t>
            </w:r>
            <w:r>
              <w:rPr>
                <w:rFonts w:cs="宋体"/>
                <w:color w:val="000000"/>
                <w:sz w:val="24"/>
                <w:szCs w:val="24"/>
                <w:lang w:val="en-US" w:eastAsia="zh-CN"/>
              </w:rPr>
            </w:r>
            <w:r/>
          </w:p>
        </w:tc>
        <w:tc>
          <w:tcPr>
            <w:tcW w:w="1636" w:type="dxa"/>
            <w:vAlign w:val="top"/>
            <w:textDirection w:val="lrTb"/>
            <w:noWrap w:val="false"/>
          </w:tcPr>
          <w:p>
            <w:pPr>
              <w:pStyle w:val="948"/>
              <w:ind w:firstLine="0"/>
              <w:rPr>
                <w:rFonts w:cs="宋体"/>
                <w:color w:val="000000"/>
                <w:sz w:val="24"/>
                <w:szCs w:val="24"/>
                <w:lang w:val="en-US" w:eastAsia="zh-CN"/>
              </w:rPr>
            </w:pPr>
            <w:r>
              <w:rPr>
                <w:rFonts w:hint="eastAsia" w:cs="宋体"/>
                <w:color w:val="000000"/>
                <w:sz w:val="24"/>
                <w:szCs w:val="24"/>
                <w:lang w:val="en-US" w:eastAsia="zh-CN"/>
              </w:rPr>
              <w:t xml:space="preserve">正版授权</w:t>
            </w:r>
            <w:r>
              <w:rPr>
                <w:rFonts w:cs="宋体"/>
                <w:color w:val="000000"/>
                <w:sz w:val="24"/>
                <w:szCs w:val="24"/>
                <w:lang w:val="en-US" w:eastAsia="zh-CN"/>
              </w:rPr>
            </w:r>
            <w:r/>
          </w:p>
        </w:tc>
        <w:tc>
          <w:tcPr>
            <w:tcW w:w="6545" w:type="dxa"/>
            <w:vAlign w:val="top"/>
            <w:textDirection w:val="lrTb"/>
            <w:noWrap w:val="false"/>
          </w:tcPr>
          <w:p>
            <w:pPr>
              <w:pStyle w:val="87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（1）提供3年期限不限终端数量的场地授权，且授权版本需要包含Windows平台及国产化Linux平台；</w:t>
            </w:r>
            <w:r/>
          </w:p>
          <w:p>
            <w:pPr>
              <w:pStyle w:val="87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（2）需要提供原厂商纸质正版产品授权书，满足软件正版化及信创工作检查验收要求，并提供正版序列号或账号用于产品激活。</w:t>
            </w:r>
            <w:r/>
          </w:p>
          <w:p>
            <w:pPr>
              <w:pStyle w:val="877"/>
              <w:spacing w:line="360" w:lineRule="auto"/>
              <w:rPr>
                <w:rFonts w:ascii="宋体" w:hAnsi="宋体" w:cs="宋体"/>
                <w:color w:val="000000"/>
                <w:sz w:val="24"/>
                <w:szCs w:val="24"/>
              </w:rPr>
            </w:pPr>
            <w:r>
              <w:rPr>
                <w:rFonts w:hint="eastAsia" w:ascii="宋体" w:hAnsi="宋体" w:cs="宋体"/>
                <w:color w:val="000000"/>
                <w:sz w:val="24"/>
                <w:szCs w:val="24"/>
              </w:rPr>
              <w:t xml:space="preserve">（3）授权有效期自维保之日起为三年。</w:t>
            </w:r>
            <w:r>
              <w:rPr>
                <w:rFonts w:ascii="宋体" w:hAnsi="宋体" w:cs="宋体"/>
                <w:color w:val="000000"/>
                <w:sz w:val="24"/>
                <w:szCs w:val="24"/>
              </w:rPr>
            </w:r>
            <w:r/>
          </w:p>
        </w:tc>
      </w:tr>
      <w:tr>
        <w:trPr/>
        <w:tc>
          <w:tcPr>
            <w:tcW w:w="769" w:type="dxa"/>
            <w:vAlign w:val="top"/>
            <w:textDirection w:val="lrTb"/>
            <w:noWrap w:val="false"/>
          </w:tcPr>
          <w:p>
            <w:pPr>
              <w:pStyle w:val="948"/>
              <w:ind w:firstLine="0"/>
              <w:rPr>
                <w:rFonts w:cs="宋体"/>
                <w:color w:val="000000"/>
                <w:sz w:val="24"/>
                <w:szCs w:val="24"/>
                <w:lang w:val="en-US" w:eastAsia="zh-CN"/>
              </w:rPr>
            </w:pPr>
            <w:r>
              <w:rPr>
                <w:rFonts w:hint="eastAsia" w:cs="宋体"/>
                <w:color w:val="000000"/>
                <w:sz w:val="24"/>
                <w:szCs w:val="24"/>
                <w:lang w:val="en-US" w:eastAsia="zh-CN"/>
              </w:rPr>
              <w:t xml:space="preserve">10</w:t>
            </w:r>
            <w:r>
              <w:rPr>
                <w:rFonts w:cs="宋体"/>
                <w:color w:val="000000"/>
                <w:sz w:val="24"/>
                <w:szCs w:val="24"/>
                <w:lang w:val="en-US" w:eastAsia="zh-CN"/>
              </w:rPr>
            </w:r>
            <w:r/>
          </w:p>
        </w:tc>
        <w:tc>
          <w:tcPr>
            <w:tcW w:w="1636" w:type="dxa"/>
            <w:vAlign w:val="top"/>
            <w:textDirection w:val="lrTb"/>
            <w:noWrap w:val="false"/>
          </w:tcPr>
          <w:p>
            <w:pPr>
              <w:pStyle w:val="948"/>
              <w:ind w:firstLine="0"/>
              <w:rPr>
                <w:rFonts w:cs="宋体"/>
                <w:color w:val="000000"/>
                <w:sz w:val="24"/>
                <w:szCs w:val="24"/>
                <w:lang w:val="en-US" w:eastAsia="zh-CN"/>
              </w:rPr>
            </w:pPr>
            <w:r>
              <w:rPr>
                <w:rFonts w:hint="eastAsia" w:cs="宋体"/>
                <w:color w:val="000000"/>
                <w:sz w:val="24"/>
                <w:szCs w:val="24"/>
                <w:lang w:val="en-US" w:eastAsia="zh-CN"/>
              </w:rPr>
              <w:t xml:space="preserve">资质要求</w:t>
            </w:r>
            <w:r>
              <w:rPr>
                <w:rFonts w:cs="宋体"/>
                <w:color w:val="000000"/>
                <w:sz w:val="24"/>
                <w:szCs w:val="24"/>
                <w:lang w:val="en-US" w:eastAsia="zh-CN"/>
              </w:rPr>
            </w:r>
            <w:r/>
          </w:p>
        </w:tc>
        <w:tc>
          <w:tcPr>
            <w:tcW w:w="6545" w:type="dxa"/>
            <w:vAlign w:val="top"/>
            <w:textDirection w:val="lrTb"/>
            <w:noWrap w:val="false"/>
          </w:tcPr>
          <w:p>
            <w:pPr>
              <w:pStyle w:val="87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（1）投标单位中标后5个工作日内需提供原厂项目授权书及服务承诺函。</w:t>
            </w:r>
            <w:r/>
          </w:p>
        </w:tc>
      </w:tr>
    </w:tbl>
    <w:p>
      <w:pPr>
        <w:pStyle w:val="948"/>
        <w:ind w:firstLine="400"/>
        <w:rPr>
          <w:rFonts w:hint="eastAsia"/>
          <w:color w:val="000000"/>
          <w:lang w:val="en-US" w:eastAsia="zh-CN"/>
        </w:rPr>
      </w:pPr>
      <w:r>
        <w:rPr>
          <w:rFonts w:hint="eastAsia"/>
          <w:color w:val="000000"/>
          <w:lang w:val="en-US" w:eastAsia="zh-CN"/>
        </w:rPr>
      </w:r>
      <w:r/>
    </w:p>
    <w:p>
      <w:pPr>
        <w:pStyle w:val="877"/>
        <w:spacing w:line="0" w:lineRule="atLeast"/>
        <w:rPr>
          <w:rFonts w:ascii="宋体" w:hAnsi="宋体"/>
          <w:b/>
          <w:bCs/>
          <w:color w:val="000000"/>
          <w:sz w:val="24"/>
          <w:szCs w:val="24"/>
        </w:rPr>
      </w:pPr>
      <w:r>
        <w:rPr>
          <w:rFonts w:hint="eastAsia" w:ascii="宋体" w:hAnsi="宋体"/>
          <w:b/>
          <w:bCs/>
          <w:color w:val="000000"/>
          <w:sz w:val="24"/>
          <w:szCs w:val="24"/>
        </w:rPr>
        <w:t xml:space="preserve">2、服务要求</w:t>
      </w:r>
      <w:r>
        <w:rPr>
          <w:rFonts w:ascii="宋体" w:hAnsi="宋体"/>
          <w:b/>
          <w:bCs/>
          <w:color w:val="000000"/>
          <w:sz w:val="24"/>
          <w:szCs w:val="24"/>
        </w:rPr>
      </w:r>
      <w:r/>
    </w:p>
    <w:p>
      <w:pPr>
        <w:pStyle w:val="87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1、软件正版化服务要求</w:t>
      </w:r>
      <w:r/>
    </w:p>
    <w:p>
      <w:pPr>
        <w:pStyle w:val="87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根据根据国版办发函〔2016〕13号《正版软件管理工作指南》的长效服务需求，服务内容包括并不限于：</w:t>
      </w:r>
      <w:r/>
    </w:p>
    <w:p>
      <w:pPr>
        <w:pStyle w:val="87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1）提供正版软件免费协助安装服务以及正版软件厂商的原厂免费售后服务技术支持。为了保证原厂售后服务支持的顺利实行，投标人中标后需提供所投软件产品原厂售后服务承诺函盖章原件。</w:t>
      </w:r>
      <w:r/>
    </w:p>
    <w:p>
      <w:pPr>
        <w:pStyle w:val="87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按照国家版权局印发的《正版软件管理工作指南》、国家推进使用正版软件工作部际联席会议工作办公室最新要求，为江苏省人民医院建立长期的软件正版化长效服务机制，对各部门各单位的正版软件进行归类、梳理、检查和复核。</w:t>
      </w:r>
      <w:r/>
    </w:p>
    <w:p>
      <w:pPr>
        <w:pStyle w:val="87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3）实时更新完善正版软件管理台账，协助江苏省人民医院进行软件正版化预检、整理准备软件正版化工作年度检查所需材料，保障江苏省人民医院顺利通过国家、省相关部门组织的软件正版化检查。</w:t>
      </w:r>
      <w:r/>
    </w:p>
    <w:p>
      <w:pPr>
        <w:pStyle w:val="87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帮助江苏省人民医院开展软件正版化培训，培训内容包含且不限于为江苏省人民医院提供辅助软件正版化工作相关的政策解读、正版化工作实务、正版软件管理及软件日常维护、正版软件的日常操作及功能使用、管理台账制度、正版软件管理服务系统等相关专业内容培训。</w:t>
      </w:r>
      <w:r/>
    </w:p>
    <w:p>
      <w:pPr>
        <w:pStyle w:val="87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2、项目团队组成服务要求</w:t>
      </w:r>
      <w:r/>
    </w:p>
    <w:p>
      <w:pPr>
        <w:pStyle w:val="87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1）安排专业人员领衔并全程参与本项目的实施，建立健全保障项目顺利实施的各项管理制度和质量保证体系。</w:t>
      </w:r>
      <w:r/>
    </w:p>
    <w:p>
      <w:pPr>
        <w:pStyle w:val="87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2）按照项目实施的要求，对项目的实施、服务、体系建设、培训进行全过程跟踪，所有参与项目的技术人员须提供缴纳满1年的社保证明。</w:t>
      </w:r>
      <w:r/>
    </w:p>
    <w:p>
      <w:pPr>
        <w:pStyle w:val="87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3、培训工作服务要求</w:t>
      </w:r>
      <w:r/>
    </w:p>
    <w:p>
      <w:pPr>
        <w:pStyle w:val="87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1）根据招标方要求提供系统的软件使用和软件正版化相关培训，制定详细的培训计划及实施方案。</w:t>
      </w:r>
      <w:r/>
    </w:p>
    <w:p>
      <w:pPr>
        <w:pStyle w:val="87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2）培训人员应当具备软件正版化工作的专业技能，有一定的教学经验。</w:t>
      </w:r>
      <w:r/>
    </w:p>
    <w:p>
      <w:pPr>
        <w:pStyle w:val="87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3）培训形式：对使用人进行集中和分散培训等多种形式。</w:t>
      </w:r>
      <w:r/>
    </w:p>
    <w:p>
      <w:pPr>
        <w:pStyle w:val="87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培训内容包含且不限于为江苏省人民医院提供辅助软件正版化工作相关的政策解读、正版化工作实务、正版软件管理及软件日常维护、正版软件的日常操作及功能使用、管理台账制度、正版软件管理服务系统等相关专业内容培训。</w:t>
      </w:r>
      <w:r/>
    </w:p>
    <w:p>
      <w:pPr>
        <w:pStyle w:val="877"/>
        <w:spacing w:line="0" w:lineRule="atLeast"/>
        <w:rPr>
          <w:rFonts w:hint="eastAsia" w:ascii="宋体" w:hAnsi="宋体"/>
          <w:b/>
          <w:bCs/>
          <w:color w:val="000000"/>
          <w:sz w:val="24"/>
          <w:szCs w:val="24"/>
        </w:rPr>
      </w:pPr>
      <w:r>
        <w:rPr>
          <w:rFonts w:hint="eastAsia" w:ascii="宋体" w:hAnsi="宋体"/>
          <w:b/>
          <w:bCs/>
          <w:color w:val="000000"/>
          <w:sz w:val="24"/>
          <w:szCs w:val="24"/>
        </w:rPr>
      </w:r>
      <w:r/>
    </w:p>
    <w:p>
      <w:pPr>
        <w:pStyle w:val="877"/>
        <w:spacing w:line="0" w:lineRule="atLeast"/>
        <w:rPr>
          <w:rFonts w:hint="eastAsia" w:ascii="宋体" w:hAnsi="宋体"/>
          <w:b/>
          <w:bCs/>
          <w:color w:val="000000"/>
          <w:sz w:val="24"/>
          <w:szCs w:val="24"/>
        </w:rPr>
      </w:pPr>
      <w:r>
        <w:rPr>
          <w:rFonts w:hint="eastAsia" w:ascii="宋体" w:hAnsi="宋体"/>
          <w:b/>
          <w:bCs/>
          <w:color w:val="000000"/>
          <w:sz w:val="24"/>
          <w:szCs w:val="24"/>
        </w:rPr>
      </w:r>
      <w:r/>
    </w:p>
    <w:p>
      <w:pPr>
        <w:pStyle w:val="877"/>
        <w:spacing w:line="0" w:lineRule="atLeast"/>
        <w:rPr>
          <w:rFonts w:hint="eastAsia" w:ascii="宋体" w:hAnsi="宋体"/>
          <w:b/>
          <w:bCs/>
          <w:color w:val="000000"/>
          <w:sz w:val="24"/>
          <w:szCs w:val="24"/>
        </w:rPr>
      </w:pPr>
      <w:r>
        <w:rPr>
          <w:rFonts w:hint="eastAsia" w:ascii="宋体" w:hAnsi="宋体"/>
          <w:b/>
          <w:bCs/>
          <w:color w:val="000000"/>
          <w:sz w:val="24"/>
          <w:szCs w:val="24"/>
        </w:rPr>
        <w:t xml:space="preserve">三、商务要求</w:t>
      </w:r>
      <w:r/>
    </w:p>
    <w:p>
      <w:pPr>
        <w:pStyle w:val="915"/>
        <w:ind w:left="1260"/>
        <w:rPr>
          <w:rFonts w:hint="eastAsia"/>
          <w:color w:val="000000"/>
        </w:rPr>
      </w:pPr>
      <w:r>
        <w:rPr>
          <w:rFonts w:hint="eastAsia"/>
          <w:color w:val="000000"/>
        </w:rPr>
      </w:r>
      <w:r/>
    </w:p>
    <w:p>
      <w:pPr>
        <w:pStyle w:val="877"/>
        <w:numPr>
          <w:ilvl w:val="0"/>
          <w:numId w:val="5"/>
        </w:numPr>
        <w:spacing w:line="0" w:lineRule="atLeast"/>
        <w:rPr>
          <w:rFonts w:ascii="宋体" w:hAnsi="宋体"/>
          <w:b/>
          <w:bCs/>
          <w:color w:val="000000"/>
          <w:sz w:val="24"/>
          <w:szCs w:val="24"/>
        </w:rPr>
      </w:pPr>
      <w:r>
        <w:rPr>
          <w:rFonts w:hint="eastAsia" w:ascii="宋体" w:hAnsi="宋体"/>
          <w:b/>
          <w:bCs/>
          <w:color w:val="000000"/>
          <w:sz w:val="24"/>
          <w:szCs w:val="24"/>
        </w:rPr>
        <w:t xml:space="preserve">项目管理与实施要求</w:t>
      </w:r>
      <w:r>
        <w:rPr>
          <w:rFonts w:ascii="宋体" w:hAnsi="宋体"/>
          <w:b/>
          <w:bCs/>
          <w:color w:val="000000"/>
          <w:sz w:val="24"/>
          <w:szCs w:val="24"/>
        </w:rPr>
      </w:r>
      <w:r/>
    </w:p>
    <w:p>
      <w:pPr>
        <w:pStyle w:val="87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投标人应具有健全的项目管理制度和流程，以及合格的项目实施人员，对系统建设进行全过程质量管理，确保项目实施的顺利。</w:t>
      </w:r>
      <w:r/>
    </w:p>
    <w:p>
      <w:pPr>
        <w:pStyle w:val="877"/>
        <w:numPr>
          <w:ilvl w:val="0"/>
          <w:numId w:val="5"/>
        </w:numPr>
        <w:spacing w:line="0" w:lineRule="atLeast"/>
        <w:rPr>
          <w:rFonts w:hint="eastAsia" w:ascii="宋体" w:hAnsi="宋体"/>
          <w:b/>
          <w:bCs/>
          <w:color w:val="000000"/>
          <w:sz w:val="24"/>
          <w:szCs w:val="24"/>
        </w:rPr>
      </w:pPr>
      <w:r>
        <w:rPr>
          <w:rFonts w:hint="eastAsia" w:ascii="宋体" w:hAnsi="宋体"/>
          <w:b/>
          <w:bCs/>
          <w:color w:val="000000"/>
          <w:sz w:val="24"/>
          <w:szCs w:val="24"/>
        </w:rPr>
        <w:t xml:space="preserve">付款方式</w:t>
      </w:r>
      <w:r/>
    </w:p>
    <w:p>
      <w:pPr>
        <w:pStyle w:val="877"/>
        <w:ind w:firstLine="480"/>
        <w:rPr>
          <w:rFonts w:ascii="宋体" w:hAnsi="宋体"/>
          <w:color w:val="000000"/>
          <w:sz w:val="24"/>
          <w:szCs w:val="24"/>
        </w:rPr>
      </w:pPr>
      <w:r>
        <w:rPr>
          <w:rFonts w:hint="eastAsia" w:ascii="宋体" w:hAnsi="宋体"/>
          <w:color w:val="000000"/>
          <w:sz w:val="24"/>
          <w:szCs w:val="24"/>
        </w:rPr>
        <w:t xml:space="preserve">设备安装调试合格并通过验收且收到发票后，支付合同价的90%。验收合格一年后且收到发票后支付剩余款项。</w:t>
      </w:r>
      <w:r>
        <w:rPr>
          <w:rFonts w:ascii="宋体" w:hAnsi="宋体"/>
          <w:color w:val="000000"/>
          <w:sz w:val="24"/>
          <w:szCs w:val="24"/>
        </w:rPr>
      </w:r>
      <w:r/>
    </w:p>
    <w:p>
      <w:pPr>
        <w:pStyle w:val="877"/>
        <w:numPr>
          <w:ilvl w:val="0"/>
          <w:numId w:val="5"/>
        </w:numPr>
        <w:spacing w:line="0" w:lineRule="atLeast"/>
        <w:rPr>
          <w:rFonts w:hint="eastAsia" w:ascii="宋体" w:hAnsi="宋体"/>
          <w:b/>
          <w:bCs/>
          <w:color w:val="000000"/>
          <w:sz w:val="24"/>
          <w:szCs w:val="24"/>
        </w:rPr>
      </w:pPr>
      <w:r>
        <w:rPr>
          <w:rFonts w:hint="eastAsia" w:ascii="宋体" w:hAnsi="宋体"/>
          <w:b/>
          <w:bCs/>
          <w:color w:val="000000"/>
          <w:sz w:val="24"/>
          <w:szCs w:val="24"/>
        </w:rPr>
        <w:t xml:space="preserve">验收标准及方式</w:t>
      </w:r>
      <w:r/>
    </w:p>
    <w:p>
      <w:pPr>
        <w:pStyle w:val="87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1.产品交付前，乙方应对产品进行全面自检，符合甲方要求的交付条件后，由乙方发起验收申请，甲方评估后组织验收。</w:t>
      </w:r>
      <w:r/>
    </w:p>
    <w:p>
      <w:pPr>
        <w:pStyle w:val="87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2.在交货时乙方应对所提供的产品出具国家标准规定的产品合格证或国家认可的行业标准规定的产品合格证。</w:t>
      </w:r>
      <w:r/>
    </w:p>
    <w:p>
      <w:pPr>
        <w:pStyle w:val="87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3.甲方在交货前有权对乙方提供的产品、技术、服务提出异议，并采取相关措施确保质量合格。</w:t>
      </w:r>
      <w:r/>
    </w:p>
    <w:p>
      <w:pPr>
        <w:pStyle w:val="87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4.具体组织程序、验收标准和方法，按需求方规定程序执行，乙方配合。</w:t>
      </w:r>
      <w:r/>
    </w:p>
    <w:p>
      <w:pPr>
        <w:pStyle w:val="87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5.产品验收不合格，需求方、甲方有权拒收和解除采购合同，由此造成的损失，由中标供应商承担。验收过程中，中标供应商可有1次整改机会，若未通过，甲方有权解除合同并追回已支付款项。</w:t>
      </w:r>
      <w:r/>
    </w:p>
    <w:p>
      <w:pPr>
        <w:pStyle w:val="877"/>
        <w:ind w:firstLine="480"/>
        <w:spacing w:line="360" w:lineRule="auto"/>
        <w:rPr>
          <w:rFonts w:ascii="宋体" w:hAnsi="宋体"/>
          <w:color w:val="000000"/>
          <w:sz w:val="24"/>
          <w:szCs w:val="24"/>
        </w:rPr>
      </w:pPr>
      <w:r>
        <w:rPr>
          <w:rFonts w:hint="eastAsia" w:ascii="宋体" w:hAnsi="宋体" w:cs="宋体"/>
          <w:color w:val="000000"/>
          <w:sz w:val="24"/>
          <w:szCs w:val="24"/>
        </w:rPr>
        <w:t xml:space="preserve">6.项目验收前，乙方须培训甲方至少3名工程师和需求部门管理人员</w:t>
      </w:r>
      <w:r>
        <w:rPr>
          <w:rFonts w:hint="eastAsia" w:ascii="宋体" w:hAnsi="宋体"/>
          <w:color w:val="000000"/>
          <w:sz w:val="24"/>
          <w:szCs w:val="24"/>
        </w:rPr>
        <w:t xml:space="preserve">。</w:t>
      </w:r>
      <w:r>
        <w:rPr>
          <w:rFonts w:ascii="宋体" w:hAnsi="宋体"/>
          <w:color w:val="000000"/>
          <w:sz w:val="24"/>
          <w:szCs w:val="24"/>
        </w:rPr>
      </w:r>
      <w:r/>
    </w:p>
    <w:p>
      <w:pPr>
        <w:pStyle w:val="877"/>
        <w:numPr>
          <w:ilvl w:val="0"/>
          <w:numId w:val="5"/>
        </w:numPr>
        <w:spacing w:line="0" w:lineRule="atLeast"/>
        <w:rPr>
          <w:rFonts w:ascii="宋体" w:hAnsi="宋体"/>
          <w:b/>
          <w:bCs/>
          <w:color w:val="000000"/>
          <w:sz w:val="24"/>
          <w:szCs w:val="24"/>
        </w:rPr>
      </w:pPr>
      <w:r>
        <w:rPr>
          <w:rFonts w:hint="eastAsia" w:ascii="宋体" w:hAnsi="宋体"/>
          <w:b/>
          <w:bCs/>
          <w:color w:val="000000"/>
          <w:sz w:val="24"/>
          <w:szCs w:val="24"/>
        </w:rPr>
        <w:t xml:space="preserve">售后服务要求</w:t>
      </w:r>
      <w:r>
        <w:rPr>
          <w:rFonts w:ascii="宋体" w:hAnsi="宋体"/>
          <w:b/>
          <w:bCs/>
          <w:color w:val="000000"/>
          <w:sz w:val="24"/>
          <w:szCs w:val="24"/>
        </w:rPr>
      </w:r>
      <w:r/>
    </w:p>
    <w:p>
      <w:pPr>
        <w:pStyle w:val="87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1.维保：自合同签订之日起算，授权有效期三年，授权有效期内免费提供维保服务。</w:t>
      </w:r>
      <w:r/>
    </w:p>
    <w:p>
      <w:pPr>
        <w:pStyle w:val="87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2.投标供应商须承诺提供该产品的技术培训、技术支持和维修巡检服务，并在投标文件中提供相应书面方案。</w:t>
      </w:r>
      <w:r/>
    </w:p>
    <w:p>
      <w:pPr>
        <w:pStyle w:val="877"/>
        <w:ind w:firstLine="480"/>
        <w:spacing w:line="360" w:lineRule="auto"/>
        <w:rPr>
          <w:rFonts w:hint="eastAsia" w:ascii="宋体" w:hAnsi="宋体"/>
          <w:color w:val="000000"/>
          <w:sz w:val="24"/>
          <w:szCs w:val="24"/>
        </w:rPr>
      </w:pPr>
      <w:r>
        <w:rPr>
          <w:rFonts w:hint="eastAsia" w:ascii="宋体" w:hAnsi="宋体" w:cs="宋体"/>
          <w:color w:val="000000"/>
          <w:sz w:val="24"/>
          <w:szCs w:val="24"/>
        </w:rPr>
        <w:t xml:space="preserve">3.投标供应商须承诺，7*24小时立即响应，2小时内到现场，4小时内解决</w:t>
      </w:r>
      <w:r>
        <w:rPr>
          <w:rFonts w:hint="eastAsia" w:ascii="宋体" w:hAnsi="宋体"/>
          <w:color w:val="000000"/>
          <w:sz w:val="24"/>
          <w:szCs w:val="24"/>
        </w:rPr>
        <w:t xml:space="preserve">。</w:t>
      </w:r>
      <w:r/>
    </w:p>
    <w:p>
      <w:pPr>
        <w:pStyle w:val="877"/>
        <w:numPr>
          <w:ilvl w:val="0"/>
          <w:numId w:val="5"/>
        </w:numPr>
        <w:spacing w:line="0" w:lineRule="atLeast"/>
        <w:rPr>
          <w:rFonts w:ascii="宋体" w:hAnsi="宋体"/>
          <w:b/>
          <w:bCs/>
          <w:color w:val="000000"/>
          <w:sz w:val="24"/>
          <w:szCs w:val="24"/>
        </w:rPr>
      </w:pPr>
      <w:r>
        <w:rPr>
          <w:rFonts w:hint="eastAsia" w:ascii="宋体" w:hAnsi="宋体"/>
          <w:b/>
          <w:bCs/>
          <w:color w:val="000000"/>
          <w:sz w:val="24"/>
          <w:szCs w:val="24"/>
        </w:rPr>
        <w:t xml:space="preserve">知识产权要求</w:t>
      </w:r>
      <w:r>
        <w:rPr>
          <w:rFonts w:ascii="宋体" w:hAnsi="宋体"/>
          <w:b/>
          <w:bCs/>
          <w:color w:val="000000"/>
          <w:sz w:val="24"/>
          <w:szCs w:val="24"/>
        </w:rPr>
      </w:r>
      <w:r/>
    </w:p>
    <w:p>
      <w:pPr>
        <w:pStyle w:val="877"/>
        <w:ind w:firstLine="480"/>
        <w:rPr>
          <w:rFonts w:ascii="宋体" w:hAnsi="宋体"/>
          <w:color w:val="000000"/>
          <w:sz w:val="24"/>
          <w:szCs w:val="24"/>
        </w:rPr>
      </w:pPr>
      <w:r>
        <w:rPr>
          <w:rFonts w:hint="eastAsia" w:ascii="宋体" w:hAnsi="宋体"/>
          <w:i/>
          <w:iCs/>
          <w:color w:val="000000"/>
          <w:sz w:val="24"/>
          <w:szCs w:val="24"/>
          <w:u w:val="single"/>
        </w:rPr>
        <w:t xml:space="preserve">投标供应商应保证使用方在使用该产品或其任何一部分时，不受第三方提出侵犯其专利权、商标权和工业设计权的起诉，建设单位不承担任何连带责任和赔偿责任。该项目涉及的技术、知识产权、源代码知识产权双方共享，编译发包由院方完成。（投标供应商单独提供对应承诺书上传至符合性审查节点。）</w:t>
      </w:r>
      <w:r>
        <w:rPr>
          <w:rFonts w:ascii="宋体" w:hAnsi="宋体"/>
          <w:color w:val="000000"/>
          <w:sz w:val="24"/>
          <w:szCs w:val="24"/>
        </w:rPr>
      </w:r>
      <w:r/>
    </w:p>
    <w:p>
      <w:pPr>
        <w:pStyle w:val="877"/>
        <w:numPr>
          <w:ilvl w:val="0"/>
          <w:numId w:val="5"/>
        </w:numPr>
        <w:spacing w:line="0" w:lineRule="atLeast"/>
        <w:rPr>
          <w:rFonts w:ascii="宋体" w:hAnsi="宋体"/>
          <w:b/>
          <w:bCs/>
          <w:color w:val="000000"/>
          <w:sz w:val="24"/>
          <w:szCs w:val="24"/>
        </w:rPr>
      </w:pPr>
      <w:r>
        <w:rPr>
          <w:rFonts w:hint="eastAsia" w:ascii="宋体" w:hAnsi="宋体"/>
          <w:b/>
          <w:bCs/>
          <w:color w:val="000000"/>
          <w:sz w:val="24"/>
          <w:szCs w:val="24"/>
        </w:rPr>
        <w:t xml:space="preserve">保密要求</w:t>
      </w:r>
      <w:r>
        <w:rPr>
          <w:rFonts w:ascii="宋体" w:hAnsi="宋体"/>
          <w:b/>
          <w:bCs/>
          <w:color w:val="000000"/>
          <w:sz w:val="24"/>
          <w:szCs w:val="24"/>
        </w:rPr>
      </w:r>
      <w:r/>
    </w:p>
    <w:p>
      <w:pPr>
        <w:pStyle w:val="877"/>
        <w:ind w:firstLine="480"/>
        <w:rPr>
          <w:rFonts w:hint="eastAsia" w:ascii="宋体" w:hAnsi="宋体"/>
          <w:i/>
          <w:iCs/>
          <w:color w:val="000000"/>
          <w:sz w:val="24"/>
          <w:szCs w:val="24"/>
          <w:u w:val="single"/>
        </w:rPr>
      </w:pPr>
      <w:r>
        <w:rPr>
          <w:rFonts w:hint="eastAsia" w:ascii="宋体" w:hAnsi="宋体"/>
          <w:i/>
          <w:iCs/>
          <w:color w:val="000000"/>
          <w:sz w:val="24"/>
          <w:szCs w:val="24"/>
          <w:u w:val="single"/>
        </w:rPr>
        <w:t xml:space="preserve">投标供应商不得向第三方泄露采购机构提供的技术文件等资料。（投标供应商提供对应承诺书上传至符合性审查节点。）</w:t>
      </w:r>
      <w:r/>
    </w:p>
    <w:p>
      <w:pPr>
        <w:pStyle w:val="877"/>
        <w:spacing w:line="0" w:lineRule="atLeast"/>
        <w:rPr>
          <w:rFonts w:hint="eastAsia" w:ascii="宋体" w:hAnsi="宋体"/>
          <w:b/>
          <w:color w:val="000000"/>
          <w:sz w:val="24"/>
          <w:szCs w:val="24"/>
        </w:rPr>
      </w:pPr>
      <w:r>
        <w:rPr>
          <w:rFonts w:hint="eastAsia" w:ascii="宋体" w:hAnsi="宋体"/>
          <w:b/>
          <w:color w:val="000000"/>
          <w:sz w:val="24"/>
          <w:szCs w:val="24"/>
        </w:rPr>
      </w:r>
      <w:r/>
    </w:p>
    <w:p>
      <w:pPr>
        <w:pStyle w:val="877"/>
        <w:spacing w:line="0" w:lineRule="atLeast"/>
        <w:rPr>
          <w:rFonts w:hint="eastAsia"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t xml:space="preserve">、其他要求</w:t>
      </w:r>
      <w:r>
        <w:rPr>
          <w:rFonts w:hint="eastAsia" w:ascii="宋体" w:hAnsi="宋体"/>
          <w:b/>
          <w:color w:val="000000"/>
          <w:sz w:val="24"/>
          <w:szCs w:val="24"/>
        </w:rPr>
      </w:r>
      <w:r/>
    </w:p>
    <w:p>
      <w:pPr>
        <w:pStyle w:val="877"/>
        <w:numPr>
          <w:ilvl w:val="0"/>
          <w:numId w:val="6"/>
        </w:numPr>
        <w:spacing w:line="0" w:lineRule="atLeast"/>
        <w:rPr>
          <w:rFonts w:ascii="宋体" w:hAnsi="宋体"/>
          <w:b/>
          <w:bCs/>
          <w:color w:val="000000"/>
          <w:sz w:val="24"/>
          <w:szCs w:val="24"/>
        </w:rPr>
      </w:pPr>
      <w:r>
        <w:rPr>
          <w:rFonts w:hint="eastAsia" w:ascii="宋体" w:hAnsi="宋体"/>
          <w:b/>
          <w:bCs/>
          <w:color w:val="000000"/>
          <w:sz w:val="24"/>
          <w:szCs w:val="24"/>
        </w:rPr>
        <w:t xml:space="preserve">项目工作小组</w:t>
      </w:r>
      <w:r>
        <w:rPr>
          <w:rFonts w:ascii="宋体" w:hAnsi="宋体"/>
          <w:b/>
          <w:bCs/>
          <w:color w:val="000000"/>
          <w:sz w:val="24"/>
          <w:szCs w:val="24"/>
        </w:rPr>
      </w:r>
      <w:r/>
    </w:p>
    <w:p>
      <w:pPr>
        <w:pStyle w:val="877"/>
        <w:ind w:firstLine="480"/>
        <w:rPr>
          <w:rFonts w:hint="eastAsia" w:ascii="宋体" w:hAnsi="宋体"/>
          <w:color w:val="000000"/>
          <w:sz w:val="24"/>
          <w:szCs w:val="24"/>
        </w:rPr>
      </w:pPr>
      <w:r>
        <w:rPr>
          <w:rFonts w:hint="eastAsia" w:ascii="宋体" w:hAnsi="宋体"/>
          <w:color w:val="000000"/>
          <w:sz w:val="24"/>
          <w:szCs w:val="24"/>
        </w:rPr>
        <w:t xml:space="preserve">中标人应成立针对本项目的项目工作组：</w:t>
      </w:r>
      <w:r/>
    </w:p>
    <w:p>
      <w:pPr>
        <w:pStyle w:val="877"/>
        <w:ind w:firstLine="480"/>
        <w:rPr>
          <w:rFonts w:hint="eastAsia" w:ascii="宋体" w:hAnsi="宋体"/>
          <w:color w:val="000000"/>
          <w:sz w:val="24"/>
          <w:szCs w:val="24"/>
        </w:rPr>
      </w:pPr>
      <w:r>
        <w:rPr>
          <w:rFonts w:hint="eastAsia" w:ascii="宋体" w:hAnsi="宋体"/>
          <w:color w:val="000000"/>
          <w:sz w:val="24"/>
          <w:szCs w:val="24"/>
        </w:rPr>
        <w:t xml:space="preserve">1、项目实施人员：采购合同签订后，中标人须提供常驻项目实施人员在医院现场工作，并提供有类似项目实施管理经验的项目经理在现场进行项目管理与推进；</w:t>
      </w:r>
      <w:r/>
    </w:p>
    <w:p>
      <w:pPr>
        <w:pStyle w:val="877"/>
        <w:ind w:firstLine="480"/>
        <w:rPr>
          <w:rFonts w:hint="eastAsia" w:ascii="宋体" w:hAnsi="宋体"/>
          <w:color w:val="000000"/>
          <w:sz w:val="24"/>
          <w:szCs w:val="24"/>
        </w:rPr>
      </w:pPr>
      <w:r>
        <w:rPr>
          <w:rFonts w:hint="eastAsia" w:ascii="宋体" w:hAnsi="宋体"/>
          <w:color w:val="000000"/>
          <w:sz w:val="24"/>
          <w:szCs w:val="24"/>
        </w:rPr>
        <w:t xml:space="preserve">2、项目管理与上线支持人员：软件部署期间，中标人须提供项目管理与上线支持人员。上线后免费运维期间，中标人必须提供现场运维人员。</w:t>
      </w:r>
      <w:r/>
    </w:p>
    <w:p>
      <w:pPr>
        <w:pStyle w:val="877"/>
        <w:ind w:firstLine="480"/>
        <w:rPr>
          <w:rFonts w:hint="eastAsia" w:ascii="宋体" w:hAnsi="宋体"/>
          <w:color w:val="000000"/>
          <w:sz w:val="24"/>
          <w:szCs w:val="24"/>
        </w:rPr>
      </w:pPr>
      <w:r>
        <w:rPr>
          <w:rFonts w:hint="eastAsia" w:ascii="宋体" w:hAnsi="宋体"/>
          <w:color w:val="000000"/>
          <w:sz w:val="24"/>
          <w:szCs w:val="24"/>
        </w:rPr>
        <w:t xml:space="preserve">3、项目团队成员具有国家版权局和世界知识产权组织（WIPO）联合颁发的培训证书的。团队参与实施人员具有相关知识产权认证机构颁发的版权经理人培训证书。</w:t>
      </w:r>
      <w:r/>
    </w:p>
    <w:p>
      <w:pPr>
        <w:pStyle w:val="877"/>
        <w:numPr>
          <w:ilvl w:val="0"/>
          <w:numId w:val="6"/>
        </w:numPr>
        <w:spacing w:line="0" w:lineRule="atLeast"/>
        <w:rPr>
          <w:rFonts w:ascii="宋体" w:hAnsi="宋体"/>
          <w:b/>
          <w:bCs/>
          <w:color w:val="000000"/>
          <w:sz w:val="24"/>
          <w:szCs w:val="24"/>
        </w:rPr>
      </w:pPr>
      <w:r>
        <w:rPr>
          <w:rFonts w:ascii="宋体" w:hAnsi="宋体"/>
          <w:b/>
          <w:bCs/>
          <w:color w:val="000000"/>
          <w:sz w:val="24"/>
          <w:szCs w:val="24"/>
        </w:rPr>
        <w:t xml:space="preserve">文档资料管理</w:t>
      </w:r>
      <w:r/>
    </w:p>
    <w:p>
      <w:pPr>
        <w:pStyle w:val="877"/>
        <w:ind w:firstLine="480"/>
        <w:rPr>
          <w:rFonts w:ascii="宋体" w:hAnsi="宋体"/>
          <w:color w:val="000000"/>
          <w:sz w:val="24"/>
          <w:szCs w:val="24"/>
        </w:rPr>
      </w:pPr>
      <w:r>
        <w:rPr>
          <w:rFonts w:hint="eastAsia" w:ascii="宋体" w:hAnsi="宋体"/>
          <w:color w:val="000000"/>
          <w:sz w:val="24"/>
          <w:szCs w:val="24"/>
        </w:rPr>
        <w:t xml:space="preserve">1、文档是保证项目实施连贯性的重要保证，中标人需要提供完善的文档，并对项目进行过程中的文档进行有效的管理，接受采购人对项目各阶段评估分析和监督管理。</w:t>
      </w:r>
      <w:r>
        <w:rPr>
          <w:rFonts w:ascii="宋体" w:hAnsi="宋体"/>
          <w:color w:val="000000"/>
          <w:sz w:val="24"/>
          <w:szCs w:val="24"/>
        </w:rPr>
      </w:r>
      <w:r/>
    </w:p>
    <w:p>
      <w:pPr>
        <w:pStyle w:val="877"/>
        <w:numPr>
          <w:ilvl w:val="0"/>
          <w:numId w:val="6"/>
        </w:numPr>
        <w:spacing w:line="0" w:lineRule="atLeast"/>
        <w:rPr>
          <w:rFonts w:ascii="宋体" w:hAnsi="宋体"/>
          <w:b/>
          <w:bCs/>
          <w:color w:val="000000"/>
          <w:sz w:val="24"/>
          <w:szCs w:val="24"/>
        </w:rPr>
      </w:pPr>
      <w:r>
        <w:rPr>
          <w:rFonts w:hint="eastAsia" w:ascii="宋体" w:hAnsi="宋体"/>
          <w:b/>
          <w:bCs/>
          <w:color w:val="000000"/>
          <w:sz w:val="24"/>
          <w:szCs w:val="24"/>
        </w:rPr>
        <w:t xml:space="preserve">软件的支持与维护服务</w:t>
      </w:r>
      <w:r>
        <w:rPr>
          <w:rFonts w:ascii="宋体" w:hAnsi="宋体"/>
          <w:b/>
          <w:bCs/>
          <w:color w:val="000000"/>
          <w:sz w:val="24"/>
          <w:szCs w:val="24"/>
        </w:rPr>
      </w:r>
      <w:r/>
    </w:p>
    <w:p>
      <w:pPr>
        <w:pStyle w:val="877"/>
        <w:ind w:firstLine="480"/>
        <w:rPr>
          <w:rFonts w:hint="eastAsia" w:ascii="宋体" w:hAnsi="宋体"/>
          <w:color w:val="000000"/>
          <w:sz w:val="24"/>
          <w:szCs w:val="24"/>
        </w:rPr>
      </w:pPr>
      <w:r>
        <w:rPr>
          <w:rFonts w:hint="eastAsia" w:ascii="宋体" w:hAnsi="宋体"/>
          <w:color w:val="000000"/>
          <w:sz w:val="24"/>
          <w:szCs w:val="24"/>
        </w:rPr>
        <w:t xml:space="preserve">1、中标人应该提供各类技术人员的职责与联系方式，方便用户与相关人员的沟通，协助制定系统的操作规范。</w:t>
      </w:r>
      <w:r/>
    </w:p>
    <w:p>
      <w:pPr>
        <w:pStyle w:val="877"/>
        <w:ind w:firstLine="480"/>
        <w:rPr>
          <w:rFonts w:hint="eastAsia" w:ascii="宋体" w:hAnsi="宋体"/>
          <w:color w:val="000000"/>
          <w:sz w:val="24"/>
          <w:szCs w:val="24"/>
        </w:rPr>
      </w:pPr>
      <w:r>
        <w:rPr>
          <w:rFonts w:hint="eastAsia" w:ascii="宋体" w:hAnsi="宋体"/>
          <w:color w:val="000000"/>
          <w:sz w:val="24"/>
          <w:szCs w:val="24"/>
        </w:rPr>
        <w:t xml:space="preserve">2、质保期：从项目验收之日起3年。</w:t>
      </w:r>
      <w:r/>
    </w:p>
    <w:p>
      <w:pPr>
        <w:pStyle w:val="877"/>
        <w:ind w:firstLine="480"/>
        <w:rPr>
          <w:rFonts w:hint="eastAsia" w:ascii="宋体" w:hAnsi="宋体"/>
          <w:color w:val="000000"/>
          <w:sz w:val="24"/>
          <w:szCs w:val="24"/>
        </w:rPr>
      </w:pPr>
      <w:r>
        <w:rPr>
          <w:rFonts w:hint="eastAsia" w:ascii="宋体" w:hAnsi="宋体"/>
          <w:color w:val="000000"/>
          <w:sz w:val="24"/>
          <w:szCs w:val="24"/>
        </w:rPr>
        <w:t xml:space="preserve">3、产品授权有效期内，应免费提供系统扩充、升级方面的技术支持服务。</w:t>
      </w:r>
      <w:r/>
    </w:p>
    <w:p>
      <w:pPr>
        <w:pStyle w:val="877"/>
        <w:ind w:firstLine="480"/>
        <w:rPr>
          <w:rFonts w:hint="eastAsia" w:ascii="宋体" w:hAnsi="宋体"/>
          <w:color w:val="000000"/>
          <w:sz w:val="24"/>
          <w:szCs w:val="24"/>
        </w:rPr>
      </w:pPr>
      <w:r>
        <w:rPr>
          <w:rFonts w:hint="eastAsia" w:ascii="宋体" w:hAnsi="宋体"/>
          <w:color w:val="000000"/>
          <w:sz w:val="24"/>
          <w:szCs w:val="24"/>
        </w:rPr>
        <w:t xml:space="preserve">4、中标人应该在项目的实施过程中提供软件支持的服务，这些服务应该包括：</w:t>
      </w:r>
      <w:r/>
    </w:p>
    <w:p>
      <w:pPr>
        <w:pStyle w:val="877"/>
        <w:ind w:firstLine="480"/>
        <w:rPr>
          <w:rFonts w:hint="eastAsia" w:ascii="宋体" w:hAnsi="宋体"/>
          <w:color w:val="000000"/>
          <w:sz w:val="24"/>
          <w:szCs w:val="24"/>
        </w:rPr>
      </w:pPr>
      <w:r>
        <w:rPr>
          <w:rFonts w:hint="eastAsia" w:ascii="宋体" w:hAnsi="宋体"/>
          <w:color w:val="000000"/>
          <w:sz w:val="24"/>
          <w:szCs w:val="24"/>
        </w:rPr>
        <w:t xml:space="preserve">（1）对影响到系统平稳作业以及应用模块操作使用的问题解答与分析，并提出解决方案；</w:t>
      </w:r>
      <w:r/>
    </w:p>
    <w:p>
      <w:pPr>
        <w:pStyle w:val="877"/>
        <w:ind w:firstLine="480"/>
        <w:rPr>
          <w:rFonts w:hint="eastAsia" w:ascii="宋体" w:hAnsi="宋体"/>
          <w:color w:val="000000"/>
          <w:sz w:val="24"/>
          <w:szCs w:val="24"/>
        </w:rPr>
      </w:pPr>
      <w:r>
        <w:rPr>
          <w:rFonts w:hint="eastAsia" w:ascii="宋体" w:hAnsi="宋体"/>
          <w:color w:val="000000"/>
          <w:sz w:val="24"/>
          <w:szCs w:val="24"/>
        </w:rPr>
        <w:t xml:space="preserve">（2）对所有的维护活动进行记录，并形成规范的文档，例如记录时间、地点、原因等，最后还要注明完成的时间和人员；</w:t>
      </w:r>
      <w:r/>
    </w:p>
    <w:p>
      <w:pPr>
        <w:pStyle w:val="877"/>
        <w:ind w:firstLine="480"/>
        <w:rPr>
          <w:rFonts w:hint="eastAsia" w:ascii="宋体" w:hAnsi="宋体"/>
          <w:color w:val="000000"/>
          <w:sz w:val="24"/>
          <w:szCs w:val="24"/>
        </w:rPr>
      </w:pPr>
      <w:r>
        <w:rPr>
          <w:rFonts w:hint="eastAsia" w:ascii="宋体" w:hAnsi="宋体"/>
          <w:color w:val="000000"/>
          <w:sz w:val="24"/>
          <w:szCs w:val="24"/>
        </w:rPr>
        <w:t xml:space="preserve">（3）提供7*24小时的现场维护和故障解决。</w:t>
      </w:r>
      <w:r/>
    </w:p>
    <w:p>
      <w:pPr>
        <w:pStyle w:val="877"/>
        <w:numPr>
          <w:ilvl w:val="0"/>
          <w:numId w:val="6"/>
        </w:numPr>
        <w:spacing w:line="0" w:lineRule="atLeast"/>
        <w:rPr>
          <w:rFonts w:ascii="宋体" w:hAnsi="宋体"/>
          <w:b/>
          <w:bCs/>
          <w:color w:val="000000"/>
          <w:sz w:val="24"/>
          <w:szCs w:val="24"/>
        </w:rPr>
      </w:pPr>
      <w:r>
        <w:rPr>
          <w:rFonts w:hint="eastAsia" w:ascii="宋体" w:hAnsi="宋体"/>
          <w:b/>
          <w:bCs/>
          <w:color w:val="000000"/>
          <w:sz w:val="24"/>
          <w:szCs w:val="24"/>
        </w:rPr>
        <w:t xml:space="preserve">方案设计要求</w:t>
      </w:r>
      <w:r>
        <w:rPr>
          <w:rFonts w:ascii="宋体" w:hAnsi="宋体"/>
          <w:b/>
          <w:bCs/>
          <w:color w:val="000000"/>
          <w:sz w:val="24"/>
          <w:szCs w:val="24"/>
        </w:rPr>
      </w:r>
      <w:r/>
    </w:p>
    <w:p>
      <w:pPr>
        <w:pStyle w:val="877"/>
        <w:ind w:firstLine="480"/>
        <w:rPr>
          <w:rFonts w:hint="eastAsia" w:ascii="宋体" w:hAnsi="宋体"/>
          <w:color w:val="000000"/>
          <w:sz w:val="24"/>
          <w:szCs w:val="24"/>
        </w:rPr>
      </w:pPr>
      <w:r>
        <w:rPr>
          <w:rFonts w:hint="eastAsia" w:ascii="宋体" w:hAnsi="宋体"/>
          <w:color w:val="000000"/>
          <w:sz w:val="24"/>
          <w:szCs w:val="24"/>
        </w:rPr>
        <w:t xml:space="preserve">1、投标人应提供项目总体实施方案，包括但不限于（1）项目组织保障、（2）项目实施计划、（3）项目实施关键要素分析。</w:t>
      </w:r>
      <w:r/>
    </w:p>
    <w:p>
      <w:pPr>
        <w:pStyle w:val="877"/>
        <w:ind w:firstLine="480"/>
        <w:rPr>
          <w:rFonts w:hint="eastAsia" w:ascii="宋体" w:hAnsi="宋体"/>
          <w:color w:val="000000"/>
          <w:sz w:val="24"/>
          <w:szCs w:val="24"/>
        </w:rPr>
      </w:pPr>
      <w:r>
        <w:rPr>
          <w:rFonts w:hint="eastAsia" w:ascii="宋体" w:hAnsi="宋体"/>
          <w:color w:val="000000"/>
          <w:sz w:val="24"/>
          <w:szCs w:val="24"/>
        </w:rPr>
        <w:t xml:space="preserve">2、投标人应提供项目质量管理方案，包括但不限于（1）项目质量保障措施（2）系统安全保障措施、（3）项目风险和控制措施、（4）数据安全保障措施、（5）运行维护保障措施。</w:t>
      </w:r>
      <w:r/>
    </w:p>
    <w:p>
      <w:pPr>
        <w:pStyle w:val="877"/>
        <w:ind w:firstLine="480"/>
        <w:rPr>
          <w:rFonts w:hint="eastAsia" w:ascii="宋体" w:hAnsi="宋体"/>
          <w:color w:val="000000"/>
          <w:sz w:val="24"/>
          <w:szCs w:val="24"/>
        </w:rPr>
      </w:pPr>
      <w:r>
        <w:rPr>
          <w:rFonts w:hint="eastAsia" w:ascii="宋体" w:hAnsi="宋体"/>
          <w:color w:val="000000"/>
          <w:sz w:val="24"/>
          <w:szCs w:val="24"/>
        </w:rPr>
        <w:t xml:space="preserve">3、投标人应提供项目培训方案，包括但不限于（1）培训人员配置、（2）培训内容、（3）培训策略。</w:t>
      </w:r>
      <w:r/>
    </w:p>
    <w:p>
      <w:pPr>
        <w:pStyle w:val="877"/>
        <w:ind w:firstLine="480"/>
        <w:rPr>
          <w:rFonts w:hint="eastAsia" w:ascii="宋体" w:hAnsi="宋体"/>
          <w:color w:val="000000"/>
          <w:sz w:val="24"/>
          <w:szCs w:val="24"/>
        </w:rPr>
      </w:pPr>
      <w:r>
        <w:rPr>
          <w:rFonts w:hint="eastAsia" w:ascii="宋体" w:hAnsi="宋体"/>
          <w:color w:val="000000"/>
          <w:sz w:val="24"/>
          <w:szCs w:val="24"/>
        </w:rPr>
        <w:t xml:space="preserve">4、投标人应提供项目售后服务方案，包括但不限于（1）服务体系、（2）服务保障、（3）服务内容、（4）服务流程、（5）应急响应服务。</w:t>
      </w:r>
      <w:r/>
    </w:p>
    <w:p>
      <w:pPr>
        <w:pStyle w:val="877"/>
        <w:numPr>
          <w:ilvl w:val="0"/>
          <w:numId w:val="6"/>
        </w:numPr>
        <w:spacing w:line="0" w:lineRule="atLeast"/>
        <w:rPr>
          <w:rFonts w:ascii="宋体" w:hAnsi="宋体"/>
          <w:b/>
          <w:bCs/>
          <w:color w:val="000000"/>
          <w:sz w:val="24"/>
          <w:szCs w:val="24"/>
        </w:rPr>
      </w:pPr>
      <w:r>
        <w:rPr>
          <w:rFonts w:hint="eastAsia" w:ascii="宋体" w:hAnsi="宋体"/>
          <w:b/>
          <w:bCs/>
          <w:color w:val="000000"/>
          <w:sz w:val="24"/>
          <w:szCs w:val="24"/>
        </w:rPr>
        <w:t xml:space="preserve">安全和可信要求</w:t>
      </w:r>
      <w:r>
        <w:rPr>
          <w:rFonts w:ascii="宋体" w:hAnsi="宋体"/>
          <w:b/>
          <w:bCs/>
          <w:color w:val="000000"/>
          <w:sz w:val="24"/>
          <w:szCs w:val="24"/>
        </w:rPr>
      </w:r>
      <w:r/>
    </w:p>
    <w:p>
      <w:pPr>
        <w:pStyle w:val="877"/>
        <w:ind w:firstLine="480"/>
        <w:rPr>
          <w:rFonts w:hint="eastAsia" w:ascii="宋体" w:hAnsi="宋体"/>
          <w:i/>
          <w:iCs/>
          <w:color w:val="000000"/>
          <w:sz w:val="24"/>
          <w:szCs w:val="24"/>
          <w:u w:val="single"/>
        </w:rPr>
      </w:pPr>
      <w:r>
        <w:rPr>
          <w:rFonts w:hint="eastAsia" w:ascii="宋体" w:hAnsi="宋体"/>
          <w:i/>
          <w:iCs/>
          <w:color w:val="000000"/>
          <w:sz w:val="24"/>
          <w:szCs w:val="24"/>
          <w:u w:val="single"/>
        </w:rPr>
        <w:t xml:space="preserve">平台及系统需要支持国产化环境稳定运行，适应国产化服务器、操作系统、数据库等。（投标供应商单独提供对应承诺书上传至符合性审查节点。）</w:t>
      </w:r>
      <w:r/>
    </w:p>
    <w:p>
      <w:pPr>
        <w:pStyle w:val="877"/>
        <w:ind w:firstLine="480"/>
        <w:rPr>
          <w:rFonts w:hint="eastAsia" w:ascii="宋体" w:hAnsi="宋体"/>
          <w:color w:val="000000"/>
          <w:sz w:val="24"/>
          <w:szCs w:val="24"/>
        </w:rPr>
      </w:pPr>
      <w:r>
        <w:rPr>
          <w:rFonts w:hint="eastAsia" w:ascii="宋体" w:hAnsi="宋体"/>
          <w:color w:val="000000"/>
          <w:sz w:val="24"/>
          <w:szCs w:val="24"/>
        </w:rPr>
        <w:t xml:space="preserve">满足《网络安全法》《数据安全法》《个人信息保护法》和三级等保测评等法律法规要求。</w:t>
      </w:r>
      <w:r/>
    </w:p>
    <w:p>
      <w:pPr>
        <w:pStyle w:val="877"/>
        <w:ind w:firstLine="480"/>
        <w:rPr>
          <w:rFonts w:hint="eastAsia" w:ascii="宋体" w:hAnsi="宋体"/>
          <w:color w:val="000000"/>
          <w:sz w:val="24"/>
          <w:szCs w:val="24"/>
        </w:rPr>
      </w:pPr>
      <w:r>
        <w:rPr>
          <w:rFonts w:hint="eastAsia" w:ascii="宋体" w:hAnsi="宋体"/>
          <w:color w:val="000000"/>
          <w:sz w:val="24"/>
          <w:szCs w:val="24"/>
        </w:rPr>
        <w:t xml:space="preserve">在项目建设的整个阶段，对于网络安全要同步规划、同步建设、同步使用。</w:t>
      </w:r>
      <w:r/>
    </w:p>
    <w:p>
      <w:pPr>
        <w:pStyle w:val="877"/>
        <w:ind w:firstLine="480"/>
        <w:rPr>
          <w:rFonts w:hint="eastAsia" w:ascii="宋体" w:hAnsi="宋体"/>
          <w:color w:val="000000"/>
          <w:sz w:val="24"/>
          <w:szCs w:val="24"/>
        </w:rPr>
      </w:pPr>
      <w:r>
        <w:rPr>
          <w:rFonts w:hint="eastAsia" w:ascii="宋体" w:hAnsi="宋体"/>
          <w:color w:val="000000"/>
          <w:sz w:val="24"/>
          <w:szCs w:val="24"/>
        </w:rPr>
        <w:t xml:space="preserve">未来要支持并配合密码安全有关建设或改造。</w:t>
      </w:r>
      <w:r/>
    </w:p>
    <w:p>
      <w:pPr>
        <w:pStyle w:val="877"/>
        <w:numPr>
          <w:ilvl w:val="0"/>
          <w:numId w:val="6"/>
        </w:numPr>
        <w:spacing w:line="0" w:lineRule="atLeast"/>
        <w:rPr>
          <w:rFonts w:hint="eastAsia" w:ascii="宋体" w:hAnsi="宋体"/>
          <w:b/>
          <w:bCs/>
          <w:color w:val="000000"/>
          <w:sz w:val="24"/>
          <w:szCs w:val="24"/>
        </w:rPr>
      </w:pPr>
      <w:r>
        <w:rPr>
          <w:rFonts w:hint="eastAsia" w:ascii="宋体" w:hAnsi="宋体"/>
          <w:b/>
          <w:bCs/>
          <w:color w:val="000000"/>
          <w:sz w:val="24"/>
          <w:szCs w:val="24"/>
        </w:rPr>
        <w:t xml:space="preserve">公司实力</w:t>
      </w:r>
      <w:r/>
    </w:p>
    <w:p>
      <w:pPr>
        <w:pStyle w:val="877"/>
        <w:ind w:firstLine="480"/>
        <w:rPr>
          <w:rFonts w:hint="eastAsia" w:ascii="宋体" w:hAnsi="宋体"/>
          <w:color w:val="000000"/>
          <w:sz w:val="24"/>
          <w:szCs w:val="24"/>
        </w:rPr>
      </w:pPr>
      <w:r>
        <w:rPr>
          <w:rFonts w:hint="eastAsia" w:ascii="宋体" w:hAnsi="宋体"/>
          <w:color w:val="000000"/>
          <w:sz w:val="24"/>
          <w:szCs w:val="24"/>
        </w:rPr>
        <w:t xml:space="preserve">投标人需具有</w:t>
      </w:r>
      <w:r>
        <w:rPr>
          <w:rFonts w:hint="eastAsia" w:ascii="宋体" w:hAnsi="宋体" w:cs="宋体"/>
          <w:color w:val="000000"/>
          <w:sz w:val="24"/>
          <w:szCs w:val="24"/>
        </w:rPr>
        <w:t xml:space="preserve">ISO9001质量管理体系认证、ISO27001信息安全管理体系认证、ISO20000信息技术服务管理体系认证</w:t>
      </w:r>
      <w:r>
        <w:rPr>
          <w:rFonts w:hint="eastAsia" w:ascii="宋体" w:hAnsi="宋体"/>
          <w:color w:val="000000"/>
          <w:sz w:val="24"/>
          <w:szCs w:val="24"/>
        </w:rPr>
        <w:t xml:space="preserve">。</w:t>
      </w:r>
      <w:r/>
    </w:p>
    <w:p>
      <w:pPr>
        <w:pStyle w:val="948"/>
        <w:ind w:firstLine="480"/>
        <w:rPr>
          <w:rFonts w:hint="eastAsia"/>
          <w:color w:val="000000"/>
          <w:sz w:val="24"/>
          <w:szCs w:val="24"/>
        </w:rPr>
      </w:pPr>
      <w:r>
        <w:rPr>
          <w:rFonts w:hint="eastAsia"/>
          <w:color w:val="000000"/>
          <w:sz w:val="24"/>
          <w:szCs w:val="24"/>
        </w:rPr>
      </w:r>
      <w:r/>
    </w:p>
    <w:p>
      <w:pPr>
        <w:pStyle w:val="877"/>
        <w:rPr>
          <w:rFonts w:hint="eastAsia" w:ascii="宋体" w:hAnsi="宋体"/>
          <w:color w:val="000000"/>
          <w:sz w:val="24"/>
          <w:szCs w:val="24"/>
        </w:rPr>
      </w:pPr>
      <w:r>
        <w:rPr>
          <w:rFonts w:hint="eastAsia" w:ascii="宋体" w:hAnsi="宋体"/>
          <w:color w:val="000000"/>
          <w:sz w:val="24"/>
          <w:szCs w:val="24"/>
        </w:rPr>
      </w:r>
      <w:r/>
    </w:p>
    <w:p>
      <w:pPr>
        <w:pStyle w:val="877"/>
        <w:rPr>
          <w:rFonts w:hint="eastAsia" w:ascii="宋体" w:hAnsi="宋体"/>
          <w:color w:val="000000"/>
          <w:sz w:val="24"/>
          <w:szCs w:val="24"/>
        </w:rPr>
      </w:pPr>
      <w:r>
        <w:rPr>
          <w:rFonts w:hint="eastAsia" w:ascii="宋体" w:hAnsi="宋体"/>
          <w:color w:val="000000"/>
          <w:sz w:val="24"/>
          <w:szCs w:val="24"/>
        </w:rPr>
      </w:r>
      <w:r/>
    </w:p>
    <w:p>
      <w:pPr>
        <w:pStyle w:val="877"/>
        <w:rPr>
          <w:rFonts w:hint="eastAsia" w:ascii="宋体" w:hAnsi="宋体"/>
          <w:color w:val="000000"/>
          <w:sz w:val="24"/>
          <w:szCs w:val="24"/>
        </w:rPr>
      </w:pPr>
      <w:r>
        <w:rPr>
          <w:rFonts w:hint="eastAsia" w:ascii="宋体" w:hAnsi="宋体"/>
          <w:color w:val="000000"/>
          <w:sz w:val="24"/>
          <w:szCs w:val="24"/>
        </w:rPr>
      </w:r>
      <w:r/>
    </w:p>
    <w:p>
      <w:pPr>
        <w:pStyle w:val="877"/>
        <w:rPr>
          <w:color w:val="000000"/>
        </w:rPr>
      </w:pPr>
      <w:r/>
      <w:bookmarkStart w:id="188" w:name="_Toc120614281"/>
      <w:r>
        <w:rPr>
          <w:color w:val="000000"/>
        </w:rPr>
      </w:r>
      <w:r/>
    </w:p>
    <w:p>
      <w:pPr>
        <w:pStyle w:val="877"/>
        <w:rPr>
          <w:color w:val="000000"/>
        </w:rPr>
      </w:pPr>
      <w:r>
        <w:rPr>
          <w:color w:val="000000"/>
        </w:rPr>
      </w:r>
      <w:r/>
    </w:p>
    <w:p>
      <w:pPr>
        <w:rPr>
          <w:color w:val="000000"/>
        </w:rPr>
      </w:pPr>
      <w:r>
        <w:rPr>
          <w:color w:val="000000"/>
        </w:rPr>
      </w:r>
      <w:r>
        <w:rPr>
          <w:color w:val="000000"/>
        </w:rPr>
      </w:r>
      <w:r/>
    </w:p>
    <w:p>
      <w:pPr>
        <w:rPr>
          <w:color w:val="000000"/>
        </w:rPr>
      </w:pPr>
      <w:r>
        <w:rPr>
          <w:color w:val="000000"/>
        </w:rPr>
      </w:r>
      <w:r>
        <w:rPr>
          <w:color w:val="000000"/>
        </w:rPr>
      </w:r>
      <w:r/>
    </w:p>
    <w:p>
      <w:pPr>
        <w:rPr>
          <w:color w:val="000000"/>
        </w:rPr>
      </w:pPr>
      <w:r>
        <w:rPr>
          <w:color w:val="000000"/>
        </w:rPr>
      </w:r>
      <w:r>
        <w:rPr>
          <w:color w:val="000000"/>
        </w:rPr>
      </w:r>
      <w:r/>
    </w:p>
    <w:p>
      <w:pPr>
        <w:rPr>
          <w:color w:val="000000"/>
        </w:rPr>
      </w:pPr>
      <w:r>
        <w:rPr>
          <w:color w:val="000000"/>
        </w:rPr>
      </w:r>
      <w:r>
        <w:rPr>
          <w:color w:val="000000"/>
        </w:rPr>
      </w:r>
      <w:r/>
    </w:p>
    <w:p>
      <w:pPr>
        <w:rPr>
          <w:color w:val="000000"/>
        </w:rPr>
      </w:pPr>
      <w:r>
        <w:rPr>
          <w:color w:val="000000"/>
        </w:rPr>
      </w:r>
      <w:r>
        <w:rPr>
          <w:color w:val="000000"/>
        </w:rPr>
      </w:r>
      <w:r/>
    </w:p>
    <w:p>
      <w:pPr>
        <w:rPr>
          <w:color w:val="000000"/>
        </w:rPr>
      </w:pPr>
      <w:r>
        <w:rPr>
          <w:color w:val="000000"/>
        </w:rPr>
      </w:r>
      <w:r>
        <w:rPr>
          <w:color w:val="000000"/>
        </w:rPr>
      </w:r>
      <w:r/>
    </w:p>
    <w:p>
      <w:pPr>
        <w:rPr>
          <w:color w:val="000000"/>
        </w:rPr>
      </w:pPr>
      <w:r>
        <w:rPr>
          <w:color w:val="000000"/>
        </w:rPr>
      </w:r>
      <w:r>
        <w:rPr>
          <w:color w:val="000000"/>
        </w:rPr>
      </w:r>
      <w:r/>
    </w:p>
    <w:p>
      <w:pPr>
        <w:rPr>
          <w:color w:val="000000"/>
        </w:rPr>
      </w:pPr>
      <w:r>
        <w:rPr>
          <w:color w:val="000000"/>
        </w:rPr>
      </w:r>
      <w:r>
        <w:rPr>
          <w:color w:val="000000"/>
        </w:rPr>
      </w:r>
      <w:r/>
    </w:p>
    <w:p>
      <w:pPr>
        <w:rPr>
          <w:color w:val="000000"/>
        </w:rPr>
      </w:pPr>
      <w:r>
        <w:rPr>
          <w:color w:val="000000"/>
        </w:rPr>
      </w:r>
      <w:r>
        <w:rPr>
          <w:color w:val="000000"/>
        </w:rPr>
      </w:r>
      <w:r/>
    </w:p>
    <w:p>
      <w:pPr>
        <w:rPr>
          <w:color w:val="000000"/>
        </w:rPr>
      </w:pPr>
      <w:r>
        <w:rPr>
          <w:color w:val="000000"/>
        </w:rPr>
      </w:r>
      <w:r>
        <w:rPr>
          <w:color w:val="000000"/>
        </w:rPr>
      </w:r>
      <w:r/>
    </w:p>
    <w:p>
      <w:pPr>
        <w:rPr>
          <w:color w:val="000000"/>
        </w:rPr>
      </w:pPr>
      <w:r>
        <w:rPr>
          <w:color w:val="000000"/>
        </w:rPr>
      </w:r>
      <w:r>
        <w:rPr>
          <w:color w:val="000000"/>
        </w:rPr>
      </w:r>
      <w:r/>
    </w:p>
    <w:p>
      <w:pPr>
        <w:rPr>
          <w:color w:val="000000"/>
        </w:rPr>
      </w:pPr>
      <w:r>
        <w:rPr>
          <w:color w:val="000000"/>
        </w:rPr>
      </w:r>
      <w:r>
        <w:rPr>
          <w:color w:val="000000"/>
        </w:rPr>
      </w:r>
      <w:r/>
    </w:p>
    <w:p>
      <w:pPr>
        <w:rPr>
          <w:color w:val="000000"/>
        </w:rPr>
      </w:pPr>
      <w:r>
        <w:rPr>
          <w:color w:val="000000"/>
        </w:rPr>
      </w:r>
      <w:r>
        <w:rPr>
          <w:color w:val="000000"/>
        </w:rPr>
      </w:r>
      <w:r/>
    </w:p>
    <w:p>
      <w:pPr>
        <w:rPr>
          <w:color w:val="000000"/>
        </w:rPr>
      </w:pPr>
      <w:r>
        <w:rPr>
          <w:color w:val="000000"/>
        </w:rPr>
      </w:r>
      <w:r>
        <w:rPr>
          <w:color w:val="000000"/>
        </w:rPr>
      </w:r>
      <w:r/>
    </w:p>
    <w:p>
      <w:pPr>
        <w:pStyle w:val="877"/>
        <w:rPr>
          <w:color w:val="000000"/>
        </w:rPr>
      </w:pPr>
      <w:r>
        <w:rPr>
          <w:color w:val="000000"/>
        </w:rPr>
      </w:r>
      <w:r/>
    </w:p>
    <w:p>
      <w:pPr>
        <w:pStyle w:val="877"/>
        <w:rPr>
          <w:color w:val="000000"/>
        </w:rPr>
      </w:pPr>
      <w:r>
        <w:rPr>
          <w:color w:val="000000"/>
        </w:rPr>
      </w:r>
      <w:r/>
    </w:p>
    <w:p>
      <w:pPr>
        <w:pStyle w:val="948"/>
        <w:ind w:firstLine="400"/>
        <w:rPr>
          <w:color w:val="000000"/>
        </w:rPr>
      </w:pPr>
      <w:r>
        <w:rPr>
          <w:color w:val="000000"/>
        </w:rPr>
      </w:r>
      <w:r>
        <w:rPr>
          <w:color w:val="000000"/>
        </w:rPr>
      </w:r>
      <w:r/>
    </w:p>
    <w:p>
      <w:pPr>
        <w:pStyle w:val="948"/>
        <w:ind w:firstLine="400"/>
        <w:rPr>
          <w:color w:val="000000"/>
        </w:rPr>
      </w:pPr>
      <w:r>
        <w:rPr>
          <w:color w:val="000000"/>
        </w:rPr>
      </w:r>
      <w:r/>
    </w:p>
    <w:p>
      <w:pPr>
        <w:pStyle w:val="877"/>
        <w:rPr>
          <w:rFonts w:hint="eastAsia"/>
          <w:color w:val="000000"/>
        </w:rPr>
      </w:pPr>
      <w:r>
        <w:rPr>
          <w:rFonts w:hint="eastAsia"/>
          <w:color w:val="000000"/>
        </w:rPr>
      </w:r>
      <w:r/>
    </w:p>
    <w:p>
      <w:pPr>
        <w:pStyle w:val="878"/>
        <w:rPr>
          <w:rFonts w:hint="eastAsia"/>
          <w:color w:val="000000"/>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rPr>
          <w:rFonts w:hint="eastAsia"/>
          <w:color w:val="000000"/>
        </w:rPr>
      </w:r>
      <w:r/>
    </w:p>
    <w:tbl>
      <w:tblPr>
        <w:tblpPr w:horzAnchor="page" w:tblpX="1543" w:vertAnchor="text" w:tblpY="425" w:leftFromText="180" w:topFromText="0" w:rightFromText="180" w:bottomFromText="0"/>
        <w:tblW w:w="479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6"/>
        <w:gridCol w:w="7392"/>
      </w:tblGrid>
      <w:tr>
        <w:trPr>
          <w:trHeight w:val="359"/>
        </w:trPr>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pStyle w:val="877"/>
              <w:jc w:val="center"/>
              <w:spacing w:line="360" w:lineRule="auto"/>
              <w:rPr>
                <w:rFonts w:hint="eastAsia" w:ascii="宋体" w:hAnsi="宋体" w:cs="宋体"/>
                <w:color w:val="000000"/>
                <w:sz w:val="24"/>
                <w:szCs w:val="24"/>
              </w:rPr>
              <w:framePr w:hSpace="180" w:wrap="around" w:vAnchor="text" w:hAnchor="page" w:x="1543" w:y="425"/>
            </w:pPr>
            <w:r>
              <w:rPr>
                <w:rFonts w:hint="eastAsia" w:ascii="宋体" w:hAnsi="宋体" w:cs="宋体"/>
                <w:color w:val="000000"/>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7392" w:type="dxa"/>
            <w:vAlign w:val="center"/>
            <w:textDirection w:val="lrTb"/>
            <w:noWrap w:val="false"/>
          </w:tcPr>
          <w:p>
            <w:pPr>
              <w:pStyle w:val="877"/>
              <w:jc w:val="center"/>
              <w:spacing w:line="360" w:lineRule="auto"/>
              <w:rPr>
                <w:rFonts w:hint="eastAsia" w:ascii="宋体" w:hAnsi="宋体" w:cs="宋体"/>
                <w:color w:val="000000"/>
                <w:sz w:val="24"/>
                <w:szCs w:val="24"/>
              </w:rPr>
              <w:framePr w:hSpace="180" w:wrap="around" w:vAnchor="text" w:hAnchor="page" w:x="1543" w:y="425"/>
            </w:pPr>
            <w:r>
              <w:rPr>
                <w:rFonts w:hint="eastAsia" w:ascii="宋体" w:hAnsi="宋体" w:cs="宋体"/>
                <w:color w:val="000000"/>
                <w:sz w:val="24"/>
                <w:szCs w:val="24"/>
              </w:rPr>
              <w:t xml:space="preserve">评标细则</w:t>
            </w:r>
            <w:r/>
          </w:p>
        </w:tc>
      </w:tr>
      <w:tr>
        <w:trPr>
          <w:trHeight w:val="90"/>
        </w:trPr>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pStyle w:val="877"/>
              <w:spacing w:line="360" w:lineRule="auto"/>
              <w:rPr>
                <w:rFonts w:hint="eastAsia" w:ascii="宋体" w:hAnsi="宋体" w:cs="宋体"/>
                <w:color w:val="000000"/>
                <w:sz w:val="24"/>
                <w:szCs w:val="24"/>
              </w:rPr>
              <w:framePr w:hSpace="180" w:wrap="around" w:vAnchor="text" w:hAnchor="page" w:x="1543" w:y="425"/>
            </w:pPr>
            <w:r>
              <w:rPr>
                <w:rFonts w:hint="eastAsia" w:ascii="宋体" w:hAnsi="宋体" w:cs="宋体"/>
                <w:color w:val="000000"/>
                <w:sz w:val="24"/>
                <w:szCs w:val="24"/>
              </w:rPr>
              <w:t xml:space="preserve">1投标报价（30分）</w:t>
            </w:r>
            <w:r/>
          </w:p>
        </w:tc>
        <w:tc>
          <w:tcPr>
            <w:tcBorders>
              <w:top w:val="single" w:color="000000" w:sz="4" w:space="0"/>
              <w:left w:val="single" w:color="000000" w:sz="4" w:space="0"/>
              <w:bottom w:val="single" w:color="000000" w:sz="4" w:space="0"/>
              <w:right w:val="single" w:color="000000" w:sz="4" w:space="0"/>
            </w:tcBorders>
            <w:tcW w:w="7392" w:type="dxa"/>
            <w:vAlign w:val="center"/>
            <w:textDirection w:val="lrTb"/>
            <w:noWrap w:val="false"/>
          </w:tcPr>
          <w:p>
            <w:pPr>
              <w:pStyle w:val="877"/>
              <w:ind w:left="17" w:firstLine="454"/>
              <w:jc w:val="left"/>
              <w:spacing w:line="360" w:lineRule="auto"/>
              <w:rPr>
                <w:rFonts w:hint="eastAsia" w:ascii="宋体" w:hAnsi="宋体" w:cs="宋体"/>
                <w:color w:val="000000"/>
                <w:sz w:val="24"/>
                <w:szCs w:val="24"/>
              </w:rPr>
              <w:framePr w:hSpace="180" w:wrap="around" w:vAnchor="text" w:hAnchor="page" w:x="1543" w:y="425"/>
            </w:pPr>
            <w:r>
              <w:rPr>
                <w:rFonts w:hint="eastAsia" w:ascii="宋体" w:hAnsi="宋体" w:cs="宋体"/>
                <w:color w:val="000000"/>
                <w:sz w:val="24"/>
                <w:szCs w:val="24"/>
              </w:rPr>
              <w:t xml:space="preserve">采用低价优先法计算，即满足招标文件要求且最终报价最低的投标报价为评标基准价，其价格分为满分。其他投标人的价格分按照下列公式计算（小数点保留两位）。投标报价得分=（评标基准价/该</w:t>
            </w:r>
            <w:r>
              <w:rPr>
                <w:rFonts w:hint="eastAsia" w:ascii="宋体" w:hAnsi="宋体" w:cs="宋体"/>
                <w:color w:val="000000"/>
                <w:sz w:val="24"/>
                <w:szCs w:val="24"/>
              </w:rPr>
              <w:t xml:space="preserve">投标人</w:t>
            </w:r>
            <w:r>
              <w:rPr>
                <w:rFonts w:hint="eastAsia" w:ascii="宋体" w:hAnsi="宋体" w:cs="宋体"/>
                <w:color w:val="000000"/>
                <w:sz w:val="24"/>
                <w:szCs w:val="24"/>
              </w:rPr>
              <w:t xml:space="preserve">的投标报价）×30分</w:t>
            </w:r>
            <w:r>
              <w:rPr>
                <w:rFonts w:hint="eastAsia" w:ascii="宋体" w:hAnsi="宋体" w:cs="宋体"/>
                <w:color w:val="000000"/>
                <w:sz w:val="24"/>
                <w:szCs w:val="24"/>
              </w:rPr>
            </w:r>
            <w:r/>
          </w:p>
        </w:tc>
      </w:tr>
      <w:tr>
        <w:trPr>
          <w:trHeight w:val="1805"/>
        </w:trPr>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pStyle w:val="877"/>
              <w:spacing w:line="360" w:lineRule="auto"/>
              <w:rPr>
                <w:rFonts w:hint="eastAsia" w:ascii="宋体" w:hAnsi="宋体" w:cs="宋体"/>
                <w:color w:val="000000"/>
                <w:sz w:val="24"/>
                <w:szCs w:val="24"/>
              </w:rPr>
              <w:framePr w:hSpace="180" w:wrap="around" w:vAnchor="text" w:hAnchor="page" w:x="1543" w:y="425"/>
            </w:pPr>
            <w:r>
              <w:rPr>
                <w:rFonts w:hint="eastAsia" w:ascii="宋体" w:hAnsi="宋体" w:cs="宋体"/>
                <w:color w:val="000000"/>
                <w:sz w:val="24"/>
                <w:szCs w:val="24"/>
              </w:rPr>
              <w:t xml:space="preserve">2软件技术需求响应（30分）</w:t>
            </w:r>
            <w:r/>
          </w:p>
        </w:tc>
        <w:tc>
          <w:tcPr>
            <w:tcBorders>
              <w:top w:val="single" w:color="000000" w:sz="4" w:space="0"/>
              <w:left w:val="single" w:color="000000" w:sz="4" w:space="0"/>
              <w:bottom w:val="single" w:color="000000" w:sz="4" w:space="0"/>
              <w:right w:val="single" w:color="000000" w:sz="4" w:space="0"/>
            </w:tcBorders>
            <w:tcW w:w="7392" w:type="dxa"/>
            <w:vAlign w:val="center"/>
            <w:textDirection w:val="lrTb"/>
            <w:noWrap w:val="false"/>
          </w:tcPr>
          <w:p>
            <w:pPr>
              <w:pStyle w:val="877"/>
              <w:ind w:left="17" w:firstLine="454"/>
              <w:jc w:val="left"/>
              <w:spacing w:line="360" w:lineRule="auto"/>
              <w:rPr>
                <w:rFonts w:hint="eastAsia" w:ascii="宋体" w:hAnsi="宋体"/>
                <w:b/>
                <w:bCs/>
                <w:color w:val="000000"/>
                <w:sz w:val="24"/>
                <w:szCs w:val="24"/>
              </w:rPr>
              <w:framePr w:hSpace="180" w:wrap="around" w:vAnchor="text" w:hAnchor="page" w:x="1543" w:y="425"/>
            </w:pPr>
            <w:r>
              <w:rPr>
                <w:rFonts w:hint="eastAsia" w:ascii="宋体" w:hAnsi="宋体" w:cs="宋体"/>
                <w:color w:val="000000"/>
                <w:sz w:val="24"/>
                <w:szCs w:val="24"/>
              </w:rPr>
              <w:t xml:space="preserve">对第四章项目需求1、办公软件技术参数要求中的10项技术需求响应情况进行评审，技术参数要求全部满足招标要求的得满分 30分，每有一项负偏离扣 3分，扣完为止。</w:t>
            </w:r>
            <w:r>
              <w:rPr>
                <w:rFonts w:hint="eastAsia" w:ascii="宋体" w:hAnsi="宋体"/>
                <w:b/>
                <w:bCs/>
                <w:color w:val="000000"/>
                <w:sz w:val="24"/>
                <w:szCs w:val="24"/>
              </w:rPr>
            </w:r>
            <w:r/>
          </w:p>
        </w:tc>
      </w:tr>
      <w:tr>
        <w:trPr>
          <w:trHeight w:val="538"/>
        </w:trPr>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pStyle w:val="877"/>
              <w:spacing w:line="360" w:lineRule="auto"/>
              <w:rPr>
                <w:rFonts w:hint="eastAsia" w:ascii="宋体" w:hAnsi="宋体" w:cs="宋体"/>
                <w:color w:val="000000"/>
                <w:sz w:val="24"/>
                <w:szCs w:val="24"/>
              </w:rPr>
              <w:framePr w:hSpace="180" w:wrap="around" w:vAnchor="text" w:hAnchor="page" w:x="1543" w:y="425"/>
            </w:pPr>
            <w:r>
              <w:rPr>
                <w:rFonts w:hint="eastAsia" w:ascii="宋体" w:hAnsi="宋体" w:cs="宋体"/>
                <w:color w:val="000000"/>
                <w:sz w:val="24"/>
                <w:szCs w:val="24"/>
              </w:rPr>
              <w:t xml:space="preserve">3软件正版化服务能力（2分）</w:t>
            </w:r>
            <w:r/>
          </w:p>
        </w:tc>
        <w:tc>
          <w:tcPr>
            <w:tcBorders>
              <w:top w:val="single" w:color="000000" w:sz="4" w:space="0"/>
              <w:left w:val="single" w:color="000000" w:sz="4" w:space="0"/>
              <w:bottom w:val="single" w:color="000000" w:sz="4" w:space="0"/>
              <w:right w:val="single" w:color="000000" w:sz="4" w:space="0"/>
            </w:tcBorders>
            <w:tcW w:w="7392" w:type="dxa"/>
            <w:vAlign w:val="center"/>
            <w:textDirection w:val="lrTb"/>
            <w:noWrap w:val="false"/>
          </w:tcPr>
          <w:p>
            <w:pPr>
              <w:pStyle w:val="877"/>
              <w:jc w:val="left"/>
              <w:spacing w:line="360" w:lineRule="auto"/>
              <w:rPr>
                <w:rFonts w:hint="eastAsia" w:ascii="宋体" w:hAnsi="宋体" w:cs="宋体"/>
                <w:color w:val="000000"/>
                <w:sz w:val="24"/>
                <w:szCs w:val="24"/>
              </w:rPr>
              <w:framePr w:hSpace="180" w:wrap="around" w:vAnchor="text" w:hAnchor="page" w:x="1543" w:y="425"/>
            </w:pPr>
            <w:r>
              <w:rPr>
                <w:rFonts w:hint="eastAsia" w:ascii="宋体" w:hAnsi="宋体" w:cs="宋体"/>
                <w:color w:val="000000"/>
                <w:sz w:val="24"/>
                <w:szCs w:val="24"/>
              </w:rPr>
              <w:t xml:space="preserve">    供应商承诺全程协助用户获得全国或省级版权示范单位(软件正版化)称号的，得2分，不承诺不得分，承诺需以书面形式，加盖投标单位公章。 </w:t>
            </w:r>
            <w:r/>
          </w:p>
        </w:tc>
      </w:tr>
      <w:tr>
        <w:trPr>
          <w:trHeight w:val="416"/>
        </w:trPr>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pStyle w:val="877"/>
              <w:spacing w:line="360" w:lineRule="auto"/>
              <w:rPr>
                <w:rFonts w:hint="eastAsia" w:ascii="宋体" w:hAnsi="宋体" w:cs="宋体"/>
                <w:color w:val="000000"/>
                <w:sz w:val="24"/>
                <w:szCs w:val="24"/>
              </w:rPr>
              <w:framePr w:hSpace="180" w:wrap="around" w:vAnchor="text" w:hAnchor="page" w:x="1543" w:y="425"/>
            </w:pPr>
            <w:r>
              <w:rPr>
                <w:rFonts w:hint="eastAsia" w:ascii="宋体" w:hAnsi="宋体" w:cs="宋体"/>
                <w:color w:val="000000"/>
                <w:sz w:val="24"/>
                <w:szCs w:val="24"/>
              </w:rPr>
              <w:t xml:space="preserve">4实施方案（10分）</w:t>
            </w:r>
            <w:r/>
          </w:p>
        </w:tc>
        <w:tc>
          <w:tcPr>
            <w:tcBorders>
              <w:top w:val="single" w:color="000000" w:sz="4" w:space="0"/>
              <w:left w:val="single" w:color="000000" w:sz="4" w:space="0"/>
              <w:bottom w:val="single" w:color="000000" w:sz="4" w:space="0"/>
              <w:right w:val="single" w:color="000000" w:sz="4" w:space="0"/>
            </w:tcBorders>
            <w:tcW w:w="7392" w:type="dxa"/>
            <w:vAlign w:val="center"/>
            <w:textDirection w:val="lrTb"/>
            <w:noWrap w:val="false"/>
          </w:tcPr>
          <w:p>
            <w:pPr>
              <w:pStyle w:val="877"/>
              <w:ind w:left="17" w:firstLine="454"/>
              <w:jc w:val="left"/>
              <w:spacing w:line="360" w:lineRule="auto"/>
              <w:rPr>
                <w:rFonts w:hint="eastAsia" w:ascii="宋体" w:hAnsi="宋体" w:cs="宋体"/>
                <w:color w:val="000000"/>
                <w:sz w:val="24"/>
                <w:szCs w:val="24"/>
              </w:rPr>
              <w:framePr w:hSpace="180" w:wrap="around" w:vAnchor="text" w:hAnchor="page" w:x="1543" w:y="425"/>
            </w:pPr>
            <w:r>
              <w:rPr>
                <w:rFonts w:hint="eastAsia" w:ascii="宋体" w:hAnsi="宋体" w:cs="宋体"/>
                <w:color w:val="000000"/>
                <w:sz w:val="24"/>
                <w:szCs w:val="24"/>
              </w:rPr>
              <w:t xml:space="preserve">根据本项目需求制定详细的实施方案：</w:t>
            </w:r>
            <w:r/>
          </w:p>
          <w:p>
            <w:pPr>
              <w:pStyle w:val="877"/>
              <w:ind w:left="17" w:firstLine="454"/>
              <w:jc w:val="left"/>
              <w:spacing w:line="360" w:lineRule="auto"/>
              <w:rPr>
                <w:rFonts w:hint="eastAsia" w:ascii="宋体" w:hAnsi="宋体" w:cs="宋体"/>
                <w:color w:val="000000"/>
                <w:sz w:val="24"/>
                <w:szCs w:val="24"/>
              </w:rPr>
              <w:framePr w:hSpace="180" w:wrap="around" w:vAnchor="text" w:hAnchor="page" w:x="1543" w:y="425"/>
            </w:pPr>
            <w:r>
              <w:rPr>
                <w:rFonts w:hint="eastAsia" w:ascii="宋体" w:hAnsi="宋体" w:cs="宋体"/>
                <w:color w:val="000000"/>
                <w:sz w:val="24"/>
                <w:szCs w:val="24"/>
              </w:rPr>
              <w:t xml:space="preserve">4.1针对正版化软件安装与部署，提供详细的实施方案，依据方案的专业性和完善度进行综合评分，方案优于项目需求的，得5分；方案符合项目需求的，得3分；方案不符合项目需求或未提供的，得0分；</w:t>
            </w:r>
            <w:r/>
          </w:p>
          <w:p>
            <w:pPr>
              <w:pStyle w:val="877"/>
              <w:ind w:left="17" w:firstLine="454"/>
              <w:jc w:val="left"/>
              <w:spacing w:line="360" w:lineRule="auto"/>
              <w:rPr>
                <w:rFonts w:hint="eastAsia" w:ascii="宋体" w:hAnsi="宋体" w:cs="宋体"/>
                <w:color w:val="000000"/>
                <w:sz w:val="24"/>
                <w:szCs w:val="24"/>
              </w:rPr>
              <w:framePr w:hSpace="180" w:wrap="around" w:vAnchor="text" w:hAnchor="page" w:x="1543" w:y="425"/>
            </w:pPr>
            <w:r>
              <w:rPr>
                <w:rFonts w:hint="eastAsia" w:ascii="宋体" w:hAnsi="宋体" w:cs="宋体"/>
                <w:color w:val="000000"/>
                <w:sz w:val="24"/>
                <w:szCs w:val="24"/>
              </w:rPr>
              <w:t xml:space="preserve">4.2针对软件正版化服务，提供可行性较高的实施方案，依据方案的专业性和完善度进行综合评分，方案优于项目需求的，得5分；方案符合项目需求的，得3分；方案不符合项目需求或未提供的，得0分；</w:t>
            </w:r>
            <w:r/>
          </w:p>
        </w:tc>
      </w:tr>
      <w:tr>
        <w:trPr>
          <w:trHeight w:val="416"/>
        </w:trPr>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pStyle w:val="877"/>
              <w:spacing w:line="360" w:lineRule="auto"/>
              <w:rPr>
                <w:rFonts w:hint="eastAsia" w:ascii="宋体" w:hAnsi="宋体" w:cs="宋体"/>
                <w:color w:val="000000"/>
                <w:sz w:val="24"/>
                <w:szCs w:val="24"/>
              </w:rPr>
              <w:framePr w:hSpace="180" w:wrap="around" w:vAnchor="text" w:hAnchor="page" w:x="1543" w:y="425"/>
            </w:pPr>
            <w:r>
              <w:rPr>
                <w:rFonts w:hint="eastAsia" w:ascii="宋体" w:hAnsi="宋体" w:cs="宋体"/>
                <w:color w:val="000000"/>
                <w:sz w:val="24"/>
                <w:szCs w:val="24"/>
              </w:rPr>
              <w:t xml:space="preserve">5售后培训服务方案（5分）</w:t>
            </w:r>
            <w:r/>
          </w:p>
        </w:tc>
        <w:tc>
          <w:tcPr>
            <w:tcBorders>
              <w:top w:val="single" w:color="000000" w:sz="4" w:space="0"/>
              <w:left w:val="single" w:color="000000" w:sz="4" w:space="0"/>
              <w:bottom w:val="single" w:color="000000" w:sz="4" w:space="0"/>
              <w:right w:val="single" w:color="000000" w:sz="4" w:space="0"/>
            </w:tcBorders>
            <w:tcW w:w="7392" w:type="dxa"/>
            <w:vAlign w:val="center"/>
            <w:textDirection w:val="lrTb"/>
            <w:noWrap w:val="false"/>
          </w:tcPr>
          <w:p>
            <w:pPr>
              <w:pStyle w:val="877"/>
              <w:ind w:left="17" w:firstLine="454"/>
              <w:jc w:val="left"/>
              <w:spacing w:line="360" w:lineRule="auto"/>
              <w:rPr>
                <w:rFonts w:hint="eastAsia" w:ascii="宋体" w:hAnsi="宋体" w:cs="宋体"/>
                <w:color w:val="000000"/>
                <w:sz w:val="24"/>
                <w:szCs w:val="24"/>
              </w:rPr>
              <w:framePr w:hSpace="180" w:wrap="around" w:vAnchor="text" w:hAnchor="page" w:x="1543" w:y="425"/>
            </w:pPr>
            <w:r>
              <w:rPr>
                <w:rFonts w:hint="eastAsia" w:ascii="宋体" w:hAnsi="宋体" w:cs="宋体"/>
                <w:color w:val="000000"/>
                <w:sz w:val="24"/>
                <w:szCs w:val="24"/>
              </w:rPr>
              <w:t xml:space="preserve">根据本项目需求制定详细的售后服务方案，制定完善的培训体系，详细的培训计划，培训方式需可行。依据方案的专业性和完善度进行综合评分，方案优于项目需求的，得5分；方案符合项目需求的，得3分；方案不符合项目需求或未提供的，得0分。</w:t>
            </w:r>
            <w:r/>
          </w:p>
        </w:tc>
      </w:tr>
      <w:tr>
        <w:trPr>
          <w:trHeight w:val="416"/>
        </w:trPr>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pStyle w:val="877"/>
              <w:jc w:val="center"/>
              <w:spacing w:line="360" w:lineRule="auto"/>
              <w:rPr>
                <w:rFonts w:hint="eastAsia" w:ascii="宋体" w:hAnsi="宋体" w:cs="宋体"/>
                <w:color w:val="000000"/>
                <w:sz w:val="24"/>
                <w:szCs w:val="24"/>
              </w:rPr>
              <w:framePr w:hSpace="180" w:wrap="around" w:vAnchor="text" w:hAnchor="page" w:x="1543" w:y="425"/>
            </w:pPr>
            <w:r>
              <w:rPr>
                <w:rFonts w:hint="eastAsia" w:ascii="宋体" w:hAnsi="宋体" w:cs="宋体"/>
                <w:color w:val="000000"/>
                <w:sz w:val="24"/>
                <w:szCs w:val="24"/>
              </w:rPr>
              <w:t xml:space="preserve">6实施团队资质</w:t>
            </w:r>
            <w:r/>
          </w:p>
          <w:p>
            <w:pPr>
              <w:pStyle w:val="877"/>
              <w:jc w:val="center"/>
              <w:spacing w:line="360" w:lineRule="auto"/>
              <w:rPr>
                <w:rFonts w:hint="eastAsia" w:ascii="宋体" w:hAnsi="宋体" w:cs="宋体"/>
                <w:color w:val="000000"/>
                <w:sz w:val="24"/>
                <w:szCs w:val="24"/>
              </w:rPr>
              <w:framePr w:hSpace="180" w:wrap="around" w:vAnchor="text" w:hAnchor="page" w:x="1543" w:y="425"/>
            </w:pPr>
            <w:r>
              <w:rPr>
                <w:rFonts w:hint="eastAsia" w:ascii="宋体" w:hAnsi="宋体" w:cs="宋体"/>
                <w:color w:val="000000"/>
                <w:sz w:val="24"/>
                <w:szCs w:val="24"/>
              </w:rPr>
              <w:t xml:space="preserve">（10分）</w:t>
            </w:r>
            <w:r/>
          </w:p>
        </w:tc>
        <w:tc>
          <w:tcPr>
            <w:tcBorders>
              <w:top w:val="single" w:color="000000" w:sz="4" w:space="0"/>
              <w:left w:val="single" w:color="000000" w:sz="4" w:space="0"/>
              <w:bottom w:val="single" w:color="000000" w:sz="4" w:space="0"/>
              <w:right w:val="single" w:color="000000" w:sz="4" w:space="0"/>
            </w:tcBorders>
            <w:tcW w:w="7392" w:type="dxa"/>
            <w:vAlign w:val="center"/>
            <w:textDirection w:val="lrTb"/>
            <w:noWrap w:val="false"/>
          </w:tcPr>
          <w:p>
            <w:pPr>
              <w:pStyle w:val="948"/>
              <w:ind w:firstLine="0"/>
              <w:rPr>
                <w:rFonts w:hint="eastAsia" w:cs="宋体"/>
                <w:color w:val="000000"/>
                <w:sz w:val="24"/>
                <w:szCs w:val="24"/>
                <w:lang w:val="en-US" w:eastAsia="zh-CN"/>
              </w:rPr>
              <w:framePr w:hSpace="180" w:wrap="around" w:vAnchor="text" w:hAnchor="page" w:x="1543" w:y="425"/>
            </w:pPr>
            <w:r>
              <w:rPr>
                <w:rFonts w:hint="eastAsia" w:cs="宋体"/>
                <w:color w:val="000000"/>
                <w:sz w:val="24"/>
                <w:szCs w:val="24"/>
                <w:lang w:val="en-US" w:eastAsia="zh-CN"/>
              </w:rPr>
              <w:t xml:space="preserve">6.1项目团队成员具有国家版权局和世界知识产权组织（WIPO）联合颁发的培训证书的，每个得2</w:t>
            </w:r>
            <w:r>
              <w:rPr>
                <w:rFonts w:hint="eastAsia" w:cs="宋体"/>
                <w:color w:val="000000"/>
                <w:sz w:val="24"/>
                <w:szCs w:val="24"/>
                <w:lang w:val="en-US" w:eastAsia="zh-CN"/>
              </w:rPr>
              <w:t xml:space="preserve">.5</w:t>
            </w:r>
            <w:r>
              <w:rPr>
                <w:rFonts w:hint="eastAsia" w:cs="宋体"/>
                <w:color w:val="000000"/>
                <w:sz w:val="24"/>
                <w:szCs w:val="24"/>
                <w:lang w:val="en-US" w:eastAsia="zh-CN"/>
              </w:rPr>
              <w:t xml:space="preserve">分，最高得5分（投标时符合以上要求的团队成员须提供资质证书复印件及近3个月社保证明）。</w:t>
            </w:r>
            <w:r/>
          </w:p>
          <w:p>
            <w:pPr>
              <w:pStyle w:val="948"/>
              <w:ind w:firstLine="0"/>
              <w:rPr>
                <w:rFonts w:hint="eastAsia"/>
                <w:color w:val="000000"/>
                <w:sz w:val="21"/>
                <w:szCs w:val="22"/>
                <w:lang w:val="en-US" w:eastAsia="zh-CN"/>
              </w:rPr>
              <w:framePr w:hSpace="180" w:wrap="around" w:vAnchor="text" w:hAnchor="page" w:x="1543" w:y="425"/>
            </w:pPr>
            <w:r>
              <w:rPr>
                <w:rFonts w:hint="eastAsia" w:cs="宋体"/>
                <w:color w:val="000000"/>
                <w:sz w:val="24"/>
                <w:szCs w:val="24"/>
                <w:lang w:val="en-US" w:eastAsia="zh-CN"/>
              </w:rPr>
              <w:t xml:space="preserve">6.2团队参与实施人员具有相关知识产权认证机构颁发的版权经理人培训证书的每个得2</w:t>
            </w:r>
            <w:r>
              <w:rPr>
                <w:rFonts w:hint="eastAsia" w:cs="宋体"/>
                <w:color w:val="000000"/>
                <w:sz w:val="24"/>
                <w:szCs w:val="24"/>
                <w:lang w:val="en-US" w:eastAsia="zh-CN"/>
              </w:rPr>
              <w:t xml:space="preserve">.5</w:t>
            </w:r>
            <w:r>
              <w:rPr>
                <w:rFonts w:hint="eastAsia" w:cs="宋体"/>
                <w:color w:val="000000"/>
                <w:sz w:val="24"/>
                <w:szCs w:val="24"/>
                <w:lang w:val="en-US" w:eastAsia="zh-CN"/>
              </w:rPr>
              <w:t xml:space="preserve">分，最高得5分（投标时符合以上要求的团队成员须提供资质证书复印件及近3个月社保证明）。</w:t>
            </w:r>
            <w:r>
              <w:rPr>
                <w:rFonts w:hint="eastAsia"/>
                <w:color w:val="000000"/>
                <w:sz w:val="21"/>
                <w:szCs w:val="22"/>
                <w:lang w:val="en-US" w:eastAsia="zh-CN"/>
              </w:rPr>
            </w:r>
            <w:r/>
          </w:p>
        </w:tc>
      </w:tr>
      <w:tr>
        <w:trPr>
          <w:trHeight w:val="416"/>
        </w:trPr>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pStyle w:val="877"/>
              <w:spacing w:line="360" w:lineRule="auto"/>
              <w:rPr>
                <w:rFonts w:hint="eastAsia" w:ascii="宋体" w:hAnsi="宋体" w:cs="宋体"/>
                <w:color w:val="000000"/>
                <w:sz w:val="24"/>
                <w:szCs w:val="24"/>
              </w:rPr>
              <w:framePr w:hSpace="180" w:wrap="around" w:vAnchor="text" w:hAnchor="page" w:x="1543" w:y="425"/>
            </w:pPr>
            <w:r>
              <w:rPr>
                <w:rFonts w:hint="eastAsia" w:ascii="宋体" w:hAnsi="宋体" w:cs="宋体"/>
                <w:color w:val="000000"/>
                <w:sz w:val="24"/>
                <w:szCs w:val="24"/>
              </w:rPr>
              <w:t xml:space="preserve">7业绩</w:t>
            </w:r>
            <w:r/>
          </w:p>
          <w:p>
            <w:pPr>
              <w:pStyle w:val="877"/>
              <w:spacing w:line="360" w:lineRule="auto"/>
              <w:rPr>
                <w:rFonts w:hint="eastAsia" w:ascii="宋体" w:hAnsi="宋体" w:cs="宋体"/>
                <w:color w:val="000000"/>
                <w:sz w:val="24"/>
                <w:szCs w:val="24"/>
              </w:rPr>
              <w:framePr w:hSpace="180" w:wrap="around" w:vAnchor="text" w:hAnchor="page" w:x="1543" w:y="425"/>
            </w:pPr>
            <w:r>
              <w:rPr>
                <w:rFonts w:hint="eastAsia" w:ascii="宋体" w:hAnsi="宋体" w:cs="宋体"/>
                <w:color w:val="000000"/>
                <w:sz w:val="24"/>
                <w:szCs w:val="24"/>
              </w:rPr>
              <w:t xml:space="preserve">（6分）</w:t>
            </w:r>
            <w:r/>
          </w:p>
        </w:tc>
        <w:tc>
          <w:tcPr>
            <w:tcBorders>
              <w:top w:val="single" w:color="000000" w:sz="4" w:space="0"/>
              <w:left w:val="single" w:color="000000" w:sz="4" w:space="0"/>
              <w:bottom w:val="single" w:color="000000" w:sz="4" w:space="0"/>
              <w:right w:val="single" w:color="000000" w:sz="4" w:space="0"/>
            </w:tcBorders>
            <w:tcW w:w="7392" w:type="dxa"/>
            <w:vAlign w:val="center"/>
            <w:textDirection w:val="lrTb"/>
            <w:noWrap w:val="false"/>
          </w:tcPr>
          <w:p>
            <w:pPr>
              <w:pStyle w:val="948"/>
              <w:ind w:left="17" w:firstLine="454"/>
              <w:jc w:val="left"/>
              <w:rPr>
                <w:rFonts w:hint="eastAsia" w:cs="宋体"/>
                <w:color w:val="000000"/>
                <w:sz w:val="24"/>
                <w:szCs w:val="24"/>
                <w:lang w:val="en-US" w:eastAsia="zh-CN"/>
              </w:rPr>
              <w:framePr w:hSpace="180" w:wrap="around" w:vAnchor="text" w:hAnchor="page" w:x="1543" w:y="425"/>
            </w:pPr>
            <w:r>
              <w:rPr>
                <w:rFonts w:hint="eastAsia" w:cs="宋体"/>
                <w:color w:val="000000"/>
                <w:sz w:val="24"/>
                <w:szCs w:val="24"/>
                <w:lang w:val="en-US" w:eastAsia="zh-CN"/>
              </w:rPr>
              <w:t xml:space="preserve">供应商 2021年1月1日以来(以合同签订时间为准)，有国产正版软件产品及软件正版化服务业绩的合同。须提供业绩合同及验收材料(合同需同时包含：正版软件产品、软件正版化服务相关内容、合同签订时间、合同签字盖章页等关键内容的扫描件；验收材料包含：验收报告或发票等扫描件)。</w:t>
            </w:r>
            <w:r/>
          </w:p>
          <w:p>
            <w:pPr>
              <w:pStyle w:val="948"/>
              <w:ind w:left="17" w:firstLine="454"/>
              <w:jc w:val="left"/>
              <w:rPr>
                <w:rFonts w:hint="eastAsia" w:cs="宋体"/>
                <w:color w:val="000000"/>
                <w:sz w:val="24"/>
                <w:szCs w:val="24"/>
                <w:lang w:val="en-US" w:eastAsia="zh-CN"/>
              </w:rPr>
              <w:framePr w:hSpace="180" w:wrap="around" w:vAnchor="text" w:hAnchor="page" w:x="1543" w:y="425"/>
            </w:pPr>
            <w:r>
              <w:rPr>
                <w:rFonts w:hint="eastAsia" w:cs="宋体"/>
                <w:color w:val="000000"/>
                <w:sz w:val="24"/>
                <w:szCs w:val="24"/>
                <w:lang w:val="en-US" w:eastAsia="zh-CN"/>
              </w:rPr>
              <w:t xml:space="preserve">符合以上业绩要求且按要求提供材料的每个得1分，最高得6分，否则不得分。</w:t>
            </w:r>
            <w:r/>
          </w:p>
        </w:tc>
      </w:tr>
      <w:tr>
        <w:trPr>
          <w:trHeight w:val="416"/>
        </w:trPr>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pStyle w:val="877"/>
              <w:spacing w:line="360" w:lineRule="auto"/>
              <w:rPr>
                <w:rFonts w:hint="eastAsia" w:ascii="宋体" w:hAnsi="宋体" w:cs="宋体"/>
                <w:color w:val="000000"/>
                <w:sz w:val="24"/>
                <w:szCs w:val="24"/>
              </w:rPr>
              <w:framePr w:hSpace="180" w:wrap="around" w:vAnchor="text" w:hAnchor="page" w:x="1543" w:y="425"/>
            </w:pPr>
            <w:r>
              <w:rPr>
                <w:rFonts w:hint="eastAsia" w:ascii="宋体" w:hAnsi="宋体" w:cs="宋体"/>
                <w:color w:val="000000"/>
                <w:sz w:val="24"/>
                <w:szCs w:val="24"/>
              </w:rPr>
              <w:t xml:space="preserve">8企业资质（5分）</w:t>
            </w:r>
            <w:r/>
          </w:p>
        </w:tc>
        <w:tc>
          <w:tcPr>
            <w:tcBorders>
              <w:top w:val="single" w:color="000000" w:sz="4" w:space="0"/>
              <w:left w:val="single" w:color="000000" w:sz="4" w:space="0"/>
              <w:bottom w:val="single" w:color="000000" w:sz="4" w:space="0"/>
              <w:right w:val="single" w:color="000000" w:sz="4" w:space="0"/>
            </w:tcBorders>
            <w:tcW w:w="7392" w:type="dxa"/>
            <w:vAlign w:val="center"/>
            <w:textDirection w:val="lrTb"/>
            <w:noWrap w:val="false"/>
          </w:tcPr>
          <w:p>
            <w:pPr>
              <w:pStyle w:val="877"/>
              <w:numPr>
                <w:ilvl w:val="0"/>
                <w:numId w:val="7"/>
              </w:numPr>
              <w:ind w:left="17" w:firstLine="454"/>
              <w:jc w:val="left"/>
              <w:spacing w:line="360" w:lineRule="auto"/>
              <w:rPr>
                <w:rFonts w:hint="eastAsia" w:ascii="宋体" w:hAnsi="宋体" w:cs="宋体"/>
                <w:color w:val="000000"/>
                <w:sz w:val="24"/>
                <w:szCs w:val="24"/>
              </w:rPr>
              <w:framePr w:hSpace="180" w:wrap="around" w:vAnchor="text" w:hAnchor="page" w:x="1543" w:y="425"/>
            </w:pPr>
            <w:r>
              <w:rPr>
                <w:rFonts w:hint="eastAsia" w:ascii="宋体" w:hAnsi="宋体" w:cs="宋体"/>
                <w:color w:val="000000"/>
                <w:sz w:val="24"/>
                <w:szCs w:val="24"/>
              </w:rPr>
              <w:t xml:space="preserve">投标人具有ISO9001质量管理体系认证、ISO27001信息安全管理体系认证、ISO20000信息技术服务管理体系认证，每提供一个得1分，最多得3分，没有提供的不得分。</w:t>
            </w:r>
            <w:r/>
          </w:p>
          <w:p>
            <w:pPr>
              <w:pStyle w:val="948"/>
              <w:ind w:firstLine="480"/>
              <w:rPr>
                <w:rFonts w:hint="eastAsia" w:cs="宋体"/>
                <w:color w:val="000000"/>
                <w:sz w:val="24"/>
                <w:szCs w:val="24"/>
                <w:lang w:val="en-US" w:eastAsia="zh-CN"/>
              </w:rPr>
              <w:framePr w:hSpace="180" w:wrap="around" w:vAnchor="text" w:hAnchor="page" w:x="1543" w:y="425"/>
            </w:pPr>
            <w:r>
              <w:rPr>
                <w:rFonts w:hint="eastAsia" w:cs="宋体"/>
                <w:color w:val="000000"/>
                <w:sz w:val="24"/>
                <w:szCs w:val="24"/>
                <w:lang w:val="en-US" w:eastAsia="zh-CN"/>
              </w:rPr>
              <w:t xml:space="preserve">2、本地化服务，在采购人所在地注册或有办事机构，或承诺中标后，成立本地办事机构的得2分，提供相关证明材料，否则不得分。</w:t>
            </w:r>
            <w:r/>
          </w:p>
          <w:p>
            <w:pPr>
              <w:pStyle w:val="877"/>
              <w:ind w:left="17" w:firstLine="454"/>
              <w:jc w:val="left"/>
              <w:spacing w:line="360" w:lineRule="auto"/>
              <w:rPr>
                <w:rFonts w:hint="eastAsia" w:ascii="宋体" w:hAnsi="宋体" w:cs="宋体"/>
                <w:color w:val="000000"/>
                <w:sz w:val="24"/>
                <w:szCs w:val="24"/>
              </w:rPr>
              <w:framePr w:hSpace="180" w:wrap="around" w:vAnchor="text" w:hAnchor="page" w:x="1543" w:y="425"/>
            </w:pPr>
            <w:r>
              <w:rPr>
                <w:rFonts w:hint="eastAsia" w:ascii="宋体" w:hAnsi="宋体" w:cs="宋体"/>
                <w:color w:val="000000"/>
                <w:sz w:val="24"/>
                <w:szCs w:val="24"/>
              </w:rPr>
              <w:t xml:space="preserve">以上所有证书材料须提供证书复印件加盖公章。</w:t>
            </w:r>
            <w:r/>
          </w:p>
        </w:tc>
      </w:tr>
      <w:tr>
        <w:trPr>
          <w:trHeight w:val="416"/>
        </w:trPr>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pStyle w:val="877"/>
              <w:spacing w:line="360" w:lineRule="auto"/>
              <w:rPr>
                <w:rFonts w:ascii="宋体" w:hAnsi="宋体" w:cs="宋体"/>
                <w:color w:val="000000"/>
                <w:sz w:val="24"/>
                <w:szCs w:val="24"/>
              </w:rPr>
              <w:framePr w:hSpace="180" w:wrap="around" w:vAnchor="text" w:hAnchor="page" w:x="1543" w:y="425"/>
            </w:pPr>
            <w:r>
              <w:rPr>
                <w:rFonts w:hint="eastAsia" w:ascii="宋体" w:hAnsi="宋体" w:cs="宋体"/>
                <w:color w:val="000000"/>
                <w:sz w:val="24"/>
                <w:szCs w:val="24"/>
              </w:rPr>
              <w:t xml:space="preserve">9节能环保（2分）</w:t>
            </w:r>
            <w:r>
              <w:rPr>
                <w:rFonts w:ascii="宋体" w:hAnsi="宋体" w:cs="宋体"/>
                <w:color w:val="000000"/>
                <w:sz w:val="24"/>
                <w:szCs w:val="24"/>
              </w:rPr>
            </w:r>
            <w:r/>
          </w:p>
          <w:p>
            <w:pPr>
              <w:pStyle w:val="877"/>
              <w:spacing w:line="360" w:lineRule="auto"/>
              <w:rPr>
                <w:rFonts w:hint="eastAsia" w:ascii="宋体" w:hAnsi="宋体" w:cs="宋体"/>
                <w:color w:val="000000"/>
                <w:sz w:val="24"/>
                <w:szCs w:val="24"/>
              </w:rPr>
              <w:framePr w:hSpace="180" w:wrap="around" w:vAnchor="text" w:hAnchor="page" w:x="1543" w:y="425"/>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392" w:type="dxa"/>
            <w:vAlign w:val="center"/>
            <w:textDirection w:val="lrTb"/>
            <w:noWrap w:val="false"/>
          </w:tcPr>
          <w:p>
            <w:pPr>
              <w:pStyle w:val="877"/>
              <w:ind w:firstLine="480"/>
              <w:spacing w:line="360" w:lineRule="auto"/>
              <w:rPr>
                <w:rFonts w:ascii="宋体" w:hAnsi="宋体" w:cs="宋体"/>
                <w:color w:val="000000"/>
                <w:sz w:val="24"/>
                <w:szCs w:val="24"/>
              </w:rPr>
              <w:framePr w:hSpace="180" w:wrap="around" w:vAnchor="text" w:hAnchor="page" w:x="1543" w:y="425"/>
            </w:pPr>
            <w:r>
              <w:rPr>
                <w:rFonts w:hint="eastAsia" w:ascii="宋体" w:hAnsi="宋体" w:cs="宋体"/>
                <w:color w:val="000000"/>
                <w:sz w:val="24"/>
                <w:szCs w:val="24"/>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ascii="宋体" w:hAnsi="宋体" w:cs="宋体"/>
                <w:color w:val="000000"/>
                <w:sz w:val="24"/>
                <w:szCs w:val="24"/>
              </w:rPr>
            </w:r>
            <w:r/>
          </w:p>
          <w:p>
            <w:pPr>
              <w:pStyle w:val="877"/>
              <w:ind w:firstLine="480"/>
              <w:spacing w:line="360" w:lineRule="auto"/>
              <w:rPr>
                <w:rFonts w:hint="eastAsia" w:ascii="宋体" w:hAnsi="宋体" w:cs="宋体"/>
                <w:color w:val="000000"/>
                <w:sz w:val="24"/>
                <w:szCs w:val="24"/>
              </w:rPr>
              <w:framePr w:hSpace="180" w:wrap="around" w:vAnchor="text" w:hAnchor="page" w:x="1543" w:y="425"/>
            </w:pPr>
            <w:r>
              <w:rPr>
                <w:rFonts w:hint="eastAsia" w:ascii="宋体" w:hAnsi="宋体" w:cs="宋体"/>
                <w:color w:val="000000"/>
                <w:sz w:val="24"/>
                <w:szCs w:val="24"/>
              </w:rPr>
              <w:t xml:space="preserve">2.投标产品属于财政部、生态环境部公布的“环境标志产品品目清单”范围内的，投标人提供国家确定的认证机构出具的、处于有效期内的该环保产品认证证书复印件的，有1个得0.5分，最多得1分。</w:t>
            </w:r>
            <w:r/>
          </w:p>
          <w:p>
            <w:pPr>
              <w:pStyle w:val="877"/>
              <w:ind w:left="17" w:firstLine="454"/>
              <w:jc w:val="left"/>
              <w:spacing w:line="360" w:lineRule="auto"/>
              <w:rPr>
                <w:rFonts w:hint="eastAsia" w:ascii="宋体" w:hAnsi="宋体" w:cs="宋体"/>
                <w:color w:val="000000"/>
                <w:sz w:val="24"/>
                <w:szCs w:val="24"/>
              </w:rPr>
              <w:framePr w:hSpace="180" w:wrap="around" w:vAnchor="text" w:hAnchor="page" w:x="1543" w:y="425"/>
            </w:pPr>
            <w:r>
              <w:rPr>
                <w:rFonts w:hint="eastAsia" w:ascii="宋体" w:hAnsi="宋体" w:cs="宋体"/>
                <w:color w:val="000000"/>
                <w:sz w:val="24"/>
                <w:szCs w:val="24"/>
              </w:rPr>
            </w:r>
            <w:r/>
          </w:p>
        </w:tc>
      </w:tr>
    </w:tbl>
    <w:p>
      <w:pPr>
        <w:pStyle w:val="877"/>
        <w:rPr>
          <w:color w:val="000000"/>
        </w:rPr>
      </w:pPr>
      <w:r/>
      <w:bookmarkEnd w:id="186"/>
      <w:r/>
      <w:bookmarkEnd w:id="187"/>
      <w:r/>
      <w:bookmarkEnd w:id="188"/>
      <w:r>
        <w:rPr>
          <w:color w:val="000000"/>
        </w:rPr>
      </w:r>
      <w:r/>
    </w:p>
    <w:p>
      <w:pPr>
        <w:pStyle w:val="877"/>
        <w:rPr>
          <w:color w:val="000000"/>
        </w:rPr>
      </w:pPr>
      <w:r>
        <w:rPr>
          <w:color w:val="000000"/>
        </w:rPr>
      </w:r>
      <w:r/>
    </w:p>
    <w:p>
      <w:pPr>
        <w:pStyle w:val="877"/>
        <w:rPr>
          <w:color w:val="000000"/>
        </w:rPr>
      </w:pPr>
      <w:r>
        <w:rPr>
          <w:color w:val="000000"/>
        </w:rPr>
      </w:r>
      <w:r/>
    </w:p>
    <w:p>
      <w:pPr>
        <w:pStyle w:val="877"/>
        <w:rPr>
          <w:color w:val="000000"/>
        </w:rPr>
      </w:pPr>
      <w:r>
        <w:rPr>
          <w:color w:val="000000"/>
        </w:rPr>
      </w:r>
      <w:r/>
    </w:p>
    <w:p>
      <w:pPr>
        <w:pStyle w:val="877"/>
        <w:rPr>
          <w:color w:val="000000"/>
        </w:rPr>
      </w:pPr>
      <w:r>
        <w:rPr>
          <w:color w:val="000000"/>
        </w:rPr>
      </w:r>
      <w:r/>
    </w:p>
    <w:p>
      <w:pPr>
        <w:pStyle w:val="877"/>
        <w:rPr>
          <w:color w:val="000000"/>
        </w:rPr>
      </w:pPr>
      <w:r>
        <w:rPr>
          <w:color w:val="000000"/>
        </w:rPr>
      </w:r>
      <w:r/>
    </w:p>
    <w:p>
      <w:pPr>
        <w:pStyle w:val="877"/>
        <w:rPr>
          <w:color w:val="000000"/>
        </w:rPr>
      </w:pPr>
      <w:r>
        <w:rPr>
          <w:color w:val="000000"/>
        </w:rPr>
      </w:r>
      <w:r/>
    </w:p>
    <w:p>
      <w:pPr>
        <w:pStyle w:val="877"/>
        <w:rPr>
          <w:color w:val="000000"/>
        </w:rPr>
      </w:pPr>
      <w:r>
        <w:rPr>
          <w:color w:val="000000"/>
        </w:rPr>
      </w:r>
      <w:r/>
    </w:p>
    <w:p>
      <w:pPr>
        <w:pStyle w:val="877"/>
        <w:rPr>
          <w:color w:val="000000"/>
        </w:rPr>
      </w:pPr>
      <w:r>
        <w:rPr>
          <w:color w:val="000000"/>
        </w:rPr>
      </w:r>
      <w:r/>
    </w:p>
    <w:p>
      <w:pPr>
        <w:pStyle w:val="877"/>
        <w:rPr>
          <w:color w:val="000000"/>
        </w:rPr>
      </w:pPr>
      <w:r>
        <w:rPr>
          <w:color w:val="000000"/>
        </w:rPr>
      </w:r>
      <w:r/>
    </w:p>
    <w:p>
      <w:pPr>
        <w:pStyle w:val="877"/>
        <w:rPr>
          <w:color w:val="000000"/>
        </w:rPr>
      </w:pPr>
      <w:r>
        <w:rPr>
          <w:color w:val="000000"/>
        </w:rPr>
      </w:r>
      <w:r/>
    </w:p>
    <w:p>
      <w:pPr>
        <w:pStyle w:val="877"/>
        <w:rPr>
          <w:color w:val="000000"/>
        </w:rPr>
      </w:pPr>
      <w:r>
        <w:rPr>
          <w:color w:val="000000"/>
        </w:rPr>
      </w:r>
      <w:r/>
    </w:p>
    <w:p>
      <w:pPr>
        <w:pStyle w:val="877"/>
        <w:rPr>
          <w:color w:val="000000"/>
        </w:rPr>
      </w:pPr>
      <w:r>
        <w:rPr>
          <w:color w:val="000000"/>
        </w:rPr>
      </w:r>
      <w:r/>
    </w:p>
    <w:p>
      <w:pPr>
        <w:pStyle w:val="877"/>
        <w:rPr>
          <w:color w:val="000000"/>
        </w:rPr>
      </w:pPr>
      <w:r>
        <w:rPr>
          <w:color w:val="000000"/>
        </w:rPr>
      </w:r>
      <w:r/>
    </w:p>
    <w:p>
      <w:pPr>
        <w:pStyle w:val="877"/>
        <w:rPr>
          <w:color w:val="000000"/>
        </w:rPr>
      </w:pPr>
      <w:r>
        <w:rPr>
          <w:color w:val="000000"/>
        </w:rPr>
      </w:r>
      <w:r/>
    </w:p>
    <w:p>
      <w:pPr>
        <w:pStyle w:val="877"/>
        <w:rPr>
          <w:color w:val="000000"/>
        </w:rPr>
      </w:pPr>
      <w:r>
        <w:rPr>
          <w:color w:val="000000"/>
        </w:rPr>
      </w:r>
      <w:r/>
    </w:p>
    <w:p>
      <w:pPr>
        <w:pStyle w:val="877"/>
        <w:jc w:val="center"/>
        <w:rPr>
          <w:rFonts w:hint="eastAsia" w:ascii="宋体" w:hAnsi="宋体"/>
          <w:b/>
          <w:color w:val="000000"/>
          <w:sz w:val="72"/>
        </w:rPr>
      </w:pPr>
      <w:r>
        <w:rPr>
          <w:rFonts w:hint="eastAsia" w:ascii="宋体" w:hAnsi="宋体"/>
          <w:b/>
          <w:color w:val="000000"/>
          <w:sz w:val="72"/>
        </w:rPr>
      </w:r>
      <w:r/>
    </w:p>
    <w:p>
      <w:pPr>
        <w:pStyle w:val="877"/>
        <w:jc w:val="center"/>
        <w:rPr>
          <w:rFonts w:hint="eastAsia" w:ascii="宋体" w:hAnsi="宋体"/>
          <w:b/>
          <w:color w:val="000000"/>
          <w:sz w:val="72"/>
        </w:rPr>
      </w:pPr>
      <w:r>
        <w:rPr>
          <w:rFonts w:hint="eastAsia" w:ascii="宋体" w:hAnsi="宋体"/>
          <w:b/>
          <w:color w:val="000000"/>
          <w:sz w:val="72"/>
        </w:rPr>
        <w:t xml:space="preserve">投  标  文  件</w:t>
      </w:r>
      <w:r/>
    </w:p>
    <w:p>
      <w:pPr>
        <w:pStyle w:val="877"/>
        <w:jc w:val="center"/>
        <w:rPr>
          <w:rFonts w:hint="eastAsia" w:ascii="宋体" w:hAnsi="宋体"/>
          <w:b/>
          <w:color w:val="000000"/>
          <w:sz w:val="72"/>
        </w:rPr>
      </w:pPr>
      <w:r>
        <w:rPr>
          <w:rFonts w:hint="eastAsia" w:ascii="宋体" w:hAnsi="宋体"/>
          <w:b/>
          <w:color w:val="000000"/>
          <w:sz w:val="72"/>
        </w:rPr>
      </w:r>
      <w:r/>
    </w:p>
    <w:p>
      <w:pPr>
        <w:pStyle w:val="877"/>
        <w:jc w:val="center"/>
        <w:rPr>
          <w:rFonts w:hint="eastAsia" w:ascii="宋体" w:hAnsi="宋体"/>
          <w:b/>
          <w:color w:val="000000"/>
          <w:sz w:val="72"/>
        </w:rPr>
      </w:pPr>
      <w:r>
        <w:rPr>
          <w:rFonts w:hint="eastAsia" w:ascii="宋体" w:hAnsi="宋体"/>
          <w:b/>
          <w:color w:val="000000"/>
          <w:sz w:val="72"/>
        </w:rPr>
      </w:r>
      <w:r/>
    </w:p>
    <w:p>
      <w:pPr>
        <w:pStyle w:val="877"/>
        <w:jc w:val="center"/>
        <w:rPr>
          <w:rFonts w:hint="eastAsia" w:ascii="宋体" w:hAnsi="宋体"/>
          <w:b/>
          <w:color w:val="000000"/>
          <w:sz w:val="36"/>
        </w:rPr>
      </w:pPr>
      <w:r>
        <w:rPr>
          <w:rFonts w:hint="eastAsia" w:ascii="宋体" w:hAnsi="宋体"/>
          <w:b/>
          <w:color w:val="000000"/>
          <w:sz w:val="36"/>
        </w:rPr>
      </w:r>
      <w:r/>
    </w:p>
    <w:p>
      <w:pPr>
        <w:pStyle w:val="877"/>
        <w:jc w:val="center"/>
        <w:rPr>
          <w:rFonts w:hint="eastAsia" w:ascii="宋体" w:hAnsi="宋体"/>
          <w:b/>
          <w:color w:val="000000"/>
          <w:sz w:val="36"/>
        </w:rPr>
      </w:pPr>
      <w:r>
        <w:rPr>
          <w:rFonts w:hint="eastAsia" w:ascii="宋体" w:hAnsi="宋体"/>
          <w:b/>
          <w:color w:val="000000"/>
          <w:sz w:val="36"/>
        </w:rPr>
      </w:r>
      <w:r/>
    </w:p>
    <w:p>
      <w:pPr>
        <w:pStyle w:val="877"/>
        <w:jc w:val="center"/>
        <w:rPr>
          <w:rFonts w:hint="eastAsia" w:ascii="宋体" w:hAnsi="宋体"/>
          <w:b/>
          <w:color w:val="000000"/>
          <w:sz w:val="36"/>
        </w:rPr>
      </w:pPr>
      <w:r>
        <w:rPr>
          <w:rFonts w:hint="eastAsia" w:ascii="宋体" w:hAnsi="宋体"/>
          <w:b/>
          <w:color w:val="000000"/>
          <w:sz w:val="36"/>
        </w:rPr>
      </w:r>
      <w:r/>
    </w:p>
    <w:p>
      <w:pPr>
        <w:pStyle w:val="877"/>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877"/>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pStyle w:val="877"/>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pStyle w:val="877"/>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pStyle w:val="87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7"/>
        <w:spacing w:line="440" w:lineRule="exact"/>
        <w:rPr>
          <w:rFonts w:ascii="宋体" w:hAnsi="宋体"/>
          <w:color w:val="000000"/>
        </w:rPr>
      </w:pPr>
      <w:r>
        <w:rPr>
          <w:rFonts w:ascii="宋体" w:hAnsi="宋体"/>
          <w:color w:val="000000"/>
        </w:rPr>
      </w:r>
      <w:r/>
    </w:p>
    <w:p>
      <w:pPr>
        <w:pStyle w:val="877"/>
        <w:ind w:firstLine="1084"/>
        <w:jc w:val="center"/>
        <w:rPr>
          <w:rFonts w:hint="eastAsia" w:ascii="宋体" w:hAnsi="宋体"/>
          <w:b/>
          <w:bCs/>
          <w:color w:val="000000"/>
          <w:sz w:val="32"/>
          <w:szCs w:val="32"/>
        </w:rPr>
      </w:pPr>
      <w:r>
        <w:rPr>
          <w:rFonts w:ascii="宋体" w:hAnsi="宋体"/>
          <w:b/>
          <w:color w:val="000000"/>
          <w:sz w:val="36"/>
          <w:u w:val="single"/>
        </w:rPr>
        <w:br w:type="page" w:clear="all"/>
      </w: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rPr>
          <w:rFonts w:hint="eastAsia" w:ascii="宋体" w:hAnsi="宋体"/>
          <w:b/>
          <w:bCs/>
          <w:color w:val="000000"/>
          <w:sz w:val="32"/>
          <w:szCs w:val="32"/>
        </w:rPr>
      </w:r>
      <w:r/>
    </w:p>
    <w:p>
      <w:pPr>
        <w:pStyle w:val="87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7"/>
        <w:ind w:left="480"/>
        <w:spacing w:line="400" w:lineRule="exact"/>
        <w:rPr>
          <w:rFonts w:ascii="宋体" w:hAnsi="宋体"/>
          <w:b/>
          <w:color w:val="000000"/>
          <w:sz w:val="24"/>
        </w:rPr>
      </w:pPr>
      <w:r>
        <w:rPr>
          <w:rFonts w:hint="eastAsia" w:ascii="宋体" w:hAnsi="宋体"/>
          <w:b/>
          <w:color w:val="000000"/>
          <w:sz w:val="24"/>
        </w:rPr>
        <w:t xml:space="preserve">一、基本目录</w:t>
      </w:r>
      <w:r>
        <w:rPr>
          <w:rFonts w:ascii="宋体" w:hAnsi="宋体"/>
          <w:b/>
          <w:color w:val="000000"/>
          <w:sz w:val="24"/>
        </w:rPr>
      </w:r>
      <w:r/>
    </w:p>
    <w:p>
      <w:pPr>
        <w:pStyle w:val="877"/>
        <w:ind w:left="480"/>
        <w:spacing w:line="40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开标一览表（格式见附件</w:t>
      </w:r>
      <w:r>
        <w:rPr>
          <w:rFonts w:ascii="宋体" w:hAnsi="宋体"/>
          <w:color w:val="000000"/>
          <w:sz w:val="24"/>
        </w:rPr>
        <w:t xml:space="preserve">1</w:t>
      </w:r>
      <w:r>
        <w:rPr>
          <w:rFonts w:hint="eastAsia" w:ascii="宋体" w:hAnsi="宋体"/>
          <w:color w:val="000000"/>
          <w:sz w:val="24"/>
        </w:rPr>
        <w:t xml:space="preserve">）</w:t>
      </w:r>
      <w:r/>
    </w:p>
    <w:p>
      <w:pPr>
        <w:pStyle w:val="877"/>
        <w:ind w:left="480"/>
        <w:spacing w:line="40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投标分项报价表（格式见</w:t>
      </w:r>
      <w:r>
        <w:rPr>
          <w:rFonts w:ascii="宋体" w:hAnsi="宋体"/>
          <w:color w:val="000000"/>
          <w:sz w:val="24"/>
        </w:rPr>
        <w:t xml:space="preserve">附件2</w:t>
      </w:r>
      <w:r>
        <w:rPr>
          <w:rFonts w:hint="eastAsia" w:ascii="宋体" w:hAnsi="宋体"/>
          <w:color w:val="000000"/>
          <w:sz w:val="24"/>
        </w:rPr>
        <w:t xml:space="preserve">）</w:t>
      </w:r>
      <w:r>
        <w:rPr>
          <w:rFonts w:ascii="宋体" w:hAnsi="宋体"/>
          <w:color w:val="000000"/>
          <w:sz w:val="24"/>
        </w:rPr>
      </w:r>
      <w:r/>
    </w:p>
    <w:p>
      <w:pPr>
        <w:pStyle w:val="877"/>
        <w:ind w:left="480"/>
        <w:spacing w:line="40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技术要求响应及偏离表（格式见</w:t>
      </w:r>
      <w:r>
        <w:rPr>
          <w:rFonts w:ascii="宋体" w:hAnsi="宋体"/>
          <w:color w:val="000000"/>
          <w:sz w:val="24"/>
        </w:rPr>
        <w:t xml:space="preserve">附件3</w:t>
      </w:r>
      <w:r>
        <w:rPr>
          <w:rFonts w:hint="eastAsia" w:ascii="宋体" w:hAnsi="宋体"/>
          <w:color w:val="000000"/>
          <w:sz w:val="24"/>
        </w:rPr>
        <w:t xml:space="preserve">）</w:t>
      </w:r>
      <w:r>
        <w:rPr>
          <w:rFonts w:ascii="宋体" w:hAnsi="宋体"/>
          <w:color w:val="000000"/>
          <w:sz w:val="24"/>
        </w:rPr>
      </w:r>
      <w:r/>
    </w:p>
    <w:p>
      <w:pPr>
        <w:pStyle w:val="877"/>
        <w:ind w:firstLine="480"/>
        <w:spacing w:line="400" w:lineRule="exact"/>
        <w:rPr>
          <w:rFonts w:ascii="宋体" w:hAnsi="宋体"/>
          <w:color w:val="000000"/>
          <w:sz w:val="24"/>
        </w:rPr>
      </w:pPr>
      <w:r>
        <w:rPr>
          <w:rFonts w:ascii="宋体" w:hAnsi="宋体"/>
          <w:color w:val="000000"/>
          <w:sz w:val="24"/>
        </w:rPr>
        <w:t xml:space="preserve">4.</w:t>
      </w:r>
      <w:r>
        <w:rPr>
          <w:rFonts w:hint="eastAsia" w:ascii="宋体" w:hAnsi="宋体"/>
          <w:color w:val="000000"/>
          <w:sz w:val="24"/>
        </w:rPr>
        <w:t xml:space="preserve">商务要求响应及偏离表（格式见</w:t>
      </w:r>
      <w:r>
        <w:rPr>
          <w:rFonts w:ascii="宋体" w:hAnsi="宋体"/>
          <w:color w:val="000000"/>
          <w:sz w:val="24"/>
        </w:rPr>
        <w:t xml:space="preserve">附件4</w:t>
      </w:r>
      <w:r>
        <w:rPr>
          <w:rFonts w:hint="eastAsia" w:ascii="宋体" w:hAnsi="宋体"/>
          <w:color w:val="000000"/>
          <w:sz w:val="24"/>
        </w:rPr>
        <w:t xml:space="preserve">）</w:t>
      </w:r>
      <w:r>
        <w:rPr>
          <w:rFonts w:ascii="宋体" w:hAnsi="宋体"/>
          <w:color w:val="000000"/>
          <w:sz w:val="24"/>
        </w:rPr>
      </w:r>
      <w:r/>
    </w:p>
    <w:p>
      <w:pPr>
        <w:pStyle w:val="877"/>
        <w:ind w:left="480"/>
        <w:spacing w:line="400" w:lineRule="exact"/>
        <w:rPr>
          <w:rFonts w:hint="eastAsia" w:ascii="宋体" w:hAnsi="宋体"/>
          <w:b/>
          <w:color w:val="000000"/>
          <w:sz w:val="24"/>
        </w:rPr>
      </w:pPr>
      <w:r>
        <w:rPr>
          <w:rFonts w:hint="eastAsia" w:ascii="宋体" w:hAnsi="宋体"/>
          <w:b/>
          <w:color w:val="000000"/>
          <w:sz w:val="24"/>
        </w:rPr>
        <w:t xml:space="preserve">二</w:t>
      </w:r>
      <w:r>
        <w:rPr>
          <w:rFonts w:ascii="宋体" w:hAnsi="宋体"/>
          <w:b/>
          <w:color w:val="000000"/>
          <w:sz w:val="24"/>
        </w:rPr>
        <w:t xml:space="preserve">、资格审查内容</w:t>
      </w:r>
      <w:r>
        <w:rPr>
          <w:rFonts w:hint="eastAsia" w:ascii="宋体" w:hAnsi="宋体"/>
          <w:b/>
          <w:color w:val="000000"/>
          <w:sz w:val="24"/>
        </w:rPr>
      </w:r>
      <w:r/>
    </w:p>
    <w:p>
      <w:pPr>
        <w:pStyle w:val="877"/>
        <w:ind w:left="480"/>
        <w:spacing w:line="400" w:lineRule="exac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法人或者其他组织的营业执照等证明文件，自然人的身份证明</w:t>
      </w:r>
      <w:r/>
    </w:p>
    <w:p>
      <w:pPr>
        <w:pStyle w:val="877"/>
        <w:ind w:left="480"/>
        <w:spacing w:line="4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w:t>
      </w:r>
      <w:r>
        <w:rPr>
          <w:rFonts w:ascii="宋体" w:hAnsi="宋体"/>
          <w:color w:val="000000"/>
          <w:sz w:val="24"/>
        </w:rPr>
        <w:t xml:space="preserve">2022</w:t>
      </w:r>
      <w:r>
        <w:rPr>
          <w:rFonts w:ascii="宋体" w:hAnsi="宋体"/>
          <w:color w:val="000000"/>
          <w:sz w:val="24"/>
        </w:rPr>
        <w:t xml:space="preserve">或2023年度</w:t>
      </w:r>
      <w:r>
        <w:rPr>
          <w:rFonts w:hint="eastAsia" w:ascii="宋体" w:hAnsi="宋体"/>
          <w:color w:val="000000"/>
          <w:sz w:val="24"/>
        </w:rPr>
        <w:t xml:space="preserve">的财务状况报告（投标人成立不满一年无需提供）</w:t>
      </w:r>
      <w:r/>
    </w:p>
    <w:p>
      <w:pPr>
        <w:pStyle w:val="877"/>
        <w:ind w:left="480"/>
        <w:spacing w:line="40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依法缴纳税收和社会保障资金的相关材料（提供提交投标文件截止时间前一年</w:t>
      </w:r>
      <w:r>
        <w:rPr>
          <w:rFonts w:ascii="宋体" w:hAnsi="宋体"/>
          <w:color w:val="000000"/>
          <w:sz w:val="24"/>
        </w:rPr>
      </w:r>
      <w:r/>
    </w:p>
    <w:p>
      <w:pPr>
        <w:pStyle w:val="877"/>
        <w:spacing w:line="400" w:lineRule="exact"/>
        <w:rPr>
          <w:rFonts w:hint="eastAsia" w:ascii="宋体" w:hAnsi="宋体"/>
          <w:color w:val="000000"/>
          <w:sz w:val="24"/>
        </w:rPr>
      </w:pPr>
      <w:r>
        <w:rPr>
          <w:rFonts w:hint="eastAsia" w:ascii="宋体" w:hAnsi="宋体"/>
          <w:color w:val="000000"/>
          <w:sz w:val="24"/>
        </w:rPr>
        <w:t xml:space="preserve">内至少一个月依法缴纳税收及缴纳社会保障资金的证明材料。投标人依法享受缓缴、免缴税收、社会保障资金的提供证明材料。）</w:t>
      </w:r>
      <w:r/>
    </w:p>
    <w:p>
      <w:pPr>
        <w:pStyle w:val="877"/>
        <w:ind w:left="480"/>
        <w:spacing w:line="400" w:lineRule="exact"/>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w:t>
      </w:r>
      <w:r>
        <w:rPr>
          <w:rFonts w:hint="eastAsia" w:ascii="宋体" w:hAnsi="宋体"/>
          <w:color w:val="000000"/>
          <w:sz w:val="24"/>
        </w:rPr>
        <w:t xml:space="preserve">具备履行合同所必需的设备和专业技术能力的书面声明（格式见</w:t>
      </w:r>
      <w:r>
        <w:rPr>
          <w:rFonts w:ascii="宋体" w:hAnsi="宋体"/>
          <w:color w:val="000000"/>
          <w:sz w:val="24"/>
        </w:rPr>
        <w:t xml:space="preserve">附件5</w:t>
      </w:r>
      <w:r>
        <w:rPr>
          <w:rFonts w:hint="eastAsia" w:ascii="宋体" w:hAnsi="宋体"/>
          <w:color w:val="000000"/>
          <w:sz w:val="24"/>
        </w:rPr>
        <w:t xml:space="preserve">）</w:t>
      </w:r>
      <w:r>
        <w:rPr>
          <w:rFonts w:ascii="宋体" w:hAnsi="宋体"/>
          <w:color w:val="000000"/>
          <w:sz w:val="24"/>
        </w:rPr>
      </w:r>
      <w:r/>
    </w:p>
    <w:p>
      <w:pPr>
        <w:pStyle w:val="877"/>
        <w:ind w:left="480"/>
        <w:spacing w:line="400" w:lineRule="exact"/>
        <w:rPr>
          <w:rFonts w:ascii="宋体" w:hAnsi="宋体"/>
          <w:color w:val="000000"/>
          <w:sz w:val="24"/>
        </w:rPr>
      </w:pPr>
      <w:r>
        <w:rPr>
          <w:rFonts w:hint="eastAsia" w:ascii="宋体" w:hAnsi="宋体"/>
          <w:color w:val="000000"/>
          <w:sz w:val="24"/>
        </w:rPr>
        <w:t xml:space="preserve">5.参加政府采购活动前 3 年内在经营活动中没有重大违法记录的书面声明（格式</w:t>
      </w:r>
      <w:r>
        <w:rPr>
          <w:rFonts w:ascii="宋体" w:hAnsi="宋体"/>
          <w:color w:val="000000"/>
          <w:sz w:val="24"/>
        </w:rPr>
      </w:r>
      <w:r/>
    </w:p>
    <w:p>
      <w:pPr>
        <w:pStyle w:val="877"/>
        <w:spacing w:line="400" w:lineRule="exact"/>
        <w:rPr>
          <w:rFonts w:hint="eastAsia" w:ascii="宋体" w:hAnsi="宋体"/>
          <w:color w:val="000000"/>
          <w:sz w:val="24"/>
        </w:rPr>
      </w:pPr>
      <w:r>
        <w:rPr>
          <w:rFonts w:hint="eastAsia" w:ascii="宋体" w:hAnsi="宋体"/>
          <w:color w:val="000000"/>
          <w:sz w:val="24"/>
        </w:rPr>
        <w:t xml:space="preserve">见</w:t>
      </w:r>
      <w:r>
        <w:rPr>
          <w:rFonts w:ascii="宋体" w:hAnsi="宋体"/>
          <w:color w:val="000000"/>
          <w:sz w:val="24"/>
        </w:rPr>
        <w:t xml:space="preserve">附件6</w:t>
      </w:r>
      <w:r>
        <w:rPr>
          <w:rFonts w:hint="eastAsia" w:ascii="宋体" w:hAnsi="宋体"/>
          <w:color w:val="000000"/>
          <w:sz w:val="24"/>
        </w:rPr>
        <w:t xml:space="preserve">）</w:t>
      </w:r>
      <w:r/>
    </w:p>
    <w:p>
      <w:pPr>
        <w:pStyle w:val="877"/>
        <w:ind w:firstLine="480"/>
        <w:spacing w:line="400" w:lineRule="exact"/>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特定资格要求的证明文件（如果本项目对投标人</w:t>
      </w:r>
      <w:r>
        <w:rPr>
          <w:rFonts w:ascii="宋体" w:hAnsi="宋体"/>
          <w:color w:val="000000"/>
          <w:sz w:val="24"/>
        </w:rPr>
        <w:t xml:space="preserve">做出特定资格要求的</w:t>
      </w:r>
      <w:r>
        <w:rPr>
          <w:rFonts w:hint="eastAsia" w:ascii="宋体" w:hAnsi="宋体"/>
          <w:color w:val="000000"/>
          <w:sz w:val="24"/>
        </w:rPr>
        <w:t xml:space="preserve">，必须提供）</w:t>
      </w:r>
      <w:r/>
    </w:p>
    <w:p>
      <w:pPr>
        <w:pStyle w:val="877"/>
        <w:ind w:firstLine="480"/>
        <w:spacing w:line="400" w:lineRule="exact"/>
        <w:rPr>
          <w:rFonts w:hint="eastAsia" w:ascii="宋体" w:hAnsi="宋体"/>
          <w:color w:val="000000"/>
          <w:sz w:val="24"/>
        </w:rPr>
      </w:pPr>
      <w:r>
        <w:rPr>
          <w:rFonts w:hint="eastAsia" w:ascii="宋体" w:hAnsi="宋体"/>
          <w:color w:val="000000"/>
          <w:sz w:val="24"/>
        </w:rPr>
        <w:t xml:space="preserve">7</w:t>
      </w:r>
      <w:r>
        <w:rPr>
          <w:rFonts w:ascii="宋体" w:hAnsi="宋体"/>
          <w:color w:val="000000"/>
          <w:sz w:val="24"/>
        </w:rPr>
        <w:t xml:space="preserve">.</w:t>
      </w:r>
      <w:r>
        <w:rPr>
          <w:rFonts w:hint="eastAsia" w:ascii="宋体" w:hAnsi="宋体"/>
          <w:color w:val="000000"/>
          <w:sz w:val="24"/>
        </w:rPr>
        <w:t xml:space="preserve">法人授权书（格式见附件</w:t>
      </w:r>
      <w:r>
        <w:rPr>
          <w:rFonts w:ascii="宋体" w:hAnsi="宋体"/>
          <w:color w:val="000000"/>
          <w:sz w:val="24"/>
        </w:rPr>
        <w:t xml:space="preserve">7</w:t>
      </w:r>
      <w:r>
        <w:rPr>
          <w:rFonts w:hint="eastAsia" w:ascii="宋体" w:hAnsi="宋体"/>
          <w:color w:val="000000"/>
          <w:sz w:val="24"/>
        </w:rPr>
        <w:t xml:space="preserve">）</w:t>
      </w:r>
      <w:r/>
    </w:p>
    <w:p>
      <w:pPr>
        <w:pStyle w:val="877"/>
        <w:ind w:firstLine="480"/>
        <w:spacing w:line="400" w:lineRule="exact"/>
        <w:rPr>
          <w:rFonts w:hint="eastAsia" w:ascii="宋体" w:hAnsi="宋体"/>
          <w:color w:val="000000"/>
          <w:sz w:val="24"/>
        </w:rPr>
      </w:pPr>
      <w:r>
        <w:rPr>
          <w:rFonts w:hint="eastAsia" w:ascii="宋体" w:hAnsi="宋体"/>
          <w:color w:val="000000"/>
          <w:sz w:val="24"/>
        </w:rPr>
        <w:t xml:space="preserve">8</w:t>
      </w:r>
      <w:r>
        <w:rPr>
          <w:rFonts w:ascii="宋体" w:hAnsi="宋体"/>
          <w:color w:val="000000"/>
          <w:sz w:val="24"/>
        </w:rPr>
        <w:t xml:space="preserve">.</w:t>
      </w:r>
      <w:r>
        <w:rPr>
          <w:rFonts w:hint="eastAsia" w:ascii="宋体" w:hAnsi="宋体"/>
          <w:color w:val="000000"/>
          <w:sz w:val="24"/>
        </w:rPr>
        <w:t xml:space="preserve">投标函（格式见附件</w:t>
      </w:r>
      <w:r>
        <w:rPr>
          <w:rFonts w:ascii="宋体" w:hAnsi="宋体"/>
          <w:color w:val="000000"/>
          <w:sz w:val="24"/>
        </w:rPr>
        <w:t xml:space="preserve">8</w:t>
      </w:r>
      <w:r>
        <w:rPr>
          <w:rFonts w:hint="eastAsia" w:ascii="宋体" w:hAnsi="宋体"/>
          <w:color w:val="000000"/>
          <w:sz w:val="24"/>
        </w:rPr>
        <w:t xml:space="preserve">）</w:t>
      </w:r>
      <w:r/>
    </w:p>
    <w:p>
      <w:pPr>
        <w:pStyle w:val="877"/>
        <w:ind w:left="480"/>
        <w:spacing w:line="400" w:lineRule="exact"/>
        <w:rPr>
          <w:rFonts w:ascii="宋体" w:hAnsi="宋体"/>
          <w:color w:val="000000"/>
          <w:sz w:val="24"/>
          <w:szCs w:val="24"/>
        </w:rPr>
      </w:pPr>
      <w:r>
        <w:rPr>
          <w:rFonts w:hint="eastAsia" w:ascii="宋体" w:hAnsi="宋体"/>
          <w:color w:val="000000"/>
          <w:sz w:val="24"/>
          <w:szCs w:val="24"/>
        </w:rPr>
        <w:t xml:space="preserve">总备注：上述“资格审查内容”中1-5条、7、8条投标人必须在投标文件中提供</w:t>
      </w:r>
      <w:r>
        <w:rPr>
          <w:rFonts w:ascii="宋体" w:hAnsi="宋体"/>
          <w:color w:val="000000"/>
          <w:sz w:val="24"/>
          <w:szCs w:val="24"/>
        </w:rPr>
      </w:r>
      <w:r/>
    </w:p>
    <w:p>
      <w:pPr>
        <w:pStyle w:val="877"/>
        <w:spacing w:line="400" w:lineRule="exact"/>
        <w:rPr>
          <w:rFonts w:ascii="宋体" w:hAnsi="宋体"/>
          <w:color w:val="000000"/>
          <w:sz w:val="24"/>
          <w:szCs w:val="24"/>
        </w:rPr>
      </w:pPr>
      <w:r>
        <w:rPr>
          <w:rFonts w:hint="eastAsia" w:ascii="宋体" w:hAnsi="宋体"/>
          <w:color w:val="000000"/>
          <w:sz w:val="24"/>
          <w:szCs w:val="24"/>
        </w:rPr>
        <w:t xml:space="preserve">相关材料，否则作无效投标处理；6条如招标文件要求必须提供相关材料而未提供的，作无效投标处理。</w:t>
      </w:r>
      <w:r>
        <w:rPr>
          <w:rFonts w:ascii="宋体" w:hAnsi="宋体"/>
          <w:color w:val="000000"/>
          <w:sz w:val="24"/>
          <w:szCs w:val="24"/>
        </w:rPr>
      </w:r>
      <w:r/>
    </w:p>
    <w:p>
      <w:pPr>
        <w:pStyle w:val="877"/>
        <w:ind w:left="480"/>
        <w:spacing w:line="400" w:lineRule="exact"/>
        <w:rPr>
          <w:rFonts w:hint="eastAsia" w:ascii="宋体" w:hAnsi="宋体"/>
          <w:b/>
          <w:color w:val="000000"/>
          <w:sz w:val="24"/>
        </w:rPr>
      </w:pPr>
      <w:r>
        <w:rPr>
          <w:rFonts w:hint="eastAsia" w:ascii="宋体" w:hAnsi="宋体"/>
          <w:b/>
          <w:color w:val="000000"/>
          <w:sz w:val="24"/>
        </w:rPr>
        <w:t xml:space="preserve">三</w:t>
      </w:r>
      <w:r>
        <w:rPr>
          <w:rFonts w:ascii="宋体" w:hAnsi="宋体"/>
          <w:b/>
          <w:color w:val="000000"/>
          <w:sz w:val="24"/>
        </w:rPr>
        <w:t xml:space="preserve">、</w:t>
      </w:r>
      <w:r>
        <w:rPr>
          <w:rFonts w:hint="eastAsia" w:ascii="宋体" w:hAnsi="宋体"/>
          <w:b/>
          <w:color w:val="000000"/>
          <w:sz w:val="24"/>
        </w:rPr>
        <w:t xml:space="preserve">符合性</w:t>
      </w:r>
      <w:r>
        <w:rPr>
          <w:rFonts w:ascii="宋体" w:hAnsi="宋体"/>
          <w:b/>
          <w:color w:val="000000"/>
          <w:sz w:val="24"/>
        </w:rPr>
        <w:t xml:space="preserve">审查内容</w:t>
      </w:r>
      <w:r>
        <w:rPr>
          <w:rFonts w:hint="eastAsia" w:ascii="宋体" w:hAnsi="宋体"/>
          <w:b/>
          <w:color w:val="000000"/>
          <w:sz w:val="24"/>
        </w:rPr>
      </w:r>
      <w:r/>
    </w:p>
    <w:p>
      <w:pPr>
        <w:pStyle w:val="877"/>
        <w:ind w:firstLine="480"/>
        <w:spacing w:line="400" w:lineRule="exact"/>
        <w:rPr>
          <w:rFonts w:hint="eastAsia" w:ascii="宋体" w:hAnsi="宋体"/>
          <w:color w:val="000000"/>
          <w:sz w:val="24"/>
        </w:rPr>
      </w:pPr>
      <w:r>
        <w:rPr>
          <w:rFonts w:hint="eastAsia" w:ascii="宋体" w:hAnsi="宋体"/>
          <w:color w:val="000000"/>
          <w:sz w:val="24"/>
        </w:rPr>
        <w:t xml:space="preserve">投标人必须</w:t>
      </w:r>
      <w:r>
        <w:rPr>
          <w:rFonts w:ascii="宋体" w:hAnsi="宋体"/>
          <w:color w:val="000000"/>
          <w:sz w:val="24"/>
        </w:rPr>
        <w:t xml:space="preserve">对</w:t>
      </w:r>
      <w:r>
        <w:rPr>
          <w:rFonts w:hint="eastAsia" w:ascii="宋体" w:hAnsi="宋体"/>
          <w:color w:val="000000"/>
          <w:sz w:val="24"/>
        </w:rPr>
        <w:t xml:space="preserve">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中加斜体下划线的实质性要求</w:t>
      </w:r>
      <w:r>
        <w:rPr>
          <w:rFonts w:hint="eastAsia" w:ascii="宋体" w:hAnsi="宋体"/>
          <w:color w:val="000000"/>
          <w:sz w:val="24"/>
        </w:rPr>
        <w:t xml:space="preserve">逐条</w:t>
      </w:r>
      <w:r>
        <w:rPr>
          <w:rFonts w:ascii="宋体" w:hAnsi="宋体"/>
          <w:color w:val="000000"/>
          <w:sz w:val="24"/>
        </w:rPr>
        <w:t xml:space="preserve">做出响应，并按照招标</w:t>
      </w:r>
      <w:r>
        <w:rPr>
          <w:rFonts w:hint="eastAsia" w:ascii="宋体" w:hAnsi="宋体"/>
          <w:color w:val="000000"/>
          <w:sz w:val="24"/>
        </w:rPr>
        <w:t xml:space="preserve">文件</w:t>
      </w:r>
      <w:r>
        <w:rPr>
          <w:rFonts w:ascii="宋体" w:hAnsi="宋体"/>
          <w:color w:val="000000"/>
          <w:sz w:val="24"/>
        </w:rPr>
        <w:t xml:space="preserve">要求提供</w:t>
      </w:r>
      <w:r>
        <w:rPr>
          <w:rFonts w:hint="eastAsia" w:ascii="宋体" w:hAnsi="宋体"/>
          <w:color w:val="000000"/>
          <w:sz w:val="24"/>
        </w:rPr>
        <w:t xml:space="preserve">证明</w:t>
      </w:r>
      <w:r>
        <w:rPr>
          <w:rFonts w:ascii="宋体" w:hAnsi="宋体"/>
          <w:color w:val="000000"/>
          <w:sz w:val="24"/>
        </w:rPr>
        <w:t xml:space="preserve">材料</w:t>
      </w:r>
      <w:r>
        <w:rPr>
          <w:rFonts w:hint="eastAsia" w:ascii="宋体" w:hAnsi="宋体"/>
          <w:color w:val="000000"/>
          <w:sz w:val="24"/>
        </w:rPr>
        <w:t xml:space="preserve">，否则做无效投标处理。（格式见</w:t>
      </w:r>
      <w:r>
        <w:rPr>
          <w:rFonts w:ascii="宋体" w:hAnsi="宋体"/>
          <w:color w:val="000000"/>
          <w:sz w:val="24"/>
        </w:rPr>
        <w:t xml:space="preserve">附件12</w:t>
      </w:r>
      <w:r>
        <w:rPr>
          <w:rFonts w:hint="eastAsia" w:ascii="宋体" w:hAnsi="宋体"/>
          <w:color w:val="000000"/>
          <w:sz w:val="24"/>
        </w:rPr>
        <w:t xml:space="preserve">）</w:t>
      </w:r>
      <w:r/>
    </w:p>
    <w:p>
      <w:pPr>
        <w:pStyle w:val="877"/>
        <w:ind w:firstLine="480"/>
        <w:rPr>
          <w:rFonts w:ascii="宋体" w:hAnsi="宋体"/>
          <w:b/>
          <w:color w:val="000000"/>
          <w:sz w:val="24"/>
        </w:rPr>
      </w:pPr>
      <w:r>
        <w:rPr>
          <w:rFonts w:hint="eastAsia" w:ascii="宋体" w:hAnsi="宋体"/>
          <w:b/>
          <w:color w:val="000000"/>
          <w:sz w:val="24"/>
        </w:rPr>
        <w:t xml:space="preserve">四、价格</w:t>
      </w:r>
      <w:r>
        <w:rPr>
          <w:rFonts w:ascii="宋体" w:hAnsi="宋体"/>
          <w:b/>
          <w:color w:val="000000"/>
          <w:sz w:val="24"/>
        </w:rPr>
        <w:t xml:space="preserve">扣除证明文件</w:t>
      </w:r>
      <w:r/>
    </w:p>
    <w:p>
      <w:pPr>
        <w:pStyle w:val="877"/>
        <w:ind w:firstLine="480"/>
        <w:spacing w:line="40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中小微企业声明函（</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附件9</w:t>
      </w:r>
      <w:r>
        <w:rPr>
          <w:rFonts w:hint="eastAsia" w:ascii="宋体" w:hAnsi="宋体"/>
          <w:color w:val="000000"/>
          <w:sz w:val="24"/>
        </w:rPr>
        <w:t xml:space="preserve">）</w:t>
      </w:r>
      <w:r/>
    </w:p>
    <w:p>
      <w:pPr>
        <w:pStyle w:val="877"/>
        <w:ind w:firstLine="480"/>
        <w:spacing w:line="400" w:lineRule="exact"/>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残疾人福利性单位声明函（</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附件10</w:t>
      </w:r>
      <w:r>
        <w:rPr>
          <w:rFonts w:hint="eastAsia" w:ascii="宋体" w:hAnsi="宋体"/>
          <w:color w:val="000000"/>
          <w:sz w:val="24"/>
        </w:rPr>
        <w:t xml:space="preserve">）</w:t>
      </w:r>
      <w:r/>
    </w:p>
    <w:p>
      <w:pPr>
        <w:pStyle w:val="877"/>
        <w:ind w:left="480"/>
        <w:rPr>
          <w:rFonts w:hint="eastAsia" w:ascii="宋体" w:hAnsi="宋体"/>
          <w:b/>
          <w:color w:val="000000"/>
          <w:sz w:val="24"/>
        </w:rPr>
      </w:pPr>
      <w:r>
        <w:rPr>
          <w:rFonts w:hint="eastAsia" w:ascii="宋体" w:hAnsi="宋体"/>
          <w:b/>
          <w:color w:val="000000"/>
          <w:sz w:val="24"/>
        </w:rPr>
      </w:r>
      <w:r/>
    </w:p>
    <w:p>
      <w:pPr>
        <w:pStyle w:val="877"/>
        <w:ind w:left="480"/>
        <w:rPr>
          <w:rFonts w:hint="eastAsia" w:ascii="宋体" w:hAnsi="宋体"/>
          <w:b/>
          <w:color w:val="000000"/>
          <w:sz w:val="24"/>
        </w:rPr>
      </w:pPr>
      <w:r>
        <w:rPr>
          <w:rFonts w:hint="eastAsia" w:ascii="宋体" w:hAnsi="宋体"/>
          <w:b/>
          <w:color w:val="000000"/>
          <w:sz w:val="24"/>
        </w:rPr>
      </w:r>
      <w:r/>
    </w:p>
    <w:p>
      <w:pPr>
        <w:pStyle w:val="877"/>
        <w:ind w:left="480"/>
        <w:rPr>
          <w:rFonts w:ascii="宋体" w:hAnsi="宋体"/>
          <w:b/>
          <w:color w:val="000000"/>
          <w:sz w:val="24"/>
        </w:rPr>
      </w:pPr>
      <w:r>
        <w:rPr>
          <w:rFonts w:ascii="宋体" w:hAnsi="宋体"/>
          <w:b/>
          <w:color w:val="000000"/>
          <w:sz w:val="24"/>
        </w:rPr>
      </w:r>
      <w:r/>
    </w:p>
    <w:p>
      <w:pPr>
        <w:jc w:val="center"/>
        <w:rPr>
          <w:rFonts w:hint="eastAsia" w:eastAsia="仿宋_GB2312"/>
          <w:color w:val="000000"/>
          <w:sz w:val="24"/>
          <w:szCs w:val="24"/>
        </w:rPr>
      </w:pPr>
      <w:r>
        <w:rPr>
          <w:rFonts w:hint="eastAsia" w:ascii="宋体" w:hAnsi="宋体"/>
          <w:b/>
          <w:color w:val="000000"/>
          <w:sz w:val="24"/>
          <w:szCs w:val="24"/>
          <w:highlight w:val="none"/>
        </w:rPr>
      </w:r>
      <w:r>
        <w:rPr>
          <w:rFonts w:hint="eastAsia" w:ascii="宋体" w:hAnsi="宋体"/>
          <w:b/>
          <w:color w:val="000000"/>
          <w:sz w:val="24"/>
          <w:szCs w:val="24"/>
          <w:highlight w:val="none"/>
        </w:rPr>
      </w:r>
      <w:r/>
    </w:p>
    <w:p>
      <w:pPr>
        <w:jc w:val="center"/>
        <w:rPr>
          <w:rFonts w:hint="eastAsia" w:ascii="宋体" w:hAnsi="宋体"/>
          <w:b/>
          <w:bCs/>
          <w:color w:val="000000"/>
          <w:sz w:val="24"/>
          <w:szCs w:val="24"/>
          <w:highlight w:val="none"/>
        </w:rPr>
      </w:pPr>
      <w:r>
        <w:rPr>
          <w:rFonts w:hint="eastAsia" w:ascii="宋体" w:hAnsi="宋体"/>
          <w:b/>
          <w:color w:val="000000"/>
          <w:sz w:val="24"/>
          <w:szCs w:val="24"/>
          <w:highlight w:val="none"/>
        </w:rPr>
      </w:r>
      <w:r>
        <w:rPr>
          <w:rFonts w:hint="eastAsia" w:ascii="宋体" w:hAnsi="宋体"/>
          <w:b/>
          <w:color w:val="000000"/>
          <w:sz w:val="24"/>
          <w:szCs w:val="24"/>
          <w:highlight w:val="none"/>
        </w:rPr>
      </w:r>
      <w:r/>
    </w:p>
    <w:p>
      <w:pPr>
        <w:jc w:val="center"/>
        <w:rPr>
          <w:rFonts w:hint="eastAsia" w:ascii="宋体" w:hAnsi="宋体"/>
          <w:b/>
          <w:bCs/>
          <w:color w:val="000000"/>
          <w:sz w:val="24"/>
          <w:szCs w:val="24"/>
          <w:highlight w:val="none"/>
        </w:rPr>
      </w:pPr>
      <w:r>
        <w:rPr>
          <w:rFonts w:hint="eastAsia" w:ascii="宋体" w:hAnsi="宋体"/>
          <w:b/>
          <w:color w:val="000000"/>
          <w:sz w:val="24"/>
          <w:szCs w:val="24"/>
          <w:highlight w:val="none"/>
        </w:rPr>
      </w:r>
      <w:r>
        <w:rPr>
          <w:rFonts w:hint="eastAsia" w:ascii="宋体" w:hAnsi="宋体"/>
          <w:b/>
          <w:color w:val="000000"/>
          <w:sz w:val="24"/>
          <w:szCs w:val="24"/>
          <w:highlight w:val="none"/>
        </w:rPr>
      </w:r>
      <w:r/>
    </w:p>
    <w:p>
      <w:pPr>
        <w:pStyle w:val="877"/>
        <w:jc w:val="center"/>
        <w:rPr>
          <w:rFonts w:hint="eastAsia" w:ascii="宋体" w:hAnsi="宋体"/>
          <w:b/>
          <w:bCs/>
          <w:color w:val="000000"/>
          <w:sz w:val="24"/>
          <w:szCs w:val="24"/>
          <w:highlight w:val="none"/>
        </w:rPr>
      </w:pPr>
      <w:r>
        <w:rPr>
          <w:rFonts w:hint="eastAsia" w:ascii="宋体" w:hAnsi="宋体"/>
          <w:b/>
          <w:color w:val="000000"/>
          <w:sz w:val="24"/>
          <w:szCs w:val="24"/>
        </w:rPr>
        <w:t xml:space="preserve">附件1开标一览表</w:t>
      </w:r>
      <w:r>
        <w:rPr>
          <w:rFonts w:hint="eastAsia" w:eastAsia="仿宋_GB2312"/>
          <w:color w:val="000000"/>
          <w:sz w:val="24"/>
          <w:szCs w:val="20"/>
        </w:rPr>
      </w:r>
      <w:r/>
    </w:p>
    <w:p>
      <w:pPr>
        <w:pStyle w:val="877"/>
        <w:ind w:firstLine="482"/>
        <w:spacing w:line="400" w:lineRule="exact"/>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pStyle w:val="877"/>
        <w:ind w:firstLine="482"/>
        <w:spacing w:line="400" w:lineRule="exact"/>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77"/>
        <w:ind w:firstLine="482"/>
        <w:spacing w:line="400" w:lineRule="exact"/>
        <w:rPr>
          <w:rFonts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r>
      <w:r/>
    </w:p>
    <w:p>
      <w:pPr>
        <w:pStyle w:val="877"/>
        <w:ind w:firstLine="482"/>
        <w:spacing w:line="400" w:lineRule="exact"/>
        <w:rPr>
          <w:rFonts w:ascii="宋体" w:hAnsi="宋体"/>
          <w:color w:val="000000"/>
          <w:sz w:val="24"/>
          <w:szCs w:val="24"/>
        </w:rPr>
      </w:pPr>
      <w:r>
        <w:rPr>
          <w:rFonts w:hint="eastAsia" w:ascii="宋体" w:hAnsi="宋体"/>
          <w:color w:val="000000"/>
          <w:sz w:val="24"/>
          <w:szCs w:val="24"/>
        </w:rPr>
        <w:t xml:space="preserve">分包号：</w:t>
      </w:r>
      <w:r>
        <w:rPr>
          <w:rFonts w:ascii="宋体" w:hAnsi="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77"/>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pStyle w:val="877"/>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rPr>
                <w:rFonts w:hint="eastAsia" w:ascii="宋体" w:hAnsi="宋体"/>
                <w:color w:val="000000"/>
                <w:sz w:val="24"/>
              </w:rPr>
            </w:r>
            <w:r/>
          </w:p>
        </w:tc>
      </w:tr>
      <w:tr>
        <w:trPr>
          <w:cantSplit/>
          <w:trHeight w:val="612"/>
        </w:trPr>
        <w:tc>
          <w:tcPr>
            <w:tcW w:w="2481" w:type="dxa"/>
            <w:vAlign w:val="center"/>
            <w:textDirection w:val="lrTb"/>
            <w:noWrap w:val="false"/>
          </w:tcPr>
          <w:p>
            <w:pPr>
              <w:pStyle w:val="877"/>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pStyle w:val="877"/>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877"/>
        <w:rPr>
          <w:rFonts w:ascii="宋体" w:hAnsi="宋体"/>
          <w:color w:val="000000"/>
          <w:sz w:val="24"/>
          <w:szCs w:val="24"/>
        </w:rPr>
      </w:pPr>
      <w:r>
        <w:rPr>
          <w:rFonts w:ascii="宋体" w:hAnsi="宋体"/>
          <w:color w:val="000000"/>
          <w:sz w:val="24"/>
          <w:szCs w:val="24"/>
        </w:rPr>
      </w:r>
      <w:r/>
    </w:p>
    <w:p>
      <w:pPr>
        <w:pStyle w:val="877"/>
        <w:ind w:firstLine="480"/>
        <w:rPr>
          <w:rFonts w:hint="eastAsia" w:ascii="宋体" w:hAnsi="宋体"/>
          <w:b/>
          <w:color w:val="000000"/>
          <w:sz w:val="24"/>
          <w:szCs w:val="24"/>
        </w:rPr>
      </w:pPr>
      <w:r>
        <w:rPr>
          <w:rFonts w:hint="eastAsia" w:ascii="宋体" w:hAnsi="宋体"/>
          <w:color w:val="000000"/>
          <w:sz w:val="24"/>
          <w:szCs w:val="24"/>
        </w:rPr>
        <w:t xml:space="preserve">                    </w:t>
      </w:r>
      <w:r>
        <w:rPr>
          <w:rFonts w:hint="eastAsia" w:ascii="宋体" w:hAnsi="宋体"/>
          <w:b/>
          <w:color w:val="000000"/>
          <w:sz w:val="24"/>
          <w:szCs w:val="24"/>
        </w:rPr>
        <w:t xml:space="preserve">附件</w:t>
      </w:r>
      <w:r>
        <w:rPr>
          <w:rFonts w:ascii="宋体" w:hAnsi="宋体"/>
          <w:b/>
          <w:color w:val="000000"/>
          <w:sz w:val="24"/>
          <w:szCs w:val="24"/>
        </w:rPr>
        <w:t xml:space="preserve">2</w:t>
      </w:r>
      <w:r>
        <w:rPr>
          <w:rFonts w:hint="eastAsia" w:ascii="宋体" w:hAnsi="宋体"/>
          <w:b/>
          <w:color w:val="000000"/>
          <w:sz w:val="24"/>
          <w:szCs w:val="24"/>
        </w:rPr>
        <w:t xml:space="preserve"> 投标分项报价表</w:t>
      </w:r>
      <w:r/>
    </w:p>
    <w:tbl>
      <w:tblPr>
        <w:tblW w:w="92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728"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728"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938"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980"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1106" w:type="dxa"/>
            <w:vAlign w:val="center"/>
            <w:textDirection w:val="lrTb"/>
            <w:noWrap w:val="false"/>
          </w:tcPr>
          <w:p>
            <w:pPr>
              <w:pStyle w:val="877"/>
              <w:jc w:val="center"/>
              <w:spacing w:line="0" w:lineRule="atLeast"/>
              <w:rPr>
                <w:rFonts w:hint="eastAsia" w:ascii="宋体" w:hAnsi="宋体"/>
                <w:color w:val="000000"/>
                <w:sz w:val="24"/>
                <w:szCs w:val="24"/>
              </w:rPr>
            </w:pPr>
            <w:r>
              <w:rPr>
                <w:rFonts w:ascii="宋体" w:hAnsi="宋体"/>
                <w:color w:val="000000"/>
                <w:sz w:val="24"/>
                <w:szCs w:val="24"/>
              </w:rPr>
              <w:t xml:space="preserve">5</w:t>
            </w:r>
            <w:r>
              <w:rPr>
                <w:rFonts w:hint="eastAsia" w:ascii="宋体" w:hAnsi="宋体"/>
                <w:color w:val="000000"/>
                <w:sz w:val="24"/>
                <w:szCs w:val="24"/>
              </w:rPr>
            </w:r>
            <w:r/>
          </w:p>
        </w:tc>
        <w:tc>
          <w:tcPr>
            <w:tcW w:w="1385"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p>
        </w:tc>
        <w:tc>
          <w:tcPr>
            <w:tcW w:w="924"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p>
        </w:tc>
        <w:tc>
          <w:tcPr>
            <w:tcW w:w="1008"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p>
        </w:tc>
        <w:tc>
          <w:tcPr>
            <w:tcW w:w="966"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9</w:t>
            </w:r>
            <w:r/>
          </w:p>
        </w:tc>
      </w:tr>
      <w:tr>
        <w:trPr>
          <w:cantSplit/>
          <w:trHeight w:val="294"/>
        </w:trPr>
        <w:tc>
          <w:tcPr>
            <w:tcW w:w="500"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728"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p>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p>
        </w:tc>
        <w:tc>
          <w:tcPr>
            <w:tcW w:w="728"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938"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p>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p>
        </w:tc>
        <w:tc>
          <w:tcPr>
            <w:tcW w:w="980"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制造商名称</w:t>
            </w:r>
            <w:r/>
          </w:p>
        </w:tc>
        <w:tc>
          <w:tcPr>
            <w:tcW w:w="1106"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p>
        </w:tc>
        <w:tc>
          <w:tcPr>
            <w:tcW w:w="1385"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p>
        </w:tc>
        <w:tc>
          <w:tcPr>
            <w:tcW w:w="924"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1008" w:type="dxa"/>
            <w:vAlign w:val="center"/>
            <w:textDirection w:val="lrTb"/>
            <w:noWrap w:val="false"/>
          </w:tcPr>
          <w:p>
            <w:pPr>
              <w:pStyle w:val="877"/>
              <w:jc w:val="center"/>
              <w:spacing w:line="0" w:lineRule="atLeast"/>
              <w:rPr>
                <w:rFonts w:ascii="宋体" w:hAnsi="宋体"/>
                <w:color w:val="000000"/>
                <w:sz w:val="24"/>
                <w:szCs w:val="24"/>
              </w:rPr>
            </w:pPr>
            <w:r>
              <w:rPr>
                <w:rFonts w:hint="eastAsia" w:ascii="宋体" w:hAnsi="宋体"/>
                <w:color w:val="000000"/>
                <w:sz w:val="24"/>
                <w:szCs w:val="24"/>
              </w:rPr>
              <w:t xml:space="preserve">分项</w:t>
            </w:r>
            <w:r>
              <w:rPr>
                <w:rFonts w:ascii="宋体" w:hAnsi="宋体"/>
                <w:color w:val="000000"/>
                <w:sz w:val="24"/>
                <w:szCs w:val="24"/>
              </w:rPr>
            </w:r>
            <w:r/>
          </w:p>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p>
        </w:tc>
        <w:tc>
          <w:tcPr>
            <w:tcW w:w="966" w:type="dxa"/>
            <w:vAlign w:val="center"/>
            <w:textDirection w:val="lrTb"/>
            <w:noWrap w:val="false"/>
          </w:tcPr>
          <w:p>
            <w:pPr>
              <w:pStyle w:val="877"/>
              <w:jc w:val="center"/>
              <w:spacing w:line="0" w:lineRule="atLeast"/>
              <w:rPr>
                <w:rFonts w:ascii="宋体" w:hAnsi="宋体"/>
                <w:color w:val="000000"/>
                <w:sz w:val="24"/>
                <w:szCs w:val="24"/>
              </w:rPr>
            </w:pPr>
            <w:r>
              <w:rPr>
                <w:rFonts w:hint="eastAsia" w:ascii="宋体" w:hAnsi="宋体"/>
                <w:color w:val="000000"/>
                <w:sz w:val="24"/>
                <w:szCs w:val="24"/>
              </w:rPr>
              <w:t xml:space="preserve">分项</w:t>
            </w:r>
            <w:r>
              <w:rPr>
                <w:rFonts w:ascii="宋体" w:hAnsi="宋体"/>
                <w:color w:val="000000"/>
                <w:sz w:val="24"/>
                <w:szCs w:val="24"/>
              </w:rPr>
            </w:r>
            <w:r/>
          </w:p>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p>
        </w:tc>
      </w:tr>
      <w:tr>
        <w:trPr>
          <w:cantSplit/>
          <w:trHeight w:val="696"/>
        </w:trPr>
        <w:tc>
          <w:tcPr>
            <w:tcW w:w="500"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728"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728"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06" w:type="dxa"/>
            <w:vAlign w:val="top"/>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85" w:type="dxa"/>
            <w:vAlign w:val="center"/>
            <w:textDirection w:val="lrTb"/>
            <w:noWrap w:val="false"/>
          </w:tcPr>
          <w:p>
            <w:pPr>
              <w:pStyle w:val="877"/>
              <w:jc w:val="center"/>
              <w:spacing w:line="0" w:lineRule="atLeast"/>
              <w:rPr>
                <w:rFonts w:hint="eastAsia"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u w:val="single"/>
              </w:rPr>
            </w:r>
            <w:r/>
          </w:p>
        </w:tc>
        <w:tc>
          <w:tcPr>
            <w:tcW w:w="924"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500"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728"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728"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06" w:type="dxa"/>
            <w:vAlign w:val="top"/>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85"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00"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728"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728"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06" w:type="dxa"/>
            <w:vAlign w:val="top"/>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85"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500" w:type="dxa"/>
            <w:vAlign w:val="center"/>
            <w:textDirection w:val="lrTb"/>
            <w:noWrap w:val="false"/>
          </w:tcPr>
          <w:p>
            <w:pPr>
              <w:pStyle w:val="877"/>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728" w:type="dxa"/>
            <w:vAlign w:val="center"/>
            <w:textDirection w:val="lrTb"/>
            <w:noWrap w:val="false"/>
          </w:tcPr>
          <w:p>
            <w:pPr>
              <w:pStyle w:val="877"/>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728"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06" w:type="dxa"/>
            <w:vAlign w:val="top"/>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85"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249"/>
        </w:trPr>
        <w:tc>
          <w:tcPr>
            <w:tcW w:w="500"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gridSpan w:val="8"/>
            <w:tcW w:w="7797" w:type="dxa"/>
            <w:vAlign w:val="center"/>
            <w:textDirection w:val="lrTb"/>
            <w:noWrap w:val="false"/>
          </w:tcPr>
          <w:p>
            <w:pPr>
              <w:pStyle w:val="877"/>
              <w:jc w:val="center"/>
              <w:spacing w:line="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p>
        </w:tc>
        <w:tc>
          <w:tcPr>
            <w:tcW w:w="966" w:type="dxa"/>
            <w:vAlign w:val="top"/>
            <w:textDirection w:val="lrTb"/>
            <w:noWrap w:val="false"/>
          </w:tcPr>
          <w:p>
            <w:pPr>
              <w:pStyle w:val="877"/>
              <w:rPr>
                <w:rFonts w:hint="eastAsia" w:ascii="宋体" w:hAnsi="宋体"/>
                <w:color w:val="000000"/>
                <w:sz w:val="24"/>
                <w:szCs w:val="24"/>
              </w:rPr>
            </w:pPr>
            <w:r>
              <w:rPr>
                <w:rFonts w:hint="eastAsia" w:ascii="宋体" w:hAnsi="宋体"/>
                <w:color w:val="000000"/>
                <w:sz w:val="24"/>
                <w:szCs w:val="24"/>
              </w:rPr>
            </w:r>
            <w:r/>
          </w:p>
        </w:tc>
      </w:tr>
    </w:tbl>
    <w:p>
      <w:pPr>
        <w:pStyle w:val="877"/>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77"/>
        <w:spacing w:line="400" w:lineRule="exact"/>
        <w:rPr>
          <w:rFonts w:ascii="宋体" w:hAnsi="宋体"/>
          <w:color w:val="000000"/>
          <w:sz w:val="24"/>
        </w:rPr>
      </w:pPr>
      <w:r>
        <w:rPr>
          <w:rFonts w:hint="eastAsia" w:ascii="宋体" w:hAnsi="宋体"/>
          <w:color w:val="000000"/>
          <w:sz w:val="24"/>
          <w:szCs w:val="24"/>
        </w:rPr>
        <w:t xml:space="preserve">1.投标报价</w:t>
      </w:r>
      <w:r>
        <w:rPr>
          <w:rFonts w:hint="eastAsia" w:ascii="宋体" w:hAnsi="宋体"/>
          <w:color w:val="000000"/>
          <w:sz w:val="24"/>
        </w:rPr>
        <w:t xml:space="preserve">采用总承包方式，“投标总报价”应包括所投货物（包含与货物相关的服务）费用、安装调试费、测试验收费、培训费、运行维护费用、税金、国际（如果</w:t>
      </w:r>
      <w:r>
        <w:rPr>
          <w:rFonts w:ascii="宋体" w:hAnsi="宋体"/>
          <w:color w:val="000000"/>
          <w:sz w:val="24"/>
        </w:rPr>
        <w:t xml:space="preserve">有</w:t>
      </w:r>
      <w:r>
        <w:rPr>
          <w:rFonts w:hint="eastAsia" w:ascii="宋体" w:hAnsi="宋体"/>
          <w:color w:val="000000"/>
          <w:sz w:val="24"/>
        </w:rPr>
        <w:t xml:space="preserve">）国内运输保险、报关清关（如果</w:t>
      </w:r>
      <w:r>
        <w:rPr>
          <w:rFonts w:ascii="宋体" w:hAnsi="宋体"/>
          <w:color w:val="000000"/>
          <w:sz w:val="24"/>
        </w:rPr>
        <w:t xml:space="preserve">有</w:t>
      </w:r>
      <w:r>
        <w:rPr>
          <w:rFonts w:hint="eastAsia" w:ascii="宋体" w:hAnsi="宋体"/>
          <w:color w:val="000000"/>
          <w:sz w:val="24"/>
        </w:rPr>
        <w:t xml:space="preserve">）、开证（如果</w:t>
      </w:r>
      <w:r>
        <w:rPr>
          <w:rFonts w:ascii="宋体" w:hAnsi="宋体"/>
          <w:color w:val="000000"/>
          <w:sz w:val="24"/>
        </w:rPr>
        <w:t xml:space="preserve">有</w:t>
      </w:r>
      <w:r>
        <w:rPr>
          <w:rFonts w:hint="eastAsia" w:ascii="宋体" w:hAnsi="宋体"/>
          <w:color w:val="000000"/>
          <w:sz w:val="24"/>
        </w:rPr>
        <w:t xml:space="preserve">）、办理全套免税手续费用（如果</w:t>
      </w:r>
      <w:r>
        <w:rPr>
          <w:rFonts w:ascii="宋体" w:hAnsi="宋体"/>
          <w:color w:val="000000"/>
          <w:sz w:val="24"/>
        </w:rPr>
        <w:t xml:space="preserve">有</w:t>
      </w:r>
      <w:r>
        <w:rPr>
          <w:rFonts w:hint="eastAsia" w:ascii="宋体" w:hAnsi="宋体"/>
          <w:color w:val="000000"/>
          <w:sz w:val="24"/>
        </w:rPr>
        <w:t xml:space="preserve">）及其他有关的为完成本项目发生的所有费用，招标文件中另有规定的除外。</w:t>
      </w:r>
      <w:r>
        <w:rPr>
          <w:rFonts w:ascii="宋体" w:hAnsi="宋体"/>
          <w:color w:val="000000"/>
          <w:sz w:val="24"/>
        </w:rPr>
      </w:r>
      <w:r/>
    </w:p>
    <w:p>
      <w:pPr>
        <w:pStyle w:val="877"/>
        <w:spacing w:line="400" w:lineRule="exact"/>
        <w:rPr>
          <w:rFonts w:ascii="宋体" w:hAnsi="宋体"/>
          <w:color w:val="000000"/>
          <w:sz w:val="24"/>
        </w:rPr>
      </w:pPr>
      <w:r>
        <w:rPr>
          <w:rFonts w:hint="eastAsia" w:ascii="宋体" w:hAnsi="宋体"/>
          <w:color w:val="000000"/>
          <w:sz w:val="24"/>
        </w:rPr>
        <w:t xml:space="preserve">2.“投标分项报价表”中“投标总报价”数额应当与“开标一览表”中“投标总报价”数额一致。</w:t>
      </w:r>
      <w:r>
        <w:rPr>
          <w:rFonts w:ascii="宋体" w:hAnsi="宋体"/>
          <w:color w:val="000000"/>
          <w:sz w:val="24"/>
        </w:rPr>
      </w:r>
      <w:r/>
    </w:p>
    <w:p>
      <w:pPr>
        <w:pStyle w:val="877"/>
        <w:spacing w:line="400" w:lineRule="exact"/>
        <w:rPr>
          <w:rFonts w:hint="eastAsia" w:ascii="宋体" w:hAnsi="宋体"/>
          <w:color w:val="000000"/>
          <w:sz w:val="24"/>
        </w:rPr>
      </w:pPr>
      <w:r>
        <w:rPr>
          <w:rFonts w:hint="eastAsia" w:ascii="宋体" w:hAnsi="宋体"/>
          <w:color w:val="000000"/>
          <w:sz w:val="24"/>
        </w:rPr>
        <w:t xml:space="preserve">3.投标人需认真填写本报价表，尤其注意规格型号的准确填写。</w:t>
      </w:r>
      <w:r/>
    </w:p>
    <w:p>
      <w:pPr>
        <w:jc w:val="center"/>
        <w:rPr>
          <w:rFonts w:hint="eastAsia" w:ascii="宋体" w:hAnsi="宋体"/>
          <w:b/>
          <w:bCs/>
          <w:color w:val="000000"/>
          <w:sz w:val="24"/>
          <w:szCs w:val="24"/>
        </w:rPr>
      </w:pPr>
      <w:r>
        <w:rPr>
          <w:rFonts w:hint="eastAsia" w:ascii="宋体" w:hAnsi="宋体"/>
          <w:b/>
          <w:color w:val="000000"/>
          <w:sz w:val="24"/>
          <w:szCs w:val="24"/>
          <w:highlight w:val="none"/>
        </w:rPr>
      </w:r>
      <w:r>
        <w:rPr>
          <w:rFonts w:hint="eastAsia" w:ascii="宋体" w:hAnsi="宋体"/>
          <w:b/>
          <w:color w:val="000000"/>
          <w:sz w:val="24"/>
          <w:szCs w:val="24"/>
          <w:highlight w:val="none"/>
        </w:rPr>
      </w:r>
      <w:r/>
    </w:p>
    <w:p>
      <w:pPr>
        <w:jc w:val="center"/>
        <w:rPr>
          <w:rFonts w:hint="eastAsia" w:ascii="宋体" w:hAnsi="宋体"/>
          <w:b/>
          <w:bCs/>
          <w:color w:val="000000"/>
          <w:sz w:val="24"/>
          <w:szCs w:val="24"/>
          <w:highlight w:val="none"/>
        </w:rPr>
      </w:pPr>
      <w:r>
        <w:rPr>
          <w:rFonts w:hint="eastAsia" w:ascii="宋体" w:hAnsi="宋体"/>
          <w:b/>
          <w:color w:val="000000"/>
          <w:sz w:val="24"/>
          <w:szCs w:val="24"/>
          <w:highlight w:val="none"/>
        </w:rPr>
      </w:r>
      <w:r>
        <w:rPr>
          <w:rFonts w:hint="eastAsia" w:ascii="宋体" w:hAnsi="宋体"/>
          <w:b/>
          <w:color w:val="000000"/>
          <w:sz w:val="24"/>
          <w:szCs w:val="24"/>
          <w:highlight w:val="none"/>
        </w:rPr>
      </w:r>
      <w:r/>
    </w:p>
    <w:p>
      <w:pPr>
        <w:jc w:val="center"/>
        <w:rPr>
          <w:rFonts w:hint="eastAsia" w:ascii="宋体" w:hAnsi="宋体"/>
          <w:b/>
          <w:bCs/>
          <w:color w:val="000000"/>
          <w:sz w:val="24"/>
          <w:szCs w:val="24"/>
          <w:highlight w:val="none"/>
        </w:rPr>
      </w:pPr>
      <w:r>
        <w:rPr>
          <w:rFonts w:hint="eastAsia" w:ascii="宋体" w:hAnsi="宋体"/>
          <w:b/>
          <w:color w:val="000000"/>
          <w:sz w:val="24"/>
          <w:szCs w:val="24"/>
          <w:highlight w:val="none"/>
        </w:rPr>
      </w:r>
      <w:r>
        <w:rPr>
          <w:rFonts w:hint="eastAsia" w:ascii="宋体" w:hAnsi="宋体"/>
          <w:b/>
          <w:color w:val="000000"/>
          <w:sz w:val="24"/>
          <w:szCs w:val="24"/>
          <w:highlight w:val="none"/>
        </w:rPr>
      </w:r>
      <w:r/>
    </w:p>
    <w:p>
      <w:pPr>
        <w:jc w:val="center"/>
        <w:rPr>
          <w:rFonts w:hint="eastAsia" w:ascii="宋体" w:hAnsi="宋体"/>
          <w:b/>
          <w:bCs/>
          <w:color w:val="000000"/>
          <w:sz w:val="24"/>
          <w:szCs w:val="24"/>
          <w:highlight w:val="none"/>
        </w:rPr>
      </w:pPr>
      <w:r>
        <w:rPr>
          <w:rFonts w:hint="eastAsia" w:ascii="宋体" w:hAnsi="宋体"/>
          <w:b/>
          <w:color w:val="000000"/>
          <w:sz w:val="24"/>
          <w:szCs w:val="24"/>
          <w:highlight w:val="none"/>
        </w:rPr>
      </w:r>
      <w:r>
        <w:rPr>
          <w:rFonts w:hint="eastAsia" w:ascii="宋体" w:hAnsi="宋体"/>
          <w:b/>
          <w:color w:val="000000"/>
          <w:sz w:val="24"/>
          <w:szCs w:val="24"/>
          <w:highlight w:val="none"/>
        </w:rPr>
      </w:r>
      <w:r/>
    </w:p>
    <w:p>
      <w:pPr>
        <w:jc w:val="center"/>
        <w:rPr>
          <w:rFonts w:hint="eastAsia" w:ascii="宋体" w:hAnsi="宋体"/>
          <w:b/>
          <w:bCs/>
          <w:color w:val="000000"/>
          <w:sz w:val="24"/>
          <w:szCs w:val="24"/>
          <w:highlight w:val="none"/>
        </w:rPr>
      </w:pPr>
      <w:r>
        <w:rPr>
          <w:rFonts w:hint="eastAsia" w:ascii="宋体" w:hAnsi="宋体"/>
          <w:b/>
          <w:color w:val="000000"/>
          <w:sz w:val="24"/>
          <w:szCs w:val="24"/>
          <w:highlight w:val="none"/>
        </w:rPr>
      </w:r>
      <w:r>
        <w:rPr>
          <w:rFonts w:hint="eastAsia" w:ascii="宋体" w:hAnsi="宋体"/>
          <w:b/>
          <w:color w:val="000000"/>
          <w:sz w:val="24"/>
          <w:szCs w:val="24"/>
          <w:highlight w:val="none"/>
        </w:rPr>
      </w:r>
      <w:r/>
    </w:p>
    <w:p>
      <w:pPr>
        <w:pStyle w:val="877"/>
        <w:jc w:val="center"/>
        <w:rPr>
          <w:rFonts w:hint="eastAsia" w:ascii="宋体" w:hAnsi="宋体"/>
          <w:b/>
          <w:bCs/>
          <w:color w:val="000000"/>
          <w:sz w:val="24"/>
          <w:szCs w:val="24"/>
          <w:highlight w:val="none"/>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p>
        </w:tc>
        <w:tc>
          <w:tcPr>
            <w:tcW w:w="3191"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063"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77"/>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77"/>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77"/>
        <w:spacing w:line="400" w:lineRule="exact"/>
        <w:rPr>
          <w:rFonts w:ascii="宋体" w:hAnsi="宋体"/>
          <w:color w:val="000000"/>
          <w:sz w:val="24"/>
          <w:szCs w:val="24"/>
        </w:rPr>
      </w:pPr>
      <w:r>
        <w:rPr>
          <w:rFonts w:ascii="宋体" w:hAnsi="宋体"/>
          <w:color w:val="000000"/>
          <w:sz w:val="24"/>
          <w:szCs w:val="24"/>
        </w:rPr>
      </w:r>
      <w:r/>
    </w:p>
    <w:p>
      <w:pPr>
        <w:pStyle w:val="877"/>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pStyle w:val="877"/>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77"/>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pStyle w:val="877"/>
        <w:spacing w:line="400" w:lineRule="exact"/>
        <w:rPr>
          <w:rFonts w:hint="eastAsia" w:ascii="宋体" w:hAnsi="宋体"/>
          <w:color w:val="000000"/>
          <w:sz w:val="24"/>
          <w:szCs w:val="24"/>
        </w:rPr>
      </w:pPr>
      <w:r>
        <w:rPr>
          <w:rFonts w:hint="eastAsia" w:ascii="宋体" w:hAnsi="宋体"/>
          <w:color w:val="000000"/>
          <w:sz w:val="24"/>
          <w:szCs w:val="24"/>
        </w:rPr>
      </w:r>
      <w:r/>
    </w:p>
    <w:p>
      <w:pPr>
        <w:pStyle w:val="877"/>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w:t>
            </w:r>
            <w:r/>
          </w:p>
        </w:tc>
        <w:tc>
          <w:tcPr>
            <w:tcW w:w="3191"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063"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77"/>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77"/>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77"/>
        <w:spacing w:line="400" w:lineRule="exact"/>
        <w:rPr>
          <w:rFonts w:ascii="宋体" w:hAnsi="宋体"/>
          <w:color w:val="000000"/>
          <w:sz w:val="24"/>
          <w:szCs w:val="24"/>
        </w:rPr>
      </w:pPr>
      <w:r>
        <w:rPr>
          <w:rFonts w:ascii="宋体" w:hAnsi="宋体"/>
          <w:color w:val="000000"/>
          <w:sz w:val="24"/>
          <w:szCs w:val="24"/>
        </w:rPr>
      </w:r>
      <w:r/>
    </w:p>
    <w:p>
      <w:pPr>
        <w:pStyle w:val="877"/>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pStyle w:val="877"/>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77"/>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877"/>
        <w:rPr>
          <w:rFonts w:hint="eastAsia" w:ascii="宋体" w:hAnsi="宋体"/>
          <w:b/>
          <w:color w:val="000000"/>
          <w:sz w:val="24"/>
        </w:rPr>
      </w:pPr>
      <w:r>
        <w:rPr>
          <w:rFonts w:hint="eastAsia" w:ascii="宋体" w:hAnsi="宋体"/>
          <w:b/>
          <w:color w:val="000000"/>
          <w:sz w:val="24"/>
        </w:rPr>
      </w:r>
      <w:r/>
    </w:p>
    <w:p>
      <w:pPr>
        <w:pStyle w:val="877"/>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pStyle w:val="877"/>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pStyle w:val="877"/>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877"/>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877"/>
        <w:spacing w:line="460" w:lineRule="exact"/>
        <w:rPr>
          <w:rFonts w:hint="eastAsia" w:ascii="宋体" w:hAnsi="宋体"/>
          <w:bCs/>
          <w:color w:val="000000"/>
          <w:sz w:val="24"/>
        </w:rPr>
      </w:pPr>
      <w:r>
        <w:rPr>
          <w:rFonts w:hint="eastAsia" w:ascii="宋体" w:hAnsi="宋体"/>
          <w:bCs/>
          <w:color w:val="000000"/>
          <w:sz w:val="24"/>
        </w:rPr>
        <w:t xml:space="preserve">                                     </w:t>
      </w:r>
      <w:r/>
    </w:p>
    <w:p>
      <w:pPr>
        <w:ind w:left="480"/>
        <w:rPr>
          <w:rFonts w:ascii="宋体" w:hAnsi="宋体"/>
          <w:b/>
          <w:bCs/>
          <w:color w:val="000000"/>
          <w:sz w:val="24"/>
          <w:szCs w:val="24"/>
        </w:rPr>
      </w:pPr>
      <w:r>
        <w:rPr>
          <w:rFonts w:ascii="宋体" w:hAnsi="宋体"/>
          <w:b/>
          <w:color w:val="000000"/>
          <w:sz w:val="24"/>
        </w:rPr>
      </w:r>
      <w:r>
        <w:rPr>
          <w:rFonts w:ascii="宋体" w:hAnsi="宋体"/>
          <w:b/>
          <w:color w:val="000000"/>
          <w:sz w:val="24"/>
        </w:rPr>
      </w:r>
      <w:r/>
    </w:p>
    <w:p>
      <w:pPr>
        <w:ind w:left="480"/>
        <w:rPr>
          <w:rFonts w:ascii="宋体" w:hAnsi="宋体"/>
          <w:b/>
          <w:bCs/>
          <w:color w:val="000000"/>
          <w:sz w:val="24"/>
          <w:szCs w:val="24"/>
        </w:rPr>
      </w:pPr>
      <w:r>
        <w:rPr>
          <w:rFonts w:ascii="宋体" w:hAnsi="宋体"/>
          <w:b/>
          <w:bCs/>
          <w:color w:val="000000"/>
          <w:sz w:val="24"/>
          <w:szCs w:val="24"/>
        </w:rPr>
      </w:r>
      <w:r>
        <w:rPr>
          <w:rFonts w:ascii="宋体" w:hAnsi="宋体"/>
          <w:b/>
          <w:bCs/>
          <w:color w:val="000000"/>
          <w:sz w:val="24"/>
          <w:szCs w:val="24"/>
        </w:rPr>
      </w:r>
      <w:r/>
    </w:p>
    <w:p>
      <w:pPr>
        <w:ind w:left="480"/>
        <w:rPr>
          <w:rFonts w:ascii="宋体" w:hAnsi="宋体"/>
          <w:b/>
          <w:bCs/>
          <w:color w:val="000000"/>
          <w:sz w:val="24"/>
          <w:szCs w:val="24"/>
        </w:rPr>
      </w:pPr>
      <w:r>
        <w:rPr>
          <w:rFonts w:ascii="宋体" w:hAnsi="宋体"/>
          <w:b/>
          <w:bCs/>
          <w:color w:val="000000"/>
          <w:sz w:val="24"/>
          <w:szCs w:val="24"/>
        </w:rPr>
      </w:r>
      <w:r>
        <w:rPr>
          <w:rFonts w:ascii="宋体" w:hAnsi="宋体"/>
          <w:b/>
          <w:bCs/>
          <w:color w:val="000000"/>
          <w:sz w:val="24"/>
          <w:szCs w:val="24"/>
        </w:rPr>
      </w:r>
      <w:r/>
    </w:p>
    <w:p>
      <w:pPr>
        <w:ind w:left="480"/>
        <w:rPr>
          <w:rFonts w:ascii="宋体" w:hAnsi="宋体"/>
          <w:b/>
          <w:bCs/>
          <w:color w:val="000000"/>
          <w:sz w:val="24"/>
          <w:szCs w:val="24"/>
        </w:rPr>
      </w:pPr>
      <w:r>
        <w:rPr>
          <w:rFonts w:ascii="宋体" w:hAnsi="宋体"/>
          <w:b/>
          <w:bCs/>
          <w:color w:val="000000"/>
          <w:sz w:val="24"/>
          <w:szCs w:val="24"/>
        </w:rPr>
      </w:r>
      <w:r>
        <w:rPr>
          <w:rFonts w:ascii="宋体" w:hAnsi="宋体"/>
          <w:b/>
          <w:bCs/>
          <w:color w:val="000000"/>
          <w:sz w:val="24"/>
          <w:szCs w:val="24"/>
        </w:rPr>
      </w:r>
      <w:r/>
    </w:p>
    <w:p>
      <w:pPr>
        <w:pStyle w:val="877"/>
        <w:ind w:left="480"/>
        <w:rPr>
          <w:rFonts w:ascii="宋体" w:hAnsi="宋体"/>
          <w:b/>
          <w:bCs/>
          <w:color w:val="000000"/>
          <w:sz w:val="24"/>
          <w:szCs w:val="24"/>
        </w:rPr>
      </w:pPr>
      <w:r>
        <w:rPr>
          <w:rFonts w:ascii="宋体" w:hAnsi="宋体"/>
          <w:b/>
          <w:color w:val="000000"/>
          <w:sz w:val="24"/>
        </w:rPr>
      </w:r>
      <w:r/>
    </w:p>
    <w:p>
      <w:pPr>
        <w:pStyle w:val="877"/>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pStyle w:val="877"/>
        <w:jc w:val="center"/>
        <w:spacing w:line="460" w:lineRule="exact"/>
        <w:rPr>
          <w:rFonts w:ascii="宋体" w:hAnsi="宋体"/>
          <w:b/>
          <w:bCs/>
          <w:color w:val="000000"/>
          <w:sz w:val="24"/>
        </w:rPr>
      </w:pPr>
      <w:r>
        <w:rPr>
          <w:rFonts w:ascii="宋体" w:hAnsi="宋体"/>
          <w:b/>
          <w:bCs/>
          <w:color w:val="000000"/>
          <w:sz w:val="24"/>
        </w:rPr>
      </w:r>
      <w:r/>
    </w:p>
    <w:p>
      <w:pPr>
        <w:pStyle w:val="877"/>
        <w:jc w:val="center"/>
        <w:spacing w:line="460" w:lineRule="exact"/>
        <w:rPr>
          <w:rFonts w:hint="eastAsia" w:ascii="宋体" w:hAnsi="宋体"/>
          <w:b/>
          <w:bCs/>
          <w:color w:val="000000"/>
          <w:sz w:val="24"/>
        </w:rPr>
      </w:pPr>
      <w:r>
        <w:rPr>
          <w:rFonts w:hint="eastAsia" w:ascii="宋体" w:hAnsi="宋体"/>
          <w:b/>
          <w:bCs/>
          <w:color w:val="000000"/>
          <w:sz w:val="24"/>
        </w:rPr>
        <w:t xml:space="preserve">声  明</w:t>
      </w:r>
      <w:r/>
    </w:p>
    <w:p>
      <w:pPr>
        <w:pStyle w:val="877"/>
        <w:ind w:firstLine="480"/>
        <w:spacing w:line="460" w:lineRule="exact"/>
        <w:rPr>
          <w:rFonts w:hint="eastAsia"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bookmarkEnd w:id="183"/>
      <w:r/>
      <w:bookmarkEnd w:id="184"/>
      <w:r/>
      <w:bookmarkEnd w:id="185"/>
      <w:r/>
      <w:bookmarkStart w:id="189" w:name="_Toc120614284"/>
      <w:r>
        <w:rPr>
          <w:rFonts w:hint="eastAsia" w:ascii="宋体" w:hAnsi="宋体"/>
          <w:bCs/>
          <w:color w:val="000000"/>
          <w:sz w:val="24"/>
        </w:rPr>
      </w:r>
      <w:r/>
    </w:p>
    <w:p>
      <w:pPr>
        <w:pStyle w:val="877"/>
        <w:spacing w:line="460" w:lineRule="exact"/>
        <w:rPr>
          <w:rFonts w:hint="eastAsia" w:ascii="宋体" w:hAnsi="宋体"/>
          <w:b/>
          <w:color w:val="000000"/>
          <w:sz w:val="24"/>
        </w:rPr>
      </w:pPr>
      <w:r>
        <w:rPr>
          <w:rFonts w:hint="eastAsia" w:ascii="宋体" w:hAnsi="宋体"/>
          <w:b/>
          <w:color w:val="000000"/>
          <w:sz w:val="24"/>
        </w:rPr>
      </w:r>
      <w:r/>
    </w:p>
    <w:p>
      <w:pPr>
        <w:pStyle w:val="877"/>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77"/>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pStyle w:val="877"/>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877"/>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pStyle w:val="877"/>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pStyle w:val="877"/>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877"/>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pStyle w:val="877"/>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bookmarkStart w:id="190" w:name="_Hlt26955070"/>
      <w:r/>
      <w:bookmarkEnd w:id="190"/>
      <w:r/>
      <w:bookmarkStart w:id="191" w:name="_格式3__银行出具的资信证明"/>
      <w:r/>
      <w:bookmarkEnd w:id="191"/>
      <w:r/>
      <w:bookmarkStart w:id="192" w:name="_Hlt26671380"/>
      <w:r/>
      <w:bookmarkEnd w:id="192"/>
      <w:r>
        <w:rPr>
          <w:rFonts w:hint="eastAsia"/>
          <w:color w:val="000000"/>
          <w:sz w:val="24"/>
          <w:szCs w:val="24"/>
          <w:u w:val="single"/>
        </w:rPr>
        <w:t xml:space="preserve">                                         </w:t>
      </w:r>
      <w:r>
        <w:rPr>
          <w:rFonts w:hint="eastAsia"/>
          <w:color w:val="000000"/>
          <w:sz w:val="24"/>
          <w:szCs w:val="24"/>
        </w:rPr>
      </w:r>
      <w:r/>
    </w:p>
    <w:p>
      <w:pPr>
        <w:pStyle w:val="877"/>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77"/>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877"/>
        <w:ind w:firstLine="480"/>
        <w:jc w:val="left"/>
        <w:spacing w:line="420" w:lineRule="exact"/>
        <w:rPr>
          <w:rFonts w:hint="eastAsia" w:ascii="宋体" w:hAnsi="宋体"/>
          <w:color w:val="000000"/>
          <w:sz w:val="24"/>
        </w:rPr>
      </w:pPr>
      <w:r>
        <w:rPr>
          <w:rFonts w:hint="eastAsia" w:ascii="宋体" w:hAnsi="宋体"/>
          <w:color w:val="000000"/>
          <w:sz w:val="24"/>
        </w:rPr>
        <w:t xml:space="preserve">根据贵方的JSZC-</w:t>
      </w:r>
      <w:r>
        <w:rPr>
          <w:rFonts w:ascii="宋体" w:hAnsi="宋体"/>
          <w:color w:val="000000"/>
          <w:sz w:val="24"/>
        </w:rPr>
        <w:t xml:space="preserve">320000-</w:t>
      </w:r>
      <w:r>
        <w:rPr>
          <w:rFonts w:ascii="宋体" w:hAnsi="宋体"/>
          <w:color w:val="000000"/>
          <w:sz w:val="24"/>
          <w:u w:val="single"/>
        </w:rPr>
        <w:t xml:space="preserve">****</w:t>
      </w:r>
      <w:r>
        <w:rPr>
          <w:rFonts w:hint="eastAsia" w:ascii="宋体" w:hAnsi="宋体"/>
          <w:color w:val="000000"/>
          <w:sz w:val="24"/>
        </w:rPr>
        <w:t xml:space="preserve">号招标文件，正式授权下述签字人_____(姓名)代表我方_______（投标人的名称），全权处理本次项目投标的有关事宜。</w:t>
      </w:r>
      <w:r/>
    </w:p>
    <w:p>
      <w:pPr>
        <w:pStyle w:val="877"/>
        <w:ind w:firstLine="480"/>
        <w:jc w:val="left"/>
        <w:spacing w:line="420" w:lineRule="exact"/>
        <w:rPr>
          <w:rFonts w:hint="eastAsia" w:ascii="宋体" w:hAnsi="宋体"/>
          <w:color w:val="000000"/>
          <w:sz w:val="24"/>
        </w:rPr>
      </w:pPr>
      <w:r>
        <w:rPr>
          <w:rFonts w:hint="eastAsia" w:ascii="宋体" w:hAnsi="宋体"/>
          <w:color w:val="000000"/>
          <w:sz w:val="24"/>
        </w:rPr>
        <w:t xml:space="preserve">据此函，__________签字人兹宣布同意如下：</w:t>
      </w:r>
      <w:r/>
    </w:p>
    <w:p>
      <w:pPr>
        <w:pStyle w:val="877"/>
        <w:ind w:firstLine="480"/>
        <w:jc w:val="left"/>
        <w:spacing w:line="420" w:lineRule="exact"/>
        <w:rPr>
          <w:rFonts w:hint="eastAsia" w:ascii="宋体" w:hAnsi="宋体"/>
          <w:color w:val="000000"/>
          <w:sz w:val="24"/>
        </w:rPr>
      </w:pPr>
      <w:r>
        <w:rPr>
          <w:rFonts w:hint="eastAsia" w:ascii="宋体" w:hAnsi="宋体"/>
          <w:color w:val="000000"/>
          <w:sz w:val="24"/>
        </w:rPr>
        <w:t xml:space="preserve">1.按招标文件规定的各项要求，向买方提供所需货物（包含与货物相关的服务）。</w:t>
      </w:r>
      <w:r/>
    </w:p>
    <w:p>
      <w:pPr>
        <w:pStyle w:val="877"/>
        <w:ind w:firstLine="480"/>
        <w:jc w:val="left"/>
        <w:spacing w:line="420" w:lineRule="exact"/>
        <w:rPr>
          <w:rFonts w:hint="eastAsia" w:ascii="宋体" w:hAnsi="宋体"/>
          <w:color w:val="000000"/>
          <w:sz w:val="24"/>
        </w:rPr>
      </w:pPr>
      <w:r>
        <w:rPr>
          <w:rFonts w:hint="eastAsia" w:ascii="宋体" w:hAnsi="宋体"/>
          <w:color w:val="000000"/>
          <w:sz w:val="24"/>
        </w:rPr>
        <w:t xml:space="preserve">2.我们完全理解贵方不一定将合同授予最低报价的投标人。</w:t>
      </w:r>
      <w:r/>
    </w:p>
    <w:p>
      <w:pPr>
        <w:pStyle w:val="877"/>
        <w:ind w:firstLine="480"/>
        <w:jc w:val="left"/>
        <w:spacing w:line="420" w:lineRule="exact"/>
        <w:rPr>
          <w:rFonts w:hint="eastAsia"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pStyle w:val="877"/>
        <w:ind w:firstLine="480"/>
        <w:jc w:val="left"/>
        <w:spacing w:line="420" w:lineRule="exact"/>
        <w:rPr>
          <w:rFonts w:hint="eastAsia"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pStyle w:val="877"/>
        <w:ind w:firstLine="480"/>
        <w:jc w:val="left"/>
        <w:spacing w:line="420" w:lineRule="exact"/>
        <w:rPr>
          <w:rFonts w:hint="eastAsia"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p>
    <w:p>
      <w:pPr>
        <w:pStyle w:val="877"/>
        <w:ind w:firstLine="480"/>
        <w:jc w:val="left"/>
        <w:spacing w:line="420" w:lineRule="exact"/>
        <w:rPr>
          <w:rFonts w:hint="eastAsia"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p>
    <w:p>
      <w:pPr>
        <w:pStyle w:val="877"/>
        <w:ind w:left="425"/>
        <w:jc w:val="left"/>
        <w:spacing w:line="420" w:lineRule="exact"/>
        <w:rPr>
          <w:rFonts w:hint="eastAsia" w:ascii="宋体" w:hAnsi="宋体"/>
          <w:color w:val="000000"/>
          <w:sz w:val="24"/>
        </w:rPr>
      </w:pPr>
      <w:r>
        <w:rPr>
          <w:rFonts w:ascii="宋体" w:hAnsi="宋体"/>
          <w:color w:val="000000"/>
          <w:sz w:val="24"/>
        </w:rPr>
        <w:t xml:space="preserve">7</w:t>
      </w:r>
      <w:r>
        <w:rPr>
          <w:rFonts w:hint="eastAsia" w:ascii="宋体" w:hAnsi="宋体"/>
          <w:color w:val="000000"/>
          <w:sz w:val="24"/>
        </w:rPr>
        <w:t xml:space="preserve">.与本投标有关的正式通讯地址为：</w:t>
      </w:r>
      <w:r/>
    </w:p>
    <w:p>
      <w:pPr>
        <w:pStyle w:val="877"/>
        <w:ind w:left="420" w:firstLine="480"/>
        <w:jc w:val="left"/>
        <w:spacing w:line="420" w:lineRule="exact"/>
        <w:rPr>
          <w:rFonts w:hint="eastAsia" w:ascii="宋体" w:hAnsi="宋体"/>
          <w:color w:val="000000"/>
          <w:sz w:val="24"/>
        </w:rPr>
      </w:pPr>
      <w:r>
        <w:rPr>
          <w:rFonts w:hint="eastAsia" w:ascii="宋体" w:hAnsi="宋体"/>
          <w:color w:val="000000"/>
          <w:sz w:val="24"/>
        </w:rPr>
        <w:t xml:space="preserve">地          址：</w:t>
      </w:r>
      <w:r/>
    </w:p>
    <w:p>
      <w:pPr>
        <w:pStyle w:val="877"/>
        <w:ind w:left="420" w:firstLine="480"/>
        <w:jc w:val="left"/>
        <w:spacing w:line="420" w:lineRule="exact"/>
        <w:rPr>
          <w:rFonts w:hint="eastAsia" w:ascii="宋体" w:hAnsi="宋体"/>
          <w:color w:val="000000"/>
          <w:sz w:val="24"/>
        </w:rPr>
      </w:pPr>
      <w:r>
        <w:rPr>
          <w:rFonts w:hint="eastAsia" w:ascii="宋体" w:hAnsi="宋体"/>
          <w:color w:val="000000"/>
          <w:sz w:val="24"/>
        </w:rPr>
        <w:t xml:space="preserve">邮          编：</w:t>
      </w:r>
      <w:r/>
    </w:p>
    <w:p>
      <w:pPr>
        <w:pStyle w:val="877"/>
        <w:ind w:left="420" w:firstLine="480"/>
        <w:jc w:val="left"/>
        <w:spacing w:line="420" w:lineRule="exact"/>
        <w:rPr>
          <w:rFonts w:hint="eastAsia" w:ascii="宋体" w:hAnsi="宋体"/>
          <w:color w:val="000000"/>
          <w:sz w:val="24"/>
        </w:rPr>
      </w:pPr>
      <w:r>
        <w:rPr>
          <w:rFonts w:hint="eastAsia" w:ascii="宋体" w:hAnsi="宋体"/>
          <w:color w:val="000000"/>
          <w:sz w:val="24"/>
        </w:rPr>
        <w:t xml:space="preserve">电          话：</w:t>
      </w:r>
      <w:r/>
    </w:p>
    <w:p>
      <w:pPr>
        <w:pStyle w:val="877"/>
        <w:ind w:left="420" w:firstLine="480"/>
        <w:jc w:val="left"/>
        <w:spacing w:line="420" w:lineRule="exact"/>
        <w:rPr>
          <w:rFonts w:hint="eastAsia" w:ascii="宋体" w:hAnsi="宋体"/>
          <w:color w:val="000000"/>
          <w:sz w:val="24"/>
        </w:rPr>
      </w:pPr>
      <w:r>
        <w:rPr>
          <w:rFonts w:hint="eastAsia" w:ascii="宋体" w:hAnsi="宋体"/>
          <w:color w:val="000000"/>
          <w:sz w:val="24"/>
        </w:rPr>
        <w:t xml:space="preserve">传          真：</w:t>
      </w:r>
      <w:r/>
    </w:p>
    <w:p>
      <w:pPr>
        <w:pStyle w:val="877"/>
        <w:ind w:left="420" w:firstLine="480"/>
        <w:jc w:val="left"/>
        <w:spacing w:line="420" w:lineRule="exact"/>
        <w:rPr>
          <w:rFonts w:hint="eastAsia" w:ascii="宋体" w:hAnsi="宋体"/>
          <w:color w:val="000000"/>
          <w:sz w:val="24"/>
        </w:rPr>
      </w:pPr>
      <w:r>
        <w:rPr>
          <w:rFonts w:hint="eastAsia" w:ascii="宋体" w:hAnsi="宋体"/>
          <w:color w:val="000000"/>
          <w:sz w:val="24"/>
        </w:rPr>
        <w:t xml:space="preserve">投标人开户行：</w:t>
      </w:r>
      <w:r/>
    </w:p>
    <w:p>
      <w:pPr>
        <w:pStyle w:val="877"/>
        <w:ind w:left="420" w:firstLine="480"/>
        <w:jc w:val="left"/>
        <w:spacing w:line="420" w:lineRule="exact"/>
        <w:rPr>
          <w:rFonts w:hint="eastAsia" w:ascii="宋体" w:hAnsi="宋体"/>
          <w:color w:val="000000"/>
          <w:sz w:val="24"/>
        </w:rPr>
      </w:pPr>
      <w:r>
        <w:rPr>
          <w:rFonts w:hint="eastAsia" w:ascii="宋体" w:hAnsi="宋体"/>
          <w:color w:val="000000"/>
          <w:sz w:val="24"/>
        </w:rPr>
        <w:t xml:space="preserve">账          号： </w:t>
      </w:r>
      <w:r/>
    </w:p>
    <w:p>
      <w:pPr>
        <w:pStyle w:val="877"/>
        <w:ind w:left="420" w:firstLine="480"/>
        <w:jc w:val="left"/>
        <w:spacing w:line="420" w:lineRule="exact"/>
        <w:rPr>
          <w:rFonts w:hint="eastAsia" w:ascii="宋体" w:hAnsi="宋体"/>
          <w:color w:val="000000"/>
          <w:sz w:val="24"/>
        </w:rPr>
      </w:pPr>
      <w:r>
        <w:rPr>
          <w:rFonts w:hint="eastAsia" w:ascii="宋体" w:hAnsi="宋体"/>
          <w:color w:val="000000"/>
          <w:sz w:val="24"/>
        </w:rPr>
        <w:t xml:space="preserve">日           期：________年____月____日</w:t>
      </w:r>
      <w:r/>
    </w:p>
    <w:p>
      <w:pPr>
        <w:pStyle w:val="877"/>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77"/>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77"/>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77"/>
        <w:ind w:firstLine="240"/>
        <w:jc w:val="center"/>
        <w:spacing w:line="560" w:lineRule="exact"/>
        <w:rPr>
          <w:rFonts w:ascii="宋体" w:hAnsi="宋体"/>
          <w:bCs/>
          <w:color w:val="000000"/>
          <w:sz w:val="24"/>
        </w:rPr>
      </w:pPr>
      <w:r>
        <w:rPr>
          <w:rFonts w:ascii="宋体" w:hAnsi="宋体"/>
          <w:bCs/>
          <w:color w:val="000000"/>
          <w:sz w:val="24"/>
        </w:rPr>
      </w:r>
      <w:r/>
    </w:p>
    <w:p>
      <w:pPr>
        <w:pStyle w:val="877"/>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77"/>
        <w:ind w:firstLine="241"/>
        <w:jc w:val="center"/>
        <w:spacing w:line="560" w:lineRule="exact"/>
        <w:rPr>
          <w:rFonts w:ascii="宋体" w:hAnsi="宋体"/>
          <w:b/>
          <w:color w:val="000000"/>
          <w:sz w:val="24"/>
        </w:rPr>
      </w:pPr>
      <w:r>
        <w:rPr>
          <w:rFonts w:ascii="宋体" w:hAnsi="宋体"/>
          <w:b/>
          <w:color w:val="000000"/>
          <w:sz w:val="24"/>
        </w:rPr>
      </w:r>
      <w:r/>
    </w:p>
    <w:p>
      <w:pPr>
        <w:pStyle w:val="877"/>
        <w:ind w:firstLine="241"/>
        <w:jc w:val="center"/>
        <w:spacing w:line="560" w:lineRule="exact"/>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9</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中小微企业声明函（货物类项目）</w:t>
      </w:r>
      <w:r/>
    </w:p>
    <w:p>
      <w:pPr>
        <w:pStyle w:val="87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采购编号为JSZC</w:t>
      </w:r>
      <w:r>
        <w:rPr>
          <w:rFonts w:ascii="宋体" w:hAnsi="宋体"/>
          <w:color w:val="000000"/>
          <w:sz w:val="24"/>
          <w:szCs w:val="24"/>
        </w:rPr>
        <w:t xml:space="preserve">-320000-</w:t>
      </w:r>
      <w:r>
        <w:rPr>
          <w:rFonts w:hint="eastAsia" w:ascii="宋体" w:hAnsi="宋体"/>
          <w:color w:val="000000"/>
          <w:sz w:val="24"/>
          <w:szCs w:val="24"/>
          <w:u w:val="single"/>
        </w:rPr>
        <w:t xml:space="preserve">***</w:t>
      </w:r>
      <w:r>
        <w:rPr>
          <w:rFonts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pStyle w:val="877"/>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77"/>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7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p>
    <w:p>
      <w:pPr>
        <w:pStyle w:val="87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pStyle w:val="87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pStyle w:val="877"/>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877"/>
        <w:ind w:right="180" w:firstLine="360"/>
        <w:jc w:val="right"/>
        <w:spacing w:line="4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p>
    <w:p>
      <w:pPr>
        <w:pStyle w:val="877"/>
        <w:ind w:right="480" w:firstLine="5400"/>
        <w:spacing w:line="400" w:lineRule="exact"/>
        <w:rPr>
          <w:rFonts w:hint="eastAsia" w:ascii="宋体" w:hAnsi="宋体"/>
          <w:color w:val="000000"/>
          <w:sz w:val="24"/>
          <w:szCs w:val="24"/>
        </w:rPr>
      </w:pPr>
      <w:r>
        <w:rPr>
          <w:rFonts w:hint="eastAsia" w:ascii="宋体" w:hAnsi="宋体"/>
          <w:color w:val="000000"/>
          <w:sz w:val="24"/>
          <w:szCs w:val="24"/>
        </w:rPr>
        <w:t xml:space="preserve">日  期：</w:t>
      </w:r>
      <w:r/>
    </w:p>
    <w:p>
      <w:pPr>
        <w:pStyle w:val="877"/>
        <w:spacing w:line="400" w:lineRule="exact"/>
        <w:rPr>
          <w:rFonts w:hint="eastAsia" w:ascii="宋体" w:hAnsi="宋体"/>
          <w:color w:val="000000"/>
          <w:sz w:val="24"/>
          <w:szCs w:val="24"/>
        </w:rPr>
      </w:pPr>
      <w:r>
        <w:rPr>
          <w:rFonts w:hint="eastAsia" w:ascii="宋体" w:hAnsi="宋体"/>
          <w:color w:val="000000"/>
          <w:sz w:val="24"/>
          <w:szCs w:val="24"/>
        </w:rPr>
      </w:r>
      <w:r/>
    </w:p>
    <w:p>
      <w:pPr>
        <w:pStyle w:val="877"/>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7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p>
    <w:p>
      <w:pPr>
        <w:pStyle w:val="877"/>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877"/>
        <w:ind w:left="540" w:hanging="120"/>
        <w:jc w:val="center"/>
        <w:spacing w:line="400" w:lineRule="exact"/>
        <w:rPr>
          <w:rFonts w:hint="eastAsia" w:ascii="宋体" w:hAnsi="宋体"/>
          <w:color w:val="000000"/>
          <w:sz w:val="24"/>
          <w:szCs w:val="24"/>
        </w:rPr>
      </w:pPr>
      <w:r>
        <w:rPr>
          <w:rFonts w:hint="eastAsia" w:ascii="宋体" w:hAnsi="宋体"/>
          <w:color w:val="000000"/>
          <w:sz w:val="24"/>
          <w:szCs w:val="24"/>
        </w:rPr>
        <w:t xml:space="preserve">3.供应商</w:t>
      </w:r>
      <w:r>
        <w:rPr>
          <w:rFonts w:ascii="宋体" w:hAnsi="宋体"/>
          <w:color w:val="000000"/>
          <w:sz w:val="24"/>
          <w:szCs w:val="24"/>
        </w:rPr>
        <w:t xml:space="preserve">自行勾选</w:t>
      </w:r>
      <w:r>
        <w:rPr>
          <w:rFonts w:hint="eastAsia" w:ascii="宋体" w:hAnsi="宋体"/>
          <w:color w:val="000000"/>
          <w:sz w:val="24"/>
          <w:szCs w:val="24"/>
        </w:rPr>
        <w:t xml:space="preserve">制造商</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hint="eastAsia" w:ascii="宋体" w:hAnsi="宋体"/>
          <w:color w:val="000000"/>
          <w:sz w:val="24"/>
          <w:szCs w:val="24"/>
        </w:rPr>
        <w:t xml:space="preserve">  </w:t>
      </w:r>
      <w:r>
        <w:rPr>
          <w:rFonts w:ascii="宋体" w:hAnsi="宋体"/>
          <w:color w:val="000000"/>
          <w:sz w:val="24"/>
          <w:szCs w:val="24"/>
        </w:rPr>
        <w:t xml:space="preserve">                                      </w:t>
      </w:r>
      <w:r>
        <w:rPr>
          <w:rFonts w:ascii="黑体" w:hAnsi="黑体" w:eastAsia="黑体"/>
          <w:b/>
          <w:color w:val="000000"/>
          <w:sz w:val="32"/>
          <w:szCs w:val="32"/>
        </w:rPr>
        <w:br w:type="page" w:clear="all"/>
      </w:r>
      <w:r>
        <w:rPr>
          <w:rFonts w:hint="eastAsia" w:ascii="宋体" w:hAnsi="宋体"/>
          <w:b/>
          <w:color w:val="000000"/>
          <w:sz w:val="24"/>
          <w:szCs w:val="24"/>
        </w:rPr>
        <w:t xml:space="preserve">附件</w:t>
      </w:r>
      <w:r>
        <w:rPr>
          <w:rFonts w:ascii="宋体" w:hAnsi="宋体"/>
          <w:b/>
          <w:color w:val="000000"/>
          <w:sz w:val="24"/>
          <w:szCs w:val="24"/>
        </w:rPr>
        <w:t xml:space="preserve">10</w:t>
      </w:r>
      <w:r>
        <w:rPr>
          <w:rFonts w:hint="eastAsia" w:ascii="宋体" w:hAnsi="宋体"/>
          <w:b/>
          <w:color w:val="000000"/>
          <w:sz w:val="24"/>
          <w:szCs w:val="24"/>
        </w:rPr>
        <w:t xml:space="preserve">  残疾人福利性单位声明函（货物类项目）</w:t>
      </w:r>
      <w:r>
        <w:rPr>
          <w:rFonts w:hint="eastAsia" w:ascii="宋体" w:hAnsi="宋体"/>
          <w:color w:val="000000"/>
          <w:sz w:val="24"/>
          <w:szCs w:val="24"/>
        </w:rPr>
      </w:r>
      <w:r/>
    </w:p>
    <w:p>
      <w:pPr>
        <w:pStyle w:val="877"/>
        <w:ind w:firstLine="480"/>
        <w:spacing w:line="400"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color w:val="000000"/>
          <w:sz w:val="24"/>
        </w:rPr>
        <w:t xml:space="preserve">JSZC-320000-</w:t>
      </w:r>
      <w:r>
        <w:rPr>
          <w:rFonts w:ascii="宋体" w:hAnsi="宋体"/>
          <w:color w:val="000000"/>
          <w:sz w:val="24"/>
          <w:u w:val="single"/>
        </w:rPr>
        <w:t xml:space="preserve">****</w:t>
      </w:r>
      <w:r>
        <w:rPr>
          <w:rFonts w:hint="eastAsia" w:ascii="宋体" w:hAnsi="宋体"/>
          <w:color w:val="000000"/>
          <w:sz w:val="24"/>
        </w:rPr>
        <w:t xml:space="preserve">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pStyle w:val="877"/>
        <w:ind w:firstLine="480"/>
        <w:spacing w:line="400" w:lineRule="exact"/>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p>
    <w:p>
      <w:pPr>
        <w:pStyle w:val="877"/>
        <w:ind w:firstLine="480"/>
        <w:spacing w:line="400" w:lineRule="exact"/>
        <w:rPr>
          <w:rFonts w:ascii="宋体" w:hAnsi="宋体"/>
          <w:color w:val="000000"/>
          <w:sz w:val="24"/>
        </w:rPr>
      </w:pPr>
      <w:r>
        <w:rPr>
          <w:rFonts w:ascii="宋体" w:hAnsi="宋体"/>
          <w:color w:val="000000"/>
          <w:sz w:val="24"/>
        </w:rPr>
      </w:r>
      <w:r/>
    </w:p>
    <w:p>
      <w:pPr>
        <w:pStyle w:val="877"/>
        <w:ind w:firstLine="480"/>
        <w:spacing w:line="400" w:lineRule="exact"/>
        <w:rPr>
          <w:rFonts w:ascii="宋体" w:hAnsi="宋体"/>
          <w:color w:val="000000"/>
          <w:sz w:val="24"/>
        </w:rPr>
      </w:pPr>
      <w:r>
        <w:rPr>
          <w:rFonts w:hint="eastAsia" w:ascii="宋体" w:hAnsi="宋体"/>
          <w:color w:val="000000"/>
          <w:sz w:val="24"/>
        </w:rPr>
        <w:t xml:space="preserve">备注：</w:t>
      </w:r>
      <w:r>
        <w:rPr>
          <w:rFonts w:ascii="宋体" w:hAnsi="宋体"/>
          <w:color w:val="000000"/>
          <w:sz w:val="24"/>
        </w:rPr>
      </w:r>
      <w:r/>
    </w:p>
    <w:p>
      <w:pPr>
        <w:pStyle w:val="877"/>
        <w:ind w:firstLine="480"/>
        <w:spacing w:line="40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专门面向中小微型企业采购的</w:t>
      </w:r>
      <w:r>
        <w:rPr>
          <w:rFonts w:ascii="宋体" w:hAnsi="宋体"/>
          <w:color w:val="000000"/>
          <w:sz w:val="24"/>
        </w:rPr>
        <w:t xml:space="preserve">项目</w:t>
      </w:r>
      <w:r>
        <w:rPr>
          <w:rFonts w:hint="eastAsia" w:ascii="宋体" w:hAnsi="宋体"/>
          <w:color w:val="000000"/>
          <w:sz w:val="24"/>
        </w:rPr>
        <w:t xml:space="preserve">，供应商为残疾人福利性单位并提供本单位制造的货物，或者提供其他残疾人福利性单位制造的货物，必须提供此</w:t>
      </w:r>
      <w:r>
        <w:rPr>
          <w:rFonts w:ascii="宋体" w:hAnsi="宋体"/>
          <w:color w:val="000000"/>
          <w:sz w:val="24"/>
        </w:rPr>
        <w:t xml:space="preserve">声明函</w:t>
      </w:r>
      <w:r>
        <w:rPr>
          <w:rFonts w:hint="eastAsia" w:ascii="宋体" w:hAnsi="宋体"/>
          <w:color w:val="000000"/>
          <w:sz w:val="24"/>
        </w:rPr>
        <w:t xml:space="preserve">，</w:t>
      </w:r>
      <w:r>
        <w:rPr>
          <w:rFonts w:ascii="宋体" w:hAnsi="宋体"/>
          <w:color w:val="000000"/>
          <w:sz w:val="24"/>
        </w:rPr>
        <w:t xml:space="preserve">否则将</w:t>
      </w:r>
      <w:r>
        <w:rPr>
          <w:rFonts w:hint="eastAsia" w:ascii="宋体" w:hAnsi="宋体"/>
          <w:color w:val="000000"/>
          <w:sz w:val="24"/>
        </w:rPr>
        <w:t xml:space="preserve">不能</w:t>
      </w:r>
      <w:r>
        <w:rPr>
          <w:rFonts w:ascii="宋体" w:hAnsi="宋体"/>
          <w:color w:val="000000"/>
          <w:sz w:val="24"/>
        </w:rPr>
        <w:t xml:space="preserve">通过资格审查</w:t>
      </w:r>
      <w:r>
        <w:rPr>
          <w:rFonts w:hint="eastAsia" w:ascii="宋体" w:hAnsi="宋体"/>
          <w:color w:val="000000"/>
          <w:sz w:val="24"/>
        </w:rPr>
        <w:t xml:space="preserve">。</w:t>
      </w:r>
      <w:r>
        <w:rPr>
          <w:rFonts w:ascii="宋体" w:hAnsi="宋体"/>
          <w:color w:val="000000"/>
          <w:sz w:val="24"/>
        </w:rPr>
      </w:r>
      <w:r/>
    </w:p>
    <w:p>
      <w:pPr>
        <w:pStyle w:val="877"/>
        <w:ind w:firstLine="480"/>
        <w:spacing w:line="400" w:lineRule="exact"/>
        <w:rPr>
          <w:rFonts w:ascii="宋体" w:hAnsi="宋体"/>
          <w:color w:val="000000"/>
          <w:sz w:val="24"/>
        </w:rPr>
      </w:pPr>
      <w:r>
        <w:rPr>
          <w:rFonts w:hint="eastAsia" w:ascii="宋体" w:hAnsi="宋体"/>
          <w:color w:val="000000"/>
          <w:sz w:val="24"/>
        </w:rPr>
        <w:t xml:space="preserve">2. 非专门面向中小微型企业采购的</w:t>
      </w:r>
      <w:r>
        <w:rPr>
          <w:rFonts w:ascii="宋体" w:hAnsi="宋体"/>
          <w:color w:val="000000"/>
          <w:sz w:val="24"/>
        </w:rPr>
        <w:t xml:space="preserve">项目</w:t>
      </w:r>
      <w:r>
        <w:rPr>
          <w:rFonts w:hint="eastAsia" w:ascii="宋体" w:hAnsi="宋体"/>
          <w:color w:val="000000"/>
          <w:sz w:val="24"/>
        </w:rPr>
        <w:t xml:space="preserve">，供应商如不提供此声明函，价格将不做相应扣除。</w:t>
      </w:r>
      <w:r>
        <w:rPr>
          <w:rFonts w:ascii="宋体" w:hAnsi="宋体"/>
          <w:color w:val="000000"/>
          <w:sz w:val="24"/>
        </w:rPr>
      </w:r>
      <w:r/>
    </w:p>
    <w:p>
      <w:pPr>
        <w:pStyle w:val="877"/>
        <w:ind w:firstLine="480"/>
        <w:spacing w:line="40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.中标/成交供应商为残疾人福利性单位的，此声明函将随中标/成交结果同时公告，接受社会监督。</w:t>
      </w:r>
      <w:r>
        <w:rPr>
          <w:rFonts w:ascii="宋体" w:hAnsi="宋体"/>
          <w:color w:val="000000"/>
          <w:sz w:val="24"/>
        </w:rPr>
      </w:r>
      <w:r/>
    </w:p>
    <w:p>
      <w:pPr>
        <w:pStyle w:val="877"/>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877"/>
        <w:ind w:right="1559" w:firstLine="624"/>
        <w:jc w:val="center"/>
        <w:spacing w:line="400" w:lineRule="exact"/>
        <w:tabs>
          <w:tab w:val="left" w:pos="4860" w:leader="none"/>
        </w:tabs>
        <w:rPr>
          <w:rFonts w:hint="eastAsia" w:ascii="宋体" w:hAnsi="宋体"/>
          <w:color w:val="000000"/>
          <w:sz w:val="24"/>
          <w:szCs w:val="24"/>
        </w:rPr>
      </w:pPr>
      <w:r>
        <w:rPr>
          <w:rFonts w:hint="eastAsia" w:ascii="仿宋_GB2312" w:eastAsia="仿宋_GB2312"/>
          <w:color w:val="000000"/>
          <w:spacing w:val="6"/>
          <w:sz w:val="30"/>
          <w:szCs w:val="30"/>
        </w:rPr>
        <w:t xml:space="preserve">             </w:t>
      </w:r>
      <w:r>
        <w:rPr>
          <w:rFonts w:hint="eastAsia" w:ascii="宋体" w:hAnsi="宋体"/>
          <w:color w:val="000000"/>
          <w:sz w:val="24"/>
        </w:rPr>
        <w:t xml:space="preserve">          </w:t>
      </w:r>
      <w:r>
        <w:rPr>
          <w:rFonts w:ascii="宋体" w:hAnsi="宋体"/>
          <w:color w:val="000000"/>
          <w:sz w:val="24"/>
        </w:rPr>
      </w:r>
      <w:r/>
    </w:p>
    <w:p>
      <w:pPr>
        <w:ind w:right="1559" w:firstLine="624"/>
        <w:jc w:val="center"/>
        <w:spacing w:line="400" w:lineRule="exact"/>
        <w:tabs>
          <w:tab w:val="left" w:pos="4860" w:leader="none"/>
        </w:tabs>
        <w:rPr>
          <w:rFonts w:ascii="宋体" w:hAnsi="宋体"/>
          <w:color w:val="000000"/>
          <w:sz w:val="24"/>
          <w:szCs w:val="24"/>
        </w:rPr>
      </w:pPr>
      <w:r>
        <w:rPr>
          <w:rFonts w:hint="eastAsia" w:ascii="宋体" w:hAnsi="宋体"/>
          <w:color w:val="000000"/>
          <w:sz w:val="24"/>
        </w:rPr>
        <w:t xml:space="preserve">供应商全称（加盖CA电子公章）：</w:t>
      </w:r>
      <w:r/>
    </w:p>
    <w:p>
      <w:pPr>
        <w:pStyle w:val="877"/>
        <w:ind w:right="1559" w:firstLine="480"/>
        <w:jc w:val="center"/>
        <w:spacing w:line="400" w:lineRule="exact"/>
        <w:tabs>
          <w:tab w:val="left" w:pos="4860" w:leader="none"/>
        </w:tabs>
        <w:rPr>
          <w:rFonts w:ascii="宋体" w:hAnsi="宋体"/>
          <w:color w:val="000000"/>
          <w:sz w:val="24"/>
        </w:rPr>
      </w:pPr>
      <w:r>
        <w:rPr>
          <w:rFonts w:hint="eastAsia" w:ascii="宋体" w:hAnsi="宋体"/>
          <w:color w:val="000000"/>
          <w:sz w:val="24"/>
        </w:rPr>
        <w:t xml:space="preserve">        日  期：</w:t>
      </w:r>
      <w:r>
        <w:rPr>
          <w:rFonts w:ascii="宋体" w:hAnsi="宋体"/>
          <w:color w:val="000000"/>
          <w:sz w:val="24"/>
        </w:rPr>
      </w:r>
      <w:r/>
    </w:p>
    <w:p>
      <w:pPr>
        <w:pStyle w:val="87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7"/>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pStyle w:val="877"/>
        <w:jc w:val="center"/>
        <w:spacing w:line="560" w:lineRule="exact"/>
        <w:rPr>
          <w:rFonts w:ascii="宋体" w:hAnsi="宋体"/>
          <w:b/>
          <w:color w:val="000000"/>
          <w:sz w:val="24"/>
          <w:szCs w:val="24"/>
        </w:rPr>
      </w:pPr>
      <w:r>
        <w:rPr>
          <w:rFonts w:ascii="宋体" w:hAnsi="宋体"/>
          <w:b/>
          <w:color w:val="000000"/>
          <w:sz w:val="24"/>
          <w:szCs w:val="24"/>
        </w:rPr>
      </w:r>
      <w:r/>
    </w:p>
    <w:p>
      <w:pPr>
        <w:pStyle w:val="877"/>
        <w:jc w:val="center"/>
        <w:spacing w:line="560" w:lineRule="exact"/>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11</w:t>
      </w:r>
      <w:r>
        <w:rPr>
          <w:rFonts w:hint="eastAsia" w:ascii="宋体" w:hAnsi="宋体"/>
          <w:b/>
          <w:color w:val="000000"/>
          <w:sz w:val="24"/>
          <w:szCs w:val="24"/>
        </w:rPr>
        <w:t xml:space="preserve">  联合体协议（参考格式）</w:t>
      </w:r>
      <w:r>
        <w:rPr>
          <w:rFonts w:ascii="宋体" w:hAnsi="宋体"/>
          <w:b/>
          <w:color w:val="000000"/>
          <w:sz w:val="24"/>
          <w:szCs w:val="24"/>
        </w:rPr>
      </w:r>
      <w:r/>
    </w:p>
    <w:p>
      <w:pPr>
        <w:pStyle w:val="877"/>
        <w:spacing w:line="400" w:lineRule="exact"/>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877"/>
        <w:ind w:firstLine="645"/>
        <w:spacing w:line="40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自愿组成联合体，参加江苏省政府采购中心组织的采购编号为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877"/>
        <w:ind w:firstLine="645"/>
        <w:spacing w:line="40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877"/>
        <w:ind w:firstLine="645"/>
        <w:spacing w:line="40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pStyle w:val="877"/>
        <w:ind w:firstLine="645"/>
        <w:spacing w:line="400" w:lineRule="exact"/>
        <w:rPr>
          <w:rFonts w:hint="eastAsia" w:ascii="宋体" w:hAnsi="宋体"/>
          <w:color w:val="000000"/>
          <w:sz w:val="24"/>
        </w:rPr>
      </w:pPr>
      <w:r>
        <w:rPr>
          <w:rFonts w:hint="eastAsia" w:ascii="宋体" w:hAnsi="宋体"/>
          <w:color w:val="000000"/>
          <w:sz w:val="24"/>
        </w:rPr>
      </w:r>
      <w:r/>
    </w:p>
    <w:p>
      <w:pPr>
        <w:pStyle w:val="877"/>
        <w:ind w:firstLine="645"/>
        <w:spacing w:line="400" w:lineRule="exact"/>
        <w:rPr>
          <w:rFonts w:ascii="宋体" w:hAnsi="宋体"/>
          <w:color w:val="000000"/>
          <w:sz w:val="24"/>
        </w:rPr>
      </w:pPr>
      <w:r>
        <w:rPr>
          <w:rFonts w:hint="eastAsia" w:ascii="宋体" w:hAnsi="宋体"/>
          <w:color w:val="000000"/>
          <w:sz w:val="24"/>
        </w:rPr>
        <w:t xml:space="preserve">备注：本招标文件中要求加盖CA电子签章的地方，仅需加盖牵头单位的CA电子签章。</w:t>
      </w:r>
      <w:r>
        <w:rPr>
          <w:rFonts w:ascii="宋体" w:hAnsi="宋体"/>
          <w:color w:val="000000"/>
          <w:sz w:val="24"/>
        </w:rPr>
      </w:r>
      <w:r/>
    </w:p>
    <w:p>
      <w:pPr>
        <w:pStyle w:val="877"/>
        <w:ind w:firstLine="645"/>
        <w:spacing w:line="560" w:lineRule="exact"/>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p>
    <w:p>
      <w:pPr>
        <w:pStyle w:val="877"/>
        <w:ind w:firstLine="646"/>
        <w:jc w:val="right"/>
        <w:spacing w:line="400" w:lineRule="exact"/>
        <w:rPr>
          <w:rFonts w:ascii="宋体" w:hAnsi="宋体"/>
          <w:color w:val="000000"/>
          <w:sz w:val="24"/>
        </w:rPr>
      </w:pPr>
      <w:r>
        <w:rPr>
          <w:rFonts w:hint="eastAsia" w:ascii="宋体" w:hAnsi="宋体"/>
          <w:color w:val="000000"/>
          <w:sz w:val="24"/>
        </w:rPr>
        <w:t xml:space="preserve">联合体中各供应商全称（公章）：</w:t>
      </w:r>
      <w:r>
        <w:rPr>
          <w:rFonts w:ascii="宋体" w:hAnsi="宋体"/>
          <w:color w:val="000000"/>
          <w:sz w:val="24"/>
        </w:rPr>
        <w:t xml:space="preserve">     </w:t>
      </w:r>
      <w:r/>
    </w:p>
    <w:p>
      <w:pPr>
        <w:pStyle w:val="877"/>
        <w:ind w:firstLine="646"/>
        <w:spacing w:line="400" w:lineRule="exac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日期：</w:t>
      </w:r>
      <w:r>
        <w:rPr>
          <w:rFonts w:ascii="宋体" w:hAnsi="宋体"/>
          <w:color w:val="000000"/>
          <w:sz w:val="24"/>
        </w:rPr>
      </w:r>
      <w:r/>
    </w:p>
    <w:p>
      <w:pPr>
        <w:pStyle w:val="877"/>
        <w:ind w:firstLine="645"/>
        <w:spacing w:line="560" w:lineRule="exact"/>
        <w:rPr>
          <w:rFonts w:hint="eastAsia" w:ascii="宋体" w:hAnsi="宋体"/>
          <w:color w:val="000000"/>
          <w:sz w:val="24"/>
        </w:rPr>
      </w:pPr>
      <w:r>
        <w:rPr>
          <w:rFonts w:hint="eastAsia" w:ascii="宋体" w:hAnsi="宋体"/>
          <w:color w:val="000000"/>
          <w:sz w:val="24"/>
        </w:rPr>
      </w:r>
      <w:r/>
    </w:p>
    <w:p>
      <w:pPr>
        <w:pStyle w:val="877"/>
        <w:rPr>
          <w:color w:val="000000"/>
        </w:rPr>
      </w:pPr>
      <w:r>
        <w:rPr>
          <w:color w:val="000000"/>
        </w:rPr>
      </w:r>
      <w:r/>
    </w:p>
    <w:p>
      <w:pPr>
        <w:pStyle w:val="877"/>
        <w:rPr>
          <w:color w:val="000000"/>
        </w:rPr>
      </w:pPr>
      <w:r>
        <w:rPr>
          <w:color w:val="000000"/>
        </w:rPr>
      </w:r>
      <w:r/>
    </w:p>
    <w:p>
      <w:pPr>
        <w:pStyle w:val="877"/>
        <w:rPr>
          <w:color w:val="000000"/>
        </w:rPr>
      </w:pPr>
      <w:r>
        <w:rPr>
          <w:color w:val="000000"/>
        </w:rPr>
      </w:r>
      <w:r/>
    </w:p>
    <w:p>
      <w:pPr>
        <w:pStyle w:val="877"/>
        <w:rPr>
          <w:color w:val="000000"/>
        </w:rPr>
      </w:pPr>
      <w:r>
        <w:rPr>
          <w:color w:val="000000"/>
        </w:rPr>
      </w:r>
      <w:r/>
    </w:p>
    <w:p>
      <w:pPr>
        <w:pStyle w:val="877"/>
        <w:rPr>
          <w:color w:val="000000"/>
        </w:rPr>
      </w:pPr>
      <w:r>
        <w:rPr>
          <w:color w:val="000000"/>
        </w:rPr>
      </w:r>
      <w:r/>
    </w:p>
    <w:p>
      <w:pPr>
        <w:pStyle w:val="877"/>
        <w:rPr>
          <w:color w:val="000000"/>
        </w:rPr>
      </w:pPr>
      <w:r>
        <w:rPr>
          <w:color w:val="000000"/>
        </w:rPr>
      </w:r>
      <w:r/>
    </w:p>
    <w:p>
      <w:pPr>
        <w:pStyle w:val="877"/>
        <w:rPr>
          <w:color w:val="000000"/>
        </w:rPr>
      </w:pPr>
      <w:r>
        <w:rPr>
          <w:color w:val="000000"/>
        </w:rPr>
      </w:r>
      <w:r/>
    </w:p>
    <w:p>
      <w:pPr>
        <w:pStyle w:val="877"/>
        <w:rPr>
          <w:color w:val="000000"/>
        </w:rPr>
      </w:pPr>
      <w:r>
        <w:rPr>
          <w:color w:val="000000"/>
        </w:rPr>
      </w:r>
      <w:r/>
    </w:p>
    <w:p>
      <w:pPr>
        <w:pStyle w:val="877"/>
        <w:rPr>
          <w:color w:val="000000"/>
        </w:rPr>
      </w:pPr>
      <w:r>
        <w:rPr>
          <w:color w:val="000000"/>
        </w:rPr>
      </w:r>
      <w:r/>
    </w:p>
    <w:p>
      <w:pPr>
        <w:pStyle w:val="877"/>
        <w:rPr>
          <w:color w:val="000000"/>
        </w:rPr>
      </w:pPr>
      <w:r>
        <w:rPr>
          <w:color w:val="000000"/>
        </w:rPr>
      </w:r>
      <w:r/>
    </w:p>
    <w:p>
      <w:pPr>
        <w:pStyle w:val="877"/>
        <w:rPr>
          <w:color w:val="000000"/>
        </w:rPr>
      </w:pPr>
      <w:r>
        <w:rPr>
          <w:color w:val="000000"/>
        </w:rPr>
      </w:r>
      <w:r/>
    </w:p>
    <w:p>
      <w:pPr>
        <w:pStyle w:val="877"/>
        <w:rPr>
          <w:color w:val="000000"/>
        </w:rPr>
      </w:pPr>
      <w:r>
        <w:rPr>
          <w:color w:val="000000"/>
        </w:rPr>
      </w:r>
      <w:r/>
    </w:p>
    <w:p>
      <w:pPr>
        <w:pStyle w:val="877"/>
        <w:rPr>
          <w:color w:val="000000"/>
        </w:rPr>
      </w:pPr>
      <w:r>
        <w:rPr>
          <w:color w:val="000000"/>
        </w:rPr>
      </w:r>
      <w:r/>
    </w:p>
    <w:p>
      <w:pPr>
        <w:pStyle w:val="877"/>
        <w:rPr>
          <w:color w:val="000000"/>
        </w:rPr>
      </w:pPr>
      <w:r>
        <w:rPr>
          <w:color w:val="000000"/>
        </w:rPr>
      </w:r>
      <w:r/>
    </w:p>
    <w:p>
      <w:pPr>
        <w:pStyle w:val="877"/>
        <w:rPr>
          <w:color w:val="000000"/>
        </w:rPr>
      </w:pPr>
      <w:r>
        <w:rPr>
          <w:color w:val="000000"/>
        </w:rPr>
      </w:r>
      <w:r/>
    </w:p>
    <w:p>
      <w:pPr>
        <w:pStyle w:val="877"/>
        <w:rPr>
          <w:color w:val="000000"/>
        </w:rPr>
      </w:pPr>
      <w:r>
        <w:rPr>
          <w:color w:val="000000"/>
        </w:rPr>
      </w:r>
      <w:r/>
    </w:p>
    <w:p>
      <w:pPr>
        <w:pStyle w:val="877"/>
        <w:rPr>
          <w:color w:val="000000"/>
        </w:rPr>
      </w:pPr>
      <w:r>
        <w:rPr>
          <w:color w:val="000000"/>
        </w:rPr>
      </w:r>
      <w:r/>
    </w:p>
    <w:p>
      <w:pPr>
        <w:pStyle w:val="877"/>
        <w:rPr>
          <w:color w:val="000000"/>
        </w:rPr>
      </w:pPr>
      <w:r>
        <w:rPr>
          <w:color w:val="000000"/>
        </w:rPr>
      </w:r>
      <w:r/>
    </w:p>
    <w:p>
      <w:pPr>
        <w:pStyle w:val="877"/>
        <w:rPr>
          <w:rFonts w:hint="eastAsia"/>
          <w:color w:val="000000"/>
        </w:rPr>
      </w:pPr>
      <w:r>
        <w:rPr>
          <w:rFonts w:hint="eastAsia"/>
          <w:color w:val="000000"/>
        </w:rPr>
      </w:r>
      <w:r/>
    </w:p>
    <w:p>
      <w:pPr>
        <w:pStyle w:val="877"/>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12</w:t>
      </w:r>
      <w:r>
        <w:rPr>
          <w:rFonts w:hint="eastAsia" w:ascii="宋体" w:hAnsi="宋体"/>
          <w:b/>
          <w:color w:val="000000"/>
          <w:sz w:val="24"/>
          <w:szCs w:val="24"/>
        </w:rPr>
        <w:t xml:space="preserve"> 实质性要求响应及偏离表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hint="eastAsia" w:ascii="宋体" w:hAnsi="宋体"/>
                <w:color w:val="000000"/>
                <w:sz w:val="24"/>
                <w:szCs w:val="24"/>
              </w:rPr>
            </w:r>
            <w:r/>
          </w:p>
        </w:tc>
        <w:tc>
          <w:tcPr>
            <w:tcW w:w="3317"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609"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3609"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877"/>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77"/>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pStyle w:val="877"/>
        <w:spacing w:line="400" w:lineRule="exact"/>
        <w:rPr>
          <w:rFonts w:ascii="宋体" w:hAnsi="宋体"/>
          <w:color w:val="000000"/>
          <w:sz w:val="24"/>
          <w:szCs w:val="24"/>
        </w:rPr>
      </w:pPr>
      <w:r>
        <w:rPr>
          <w:rFonts w:ascii="宋体" w:hAnsi="宋体"/>
          <w:color w:val="000000"/>
          <w:sz w:val="24"/>
          <w:szCs w:val="24"/>
        </w:rPr>
      </w:r>
      <w:r/>
    </w:p>
    <w:p>
      <w:pPr>
        <w:pStyle w:val="877"/>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pStyle w:val="877"/>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77"/>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pStyle w:val="877"/>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3.投标人未对实质性要求逐条作出明确响应的，或未按招标文件要求提供证明材料的，该分包作无效投标处理。</w:t>
      </w:r>
      <w:r/>
    </w:p>
    <w:p>
      <w:pPr>
        <w:pStyle w:val="877"/>
        <w:spacing w:line="400" w:lineRule="exact"/>
        <w:rPr>
          <w:rFonts w:hint="eastAsia" w:ascii="宋体" w:hAnsi="宋体"/>
          <w:color w:val="000000"/>
          <w:sz w:val="24"/>
          <w:szCs w:val="24"/>
        </w:rPr>
      </w:pPr>
      <w:r>
        <w:rPr>
          <w:rFonts w:hint="eastAsia" w:ascii="宋体" w:hAnsi="宋体"/>
          <w:color w:val="000000"/>
          <w:sz w:val="24"/>
          <w:szCs w:val="24"/>
        </w:rPr>
      </w:r>
      <w:r/>
    </w:p>
    <w:p>
      <w:pPr>
        <w:pStyle w:val="877"/>
        <w:jc w:val="center"/>
        <w:rPr>
          <w:rFonts w:ascii="黑体" w:hAnsi="黑体" w:eastAsia="黑体"/>
          <w:b/>
          <w:color w:val="000000"/>
          <w:sz w:val="32"/>
          <w:szCs w:val="32"/>
        </w:rPr>
      </w:pPr>
      <w:r>
        <w:rPr>
          <w:rFonts w:ascii="黑体" w:hAnsi="黑体" w:eastAsia="黑体"/>
          <w:b/>
          <w:color w:val="000000"/>
          <w:sz w:val="32"/>
          <w:szCs w:val="32"/>
        </w:rPr>
      </w:r>
      <w:r/>
    </w:p>
    <w:p>
      <w:pPr>
        <w:pStyle w:val="877"/>
        <w:jc w:val="center"/>
        <w:rPr>
          <w:rFonts w:ascii="黑体" w:hAnsi="黑体" w:eastAsia="黑体"/>
          <w:b/>
          <w:color w:val="000000"/>
          <w:sz w:val="32"/>
          <w:szCs w:val="32"/>
        </w:rPr>
      </w:pPr>
      <w:r>
        <w:rPr>
          <w:rFonts w:ascii="黑体" w:hAnsi="黑体" w:eastAsia="黑体"/>
          <w:b/>
          <w:color w:val="000000"/>
          <w:sz w:val="32"/>
          <w:szCs w:val="32"/>
        </w:rPr>
      </w:r>
      <w:r/>
    </w:p>
    <w:p>
      <w:pPr>
        <w:pStyle w:val="877"/>
        <w:jc w:val="center"/>
        <w:rPr>
          <w:rFonts w:ascii="黑体" w:hAnsi="黑体" w:eastAsia="黑体"/>
          <w:b/>
          <w:color w:val="000000"/>
          <w:sz w:val="32"/>
          <w:szCs w:val="32"/>
        </w:rPr>
      </w:pPr>
      <w:r>
        <w:rPr>
          <w:rFonts w:ascii="黑体" w:hAnsi="黑体" w:eastAsia="黑体"/>
          <w:b/>
          <w:color w:val="000000"/>
          <w:sz w:val="32"/>
          <w:szCs w:val="32"/>
        </w:rPr>
      </w:r>
      <w:r/>
    </w:p>
    <w:p>
      <w:pPr>
        <w:pStyle w:val="877"/>
        <w:jc w:val="center"/>
        <w:rPr>
          <w:rFonts w:ascii="黑体" w:hAnsi="黑体" w:eastAsia="黑体"/>
          <w:b/>
          <w:color w:val="000000"/>
          <w:sz w:val="32"/>
          <w:szCs w:val="32"/>
        </w:rPr>
      </w:pPr>
      <w:r>
        <w:rPr>
          <w:rFonts w:ascii="黑体" w:hAnsi="黑体" w:eastAsia="黑体"/>
          <w:b/>
          <w:color w:val="000000"/>
          <w:sz w:val="32"/>
          <w:szCs w:val="32"/>
        </w:rPr>
      </w:r>
      <w:r/>
    </w:p>
    <w:p>
      <w:pPr>
        <w:pStyle w:val="877"/>
        <w:jc w:val="center"/>
        <w:rPr>
          <w:rFonts w:ascii="黑体" w:hAnsi="黑体" w:eastAsia="黑体"/>
          <w:b/>
          <w:color w:val="000000"/>
          <w:sz w:val="32"/>
          <w:szCs w:val="32"/>
        </w:rPr>
      </w:pPr>
      <w:r>
        <w:rPr>
          <w:rFonts w:ascii="黑体" w:hAnsi="黑体" w:eastAsia="黑体"/>
          <w:b/>
          <w:color w:val="000000"/>
          <w:sz w:val="32"/>
          <w:szCs w:val="32"/>
        </w:rPr>
      </w:r>
      <w:r/>
    </w:p>
    <w:p>
      <w:pPr>
        <w:pStyle w:val="877"/>
        <w:jc w:val="center"/>
        <w:rPr>
          <w:rFonts w:ascii="黑体" w:hAnsi="黑体" w:eastAsia="黑体"/>
          <w:b/>
          <w:color w:val="000000"/>
          <w:sz w:val="32"/>
          <w:szCs w:val="32"/>
        </w:rPr>
      </w:pPr>
      <w:r>
        <w:rPr>
          <w:rFonts w:ascii="黑体" w:hAnsi="黑体" w:eastAsia="黑体"/>
          <w:b/>
          <w:color w:val="000000"/>
          <w:sz w:val="32"/>
          <w:szCs w:val="32"/>
        </w:rPr>
      </w:r>
      <w:r/>
    </w:p>
    <w:p>
      <w:pPr>
        <w:pStyle w:val="877"/>
        <w:jc w:val="center"/>
        <w:rPr>
          <w:rFonts w:ascii="黑体" w:hAnsi="黑体" w:eastAsia="黑体"/>
          <w:b/>
          <w:color w:val="000000"/>
          <w:sz w:val="32"/>
          <w:szCs w:val="32"/>
        </w:rPr>
      </w:pPr>
      <w:r>
        <w:rPr>
          <w:rFonts w:ascii="黑体" w:hAnsi="黑体" w:eastAsia="黑体"/>
          <w:b/>
          <w:color w:val="000000"/>
          <w:sz w:val="32"/>
          <w:szCs w:val="32"/>
        </w:rPr>
      </w:r>
      <w:r/>
    </w:p>
    <w:p>
      <w:pPr>
        <w:pStyle w:val="877"/>
        <w:jc w:val="center"/>
        <w:rPr>
          <w:rFonts w:ascii="黑体" w:hAnsi="黑体" w:eastAsia="黑体"/>
          <w:b/>
          <w:color w:val="000000"/>
          <w:sz w:val="32"/>
          <w:szCs w:val="32"/>
        </w:rPr>
      </w:pPr>
      <w:r>
        <w:rPr>
          <w:rFonts w:ascii="黑体" w:hAnsi="黑体" w:eastAsia="黑体"/>
          <w:b/>
          <w:color w:val="000000"/>
          <w:sz w:val="32"/>
          <w:szCs w:val="32"/>
        </w:rPr>
      </w:r>
      <w:r/>
    </w:p>
    <w:p>
      <w:pPr>
        <w:pStyle w:val="877"/>
        <w:jc w:val="center"/>
        <w:rPr>
          <w:rFonts w:ascii="黑体" w:hAnsi="黑体" w:eastAsia="黑体"/>
          <w:b/>
          <w:color w:val="000000"/>
          <w:sz w:val="32"/>
          <w:szCs w:val="32"/>
        </w:rPr>
      </w:pPr>
      <w:r>
        <w:rPr>
          <w:rFonts w:ascii="黑体" w:hAnsi="黑体" w:eastAsia="黑体"/>
          <w:b/>
          <w:color w:val="000000"/>
          <w:sz w:val="32"/>
          <w:szCs w:val="32"/>
        </w:rPr>
      </w:r>
      <w:r/>
    </w:p>
    <w:p>
      <w:pPr>
        <w:pStyle w:val="877"/>
        <w:rPr>
          <w:rFonts w:hint="eastAsia" w:ascii="宋体" w:hAnsi="宋体" w:cs="仿宋"/>
          <w:b/>
          <w:bCs/>
          <w:color w:val="000000"/>
          <w:sz w:val="32"/>
          <w:szCs w:val="32"/>
        </w:rPr>
      </w:pPr>
      <w:r/>
      <w:bookmarkEnd w:id="181"/>
      <w:r/>
      <w:bookmarkEnd w:id="182"/>
      <w:r/>
      <w:bookmarkEnd w:id="189"/>
      <w:r>
        <w:rPr>
          <w:rFonts w:hint="eastAsia" w:ascii="宋体" w:hAnsi="宋体" w:cs="仿宋"/>
          <w:b/>
          <w:bCs/>
          <w:color w:val="000000"/>
          <w:sz w:val="32"/>
          <w:szCs w:val="32"/>
        </w:rPr>
      </w:r>
      <w:r/>
    </w:p>
    <w:p>
      <w:pPr>
        <w:pStyle w:val="877"/>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77"/>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7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7"/>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7"/>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7"/>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7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7"/>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7"/>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7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7"/>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7"/>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77"/>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77"/>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7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7"/>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77"/>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77"/>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7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7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7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7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7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7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877"/>
        <w:ind w:firstLine="420"/>
        <w:rPr>
          <w:rFonts w:hint="eastAsia"/>
          <w:color w:val="000000"/>
          <w:sz w:val="24"/>
          <w:szCs w:val="24"/>
        </w:rPr>
      </w:pPr>
      <w:r>
        <w:rPr>
          <w:rFonts w:hint="eastAsia"/>
          <w:color w:val="000000"/>
          <w:sz w:val="24"/>
          <w:szCs w:val="24"/>
        </w:rPr>
      </w:r>
      <w:r/>
    </w:p>
    <w:p>
      <w:pPr>
        <w:pStyle w:val="877"/>
        <w:ind w:firstLine="420"/>
        <w:rPr>
          <w:color w:val="000000"/>
          <w:sz w:val="24"/>
          <w:szCs w:val="24"/>
        </w:rPr>
      </w:pPr>
      <w:r>
        <w:rPr>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rPr>
        <w:rStyle w:val="952"/>
        <w:rFonts w:ascii="宋体" w:hAnsi="宋体"/>
      </w:rPr>
      <w:framePr w:wrap="around" w:vAnchor="text" w:hAnchor="margin" w:xAlign="center" w:y="1"/>
    </w:pPr>
    <w:r>
      <w:rPr>
        <w:rFonts w:ascii="宋体" w:hAnsi="宋体"/>
      </w:rPr>
      <w:fldChar w:fldCharType="begin"/>
    </w:r>
    <w:r>
      <w:rPr>
        <w:rStyle w:val="952"/>
        <w:rFonts w:ascii="宋体" w:hAnsi="宋体"/>
      </w:rPr>
      <w:instrText xml:space="preserve">PAGE  </w:instrText>
    </w:r>
    <w:r>
      <w:rPr>
        <w:rFonts w:ascii="宋体" w:hAnsi="宋体"/>
      </w:rPr>
      <w:fldChar w:fldCharType="separate"/>
    </w:r>
    <w:r>
      <w:rPr>
        <w:rStyle w:val="952"/>
        <w:rFonts w:ascii="宋体" w:hAnsi="宋体"/>
      </w:rPr>
      <w:t xml:space="preserve">３５</w:t>
    </w:r>
    <w:r>
      <w:rPr>
        <w:rFonts w:ascii="宋体" w:hAnsi="宋体"/>
      </w:rPr>
      <w:fldChar w:fldCharType="end"/>
    </w:r>
    <w:r>
      <w:rPr>
        <w:rStyle w:val="952"/>
        <w:rFonts w:ascii="宋体" w:hAnsi="宋体"/>
      </w:rPr>
    </w:r>
    <w:r/>
  </w:p>
  <w:p>
    <w:pPr>
      <w:pStyle w:val="927"/>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rPr>
        <w:rStyle w:val="952"/>
      </w:rPr>
      <w:framePr w:wrap="around" w:vAnchor="text" w:hAnchor="margin" w:xAlign="center" w:y="1"/>
    </w:pPr>
    <w:r>
      <w:fldChar w:fldCharType="begin"/>
    </w:r>
    <w:r>
      <w:rPr>
        <w:rStyle w:val="952"/>
      </w:rPr>
      <w:instrText xml:space="preserve">PAGE  </w:instrText>
    </w:r>
    <w:r>
      <w:fldChar w:fldCharType="separate"/>
    </w:r>
    <w:r>
      <w:rPr>
        <w:rStyle w:val="952"/>
      </w:rPr>
      <w:t xml:space="preserve">1</w:t>
    </w:r>
    <w:r>
      <w:fldChar w:fldCharType="end"/>
    </w:r>
    <w:r>
      <w:rPr>
        <w:rStyle w:val="952"/>
      </w:rPr>
    </w:r>
    <w:r/>
  </w:p>
  <w:p>
    <w:pPr>
      <w:pStyle w:val="9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58"/>
      <w:isLgl w:val="false"/>
      <w:suff w:val="tab"/>
      <w:lvlText w:val="附录%1."/>
      <w:lvlJc w:val="left"/>
      <w:pPr>
        <w:pStyle w:val="87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77"/>
        <w:ind w:left="720" w:hanging="720"/>
      </w:pPr>
    </w:lvl>
    <w:lvl w:ilvl="1">
      <w:start w:val="1"/>
      <w:numFmt w:val="lowerLetter"/>
      <w:isLgl w:val="false"/>
      <w:suff w:val="tab"/>
      <w:lvlText w:val="%2)"/>
      <w:lvlJc w:val="left"/>
      <w:pPr>
        <w:pStyle w:val="877"/>
        <w:ind w:left="880" w:hanging="440"/>
      </w:pPr>
    </w:lvl>
    <w:lvl w:ilvl="2">
      <w:start w:val="1"/>
      <w:numFmt w:val="lowerRoman"/>
      <w:isLgl w:val="false"/>
      <w:suff w:val="tab"/>
      <w:lvlText w:val="%3."/>
      <w:lvlJc w:val="right"/>
      <w:pPr>
        <w:pStyle w:val="877"/>
        <w:ind w:left="1320" w:hanging="440"/>
      </w:pPr>
    </w:lvl>
    <w:lvl w:ilvl="3">
      <w:start w:val="1"/>
      <w:numFmt w:val="decimal"/>
      <w:isLgl w:val="false"/>
      <w:suff w:val="tab"/>
      <w:lvlText w:val="%4."/>
      <w:lvlJc w:val="left"/>
      <w:pPr>
        <w:pStyle w:val="877"/>
        <w:ind w:left="1760" w:hanging="440"/>
      </w:pPr>
    </w:lvl>
    <w:lvl w:ilvl="4">
      <w:start w:val="1"/>
      <w:numFmt w:val="lowerLetter"/>
      <w:isLgl w:val="false"/>
      <w:suff w:val="tab"/>
      <w:lvlText w:val="%5)"/>
      <w:lvlJc w:val="left"/>
      <w:pPr>
        <w:pStyle w:val="877"/>
        <w:ind w:left="2200" w:hanging="440"/>
      </w:pPr>
    </w:lvl>
    <w:lvl w:ilvl="5">
      <w:start w:val="1"/>
      <w:numFmt w:val="lowerRoman"/>
      <w:isLgl w:val="false"/>
      <w:suff w:val="tab"/>
      <w:lvlText w:val="%6."/>
      <w:lvlJc w:val="right"/>
      <w:pPr>
        <w:pStyle w:val="877"/>
        <w:ind w:left="2640" w:hanging="440"/>
      </w:pPr>
    </w:lvl>
    <w:lvl w:ilvl="6">
      <w:start w:val="1"/>
      <w:numFmt w:val="decimal"/>
      <w:isLgl w:val="false"/>
      <w:suff w:val="tab"/>
      <w:lvlText w:val="%7."/>
      <w:lvlJc w:val="left"/>
      <w:pPr>
        <w:pStyle w:val="877"/>
        <w:ind w:left="3080" w:hanging="440"/>
      </w:pPr>
    </w:lvl>
    <w:lvl w:ilvl="7">
      <w:start w:val="1"/>
      <w:numFmt w:val="lowerLetter"/>
      <w:isLgl w:val="false"/>
      <w:suff w:val="tab"/>
      <w:lvlText w:val="%8)"/>
      <w:lvlJc w:val="left"/>
      <w:pPr>
        <w:pStyle w:val="877"/>
        <w:ind w:left="3520" w:hanging="440"/>
      </w:pPr>
    </w:lvl>
    <w:lvl w:ilvl="8">
      <w:start w:val="1"/>
      <w:numFmt w:val="lowerRoman"/>
      <w:isLgl w:val="false"/>
      <w:suff w:val="tab"/>
      <w:lvlText w:val="%9."/>
      <w:lvlJc w:val="right"/>
      <w:pPr>
        <w:pStyle w:val="877"/>
        <w:ind w:left="3960" w:hanging="440"/>
      </w:pPr>
    </w:lvl>
  </w:abstractNum>
  <w:abstractNum w:abstractNumId="2">
    <w:multiLevelType w:val="hybridMultilevel"/>
    <w:lvl w:ilvl="0">
      <w:start w:val="1"/>
      <w:numFmt w:val="japaneseCounting"/>
      <w:isLgl w:val="false"/>
      <w:suff w:val="tab"/>
      <w:lvlText w:val="（%1）"/>
      <w:lvlJc w:val="left"/>
      <w:pPr>
        <w:pStyle w:val="877"/>
        <w:ind w:left="720" w:hanging="720"/>
      </w:pPr>
    </w:lvl>
    <w:lvl w:ilvl="1">
      <w:start w:val="1"/>
      <w:numFmt w:val="lowerLetter"/>
      <w:isLgl w:val="false"/>
      <w:suff w:val="tab"/>
      <w:lvlText w:val="%2)"/>
      <w:lvlJc w:val="left"/>
      <w:pPr>
        <w:pStyle w:val="877"/>
        <w:ind w:left="880" w:hanging="440"/>
      </w:pPr>
    </w:lvl>
    <w:lvl w:ilvl="2">
      <w:start w:val="1"/>
      <w:numFmt w:val="lowerRoman"/>
      <w:isLgl w:val="false"/>
      <w:suff w:val="tab"/>
      <w:lvlText w:val="%3."/>
      <w:lvlJc w:val="right"/>
      <w:pPr>
        <w:pStyle w:val="877"/>
        <w:ind w:left="1320" w:hanging="440"/>
      </w:pPr>
    </w:lvl>
    <w:lvl w:ilvl="3">
      <w:start w:val="1"/>
      <w:numFmt w:val="decimal"/>
      <w:isLgl w:val="false"/>
      <w:suff w:val="tab"/>
      <w:lvlText w:val="%4."/>
      <w:lvlJc w:val="left"/>
      <w:pPr>
        <w:pStyle w:val="877"/>
        <w:ind w:left="1760" w:hanging="440"/>
      </w:pPr>
    </w:lvl>
    <w:lvl w:ilvl="4">
      <w:start w:val="1"/>
      <w:numFmt w:val="lowerLetter"/>
      <w:isLgl w:val="false"/>
      <w:suff w:val="tab"/>
      <w:lvlText w:val="%5)"/>
      <w:lvlJc w:val="left"/>
      <w:pPr>
        <w:pStyle w:val="877"/>
        <w:ind w:left="2200" w:hanging="440"/>
      </w:pPr>
    </w:lvl>
    <w:lvl w:ilvl="5">
      <w:start w:val="1"/>
      <w:numFmt w:val="lowerRoman"/>
      <w:isLgl w:val="false"/>
      <w:suff w:val="tab"/>
      <w:lvlText w:val="%6."/>
      <w:lvlJc w:val="right"/>
      <w:pPr>
        <w:pStyle w:val="877"/>
        <w:ind w:left="2640" w:hanging="440"/>
      </w:pPr>
    </w:lvl>
    <w:lvl w:ilvl="6">
      <w:start w:val="1"/>
      <w:numFmt w:val="decimal"/>
      <w:isLgl w:val="false"/>
      <w:suff w:val="tab"/>
      <w:lvlText w:val="%7."/>
      <w:lvlJc w:val="left"/>
      <w:pPr>
        <w:pStyle w:val="877"/>
        <w:ind w:left="3080" w:hanging="440"/>
      </w:pPr>
    </w:lvl>
    <w:lvl w:ilvl="7">
      <w:start w:val="1"/>
      <w:numFmt w:val="lowerLetter"/>
      <w:isLgl w:val="false"/>
      <w:suff w:val="tab"/>
      <w:lvlText w:val="%8)"/>
      <w:lvlJc w:val="left"/>
      <w:pPr>
        <w:pStyle w:val="877"/>
        <w:ind w:left="3520" w:hanging="440"/>
      </w:pPr>
    </w:lvl>
    <w:lvl w:ilvl="8">
      <w:start w:val="1"/>
      <w:numFmt w:val="lowerRoman"/>
      <w:isLgl w:val="false"/>
      <w:suff w:val="tab"/>
      <w:lvlText w:val="%9."/>
      <w:lvlJc w:val="right"/>
      <w:pPr>
        <w:pStyle w:val="877"/>
        <w:ind w:left="3960" w:hanging="440"/>
      </w:pPr>
    </w:lvl>
  </w:abstractNum>
  <w:abstractNum w:abstractNumId="3">
    <w:multiLevelType w:val="hybridMultilevel"/>
    <w:lvl w:ilvl="0">
      <w:start w:val="1"/>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5"/>
      <w:isLgl w:val="false"/>
      <w:suff w:val="tab"/>
      <w:lvlText w:val="%1."/>
      <w:lvlJc w:val="left"/>
      <w:pPr>
        <w:pStyle w:val="877"/>
        <w:ind w:left="709" w:hanging="709"/>
        <w:tabs>
          <w:tab w:val="num" w:pos="709" w:leader="none"/>
        </w:tabs>
      </w:pPr>
      <w:rPr>
        <w:rFonts w:hint="eastAsia"/>
      </w:rPr>
    </w:lvl>
    <w:lvl w:ilvl="1">
      <w:start w:val="1"/>
      <w:numFmt w:val="decimal"/>
      <w:isLgl w:val="false"/>
      <w:suff w:val="tab"/>
      <w:lvlText w:val="%1.%2"/>
      <w:lvlJc w:val="left"/>
      <w:pPr>
        <w:pStyle w:val="877"/>
        <w:ind w:left="709" w:hanging="709"/>
        <w:tabs>
          <w:tab w:val="num" w:pos="709" w:leader="none"/>
        </w:tabs>
      </w:pPr>
      <w:rPr>
        <w:rFonts w:hint="eastAsia"/>
      </w:rPr>
    </w:lvl>
    <w:lvl w:ilvl="2">
      <w:start w:val="1"/>
      <w:numFmt w:val="decimal"/>
      <w:isLgl w:val="false"/>
      <w:suff w:val="tab"/>
      <w:lvlText w:val="%1.%2.%3."/>
      <w:lvlJc w:val="left"/>
      <w:pPr>
        <w:pStyle w:val="877"/>
        <w:ind w:left="425" w:hanging="425"/>
        <w:tabs>
          <w:tab w:val="num" w:pos="425" w:leader="none"/>
        </w:tabs>
      </w:pPr>
      <w:rPr>
        <w:rFonts w:hint="eastAsia"/>
      </w:rPr>
    </w:lvl>
    <w:lvl w:ilvl="3">
      <w:start w:val="1"/>
      <w:numFmt w:val="decimal"/>
      <w:isLgl w:val="false"/>
      <w:suff w:val="tab"/>
      <w:lvlText w:val="%1.%2.%3.%4."/>
      <w:lvlJc w:val="left"/>
      <w:pPr>
        <w:pStyle w:val="877"/>
        <w:ind w:left="851" w:hanging="851"/>
        <w:tabs>
          <w:tab w:val="num" w:pos="851" w:leader="none"/>
        </w:tabs>
      </w:pPr>
      <w:rPr>
        <w:rFonts w:hint="eastAsia"/>
      </w:rPr>
    </w:lvl>
    <w:lvl w:ilvl="4">
      <w:start w:val="1"/>
      <w:numFmt w:val="decimal"/>
      <w:isLgl w:val="false"/>
      <w:suff w:val="tab"/>
      <w:lvlText w:val="%1.%2.%3.%4.%5."/>
      <w:lvlJc w:val="left"/>
      <w:pPr>
        <w:pStyle w:val="877"/>
        <w:ind w:left="992" w:hanging="992"/>
        <w:tabs>
          <w:tab w:val="num" w:pos="992" w:leader="none"/>
        </w:tabs>
      </w:pPr>
      <w:rPr>
        <w:rFonts w:hint="eastAsia"/>
      </w:rPr>
    </w:lvl>
    <w:lvl w:ilvl="5">
      <w:start w:val="1"/>
      <w:numFmt w:val="decimal"/>
      <w:isLgl w:val="false"/>
      <w:suff w:val="tab"/>
      <w:lvlText w:val="%1.%2.%3.%4.%5.%6."/>
      <w:lvlJc w:val="left"/>
      <w:pPr>
        <w:pStyle w:val="877"/>
        <w:ind w:left="1134" w:hanging="1134"/>
        <w:tabs>
          <w:tab w:val="num" w:pos="1134" w:leader="none"/>
        </w:tabs>
      </w:pPr>
      <w:rPr>
        <w:rFonts w:hint="eastAsia"/>
      </w:rPr>
    </w:lvl>
    <w:lvl w:ilvl="6">
      <w:start w:val="1"/>
      <w:numFmt w:val="decimal"/>
      <w:isLgl w:val="false"/>
      <w:suff w:val="tab"/>
      <w:lvlText w:val="%1.%2.%3.%4.%5.%6.%7."/>
      <w:lvlJc w:val="left"/>
      <w:pPr>
        <w:pStyle w:val="877"/>
        <w:ind w:left="1276" w:hanging="1276"/>
        <w:tabs>
          <w:tab w:val="num" w:pos="1276" w:leader="none"/>
        </w:tabs>
      </w:pPr>
      <w:rPr>
        <w:rFonts w:hint="eastAsia"/>
      </w:rPr>
    </w:lvl>
    <w:lvl w:ilvl="7">
      <w:start w:val="1"/>
      <w:numFmt w:val="decimal"/>
      <w:isLgl w:val="false"/>
      <w:suff w:val="tab"/>
      <w:lvlText w:val="%1.%2.%3.%4.%5.%6.%7.%8."/>
      <w:lvlJc w:val="left"/>
      <w:pPr>
        <w:pStyle w:val="877"/>
        <w:ind w:left="1418" w:hanging="1418"/>
        <w:tabs>
          <w:tab w:val="num" w:pos="1418" w:leader="none"/>
        </w:tabs>
      </w:pPr>
      <w:rPr>
        <w:rFonts w:hint="eastAsia"/>
      </w:rPr>
    </w:lvl>
    <w:lvl w:ilvl="8">
      <w:start w:val="1"/>
      <w:numFmt w:val="decimal"/>
      <w:isLgl w:val="false"/>
      <w:suff w:val="tab"/>
      <w:lvlText w:val="%1.%2.%3.%4.%5.%6.%7.%8.%9."/>
      <w:lvlJc w:val="left"/>
      <w:pPr>
        <w:pStyle w:val="877"/>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77"/>
        <w:ind w:left="0" w:firstLine="0"/>
      </w:pPr>
      <w:rPr>
        <w:rFonts w:hint="eastAsia"/>
      </w:rPr>
    </w:lvl>
    <w:lvl w:ilvl="1">
      <w:start w:val="1"/>
      <w:numFmt w:val="decimal"/>
      <w:isLgl w:val="false"/>
      <w:suff w:val="nothing"/>
      <w:lvlText w:val="%2、"/>
      <w:lvlJc w:val="left"/>
      <w:pPr>
        <w:pStyle w:val="877"/>
        <w:ind w:left="0" w:firstLine="0"/>
      </w:pPr>
      <w:rPr>
        <w:rFonts w:hint="eastAsia"/>
      </w:rPr>
    </w:lvl>
    <w:lvl w:ilvl="2">
      <w:start w:val="1"/>
      <w:numFmt w:val="decimal"/>
      <w:isLgl w:val="false"/>
      <w:suff w:val="nothing"/>
      <w:lvlText w:val="%2.%3 "/>
      <w:lvlJc w:val="left"/>
      <w:pPr>
        <w:pStyle w:val="877"/>
        <w:ind w:left="0" w:firstLine="0"/>
      </w:pPr>
      <w:rPr>
        <w:rFonts w:hint="eastAsia"/>
      </w:rPr>
    </w:lvl>
    <w:lvl w:ilvl="3">
      <w:start w:val="1"/>
      <w:numFmt w:val="decimal"/>
      <w:isLgl w:val="false"/>
      <w:suff w:val="nothing"/>
      <w:lvlText w:val="%2.%3.%4 "/>
      <w:lvlJc w:val="left"/>
      <w:pPr>
        <w:pStyle w:val="877"/>
        <w:ind w:left="0" w:firstLine="0"/>
      </w:pPr>
      <w:rPr>
        <w:rFonts w:hint="eastAsia"/>
      </w:rPr>
    </w:lvl>
    <w:lvl w:ilvl="4">
      <w:start w:val="1"/>
      <w:numFmt w:val="decimal"/>
      <w:isLgl w:val="false"/>
      <w:suff w:val="nothing"/>
      <w:lvlText w:val="%2.%3.%4.%5 "/>
      <w:lvlJc w:val="left"/>
      <w:pPr>
        <w:pStyle w:val="877"/>
        <w:ind w:left="0" w:firstLine="0"/>
      </w:pPr>
      <w:rPr>
        <w:rFonts w:hint="eastAsia"/>
      </w:rPr>
    </w:lvl>
    <w:lvl w:ilvl="5">
      <w:start w:val="1"/>
      <w:numFmt w:val="decimal"/>
      <w:pStyle w:val="883"/>
      <w:isLgl w:val="false"/>
      <w:suff w:val="nothing"/>
      <w:lvlText w:val=""/>
      <w:lvlJc w:val="left"/>
      <w:pPr>
        <w:pStyle w:val="877"/>
        <w:ind w:left="0" w:firstLine="0"/>
      </w:pPr>
      <w:rPr>
        <w:rFonts w:hint="eastAsia"/>
      </w:rPr>
    </w:lvl>
    <w:lvl w:ilvl="6">
      <w:start w:val="1"/>
      <w:numFmt w:val="decimal"/>
      <w:pStyle w:val="884"/>
      <w:isLgl w:val="false"/>
      <w:suff w:val="nothing"/>
      <w:lvlText w:val=""/>
      <w:lvlJc w:val="left"/>
      <w:pPr>
        <w:pStyle w:val="877"/>
        <w:ind w:left="0" w:firstLine="0"/>
      </w:pPr>
      <w:rPr>
        <w:rFonts w:hint="eastAsia"/>
      </w:rPr>
    </w:lvl>
    <w:lvl w:ilvl="7">
      <w:start w:val="1"/>
      <w:numFmt w:val="decimal"/>
      <w:pStyle w:val="885"/>
      <w:isLgl w:val="false"/>
      <w:suff w:val="nothing"/>
      <w:lvlText w:val=""/>
      <w:lvlJc w:val="left"/>
      <w:pPr>
        <w:pStyle w:val="877"/>
        <w:ind w:left="0" w:firstLine="0"/>
      </w:pPr>
      <w:rPr>
        <w:rFonts w:hint="eastAsia"/>
      </w:rPr>
    </w:lvl>
    <w:lvl w:ilvl="8">
      <w:start w:val="1"/>
      <w:numFmt w:val="decimal"/>
      <w:pStyle w:val="886"/>
      <w:isLgl w:val="false"/>
      <w:suff w:val="nothing"/>
      <w:lvlText w:val=""/>
      <w:lvlJc w:val="left"/>
      <w:pPr>
        <w:pStyle w:val="877"/>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87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4"/>
  </w:num>
  <w:num w:numId="4">
    <w:abstractNumId w:val="6"/>
  </w:num>
  <w:num w:numId="5">
    <w:abstractNumId w:val="2"/>
  </w:num>
  <w:num w:numId="6">
    <w:abstractNumId w:val="1"/>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name w:val="Heading 1"/>
    <w:basedOn w:val="877"/>
    <w:next w:val="877"/>
    <w:link w:val="700"/>
    <w:uiPriority w:val="9"/>
    <w:qFormat/>
    <w:pPr>
      <w:keepLines/>
      <w:keepNext/>
      <w:spacing w:before="480" w:after="200"/>
      <w:outlineLvl w:val="0"/>
    </w:pPr>
    <w:rPr>
      <w:rFonts w:ascii="Arial" w:hAnsi="Arial" w:eastAsia="Arial" w:cs="Arial"/>
      <w:sz w:val="40"/>
      <w:szCs w:val="40"/>
    </w:rPr>
  </w:style>
  <w:style w:type="character" w:styleId="700">
    <w:name w:val="Heading 1 Char"/>
    <w:link w:val="699"/>
    <w:uiPriority w:val="9"/>
    <w:rPr>
      <w:rFonts w:ascii="Arial" w:hAnsi="Arial" w:eastAsia="Arial" w:cs="Arial"/>
      <w:sz w:val="40"/>
      <w:szCs w:val="40"/>
    </w:rPr>
  </w:style>
  <w:style w:type="paragraph" w:styleId="701">
    <w:name w:val="Heading 2"/>
    <w:basedOn w:val="877"/>
    <w:next w:val="877"/>
    <w:link w:val="702"/>
    <w:uiPriority w:val="9"/>
    <w:unhideWhenUsed/>
    <w:qFormat/>
    <w:pPr>
      <w:keepLines/>
      <w:keepNext/>
      <w:spacing w:before="360" w:after="200"/>
      <w:outlineLvl w:val="1"/>
    </w:pPr>
    <w:rPr>
      <w:rFonts w:ascii="Arial" w:hAnsi="Arial" w:eastAsia="Arial" w:cs="Arial"/>
      <w:sz w:val="34"/>
    </w:rPr>
  </w:style>
  <w:style w:type="character" w:styleId="702">
    <w:name w:val="Heading 2 Char"/>
    <w:link w:val="701"/>
    <w:uiPriority w:val="9"/>
    <w:rPr>
      <w:rFonts w:ascii="Arial" w:hAnsi="Arial" w:eastAsia="Arial" w:cs="Arial"/>
      <w:sz w:val="34"/>
    </w:rPr>
  </w:style>
  <w:style w:type="paragraph" w:styleId="703">
    <w:name w:val="Heading 3"/>
    <w:basedOn w:val="877"/>
    <w:next w:val="877"/>
    <w:link w:val="704"/>
    <w:uiPriority w:val="9"/>
    <w:unhideWhenUsed/>
    <w:qFormat/>
    <w:pPr>
      <w:keepLines/>
      <w:keepNext/>
      <w:spacing w:before="320" w:after="200"/>
      <w:outlineLvl w:val="2"/>
    </w:pPr>
    <w:rPr>
      <w:rFonts w:ascii="Arial" w:hAnsi="Arial" w:eastAsia="Arial" w:cs="Arial"/>
      <w:sz w:val="30"/>
      <w:szCs w:val="30"/>
    </w:rPr>
  </w:style>
  <w:style w:type="character" w:styleId="704">
    <w:name w:val="Heading 3 Char"/>
    <w:link w:val="703"/>
    <w:uiPriority w:val="9"/>
    <w:rPr>
      <w:rFonts w:ascii="Arial" w:hAnsi="Arial" w:eastAsia="Arial" w:cs="Arial"/>
      <w:sz w:val="30"/>
      <w:szCs w:val="30"/>
    </w:rPr>
  </w:style>
  <w:style w:type="paragraph" w:styleId="705">
    <w:name w:val="Heading 4"/>
    <w:basedOn w:val="877"/>
    <w:next w:val="877"/>
    <w:link w:val="706"/>
    <w:uiPriority w:val="9"/>
    <w:unhideWhenUsed/>
    <w:qFormat/>
    <w:pPr>
      <w:keepLines/>
      <w:keepNext/>
      <w:spacing w:before="320" w:after="200"/>
      <w:outlineLvl w:val="3"/>
    </w:pPr>
    <w:rPr>
      <w:rFonts w:ascii="Arial" w:hAnsi="Arial" w:eastAsia="Arial" w:cs="Arial"/>
      <w:b/>
      <w:bCs/>
      <w:sz w:val="26"/>
      <w:szCs w:val="26"/>
    </w:rPr>
  </w:style>
  <w:style w:type="character" w:styleId="706">
    <w:name w:val="Heading 4 Char"/>
    <w:link w:val="705"/>
    <w:uiPriority w:val="9"/>
    <w:rPr>
      <w:rFonts w:ascii="Arial" w:hAnsi="Arial" w:eastAsia="Arial" w:cs="Arial"/>
      <w:b/>
      <w:bCs/>
      <w:sz w:val="26"/>
      <w:szCs w:val="26"/>
    </w:rPr>
  </w:style>
  <w:style w:type="paragraph" w:styleId="707">
    <w:name w:val="Heading 5"/>
    <w:basedOn w:val="877"/>
    <w:next w:val="877"/>
    <w:link w:val="708"/>
    <w:uiPriority w:val="9"/>
    <w:unhideWhenUsed/>
    <w:qFormat/>
    <w:pPr>
      <w:keepLines/>
      <w:keepNext/>
      <w:spacing w:before="320" w:after="200"/>
      <w:outlineLvl w:val="4"/>
    </w:pPr>
    <w:rPr>
      <w:rFonts w:ascii="Arial" w:hAnsi="Arial" w:eastAsia="Arial" w:cs="Arial"/>
      <w:b/>
      <w:bCs/>
      <w:sz w:val="24"/>
      <w:szCs w:val="24"/>
    </w:rPr>
  </w:style>
  <w:style w:type="character" w:styleId="708">
    <w:name w:val="Heading 5 Char"/>
    <w:link w:val="707"/>
    <w:uiPriority w:val="9"/>
    <w:rPr>
      <w:rFonts w:ascii="Arial" w:hAnsi="Arial" w:eastAsia="Arial" w:cs="Arial"/>
      <w:b/>
      <w:bCs/>
      <w:sz w:val="24"/>
      <w:szCs w:val="24"/>
    </w:rPr>
  </w:style>
  <w:style w:type="paragraph" w:styleId="709">
    <w:name w:val="Heading 6"/>
    <w:basedOn w:val="877"/>
    <w:next w:val="877"/>
    <w:link w:val="710"/>
    <w:uiPriority w:val="9"/>
    <w:unhideWhenUsed/>
    <w:qFormat/>
    <w:pPr>
      <w:keepLines/>
      <w:keepNext/>
      <w:spacing w:before="320" w:after="200"/>
      <w:outlineLvl w:val="5"/>
    </w:pPr>
    <w:rPr>
      <w:rFonts w:ascii="Arial" w:hAnsi="Arial" w:eastAsia="Arial" w:cs="Arial"/>
      <w:b/>
      <w:bCs/>
      <w:sz w:val="22"/>
      <w:szCs w:val="22"/>
    </w:rPr>
  </w:style>
  <w:style w:type="character" w:styleId="710">
    <w:name w:val="Heading 6 Char"/>
    <w:link w:val="709"/>
    <w:uiPriority w:val="9"/>
    <w:rPr>
      <w:rFonts w:ascii="Arial" w:hAnsi="Arial" w:eastAsia="Arial" w:cs="Arial"/>
      <w:b/>
      <w:bCs/>
      <w:sz w:val="22"/>
      <w:szCs w:val="22"/>
    </w:rPr>
  </w:style>
  <w:style w:type="paragraph" w:styleId="711">
    <w:name w:val="Heading 7"/>
    <w:basedOn w:val="877"/>
    <w:next w:val="877"/>
    <w:link w:val="712"/>
    <w:uiPriority w:val="9"/>
    <w:unhideWhenUsed/>
    <w:qFormat/>
    <w:pPr>
      <w:keepLines/>
      <w:keepNext/>
      <w:spacing w:before="320" w:after="200"/>
      <w:outlineLvl w:val="6"/>
    </w:pPr>
    <w:rPr>
      <w:rFonts w:ascii="Arial" w:hAnsi="Arial" w:eastAsia="Arial" w:cs="Arial"/>
      <w:b/>
      <w:bCs/>
      <w:i/>
      <w:iCs/>
      <w:sz w:val="22"/>
      <w:szCs w:val="22"/>
    </w:rPr>
  </w:style>
  <w:style w:type="character" w:styleId="712">
    <w:name w:val="Heading 7 Char"/>
    <w:link w:val="711"/>
    <w:uiPriority w:val="9"/>
    <w:rPr>
      <w:rFonts w:ascii="Arial" w:hAnsi="Arial" w:eastAsia="Arial" w:cs="Arial"/>
      <w:b/>
      <w:bCs/>
      <w:i/>
      <w:iCs/>
      <w:sz w:val="22"/>
      <w:szCs w:val="22"/>
    </w:rPr>
  </w:style>
  <w:style w:type="paragraph" w:styleId="713">
    <w:name w:val="Heading 8"/>
    <w:basedOn w:val="877"/>
    <w:next w:val="877"/>
    <w:link w:val="714"/>
    <w:uiPriority w:val="9"/>
    <w:unhideWhenUsed/>
    <w:qFormat/>
    <w:pPr>
      <w:keepLines/>
      <w:keepNext/>
      <w:spacing w:before="320" w:after="200"/>
      <w:outlineLvl w:val="7"/>
    </w:pPr>
    <w:rPr>
      <w:rFonts w:ascii="Arial" w:hAnsi="Arial" w:eastAsia="Arial" w:cs="Arial"/>
      <w:i/>
      <w:iCs/>
      <w:sz w:val="22"/>
      <w:szCs w:val="22"/>
    </w:rPr>
  </w:style>
  <w:style w:type="character" w:styleId="714">
    <w:name w:val="Heading 8 Char"/>
    <w:link w:val="713"/>
    <w:uiPriority w:val="9"/>
    <w:rPr>
      <w:rFonts w:ascii="Arial" w:hAnsi="Arial" w:eastAsia="Arial" w:cs="Arial"/>
      <w:i/>
      <w:iCs/>
      <w:sz w:val="22"/>
      <w:szCs w:val="22"/>
    </w:rPr>
  </w:style>
  <w:style w:type="paragraph" w:styleId="715">
    <w:name w:val="Heading 9"/>
    <w:basedOn w:val="877"/>
    <w:next w:val="877"/>
    <w:link w:val="716"/>
    <w:uiPriority w:val="9"/>
    <w:unhideWhenUsed/>
    <w:qFormat/>
    <w:pPr>
      <w:keepLines/>
      <w:keepNext/>
      <w:spacing w:before="320" w:after="200"/>
      <w:outlineLvl w:val="8"/>
    </w:pPr>
    <w:rPr>
      <w:rFonts w:ascii="Arial" w:hAnsi="Arial" w:eastAsia="Arial" w:cs="Arial"/>
      <w:i/>
      <w:iCs/>
      <w:sz w:val="21"/>
      <w:szCs w:val="21"/>
    </w:rPr>
  </w:style>
  <w:style w:type="character" w:styleId="716">
    <w:name w:val="Heading 9 Char"/>
    <w:link w:val="715"/>
    <w:uiPriority w:val="9"/>
    <w:rPr>
      <w:rFonts w:ascii="Arial" w:hAnsi="Arial" w:eastAsia="Arial" w:cs="Arial"/>
      <w:i/>
      <w:iCs/>
      <w:sz w:val="21"/>
      <w:szCs w:val="21"/>
    </w:rPr>
  </w:style>
  <w:style w:type="paragraph" w:styleId="717">
    <w:name w:val="List Paragraph"/>
    <w:basedOn w:val="877"/>
    <w:uiPriority w:val="34"/>
    <w:qFormat/>
    <w:pPr>
      <w:contextualSpacing/>
      <w:ind w:left="720"/>
    </w:pPr>
  </w:style>
  <w:style w:type="paragraph" w:styleId="718">
    <w:name w:val="No Spacing"/>
    <w:uiPriority w:val="1"/>
    <w:qFormat/>
    <w:pPr>
      <w:spacing w:before="0" w:after="0" w:line="240" w:lineRule="auto"/>
    </w:pPr>
  </w:style>
  <w:style w:type="paragraph" w:styleId="719">
    <w:name w:val="Title"/>
    <w:basedOn w:val="877"/>
    <w:next w:val="877"/>
    <w:link w:val="720"/>
    <w:uiPriority w:val="10"/>
    <w:qFormat/>
    <w:pPr>
      <w:contextualSpacing/>
      <w:spacing w:before="300" w:after="200"/>
    </w:pPr>
    <w:rPr>
      <w:sz w:val="48"/>
      <w:szCs w:val="48"/>
    </w:rPr>
  </w:style>
  <w:style w:type="character" w:styleId="720">
    <w:name w:val="Title Char"/>
    <w:link w:val="719"/>
    <w:uiPriority w:val="10"/>
    <w:rPr>
      <w:sz w:val="48"/>
      <w:szCs w:val="48"/>
    </w:rPr>
  </w:style>
  <w:style w:type="paragraph" w:styleId="721">
    <w:name w:val="Subtitle"/>
    <w:basedOn w:val="877"/>
    <w:next w:val="877"/>
    <w:link w:val="722"/>
    <w:uiPriority w:val="11"/>
    <w:qFormat/>
    <w:pPr>
      <w:spacing w:before="200" w:after="200"/>
    </w:pPr>
    <w:rPr>
      <w:sz w:val="24"/>
      <w:szCs w:val="24"/>
    </w:rPr>
  </w:style>
  <w:style w:type="character" w:styleId="722">
    <w:name w:val="Subtitle Char"/>
    <w:link w:val="721"/>
    <w:uiPriority w:val="11"/>
    <w:rPr>
      <w:sz w:val="24"/>
      <w:szCs w:val="24"/>
    </w:rPr>
  </w:style>
  <w:style w:type="paragraph" w:styleId="723">
    <w:name w:val="Quote"/>
    <w:basedOn w:val="877"/>
    <w:next w:val="877"/>
    <w:link w:val="724"/>
    <w:uiPriority w:val="29"/>
    <w:qFormat/>
    <w:pPr>
      <w:ind w:left="720" w:right="720"/>
    </w:pPr>
    <w:rPr>
      <w:i/>
    </w:rPr>
  </w:style>
  <w:style w:type="character" w:styleId="724">
    <w:name w:val="Quote Char"/>
    <w:link w:val="723"/>
    <w:uiPriority w:val="29"/>
    <w:rPr>
      <w:i/>
    </w:rPr>
  </w:style>
  <w:style w:type="paragraph" w:styleId="725">
    <w:name w:val="Intense Quote"/>
    <w:basedOn w:val="877"/>
    <w:next w:val="877"/>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paragraph" w:styleId="727">
    <w:name w:val="Header"/>
    <w:basedOn w:val="877"/>
    <w:link w:val="728"/>
    <w:uiPriority w:val="99"/>
    <w:unhideWhenUsed/>
    <w:pPr>
      <w:spacing w:after="0" w:line="240" w:lineRule="auto"/>
      <w:tabs>
        <w:tab w:val="center" w:pos="7143" w:leader="none"/>
        <w:tab w:val="right" w:pos="14287" w:leader="none"/>
      </w:tabs>
    </w:pPr>
  </w:style>
  <w:style w:type="character" w:styleId="728">
    <w:name w:val="Header Char"/>
    <w:link w:val="727"/>
    <w:uiPriority w:val="99"/>
  </w:style>
  <w:style w:type="paragraph" w:styleId="729">
    <w:name w:val="Footer"/>
    <w:basedOn w:val="877"/>
    <w:link w:val="732"/>
    <w:uiPriority w:val="99"/>
    <w:unhideWhenUsed/>
    <w:pPr>
      <w:spacing w:after="0" w:line="240" w:lineRule="auto"/>
      <w:tabs>
        <w:tab w:val="center" w:pos="7143" w:leader="none"/>
        <w:tab w:val="right" w:pos="14287" w:leader="none"/>
      </w:tabs>
    </w:pPr>
  </w:style>
  <w:style w:type="character" w:styleId="730">
    <w:name w:val="Footer Char"/>
    <w:link w:val="729"/>
    <w:uiPriority w:val="99"/>
  </w:style>
  <w:style w:type="paragraph" w:styleId="731">
    <w:name w:val="Caption"/>
    <w:basedOn w:val="877"/>
    <w:next w:val="877"/>
    <w:uiPriority w:val="35"/>
    <w:semiHidden/>
    <w:unhideWhenUsed/>
    <w:qFormat/>
    <w:pPr>
      <w:spacing w:line="276" w:lineRule="auto"/>
    </w:pPr>
    <w:rPr>
      <w:b/>
      <w:bCs/>
      <w:color w:val="4f81bd" w:themeColor="accent1"/>
      <w:sz w:val="18"/>
      <w:szCs w:val="18"/>
    </w:rPr>
  </w:style>
  <w:style w:type="character" w:styleId="732">
    <w:name w:val="Caption Char"/>
    <w:basedOn w:val="731"/>
    <w:link w:val="729"/>
    <w:uiPriority w:val="99"/>
  </w:style>
  <w:style w:type="table" w:styleId="7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9">
    <w:name w:val="Hyperlink"/>
    <w:uiPriority w:val="99"/>
    <w:unhideWhenUsed/>
    <w:rPr>
      <w:color w:val="0000ff" w:themeColor="hyperlink"/>
      <w:u w:val="single"/>
    </w:rPr>
  </w:style>
  <w:style w:type="paragraph" w:styleId="860">
    <w:name w:val="footnote text"/>
    <w:basedOn w:val="877"/>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uiPriority w:val="99"/>
    <w:unhideWhenUsed/>
    <w:rPr>
      <w:vertAlign w:val="superscript"/>
    </w:rPr>
  </w:style>
  <w:style w:type="paragraph" w:styleId="863">
    <w:name w:val="endnote text"/>
    <w:basedOn w:val="877"/>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uiPriority w:val="99"/>
    <w:semiHidden/>
    <w:unhideWhenUsed/>
    <w:rPr>
      <w:vertAlign w:val="superscript"/>
    </w:rPr>
  </w:style>
  <w:style w:type="paragraph" w:styleId="866">
    <w:name w:val="toc 1"/>
    <w:basedOn w:val="877"/>
    <w:next w:val="877"/>
    <w:uiPriority w:val="39"/>
    <w:unhideWhenUsed/>
    <w:pPr>
      <w:ind w:left="0" w:right="0" w:firstLine="0"/>
      <w:spacing w:after="57"/>
    </w:pPr>
  </w:style>
  <w:style w:type="paragraph" w:styleId="867">
    <w:name w:val="toc 2"/>
    <w:basedOn w:val="877"/>
    <w:next w:val="877"/>
    <w:uiPriority w:val="39"/>
    <w:unhideWhenUsed/>
    <w:pPr>
      <w:ind w:left="283" w:right="0" w:firstLine="0"/>
      <w:spacing w:after="57"/>
    </w:pPr>
  </w:style>
  <w:style w:type="paragraph" w:styleId="868">
    <w:name w:val="toc 3"/>
    <w:basedOn w:val="877"/>
    <w:next w:val="877"/>
    <w:uiPriority w:val="39"/>
    <w:unhideWhenUsed/>
    <w:pPr>
      <w:ind w:left="567" w:right="0" w:firstLine="0"/>
      <w:spacing w:after="57"/>
    </w:pPr>
  </w:style>
  <w:style w:type="paragraph" w:styleId="869">
    <w:name w:val="toc 4"/>
    <w:basedOn w:val="877"/>
    <w:next w:val="877"/>
    <w:uiPriority w:val="39"/>
    <w:unhideWhenUsed/>
    <w:pPr>
      <w:ind w:left="850"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next w:val="877"/>
    <w:link w:val="877"/>
    <w:qFormat/>
    <w:pPr>
      <w:jc w:val="both"/>
      <w:widowControl w:val="off"/>
    </w:pPr>
    <w:rPr>
      <w:rFonts w:ascii="Times New Roman" w:hAnsi="Times New Roman"/>
      <w:sz w:val="21"/>
      <w:szCs w:val="21"/>
      <w:lang w:val="en-US" w:eastAsia="zh-CN" w:bidi="ar-SA"/>
    </w:rPr>
  </w:style>
  <w:style w:type="paragraph" w:styleId="878">
    <w:name w:val="标题 1"/>
    <w:basedOn w:val="877"/>
    <w:next w:val="877"/>
    <w:link w:val="890"/>
    <w:qFormat/>
    <w:pPr>
      <w:jc w:val="center"/>
      <w:keepNext/>
      <w:outlineLvl w:val="0"/>
    </w:pPr>
    <w:rPr>
      <w:rFonts w:ascii="楷体_GB2312" w:eastAsia="楷体_GB2312"/>
      <w:sz w:val="28"/>
      <w:szCs w:val="28"/>
      <w:lang w:val="en-US" w:eastAsia="en-US"/>
    </w:rPr>
  </w:style>
  <w:style w:type="paragraph" w:styleId="879">
    <w:name w:val="标题 2"/>
    <w:basedOn w:val="877"/>
    <w:next w:val="877"/>
    <w:link w:val="891"/>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80">
    <w:name w:val="标题 3"/>
    <w:basedOn w:val="877"/>
    <w:next w:val="893"/>
    <w:link w:val="892"/>
    <w:qFormat/>
    <w:pPr>
      <w:keepLines/>
      <w:keepNext/>
      <w:spacing w:before="260" w:after="260" w:line="416" w:lineRule="auto"/>
      <w:outlineLvl w:val="2"/>
    </w:pPr>
    <w:rPr>
      <w:b/>
      <w:bCs/>
      <w:sz w:val="32"/>
      <w:szCs w:val="32"/>
      <w:lang w:val="en-US" w:eastAsia="en-US"/>
    </w:rPr>
  </w:style>
  <w:style w:type="paragraph" w:styleId="881">
    <w:name w:val="标题 4"/>
    <w:basedOn w:val="877"/>
    <w:next w:val="893"/>
    <w:link w:val="895"/>
    <w:qFormat/>
    <w:pPr>
      <w:keepLines/>
      <w:keepNext/>
      <w:spacing w:before="280" w:after="290" w:line="376" w:lineRule="auto"/>
      <w:outlineLvl w:val="3"/>
    </w:pPr>
    <w:rPr>
      <w:rFonts w:ascii="Arial" w:hAnsi="Arial" w:eastAsia="黑体"/>
      <w:b/>
      <w:bCs/>
      <w:sz w:val="28"/>
      <w:szCs w:val="28"/>
      <w:lang w:val="en-US" w:eastAsia="en-US"/>
    </w:rPr>
  </w:style>
  <w:style w:type="paragraph" w:styleId="882">
    <w:name w:val="标题 5"/>
    <w:basedOn w:val="877"/>
    <w:next w:val="893"/>
    <w:link w:val="896"/>
    <w:qFormat/>
    <w:pPr>
      <w:keepNext/>
      <w:outlineLvl w:val="4"/>
    </w:pPr>
    <w:rPr>
      <w:rFonts w:ascii="宋体"/>
      <w:color w:val="000000"/>
      <w:sz w:val="28"/>
      <w:szCs w:val="28"/>
      <w:lang w:val="en-US" w:eastAsia="en-US"/>
    </w:rPr>
  </w:style>
  <w:style w:type="paragraph" w:styleId="883">
    <w:name w:val="标题 6"/>
    <w:basedOn w:val="877"/>
    <w:next w:val="877"/>
    <w:link w:val="897"/>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84">
    <w:name w:val="标题 7"/>
    <w:basedOn w:val="877"/>
    <w:next w:val="877"/>
    <w:link w:val="898"/>
    <w:qFormat/>
    <w:pPr>
      <w:numPr>
        <w:ilvl w:val="6"/>
        <w:numId w:val="1"/>
      </w:numPr>
      <w:keepLines/>
      <w:keepNext/>
      <w:spacing w:before="240" w:after="64" w:line="320" w:lineRule="auto"/>
      <w:outlineLvl w:val="6"/>
    </w:pPr>
    <w:rPr>
      <w:b/>
      <w:bCs/>
      <w:sz w:val="24"/>
      <w:szCs w:val="24"/>
      <w:lang w:val="en-US" w:eastAsia="en-US"/>
    </w:rPr>
  </w:style>
  <w:style w:type="paragraph" w:styleId="885">
    <w:name w:val="标题 8"/>
    <w:basedOn w:val="877"/>
    <w:next w:val="877"/>
    <w:link w:val="899"/>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86">
    <w:name w:val="标题 9"/>
    <w:basedOn w:val="877"/>
    <w:next w:val="877"/>
    <w:link w:val="900"/>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887">
    <w:name w:val="默认段落字体"/>
    <w:next w:val="887"/>
    <w:link w:val="877"/>
    <w:uiPriority w:val="1"/>
    <w:unhideWhenUsed/>
  </w:style>
  <w:style w:type="table" w:styleId="888">
    <w:name w:val="普通表格"/>
    <w:next w:val="888"/>
    <w:link w:val="877"/>
    <w:uiPriority w:val="99"/>
    <w:unhideWhenUsed/>
    <w:tblPr/>
  </w:style>
  <w:style w:type="numbering" w:styleId="889">
    <w:name w:val="无列表"/>
    <w:next w:val="889"/>
    <w:link w:val="877"/>
    <w:uiPriority w:val="99"/>
    <w:semiHidden/>
    <w:unhideWhenUsed/>
  </w:style>
  <w:style w:type="character" w:styleId="890">
    <w:name w:val="标题 1 Char"/>
    <w:next w:val="890"/>
    <w:link w:val="878"/>
    <w:rPr>
      <w:rFonts w:ascii="楷体_GB2312" w:hAnsi="Times New Roman" w:eastAsia="楷体_GB2312" w:cs="Times New Roman"/>
      <w:sz w:val="28"/>
      <w:szCs w:val="28"/>
    </w:rPr>
  </w:style>
  <w:style w:type="character" w:styleId="891">
    <w:name w:val="标题 2 Char"/>
    <w:next w:val="891"/>
    <w:link w:val="879"/>
    <w:rPr>
      <w:rFonts w:ascii="Arial" w:hAnsi="Arial" w:eastAsia="幼圆" w:cs="Arial"/>
      <w:b/>
      <w:bCs/>
      <w:sz w:val="44"/>
      <w:szCs w:val="44"/>
    </w:rPr>
  </w:style>
  <w:style w:type="character" w:styleId="892">
    <w:name w:val="标题 3 Char"/>
    <w:next w:val="892"/>
    <w:link w:val="880"/>
    <w:rPr>
      <w:rFonts w:ascii="Times New Roman" w:hAnsi="Times New Roman" w:eastAsia="宋体" w:cs="Times New Roman"/>
      <w:b/>
      <w:bCs/>
      <w:sz w:val="32"/>
      <w:szCs w:val="32"/>
    </w:rPr>
  </w:style>
  <w:style w:type="paragraph" w:styleId="893">
    <w:name w:val="正文缩进"/>
    <w:basedOn w:val="877"/>
    <w:next w:val="893"/>
    <w:link w:val="894"/>
    <w:pPr>
      <w:ind w:firstLine="420"/>
    </w:pPr>
    <w:rPr>
      <w:rFonts w:ascii="Calibri" w:hAnsi="Calibri"/>
      <w:sz w:val="20"/>
      <w:lang w:val="en-US" w:eastAsia="en-US"/>
    </w:rPr>
  </w:style>
  <w:style w:type="character" w:styleId="894">
    <w:name w:val="正文缩进 Char"/>
    <w:next w:val="894"/>
    <w:link w:val="893"/>
    <w:rPr>
      <w:szCs w:val="21"/>
    </w:rPr>
  </w:style>
  <w:style w:type="character" w:styleId="895">
    <w:name w:val="标题 4 Char"/>
    <w:next w:val="895"/>
    <w:link w:val="881"/>
    <w:rPr>
      <w:rFonts w:ascii="Arial" w:hAnsi="Arial" w:eastAsia="黑体" w:cs="Arial"/>
      <w:b/>
      <w:bCs/>
      <w:sz w:val="28"/>
      <w:szCs w:val="28"/>
    </w:rPr>
  </w:style>
  <w:style w:type="character" w:styleId="896">
    <w:name w:val="标题 5 Char"/>
    <w:next w:val="896"/>
    <w:link w:val="882"/>
    <w:rPr>
      <w:rFonts w:ascii="宋体" w:hAnsi="Times New Roman" w:eastAsia="宋体" w:cs="Times New Roman"/>
      <w:color w:val="000000"/>
      <w:sz w:val="28"/>
      <w:szCs w:val="28"/>
    </w:rPr>
  </w:style>
  <w:style w:type="character" w:styleId="897">
    <w:name w:val="标题 6 Char"/>
    <w:next w:val="897"/>
    <w:link w:val="883"/>
    <w:rPr>
      <w:rFonts w:ascii="Arial" w:hAnsi="Arial" w:eastAsia="黑体" w:cs="Times New Roman"/>
      <w:b/>
      <w:bCs/>
      <w:sz w:val="24"/>
      <w:szCs w:val="24"/>
    </w:rPr>
  </w:style>
  <w:style w:type="character" w:styleId="898">
    <w:name w:val="标题 7 Char"/>
    <w:next w:val="898"/>
    <w:link w:val="884"/>
    <w:rPr>
      <w:rFonts w:ascii="Times New Roman" w:hAnsi="Times New Roman" w:eastAsia="宋体" w:cs="Times New Roman"/>
      <w:b/>
      <w:bCs/>
      <w:sz w:val="24"/>
      <w:szCs w:val="24"/>
    </w:rPr>
  </w:style>
  <w:style w:type="character" w:styleId="899">
    <w:name w:val="标题 8 Char"/>
    <w:next w:val="899"/>
    <w:link w:val="885"/>
    <w:rPr>
      <w:rFonts w:ascii="Arial" w:hAnsi="Arial" w:eastAsia="黑体" w:cs="Times New Roman"/>
      <w:sz w:val="24"/>
      <w:szCs w:val="24"/>
    </w:rPr>
  </w:style>
  <w:style w:type="character" w:styleId="900">
    <w:name w:val="标题 9 Char"/>
    <w:next w:val="900"/>
    <w:link w:val="886"/>
    <w:rPr>
      <w:rFonts w:ascii="Arial" w:hAnsi="Arial" w:eastAsia="黑体" w:cs="Times New Roman"/>
      <w:szCs w:val="21"/>
    </w:rPr>
  </w:style>
  <w:style w:type="paragraph" w:styleId="901">
    <w:name w:val="列表 3"/>
    <w:basedOn w:val="877"/>
    <w:next w:val="901"/>
    <w:link w:val="877"/>
    <w:pPr>
      <w:ind w:left="100" w:hanging="200"/>
    </w:pPr>
    <w:rPr>
      <w:rFonts w:ascii="Times New Roman" w:hAnsi="Times New Roman" w:eastAsia="宋体" w:cs="Times New Roman"/>
      <w:szCs w:val="21"/>
    </w:rPr>
  </w:style>
  <w:style w:type="paragraph" w:styleId="902">
    <w:name w:val="目录 7"/>
    <w:basedOn w:val="877"/>
    <w:next w:val="877"/>
    <w:link w:val="877"/>
    <w:semiHidden/>
    <w:pPr>
      <w:ind w:left="1260"/>
      <w:jc w:val="left"/>
    </w:pPr>
    <w:rPr>
      <w:rFonts w:ascii="Times New Roman" w:hAnsi="Times New Roman" w:eastAsia="宋体" w:cs="Times New Roman"/>
      <w:szCs w:val="21"/>
    </w:rPr>
  </w:style>
  <w:style w:type="paragraph" w:styleId="903">
    <w:name w:val="文档结构图"/>
    <w:basedOn w:val="877"/>
    <w:next w:val="903"/>
    <w:link w:val="904"/>
    <w:semiHidden/>
    <w:pPr>
      <w:shd w:val="clear" w:color="auto" w:fill="000080"/>
    </w:pPr>
    <w:rPr>
      <w:sz w:val="20"/>
      <w:lang w:val="en-US" w:eastAsia="en-US"/>
    </w:rPr>
  </w:style>
  <w:style w:type="character" w:styleId="904">
    <w:name w:val="文档结构图 Char"/>
    <w:next w:val="904"/>
    <w:link w:val="903"/>
    <w:semiHidden/>
    <w:rPr>
      <w:rFonts w:ascii="Times New Roman" w:hAnsi="Times New Roman" w:eastAsia="宋体" w:cs="Times New Roman"/>
      <w:szCs w:val="21"/>
      <w:shd w:val="clear" w:color="auto" w:fill="000080"/>
    </w:rPr>
  </w:style>
  <w:style w:type="paragraph" w:styleId="905">
    <w:name w:val="批注文字"/>
    <w:basedOn w:val="877"/>
    <w:next w:val="905"/>
    <w:link w:val="906"/>
    <w:uiPriority w:val="99"/>
    <w:unhideWhenUsed/>
    <w:pPr>
      <w:jc w:val="left"/>
    </w:pPr>
  </w:style>
  <w:style w:type="character" w:styleId="906">
    <w:name w:val="批注文字 Char"/>
    <w:next w:val="906"/>
    <w:link w:val="905"/>
    <w:uiPriority w:val="99"/>
    <w:semiHidden/>
  </w:style>
  <w:style w:type="paragraph" w:styleId="907">
    <w:name w:val="正文文本 3"/>
    <w:basedOn w:val="877"/>
    <w:next w:val="907"/>
    <w:link w:val="908"/>
    <w:rPr>
      <w:rFonts w:ascii="仿宋_GB2312" w:hAnsi="Arial" w:eastAsia="仿宋_GB2312"/>
      <w:sz w:val="32"/>
      <w:szCs w:val="32"/>
      <w:lang w:val="en-US" w:eastAsia="en-US"/>
    </w:rPr>
  </w:style>
  <w:style w:type="character" w:styleId="908">
    <w:name w:val="正文文本 3 Char"/>
    <w:next w:val="908"/>
    <w:link w:val="907"/>
    <w:rPr>
      <w:rFonts w:ascii="仿宋_GB2312" w:hAnsi="Arial" w:eastAsia="仿宋_GB2312" w:cs="Times New Roman"/>
      <w:sz w:val="32"/>
      <w:szCs w:val="32"/>
    </w:rPr>
  </w:style>
  <w:style w:type="paragraph" w:styleId="909">
    <w:name w:val="正文文本"/>
    <w:basedOn w:val="877"/>
    <w:next w:val="877"/>
    <w:link w:val="910"/>
    <w:rPr>
      <w:rFonts w:ascii="楷体_GB2312" w:hAnsi="Arial" w:eastAsia="楷体_GB2312"/>
      <w:sz w:val="28"/>
      <w:szCs w:val="28"/>
      <w:lang w:val="en-US" w:eastAsia="en-US"/>
    </w:rPr>
  </w:style>
  <w:style w:type="character" w:styleId="910">
    <w:name w:val="正文文本 Char"/>
    <w:next w:val="910"/>
    <w:link w:val="909"/>
    <w:rPr>
      <w:rFonts w:ascii="楷体_GB2312" w:hAnsi="Arial" w:eastAsia="楷体_GB2312" w:cs="Times New Roman"/>
      <w:sz w:val="28"/>
      <w:szCs w:val="28"/>
    </w:rPr>
  </w:style>
  <w:style w:type="paragraph" w:styleId="911">
    <w:name w:val="正文文本缩进"/>
    <w:basedOn w:val="877"/>
    <w:next w:val="913"/>
    <w:link w:val="912"/>
    <w:uiPriority w:val="99"/>
    <w:unhideWhenUsed/>
    <w:pPr>
      <w:ind w:left="420"/>
      <w:spacing w:after="120"/>
    </w:pPr>
  </w:style>
  <w:style w:type="character" w:styleId="912">
    <w:name w:val="正文文本缩进 Char"/>
    <w:next w:val="912"/>
    <w:link w:val="911"/>
    <w:uiPriority w:val="99"/>
    <w:semiHidden/>
  </w:style>
  <w:style w:type="paragraph" w:styleId="913">
    <w:name w:val="寄信人地址"/>
    <w:basedOn w:val="877"/>
    <w:next w:val="913"/>
    <w:link w:val="877"/>
    <w:uiPriority w:val="99"/>
    <w:qFormat/>
    <w:rPr>
      <w:rFonts w:ascii="Arial" w:hAnsi="Arial" w:cs="Arial"/>
    </w:rPr>
  </w:style>
  <w:style w:type="paragraph" w:styleId="914">
    <w:name w:val="列表 2"/>
    <w:basedOn w:val="877"/>
    <w:next w:val="914"/>
    <w:link w:val="877"/>
    <w:pPr>
      <w:ind w:left="100" w:hanging="200"/>
    </w:pPr>
    <w:rPr>
      <w:rFonts w:ascii="Times New Roman" w:hAnsi="Times New Roman" w:eastAsia="宋体" w:cs="Times New Roman"/>
      <w:szCs w:val="21"/>
    </w:rPr>
  </w:style>
  <w:style w:type="paragraph" w:styleId="915">
    <w:name w:val="索引 4"/>
    <w:basedOn w:val="877"/>
    <w:next w:val="877"/>
    <w:link w:val="877"/>
    <w:uiPriority w:val="99"/>
    <w:unhideWhenUsed/>
    <w:qFormat/>
    <w:pPr>
      <w:ind w:left="600"/>
    </w:pPr>
    <w:rPr>
      <w:rFonts w:ascii="Verdana" w:hAnsi="Verdana" w:eastAsia="微软雅黑"/>
      <w:szCs w:val="20"/>
    </w:rPr>
  </w:style>
  <w:style w:type="paragraph" w:styleId="916">
    <w:name w:val="目录 5"/>
    <w:basedOn w:val="877"/>
    <w:next w:val="877"/>
    <w:link w:val="877"/>
    <w:semiHidden/>
    <w:pPr>
      <w:ind w:left="840"/>
      <w:jc w:val="left"/>
    </w:pPr>
    <w:rPr>
      <w:rFonts w:ascii="Times New Roman" w:hAnsi="Times New Roman" w:eastAsia="宋体" w:cs="Times New Roman"/>
      <w:szCs w:val="21"/>
    </w:rPr>
  </w:style>
  <w:style w:type="paragraph" w:styleId="917">
    <w:name w:val="目录 3"/>
    <w:basedOn w:val="877"/>
    <w:next w:val="877"/>
    <w:link w:val="877"/>
    <w:semiHidden/>
    <w:pPr>
      <w:ind w:left="420"/>
      <w:jc w:val="left"/>
    </w:pPr>
    <w:rPr>
      <w:rFonts w:ascii="Times New Roman" w:hAnsi="Times New Roman" w:eastAsia="宋体" w:cs="Times New Roman"/>
      <w:i/>
      <w:iCs/>
      <w:szCs w:val="24"/>
    </w:rPr>
  </w:style>
  <w:style w:type="paragraph" w:styleId="918">
    <w:name w:val="纯文本"/>
    <w:basedOn w:val="877"/>
    <w:next w:val="918"/>
    <w:link w:val="919"/>
    <w:rPr>
      <w:rFonts w:ascii="宋体" w:hAnsi="Courier New"/>
      <w:sz w:val="20"/>
      <w:lang w:val="en-US" w:eastAsia="en-US"/>
    </w:rPr>
  </w:style>
  <w:style w:type="character" w:styleId="919">
    <w:name w:val="纯文本 Char"/>
    <w:next w:val="919"/>
    <w:link w:val="918"/>
    <w:rPr>
      <w:rFonts w:ascii="宋体" w:hAnsi="Courier New" w:eastAsia="宋体" w:cs="Courier New"/>
      <w:szCs w:val="21"/>
    </w:rPr>
  </w:style>
  <w:style w:type="paragraph" w:styleId="920">
    <w:name w:val="目录 8"/>
    <w:basedOn w:val="877"/>
    <w:next w:val="877"/>
    <w:link w:val="877"/>
    <w:semiHidden/>
    <w:pPr>
      <w:ind w:left="1470"/>
      <w:jc w:val="left"/>
    </w:pPr>
    <w:rPr>
      <w:rFonts w:ascii="Times New Roman" w:hAnsi="Times New Roman" w:eastAsia="宋体" w:cs="Times New Roman"/>
      <w:szCs w:val="21"/>
    </w:rPr>
  </w:style>
  <w:style w:type="paragraph" w:styleId="921">
    <w:name w:val="日期"/>
    <w:basedOn w:val="877"/>
    <w:next w:val="877"/>
    <w:link w:val="922"/>
    <w:rPr>
      <w:sz w:val="24"/>
      <w:szCs w:val="24"/>
      <w:lang w:val="en-US" w:eastAsia="en-US"/>
    </w:rPr>
  </w:style>
  <w:style w:type="character" w:styleId="922">
    <w:name w:val="日期 Char"/>
    <w:next w:val="922"/>
    <w:link w:val="921"/>
    <w:rPr>
      <w:rFonts w:ascii="Times New Roman" w:hAnsi="Times New Roman" w:eastAsia="宋体" w:cs="Times New Roman"/>
      <w:sz w:val="24"/>
      <w:szCs w:val="24"/>
    </w:rPr>
  </w:style>
  <w:style w:type="paragraph" w:styleId="923">
    <w:name w:val="正文文本缩进 2"/>
    <w:basedOn w:val="877"/>
    <w:next w:val="923"/>
    <w:link w:val="924"/>
    <w:pPr>
      <w:ind w:left="630" w:firstLine="645"/>
    </w:pPr>
    <w:rPr>
      <w:rFonts w:ascii="Arial" w:hAnsi="Arial" w:eastAsia="仿宋_GB2312"/>
      <w:sz w:val="32"/>
      <w:szCs w:val="32"/>
      <w:lang w:val="en-US" w:eastAsia="en-US"/>
    </w:rPr>
  </w:style>
  <w:style w:type="character" w:styleId="924">
    <w:name w:val="正文文本缩进 2 Char"/>
    <w:next w:val="924"/>
    <w:link w:val="923"/>
    <w:rPr>
      <w:rFonts w:ascii="Arial" w:hAnsi="Arial" w:eastAsia="仿宋_GB2312" w:cs="Arial"/>
      <w:sz w:val="32"/>
      <w:szCs w:val="32"/>
    </w:rPr>
  </w:style>
  <w:style w:type="paragraph" w:styleId="925">
    <w:name w:val="批注框文本"/>
    <w:basedOn w:val="877"/>
    <w:next w:val="925"/>
    <w:link w:val="926"/>
    <w:semiHidden/>
    <w:rPr>
      <w:sz w:val="18"/>
      <w:szCs w:val="18"/>
      <w:lang w:val="en-US" w:eastAsia="en-US"/>
    </w:rPr>
  </w:style>
  <w:style w:type="character" w:styleId="926">
    <w:name w:val="批注框文本 Char"/>
    <w:next w:val="926"/>
    <w:link w:val="925"/>
    <w:semiHidden/>
    <w:rPr>
      <w:rFonts w:ascii="Times New Roman" w:hAnsi="Times New Roman" w:eastAsia="宋体" w:cs="Times New Roman"/>
      <w:sz w:val="18"/>
      <w:szCs w:val="18"/>
    </w:rPr>
  </w:style>
  <w:style w:type="paragraph" w:styleId="927">
    <w:name w:val="页脚"/>
    <w:basedOn w:val="877"/>
    <w:next w:val="927"/>
    <w:link w:val="928"/>
    <w:pPr>
      <w:jc w:val="left"/>
      <w:tabs>
        <w:tab w:val="center" w:pos="4153" w:leader="none"/>
        <w:tab w:val="right" w:pos="8306" w:leader="none"/>
      </w:tabs>
    </w:pPr>
    <w:rPr>
      <w:sz w:val="18"/>
      <w:szCs w:val="18"/>
      <w:lang w:val="en-US" w:eastAsia="en-US"/>
    </w:rPr>
  </w:style>
  <w:style w:type="character" w:styleId="928">
    <w:name w:val="页脚 Char"/>
    <w:next w:val="928"/>
    <w:link w:val="927"/>
    <w:rPr>
      <w:rFonts w:ascii="Times New Roman" w:hAnsi="Times New Roman" w:eastAsia="宋体" w:cs="Times New Roman"/>
      <w:sz w:val="18"/>
      <w:szCs w:val="18"/>
    </w:rPr>
  </w:style>
  <w:style w:type="paragraph" w:styleId="929">
    <w:name w:val="页眉"/>
    <w:basedOn w:val="877"/>
    <w:next w:val="929"/>
    <w:link w:val="930"/>
    <w:pPr>
      <w:jc w:val="center"/>
      <w:tabs>
        <w:tab w:val="center" w:pos="4153" w:leader="none"/>
        <w:tab w:val="right" w:pos="8306" w:leader="none"/>
      </w:tabs>
      <w:pBdr>
        <w:bottom w:val="single" w:color="000000" w:sz="6" w:space="1"/>
      </w:pBdr>
    </w:pPr>
    <w:rPr>
      <w:sz w:val="18"/>
      <w:szCs w:val="18"/>
      <w:lang w:val="en-US" w:eastAsia="en-US"/>
    </w:rPr>
  </w:style>
  <w:style w:type="character" w:styleId="930">
    <w:name w:val="页眉 Char"/>
    <w:next w:val="930"/>
    <w:link w:val="929"/>
    <w:rPr>
      <w:rFonts w:ascii="Times New Roman" w:hAnsi="Times New Roman" w:eastAsia="宋体" w:cs="Times New Roman"/>
      <w:sz w:val="18"/>
      <w:szCs w:val="18"/>
    </w:rPr>
  </w:style>
  <w:style w:type="paragraph" w:styleId="931">
    <w:name w:val="目录 1"/>
    <w:basedOn w:val="877"/>
    <w:next w:val="877"/>
    <w:link w:val="87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32">
    <w:name w:val="目录 4"/>
    <w:basedOn w:val="877"/>
    <w:next w:val="877"/>
    <w:link w:val="877"/>
    <w:semiHidden/>
    <w:pPr>
      <w:ind w:left="630"/>
      <w:jc w:val="left"/>
    </w:pPr>
    <w:rPr>
      <w:rFonts w:ascii="Times New Roman" w:hAnsi="Times New Roman" w:eastAsia="宋体" w:cs="Times New Roman"/>
      <w:szCs w:val="21"/>
    </w:rPr>
  </w:style>
  <w:style w:type="paragraph" w:styleId="933">
    <w:name w:val="列表"/>
    <w:basedOn w:val="877"/>
    <w:next w:val="933"/>
    <w:link w:val="877"/>
    <w:pPr>
      <w:ind w:left="200" w:hanging="200"/>
    </w:pPr>
    <w:rPr>
      <w:rFonts w:ascii="Times New Roman" w:hAnsi="Times New Roman" w:eastAsia="宋体" w:cs="Times New Roman"/>
      <w:szCs w:val="21"/>
    </w:rPr>
  </w:style>
  <w:style w:type="paragraph" w:styleId="934">
    <w:name w:val="目录 6"/>
    <w:basedOn w:val="877"/>
    <w:next w:val="877"/>
    <w:link w:val="877"/>
    <w:semiHidden/>
    <w:pPr>
      <w:ind w:left="1050"/>
      <w:jc w:val="left"/>
    </w:pPr>
    <w:rPr>
      <w:rFonts w:ascii="Times New Roman" w:hAnsi="Times New Roman" w:eastAsia="宋体" w:cs="Times New Roman"/>
      <w:szCs w:val="21"/>
    </w:rPr>
  </w:style>
  <w:style w:type="paragraph" w:styleId="935">
    <w:name w:val="正文文本缩进 3"/>
    <w:basedOn w:val="877"/>
    <w:next w:val="935"/>
    <w:link w:val="936"/>
    <w:pPr>
      <w:ind w:left="645" w:firstLine="645"/>
    </w:pPr>
    <w:rPr>
      <w:rFonts w:ascii="Arial" w:hAnsi="Arial" w:eastAsia="仿宋_GB2312"/>
      <w:color w:val="ffff00"/>
      <w:sz w:val="32"/>
      <w:szCs w:val="32"/>
      <w:lang w:val="en-US" w:eastAsia="en-US"/>
    </w:rPr>
  </w:style>
  <w:style w:type="character" w:styleId="936">
    <w:name w:val="正文文本缩进 3 Char"/>
    <w:next w:val="936"/>
    <w:link w:val="935"/>
    <w:rPr>
      <w:rFonts w:ascii="Arial" w:hAnsi="Arial" w:eastAsia="仿宋_GB2312" w:cs="Arial"/>
      <w:color w:val="ffff00"/>
      <w:sz w:val="32"/>
      <w:szCs w:val="32"/>
    </w:rPr>
  </w:style>
  <w:style w:type="paragraph" w:styleId="937">
    <w:name w:val="图表目录"/>
    <w:basedOn w:val="877"/>
    <w:next w:val="877"/>
    <w:link w:val="877"/>
    <w:semiHidden/>
    <w:pPr>
      <w:ind w:left="840" w:hanging="420"/>
    </w:pPr>
    <w:rPr>
      <w:rFonts w:ascii="Times New Roman" w:hAnsi="Times New Roman" w:eastAsia="宋体" w:cs="Times New Roman"/>
      <w:szCs w:val="21"/>
    </w:rPr>
  </w:style>
  <w:style w:type="paragraph" w:styleId="938">
    <w:name w:val="目录 2"/>
    <w:basedOn w:val="877"/>
    <w:next w:val="877"/>
    <w:link w:val="877"/>
    <w:semiHidden/>
    <w:pPr>
      <w:ind w:left="210"/>
      <w:jc w:val="left"/>
    </w:pPr>
    <w:rPr>
      <w:rFonts w:ascii="Times New Roman" w:hAnsi="Times New Roman" w:eastAsia="宋体" w:cs="Times New Roman"/>
      <w:smallCaps/>
      <w:szCs w:val="24"/>
    </w:rPr>
  </w:style>
  <w:style w:type="paragraph" w:styleId="939">
    <w:name w:val="目录 9"/>
    <w:basedOn w:val="877"/>
    <w:next w:val="877"/>
    <w:link w:val="877"/>
    <w:semiHidden/>
    <w:pPr>
      <w:ind w:left="1680"/>
      <w:jc w:val="left"/>
    </w:pPr>
    <w:rPr>
      <w:rFonts w:ascii="Times New Roman" w:hAnsi="Times New Roman" w:eastAsia="宋体" w:cs="Times New Roman"/>
      <w:szCs w:val="21"/>
    </w:rPr>
  </w:style>
  <w:style w:type="paragraph" w:styleId="940">
    <w:name w:val="正文文本 2"/>
    <w:basedOn w:val="877"/>
    <w:next w:val="940"/>
    <w:link w:val="941"/>
    <w:pPr>
      <w:jc w:val="center"/>
      <w:widowControl/>
    </w:pPr>
    <w:rPr>
      <w:rFonts w:ascii="楷体_GB2312" w:eastAsia="楷体_GB2312"/>
      <w:sz w:val="28"/>
      <w:szCs w:val="28"/>
      <w:lang w:val="en-US" w:eastAsia="en-US"/>
    </w:rPr>
  </w:style>
  <w:style w:type="character" w:styleId="941">
    <w:name w:val="正文文本 2 Char"/>
    <w:next w:val="941"/>
    <w:link w:val="940"/>
    <w:rPr>
      <w:rFonts w:ascii="楷体_GB2312" w:hAnsi="Times New Roman" w:eastAsia="楷体_GB2312" w:cs="Times New Roman"/>
      <w:sz w:val="28"/>
      <w:szCs w:val="28"/>
    </w:rPr>
  </w:style>
  <w:style w:type="paragraph" w:styleId="942">
    <w:name w:val="普通(网站)"/>
    <w:basedOn w:val="877"/>
    <w:next w:val="942"/>
    <w:link w:val="877"/>
    <w:uiPriority w:val="99"/>
    <w:pPr>
      <w:jc w:val="left"/>
      <w:spacing w:before="100" w:beforeAutospacing="1" w:after="100" w:afterAutospacing="1"/>
      <w:widowControl/>
    </w:pPr>
    <w:rPr>
      <w:rFonts w:ascii="宋体" w:hAnsi="宋体" w:eastAsia="宋体" w:cs="宋体"/>
      <w:sz w:val="24"/>
      <w:szCs w:val="24"/>
    </w:rPr>
  </w:style>
  <w:style w:type="paragraph" w:styleId="943">
    <w:name w:val="索引 1"/>
    <w:basedOn w:val="877"/>
    <w:next w:val="877"/>
    <w:link w:val="877"/>
    <w:semiHidden/>
    <w:pPr>
      <w:spacing w:line="240" w:lineRule="atLeast"/>
    </w:pPr>
    <w:rPr>
      <w:rFonts w:ascii="Times New Roman" w:hAnsi="Times New Roman" w:eastAsia="宋体" w:cs="Times New Roman"/>
      <w:b/>
      <w:bCs/>
      <w:szCs w:val="21"/>
    </w:rPr>
  </w:style>
  <w:style w:type="paragraph" w:styleId="944">
    <w:name w:val="批注主题"/>
    <w:basedOn w:val="905"/>
    <w:next w:val="905"/>
    <w:link w:val="945"/>
    <w:semiHidden/>
    <w:rPr>
      <w:b/>
      <w:bCs/>
      <w:sz w:val="20"/>
      <w:lang w:val="en-US" w:eastAsia="en-US"/>
    </w:rPr>
  </w:style>
  <w:style w:type="character" w:styleId="945">
    <w:name w:val="批注主题 Char"/>
    <w:next w:val="945"/>
    <w:link w:val="944"/>
    <w:semiHidden/>
    <w:rPr>
      <w:rFonts w:ascii="Times New Roman" w:hAnsi="Times New Roman" w:eastAsia="宋体" w:cs="Times New Roman"/>
      <w:b/>
      <w:bCs/>
      <w:szCs w:val="21"/>
    </w:rPr>
  </w:style>
  <w:style w:type="paragraph" w:styleId="946">
    <w:name w:val="正文首行缩进"/>
    <w:basedOn w:val="877"/>
    <w:next w:val="946"/>
    <w:link w:val="947"/>
    <w:pPr>
      <w:ind w:firstLine="200"/>
      <w:spacing w:line="360" w:lineRule="auto"/>
    </w:pPr>
    <w:rPr>
      <w:rFonts w:ascii="仿宋_GB2312" w:eastAsia="仿宋_GB2312"/>
      <w:sz w:val="30"/>
      <w:szCs w:val="30"/>
      <w:lang w:val="en-US" w:eastAsia="en-US"/>
    </w:rPr>
  </w:style>
  <w:style w:type="character" w:styleId="947">
    <w:name w:val="正文首行缩进 Char"/>
    <w:next w:val="947"/>
    <w:link w:val="946"/>
    <w:rPr>
      <w:rFonts w:ascii="仿宋_GB2312" w:hAnsi="Times New Roman" w:eastAsia="仿宋_GB2312" w:cs="Times New Roman"/>
      <w:sz w:val="30"/>
      <w:szCs w:val="30"/>
    </w:rPr>
  </w:style>
  <w:style w:type="paragraph" w:styleId="948">
    <w:name w:val="正文首行缩进 2"/>
    <w:basedOn w:val="911"/>
    <w:next w:val="877"/>
    <w:link w:val="949"/>
    <w:pPr>
      <w:ind w:left="0" w:firstLine="420"/>
      <w:spacing w:after="0" w:line="360" w:lineRule="auto"/>
    </w:pPr>
    <w:rPr>
      <w:rFonts w:ascii="宋体" w:hAnsi="宋体"/>
      <w:sz w:val="20"/>
      <w:szCs w:val="20"/>
      <w:lang w:val="en-US" w:eastAsia="en-US"/>
    </w:rPr>
  </w:style>
  <w:style w:type="character" w:styleId="949">
    <w:name w:val="正文首行缩进 2 Char"/>
    <w:next w:val="949"/>
    <w:link w:val="948"/>
    <w:rPr>
      <w:rFonts w:ascii="宋体" w:hAnsi="宋体" w:eastAsia="宋体" w:cs="Times New Roman"/>
      <w:szCs w:val="20"/>
    </w:rPr>
  </w:style>
  <w:style w:type="table" w:styleId="950">
    <w:name w:val="网格型"/>
    <w:basedOn w:val="888"/>
    <w:next w:val="950"/>
    <w:link w:val="877"/>
    <w:pPr>
      <w:jc w:val="both"/>
      <w:widowControl w:val="off"/>
    </w:pPr>
    <w:rPr>
      <w:rFonts w:ascii="Times New Roman" w:hAnsi="Times New Roman" w:eastAsia="宋体" w:cs="Times New Roman"/>
      <w:sz w:val="20"/>
      <w:szCs w:val="20"/>
    </w:rPr>
    <w:tblPr/>
  </w:style>
  <w:style w:type="character" w:styleId="951">
    <w:name w:val="要点"/>
    <w:next w:val="951"/>
    <w:link w:val="877"/>
    <w:qFormat/>
    <w:rPr>
      <w:b/>
      <w:bCs/>
    </w:rPr>
  </w:style>
  <w:style w:type="character" w:styleId="952">
    <w:name w:val="页码"/>
    <w:next w:val="952"/>
    <w:link w:val="877"/>
  </w:style>
  <w:style w:type="character" w:styleId="953">
    <w:name w:val="已访问的超链接"/>
    <w:next w:val="953"/>
    <w:link w:val="877"/>
    <w:rPr>
      <w:color w:val="800080"/>
      <w:u w:val="single"/>
    </w:rPr>
  </w:style>
  <w:style w:type="character" w:styleId="954">
    <w:name w:val="超链接"/>
    <w:next w:val="954"/>
    <w:link w:val="877"/>
    <w:rPr>
      <w:color w:val="0000ff"/>
      <w:u w:val="single"/>
    </w:rPr>
  </w:style>
  <w:style w:type="character" w:styleId="955">
    <w:name w:val="批注引用"/>
    <w:next w:val="955"/>
    <w:link w:val="877"/>
    <w:semiHidden/>
    <w:rPr>
      <w:sz w:val="21"/>
      <w:szCs w:val="21"/>
    </w:rPr>
  </w:style>
  <w:style w:type="character" w:styleId="956">
    <w:name w:val="font5 Char"/>
    <w:next w:val="956"/>
    <w:link w:val="877"/>
    <w:rPr>
      <w:rFonts w:ascii="宋体" w:hAnsi="宋体" w:eastAsia="宋体"/>
      <w:sz w:val="28"/>
      <w:szCs w:val="28"/>
      <w:lang w:val="en-US" w:eastAsia="zh-CN" w:bidi="ar-SA"/>
    </w:rPr>
  </w:style>
  <w:style w:type="character" w:styleId="957">
    <w:name w:val="二级目录 Char"/>
    <w:next w:val="957"/>
    <w:link w:val="958"/>
    <w:rPr>
      <w:b/>
      <w:sz w:val="30"/>
      <w:szCs w:val="28"/>
      <w:lang w:val="en-US" w:eastAsia="zh-CN" w:bidi="ar-SA"/>
    </w:rPr>
  </w:style>
  <w:style w:type="paragraph" w:styleId="958">
    <w:name w:val="二级目录"/>
    <w:next w:val="877"/>
    <w:link w:val="957"/>
    <w:pPr>
      <w:numPr>
        <w:ilvl w:val="0"/>
        <w:numId w:val="2"/>
      </w:numPr>
      <w:tabs>
        <w:tab w:val="left" w:pos="907" w:leader="none"/>
        <w:tab w:val="left" w:pos="1145" w:leader="none"/>
      </w:tabs>
      <w:outlineLvl w:val="1"/>
    </w:pPr>
    <w:rPr>
      <w:b/>
      <w:sz w:val="30"/>
      <w:szCs w:val="28"/>
      <w:lang w:val="en-US" w:eastAsia="zh-CN" w:bidi="ar-SA"/>
    </w:rPr>
  </w:style>
  <w:style w:type="character" w:styleId="959">
    <w:name w:val="列出段落 Char,Bullet List Char,numbered Char,FooterText Char,List Paragraph1 Char,Paragraphe de liste1 Char"/>
    <w:next w:val="959"/>
    <w:link w:val="960"/>
    <w:rPr>
      <w:rFonts w:ascii="Calibri" w:hAnsi="Calibri"/>
      <w:sz w:val="24"/>
      <w:szCs w:val="24"/>
      <w:lang w:eastAsia="en-US" w:bidi="en-US"/>
    </w:rPr>
  </w:style>
  <w:style w:type="paragraph" w:styleId="960">
    <w:name w:val="列出段落1"/>
    <w:basedOn w:val="877"/>
    <w:next w:val="960"/>
    <w:link w:val="959"/>
    <w:qFormat/>
    <w:pPr>
      <w:contextualSpacing/>
      <w:ind w:left="720"/>
      <w:jc w:val="left"/>
      <w:widowControl/>
    </w:pPr>
    <w:rPr>
      <w:rFonts w:ascii="Calibri" w:hAnsi="Calibri"/>
      <w:sz w:val="24"/>
      <w:szCs w:val="24"/>
      <w:lang w:val="en-US" w:eastAsia="en-US" w:bidi="en-US"/>
    </w:rPr>
  </w:style>
  <w:style w:type="paragraph" w:styleId="961">
    <w:name w:val="Body Text(ch)"/>
    <w:basedOn w:val="877"/>
    <w:next w:val="909"/>
    <w:link w:val="877"/>
    <w:pPr>
      <w:spacing w:after="120"/>
    </w:pPr>
    <w:rPr>
      <w:rFonts w:ascii="宋体" w:hAnsi="Arial" w:eastAsia="宋体" w:cs="Times New Roman"/>
      <w:bCs/>
      <w:iCs/>
      <w:szCs w:val="24"/>
    </w:rPr>
  </w:style>
  <w:style w:type="paragraph" w:styleId="962">
    <w:name w:val="xl27"/>
    <w:basedOn w:val="877"/>
    <w:next w:val="962"/>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3">
    <w:name w:val="xl26"/>
    <w:basedOn w:val="877"/>
    <w:next w:val="963"/>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4">
    <w:name w:val="Char"/>
    <w:basedOn w:val="877"/>
    <w:next w:val="964"/>
    <w:link w:val="877"/>
    <w:pPr>
      <w:ind w:firstLine="200"/>
      <w:tabs>
        <w:tab w:val="left" w:pos="360" w:leader="none"/>
      </w:tabs>
    </w:pPr>
    <w:rPr>
      <w:rFonts w:ascii="Times New Roman" w:hAnsi="Times New Roman" w:eastAsia="宋体" w:cs="Times New Roman"/>
      <w:sz w:val="28"/>
      <w:szCs w:val="30"/>
    </w:rPr>
  </w:style>
  <w:style w:type="paragraph" w:styleId="965">
    <w:name w:val=" Char"/>
    <w:basedOn w:val="903"/>
    <w:next w:val="965"/>
    <w:link w:val="877"/>
    <w:rPr>
      <w:rFonts w:ascii="Tahoma" w:hAnsi="Tahoma"/>
      <w:sz w:val="24"/>
      <w:szCs w:val="24"/>
    </w:rPr>
  </w:style>
  <w:style w:type="paragraph" w:styleId="966">
    <w:name w:val="普通正文"/>
    <w:basedOn w:val="877"/>
    <w:next w:val="966"/>
    <w:link w:val="877"/>
    <w:pPr>
      <w:ind w:firstLine="480"/>
      <w:jc w:val="left"/>
      <w:spacing w:before="120" w:after="120" w:line="360" w:lineRule="auto"/>
    </w:pPr>
    <w:rPr>
      <w:rFonts w:ascii="Arial" w:hAnsi="Arial" w:eastAsia="宋体" w:cs="Times New Roman"/>
      <w:sz w:val="24"/>
      <w:szCs w:val="24"/>
    </w:rPr>
  </w:style>
  <w:style w:type="paragraph" w:styleId="967">
    <w:name w:val="table_lines"/>
    <w:basedOn w:val="877"/>
    <w:next w:val="967"/>
    <w:link w:val="877"/>
    <w:pPr>
      <w:jc w:val="left"/>
      <w:widowControl/>
    </w:pPr>
    <w:rPr>
      <w:rFonts w:ascii="Times New Roman" w:hAnsi="Times New Roman" w:eastAsia="宋体" w:cs="Times New Roman"/>
      <w:sz w:val="20"/>
      <w:szCs w:val="20"/>
      <w:lang w:val="de-DE" w:eastAsia="de-DE"/>
    </w:rPr>
  </w:style>
  <w:style w:type="paragraph" w:styleId="968">
    <w:name w:val="附录1"/>
    <w:next w:val="968"/>
    <w:link w:val="87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9">
    <w:name w:val="font7"/>
    <w:basedOn w:val="877"/>
    <w:next w:val="969"/>
    <w:link w:val="877"/>
    <w:pPr>
      <w:jc w:val="left"/>
      <w:spacing w:before="100" w:beforeAutospacing="1" w:after="100" w:afterAutospacing="1"/>
      <w:widowControl/>
    </w:pPr>
    <w:rPr>
      <w:rFonts w:hint="eastAsia" w:ascii="宋体" w:hAnsi="宋体" w:eastAsia="宋体" w:cs="Times New Roman"/>
      <w:sz w:val="18"/>
      <w:szCs w:val="18"/>
    </w:rPr>
  </w:style>
  <w:style w:type="paragraph" w:styleId="970">
    <w:name w:val=" Char Char Char Char"/>
    <w:basedOn w:val="903"/>
    <w:next w:val="970"/>
    <w:link w:val="877"/>
    <w:pPr>
      <w:spacing w:line="360" w:lineRule="auto"/>
    </w:pPr>
    <w:rPr>
      <w:rFonts w:ascii="Tahoma" w:hAnsi="Tahoma"/>
      <w:sz w:val="24"/>
      <w:szCs w:val="24"/>
    </w:rPr>
  </w:style>
  <w:style w:type="paragraph" w:styleId="971">
    <w:name w:val="列出段落"/>
    <w:basedOn w:val="877"/>
    <w:next w:val="971"/>
    <w:link w:val="877"/>
    <w:qFormat/>
    <w:pPr>
      <w:contextualSpacing/>
      <w:ind w:left="720"/>
      <w:jc w:val="left"/>
      <w:widowControl/>
    </w:pPr>
    <w:rPr>
      <w:rFonts w:ascii="Calibri" w:hAnsi="Calibri" w:eastAsia="宋体" w:cs="Times New Roman"/>
      <w:sz w:val="24"/>
      <w:szCs w:val="24"/>
      <w:lang w:eastAsia="en-US" w:bidi="en-US"/>
    </w:rPr>
  </w:style>
  <w:style w:type="paragraph" w:styleId="972">
    <w:name w:val="4"/>
    <w:basedOn w:val="877"/>
    <w:next w:val="935"/>
    <w:link w:val="877"/>
    <w:pPr>
      <w:ind w:firstLine="420"/>
      <w:spacing w:line="360" w:lineRule="auto"/>
    </w:pPr>
    <w:rPr>
      <w:rFonts w:ascii="Times New Roman" w:hAnsi="Times New Roman" w:eastAsia="宋体" w:cs="Times New Roman"/>
      <w:color w:val="ff0000"/>
      <w:sz w:val="24"/>
      <w:szCs w:val="24"/>
    </w:rPr>
  </w:style>
  <w:style w:type="paragraph" w:styleId="973">
    <w:name w:val="普通 (Web)"/>
    <w:basedOn w:val="877"/>
    <w:next w:val="973"/>
    <w:link w:val="877"/>
    <w:pPr>
      <w:jc w:val="left"/>
      <w:spacing w:before="100" w:beforeAutospacing="1" w:after="100" w:afterAutospacing="1"/>
      <w:widowControl/>
    </w:pPr>
    <w:rPr>
      <w:rFonts w:ascii="宋体" w:hAnsi="宋体" w:eastAsia="宋体" w:cs="Times New Roman"/>
      <w:sz w:val="24"/>
      <w:szCs w:val="24"/>
    </w:rPr>
  </w:style>
  <w:style w:type="paragraph" w:styleId="974">
    <w:name w:val=" Char Char Char Char Char Char Char Char Char Char"/>
    <w:basedOn w:val="877"/>
    <w:next w:val="974"/>
    <w:link w:val="877"/>
    <w:pPr>
      <w:spacing w:line="360" w:lineRule="auto"/>
    </w:pPr>
    <w:rPr>
      <w:rFonts w:ascii="Times New Roman" w:hAnsi="Times New Roman" w:eastAsia="宋体" w:cs="Times New Roman"/>
      <w:sz w:val="24"/>
      <w:szCs w:val="20"/>
    </w:rPr>
  </w:style>
  <w:style w:type="paragraph" w:styleId="975">
    <w:name w:val="样式1"/>
    <w:basedOn w:val="877"/>
    <w:next w:val="975"/>
    <w:link w:val="877"/>
    <w:pPr>
      <w:numPr>
        <w:ilvl w:val="0"/>
        <w:numId w:val="3"/>
      </w:numPr>
      <w:tabs>
        <w:tab w:val="left" w:pos="709" w:leader="none"/>
      </w:tabs>
    </w:pPr>
    <w:rPr>
      <w:rFonts w:ascii="宋体" w:hAnsi="宋体" w:eastAsia="宋体" w:cs="Times New Roman"/>
      <w:szCs w:val="21"/>
    </w:rPr>
  </w:style>
  <w:style w:type="paragraph" w:styleId="976">
    <w:name w:val="font6"/>
    <w:basedOn w:val="877"/>
    <w:next w:val="976"/>
    <w:link w:val="877"/>
    <w:pPr>
      <w:jc w:val="left"/>
      <w:spacing w:before="100" w:beforeAutospacing="1" w:after="100" w:afterAutospacing="1"/>
      <w:widowControl/>
    </w:pPr>
    <w:rPr>
      <w:rFonts w:hint="eastAsia" w:ascii="宋体" w:hAnsi="宋体" w:eastAsia="宋体" w:cs="Times New Roman"/>
      <w:sz w:val="28"/>
      <w:szCs w:val="28"/>
      <w:u w:val="single"/>
    </w:rPr>
  </w:style>
  <w:style w:type="paragraph" w:styleId="977">
    <w:name w:val="xl25"/>
    <w:basedOn w:val="877"/>
    <w:next w:val="977"/>
    <w:link w:val="87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name w:val="图标"/>
    <w:basedOn w:val="877"/>
    <w:next w:val="877"/>
    <w:link w:val="87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9">
    <w:name w:val="标题3"/>
    <w:basedOn w:val="877"/>
    <w:next w:val="877"/>
    <w:link w:val="877"/>
    <w:pPr>
      <w:ind w:firstLine="624"/>
      <w:spacing w:line="590" w:lineRule="atLeast"/>
    </w:pPr>
    <w:rPr>
      <w:rFonts w:ascii="方正黑体_GBK" w:hAnsi="Times New Roman" w:eastAsia="方正黑体_GBK" w:cs="Times New Roman"/>
      <w:sz w:val="32"/>
      <w:szCs w:val="32"/>
    </w:rPr>
  </w:style>
  <w:style w:type="paragraph" w:styleId="980">
    <w:name w:val="xl24"/>
    <w:basedOn w:val="877"/>
    <w:next w:val="980"/>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1">
    <w:name w:val="xl29"/>
    <w:basedOn w:val="877"/>
    <w:next w:val="981"/>
    <w:link w:val="87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2">
    <w:name w:val="Char Char Char Char Char Char Char Char"/>
    <w:basedOn w:val="877"/>
    <w:next w:val="982"/>
    <w:link w:val="877"/>
    <w:pPr>
      <w:jc w:val="left"/>
      <w:spacing w:after="160" w:line="240" w:lineRule="exact"/>
      <w:widowControl/>
    </w:pPr>
    <w:rPr>
      <w:rFonts w:ascii="Verdana" w:hAnsi="Verdana" w:eastAsia="宋体" w:cs="Times New Roman"/>
      <w:sz w:val="20"/>
      <w:szCs w:val="20"/>
      <w:lang w:eastAsia="en-US"/>
    </w:rPr>
  </w:style>
  <w:style w:type="paragraph" w:styleId="983">
    <w:name w:val="xl28"/>
    <w:basedOn w:val="877"/>
    <w:next w:val="983"/>
    <w:link w:val="87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4">
    <w:name w:val=" Char Char Char Char Char Char Char Char"/>
    <w:basedOn w:val="877"/>
    <w:next w:val="984"/>
    <w:link w:val="877"/>
    <w:pPr>
      <w:jc w:val="left"/>
      <w:spacing w:after="160" w:line="240" w:lineRule="exact"/>
      <w:widowControl/>
    </w:pPr>
    <w:rPr>
      <w:rFonts w:ascii="Verdana" w:hAnsi="Verdana" w:eastAsia="宋体" w:cs="Times New Roman"/>
      <w:sz w:val="20"/>
      <w:szCs w:val="20"/>
      <w:lang w:eastAsia="en-US"/>
    </w:rPr>
  </w:style>
  <w:style w:type="paragraph" w:styleId="985">
    <w:name w:val="xl30"/>
    <w:basedOn w:val="877"/>
    <w:next w:val="985"/>
    <w:link w:val="877"/>
    <w:pPr>
      <w:jc w:val="center"/>
      <w:spacing w:before="100" w:beforeAutospacing="1" w:after="100" w:afterAutospacing="1"/>
      <w:widowControl/>
    </w:pPr>
    <w:rPr>
      <w:rFonts w:ascii="宋体" w:hAnsi="宋体" w:eastAsia="宋体" w:cs="Times New Roman"/>
      <w:b/>
      <w:bCs/>
      <w:sz w:val="36"/>
      <w:szCs w:val="36"/>
    </w:rPr>
  </w:style>
  <w:style w:type="paragraph" w:styleId="986">
    <w:name w:val="Char Char Char Char"/>
    <w:basedOn w:val="903"/>
    <w:next w:val="986"/>
    <w:link w:val="877"/>
    <w:pPr>
      <w:spacing w:line="360" w:lineRule="auto"/>
    </w:pPr>
    <w:rPr>
      <w:rFonts w:ascii="Tahoma" w:hAnsi="Tahoma"/>
      <w:sz w:val="24"/>
      <w:szCs w:val="24"/>
    </w:rPr>
  </w:style>
  <w:style w:type="paragraph" w:styleId="987">
    <w:name w:val="table_1stline"/>
    <w:basedOn w:val="877"/>
    <w:next w:val="987"/>
    <w:link w:val="877"/>
    <w:pPr>
      <w:jc w:val="left"/>
      <w:spacing w:before="120"/>
      <w:widowControl/>
    </w:pPr>
    <w:rPr>
      <w:rFonts w:ascii="Times New Roman" w:hAnsi="Times New Roman" w:eastAsia="宋体" w:cs="Times New Roman"/>
      <w:bCs/>
      <w:sz w:val="20"/>
      <w:szCs w:val="20"/>
      <w:lang w:val="de-DE" w:eastAsia="de-DE"/>
    </w:rPr>
  </w:style>
  <w:style w:type="paragraph" w:styleId="988">
    <w:name w:val="font5"/>
    <w:basedOn w:val="877"/>
    <w:next w:val="988"/>
    <w:link w:val="877"/>
    <w:pPr>
      <w:jc w:val="left"/>
      <w:spacing w:before="100" w:beforeAutospacing="1" w:after="100" w:afterAutospacing="1"/>
      <w:widowControl/>
    </w:pPr>
    <w:rPr>
      <w:rFonts w:hint="eastAsia" w:ascii="宋体" w:hAnsi="宋体" w:eastAsia="宋体" w:cs="Times New Roman"/>
      <w:sz w:val="28"/>
      <w:szCs w:val="28"/>
    </w:rPr>
  </w:style>
  <w:style w:type="paragraph" w:styleId="989">
    <w:name w:val="标题1"/>
    <w:basedOn w:val="877"/>
    <w:next w:val="877"/>
    <w:link w:val="87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0">
    <w:name w:val="修订"/>
    <w:next w:val="990"/>
    <w:link w:val="877"/>
    <w:uiPriority w:val="99"/>
    <w:semiHidden/>
    <w:rPr>
      <w:rFonts w:ascii="Times New Roman" w:hAnsi="Times New Roman"/>
      <w:sz w:val="21"/>
      <w:szCs w:val="21"/>
      <w:lang w:val="en-US" w:eastAsia="zh-CN" w:bidi="ar-SA"/>
    </w:rPr>
  </w:style>
  <w:style w:type="paragraph" w:styleId="991">
    <w:name w:val="无间隔"/>
    <w:next w:val="991"/>
    <w:link w:val="877"/>
    <w:uiPriority w:val="99"/>
    <w:qFormat/>
    <w:pPr>
      <w:jc w:val="both"/>
      <w:widowControl w:val="off"/>
    </w:pPr>
    <w:rPr>
      <w:rFonts w:ascii="Times New Roman" w:hAnsi="Times New Roman"/>
      <w:sz w:val="21"/>
      <w:szCs w:val="21"/>
      <w:lang w:val="en-US" w:eastAsia="zh-CN" w:bidi="ar-SA"/>
    </w:rPr>
  </w:style>
  <w:style w:type="character" w:styleId="992">
    <w:name w:val="NormalCharacter1"/>
    <w:next w:val="992"/>
    <w:link w:val="877"/>
    <w:qFormat/>
    <w:rPr>
      <w:sz w:val="21"/>
      <w:szCs w:val="21"/>
      <w:lang w:val="en-US" w:eastAsia="zh-CN" w:bidi="ar-SA"/>
    </w:rPr>
  </w:style>
  <w:style w:type="character" w:styleId="993" w:default="1">
    <w:name w:val="Default Paragraph Font"/>
    <w:uiPriority w:val="1"/>
    <w:semiHidden/>
    <w:unhideWhenUsed/>
  </w:style>
  <w:style w:type="numbering" w:styleId="994" w:default="1">
    <w:name w:val="No List"/>
    <w:uiPriority w:val="99"/>
    <w:semiHidden/>
    <w:unhideWhenUsed/>
  </w:style>
  <w:style w:type="table" w:styleId="9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张倩</cp:lastModifiedBy>
  <cp:revision>8</cp:revision>
  <dcterms:modified xsi:type="dcterms:W3CDTF">2024-07-31T08:20:17Z</dcterms:modified>
</cp:coreProperties>
</file>