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pacing w:val="76"/>
          <w:sz w:val="112"/>
          <w:szCs w:val="112"/>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竞争性磋商文件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48"/>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8"/>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8"/>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2238" w:hanging="160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项目名称：徐州市东方人民医院安保服务</w:t>
      </w:r>
      <w:r/>
    </w:p>
    <w:p>
      <w:pPr>
        <w:ind w:firstLine="640"/>
        <w:spacing w:line="360" w:lineRule="auto"/>
        <w:rPr>
          <w:rFonts w:hint="default" w:ascii="宋体" w:hAnsi="宋体" w:eastAsia="宋体" w:cs="宋体"/>
          <w:color w:val="000000" w:themeColor="text1"/>
          <w:sz w:val="32"/>
          <w:szCs w:val="32"/>
          <w:highlight w:val="none"/>
          <w:lang w:val="en-US"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val="en-US" w:eastAsia="zh-CN"/>
          <w14:textFill>
            <w14:solidFill>
              <w14:schemeClr w14:val="tx1"/>
            </w14:solidFill>
          </w14:textFill>
        </w:rPr>
        <w:t xml:space="preserve">JSZC-320300-XZGX-C2025-0010</w:t>
      </w:r>
      <w:r/>
    </w:p>
    <w:p>
      <w:pPr>
        <w:ind w:firstLine="64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人：徐州市东方人民医院</w:t>
      </w:r>
      <w:r/>
    </w:p>
    <w:p>
      <w:pPr>
        <w:pStyle w:val="848"/>
        <w:ind w:left="0" w:right="0" w:firstLine="232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22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2468245" cy="1810385"/>
                <wp:effectExtent l="0" t="0" r="8255" b="18415"/>
                <wp:docPr id="4" name="图片 11" descr="5907997515402597798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90799751540259779874.png"/>
                        <pic:cNvPicPr>
                          <a:picLocks noChangeAspect="1"/>
                        </pic:cNvPicPr>
                        <pic:nvPr/>
                      </pic:nvPicPr>
                      <pic:blipFill>
                        <a:blip r:embed="rId19"/>
                        <a:stretch/>
                      </pic:blipFill>
                      <pic:spPr bwMode="auto">
                        <a:xfrm>
                          <a:off x="0" y="0"/>
                          <a:ext cx="2468245" cy="181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4.3pt;height:142.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highlight w:val="none"/>
          <w14:textFill>
            <w14:solidFill>
              <w14:schemeClr w14:val="tx1"/>
            </w14:solidFill>
          </w14:textFill>
        </w:rPr>
        <w:t xml:space="preserve"> </w:t>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招标代理机构：</w:t>
      </w:r>
      <w:r>
        <w:rPr>
          <w:rFonts w:hint="eastAsia" w:ascii="宋体" w:hAnsi="宋体" w:cs="宋体"/>
          <w:color w:val="000000" w:themeColor="text1"/>
          <w:sz w:val="32"/>
          <w:szCs w:val="32"/>
          <w:highlight w:val="none"/>
          <w:lang w:val="en-US" w:eastAsia="zh-CN"/>
          <w14:textFill>
            <w14:solidFill>
              <w14:schemeClr w14:val="tx1"/>
            </w14:solidFill>
          </w14:textFill>
        </w:rPr>
        <w:t xml:space="preserve">徐州国信招标有限公司</w:t>
      </w:r>
      <w:r/>
    </w:p>
    <w:p>
      <w:pPr>
        <w:pStyle w:val="830"/>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830"/>
        <w:ind w:firstLine="640"/>
        <w:jc w:val="center"/>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月</w:t>
      </w:r>
      <w:r/>
    </w:p>
    <w:p>
      <w:pPr>
        <w:ind w:firstLine="723"/>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竞争性磋商文件</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JSZC-320300-XZGX-C2025-0010</w:t>
      </w:r>
      <w:r/>
    </w:p>
    <w:p>
      <w:pPr>
        <w:ind w:firstLine="48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徐州国信招标有限公司</w:t>
      </w:r>
      <w:r>
        <w:rPr>
          <w:rFonts w:hint="eastAsia" w:ascii="宋体" w:hAnsi="宋体" w:eastAsia="宋体" w:cs="宋体"/>
          <w:color w:val="000000" w:themeColor="text1"/>
          <w:sz w:val="24"/>
          <w:highlight w:val="none"/>
          <w14:textFill>
            <w14:solidFill>
              <w14:schemeClr w14:val="tx1"/>
            </w14:solidFill>
          </w14:textFill>
        </w:rPr>
        <w:t xml:space="preserve">对徐州市东方人民医院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徐州市东方人民医院安保服务</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采取竞争性磋商采购方式进行采购，竞争性磋商文件（以下简称“磋商文件”）内容如下：</w:t>
      </w:r>
      <w:r>
        <w:rPr>
          <w:rFonts w:hint="eastAsia" w:ascii="宋体" w:hAnsi="宋体" w:eastAsia="宋体" w:cs="宋体"/>
          <w:color w:val="000000" w:themeColor="text1"/>
          <w:sz w:val="24"/>
          <w:highlight w:val="none"/>
          <w14:textFill>
            <w14:solidFill>
              <w14:schemeClr w14:val="tx1"/>
            </w14:solidFill>
          </w14:textFill>
        </w:rPr>
        <w:tab/>
      </w:r>
      <w:r/>
    </w:p>
    <w:p>
      <w:pPr>
        <w:pStyle w:val="810"/>
        <w:rPr>
          <w:rFonts w:hint="eastAsia"/>
        </w:rPr>
      </w:pPr>
      <w:r>
        <w:rPr>
          <w:rFonts w:hint="eastAsia"/>
        </w:rPr>
        <w:t xml:space="preserve">第一章 项目说明</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徐州市东方人民医院</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二、项目名称：徐州市东方人民医院安保服务</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JSZC-320300-XZGX-C2025-0010</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五、采购方式及采购属性：本项目采用竞争性磋商采购方式，采购属性为服务。</w:t>
      </w:r>
      <w:r/>
    </w:p>
    <w:p>
      <w:pPr>
        <w:pStyle w:val="834"/>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六、供应商资格条件：</w:t>
      </w:r>
      <w:r/>
    </w:p>
    <w:p>
      <w:pPr>
        <w:pStyle w:val="834"/>
        <w:ind w:firstLine="480"/>
        <w:spacing w:line="360" w:lineRule="auto"/>
        <w:rPr>
          <w:rFonts w:ascii="宋体" w:hAnsi="宋体" w:eastAsia="宋体" w:cs="Times New Roman"/>
          <w:sz w:val="24"/>
        </w:rPr>
      </w:pPr>
      <w:r>
        <w:rPr>
          <w:rFonts w:ascii="宋体" w:hAnsi="宋体" w:eastAsia="宋体" w:cs="Times New Roman"/>
          <w:sz w:val="24"/>
        </w:rPr>
        <w:t xml:space="preserve">1.符合《中华人民共和国政府采购法》第二十二条的规定；</w:t>
      </w:r>
      <w:r/>
    </w:p>
    <w:p>
      <w:pPr>
        <w:ind w:firstLine="480"/>
        <w:jc w:val="both"/>
        <w:spacing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rPr>
        <w:t xml:space="preserve">2.落实政府采购政策需满足的资格要求</w:t>
      </w:r>
      <w:r>
        <w:rPr>
          <w:rFonts w:hint="default" w:ascii="宋体" w:hAnsi="宋体" w:eastAsia="宋体" w:cs="Times New Roman"/>
          <w:sz w:val="24"/>
          <w:szCs w:val="24"/>
          <w:highlight w:val="none"/>
        </w:rPr>
        <w:t xml:space="preserve">：</w:t>
      </w:r>
      <w:r>
        <w:rPr>
          <w:rStyle w:val="1207"/>
          <w:rFonts w:hint="eastAsia" w:ascii="宋体" w:hAnsi="宋体" w:cs="Times New Roman"/>
          <w:color w:val="000000" w:themeColor="text1"/>
          <w:sz w:val="24"/>
          <w:highlight w:val="none"/>
          <w14:textFill>
            <w14:solidFill>
              <w14:schemeClr w14:val="tx1"/>
            </w14:solidFill>
          </w14:textFill>
        </w:rPr>
        <w:t xml:space="preserve">本项目属于专门面向中小微企业采购的项目</w:t>
      </w:r>
      <w:r>
        <w:rPr>
          <w:rFonts w:hint="default" w:ascii="宋体" w:hAnsi="宋体" w:eastAsia="宋体" w:cs="Times New Roman"/>
          <w:sz w:val="24"/>
          <w:szCs w:val="24"/>
          <w:highlight w:val="none"/>
        </w:rPr>
        <w:t xml:space="preserve">；</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3.本项目的特定资格要求：</w:t>
      </w:r>
      <w:r/>
    </w:p>
    <w:p>
      <w:pPr>
        <w:ind w:firstLine="480"/>
        <w:jc w:val="both"/>
        <w:spacing w:line="360" w:lineRule="auto"/>
        <w:widowControl w:val="off"/>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rPr>
        <w:t xml:space="preserve">供应商具备</w:t>
      </w:r>
      <w:r>
        <w:rPr>
          <w:rFonts w:hint="eastAsia" w:ascii="宋体" w:hAnsi="宋体"/>
          <w:b/>
          <w:bCs/>
          <w:sz w:val="24"/>
        </w:rPr>
        <w:t xml:space="preserve">合法有效</w:t>
      </w:r>
      <w:r>
        <w:rPr>
          <w:rFonts w:hint="eastAsia" w:ascii="宋体" w:hAnsi="宋体" w:eastAsia="宋体" w:cs="Times New Roman"/>
          <w:b/>
          <w:sz w:val="24"/>
          <w:szCs w:val="24"/>
          <w:highlight w:val="none"/>
        </w:rPr>
        <w:t xml:space="preserve">的《保安服务许可证》</w:t>
      </w:r>
      <w:r>
        <w:rPr>
          <w:rFonts w:hint="eastAsia" w:ascii="宋体" w:hAnsi="宋体" w:eastAsia="宋体" w:cs="Times New Roman"/>
          <w:b/>
          <w:sz w:val="24"/>
          <w:szCs w:val="24"/>
          <w:highlight w:val="none"/>
          <w:lang w:eastAsia="zh-CN"/>
        </w:rPr>
        <w:t xml:space="preserve">，需提供原件扫描件。</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说明：</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1、本项目不接受联合体参与采购活动，本项目成交后不得转让或分包。</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2、单位负责人为同一人或者存在直接控股、管理关系的不同供应商，不得参加同一合同项下的采购活动。</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3、查询及使用供应商信用记录：</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⑴由采购人查询信用信息。</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⑵查询渠道包括：</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①“信用中国”网（</w:t>
      </w:r>
      <w:r>
        <w:rPr>
          <w:rFonts w:hint="default" w:ascii="宋体" w:hAnsi="宋体" w:eastAsia="宋体" w:cs="Times New Roman"/>
          <w:sz w:val="24"/>
          <w:szCs w:val="24"/>
        </w:rPr>
        <w:fldChar w:fldCharType="begin"/>
      </w:r>
      <w:r>
        <w:rPr>
          <w:rFonts w:hint="default" w:ascii="宋体" w:hAnsi="宋体" w:eastAsia="宋体" w:cs="Times New Roman"/>
          <w:sz w:val="24"/>
          <w:szCs w:val="24"/>
        </w:rPr>
        <w:instrText xml:space="preserve"> HYPERLINK "http://www.creditchina.gov.cn/" </w:instrText>
      </w:r>
      <w:r>
        <w:rPr>
          <w:rFonts w:hint="default" w:ascii="宋体" w:hAnsi="宋体" w:eastAsia="宋体" w:cs="Times New Roman"/>
          <w:sz w:val="24"/>
          <w:szCs w:val="24"/>
        </w:rPr>
        <w:fldChar w:fldCharType="separate"/>
      </w:r>
      <w:r>
        <w:rPr>
          <w:rFonts w:hint="default" w:ascii="宋体" w:hAnsi="宋体" w:eastAsia="宋体" w:cs="Times New Roman"/>
          <w:sz w:val="24"/>
          <w:szCs w:val="24"/>
        </w:rPr>
        <w:t xml:space="preserve">www.creditchina.gov.cn</w:t>
      </w:r>
      <w:r>
        <w:rPr>
          <w:rFonts w:hint="default" w:ascii="宋体" w:hAnsi="宋体" w:eastAsia="宋体" w:cs="Times New Roman"/>
          <w:sz w:val="24"/>
          <w:szCs w:val="24"/>
        </w:rPr>
        <w:fldChar w:fldCharType="end"/>
      </w:r>
      <w:r>
        <w:rPr>
          <w:rFonts w:hint="default" w:ascii="宋体" w:hAnsi="宋体" w:eastAsia="宋体" w:cs="Times New Roman"/>
          <w:sz w:val="24"/>
          <w:szCs w:val="24"/>
        </w:rPr>
        <w:t xml:space="preserve">）；</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②中国政府采购网（</w:t>
      </w:r>
      <w:r>
        <w:rPr>
          <w:rFonts w:hint="default" w:ascii="宋体" w:hAnsi="宋体" w:eastAsia="宋体" w:cs="Times New Roman"/>
          <w:sz w:val="24"/>
          <w:szCs w:val="24"/>
        </w:rPr>
        <w:fldChar w:fldCharType="begin"/>
      </w:r>
      <w:r>
        <w:rPr>
          <w:rFonts w:hint="default" w:ascii="宋体" w:hAnsi="宋体" w:eastAsia="宋体" w:cs="Times New Roman"/>
          <w:sz w:val="24"/>
          <w:szCs w:val="24"/>
        </w:rPr>
        <w:instrText xml:space="preserve"> HYPERLINK "http://www.ccgp.gov.cn/" </w:instrText>
      </w:r>
      <w:r>
        <w:rPr>
          <w:rFonts w:hint="default" w:ascii="宋体" w:hAnsi="宋体" w:eastAsia="宋体" w:cs="Times New Roman"/>
          <w:sz w:val="24"/>
          <w:szCs w:val="24"/>
        </w:rPr>
        <w:fldChar w:fldCharType="separate"/>
      </w:r>
      <w:r>
        <w:rPr>
          <w:rFonts w:hint="default" w:ascii="宋体" w:hAnsi="宋体" w:eastAsia="宋体" w:cs="Times New Roman"/>
          <w:sz w:val="24"/>
          <w:szCs w:val="24"/>
        </w:rPr>
        <w:t xml:space="preserve">www.ccgp.gov.cn</w:t>
      </w:r>
      <w:r>
        <w:rPr>
          <w:rFonts w:hint="default" w:ascii="宋体" w:hAnsi="宋体" w:eastAsia="宋体" w:cs="Times New Roman"/>
          <w:sz w:val="24"/>
          <w:szCs w:val="24"/>
        </w:rPr>
        <w:fldChar w:fldCharType="end"/>
      </w:r>
      <w:r>
        <w:rPr>
          <w:rFonts w:hint="default" w:ascii="宋体" w:hAnsi="宋体" w:eastAsia="宋体" w:cs="Times New Roman"/>
          <w:sz w:val="24"/>
          <w:szCs w:val="24"/>
        </w:rPr>
        <w:t xml:space="preserve">）；</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③“信用中国（江苏）”网（http://credit.jiangsu.gov.cn/）；</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④“信用中国（徐州）”网（ www.xuzhoucredit.gov.cn）。</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⑶截止时点（查询环节）：资格审查结束前。</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⑷信用信息查询记录和证据留存的具体方式：</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网页截屏打印，与其他采购文件一并保存。</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⑸信用信息的使用规则：</w:t>
      </w:r>
      <w:r/>
    </w:p>
    <w:p>
      <w:pPr>
        <w:ind w:firstLine="480"/>
        <w:jc w:val="both"/>
        <w:spacing w:line="360" w:lineRule="auto"/>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九、合同草案条款：见《磋商文件》附件6.《</w:t>
      </w:r>
      <w:bookmarkStart w:id="0" w:name="OLE_LINK4"/>
      <w:r>
        <w:rPr>
          <w:rFonts w:hint="eastAsia" w:ascii="宋体" w:hAnsi="宋体" w:eastAsia="宋体" w:cs="宋体"/>
          <w:color w:val="000000" w:themeColor="text1"/>
          <w:sz w:val="24"/>
          <w:highlight w:val="none"/>
          <w14:textFill>
            <w14:solidFill>
              <w14:schemeClr w14:val="tx1"/>
            </w14:solidFill>
          </w14:textFill>
        </w:rPr>
        <w:t xml:space="preserve">合同草案条款</w:t>
      </w:r>
      <w:bookmarkEnd w:id="0"/>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1.供应商报价为要约，</w:t>
      </w:r>
      <w:r>
        <w:rPr>
          <w:rFonts w:hint="eastAsia" w:ascii="宋体" w:hAnsi="宋体" w:cs="宋体"/>
          <w:color w:val="000000" w:themeColor="text1"/>
          <w:sz w:val="24"/>
          <w:highlight w:val="none"/>
          <w:lang w:val="en-US" w:eastAsia="zh-CN"/>
          <w14:textFill>
            <w14:solidFill>
              <w14:schemeClr w14:val="tx1"/>
            </w14:solidFill>
          </w14:textFill>
        </w:rPr>
        <w:t xml:space="preserve">徐州国信招标有限公司</w:t>
      </w:r>
      <w:r>
        <w:rPr>
          <w:rFonts w:hint="eastAsia" w:ascii="宋体" w:hAnsi="宋体" w:eastAsia="宋体" w:cs="宋体"/>
          <w:color w:val="000000" w:themeColor="text1"/>
          <w:sz w:val="24"/>
          <w:highlight w:val="none"/>
          <w14:textFill>
            <w14:solidFill>
              <w14:schemeClr w14:val="tx1"/>
            </w14:solidFill>
          </w14:textFill>
        </w:rPr>
        <w:t xml:space="preserve">无承诺表示时视为未成交，</w:t>
      </w:r>
      <w:r>
        <w:rPr>
          <w:rFonts w:hint="eastAsia" w:ascii="宋体" w:hAnsi="宋体" w:cs="宋体"/>
          <w:color w:val="000000" w:themeColor="text1"/>
          <w:sz w:val="24"/>
          <w:highlight w:val="none"/>
          <w:lang w:val="en-US" w:eastAsia="zh-CN"/>
          <w14:textFill>
            <w14:solidFill>
              <w14:schemeClr w14:val="tx1"/>
            </w14:solidFill>
          </w14:textFill>
        </w:rPr>
        <w:t xml:space="preserve">徐州国信招标有限公司</w:t>
      </w:r>
      <w:r>
        <w:rPr>
          <w:rFonts w:hint="eastAsia" w:ascii="宋体" w:hAnsi="宋体" w:eastAsia="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810"/>
        <w:numPr>
          <w:numId w:val="0"/>
        </w:num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第二章 </w:t>
      </w:r>
      <w:r>
        <w:rPr>
          <w:rFonts w:hint="eastAsia" w:ascii="宋体" w:hAnsi="宋体" w:eastAsia="宋体" w:cs="宋体"/>
          <w:color w:val="000000" w:themeColor="text1"/>
          <w:highlight w:val="none"/>
          <w14:textFill>
            <w14:solidFill>
              <w14:schemeClr w14:val="tx1"/>
            </w14:solidFill>
          </w14:textFill>
        </w:rPr>
        <w:t xml:space="preserve">磋商保证金</w:t>
      </w:r>
      <w:r/>
    </w:p>
    <w:p>
      <w:pPr>
        <w:pStyle w:val="839"/>
        <w:ind w:firstLine="482"/>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十一、供应商提交磋商保证金</w:t>
      </w:r>
      <w:r/>
    </w:p>
    <w:p>
      <w:pPr>
        <w:pStyle w:val="848"/>
        <w:ind w:left="0" w:right="1470"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1.磋商保证金交纳数额和形式：不需交纳。</w:t>
      </w:r>
      <w:r/>
    </w:p>
    <w:p>
      <w:pPr>
        <w:pStyle w:val="810"/>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响应文件</w:t>
      </w:r>
      <w:r/>
    </w:p>
    <w:p>
      <w:pPr>
        <w:ind w:firstLine="482"/>
        <w:spacing w:line="360" w:lineRule="auto"/>
        <w:widowControl/>
        <w:rPr>
          <w:rFonts w:hint="eastAsia" w:ascii="宋体" w:hAnsi="宋体" w:eastAsia="宋体" w:cs="宋体"/>
          <w:b w:val="0"/>
          <w:bCs w:val="0"/>
          <w:color w:val="000000" w:themeColor="text1"/>
          <w:sz w:val="24"/>
          <w:highlight w:val="none"/>
          <w14:textFill>
            <w14:solidFill>
              <w14:schemeClr w14:val="tx1"/>
            </w14:solidFill>
          </w14:textFill>
        </w:rPr>
        <w:outlineLvl w:val="9"/>
      </w:pPr>
      <w:r>
        <w:rPr>
          <w:rFonts w:hint="eastAsia" w:ascii="宋体" w:hAnsi="宋体" w:eastAsia="宋体" w:cs="宋体"/>
          <w:b w:val="0"/>
          <w:bCs w:val="0"/>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（二）首次响应文件提交的截止时间：</w:t>
      </w:r>
      <w:r>
        <w:rPr>
          <w:rFonts w:hint="eastAsia" w:ascii="宋体" w:hAnsi="宋体" w:cs="宋体"/>
          <w:color w:val="000000" w:themeColor="text1"/>
          <w:sz w:val="24"/>
          <w:highlight w:val="none"/>
          <w:lang w:eastAsia="zh-CN"/>
          <w14:textFill>
            <w14:solidFill>
              <w14:schemeClr w14:val="tx1"/>
            </w14:solidFill>
          </w14:textFill>
        </w:rPr>
        <w:t xml:space="preserve">2025年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09:30，在截止时间后提交的首次响应文件为无效文件，将被拒收。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（三）首次响应文件提交时间、地点：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1.提交时间</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color w:val="000000" w:themeColor="text1"/>
          <w:sz w:val="24"/>
          <w:highlight w:val="none"/>
          <w:lang w:eastAsia="zh-CN"/>
          <w14:textFill>
            <w14:solidFill>
              <w14:schemeClr w14:val="tx1"/>
            </w14:solidFill>
          </w14:textFill>
        </w:rPr>
        <w:t xml:space="preserve">2025年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09:30）前。</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2.提交地点：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（四）首次响应文件开启时间：</w:t>
      </w:r>
      <w:r>
        <w:rPr>
          <w:rFonts w:hint="eastAsia" w:ascii="宋体" w:hAnsi="宋体" w:cs="宋体"/>
          <w:color w:val="000000" w:themeColor="text1"/>
          <w:sz w:val="24"/>
          <w:highlight w:val="none"/>
          <w:lang w:eastAsia="zh-CN"/>
          <w14:textFill>
            <w14:solidFill>
              <w14:schemeClr w14:val="tx1"/>
            </w14:solidFill>
          </w14:textFill>
        </w:rPr>
        <w:t xml:space="preserve">2025年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09:30。</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eastAsia="宋体" w:cs="宋体"/>
          <w:b w:val="0"/>
          <w:bCs w:val="0"/>
          <w:color w:val="000000" w:themeColor="text1"/>
          <w:sz w:val="24"/>
          <w:highlight w:val="none"/>
          <w14:textFill>
            <w14:solidFill>
              <w14:schemeClr w14:val="tx1"/>
            </w14:solidFill>
          </w14:textFill>
        </w:rPr>
        <w:outlineLvl w:val="9"/>
      </w:pPr>
      <w:r>
        <w:rPr>
          <w:rFonts w:hint="eastAsia" w:ascii="宋体" w:hAnsi="宋体" w:eastAsia="宋体" w:cs="宋体"/>
          <w:b w:val="0"/>
          <w:bCs w:val="0"/>
          <w:color w:val="000000" w:themeColor="text1"/>
          <w:sz w:val="24"/>
          <w:highlight w:val="none"/>
          <w14:textFill>
            <w14:solidFill>
              <w14:schemeClr w14:val="tx1"/>
            </w14:solidFill>
          </w14:textFill>
        </w:rPr>
        <w:t xml:space="preserve">十三、响应文件编制要求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2.授权委托书（提供原件的扫描件，格式见《磋商文件》附件）；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3.授权委托书中受托人身份证原件的扫描件；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4.供应商认为需要提供的其他资料的扫描件（如有）。</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（二）资格条件（1～</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highlight w:val="none"/>
          <w14:textFill>
            <w14:solidFill>
              <w14:schemeClr w14:val="tx1"/>
            </w14:solidFill>
          </w14:textFill>
        </w:rPr>
        <w:t xml:space="preserve">项必须提供，否则响应无效）</w:t>
      </w:r>
      <w:r/>
    </w:p>
    <w:p>
      <w:pPr>
        <w:ind w:firstLine="480"/>
        <w:spacing w:line="360"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1.具有独立承担民事责任的能力，提供投标人合法有效的法人的营业执照(或事业单位法人证书)或其他组织应提供合法证明文件的原件扫描件(加盖电子签章)。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财务状况报告，至少提供：即提供投标人的本项目开标时间前6个月内任何1月（不含开标当月）的资产负债表及利润表原件的扫描件各一份；或投标人基本开户银行出具的有效的资信证明；或合法有效的经第三方机构审计的上年度财务审计报告（应包括审计报告正文、资产负债表、现金流量表、利润表）。</w:t>
      </w:r>
      <w:r/>
    </w:p>
    <w:p>
      <w:pPr>
        <w:ind w:firstLine="48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834"/>
        <w:ind w:firstLine="480"/>
        <w:spacing w:line="360" w:lineRule="auto"/>
        <w:rPr>
          <w:rFonts w:hint="eastAsia" w:ascii="宋体" w:hAnsi="宋体" w:eastAsia="宋体" w:cs="宋体"/>
          <w:sz w:val="24"/>
          <w:szCs w:val="24"/>
          <w:highlight w:val="yellow"/>
          <w:lang w:val="en-US" w:eastAsia="zh-CN"/>
        </w:rPr>
        <w:outlineLvl w:val="9"/>
      </w:pPr>
      <w:r>
        <w:rPr>
          <w:rFonts w:hint="eastAsia" w:ascii="宋体" w:hAnsi="宋体" w:eastAsia="宋体" w:cs="宋体"/>
          <w:color w:val="000000" w:themeColor="text1"/>
          <w:sz w:val="24"/>
          <w:highlight w:val="none"/>
          <w14:textFill>
            <w14:solidFill>
              <w14:schemeClr w14:val="tx1"/>
            </w14:solidFill>
          </w14:textFill>
        </w:rPr>
        <w:t xml:space="preserve">4.具备履行合同所必需的设备和专业技术能力的证明材料。投标文件中提供《具备履行合同所必需的设备和专业技术能力的书面声明</w:t>
      </w:r>
      <w:r>
        <w:rPr>
          <w:rFonts w:hint="eastAsia" w:ascii="宋体" w:hAnsi="宋体" w:cs="宋体"/>
          <w:color w:val="000000" w:themeColor="text1"/>
          <w:sz w:val="24"/>
          <w:highlight w:val="none"/>
          <w:lang w:eastAsia="zh-CN"/>
          <w14:textFill>
            <w14:solidFill>
              <w14:schemeClr w14:val="tx1"/>
            </w14:solidFill>
          </w14:textFill>
        </w:rPr>
        <w:t xml:space="preserve">。（附证明材料原件的扫描件，附证明材料原件的扫描件必须包含：投标人具备合法有效的《保安服务许可证》。</w:t>
      </w:r>
      <w:r>
        <w:rPr>
          <w:rFonts w:hint="eastAsia" w:ascii="宋体" w:hAnsi="宋体" w:eastAsia="宋体" w:cs="宋体"/>
          <w:sz w:val="24"/>
          <w:szCs w:val="24"/>
          <w:highlight w:val="none"/>
          <w:lang w:eastAsia="zh-CN"/>
        </w:rPr>
        <w:t xml:space="preserve">加盖电子签章，格式见《磋商文件》附件）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w:t>
      </w:r>
      <w:r>
        <w:rPr>
          <w:rFonts w:hint="eastAsia" w:ascii="宋体" w:hAnsi="宋体" w:eastAsia="宋体" w:cs="宋体"/>
          <w:sz w:val="24"/>
        </w:rPr>
        <w:t xml:space="preserve">格式见《磋商文件》附件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default" w:ascii="宋体" w:hAnsi="宋体" w:cs="宋体"/>
          <w:color w:val="000000" w:themeColor="text1"/>
          <w:sz w:val="24"/>
          <w:highlight w:val="none"/>
          <w:lang w:val="en-US" w:eastAsia="zh-CN"/>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6.本项目特定资格要求：</w:t>
      </w:r>
      <w:r>
        <w:rPr>
          <w:rFonts w:hint="eastAsia" w:ascii="宋体" w:hAnsi="宋体" w:cs="宋体"/>
          <w:color w:val="000000" w:themeColor="text1"/>
          <w:sz w:val="24"/>
          <w:highlight w:val="none"/>
          <w:lang w:eastAsia="zh-CN"/>
          <w14:textFill>
            <w14:solidFill>
              <w14:schemeClr w14:val="tx1"/>
            </w14:solidFill>
          </w14:textFill>
        </w:rPr>
        <w:t xml:space="preserve">投标人具备合法有效的《保安服务许可证》</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sz w:val="24"/>
          <w:szCs w:val="24"/>
          <w:highlight w:val="none"/>
          <w:lang w:eastAsia="zh-CN"/>
        </w:rPr>
        <w:t xml:space="preserve">本项目为专门面向中小微企业的项目</w:t>
      </w:r>
      <w:r>
        <w:rPr>
          <w:rFonts w:hint="eastAsia" w:ascii="宋体" w:hAnsi="宋体" w:cs="宋体"/>
          <w:sz w:val="24"/>
          <w:szCs w:val="24"/>
          <w:highlight w:val="none"/>
          <w:lang w:eastAsia="zh-CN"/>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投标人为中小</w:t>
      </w:r>
      <w:r>
        <w:rPr>
          <w:rFonts w:hint="eastAsia" w:ascii="宋体" w:hAnsi="宋体" w:cs="宋体"/>
          <w:color w:val="000000" w:themeColor="text1"/>
          <w:sz w:val="24"/>
          <w:highlight w:val="none"/>
          <w:lang w:eastAsia="zh-CN"/>
          <w14:textFill>
            <w14:solidFill>
              <w14:schemeClr w14:val="tx1"/>
            </w14:solidFill>
          </w14:textFill>
        </w:rPr>
        <w:t xml:space="preserve">微</w:t>
      </w:r>
      <w:r>
        <w:rPr>
          <w:rFonts w:hint="eastAsia" w:ascii="宋体" w:hAnsi="宋体" w:eastAsia="宋体" w:cs="宋体"/>
          <w:color w:val="000000" w:themeColor="text1"/>
          <w:sz w:val="24"/>
          <w:highlight w:val="none"/>
          <w14:textFill>
            <w14:solidFill>
              <w14:schemeClr w14:val="tx1"/>
            </w14:solidFill>
          </w14:textFill>
        </w:rPr>
        <w:t xml:space="preserve">企业（含中型、小型、微型企业，下同）的，提供《中小企业声明函》（加盖电子签章，填写完整，格式见</w:t>
      </w:r>
      <w:r>
        <w:rPr>
          <w:rFonts w:hint="eastAsia" w:ascii="宋体" w:hAnsi="宋体" w:eastAsia="宋体" w:cs="宋体"/>
          <w:color w:val="000000" w:themeColor="text1"/>
          <w:sz w:val="24"/>
          <w:highlight w:val="none"/>
          <w:lang w:eastAsia="zh-CN"/>
          <w14:textFill>
            <w14:solidFill>
              <w14:schemeClr w14:val="tx1"/>
            </w14:solidFill>
          </w14:textFill>
        </w:rPr>
        <w:t xml:space="preserve">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《中小企业声明函》）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896"/>
        <w:ind w:firstLine="480"/>
        <w:keepLines w:val="0"/>
        <w:keepNext w:val="0"/>
        <w:pageBreakBefore w:val="0"/>
        <w:spacing w:line="360" w:lineRule="auto"/>
        <w:rPr>
          <w:rFonts w:hint="eastAsia" w:ascii="宋体" w:hAnsi="宋体" w:eastAsia="宋体" w:cs="宋体"/>
          <w:b w:val="0"/>
          <w:bCs w:val="0"/>
          <w:caps w:val="0"/>
          <w:color w:val="000000" w:themeColor="text1"/>
          <w:sz w:val="24"/>
          <w:szCs w:val="24"/>
          <w:highlight w:val="yellow"/>
          <w:lang w:val="en-US" w:eastAsia="zh-CN" w:bidi="ar-SA"/>
          <w14:textFill>
            <w14:solidFill>
              <w14:schemeClr w14:val="tx1"/>
            </w14:solidFill>
          </w14:textFill>
        </w:rPr>
        <w:outlineLvl w:val="9"/>
      </w:pPr>
      <w:r>
        <w:rPr>
          <w:rFonts w:hint="eastAsia" w:ascii="宋体" w:hAnsi="宋体" w:eastAsia="宋体" w:cs="宋体"/>
          <w:b w:val="0"/>
          <w:bCs w:val="0"/>
          <w:caps w:val="0"/>
          <w:color w:val="000000" w:themeColor="text1"/>
          <w:sz w:val="24"/>
          <w:szCs w:val="24"/>
          <w:highlight w:val="none"/>
          <w:lang w:val="en-US" w:eastAsia="zh-CN" w:bidi="ar-SA"/>
          <w14:textFill>
            <w14:solidFill>
              <w14:schemeClr w14:val="tx1"/>
            </w14:solidFill>
          </w14:textFill>
        </w:rPr>
        <w:t xml:space="preserve">“中小企业声明函” 查询渠道用微信搜索“中小企业规模类型自测小程序”。</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注：中小微企业，应当同时符合以下条件：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具体以《政府采购促进中小企业发展管理办法》（财库[2020]46号）和《关于印发中小企业划型标准规定的通知》（工信部联企业[2011]300号）的规定为准。</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注：监护企业和残疾人福利性单位等同于小微企业。</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供应商为监狱企业的，提供省级以上监狱管理局、戒毒管理局（含新疆生产建设兵团）出具的属于监狱企业的证明文件原件的扫描件。</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具体以《财政部 司法部关于政府采购支持监狱企业发展有关问题的通知》（财库〔2014〕68号）的规定为准。</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供应商为享受政府采购支持政策的残疾人福利性单位的，提供《残疾人福利性单位声明函》（加盖电子签章，格式见《磋商文件》附件）。</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享受政府采购支持政策的残疾人福利性单位应当同时满足以下条件：</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②依法与安置的每位残疾人签订了一年以上（含一年）的劳动合同或服务协议；</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833"/>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3"/>
        <w:ind w:right="26" w:firstLine="480"/>
        <w:keepLines w:val="0"/>
        <w:keepNext w:val="0"/>
        <w:pageBreakBefore w:val="0"/>
        <w:spacing w:line="360" w:lineRule="auto"/>
        <w:widowControl/>
        <w:rPr>
          <w:rFonts w:hint="default" w:ascii="宋体" w:hAnsi="宋体" w:eastAsia="宋体" w:cs="宋体"/>
          <w:bCs/>
          <w:color w:val="000000" w:themeColor="text1"/>
          <w:szCs w:val="24"/>
          <w:highlight w:val="none"/>
          <w:lang w:val="en-US" w:eastAsia="zh-CN"/>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具体以《三部门联合发布关于促进残疾人就业政府采购政策的通知》（财库〔2017〕141号）规定为准。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（三）符合条件（必须提供，否则响应无效）</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1.《磋商报价表》（加盖电子签章，格式见《磋商文件》附件）；</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2.《承诺书》（加盖电子签章，格式见《磋商文件》附件）；</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3.《分项价格表》（加盖电子签章，格式见《磋商文件》附件）；</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4.《偏离表》（加盖电子签章，格式见《磋商文件》附件）；</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5.《授权委托书》（加盖电子签章，格式见《磋商文件》附件）。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ind w:firstLine="480"/>
        <w:spacing w:line="360" w:lineRule="auto"/>
        <w:rPr>
          <w:rFonts w:hint="default"/>
          <w:highlight w:val="none"/>
          <w:lang w:val="en-US" w:eastAsia="zh-CN"/>
        </w:rPr>
        <w:outlineLvl w:val="9"/>
      </w:pPr>
      <w:r>
        <w:rPr>
          <w:rStyle w:val="1207"/>
          <w:rFonts w:ascii="宋体" w:hAnsi="宋体"/>
          <w:sz w:val="24"/>
        </w:rPr>
        <w:t xml:space="preserve">1、要求见《磋商文件》附件1、《评分细则》及附件：2、《项目要求（采购需求）》；</w:t>
      </w:r>
      <w:r>
        <w:rPr>
          <w:rStyle w:val="1207"/>
          <w:rFonts w:ascii="宋体" w:hAnsi="宋体"/>
          <w:sz w:val="24"/>
        </w:rPr>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ind w:firstLine="480"/>
        <w:spacing w:line="360" w:lineRule="auto"/>
        <w:rPr>
          <w:rStyle w:val="1207"/>
          <w:rFonts w:ascii="宋体" w:hAnsi="宋体"/>
          <w:sz w:val="24"/>
        </w:rPr>
        <w:outlineLvl w:val="9"/>
      </w:pPr>
      <w:r>
        <w:rPr>
          <w:rStyle w:val="1207"/>
          <w:rFonts w:ascii="宋体" w:hAnsi="宋体"/>
          <w:sz w:val="24"/>
        </w:rPr>
        <w:t xml:space="preserve">1、要求见《磋商文件》附件1、《评分细则》；</w:t>
      </w:r>
      <w:r/>
    </w:p>
    <w:p>
      <w:pPr>
        <w:ind w:firstLine="480"/>
        <w:keepLines w:val="0"/>
        <w:keepNext w:val="0"/>
        <w:pageBreakBefore w:val="0"/>
        <w:spacing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Style w:val="1207"/>
          <w:rFonts w:ascii="宋体" w:hAnsi="宋体" w:cs="宋体"/>
          <w:b w:val="0"/>
          <w:bCs w:val="0"/>
          <w:sz w:val="24"/>
        </w:rPr>
        <w:t xml:space="preserve">2、评分细则中评分得分需提供的相关证明文件扫描件或供应商认为需要提供的其他资料扫描件。</w:t>
      </w:r>
      <w:r/>
    </w:p>
    <w:p>
      <w:pPr>
        <w:ind w:firstLine="482"/>
        <w:spacing w:line="400" w:lineRule="atLeast"/>
        <w:widowControl/>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p>
    <w:p>
      <w:pPr>
        <w:pStyle w:val="870"/>
        <w:ind w:firstLine="480"/>
        <w:keepLines w:val="0"/>
        <w:keepNext w:val="0"/>
        <w:pageBreakBefore w:val="0"/>
        <w:spacing w:before="0" w:beforeAutospacing="0" w:after="0" w:afterAutospacing="0"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企业报价折扣证明：</w:t>
      </w:r>
      <w:r>
        <w:rPr>
          <w:rFonts w:hint="eastAsia" w:cs="宋体"/>
          <w:color w:val="000000" w:themeColor="text1"/>
          <w:szCs w:val="24"/>
          <w:highlight w:val="none"/>
          <w:lang w:val="en-US" w:eastAsia="zh-CN"/>
          <w14:textFill>
            <w14:solidFill>
              <w14:schemeClr w14:val="tx1"/>
            </w14:solidFill>
          </w14:textFill>
        </w:rPr>
        <w:t xml:space="preserve">无</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（六）提交的首次响应文件的密封、签署、盖章要求：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1.密封（加密）要求：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810"/>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十四、磋商相关说明</w:t>
      </w:r>
      <w:r/>
    </w:p>
    <w:p>
      <w:pPr>
        <w:ind w:right="29" w:firstLine="482"/>
        <w:pageBreakBefore w:val="0"/>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(一)磋商要求</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pageBreakBefore w:val="0"/>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pageBreakBefore w:val="0"/>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7.未在规定时间内进行报价的，视为响应无效。</w:t>
      </w:r>
      <w:r/>
    </w:p>
    <w:p>
      <w:pPr>
        <w:ind w:right="29" w:firstLine="482"/>
        <w:pageBreakBefore w:val="0"/>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注：本项目报价采用二轮报价，各供应商在未进行第二次报价前，请不要离开开标系统，供应商应凭CA数字证书以及能够登录“苏采云”系统的电脑在规定时间内进行二轮报价，如未进行二轮报价，视为响应无效，后果由供应商自负。</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83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9.本项目无效标书判定（磋商文件的实质性要求）</w:t>
      </w:r>
      <w:r/>
    </w:p>
    <w:p>
      <w:pPr>
        <w:pStyle w:val="83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9.1供应商资格条件不符合国家有关规定或磋商文件要求的；</w:t>
      </w:r>
      <w:r/>
    </w:p>
    <w:p>
      <w:pPr>
        <w:pStyle w:val="83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9.2响应报价低于成本或者高于磋商文件设定的最高限价的；</w:t>
      </w:r>
      <w:r/>
    </w:p>
    <w:p>
      <w:pPr>
        <w:pStyle w:val="83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9.3响应文件载明的采购项目完成期限超过磋商文件规定的期限的； </w:t>
      </w:r>
      <w:r/>
    </w:p>
    <w:p>
      <w:pPr>
        <w:pStyle w:val="83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9.4明显不符合技术规范、技术标准的要求的； </w:t>
      </w:r>
      <w:r/>
    </w:p>
    <w:p>
      <w:pPr>
        <w:pStyle w:val="83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9.5响应文件提出了不能满足磋商文件要求或采购人不能接受的工程验收、计量、价款结算和支付办法的； </w:t>
      </w:r>
      <w:r/>
    </w:p>
    <w:p>
      <w:pPr>
        <w:pStyle w:val="83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9.6不同供应商的响应文件以及响应文件制作过程出现了评标委员会认为不应当雷同的情况的； </w:t>
      </w:r>
      <w:r/>
    </w:p>
    <w:p>
      <w:pPr>
        <w:pStyle w:val="83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9.7以他人的名义投标、串通投标、以行贿手段谋取成交或者以其他弄虚作假方式投标的。</w:t>
      </w:r>
      <w:r/>
    </w:p>
    <w:p>
      <w:pPr>
        <w:ind w:firstLine="480"/>
        <w:keepLines w:val="0"/>
        <w:keepNext w:val="0"/>
        <w:pageBreakBefore w:val="0"/>
        <w:spacing w:after="0" w:line="360" w:lineRule="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9.8未按磋商文件规定的格式填写，内容不全或关键字模糊、无法辨认的；未按磋商文件要求提供电子响应文件，或者响应文件未能解密且按照磋商文件明确的响应文件解密失败的补救方案补救不成功的。</w:t>
      </w:r>
      <w:r/>
    </w:p>
    <w:p>
      <w:pPr>
        <w:ind w:right="29" w:firstLine="480"/>
        <w:pageBreakBefore w:val="0"/>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（二）评审程序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pStyle w:val="1218"/>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Style w:val="1207"/>
          <w:rFonts w:ascii="宋体" w:hAnsi="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 查询及使用供应商信用记录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“信用中国”网（www.creditchina.gov.cn）；</w:t>
      </w:r>
      <w:r/>
    </w:p>
    <w:p>
      <w:pPr>
        <w:pStyle w:val="1218"/>
        <w:ind w:firstLine="480"/>
        <w:spacing w:line="360" w:lineRule="auto"/>
        <w:rPr>
          <w:rStyle w:val="1207"/>
          <w:rFonts w:ascii="宋体" w:hAnsi="宋体"/>
          <w:sz w:val="24"/>
        </w:rPr>
      </w:pPr>
      <w:r>
        <w:rPr>
          <w:rStyle w:val="1207"/>
          <w:rFonts w:hint="eastAsia" w:ascii="宋体" w:hAnsi="宋体"/>
          <w:sz w:val="24"/>
        </w:rPr>
        <w:t xml:space="preserve">（2）中国政府采购网（www.ccgp.gov.cn）；</w:t>
      </w:r>
      <w:r/>
    </w:p>
    <w:p>
      <w:pPr>
        <w:pStyle w:val="1218"/>
        <w:ind w:firstLine="480"/>
        <w:spacing w:line="360" w:lineRule="auto"/>
        <w:rPr>
          <w:rStyle w:val="1207"/>
          <w:rFonts w:ascii="宋体" w:hAnsi="宋体"/>
          <w:sz w:val="24"/>
        </w:rPr>
      </w:pPr>
      <w:r>
        <w:rPr>
          <w:rStyle w:val="1207"/>
          <w:rFonts w:hint="eastAsia" w:ascii="宋体" w:hAnsi="宋体"/>
          <w:sz w:val="24"/>
        </w:rPr>
        <w:t xml:space="preserve">（3）“信用江苏”网（http://credit.jiangsu.gov.cn/）；</w:t>
      </w:r>
      <w:r/>
    </w:p>
    <w:p>
      <w:pPr>
        <w:pStyle w:val="1218"/>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Style w:val="1207"/>
          <w:rFonts w:hint="eastAsia" w:ascii="宋体" w:hAnsi="宋体"/>
          <w:sz w:val="24"/>
        </w:rPr>
        <w:t xml:space="preserve">（4）“信用中国(江苏徐州)”网（http://www.xuzhoucredit.gov.cn）</w:t>
      </w:r>
      <w:r>
        <w:rPr>
          <w:rStyle w:val="1207"/>
          <w:rFonts w:ascii="宋体" w:hAnsi="宋体"/>
          <w:sz w:val="24"/>
        </w:rPr>
        <w:t xml:space="preserve">。</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十五、评审方法和评审标准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pStyle w:val="1218"/>
        <w:ind w:right="29" w:firstLine="480"/>
        <w:spacing w:line="360" w:lineRule="auto"/>
        <w:rPr>
          <w:rStyle w:val="1207"/>
          <w:rFonts w:ascii="宋体" w:hAnsi="宋体"/>
          <w:sz w:val="24"/>
        </w:rPr>
      </w:pPr>
      <w:r>
        <w:rPr>
          <w:rStyle w:val="1207"/>
          <w:rFonts w:ascii="宋体" w:hAnsi="宋体"/>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218"/>
        <w:ind w:right="29"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Style w:val="1207"/>
          <w:rFonts w:ascii="宋体" w:hAnsi="宋体"/>
          <w:sz w:val="24"/>
        </w:rPr>
        <w:t xml:space="preserve">多家供应商提供的核心产品品牌相同的作为一个供应商计算，以质量和服务均能满足采购文件实质性响应要求且报价最低的供应商作为该品牌的供应商。</w:t>
      </w:r>
      <w:r/>
    </w:p>
    <w:p>
      <w:pPr>
        <w:pStyle w:val="1218"/>
        <w:ind w:right="29" w:firstLine="480"/>
        <w:spacing w:line="360" w:lineRule="auto"/>
        <w:rPr>
          <w:rStyle w:val="1207"/>
          <w:rFonts w:ascii="宋体" w:hAnsi="宋体" w:eastAsia="宋体" w:cs="Times New Roman"/>
          <w:sz w:val="24"/>
        </w:rPr>
      </w:pPr>
      <w:r>
        <w:rPr>
          <w:rStyle w:val="1207"/>
          <w:rFonts w:ascii="宋体" w:hAnsi="宋体"/>
          <w:b w:val="0"/>
          <w:bCs w:val="0"/>
          <w:sz w:val="24"/>
        </w:rPr>
        <w:t xml:space="preserve">十六、</w:t>
      </w:r>
      <w:r>
        <w:rPr>
          <w:rStyle w:val="1207"/>
          <w:rFonts w:ascii="宋体" w:hAnsi="宋体"/>
          <w:sz w:val="24"/>
        </w:rPr>
        <w:t xml:space="preserve">磋商过程中可能实质性变动的内容：在磋商过程中，磋商小组可以根据《</w:t>
      </w:r>
      <w:r>
        <w:rPr>
          <w:rStyle w:val="1207"/>
          <w:rFonts w:ascii="宋体" w:hAnsi="宋体" w:eastAsia="宋体" w:cs="Times New Roman"/>
          <w:sz w:val="24"/>
        </w:rPr>
        <w:t xml:space="preserve">磋商文件》和磋商情况实质性变动采购需求中的技术、服务要求以及拟签订的合同文本。</w:t>
      </w:r>
      <w:r/>
    </w:p>
    <w:p>
      <w:pPr>
        <w:pStyle w:val="1218"/>
        <w:ind w:right="29" w:firstLine="480"/>
        <w:spacing w:line="360" w:lineRule="auto"/>
        <w:rPr>
          <w:rStyle w:val="1207"/>
          <w:rFonts w:hint="eastAsia" w:ascii="宋体" w:hAnsi="宋体" w:eastAsia="宋体" w:cs="Times New Roman"/>
          <w:sz w:val="24"/>
        </w:rPr>
      </w:pPr>
      <w:r>
        <w:rPr>
          <w:rStyle w:val="1207"/>
          <w:rFonts w:ascii="宋体" w:hAnsi="宋体" w:eastAsia="宋体" w:cs="Times New Roman"/>
          <w:sz w:val="24"/>
        </w:rPr>
        <w:t xml:space="preserve">十七、采购人有权对供应商的响应文件的真实性进行核实，如供应商不能在采购人规定的时间内向采购人提供有效的证明文件，将被采购人</w:t>
      </w:r>
      <w:r>
        <w:rPr>
          <w:rStyle w:val="1207"/>
          <w:rFonts w:hint="eastAsia" w:ascii="宋体" w:hAnsi="宋体" w:eastAsia="宋体" w:cs="Times New Roman"/>
          <w:sz w:val="24"/>
        </w:rPr>
        <w:t xml:space="preserve">视为放弃本项目的中标（成交）资格。</w:t>
      </w:r>
      <w:r/>
    </w:p>
    <w:p>
      <w:pPr>
        <w:pStyle w:val="1219"/>
        <w:rPr>
          <w:rStyle w:val="1207"/>
          <w:rFonts w:hint="eastAsia" w:ascii="宋体" w:hAnsi="宋体" w:eastAsia="宋体" w:cs="Times New Roman"/>
          <w:sz w:val="24"/>
        </w:rPr>
      </w:pPr>
      <w:r>
        <w:rPr>
          <w:rFonts w:hint="eastAsia" w:ascii="宋体" w:hAnsi="宋体" w:eastAsia="宋体" w:cs="Times New Roman"/>
          <w:sz w:val="24"/>
        </w:rPr>
      </w:r>
      <w:r/>
    </w:p>
    <w:p>
      <w:pPr>
        <w:pStyle w:val="1220"/>
        <w:rPr>
          <w:rFonts w:hint="eastAsia"/>
        </w:rPr>
      </w:pPr>
      <w:r>
        <w:rPr>
          <w:rFonts w:hint="eastAsia"/>
        </w:rPr>
      </w:r>
      <w:r/>
    </w:p>
    <w:p>
      <w:pPr>
        <w:pStyle w:val="1218"/>
        <w:ind w:right="29"/>
        <w:jc w:val="cente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outlineLvl w:val="0"/>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t xml:space="preserve">第五章 确定成交供应商及合同签订等</w:t>
      </w:r>
      <w:r/>
    </w:p>
    <w:p>
      <w:pPr>
        <w:pStyle w:val="1218"/>
        <w:ind w:left="2" w:right="29" w:firstLine="480"/>
        <w:jc w:val="center"/>
        <w:spacing w:line="360" w:lineRule="auto"/>
        <w:rPr>
          <w:rStyle w:val="1207"/>
          <w:rFonts w:ascii="宋体" w:hAnsi="宋体"/>
          <w:sz w:val="24"/>
        </w:rPr>
      </w:pPr>
      <w:r>
        <w:rPr>
          <w:rFonts w:ascii="宋体" w:hAnsi="宋体"/>
          <w:sz w:val="24"/>
        </w:rPr>
      </w:r>
      <w:r/>
    </w:p>
    <w:p>
      <w:pPr>
        <w:pStyle w:val="1218"/>
        <w:ind w:right="29" w:firstLine="480"/>
        <w:spacing w:line="360" w:lineRule="auto"/>
        <w:rPr>
          <w:rStyle w:val="1207"/>
          <w:rFonts w:ascii="宋体" w:hAnsi="宋体"/>
          <w:b w:val="0"/>
          <w:bCs w:val="0"/>
          <w:sz w:val="24"/>
        </w:rPr>
      </w:pPr>
      <w:r>
        <w:rPr>
          <w:rStyle w:val="1207"/>
          <w:rFonts w:ascii="宋体" w:hAnsi="宋体"/>
          <w:b w:val="0"/>
          <w:bCs w:val="0"/>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18"/>
        <w:ind w:firstLine="480"/>
        <w:jc w:val="left"/>
        <w:spacing w:line="360" w:lineRule="auto"/>
        <w:rPr>
          <w:rStyle w:val="1207"/>
          <w:rFonts w:ascii="宋体" w:hAnsi="宋体"/>
          <w:sz w:val="24"/>
        </w:rPr>
      </w:pPr>
      <w:r>
        <w:rPr>
          <w:rStyle w:val="1207"/>
          <w:rFonts w:ascii="宋体" w:hAnsi="宋体" w:cs="宋体"/>
          <w:b w:val="0"/>
          <w:bCs w:val="0"/>
          <w:sz w:val="24"/>
        </w:rPr>
        <w:t xml:space="preserve">十九、采购人与成交供应商应当在成交通知书发出之日起</w:t>
      </w:r>
      <w:r>
        <w:rPr>
          <w:rStyle w:val="1207"/>
          <w:rFonts w:hint="eastAsia" w:ascii="宋体" w:hAnsi="宋体" w:cs="宋体"/>
          <w:b w:val="0"/>
          <w:bCs w:val="0"/>
          <w:sz w:val="24"/>
        </w:rPr>
        <w:t xml:space="preserve">30</w:t>
      </w:r>
      <w:r>
        <w:rPr>
          <w:rStyle w:val="1207"/>
          <w:rFonts w:ascii="宋体" w:hAnsi="宋体" w:cs="宋体"/>
          <w:b w:val="0"/>
          <w:bCs w:val="0"/>
          <w:sz w:val="24"/>
        </w:rPr>
        <w:t xml:space="preserve">日内</w:t>
      </w:r>
      <w:r>
        <w:rPr>
          <w:rStyle w:val="1207"/>
          <w:rFonts w:ascii="宋体" w:hAnsi="宋体" w:cs="宋体"/>
          <w:b/>
          <w:bCs/>
          <w:sz w:val="24"/>
        </w:rPr>
        <w:t xml:space="preserve">，</w:t>
      </w:r>
      <w:r>
        <w:rPr>
          <w:rStyle w:val="1207"/>
          <w:rFonts w:ascii="宋体" w:hAnsi="宋体"/>
          <w:sz w:val="24"/>
        </w:rPr>
        <w:t xml:space="preserve">按照《磋商文件》确定的合同文本以及采购标的、规格型号、采购金额、采购数量、技术和服务要求等事项签订政府采购合同。</w:t>
      </w:r>
      <w:r/>
    </w:p>
    <w:p>
      <w:pPr>
        <w:pStyle w:val="1218"/>
        <w:ind w:firstLine="480"/>
        <w:spacing w:line="360" w:lineRule="auto"/>
        <w:rPr>
          <w:rStyle w:val="1207"/>
          <w:rFonts w:ascii="宋体" w:hAnsi="宋体"/>
          <w:sz w:val="24"/>
        </w:rPr>
      </w:pPr>
      <w:r>
        <w:rPr>
          <w:rStyle w:val="1207"/>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33"/>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Style w:val="1207"/>
          <w:rFonts w:ascii="宋体" w:hAnsi="宋体" w:cs="宋体"/>
          <w:b w:val="0"/>
          <w:bCs w:val="0"/>
          <w:sz w:val="24"/>
        </w:rPr>
        <w:t xml:space="preserve">二十、</w:t>
      </w:r>
      <w:r>
        <w:rPr>
          <w:rFonts w:hint="eastAsia" w:ascii="宋体" w:hAnsi="宋体" w:cs="宋体"/>
          <w:b w:val="0"/>
          <w:bCs w:val="0"/>
          <w:sz w:val="24"/>
        </w:rPr>
        <w:t xml:space="preserve">签</w:t>
      </w:r>
      <w:r>
        <w:rPr>
          <w:rFonts w:hint="eastAsia" w:ascii="宋体" w:hAnsi="宋体" w:cs="宋体"/>
          <w:sz w:val="24"/>
        </w:rPr>
        <w:t xml:space="preserve">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207"/>
          <w:rFonts w:ascii="宋体" w:hAnsi="宋体"/>
          <w:sz w:val="24"/>
        </w:rPr>
        <w:t xml:space="preserve">。</w:t>
      </w:r>
      <w:r/>
    </w:p>
    <w:p>
      <w:pPr>
        <w:pStyle w:val="810"/>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磋商文</w:t>
      </w:r>
      <w:bookmarkStart w:id="1" w:name="OLE_LINK3"/>
      <w:r>
        <w:rPr>
          <w:rFonts w:hint="eastAsia" w:ascii="宋体" w:hAnsi="宋体" w:eastAsia="宋体" w:cs="宋体"/>
          <w:color w:val="000000" w:themeColor="text1"/>
          <w:highlight w:val="none"/>
          <w14:textFill>
            <w14:solidFill>
              <w14:schemeClr w14:val="tx1"/>
            </w14:solidFill>
          </w14:textFill>
        </w:rPr>
        <w:t xml:space="preserve">件的澄</w:t>
      </w:r>
      <w:bookmarkEnd w:id="1"/>
      <w:r>
        <w:rPr>
          <w:rFonts w:hint="eastAsia" w:ascii="宋体" w:hAnsi="宋体" w:eastAsia="宋体" w:cs="宋体"/>
          <w:color w:val="000000" w:themeColor="text1"/>
          <w:highlight w:val="none"/>
          <w14:textFill>
            <w14:solidFill>
              <w14:schemeClr w14:val="tx1"/>
            </w14:solidFill>
          </w14:textFill>
        </w:rPr>
        <w:t xml:space="preserve">清或者修改</w:t>
      </w:r>
      <w:r/>
    </w:p>
    <w:p>
      <w:pPr>
        <w:pStyle w:val="1218"/>
        <w:jc w:val="left"/>
        <w:spacing w:line="360" w:lineRule="auto"/>
        <w:rPr>
          <w:rStyle w:val="1207"/>
          <w:rFonts w:ascii="宋体" w:hAnsi="宋体" w:cs="宋体"/>
          <w:b w:val="0"/>
          <w:bCs w:val="0"/>
          <w:sz w:val="24"/>
        </w:rPr>
      </w:pPr>
      <w:r>
        <w:rPr>
          <w:rStyle w:val="1207"/>
          <w:rFonts w:ascii="宋体" w:hAnsi="宋体" w:cs="宋体"/>
          <w:b w:val="0"/>
          <w:bCs w:val="0"/>
          <w:sz w:val="24"/>
        </w:rPr>
        <w:t xml:space="preserve">二十一、《磋商文件》的澄清或者修改</w:t>
      </w:r>
      <w:r/>
    </w:p>
    <w:p>
      <w:pPr>
        <w:ind w:firstLine="480"/>
        <w:jc w:val="left"/>
        <w:spacing w:line="360" w:lineRule="auto"/>
        <w:rPr>
          <w:rStyle w:val="1207"/>
          <w:rFonts w:ascii="宋体" w:hAnsi="宋体"/>
          <w:color w:val="000000"/>
          <w:sz w:val="24"/>
        </w:rPr>
      </w:pPr>
      <w:r>
        <w:rPr>
          <w:rStyle w:val="1207"/>
          <w:rFonts w:ascii="宋体" w:hAnsi="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none"/>
        </w:rPr>
        <w:t xml:space="preserve">”，否则，将自行承担相应的风险。</w:t>
      </w:r>
      <w:r/>
    </w:p>
    <w:p>
      <w:pPr>
        <w:pStyle w:val="810"/>
        <w:rPr>
          <w:rFonts w:hint="eastAsia"/>
        </w:rPr>
      </w:pPr>
      <w:r>
        <w:rPr>
          <w:rFonts w:hint="eastAsia"/>
        </w:rPr>
        <w:t xml:space="preserve">第七章 询问和质疑</w:t>
      </w:r>
      <w:r/>
    </w:p>
    <w:p>
      <w:pPr>
        <w:jc w:val="left"/>
        <w:spacing w:line="360" w:lineRule="auto"/>
        <w:rPr>
          <w:rStyle w:val="1207"/>
          <w:rFonts w:ascii="宋体" w:hAnsi="宋体" w:cs="宋体"/>
          <w:b w:val="0"/>
          <w:bCs w:val="0"/>
          <w:sz w:val="24"/>
        </w:rPr>
      </w:pPr>
      <w:r>
        <w:rPr>
          <w:rStyle w:val="1207"/>
          <w:rFonts w:ascii="宋体" w:hAnsi="宋体" w:cs="宋体"/>
          <w:b w:val="0"/>
          <w:bCs w:val="0"/>
          <w:sz w:val="24"/>
        </w:rPr>
        <w:t xml:space="preserve">二十二、询问和质疑</w:t>
      </w:r>
      <w:r/>
    </w:p>
    <w:p>
      <w:pPr>
        <w:ind w:firstLine="480"/>
        <w:keepLines w:val="0"/>
        <w:keepNext w:val="0"/>
        <w:pageBreakBefore w:val="0"/>
        <w:spacing w:after="0" w:line="360" w:lineRule="auto"/>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1.根据</w:t>
      </w:r>
      <w:r>
        <w:rPr>
          <w:rFonts w:hint="eastAsia" w:ascii="宋体" w:hAnsi="宋体" w:eastAsia="宋体" w:cs="宋体"/>
          <w:sz w:val="24"/>
          <w:szCs w:val="24"/>
          <w:highlight w:val="none"/>
          <w:lang w:eastAsia="zh-CN"/>
        </w:rPr>
        <w:t xml:space="preserve">徐州国信招标有限公司</w:t>
      </w:r>
      <w:r>
        <w:rPr>
          <w:rFonts w:hint="eastAsia" w:ascii="宋体" w:hAnsi="宋体" w:eastAsia="宋体" w:cs="宋体"/>
          <w:sz w:val="24"/>
          <w:szCs w:val="24"/>
          <w:highlight w:val="none"/>
        </w:rPr>
        <w:t xml:space="preserve">与徐州市东方人民医院（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after="0" w:line="360" w:lineRule="auto"/>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2.供应商在法定质疑期内一次性提出针对同一采购程序环节的质疑。</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3.质疑函</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接收质疑函的方式：供应商直接送交或供应商通过EMS邮寄。</w:t>
      </w:r>
      <w:r/>
    </w:p>
    <w:p>
      <w:pPr>
        <w:ind w:firstLine="480"/>
        <w:keepLines w:val="0"/>
        <w:keepNext w:val="0"/>
        <w:pageBreakBefore w:val="0"/>
        <w:spacing w:after="0" w:line="360" w:lineRule="auto"/>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联系部门：</w:t>
      </w:r>
      <w:r>
        <w:rPr>
          <w:rFonts w:hint="eastAsia" w:ascii="宋体" w:hAnsi="宋体" w:eastAsia="宋体" w:cs="宋体"/>
          <w:sz w:val="24"/>
          <w:szCs w:val="24"/>
          <w:highlight w:val="none"/>
          <w:lang w:eastAsia="zh-CN"/>
        </w:rPr>
        <w:t xml:space="preserve">徐州国信招标有限公司</w:t>
      </w:r>
      <w:r/>
    </w:p>
    <w:p>
      <w:pPr>
        <w:ind w:firstLine="480"/>
        <w:keepLines w:val="0"/>
        <w:keepNext w:val="0"/>
        <w:pageBreakBefore w:val="0"/>
        <w:spacing w:after="0" w:line="360" w:lineRule="auto"/>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eastAsia="zh-CN"/>
        </w:rPr>
        <w:t xml:space="preserve">0516-67598336</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lang w:eastAsia="zh-CN"/>
        </w:rPr>
        <w:t xml:space="preserve">江苏省徐州市淮海东路29号苏宁广场A塔3623室（南门入口）</w:t>
      </w:r>
      <w:r/>
    </w:p>
    <w:p>
      <w:pPr>
        <w:ind w:firstLine="480"/>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成交供应商在领取成交通知书前，向</w:t>
      </w:r>
      <w:r>
        <w:rPr>
          <w:rFonts w:hint="eastAsia" w:ascii="宋体" w:hAnsi="宋体" w:eastAsia="宋体" w:cs="宋体"/>
          <w:sz w:val="24"/>
          <w:szCs w:val="24"/>
          <w:highlight w:val="none"/>
          <w:lang w:eastAsia="zh-CN"/>
        </w:rPr>
        <w:t xml:space="preserve">徐州国信招标有限公司一次性交付</w:t>
      </w:r>
      <w:r>
        <w:rPr>
          <w:rFonts w:hint="eastAsia" w:ascii="宋体" w:hAnsi="宋体" w:eastAsia="宋体" w:cs="宋体"/>
          <w:sz w:val="24"/>
          <w:szCs w:val="24"/>
          <w:highlight w:val="none"/>
        </w:rPr>
        <w:t xml:space="preserve">招标代理服务费，</w:t>
      </w:r>
      <w:r>
        <w:rPr>
          <w:rFonts w:hint="eastAsia" w:ascii="宋体" w:hAnsi="宋体" w:eastAsia="宋体" w:cs="宋体"/>
          <w:sz w:val="24"/>
        </w:rPr>
        <w:t xml:space="preserve">中标人中标后应在中标（成交）公告发布之日起3个工作日内将中标代理服务费（金额按照招标文件“代理服务费收取标准”执行）通过网银、电汇、转账等方式汇入徐州国信招标有限公司账户。（账户名称、开户行、账号详见“代理服务费收取标准”最后），中标（成交）公告发布后7个工作日内，持银行汇款凭据或回单截图到徐州国信招标有限公司领取中标（成交）通知书，中标人在领取中标通知书的同时，需向代理机构提供投标文件纸质文件。逾期不予汇款的，视同自动放弃中标（成交）资格。</w:t>
      </w:r>
      <w:r>
        <w:rPr>
          <w:rFonts w:hint="eastAsia" w:ascii="宋体" w:hAnsi="宋体" w:eastAsia="宋体" w:cs="宋体"/>
          <w:sz w:val="24"/>
          <w:szCs w:val="24"/>
          <w:highlight w:val="none"/>
        </w:rPr>
        <w:t xml:space="preserve">收取标准见附件</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p>
    <w:p>
      <w:pPr>
        <w:ind w:firstLine="480"/>
        <w:keepLines w:val="0"/>
        <w:keepNext w:val="0"/>
        <w:pageBreakBefore w:val="0"/>
        <w:spacing w:after="0" w:line="360" w:lineRule="auto"/>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5.</w:t>
      </w:r>
      <w:r>
        <w:rPr>
          <w:rFonts w:hint="eastAsia" w:ascii="宋体" w:hAnsi="宋体" w:eastAsia="宋体" w:cs="宋体"/>
          <w:sz w:val="24"/>
        </w:rPr>
        <w:t xml:space="preserve">采购人确定的采购项目属性：</w:t>
      </w:r>
      <w:r>
        <w:rPr>
          <w:rFonts w:hint="eastAsia" w:ascii="宋体" w:hAnsi="宋体" w:eastAsia="宋体" w:cs="宋体"/>
          <w:sz w:val="24"/>
          <w:lang w:val="en-US" w:eastAsia="zh-CN"/>
        </w:rPr>
        <w:t xml:space="preserve">服务</w:t>
      </w:r>
      <w:r/>
    </w:p>
    <w:p>
      <w:pPr>
        <w:pStyle w:val="810"/>
        <w:rPr>
          <w:rFonts w:hint="eastAsia"/>
        </w:rPr>
      </w:pPr>
      <w:r>
        <w:rPr>
          <w:rFonts w:hint="eastAsia"/>
        </w:rPr>
        <w:t xml:space="preserve">第八章 其他</w:t>
      </w:r>
      <w:r/>
    </w:p>
    <w:p>
      <w:pPr>
        <w:ind w:firstLine="480"/>
        <w:spacing w:line="360" w:lineRule="auto"/>
        <w:rPr>
          <w:rStyle w:val="1207"/>
          <w:rFonts w:ascii="宋体" w:hAnsi="宋体"/>
          <w:sz w:val="24"/>
        </w:rPr>
      </w:pPr>
      <w:r>
        <w:rPr>
          <w:rStyle w:val="1207"/>
          <w:rFonts w:ascii="宋体" w:hAnsi="宋体"/>
          <w:sz w:val="24"/>
        </w:rPr>
        <w:t xml:space="preserve">1、采购人信息</w:t>
      </w:r>
      <w:r/>
    </w:p>
    <w:p>
      <w:pPr>
        <w:ind w:firstLine="480"/>
        <w:spacing w:line="360" w:lineRule="auto"/>
        <w:rPr>
          <w:rStyle w:val="1207"/>
          <w:rFonts w:hint="default" w:ascii="宋体" w:hAnsi="宋体" w:eastAsia="宋体"/>
          <w:sz w:val="24"/>
          <w:lang w:val="en-US" w:eastAsia="zh-CN"/>
        </w:rPr>
      </w:pPr>
      <w:r>
        <w:rPr>
          <w:rStyle w:val="1207"/>
          <w:rFonts w:ascii="宋体" w:hAnsi="宋体"/>
          <w:sz w:val="24"/>
        </w:rPr>
        <w:t xml:space="preserve">名称：</w:t>
      </w:r>
      <w:r>
        <w:rPr>
          <w:rStyle w:val="1207"/>
          <w:rFonts w:hint="eastAsia" w:ascii="宋体" w:hAnsi="宋体"/>
          <w:sz w:val="24"/>
          <w:lang w:val="en-US" w:eastAsia="zh-CN"/>
        </w:rPr>
        <w:t xml:space="preserve">徐州市东方人民医院</w:t>
      </w:r>
      <w:r/>
    </w:p>
    <w:p>
      <w:pPr>
        <w:ind w:firstLine="480"/>
        <w:spacing w:line="360" w:lineRule="auto"/>
        <w:rPr>
          <w:rStyle w:val="1207"/>
          <w:rFonts w:ascii="宋体" w:hAnsi="宋体"/>
          <w:color w:val="000000"/>
          <w:sz w:val="24"/>
        </w:rPr>
      </w:pPr>
      <w:r>
        <w:rPr>
          <w:rStyle w:val="1207"/>
          <w:rFonts w:ascii="宋体" w:hAnsi="宋体"/>
          <w:color w:val="000000"/>
          <w:sz w:val="24"/>
        </w:rPr>
        <w:t xml:space="preserve">地址：</w:t>
      </w:r>
      <w:r>
        <w:rPr>
          <w:rStyle w:val="1207"/>
          <w:rFonts w:hint="eastAsia" w:ascii="宋体" w:hAnsi="宋体"/>
          <w:color w:val="000000"/>
          <w:sz w:val="24"/>
        </w:rPr>
        <w:t xml:space="preserve">江苏省徐州市云龙区东甸子铜山路379号</w:t>
      </w:r>
      <w:r/>
    </w:p>
    <w:p>
      <w:pPr>
        <w:ind w:firstLine="480"/>
        <w:spacing w:line="360" w:lineRule="auto"/>
        <w:rPr>
          <w:rStyle w:val="1207"/>
          <w:rFonts w:hint="default" w:ascii="宋体" w:hAnsi="宋体" w:eastAsia="宋体"/>
          <w:color w:val="auto"/>
          <w:sz w:val="24"/>
          <w:highlight w:val="yellow"/>
          <w:lang w:val="en-US" w:eastAsia="zh-CN"/>
        </w:rPr>
      </w:pPr>
      <w:r>
        <w:rPr>
          <w:rStyle w:val="1207"/>
          <w:rFonts w:ascii="宋体" w:hAnsi="宋体"/>
          <w:color w:val="auto"/>
          <w:sz w:val="24"/>
          <w:highlight w:val="none"/>
        </w:rPr>
        <w:t xml:space="preserve">联系</w:t>
      </w:r>
      <w:r>
        <w:rPr>
          <w:rStyle w:val="1207"/>
          <w:rFonts w:hint="eastAsia" w:ascii="宋体" w:hAnsi="宋体" w:eastAsia="宋体" w:cs="Times New Roman"/>
          <w:color w:val="000000"/>
          <w:sz w:val="24"/>
          <w:highlight w:val="none"/>
        </w:rPr>
        <w:t xml:space="preserve">方式：</w:t>
      </w:r>
      <w:r>
        <w:rPr>
          <w:rStyle w:val="1207"/>
          <w:rFonts w:hint="eastAsia" w:ascii="宋体" w:hAnsi="宋体" w:cs="Times New Roman"/>
          <w:color w:val="000000"/>
          <w:sz w:val="24"/>
          <w:highlight w:val="none"/>
          <w:lang w:val="en-US" w:eastAsia="zh-CN"/>
        </w:rPr>
        <w:t xml:space="preserve">梁豪杰</w:t>
      </w:r>
      <w:r>
        <w:rPr>
          <w:rStyle w:val="1207"/>
          <w:rFonts w:hint="eastAsia" w:ascii="宋体" w:hAnsi="宋体" w:eastAsia="宋体" w:cs="Times New Roman"/>
          <w:color w:val="000000"/>
          <w:sz w:val="24"/>
          <w:highlight w:val="none"/>
          <w:lang w:val="en-US" w:eastAsia="zh-CN"/>
        </w:rPr>
        <w:t xml:space="preserve"> </w:t>
      </w:r>
      <w:r>
        <w:rPr>
          <w:rStyle w:val="1207"/>
          <w:rFonts w:hint="eastAsia" w:ascii="宋体" w:hAnsi="宋体" w:eastAsia="宋体" w:cs="Times New Roman"/>
          <w:color w:val="000000"/>
          <w:sz w:val="24"/>
          <w:highlight w:val="none"/>
        </w:rPr>
        <w:t xml:space="preserve"> </w:t>
      </w:r>
      <w:r>
        <w:rPr>
          <w:rStyle w:val="1207"/>
          <w:rFonts w:hint="eastAsia" w:ascii="宋体" w:hAnsi="宋体" w:cs="Times New Roman"/>
          <w:color w:val="000000"/>
          <w:sz w:val="24"/>
          <w:highlight w:val="none"/>
          <w:lang w:val="en-US" w:eastAsia="zh-CN"/>
        </w:rPr>
        <w:t xml:space="preserve">0516-61668675</w:t>
      </w:r>
      <w:r/>
    </w:p>
    <w:p>
      <w:pPr>
        <w:ind w:firstLine="480"/>
        <w:spacing w:line="360" w:lineRule="auto"/>
        <w:rPr>
          <w:rStyle w:val="1207"/>
          <w:rFonts w:ascii="宋体" w:hAnsi="宋体"/>
          <w:sz w:val="24"/>
        </w:rPr>
      </w:pPr>
      <w:r>
        <w:rPr>
          <w:rStyle w:val="1207"/>
          <w:rFonts w:ascii="宋体" w:hAnsi="宋体"/>
          <w:sz w:val="24"/>
        </w:rPr>
        <w:t xml:space="preserve">2、采购代理机构信息</w:t>
      </w:r>
      <w:r/>
    </w:p>
    <w:p>
      <w:pPr>
        <w:ind w:firstLine="480"/>
        <w:spacing w:line="360" w:lineRule="auto"/>
        <w:rPr>
          <w:rStyle w:val="1207"/>
          <w:rFonts w:hint="eastAsia" w:ascii="宋体" w:hAnsi="宋体" w:eastAsia="宋体"/>
          <w:sz w:val="24"/>
          <w:lang w:eastAsia="zh-CN"/>
        </w:rPr>
      </w:pPr>
      <w:r>
        <w:rPr>
          <w:rStyle w:val="1207"/>
          <w:rFonts w:ascii="宋体" w:hAnsi="宋体"/>
          <w:sz w:val="24"/>
        </w:rPr>
        <w:t xml:space="preserve">名称：</w:t>
      </w:r>
      <w:r>
        <w:rPr>
          <w:rStyle w:val="1207"/>
          <w:rFonts w:hint="eastAsia" w:ascii="宋体" w:hAnsi="宋体"/>
          <w:sz w:val="24"/>
          <w:lang w:eastAsia="zh-CN"/>
        </w:rPr>
        <w:t xml:space="preserve">徐州国信招标有限公司</w:t>
      </w:r>
      <w:r/>
    </w:p>
    <w:p>
      <w:pPr>
        <w:ind w:firstLine="480"/>
        <w:spacing w:line="360" w:lineRule="auto"/>
        <w:rPr>
          <w:rStyle w:val="1207"/>
          <w:rFonts w:hint="eastAsia" w:ascii="宋体" w:hAnsi="宋体" w:eastAsia="宋体"/>
          <w:sz w:val="24"/>
          <w:lang w:eastAsia="zh-CN"/>
        </w:rPr>
      </w:pPr>
      <w:r>
        <w:rPr>
          <w:rStyle w:val="1207"/>
          <w:rFonts w:ascii="宋体" w:hAnsi="宋体"/>
          <w:sz w:val="24"/>
        </w:rPr>
        <w:t xml:space="preserve">地址：</w:t>
      </w:r>
      <w:r>
        <w:rPr>
          <w:rStyle w:val="1207"/>
          <w:rFonts w:hint="eastAsia" w:ascii="宋体" w:hAnsi="宋体"/>
          <w:sz w:val="24"/>
          <w:lang w:eastAsia="zh-CN"/>
        </w:rPr>
        <w:t xml:space="preserve">江苏省徐州市淮海东路29号苏宁广场A塔3623室</w:t>
      </w:r>
      <w:r/>
    </w:p>
    <w:p>
      <w:pPr>
        <w:ind w:firstLine="480"/>
        <w:spacing w:line="360" w:lineRule="auto"/>
        <w:rPr>
          <w:rStyle w:val="1207"/>
          <w:rFonts w:hint="default" w:ascii="宋体" w:hAnsi="宋体" w:eastAsia="宋体" w:cs="宋体"/>
          <w:b/>
          <w:bCs/>
          <w:sz w:val="24"/>
          <w:lang w:val="en-US" w:eastAsia="zh-CN"/>
        </w:rPr>
      </w:pPr>
      <w:r>
        <w:rPr>
          <w:rStyle w:val="1207"/>
          <w:rFonts w:ascii="宋体" w:hAnsi="宋体"/>
          <w:sz w:val="24"/>
        </w:rPr>
        <w:t xml:space="preserve">联系方式：</w:t>
      </w:r>
      <w:r>
        <w:rPr>
          <w:rStyle w:val="1207"/>
          <w:rFonts w:hint="eastAsia" w:ascii="宋体" w:hAnsi="宋体"/>
          <w:sz w:val="24"/>
          <w:lang w:val="en-US" w:eastAsia="zh-CN"/>
        </w:rPr>
        <w:t xml:space="preserve">阚童</w:t>
      </w:r>
      <w:r>
        <w:rPr>
          <w:rStyle w:val="1207"/>
          <w:rFonts w:hint="eastAsia" w:ascii="宋体" w:hAnsi="宋体"/>
          <w:sz w:val="24"/>
        </w:rPr>
        <w:t xml:space="preserve">  0516-67598336/</w:t>
      </w:r>
      <w:r>
        <w:rPr>
          <w:rStyle w:val="1207"/>
          <w:rFonts w:hint="eastAsia" w:ascii="宋体" w:hAnsi="宋体"/>
          <w:sz w:val="24"/>
          <w:lang w:val="en-US" w:eastAsia="zh-CN"/>
        </w:rPr>
        <w:t xml:space="preserve">15162149062</w:t>
      </w:r>
      <w:r/>
    </w:p>
    <w:p>
      <w:pPr>
        <w:jc w:val="both"/>
        <w:spacing w:line="240" w:lineRule="auto"/>
        <w:rPr>
          <w:rStyle w:val="1207"/>
          <w:rFonts w:ascii="宋体" w:hAnsi="宋体" w:cs="宋体"/>
          <w:b/>
          <w:bCs/>
          <w:color w:val="000000"/>
          <w:sz w:val="24"/>
        </w:rPr>
      </w:pPr>
      <w:r>
        <w:rPr>
          <w:rFonts w:ascii="宋体" w:hAnsi="宋体" w:cs="宋体"/>
          <w:b/>
          <w:bCs/>
          <w:color w:val="000000"/>
          <w:sz w:val="24"/>
        </w:rPr>
      </w:r>
      <w:r/>
    </w:p>
    <w:p>
      <w:pPr>
        <w:pStyle w:val="810"/>
      </w:pPr>
      <w:r>
        <w:t xml:space="preserve">第九章 其他要求及附件</w:t>
      </w:r>
      <w:r/>
    </w:p>
    <w:p>
      <w:pPr>
        <w:spacing w:line="360" w:lineRule="auto"/>
        <w:rPr>
          <w:rStyle w:val="1207"/>
          <w:rFonts w:ascii="宋体" w:hAnsi="宋体"/>
          <w:color w:val="000000"/>
          <w:sz w:val="24"/>
        </w:rPr>
      </w:pPr>
      <w:r>
        <w:rPr>
          <w:rStyle w:val="1207"/>
          <w:rFonts w:ascii="宋体" w:hAnsi="宋体" w:cs="宋体"/>
          <w:b w:val="0"/>
          <w:bCs w:val="0"/>
          <w:color w:val="000000"/>
          <w:sz w:val="24"/>
        </w:rPr>
        <w:t xml:space="preserve">二十</w:t>
      </w:r>
      <w:r>
        <w:rPr>
          <w:rStyle w:val="1207"/>
          <w:rFonts w:hint="eastAsia" w:ascii="宋体" w:hAnsi="宋体" w:cs="宋体"/>
          <w:b w:val="0"/>
          <w:bCs w:val="0"/>
          <w:color w:val="000000"/>
          <w:sz w:val="24"/>
          <w:lang w:val="en-US" w:eastAsia="zh-CN"/>
        </w:rPr>
        <w:t xml:space="preserve">三</w:t>
      </w:r>
      <w:r>
        <w:rPr>
          <w:rStyle w:val="1207"/>
          <w:rFonts w:ascii="宋体" w:hAnsi="宋体" w:cs="宋体"/>
          <w:b w:val="0"/>
          <w:bCs w:val="0"/>
          <w:color w:val="000000"/>
          <w:sz w:val="24"/>
        </w:rPr>
        <w:t xml:space="preserve">、附件：附后。</w:t>
      </w:r>
      <w:r/>
    </w:p>
    <w:p>
      <w:pPr>
        <w:spacing w:line="360" w:lineRule="auto"/>
        <w:rPr>
          <w:rStyle w:val="1207"/>
          <w:rFonts w:ascii="宋体" w:hAnsi="宋体"/>
          <w:color w:val="000000"/>
          <w:sz w:val="24"/>
        </w:rPr>
      </w:pPr>
      <w:r>
        <w:rPr>
          <w:rStyle w:val="1207"/>
          <w:rFonts w:ascii="宋体" w:hAnsi="宋体"/>
          <w:color w:val="000000"/>
          <w:sz w:val="24"/>
        </w:rPr>
        <w:t xml:space="preserve">附件：</w:t>
      </w:r>
      <w:r/>
    </w:p>
    <w:p>
      <w:pPr>
        <w:ind w:firstLine="720"/>
        <w:spacing w:line="360" w:lineRule="auto"/>
        <w:rPr>
          <w:rStyle w:val="1207"/>
          <w:rFonts w:ascii="宋体" w:hAnsi="宋体"/>
          <w:color w:val="000000"/>
          <w:sz w:val="24"/>
        </w:rPr>
      </w:pPr>
      <w:r>
        <w:rPr>
          <w:rStyle w:val="1207"/>
          <w:rFonts w:ascii="宋体" w:hAnsi="宋体"/>
          <w:color w:val="000000"/>
          <w:sz w:val="24"/>
        </w:rPr>
        <w:t xml:space="preserve">1、《评分细则》</w:t>
      </w:r>
      <w:r/>
    </w:p>
    <w:p>
      <w:pPr>
        <w:ind w:firstLine="720"/>
        <w:spacing w:line="360" w:lineRule="auto"/>
        <w:rPr>
          <w:rStyle w:val="1207"/>
          <w:rFonts w:ascii="宋体" w:hAnsi="宋体"/>
          <w:color w:val="000000"/>
          <w:sz w:val="24"/>
        </w:rPr>
      </w:pPr>
      <w:r>
        <w:rPr>
          <w:rStyle w:val="1207"/>
          <w:rFonts w:ascii="宋体" w:hAnsi="宋体"/>
          <w:color w:val="000000"/>
          <w:sz w:val="24"/>
        </w:rPr>
        <w:t xml:space="preserve">2、《项目要求（采购需求）》</w:t>
      </w:r>
      <w:r/>
    </w:p>
    <w:p>
      <w:pPr>
        <w:ind w:firstLine="720"/>
        <w:spacing w:line="360" w:lineRule="auto"/>
        <w:rPr>
          <w:rStyle w:val="1207"/>
          <w:rFonts w:ascii="宋体" w:hAnsi="宋体"/>
          <w:color w:val="000000"/>
          <w:sz w:val="24"/>
        </w:rPr>
      </w:pPr>
      <w:r>
        <w:rPr>
          <w:rStyle w:val="1207"/>
          <w:rFonts w:ascii="宋体" w:hAnsi="宋体"/>
          <w:color w:val="000000"/>
          <w:sz w:val="24"/>
        </w:rPr>
        <w:t xml:space="preserve">3、《磋商报价表》</w:t>
      </w:r>
      <w:r/>
    </w:p>
    <w:p>
      <w:pPr>
        <w:ind w:firstLine="720"/>
        <w:spacing w:line="360" w:lineRule="auto"/>
        <w:rPr>
          <w:rStyle w:val="1207"/>
          <w:rFonts w:ascii="宋体" w:hAnsi="宋体"/>
          <w:color w:val="000000"/>
          <w:sz w:val="24"/>
        </w:rPr>
      </w:pPr>
      <w:r>
        <w:rPr>
          <w:rStyle w:val="1207"/>
          <w:rFonts w:ascii="宋体" w:hAnsi="宋体"/>
          <w:color w:val="000000"/>
          <w:sz w:val="24"/>
        </w:rPr>
        <w:t xml:space="preserve">4、《</w:t>
      </w:r>
      <w:r>
        <w:rPr>
          <w:rStyle w:val="1207"/>
          <w:rFonts w:ascii="宋体" w:hAnsi="宋体" w:cs="宋体"/>
          <w:bCs/>
          <w:color w:val="000000"/>
          <w:sz w:val="24"/>
        </w:rPr>
        <w:t xml:space="preserve">分项价格表</w:t>
      </w:r>
      <w:r>
        <w:rPr>
          <w:rStyle w:val="1207"/>
          <w:rFonts w:ascii="宋体" w:hAnsi="宋体"/>
          <w:color w:val="000000"/>
          <w:sz w:val="24"/>
        </w:rPr>
        <w:t xml:space="preserve">》</w:t>
      </w:r>
      <w:r/>
    </w:p>
    <w:p>
      <w:pPr>
        <w:ind w:firstLine="720"/>
        <w:spacing w:line="360" w:lineRule="auto"/>
        <w:rPr>
          <w:rStyle w:val="1207"/>
          <w:rFonts w:ascii="宋体" w:hAnsi="宋体"/>
          <w:color w:val="000000"/>
          <w:sz w:val="24"/>
        </w:rPr>
      </w:pPr>
      <w:r>
        <w:rPr>
          <w:rStyle w:val="1207"/>
          <w:rFonts w:hint="eastAsia" w:ascii="宋体" w:hAnsi="宋体"/>
          <w:color w:val="000000"/>
          <w:sz w:val="24"/>
          <w:lang w:val="en-US" w:eastAsia="zh-CN"/>
        </w:rPr>
        <w:t xml:space="preserve">5</w:t>
      </w:r>
      <w:r>
        <w:rPr>
          <w:rStyle w:val="1207"/>
          <w:rFonts w:ascii="宋体" w:hAnsi="宋体"/>
          <w:color w:val="000000"/>
          <w:sz w:val="24"/>
        </w:rPr>
        <w:t xml:space="preserve">、《偏离表》</w:t>
      </w:r>
      <w:r/>
    </w:p>
    <w:p>
      <w:pPr>
        <w:ind w:firstLine="720"/>
        <w:spacing w:line="360" w:lineRule="auto"/>
        <w:rPr>
          <w:rStyle w:val="1207"/>
          <w:rFonts w:ascii="宋体" w:hAnsi="宋体"/>
          <w:color w:val="000000"/>
          <w:sz w:val="24"/>
        </w:rPr>
      </w:pPr>
      <w:r>
        <w:rPr>
          <w:rStyle w:val="1207"/>
          <w:rFonts w:hint="eastAsia" w:ascii="宋体" w:hAnsi="宋体"/>
          <w:color w:val="000000"/>
          <w:sz w:val="24"/>
          <w:lang w:val="en-US" w:eastAsia="zh-CN"/>
        </w:rPr>
        <w:t xml:space="preserve">6</w:t>
      </w:r>
      <w:r>
        <w:rPr>
          <w:rStyle w:val="1207"/>
          <w:rFonts w:ascii="宋体" w:hAnsi="宋体"/>
          <w:color w:val="000000"/>
          <w:sz w:val="24"/>
        </w:rPr>
        <w:t xml:space="preserve">、《拟签订的合同文本》</w:t>
      </w:r>
      <w:r/>
    </w:p>
    <w:p>
      <w:pPr>
        <w:ind w:firstLine="720"/>
        <w:spacing w:line="360" w:lineRule="auto"/>
        <w:rPr>
          <w:rStyle w:val="1207"/>
          <w:rFonts w:ascii="宋体" w:hAnsi="宋体"/>
          <w:color w:val="000000"/>
          <w:sz w:val="24"/>
        </w:rPr>
      </w:pPr>
      <w:r>
        <w:rPr>
          <w:rStyle w:val="1207"/>
          <w:rFonts w:hint="eastAsia" w:ascii="宋体" w:hAnsi="宋体"/>
          <w:color w:val="000000"/>
          <w:sz w:val="24"/>
          <w:lang w:val="en-US" w:eastAsia="zh-CN"/>
        </w:rPr>
        <w:t xml:space="preserve">7</w:t>
      </w:r>
      <w:r>
        <w:rPr>
          <w:rStyle w:val="1207"/>
          <w:rFonts w:ascii="宋体" w:hAnsi="宋体"/>
          <w:color w:val="000000"/>
          <w:sz w:val="24"/>
        </w:rPr>
        <w:t xml:space="preserve">、《承诺书》</w:t>
      </w:r>
      <w:r/>
    </w:p>
    <w:p>
      <w:pPr>
        <w:ind w:firstLine="720"/>
        <w:spacing w:line="360" w:lineRule="auto"/>
        <w:rPr>
          <w:rStyle w:val="1207"/>
          <w:rFonts w:ascii="宋体" w:hAnsi="宋体"/>
          <w:color w:val="000000"/>
          <w:sz w:val="24"/>
        </w:rPr>
      </w:pPr>
      <w:r>
        <w:rPr>
          <w:rStyle w:val="1207"/>
          <w:rFonts w:hint="eastAsia" w:ascii="宋体" w:hAnsi="宋体"/>
          <w:color w:val="000000"/>
          <w:sz w:val="24"/>
          <w:lang w:val="en-US" w:eastAsia="zh-CN"/>
        </w:rPr>
        <w:t xml:space="preserve">8</w:t>
      </w:r>
      <w:r>
        <w:rPr>
          <w:rStyle w:val="1207"/>
          <w:rFonts w:ascii="宋体" w:hAnsi="宋体"/>
          <w:color w:val="000000"/>
          <w:sz w:val="24"/>
        </w:rPr>
        <w:t xml:space="preserve">、《授权委托书》</w:t>
      </w:r>
      <w:r/>
    </w:p>
    <w:p>
      <w:pPr>
        <w:ind w:firstLine="720"/>
        <w:spacing w:line="360" w:lineRule="auto"/>
        <w:rPr>
          <w:rStyle w:val="1207"/>
          <w:rFonts w:ascii="宋体" w:hAnsi="宋体" w:cs="宋体"/>
          <w:b w:val="0"/>
          <w:bCs w:val="0"/>
          <w:color w:val="000000"/>
          <w:sz w:val="24"/>
        </w:rPr>
      </w:pPr>
      <w:r>
        <w:rPr>
          <w:rStyle w:val="1207"/>
          <w:rFonts w:hint="eastAsia" w:ascii="宋体" w:hAnsi="宋体" w:cs="宋体"/>
          <w:b w:val="0"/>
          <w:bCs w:val="0"/>
          <w:color w:val="000000"/>
          <w:sz w:val="24"/>
          <w:lang w:val="en-US" w:eastAsia="zh-CN"/>
        </w:rPr>
        <w:t xml:space="preserve">9</w:t>
      </w:r>
      <w:r>
        <w:rPr>
          <w:rStyle w:val="1207"/>
          <w:rFonts w:ascii="宋体" w:hAnsi="宋体" w:cs="宋体"/>
          <w:b w:val="0"/>
          <w:bCs w:val="0"/>
          <w:color w:val="000000"/>
          <w:sz w:val="24"/>
        </w:rPr>
        <w:t xml:space="preserve">、《中小企业声明函》</w:t>
      </w:r>
      <w:r/>
    </w:p>
    <w:p>
      <w:pPr>
        <w:ind w:left="1438" w:hanging="720"/>
        <w:spacing w:line="360" w:lineRule="auto"/>
        <w:rPr>
          <w:rStyle w:val="1207"/>
          <w:rFonts w:ascii="宋体" w:hAnsi="宋体"/>
          <w:color w:val="000000"/>
          <w:sz w:val="24"/>
        </w:rPr>
      </w:pPr>
      <w:r>
        <w:rPr>
          <w:rStyle w:val="1207"/>
          <w:rFonts w:hint="eastAsia" w:ascii="宋体" w:hAnsi="宋体"/>
          <w:color w:val="000000"/>
          <w:sz w:val="24"/>
          <w:lang w:val="en-US" w:eastAsia="zh-CN"/>
        </w:rPr>
        <w:t xml:space="preserve">10</w:t>
      </w:r>
      <w:r>
        <w:rPr>
          <w:rStyle w:val="1207"/>
          <w:rFonts w:ascii="宋体" w:hAnsi="宋体"/>
          <w:color w:val="000000"/>
          <w:sz w:val="24"/>
        </w:rPr>
        <w:t xml:space="preserve">、《残疾人福利性单位声明函》</w:t>
      </w:r>
      <w:r/>
    </w:p>
    <w:p>
      <w:pPr>
        <w:ind w:left="1678" w:hanging="960"/>
        <w:spacing w:line="360" w:lineRule="auto"/>
        <w:rPr>
          <w:rStyle w:val="1207"/>
          <w:rFonts w:hint="eastAsia" w:ascii="宋体" w:hAnsi="宋体"/>
          <w:color w:val="000000"/>
          <w:sz w:val="24"/>
          <w:lang w:val="en-US"/>
        </w:rPr>
      </w:pPr>
      <w:r>
        <w:rPr>
          <w:rStyle w:val="1207"/>
          <w:rFonts w:hint="eastAsia" w:ascii="宋体" w:hAnsi="宋体"/>
          <w:color w:val="000000"/>
          <w:sz w:val="24"/>
          <w:lang w:val="en-US" w:eastAsia="zh-CN"/>
        </w:rPr>
        <w:t xml:space="preserve">11</w:t>
      </w:r>
      <w:r>
        <w:rPr>
          <w:rStyle w:val="1207"/>
          <w:rFonts w:ascii="宋体" w:hAnsi="宋体"/>
          <w:color w:val="000000"/>
          <w:sz w:val="24"/>
        </w:rPr>
        <w:t xml:space="preserve">、《供应商参加政府采购活动前3年内在经营活动中没有重大违法记</w:t>
      </w:r>
      <w:r>
        <w:rPr>
          <w:rStyle w:val="1207"/>
          <w:rFonts w:hint="eastAsia" w:ascii="宋体" w:hAnsi="宋体"/>
          <w:color w:val="000000"/>
          <w:sz w:val="24"/>
          <w:lang w:val="en-US"/>
        </w:rPr>
        <w:t xml:space="preserve">   </w:t>
      </w:r>
      <w:r/>
    </w:p>
    <w:p>
      <w:pPr>
        <w:ind w:firstLine="1200"/>
        <w:spacing w:line="360" w:lineRule="auto"/>
        <w:rPr>
          <w:rStyle w:val="1207"/>
          <w:rFonts w:ascii="宋体" w:hAnsi="宋体"/>
          <w:color w:val="000000"/>
          <w:sz w:val="24"/>
        </w:rPr>
      </w:pPr>
      <w:r>
        <w:rPr>
          <w:rStyle w:val="1207"/>
          <w:rFonts w:ascii="宋体" w:hAnsi="宋体"/>
          <w:color w:val="000000"/>
          <w:sz w:val="24"/>
        </w:rPr>
        <w:t xml:space="preserve">录的书面声明》</w:t>
      </w:r>
      <w:r/>
    </w:p>
    <w:p>
      <w:pPr>
        <w:ind w:firstLine="720"/>
        <w:spacing w:line="360" w:lineRule="auto"/>
        <w:rPr>
          <w:rStyle w:val="1207"/>
          <w:rFonts w:ascii="宋体" w:hAnsi="宋体"/>
          <w:color w:val="000000"/>
          <w:sz w:val="24"/>
        </w:rPr>
      </w:pPr>
      <w:r>
        <w:rPr>
          <w:rStyle w:val="1207"/>
          <w:rFonts w:hint="eastAsia" w:ascii="宋体" w:hAnsi="宋体"/>
          <w:color w:val="000000"/>
          <w:sz w:val="24"/>
          <w:lang w:val="en-US" w:eastAsia="zh-CN"/>
        </w:rPr>
        <w:t xml:space="preserve">12</w:t>
      </w:r>
      <w:r>
        <w:rPr>
          <w:rStyle w:val="1207"/>
          <w:rFonts w:ascii="宋体" w:hAnsi="宋体"/>
          <w:color w:val="000000"/>
          <w:sz w:val="24"/>
        </w:rPr>
        <w:t xml:space="preserve">、</w:t>
      </w:r>
      <w:r>
        <w:rPr>
          <w:rStyle w:val="1207"/>
          <w:rFonts w:hint="eastAsia" w:ascii="宋体" w:hAnsi="宋体"/>
          <w:color w:val="000000"/>
          <w:sz w:val="24"/>
        </w:rPr>
        <w:t xml:space="preserve">《</w:t>
      </w:r>
      <w:r>
        <w:rPr>
          <w:rStyle w:val="1207"/>
          <w:rFonts w:hint="eastAsia" w:ascii="宋体" w:hAnsi="宋体"/>
          <w:color w:val="000000"/>
          <w:sz w:val="24"/>
          <w:lang w:val="en-US"/>
        </w:rPr>
        <w:t xml:space="preserve">具备履行合同所必需的设备和专业技术能力的声明</w:t>
      </w:r>
      <w:r>
        <w:rPr>
          <w:rStyle w:val="1207"/>
          <w:rFonts w:hint="eastAsia" w:ascii="宋体" w:hAnsi="宋体"/>
          <w:color w:val="000000"/>
          <w:sz w:val="24"/>
        </w:rPr>
        <w:t xml:space="preserve">》</w:t>
      </w:r>
      <w:r/>
    </w:p>
    <w:p>
      <w:pPr>
        <w:ind w:firstLine="720"/>
        <w:spacing w:line="360" w:lineRule="auto"/>
        <w:rPr>
          <w:rStyle w:val="1207"/>
          <w:rFonts w:ascii="宋体" w:hAnsi="宋体"/>
          <w:color w:val="000000"/>
          <w:sz w:val="24"/>
        </w:rPr>
      </w:pPr>
      <w:r>
        <w:rPr>
          <w:rStyle w:val="1207"/>
          <w:rFonts w:hint="eastAsia" w:ascii="宋体" w:hAnsi="宋体"/>
          <w:color w:val="000000"/>
          <w:sz w:val="24"/>
          <w:lang w:val="en-US"/>
        </w:rPr>
        <w:t xml:space="preserve">13、</w:t>
      </w:r>
      <w:r>
        <w:rPr>
          <w:rStyle w:val="1207"/>
          <w:rFonts w:ascii="宋体" w:hAnsi="宋体"/>
          <w:color w:val="000000"/>
          <w:sz w:val="24"/>
        </w:rPr>
        <w:t xml:space="preserve">《</w:t>
      </w:r>
      <w:r>
        <w:rPr>
          <w:rStyle w:val="1207"/>
          <w:rFonts w:ascii="宋体" w:hAnsi="宋体"/>
          <w:color w:val="000000"/>
          <w:sz w:val="24"/>
        </w:rPr>
        <w:t xml:space="preserve">徐州市</w:t>
      </w:r>
      <w:r>
        <w:rPr>
          <w:rStyle w:val="1207"/>
          <w:rFonts w:ascii="宋体" w:hAnsi="宋体"/>
          <w:color w:val="000000"/>
          <w:sz w:val="24"/>
        </w:rPr>
        <w:t xml:space="preserve">政府</w:t>
      </w:r>
      <w:r>
        <w:rPr>
          <w:rStyle w:val="1207"/>
          <w:rFonts w:ascii="宋体" w:hAnsi="宋体"/>
          <w:color w:val="000000"/>
          <w:sz w:val="24"/>
        </w:rPr>
        <w:t xml:space="preserve">采购</w:t>
      </w:r>
      <w:r>
        <w:rPr>
          <w:rStyle w:val="1207"/>
          <w:rFonts w:ascii="宋体" w:hAnsi="宋体"/>
          <w:color w:val="000000"/>
          <w:sz w:val="24"/>
        </w:rPr>
        <w:t xml:space="preserve">代理</w:t>
      </w:r>
      <w:r>
        <w:rPr>
          <w:rStyle w:val="1207"/>
          <w:rFonts w:ascii="宋体" w:hAnsi="宋体"/>
          <w:color w:val="000000"/>
          <w:sz w:val="24"/>
        </w:rPr>
        <w:t xml:space="preserve">服务</w:t>
      </w:r>
      <w:r>
        <w:rPr>
          <w:rStyle w:val="1207"/>
          <w:rFonts w:ascii="宋体" w:hAnsi="宋体"/>
          <w:color w:val="000000"/>
          <w:sz w:val="24"/>
        </w:rPr>
        <w:t xml:space="preserve">费</w:t>
      </w:r>
      <w:r>
        <w:rPr>
          <w:rStyle w:val="1207"/>
          <w:rFonts w:ascii="宋体" w:hAnsi="宋体"/>
          <w:color w:val="000000"/>
          <w:sz w:val="24"/>
        </w:rPr>
        <w:t xml:space="preserve">行业</w:t>
      </w:r>
      <w:r>
        <w:rPr>
          <w:rStyle w:val="1207"/>
          <w:rFonts w:ascii="宋体" w:hAnsi="宋体"/>
          <w:color w:val="000000"/>
          <w:sz w:val="24"/>
        </w:rPr>
        <w:t xml:space="preserve">收费</w:t>
      </w:r>
      <w:r>
        <w:rPr>
          <w:rStyle w:val="1207"/>
          <w:rFonts w:ascii="宋体" w:hAnsi="宋体"/>
          <w:color w:val="000000"/>
          <w:sz w:val="24"/>
        </w:rPr>
        <w:t xml:space="preserve">指导价</w:t>
      </w:r>
      <w:r>
        <w:rPr>
          <w:rStyle w:val="1207"/>
          <w:rFonts w:ascii="宋体" w:hAnsi="宋体"/>
          <w:color w:val="000000"/>
          <w:sz w:val="24"/>
        </w:rPr>
        <w:t xml:space="preserve">》</w:t>
      </w:r>
      <w:r/>
    </w:p>
    <w:p>
      <w:pPr>
        <w:ind w:firstLine="720"/>
        <w:spacing w:line="360" w:lineRule="auto"/>
        <w:rPr>
          <w:rStyle w:val="1207"/>
          <w:rFonts w:ascii="宋体" w:hAnsi="宋体"/>
          <w:color w:val="000000"/>
          <w:sz w:val="24"/>
        </w:rPr>
      </w:pPr>
      <w:r>
        <w:rPr>
          <w:rStyle w:val="1207"/>
          <w:rFonts w:hint="eastAsia" w:ascii="宋体" w:hAnsi="宋体"/>
          <w:color w:val="000000"/>
          <w:sz w:val="24"/>
          <w:lang w:val="en-US" w:eastAsia="zh-CN"/>
        </w:rPr>
        <w:t xml:space="preserve">14</w:t>
      </w:r>
      <w:r>
        <w:rPr>
          <w:rStyle w:val="1207"/>
          <w:rFonts w:ascii="宋体" w:hAnsi="宋体"/>
          <w:color w:val="000000"/>
          <w:sz w:val="24"/>
        </w:rPr>
        <w:t xml:space="preserve">、《预付款保函支付条款模板》</w:t>
      </w:r>
      <w:r/>
    </w:p>
    <w:p>
      <w:pPr>
        <w:pStyle w:val="848"/>
        <w:ind w:left="0" w:firstLine="0"/>
        <w:rPr>
          <w:rFonts w:hint="eastAsia"/>
        </w:rPr>
      </w:pPr>
      <w:r>
        <w:rPr>
          <w:rFonts w:hint="eastAsia"/>
        </w:rPr>
      </w:r>
      <w:r/>
    </w:p>
    <w:p>
      <w:pPr>
        <w:rPr>
          <w:rFonts w:hint="eastAsia"/>
        </w:rPr>
      </w:pPr>
      <w:r>
        <w:rPr>
          <w:rFonts w:hint="eastAsia"/>
        </w:rPr>
      </w:r>
      <w:r/>
    </w:p>
    <w:p>
      <w:pPr>
        <w:pStyle w:val="824"/>
        <w:rPr>
          <w:rFonts w:hint="eastAsia"/>
        </w:rPr>
      </w:pPr>
      <w:r>
        <w:rPr>
          <w:rFonts w:hint="eastAsia"/>
        </w:rPr>
      </w:r>
      <w:r/>
    </w:p>
    <w:p>
      <w:pPr>
        <w:pStyle w:val="824"/>
        <w:rPr>
          <w:rFonts w:hint="eastAsia"/>
        </w:rPr>
      </w:pPr>
      <w:r>
        <w:rPr>
          <w:rFonts w:hint="eastAsia"/>
        </w:rPr>
      </w:r>
      <w:r/>
    </w:p>
    <w:p>
      <w:pPr>
        <w:pStyle w:val="824"/>
        <w:rPr>
          <w:rFonts w:hint="eastAsia"/>
        </w:rPr>
      </w:pPr>
      <w:r>
        <w:rPr>
          <w:rFonts w:hint="eastAsia"/>
        </w:rPr>
      </w:r>
      <w:r/>
    </w:p>
    <w:p>
      <w:pPr>
        <w:pStyle w:val="824"/>
        <w:rPr>
          <w:rFonts w:hint="eastAsia"/>
        </w:rPr>
      </w:pPr>
      <w:r>
        <w:rPr>
          <w:rFonts w:hint="eastAsia"/>
        </w:rPr>
      </w:r>
      <w:r/>
    </w:p>
    <w:p>
      <w:pPr>
        <w:pStyle w:val="824"/>
        <w:ind w:left="0" w:firstLine="0"/>
        <w:rPr>
          <w:rFonts w:hint="eastAsia"/>
        </w:rPr>
      </w:pPr>
      <w:r>
        <w:rPr>
          <w:rFonts w:hint="eastAsia"/>
        </w:rPr>
      </w:r>
      <w:r/>
    </w:p>
    <w:p>
      <w:pPr>
        <w:pStyle w:val="824"/>
        <w:rPr>
          <w:rFonts w:hint="eastAsia"/>
        </w:rPr>
      </w:pPr>
      <w:r>
        <w:rPr>
          <w:rFonts w:hint="eastAsia"/>
        </w:rPr>
      </w:r>
      <w:r/>
    </w:p>
    <w:p>
      <w:pPr>
        <w:pStyle w:val="824"/>
        <w:rPr>
          <w:rFonts w:hint="eastAsia"/>
        </w:rPr>
      </w:pPr>
      <w:r>
        <w:rPr>
          <w:rFonts w:hint="eastAsia"/>
        </w:rPr>
      </w:r>
      <w:r/>
    </w:p>
    <w:p>
      <w:pPr>
        <w:pStyle w:val="810"/>
        <w:ind w:firstLine="562"/>
        <w:spacing w:before="0" w:after="0" w:line="240" w:lineRule="auto"/>
        <w:rPr>
          <w:rFonts w:hint="eastAsia" w:ascii="宋体" w:hAnsi="宋体" w:eastAsia="宋体" w:cs="宋体"/>
          <w:color w:val="000000" w:themeColor="text1"/>
          <w:sz w:val="32"/>
          <w:szCs w:val="32"/>
          <w:highlight w:val="none"/>
          <w:lang w:val="en-US" w:eastAsia="zh-CN"/>
          <w14:textFill>
            <w14:solidFill>
              <w14:schemeClr w14:val="tx1"/>
            </w14:solidFill>
          </w14:textFill>
        </w:rPr>
      </w:pP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1、评分细则</w:t>
      </w:r>
      <w:r/>
    </w:p>
    <w:tbl>
      <w:tblPr>
        <w:tblStyle w:val="820"/>
        <w:tblW w:w="1024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6"/>
        <w:gridCol w:w="1530"/>
        <w:gridCol w:w="7235"/>
      </w:tblGrid>
      <w:tr>
        <w:trPr>
          <w:jc w:val="center"/>
          <w:trHeight w:val="508"/>
        </w:trPr>
        <w:tc>
          <w:tcPr>
            <w:tcW w:w="14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评分内容</w:t>
            </w:r>
            <w:r/>
          </w:p>
        </w:tc>
        <w:tc>
          <w:tcPr>
            <w:gridSpan w:val="2"/>
            <w:tcW w:w="876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项目</w:t>
            </w:r>
            <w:r/>
          </w:p>
        </w:tc>
      </w:tr>
      <w:tr>
        <w:trPr>
          <w:jc w:val="center"/>
          <w:trHeight w:val="997"/>
        </w:trPr>
        <w:tc>
          <w:tcPr>
            <w:tcW w:w="147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widowControl/>
              <w:rPr>
                <w:rFonts w:hint="eastAsia" w:ascii="宋体" w:hAnsi="宋体" w:eastAsia="宋体" w:cs="宋体"/>
                <w:sz w:val="24"/>
                <w:szCs w:val="24"/>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gridSpan w:val="2"/>
            <w:tcW w:w="8765" w:type="dxa"/>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b/>
                <w:bCs/>
                <w:sz w:val="24"/>
                <w:szCs w:val="24"/>
                <w:lang w:val="en-US" w:eastAsia="zh-CN"/>
              </w:rPr>
              <w:t xml:space="preserve">磋商报价得分=（磋商基准价/最后磋商报价）×</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0</w:t>
            </w:r>
            <w:r>
              <w:rPr>
                <w:rFonts w:hint="eastAsia" w:ascii="宋体" w:hAnsi="宋体" w:eastAsia="宋体" w:cs="宋体"/>
                <w:sz w:val="24"/>
                <w:szCs w:val="24"/>
                <w:lang w:val="en-US" w:eastAsia="zh-CN"/>
              </w:rPr>
              <w:t xml:space="preserve">（注：得分四舍五入保留小数点后2位）。</w:t>
            </w:r>
            <w:r/>
          </w:p>
        </w:tc>
      </w:tr>
      <w:tr>
        <w:trPr>
          <w:jc w:val="center"/>
          <w:trHeight w:val="1517"/>
        </w:trPr>
        <w:tc>
          <w:tcPr>
            <w:tcW w:w="1476" w:type="dxa"/>
            <w:vAlign w:val="center"/>
            <w:textDirection w:val="lrTb"/>
            <w:noWrap w:val="false"/>
          </w:tcPr>
          <w:p>
            <w:pPr>
              <w:jc w:val="center"/>
              <w:widowControl/>
              <w:rPr>
                <w:rFonts w:hint="eastAsia" w:ascii="宋体" w:hAnsi="宋体" w:eastAsia="宋体" w:cs="宋体"/>
                <w:sz w:val="24"/>
                <w:szCs w:val="24"/>
              </w:rPr>
            </w:pPr>
            <w:r/>
            <w:bookmarkStart w:id="2" w:name="OLE_LINK16"/>
            <w:r>
              <w:rPr>
                <w:rFonts w:hint="eastAsia" w:ascii="宋体" w:hAnsi="宋体" w:eastAsia="宋体" w:cs="宋体"/>
                <w:sz w:val="24"/>
                <w:szCs w:val="24"/>
              </w:rPr>
              <w:t xml:space="preserve">供应商业绩</w:t>
            </w:r>
            <w:bookmarkEnd w:id="2"/>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tc>
        <w:tc>
          <w:tcPr>
            <w:gridSpan w:val="2"/>
            <w:tcW w:w="8765"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提供供应商为乙方，合同签订日期在20</w:t>
            </w: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月1日以后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与本项目相同或类似的</w:t>
            </w:r>
            <w:r>
              <w:rPr>
                <w:rFonts w:hint="eastAsia" w:ascii="宋体" w:hAnsi="宋体" w:eastAsia="宋体" w:cs="宋体"/>
                <w:sz w:val="24"/>
                <w:szCs w:val="24"/>
              </w:rPr>
              <w:t xml:space="preserve">合同业绩</w:t>
            </w:r>
            <w:r>
              <w:rPr>
                <w:rFonts w:hint="eastAsia" w:ascii="宋体" w:hAnsi="宋体" w:eastAsia="宋体" w:cs="宋体"/>
                <w:sz w:val="24"/>
                <w:szCs w:val="24"/>
                <w:lang w:eastAsia="zh-CN"/>
              </w:rPr>
              <w:t xml:space="preserve">扫描件</w:t>
            </w:r>
            <w:r>
              <w:rPr>
                <w:rFonts w:hint="eastAsia" w:ascii="宋体" w:hAnsi="宋体" w:eastAsia="宋体" w:cs="宋体"/>
                <w:sz w:val="24"/>
                <w:szCs w:val="24"/>
              </w:rPr>
              <w:t xml:space="preserve">。每份得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highlight w:val="none"/>
                <w:lang w:eastAsia="zh-CN"/>
              </w:rPr>
              <w:t xml:space="preserve">。</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本项最高得分为</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，不提供不得分。</w:t>
            </w:r>
            <w:r/>
          </w:p>
          <w:p>
            <w:pPr>
              <w:jc w:val="left"/>
              <w:widowControl/>
              <w:rPr>
                <w:rFonts w:hint="eastAsia" w:ascii="宋体" w:hAnsi="宋体" w:eastAsia="宋体" w:cs="宋体"/>
                <w:b/>
                <w:sz w:val="24"/>
                <w:szCs w:val="24"/>
              </w:rPr>
            </w:pPr>
            <w:r>
              <w:rPr>
                <w:rFonts w:hint="eastAsia" w:ascii="宋体" w:hAnsi="宋体" w:eastAsia="宋体" w:cs="宋体"/>
                <w:b/>
                <w:bCs/>
                <w:sz w:val="24"/>
                <w:szCs w:val="24"/>
                <w:lang w:val="en-US" w:eastAsia="zh-CN" w:bidi="ar-SA"/>
              </w:rPr>
              <w:t xml:space="preserve">提供合同扫描件，加盖电子签章，否则不得分。</w:t>
            </w:r>
            <w:r/>
          </w:p>
        </w:tc>
      </w:tr>
      <w:tr>
        <w:trPr>
          <w:jc w:val="center"/>
          <w:trHeight w:val="1517"/>
        </w:trPr>
        <w:tc>
          <w:tcPr>
            <w:tcW w:w="1476" w:type="dxa"/>
            <w:vAlign w:val="center"/>
            <w:textDirection w:val="lrTb"/>
            <w:noWrap w:val="false"/>
          </w:tcPr>
          <w:p>
            <w:pPr>
              <w:jc w:val="center"/>
              <w:widowControl/>
              <w:rPr>
                <w:rFonts w:hint="eastAsia" w:ascii="宋体" w:hAnsi="宋体" w:eastAsia="宋体" w:cs="宋体"/>
                <w:sz w:val="24"/>
                <w:szCs w:val="24"/>
              </w:rPr>
            </w:pPr>
            <w:r/>
            <w:bookmarkStart w:id="3" w:name="OLE_LINK17"/>
            <w:r>
              <w:rPr>
                <w:rFonts w:hint="eastAsia" w:ascii="宋体" w:hAnsi="宋体" w:eastAsia="宋体" w:cs="宋体"/>
                <w:sz w:val="24"/>
                <w:szCs w:val="24"/>
              </w:rPr>
              <w:t xml:space="preserve">企业证书</w:t>
            </w:r>
            <w:bookmarkEnd w:id="3"/>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tc>
        <w:tc>
          <w:tcPr>
            <w:gridSpan w:val="2"/>
            <w:tcW w:w="8765" w:type="dxa"/>
            <w:vAlign w:val="center"/>
            <w:textDirection w:val="lrTb"/>
            <w:noWrap w:val="false"/>
          </w:tcPr>
          <w:p>
            <w:pPr>
              <w:jc w:val="left"/>
              <w:widowControl/>
              <w:rPr>
                <w:rFonts w:hint="eastAsia" w:ascii="宋体" w:hAnsi="宋体" w:eastAsia="宋体" w:cs="宋体"/>
                <w:sz w:val="24"/>
                <w:szCs w:val="24"/>
                <w:lang w:val="zh-TW" w:eastAsia="zh-CN"/>
              </w:rPr>
            </w:pPr>
            <w:r>
              <w:rPr>
                <w:rFonts w:hint="eastAsia" w:ascii="宋体" w:hAnsi="宋体" w:eastAsia="宋体" w:cs="宋体"/>
                <w:sz w:val="24"/>
                <w:szCs w:val="24"/>
                <w:lang w:val="zh-TW" w:eastAsia="zh-TW"/>
              </w:rPr>
              <w:t xml:space="preserve">投标人具有有效的</w:t>
            </w:r>
            <w:r>
              <w:rPr>
                <w:rFonts w:hint="eastAsia" w:ascii="宋体" w:hAnsi="宋体" w:eastAsia="宋体" w:cs="宋体"/>
                <w:sz w:val="24"/>
                <w:szCs w:val="24"/>
                <w:lang w:val="zh-TW" w:eastAsia="zh-CN"/>
              </w:rPr>
              <w:t xml:space="preserve">：</w:t>
            </w:r>
            <w:r/>
          </w:p>
          <w:p>
            <w:pPr>
              <w:jc w:val="left"/>
              <w:widowControl/>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zh-TW" w:eastAsia="zh-TW"/>
              </w:rPr>
              <w:t xml:space="preserve">质量管理体系认证证书</w:t>
            </w:r>
            <w:r>
              <w:rPr>
                <w:rFonts w:hint="eastAsia" w:ascii="宋体" w:hAnsi="宋体" w:eastAsia="宋体" w:cs="宋体"/>
                <w:sz w:val="24"/>
                <w:szCs w:val="24"/>
                <w:lang w:val="zh-TW" w:eastAsia="zh-CN"/>
              </w:rPr>
              <w:t xml:space="preserve">；</w:t>
            </w:r>
            <w:r/>
          </w:p>
          <w:p>
            <w:pPr>
              <w:jc w:val="left"/>
              <w:widowControl/>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"https://baike.baidu.com/item/%E8%81%8C%E4%B8%9A%E5%81%A5%E5%BA%B7%E5%AE%89%E5%85%A8/12758938" \t "_blank"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zh-TW" w:eastAsia="zh-TW"/>
              </w:rPr>
              <w:t xml:space="preserve">职业健康安全</w:t>
            </w:r>
            <w:r>
              <w:rPr>
                <w:rFonts w:hint="eastAsia" w:ascii="宋体" w:hAnsi="宋体" w:eastAsia="宋体" w:cs="宋体"/>
                <w:sz w:val="24"/>
                <w:szCs w:val="24"/>
                <w:lang w:val="zh-TW" w:eastAsia="zh-TW"/>
              </w:rPr>
              <w:fldChar w:fldCharType="end"/>
            </w:r>
            <w:r>
              <w:rPr>
                <w:rFonts w:hint="eastAsia" w:ascii="宋体" w:hAnsi="宋体" w:eastAsia="宋体" w:cs="宋体"/>
                <w:sz w:val="24"/>
                <w:szCs w:val="24"/>
                <w:lang w:val="zh-TW" w:eastAsia="zh-TW"/>
              </w:rPr>
              <w:t xml:space="preserve">管理体系认证证书；</w:t>
            </w:r>
            <w:r/>
          </w:p>
          <w:p>
            <w:pPr>
              <w:jc w:val="left"/>
              <w:widowControl/>
              <w:rPr>
                <w:rFonts w:hint="default" w:ascii="宋体" w:hAnsi="宋体" w:eastAsia="宋体" w:cs="宋体"/>
                <w:sz w:val="24"/>
                <w:szCs w:val="24"/>
                <w:highlight w:val="green"/>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highlight w:val="none"/>
                <w:lang w:val="zh-TW" w:eastAsia="zh-CN"/>
              </w:rPr>
              <w:t xml:space="preserve">环境管理体系认证证书</w:t>
            </w:r>
            <w:r>
              <w:rPr>
                <w:rFonts w:hint="eastAsia" w:ascii="宋体" w:hAnsi="宋体" w:cs="宋体"/>
                <w:sz w:val="24"/>
                <w:szCs w:val="24"/>
                <w:highlight w:val="none"/>
                <w:lang w:val="zh-TW" w:eastAsia="zh-CN"/>
              </w:rPr>
              <w:t xml:space="preserve">。</w:t>
            </w:r>
            <w:r/>
          </w:p>
          <w:p>
            <w:pPr>
              <w:jc w:val="left"/>
              <w:widowControl/>
              <w:rPr>
                <w:rFonts w:hint="eastAsia" w:ascii="宋体" w:hAnsi="宋体" w:eastAsia="宋体" w:cs="宋体"/>
                <w:b/>
                <w:bCs/>
                <w:sz w:val="24"/>
                <w:szCs w:val="24"/>
              </w:rPr>
            </w:pPr>
            <w:r>
              <w:rPr>
                <w:rFonts w:hint="eastAsia" w:ascii="宋体" w:hAnsi="宋体" w:cs="宋体"/>
                <w:sz w:val="24"/>
                <w:szCs w:val="24"/>
                <w:lang w:val="en-US" w:eastAsia="zh-CN"/>
              </w:rPr>
              <w:t xml:space="preserve">提供</w:t>
            </w:r>
            <w:r>
              <w:rPr>
                <w:rFonts w:hint="eastAsia" w:ascii="宋体" w:hAnsi="宋体" w:eastAsia="宋体" w:cs="宋体"/>
                <w:sz w:val="24"/>
                <w:szCs w:val="24"/>
                <w:lang w:val="en-US" w:eastAsia="zh-CN"/>
              </w:rPr>
              <w:t xml:space="preserve">在有限期内</w:t>
            </w:r>
            <w:r>
              <w:rPr>
                <w:rFonts w:hint="eastAsia" w:ascii="宋体" w:hAnsi="宋体" w:cs="宋体"/>
                <w:sz w:val="24"/>
                <w:szCs w:val="24"/>
                <w:lang w:val="en-US" w:eastAsia="zh-CN"/>
              </w:rPr>
              <w:t xml:space="preserve">的证书扫描件</w:t>
            </w:r>
            <w:r>
              <w:rPr>
                <w:rFonts w:hint="eastAsia" w:ascii="宋体" w:hAnsi="宋体" w:eastAsia="宋体" w:cs="宋体"/>
                <w:sz w:val="24"/>
                <w:szCs w:val="24"/>
                <w:lang w:val="zh-TW" w:eastAsia="zh-TW"/>
              </w:rPr>
              <w:t xml:space="preserve">，每提供一个得</w:t>
            </w:r>
            <w:r>
              <w:rPr>
                <w:rFonts w:hint="eastAsia" w:ascii="宋体" w:hAnsi="宋体" w:cs="宋体"/>
                <w:sz w:val="24"/>
                <w:szCs w:val="24"/>
                <w:lang w:val="en-US" w:eastAsia="zh-CN"/>
              </w:rPr>
              <w:t xml:space="preserve">1</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en-US" w:eastAsia="zh-CN"/>
              </w:rPr>
              <w:t xml:space="preserve">全部提供得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p>
        </w:tc>
      </w:tr>
      <w:tr>
        <w:trPr>
          <w:jc w:val="center"/>
          <w:trHeight w:val="1517"/>
        </w:trPr>
        <w:tc>
          <w:tcPr>
            <w:tcW w:w="1476" w:type="dxa"/>
            <w:vAlign w:val="center"/>
            <w:textDirection w:val="lrTb"/>
            <w:noWrap w:val="false"/>
          </w:tcPr>
          <w:p>
            <w:pPr>
              <w:jc w:val="center"/>
              <w:widowControl/>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项目负责人</w:t>
            </w:r>
            <w:bookmarkEnd w:id="4"/>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gridSpan w:val="2"/>
            <w:tcW w:w="8765" w:type="dxa"/>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项目负责人应具有保安员资格证，同时具有：</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退伍或转业军人的得2分；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具有本科及以上学历的得2分；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具有高级保安员证书的得2分；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具有初级及以上建（构）筑物消防员或消防设施操作员证书的得2分。</w:t>
            </w:r>
            <w:r/>
          </w:p>
          <w:p>
            <w:p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本项最多得8分。</w:t>
            </w:r>
            <w:r/>
          </w:p>
          <w:p>
            <w:pPr>
              <w:jc w:val="left"/>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bidi="ar-SA"/>
              </w:rPr>
              <w:t xml:space="preserve">投标文件中提供项目负责人相关证书扫描件和投标人为其缴纳开标前6个月内任何1个月（不含开标当月）的社保证明材料，加盖电子签章，否则不得分。</w:t>
            </w:r>
            <w:r/>
          </w:p>
        </w:tc>
      </w:tr>
      <w:tr>
        <w:trPr>
          <w:jc w:val="center"/>
          <w:trHeight w:val="1517"/>
        </w:trPr>
        <w:tc>
          <w:tcPr>
            <w:tcW w:w="1476" w:type="dxa"/>
            <w:vAlign w:val="center"/>
            <w:textDirection w:val="lrTb"/>
            <w:noWrap w:val="false"/>
          </w:tcPr>
          <w:p>
            <w:pPr>
              <w:jc w:val="center"/>
              <w:widowControl/>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拟投入人员评价</w:t>
            </w:r>
            <w:bookmarkEnd w:id="5"/>
            <w:r>
              <w:rPr>
                <w:rFonts w:hint="eastAsia" w:ascii="宋体" w:hAnsi="宋体" w:eastAsia="宋体" w:cs="宋体"/>
                <w:sz w:val="24"/>
                <w:szCs w:val="24"/>
              </w:rPr>
              <w:t xml:space="preserve">（4分）</w:t>
            </w:r>
            <w:r/>
          </w:p>
        </w:tc>
        <w:tc>
          <w:tcPr>
            <w:gridSpan w:val="2"/>
            <w:tcW w:w="8765" w:type="dxa"/>
            <w:vAlign w:val="center"/>
            <w:textDirection w:val="lrTb"/>
            <w:noWrap w:val="false"/>
          </w:tcPr>
          <w:p>
            <w:pPr>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除项目负责人外，投标文件中投标人提供的保安人员具有：</w:t>
            </w:r>
            <w:r/>
          </w:p>
          <w:p>
            <w:pPr>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中级保安员证书扫描件，每个得1分，最多得2分；</w:t>
            </w:r>
            <w:r/>
          </w:p>
          <w:p>
            <w:pPr>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高级保安员证书扫描件，每个得1分，最多得2分；</w:t>
            </w:r>
            <w:r/>
          </w:p>
          <w:p>
            <w:pPr>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投标文件中提供人员名单、证书扫描件及投标人为其缴纳开标前6个月内任何1个月（不含开标当月）的社保证明材料，加盖电子签章，否则不得分。同一人员以最高级别证书计分，不重复计分。</w:t>
            </w:r>
            <w:r/>
          </w:p>
        </w:tc>
      </w:tr>
      <w:tr>
        <w:trPr>
          <w:jc w:val="center"/>
          <w:trHeight w:val="1017"/>
        </w:trPr>
        <w:tc>
          <w:tcPr>
            <w:tcW w:w="147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both"/>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管理方案</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52</w:t>
            </w:r>
            <w:r>
              <w:rPr>
                <w:rFonts w:hint="eastAsia" w:ascii="宋体" w:hAnsi="宋体" w:eastAsia="宋体" w:cs="宋体"/>
                <w:sz w:val="24"/>
                <w:szCs w:val="24"/>
              </w:rPr>
              <w:t xml:space="preserve">分）</w:t>
            </w:r>
            <w:r/>
          </w:p>
        </w:tc>
        <w:tc>
          <w:tcPr>
            <w:tcW w:w="1530" w:type="dxa"/>
            <w:vAlign w:val="center"/>
            <w:textDirection w:val="lrTb"/>
            <w:noWrap w:val="false"/>
          </w:tcPr>
          <w:p>
            <w:pPr>
              <w:jc w:val="center"/>
              <w:widowControl/>
              <w:rPr>
                <w:rFonts w:hint="eastAsia" w:ascii="宋体" w:hAnsi="宋体" w:eastAsia="宋体" w:cs="宋体"/>
                <w:sz w:val="24"/>
                <w:szCs w:val="24"/>
              </w:rPr>
            </w:pPr>
            <w:r/>
            <w:bookmarkStart w:id="6" w:name="OLE_LINK8"/>
            <w:r>
              <w:rPr>
                <w:rFonts w:hint="eastAsia" w:ascii="宋体" w:hAnsi="宋体" w:eastAsia="宋体" w:cs="宋体"/>
                <w:sz w:val="24"/>
                <w:szCs w:val="24"/>
              </w:rPr>
              <w:t xml:space="preserve">管理制度</w:t>
            </w:r>
            <w:bookmarkEnd w:id="6"/>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tc>
        <w:tc>
          <w:tcPr>
            <w:tcW w:w="723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对项目的整体管理制度打分：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组织机构、各项管理制度健全,合理的，得</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组织机构、各项管理制度比较健全，较为合理的，得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ind w:left="0" w:right="454" w:firstLine="0"/>
              <w:rPr>
                <w:rFonts w:hint="eastAsia" w:ascii="宋体" w:hAnsi="宋体" w:eastAsia="宋体" w:cs="宋体"/>
                <w:sz w:val="24"/>
                <w:szCs w:val="24"/>
                <w:highlight w:val="none"/>
              </w:rPr>
            </w:pPr>
            <w:r>
              <w:rPr>
                <w:rFonts w:hint="eastAsia" w:ascii="宋体" w:hAnsi="宋体" w:eastAsia="宋体" w:cs="宋体"/>
                <w:sz w:val="24"/>
                <w:szCs w:val="24"/>
              </w:rPr>
              <w:t xml:space="preserve">组织机构、</w:t>
            </w:r>
            <w:r>
              <w:rPr>
                <w:rFonts w:hint="eastAsia" w:ascii="宋体" w:hAnsi="宋体" w:eastAsia="宋体" w:cs="宋体"/>
                <w:sz w:val="24"/>
                <w:szCs w:val="24"/>
                <w:highlight w:val="none"/>
              </w:rPr>
              <w:t xml:space="preserve">各项管理制度</w:t>
            </w:r>
            <w:r>
              <w:rPr>
                <w:rFonts w:hint="eastAsia" w:ascii="宋体" w:hAnsi="宋体" w:cs="宋体"/>
                <w:sz w:val="24"/>
                <w:szCs w:val="24"/>
                <w:highlight w:val="none"/>
                <w:lang w:val="en-US" w:eastAsia="zh-CN"/>
              </w:rPr>
              <w:t xml:space="preserve">一般健全</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合理性一般的，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ind w:left="0" w:right="454" w:firstLine="0"/>
              <w:rPr>
                <w:rFonts w:hint="eastAsia" w:ascii="宋体" w:hAnsi="宋体" w:eastAsia="宋体" w:cs="宋体"/>
                <w:sz w:val="24"/>
                <w:szCs w:val="24"/>
              </w:rPr>
            </w:pPr>
            <w:r>
              <w:rPr>
                <w:rFonts w:hint="eastAsia" w:ascii="宋体" w:hAnsi="宋体" w:eastAsia="宋体" w:cs="宋体"/>
                <w:sz w:val="24"/>
                <w:szCs w:val="24"/>
              </w:rPr>
              <w:t xml:space="preserve">组织机构、各项管理</w:t>
            </w:r>
            <w:r>
              <w:rPr>
                <w:rFonts w:hint="eastAsia" w:ascii="宋体" w:hAnsi="宋体" w:cs="宋体"/>
                <w:sz w:val="24"/>
                <w:szCs w:val="24"/>
                <w:highlight w:val="none"/>
                <w:lang w:val="en-US" w:eastAsia="zh-CN"/>
              </w:rPr>
              <w:t xml:space="preserve">制度内容不够全面的，得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left="0" w:right="454" w:firstLine="0"/>
              <w:rPr>
                <w:rFonts w:hint="eastAsia" w:ascii="宋体" w:hAnsi="宋体" w:eastAsia="宋体" w:cs="宋体"/>
                <w:sz w:val="24"/>
                <w:szCs w:val="24"/>
              </w:rPr>
            </w:pPr>
            <w:r>
              <w:rPr>
                <w:rFonts w:hint="eastAsia" w:ascii="宋体" w:hAnsi="宋体" w:eastAsia="宋体" w:cs="宋体"/>
                <w:sz w:val="24"/>
                <w:szCs w:val="24"/>
              </w:rPr>
              <w:t xml:space="preserve">未提供实质内容的，得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r>
      <w:tr>
        <w:trPr>
          <w:jc w:val="center"/>
          <w:trHeight w:val="829"/>
        </w:trPr>
        <w:tc>
          <w:tcPr>
            <w:tcW w:w="147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cs="宋体"/>
                <w:sz w:val="24"/>
                <w:szCs w:val="24"/>
                <w:lang w:val="en-US" w:eastAsia="zh-CN"/>
              </w:rPr>
              <w:t xml:space="preserve">实施方案</w:t>
            </w: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W w:w="723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对项目的</w:t>
            </w:r>
            <w:r>
              <w:rPr>
                <w:rFonts w:hint="eastAsia" w:ascii="宋体" w:hAnsi="宋体" w:cs="宋体"/>
                <w:sz w:val="24"/>
                <w:szCs w:val="24"/>
                <w:lang w:val="en-US" w:eastAsia="zh-CN"/>
              </w:rPr>
              <w:t xml:space="preserve">实施</w:t>
            </w:r>
            <w:r>
              <w:rPr>
                <w:rFonts w:hint="eastAsia" w:ascii="宋体" w:hAnsi="宋体" w:eastAsia="宋体" w:cs="宋体"/>
                <w:sz w:val="24"/>
                <w:szCs w:val="24"/>
              </w:rPr>
              <w:t xml:space="preserve">方案打分：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方案全面细致、作业质量标准高，要求明确得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方案较全面、作业质量标准较高、比较明确得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方案不够全面、质量标准偏低、要求不够明确得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方案不够全面、质量标准低、要求不明确得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left="0" w:right="454" w:firstLine="0"/>
              <w:rPr>
                <w:rFonts w:hint="eastAsia" w:ascii="宋体" w:hAnsi="宋体" w:eastAsia="宋体" w:cs="宋体"/>
                <w:sz w:val="24"/>
                <w:szCs w:val="24"/>
              </w:rPr>
            </w:pPr>
            <w:r>
              <w:rPr>
                <w:rFonts w:hint="eastAsia" w:ascii="宋体" w:hAnsi="宋体" w:eastAsia="宋体" w:cs="宋体"/>
                <w:sz w:val="24"/>
                <w:szCs w:val="24"/>
              </w:rPr>
              <w:t xml:space="preserve">未提供实质内容的，得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r>
      <w:tr>
        <w:trPr>
          <w:jc w:val="center"/>
          <w:trHeight w:val="893"/>
        </w:trPr>
        <w:tc>
          <w:tcPr>
            <w:tcW w:w="147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30" w:type="dxa"/>
            <w:vAlign w:val="center"/>
            <w:textDirection w:val="lrTb"/>
            <w:noWrap w:val="false"/>
          </w:tcPr>
          <w:p>
            <w:pPr>
              <w:jc w:val="center"/>
              <w:widowControl/>
              <w:rPr>
                <w:rFonts w:hint="eastAsia" w:ascii="宋体" w:hAnsi="宋体" w:eastAsia="宋体" w:cs="宋体"/>
                <w:sz w:val="24"/>
                <w:szCs w:val="24"/>
              </w:rPr>
            </w:pPr>
            <w:r/>
            <w:bookmarkStart w:id="7" w:name="OLE_LINK10"/>
            <w:r>
              <w:rPr>
                <w:rFonts w:hint="eastAsia" w:ascii="宋体" w:hAnsi="宋体" w:eastAsia="宋体" w:cs="宋体"/>
                <w:sz w:val="24"/>
                <w:szCs w:val="24"/>
              </w:rPr>
              <w:t xml:space="preserve">检查考核办法</w:t>
            </w:r>
            <w:bookmarkEnd w:id="7"/>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tc>
        <w:tc>
          <w:tcPr>
            <w:tcW w:w="723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对项目的检查考核办法打分：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检查、考核办法内容严谨、科学、合理的，得</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检查、考核办法内容比较严谨、比较科学、比较合理的，得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rPr>
              <w:t xml:space="preserve">检查、考核办法</w:t>
            </w:r>
            <w:r>
              <w:rPr>
                <w:rFonts w:hint="eastAsia" w:ascii="宋体" w:hAnsi="宋体" w:eastAsia="宋体" w:cs="宋体"/>
                <w:sz w:val="24"/>
                <w:szCs w:val="24"/>
                <w:highlight w:val="none"/>
              </w:rPr>
              <w:t xml:space="preserve">内容</w:t>
            </w:r>
            <w:r>
              <w:rPr>
                <w:rFonts w:hint="eastAsia" w:ascii="宋体" w:hAnsi="宋体" w:cs="宋体"/>
                <w:sz w:val="24"/>
                <w:szCs w:val="24"/>
                <w:highlight w:val="none"/>
                <w:lang w:val="en-US" w:eastAsia="zh-CN"/>
              </w:rPr>
              <w:t xml:space="preserve">完整性一般</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不够科学合理的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检查、考核办法</w:t>
            </w:r>
            <w:r>
              <w:rPr>
                <w:rFonts w:hint="eastAsia" w:ascii="宋体" w:hAnsi="宋体" w:eastAsia="宋体" w:cs="宋体"/>
                <w:sz w:val="24"/>
                <w:szCs w:val="24"/>
                <w:lang w:val="en-US" w:eastAsia="zh-CN"/>
              </w:rPr>
              <w:t xml:space="preserve">内容</w:t>
            </w:r>
            <w:r>
              <w:rPr>
                <w:rFonts w:hint="eastAsia" w:ascii="宋体" w:hAnsi="宋体" w:cs="宋体"/>
                <w:sz w:val="24"/>
                <w:szCs w:val="24"/>
                <w:lang w:val="en-US" w:eastAsia="zh-CN"/>
              </w:rPr>
              <w:t xml:space="preserve">不够全面的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highlight w:val="none"/>
              </w:rPr>
              <w:t xml:space="preserve">；</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未提供实质内容的，得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r>
      <w:tr>
        <w:trPr>
          <w:jc w:val="center"/>
          <w:trHeight w:val="1354"/>
        </w:trPr>
        <w:tc>
          <w:tcPr>
            <w:tcW w:w="147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30" w:type="dxa"/>
            <w:vAlign w:val="center"/>
            <w:textDirection w:val="lrTb"/>
            <w:noWrap w:val="false"/>
          </w:tcPr>
          <w:p>
            <w:pPr>
              <w:jc w:val="center"/>
              <w:widowControl/>
              <w:rPr>
                <w:rFonts w:hint="eastAsia" w:ascii="宋体" w:hAnsi="宋体" w:eastAsia="宋体" w:cs="宋体"/>
                <w:sz w:val="24"/>
                <w:szCs w:val="24"/>
              </w:rPr>
            </w:pPr>
            <w:r/>
            <w:bookmarkStart w:id="8" w:name="OLE_LINK12"/>
            <w:r>
              <w:rPr>
                <w:rFonts w:hint="eastAsia" w:ascii="宋体" w:hAnsi="宋体" w:eastAsia="宋体" w:cs="宋体"/>
                <w:sz w:val="24"/>
                <w:szCs w:val="24"/>
              </w:rPr>
              <w:t xml:space="preserve">人员和设备配备方案</w:t>
            </w:r>
            <w:bookmarkEnd w:id="8"/>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W w:w="723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对人员配备方案（配备管理人员及工作人员数量、相关上岗证书、文化程度、主要资历、工作经验等)和设备配备方案（器械、交通工具、通讯、安全防范装备等）进行打分：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人员和设备配置方案内容完整的，配置清晰的，得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人员和设备配置方案比较完整，配置较为清晰的，得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人员和设备配置方案完整</w:t>
            </w:r>
            <w:r>
              <w:rPr>
                <w:rFonts w:hint="eastAsia" w:ascii="宋体" w:hAnsi="宋体" w:eastAsia="宋体" w:cs="宋体"/>
                <w:sz w:val="24"/>
                <w:szCs w:val="24"/>
                <w:lang w:val="en-US" w:eastAsia="zh-CN"/>
              </w:rPr>
              <w:t xml:space="preserve">度一般</w:t>
            </w:r>
            <w:r>
              <w:rPr>
                <w:rFonts w:hint="eastAsia" w:ascii="宋体" w:hAnsi="宋体" w:eastAsia="宋体" w:cs="宋体"/>
                <w:sz w:val="24"/>
                <w:szCs w:val="24"/>
              </w:rPr>
              <w:t xml:space="preserve">，配置清晰</w:t>
            </w:r>
            <w:r>
              <w:rPr>
                <w:rFonts w:hint="eastAsia" w:ascii="宋体" w:hAnsi="宋体" w:eastAsia="宋体" w:cs="宋体"/>
                <w:sz w:val="24"/>
                <w:szCs w:val="24"/>
                <w:lang w:val="en-US" w:eastAsia="zh-CN"/>
              </w:rPr>
              <w:t xml:space="preserve">度一般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人员和设备配置方案</w:t>
            </w:r>
            <w:r>
              <w:rPr>
                <w:rFonts w:hint="eastAsia" w:ascii="宋体" w:hAnsi="宋体" w:cs="宋体"/>
                <w:sz w:val="24"/>
                <w:szCs w:val="24"/>
                <w:lang w:val="en-US" w:eastAsia="zh-CN"/>
              </w:rPr>
              <w:t xml:space="preserve">内容</w:t>
            </w:r>
            <w:r>
              <w:rPr>
                <w:rFonts w:hint="eastAsia" w:ascii="宋体" w:hAnsi="宋体" w:eastAsia="宋体" w:cs="宋体"/>
                <w:sz w:val="24"/>
                <w:szCs w:val="24"/>
                <w:lang w:val="en-US" w:eastAsia="zh-CN"/>
              </w:rPr>
              <w:t xml:space="preserve">不够全面</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未提供实质内容的，得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r>
      <w:tr>
        <w:trPr>
          <w:jc w:val="center"/>
          <w:trHeight w:val="2118"/>
        </w:trPr>
        <w:tc>
          <w:tcPr>
            <w:tcW w:w="147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30" w:type="dxa"/>
            <w:vAlign w:val="center"/>
            <w:textDirection w:val="lrTb"/>
            <w:noWrap w:val="false"/>
          </w:tcPr>
          <w:p>
            <w:pPr>
              <w:jc w:val="center"/>
              <w:widowControl/>
              <w:rPr>
                <w:rFonts w:hint="eastAsia" w:ascii="宋体" w:hAnsi="宋体" w:eastAsia="宋体" w:cs="宋体"/>
                <w:sz w:val="24"/>
                <w:szCs w:val="24"/>
              </w:rPr>
            </w:pPr>
            <w:r/>
            <w:bookmarkStart w:id="9" w:name="OLE_LINK15"/>
            <w:r>
              <w:rPr>
                <w:rFonts w:hint="eastAsia" w:ascii="宋体" w:hAnsi="宋体" w:eastAsia="宋体" w:cs="宋体"/>
                <w:sz w:val="24"/>
                <w:szCs w:val="24"/>
              </w:rPr>
              <w:t xml:space="preserve">重大活动、迎检接待、处理突发事件等应急机制</w:t>
            </w:r>
            <w:bookmarkEnd w:id="9"/>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tc>
        <w:tc>
          <w:tcPr>
            <w:tcW w:w="723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对重大活动、迎检接待、处理突发事件等应急机制进行打分：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应急机制反映迅速、措施得力，得</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应急机制反映较为迅速、措施比较得力，得</w:t>
            </w:r>
            <w:r>
              <w:rPr>
                <w:rFonts w:hint="eastAsia" w:ascii="宋体" w:hAnsi="宋体" w:cs="宋体"/>
                <w:sz w:val="24"/>
                <w:szCs w:val="24"/>
                <w:lang w:val="en-US" w:eastAsia="zh-CN"/>
              </w:rPr>
              <w:t xml:space="preserve">8</w:t>
            </w:r>
            <w:bookmarkStart w:id="24" w:name="_GoBack"/>
            <w:r/>
            <w:bookmarkEnd w:id="24"/>
            <w:r>
              <w:rPr>
                <w:rFonts w:hint="eastAsia" w:ascii="宋体" w:hAnsi="宋体" w:eastAsia="宋体" w:cs="宋体"/>
                <w:sz w:val="24"/>
                <w:szCs w:val="24"/>
              </w:rPr>
              <w:t xml:space="preserve">分，</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rPr>
              <w:t xml:space="preserve">应急机制反</w:t>
            </w:r>
            <w:r>
              <w:rPr>
                <w:rFonts w:hint="eastAsia" w:ascii="宋体" w:hAnsi="宋体" w:eastAsia="宋体" w:cs="宋体"/>
                <w:sz w:val="24"/>
                <w:szCs w:val="24"/>
                <w:highlight w:val="none"/>
              </w:rPr>
              <w:t xml:space="preserve">映</w:t>
            </w:r>
            <w:r>
              <w:rPr>
                <w:rFonts w:hint="eastAsia" w:ascii="宋体" w:hAnsi="宋体" w:cs="宋体"/>
                <w:sz w:val="24"/>
                <w:szCs w:val="24"/>
                <w:highlight w:val="none"/>
                <w:lang w:val="en-US" w:eastAsia="zh-CN"/>
              </w:rPr>
              <w:t xml:space="preserve">及时性一般</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措施不够得力的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应急机制</w:t>
            </w:r>
            <w:r>
              <w:rPr>
                <w:rFonts w:hint="eastAsia" w:ascii="宋体" w:hAnsi="宋体" w:cs="宋体"/>
                <w:sz w:val="24"/>
                <w:szCs w:val="24"/>
                <w:lang w:val="en-US" w:eastAsia="zh-CN"/>
              </w:rPr>
              <w:t xml:space="preserve">内容不够全面的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left="0" w:firstLine="0"/>
              <w:spacing w:after="120"/>
              <w:rPr>
                <w:rFonts w:hint="eastAsia" w:ascii="宋体" w:hAnsi="宋体" w:eastAsia="宋体" w:cs="宋体"/>
                <w:sz w:val="24"/>
                <w:szCs w:val="24"/>
              </w:rPr>
            </w:pPr>
            <w:r>
              <w:rPr>
                <w:rFonts w:hint="eastAsia" w:ascii="宋体" w:hAnsi="宋体" w:eastAsia="宋体" w:cs="宋体"/>
                <w:sz w:val="24"/>
                <w:szCs w:val="24"/>
              </w:rPr>
              <w:t xml:space="preserve">未提供实质内容的，得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r>
    </w:tbl>
    <w:p>
      <w:pPr>
        <w:widowControl/>
        <w:tabs>
          <w:tab w:val="left" w:pos="1080" w:leader="none"/>
        </w:tabs>
        <w:rPr>
          <w:rFonts w:hint="eastAsia" w:ascii="宋体" w:hAnsi="宋体" w:eastAsia="宋体" w:cs="宋体"/>
          <w:sz w:val="24"/>
        </w:rPr>
      </w:pPr>
      <w:r>
        <w:rPr>
          <w:rFonts w:hint="eastAsia" w:ascii="宋体" w:hAnsi="宋体" w:eastAsia="宋体" w:cs="宋体"/>
          <w:sz w:val="24"/>
        </w:rPr>
      </w:r>
      <w:r/>
    </w:p>
    <w:p>
      <w:pPr>
        <w:pStyle w:val="836"/>
        <w:ind w:right="0"/>
        <w:jc w:val="both"/>
        <w:spacing w:before="0"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p>
    <w:p>
      <w:pPr>
        <w:pStyle w:val="896"/>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73"/>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74"/>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73"/>
        <w:rPr>
          <w:rFonts w:hint="eastAsia"/>
        </w:rPr>
      </w:pPr>
      <w:r>
        <w:rPr>
          <w:rFonts w:hint="eastAsia"/>
        </w:rPr>
      </w:r>
      <w:r/>
    </w:p>
    <w:p>
      <w:pPr>
        <w:pStyle w:val="893"/>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rPr>
      </w:pPr>
      <w:r>
        <w:rPr>
          <w:rFonts w:hint="eastAsia"/>
        </w:rPr>
      </w:r>
      <w:r/>
    </w:p>
    <w:p>
      <w:pPr>
        <w:pStyle w:val="834"/>
        <w:ind w:firstLine="720"/>
        <w:jc w:val="center"/>
        <w:pageBreakBefore/>
        <w:spacing w:line="360" w:lineRule="auto"/>
        <w:rPr>
          <w:rFonts w:hint="default" w:ascii="宋体" w:hAnsi="宋体" w:eastAsia="宋体" w:cs="Times New Roman"/>
          <w:b/>
          <w:bCs/>
          <w:sz w:val="32"/>
          <w:szCs w:val="32"/>
        </w:rPr>
        <w:outlineLvl w:val="0"/>
      </w:pPr>
      <w:r>
        <w:rPr>
          <w:rFonts w:hint="eastAsia" w:ascii="宋体" w:hAnsi="宋体" w:eastAsia="宋体" w:cs="Times New Roman"/>
          <w:b/>
          <w:bCs/>
          <w:sz w:val="32"/>
          <w:szCs w:val="32"/>
        </w:rPr>
        <w:t xml:space="preserve">2、项目要求（采购需求）</w:t>
      </w:r>
      <w:r/>
    </w:p>
    <w:p>
      <w:pPr>
        <w:spacing w:line="360" w:lineRule="auto"/>
        <w:rPr>
          <w:rStyle w:val="1207"/>
          <w:rFonts w:ascii="宋体" w:hAnsi="宋体" w:cs="宋体"/>
          <w:b/>
          <w:bCs/>
          <w:color w:val="000000"/>
          <w:sz w:val="24"/>
          <w:szCs w:val="24"/>
          <w:highlight w:val="none"/>
        </w:rPr>
      </w:pPr>
      <w:r>
        <w:rPr>
          <w:rStyle w:val="1207"/>
          <w:rFonts w:ascii="宋体" w:hAnsi="宋体" w:cs="宋体"/>
          <w:b/>
          <w:bCs/>
          <w:color w:val="000000"/>
          <w:sz w:val="24"/>
          <w:szCs w:val="24"/>
          <w:highlight w:val="none"/>
        </w:rPr>
        <w:t xml:space="preserve">一、本项目不接受超过人民币</w:t>
      </w:r>
      <w:r>
        <w:rPr>
          <w:rStyle w:val="1207"/>
          <w:rFonts w:hint="eastAsia" w:ascii="宋体" w:hAnsi="宋体" w:cs="宋体"/>
          <w:b/>
          <w:bCs/>
          <w:color w:val="000000"/>
          <w:sz w:val="24"/>
          <w:szCs w:val="24"/>
          <w:highlight w:val="none"/>
          <w:u w:val="single"/>
          <w:lang w:val="en-US"/>
        </w:rPr>
        <w:t xml:space="preserve">  1197360</w:t>
      </w:r>
      <w:r>
        <w:rPr>
          <w:rStyle w:val="1207"/>
          <w:rFonts w:ascii="宋体" w:hAnsi="宋体" w:cs="宋体"/>
          <w:b/>
          <w:bCs/>
          <w:color w:val="000000"/>
          <w:sz w:val="24"/>
          <w:szCs w:val="24"/>
          <w:highlight w:val="none"/>
          <w:u w:val="single"/>
        </w:rPr>
        <w:t xml:space="preserve">元</w:t>
      </w:r>
      <w:r>
        <w:rPr>
          <w:rStyle w:val="1207"/>
          <w:rFonts w:ascii="宋体" w:hAnsi="宋体" w:cs="宋体"/>
          <w:b/>
          <w:bCs/>
          <w:color w:val="000000"/>
          <w:sz w:val="24"/>
          <w:szCs w:val="24"/>
          <w:highlight w:val="none"/>
        </w:rPr>
        <w:t xml:space="preserve">（采购项目预算金额）的报价。</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项目名称：徐州市东方人民医院安保服务</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三</w:t>
      </w:r>
      <w:r>
        <w:rPr>
          <w:rFonts w:hint="eastAsia" w:ascii="宋体" w:hAnsi="宋体" w:eastAsia="宋体" w:cs="宋体"/>
          <w:b/>
          <w:bCs w:val="0"/>
          <w:color w:val="auto"/>
          <w:sz w:val="24"/>
          <w:szCs w:val="24"/>
          <w:highlight w:val="none"/>
        </w:rPr>
        <w:t xml:space="preserve">、本项目服务期为</w:t>
      </w:r>
      <w:r>
        <w:rPr>
          <w:rFonts w:hint="eastAsia" w:ascii="宋体" w:hAnsi="宋体" w:eastAsia="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lang w:val="en-US" w:eastAsia="zh-CN"/>
        </w:rPr>
        <w:t xml:space="preserve">12</w:t>
      </w:r>
      <w:r>
        <w:rPr>
          <w:rFonts w:hint="eastAsia" w:ascii="宋体" w:hAnsi="宋体" w:eastAsia="宋体" w:cs="宋体"/>
          <w:b/>
          <w:bCs w:val="0"/>
          <w:color w:val="auto"/>
          <w:sz w:val="24"/>
          <w:szCs w:val="24"/>
          <w:highlight w:val="none"/>
          <w:lang w:val="en-US" w:eastAsia="zh-CN"/>
        </w:rPr>
        <w:t xml:space="preserve">个月。</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项目</w:t>
      </w:r>
      <w:r>
        <w:rPr>
          <w:rFonts w:hint="eastAsia" w:ascii="宋体" w:hAnsi="宋体" w:cs="宋体"/>
          <w:b/>
          <w:bCs w:val="0"/>
          <w:color w:val="auto"/>
          <w:sz w:val="24"/>
          <w:szCs w:val="24"/>
          <w:highlight w:val="none"/>
          <w:lang w:val="en-US" w:eastAsia="zh-CN"/>
        </w:rPr>
        <w:t xml:space="preserve">内容和要求</w:t>
      </w:r>
      <w:r>
        <w:rPr>
          <w:rFonts w:hint="eastAsia" w:ascii="宋体" w:hAnsi="宋体" w:eastAsia="宋体" w:cs="宋体"/>
          <w:b/>
          <w:bCs w:val="0"/>
          <w:color w:val="auto"/>
          <w:sz w:val="24"/>
          <w:szCs w:val="24"/>
          <w:highlight w:val="none"/>
        </w:rPr>
        <w:t xml:space="preserve">：</w:t>
      </w:r>
      <w:r/>
    </w:p>
    <w:p>
      <w:pPr>
        <w:ind w:firstLine="482"/>
        <w:jc w:val="both"/>
        <w:spacing w:line="360" w:lineRule="auto"/>
        <w:widowControl w:val="off"/>
        <w:rPr>
          <w:rFonts w:hint="eastAsia" w:ascii="宋体" w:hAnsi="宋体" w:eastAsia="宋体" w:cs="仿宋_GB2312"/>
          <w:b w:val="0"/>
          <w:bCs/>
          <w:sz w:val="24"/>
          <w:szCs w:val="24"/>
          <w:highlight w:val="none"/>
          <w:lang w:val="en-US" w:eastAsia="zh-CN" w:bidi="ar-SA"/>
        </w:rPr>
      </w:pPr>
      <w:r>
        <w:rPr>
          <w:rFonts w:hint="eastAsia" w:ascii="宋体" w:hAnsi="宋体" w:eastAsia="宋体" w:cs="仿宋_GB2312"/>
          <w:b w:val="0"/>
          <w:bCs/>
          <w:sz w:val="24"/>
          <w:szCs w:val="24"/>
          <w:highlight w:val="none"/>
          <w:lang w:val="en-US" w:eastAsia="zh-CN" w:bidi="ar-SA"/>
        </w:rPr>
        <w:t xml:space="preserve">（一）服务内容</w:t>
      </w:r>
      <w:r/>
    </w:p>
    <w:p>
      <w:pPr>
        <w:pStyle w:val="848"/>
        <w:ind w:left="0" w:right="0" w:firstLine="480"/>
        <w:jc w:val="left"/>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1、认真履行保安服务，承担24小时坐班制守护、每日巡逻不少于6次（至少一次进病房巡视），特殊情况，根据甲方要求，增加频次；</w:t>
      </w:r>
      <w:r/>
    </w:p>
    <w:p>
      <w:pPr>
        <w:pStyle w:val="848"/>
        <w:ind w:left="0" w:right="0" w:firstLine="480"/>
        <w:jc w:val="left"/>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2、预防和防止侵害医院财产、人员安全的行为；发生各种原因导致的事故时，采取有效措施防止事态扩大，以免给医院造成更大的损失；</w:t>
      </w:r>
      <w:r/>
    </w:p>
    <w:p>
      <w:pPr>
        <w:ind w:firstLine="48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bookmarkStart w:id="10" w:name="OLE_LINK1"/>
      <w:r>
        <w:rPr>
          <w:rFonts w:hint="eastAsia" w:ascii="宋体" w:hAnsi="宋体" w:eastAsia="宋体" w:cs="宋体"/>
          <w:sz w:val="24"/>
          <w:szCs w:val="24"/>
          <w:lang w:val="en-US" w:eastAsia="zh-CN" w:bidi="ar-SA"/>
        </w:rPr>
        <w:t xml:space="preserve">维护医院的正常工作秩序，保护全院职工和患者的人身安全，保障医院财产安全</w:t>
      </w:r>
      <w:bookmarkEnd w:id="10"/>
      <w:r>
        <w:rPr>
          <w:rFonts w:hint="eastAsia" w:ascii="宋体" w:hAnsi="宋体" w:eastAsia="宋体" w:cs="宋体"/>
          <w:sz w:val="24"/>
          <w:szCs w:val="24"/>
          <w:lang w:val="en-US" w:eastAsia="zh-CN" w:bidi="ar-SA"/>
        </w:rPr>
        <w:t xml:space="preserve">，遇到紧急事件（医闹、扰乱医疗秩序等），应第一时间制止，控制事态发展并扭送公安机关</w:t>
      </w:r>
      <w:r>
        <w:rPr>
          <w:rFonts w:hint="eastAsia" w:ascii="宋体" w:hAnsi="宋体" w:cs="宋体"/>
          <w:sz w:val="24"/>
          <w:szCs w:val="24"/>
          <w:lang w:val="en-US" w:eastAsia="zh-CN" w:bidi="ar-SA"/>
        </w:rPr>
        <w:t xml:space="preserve">；</w:t>
      </w:r>
      <w:r/>
    </w:p>
    <w:p>
      <w:pPr>
        <w:pStyle w:val="848"/>
        <w:ind w:left="0" w:right="0" w:firstLine="480"/>
        <w:jc w:val="left"/>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4、负责值班室、责任区内的环境卫生；</w:t>
      </w:r>
      <w:r/>
    </w:p>
    <w:p>
      <w:pPr>
        <w:pStyle w:val="848"/>
        <w:ind w:left="0" w:right="0" w:firstLine="480"/>
        <w:jc w:val="left"/>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5、认真填写值班、检查、巡逻台帐记录并做好交接班等相关工作；</w:t>
      </w:r>
      <w:r/>
    </w:p>
    <w:p>
      <w:pPr>
        <w:pStyle w:val="848"/>
        <w:ind w:left="0" w:right="0" w:firstLine="480"/>
        <w:jc w:val="left"/>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6、维护道路畅通。</w:t>
      </w:r>
      <w:r/>
    </w:p>
    <w:p>
      <w:pPr>
        <w:pStyle w:val="848"/>
        <w:ind w:left="0" w:right="0" w:firstLine="480"/>
        <w:jc w:val="left"/>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7、配合院方做好一切应急工作的处理。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8、每日在病区小夜班时间段（16:00—24:00）进入病区进行巡逻</w:t>
      </w:r>
      <w:r>
        <w:rPr>
          <w:rFonts w:hint="eastAsia" w:ascii="宋体" w:hAnsi="宋体" w:eastAsia="宋体" w:cs="宋体"/>
          <w:sz w:val="24"/>
          <w:szCs w:val="24"/>
        </w:rPr>
        <w:t xml:space="preserve">1次。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、协助病区做好不配合或者急、危、重症患者的转科、检查、治疗。</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、协助医护人员对患者实施保护性约束措施，保护性约束过程中注意保护患者隐私，不议论患者病情，不泄露患者信息。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、尊重患者人格，不辱骂患者，不责打患者，不对患者进行人格、道德评判。</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、端正服务态度，文明用语，耐心回答患者询问，解决患者问题。</w:t>
      </w:r>
      <w:r/>
    </w:p>
    <w:p>
      <w:pPr>
        <w:rPr>
          <w:rFonts w:hint="eastAsia"/>
        </w:rPr>
      </w:pPr>
      <w:r>
        <w:rPr>
          <w:rFonts w:hint="eastAsia"/>
        </w:rPr>
      </w:r>
      <w:r/>
    </w:p>
    <w:p>
      <w:pPr>
        <w:pStyle w:val="848"/>
        <w:numPr>
          <w:ilvl w:val="0"/>
          <w:numId w:val="0"/>
        </w:numPr>
        <w:ind w:right="0"/>
        <w:jc w:val="left"/>
        <w:spacing w:line="360" w:lineRule="auto"/>
        <w:rPr>
          <w:rFonts w:hint="eastAsia" w:ascii="宋体" w:hAnsi="宋体" w:eastAsia="宋体" w:cs="宋体"/>
          <w:color w:val="auto"/>
          <w:sz w:val="24"/>
          <w:szCs w:val="24"/>
        </w:rPr>
      </w:pPr>
      <w:r>
        <w:rPr>
          <w:rStyle w:val="1207"/>
          <w:rFonts w:hint="eastAsia" w:ascii="宋体" w:hAnsi="宋体" w:eastAsia="宋体" w:cs="宋体"/>
          <w:sz w:val="24"/>
          <w:szCs w:val="24"/>
          <w:lang w:val="en-US"/>
        </w:rPr>
        <w:t xml:space="preserve">（二）保安岗位、人数</w:t>
      </w:r>
      <w:r/>
    </w:p>
    <w:p>
      <w:pPr>
        <w:numPr>
          <w:ilvl w:val="0"/>
          <w:numId w:val="0"/>
        </w:numPr>
        <w:ind w:firstLine="480"/>
        <w:spacing w:line="360" w:lineRule="auto"/>
        <w:rPr>
          <w:rFonts w:hint="eastAsia" w:ascii="宋体" w:hAnsi="宋体" w:eastAsia="宋体" w:cs="宋体"/>
          <w:sz w:val="24"/>
          <w:szCs w:val="24"/>
          <w:lang w:val="en-US"/>
        </w:rPr>
      </w:pPr>
      <w:r>
        <w:rPr>
          <w:rFonts w:hint="eastAsia" w:ascii="宋体" w:hAnsi="宋体" w:eastAsia="宋体" w:cs="宋体"/>
          <w:color w:val="auto"/>
          <w:sz w:val="24"/>
          <w:szCs w:val="24"/>
        </w:rPr>
        <w:t xml:space="preserve">1、人员配备数量及工资要求</w:t>
      </w:r>
      <w:r/>
    </w:p>
    <w:tbl>
      <w:tblPr>
        <w:tblStyle w:val="820"/>
        <w:tblW w:w="6971"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1"/>
        <w:gridCol w:w="4050"/>
      </w:tblGrid>
      <w:tr>
        <w:trPr>
          <w:trHeight w:val="371"/>
        </w:trPr>
        <w:tc>
          <w:tcPr>
            <w:tcW w:w="2921" w:type="dxa"/>
            <w:vAlign w:val="top"/>
            <w:textDirection w:val="lrTb"/>
            <w:noWrap w:val="false"/>
          </w:tcPr>
          <w:p>
            <w:pPr>
              <w:ind w:right="6"/>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w:t>
            </w:r>
            <w:r/>
          </w:p>
        </w:tc>
        <w:tc>
          <w:tcPr>
            <w:tcW w:w="4050" w:type="dxa"/>
            <w:vAlign w:val="top"/>
            <w:textDirection w:val="lrTb"/>
            <w:noWrap w:val="false"/>
          </w:tcPr>
          <w:p>
            <w:pPr>
              <w:ind w:right="6"/>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人数（名）</w:t>
            </w:r>
            <w:r/>
          </w:p>
        </w:tc>
      </w:tr>
      <w:tr>
        <w:trPr>
          <w:trHeight w:val="354"/>
        </w:trPr>
        <w:tc>
          <w:tcPr>
            <w:tcW w:w="2921" w:type="dxa"/>
            <w:vAlign w:val="top"/>
            <w:textDirection w:val="lrTb"/>
            <w:noWrap w:val="false"/>
          </w:tcPr>
          <w:p>
            <w:pPr>
              <w:ind w:right="6"/>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普通保安</w:t>
            </w:r>
            <w:r/>
          </w:p>
        </w:tc>
        <w:tc>
          <w:tcPr>
            <w:tcW w:w="4050" w:type="dxa"/>
            <w:vAlign w:val="top"/>
            <w:textDirection w:val="lrTb"/>
            <w:noWrap w:val="false"/>
          </w:tcPr>
          <w:p>
            <w:pPr>
              <w:ind w:right="6"/>
              <w:jc w:val="center"/>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p>
        </w:tc>
      </w:tr>
      <w:tr>
        <w:trPr>
          <w:trHeight w:val="354"/>
        </w:trPr>
        <w:tc>
          <w:tcPr>
            <w:tcW w:w="2921" w:type="dxa"/>
            <w:vAlign w:val="top"/>
            <w:textDirection w:val="lrTb"/>
            <w:noWrap w:val="false"/>
          </w:tcPr>
          <w:p>
            <w:pPr>
              <w:ind w:right="6"/>
              <w:jc w:val="center"/>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特卫</w:t>
            </w:r>
            <w:r/>
          </w:p>
        </w:tc>
        <w:tc>
          <w:tcPr>
            <w:tcW w:w="4050" w:type="dxa"/>
            <w:vAlign w:val="top"/>
            <w:textDirection w:val="lrTb"/>
            <w:noWrap w:val="false"/>
          </w:tcPr>
          <w:p>
            <w:pPr>
              <w:ind w:right="6"/>
              <w:jc w:val="center"/>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p>
        </w:tc>
      </w:tr>
    </w:tbl>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注：所有保安人员工资不得</w:t>
      </w:r>
      <w:r>
        <w:rPr>
          <w:rFonts w:hint="eastAsia" w:ascii="宋体" w:hAnsi="宋体" w:eastAsia="宋体" w:cs="宋体"/>
          <w:color w:val="auto"/>
          <w:sz w:val="24"/>
          <w:szCs w:val="24"/>
          <w:lang w:val="en-US" w:eastAsia="zh-CN"/>
        </w:rPr>
        <w:t xml:space="preserve">低于上一年度徐州地区最低工资标准</w:t>
      </w:r>
      <w:r>
        <w:rPr>
          <w:rFonts w:hint="eastAsia" w:ascii="宋体" w:hAnsi="宋体" w:eastAsia="宋体" w:cs="宋体"/>
          <w:color w:val="auto"/>
          <w:sz w:val="24"/>
          <w:szCs w:val="24"/>
        </w:rPr>
        <w:t xml:space="preserve">。</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2、保安人员首用年龄男性不得超过60周岁、女性不得超过55周岁。特卫岗不得超过45周岁。</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保安必须具有初中以上学历身体健康，相貌端正，无慢性病、传染性疾病。</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sz w:val="24"/>
          <w:szCs w:val="24"/>
        </w:rPr>
        <w:t xml:space="preserve">、保安人</w:t>
      </w:r>
      <w:r>
        <w:rPr>
          <w:rFonts w:hint="eastAsia" w:ascii="宋体" w:hAnsi="宋体" w:eastAsia="宋体" w:cs="宋体"/>
          <w:color w:val="auto"/>
          <w:sz w:val="24"/>
          <w:szCs w:val="24"/>
        </w:rPr>
        <w:t xml:space="preserve">员必须统一配备制服和标志。所有保安必须持保安员证上岗、医院出具的健康体检证明、公安局出具无犯罪记录证明。</w:t>
      </w:r>
      <w:r/>
    </w:p>
    <w:p>
      <w:pPr>
        <w:ind w:firstLine="480"/>
        <w:jc w:val="left"/>
        <w:spacing w:line="360" w:lineRule="auto"/>
        <w:widowControl w:val="off"/>
        <w:rPr>
          <w:rFonts w:hint="eastAsia" w:ascii="宋体" w:hAnsi="宋体" w:eastAsia="宋体" w:cs="宋体"/>
          <w:b/>
          <w:bCs/>
          <w:sz w:val="24"/>
          <w:szCs w:val="22"/>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rPr>
        <w:t xml:space="preserve">保安队员应做到文明执勤、热情服务、礼貌待人、遵守甲方有关规章制度，认真履行岗位职责。</w:t>
      </w:r>
      <w:r/>
    </w:p>
    <w:p>
      <w:pPr>
        <w:ind w:firstLine="480"/>
        <w:jc w:val="both"/>
        <w:spacing w:line="360" w:lineRule="auto"/>
        <w:widowControl w:val="off"/>
        <w:tabs>
          <w:tab w:val="left" w:pos="630" w:leader="none"/>
        </w:tabs>
        <w:rPr>
          <w:rStyle w:val="1207"/>
          <w:rFonts w:hint="default" w:ascii="宋体" w:hAnsi="宋体" w:eastAsia="宋体" w:cs="宋体"/>
          <w:sz w:val="24"/>
          <w:lang w:val="en-US" w:eastAsia="zh-CN"/>
        </w:rPr>
      </w:pPr>
      <w:r>
        <w:rPr>
          <w:rStyle w:val="1207"/>
          <w:rFonts w:hint="eastAsia" w:ascii="宋体" w:hAnsi="宋体" w:eastAsia="宋体" w:cs="宋体"/>
          <w:sz w:val="24"/>
        </w:rPr>
        <w:t xml:space="preserve">（</w:t>
      </w:r>
      <w:r>
        <w:rPr>
          <w:rStyle w:val="1207"/>
          <w:rFonts w:hint="eastAsia" w:ascii="宋体" w:hAnsi="宋体" w:eastAsia="宋体" w:cs="宋体"/>
          <w:sz w:val="24"/>
          <w:lang w:val="en-US"/>
        </w:rPr>
        <w:t xml:space="preserve">三</w:t>
      </w:r>
      <w:r>
        <w:rPr>
          <w:rStyle w:val="1207"/>
          <w:rFonts w:hint="eastAsia" w:ascii="宋体" w:hAnsi="宋体" w:eastAsia="宋体" w:cs="宋体"/>
          <w:sz w:val="24"/>
        </w:rPr>
        <w:t xml:space="preserve">）</w:t>
      </w:r>
      <w:r>
        <w:rPr>
          <w:rStyle w:val="1207"/>
          <w:rFonts w:hint="eastAsia" w:ascii="宋体" w:hAnsi="宋体" w:eastAsia="宋体" w:cs="宋体"/>
          <w:sz w:val="24"/>
          <w:lang w:val="en-US"/>
        </w:rPr>
        <w:t xml:space="preserve">其他要求</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1、派至院方从事安保工作的保安员，应符合国家法律法规的规定要求，还具备以下条件：</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（1）品行良好，具备相关工作经验；</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（2）身体健康，并取得健康证，普通保安人员要求年龄男性不得超过60周岁、特卫不超过45岁，女性不得超过55周岁；</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（3）从未受过刑事处罚、劳教、行政拘留以及其他可能影响履约的处分；</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（4）具有初中毕业以上文化程度；</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（5）经乙方组织的培训并合格，取得保安证；</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2、各岗位的工作时间和岗位调整，按院需求进行部署并调整，人数根据需要应动态调整，乙方无条件配合。</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3、中标人应当选派工作责任心强、能力强的人员作为队长、副队长等，管理派往人员并负责其派往采购人的保安人员的教育培训与业务训练以及不定期组织对服务工作的检查和督促。</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4、派出的保安人员应严格执行国家和地方有关法律法规及甲方有关的规章制度，履约过程中应自备必要的安全防范设备，采取必要的安全防范措施， 提供合同约定的保安服务。</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5、采购人发生事故时，中标人应当配合甲方开展调查工作。</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6、中标人及其人员造成自身财产、人员损失的，由中标人自行承担。</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7、中标人对采购人的安全防范设施、措施和制度中存在的问题，应当提出合理化建议，采购人应当给予回复或支持。</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8、提供保安人员工花名册、员工信息表、员工健康证明或体检报告、员工有效身份证明复印件、劳动合同复印件等，用工变化情况应及时向甲方备案，花名册、信息表、保安证等。</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9、中标人必须为派驻甲方保安人员购买缴纳社会保险。</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10、病区保安考核监督</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（1）协助医院各病区做好保护性约束患者工作，防止病人出逃工作。</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（2）谢绝乞讨者，醉酒者，拾破烂者、宠物进入病区。</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（3）禁止未经医院相关部门许可的考察学习团队在病区拍照。</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（4）负责对各区域水电等设备设施定点定时监控使用规范的安全维护。</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（四）考核办法</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1、管理内容及评分标准：具体按照《保安服务考核内容及评分细则》合同附件三。</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2、当月考核成绩在≥90分，全额支付当月服务费；</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3、当月考核成绩在90分—85分之间，每下降1分，扣除当月服务费的1%；</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4、当月考核成绩≤85分，每下降1分，扣除当月服务费的2%；</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5、当月考核成绩在60分以下为不合格，全额扣除合同约定当月的服务费。不按要求年龄配备保安、无保安证的，直接从当月服务费中扣除不符合合同要求相应在岗人员岗位服务费。</w:t>
      </w:r>
      <w:r/>
    </w:p>
    <w:p>
      <w:pPr>
        <w:pStyle w:val="894"/>
        <w:ind w:left="0" w:firstLine="480"/>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注：按《保安服务考核内容及评分细则》、《停车场服务考核内容及评分细则》附件四，取在岗人员数考核成绩的平均值，作为当月考核成绩。</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4"/>
        <w:rPr>
          <w:rFonts w:hint="eastAsia"/>
        </w:rPr>
      </w:pPr>
      <w:r>
        <w:rPr>
          <w:rFonts w:hint="eastAsia"/>
        </w:rPr>
      </w:r>
      <w:r/>
    </w:p>
    <w:p>
      <w:pPr>
        <w:pStyle w:val="834"/>
        <w:rPr>
          <w:rFonts w:hint="eastAsia"/>
        </w:rPr>
      </w:pPr>
      <w:r>
        <w:rPr>
          <w:rFonts w:hint="eastAsia"/>
        </w:rPr>
      </w:r>
      <w:r/>
    </w:p>
    <w:p>
      <w:pPr>
        <w:pStyle w:val="885"/>
        <w:rPr>
          <w:rFonts w:hint="eastAsia"/>
        </w:rPr>
      </w:pPr>
      <w:r>
        <w:rPr>
          <w:rFonts w:hint="eastAsia"/>
        </w:rPr>
      </w:r>
      <w:r/>
    </w:p>
    <w:p>
      <w:pPr>
        <w:rPr>
          <w:rFonts w:hint="eastAsia"/>
        </w:rPr>
      </w:pPr>
      <w:r>
        <w:rPr>
          <w:rFonts w:hint="eastAsia"/>
        </w:rPr>
      </w:r>
      <w:r/>
    </w:p>
    <w:p>
      <w:pPr>
        <w:pStyle w:val="839"/>
        <w:rPr>
          <w:rFonts w:hint="eastAsia"/>
        </w:rPr>
      </w:pPr>
      <w:r>
        <w:rPr>
          <w:rFonts w:hint="eastAsia"/>
        </w:rPr>
      </w:r>
      <w:r/>
    </w:p>
    <w:p>
      <w:pPr>
        <w:pStyle w:val="887"/>
        <w:rPr>
          <w:rFonts w:hint="eastAsia"/>
        </w:rPr>
      </w:pPr>
      <w:r>
        <w:rPr>
          <w:rFonts w:hint="eastAsia"/>
        </w:rPr>
      </w:r>
      <w:r/>
    </w:p>
    <w:p>
      <w:pPr>
        <w:jc w:val="center"/>
        <w:widowControl/>
        <w:rPr>
          <w:rFonts w:hint="eastAsia" w:ascii="宋体" w:hAnsi="宋体" w:eastAsia="宋体" w:cs="宋体"/>
          <w:b/>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rPr>
      </w:pPr>
      <w:r>
        <w:rPr>
          <w:rFonts w:hint="eastAsia"/>
        </w:rPr>
      </w:r>
      <w:r/>
    </w:p>
    <w:p>
      <w:pPr>
        <w:jc w:val="center"/>
        <w:widowControl/>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3、磋商报价表</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（首次）</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JSZC-320300-XZGX-C2025-0010</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820"/>
        <w:tblpPr w:horzAnchor="page" w:tblpX="1300" w:vertAnchor="text" w:tblpY="308" w:leftFromText="180" w:topFromText="0" w:rightFromText="180" w:bottomFromText="0"/>
        <w:tblW w:w="913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5"/>
        <w:gridCol w:w="2100"/>
        <w:gridCol w:w="4213"/>
      </w:tblGrid>
      <w:tr>
        <w:trPr>
          <w:cantSplit/>
          <w:trHeight w:val="631"/>
        </w:trPr>
        <w:tc>
          <w:tcPr>
            <w:tcBorders>
              <w:top w:val="single" w:color="000000" w:sz="6" w:space="0"/>
              <w:left w:val="single" w:color="000000" w:sz="6" w:space="0"/>
              <w:bottom w:val="single" w:color="000000" w:sz="2" w:space="0"/>
              <w:right w:val="single" w:color="000000" w:sz="2" w:space="0"/>
            </w:tcBorders>
            <w:tcW w:w="282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bookmarkStart w:id="11" w:name="OLE_LINK14"/>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100"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21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721"/>
        </w:trPr>
        <w:tc>
          <w:tcPr>
            <w:tcBorders>
              <w:top w:val="single" w:color="000000" w:sz="2" w:space="0"/>
              <w:left w:val="single" w:color="000000" w:sz="6" w:space="0"/>
              <w:right w:val="single" w:color="000000" w:sz="2" w:space="0"/>
            </w:tcBorders>
            <w:tcW w:w="282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徐州市东方人民医院</w:t>
            </w:r>
            <w:r/>
          </w:p>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安保服务</w:t>
            </w:r>
            <w:r/>
          </w:p>
        </w:tc>
        <w:tc>
          <w:tcPr>
            <w:tcBorders>
              <w:top w:val="single" w:color="000000" w:sz="2" w:space="0"/>
              <w:left w:val="single" w:color="000000" w:sz="2" w:space="0"/>
              <w:right w:val="single" w:color="000000" w:sz="2" w:space="0"/>
            </w:tcBorders>
            <w:tcW w:w="210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2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282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bookmarkEnd w:id="11"/>
            <w:r/>
            <w:r/>
          </w:p>
        </w:tc>
        <w:tc>
          <w:tcPr>
            <w:gridSpan w:val="2"/>
            <w:tcBorders>
              <w:top w:val="single" w:color="000000" w:sz="2" w:space="0"/>
              <w:left w:val="single" w:color="000000" w:sz="2" w:space="0"/>
              <w:bottom w:val="single" w:color="000000" w:sz="2" w:space="0"/>
              <w:right w:val="single" w:color="000000" w:sz="2" w:space="0"/>
            </w:tcBorders>
            <w:tcW w:w="6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520" w:lineRule="exact"/>
        <w:rPr>
          <w:rStyle w:val="1207"/>
          <w:rFonts w:ascii="宋体" w:hAnsi="宋体"/>
          <w:color w:val="000000"/>
          <w:sz w:val="24"/>
          <w:highlight w:val="none"/>
        </w:rPr>
      </w:pPr>
      <w:r>
        <w:rPr>
          <w:rStyle w:val="1207"/>
          <w:rFonts w:ascii="宋体" w:hAnsi="宋体"/>
          <w:color w:val="000000"/>
          <w:sz w:val="24"/>
          <w:highlight w:val="none"/>
        </w:rPr>
        <w:t xml:space="preserve">报价说明：</w:t>
      </w:r>
      <w:r/>
    </w:p>
    <w:p>
      <w:pPr>
        <w:spacing w:line="520" w:lineRule="exact"/>
        <w:rPr>
          <w:rStyle w:val="1207"/>
          <w:rFonts w:ascii="宋体" w:hAnsi="宋体"/>
          <w:color w:val="000000"/>
          <w:sz w:val="24"/>
          <w:highlight w:val="none"/>
        </w:rPr>
      </w:pPr>
      <w:r>
        <w:rPr>
          <w:rStyle w:val="1207"/>
          <w:rFonts w:ascii="宋体" w:hAnsi="宋体"/>
          <w:color w:val="000000"/>
          <w:sz w:val="24"/>
          <w:highlight w:val="none"/>
        </w:rPr>
        <w:t xml:space="preserve">1、报价应包括全部内容，以及为完成上述内容所需的全部费用。</w:t>
      </w:r>
      <w:r/>
    </w:p>
    <w:p>
      <w:pPr>
        <w:spacing w:line="520" w:lineRule="exact"/>
        <w:rPr>
          <w:rStyle w:val="1207"/>
          <w:rFonts w:ascii="宋体" w:hAnsi="宋体"/>
          <w:color w:val="000000"/>
          <w:sz w:val="24"/>
          <w:highlight w:val="none"/>
        </w:rPr>
      </w:pPr>
      <w:r>
        <w:rPr>
          <w:rStyle w:val="1207"/>
          <w:rFonts w:ascii="宋体" w:hAnsi="宋体"/>
          <w:color w:val="000000"/>
          <w:sz w:val="24"/>
          <w:highlight w:val="none"/>
        </w:rPr>
        <w:t xml:space="preserve">2、报价以总价为准，大小写不一致以大写为准；</w:t>
      </w:r>
      <w:r/>
    </w:p>
    <w:p>
      <w:pPr>
        <w:spacing w:line="520" w:lineRule="exact"/>
        <w:rPr>
          <w:rStyle w:val="1207"/>
          <w:rFonts w:ascii="宋体" w:hAnsi="宋体"/>
          <w:color w:val="000000"/>
          <w:sz w:val="24"/>
          <w:highlight w:val="none"/>
        </w:rPr>
      </w:pPr>
      <w:r>
        <w:rPr>
          <w:rStyle w:val="1207"/>
          <w:rFonts w:ascii="宋体" w:hAnsi="宋体"/>
          <w:color w:val="000000"/>
          <w:sz w:val="24"/>
          <w:highlight w:val="none"/>
        </w:rPr>
        <w:t xml:space="preserve">3、偏离说明：详见《偏离表》</w:t>
      </w:r>
      <w:r>
        <w:rPr>
          <w:rStyle w:val="1207"/>
          <w:rFonts w:hint="eastAsia" w:ascii="宋体" w:hAnsi="宋体"/>
          <w:color w:val="000000"/>
          <w:sz w:val="24"/>
          <w:highlight w:val="none"/>
        </w:rPr>
        <w:t xml:space="preserve">。</w:t>
      </w:r>
      <w:r/>
    </w:p>
    <w:p>
      <w:pPr>
        <w:pStyle w:val="1218"/>
        <w:rPr>
          <w:rStyle w:val="1207"/>
          <w:highlight w:val="none"/>
        </w:rPr>
      </w:pPr>
      <w:r>
        <w:rPr>
          <w:highlight w:val="none"/>
        </w:rPr>
      </w:r>
      <w:r/>
    </w:p>
    <w:p>
      <w:pPr>
        <w:ind w:firstLine="480"/>
        <w:spacing w:line="520" w:lineRule="exact"/>
        <w:rPr>
          <w:rStyle w:val="1207"/>
          <w:rFonts w:ascii="宋体" w:hAnsi="宋体"/>
          <w:color w:val="000000"/>
          <w:sz w:val="24"/>
          <w:highlight w:val="none"/>
        </w:rPr>
      </w:pPr>
      <w:r>
        <w:rPr>
          <w:rFonts w:ascii="宋体" w:hAnsi="宋体"/>
          <w:color w:val="000000"/>
          <w:sz w:val="24"/>
          <w:highlight w:val="none"/>
        </w:rPr>
      </w:r>
      <w:r/>
    </w:p>
    <w:p>
      <w:pPr>
        <w:ind w:right="29" w:firstLine="480"/>
        <w:spacing w:line="520" w:lineRule="exact"/>
        <w:rPr>
          <w:rStyle w:val="1207"/>
          <w:rFonts w:ascii="宋体" w:hAnsi="宋体"/>
          <w:color w:val="000000"/>
          <w:sz w:val="24"/>
          <w:highlight w:val="none"/>
        </w:rPr>
      </w:pPr>
      <w:r>
        <w:rPr>
          <w:rStyle w:val="1207"/>
          <w:rFonts w:ascii="宋体" w:hAnsi="宋体"/>
          <w:color w:val="000000"/>
          <w:sz w:val="24"/>
          <w:highlight w:val="none"/>
        </w:rPr>
        <w:t xml:space="preserve">供应商（电子签章）：</w:t>
      </w:r>
      <w:r/>
    </w:p>
    <w:p>
      <w:pPr>
        <w:ind w:right="29" w:firstLine="480"/>
        <w:spacing w:line="520" w:lineRule="exact"/>
        <w:rPr>
          <w:rStyle w:val="1207"/>
          <w:rFonts w:ascii="宋体" w:hAnsi="宋体"/>
          <w:color w:val="000000"/>
          <w:sz w:val="24"/>
          <w:highlight w:val="none"/>
        </w:rPr>
      </w:pPr>
      <w:r>
        <w:rPr>
          <w:rFonts w:ascii="宋体" w:hAnsi="宋体"/>
          <w:color w:val="000000"/>
          <w:sz w:val="24"/>
          <w:highlight w:val="none"/>
        </w:rPr>
      </w:r>
      <w:r/>
    </w:p>
    <w:p>
      <w:pPr>
        <w:ind w:right="29" w:firstLine="480"/>
        <w:spacing w:line="520" w:lineRule="exact"/>
        <w:rPr>
          <w:rStyle w:val="1207"/>
          <w:rFonts w:ascii="宋体" w:hAnsi="宋体"/>
          <w:color w:val="000000"/>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207"/>
          <w:rFonts w:ascii="宋体" w:hAnsi="宋体"/>
          <w:color w:val="000000"/>
          <w:sz w:val="24"/>
          <w:highlight w:val="none"/>
        </w:rPr>
        <w:t xml:space="preserve">日期：   年  月  日</w:t>
      </w:r>
      <w:r/>
    </w:p>
    <w:p>
      <w:pPr>
        <w:jc w:val="center"/>
        <w:widowControl/>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ind w:firstLine="480"/>
        <w:spacing w:before="0" w:after="0"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项目编号：</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JSZC-320300-XZGX-C2025-0010</w:t>
      </w:r>
      <w:r/>
    </w:p>
    <w:p>
      <w:pPr>
        <w:ind w:firstLine="480"/>
        <w:spacing w:before="0" w:after="0" w:line="360" w:lineRule="auto"/>
        <w:rPr>
          <w:rFonts w:hint="eastAsia" w:ascii="宋体" w:hAnsi="宋体" w:eastAsia="宋体" w:cs="宋体"/>
          <w:color w:val="000000" w:themeColor="text1"/>
          <w:highlight w:val="none"/>
          <w:u w:val="singl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项目名称：徐州市东方人民医院安保服务</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格式自拟。</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Style w:val="1207"/>
          <w:rFonts w:ascii="宋体" w:hAnsi="宋体"/>
          <w:sz w:val="24"/>
        </w:rPr>
      </w:pPr>
      <w:r>
        <w:rPr>
          <w:rStyle w:val="1207"/>
          <w:rFonts w:ascii="宋体" w:hAnsi="宋体"/>
          <w:sz w:val="24"/>
        </w:rPr>
        <w:t xml:space="preserve">注：供应商对以上数据的真实性负责。</w:t>
      </w:r>
      <w:r/>
    </w:p>
    <w:p>
      <w:pPr>
        <w:ind w:firstLine="482"/>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Style w:val="1207"/>
          <w:rFonts w:ascii="宋体" w:hAnsi="宋体"/>
          <w:b/>
          <w:i/>
          <w:sz w:val="24"/>
          <w:u w:val="single"/>
        </w:rPr>
        <w:t xml:space="preserve">采购人或采购代理机构有权将以上内容进行公示。</w:t>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24"/>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24"/>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JSZC-320300-XZGX-C2025-0010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徐州市东方人民医院安保服务</w:t>
      </w:r>
      <w:r/>
    </w:p>
    <w:tbl>
      <w:tblPr>
        <w:tblStyle w:val="820"/>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u w:val="single"/>
          <w14:textFill>
            <w14:solidFill>
              <w14:schemeClr w14:val="tx1"/>
            </w14:solidFill>
          </w14:textFill>
        </w:rPr>
        <w:t xml:space="preserve">响应单位的首次响应文件中的内容与竞争性磋商文件（含竞争性磋商文件的澄清或者修改，下同）的要求不同时，逐条列在偏离表中，否则将认</w:t>
      </w:r>
      <w:r>
        <w:rPr>
          <w:rFonts w:hint="eastAsia" w:ascii="宋体" w:hAnsi="宋体" w:eastAsia="宋体" w:cs="宋体"/>
          <w:color w:val="000000" w:themeColor="text1"/>
          <w:sz w:val="24"/>
          <w:highlight w:val="none"/>
          <w14:textFill>
            <w14:solidFill>
              <w14:schemeClr w14:val="tx1"/>
            </w14:solidFill>
          </w14:textFill>
        </w:rPr>
        <w:t xml:space="preserve">为响应单位接</w:t>
      </w:r>
      <w:r>
        <w:rPr>
          <w:rFonts w:hint="eastAsia" w:ascii="宋体" w:hAnsi="宋体" w:eastAsia="宋体" w:cs="宋体"/>
          <w:color w:val="000000" w:themeColor="text1"/>
          <w:sz w:val="24"/>
          <w:highlight w:val="none"/>
          <w:u w:val="single"/>
          <w14:textFill>
            <w14:solidFill>
              <w14:schemeClr w14:val="tx1"/>
            </w14:solidFill>
          </w14:textFill>
        </w:rPr>
        <w:t xml:space="preserve">受竞争性磋商文件的要求。</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96"/>
        <w:rPr>
          <w:rFonts w:hint="eastAsia" w:ascii="宋体" w:hAnsi="宋体" w:eastAsia="宋体" w:cs="宋体"/>
        </w:rPr>
      </w:pPr>
      <w:r>
        <w:rPr>
          <w:rFonts w:hint="eastAsia" w:ascii="宋体" w:hAnsi="宋体" w:eastAsia="宋体" w:cs="宋体"/>
        </w:rPr>
      </w:r>
      <w:r/>
    </w:p>
    <w:p>
      <w:pPr>
        <w:ind w:firstLine="482"/>
        <w:jc w:val="center"/>
        <w:spacing w:line="360" w:lineRule="auto"/>
        <w:rPr>
          <w:rFonts w:hint="eastAsia" w:ascii="宋体" w:hAnsi="宋体" w:eastAsia="宋体" w:cs="宋体"/>
          <w:b/>
          <w:bCs/>
          <w:color w:val="000000" w:themeColor="text1"/>
          <w:sz w:val="32"/>
          <w:szCs w:val="32"/>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32"/>
          <w:highlight w:val="none"/>
          <w14:textFill>
            <w14:solidFill>
              <w14:schemeClr w14:val="tx1"/>
            </w14:solidFill>
          </w14:textFill>
        </w:rPr>
        <w:t xml:space="preserve">拟签订的合同文本</w:t>
      </w:r>
      <w:r/>
    </w:p>
    <w:p>
      <w:pPr>
        <w:ind w:firstLine="482"/>
        <w:jc w:val="center"/>
        <w:spacing w:line="360" w:lineRule="auto"/>
        <w:widowControl w:val="off"/>
        <w:rPr>
          <w:rFonts w:hint="default" w:ascii="宋体" w:hAnsi="宋体" w:eastAsia="宋体" w:cs="Times New Roman"/>
          <w:b/>
          <w:sz w:val="24"/>
          <w:szCs w:val="24"/>
        </w:rPr>
      </w:pPr>
      <w:r>
        <w:rPr>
          <w:rFonts w:hint="default" w:ascii="宋体" w:hAnsi="宋体" w:eastAsia="宋体" w:cs="Times New Roman"/>
          <w:b/>
          <w:sz w:val="24"/>
          <w:szCs w:val="24"/>
        </w:rPr>
        <w:t xml:space="preserve">（以采购人与成交供应商最终签订版本为准）</w:t>
      </w:r>
      <w:r/>
    </w:p>
    <w:p>
      <w:pPr>
        <w:jc w:val="center"/>
        <w:spacing w:line="500" w:lineRule="exact"/>
        <w:rPr>
          <w:b/>
          <w:bCs/>
          <w:sz w:val="36"/>
          <w:szCs w:val="36"/>
        </w:rPr>
      </w:pPr>
      <w:r>
        <w:rPr>
          <w:rFonts w:hint="eastAsia"/>
          <w:b/>
          <w:bCs/>
          <w:sz w:val="36"/>
          <w:szCs w:val="36"/>
        </w:rPr>
        <w:t xml:space="preserve">徐州市东方人民医院安保服务合同</w:t>
      </w:r>
      <w:r/>
    </w:p>
    <w:p>
      <w:pPr>
        <w:jc w:val="left"/>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甲方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招</w:t>
      </w:r>
      <w:r>
        <w:rPr>
          <w:rFonts w:hint="eastAsia" w:ascii="宋体" w:hAnsi="宋体" w:eastAsia="宋体" w:cs="宋体"/>
          <w:b/>
          <w:bCs/>
          <w:sz w:val="24"/>
          <w:szCs w:val="24"/>
          <w:lang w:eastAsia="zh-CN"/>
        </w:rPr>
        <w:t xml:space="preserve">标方）</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徐州市东方人民医院</w:t>
      </w:r>
      <w:r/>
    </w:p>
    <w:p>
      <w:pPr>
        <w:jc w:val="left"/>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乙方</w:t>
      </w:r>
      <w:r>
        <w:rPr>
          <w:rFonts w:hint="eastAsia" w:ascii="宋体" w:hAnsi="宋体" w:eastAsia="宋体" w:cs="宋体"/>
          <w:b/>
          <w:bCs/>
          <w:sz w:val="24"/>
          <w:szCs w:val="24"/>
          <w:lang w:eastAsia="zh-CN"/>
        </w:rPr>
        <w:t xml:space="preserve">（中标方）</w:t>
      </w:r>
      <w:r>
        <w:rPr>
          <w:rFonts w:hint="eastAsia" w:ascii="宋体" w:hAnsi="宋体" w:eastAsia="宋体" w:cs="宋体"/>
          <w:b/>
          <w:bCs/>
          <w:sz w:val="24"/>
          <w:szCs w:val="24"/>
        </w:rPr>
        <w:t xml:space="preserve">：</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根据《中华人民共和国民法典》和相</w:t>
      </w:r>
      <w:r>
        <w:rPr>
          <w:rFonts w:hint="eastAsia" w:ascii="宋体" w:hAnsi="宋体" w:eastAsia="宋体" w:cs="宋体"/>
          <w:sz w:val="24"/>
          <w:szCs w:val="24"/>
        </w:rPr>
        <w:t xml:space="preserve">关法律法规的规定，经双方协商一致，甲方就购买乙方安保服务事宜</w:t>
      </w:r>
      <w:r>
        <w:rPr>
          <w:rFonts w:hint="eastAsia" w:ascii="宋体" w:hAnsi="宋体" w:eastAsia="宋体" w:cs="宋体"/>
          <w:color w:val="000000"/>
          <w:sz w:val="24"/>
          <w:szCs w:val="24"/>
        </w:rPr>
        <w:t xml:space="preserve">，双方自愿</w:t>
      </w:r>
      <w:r>
        <w:rPr>
          <w:rFonts w:hint="eastAsia" w:ascii="宋体" w:hAnsi="宋体" w:eastAsia="宋体" w:cs="宋体"/>
          <w:color w:val="000000"/>
          <w:sz w:val="24"/>
          <w:szCs w:val="24"/>
          <w:lang w:eastAsia="zh-CN"/>
        </w:rPr>
        <w:t xml:space="preserve">签订</w:t>
      </w:r>
      <w:r>
        <w:rPr>
          <w:rFonts w:hint="eastAsia" w:ascii="宋体" w:hAnsi="宋体" w:eastAsia="宋体" w:cs="宋体"/>
          <w:color w:val="000000"/>
          <w:sz w:val="24"/>
          <w:szCs w:val="24"/>
        </w:rPr>
        <w:t xml:space="preserve">本合同。</w:t>
      </w:r>
      <w:r/>
    </w:p>
    <w:p>
      <w:pPr>
        <w:pStyle w:val="848"/>
        <w:ind w:left="0" w:right="0" w:firstLine="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一、服务内容</w:t>
      </w:r>
      <w:r/>
    </w:p>
    <w:p>
      <w:pPr>
        <w:ind w:firstLine="240"/>
        <w:jc w:val="left"/>
        <w:spacing w:line="500" w:lineRule="exact"/>
        <w:widowControl/>
        <w:rPr>
          <w:rStyle w:val="1207"/>
          <w:rFonts w:hint="eastAsia" w:ascii="宋体" w:hAnsi="宋体" w:eastAsia="宋体" w:cs="宋体"/>
          <w:sz w:val="24"/>
          <w:szCs w:val="24"/>
        </w:rPr>
      </w:pPr>
      <w:r>
        <w:rPr>
          <w:rStyle w:val="1207"/>
          <w:rFonts w:hint="eastAsia" w:ascii="宋体" w:hAnsi="宋体" w:eastAsia="宋体" w:cs="宋体"/>
          <w:sz w:val="24"/>
          <w:szCs w:val="24"/>
        </w:rPr>
        <w:t xml:space="preserve">（一）甲方购买乙方安保服务，对双方确认的目标、区域实施安全保卫，维护正常的医疗秩序。</w:t>
      </w:r>
      <w:r/>
    </w:p>
    <w:p>
      <w:pPr>
        <w:pStyle w:val="848"/>
        <w:ind w:left="0" w:right="0" w:firstLine="24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（二）乙方无条件配合甲方做好医院突发事件的应急工作和及时完成医院及相关科室布置的临时性工作和常规性工作。</w:t>
      </w:r>
      <w:r/>
    </w:p>
    <w:p>
      <w:pPr>
        <w:pStyle w:val="848"/>
        <w:ind w:left="0" w:right="0" w:firstLine="240"/>
        <w:jc w:val="left"/>
        <w:spacing w:line="500" w:lineRule="exact"/>
        <w:rPr>
          <w:rStyle w:val="1207"/>
          <w:rFonts w:hint="eastAsia" w:ascii="宋体" w:hAnsi="宋体" w:eastAsia="宋体" w:cs="宋体"/>
          <w:sz w:val="24"/>
          <w:szCs w:val="24"/>
          <w:lang w:val="en-US"/>
        </w:rPr>
      </w:pPr>
      <w:r>
        <w:rPr>
          <w:rStyle w:val="1207"/>
          <w:rFonts w:hint="eastAsia" w:ascii="宋体" w:hAnsi="宋体" w:eastAsia="宋体" w:cs="宋体"/>
          <w:sz w:val="24"/>
          <w:szCs w:val="24"/>
        </w:rPr>
        <w:t xml:space="preserve">（三）每年乙方配合甲方组织一次全院性质的反恐应急演练</w:t>
      </w:r>
      <w:r/>
    </w:p>
    <w:p>
      <w:pPr>
        <w:pStyle w:val="848"/>
        <w:ind w:left="0" w:right="0" w:firstLine="24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（四）乙方无偿提供安保器材：安保器材明细附件一。</w:t>
      </w:r>
      <w:r/>
    </w:p>
    <w:p>
      <w:pPr>
        <w:pStyle w:val="848"/>
        <w:ind w:left="0" w:right="0" w:firstLine="24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（五）乙方服务承诺后附：附件二。</w:t>
      </w:r>
      <w:r/>
    </w:p>
    <w:p>
      <w:pPr>
        <w:pStyle w:val="848"/>
        <w:ind w:left="0" w:right="0" w:firstLine="24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（六）具体事项及内容如下：</w:t>
      </w:r>
      <w:r/>
    </w:p>
    <w:p>
      <w:pPr>
        <w:pStyle w:val="848"/>
        <w:ind w:left="0" w:right="0" w:firstLine="24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  乙方应维护医院正常的工作秩序，包括但不限于以下具体工作内容：</w:t>
      </w:r>
      <w:r/>
    </w:p>
    <w:p>
      <w:pPr>
        <w:pStyle w:val="848"/>
        <w:ind w:left="0" w:right="0" w:firstLine="48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1、认真履行保安服务，承担24小时坐班制守护、每日巡逻不少于6次（至少一次进病房巡视），特殊情况，根据甲方要求，增加频次；</w:t>
      </w:r>
      <w:r/>
    </w:p>
    <w:p>
      <w:pPr>
        <w:pStyle w:val="848"/>
        <w:ind w:left="0" w:right="0" w:firstLine="48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2、预防和防止侵害甲方财产、人员安全的行为；发生各种原因导致的事故时，乙方应采取有效措施防止事态扩大，以免给甲方造成更大的损失；</w:t>
      </w:r>
      <w:r/>
    </w:p>
    <w:p>
      <w:pPr>
        <w:ind w:firstLine="480"/>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3、维护医院的正常工作秩序，保护全院职工和患者的人身安全，保障医院财产安全，遇到紧急事件（医闹、扰乱医疗秩序等），应第一时间制止，控制事态发展并扭送公安机关。</w:t>
      </w:r>
      <w:r/>
    </w:p>
    <w:p>
      <w:pPr>
        <w:pStyle w:val="848"/>
        <w:ind w:left="0" w:right="0" w:firstLine="48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4、负责值班室、责任区内的环境卫生；</w:t>
      </w:r>
      <w:r/>
    </w:p>
    <w:p>
      <w:pPr>
        <w:pStyle w:val="848"/>
        <w:ind w:left="0" w:right="0" w:firstLine="48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5、认真填写值班、检查、巡逻台帐记录并做好交接班等相关工作；</w:t>
      </w:r>
      <w:r/>
    </w:p>
    <w:p>
      <w:pPr>
        <w:pStyle w:val="848"/>
        <w:ind w:left="0" w:right="0" w:firstLine="48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6、维护道路畅通。</w:t>
      </w:r>
      <w:r/>
    </w:p>
    <w:p>
      <w:pPr>
        <w:pStyle w:val="848"/>
        <w:ind w:left="0" w:right="0" w:firstLine="480"/>
        <w:jc w:val="left"/>
        <w:spacing w:line="500" w:lineRule="exact"/>
        <w:rPr>
          <w:rStyle w:val="1207"/>
          <w:rFonts w:hint="eastAsia" w:ascii="宋体" w:hAnsi="宋体" w:eastAsia="宋体" w:cs="宋体"/>
          <w:sz w:val="24"/>
          <w:szCs w:val="24"/>
        </w:rPr>
      </w:pPr>
      <w:r>
        <w:rPr>
          <w:rStyle w:val="1207"/>
          <w:rFonts w:hint="eastAsia" w:ascii="宋体" w:hAnsi="宋体" w:eastAsia="宋体" w:cs="宋体"/>
          <w:sz w:val="24"/>
          <w:szCs w:val="24"/>
        </w:rPr>
        <w:t xml:space="preserve">7、配合甲方做好一切应急</w:t>
      </w:r>
      <w:r>
        <w:rPr>
          <w:rStyle w:val="1207"/>
          <w:rFonts w:hint="eastAsia" w:ascii="宋体" w:hAnsi="宋体" w:eastAsia="宋体" w:cs="宋体"/>
          <w:sz w:val="24"/>
          <w:szCs w:val="24"/>
          <w:lang w:val="en-US"/>
        </w:rPr>
        <w:t xml:space="preserve">工作</w:t>
      </w:r>
      <w:r>
        <w:rPr>
          <w:rStyle w:val="1207"/>
          <w:rFonts w:hint="eastAsia" w:ascii="宋体" w:hAnsi="宋体" w:eastAsia="宋体" w:cs="宋体"/>
          <w:sz w:val="24"/>
          <w:szCs w:val="24"/>
        </w:rPr>
        <w:t xml:space="preserve">的处理。</w:t>
      </w:r>
      <w:r/>
    </w:p>
    <w:p>
      <w:pPr>
        <w:ind w:firstLine="480"/>
        <w:spacing w:line="500" w:lineRule="exact"/>
        <w:rPr>
          <w:rFonts w:hint="eastAsia" w:ascii="宋体" w:hAnsi="宋体" w:eastAsia="宋体" w:cs="宋体"/>
          <w:sz w:val="24"/>
          <w:szCs w:val="24"/>
        </w:rPr>
      </w:pPr>
      <w:r>
        <w:rPr>
          <w:rStyle w:val="1207"/>
          <w:rFonts w:hint="eastAsia" w:ascii="宋体" w:hAnsi="宋体" w:eastAsia="宋体" w:cs="宋体"/>
          <w:sz w:val="24"/>
          <w:szCs w:val="24"/>
          <w:lang w:val="en-US"/>
        </w:rPr>
        <w:t xml:space="preserve">8</w:t>
      </w:r>
      <w:r>
        <w:rPr>
          <w:rFonts w:hint="eastAsia" w:ascii="宋体" w:hAnsi="宋体" w:eastAsia="宋体" w:cs="宋体"/>
          <w:sz w:val="24"/>
          <w:szCs w:val="24"/>
        </w:rPr>
        <w:t xml:space="preserve">、每日在病区小夜班时间段（16:00—24:00）进入病区进行巡逻1次。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、协助病区做好不配合或者急、危、重症患者的转科、检查、治疗。</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、协助医护人员对患者实施保护性约束措施，保护性约束过程中注意保护患者隐私，不议论患者病情，不泄露患者信息。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、尊重患者人格，不辱骂患者，不责打患者，不对患者进行人格、道德评判。</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、端正服务态度，文明用语，耐心回答患者询问，解决患者问题。</w:t>
      </w:r>
      <w:r/>
    </w:p>
    <w:p>
      <w:pPr>
        <w:pStyle w:val="848"/>
        <w:ind w:left="0" w:firstLine="0"/>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二、保安岗位、人数</w:t>
      </w:r>
      <w:r/>
    </w:p>
    <w:tbl>
      <w:tblPr>
        <w:tblStyle w:val="875"/>
        <w:tblpPr w:horzAnchor="page" w:tblpX="1833" w:vertAnchor="text" w:tblpY="25" w:leftFromText="180" w:topFromText="0" w:rightFromText="180" w:bottomFromText="0"/>
        <w:tblW w:w="8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5890"/>
      </w:tblGrid>
      <w:tr>
        <w:trPr>
          <w:trHeight w:val="528"/>
        </w:trPr>
        <w:tc>
          <w:tcPr>
            <w:tcW w:w="2548" w:type="dxa"/>
            <w:vAlign w:val="center"/>
            <w:textDirection w:val="lrTb"/>
            <w:noWrap w:val="false"/>
          </w:tcPr>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W w:w="5890" w:type="dxa"/>
            <w:vAlign w:val="center"/>
            <w:textDirection w:val="lrTb"/>
            <w:noWrap w:val="false"/>
          </w:tcPr>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人数（名）</w:t>
            </w:r>
            <w:r/>
          </w:p>
        </w:tc>
      </w:tr>
      <w:tr>
        <w:trPr>
          <w:trHeight w:val="281"/>
        </w:trPr>
        <w:tc>
          <w:tcPr>
            <w:tcW w:w="2548"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特卫45岁以下</w:t>
            </w:r>
            <w:r/>
          </w:p>
        </w:tc>
        <w:tc>
          <w:tcPr>
            <w:tcW w:w="589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r>
      <w:tr>
        <w:trPr>
          <w:trHeight w:val="335"/>
        </w:trPr>
        <w:tc>
          <w:tcPr>
            <w:tcW w:w="2548"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普通保安</w:t>
            </w:r>
            <w:r/>
          </w:p>
        </w:tc>
        <w:tc>
          <w:tcPr>
            <w:tcW w:w="589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p>
        </w:tc>
      </w:tr>
      <w:tr>
        <w:trPr>
          <w:trHeight w:val="298"/>
        </w:trPr>
        <w:tc>
          <w:tcPr>
            <w:tcW w:w="2548"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总人数</w:t>
            </w:r>
            <w:r/>
          </w:p>
        </w:tc>
        <w:tc>
          <w:tcPr>
            <w:tcW w:w="589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p>
        </w:tc>
      </w:tr>
      <w:tr>
        <w:trPr>
          <w:trHeight w:val="668"/>
        </w:trPr>
        <w:tc>
          <w:tcPr>
            <w:shd w:val="clear" w:color="auto" w:fill="auto"/>
            <w:tcW w:w="2548"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备注</w:t>
            </w:r>
            <w:r/>
          </w:p>
        </w:tc>
        <w:tc>
          <w:tcPr>
            <w:tcW w:w="5890"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根据医院需求：岗位变动，人员岗位服务费变动 ，总服务费相应变动。</w:t>
            </w:r>
            <w:r/>
          </w:p>
        </w:tc>
      </w:tr>
    </w:tbl>
    <w:p>
      <w:pPr>
        <w:spacing w:line="440" w:lineRule="exact"/>
        <w:tabs>
          <w:tab w:val="left" w:pos="1128"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tabs>
          <w:tab w:val="left" w:pos="1128" w:leader="none"/>
        </w:tabs>
        <w:rPr>
          <w:rFonts w:hint="eastAsia" w:ascii="宋体" w:hAnsi="宋体" w:eastAsia="宋体" w:cs="宋体"/>
          <w:sz w:val="24"/>
          <w:szCs w:val="24"/>
        </w:rPr>
      </w:pPr>
      <w:r>
        <w:rPr>
          <w:rFonts w:hint="eastAsia" w:ascii="宋体" w:hAnsi="宋体" w:eastAsia="宋体" w:cs="宋体"/>
          <w:b/>
          <w:bCs/>
          <w:sz w:val="24"/>
          <w:szCs w:val="24"/>
        </w:rPr>
        <w:t xml:space="preserve">三、合同有效期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自合同签订生效之日起1年，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spacing w:line="500" w:lineRule="exact"/>
        <w:tabs>
          <w:tab w:val="left" w:pos="1128"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四、合同价款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1.本合同总价: ￥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2.经双方协商一致，选择以下第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种付款方式：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第一种付款方式（不提交预付款保函的）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(1)合同总价的百分之十(10%)即￥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大写：人民币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，在合同签订生效，甲方自收到发票（发票金额为合同总价的10%）后10个工作日内，将资金支付到合同约定的乙方账户。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(2)预付款抵扣后期应支付的</w:t>
      </w:r>
      <w:r>
        <w:rPr>
          <w:rFonts w:hint="eastAsia" w:ascii="宋体" w:hAnsi="宋体" w:cs="宋体"/>
          <w:sz w:val="24"/>
          <w:szCs w:val="24"/>
          <w:lang w:val="en-US" w:eastAsia="zh-CN"/>
        </w:rPr>
        <w:t xml:space="preserve">安保</w:t>
      </w:r>
      <w:r>
        <w:rPr>
          <w:rFonts w:hint="eastAsia" w:ascii="宋体" w:hAnsi="宋体" w:eastAsia="宋体" w:cs="宋体"/>
          <w:sz w:val="24"/>
          <w:szCs w:val="24"/>
        </w:rPr>
        <w:t xml:space="preserve">管理服务费。预付款抵扣完后，每月</w:t>
      </w:r>
      <w:r>
        <w:rPr>
          <w:rFonts w:hint="eastAsia" w:ascii="宋体" w:hAnsi="宋体" w:cs="宋体"/>
          <w:sz w:val="24"/>
          <w:szCs w:val="24"/>
          <w:lang w:val="en-US" w:eastAsia="zh-CN"/>
        </w:rPr>
        <w:t xml:space="preserve">安保</w:t>
      </w:r>
      <w:r>
        <w:rPr>
          <w:rFonts w:hint="eastAsia" w:ascii="宋体" w:hAnsi="宋体" w:eastAsia="宋体" w:cs="宋体"/>
          <w:sz w:val="24"/>
          <w:szCs w:val="24"/>
        </w:rPr>
        <w:t xml:space="preserve">管理服务费=</w:t>
      </w:r>
      <w:r>
        <w:rPr>
          <w:rFonts w:hint="eastAsia" w:ascii="宋体" w:hAnsi="宋体" w:cs="宋体"/>
          <w:sz w:val="24"/>
          <w:szCs w:val="24"/>
          <w:lang w:val="en-US" w:eastAsia="zh-CN"/>
        </w:rPr>
        <w:t xml:space="preserve">安保</w:t>
      </w:r>
      <w:r>
        <w:rPr>
          <w:rFonts w:hint="eastAsia" w:ascii="宋体" w:hAnsi="宋体" w:eastAsia="宋体" w:cs="宋体"/>
          <w:sz w:val="24"/>
          <w:szCs w:val="24"/>
        </w:rPr>
        <w:t xml:space="preserve">管理服务费（即合同总价）*90% /12”。</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第二种付款方式（提交预付款保函的）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(1)合同总价的百分之十(10%)即￥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大写：人民币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，在合同签订生效，甲方自收到发票（发票金额为合同总价的10%）后10个工作日内，将资金支付到合同约定的乙方账户。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(2)预付款抵扣后期应支付的</w:t>
      </w:r>
      <w:r>
        <w:rPr>
          <w:rFonts w:hint="eastAsia" w:ascii="宋体" w:hAnsi="宋体" w:cs="宋体"/>
          <w:sz w:val="24"/>
          <w:szCs w:val="24"/>
          <w:lang w:val="en-US" w:eastAsia="zh-CN"/>
        </w:rPr>
        <w:t xml:space="preserve">安保</w:t>
      </w:r>
      <w:r>
        <w:rPr>
          <w:rFonts w:hint="eastAsia" w:ascii="宋体" w:hAnsi="宋体" w:eastAsia="宋体" w:cs="宋体"/>
          <w:sz w:val="24"/>
          <w:szCs w:val="24"/>
        </w:rPr>
        <w:t xml:space="preserve">管理服务费。预付款抵扣完后，每月</w:t>
      </w:r>
      <w:r>
        <w:rPr>
          <w:rFonts w:hint="eastAsia" w:ascii="宋体" w:hAnsi="宋体" w:cs="宋体"/>
          <w:sz w:val="24"/>
          <w:szCs w:val="24"/>
          <w:lang w:val="en-US" w:eastAsia="zh-CN"/>
        </w:rPr>
        <w:t xml:space="preserve">安保</w:t>
      </w:r>
      <w:r>
        <w:rPr>
          <w:rFonts w:hint="eastAsia" w:ascii="宋体" w:hAnsi="宋体" w:eastAsia="宋体" w:cs="宋体"/>
          <w:sz w:val="24"/>
          <w:szCs w:val="24"/>
        </w:rPr>
        <w:t xml:space="preserve">管理服务费=</w:t>
      </w:r>
      <w:r>
        <w:rPr>
          <w:rFonts w:hint="eastAsia" w:ascii="宋体" w:hAnsi="宋体" w:cs="宋体"/>
          <w:sz w:val="24"/>
          <w:szCs w:val="24"/>
          <w:lang w:val="en-US" w:eastAsia="zh-CN"/>
        </w:rPr>
        <w:t xml:space="preserve">安保</w:t>
      </w:r>
      <w:r>
        <w:rPr>
          <w:rFonts w:hint="eastAsia" w:ascii="宋体" w:hAnsi="宋体" w:eastAsia="宋体" w:cs="宋体"/>
          <w:sz w:val="24"/>
          <w:szCs w:val="24"/>
        </w:rPr>
        <w:t xml:space="preserve">管理服务费（即合同总价）*90% /12”。</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第三种付款方式</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在签订合同时，如乙方明确表示无需预付款的，由乙方开具增值税普通发票，按照甲方付款计划每月向乙方支付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元（四舍五入、含税）。</w:t>
      </w:r>
      <w:r>
        <w:rPr>
          <w:rFonts w:hint="eastAsia" w:ascii="宋体" w:hAnsi="宋体" w:eastAsia="宋体" w:cs="宋体"/>
          <w:sz w:val="24"/>
          <w:szCs w:val="24"/>
          <w:highlight w:val="none"/>
          <w:lang w:val="en-US" w:eastAsia="zh-CN"/>
        </w:rPr>
        <w:t xml:space="preserve">（注：此条符合苏财购〔2020〕52号文件要求）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每月</w:t>
      </w:r>
      <w:r>
        <w:rPr>
          <w:rFonts w:hint="eastAsia" w:ascii="宋体" w:hAnsi="宋体" w:eastAsia="宋体" w:cs="宋体"/>
          <w:sz w:val="24"/>
          <w:szCs w:val="24"/>
          <w:highlight w:val="none"/>
          <w:lang w:val="en-US" w:eastAsia="zh-CN"/>
        </w:rPr>
        <w:t xml:space="preserve">安保</w:t>
      </w:r>
      <w:r>
        <w:rPr>
          <w:rFonts w:hint="eastAsia" w:ascii="宋体" w:hAnsi="宋体" w:eastAsia="宋体" w:cs="宋体"/>
          <w:sz w:val="24"/>
          <w:szCs w:val="24"/>
          <w:highlight w:val="none"/>
        </w:rPr>
        <w:t xml:space="preserve">管理服务费=</w:t>
      </w:r>
      <w:r>
        <w:rPr>
          <w:rFonts w:hint="eastAsia" w:ascii="宋体" w:hAnsi="宋体" w:eastAsia="宋体" w:cs="宋体"/>
          <w:sz w:val="24"/>
          <w:szCs w:val="24"/>
          <w:highlight w:val="none"/>
          <w:lang w:val="en-US" w:eastAsia="zh-CN"/>
        </w:rPr>
        <w:t xml:space="preserve">安保</w:t>
      </w:r>
      <w:r>
        <w:rPr>
          <w:rFonts w:hint="eastAsia" w:ascii="宋体" w:hAnsi="宋体" w:eastAsia="宋体" w:cs="宋体"/>
          <w:sz w:val="24"/>
          <w:szCs w:val="24"/>
          <w:highlight w:val="none"/>
        </w:rPr>
        <w:t xml:space="preserve">管理服务费（即合同总价）/12。</w:t>
      </w:r>
      <w:r/>
    </w:p>
    <w:p>
      <w:pPr>
        <w:pStyle w:val="896"/>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、双方权利义务</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（一）乙方的权利义务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为了满足甲方购买安保服务事项，乙方向甲方派出保安人员若干名，以甲方实际需求数为准，按照附件二服务承诺的标准配备保安岗位、人数，具体履行本合同第一条服务内容约定的义务。乙方派出的人员为乙方员工，归乙方管理，与甲方无任何直接或间接的雇佣、人事委托代理、劳动关系，其工资、保险、服装、福利、装备及其他任何费用均由乙方承担，甲方仅按本合同约定向乙方支付安保服务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2、乙方派至甲方从事安保工作的保安员，应符合国家法律法规的规定要求，</w:t>
      </w:r>
      <w:r>
        <w:rPr>
          <w:rFonts w:hint="eastAsia" w:ascii="宋体" w:hAnsi="宋体" w:eastAsia="宋体" w:cs="宋体"/>
          <w:sz w:val="24"/>
          <w:szCs w:val="24"/>
          <w:lang w:val="en-US" w:eastAsia="zh-CN"/>
        </w:rPr>
        <w:t xml:space="preserve">还</w:t>
      </w:r>
      <w:r>
        <w:rPr>
          <w:rFonts w:hint="eastAsia" w:ascii="宋体" w:hAnsi="宋体" w:eastAsia="宋体" w:cs="宋体"/>
          <w:sz w:val="24"/>
          <w:szCs w:val="24"/>
        </w:rPr>
        <w:t xml:space="preserve">具备以下条件：</w:t>
      </w:r>
      <w:r/>
    </w:p>
    <w:p>
      <w:pPr>
        <w:ind w:firstLine="24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（1）品行良好，具备相关工作经验；</w:t>
      </w:r>
      <w:r/>
    </w:p>
    <w:p>
      <w:pPr>
        <w:ind w:firstLine="24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（2）身体健康，并取得健康证，</w:t>
      </w:r>
      <w:r>
        <w:rPr>
          <w:rFonts w:hint="eastAsia" w:ascii="宋体" w:hAnsi="宋体" w:eastAsia="宋体" w:cs="宋体"/>
          <w:sz w:val="24"/>
          <w:szCs w:val="24"/>
          <w:lang w:val="en-US" w:eastAsia="zh-CN"/>
        </w:rPr>
        <w:t xml:space="preserve">普通</w:t>
      </w:r>
      <w:r>
        <w:rPr>
          <w:rFonts w:hint="eastAsia" w:ascii="宋体" w:hAnsi="宋体" w:eastAsia="宋体" w:cs="宋体"/>
          <w:sz w:val="24"/>
          <w:szCs w:val="24"/>
        </w:rPr>
        <w:t xml:space="preserve">保安人员要求年龄男性不得超过60周岁、</w:t>
      </w:r>
      <w:r>
        <w:rPr>
          <w:rFonts w:hint="eastAsia" w:ascii="宋体" w:hAnsi="宋体" w:eastAsia="宋体" w:cs="宋体"/>
          <w:sz w:val="24"/>
          <w:szCs w:val="24"/>
          <w:lang w:val="en-US" w:eastAsia="zh-CN"/>
        </w:rPr>
        <w:t xml:space="preserve">特卫不超过45岁，</w:t>
      </w:r>
      <w:r>
        <w:rPr>
          <w:rFonts w:hint="eastAsia" w:ascii="宋体" w:hAnsi="宋体" w:eastAsia="宋体" w:cs="宋体"/>
          <w:sz w:val="24"/>
          <w:szCs w:val="24"/>
        </w:rPr>
        <w:t xml:space="preserve">女性不得超过55周岁；</w:t>
      </w:r>
      <w:r/>
    </w:p>
    <w:p>
      <w:pPr>
        <w:ind w:firstLine="24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（3）从未受过刑事处罚、劳教、行政拘留以及其他可能影响履约的处分；</w:t>
      </w:r>
      <w:r/>
    </w:p>
    <w:p>
      <w:pPr>
        <w:ind w:firstLine="24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（4）具有</w:t>
      </w:r>
      <w:r>
        <w:rPr>
          <w:rFonts w:hint="eastAsia" w:ascii="宋体" w:hAnsi="宋体" w:eastAsia="宋体" w:cs="宋体"/>
          <w:sz w:val="24"/>
          <w:szCs w:val="24"/>
          <w:u w:val="single"/>
        </w:rPr>
        <w:t xml:space="preserve">  初中  </w:t>
      </w:r>
      <w:r>
        <w:rPr>
          <w:rFonts w:hint="eastAsia" w:ascii="宋体" w:hAnsi="宋体" w:eastAsia="宋体" w:cs="宋体"/>
          <w:sz w:val="24"/>
          <w:szCs w:val="24"/>
        </w:rPr>
        <w:t xml:space="preserve">毕业以上文化程度；</w:t>
      </w:r>
      <w:r/>
    </w:p>
    <w:p>
      <w:pPr>
        <w:ind w:firstLine="24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（5）经乙方组织的培训并合格，取得保安证；</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3、各岗位的工作时间和岗位调整，按甲方需求进行部署并调整，人数根据需要应动态调整，乙方无条件配合。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4、乙方应当选派工作责任心强、能力强的人员作为队长、副队长等，管理派往人员并负责其派往甲方的保安人员的教育培训与业务训练以及不定期组织对服务工作的检查和督促。</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5、乙方派出的保安人员应严格执行国家和地方有关法律法规及甲方有关的规章制度，履约过程中应自备必要的安全防范设备，采取必要的安全防范措施， 提供合同约定的保安服务。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6、甲方发生事故时，乙方应当配合甲方开展调查工作。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7、乙方及其人员造成自身财产、人员损失的，由乙方自行承担。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8、乙方对甲方的安全防范设施、措施和制度中存在的问题，应当提出合理化建议，甲方应当给予回复或支持。</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9、乙方按本合同约定向甲方收取安保服务费用（四舍五入）。</w:t>
      </w:r>
      <w:r/>
    </w:p>
    <w:p>
      <w:pPr>
        <w:pStyle w:val="848"/>
        <w:ind w:left="0" w:right="0"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t xml:space="preserve">乙方应如实向甲方提供派往甲方员工花名册、员工信息表、员工健康证明或体检报告、员工有效身份证明复印件、劳动合同复印件等，用工变化情况应及时向甲方备案，花名册、信息表、保安证等。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、乙方必须为派驻甲方保安人员购买缴纳社会保险。乙方派驻人员劳动争议所产生的款项全部由乙方承担，引起甲方支付的，甲方有权在下一期应付款中予以扣除。</w:t>
      </w:r>
      <w:r/>
    </w:p>
    <w:p>
      <w:pPr>
        <w:ind w:firstLine="480"/>
        <w:jc w:val="left"/>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、病区保安考核监督</w:t>
      </w:r>
      <w:r/>
    </w:p>
    <w:p>
      <w:pPr>
        <w:ind w:firstLine="480"/>
        <w:jc w:val="left"/>
        <w:spacing w:line="50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（1）协助医院各病区做好保护性约束患者工作，防止病人出逃工作。</w:t>
      </w:r>
      <w:r/>
    </w:p>
    <w:p>
      <w:pPr>
        <w:ind w:firstLine="480"/>
        <w:jc w:val="left"/>
        <w:spacing w:line="50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（2）谢绝乞讨者，醉酒者，拾破烂者、宠物进入病区。</w:t>
      </w:r>
      <w:r/>
    </w:p>
    <w:p>
      <w:pPr>
        <w:ind w:firstLine="480"/>
        <w:jc w:val="left"/>
        <w:spacing w:line="50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（3）禁止未经医院相关部门许可的考察学习团队在病区拍照。</w:t>
      </w:r>
      <w:r/>
    </w:p>
    <w:p>
      <w:pPr>
        <w:ind w:firstLine="480"/>
        <w:jc w:val="left"/>
        <w:spacing w:line="50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（4）负责对各区域水电等设备设施定点定时监控使用规范的安全维护。</w:t>
      </w:r>
      <w:r/>
    </w:p>
    <w:p>
      <w:pPr>
        <w:pStyle w:val="848"/>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、考核办法</w:t>
      </w:r>
      <w:r/>
    </w:p>
    <w:p>
      <w:pPr>
        <w:pStyle w:val="848"/>
        <w:ind w:left="0" w:right="0"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（1）管理内容及评分标准：具体按照《保安服务考核内容及评分细则》合同附件三。</w:t>
      </w:r>
      <w:r/>
    </w:p>
    <w:p>
      <w:pPr>
        <w:pStyle w:val="848"/>
        <w:ind w:left="0" w:right="0"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（2）当月考核成绩在≥90分，全额支付当月服务费；</w:t>
      </w:r>
      <w:r/>
    </w:p>
    <w:p>
      <w:pPr>
        <w:pStyle w:val="848"/>
        <w:ind w:left="0" w:right="0"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（3）当月考核成绩在90分—85分之间，每下降</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分，扣除当月服务费的1%；</w:t>
      </w:r>
      <w:r/>
    </w:p>
    <w:p>
      <w:pPr>
        <w:pStyle w:val="848"/>
        <w:ind w:left="0" w:right="0"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（4）当月考核成绩≤85分，每下降</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分，扣除当月服务费的2%；</w:t>
      </w:r>
      <w:r/>
    </w:p>
    <w:p>
      <w:pPr>
        <w:pStyle w:val="848"/>
        <w:ind w:left="0" w:right="0"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（5）当月考核成绩在60分以下为不合格，全额扣除合同约定当月的服务费。不按要求年龄配备保安、无保安证的，直接从当月服务费中扣除不符合合同要求相应在岗人员岗位服务费。</w:t>
      </w:r>
      <w:r/>
    </w:p>
    <w:p>
      <w:pPr>
        <w:pStyle w:val="848"/>
        <w:ind w:left="0" w:right="0"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注：按《保安服务考核内容及评分细则》、《停车场服务考核内容及评分细则》附件四，取在岗人员数考核成绩的平均值，作为当月考核成绩。</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（二）甲方的权利义务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1、有权对乙方所派驻的保安人员的工作进行监督检查，对乙方及其人员提供的保安服务的质量提出异议；对表现不好的人员，甲方可直接向乙方提出退换调整的意见，乙方应及时做出调整。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2、告知乙方应遵守的甲方有关规章制度及安全守则。</w:t>
      </w:r>
      <w:r/>
    </w:p>
    <w:p>
      <w:pPr>
        <w:jc w:val="left"/>
        <w:spacing w:line="500" w:lineRule="exact"/>
        <w:tabs>
          <w:tab w:val="left" w:pos="1128" w:leader="none"/>
        </w:tabs>
        <w:rPr>
          <w:rFonts w:hint="eastAsia" w:ascii="宋体" w:hAnsi="宋体" w:eastAsia="宋体" w:cs="宋体"/>
          <w:b/>
          <w:bCs/>
          <w:sz w:val="24"/>
          <w:szCs w:val="24"/>
        </w:rPr>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、履约保证金</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乙方在接到中标通知书</w:t>
      </w:r>
      <w:r>
        <w:rPr>
          <w:rFonts w:hint="eastAsia" w:ascii="宋体" w:hAnsi="宋体" w:eastAsia="宋体" w:cs="宋体"/>
          <w:sz w:val="24"/>
          <w:szCs w:val="24"/>
          <w:lang w:val="en-US" w:eastAsia="zh-CN"/>
        </w:rPr>
        <w:t xml:space="preserve">5日内，向甲方支付中标合同总金额的10%作为履约保证金。合同到期后凭收款收据无息返还。</w:t>
      </w:r>
      <w:r/>
    </w:p>
    <w:p>
      <w:pPr>
        <w:jc w:val="left"/>
        <w:spacing w:line="500" w:lineRule="exact"/>
        <w:widowControl/>
        <w:rPr>
          <w:rStyle w:val="1207"/>
          <w:rFonts w:hint="eastAsia" w:ascii="宋体" w:hAnsi="宋体" w:eastAsia="宋体" w:cs="宋体"/>
          <w:b/>
          <w:sz w:val="24"/>
          <w:szCs w:val="24"/>
        </w:rPr>
      </w:pPr>
      <w:r>
        <w:rPr>
          <w:rStyle w:val="1207"/>
          <w:rFonts w:hint="eastAsia" w:ascii="宋体" w:hAnsi="宋体" w:cs="宋体"/>
          <w:b/>
          <w:sz w:val="24"/>
          <w:szCs w:val="24"/>
          <w:lang w:val="en-US"/>
        </w:rPr>
        <w:t xml:space="preserve">七</w:t>
      </w:r>
      <w:r>
        <w:rPr>
          <w:rStyle w:val="1207"/>
          <w:rFonts w:hint="eastAsia" w:ascii="宋体" w:hAnsi="宋体" w:eastAsia="宋体" w:cs="宋体"/>
          <w:b/>
          <w:sz w:val="24"/>
          <w:szCs w:val="24"/>
        </w:rPr>
        <w:t xml:space="preserve">、违约责任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1、乙方提供虚假资质证明文件或隐瞒真实情况，不具备合法资质或甲方要求资质的，甲方有权解除合同；乙方应向甲方支付本合同总服务费用20%的违约金。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2、在未取得对方书面同意的情况下，任一方均不能将本合同有关权利义务转让给第三方，否则视为</w:t>
      </w:r>
      <w:r>
        <w:rPr>
          <w:rFonts w:hint="eastAsia" w:ascii="宋体" w:hAnsi="宋体" w:eastAsia="宋体" w:cs="宋体"/>
          <w:sz w:val="24"/>
          <w:szCs w:val="24"/>
          <w:u w:val="single"/>
        </w:rPr>
        <w:t xml:space="preserve">根本</w:t>
      </w:r>
      <w:r>
        <w:rPr>
          <w:rFonts w:hint="eastAsia" w:ascii="宋体" w:hAnsi="宋体" w:eastAsia="宋体" w:cs="宋体"/>
          <w:sz w:val="24"/>
          <w:szCs w:val="24"/>
        </w:rPr>
        <w:t xml:space="preserve">违约，另一方可以立即解除合同，并要求违约方承担因此造成的损失。</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3、甲方在对乙方服务质量考核考评中发现未达到本合同约定的（一、服务内容和服务承诺），可以从总服务费用中扣除相应岗位服务费。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4、乙方人员</w:t>
      </w:r>
      <w:r>
        <w:rPr>
          <w:rFonts w:hint="eastAsia" w:ascii="宋体" w:hAnsi="宋体" w:eastAsia="宋体" w:cs="宋体"/>
          <w:sz w:val="24"/>
          <w:szCs w:val="24"/>
        </w:rPr>
        <w:t xml:space="preserve">在服务过程中发生重大失职、严重违纪的，甲方可以提出退换要求，乙方应予以支持并于7日内给予调换。遇乙方保安辞职的，乙方应在辞职保安员离岗前补充符合合同约定条件的保安员，以不影响本合同约定的安保工作。乙方未及时予以调换或补充人员的，甲方有权视情减少支付服务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乙方原因，导致甲方发生安全事故（包括但不限于人身财产损失、单位秘密泄露）的，乙方应承担赔偿责任；或者由于乙方未完全履行义务致使事故损失扩大的，乙方应就扩大的损失承担赔偿责任。在发生前述两种情况时，乙方还需按本合同总服务费用的</w:t>
      </w:r>
      <w:r>
        <w:rPr>
          <w:rFonts w:hint="eastAsia" w:ascii="宋体" w:hAnsi="宋体" w:eastAsia="宋体" w:cs="宋体"/>
          <w:sz w:val="24"/>
          <w:szCs w:val="24"/>
          <w:u w:val="single"/>
          <w:lang w:val="en-US" w:eastAsia="zh-CN"/>
        </w:rPr>
        <w:t xml:space="preserve"> 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%向甲方支付违约金，且甲方有权单方解除合同。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若乙方派往甲方的保安员不能提供符合合同要求的保安服务影响到甲方工作的，甲方有权向乙方询问、调查原因，也有权了解向乙方支付的服务费的使用情况，必要时甲方可以视情暂停支付服务费用。如经甲方催告，乙方限期仍不能改正的，甲方有权终止本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7、本合同中乙方应承担的赔偿金、违约金，甲方有权从未支付的服务费用中予以扣除。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8、甲方经乙方催告逾期未支付服务费用达到</w:t>
      </w:r>
      <w:r>
        <w:rPr>
          <w:rFonts w:hint="eastAsia" w:ascii="宋体" w:hAnsi="宋体" w:eastAsia="宋体" w:cs="宋体"/>
          <w:sz w:val="24"/>
          <w:szCs w:val="24"/>
          <w:u w:val="single"/>
        </w:rPr>
        <w:t xml:space="preserve">3个月</w:t>
      </w:r>
      <w:r>
        <w:rPr>
          <w:rFonts w:hint="eastAsia" w:ascii="宋体" w:hAnsi="宋体" w:eastAsia="宋体" w:cs="宋体"/>
          <w:sz w:val="24"/>
          <w:szCs w:val="24"/>
        </w:rPr>
        <w:t xml:space="preserve">，乙方可以中止或解除本合同。</w:t>
      </w:r>
      <w:r/>
    </w:p>
    <w:p>
      <w:pPr>
        <w:ind w:firstLine="480"/>
        <w:jc w:val="left"/>
        <w:tabs>
          <w:tab w:val="left" w:pos="6483" w:leader="none"/>
        </w:tabs>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如因保安工作失职或履职不到位造成医院公共财产损失及医护人员</w:t>
      </w:r>
      <w:r>
        <w:rPr>
          <w:rFonts w:hint="eastAsia" w:ascii="宋体" w:hAnsi="宋体" w:eastAsia="宋体" w:cs="宋体"/>
          <w:color w:val="auto"/>
          <w:sz w:val="24"/>
          <w:szCs w:val="24"/>
          <w:lang w:val="en-US" w:eastAsia="zh-CN"/>
        </w:rPr>
        <w:t xml:space="preserve">人身伤害</w:t>
      </w:r>
      <w:r>
        <w:rPr>
          <w:rFonts w:hint="eastAsia" w:ascii="宋体" w:hAnsi="宋体" w:eastAsia="宋体" w:cs="宋体"/>
          <w:color w:val="auto"/>
          <w:sz w:val="24"/>
          <w:szCs w:val="24"/>
          <w:lang w:eastAsia="zh-CN"/>
        </w:rPr>
        <w:t xml:space="preserve">所有经济损失，由乙方保安公司承担。</w:t>
      </w:r>
      <w:r/>
    </w:p>
    <w:p>
      <w:pPr>
        <w:jc w:val="left"/>
        <w:spacing w:line="500" w:lineRule="exact"/>
        <w:widowControl/>
        <w:rPr>
          <w:rStyle w:val="1207"/>
          <w:rFonts w:hint="eastAsia" w:ascii="宋体" w:hAnsi="宋体" w:eastAsia="宋体" w:cs="宋体"/>
          <w:b/>
          <w:sz w:val="24"/>
          <w:szCs w:val="24"/>
        </w:rPr>
      </w:pPr>
      <w:r>
        <w:rPr>
          <w:rStyle w:val="1207"/>
          <w:rFonts w:hint="eastAsia" w:ascii="宋体" w:hAnsi="宋体" w:cs="宋体"/>
          <w:b/>
          <w:sz w:val="24"/>
          <w:szCs w:val="24"/>
          <w:lang w:val="en-US"/>
        </w:rPr>
        <w:t xml:space="preserve">八</w:t>
      </w:r>
      <w:r>
        <w:rPr>
          <w:rStyle w:val="1207"/>
          <w:rFonts w:hint="eastAsia" w:ascii="宋体" w:hAnsi="宋体" w:eastAsia="宋体" w:cs="宋体"/>
          <w:b/>
          <w:sz w:val="24"/>
          <w:szCs w:val="24"/>
        </w:rPr>
        <w:t xml:space="preserve">、争议的解决</w:t>
      </w:r>
      <w:r/>
    </w:p>
    <w:p>
      <w:pPr>
        <w:ind w:firstLine="480"/>
        <w:spacing w:line="360" w:lineRule="auto"/>
        <w:rPr>
          <w:rStyle w:val="1207"/>
          <w:rFonts w:hint="eastAsia" w:ascii="宋体" w:hAnsi="宋体" w:eastAsia="宋体" w:cs="宋体"/>
          <w:sz w:val="28"/>
          <w:szCs w:val="28"/>
        </w:rPr>
      </w:pPr>
      <w:r>
        <w:rPr>
          <w:rStyle w:val="1207"/>
          <w:rFonts w:hint="eastAsia" w:ascii="宋体" w:hAnsi="宋体" w:eastAsia="宋体" w:cs="宋体"/>
          <w:sz w:val="24"/>
          <w:szCs w:val="24"/>
        </w:rPr>
        <w:t xml:space="preserve">在合同履行中如发生争议，由双方协商解决，协商不成的，可以向甲方所住地人民法院提起诉讼，败诉方承担对方为此支出的诉讼费、律师费等维权支出。</w:t>
      </w:r>
      <w:r/>
    </w:p>
    <w:p>
      <w:pPr>
        <w:pStyle w:val="848"/>
        <w:ind w:left="0" w:firstLine="0"/>
        <w:rPr>
          <w:rFonts w:ascii="宋体" w:hAnsi="宋体" w:eastAsia="宋体" w:cs="宋体"/>
          <w:b/>
          <w:bCs/>
          <w:sz w:val="28"/>
          <w:szCs w:val="36"/>
        </w:rPr>
      </w:pPr>
      <w:r>
        <w:rPr>
          <w:rFonts w:ascii="宋体" w:hAnsi="宋体" w:eastAsia="宋体" w:cs="宋体"/>
          <w:b/>
          <w:bCs/>
          <w:sz w:val="28"/>
          <w:szCs w:val="36"/>
        </w:rPr>
      </w:r>
      <w:r/>
    </w:p>
    <w:p>
      <w:r/>
      <w:r/>
    </w:p>
    <w:p>
      <w:r/>
      <w:r/>
    </w:p>
    <w:p>
      <w:r/>
      <w:r/>
    </w:p>
    <w:p>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96"/>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21"/>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21"/>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21"/>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21"/>
        <w:rPr>
          <w:rFonts w:hint="eastAsia"/>
        </w:rPr>
      </w:pPr>
      <w:r>
        <w:rPr>
          <w:rFonts w:hint="eastAsia"/>
        </w:rPr>
      </w:r>
      <w:r/>
    </w:p>
    <w:p>
      <w:pPr>
        <w:pStyle w:val="896"/>
        <w:rPr>
          <w:rFonts w:hint="eastAsia"/>
        </w:rPr>
      </w:pPr>
      <w:r>
        <w:rPr>
          <w:rFonts w:hint="eastAsia"/>
        </w:rPr>
      </w:r>
      <w:r/>
    </w:p>
    <w:p>
      <w:pPr>
        <w:rPr>
          <w:rFonts w:hint="eastAsia"/>
        </w:rPr>
      </w:pPr>
      <w:r>
        <w:rPr>
          <w:rFonts w:hint="eastAsia"/>
        </w:rPr>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pStyle w:val="848"/>
        <w:ind w:left="0" w:firstLine="0"/>
        <w:rPr>
          <w:rFonts w:ascii="宋体" w:hAnsi="宋体" w:eastAsia="宋体" w:cs="宋体"/>
          <w:b/>
          <w:bCs/>
          <w:sz w:val="28"/>
          <w:szCs w:val="36"/>
        </w:rPr>
      </w:pPr>
      <w:r>
        <w:rPr>
          <w:rFonts w:hint="eastAsia" w:ascii="宋体" w:hAnsi="宋体" w:eastAsia="宋体" w:cs="宋体"/>
          <w:b/>
          <w:bCs/>
          <w:sz w:val="28"/>
          <w:szCs w:val="36"/>
        </w:rPr>
        <w:t xml:space="preserve">附件一</w:t>
      </w:r>
      <w:r/>
    </w:p>
    <w:p>
      <w:pPr>
        <w:pStyle w:val="848"/>
        <w:ind w:left="0" w:firstLine="0"/>
        <w:jc w:val="center"/>
        <w:rPr>
          <w:rFonts w:ascii="宋体" w:hAnsi="宋体" w:eastAsia="宋体" w:cs="宋体"/>
          <w:b/>
          <w:bCs/>
          <w:sz w:val="28"/>
          <w:szCs w:val="36"/>
        </w:rPr>
      </w:pPr>
      <w:r>
        <w:rPr>
          <w:rFonts w:hint="eastAsia" w:ascii="宋体" w:hAnsi="宋体" w:eastAsia="宋体" w:cs="宋体"/>
          <w:b/>
          <w:bCs/>
          <w:sz w:val="36"/>
          <w:szCs w:val="44"/>
        </w:rPr>
        <w:t xml:space="preserve">安保器材明细表</w:t>
      </w:r>
      <w:r/>
    </w:p>
    <w:tbl>
      <w:tblPr>
        <w:tblStyle w:val="875"/>
        <w:tblW w:w="93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893"/>
        <w:gridCol w:w="1940"/>
        <w:gridCol w:w="1933"/>
        <w:gridCol w:w="750"/>
        <w:gridCol w:w="1050"/>
        <w:gridCol w:w="1141"/>
      </w:tblGrid>
      <w:tr>
        <w:trPr>
          <w:trHeight w:val="391"/>
        </w:trPr>
        <w:tc>
          <w:tcPr>
            <w:tcW w:w="687"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序号</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名称</w:t>
            </w:r>
            <w:r/>
          </w:p>
        </w:tc>
        <w:tc>
          <w:tcPr>
            <w:tcW w:w="194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品牌规格</w:t>
            </w:r>
            <w:r/>
          </w:p>
        </w:tc>
        <w:tc>
          <w:tcPr>
            <w:tcW w:w="193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制造厂家</w:t>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单位</w:t>
            </w:r>
            <w:r/>
          </w:p>
        </w:tc>
        <w:tc>
          <w:tcPr>
            <w:tcW w:w="10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数量</w:t>
            </w:r>
            <w:r/>
          </w:p>
        </w:tc>
        <w:tc>
          <w:tcPr>
            <w:tcW w:w="1141"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备注</w:t>
            </w:r>
            <w:r/>
          </w:p>
        </w:tc>
      </w:tr>
      <w:tr>
        <w:trPr>
          <w:trHeight w:val="391"/>
        </w:trPr>
        <w:tc>
          <w:tcPr>
            <w:tcW w:w="687"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1</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对讲机</w:t>
            </w:r>
            <w:r/>
          </w:p>
        </w:tc>
        <w:tc>
          <w:tcPr>
            <w:tcW w:w="1940" w:type="dxa"/>
            <w:vAlign w:val="center"/>
            <w:textDirection w:val="lrTb"/>
            <w:noWrap w:val="false"/>
          </w:tcPr>
          <w:p>
            <w:pPr>
              <w:pStyle w:val="848"/>
              <w:ind w:left="0" w:right="0" w:firstLine="0"/>
              <w:jc w:val="center"/>
              <w:spacing w:line="320" w:lineRule="exact"/>
              <w:rPr>
                <w:rFonts w:ascii="宋体" w:hAnsi="宋体" w:eastAsia="宋体" w:cs="宋体"/>
                <w:sz w:val="22"/>
                <w:szCs w:val="28"/>
              </w:rPr>
            </w:pPr>
            <w:r>
              <w:rPr>
                <w:rFonts w:ascii="宋体" w:hAnsi="宋体" w:eastAsia="宋体" w:cs="宋体"/>
                <w:sz w:val="22"/>
                <w:szCs w:val="28"/>
              </w:rPr>
            </w:r>
            <w:r/>
          </w:p>
        </w:tc>
        <w:tc>
          <w:tcPr>
            <w:tcW w:w="1933" w:type="dxa"/>
            <w:vAlign w:val="center"/>
            <w:textDirection w:val="lrTb"/>
            <w:noWrap w:val="false"/>
          </w:tcPr>
          <w:p>
            <w:pPr>
              <w:pStyle w:val="848"/>
              <w:ind w:left="0" w:right="0" w:firstLine="0"/>
              <w:jc w:val="center"/>
              <w:spacing w:line="320" w:lineRule="exact"/>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部</w:t>
            </w:r>
            <w:r/>
          </w:p>
        </w:tc>
        <w:tc>
          <w:tcPr>
            <w:tcW w:w="10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8</w:t>
            </w:r>
            <w:r/>
          </w:p>
        </w:tc>
        <w:tc>
          <w:tcPr>
            <w:tcW w:w="1141"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通讯</w:t>
            </w:r>
            <w:r/>
          </w:p>
        </w:tc>
      </w:tr>
      <w:tr>
        <w:trPr>
          <w:trHeight w:val="391"/>
        </w:trPr>
        <w:tc>
          <w:tcPr>
            <w:tcW w:w="687"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2</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对讲机</w:t>
            </w:r>
            <w:r/>
          </w:p>
        </w:tc>
        <w:tc>
          <w:tcPr>
            <w:tcW w:w="1940" w:type="dxa"/>
            <w:vAlign w:val="center"/>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c>
          <w:tcPr>
            <w:tcW w:w="1933" w:type="dxa"/>
            <w:vAlign w:val="center"/>
            <w:textDirection w:val="lrTb"/>
            <w:noWrap w:val="false"/>
          </w:tcPr>
          <w:p>
            <w:pPr>
              <w:pStyle w:val="848"/>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部</w:t>
            </w:r>
            <w:r/>
          </w:p>
        </w:tc>
        <w:tc>
          <w:tcPr>
            <w:tcW w:w="10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2</w:t>
            </w:r>
            <w:r/>
          </w:p>
        </w:tc>
        <w:tc>
          <w:tcPr>
            <w:tcW w:w="1141"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录像录音</w:t>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lang w:val="en-US" w:eastAsia="zh-CN"/>
              </w:rPr>
              <w:t xml:space="preserve">3</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警棍</w:t>
            </w:r>
            <w:r/>
          </w:p>
        </w:tc>
        <w:tc>
          <w:tcPr>
            <w:tcW w:w="1940" w:type="dxa"/>
            <w:vAlign w:val="center"/>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c>
          <w:tcPr>
            <w:tcW w:w="1933" w:type="dxa"/>
            <w:vAlign w:val="center"/>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根</w:t>
            </w:r>
            <w:r/>
          </w:p>
        </w:tc>
        <w:tc>
          <w:tcPr>
            <w:tcW w:w="1050" w:type="dxa"/>
            <w:vAlign w:val="center"/>
            <w:textDirection w:val="lrTb"/>
            <w:noWrap w:val="false"/>
          </w:tcPr>
          <w:p>
            <w:pPr>
              <w:pStyle w:val="848"/>
              <w:ind w:left="0" w:firstLine="0"/>
              <w:jc w:val="center"/>
              <w:tabs>
                <w:tab w:val="left" w:pos="559" w:leader="none"/>
              </w:tabs>
              <w:rPr>
                <w:rFonts w:hint="eastAsia" w:ascii="宋体" w:hAnsi="宋体" w:eastAsia="宋体" w:cs="宋体"/>
                <w:sz w:val="22"/>
                <w:szCs w:val="28"/>
                <w:lang w:eastAsia="zh-CN"/>
              </w:rPr>
            </w:pPr>
            <w:r>
              <w:rPr>
                <w:rFonts w:hint="eastAsia" w:ascii="宋体" w:hAnsi="宋体" w:eastAsia="宋体" w:cs="宋体"/>
                <w:sz w:val="22"/>
                <w:szCs w:val="28"/>
                <w:lang w:val="en-US" w:eastAsia="zh-CN"/>
              </w:rPr>
              <w:t xml:space="preserve">7</w:t>
            </w:r>
            <w:r/>
          </w:p>
        </w:tc>
        <w:tc>
          <w:tcPr>
            <w:tcW w:w="1141" w:type="dxa"/>
            <w:vAlign w:val="center"/>
            <w:vMerge w:val="restart"/>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安保机械</w:t>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lang w:val="en-US" w:eastAsia="zh-CN"/>
              </w:rPr>
              <w:t xml:space="preserve">4</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腰带</w:t>
            </w:r>
            <w:r/>
          </w:p>
        </w:tc>
        <w:tc>
          <w:tcPr>
            <w:tcW w:w="1940" w:type="dxa"/>
            <w:vAlign w:val="center"/>
            <w:textDirection w:val="lrTb"/>
            <w:noWrap w:val="false"/>
          </w:tcPr>
          <w:p>
            <w:pPr>
              <w:pStyle w:val="848"/>
              <w:ind w:left="0" w:firstLine="0"/>
              <w:jc w:val="center"/>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r>
            <w:r/>
          </w:p>
        </w:tc>
        <w:tc>
          <w:tcPr>
            <w:tcW w:w="1933" w:type="dxa"/>
            <w:vAlign w:val="center"/>
            <w:textDirection w:val="lrTb"/>
            <w:noWrap w:val="false"/>
          </w:tcPr>
          <w:p>
            <w:pPr>
              <w:pStyle w:val="848"/>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根</w:t>
            </w:r>
            <w:r/>
          </w:p>
        </w:tc>
        <w:tc>
          <w:tcPr>
            <w:tcW w:w="1050" w:type="dxa"/>
            <w:vAlign w:val="center"/>
            <w:textDirection w:val="lrTb"/>
            <w:noWrap w:val="false"/>
          </w:tcPr>
          <w:p>
            <w:pPr>
              <w:pStyle w:val="848"/>
              <w:ind w:left="0" w:firstLine="0"/>
              <w:jc w:val="center"/>
              <w:rPr>
                <w:rFonts w:hint="eastAsia" w:ascii="宋体" w:hAnsi="宋体" w:eastAsia="宋体" w:cs="宋体"/>
                <w:color w:val="auto"/>
                <w:sz w:val="22"/>
                <w:szCs w:val="28"/>
                <w:lang w:eastAsia="zh-CN"/>
              </w:rPr>
            </w:pPr>
            <w:r>
              <w:rPr>
                <w:rFonts w:hint="eastAsia" w:ascii="宋体" w:hAnsi="宋体" w:eastAsia="宋体" w:cs="宋体"/>
                <w:color w:val="auto"/>
                <w:sz w:val="22"/>
                <w:szCs w:val="28"/>
                <w:lang w:val="en-US" w:eastAsia="zh-CN"/>
              </w:rPr>
              <w:t xml:space="preserve">7</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lang w:val="en-US" w:eastAsia="zh-CN"/>
              </w:rPr>
              <w:t xml:space="preserve">5</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强光手电</w:t>
            </w:r>
            <w:r/>
          </w:p>
        </w:tc>
        <w:tc>
          <w:tcPr>
            <w:tcW w:w="1940" w:type="dxa"/>
            <w:vAlign w:val="center"/>
            <w:textDirection w:val="lrTb"/>
            <w:noWrap w:val="false"/>
          </w:tcPr>
          <w:p>
            <w:pPr>
              <w:pStyle w:val="848"/>
              <w:ind w:left="0" w:firstLine="0"/>
              <w:jc w:val="center"/>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r>
            <w:r/>
          </w:p>
        </w:tc>
        <w:tc>
          <w:tcPr>
            <w:tcW w:w="1933" w:type="dxa"/>
            <w:vAlign w:val="center"/>
            <w:textDirection w:val="lrTb"/>
            <w:noWrap w:val="false"/>
          </w:tcPr>
          <w:p>
            <w:pPr>
              <w:pStyle w:val="848"/>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个</w:t>
            </w:r>
            <w:r/>
          </w:p>
        </w:tc>
        <w:tc>
          <w:tcPr>
            <w:tcW w:w="1050" w:type="dxa"/>
            <w:vAlign w:val="center"/>
            <w:textDirection w:val="lrTb"/>
            <w:noWrap w:val="false"/>
          </w:tcPr>
          <w:p>
            <w:pPr>
              <w:pStyle w:val="848"/>
              <w:ind w:left="0" w:firstLine="0"/>
              <w:jc w:val="center"/>
              <w:rPr>
                <w:rFonts w:hint="eastAsia" w:ascii="宋体" w:hAnsi="宋体" w:eastAsia="宋体" w:cs="宋体"/>
                <w:color w:val="auto"/>
                <w:sz w:val="22"/>
                <w:szCs w:val="28"/>
                <w:lang w:eastAsia="zh-CN"/>
              </w:rPr>
            </w:pPr>
            <w:r>
              <w:rPr>
                <w:rFonts w:hint="eastAsia" w:ascii="宋体" w:hAnsi="宋体" w:eastAsia="宋体" w:cs="宋体"/>
                <w:color w:val="auto"/>
                <w:sz w:val="22"/>
                <w:szCs w:val="28"/>
                <w:lang w:val="en-US" w:eastAsia="zh-CN"/>
              </w:rPr>
              <w:t xml:space="preserve">7</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lang w:val="en-US" w:eastAsia="zh-CN"/>
              </w:rPr>
              <w:t xml:space="preserve">6</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防爆盾牌</w:t>
            </w:r>
            <w:r/>
          </w:p>
        </w:tc>
        <w:tc>
          <w:tcPr>
            <w:tcW w:w="1940" w:type="dxa"/>
            <w:vAlign w:val="center"/>
            <w:textDirection w:val="lrTb"/>
            <w:noWrap w:val="false"/>
          </w:tcPr>
          <w:p>
            <w:pPr>
              <w:pStyle w:val="848"/>
              <w:ind w:left="0" w:firstLine="0"/>
              <w:jc w:val="center"/>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r>
            <w:r/>
          </w:p>
        </w:tc>
        <w:tc>
          <w:tcPr>
            <w:tcW w:w="1933" w:type="dxa"/>
            <w:vAlign w:val="center"/>
            <w:textDirection w:val="lrTb"/>
            <w:noWrap w:val="false"/>
          </w:tcPr>
          <w:p>
            <w:pPr>
              <w:pStyle w:val="848"/>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个</w:t>
            </w:r>
            <w:r/>
          </w:p>
        </w:tc>
        <w:tc>
          <w:tcPr>
            <w:tcW w:w="1050" w:type="dxa"/>
            <w:vAlign w:val="center"/>
            <w:textDirection w:val="lrTb"/>
            <w:noWrap w:val="false"/>
          </w:tcPr>
          <w:p>
            <w:pPr>
              <w:pStyle w:val="848"/>
              <w:ind w:left="0" w:firstLine="0"/>
              <w:jc w:val="center"/>
              <w:rPr>
                <w:rFonts w:hint="eastAsia" w:ascii="宋体" w:hAnsi="宋体" w:eastAsia="宋体" w:cs="宋体"/>
                <w:color w:val="auto"/>
                <w:sz w:val="22"/>
                <w:szCs w:val="28"/>
                <w:lang w:eastAsia="zh-CN"/>
              </w:rPr>
            </w:pPr>
            <w:r>
              <w:rPr>
                <w:rFonts w:hint="eastAsia" w:ascii="宋体" w:hAnsi="宋体" w:eastAsia="宋体" w:cs="宋体"/>
                <w:color w:val="auto"/>
                <w:sz w:val="22"/>
                <w:szCs w:val="28"/>
                <w:lang w:val="en-US" w:eastAsia="zh-CN"/>
              </w:rPr>
              <w:t xml:space="preserve">7</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lang w:val="en-US" w:eastAsia="zh-CN"/>
              </w:rPr>
              <w:t xml:space="preserve">7</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钢盔</w:t>
            </w:r>
            <w:r/>
          </w:p>
        </w:tc>
        <w:tc>
          <w:tcPr>
            <w:tcW w:w="1940" w:type="dxa"/>
            <w:vAlign w:val="center"/>
            <w:textDirection w:val="lrTb"/>
            <w:noWrap w:val="false"/>
          </w:tcPr>
          <w:p>
            <w:pPr>
              <w:pStyle w:val="848"/>
              <w:ind w:left="0" w:firstLine="0"/>
              <w:jc w:val="center"/>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r>
            <w:r/>
          </w:p>
        </w:tc>
        <w:tc>
          <w:tcPr>
            <w:tcW w:w="1933" w:type="dxa"/>
            <w:vAlign w:val="center"/>
            <w:textDirection w:val="lrTb"/>
            <w:noWrap w:val="false"/>
          </w:tcPr>
          <w:p>
            <w:pPr>
              <w:pStyle w:val="848"/>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个</w:t>
            </w:r>
            <w:r/>
          </w:p>
        </w:tc>
        <w:tc>
          <w:tcPr>
            <w:tcW w:w="1050" w:type="dxa"/>
            <w:vAlign w:val="center"/>
            <w:textDirection w:val="lrTb"/>
            <w:noWrap w:val="false"/>
          </w:tcPr>
          <w:p>
            <w:pPr>
              <w:pStyle w:val="848"/>
              <w:ind w:left="0" w:firstLine="0"/>
              <w:jc w:val="center"/>
              <w:rPr>
                <w:rFonts w:hint="eastAsia" w:ascii="宋体" w:hAnsi="宋体" w:eastAsia="宋体" w:cs="宋体"/>
                <w:color w:val="auto"/>
                <w:sz w:val="22"/>
                <w:szCs w:val="28"/>
                <w:lang w:eastAsia="zh-CN"/>
              </w:rPr>
            </w:pPr>
            <w:r>
              <w:rPr>
                <w:rFonts w:hint="eastAsia" w:ascii="宋体" w:hAnsi="宋体" w:eastAsia="宋体" w:cs="宋体"/>
                <w:color w:val="auto"/>
                <w:sz w:val="22"/>
                <w:szCs w:val="28"/>
                <w:lang w:val="en-US" w:eastAsia="zh-CN"/>
              </w:rPr>
              <w:t xml:space="preserve">7</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lang w:val="en-US" w:eastAsia="zh-CN"/>
              </w:rPr>
              <w:t xml:space="preserve">8</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钢叉</w:t>
            </w:r>
            <w:r/>
          </w:p>
        </w:tc>
        <w:tc>
          <w:tcPr>
            <w:tcW w:w="1940" w:type="dxa"/>
            <w:vAlign w:val="center"/>
            <w:textDirection w:val="lrTb"/>
            <w:noWrap w:val="false"/>
          </w:tcPr>
          <w:p>
            <w:pPr>
              <w:pStyle w:val="848"/>
              <w:ind w:left="0" w:firstLine="0"/>
              <w:jc w:val="center"/>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r>
            <w:r/>
          </w:p>
        </w:tc>
        <w:tc>
          <w:tcPr>
            <w:tcW w:w="1933" w:type="dxa"/>
            <w:vAlign w:val="center"/>
            <w:textDirection w:val="lrTb"/>
            <w:noWrap w:val="false"/>
          </w:tcPr>
          <w:p>
            <w:pPr>
              <w:pStyle w:val="848"/>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副</w:t>
            </w:r>
            <w:r/>
          </w:p>
        </w:tc>
        <w:tc>
          <w:tcPr>
            <w:tcW w:w="1050" w:type="dxa"/>
            <w:vAlign w:val="center"/>
            <w:textDirection w:val="lrTb"/>
            <w:noWrap w:val="false"/>
          </w:tcPr>
          <w:p>
            <w:pPr>
              <w:pStyle w:val="848"/>
              <w:ind w:left="0" w:firstLine="0"/>
              <w:jc w:val="center"/>
              <w:rPr>
                <w:rFonts w:hint="eastAsia" w:ascii="宋体" w:hAnsi="宋体" w:eastAsia="宋体" w:cs="宋体"/>
                <w:color w:val="auto"/>
                <w:sz w:val="22"/>
                <w:szCs w:val="28"/>
                <w:lang w:eastAsia="zh-CN"/>
              </w:rPr>
            </w:pPr>
            <w:r>
              <w:rPr>
                <w:rFonts w:hint="eastAsia" w:ascii="宋体" w:hAnsi="宋体" w:eastAsia="宋体" w:cs="宋体"/>
                <w:color w:val="auto"/>
                <w:sz w:val="22"/>
                <w:szCs w:val="28"/>
                <w:lang w:val="en-US" w:eastAsia="zh-CN"/>
              </w:rPr>
              <w:t xml:space="preserve">7</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lang w:val="en-US" w:eastAsia="zh-CN"/>
              </w:rPr>
              <w:t xml:space="preserve">9</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擒敌棍</w:t>
            </w:r>
            <w:r/>
          </w:p>
        </w:tc>
        <w:tc>
          <w:tcPr>
            <w:tcW w:w="1940" w:type="dxa"/>
            <w:vAlign w:val="center"/>
            <w:textDirection w:val="lrTb"/>
            <w:noWrap w:val="false"/>
          </w:tcPr>
          <w:p>
            <w:pPr>
              <w:pStyle w:val="848"/>
              <w:ind w:left="0" w:firstLine="0"/>
              <w:jc w:val="center"/>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r>
            <w:r/>
          </w:p>
        </w:tc>
        <w:tc>
          <w:tcPr>
            <w:tcW w:w="1933" w:type="dxa"/>
            <w:vAlign w:val="center"/>
            <w:textDirection w:val="lrTb"/>
            <w:noWrap w:val="false"/>
          </w:tcPr>
          <w:p>
            <w:pPr>
              <w:pStyle w:val="848"/>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件</w:t>
            </w:r>
            <w:r/>
          </w:p>
        </w:tc>
        <w:tc>
          <w:tcPr>
            <w:tcW w:w="1050" w:type="dxa"/>
            <w:vAlign w:val="center"/>
            <w:textDirection w:val="lrTb"/>
            <w:noWrap w:val="false"/>
          </w:tcPr>
          <w:p>
            <w:pPr>
              <w:pStyle w:val="848"/>
              <w:ind w:left="0" w:firstLine="0"/>
              <w:jc w:val="center"/>
              <w:rPr>
                <w:rFonts w:hint="eastAsia" w:ascii="宋体" w:hAnsi="宋体" w:eastAsia="宋体" w:cs="宋体"/>
                <w:color w:val="auto"/>
                <w:sz w:val="22"/>
                <w:szCs w:val="28"/>
                <w:lang w:eastAsia="zh-CN"/>
              </w:rPr>
            </w:pPr>
            <w:r>
              <w:rPr>
                <w:rFonts w:hint="eastAsia" w:ascii="宋体" w:hAnsi="宋体" w:eastAsia="宋体" w:cs="宋体"/>
                <w:color w:val="auto"/>
                <w:sz w:val="22"/>
                <w:szCs w:val="28"/>
                <w:lang w:val="en-US" w:eastAsia="zh-CN"/>
              </w:rPr>
              <w:t xml:space="preserve">7</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rPr>
              <w:t xml:space="preserve">1</w:t>
            </w:r>
            <w:r>
              <w:rPr>
                <w:rFonts w:hint="eastAsia" w:ascii="宋体" w:hAnsi="宋体" w:eastAsia="宋体" w:cs="宋体"/>
                <w:sz w:val="22"/>
                <w:szCs w:val="28"/>
                <w:lang w:val="en-US" w:eastAsia="zh-CN"/>
              </w:rPr>
              <w:t xml:space="preserve">0</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防刺背心</w:t>
            </w:r>
            <w:r/>
          </w:p>
        </w:tc>
        <w:tc>
          <w:tcPr>
            <w:tcW w:w="1940" w:type="dxa"/>
            <w:vAlign w:val="center"/>
            <w:textDirection w:val="lrTb"/>
            <w:noWrap w:val="false"/>
          </w:tcPr>
          <w:p>
            <w:pPr>
              <w:pStyle w:val="848"/>
              <w:ind w:left="0" w:firstLine="0"/>
              <w:jc w:val="center"/>
              <w:rPr>
                <w:rFonts w:hint="eastAsia" w:ascii="宋体" w:hAnsi="宋体" w:eastAsia="宋体" w:cs="宋体"/>
                <w:sz w:val="22"/>
                <w:szCs w:val="28"/>
              </w:rPr>
            </w:pPr>
            <w:r>
              <w:rPr>
                <w:rFonts w:hint="eastAsia" w:ascii="宋体" w:hAnsi="宋体" w:eastAsia="宋体" w:cs="宋体"/>
                <w:sz w:val="22"/>
                <w:szCs w:val="28"/>
              </w:rPr>
            </w:r>
            <w:r/>
          </w:p>
        </w:tc>
        <w:tc>
          <w:tcPr>
            <w:tcW w:w="1933" w:type="dxa"/>
            <w:vAlign w:val="center"/>
            <w:textDirection w:val="lrTb"/>
            <w:noWrap w:val="false"/>
          </w:tcPr>
          <w:p>
            <w:pPr>
              <w:pStyle w:val="848"/>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个</w:t>
            </w:r>
            <w:r/>
          </w:p>
        </w:tc>
        <w:tc>
          <w:tcPr>
            <w:tcW w:w="1050" w:type="dxa"/>
            <w:vAlign w:val="center"/>
            <w:textDirection w:val="lrTb"/>
            <w:noWrap w:val="false"/>
          </w:tcPr>
          <w:p>
            <w:pPr>
              <w:pStyle w:val="848"/>
              <w:ind w:left="0" w:firstLine="0"/>
              <w:jc w:val="center"/>
              <w:rPr>
                <w:rFonts w:hint="eastAsia" w:ascii="宋体" w:hAnsi="宋体" w:eastAsia="宋体" w:cs="宋体"/>
                <w:color w:val="auto"/>
                <w:sz w:val="22"/>
                <w:szCs w:val="28"/>
                <w:lang w:eastAsia="zh-CN"/>
              </w:rPr>
            </w:pPr>
            <w:r>
              <w:rPr>
                <w:rFonts w:hint="eastAsia" w:ascii="宋体" w:hAnsi="宋体" w:eastAsia="宋体" w:cs="宋体"/>
                <w:color w:val="auto"/>
                <w:sz w:val="22"/>
                <w:szCs w:val="28"/>
                <w:lang w:val="en-US" w:eastAsia="zh-CN"/>
              </w:rPr>
              <w:t xml:space="preserve">7</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rPr>
              <w:t xml:space="preserve">1</w:t>
            </w:r>
            <w:r>
              <w:rPr>
                <w:rFonts w:hint="eastAsia" w:ascii="宋体" w:hAnsi="宋体" w:eastAsia="宋体" w:cs="宋体"/>
                <w:sz w:val="22"/>
                <w:szCs w:val="28"/>
                <w:lang w:val="en-US" w:eastAsia="zh-CN"/>
              </w:rPr>
              <w:t xml:space="preserve">1</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雨衣</w:t>
            </w:r>
            <w:r/>
          </w:p>
        </w:tc>
        <w:tc>
          <w:tcPr>
            <w:tcW w:w="1940" w:type="dxa"/>
            <w:vAlign w:val="center"/>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c>
          <w:tcPr>
            <w:tcW w:w="1933" w:type="dxa"/>
            <w:vAlign w:val="center"/>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套</w:t>
            </w:r>
            <w:r/>
          </w:p>
        </w:tc>
        <w:tc>
          <w:tcPr>
            <w:tcW w:w="1050" w:type="dxa"/>
            <w:vAlign w:val="center"/>
            <w:textDirection w:val="lrTb"/>
            <w:noWrap w:val="false"/>
          </w:tcPr>
          <w:p>
            <w:pPr>
              <w:pStyle w:val="848"/>
              <w:ind w:left="0" w:firstLine="0"/>
              <w:jc w:val="center"/>
              <w:rPr>
                <w:rFonts w:hint="default" w:ascii="宋体" w:hAnsi="宋体" w:eastAsia="宋体" w:cs="宋体"/>
                <w:color w:val="auto"/>
                <w:sz w:val="22"/>
                <w:szCs w:val="28"/>
                <w:lang w:val="en-US" w:eastAsia="zh-CN"/>
              </w:rPr>
            </w:pPr>
            <w:r>
              <w:rPr>
                <w:rFonts w:hint="eastAsia" w:ascii="宋体" w:hAnsi="宋体" w:eastAsia="宋体" w:cs="宋体"/>
                <w:color w:val="auto"/>
                <w:sz w:val="22"/>
                <w:szCs w:val="28"/>
                <w:lang w:val="en-US" w:eastAsia="zh-CN"/>
              </w:rPr>
              <w:t xml:space="preserve">40</w:t>
            </w:r>
            <w:r/>
          </w:p>
        </w:tc>
        <w:tc>
          <w:tcPr>
            <w:tcW w:w="1141" w:type="dxa"/>
            <w:vAlign w:val="center"/>
            <w:vMerge w:val="restart"/>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胸卡</w:t>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eastAsia="zh-CN"/>
              </w:rPr>
            </w:pPr>
            <w:r>
              <w:rPr>
                <w:rFonts w:hint="eastAsia" w:ascii="宋体" w:hAnsi="宋体" w:eastAsia="宋体" w:cs="宋体"/>
                <w:sz w:val="22"/>
                <w:szCs w:val="28"/>
              </w:rPr>
              <w:t xml:space="preserve">1</w:t>
            </w:r>
            <w:r>
              <w:rPr>
                <w:rFonts w:hint="eastAsia" w:ascii="宋体" w:hAnsi="宋体" w:eastAsia="宋体" w:cs="宋体"/>
                <w:sz w:val="22"/>
                <w:szCs w:val="28"/>
                <w:lang w:val="en-US" w:eastAsia="zh-CN"/>
              </w:rPr>
              <w:t xml:space="preserve">2</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保安员四季制服</w:t>
            </w:r>
            <w:r/>
          </w:p>
        </w:tc>
        <w:tc>
          <w:tcPr>
            <w:tcW w:w="1940" w:type="dxa"/>
            <w:vAlign w:val="center"/>
            <w:textDirection w:val="lrTb"/>
            <w:noWrap w:val="false"/>
          </w:tcPr>
          <w:p>
            <w:pPr>
              <w:pStyle w:val="848"/>
              <w:ind w:left="0" w:right="-607" w:firstLine="0"/>
              <w:jc w:val="center"/>
              <w:spacing w:line="320" w:lineRule="exact"/>
              <w:rPr>
                <w:rFonts w:ascii="宋体" w:hAnsi="宋体" w:eastAsia="宋体" w:cs="宋体"/>
                <w:sz w:val="22"/>
                <w:szCs w:val="28"/>
              </w:rPr>
            </w:pPr>
            <w:r>
              <w:rPr>
                <w:rFonts w:ascii="宋体" w:hAnsi="宋体" w:eastAsia="宋体" w:cs="宋体"/>
                <w:sz w:val="22"/>
                <w:szCs w:val="28"/>
              </w:rPr>
            </w:r>
            <w:r/>
          </w:p>
        </w:tc>
        <w:tc>
          <w:tcPr>
            <w:tcW w:w="1933" w:type="dxa"/>
            <w:vAlign w:val="center"/>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套</w:t>
            </w:r>
            <w:r/>
          </w:p>
        </w:tc>
        <w:tc>
          <w:tcPr>
            <w:tcW w:w="1050" w:type="dxa"/>
            <w:vAlign w:val="center"/>
            <w:textDirection w:val="lrTb"/>
            <w:noWrap w:val="false"/>
          </w:tcPr>
          <w:p>
            <w:pPr>
              <w:pStyle w:val="848"/>
              <w:ind w:left="0" w:firstLine="0"/>
              <w:jc w:val="center"/>
              <w:rPr>
                <w:rFonts w:hint="default" w:ascii="宋体" w:hAnsi="宋体" w:eastAsia="宋体" w:cs="宋体"/>
                <w:color w:val="auto"/>
                <w:sz w:val="22"/>
                <w:szCs w:val="28"/>
                <w:lang w:val="en-US" w:eastAsia="zh-CN"/>
              </w:rPr>
            </w:pPr>
            <w:r>
              <w:rPr>
                <w:rFonts w:hint="eastAsia" w:ascii="宋体" w:hAnsi="宋体" w:eastAsia="宋体" w:cs="宋体"/>
                <w:color w:val="auto"/>
                <w:sz w:val="22"/>
                <w:szCs w:val="28"/>
                <w:lang w:val="en-US" w:eastAsia="zh-CN"/>
              </w:rPr>
              <w:t xml:space="preserve">40</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r>
        <w:trPr>
          <w:trHeight w:val="391"/>
        </w:trPr>
        <w:tc>
          <w:tcPr>
            <w:tcW w:w="687" w:type="dxa"/>
            <w:vAlign w:val="center"/>
            <w:textDirection w:val="lrTb"/>
            <w:noWrap w:val="false"/>
          </w:tcPr>
          <w:p>
            <w:pPr>
              <w:pStyle w:val="848"/>
              <w:ind w:left="0" w:firstLine="0"/>
              <w:jc w:val="center"/>
              <w:rPr>
                <w:rFonts w:hint="eastAsia" w:ascii="宋体" w:hAnsi="宋体" w:eastAsia="宋体" w:cs="宋体"/>
                <w:sz w:val="22"/>
                <w:szCs w:val="28"/>
                <w:lang w:val="en-US" w:eastAsia="zh-CN"/>
              </w:rPr>
            </w:pPr>
            <w:r>
              <w:rPr>
                <w:rFonts w:hint="eastAsia" w:ascii="宋体" w:hAnsi="宋体" w:eastAsia="宋体" w:cs="宋体"/>
                <w:sz w:val="22"/>
                <w:szCs w:val="28"/>
              </w:rPr>
              <w:t xml:space="preserve">1</w:t>
            </w:r>
            <w:r>
              <w:rPr>
                <w:rFonts w:hint="eastAsia" w:ascii="宋体" w:hAnsi="宋体" w:eastAsia="宋体" w:cs="宋体"/>
                <w:sz w:val="22"/>
                <w:szCs w:val="28"/>
                <w:lang w:val="en-US" w:eastAsia="zh-CN"/>
              </w:rPr>
              <w:t xml:space="preserve">3</w:t>
            </w:r>
            <w:r/>
          </w:p>
        </w:tc>
        <w:tc>
          <w:tcPr>
            <w:tcW w:w="1893"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胸卡</w:t>
            </w:r>
            <w:r/>
          </w:p>
        </w:tc>
        <w:tc>
          <w:tcPr>
            <w:tcW w:w="1940" w:type="dxa"/>
            <w:vAlign w:val="center"/>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c>
          <w:tcPr>
            <w:tcW w:w="1933" w:type="dxa"/>
            <w:vAlign w:val="center"/>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c>
          <w:tcPr>
            <w:tcW w:w="750" w:type="dxa"/>
            <w:vAlign w:val="center"/>
            <w:textDirection w:val="lrTb"/>
            <w:noWrap w:val="false"/>
          </w:tcPr>
          <w:p>
            <w:pPr>
              <w:pStyle w:val="848"/>
              <w:ind w:left="0" w:firstLine="0"/>
              <w:jc w:val="center"/>
              <w:rPr>
                <w:rFonts w:ascii="宋体" w:hAnsi="宋体" w:eastAsia="宋体" w:cs="宋体"/>
                <w:sz w:val="22"/>
                <w:szCs w:val="28"/>
              </w:rPr>
            </w:pPr>
            <w:r>
              <w:rPr>
                <w:rFonts w:hint="eastAsia" w:ascii="宋体" w:hAnsi="宋体" w:eastAsia="宋体" w:cs="宋体"/>
                <w:sz w:val="22"/>
                <w:szCs w:val="28"/>
              </w:rPr>
              <w:t xml:space="preserve">套</w:t>
            </w:r>
            <w:r/>
          </w:p>
        </w:tc>
        <w:tc>
          <w:tcPr>
            <w:tcW w:w="1050" w:type="dxa"/>
            <w:vAlign w:val="center"/>
            <w:textDirection w:val="lrTb"/>
            <w:noWrap w:val="false"/>
          </w:tcPr>
          <w:p>
            <w:pPr>
              <w:pStyle w:val="848"/>
              <w:ind w:left="0" w:firstLine="0"/>
              <w:jc w:val="center"/>
              <w:rPr>
                <w:rFonts w:hint="default" w:ascii="宋体" w:hAnsi="宋体" w:eastAsia="宋体" w:cs="宋体"/>
                <w:color w:val="auto"/>
                <w:sz w:val="22"/>
                <w:szCs w:val="28"/>
                <w:lang w:val="en-US" w:eastAsia="zh-CN"/>
              </w:rPr>
            </w:pPr>
            <w:r>
              <w:rPr>
                <w:rFonts w:hint="eastAsia" w:ascii="宋体" w:hAnsi="宋体" w:eastAsia="宋体" w:cs="宋体"/>
                <w:color w:val="auto"/>
                <w:sz w:val="22"/>
                <w:szCs w:val="28"/>
                <w:lang w:val="en-US" w:eastAsia="zh-CN"/>
              </w:rPr>
              <w:t xml:space="preserve">40</w:t>
            </w:r>
            <w:r/>
          </w:p>
        </w:tc>
        <w:tc>
          <w:tcPr>
            <w:tcW w:w="1141" w:type="dxa"/>
            <w:vAlign w:val="center"/>
            <w:vMerge w:val="continue"/>
            <w:textDirection w:val="lrTb"/>
            <w:noWrap w:val="false"/>
          </w:tcPr>
          <w:p>
            <w:pPr>
              <w:pStyle w:val="848"/>
              <w:ind w:left="0" w:firstLine="0"/>
              <w:jc w:val="center"/>
              <w:rPr>
                <w:rFonts w:ascii="宋体" w:hAnsi="宋体" w:eastAsia="宋体" w:cs="宋体"/>
                <w:sz w:val="22"/>
                <w:szCs w:val="28"/>
              </w:rPr>
            </w:pPr>
            <w:r>
              <w:rPr>
                <w:rFonts w:ascii="宋体" w:hAnsi="宋体" w:eastAsia="宋体" w:cs="宋体"/>
                <w:sz w:val="22"/>
                <w:szCs w:val="28"/>
              </w:rPr>
            </w:r>
            <w:r/>
          </w:p>
        </w:tc>
      </w:tr>
    </w:tbl>
    <w:p>
      <w:pPr>
        <w:pStyle w:val="848"/>
        <w:ind w:left="0" w:firstLine="0"/>
        <w:jc w:val="center"/>
        <w:rPr>
          <w:rFonts w:hint="eastAsia" w:ascii="宋体" w:hAnsi="宋体" w:eastAsia="宋体" w:cs="宋体"/>
          <w:b/>
          <w:bCs/>
          <w:sz w:val="28"/>
          <w:szCs w:val="36"/>
        </w:rPr>
      </w:pPr>
      <w:r>
        <w:rPr>
          <w:rFonts w:hint="eastAsia" w:ascii="宋体" w:hAnsi="宋体" w:eastAsia="宋体" w:cs="宋体"/>
          <w:b/>
          <w:bCs/>
          <w:sz w:val="28"/>
          <w:szCs w:val="36"/>
        </w:rPr>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21"/>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21"/>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21"/>
        <w:rPr>
          <w:rFonts w:hint="eastAsia" w:ascii="宋体" w:hAnsi="宋体" w:eastAsia="宋体" w:cs="宋体"/>
          <w:b/>
          <w:bCs/>
          <w:sz w:val="28"/>
          <w:szCs w:val="36"/>
        </w:rPr>
      </w:pPr>
      <w:r>
        <w:rPr>
          <w:rFonts w:hint="eastAsia" w:ascii="宋体" w:hAnsi="宋体" w:eastAsia="宋体" w:cs="宋体"/>
          <w:b/>
          <w:bCs/>
          <w:sz w:val="28"/>
          <w:szCs w:val="36"/>
        </w:rPr>
      </w:r>
      <w:r/>
    </w:p>
    <w:p>
      <w:pPr>
        <w:rPr>
          <w:rFonts w:hint="eastAsia" w:ascii="宋体" w:hAnsi="宋体" w:eastAsia="宋体" w:cs="宋体"/>
          <w:b/>
          <w:bCs/>
          <w:sz w:val="28"/>
          <w:szCs w:val="36"/>
        </w:rPr>
      </w:pPr>
      <w:r>
        <w:rPr>
          <w:rFonts w:hint="eastAsia" w:ascii="宋体" w:hAnsi="宋体" w:eastAsia="宋体" w:cs="宋体"/>
          <w:b/>
          <w:bCs/>
          <w:sz w:val="28"/>
          <w:szCs w:val="36"/>
        </w:rPr>
      </w:r>
      <w:r/>
    </w:p>
    <w:p>
      <w:pPr>
        <w:pStyle w:val="821"/>
        <w:rPr>
          <w:rFonts w:hint="eastAsia"/>
        </w:rPr>
      </w:pPr>
      <w:r>
        <w:rPr>
          <w:rFonts w:hint="eastAsia"/>
        </w:rPr>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pStyle w:val="848"/>
        <w:ind w:left="0" w:firstLine="0"/>
        <w:rPr>
          <w:rFonts w:hint="eastAsia" w:ascii="宋体" w:hAnsi="宋体" w:eastAsia="宋体" w:cs="宋体"/>
          <w:b/>
          <w:bCs/>
          <w:sz w:val="28"/>
          <w:szCs w:val="36"/>
        </w:rPr>
      </w:pPr>
      <w:r>
        <w:rPr>
          <w:rFonts w:hint="eastAsia" w:ascii="宋体" w:hAnsi="宋体" w:eastAsia="宋体" w:cs="宋体"/>
          <w:b/>
          <w:bCs/>
          <w:sz w:val="28"/>
          <w:szCs w:val="36"/>
        </w:rPr>
      </w:r>
      <w:r/>
    </w:p>
    <w:p>
      <w:pPr>
        <w:pStyle w:val="848"/>
        <w:ind w:left="0" w:firstLine="0"/>
        <w:rPr>
          <w:rFonts w:ascii="宋体" w:hAnsi="宋体" w:eastAsia="宋体" w:cs="宋体"/>
          <w:b/>
          <w:bCs/>
          <w:sz w:val="28"/>
          <w:szCs w:val="36"/>
        </w:rPr>
      </w:pPr>
      <w:r>
        <w:rPr>
          <w:rFonts w:hint="eastAsia" w:ascii="宋体" w:hAnsi="宋体" w:eastAsia="宋体" w:cs="宋体"/>
          <w:b/>
          <w:bCs/>
          <w:sz w:val="28"/>
          <w:szCs w:val="36"/>
        </w:rPr>
        <w:t xml:space="preserve">附件二</w:t>
      </w:r>
      <w:r/>
    </w:p>
    <w:p>
      <w:pPr>
        <w:jc w:val="center"/>
        <w:spacing w:line="400" w:lineRule="exact"/>
        <w:rPr>
          <w:rFonts w:ascii="宋体" w:hAnsi="宋体" w:eastAsia="宋体"/>
          <w:sz w:val="36"/>
          <w:szCs w:val="36"/>
        </w:rPr>
        <w:outlineLvl w:val="9"/>
      </w:pPr>
      <w:r>
        <w:rPr>
          <w:rFonts w:hint="eastAsia" w:ascii="宋体" w:hAnsi="宋体" w:eastAsia="宋体"/>
          <w:b/>
          <w:bCs/>
          <w:sz w:val="36"/>
          <w:szCs w:val="36"/>
        </w:rPr>
        <w:t xml:space="preserve">保安服务承诺</w:t>
      </w:r>
      <w:r/>
    </w:p>
    <w:p>
      <w:pPr>
        <w:ind w:firstLine="482"/>
        <w:jc w:val="left"/>
        <w:spacing w:line="400" w:lineRule="exact"/>
        <w:widowControl/>
        <w:rPr>
          <w:rFonts w:ascii="宋体" w:hAnsi="宋体" w:eastAsia="宋体" w:cs="Times New Roman"/>
          <w:b/>
          <w:color w:val="000000"/>
          <w:sz w:val="24"/>
          <w:szCs w:val="24"/>
        </w:rPr>
      </w:pPr>
      <w:r/>
      <w:bookmarkStart w:id="12" w:name="_Toc435883532"/>
      <w:r/>
      <w:bookmarkStart w:id="13" w:name="_Toc475542659"/>
      <w:r/>
      <w:bookmarkStart w:id="14" w:name="_Toc16348"/>
      <w:r/>
      <w:bookmarkStart w:id="15" w:name="_Toc480286921"/>
      <w:r/>
      <w:bookmarkStart w:id="16" w:name="_Toc430944561"/>
      <w:r/>
      <w:bookmarkStart w:id="17" w:name="_Toc394152802"/>
      <w:r/>
      <w:bookmarkStart w:id="18" w:name="_Toc387084856"/>
      <w:r>
        <w:rPr>
          <w:rFonts w:hint="eastAsia" w:ascii="宋体" w:hAnsi="宋体" w:eastAsia="宋体" w:cs="Times New Roman"/>
          <w:b/>
          <w:color w:val="000000"/>
          <w:sz w:val="24"/>
          <w:szCs w:val="24"/>
        </w:rPr>
        <w:t xml:space="preserve">1.保安服务标准</w:t>
      </w:r>
      <w:bookmarkEnd w:id="12"/>
      <w:r/>
      <w:bookmarkEnd w:id="13"/>
      <w:r/>
      <w:bookmarkEnd w:id="14"/>
      <w:r/>
      <w:bookmarkEnd w:id="15"/>
      <w:r/>
      <w:bookmarkEnd w:id="16"/>
      <w:r/>
      <w:bookmarkEnd w:id="17"/>
      <w:r/>
      <w:bookmarkEnd w:id="18"/>
      <w:r/>
      <w:r/>
    </w:p>
    <w:p>
      <w:pPr>
        <w:ind w:firstLine="512"/>
        <w:jc w:val="left"/>
        <w:spacing w:line="400" w:lineRule="exact"/>
        <w:widowControl/>
        <w:rPr>
          <w:rFonts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统一管理标准：严格执行保安服务有关标准及公司各项规章制度。</w:t>
      </w:r>
      <w:r/>
    </w:p>
    <w:p>
      <w:pPr>
        <w:ind w:firstLine="512"/>
        <w:jc w:val="left"/>
        <w:spacing w:line="400" w:lineRule="exact"/>
        <w:widowControl/>
        <w:rPr>
          <w:rFonts w:hint="eastAsia" w:ascii="宋体" w:hAnsi="宋体" w:eastAsia="宋体" w:cs="Arial"/>
          <w:color w:val="000000"/>
          <w:spacing w:val="8"/>
          <w:sz w:val="24"/>
          <w:szCs w:val="24"/>
          <w:lang w:val="en-US" w:eastAsia="zh-CN"/>
        </w:rPr>
      </w:pPr>
      <w:r>
        <w:rPr>
          <w:rFonts w:hint="eastAsia" w:ascii="宋体" w:hAnsi="宋体" w:eastAsia="宋体" w:cs="Arial"/>
          <w:color w:val="000000"/>
          <w:spacing w:val="8"/>
          <w:sz w:val="24"/>
          <w:szCs w:val="24"/>
        </w:rPr>
        <w:t xml:space="preserve">统一服务意识：创新性、全方位的服务意识，想客户之所想，急客户之所</w:t>
      </w:r>
      <w:r/>
    </w:p>
    <w:p>
      <w:pPr>
        <w:jc w:val="left"/>
        <w:spacing w:line="400" w:lineRule="exact"/>
        <w:widowControl/>
        <w:rPr>
          <w:rFonts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急，通过不断创新服务内容、服务方法来满足不断转变观念和不断扩展需求的客户。</w:t>
      </w:r>
      <w:r/>
    </w:p>
    <w:p>
      <w:pPr>
        <w:ind w:firstLine="512"/>
        <w:jc w:val="left"/>
        <w:spacing w:line="400" w:lineRule="exact"/>
        <w:widowControl/>
        <w:rPr>
          <w:rFonts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统一管理目标：“创一方文明，保一方平安，树一个品牌。”我们将着力实施品牌战略和形象工程，进一步倡导我们管理实践中一直坚持的科学管理，信守“严谨、规范；优质、安全”的经营方针，通过专业化规范化管理，确保区域安全。</w:t>
      </w:r>
      <w:r/>
    </w:p>
    <w:p>
      <w:pPr>
        <w:ind w:firstLine="512"/>
        <w:jc w:val="left"/>
        <w:spacing w:line="400" w:lineRule="exact"/>
        <w:widowControl/>
        <w:rPr>
          <w:rFonts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1.1根据“严谨、规范；优质、安全”的经营方针，确定年度质量目标，对客户单位满意率、消防隐患处理率、安全事故防范率等作出量化要求。</w:t>
      </w:r>
      <w:r/>
    </w:p>
    <w:p>
      <w:pPr>
        <w:ind w:firstLine="512"/>
        <w:jc w:val="left"/>
        <w:spacing w:line="400" w:lineRule="exact"/>
        <w:widowControl/>
        <w:rPr>
          <w:rFonts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1.2实行目标经营管理责任制，对管理目标进行细化和量化，作出具体要求。</w:t>
      </w:r>
      <w:r/>
    </w:p>
    <w:p>
      <w:pPr>
        <w:ind w:firstLine="512"/>
        <w:jc w:val="left"/>
        <w:spacing w:line="400" w:lineRule="exact"/>
        <w:widowControl/>
        <w:rPr>
          <w:rFonts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1.3对保安队伍培训指标进行量化，确定培训目标、培训内容及效果评价、考核。</w:t>
      </w:r>
      <w:r/>
    </w:p>
    <w:p>
      <w:pPr>
        <w:ind w:firstLine="512"/>
        <w:jc w:val="left"/>
        <w:spacing w:line="400" w:lineRule="exact"/>
        <w:widowControl/>
        <w:rPr>
          <w:rFonts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1.4年度岗位考核量化，年度岗位轮换率10%。</w:t>
      </w:r>
      <w:r/>
    </w:p>
    <w:p>
      <w:pPr>
        <w:ind w:firstLine="512"/>
        <w:jc w:val="left"/>
        <w:spacing w:line="400" w:lineRule="exact"/>
        <w:widowControl/>
        <w:rPr>
          <w:rFonts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1.5运用《保安队员手册》，规范员工的行为，提倡专业、规范、文明的行为表率。</w:t>
      </w:r>
      <w:r/>
    </w:p>
    <w:p>
      <w:pPr>
        <w:ind w:firstLine="482"/>
        <w:jc w:val="left"/>
        <w:spacing w:line="400" w:lineRule="exact"/>
        <w:widowControl/>
        <w:rPr>
          <w:rFonts w:ascii="宋体" w:hAnsi="宋体" w:eastAsia="宋体" w:cs="Times New Roman"/>
          <w:b/>
          <w:color w:val="000000"/>
          <w:sz w:val="24"/>
          <w:szCs w:val="24"/>
        </w:rPr>
      </w:pPr>
      <w:r/>
      <w:bookmarkStart w:id="19" w:name="_Toc480286922"/>
      <w:r/>
      <w:bookmarkStart w:id="20" w:name="_Toc26286"/>
      <w:r/>
      <w:bookmarkStart w:id="21" w:name="_Toc435883533"/>
      <w:r/>
      <w:bookmarkStart w:id="22" w:name="_Toc430944562"/>
      <w:r/>
      <w:bookmarkStart w:id="23" w:name="_Toc475542660"/>
      <w:r>
        <w:rPr>
          <w:rFonts w:hint="eastAsia" w:ascii="宋体" w:hAnsi="宋体" w:eastAsia="宋体" w:cs="Times New Roman"/>
          <w:b/>
          <w:color w:val="000000"/>
          <w:sz w:val="24"/>
          <w:szCs w:val="24"/>
        </w:rPr>
        <w:t xml:space="preserve">2.服务质量保证承诺</w:t>
      </w:r>
      <w:bookmarkEnd w:id="19"/>
      <w:r/>
      <w:bookmarkEnd w:id="20"/>
      <w:r/>
      <w:bookmarkEnd w:id="21"/>
      <w:r/>
      <w:bookmarkEnd w:id="22"/>
      <w:r/>
      <w:bookmarkEnd w:id="23"/>
      <w:r/>
      <w:r/>
    </w:p>
    <w:p>
      <w:pPr>
        <w:ind w:firstLine="482"/>
        <w:jc w:val="left"/>
        <w:spacing w:line="400" w:lineRule="exact"/>
        <w:rPr>
          <w:rFonts w:ascii="宋体" w:hAnsi="宋体" w:eastAsia="宋体"/>
          <w:b/>
          <w:sz w:val="24"/>
          <w:szCs w:val="24"/>
        </w:rPr>
      </w:pPr>
      <w:r>
        <w:rPr>
          <w:rFonts w:hint="eastAsia" w:ascii="宋体" w:hAnsi="宋体" w:eastAsia="宋体" w:cs="仿宋"/>
          <w:b/>
          <w:sz w:val="24"/>
          <w:szCs w:val="24"/>
        </w:rPr>
        <w:t xml:space="preserve">一、</w:t>
      </w:r>
      <w:r>
        <w:rPr>
          <w:rFonts w:hint="eastAsia" w:ascii="宋体" w:hAnsi="宋体" w:eastAsia="宋体"/>
          <w:b/>
          <w:sz w:val="24"/>
          <w:szCs w:val="24"/>
        </w:rPr>
        <w:t xml:space="preserve">工作要求：</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1、能熟练使用各类消防、物防、技防器械和设备，熟悉医院环境，保证所管区域的正常工作秩序，防范失火、失盗、破坏等事故发生,对各种突发事件能及时处理、控制局面，为医院提供安全的工作环境。</w:t>
      </w:r>
      <w:r/>
    </w:p>
    <w:p>
      <w:pPr>
        <w:ind w:firstLine="512"/>
        <w:jc w:val="left"/>
        <w:spacing w:line="400" w:lineRule="exact"/>
        <w:widowControl/>
        <w:rPr>
          <w:rFonts w:hint="eastAsia" w:ascii="宋体" w:hAnsi="宋体" w:eastAsia="宋体" w:cs="Arial"/>
          <w:color w:val="000000"/>
          <w:spacing w:val="8"/>
          <w:sz w:val="24"/>
          <w:szCs w:val="24"/>
          <w:lang w:eastAsia="zh-CN"/>
        </w:rPr>
      </w:pPr>
      <w:r>
        <w:rPr>
          <w:rFonts w:hint="eastAsia" w:ascii="宋体" w:hAnsi="宋体" w:eastAsia="宋体" w:cs="Arial"/>
          <w:color w:val="000000"/>
          <w:spacing w:val="8"/>
          <w:sz w:val="24"/>
          <w:szCs w:val="24"/>
        </w:rPr>
        <w:t xml:space="preserve">2、工作时间：普通保安上24小时休48小时；物质依赖科保安上24小时休24小时；特卫为白班；强制医疗分为白班、中班、晚班</w:t>
      </w:r>
      <w:r>
        <w:rPr>
          <w:rFonts w:hint="eastAsia" w:ascii="宋体" w:hAnsi="宋体" w:eastAsia="宋体" w:cs="Arial"/>
          <w:color w:val="000000"/>
          <w:spacing w:val="8"/>
          <w:sz w:val="24"/>
          <w:szCs w:val="24"/>
          <w:lang w:eastAsia="zh-CN"/>
        </w:rPr>
        <w:t xml:space="preserve">。</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lang w:val="en-US" w:eastAsia="zh-CN"/>
        </w:rPr>
        <w:t xml:space="preserve">3</w:t>
      </w:r>
      <w:r>
        <w:rPr>
          <w:rFonts w:hint="eastAsia" w:ascii="宋体" w:hAnsi="宋体" w:eastAsia="宋体" w:cs="Arial"/>
          <w:color w:val="000000"/>
          <w:spacing w:val="8"/>
          <w:sz w:val="24"/>
          <w:szCs w:val="24"/>
        </w:rPr>
        <w:t xml:space="preserve">、重点部位的安保，24小时监控，定时巡查，重点巡视部位为门急诊大楼、住院楼、财务科、药房、药库、病案室</w:t>
      </w:r>
      <w:r>
        <w:rPr>
          <w:rFonts w:hint="eastAsia" w:ascii="宋体" w:hAnsi="宋体" w:eastAsia="宋体" w:cs="Arial"/>
          <w:color w:val="000000"/>
          <w:spacing w:val="8"/>
          <w:sz w:val="24"/>
          <w:szCs w:val="24"/>
          <w:lang w:eastAsia="zh-CN"/>
        </w:rPr>
        <w:t xml:space="preserve">等</w:t>
      </w:r>
      <w:r>
        <w:rPr>
          <w:rFonts w:hint="eastAsia" w:ascii="宋体" w:hAnsi="宋体" w:eastAsia="宋体" w:cs="Arial"/>
          <w:color w:val="000000"/>
          <w:spacing w:val="8"/>
          <w:sz w:val="24"/>
          <w:szCs w:val="24"/>
        </w:rPr>
        <w:t xml:space="preserve">。</w:t>
      </w:r>
      <w:r/>
    </w:p>
    <w:p>
      <w:pPr>
        <w:ind w:firstLine="512"/>
        <w:jc w:val="left"/>
        <w:spacing w:line="400" w:lineRule="exact"/>
        <w:widowControl/>
        <w:rPr>
          <w:rFonts w:hint="eastAsia" w:ascii="宋体" w:hAnsi="宋体" w:eastAsia="宋体" w:cs="Arial"/>
          <w:color w:val="000000"/>
          <w:spacing w:val="8"/>
          <w:sz w:val="24"/>
          <w:szCs w:val="24"/>
          <w:lang w:eastAsia="zh-CN"/>
        </w:rPr>
      </w:pPr>
      <w:r>
        <w:rPr>
          <w:rFonts w:hint="eastAsia" w:ascii="宋体" w:hAnsi="宋体" w:eastAsia="宋体" w:cs="Arial"/>
          <w:color w:val="000000"/>
          <w:spacing w:val="8"/>
          <w:sz w:val="24"/>
          <w:szCs w:val="24"/>
          <w:lang w:val="en-US" w:eastAsia="zh-CN"/>
        </w:rPr>
        <w:t xml:space="preserve">4</w:t>
      </w:r>
      <w:r>
        <w:rPr>
          <w:rFonts w:hint="eastAsia" w:ascii="宋体" w:hAnsi="宋体" w:eastAsia="宋体" w:cs="Arial"/>
          <w:color w:val="000000"/>
          <w:spacing w:val="8"/>
          <w:sz w:val="24"/>
          <w:szCs w:val="24"/>
        </w:rPr>
        <w:t xml:space="preserve">、维护道路畅通。保安人员协助停车场管理路面乱停乱放车辆</w:t>
      </w:r>
      <w:r>
        <w:rPr>
          <w:rFonts w:hint="eastAsia" w:ascii="宋体" w:hAnsi="宋体" w:eastAsia="宋体" w:cs="Arial"/>
          <w:color w:val="000000"/>
          <w:spacing w:val="8"/>
          <w:sz w:val="24"/>
          <w:szCs w:val="24"/>
          <w:lang w:eastAsia="zh-CN"/>
        </w:rPr>
        <w:t xml:space="preserve">。</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lang w:val="en-US" w:eastAsia="zh-CN"/>
        </w:rPr>
        <w:t xml:space="preserve">5</w:t>
      </w:r>
      <w:r>
        <w:rPr>
          <w:rFonts w:hint="eastAsia" w:ascii="宋体" w:hAnsi="宋体" w:eastAsia="宋体" w:cs="Arial"/>
          <w:color w:val="000000"/>
          <w:spacing w:val="8"/>
          <w:sz w:val="24"/>
          <w:szCs w:val="24"/>
        </w:rPr>
        <w:t xml:space="preserve">、协助医院各病区做好保护精神病人工作，防止病人出逃工作。</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lang w:val="en-US" w:eastAsia="zh-CN"/>
        </w:rPr>
        <w:t xml:space="preserve">6</w:t>
      </w:r>
      <w:r>
        <w:rPr>
          <w:rFonts w:hint="eastAsia" w:ascii="宋体" w:hAnsi="宋体" w:eastAsia="宋体" w:cs="Arial"/>
          <w:color w:val="000000"/>
          <w:spacing w:val="8"/>
          <w:sz w:val="24"/>
          <w:szCs w:val="24"/>
        </w:rPr>
        <w:t xml:space="preserve">、维护医院的正常秩序，打击医托。协助公安机关打击不法分子对医院的干扰，特别是对医托、医闹、盗窃分子的打击。</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lang w:val="en-US" w:eastAsia="zh-CN"/>
        </w:rPr>
        <w:t xml:space="preserve">7</w:t>
      </w:r>
      <w:r>
        <w:rPr>
          <w:rFonts w:hint="eastAsia" w:ascii="宋体" w:hAnsi="宋体" w:eastAsia="宋体" w:cs="Arial"/>
          <w:color w:val="000000"/>
          <w:spacing w:val="8"/>
          <w:sz w:val="24"/>
          <w:szCs w:val="24"/>
        </w:rPr>
        <w:t xml:space="preserve">、节能管理，保安人员在执勤巡逻过程中发现有未关闭的水、电、门、窗等要及时关闭，对损坏或无法关闭的要及时报保卫科或中控室进行处理。</w:t>
      </w:r>
      <w:r/>
    </w:p>
    <w:p>
      <w:pPr>
        <w:ind w:firstLine="512"/>
        <w:jc w:val="left"/>
        <w:spacing w:line="400" w:lineRule="exact"/>
        <w:widowControl/>
        <w:rPr>
          <w:rFonts w:hint="eastAsia" w:ascii="宋体" w:hAnsi="宋体" w:eastAsia="宋体" w:cs="Arial"/>
          <w:color w:val="000000"/>
          <w:spacing w:val="8"/>
          <w:sz w:val="24"/>
          <w:szCs w:val="24"/>
          <w:lang w:eastAsia="zh-CN"/>
        </w:rPr>
      </w:pPr>
      <w:r>
        <w:rPr>
          <w:rFonts w:hint="eastAsia" w:ascii="宋体" w:hAnsi="宋体" w:eastAsia="宋体" w:cs="Arial"/>
          <w:color w:val="000000"/>
          <w:spacing w:val="8"/>
          <w:sz w:val="24"/>
          <w:szCs w:val="24"/>
          <w:lang w:val="en-US" w:eastAsia="zh-CN"/>
        </w:rPr>
        <w:t xml:space="preserve">8</w:t>
      </w:r>
      <w:r>
        <w:rPr>
          <w:rFonts w:hint="eastAsia" w:ascii="宋体" w:hAnsi="宋体" w:eastAsia="宋体" w:cs="Arial"/>
          <w:color w:val="000000"/>
          <w:spacing w:val="8"/>
          <w:sz w:val="24"/>
          <w:szCs w:val="24"/>
        </w:rPr>
        <w:t xml:space="preserve">、巡逻打卡器（考勤使用）、对讲机等和工作有关的用具由</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提供</w:t>
      </w:r>
      <w:r>
        <w:rPr>
          <w:rFonts w:hint="eastAsia" w:ascii="宋体" w:hAnsi="宋体" w:eastAsia="宋体" w:cs="Arial"/>
          <w:color w:val="000000"/>
          <w:spacing w:val="8"/>
          <w:sz w:val="24"/>
          <w:szCs w:val="24"/>
          <w:lang w:eastAsia="zh-CN"/>
        </w:rPr>
        <w:t xml:space="preserve">。</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二、其他：</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1、医院</w:t>
      </w:r>
      <w:r>
        <w:rPr>
          <w:rFonts w:hint="eastAsia" w:ascii="宋体" w:hAnsi="宋体" w:eastAsia="宋体" w:cs="Arial"/>
          <w:color w:val="000000"/>
          <w:spacing w:val="8"/>
          <w:sz w:val="24"/>
          <w:szCs w:val="24"/>
          <w:lang w:val="en-US" w:eastAsia="zh-CN"/>
        </w:rPr>
        <w:t xml:space="preserve">安保科</w:t>
      </w:r>
      <w:r>
        <w:rPr>
          <w:rFonts w:hint="eastAsia" w:ascii="宋体" w:hAnsi="宋体" w:eastAsia="宋体" w:cs="Arial"/>
          <w:color w:val="000000"/>
          <w:spacing w:val="8"/>
          <w:sz w:val="24"/>
          <w:szCs w:val="24"/>
        </w:rPr>
        <w:t xml:space="preserve">是保安服务工作监管第一责任部门。保安公司制订的管理方案报医院</w:t>
      </w:r>
      <w:r>
        <w:rPr>
          <w:rFonts w:hint="eastAsia" w:ascii="宋体" w:hAnsi="宋体" w:eastAsia="宋体" w:cs="Arial"/>
          <w:color w:val="000000"/>
          <w:spacing w:val="8"/>
          <w:sz w:val="24"/>
          <w:szCs w:val="24"/>
          <w:lang w:val="en-US" w:eastAsia="zh-CN"/>
        </w:rPr>
        <w:t xml:space="preserve">安保科</w:t>
      </w:r>
      <w:r>
        <w:rPr>
          <w:rFonts w:hint="eastAsia" w:ascii="宋体" w:hAnsi="宋体" w:eastAsia="宋体" w:cs="Arial"/>
          <w:color w:val="000000"/>
          <w:spacing w:val="8"/>
          <w:sz w:val="24"/>
          <w:szCs w:val="24"/>
        </w:rPr>
        <w:t xml:space="preserve">备案。</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2、医院有权对保安人员的工作进行检查、督促、考核，并按《徐州市东方人民医院</w:t>
      </w:r>
      <w:r>
        <w:rPr>
          <w:rFonts w:hint="eastAsia" w:ascii="宋体" w:hAnsi="宋体" w:eastAsia="宋体" w:cs="Arial"/>
          <w:color w:val="000000"/>
          <w:spacing w:val="8"/>
          <w:sz w:val="24"/>
          <w:szCs w:val="24"/>
          <w:lang w:val="en-US" w:eastAsia="zh-CN"/>
        </w:rPr>
        <w:t xml:space="preserve">安保科</w:t>
      </w:r>
      <w:r>
        <w:rPr>
          <w:rFonts w:hint="eastAsia" w:ascii="宋体" w:hAnsi="宋体" w:eastAsia="宋体" w:cs="Arial"/>
          <w:color w:val="000000"/>
          <w:spacing w:val="8"/>
          <w:sz w:val="24"/>
          <w:szCs w:val="24"/>
        </w:rPr>
        <w:t xml:space="preserve">工作制度》对保安人员进行管理，对不称职的保安提出批评、教育及经济处罚，屡教不改者，医院有权随时提出更换保安人员。</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3、医院有权对保安公司业绩进行考核，发现保安公司不按照合约规定工作，不能达到医院要求，第一次予以警告，第二次予以适当处罚，对连续三次不达标者医院有权解除合同。</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4、</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必须严格按照国家、江苏省、徐州市的相关劳动法规和保险条例，为保安员提供完善的劳动权益保障。所有保安人员必须为其统一缴纳社会保险。</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5、</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派驻</w:t>
      </w:r>
      <w:r>
        <w:rPr>
          <w:rFonts w:hint="eastAsia" w:ascii="宋体" w:hAnsi="宋体" w:eastAsia="宋体" w:cs="Arial"/>
          <w:color w:val="000000"/>
          <w:spacing w:val="8"/>
          <w:sz w:val="24"/>
          <w:szCs w:val="24"/>
          <w:lang w:val="en-US" w:eastAsia="zh-CN"/>
        </w:rPr>
        <w:t xml:space="preserve">招标方</w:t>
      </w:r>
      <w:r>
        <w:rPr>
          <w:rFonts w:hint="eastAsia" w:ascii="宋体" w:hAnsi="宋体" w:eastAsia="宋体" w:cs="Arial"/>
          <w:color w:val="000000"/>
          <w:spacing w:val="8"/>
          <w:sz w:val="24"/>
          <w:szCs w:val="24"/>
        </w:rPr>
        <w:t xml:space="preserve">的保安队员在合同规定的服务范围内，应服从</w:t>
      </w:r>
      <w:r>
        <w:rPr>
          <w:rFonts w:hint="eastAsia" w:ascii="宋体" w:hAnsi="宋体" w:eastAsia="宋体" w:cs="Arial"/>
          <w:color w:val="000000"/>
          <w:spacing w:val="8"/>
          <w:sz w:val="24"/>
          <w:szCs w:val="24"/>
          <w:lang w:val="en-US" w:eastAsia="zh-CN"/>
        </w:rPr>
        <w:t xml:space="preserve">招标方</w:t>
      </w:r>
      <w:r>
        <w:rPr>
          <w:rFonts w:hint="eastAsia" w:ascii="宋体" w:hAnsi="宋体" w:eastAsia="宋体" w:cs="Arial"/>
          <w:color w:val="000000"/>
          <w:spacing w:val="8"/>
          <w:sz w:val="24"/>
          <w:szCs w:val="24"/>
        </w:rPr>
        <w:t xml:space="preserve">的指挥，认真做好安全防范工作。</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6、</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应保证派驻人员的相对稳定，除特殊情况外不得随意调换人员。</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7、</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不得把采购人委托的事务转委托第三方。</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在合同期内如发生重大违约现象，</w:t>
      </w:r>
      <w:r>
        <w:rPr>
          <w:rFonts w:hint="eastAsia" w:ascii="宋体" w:hAnsi="宋体" w:eastAsia="宋体" w:cs="Arial"/>
          <w:color w:val="000000"/>
          <w:spacing w:val="8"/>
          <w:sz w:val="24"/>
          <w:szCs w:val="24"/>
          <w:lang w:val="en-US" w:eastAsia="zh-CN"/>
        </w:rPr>
        <w:t xml:space="preserve">招标方</w:t>
      </w:r>
      <w:r>
        <w:rPr>
          <w:rFonts w:hint="eastAsia" w:ascii="宋体" w:hAnsi="宋体" w:eastAsia="宋体" w:cs="Arial"/>
          <w:color w:val="000000"/>
          <w:spacing w:val="8"/>
          <w:sz w:val="24"/>
          <w:szCs w:val="24"/>
        </w:rPr>
        <w:t xml:space="preserve">有权中止合同。</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8、</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应针对本项目建立保安服务方案，以及组织架构、人员录用等内容的规章制度。</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9、</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根据有关保安服务条例和安保外包服务合同对该项目实行统一管理,综合服务,自主经营,自负盈亏。</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10、因维持秩序或保安员的失职发生刑事、盗窃、火灾等案件造成损失，由</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照价赔偿或承担相应的刑事责任。</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11、合同执行期间，如出现重大服务缺陷，</w:t>
      </w:r>
      <w:r>
        <w:rPr>
          <w:rFonts w:hint="eastAsia" w:ascii="宋体" w:hAnsi="宋体" w:eastAsia="宋体" w:cs="Arial"/>
          <w:color w:val="000000"/>
          <w:spacing w:val="8"/>
          <w:sz w:val="24"/>
          <w:szCs w:val="24"/>
          <w:lang w:val="en-US" w:eastAsia="zh-CN"/>
        </w:rPr>
        <w:t xml:space="preserve">招标方</w:t>
      </w:r>
      <w:r>
        <w:rPr>
          <w:rFonts w:hint="eastAsia" w:ascii="宋体" w:hAnsi="宋体" w:eastAsia="宋体" w:cs="Arial"/>
          <w:color w:val="000000"/>
          <w:spacing w:val="8"/>
          <w:sz w:val="24"/>
          <w:szCs w:val="24"/>
        </w:rPr>
        <w:t xml:space="preserve">有权扣留缺陷出现之日起的费用，直至缺陷更正，如</w:t>
      </w:r>
      <w:r>
        <w:rPr>
          <w:rFonts w:hint="eastAsia" w:ascii="宋体" w:hAnsi="宋体" w:eastAsia="宋体" w:cs="Arial"/>
          <w:color w:val="000000"/>
          <w:spacing w:val="8"/>
          <w:sz w:val="24"/>
          <w:szCs w:val="24"/>
          <w:lang w:val="en-US" w:eastAsia="zh-CN"/>
        </w:rPr>
        <w:t xml:space="preserve">中标方</w:t>
      </w:r>
      <w:r>
        <w:rPr>
          <w:rFonts w:hint="eastAsia" w:ascii="宋体" w:hAnsi="宋体" w:eastAsia="宋体" w:cs="Arial"/>
          <w:color w:val="000000"/>
          <w:spacing w:val="8"/>
          <w:sz w:val="24"/>
          <w:szCs w:val="24"/>
        </w:rPr>
        <w:t xml:space="preserve">对综合管理缺陷不予更正，招标</w:t>
      </w:r>
      <w:r>
        <w:rPr>
          <w:rFonts w:hint="eastAsia" w:ascii="宋体" w:hAnsi="宋体" w:eastAsia="宋体" w:cs="Arial"/>
          <w:color w:val="000000"/>
          <w:spacing w:val="8"/>
          <w:sz w:val="24"/>
          <w:szCs w:val="24"/>
          <w:lang w:eastAsia="zh-CN"/>
        </w:rPr>
        <w:t xml:space="preserve">方</w:t>
      </w:r>
      <w:r>
        <w:rPr>
          <w:rFonts w:hint="eastAsia" w:ascii="宋体" w:hAnsi="宋体" w:eastAsia="宋体" w:cs="Arial"/>
          <w:color w:val="000000"/>
          <w:spacing w:val="8"/>
          <w:sz w:val="24"/>
          <w:szCs w:val="24"/>
        </w:rPr>
        <w:t xml:space="preserve">有权另请其他单位更正，所发生的费用在综合管理费用中扣除。</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t xml:space="preserve">12、工作过程中因中标</w:t>
      </w:r>
      <w:r>
        <w:rPr>
          <w:rFonts w:hint="eastAsia" w:ascii="宋体" w:hAnsi="宋体" w:eastAsia="宋体" w:cs="Arial"/>
          <w:color w:val="000000"/>
          <w:spacing w:val="8"/>
          <w:sz w:val="24"/>
          <w:szCs w:val="24"/>
          <w:lang w:val="en-US" w:eastAsia="zh-CN"/>
        </w:rPr>
        <w:t xml:space="preserve">方</w:t>
      </w:r>
      <w:r>
        <w:rPr>
          <w:rFonts w:hint="eastAsia" w:ascii="宋体" w:hAnsi="宋体" w:eastAsia="宋体" w:cs="Arial"/>
          <w:color w:val="000000"/>
          <w:spacing w:val="8"/>
          <w:sz w:val="24"/>
          <w:szCs w:val="24"/>
        </w:rPr>
        <w:t xml:space="preserve">责任所造成的经济损失由中标</w:t>
      </w:r>
      <w:r>
        <w:rPr>
          <w:rFonts w:hint="eastAsia" w:ascii="宋体" w:hAnsi="宋体" w:eastAsia="宋体" w:cs="Arial"/>
          <w:color w:val="000000"/>
          <w:spacing w:val="8"/>
          <w:sz w:val="24"/>
          <w:szCs w:val="24"/>
          <w:lang w:val="en-US" w:eastAsia="zh-CN"/>
        </w:rPr>
        <w:t xml:space="preserve">方</w:t>
      </w:r>
      <w:r>
        <w:rPr>
          <w:rFonts w:hint="eastAsia" w:ascii="宋体" w:hAnsi="宋体" w:eastAsia="宋体" w:cs="Arial"/>
          <w:color w:val="000000"/>
          <w:spacing w:val="8"/>
          <w:sz w:val="24"/>
          <w:szCs w:val="24"/>
        </w:rPr>
        <w:t xml:space="preserve">按实际金额赔偿。</w:t>
      </w:r>
      <w:r/>
    </w:p>
    <w:p>
      <w:pPr>
        <w:ind w:firstLine="512"/>
        <w:jc w:val="left"/>
        <w:spacing w:line="400" w:lineRule="exact"/>
        <w:widowControl/>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r>
      <w:r/>
    </w:p>
    <w:p>
      <w:pPr>
        <w:pStyle w:val="821"/>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r>
      <w:r/>
    </w:p>
    <w:p>
      <w:pPr>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r>
      <w:r/>
    </w:p>
    <w:p>
      <w:pPr>
        <w:pStyle w:val="821"/>
        <w:rPr>
          <w:rFonts w:hint="eastAsia" w:ascii="宋体" w:hAnsi="宋体" w:eastAsia="宋体" w:cs="Arial"/>
          <w:color w:val="000000"/>
          <w:spacing w:val="8"/>
          <w:sz w:val="24"/>
          <w:szCs w:val="24"/>
        </w:rPr>
      </w:pPr>
      <w:r>
        <w:rPr>
          <w:rFonts w:hint="eastAsia" w:ascii="宋体" w:hAnsi="宋体" w:eastAsia="宋体" w:cs="Arial"/>
          <w:color w:val="000000"/>
          <w:spacing w:val="8"/>
          <w:sz w:val="24"/>
          <w:szCs w:val="24"/>
        </w:rPr>
      </w:r>
      <w:r/>
    </w:p>
    <w:p>
      <w:pPr>
        <w:rPr>
          <w:rFonts w:hint="eastAsia"/>
        </w:rPr>
      </w:pPr>
      <w:r>
        <w:rPr>
          <w:rFonts w:hint="eastAsia"/>
        </w:rPr>
      </w:r>
      <w:r/>
    </w:p>
    <w:p>
      <w:r/>
      <w:r/>
    </w:p>
    <w:p>
      <w:r/>
      <w:r/>
    </w:p>
    <w:p>
      <w:pPr>
        <w:rPr>
          <w:rFonts w:hint="eastAsia" w:ascii="宋体" w:hAnsi="宋体" w:eastAsia="宋体" w:cs="宋体"/>
          <w:b/>
          <w:bCs/>
          <w:sz w:val="28"/>
          <w:szCs w:val="36"/>
        </w:rPr>
      </w:pPr>
      <w:r>
        <w:rPr>
          <w:rFonts w:hint="eastAsia" w:ascii="宋体" w:hAnsi="宋体" w:eastAsia="宋体" w:cs="宋体"/>
          <w:b/>
          <w:bCs/>
          <w:sz w:val="28"/>
          <w:szCs w:val="36"/>
        </w:rPr>
        <w:t xml:space="preserve">附件三</w:t>
      </w:r>
      <w:r>
        <w:rPr>
          <w:rFonts w:hint="eastAsia" w:ascii="宋体" w:hAnsi="宋体" w:eastAsia="宋体" w:cs="宋体"/>
          <w:b/>
          <w:bCs/>
          <w:sz w:val="28"/>
          <w:szCs w:val="36"/>
          <w:lang w:val="en-US" w:eastAsia="zh-CN"/>
        </w:rPr>
        <w:t xml:space="preserve">               </w:t>
      </w:r>
      <w:r>
        <w:rPr>
          <w:rFonts w:hint="eastAsia" w:ascii="宋体" w:hAnsi="宋体" w:eastAsia="宋体" w:cs="宋体"/>
          <w:b/>
          <w:bCs/>
          <w:sz w:val="32"/>
          <w:szCs w:val="32"/>
        </w:rPr>
        <w:t xml:space="preserve">保安服务考核内容及评分细则</w:t>
      </w:r>
      <w:r/>
    </w:p>
    <w:p>
      <w:pPr>
        <w:pStyle w:val="896"/>
        <w:rPr>
          <w:rFonts w:hint="eastAsia" w:ascii="宋体" w:hAnsi="宋体" w:eastAsia="宋体" w:cs="宋体"/>
          <w:b/>
          <w:bCs/>
          <w:sz w:val="28"/>
          <w:szCs w:val="36"/>
        </w:rPr>
      </w:pPr>
      <w:r>
        <w:rPr>
          <w:rFonts w:hint="eastAsia" w:ascii="宋体" w:hAnsi="宋体" w:eastAsia="宋体" w:cs="宋体"/>
          <w:b/>
          <w:bCs/>
          <w:sz w:val="28"/>
          <w:szCs w:val="36"/>
        </w:rPr>
      </w:r>
      <w:r/>
    </w:p>
    <w:tbl>
      <w:tblPr>
        <w:tblStyle w:val="820"/>
        <w:tblpPr w:horzAnchor="page" w:tblpX="1320" w:vertAnchor="page" w:tblpY="2589" w:leftFromText="180" w:topFromText="0" w:rightFromText="180" w:bottomFromText="0"/>
        <w:tblW w:w="9977" w:type="dxa"/>
        <w:tblInd w:w="0" w:type="dxa"/>
        <w:tblLayout w:type="fixed"/>
        <w:tblCellMar>
          <w:left w:w="108" w:type="dxa"/>
          <w:top w:w="0" w:type="dxa"/>
          <w:right w:w="108" w:type="dxa"/>
          <w:bottom w:w="0" w:type="dxa"/>
        </w:tblCellMar>
        <w:tblLook w:val="04A0" w:firstRow="1" w:lastRow="0" w:firstColumn="1" w:lastColumn="0" w:noHBand="0" w:noVBand="1"/>
      </w:tblPr>
      <w:tblGrid>
        <w:gridCol w:w="1230"/>
        <w:gridCol w:w="6058"/>
        <w:gridCol w:w="1376"/>
        <w:gridCol w:w="1313"/>
      </w:tblGrid>
      <w:tr>
        <w:trPr>
          <w:trHeight w:val="451"/>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考核指标</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jc w:val="center"/>
              <w:rPr>
                <w:rFonts w:eastAsia="宋体"/>
              </w:rPr>
            </w:pPr>
            <w:r>
              <w:rPr>
                <w:rFonts w:hint="eastAsia" w:ascii="宋体" w:hAnsi="宋体" w:eastAsia="宋体" w:cs="宋体"/>
                <w:sz w:val="24"/>
              </w:rPr>
              <w:t xml:space="preserve">考核内容及扣分标准(满分100）</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ascii="宋体" w:hAnsi="宋体" w:eastAsia="宋体" w:cs="宋体"/>
                <w:sz w:val="24"/>
              </w:rPr>
            </w:pPr>
            <w:r>
              <w:rPr>
                <w:rFonts w:hint="eastAsia" w:ascii="宋体" w:hAnsi="宋体" w:cs="宋体"/>
                <w:sz w:val="24"/>
              </w:rPr>
              <w:t xml:space="preserve">扣分</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ascii="宋体" w:hAnsi="宋体" w:cs="宋体"/>
                <w:sz w:val="24"/>
              </w:rPr>
            </w:pPr>
            <w:r>
              <w:rPr>
                <w:rFonts w:hint="eastAsia" w:ascii="宋体" w:hAnsi="宋体" w:cs="宋体"/>
                <w:sz w:val="24"/>
              </w:rPr>
              <w:t xml:space="preserve">备注</w:t>
            </w:r>
            <w:r/>
          </w:p>
        </w:tc>
      </w:tr>
      <w:tr>
        <w:trPr>
          <w:trHeight w:val="2785"/>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pPr>
            <w:r/>
            <w:r/>
          </w:p>
          <w:p>
            <w:pPr>
              <w:jc w:val="center"/>
            </w:pPr>
            <w:r/>
            <w:r/>
          </w:p>
          <w:p>
            <w:pPr>
              <w:jc w:val="center"/>
            </w:pPr>
            <w:r>
              <w:rPr>
                <w:rFonts w:hint="eastAsia" w:ascii="宋体" w:hAnsi="宋体" w:eastAsia="宋体" w:cs="宋体"/>
                <w:sz w:val="24"/>
              </w:rPr>
              <w:t xml:space="preserve">劳动纪律（30分）</w:t>
            </w:r>
            <w:r/>
          </w:p>
          <w:p>
            <w:pPr>
              <w:pStyle w:val="848"/>
            </w:pPr>
            <w:r/>
            <w:r/>
          </w:p>
          <w:p>
            <w:pPr>
              <w:pStyle w:val="848"/>
            </w:pPr>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值班时穿保安服装不整洁扣1分/次、穿便装且邋遢扣2分/次；执勤时以坐着、睡着姿势代替立岗扣3分/次。上班喝酒或酒后接班扣4分/次，超过三次勒令离岗；工作期间在医院非允许吸烟区域吸烟的，扣1分/次。上班迟到或早退（超过五分钟）扣3分/次；擅自离岗、脱岗、串岗、睡岗扣5分/次；每月旷工一天扣10分，超过两天作自动离职处理。请假3天以上扣10分。执勤用语不规范或语言污秽扣1分/次，引发矛盾或冲突扣3分/次；言语行为不利于内部团结扣2-5分/次。</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r>
      <w:tr>
        <w:trPr>
          <w:trHeight w:val="3618"/>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eastAsia="宋体" w:cs="宋体"/>
                <w:sz w:val="22"/>
                <w:szCs w:val="22"/>
              </w:rPr>
            </w:pPr>
            <w:r>
              <w:rPr>
                <w:rFonts w:hint="eastAsia" w:ascii="宋体" w:hAnsi="宋体" w:eastAsia="宋体" w:cs="宋体"/>
                <w:sz w:val="24"/>
              </w:rPr>
              <w:t xml:space="preserve">工作任务（30分）</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ascii="宋体" w:hAnsi="宋体" w:eastAsia="宋体" w:cs="宋体"/>
                <w:color w:val="000000"/>
                <w:sz w:val="24"/>
              </w:rPr>
            </w:pPr>
            <w:r>
              <w:rPr>
                <w:rFonts w:hint="eastAsia" w:ascii="宋体" w:hAnsi="宋体" w:eastAsia="宋体" w:cs="宋体"/>
                <w:sz w:val="24"/>
              </w:rPr>
              <w:t xml:space="preserve">严格执行门禁制、巡逻制、交接班制、值班护院等制度，制度执行不力扣3分/次；导致后果者扣5-15分/次至追</w:t>
            </w:r>
            <w:r>
              <w:rPr>
                <w:rFonts w:hint="eastAsia" w:ascii="宋体" w:hAnsi="宋体" w:eastAsia="宋体" w:cs="宋体"/>
                <w:sz w:val="24"/>
              </w:rPr>
              <w:t xml:space="preserve">究责任。发现问题瞒报扣5分/次，导致严重后果扣10分/次，并视情节严重程度劝其离岗至追究责任。学习、培训、开会等迟到或早退扣1分/次，无记录1分/次；旷训、旷会扣3分/次，三次以上劝其离岗。按时交接班，无交接班记录扣2分/次。不按医院规定进行巡逻检查，加强重点位置巡查如：设备、防疫物资库房等，第一次扣2分、第二次及以上扣3-8分。妥善保管安保器械，摆放、管理不规范扣5分，上岗未按规定佩戴胸卡扣5分，擅自将安保设备为私人所用扣15分/次，做出违法行为的立即除名并追究责任。擅自离岗导致公共财产损失者扣5分/次。</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r>
      <w:tr>
        <w:trPr>
          <w:trHeight w:val="2465"/>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rPr>
                <w:rFonts w:ascii="宋体" w:hAnsi="宋体" w:eastAsia="宋体" w:cs="宋体"/>
                <w:sz w:val="22"/>
                <w:szCs w:val="22"/>
              </w:rPr>
            </w:pPr>
            <w:r>
              <w:rPr>
                <w:rFonts w:hint="eastAsia" w:ascii="宋体" w:hAnsi="宋体" w:eastAsia="宋体" w:cs="宋体"/>
                <w:sz w:val="24"/>
              </w:rPr>
              <w:t xml:space="preserve">安全保障服务（40分）</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接警后5—10分钟未到达处置现场扣</w:t>
            </w:r>
            <w:r>
              <w:rPr>
                <w:rFonts w:hint="eastAsia" w:ascii="宋体" w:hAnsi="宋体" w:cs="宋体"/>
                <w:sz w:val="24"/>
              </w:rPr>
              <w:t xml:space="preserve">2</w:t>
            </w:r>
            <w:r>
              <w:rPr>
                <w:rFonts w:hint="eastAsia" w:ascii="宋体" w:hAnsi="宋体" w:eastAsia="宋体" w:cs="宋体"/>
                <w:sz w:val="24"/>
              </w:rPr>
              <w:t xml:space="preserve">分</w:t>
            </w:r>
            <w:r>
              <w:rPr>
                <w:rFonts w:hint="eastAsia" w:ascii="宋体" w:hAnsi="宋体" w:cs="宋体"/>
                <w:sz w:val="24"/>
              </w:rPr>
              <w:t xml:space="preserve">/次</w:t>
            </w:r>
            <w:r>
              <w:rPr>
                <w:rFonts w:hint="eastAsia" w:ascii="宋体" w:hAnsi="宋体" w:eastAsia="宋体" w:cs="宋体"/>
                <w:sz w:val="24"/>
              </w:rPr>
              <w:t xml:space="preserve">。不配合或者拒绝协助医护人员工作，影响正常医疗服务者，给予扣</w:t>
            </w:r>
            <w:r>
              <w:rPr>
                <w:rFonts w:hint="eastAsia" w:ascii="宋体" w:hAnsi="宋体" w:cs="宋体"/>
                <w:sz w:val="24"/>
              </w:rPr>
              <w:t xml:space="preserve">3</w:t>
            </w:r>
            <w:r>
              <w:rPr>
                <w:rFonts w:hint="eastAsia" w:ascii="宋体" w:hAnsi="宋体" w:eastAsia="宋体" w:cs="宋体"/>
                <w:sz w:val="24"/>
              </w:rPr>
              <w:t xml:space="preserve">分</w:t>
            </w:r>
            <w:r>
              <w:rPr>
                <w:rFonts w:hint="eastAsia" w:ascii="宋体" w:hAnsi="宋体" w:cs="宋体"/>
                <w:sz w:val="24"/>
              </w:rPr>
              <w:t xml:space="preserve">/次</w:t>
            </w:r>
            <w:r>
              <w:rPr>
                <w:rFonts w:hint="eastAsia" w:ascii="宋体" w:hAnsi="宋体" w:eastAsia="宋体" w:cs="宋体"/>
                <w:sz w:val="24"/>
              </w:rPr>
              <w:t xml:space="preserve">。言语辱骂、威胁、责打患者者，视情况严重程度给予扣</w:t>
            </w:r>
            <w:r>
              <w:rPr>
                <w:rFonts w:hint="eastAsia" w:ascii="宋体" w:hAnsi="宋体" w:cs="宋体"/>
                <w:sz w:val="24"/>
              </w:rPr>
              <w:t xml:space="preserve">5</w:t>
            </w:r>
            <w:r>
              <w:rPr>
                <w:rFonts w:hint="eastAsia" w:ascii="宋体" w:hAnsi="宋体" w:eastAsia="宋体" w:cs="宋体"/>
                <w:sz w:val="24"/>
              </w:rPr>
              <w:t xml:space="preserve">分</w:t>
            </w:r>
            <w:r>
              <w:rPr>
                <w:rFonts w:hint="eastAsia" w:ascii="宋体" w:hAnsi="宋体" w:cs="宋体"/>
                <w:sz w:val="24"/>
              </w:rPr>
              <w:t xml:space="preserve">/次</w:t>
            </w:r>
            <w:r>
              <w:rPr>
                <w:rFonts w:hint="eastAsia" w:ascii="宋体" w:hAnsi="宋体" w:eastAsia="宋体" w:cs="宋体"/>
                <w:sz w:val="24"/>
              </w:rPr>
              <w:t xml:space="preserve">。侵犯患者隐私，泄露患者信息，给予扣</w:t>
            </w:r>
            <w:r>
              <w:rPr>
                <w:rFonts w:hint="eastAsia" w:ascii="宋体" w:hAnsi="宋体" w:cs="宋体"/>
                <w:sz w:val="24"/>
              </w:rPr>
              <w:t xml:space="preserve">5</w:t>
            </w:r>
            <w:r>
              <w:rPr>
                <w:rFonts w:hint="eastAsia" w:ascii="宋体" w:hAnsi="宋体" w:eastAsia="宋体" w:cs="宋体"/>
                <w:sz w:val="24"/>
              </w:rPr>
              <w:t xml:space="preserve">分</w:t>
            </w:r>
            <w:r>
              <w:rPr>
                <w:rFonts w:hint="eastAsia" w:ascii="宋体" w:hAnsi="宋体" w:cs="宋体"/>
                <w:sz w:val="24"/>
              </w:rPr>
              <w:t xml:space="preserve">/次</w:t>
            </w:r>
            <w:r>
              <w:rPr>
                <w:rFonts w:hint="eastAsia" w:ascii="宋体" w:hAnsi="宋体" w:eastAsia="宋体" w:cs="宋体"/>
                <w:sz w:val="24"/>
              </w:rPr>
              <w:t xml:space="preserve">。服务态度不好、不文明，被投诉者，给予扣</w:t>
            </w:r>
            <w:r>
              <w:rPr>
                <w:rFonts w:hint="eastAsia" w:ascii="宋体" w:hAnsi="宋体" w:cs="宋体"/>
                <w:sz w:val="24"/>
              </w:rPr>
              <w:t xml:space="preserve">3</w:t>
            </w:r>
            <w:r>
              <w:rPr>
                <w:rFonts w:hint="eastAsia" w:ascii="宋体" w:hAnsi="宋体" w:eastAsia="宋体" w:cs="宋体"/>
                <w:sz w:val="24"/>
              </w:rPr>
              <w:t xml:space="preserve">分</w:t>
            </w:r>
            <w:r>
              <w:rPr>
                <w:rFonts w:hint="eastAsia" w:ascii="宋体" w:hAnsi="宋体" w:cs="宋体"/>
                <w:sz w:val="24"/>
              </w:rPr>
              <w:t xml:space="preserve">/次</w:t>
            </w:r>
            <w:r>
              <w:rPr>
                <w:rFonts w:hint="eastAsia" w:ascii="宋体" w:hAnsi="宋体" w:eastAsia="宋体" w:cs="宋体"/>
                <w:sz w:val="24"/>
              </w:rPr>
              <w:t xml:space="preserve">。对紧急事件处置不当，造成人员和财产损失者，给予扣</w:t>
            </w:r>
            <w:r>
              <w:rPr>
                <w:rFonts w:hint="eastAsia" w:ascii="宋体" w:hAnsi="宋体" w:cs="宋体"/>
                <w:sz w:val="24"/>
              </w:rPr>
              <w:t xml:space="preserve">5</w:t>
            </w:r>
            <w:r>
              <w:rPr>
                <w:rFonts w:hint="eastAsia" w:ascii="宋体" w:hAnsi="宋体" w:eastAsia="宋体" w:cs="宋体"/>
                <w:sz w:val="24"/>
              </w:rPr>
              <w:t xml:space="preserve">分</w:t>
            </w:r>
            <w:r>
              <w:rPr>
                <w:rFonts w:hint="eastAsia" w:ascii="宋体" w:hAnsi="宋体" w:cs="宋体"/>
                <w:sz w:val="24"/>
              </w:rPr>
              <w:t xml:space="preserve">/次</w:t>
            </w: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r>
      <w:tr>
        <w:trPr>
          <w:trHeight w:val="674"/>
        </w:trPr>
        <w:tc>
          <w:tcPr>
            <w:gridSpan w:val="2"/>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center"/>
              <w:rPr>
                <w:rFonts w:ascii="宋体" w:hAnsi="宋体" w:eastAsia="宋体" w:cs="宋体"/>
                <w:sz w:val="22"/>
                <w:szCs w:val="22"/>
              </w:rPr>
            </w:pPr>
            <w:r>
              <w:rPr>
                <w:rFonts w:hint="eastAsia" w:ascii="宋体" w:hAnsi="宋体" w:eastAsia="宋体" w:cs="宋体"/>
                <w:sz w:val="24"/>
              </w:rPr>
              <w:t xml:space="preserve">本月合计得分</w:t>
            </w:r>
            <w:r/>
          </w:p>
        </w:tc>
        <w:tc>
          <w:tcPr>
            <w:gridSpan w:val="2"/>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r>
    </w:tbl>
    <w:p>
      <w:pPr>
        <w:rPr>
          <w:rFonts w:hint="eastAsia"/>
        </w:rPr>
      </w:pPr>
      <w:r>
        <w:rPr>
          <w:rFonts w:hint="eastAsia"/>
        </w:rPr>
      </w:r>
      <w:r/>
    </w:p>
    <w:p>
      <w:pPr>
        <w:pStyle w:val="846"/>
        <w:ind w:left="0" w:firstLine="0"/>
        <w:rPr>
          <w:rFonts w:hint="eastAsia" w:ascii="宋体" w:hAnsi="宋体" w:eastAsia="宋体" w:cs="宋体"/>
          <w:szCs w:val="21"/>
        </w:rPr>
      </w:pPr>
      <w:r>
        <w:rPr>
          <w:rFonts w:hint="eastAsia" w:ascii="宋体" w:hAnsi="宋体" w:eastAsia="宋体" w:cs="宋体"/>
          <w:szCs w:val="21"/>
        </w:rPr>
      </w:r>
      <w:r/>
    </w:p>
    <w:p>
      <w:pPr>
        <w:pStyle w:val="847"/>
        <w:rPr>
          <w:rFonts w:hint="eastAsia" w:ascii="宋体" w:hAnsi="宋体" w:eastAsia="宋体" w:cs="宋体"/>
          <w:szCs w:val="21"/>
        </w:rPr>
      </w:pPr>
      <w:r>
        <w:rPr>
          <w:rFonts w:hint="eastAsia" w:ascii="宋体" w:hAnsi="宋体" w:eastAsia="宋体" w:cs="宋体"/>
          <w:szCs w:val="21"/>
        </w:rPr>
      </w:r>
      <w:r/>
    </w:p>
    <w:p>
      <w:pPr>
        <w:pStyle w:val="847"/>
        <w:rPr>
          <w:rFonts w:hint="eastAsia" w:ascii="宋体" w:hAnsi="宋体" w:eastAsia="宋体" w:cs="宋体"/>
          <w:szCs w:val="21"/>
        </w:rPr>
      </w:pPr>
      <w:r>
        <w:rPr>
          <w:rFonts w:hint="eastAsia" w:ascii="宋体" w:hAnsi="宋体" w:eastAsia="宋体" w:cs="宋体"/>
          <w:szCs w:val="21"/>
        </w:rPr>
      </w:r>
      <w:r/>
    </w:p>
    <w:p>
      <w:pPr>
        <w:pStyle w:val="896"/>
        <w:rPr>
          <w:rFonts w:hint="eastAsia" w:ascii="宋体" w:hAnsi="宋体" w:eastAsia="宋体" w:cs="宋体"/>
          <w:b/>
          <w:bCs/>
          <w:caps w:val="0"/>
          <w:sz w:val="32"/>
          <w:szCs w:val="32"/>
          <w:highlight w:val="none"/>
          <w:lang w:val="en-US" w:eastAsia="zh-CN" w:bidi="ar-SA"/>
          <w14:textFill>
            <w14:solidFill>
              <w14:schemeClr w14:val="tx1"/>
            </w14:solidFill>
          </w14:textFill>
        </w:rPr>
      </w:pPr>
      <w:r>
        <w:rPr>
          <w:rFonts w:hint="eastAsia" w:ascii="宋体" w:hAnsi="宋体" w:eastAsia="宋体" w:cs="宋体"/>
          <w:b/>
          <w:bCs w:val="0"/>
          <w:caps w:val="0"/>
          <w:color w:val="000000" w:themeColor="text1"/>
          <w:sz w:val="32"/>
          <w:szCs w:val="32"/>
          <w:highlight w:val="none"/>
          <w:lang w:val="en-US" w:eastAsia="zh-CN" w:bidi="ar-SA"/>
          <w14:textFill>
            <w14:solidFill>
              <w14:schemeClr w14:val="tx1"/>
            </w14:solidFill>
          </w14:textFill>
        </w:rPr>
      </w:r>
      <w:r>
        <w:rPr>
          <w:rFonts w:hint="eastAsia" w:ascii="宋体" w:hAnsi="宋体" w:eastAsia="宋体" w:cs="宋体"/>
          <w:b/>
          <w:bCs w:val="0"/>
          <w:caps w:val="0"/>
          <w:color w:val="000000" w:themeColor="text1"/>
          <w:sz w:val="32"/>
          <w:szCs w:val="32"/>
          <w:highlight w:val="none"/>
          <w:lang w:val="en-US" w:eastAsia="zh-CN" w:bidi="ar-SA"/>
          <w14:textFill>
            <w14:solidFill>
              <w14:schemeClr w14:val="tx1"/>
            </w14:solidFill>
          </w14:textFill>
        </w:rPr>
      </w:r>
      <w:r/>
    </w:p>
    <w:p>
      <w:pPr>
        <w:pStyle w:val="896"/>
        <w:rPr>
          <w:rFonts w:hint="eastAsia" w:ascii="宋体" w:hAnsi="宋体" w:eastAsia="宋体" w:cs="宋体"/>
          <w:b/>
          <w:bCs/>
          <w:caps w:val="0"/>
          <w:sz w:val="32"/>
          <w:szCs w:val="32"/>
          <w:highlight w:val="none"/>
          <w:lang w:val="en-US" w:eastAsia="zh-CN" w:bidi="ar-SA"/>
          <w14:textFill>
            <w14:solidFill>
              <w14:schemeClr w14:val="tx1"/>
            </w14:solidFill>
          </w14:textFill>
        </w:rPr>
      </w:pPr>
      <w:r>
        <w:rPr>
          <w:rFonts w:hint="eastAsia" w:ascii="宋体" w:hAnsi="宋体" w:eastAsia="宋体" w:cs="宋体"/>
          <w:b/>
          <w:bCs/>
          <w:caps w:val="0"/>
          <w:sz w:val="32"/>
          <w:szCs w:val="32"/>
          <w:highlight w:val="none"/>
          <w:lang w:val="en-US" w:eastAsia="zh-CN" w:bidi="ar-SA"/>
          <w14:textFill>
            <w14:solidFill>
              <w14:schemeClr w14:val="tx1"/>
            </w14:solidFill>
          </w14:textFill>
        </w:rPr>
      </w:r>
      <w:r>
        <w:rPr>
          <w:rFonts w:hint="eastAsia" w:ascii="宋体" w:hAnsi="宋体" w:eastAsia="宋体" w:cs="宋体"/>
          <w:b/>
          <w:bCs/>
          <w:caps w:val="0"/>
          <w:sz w:val="32"/>
          <w:szCs w:val="32"/>
          <w:highlight w:val="none"/>
          <w:lang w:val="en-US" w:eastAsia="zh-CN" w:bidi="ar-SA"/>
          <w14:textFill>
            <w14:solidFill>
              <w14:schemeClr w14:val="tx1"/>
            </w14:solidFill>
          </w14:textFill>
        </w:rPr>
      </w:r>
      <w:r/>
    </w:p>
    <w:p>
      <w:pPr>
        <w:pStyle w:val="896"/>
        <w:rPr>
          <w:rFonts w:hint="eastAsia" w:ascii="宋体" w:hAnsi="宋体" w:eastAsia="宋体" w:cs="宋体"/>
          <w:b/>
          <w:bCs/>
          <w:caps w:val="0"/>
          <w:sz w:val="32"/>
          <w:szCs w:val="32"/>
          <w:highlight w:val="none"/>
          <w:lang w:val="en-US" w:eastAsia="zh-CN" w:bidi="ar-SA"/>
          <w14:textFill>
            <w14:solidFill>
              <w14:schemeClr w14:val="tx1"/>
            </w14:solidFill>
          </w14:textFill>
        </w:rPr>
      </w:pPr>
      <w:r>
        <w:rPr>
          <w:rFonts w:hint="eastAsia" w:ascii="宋体" w:hAnsi="宋体" w:eastAsia="宋体" w:cs="宋体"/>
          <w:b/>
          <w:bCs w:val="0"/>
          <w:caps w:val="0"/>
          <w:color w:val="000000" w:themeColor="text1"/>
          <w:sz w:val="32"/>
          <w:szCs w:val="32"/>
          <w:highlight w:val="none"/>
          <w:lang w:val="en-US" w:eastAsia="zh-CN" w:bidi="ar-SA"/>
          <w14:textFill>
            <w14:solidFill>
              <w14:schemeClr w14:val="tx1"/>
            </w14:solidFill>
          </w14:textFill>
        </w:rPr>
      </w:r>
      <w:r/>
    </w:p>
    <w:p>
      <w:pPr>
        <w:numPr>
          <w:ilvl w:val="0"/>
          <w:numId w:val="0"/>
        </w:numPr>
        <w:jc w:val="center"/>
        <w:rPr>
          <w:rFonts w:hint="eastAsia" w:ascii="宋体" w:hAnsi="宋体" w:eastAsia="宋体" w:cs="宋体"/>
          <w:b/>
          <w:bCs w:val="0"/>
          <w:cap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aps w:val="0"/>
          <w:color w:val="000000" w:themeColor="text1"/>
          <w:sz w:val="32"/>
          <w:szCs w:val="32"/>
          <w:highlight w:val="none"/>
          <w:lang w:val="en-US" w:eastAsia="zh-CN" w:bidi="ar-SA"/>
          <w14:textFill>
            <w14:solidFill>
              <w14:schemeClr w14:val="tx1"/>
            </w14:solidFill>
          </w14:textFill>
        </w:rPr>
        <w:t xml:space="preserve">7、承诺书</w:t>
      </w:r>
      <w:r/>
    </w:p>
    <w:p>
      <w:pPr>
        <w:pStyle w:val="900"/>
        <w:numPr>
          <w:ilvl w:val="0"/>
          <w:numId w:val="0"/>
        </w:numPr>
        <w:ind w:right="1440"/>
        <w:rPr>
          <w:rFonts w:hint="eastAsia" w:ascii="宋体" w:hAnsi="宋体" w:eastAsia="宋体" w:cs="宋体"/>
          <w:highlight w:val="none"/>
        </w:rPr>
      </w:pPr>
      <w:r>
        <w:rPr>
          <w:rFonts w:hint="eastAsia" w:ascii="宋体" w:hAnsi="宋体" w:eastAsia="宋体" w:cs="宋体"/>
          <w:highlight w:val="none"/>
        </w:rPr>
      </w:r>
      <w:r/>
    </w:p>
    <w:p>
      <w:pPr>
        <w:ind w:firstLine="60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（采购人）：</w:t>
      </w:r>
      <w:r/>
    </w:p>
    <w:p>
      <w:pPr>
        <w:ind w:firstLine="60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根据贵方《磋商文件》（项目编号：）要求，本供应商正式提交以下首次响应文件。</w:t>
      </w:r>
      <w:r/>
    </w:p>
    <w:p>
      <w:pPr>
        <w:ind w:firstLine="48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（1）承诺书； </w:t>
      </w:r>
      <w:r/>
    </w:p>
    <w:p>
      <w:pPr>
        <w:ind w:firstLine="48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（2）磋商报价表； </w:t>
      </w:r>
      <w:r/>
    </w:p>
    <w:p>
      <w:pPr>
        <w:ind w:firstLine="48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（3）偏离表；</w:t>
      </w:r>
      <w:r/>
    </w:p>
    <w:p>
      <w:pPr>
        <w:ind w:firstLine="48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（4）磋商文件要求提供的其他响应文件。</w:t>
      </w:r>
      <w:r/>
    </w:p>
    <w:p>
      <w:pPr>
        <w:ind w:firstLine="48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ind w:firstLine="48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我单位按照磋商文件的要求编制响应文件，并对其提交的响应文件的真实性、合法性承担法律责任。</w:t>
      </w:r>
      <w:r/>
    </w:p>
    <w:p>
      <w:pPr>
        <w:ind w:right="29" w:firstLine="600"/>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供应商兹宣布同意如下: </w:t>
      </w:r>
      <w:r/>
    </w:p>
    <w:p>
      <w:pPr>
        <w:ind w:firstLine="60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ind w:firstLine="600"/>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二、保证所提供的响应文件及所有材料的真实、合法、有效，并对其负责。</w:t>
      </w:r>
      <w:r/>
    </w:p>
    <w:p>
      <w:pPr>
        <w:ind w:firstLine="600"/>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三、已详细审核竞争性磋商文件（含竞争性磋商文件的澄清或者修改），本供应商完全理解并同意放弃对这方面不明及误解的权利。</w:t>
      </w:r>
      <w:r/>
    </w:p>
    <w:p>
      <w:pPr>
        <w:ind w:right="29" w:firstLine="600"/>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四、所供货物保证符合国家有关产品质量、性能和安全标准，无权利瑕疵。</w:t>
      </w:r>
      <w:r/>
    </w:p>
    <w:p>
      <w:pPr>
        <w:ind w:right="29" w:firstLine="600"/>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五、报价有效期为30个工作日。</w:t>
      </w:r>
      <w:r/>
    </w:p>
    <w:p>
      <w:pPr>
        <w:ind w:right="29" w:firstLine="600"/>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六、同意向贵方提供贵方可能要求的与本次磋商采购有关的任何证据或资料。</w:t>
      </w:r>
      <w:r/>
    </w:p>
    <w:p>
      <w:pPr>
        <w:ind w:right="29" w:firstLine="600"/>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七、完全理解贵方不一定要接受最低的报价或收到的任何报价。</w:t>
      </w:r>
      <w:r/>
    </w:p>
    <w:p>
      <w:pPr>
        <w:ind w:right="29" w:firstLine="600"/>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w:t>
      </w:r>
      <w:r>
        <w:rPr>
          <w:rFonts w:hint="eastAsia" w:ascii="宋体" w:hAnsi="宋体" w:eastAsia="宋体" w:cs="宋体"/>
          <w:sz w:val="24"/>
          <w:szCs w:val="24"/>
          <w:highlight w:val="none"/>
          <w:lang w:eastAsia="zh-CN"/>
        </w:rPr>
        <w:t xml:space="preserve">徐州国信招标有限公司</w:t>
      </w:r>
      <w:r>
        <w:rPr>
          <w:rFonts w:hint="eastAsia" w:ascii="宋体" w:hAnsi="宋体" w:eastAsia="宋体" w:cs="宋体"/>
          <w:sz w:val="24"/>
          <w:szCs w:val="24"/>
          <w:highlight w:val="none"/>
        </w:rPr>
        <w:t xml:space="preserve">有权将我单位本项目的《磋商报价表》和《</w:t>
      </w:r>
      <w:r>
        <w:rPr>
          <w:rFonts w:hint="eastAsia" w:ascii="宋体" w:hAnsi="宋体" w:eastAsia="宋体" w:cs="宋体"/>
          <w:sz w:val="24"/>
          <w:szCs w:val="24"/>
          <w:highlight w:val="none"/>
          <w:lang w:eastAsia="zh-CN"/>
        </w:rPr>
        <w:t xml:space="preserve">分项报价表</w:t>
      </w:r>
      <w:r>
        <w:rPr>
          <w:rFonts w:hint="eastAsia" w:ascii="宋体" w:hAnsi="宋体" w:eastAsia="宋体" w:cs="宋体"/>
          <w:sz w:val="24"/>
          <w:szCs w:val="24"/>
          <w:highlight w:val="none"/>
        </w:rPr>
        <w:t xml:space="preserve">》予以公示，公示的方式由</w:t>
      </w:r>
      <w:r>
        <w:rPr>
          <w:rFonts w:hint="eastAsia" w:ascii="宋体" w:hAnsi="宋体" w:eastAsia="宋体" w:cs="宋体"/>
          <w:sz w:val="24"/>
          <w:szCs w:val="24"/>
          <w:highlight w:val="none"/>
          <w:lang w:eastAsia="zh-CN"/>
        </w:rPr>
        <w:t xml:space="preserve">徐州国信招标有限公司</w:t>
      </w:r>
      <w:r>
        <w:rPr>
          <w:rFonts w:hint="eastAsia" w:ascii="宋体" w:hAnsi="宋体" w:eastAsia="宋体" w:cs="宋体"/>
          <w:sz w:val="24"/>
          <w:szCs w:val="24"/>
          <w:highlight w:val="none"/>
        </w:rPr>
        <w:t xml:space="preserve">确定。</w:t>
      </w:r>
      <w:r/>
    </w:p>
    <w:p>
      <w:pPr>
        <w:ind w:right="29" w:firstLine="600"/>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 </w:t>
      </w:r>
      <w:r/>
    </w:p>
    <w:p>
      <w:pPr>
        <w:ind w:right="29"/>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供应商（电子签章）：</w:t>
      </w:r>
      <w:r/>
    </w:p>
    <w:p>
      <w:pPr>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p>
    <w:p>
      <w:pPr>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移动电话：</w:t>
      </w:r>
      <w:r/>
    </w:p>
    <w:p>
      <w:pPr>
        <w:ind w:right="29"/>
        <w:jc w:val="both"/>
        <w:spacing w:after="0" w:line="4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p>
    <w:p>
      <w:pPr>
        <w:rPr>
          <w:rFonts w:hint="eastAsia" w:ascii="宋体" w:hAnsi="宋体" w:eastAsia="宋体" w:cs="宋体"/>
        </w:rPr>
      </w:pPr>
      <w:r>
        <w:rPr>
          <w:rFonts w:hint="eastAsia" w:ascii="宋体" w:hAnsi="宋体" w:eastAsia="宋体" w:cs="宋体"/>
        </w:rPr>
      </w:r>
      <w:r/>
    </w:p>
    <w:p>
      <w:pPr>
        <w:pStyle w:val="824"/>
        <w:ind w:left="0" w:firstLine="0"/>
        <w:rPr>
          <w:rFonts w:hint="eastAsia" w:ascii="宋体" w:hAnsi="宋体" w:eastAsia="宋体" w:cs="宋体"/>
        </w:rPr>
      </w:pPr>
      <w:r>
        <w:rPr>
          <w:rFonts w:hint="eastAsia" w:ascii="宋体" w:hAnsi="宋体" w:eastAsia="宋体" w:cs="宋体"/>
        </w:rPr>
      </w:r>
      <w:r/>
    </w:p>
    <w:p>
      <w:pPr>
        <w:pStyle w:val="824"/>
        <w:rPr>
          <w:rFonts w:hint="eastAsia" w:ascii="宋体" w:hAnsi="宋体" w:eastAsia="宋体" w:cs="宋体"/>
        </w:rPr>
      </w:pPr>
      <w:r>
        <w:rPr>
          <w:rFonts w:hint="eastAsia" w:ascii="宋体" w:hAnsi="宋体" w:eastAsia="宋体" w:cs="宋体"/>
        </w:rPr>
      </w:r>
      <w:r/>
    </w:p>
    <w:p>
      <w:pPr>
        <w:ind w:firstLine="482"/>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outlineLvl w:val="0"/>
      </w:pPr>
      <w:r>
        <w:rPr>
          <w:rFonts w:hint="eastAsia" w:ascii="宋体" w:hAnsi="宋体" w:eastAsia="宋体" w:cs="宋体"/>
          <w:b/>
          <w:color w:val="000000" w:themeColor="text1"/>
          <w:sz w:val="32"/>
          <w:szCs w:val="32"/>
          <w:highlight w:val="none"/>
          <w14:textFill>
            <w14:solidFill>
              <w14:schemeClr w14:val="tx1"/>
            </w14:solidFill>
          </w14:textFill>
        </w:rPr>
        <w:t xml:space="preserve">8、授权委托书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）全权代表我企业（公司）参与徐州市东方人民医院安保服务项目[项目编号：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JSZC-320300-XZGX-C2025-0010</w:t>
      </w:r>
      <w:r>
        <w:rPr>
          <w:rFonts w:hint="eastAsia" w:ascii="宋体" w:hAnsi="宋体" w:eastAsia="宋体" w:cs="宋体"/>
          <w:color w:val="000000" w:themeColor="text1"/>
          <w:sz w:val="24"/>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委托人（电子签章）：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法定代表人（负责人）（签字）：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(法定代表人及受托人身份证扫描件附后)</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93"/>
        <w:rPr>
          <w:rFonts w:hint="eastAsia"/>
        </w:rPr>
      </w:pPr>
      <w:r>
        <w:rPr>
          <w:rFonts w:hint="eastAsia"/>
        </w:rPr>
      </w:r>
      <w:r/>
    </w:p>
    <w:p>
      <w:pPr>
        <w:ind w:firstLine="482"/>
        <w:jc w:val="center"/>
        <w:spacing w:line="360" w:lineRule="auto"/>
        <w:widowControl/>
        <w:rPr>
          <w:rFonts w:hint="eastAsia" w:ascii="宋体" w:hAnsi="宋体" w:eastAsia="宋体" w:cs="宋体"/>
          <w:b/>
          <w:color w:val="000000" w:themeColor="text1"/>
          <w:sz w:val="32"/>
          <w:szCs w:val="32"/>
          <w:highlight w:val="none"/>
          <w14:textFill>
            <w14:solidFill>
              <w14:schemeClr w14:val="tx1"/>
            </w14:solidFill>
          </w14:textFill>
        </w:rPr>
        <w:outlineLvl w:val="0"/>
      </w:pPr>
      <w:r>
        <w:rPr>
          <w:rFonts w:hint="eastAsia" w:ascii="宋体" w:hAnsi="宋体" w:eastAsia="宋体" w:cs="宋体"/>
          <w:b/>
          <w:color w:val="000000" w:themeColor="text1"/>
          <w:sz w:val="32"/>
          <w:szCs w:val="32"/>
          <w:highlight w:val="none"/>
          <w14:textFill>
            <w14:solidFill>
              <w14:schemeClr w14:val="tx1"/>
            </w14:solidFill>
          </w14:textFill>
        </w:rPr>
        <w:t xml:space="preserve">9、中小企业声明函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项目名称：徐州市东方人民医院安保服务</w:t>
      </w:r>
      <w:r/>
    </w:p>
    <w:p>
      <w:pPr>
        <w:ind w:firstLine="480"/>
        <w:spacing w:line="360" w:lineRule="auto"/>
        <w:rPr>
          <w:rFonts w:hint="default"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JSZC-320300-XZGX-C2025-0010</w:t>
      </w:r>
      <w:r/>
    </w:p>
    <w:p>
      <w:pPr>
        <w:pStyle w:val="836"/>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采购活动，服务全部由符合政策要求的中小企业承接。相关企业的具体情况如下：</w:t>
      </w:r>
      <w:r/>
    </w:p>
    <w:p>
      <w:pPr>
        <w:pStyle w:val="836"/>
        <w:ind w:firstLine="480"/>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highlight w:val="none"/>
        </w:rPr>
        <w:t xml:space="preserve">（</w:t>
      </w:r>
      <w:r>
        <w:rPr>
          <w:rStyle w:val="1207"/>
          <w:rFonts w:hint="eastAsia" w:ascii="宋体" w:hAnsi="宋体" w:cs="宋体"/>
          <w:b/>
          <w:color w:val="auto"/>
          <w:sz w:val="24"/>
          <w:highlight w:val="none"/>
        </w:rPr>
        <w:t xml:space="preserve">□中型企业、□小型企业、□微型企业，请勾选！</w:t>
      </w:r>
      <w:r>
        <w:rPr>
          <w:rFonts w:hint="eastAsia" w:ascii="宋体" w:hAnsi="宋体" w:eastAsia="宋体" w:cs="宋体"/>
          <w:highlight w:val="none"/>
        </w:rPr>
        <w:t xml:space="preserve">）；</w:t>
      </w:r>
      <w:r/>
    </w:p>
    <w:p>
      <w:pPr>
        <w:pStyle w:val="836"/>
        <w:ind w:firstLine="482"/>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36"/>
        <w:ind w:firstLine="482"/>
        <w:spacing w:line="480" w:lineRule="exact"/>
        <w:rPr>
          <w:rFonts w:hint="eastAsia" w:ascii="宋体" w:hAnsi="宋体" w:eastAsia="宋体" w:cs="宋体"/>
          <w:b w:val="0"/>
          <w:bCs/>
          <w:color w:val="000000" w:themeColor="text1"/>
          <w:spacing w:val="6"/>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36"/>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836"/>
        <w:ind w:firstLine="480"/>
        <w:jc w:val="left"/>
        <w:spacing w:line="480" w:lineRule="exact"/>
        <w:widowControl/>
        <w:rPr>
          <w:rFonts w:hint="eastAsia" w:ascii="宋体" w:hAnsi="宋体" w:eastAsia="宋体" w:cs="宋体"/>
          <w:color w:val="000000" w:themeColor="text1"/>
          <w:sz w:val="24"/>
          <w:highlight w:val="yellow"/>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注：本项目采购的服务属于</w:t>
      </w:r>
      <w:r>
        <w:rPr>
          <w:rFonts w:hint="eastAsia" w:ascii="宋体" w:hAnsi="宋体" w:cs="宋体"/>
          <w:b/>
          <w:bCs/>
          <w:color w:val="000000" w:themeColor="text1"/>
          <w:sz w:val="24"/>
          <w:highlight w:val="none"/>
          <w:u w:val="single"/>
          <w:lang w:eastAsia="zh-CN"/>
          <w14:textFill>
            <w14:solidFill>
              <w14:schemeClr w14:val="tx1"/>
            </w14:solidFill>
          </w14:textFill>
        </w:rPr>
        <w:t xml:space="preserve">服务</w:t>
      </w:r>
      <w:r>
        <w:rPr>
          <w:rFonts w:hint="eastAsia" w:ascii="宋体" w:hAnsi="宋体" w:eastAsia="宋体" w:cs="宋体"/>
          <w:color w:val="000000" w:themeColor="text1"/>
          <w:sz w:val="24"/>
          <w:highlight w:val="none"/>
          <w14:textFill>
            <w14:solidFill>
              <w14:schemeClr w14:val="tx1"/>
            </w14:solidFill>
          </w14:textFill>
        </w:rPr>
        <w:t xml:space="preserve">行业。</w:t>
      </w:r>
      <w:r/>
    </w:p>
    <w:p>
      <w:pPr>
        <w:pStyle w:val="836"/>
        <w:ind w:firstLine="371"/>
        <w:jc w:val="left"/>
        <w:spacing w:before="100" w:beforeAutospacing="1" w:afterAutospacing="1" w:line="450"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p>
    <w:p>
      <w:pPr>
        <w:pStyle w:val="836"/>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34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836"/>
        <w:ind w:firstLine="371"/>
        <w:jc w:val="left"/>
        <w:spacing w:before="100" w:beforeAutospacing="1" w:afterAutospacing="1" w:line="450"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48"/>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0"/>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0"/>
        <w:ind w:lef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jc w:val="center"/>
        <w:spacing w:before="100" w:beforeAutospacing="1" w:after="100" w:afterAutospacing="1"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中小企业规模类型自测小程序</w:t>
      </w:r>
      <w:r/>
    </w:p>
    <w:p>
      <w:pPr>
        <w:pStyle w:val="848"/>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“中小企业声明</w:t>
      </w:r>
      <w:r>
        <w:rPr>
          <w:rFonts w:hint="eastAsia" w:ascii="宋体" w:hAnsi="宋体" w:eastAsia="宋体" w:cs="宋体"/>
          <w:color w:val="000000" w:themeColor="text1"/>
          <w:spacing w:val="8"/>
          <w:highlight w:val="none"/>
          <w:shd w:val="clear" w:color="auto" w:fill="ffffff"/>
          <w:lang w:eastAsia="zh-CN"/>
          <w14:textFill>
            <w14:solidFill>
              <w14:schemeClr w14:val="tx1"/>
            </w14:solidFill>
          </w14:textFill>
        </w:rPr>
        <w:t xml:space="preserve">函</w:t>
      </w: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 查询渠道用微信搜索“中小企业规模类型自测小程序”。</w:t>
      </w:r>
      <w:r/>
    </w:p>
    <w:p>
      <w:pPr>
        <w:pStyle w:val="848"/>
        <w:ind w:left="0" w:firstLine="482"/>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3037840" cy="5904865"/>
                <wp:effectExtent l="0" t="0" r="10160" b="635"/>
                <wp:docPr id="5"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图片1"/>
                        <pic:cNvPicPr>
                          <a:picLocks noChangeAspect="1"/>
                        </pic:cNvPicPr>
                        <pic:nvPr/>
                      </pic:nvPicPr>
                      <pic:blipFill>
                        <a:blip r:embed="rId20"/>
                        <a:stretch/>
                      </pic:blipFill>
                      <pic:spPr bwMode="auto">
                        <a:xfrm>
                          <a:off x="0" y="0"/>
                          <a:ext cx="3037840" cy="5904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9.2pt;height:464.9pt;mso-wrap-distance-left:0.0pt;mso-wrap-distance-top:0.0pt;mso-wrap-distance-right:0.0pt;mso-wrap-distance-bottom:0.0pt;" stroked="false">
                <v:path textboxrect="0,0,0,0"/>
                <v:imagedata r:id="rId20" o:title=""/>
              </v:shape>
            </w:pict>
          </mc:Fallback>
        </mc:AlternateContent>
      </w:r>
      <w:r/>
    </w:p>
    <w:p>
      <w:pPr>
        <w:pStyle w:val="848"/>
        <w:ind w:left="0" w:firstLine="560"/>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r>
      <w:r/>
    </w:p>
    <w:p>
      <w:pPr>
        <w:pStyle w:val="84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ind w:firstLine="482"/>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10、残疾人福利性单位声明函</w:t>
      </w:r>
      <w:r/>
    </w:p>
    <w:p>
      <w:pPr>
        <w:ind w:firstLine="504"/>
        <w:jc w:val="center"/>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sz w:val="24"/>
          <w:szCs w:val="24"/>
          <w:highlight w:val="none"/>
        </w:rPr>
        <w:t xml:space="preserve">（如供应商不属于残疾人福利性单位，不需提供此</w:t>
      </w:r>
      <w:r>
        <w:rPr>
          <w:rFonts w:hint="eastAsia" w:ascii="宋体" w:hAnsi="宋体" w:eastAsia="宋体" w:cs="宋体"/>
          <w:sz w:val="24"/>
          <w:szCs w:val="24"/>
          <w:highlight w:val="none"/>
          <w:lang w:eastAsia="zh-CN"/>
        </w:rPr>
        <w:t xml:space="preserve">声明</w:t>
      </w:r>
      <w:r>
        <w:rPr>
          <w:rFonts w:hint="eastAsia" w:ascii="宋体" w:hAnsi="宋体" w:eastAsia="宋体" w:cs="宋体"/>
          <w:sz w:val="24"/>
          <w:szCs w:val="24"/>
          <w:highlight w:val="none"/>
        </w:rPr>
        <w:t xml:space="preserve">函）</w:t>
      </w:r>
      <w:r/>
    </w:p>
    <w:p>
      <w:pPr>
        <w:ind w:firstLine="50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项目名称：徐州市东方人民医院安保服务</w:t>
      </w:r>
      <w:r/>
    </w:p>
    <w:p>
      <w:pPr>
        <w:ind w:firstLine="504"/>
        <w:spacing w:line="360" w:lineRule="auto"/>
        <w:rPr>
          <w:rFonts w:hint="default" w:ascii="宋体" w:hAnsi="宋体" w:eastAsia="宋体" w:cs="宋体"/>
          <w:color w:val="000000" w:themeColor="text1"/>
          <w:spacing w:val="6"/>
          <w:sz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编号：</w:t>
      </w:r>
      <w:r>
        <w:rPr>
          <w:rFonts w:hint="eastAsia" w:ascii="宋体" w:hAnsi="宋体" w:cs="宋体"/>
          <w:color w:val="000000" w:themeColor="text1"/>
          <w:spacing w:val="6"/>
          <w:sz w:val="24"/>
          <w:highlight w:val="none"/>
          <w:lang w:val="en-US" w:eastAsia="zh-CN"/>
          <w14:textFill>
            <w14:solidFill>
              <w14:schemeClr w14:val="tx1"/>
            </w14:solidFill>
          </w14:textFill>
        </w:rPr>
        <w:t xml:space="preserve">JSZC-320300-XZGX-C2025-0010</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462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5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rPr>
      </w:pPr>
      <w:r>
        <w:rPr>
          <w:rFonts w:hint="eastAsia"/>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rPr>
          <w:rFonts w:hint="eastAsia" w:ascii="宋体" w:hAnsi="宋体" w:eastAsia="宋体" w:cs="宋体"/>
          <w:color w:val="000000" w:themeColor="text1"/>
          <w:sz w:val="24"/>
          <w:highlight w:val="none"/>
          <w14:textFill>
            <w14:solidFill>
              <w14:schemeClr w14:val="tx1"/>
            </w14:solidFill>
          </w14:textFill>
        </w:rPr>
        <w:br w:type="page" w:clear="all"/>
      </w:r>
      <w:r/>
    </w:p>
    <w:p>
      <w:pPr>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我单位在参</w:t>
      </w:r>
      <w:r>
        <w:rPr>
          <w:rFonts w:hint="eastAsia" w:ascii="宋体" w:hAnsi="宋体" w:eastAsia="宋体" w:cs="宋体"/>
          <w:color w:val="000000" w:themeColor="text1"/>
          <w:sz w:val="24"/>
          <w:szCs w:val="24"/>
          <w:highlight w:val="none"/>
          <w14:textFill>
            <w14:solidFill>
              <w14:schemeClr w14:val="tx1"/>
            </w14:solidFill>
          </w14:textFill>
        </w:rPr>
        <w:t xml:space="preserve">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徐州市东方人民医院安保服务</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JSZC-320300-XZGX-C2025-0010</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10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0"/>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ind w:left="0" w:right="0" w:firstLine="0"/>
        <w:jc w:val="center"/>
        <w:spacing w:before="240" w:after="240"/>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12、具备履行合同所必需的设备和专业技术能力的书面声明</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项目编号：</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项目名称：</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r>
      <w:r/>
    </w:p>
    <w:p>
      <w:pPr>
        <w:ind w:firstLine="480"/>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供应商郑重声明：供应商具备履行合同（项目名称：</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highlight w:val="none"/>
          <w14:textFill>
            <w14:solidFill>
              <w14:schemeClr w14:val="tx1"/>
            </w14:solidFill>
          </w14:textFill>
        </w:rPr>
        <w:t xml:space="preserve">，项目编号： </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JSZC-320300-XZGX-C2025-0010</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 具体为：</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宋体" w:hAnsi="宋体" w:eastAsia="宋体" w:cs="宋体"/>
          <w:b w:val="0"/>
          <w:bCs w:val="0"/>
          <w:color w:val="000000" w:themeColor="text1"/>
          <w:sz w:val="24"/>
          <w:highlight w:val="none"/>
          <w14:textFill>
            <w14:solidFill>
              <w14:schemeClr w14:val="tx1"/>
            </w14:solidFill>
          </w14:textFill>
        </w:rPr>
        <w:t xml:space="preserve"> </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  </w:t>
      </w:r>
      <w:r>
        <w:rPr>
          <w:rFonts w:hint="eastAsia" w:ascii="宋体" w:hAnsi="宋体"/>
          <w:b/>
          <w:bCs/>
          <w:sz w:val="24"/>
          <w:highlight w:val="none"/>
        </w:rPr>
        <w:t xml:space="preserve">附证明材料原件的扫描件必须包含：投标人具备合法有效的《保安服务许可证》。</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设备：</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1、（证明材料扫描件附后）</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2、（证明材料扫描件附后）</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3、（证明材料扫描件附后）</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专业技术能力：</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1、（证明材料扫描件附后）</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2、（证明材料扫描件附后）</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3、（证明材料扫描件附后）</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 特此声明。</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供应商对上述声明的真实性负责。如有虚假，将依法承担相应责任。</w:t>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r>
      <w:r/>
    </w:p>
    <w:p>
      <w:pPr>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r>
      <w:r/>
    </w:p>
    <w:p>
      <w:pPr>
        <w:ind w:firstLine="4320"/>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企业名称（电子签章）：                        </w:t>
      </w:r>
      <w:r/>
    </w:p>
    <w:p>
      <w:pPr>
        <w:ind w:firstLine="4320"/>
        <w:jc w:val="both"/>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日期： 年  月  日</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shd w:val="clear" w:color="ffffff" w:themeColor="background1" w:fill="ffffff" w:themeFill="background1"/>
          <w14:textFill>
            <w14:solidFill>
              <w14:schemeClr w14:val="tx1"/>
            </w14:solidFill>
          </w14:textFill>
        </w:rPr>
        <w:t xml:space="preserve">1</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Style w:val="1207"/>
          <w:rFonts w:ascii="宋体" w:hAnsi="宋体"/>
          <w:b/>
          <w:bCs/>
          <w:color w:val="000000"/>
          <w:sz w:val="32"/>
          <w:szCs w:val="32"/>
        </w:rPr>
        <w:t xml:space="preserve">徐州市</w:t>
      </w:r>
      <w:r>
        <w:rPr>
          <w:rStyle w:val="1207"/>
          <w:rFonts w:ascii="宋体" w:hAnsi="宋体"/>
          <w:b/>
          <w:bCs/>
          <w:color w:val="000000"/>
          <w:sz w:val="32"/>
          <w:szCs w:val="32"/>
        </w:rPr>
        <w:t xml:space="preserve">政府</w:t>
      </w:r>
      <w:r>
        <w:rPr>
          <w:rStyle w:val="1207"/>
          <w:rFonts w:ascii="宋体" w:hAnsi="宋体"/>
          <w:b/>
          <w:bCs/>
          <w:color w:val="000000"/>
          <w:sz w:val="32"/>
          <w:szCs w:val="32"/>
        </w:rPr>
        <w:t xml:space="preserve">采购</w:t>
      </w:r>
      <w:r>
        <w:rPr>
          <w:rStyle w:val="1207"/>
          <w:rFonts w:ascii="宋体" w:hAnsi="宋体"/>
          <w:b/>
          <w:bCs/>
          <w:color w:val="000000"/>
          <w:sz w:val="32"/>
          <w:szCs w:val="32"/>
        </w:rPr>
        <w:t xml:space="preserve">代理</w:t>
      </w:r>
      <w:r>
        <w:rPr>
          <w:rStyle w:val="1207"/>
          <w:rFonts w:ascii="宋体" w:hAnsi="宋体"/>
          <w:b/>
          <w:bCs/>
          <w:color w:val="000000"/>
          <w:sz w:val="32"/>
          <w:szCs w:val="32"/>
        </w:rPr>
        <w:t xml:space="preserve">服务</w:t>
      </w:r>
      <w:r>
        <w:rPr>
          <w:rStyle w:val="1207"/>
          <w:rFonts w:ascii="宋体" w:hAnsi="宋体"/>
          <w:b/>
          <w:bCs/>
          <w:color w:val="000000"/>
          <w:sz w:val="32"/>
          <w:szCs w:val="32"/>
        </w:rPr>
        <w:t xml:space="preserve">费</w:t>
      </w:r>
      <w:r>
        <w:rPr>
          <w:rStyle w:val="1207"/>
          <w:rFonts w:ascii="宋体" w:hAnsi="宋体"/>
          <w:b/>
          <w:bCs/>
          <w:color w:val="000000"/>
          <w:sz w:val="32"/>
          <w:szCs w:val="32"/>
        </w:rPr>
        <w:t xml:space="preserve">行业</w:t>
      </w:r>
      <w:r>
        <w:rPr>
          <w:rStyle w:val="1207"/>
          <w:rFonts w:ascii="宋体" w:hAnsi="宋体"/>
          <w:b/>
          <w:bCs/>
          <w:color w:val="000000"/>
          <w:sz w:val="32"/>
          <w:szCs w:val="32"/>
        </w:rPr>
        <w:t xml:space="preserve">收费</w:t>
      </w:r>
      <w:r>
        <w:rPr>
          <w:rStyle w:val="1207"/>
          <w:rFonts w:ascii="宋体" w:hAnsi="宋体"/>
          <w:b/>
          <w:bCs/>
          <w:color w:val="000000"/>
          <w:sz w:val="32"/>
          <w:szCs w:val="32"/>
        </w:rPr>
        <w:t xml:space="preserve">指导价</w:t>
      </w:r>
      <w:r>
        <w:rPr>
          <w:rFonts w:hint="eastAsia" w:ascii="宋体" w:hAnsi="宋体" w:eastAsia="宋体" w:cs="宋体"/>
          <w:b/>
          <w:bCs/>
          <w:color w:val="000000" w:themeColor="text1"/>
          <w:sz w:val="32"/>
          <w:szCs w:val="32"/>
          <w:highlight w:val="none"/>
          <w14:textFill>
            <w14:solidFill>
              <w14:schemeClr w14:val="tx1"/>
            </w14:solidFill>
          </w14:textFill>
        </w:rPr>
      </w:r>
      <w:r/>
    </w:p>
    <w:tbl>
      <w:tblPr>
        <w:tblStyle w:val="820"/>
        <w:tblW w:w="8372"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b w:val="0"/>
                <w:bCs w:val="0"/>
                <w:sz w:val="24"/>
                <w:szCs w:val="24"/>
                <w:highlight w:val="none"/>
              </w:rPr>
            </w:pPr>
            <w:r>
              <w:rPr>
                <w:rStyle w:val="1207"/>
                <w:rFonts w:hint="eastAsia" w:ascii="宋体" w:hAnsi="宋体" w:eastAsia="宋体" w:cs="宋体"/>
                <w:b w:val="0"/>
                <w:bCs w:val="0"/>
                <w:sz w:val="24"/>
                <w:szCs w:val="24"/>
                <w:highlight w:val="none"/>
              </w:rPr>
              <w:t xml:space="preserve">中标</w:t>
            </w:r>
            <w:r>
              <w:rPr>
                <w:rStyle w:val="1207"/>
                <w:rFonts w:hint="eastAsia" w:ascii="宋体" w:hAnsi="宋体" w:eastAsia="宋体" w:cs="宋体"/>
                <w:b w:val="0"/>
                <w:bCs w:val="0"/>
                <w:sz w:val="24"/>
                <w:szCs w:val="24"/>
                <w:highlight w:val="none"/>
                <w:lang w:eastAsia="zh-CN"/>
              </w:rPr>
              <w:t xml:space="preserve">或者成交</w:t>
            </w:r>
            <w:r>
              <w:rPr>
                <w:rStyle w:val="1207"/>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b w:val="0"/>
                <w:bCs w:val="0"/>
                <w:sz w:val="24"/>
                <w:szCs w:val="24"/>
                <w:highlight w:val="none"/>
                <w:lang w:eastAsia="zh-CN"/>
              </w:rPr>
            </w:pPr>
            <w:r>
              <w:rPr>
                <w:rStyle w:val="1207"/>
                <w:rFonts w:hint="eastAsia" w:ascii="宋体" w:hAnsi="宋体" w:eastAsia="宋体" w:cs="宋体"/>
                <w:b w:val="0"/>
                <w:bCs w:val="0"/>
                <w:sz w:val="24"/>
                <w:szCs w:val="24"/>
                <w:highlight w:val="none"/>
                <w:lang w:eastAsia="zh-CN"/>
              </w:rPr>
              <w:t xml:space="preserve">费</w:t>
            </w:r>
            <w:r>
              <w:rPr>
                <w:rStyle w:val="1207"/>
                <w:rFonts w:hint="eastAsia" w:ascii="宋体" w:hAnsi="宋体" w:eastAsia="宋体" w:cs="宋体"/>
                <w:b w:val="0"/>
                <w:bCs w:val="0"/>
                <w:sz w:val="24"/>
                <w:szCs w:val="24"/>
                <w:highlight w:val="none"/>
                <w:lang w:val="en-US" w:eastAsia="zh-CN"/>
              </w:rPr>
              <w:t xml:space="preserve"> </w:t>
            </w:r>
            <w:r>
              <w:rPr>
                <w:rStyle w:val="1207"/>
                <w:rFonts w:hint="eastAsia" w:ascii="宋体" w:hAnsi="宋体" w:eastAsia="宋体" w:cs="宋体"/>
                <w:b w:val="0"/>
                <w:bCs w:val="0"/>
                <w:sz w:val="24"/>
                <w:szCs w:val="24"/>
                <w:highlight w:val="none"/>
                <w:lang w:eastAsia="zh-CN"/>
              </w:rPr>
              <w:t xml:space="preserve">率</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b w:val="0"/>
                <w:bCs w:val="0"/>
                <w:sz w:val="24"/>
                <w:szCs w:val="24"/>
                <w:highlight w:val="none"/>
                <w:lang w:eastAsia="zh-CN"/>
              </w:rPr>
            </w:pPr>
            <w:r>
              <w:rPr>
                <w:rStyle w:val="1207"/>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b w:val="0"/>
                <w:bCs w:val="0"/>
                <w:sz w:val="24"/>
                <w:szCs w:val="24"/>
                <w:highlight w:val="none"/>
                <w:lang w:val="en-US" w:eastAsia="zh-CN"/>
              </w:rPr>
            </w:pPr>
            <w:r>
              <w:rPr>
                <w:rStyle w:val="1207"/>
                <w:rFonts w:hint="eastAsia" w:ascii="宋体" w:hAnsi="宋体" w:eastAsia="宋体" w:cs="宋体"/>
                <w:b w:val="0"/>
                <w:bCs w:val="0"/>
                <w:sz w:val="24"/>
                <w:szCs w:val="24"/>
                <w:highlight w:val="none"/>
                <w:lang w:val="en-US" w:eastAsia="zh-CN"/>
              </w:rPr>
              <w:t xml:space="preserve">5000元</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lang w:val="en-US" w:eastAsia="zh-CN"/>
              </w:rPr>
            </w:pPr>
            <w:r>
              <w:rPr>
                <w:rStyle w:val="1207"/>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rPr>
              <w:t xml:space="preserve">1.</w:t>
            </w:r>
            <w:r>
              <w:rPr>
                <w:rStyle w:val="1207"/>
                <w:rFonts w:hint="eastAsia" w:ascii="宋体" w:hAnsi="宋体" w:eastAsia="宋体" w:cs="宋体"/>
                <w:sz w:val="24"/>
                <w:szCs w:val="24"/>
                <w:highlight w:val="none"/>
                <w:lang w:val="en-US" w:eastAsia="zh-CN"/>
              </w:rPr>
              <w:t xml:space="preserve">6</w:t>
            </w:r>
            <w:r>
              <w:rPr>
                <w:rStyle w:val="1207"/>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lang w:val="en-US" w:eastAsia="zh-CN"/>
              </w:rPr>
            </w:pPr>
            <w:r>
              <w:rPr>
                <w:rStyle w:val="1207"/>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lang w:val="en-US" w:eastAsia="zh-CN"/>
              </w:rPr>
              <w:t xml:space="preserve">1.5</w:t>
            </w:r>
            <w:r>
              <w:rPr>
                <w:rStyle w:val="1207"/>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lang w:val="en-US" w:eastAsia="zh-CN"/>
              </w:rPr>
              <w:t xml:space="preserve">1.1</w:t>
            </w:r>
            <w:r>
              <w:rPr>
                <w:rStyle w:val="1207"/>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lang w:val="en-US" w:eastAsia="zh-CN"/>
              </w:rPr>
              <w:t xml:space="preserve">0.8</w:t>
            </w:r>
            <w:r>
              <w:rPr>
                <w:rStyle w:val="1207"/>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lang w:val="en-US" w:eastAsia="zh-CN"/>
              </w:rPr>
              <w:t xml:space="preserve">5000-</w:t>
            </w:r>
            <w:r>
              <w:rPr>
                <w:rStyle w:val="1207"/>
                <w:rFonts w:hint="eastAsia" w:ascii="宋体" w:hAnsi="宋体" w:eastAsia="宋体" w:cs="宋体"/>
                <w:sz w:val="24"/>
                <w:szCs w:val="24"/>
                <w:highlight w:val="none"/>
              </w:rPr>
              <w:t xml:space="preserve">1亿</w:t>
            </w:r>
            <w:r>
              <w:rPr>
                <w:rStyle w:val="1207"/>
                <w:rFonts w:hint="eastAsia" w:ascii="宋体" w:hAnsi="宋体" w:eastAsia="宋体" w:cs="宋体"/>
                <w:sz w:val="24"/>
                <w:szCs w:val="24"/>
                <w:highlight w:val="none"/>
                <w:lang w:eastAsia="zh-CN"/>
              </w:rPr>
              <w:t xml:space="preserve">元</w:t>
            </w:r>
            <w:r>
              <w:rPr>
                <w:rStyle w:val="1207"/>
                <w:rFonts w:hint="eastAsia" w:ascii="宋体" w:hAnsi="宋体" w:eastAsia="宋体" w:cs="宋体"/>
                <w:sz w:val="24"/>
                <w:szCs w:val="24"/>
                <w:highlight w:val="none"/>
                <w:lang w:val="en-US" w:eastAsia="zh-CN"/>
              </w:rPr>
              <w:t xml:space="preserve">（含</w:t>
            </w:r>
            <w:r>
              <w:rPr>
                <w:rStyle w:val="1207"/>
                <w:rFonts w:hint="eastAsia" w:ascii="宋体" w:hAnsi="宋体" w:eastAsia="宋体" w:cs="宋体"/>
                <w:sz w:val="24"/>
                <w:szCs w:val="24"/>
                <w:highlight w:val="none"/>
              </w:rPr>
              <w:t xml:space="preserve">1亿</w:t>
            </w:r>
            <w:r>
              <w:rPr>
                <w:rStyle w:val="1207"/>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rPr>
              <w:t xml:space="preserve">0.</w:t>
            </w:r>
            <w:r>
              <w:rPr>
                <w:rStyle w:val="1207"/>
                <w:rFonts w:hint="eastAsia" w:ascii="宋体" w:hAnsi="宋体" w:eastAsia="宋体" w:cs="宋体"/>
                <w:sz w:val="24"/>
                <w:szCs w:val="24"/>
                <w:highlight w:val="none"/>
                <w:lang w:val="en-US" w:eastAsia="zh-CN"/>
              </w:rPr>
              <w:t xml:space="preserve">2</w:t>
            </w:r>
            <w:r>
              <w:rPr>
                <w:rStyle w:val="1207"/>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lang w:eastAsia="zh-CN"/>
              </w:rPr>
            </w:pPr>
            <w:r>
              <w:rPr>
                <w:rStyle w:val="1207"/>
                <w:rFonts w:hint="eastAsia" w:ascii="宋体" w:hAnsi="宋体" w:eastAsia="宋体" w:cs="宋体"/>
                <w:sz w:val="24"/>
                <w:szCs w:val="24"/>
                <w:highlight w:val="none"/>
                <w:lang w:val="en-US" w:eastAsia="zh-CN"/>
              </w:rPr>
              <w:t xml:space="preserve">1-</w:t>
            </w:r>
            <w:r>
              <w:rPr>
                <w:rStyle w:val="1207"/>
                <w:rFonts w:hint="eastAsia" w:ascii="宋体" w:hAnsi="宋体" w:eastAsia="宋体" w:cs="宋体"/>
                <w:sz w:val="24"/>
                <w:szCs w:val="24"/>
                <w:highlight w:val="none"/>
              </w:rPr>
              <w:t xml:space="preserve">10亿</w:t>
            </w:r>
            <w:r>
              <w:rPr>
                <w:rStyle w:val="1207"/>
                <w:rFonts w:hint="eastAsia" w:ascii="宋体" w:hAnsi="宋体" w:eastAsia="宋体" w:cs="宋体"/>
                <w:sz w:val="24"/>
                <w:szCs w:val="24"/>
                <w:highlight w:val="none"/>
                <w:lang w:eastAsia="zh-CN"/>
              </w:rPr>
              <w:t xml:space="preserve">元</w:t>
            </w:r>
            <w:r>
              <w:rPr>
                <w:rStyle w:val="1207"/>
                <w:rFonts w:hint="eastAsia" w:ascii="宋体" w:hAnsi="宋体" w:eastAsia="宋体" w:cs="宋体"/>
                <w:sz w:val="24"/>
                <w:szCs w:val="24"/>
                <w:highlight w:val="none"/>
                <w:lang w:val="en-US" w:eastAsia="zh-CN"/>
              </w:rPr>
              <w:t xml:space="preserve">（含</w:t>
            </w:r>
            <w:r>
              <w:rPr>
                <w:rStyle w:val="1207"/>
                <w:rFonts w:hint="eastAsia" w:ascii="宋体" w:hAnsi="宋体" w:eastAsia="宋体" w:cs="宋体"/>
                <w:sz w:val="24"/>
                <w:szCs w:val="24"/>
                <w:highlight w:val="none"/>
              </w:rPr>
              <w:t xml:space="preserve">1</w:t>
            </w:r>
            <w:r>
              <w:rPr>
                <w:rStyle w:val="1207"/>
                <w:rFonts w:hint="eastAsia" w:ascii="宋体" w:hAnsi="宋体" w:eastAsia="宋体" w:cs="宋体"/>
                <w:sz w:val="24"/>
                <w:szCs w:val="24"/>
                <w:highlight w:val="none"/>
                <w:lang w:val="en-US" w:eastAsia="zh-CN"/>
              </w:rPr>
              <w:t xml:space="preserve">0</w:t>
            </w:r>
            <w:r>
              <w:rPr>
                <w:rStyle w:val="1207"/>
                <w:rFonts w:hint="eastAsia" w:ascii="宋体" w:hAnsi="宋体" w:eastAsia="宋体" w:cs="宋体"/>
                <w:sz w:val="24"/>
                <w:szCs w:val="24"/>
                <w:highlight w:val="none"/>
              </w:rPr>
              <w:t xml:space="preserve">亿</w:t>
            </w:r>
            <w:r>
              <w:rPr>
                <w:rStyle w:val="1207"/>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rPr>
              <w:t xml:space="preserve">10</w:t>
            </w:r>
            <w:r>
              <w:rPr>
                <w:rStyle w:val="1207"/>
                <w:rFonts w:hint="eastAsia" w:ascii="宋体" w:hAnsi="宋体" w:eastAsia="宋体" w:cs="宋体"/>
                <w:sz w:val="24"/>
                <w:szCs w:val="24"/>
                <w:highlight w:val="none"/>
                <w:lang w:val="en-US" w:eastAsia="zh-CN"/>
              </w:rPr>
              <w:t xml:space="preserve">-</w:t>
            </w:r>
            <w:r>
              <w:rPr>
                <w:rStyle w:val="1207"/>
                <w:rFonts w:hint="eastAsia" w:ascii="宋体" w:hAnsi="宋体" w:eastAsia="宋体" w:cs="宋体"/>
                <w:sz w:val="24"/>
                <w:szCs w:val="24"/>
                <w:highlight w:val="none"/>
              </w:rPr>
              <w:t xml:space="preserve">50亿</w:t>
            </w:r>
            <w:r>
              <w:rPr>
                <w:rStyle w:val="1207"/>
                <w:rFonts w:hint="eastAsia" w:ascii="宋体" w:hAnsi="宋体" w:eastAsia="宋体" w:cs="宋体"/>
                <w:sz w:val="24"/>
                <w:szCs w:val="24"/>
                <w:highlight w:val="none"/>
                <w:lang w:eastAsia="zh-CN"/>
              </w:rPr>
              <w:t xml:space="preserve">元</w:t>
            </w:r>
            <w:r>
              <w:rPr>
                <w:rStyle w:val="1207"/>
                <w:rFonts w:hint="eastAsia" w:ascii="宋体" w:hAnsi="宋体" w:eastAsia="宋体" w:cs="宋体"/>
                <w:sz w:val="24"/>
                <w:szCs w:val="24"/>
                <w:highlight w:val="none"/>
                <w:lang w:val="en-US" w:eastAsia="zh-CN"/>
              </w:rPr>
              <w:t xml:space="preserve">（含50</w:t>
            </w:r>
            <w:r>
              <w:rPr>
                <w:rStyle w:val="1207"/>
                <w:rFonts w:hint="eastAsia" w:ascii="宋体" w:hAnsi="宋体" w:eastAsia="宋体" w:cs="宋体"/>
                <w:sz w:val="24"/>
                <w:szCs w:val="24"/>
                <w:highlight w:val="none"/>
              </w:rPr>
              <w:t xml:space="preserve">亿</w:t>
            </w:r>
            <w:r>
              <w:rPr>
                <w:rStyle w:val="1207"/>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rPr>
              <w:t xml:space="preserve">0.0</w:t>
            </w:r>
            <w:r>
              <w:rPr>
                <w:rStyle w:val="1207"/>
                <w:rFonts w:hint="eastAsia" w:ascii="宋体" w:hAnsi="宋体" w:eastAsia="宋体" w:cs="宋体"/>
                <w:sz w:val="24"/>
                <w:szCs w:val="24"/>
                <w:highlight w:val="none"/>
                <w:lang w:val="en-US" w:eastAsia="zh-CN"/>
              </w:rPr>
              <w:t xml:space="preserve">1</w:t>
            </w:r>
            <w:r>
              <w:rPr>
                <w:rStyle w:val="1207"/>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rPr>
              <w:t xml:space="preserve">50</w:t>
            </w:r>
            <w:r>
              <w:rPr>
                <w:rStyle w:val="1207"/>
                <w:rFonts w:hint="eastAsia" w:ascii="宋体" w:hAnsi="宋体" w:eastAsia="宋体" w:cs="宋体"/>
                <w:sz w:val="24"/>
                <w:szCs w:val="24"/>
                <w:highlight w:val="none"/>
                <w:lang w:eastAsia="zh-CN"/>
              </w:rPr>
              <w:t xml:space="preserve">亿元</w:t>
            </w:r>
            <w:r>
              <w:rPr>
                <w:rStyle w:val="1207"/>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firstLine="0"/>
              <w:jc w:val="center"/>
              <w:spacing w:before="100" w:beforeAutospacing="1" w:after="100" w:afterAutospacing="1" w:line="360" w:lineRule="auto"/>
              <w:rPr>
                <w:rStyle w:val="1207"/>
                <w:rFonts w:hint="eastAsia" w:ascii="宋体" w:hAnsi="宋体" w:eastAsia="宋体" w:cs="宋体"/>
                <w:sz w:val="24"/>
                <w:szCs w:val="24"/>
                <w:highlight w:val="none"/>
              </w:rPr>
            </w:pPr>
            <w:r>
              <w:rPr>
                <w:rStyle w:val="1207"/>
                <w:rFonts w:hint="eastAsia" w:ascii="宋体" w:hAnsi="宋体" w:eastAsia="宋体" w:cs="宋体"/>
                <w:sz w:val="24"/>
                <w:szCs w:val="24"/>
                <w:highlight w:val="none"/>
              </w:rPr>
              <w:t xml:space="preserve">0.00</w:t>
            </w:r>
            <w:r>
              <w:rPr>
                <w:rStyle w:val="1207"/>
                <w:rFonts w:hint="eastAsia" w:ascii="宋体" w:hAnsi="宋体" w:eastAsia="宋体" w:cs="宋体"/>
                <w:sz w:val="24"/>
                <w:szCs w:val="24"/>
                <w:highlight w:val="none"/>
                <w:lang w:val="en-US" w:eastAsia="zh-CN"/>
              </w:rPr>
              <w:t xml:space="preserve">5</w:t>
            </w:r>
            <w:r>
              <w:rPr>
                <w:rStyle w:val="1207"/>
                <w:rFonts w:hint="eastAsia" w:ascii="宋体" w:hAnsi="宋体" w:eastAsia="宋体" w:cs="宋体"/>
                <w:sz w:val="24"/>
                <w:szCs w:val="24"/>
                <w:highlight w:val="none"/>
              </w:rPr>
              <w:t xml:space="preserve">%</w:t>
            </w:r>
            <w:r/>
          </w:p>
        </w:tc>
      </w:tr>
    </w:tbl>
    <w:p>
      <w:pPr>
        <w:spacing w:line="360" w:lineRule="auto"/>
        <w:rPr>
          <w:rFonts w:hint="eastAsia"/>
          <w:sz w:val="24"/>
          <w:szCs w:val="24"/>
          <w:lang w:val="en-US" w:eastAsia="zh-CN"/>
        </w:rPr>
      </w:pPr>
      <w:r>
        <w:rPr>
          <w:rFonts w:hint="eastAsia"/>
          <w:sz w:val="24"/>
          <w:szCs w:val="24"/>
          <w:lang w:val="en-US" w:eastAsia="zh-CN"/>
        </w:rPr>
        <w:t xml:space="preserve">说明:</w:t>
      </w:r>
      <w:r/>
    </w:p>
    <w:p>
      <w:pPr>
        <w:ind w:firstLine="240"/>
        <w:spacing w:line="360" w:lineRule="auto"/>
        <w:rPr>
          <w:rFonts w:hint="eastAsia"/>
          <w:sz w:val="24"/>
          <w:szCs w:val="24"/>
          <w:lang w:val="en-US" w:eastAsia="zh-CN"/>
        </w:rPr>
      </w:pPr>
      <w:r>
        <w:rPr>
          <w:rFonts w:hint="eastAsia"/>
          <w:sz w:val="24"/>
          <w:szCs w:val="24"/>
          <w:lang w:val="en-US" w:eastAsia="zh-CN"/>
        </w:rPr>
        <w:t xml:space="preserve">1.按上表计算的收费为代理服务全过程的收费金额。各社会代理机构不再收取采购文件制作售卖费用。</w:t>
      </w:r>
      <w:r/>
    </w:p>
    <w:p>
      <w:pPr>
        <w:ind w:firstLine="240"/>
        <w:spacing w:line="360" w:lineRule="auto"/>
        <w:rPr>
          <w:rFonts w:hint="eastAsia"/>
          <w:sz w:val="24"/>
          <w:szCs w:val="24"/>
          <w:lang w:val="en-US" w:eastAsia="zh-CN"/>
        </w:rPr>
      </w:pPr>
      <w:r>
        <w:rPr>
          <w:rFonts w:hint="eastAsia"/>
          <w:sz w:val="24"/>
          <w:szCs w:val="24"/>
          <w:lang w:val="en-US" w:eastAsia="zh-CN"/>
        </w:rPr>
        <w:t xml:space="preserve">2.代理服务费按差额定率累进法计算。</w:t>
      </w:r>
      <w:r/>
    </w:p>
    <w:p>
      <w:pPr>
        <w:ind w:firstLine="240"/>
        <w:spacing w:line="360" w:lineRule="auto"/>
        <w:rPr>
          <w:rFonts w:hint="eastAsia"/>
          <w:sz w:val="24"/>
          <w:szCs w:val="24"/>
          <w:lang w:val="en-US" w:eastAsia="zh-CN"/>
        </w:rPr>
      </w:pPr>
      <w:r>
        <w:rPr>
          <w:rFonts w:hint="eastAsia"/>
          <w:sz w:val="24"/>
          <w:szCs w:val="24"/>
          <w:lang w:val="en-US" w:eastAsia="zh-CN"/>
        </w:rPr>
        <w:t xml:space="preserve">3.代理服务费基准金额(按差额定率累进法计算的)=中标金额(按差额定率累进法计算的)*费率(%)。</w:t>
      </w:r>
      <w:r/>
    </w:p>
    <w:p>
      <w:pPr>
        <w:ind w:firstLine="240"/>
        <w:spacing w:line="360" w:lineRule="auto"/>
        <w:rPr>
          <w:rFonts w:hint="eastAsia"/>
          <w:sz w:val="24"/>
          <w:szCs w:val="24"/>
          <w:lang w:val="en-US" w:eastAsia="zh-CN"/>
        </w:rPr>
      </w:pPr>
      <w:r>
        <w:rPr>
          <w:rFonts w:hint="eastAsia"/>
          <w:sz w:val="24"/>
          <w:szCs w:val="24"/>
          <w:lang w:val="en-US" w:eastAsia="zh-CN"/>
        </w:rPr>
        <w:t xml:space="preserve">4.代理服务费应收取金额=代理服务费基准金额(按差额定率累进法计算的)的合计数。</w:t>
      </w:r>
      <w:r/>
    </w:p>
    <w:p>
      <w:pPr>
        <w:ind w:firstLine="240"/>
        <w:spacing w:line="360" w:lineRule="auto"/>
        <w:rPr>
          <w:rFonts w:hint="eastAsia"/>
          <w:sz w:val="24"/>
          <w:szCs w:val="24"/>
          <w:lang w:val="en-US" w:eastAsia="zh-CN"/>
        </w:rPr>
      </w:pPr>
      <w:r>
        <w:rPr>
          <w:rFonts w:hint="eastAsia"/>
          <w:sz w:val="24"/>
          <w:szCs w:val="24"/>
          <w:lang w:val="en-US" w:eastAsia="zh-CN"/>
        </w:rPr>
        <w:t xml:space="preserve">5.定点类等无金额或事先不能计算出价格总额的项目，按中标(成交)金额100万元计算。</w:t>
      </w:r>
      <w:r/>
    </w:p>
    <w:p>
      <w:pPr>
        <w:ind w:firstLine="240"/>
        <w:spacing w:line="360" w:lineRule="auto"/>
        <w:rPr>
          <w:rFonts w:hint="eastAsia"/>
          <w:sz w:val="24"/>
          <w:szCs w:val="24"/>
          <w:lang w:val="en-US" w:eastAsia="zh-CN"/>
        </w:rPr>
      </w:pPr>
      <w:r>
        <w:rPr>
          <w:rFonts w:hint="eastAsia"/>
          <w:sz w:val="24"/>
          <w:szCs w:val="24"/>
          <w:lang w:val="en-US" w:eastAsia="zh-CN"/>
        </w:rPr>
        <w:t xml:space="preserve">6.有分包(分标段)的按一个项目计算。</w:t>
      </w:r>
      <w:r/>
    </w:p>
    <w:p>
      <w:pPr>
        <w:ind w:firstLine="240"/>
        <w:spacing w:line="360" w:lineRule="auto"/>
        <w:rPr>
          <w:rFonts w:hint="eastAsia"/>
          <w:sz w:val="24"/>
          <w:szCs w:val="24"/>
          <w:lang w:val="en-US" w:eastAsia="zh-CN"/>
        </w:rPr>
      </w:pPr>
      <w:r>
        <w:rPr>
          <w:rFonts w:hint="eastAsia"/>
          <w:sz w:val="24"/>
          <w:szCs w:val="24"/>
          <w:lang w:val="en-US" w:eastAsia="zh-CN"/>
        </w:rPr>
        <w:t xml:space="preserve">7.以上价格为协会指导价，双方可根据项目难易程度和优质优价原则协商确定。</w:t>
      </w:r>
      <w:r/>
    </w:p>
    <w:p>
      <w:pPr>
        <w:ind w:firstLine="240"/>
        <w:spacing w:line="360" w:lineRule="auto"/>
        <w:rPr>
          <w:rFonts w:hint="eastAsia"/>
          <w:sz w:val="24"/>
          <w:szCs w:val="24"/>
          <w:lang w:val="en-US" w:eastAsia="zh-CN"/>
        </w:rPr>
      </w:pPr>
      <w:r>
        <w:rPr>
          <w:rFonts w:hint="eastAsia"/>
          <w:sz w:val="24"/>
          <w:szCs w:val="24"/>
          <w:lang w:val="en-US" w:eastAsia="zh-CN"/>
        </w:rPr>
        <w:t xml:space="preserve">8.账户信息：</w:t>
      </w:r>
      <w:r/>
    </w:p>
    <w:p>
      <w:pPr>
        <w:ind w:firstLine="240"/>
        <w:spacing w:line="360" w:lineRule="auto"/>
        <w:rPr>
          <w:rFonts w:hint="eastAsia"/>
          <w:sz w:val="24"/>
          <w:szCs w:val="24"/>
          <w:lang w:val="en-US" w:eastAsia="zh-CN"/>
        </w:rPr>
      </w:pPr>
      <w:r>
        <w:rPr>
          <w:rFonts w:hint="eastAsia"/>
          <w:sz w:val="24"/>
          <w:szCs w:val="24"/>
          <w:lang w:val="en-US" w:eastAsia="zh-CN"/>
        </w:rPr>
        <w:t xml:space="preserve">收款人：徐州国信招标有限公司</w:t>
      </w:r>
      <w:r/>
    </w:p>
    <w:p>
      <w:pPr>
        <w:ind w:firstLine="240"/>
        <w:spacing w:line="360" w:lineRule="auto"/>
        <w:rPr>
          <w:rFonts w:hint="eastAsia"/>
          <w:sz w:val="24"/>
          <w:szCs w:val="24"/>
          <w:lang w:val="en-US" w:eastAsia="zh-CN"/>
        </w:rPr>
      </w:pPr>
      <w:r>
        <w:rPr>
          <w:rFonts w:hint="eastAsia"/>
          <w:sz w:val="24"/>
          <w:szCs w:val="24"/>
          <w:lang w:val="en-US" w:eastAsia="zh-CN"/>
        </w:rPr>
        <w:t xml:space="preserve">开户银行：江苏银行徐州彭城支行</w:t>
      </w:r>
      <w:r/>
    </w:p>
    <w:p>
      <w:pPr>
        <w:ind w:firstLine="24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sz w:val="24"/>
          <w:szCs w:val="24"/>
          <w:lang w:val="en-US" w:eastAsia="zh-CN"/>
        </w:rPr>
        <w:t xml:space="preserve">账号：60060188000345346</w:t>
      </w:r>
      <w:r/>
    </w:p>
    <w:p>
      <w:pPr>
        <w:pStyle w:val="870"/>
        <w:ind w:right="55" w:firstLine="482"/>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1</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32"/>
          <w:szCs w:val="32"/>
          <w:highlight w:val="none"/>
          <w14:textFill>
            <w14:solidFill>
              <w14:schemeClr w14:val="tx1"/>
            </w14:solidFill>
          </w14:textFill>
        </w:rPr>
        <w:t xml:space="preserve">、预付款保函支付条款</w:t>
      </w:r>
      <w:r/>
    </w:p>
    <w:p>
      <w:pPr>
        <w:pStyle w:val="1202"/>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付款条件一：提交预付款保函的</w:t>
      </w:r>
      <w:r/>
    </w:p>
    <w:p>
      <w:pPr>
        <w:pStyle w:val="1202"/>
        <w:numPr>
          <w:ilvl w:val="0"/>
          <w:numId w:val="17"/>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 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2"/>
        <w:numPr>
          <w:ilvl w:val="0"/>
          <w:numId w:val="17"/>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3"/>
        <w:ind w:left="835"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2"/>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付款条件二：不提交预付款保函的</w:t>
      </w:r>
      <w:r/>
    </w:p>
    <w:p>
      <w:pPr>
        <w:pStyle w:val="1202"/>
        <w:numPr>
          <w:ilvl w:val="0"/>
          <w:numId w:val="18"/>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2"/>
        <w:numPr>
          <w:ilvl w:val="0"/>
          <w:numId w:val="18"/>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3"/>
        <w:ind w:left="0"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202"/>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注：1、付款条件一中，出具预付款保函后支付的合同款应当与保函金额一致。</w:t>
      </w:r>
      <w:r/>
    </w:p>
    <w:p>
      <w:pPr>
        <w:pStyle w:val="83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2、付款条件二中，预付款比例设定应符合《关于做好政府釆购支持企业发展有关事项的通知》(苏财购〔2020) 52号)要求。</w:t>
      </w:r>
      <w:r/>
    </w:p>
    <w:p>
      <w:pPr>
        <w:pStyle w:val="10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0"/>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sectPr>
      <w:headerReference w:type="default" r:id="rId11"/>
      <w:footerReference w:type="default" r:id="rId14"/>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both"/>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p>
    <w:pPr>
      <w:pStyle w:val="858"/>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899"/>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1">
    <w:multiLevelType w:val="hybridMultilevel"/>
    <w:lvl w:ilvl="0">
      <w:start w:val="1"/>
      <w:numFmt w:val="decimal"/>
      <w:pStyle w:val="1111"/>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122"/>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04"/>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01"/>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5">
    <w:multiLevelType w:val="hybridMultilevel"/>
    <w:lvl w:ilvl="0">
      <w:start w:val="1"/>
      <w:numFmt w:val="decimal"/>
      <w:pStyle w:val="1094"/>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9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14"/>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1077"/>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96"/>
      <w:isLgl w:val="false"/>
      <w:suff w:val="tab"/>
      <w:lvlText w:val="%9."/>
      <w:lvlJc w:val="right"/>
      <w:pPr>
        <w:ind w:left="4680" w:hanging="420"/>
      </w:pPr>
    </w:lvl>
  </w:abstractNum>
  <w:abstractNum w:abstractNumId="11">
    <w:multiLevelType w:val="hybridMultilevel"/>
    <w:lvl w:ilvl="0">
      <w:start w:val="1"/>
      <w:numFmt w:val="decimal"/>
      <w:pStyle w:val="1126"/>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2">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chineseCountingThousand"/>
      <w:pStyle w:val="1089"/>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15"/>
      <w:isLgl w:val="false"/>
      <w:suff w:val="nothing"/>
      <w:lvlText w:val=""/>
      <w:lvlJc w:val="left"/>
      <w:pPr>
        <w:ind w:left="0" w:firstLine="0"/>
      </w:pPr>
      <w:rPr>
        <w:rFonts w:hint="eastAsia"/>
      </w:rPr>
    </w:lvl>
    <w:lvl w:ilvl="6">
      <w:start w:val="1"/>
      <w:numFmt w:val="none"/>
      <w:pStyle w:val="816"/>
      <w:isLgl w:val="false"/>
      <w:suff w:val="nothing"/>
      <w:lvlText w:val=""/>
      <w:lvlJc w:val="left"/>
      <w:pPr>
        <w:ind w:left="0" w:firstLine="0"/>
      </w:pPr>
      <w:rPr>
        <w:rFonts w:hint="eastAsia"/>
      </w:rPr>
    </w:lvl>
    <w:lvl w:ilvl="7">
      <w:start w:val="1"/>
      <w:numFmt w:val="none"/>
      <w:pStyle w:val="817"/>
      <w:isLgl w:val="false"/>
      <w:suff w:val="nothing"/>
      <w:lvlText w:val=""/>
      <w:lvlJc w:val="left"/>
      <w:pPr>
        <w:ind w:left="0" w:firstLine="0"/>
      </w:pPr>
      <w:rPr>
        <w:rFonts w:hint="eastAsia"/>
      </w:rPr>
    </w:lvl>
    <w:lvl w:ilvl="8">
      <w:start w:val="1"/>
      <w:numFmt w:val="none"/>
      <w:pStyle w:val="818"/>
      <w:isLgl w:val="false"/>
      <w:suff w:val="nothing"/>
      <w:lvlText w:val=""/>
      <w:lvlJc w:val="left"/>
      <w:pPr>
        <w:ind w:left="0" w:firstLine="0"/>
      </w:pPr>
      <w:rPr>
        <w:rFonts w:hint="eastAsia"/>
      </w:rPr>
    </w:lvl>
  </w:abstractNum>
  <w:abstractNum w:abstractNumId="14">
    <w:multiLevelType w:val="hybridMultilevel"/>
    <w:lvl w:ilvl="0">
      <w:start w:val="1"/>
      <w:numFmt w:val="decimal"/>
      <w:pStyle w:val="1108"/>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116"/>
      <w:isLgl w:val="false"/>
      <w:suff w:val="tab"/>
      <w:lvlText w:val="%9."/>
      <w:lvlJc w:val="right"/>
      <w:pPr>
        <w:ind w:left="4200" w:hanging="420"/>
        <w:tabs>
          <w:tab w:val="left" w:pos="4200" w:leader="none"/>
        </w:tabs>
      </w:pPr>
    </w:lvl>
  </w:abstractNum>
  <w:abstractNum w:abstractNumId="15">
    <w:multiLevelType w:val="hybridMultilevel"/>
    <w:lvl w:ilvl="0">
      <w:start w:val="1"/>
      <w:numFmt w:val="decimal"/>
      <w:pStyle w:val="83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123"/>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7">
    <w:multiLevelType w:val="hybridMultilevel"/>
    <w:lvl w:ilvl="0">
      <w:start w:val="1"/>
      <w:numFmt w:val="decimal"/>
      <w:pStyle w:val="8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3"/>
  </w:num>
  <w:num w:numId="2">
    <w:abstractNumId w:val="15"/>
  </w:num>
  <w:num w:numId="3">
    <w:abstractNumId w:val="17"/>
  </w:num>
  <w:num w:numId="4">
    <w:abstractNumId w:val="0"/>
  </w:num>
  <w:num w:numId="5">
    <w:abstractNumId w:val="9"/>
    <w:lvlOverride w:ilvl="0">
      <w:startOverride w:val="2"/>
    </w:lvlOverride>
  </w:num>
  <w:num w:numId="6">
    <w:abstractNumId w:val="6"/>
  </w:num>
  <w:num w:numId="7">
    <w:abstractNumId w:val="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
  </w:num>
  <w:num w:numId="13">
    <w:abstractNumId w:val="7"/>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name w:val="Heading 1"/>
    <w:basedOn w:val="809"/>
    <w:next w:val="809"/>
    <w:link w:val="883"/>
    <w:uiPriority w:val="0"/>
    <w:qFormat/>
    <w:pPr>
      <w:jc w:val="center"/>
      <w:keepLines/>
      <w:keepNext/>
      <w:spacing w:before="340" w:after="330" w:line="578" w:lineRule="atLeast"/>
      <w:outlineLvl w:val="0"/>
    </w:pPr>
    <w:rPr>
      <w:b/>
      <w:sz w:val="28"/>
      <w:szCs w:val="20"/>
    </w:rPr>
  </w:style>
  <w:style w:type="paragraph" w:styleId="811">
    <w:name w:val="Heading 2"/>
    <w:basedOn w:val="809"/>
    <w:next w:val="809"/>
    <w:link w:val="884"/>
    <w:uiPriority w:val="0"/>
    <w:qFormat/>
    <w:pPr>
      <w:keepLines/>
      <w:keepNext/>
      <w:spacing w:before="260" w:after="260" w:line="416" w:lineRule="auto"/>
      <w:outlineLvl w:val="1"/>
    </w:pPr>
    <w:rPr>
      <w:rFonts w:ascii="Cambria" w:hAnsi="Cambria"/>
      <w:b/>
      <w:bCs/>
      <w:sz w:val="32"/>
      <w:szCs w:val="32"/>
    </w:rPr>
  </w:style>
  <w:style w:type="paragraph" w:styleId="812">
    <w:name w:val="Heading 3"/>
    <w:basedOn w:val="809"/>
    <w:next w:val="809"/>
    <w:link w:val="889"/>
    <w:uiPriority w:val="0"/>
    <w:qFormat/>
    <w:pPr>
      <w:keepLines/>
      <w:keepNext/>
      <w:spacing w:before="260" w:after="260" w:line="416" w:lineRule="auto"/>
      <w:outlineLvl w:val="2"/>
    </w:pPr>
    <w:rPr>
      <w:b/>
      <w:bCs/>
      <w:sz w:val="24"/>
      <w:szCs w:val="32"/>
    </w:rPr>
  </w:style>
  <w:style w:type="paragraph" w:styleId="813">
    <w:name w:val="Heading 4"/>
    <w:basedOn w:val="809"/>
    <w:next w:val="809"/>
    <w:link w:val="1197"/>
    <w:uiPriority w:val="0"/>
    <w:qFormat/>
    <w:pPr>
      <w:keepLines/>
      <w:keepNext/>
      <w:spacing w:before="280" w:after="290" w:line="376" w:lineRule="auto"/>
      <w:outlineLvl w:val="3"/>
    </w:pPr>
    <w:rPr>
      <w:rFonts w:ascii="Cambria" w:hAnsi="Cambria"/>
      <w:b/>
      <w:bCs/>
      <w:sz w:val="28"/>
      <w:szCs w:val="28"/>
    </w:rPr>
  </w:style>
  <w:style w:type="paragraph" w:styleId="814">
    <w:name w:val="Heading 5"/>
    <w:basedOn w:val="809"/>
    <w:next w:val="809"/>
    <w:link w:val="1191"/>
    <w:uiPriority w:val="0"/>
    <w:qFormat/>
    <w:pPr>
      <w:keepLines/>
      <w:keepNext/>
      <w:spacing w:before="280" w:after="290" w:line="376" w:lineRule="auto"/>
      <w:outlineLvl w:val="4"/>
    </w:pPr>
    <w:rPr>
      <w:b/>
      <w:bCs/>
      <w:sz w:val="28"/>
      <w:szCs w:val="28"/>
    </w:rPr>
  </w:style>
  <w:style w:type="paragraph" w:styleId="815">
    <w:name w:val="Heading 6"/>
    <w:basedOn w:val="809"/>
    <w:next w:val="809"/>
    <w:link w:val="1193"/>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816">
    <w:name w:val="Heading 7"/>
    <w:basedOn w:val="809"/>
    <w:next w:val="809"/>
    <w:link w:val="1169"/>
    <w:uiPriority w:val="0"/>
    <w:qFormat/>
    <w:pPr>
      <w:numPr>
        <w:ilvl w:val="6"/>
        <w:numId w:val="1"/>
      </w:numPr>
      <w:keepLines/>
      <w:keepNext/>
      <w:spacing w:before="240" w:after="64" w:line="320" w:lineRule="auto"/>
      <w:outlineLvl w:val="6"/>
    </w:pPr>
    <w:rPr>
      <w:b/>
      <w:bCs/>
      <w:sz w:val="24"/>
    </w:rPr>
  </w:style>
  <w:style w:type="paragraph" w:styleId="817">
    <w:name w:val="Heading 8"/>
    <w:basedOn w:val="809"/>
    <w:next w:val="809"/>
    <w:link w:val="1199"/>
    <w:uiPriority w:val="0"/>
    <w:qFormat/>
    <w:pPr>
      <w:numPr>
        <w:ilvl w:val="7"/>
        <w:numId w:val="1"/>
      </w:numPr>
      <w:keepLines/>
      <w:keepNext/>
      <w:spacing w:before="240" w:after="64" w:line="320" w:lineRule="auto"/>
      <w:outlineLvl w:val="7"/>
    </w:pPr>
    <w:rPr>
      <w:rFonts w:ascii="Arial" w:hAnsi="Arial" w:eastAsia="黑体"/>
      <w:sz w:val="24"/>
    </w:rPr>
  </w:style>
  <w:style w:type="paragraph" w:styleId="818">
    <w:name w:val="Heading 9"/>
    <w:basedOn w:val="809"/>
    <w:next w:val="809"/>
    <w:link w:val="1190"/>
    <w:uiPriority w:val="0"/>
    <w:qFormat/>
    <w:pPr>
      <w:numPr>
        <w:ilvl w:val="8"/>
        <w:numId w:val="1"/>
      </w:numPr>
      <w:keepLines/>
      <w:keepNext/>
      <w:spacing w:before="240" w:after="64" w:line="320" w:lineRule="auto"/>
      <w:outlineLvl w:val="8"/>
    </w:pPr>
    <w:rPr>
      <w:rFonts w:ascii="Arial" w:hAnsi="Arial" w:eastAsia="黑体"/>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Layout w:type="fixed"/>
      <w:tblCellMar>
        <w:left w:w="108" w:type="dxa"/>
        <w:top w:w="0" w:type="dxa"/>
        <w:right w:w="108" w:type="dxa"/>
        <w:bottom w:w="0" w:type="dxa"/>
      </w:tblCellMar>
    </w:tblPr>
  </w:style>
  <w:style w:type="paragraph" w:styleId="821">
    <w:name w:val="toc 1"/>
    <w:basedOn w:val="809"/>
    <w:next w:val="809"/>
    <w:uiPriority w:val="39"/>
    <w:qFormat/>
    <w:pPr>
      <w:jc w:val="left"/>
    </w:pPr>
    <w:rPr>
      <w:rFonts w:ascii="Calibri" w:hAnsi="Calibri" w:cs="Calibri"/>
      <w:b/>
      <w:bCs/>
      <w:caps/>
      <w:sz w:val="20"/>
      <w:szCs w:val="20"/>
    </w:rPr>
  </w:style>
  <w:style w:type="paragraph" w:styleId="822">
    <w:name w:val="List 3"/>
    <w:basedOn w:val="809"/>
    <w:link w:val="1141"/>
    <w:uiPriority w:val="0"/>
    <w:qFormat/>
    <w:pPr>
      <w:ind w:left="100" w:hanging="200"/>
    </w:pPr>
    <w:rPr>
      <w:bCs/>
      <w:sz w:val="24"/>
      <w:szCs w:val="32"/>
    </w:rPr>
  </w:style>
  <w:style w:type="paragraph" w:styleId="823">
    <w:name w:val="toc 7"/>
    <w:basedOn w:val="809"/>
    <w:next w:val="809"/>
    <w:uiPriority w:val="0"/>
    <w:qFormat/>
    <w:pPr>
      <w:ind w:left="1260"/>
      <w:jc w:val="left"/>
    </w:pPr>
    <w:rPr>
      <w:rFonts w:ascii="Calibri" w:hAnsi="Calibri" w:cs="Calibri"/>
      <w:sz w:val="18"/>
      <w:szCs w:val="18"/>
    </w:rPr>
  </w:style>
  <w:style w:type="paragraph" w:styleId="824">
    <w:name w:val="Normal Indent"/>
    <w:basedOn w:val="809"/>
    <w:link w:val="1153"/>
    <w:uiPriority w:val="0"/>
    <w:qFormat/>
    <w:pPr>
      <w:ind w:firstLine="420"/>
    </w:pPr>
  </w:style>
  <w:style w:type="paragraph" w:styleId="825">
    <w:name w:val="Caption"/>
    <w:basedOn w:val="809"/>
    <w:next w:val="8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index 5"/>
    <w:basedOn w:val="809"/>
    <w:next w:val="809"/>
    <w:uiPriority w:val="0"/>
    <w:qFormat/>
    <w:pPr>
      <w:ind w:left="798"/>
      <w:jc w:val="left"/>
    </w:pPr>
    <w:rPr>
      <w:rFonts w:ascii="Calibri" w:hAnsi="Calibri"/>
    </w:rPr>
  </w:style>
  <w:style w:type="paragraph" w:styleId="827">
    <w:name w:val="Document Map"/>
    <w:basedOn w:val="809"/>
    <w:link w:val="1158"/>
    <w:uiPriority w:val="0"/>
    <w:unhideWhenUsed/>
    <w:qFormat/>
    <w:rPr>
      <w:rFonts w:ascii="宋体"/>
      <w:sz w:val="18"/>
      <w:szCs w:val="18"/>
    </w:rPr>
  </w:style>
  <w:style w:type="paragraph" w:styleId="828">
    <w:name w:val="annotation text"/>
    <w:basedOn w:val="809"/>
    <w:link w:val="1173"/>
    <w:uiPriority w:val="0"/>
    <w:qFormat/>
    <w:pPr>
      <w:jc w:val="left"/>
    </w:pPr>
  </w:style>
  <w:style w:type="paragraph" w:styleId="829">
    <w:name w:val="Body Text 3"/>
    <w:basedOn w:val="809"/>
    <w:link w:val="1138"/>
    <w:uiPriority w:val="0"/>
    <w:qFormat/>
    <w:rPr>
      <w:rFonts w:ascii="仿宋_GB2312" w:hAnsi="Arial" w:eastAsia="仿宋_GB2312"/>
      <w:sz w:val="32"/>
      <w:szCs w:val="32"/>
    </w:rPr>
  </w:style>
  <w:style w:type="paragraph" w:styleId="830">
    <w:name w:val="Body Text"/>
    <w:basedOn w:val="809"/>
    <w:next w:val="831"/>
    <w:link w:val="1198"/>
    <w:uiPriority w:val="0"/>
    <w:qFormat/>
    <w:rPr>
      <w:rFonts w:ascii="楷体_GB2312" w:hAnsi="Arial" w:eastAsia="楷体_GB2312"/>
      <w:sz w:val="28"/>
      <w:szCs w:val="28"/>
    </w:rPr>
  </w:style>
  <w:style w:type="paragraph" w:styleId="831" w:customStyle="1">
    <w:name w:val="一级条标题"/>
    <w:basedOn w:val="832"/>
    <w:next w:val="845"/>
    <w:link w:val="11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basedOn w:val="833"/>
    <w:next w:val="833"/>
    <w:link w:val="11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3" w:customStyle="1">
    <w:name w:val="正文1"/>
    <w:basedOn w:val="834"/>
    <w:next w:val="835"/>
    <w:link w:val="1134"/>
    <w:uiPriority w:val="0"/>
    <w:qFormat/>
    <w:pPr>
      <w:jc w:val="left"/>
      <w:spacing w:line="360" w:lineRule="atLeast"/>
    </w:pPr>
    <w:rPr>
      <w:rFonts w:ascii="宋体"/>
      <w:sz w:val="24"/>
      <w:szCs w:val="20"/>
    </w:rPr>
  </w:style>
  <w:style w:type="paragraph" w:styleId="834" w:customStyle="1">
    <w:name w:val="正文111"/>
    <w:next w:val="809"/>
    <w:link w:val="12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标题 21"/>
    <w:basedOn w:val="836"/>
    <w:next w:val="839"/>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36" w:customStyle="1">
    <w:name w:val="正文12"/>
    <w:next w:val="837"/>
    <w:uiPriority w:val="0"/>
    <w:qFormat/>
    <w:pPr>
      <w:jc w:val="both"/>
      <w:widowControl w:val="off"/>
    </w:pPr>
    <w:rPr>
      <w:rFonts w:hint="default" w:ascii="Calibri" w:hAnsi="Calibri" w:eastAsia="宋体" w:cs="Times New Roman"/>
      <w:sz w:val="21"/>
      <w:szCs w:val="24"/>
      <w:lang w:val="en-US" w:eastAsia="zh-CN" w:bidi="ar-SA"/>
    </w:rPr>
  </w:style>
  <w:style w:type="paragraph" w:styleId="837" w:customStyle="1">
    <w:name w:val="脚注文本1"/>
    <w:next w:val="838"/>
    <w:uiPriority w:val="0"/>
    <w:qFormat/>
    <w:pPr>
      <w:jc w:val="left"/>
      <w:spacing w:line="360" w:lineRule="atLeast"/>
      <w:widowControl w:val="off"/>
    </w:pPr>
    <w:rPr>
      <w:rFonts w:hint="default" w:ascii="宋体" w:hAnsi="Calibri" w:eastAsia="Times New Roman" w:cs="Times New Roman"/>
      <w:sz w:val="18"/>
      <w:szCs w:val="18"/>
      <w:lang w:val="en-US" w:eastAsia="zh-CN" w:bidi="ar-SA"/>
    </w:rPr>
  </w:style>
  <w:style w:type="paragraph" w:styleId="838" w:customStyle="1">
    <w:name w:val="索引 51"/>
    <w:next w:val="833"/>
    <w:uiPriority w:val="0"/>
    <w:qFormat/>
    <w:pPr>
      <w:ind w:left="798"/>
      <w:jc w:val="left"/>
      <w:spacing w:line="360" w:lineRule="atLeast"/>
      <w:widowControl w:val="off"/>
    </w:pPr>
    <w:rPr>
      <w:rFonts w:hint="default" w:ascii="宋体" w:hAnsi="Calibri" w:eastAsia="宋体" w:cs="Times New Roman"/>
      <w:sz w:val="24"/>
      <w:szCs w:val="20"/>
      <w:lang w:val="en-US" w:eastAsia="zh-CN" w:bidi="ar-SA"/>
    </w:rPr>
  </w:style>
  <w:style w:type="paragraph" w:styleId="839" w:customStyle="1">
    <w:name w:val="正文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首行缩进11"/>
    <w:basedOn w:val="841"/>
    <w:next w:val="842"/>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41" w:customStyle="1">
    <w:name w:val="正文文本1"/>
    <w:basedOn w:val="834"/>
    <w:next w:val="831"/>
    <w:uiPriority w:val="0"/>
    <w:qFormat/>
    <w:pPr>
      <w:keepLines/>
      <w:spacing w:after="120" w:line="220" w:lineRule="atLeast"/>
    </w:pPr>
    <w:rPr>
      <w:rFonts w:hint="default" w:ascii="宋体" w:hAnsi="Times New Roman" w:eastAsia="宋体" w:cs="Times New Roman"/>
      <w:lang w:val="en-GB" w:eastAsia="zh-CN" w:bidi="ar-SA"/>
    </w:rPr>
  </w:style>
  <w:style w:type="paragraph" w:styleId="842" w:customStyle="1">
    <w:name w:val="正文首行缩进 211"/>
    <w:basedOn w:val="843"/>
    <w:uiPriority w:val="0"/>
    <w:qFormat/>
    <w:pPr>
      <w:ind w:left="420" w:firstLine="420"/>
      <w:jc w:val="both"/>
      <w:spacing w:after="120"/>
    </w:pPr>
    <w:rPr>
      <w:rFonts w:hint="default" w:ascii="Times New Roman" w:hAnsi="Times New Roman" w:eastAsia="宋体" w:cs="Times New Roman"/>
      <w:lang w:val="en-US" w:eastAsia="zh-CN" w:bidi="ar-SA"/>
    </w:rPr>
  </w:style>
  <w:style w:type="paragraph" w:styleId="843" w:customStyle="1">
    <w:name w:val="正文文本缩进11"/>
    <w:basedOn w:val="834"/>
    <w:next w:val="844"/>
    <w:uiPriority w:val="0"/>
    <w:qFormat/>
    <w:pPr>
      <w:ind w:left="420"/>
      <w:spacing w:after="120"/>
    </w:pPr>
  </w:style>
  <w:style w:type="paragraph" w:styleId="844" w:customStyle="1">
    <w:name w:val="寄信人地址11"/>
    <w:uiPriority w:val="0"/>
    <w:qFormat/>
    <w:pPr>
      <w:jc w:val="both"/>
    </w:pPr>
    <w:rPr>
      <w:rFonts w:hint="default" w:ascii="Arial" w:hAnsi="Arial" w:eastAsia="宋体" w:cs="Times New Roman"/>
      <w:lang w:val="en-US" w:eastAsia="zh-CN" w:bidi="ar-SA"/>
    </w:rPr>
  </w:style>
  <w:style w:type="paragraph" w:styleId="845" w:customStyle="1">
    <w:name w:val="段"/>
    <w:basedOn w:val="809"/>
    <w:next w:val="833"/>
    <w:uiPriority w:val="0"/>
    <w:qFormat/>
    <w:pPr>
      <w:ind w:firstLine="200"/>
      <w:widowControl/>
    </w:pPr>
    <w:rPr>
      <w:rFonts w:hint="eastAsia" w:ascii="宋体"/>
      <w:sz w:val="20"/>
      <w:szCs w:val="20"/>
    </w:rPr>
  </w:style>
  <w:style w:type="paragraph" w:styleId="846">
    <w:name w:val="Body Text Indent"/>
    <w:basedOn w:val="809"/>
    <w:next w:val="847"/>
    <w:link w:val="1150"/>
    <w:uiPriority w:val="0"/>
    <w:qFormat/>
    <w:pPr>
      <w:ind w:left="420"/>
      <w:spacing w:after="120"/>
    </w:pPr>
  </w:style>
  <w:style w:type="paragraph" w:styleId="847">
    <w:name w:val="envelope return"/>
    <w:basedOn w:val="809"/>
    <w:uiPriority w:val="0"/>
    <w:qFormat/>
    <w:pPr>
      <w:ind w:firstLine="200"/>
    </w:pPr>
    <w:rPr>
      <w:rFonts w:ascii="Arial" w:hAnsi="Arial" w:eastAsia="仿宋_GB2312" w:cs="Arial"/>
    </w:rPr>
  </w:style>
  <w:style w:type="paragraph" w:styleId="848">
    <w:name w:val="Block Text"/>
    <w:basedOn w:val="809"/>
    <w:next w:val="809"/>
    <w:uiPriority w:val="6"/>
    <w:qFormat/>
    <w:pPr>
      <w:ind w:left="256" w:right="6" w:firstLine="624"/>
    </w:pPr>
    <w:rPr>
      <w:rFonts w:eastAsia="仿宋"/>
      <w:sz w:val="28"/>
      <w:szCs w:val="20"/>
    </w:rPr>
  </w:style>
  <w:style w:type="paragraph" w:styleId="849">
    <w:name w:val="HTML Address"/>
    <w:basedOn w:val="809"/>
    <w:link w:val="1172"/>
    <w:uiPriority w:val="0"/>
    <w:qFormat/>
    <w:rPr>
      <w:rFonts w:ascii="宋体"/>
      <w:i/>
      <w:iCs/>
      <w:sz w:val="20"/>
      <w:szCs w:val="21"/>
    </w:rPr>
  </w:style>
  <w:style w:type="paragraph" w:styleId="850">
    <w:name w:val="toc 5"/>
    <w:basedOn w:val="809"/>
    <w:next w:val="809"/>
    <w:uiPriority w:val="0"/>
    <w:qFormat/>
    <w:pPr>
      <w:ind w:left="840"/>
      <w:jc w:val="left"/>
    </w:pPr>
    <w:rPr>
      <w:rFonts w:ascii="Calibri" w:hAnsi="Calibri" w:cs="Calibri"/>
      <w:sz w:val="18"/>
      <w:szCs w:val="18"/>
    </w:rPr>
  </w:style>
  <w:style w:type="paragraph" w:styleId="851">
    <w:name w:val="toc 3"/>
    <w:basedOn w:val="809"/>
    <w:next w:val="809"/>
    <w:uiPriority w:val="0"/>
    <w:qFormat/>
    <w:pPr>
      <w:ind w:left="840"/>
    </w:pPr>
  </w:style>
  <w:style w:type="paragraph" w:styleId="852">
    <w:name w:val="Plain Text"/>
    <w:basedOn w:val="809"/>
    <w:link w:val="1179"/>
    <w:uiPriority w:val="0"/>
    <w:qFormat/>
    <w:rPr>
      <w:rFonts w:ascii="宋体" w:hAnsi="Courier New"/>
      <w:szCs w:val="21"/>
    </w:rPr>
  </w:style>
  <w:style w:type="paragraph" w:styleId="853">
    <w:name w:val="toc 8"/>
    <w:basedOn w:val="809"/>
    <w:next w:val="809"/>
    <w:uiPriority w:val="0"/>
    <w:qFormat/>
    <w:pPr>
      <w:ind w:left="1470"/>
      <w:jc w:val="left"/>
    </w:pPr>
    <w:rPr>
      <w:rFonts w:ascii="Calibri" w:hAnsi="Calibri" w:cs="Calibri"/>
      <w:sz w:val="18"/>
      <w:szCs w:val="18"/>
    </w:rPr>
  </w:style>
  <w:style w:type="paragraph" w:styleId="854">
    <w:name w:val="Date"/>
    <w:basedOn w:val="809"/>
    <w:next w:val="809"/>
    <w:link w:val="1163"/>
    <w:uiPriority w:val="0"/>
    <w:qFormat/>
    <w:rPr>
      <w:sz w:val="24"/>
    </w:rPr>
  </w:style>
  <w:style w:type="paragraph" w:styleId="855">
    <w:name w:val="Body Text Indent 2"/>
    <w:basedOn w:val="809"/>
    <w:uiPriority w:val="0"/>
    <w:qFormat/>
    <w:pPr>
      <w:ind w:left="630" w:firstLine="645"/>
    </w:pPr>
    <w:rPr>
      <w:rFonts w:ascii="Arial" w:hAnsi="Arial" w:eastAsia="仿宋_GB2312"/>
      <w:sz w:val="32"/>
      <w:szCs w:val="32"/>
    </w:rPr>
  </w:style>
  <w:style w:type="paragraph" w:styleId="856">
    <w:name w:val="endnote text"/>
    <w:basedOn w:val="809"/>
    <w:link w:val="1184"/>
    <w:uiPriority w:val="0"/>
    <w:qFormat/>
    <w:pPr>
      <w:jc w:val="left"/>
      <w:widowControl/>
    </w:pPr>
    <w:rPr>
      <w:sz w:val="20"/>
      <w:szCs w:val="20"/>
    </w:rPr>
  </w:style>
  <w:style w:type="paragraph" w:styleId="857">
    <w:name w:val="Balloon Text"/>
    <w:basedOn w:val="809"/>
    <w:link w:val="1165"/>
    <w:uiPriority w:val="0"/>
    <w:unhideWhenUsed/>
    <w:qFormat/>
    <w:rPr>
      <w:sz w:val="18"/>
      <w:szCs w:val="18"/>
    </w:rPr>
  </w:style>
  <w:style w:type="paragraph" w:styleId="858">
    <w:name w:val="Footer"/>
    <w:basedOn w:val="809"/>
    <w:link w:val="1174"/>
    <w:uiPriority w:val="99"/>
    <w:qFormat/>
    <w:pPr>
      <w:jc w:val="left"/>
      <w:tabs>
        <w:tab w:val="center" w:pos="4153" w:leader="none"/>
        <w:tab w:val="right" w:pos="8306" w:leader="none"/>
      </w:tabs>
    </w:pPr>
    <w:rPr>
      <w:sz w:val="18"/>
      <w:szCs w:val="18"/>
    </w:rPr>
  </w:style>
  <w:style w:type="paragraph" w:styleId="859">
    <w:name w:val="Header"/>
    <w:basedOn w:val="809"/>
    <w:link w:val="11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0">
    <w:name w:val="toc 4"/>
    <w:basedOn w:val="809"/>
    <w:next w:val="809"/>
    <w:uiPriority w:val="0"/>
    <w:qFormat/>
    <w:pPr>
      <w:numPr>
        <w:ilvl w:val="0"/>
        <w:numId w:val="3"/>
      </w:numPr>
      <w:ind w:left="420" w:firstLine="0"/>
      <w:jc w:val="left"/>
      <w:tabs>
        <w:tab w:val="clear" w:pos="709" w:leader="none"/>
      </w:tabs>
    </w:pPr>
    <w:rPr>
      <w:rFonts w:ascii="Calibri" w:hAnsi="Calibri" w:cs="Calibri"/>
      <w:sz w:val="20"/>
      <w:szCs w:val="20"/>
    </w:rPr>
  </w:style>
  <w:style w:type="paragraph" w:styleId="861">
    <w:name w:val="Subtitle"/>
    <w:basedOn w:val="809"/>
    <w:next w:val="809"/>
    <w:uiPriority w:val="0"/>
    <w:qFormat/>
    <w:pPr>
      <w:ind w:firstLine="200"/>
      <w:jc w:val="center"/>
      <w:spacing w:before="240" w:after="60" w:line="312" w:lineRule="auto"/>
      <w:outlineLvl w:val="1"/>
    </w:pPr>
    <w:rPr>
      <w:rFonts w:ascii="Cambria" w:hAnsi="Cambria"/>
      <w:b/>
      <w:bCs/>
      <w:sz w:val="32"/>
      <w:szCs w:val="32"/>
    </w:rPr>
  </w:style>
  <w:style w:type="paragraph" w:styleId="862">
    <w:name w:val="footnote text"/>
    <w:basedOn w:val="809"/>
    <w:next w:val="826"/>
    <w:uiPriority w:val="0"/>
    <w:qFormat/>
    <w:pPr>
      <w:jc w:val="left"/>
    </w:pPr>
    <w:rPr>
      <w:rFonts w:ascii="宋体" w:eastAsia="Times New Roman"/>
      <w:sz w:val="18"/>
      <w:szCs w:val="18"/>
    </w:rPr>
  </w:style>
  <w:style w:type="paragraph" w:styleId="863">
    <w:name w:val="toc 6"/>
    <w:basedOn w:val="809"/>
    <w:next w:val="809"/>
    <w:uiPriority w:val="0"/>
    <w:qFormat/>
    <w:pPr>
      <w:ind w:left="1050"/>
      <w:jc w:val="left"/>
    </w:pPr>
    <w:rPr>
      <w:rFonts w:ascii="Calibri" w:hAnsi="Calibri" w:cs="Calibri"/>
      <w:sz w:val="18"/>
      <w:szCs w:val="18"/>
    </w:rPr>
  </w:style>
  <w:style w:type="paragraph" w:styleId="864">
    <w:name w:val="Body Text Indent 3"/>
    <w:basedOn w:val="809"/>
    <w:link w:val="1148"/>
    <w:uiPriority w:val="0"/>
    <w:qFormat/>
    <w:pPr>
      <w:ind w:left="645" w:firstLine="645"/>
    </w:pPr>
    <w:rPr>
      <w:rFonts w:ascii="Arial" w:hAnsi="Arial" w:eastAsia="仿宋_GB2312"/>
      <w:color w:val="ffff00"/>
      <w:sz w:val="32"/>
      <w:szCs w:val="32"/>
    </w:rPr>
  </w:style>
  <w:style w:type="paragraph" w:styleId="865">
    <w:name w:val="table of figures"/>
    <w:basedOn w:val="809"/>
    <w:next w:val="809"/>
    <w:uiPriority w:val="99"/>
    <w:unhideWhenUsed/>
    <w:qFormat/>
  </w:style>
  <w:style w:type="paragraph" w:styleId="866">
    <w:name w:val="toc 2"/>
    <w:basedOn w:val="809"/>
    <w:next w:val="809"/>
    <w:uiPriority w:val="39"/>
    <w:qFormat/>
    <w:pPr>
      <w:ind w:left="210"/>
      <w:jc w:val="left"/>
    </w:pPr>
    <w:rPr>
      <w:rFonts w:ascii="Calibri" w:hAnsi="Calibri" w:cs="Calibri"/>
      <w:smallCaps/>
      <w:sz w:val="20"/>
      <w:szCs w:val="20"/>
    </w:rPr>
  </w:style>
  <w:style w:type="paragraph" w:styleId="867">
    <w:name w:val="toc 9"/>
    <w:basedOn w:val="809"/>
    <w:next w:val="809"/>
    <w:uiPriority w:val="0"/>
    <w:qFormat/>
    <w:pPr>
      <w:ind w:left="1680"/>
      <w:jc w:val="left"/>
    </w:pPr>
    <w:rPr>
      <w:rFonts w:ascii="Calibri" w:hAnsi="Calibri" w:cs="Calibri"/>
      <w:sz w:val="18"/>
      <w:szCs w:val="18"/>
    </w:rPr>
  </w:style>
  <w:style w:type="paragraph" w:styleId="868">
    <w:name w:val="Body Text 2"/>
    <w:basedOn w:val="809"/>
    <w:link w:val="1187"/>
    <w:uiPriority w:val="0"/>
    <w:qFormat/>
    <w:pPr>
      <w:jc w:val="center"/>
      <w:widowControl/>
    </w:pPr>
    <w:rPr>
      <w:rFonts w:ascii="楷体_GB2312" w:eastAsia="楷体_GB2312"/>
      <w:sz w:val="28"/>
      <w:szCs w:val="28"/>
    </w:rPr>
  </w:style>
  <w:style w:type="paragraph" w:styleId="869">
    <w:name w:val="HTML Preformatted"/>
    <w:basedOn w:val="809"/>
    <w:link w:val="11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0">
    <w:name w:val="Normal (Web)"/>
    <w:basedOn w:val="809"/>
    <w:uiPriority w:val="0"/>
    <w:qFormat/>
    <w:pPr>
      <w:jc w:val="left"/>
      <w:spacing w:before="100" w:beforeAutospacing="1" w:after="100" w:afterAutospacing="1"/>
      <w:widowControl/>
    </w:pPr>
    <w:rPr>
      <w:rFonts w:ascii="宋体" w:hAnsi="宋体" w:cs="宋体"/>
      <w:sz w:val="24"/>
    </w:rPr>
  </w:style>
  <w:style w:type="paragraph" w:styleId="871">
    <w:name w:val="Title"/>
    <w:basedOn w:val="809"/>
    <w:next w:val="809"/>
    <w:link w:val="1142"/>
    <w:uiPriority w:val="0"/>
    <w:qFormat/>
    <w:pPr>
      <w:jc w:val="center"/>
    </w:pPr>
    <w:rPr>
      <w:sz w:val="30"/>
    </w:rPr>
  </w:style>
  <w:style w:type="paragraph" w:styleId="872">
    <w:name w:val="annotation subject"/>
    <w:basedOn w:val="828"/>
    <w:next w:val="828"/>
    <w:link w:val="1181"/>
    <w:uiPriority w:val="0"/>
    <w:qFormat/>
    <w:rPr>
      <w:b/>
      <w:bCs/>
      <w:sz w:val="20"/>
      <w:szCs w:val="21"/>
    </w:rPr>
  </w:style>
  <w:style w:type="paragraph" w:styleId="873">
    <w:name w:val="Body Text First Indent"/>
    <w:basedOn w:val="809"/>
    <w:next w:val="874"/>
    <w:link w:val="1175"/>
    <w:uiPriority w:val="0"/>
    <w:qFormat/>
    <w:pPr>
      <w:ind w:firstLine="200"/>
      <w:spacing w:line="360" w:lineRule="auto"/>
    </w:pPr>
    <w:rPr>
      <w:rFonts w:ascii="仿宋_GB2312" w:eastAsia="仿宋_GB2312"/>
      <w:sz w:val="30"/>
      <w:szCs w:val="30"/>
    </w:rPr>
  </w:style>
  <w:style w:type="paragraph" w:styleId="874">
    <w:name w:val="Body Text First Indent 2"/>
    <w:basedOn w:val="846"/>
    <w:next w:val="809"/>
    <w:uiPriority w:val="0"/>
    <w:qFormat/>
    <w:pPr>
      <w:ind w:left="0" w:firstLine="420"/>
      <w:spacing w:after="0" w:line="360" w:lineRule="auto"/>
    </w:pPr>
    <w:rPr>
      <w:rFonts w:ascii="宋体" w:hAnsi="宋体"/>
      <w:sz w:val="20"/>
      <w:szCs w:val="20"/>
    </w:rPr>
  </w:style>
  <w:style w:type="table" w:styleId="875">
    <w:name w:val="Table Grid"/>
    <w:basedOn w:val="82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76">
    <w:name w:val="endnote reference"/>
    <w:basedOn w:val="819"/>
    <w:uiPriority w:val="99"/>
    <w:semiHidden/>
    <w:unhideWhenUsed/>
    <w:qFormat/>
    <w:rPr>
      <w:vertAlign w:val="superscript"/>
    </w:rPr>
  </w:style>
  <w:style w:type="character" w:styleId="877">
    <w:name w:val="page number"/>
    <w:basedOn w:val="819"/>
    <w:uiPriority w:val="0"/>
    <w:qFormat/>
  </w:style>
  <w:style w:type="character" w:styleId="878">
    <w:name w:val="FollowedHyperlink"/>
    <w:uiPriority w:val="0"/>
    <w:qFormat/>
    <w:rPr>
      <w:color w:val="999999"/>
      <w:u w:val="none"/>
    </w:rPr>
  </w:style>
  <w:style w:type="character" w:styleId="879">
    <w:name w:val="Emphasis"/>
    <w:uiPriority w:val="20"/>
    <w:qFormat/>
    <w:rPr>
      <w:i/>
      <w:iCs/>
    </w:rPr>
  </w:style>
  <w:style w:type="character" w:styleId="880">
    <w:name w:val="Hyperlink"/>
    <w:basedOn w:val="819"/>
    <w:uiPriority w:val="99"/>
    <w:qFormat/>
    <w:rPr>
      <w:color w:val="333333"/>
      <w:u w:val="none"/>
    </w:rPr>
  </w:style>
  <w:style w:type="character" w:styleId="881">
    <w:name w:val="annotation reference"/>
    <w:basedOn w:val="819"/>
    <w:uiPriority w:val="99"/>
    <w:qFormat/>
    <w:rPr>
      <w:sz w:val="21"/>
      <w:szCs w:val="21"/>
    </w:rPr>
  </w:style>
  <w:style w:type="character" w:styleId="882">
    <w:name w:val="footnote reference"/>
    <w:basedOn w:val="819"/>
    <w:uiPriority w:val="99"/>
    <w:unhideWhenUsed/>
    <w:qFormat/>
    <w:rPr>
      <w:vertAlign w:val="superscript"/>
    </w:rPr>
  </w:style>
  <w:style w:type="character" w:styleId="883" w:customStyle="1">
    <w:name w:val="标题 1 Char"/>
    <w:link w:val="810"/>
    <w:uiPriority w:val="0"/>
    <w:qFormat/>
    <w:rPr>
      <w:rFonts w:eastAsia="宋体"/>
      <w:b/>
      <w:sz w:val="28"/>
      <w:lang w:val="en-US" w:eastAsia="zh-CN" w:bidi="ar-SA"/>
    </w:rPr>
  </w:style>
  <w:style w:type="character" w:styleId="884" w:customStyle="1">
    <w:name w:val="标题 2 Char"/>
    <w:link w:val="811"/>
    <w:uiPriority w:val="0"/>
    <w:qFormat/>
    <w:rPr>
      <w:rFonts w:ascii="Cambria" w:hAnsi="Cambria" w:eastAsia="宋体"/>
      <w:b/>
      <w:bCs/>
      <w:sz w:val="32"/>
      <w:szCs w:val="32"/>
      <w:lang w:val="en-US" w:eastAsia="zh-CN" w:bidi="ar-SA"/>
    </w:rPr>
  </w:style>
  <w:style w:type="paragraph" w:styleId="885" w:customStyle="1">
    <w:name w:val="文本块1"/>
    <w:basedOn w:val="834"/>
    <w:next w:val="886"/>
    <w:uiPriority w:val="0"/>
    <w:qFormat/>
    <w:pPr>
      <w:ind w:left="256" w:right="6" w:firstLine="624"/>
    </w:pPr>
    <w:rPr>
      <w:rFonts w:eastAsia="仿宋_GB2312"/>
      <w:sz w:val="28"/>
      <w:szCs w:val="20"/>
    </w:rPr>
  </w:style>
  <w:style w:type="paragraph" w:styleId="886" w:customStyle="1">
    <w:name w:val="标题 41"/>
    <w:basedOn w:val="834"/>
    <w:next w:val="839"/>
    <w:uiPriority w:val="0"/>
    <w:qFormat/>
    <w:pPr>
      <w:keepLines/>
      <w:keepNext/>
      <w:spacing w:before="280" w:after="290" w:line="376" w:lineRule="auto"/>
      <w:outlineLvl w:val="3"/>
    </w:pPr>
    <w:rPr>
      <w:rFonts w:ascii="Arial" w:hAnsi="Arial" w:eastAsia="黑体"/>
      <w:b/>
      <w:bCs/>
      <w:sz w:val="28"/>
      <w:szCs w:val="28"/>
    </w:rPr>
  </w:style>
  <w:style w:type="paragraph" w:styleId="887" w:customStyle="1">
    <w:name w:val="正文文本缩进1"/>
    <w:basedOn w:val="839"/>
    <w:next w:val="888"/>
    <w:uiPriority w:val="0"/>
    <w:qFormat/>
    <w:pPr>
      <w:ind w:left="420"/>
      <w:spacing w:after="120"/>
    </w:pPr>
  </w:style>
  <w:style w:type="paragraph" w:styleId="888" w:customStyle="1">
    <w:name w:val="寄信人地址1"/>
    <w:basedOn w:val="833"/>
    <w:uiPriority w:val="0"/>
    <w:qFormat/>
    <w:pPr>
      <w:ind w:firstLine="200"/>
    </w:pPr>
    <w:rPr>
      <w:rFonts w:ascii="Arial" w:hAnsi="Arial" w:eastAsia="仿宋_GB2312"/>
    </w:rPr>
  </w:style>
  <w:style w:type="character" w:styleId="889" w:customStyle="1">
    <w:name w:val="标题 3 Char"/>
    <w:link w:val="812"/>
    <w:uiPriority w:val="0"/>
    <w:qFormat/>
    <w:rPr>
      <w:rFonts w:eastAsia="宋体"/>
      <w:b/>
      <w:bCs/>
      <w:sz w:val="24"/>
      <w:szCs w:val="32"/>
      <w:lang w:val="en-US" w:eastAsia="zh-CN" w:bidi="ar-SA"/>
    </w:rPr>
  </w:style>
  <w:style w:type="paragraph" w:styleId="890" w:customStyle="1">
    <w:name w:val="目录 11"/>
    <w:basedOn w:val="836"/>
    <w:next w:val="833"/>
    <w:uiPriority w:val="0"/>
    <w:qFormat/>
    <w:pPr>
      <w:jc w:val="left"/>
      <w:spacing w:before="120" w:after="120"/>
    </w:pPr>
    <w:rPr>
      <w:b/>
      <w:bCs/>
      <w:caps/>
      <w:sz w:val="20"/>
      <w:szCs w:val="20"/>
    </w:rPr>
  </w:style>
  <w:style w:type="paragraph" w:styleId="891" w:customStyle="1">
    <w:name w:val="正文文本111"/>
    <w:basedOn w:val="892"/>
    <w:next w:val="836"/>
    <w:uiPriority w:val="0"/>
    <w:qFormat/>
  </w:style>
  <w:style w:type="paragraph" w:styleId="892" w:customStyle="1">
    <w:name w:val="正文1121"/>
    <w:next w:val="891"/>
    <w:uiPriority w:val="0"/>
    <w:qFormat/>
    <w:pPr>
      <w:jc w:val="both"/>
      <w:widowControl w:val="off"/>
    </w:pPr>
    <w:rPr>
      <w:rFonts w:hint="default" w:ascii="Calibri" w:hAnsi="Calibri" w:eastAsia="宋体" w:cs="Times New Roman"/>
      <w:sz w:val="21"/>
      <w:szCs w:val="24"/>
      <w:lang w:val="en-US" w:eastAsia="zh-CN" w:bidi="ar-SA"/>
    </w:rPr>
  </w:style>
  <w:style w:type="paragraph" w:styleId="893" w:customStyle="1">
    <w:name w:val="正文首行缩进1"/>
    <w:basedOn w:val="841"/>
    <w:next w:val="894"/>
    <w:uiPriority w:val="0"/>
    <w:qFormat/>
    <w:pPr>
      <w:ind w:firstLine="420"/>
    </w:pPr>
    <w:rPr>
      <w:rFonts w:ascii="仿宋_GB2312" w:hAnsi="Times New Roman" w:eastAsia="仿宋_GB2312"/>
      <w:sz w:val="30"/>
      <w:szCs w:val="30"/>
    </w:rPr>
  </w:style>
  <w:style w:type="paragraph" w:styleId="894" w:customStyle="1">
    <w:name w:val="正文首行缩进 21"/>
    <w:basedOn w:val="887"/>
    <w:next w:val="834"/>
    <w:uiPriority w:val="0"/>
    <w:qFormat/>
    <w:pPr>
      <w:ind w:firstLine="420"/>
    </w:pPr>
    <w:rPr>
      <w:rFonts w:ascii="Times New Roman" w:hAnsi="Times New Roman"/>
    </w:rPr>
  </w:style>
  <w:style w:type="paragraph" w:styleId="895" w:customStyle="1">
    <w:name w:val="正文13"/>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目录 111"/>
    <w:basedOn w:val="836"/>
    <w:next w:val="809"/>
    <w:uiPriority w:val="39"/>
    <w:qFormat/>
    <w:pPr>
      <w:jc w:val="left"/>
      <w:spacing w:before="120" w:after="120"/>
    </w:pPr>
    <w:rPr>
      <w:b/>
      <w:bCs/>
      <w:caps/>
      <w:sz w:val="20"/>
      <w:szCs w:val="20"/>
    </w:rPr>
  </w:style>
  <w:style w:type="paragraph" w:styleId="897" w:customStyle="1">
    <w:name w:val="无间隔1"/>
    <w:uiPriority w:val="0"/>
    <w:qFormat/>
    <w:rPr>
      <w:rFonts w:hint="default" w:ascii="Calibri" w:hAnsi="Calibri" w:eastAsia="宋体" w:cs="Times New Roman"/>
      <w:sz w:val="22"/>
      <w:lang w:val="en-US" w:eastAsia="zh-CN" w:bidi="ar-SA"/>
    </w:rPr>
  </w:style>
  <w:style w:type="paragraph" w:styleId="898" w:customStyle="1">
    <w:name w:val="正文文本11"/>
    <w:basedOn w:val="809"/>
    <w:next w:val="809"/>
    <w:uiPriority w:val="0"/>
    <w:qFormat/>
    <w:pPr>
      <w:spacing w:after="120"/>
    </w:pPr>
  </w:style>
  <w:style w:type="paragraph" w:styleId="899" w:customStyle="1">
    <w:name w:val="标题 211"/>
    <w:next w:val="839"/>
    <w:uiPriority w:val="0"/>
    <w:qFormat/>
    <w:pPr>
      <w:numPr>
        <w:ilvl w:val="0"/>
        <w:numId w:val="4"/>
      </w:numPr>
      <w:jc w:val="both"/>
      <w:keepLines/>
      <w:keepNext/>
      <w:spacing w:before="260" w:after="260" w:line="416" w:lineRule="auto"/>
      <w:widowControl w:val="off"/>
      <w:outlineLvl w:val="1"/>
    </w:pPr>
    <w:rPr>
      <w:rFonts w:hint="default" w:ascii="Cambria" w:hAnsi="Cambria" w:eastAsia="宋体" w:cs="Times New Roman"/>
      <w:b/>
      <w:bCs/>
      <w:sz w:val="28"/>
      <w:szCs w:val="32"/>
    </w:rPr>
  </w:style>
  <w:style w:type="paragraph" w:styleId="900" w:customStyle="1">
    <w:name w:val="文本块11"/>
    <w:basedOn w:val="809"/>
    <w:uiPriority w:val="0"/>
    <w:unhideWhenUsed/>
    <w:qFormat/>
    <w:pPr>
      <w:ind w:left="1440" w:right="1440"/>
      <w:spacing w:after="120"/>
    </w:pPr>
    <w:rPr>
      <w:rFonts w:ascii="Calibri" w:hAnsi="Calibri"/>
    </w:rPr>
  </w:style>
  <w:style w:type="character" w:styleId="901" w:customStyle="1">
    <w:name w:val="Quote Char"/>
    <w:uiPriority w:val="29"/>
    <w:qFormat/>
    <w:rPr>
      <w:i/>
    </w:rPr>
  </w:style>
  <w:style w:type="character" w:styleId="902" w:customStyle="1">
    <w:name w:val="Intense Quote Char"/>
    <w:uiPriority w:val="30"/>
    <w:qFormat/>
    <w:rPr>
      <w:i/>
    </w:rPr>
  </w:style>
  <w:style w:type="table" w:styleId="903" w:customStyle="1">
    <w:name w:val="Plain Table 1"/>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2"/>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3"/>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8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5 Dark"/>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6 Colorful"/>
    <w:basedOn w:val="8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7 Colorful"/>
    <w:basedOn w:val="8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1 Light"/>
    <w:basedOn w:val="8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2"/>
    <w:basedOn w:val="8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3"/>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5 Dark"/>
    <w:basedOn w:val="8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820"/>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7 Colorful"/>
    <w:basedOn w:val="820"/>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24" w:customStyle="1">
    <w:name w:val="BlockQuote"/>
    <w:basedOn w:val="809"/>
    <w:uiPriority w:val="0"/>
    <w:qFormat/>
    <w:pPr>
      <w:ind w:left="256" w:right="6" w:firstLine="624"/>
    </w:pPr>
    <w:rPr>
      <w:rFonts w:eastAsia="仿宋"/>
      <w:sz w:val="28"/>
      <w:szCs w:val="20"/>
    </w:rPr>
  </w:style>
  <w:style w:type="character" w:styleId="925" w:customStyle="1">
    <w:name w:val="Heading 1 Char"/>
    <w:basedOn w:val="819"/>
    <w:uiPriority w:val="9"/>
    <w:qFormat/>
    <w:rPr>
      <w:rFonts w:ascii="Arial" w:hAnsi="Arial" w:eastAsia="Arial" w:cs="Arial"/>
      <w:sz w:val="40"/>
      <w:szCs w:val="40"/>
    </w:rPr>
  </w:style>
  <w:style w:type="character" w:styleId="926" w:customStyle="1">
    <w:name w:val="Heading 2 Char"/>
    <w:basedOn w:val="819"/>
    <w:uiPriority w:val="9"/>
    <w:qFormat/>
    <w:rPr>
      <w:rFonts w:ascii="Arial" w:hAnsi="Arial" w:eastAsia="Arial" w:cs="Arial"/>
      <w:sz w:val="34"/>
    </w:rPr>
  </w:style>
  <w:style w:type="character" w:styleId="927" w:customStyle="1">
    <w:name w:val="Heading 3 Char"/>
    <w:basedOn w:val="819"/>
    <w:uiPriority w:val="9"/>
    <w:qFormat/>
    <w:rPr>
      <w:rFonts w:ascii="Arial" w:hAnsi="Arial" w:eastAsia="Arial" w:cs="Arial"/>
      <w:sz w:val="30"/>
      <w:szCs w:val="30"/>
    </w:rPr>
  </w:style>
  <w:style w:type="character" w:styleId="928" w:customStyle="1">
    <w:name w:val="Heading 4 Char"/>
    <w:basedOn w:val="819"/>
    <w:uiPriority w:val="9"/>
    <w:qFormat/>
    <w:rPr>
      <w:rFonts w:ascii="Arial" w:hAnsi="Arial" w:eastAsia="Arial" w:cs="Arial"/>
      <w:b/>
      <w:bCs/>
      <w:sz w:val="26"/>
      <w:szCs w:val="26"/>
    </w:rPr>
  </w:style>
  <w:style w:type="character" w:styleId="929" w:customStyle="1">
    <w:name w:val="Heading 5 Char"/>
    <w:basedOn w:val="819"/>
    <w:uiPriority w:val="9"/>
    <w:qFormat/>
    <w:rPr>
      <w:rFonts w:ascii="Arial" w:hAnsi="Arial" w:eastAsia="Arial" w:cs="Arial"/>
      <w:b/>
      <w:bCs/>
      <w:sz w:val="24"/>
      <w:szCs w:val="24"/>
    </w:rPr>
  </w:style>
  <w:style w:type="character" w:styleId="930" w:customStyle="1">
    <w:name w:val="Heading 6 Char"/>
    <w:basedOn w:val="819"/>
    <w:uiPriority w:val="9"/>
    <w:qFormat/>
    <w:rPr>
      <w:rFonts w:ascii="Arial" w:hAnsi="Arial" w:eastAsia="Arial" w:cs="Arial"/>
      <w:b/>
      <w:bCs/>
      <w:sz w:val="22"/>
      <w:szCs w:val="22"/>
    </w:rPr>
  </w:style>
  <w:style w:type="character" w:styleId="931" w:customStyle="1">
    <w:name w:val="Heading 7 Char"/>
    <w:basedOn w:val="819"/>
    <w:uiPriority w:val="9"/>
    <w:qFormat/>
    <w:rPr>
      <w:rFonts w:ascii="Arial" w:hAnsi="Arial" w:eastAsia="Arial" w:cs="Arial"/>
      <w:b/>
      <w:bCs/>
      <w:i/>
      <w:iCs/>
      <w:sz w:val="22"/>
      <w:szCs w:val="22"/>
    </w:rPr>
  </w:style>
  <w:style w:type="character" w:styleId="932" w:customStyle="1">
    <w:name w:val="Heading 8 Char"/>
    <w:basedOn w:val="819"/>
    <w:uiPriority w:val="9"/>
    <w:qFormat/>
    <w:rPr>
      <w:rFonts w:ascii="Arial" w:hAnsi="Arial" w:eastAsia="Arial" w:cs="Arial"/>
      <w:i/>
      <w:iCs/>
      <w:sz w:val="22"/>
      <w:szCs w:val="22"/>
    </w:rPr>
  </w:style>
  <w:style w:type="character" w:styleId="933" w:customStyle="1">
    <w:name w:val="Heading 9 Char"/>
    <w:basedOn w:val="819"/>
    <w:uiPriority w:val="9"/>
    <w:qFormat/>
    <w:rPr>
      <w:rFonts w:ascii="Arial" w:hAnsi="Arial" w:eastAsia="Arial" w:cs="Arial"/>
      <w:i/>
      <w:iCs/>
      <w:sz w:val="21"/>
      <w:szCs w:val="21"/>
    </w:rPr>
  </w:style>
  <w:style w:type="character" w:styleId="934" w:customStyle="1">
    <w:name w:val="Title Char"/>
    <w:basedOn w:val="819"/>
    <w:uiPriority w:val="10"/>
    <w:qFormat/>
    <w:rPr>
      <w:sz w:val="48"/>
      <w:szCs w:val="48"/>
    </w:rPr>
  </w:style>
  <w:style w:type="character" w:styleId="935" w:customStyle="1">
    <w:name w:val="Subtitle Char"/>
    <w:basedOn w:val="819"/>
    <w:uiPriority w:val="11"/>
    <w:qFormat/>
    <w:rPr>
      <w:sz w:val="24"/>
      <w:szCs w:val="24"/>
    </w:rPr>
  </w:style>
  <w:style w:type="paragraph" w:styleId="936">
    <w:name w:val="Quote"/>
    <w:basedOn w:val="809"/>
    <w:next w:val="809"/>
    <w:link w:val="937"/>
    <w:uiPriority w:val="29"/>
    <w:qFormat/>
    <w:pPr>
      <w:ind w:left="720" w:right="720"/>
    </w:pPr>
    <w:rPr>
      <w:i/>
    </w:rPr>
  </w:style>
  <w:style w:type="character" w:styleId="937" w:customStyle="1">
    <w:name w:val="引用 Char"/>
    <w:link w:val="936"/>
    <w:uiPriority w:val="29"/>
    <w:qFormat/>
    <w:rPr>
      <w:i/>
    </w:rPr>
  </w:style>
  <w:style w:type="paragraph" w:styleId="938">
    <w:name w:val="Intense Quote"/>
    <w:basedOn w:val="809"/>
    <w:next w:val="809"/>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Char"/>
    <w:link w:val="938"/>
    <w:uiPriority w:val="30"/>
    <w:qFormat/>
    <w:rPr>
      <w:i/>
    </w:rPr>
  </w:style>
  <w:style w:type="character" w:styleId="940" w:customStyle="1">
    <w:name w:val="Header Char"/>
    <w:basedOn w:val="819"/>
    <w:uiPriority w:val="99"/>
    <w:qFormat/>
  </w:style>
  <w:style w:type="character" w:styleId="941" w:customStyle="1">
    <w:name w:val="Footer Char"/>
    <w:basedOn w:val="819"/>
    <w:uiPriority w:val="99"/>
    <w:qFormat/>
  </w:style>
  <w:style w:type="character" w:styleId="942" w:customStyle="1">
    <w:name w:val="Caption Char"/>
    <w:uiPriority w:val="99"/>
    <w:qFormat/>
  </w:style>
  <w:style w:type="table" w:styleId="943" w:customStyle="1">
    <w:name w:val="Table Grid Light"/>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44" w:customStyle="1">
    <w:name w:val="无格式表格 1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basedOn w:val="820"/>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basedOn w:val="820"/>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basedOn w:val="820"/>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6" w:customStyle="1">
    <w:name w:val="网格表 2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20"/>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20"/>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网格表 3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20"/>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20"/>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2" w:customStyle="1">
    <w:name w:val="Grid Table 4 - Accent 2"/>
    <w:basedOn w:val="8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3" w:customStyle="1">
    <w:name w:val="Grid Table 4 - Accent 3"/>
    <w:basedOn w:val="8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4" w:customStyle="1">
    <w:name w:val="Grid Table 4 - Accent 4"/>
    <w:basedOn w:val="8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5" w:customStyle="1">
    <w:name w:val="Grid Table 4 - Accent 5"/>
    <w:basedOn w:val="8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6" w:customStyle="1">
    <w:name w:val="Grid Table 4 - Accent 6"/>
    <w:basedOn w:val="8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7"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网格表 6 彩色1"/>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2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8" w:customStyle="1">
    <w:name w:val="Grid Table 6 Colorful - Accent 4"/>
    <w:basedOn w:val="8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6 Colorful - Accent 6"/>
    <w:basedOn w:val="8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网格表 7 彩色1"/>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2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2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8" w:customStyle="1">
    <w:name w:val="清单表 1 浅色1"/>
    <w:basedOn w:val="820"/>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20"/>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20"/>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20"/>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20"/>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20"/>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20"/>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清单表 21"/>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basedOn w:val="82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8" w:customStyle="1">
    <w:name w:val="List Table 2 - Accent 3"/>
    <w:basedOn w:val="8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basedOn w:val="8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basedOn w:val="8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basedOn w:val="8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清单表 3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basedOn w:val="8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2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清单表 4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basedOn w:val="82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basedOn w:val="8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basedOn w:val="8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basedOn w:val="8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basedOn w:val="8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清单表 5 深色1"/>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2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2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清单表 6 彩色1"/>
    <w:basedOn w:val="820"/>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20"/>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5" w:customStyle="1">
    <w:name w:val="List Table 6 Colorful - Accent 2"/>
    <w:basedOn w:val="820"/>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6" w:customStyle="1">
    <w:name w:val="List Table 6 Colorful - Accent 3"/>
    <w:basedOn w:val="820"/>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7" w:customStyle="1">
    <w:name w:val="List Table 6 Colorful - Accent 4"/>
    <w:basedOn w:val="820"/>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8" w:customStyle="1">
    <w:name w:val="List Table 6 Colorful - Accent 5"/>
    <w:basedOn w:val="820"/>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9" w:customStyle="1">
    <w:name w:val="List Table 6 Colorful - Accent 6"/>
    <w:basedOn w:val="820"/>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0" w:customStyle="1">
    <w:name w:val="清单表 7 彩色1"/>
    <w:basedOn w:val="820"/>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20"/>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20"/>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20"/>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20"/>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20"/>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20"/>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2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2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Lined - Accent 2"/>
    <w:basedOn w:val="82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Lined - Accent 3"/>
    <w:basedOn w:val="82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Lined - Accent 4"/>
    <w:basedOn w:val="82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Lined - Accent 5"/>
    <w:basedOn w:val="82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Lined - Accent 6"/>
    <w:basedOn w:val="82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amp; Lined - Accent"/>
    <w:basedOn w:val="8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Bordered &amp; Lined - Accent 2"/>
    <w:basedOn w:val="82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Bordered &amp; Lined - Accent 3"/>
    <w:basedOn w:val="8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Bordered &amp; Lined - Accent 4"/>
    <w:basedOn w:val="8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Bordered &amp; Lined - Accent 5"/>
    <w:basedOn w:val="8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Bordered &amp; Lined - Accent 6"/>
    <w:basedOn w:val="8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w:basedOn w:val="8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3" w:customStyle="1">
    <w:name w:val="Bordered - Accent 2"/>
    <w:basedOn w:val="8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4" w:customStyle="1">
    <w:name w:val="Bordered - Accent 3"/>
    <w:basedOn w:val="8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5" w:customStyle="1">
    <w:name w:val="Bordered - Accent 4"/>
    <w:basedOn w:val="8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6" w:customStyle="1">
    <w:name w:val="Bordered - Accent 5"/>
    <w:basedOn w:val="8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7" w:customStyle="1">
    <w:name w:val="Bordered - Accent 6"/>
    <w:basedOn w:val="8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8" w:customStyle="1">
    <w:name w:val="Footnote Text Char"/>
    <w:uiPriority w:val="99"/>
    <w:qFormat/>
    <w:rPr>
      <w:sz w:val="18"/>
    </w:rPr>
  </w:style>
  <w:style w:type="character" w:styleId="1069" w:customStyle="1">
    <w:name w:val="Endnote Text Char"/>
    <w:uiPriority w:val="99"/>
    <w:qFormat/>
    <w:rPr>
      <w:sz w:val="20"/>
    </w:rPr>
  </w:style>
  <w:style w:type="paragraph" w:styleId="1070" w:customStyle="1">
    <w:name w:val="TOC 标题1"/>
    <w:uiPriority w:val="39"/>
    <w:unhideWhenUsed/>
    <w:qFormat/>
    <w:rPr>
      <w:rFonts w:hint="default" w:ascii="Times New Roman" w:hAnsi="Times New Roman" w:eastAsia="宋体" w:cs="Times New Roman"/>
      <w:lang w:val="en-US" w:eastAsia="zh-CN" w:bidi="ar-SA"/>
    </w:rPr>
  </w:style>
  <w:style w:type="paragraph" w:styleId="1071" w:customStyle="1">
    <w:name w:val="DAS正文"/>
    <w:basedOn w:val="809"/>
    <w:uiPriority w:val="0"/>
    <w:qFormat/>
    <w:pPr>
      <w:ind w:right="181"/>
    </w:pPr>
    <w:rPr>
      <w:rFonts w:ascii="Verdana" w:hAnsi="Verdana"/>
      <w:sz w:val="24"/>
    </w:rPr>
  </w:style>
  <w:style w:type="paragraph" w:styleId="1072" w:customStyle="1">
    <w:name w:val="Section VII Header2"/>
    <w:basedOn w:val="810"/>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073" w:customStyle="1">
    <w:name w:val="纯文本1"/>
    <w:basedOn w:val="809"/>
    <w:uiPriority w:val="0"/>
    <w:qFormat/>
    <w:rPr>
      <w:rFonts w:ascii="宋体" w:hAnsi="Courier New"/>
    </w:rPr>
  </w:style>
  <w:style w:type="paragraph" w:styleId="1074" w:customStyle="1">
    <w:name w:val="首行缩进正文"/>
    <w:basedOn w:val="809"/>
    <w:link w:val="1151"/>
    <w:uiPriority w:val="0"/>
    <w:qFormat/>
    <w:pPr>
      <w:ind w:firstLine="420"/>
      <w:jc w:val="left"/>
      <w:spacing w:line="400" w:lineRule="exact"/>
      <w:widowControl/>
    </w:pPr>
    <w:rPr>
      <w:rFonts w:ascii="微软雅黑" w:hAnsi="微软雅黑" w:eastAsia="微软雅黑"/>
      <w:sz w:val="20"/>
    </w:rPr>
  </w:style>
  <w:style w:type="paragraph" w:styleId="1075" w:customStyle="1">
    <w:name w:val="标题 B"/>
    <w:basedOn w:val="811"/>
    <w:link w:val="1192"/>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076" w:customStyle="1">
    <w:name w:val="Char1"/>
    <w:basedOn w:val="809"/>
    <w:uiPriority w:val="0"/>
    <w:qFormat/>
    <w:pPr>
      <w:ind w:left="432" w:hanging="432"/>
      <w:spacing w:before="156" w:after="156"/>
      <w:tabs>
        <w:tab w:val="left" w:pos="432" w:leader="none"/>
      </w:tabs>
    </w:pPr>
  </w:style>
  <w:style w:type="paragraph" w:styleId="1077"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078">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二级目录"/>
    <w:next w:val="809"/>
    <w:link w:val="1171"/>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080"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081" w:customStyle="1">
    <w:name w:val="正文4"/>
    <w:basedOn w:val="809"/>
    <w:link w:val="1155"/>
    <w:uiPriority w:val="0"/>
    <w:qFormat/>
    <w:pPr>
      <w:ind w:firstLine="601"/>
      <w:spacing w:line="440" w:lineRule="exact"/>
    </w:pPr>
    <w:rPr>
      <w:rFonts w:eastAsia="楷体_GB2312"/>
      <w:spacing w:val="8"/>
      <w:sz w:val="28"/>
      <w:szCs w:val="20"/>
    </w:rPr>
  </w:style>
  <w:style w:type="paragraph" w:styleId="1082" w:customStyle="1">
    <w:name w:val="_Style 10"/>
    <w:basedOn w:val="809"/>
    <w:uiPriority w:val="0"/>
    <w:qFormat/>
    <w:rPr>
      <w:rFonts w:ascii="Tahoma" w:hAnsi="Tahoma"/>
      <w:sz w:val="24"/>
      <w:szCs w:val="20"/>
    </w:rPr>
  </w:style>
  <w:style w:type="paragraph" w:styleId="1083" w:customStyle="1">
    <w:name w:val="三级条标题"/>
    <w:basedOn w:val="1084"/>
    <w:next w:val="845"/>
    <w:link w:val="1183"/>
    <w:uiPriority w:val="0"/>
    <w:qFormat/>
    <w:pPr>
      <w:tabs>
        <w:tab w:val="left" w:pos="810" w:leader="none"/>
        <w:tab w:val="left" w:pos="907" w:leader="none"/>
        <w:tab w:val="left" w:pos="1265" w:leader="none"/>
      </w:tabs>
      <w:outlineLvl w:val="4"/>
    </w:pPr>
  </w:style>
  <w:style w:type="paragraph" w:styleId="1084" w:customStyle="1">
    <w:name w:val="二级条标题"/>
    <w:basedOn w:val="831"/>
    <w:next w:val="845"/>
    <w:link w:val="1161"/>
    <w:uiPriority w:val="0"/>
    <w:qFormat/>
    <w:pPr>
      <w:outlineLvl w:val="3"/>
    </w:pPr>
  </w:style>
  <w:style w:type="paragraph" w:styleId="1085" w:customStyle="1">
    <w:name w:val="wwwww"/>
    <w:basedOn w:val="809"/>
    <w:link w:val="1178"/>
    <w:uiPriority w:val="0"/>
    <w:qFormat/>
    <w:pPr>
      <w:spacing w:line="400" w:lineRule="exact"/>
      <w:widowControl/>
    </w:pPr>
    <w:rPr>
      <w:rFonts w:ascii="宋体" w:hAnsi="宋体"/>
      <w:sz w:val="24"/>
      <w:szCs w:val="21"/>
    </w:rPr>
  </w:style>
  <w:style w:type="paragraph" w:styleId="1086" w:customStyle="1">
    <w:name w:val="HPC正文"/>
    <w:basedOn w:val="809"/>
    <w:uiPriority w:val="0"/>
    <w:qFormat/>
    <w:pPr>
      <w:ind w:firstLine="424"/>
      <w:spacing w:line="360" w:lineRule="auto"/>
    </w:pPr>
    <w:rPr>
      <w:sz w:val="24"/>
    </w:rPr>
  </w:style>
  <w:style w:type="paragraph" w:styleId="1087" w:customStyle="1">
    <w:name w:val="美标题一"/>
    <w:basedOn w:val="809"/>
    <w:link w:val="118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088" w:customStyle="1">
    <w:name w:val="列出段落1"/>
    <w:basedOn w:val="809"/>
    <w:link w:val="1159"/>
    <w:uiPriority w:val="34"/>
    <w:qFormat/>
    <w:pPr>
      <w:ind w:left="480"/>
      <w:jc w:val="left"/>
    </w:pPr>
    <w:rPr>
      <w:rFonts w:ascii="Calibri" w:hAnsi="Calibri" w:eastAsia="PMingLiU"/>
      <w:sz w:val="24"/>
      <w:szCs w:val="20"/>
      <w:lang w:eastAsia="zh-TW"/>
    </w:rPr>
  </w:style>
  <w:style w:type="paragraph" w:styleId="1089" w:customStyle="1">
    <w:name w:val="示例"/>
    <w:next w:val="845"/>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090" w:customStyle="1">
    <w:name w:val="Char11"/>
    <w:basedOn w:val="809"/>
    <w:uiPriority w:val="0"/>
    <w:qFormat/>
    <w:pPr>
      <w:spacing w:line="360" w:lineRule="auto"/>
    </w:pPr>
    <w:rPr>
      <w:sz w:val="24"/>
      <w:szCs w:val="20"/>
    </w:rPr>
  </w:style>
  <w:style w:type="paragraph" w:styleId="1091" w:customStyle="1">
    <w:name w:val="默认段落字体 Para Char Char Char Char Char Char Char"/>
    <w:basedOn w:val="809"/>
    <w:uiPriority w:val="0"/>
    <w:qFormat/>
    <w:rPr>
      <w:rFonts w:ascii="Tahoma" w:hAnsi="Tahoma"/>
      <w:sz w:val="24"/>
      <w:szCs w:val="20"/>
    </w:rPr>
  </w:style>
  <w:style w:type="paragraph" w:styleId="1092" w:customStyle="1">
    <w:name w:val="方案文档"/>
    <w:basedOn w:val="809"/>
    <w:link w:val="1182"/>
    <w:uiPriority w:val="0"/>
    <w:qFormat/>
    <w:pPr>
      <w:ind w:left="420"/>
      <w:spacing w:line="360" w:lineRule="auto"/>
      <w:tabs>
        <w:tab w:val="left" w:pos="420" w:leader="none"/>
      </w:tabs>
    </w:pPr>
    <w:rPr>
      <w:rFonts w:ascii="宋体" w:hAnsi="宋体"/>
      <w:b/>
      <w:sz w:val="20"/>
      <w:szCs w:val="20"/>
    </w:rPr>
  </w:style>
  <w:style w:type="paragraph" w:styleId="1093" w:customStyle="1">
    <w:name w:val="正文图标题"/>
    <w:basedOn w:val="809"/>
    <w:next w:val="845"/>
    <w:uiPriority w:val="0"/>
    <w:qFormat/>
    <w:pPr>
      <w:numPr>
        <w:ilvl w:val="0"/>
        <w:numId w:val="6"/>
      </w:numPr>
      <w:jc w:val="center"/>
      <w:widowControl/>
    </w:pPr>
    <w:rPr>
      <w:rFonts w:hint="eastAsia" w:ascii="黑体" w:eastAsia="黑体"/>
      <w:sz w:val="20"/>
      <w:szCs w:val="20"/>
    </w:rPr>
  </w:style>
  <w:style w:type="paragraph" w:styleId="1094" w:customStyle="1">
    <w:name w:val="正文编号"/>
    <w:basedOn w:val="809"/>
    <w:uiPriority w:val="0"/>
    <w:qFormat/>
    <w:pPr>
      <w:numPr>
        <w:ilvl w:val="0"/>
        <w:numId w:val="7"/>
      </w:numPr>
      <w:spacing w:line="400" w:lineRule="exact"/>
    </w:pPr>
    <w:rPr>
      <w:rFonts w:eastAsia="楷体_GB2312"/>
      <w:spacing w:val="8"/>
      <w:sz w:val="28"/>
      <w:szCs w:val="20"/>
    </w:rPr>
  </w:style>
  <w:style w:type="paragraph" w:styleId="1095" w:customStyle="1">
    <w:name w:val="缺省文本"/>
    <w:basedOn w:val="809"/>
    <w:link w:val="1164"/>
    <w:uiPriority w:val="0"/>
    <w:qFormat/>
    <w:pPr>
      <w:jc w:val="left"/>
      <w:spacing w:line="360" w:lineRule="auto"/>
    </w:pPr>
    <w:rPr>
      <w:rFonts w:ascii="Arial" w:hAnsi="Arial"/>
      <w:sz w:val="24"/>
      <w:szCs w:val="21"/>
    </w:rPr>
  </w:style>
  <w:style w:type="paragraph" w:styleId="1096" w:customStyle="1">
    <w:name w:val="xl70"/>
    <w:basedOn w:val="809"/>
    <w:uiPriority w:val="0"/>
    <w:qFormat/>
    <w:pPr>
      <w:numPr>
        <w:ilvl w:val="8"/>
        <w:numId w:val="8"/>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097" w:customStyle="1">
    <w:name w:val="Table Heading"/>
    <w:link w:val="1170"/>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098" w:customStyle="1">
    <w:name w:val="二级条标题 + 宋体"/>
    <w:basedOn w:val="1084"/>
    <w:link w:val="1145"/>
    <w:uiPriority w:val="0"/>
    <w:qFormat/>
    <w:pPr>
      <w:ind w:left="0" w:firstLine="0"/>
      <w:tabs>
        <w:tab w:val="clear" w:pos="907" w:leader="none"/>
      </w:tabs>
    </w:pPr>
    <w:rPr>
      <w:rFonts w:ascii="宋体"/>
    </w:rPr>
  </w:style>
  <w:style w:type="paragraph" w:styleId="1099" w:customStyle="1">
    <w:name w:val="BodyText"/>
    <w:basedOn w:val="809"/>
    <w:uiPriority w:val="0"/>
    <w:qFormat/>
    <w:pPr>
      <w:spacing w:line="380" w:lineRule="exact"/>
    </w:pPr>
  </w:style>
  <w:style w:type="paragraph" w:styleId="1100" w:customStyle="1">
    <w:name w:val="Table Text"/>
    <w:link w:val="1130"/>
    <w:uiPriority w:val="0"/>
    <w:qFormat/>
    <w:pPr>
      <w:spacing w:before="80" w:after="80"/>
    </w:pPr>
    <w:rPr>
      <w:rFonts w:hint="default" w:ascii="Arial" w:hAnsi="Arial" w:eastAsia="Times New Roman" w:cs="Times New Roman"/>
      <w:sz w:val="18"/>
      <w:szCs w:val="18"/>
      <w:lang w:val="en-US" w:eastAsia="zh-CN" w:bidi="ar-SA"/>
    </w:rPr>
  </w:style>
  <w:style w:type="paragraph" w:styleId="1101" w:customStyle="1">
    <w:name w:val="Sub Item List"/>
    <w:basedOn w:val="809"/>
    <w:uiPriority w:val="0"/>
    <w:qFormat/>
    <w:pPr>
      <w:numPr>
        <w:ilvl w:val="0"/>
        <w:numId w:val="9"/>
      </w:numPr>
      <w:jc w:val="left"/>
      <w:spacing w:before="80" w:line="240" w:lineRule="atLeast"/>
      <w:widowControl/>
    </w:pPr>
    <w:rPr>
      <w:rFonts w:hint="eastAsia" w:cs="Arial"/>
      <w:szCs w:val="21"/>
    </w:rPr>
  </w:style>
  <w:style w:type="paragraph" w:styleId="1102" w:customStyle="1">
    <w:name w:val="正文文本 (10)6"/>
    <w:basedOn w:val="809"/>
    <w:link w:val="1144"/>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03" w:customStyle="1">
    <w:name w:val="表蕊"/>
    <w:basedOn w:val="809"/>
    <w:link w:val="1135"/>
    <w:uiPriority w:val="99"/>
    <w:qFormat/>
    <w:pPr>
      <w:jc w:val="left"/>
      <w:spacing w:line="320" w:lineRule="atLeast"/>
    </w:pPr>
    <w:rPr>
      <w:rFonts w:eastAsia="楷体_GB2312"/>
      <w:spacing w:val="-10"/>
      <w:sz w:val="20"/>
      <w:szCs w:val="20"/>
    </w:rPr>
  </w:style>
  <w:style w:type="paragraph" w:styleId="1104" w:customStyle="1">
    <w:name w:val="美标题3"/>
    <w:basedOn w:val="809"/>
    <w:link w:val="1139"/>
    <w:uiPriority w:val="0"/>
    <w:qFormat/>
    <w:pPr>
      <w:numPr>
        <w:ilvl w:val="0"/>
        <w:numId w:val="10"/>
      </w:numPr>
      <w:ind w:left="0" w:firstLine="0"/>
      <w:spacing w:line="360" w:lineRule="auto"/>
      <w:tabs>
        <w:tab w:val="clear" w:pos="397" w:leader="none"/>
      </w:tabs>
    </w:pPr>
    <w:rPr>
      <w:rFonts w:ascii="宋体" w:hAnsi="宋体"/>
      <w:b/>
      <w:sz w:val="20"/>
      <w:szCs w:val="20"/>
    </w:rPr>
  </w:style>
  <w:style w:type="paragraph" w:styleId="110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06" w:customStyle="1">
    <w:name w:val="Char"/>
    <w:basedOn w:val="809"/>
    <w:uiPriority w:val="0"/>
    <w:qFormat/>
    <w:pPr>
      <w:tabs>
        <w:tab w:val="left" w:pos="360" w:leader="none"/>
      </w:tabs>
    </w:pPr>
    <w:rPr>
      <w:sz w:val="24"/>
    </w:rPr>
  </w:style>
  <w:style w:type="paragraph" w:styleId="1107">
    <w:name w:val="List Paragraph"/>
    <w:basedOn w:val="809"/>
    <w:uiPriority w:val="34"/>
    <w:qFormat/>
    <w:pPr>
      <w:ind w:firstLine="420"/>
    </w:pPr>
  </w:style>
  <w:style w:type="paragraph" w:styleId="1108" w:customStyle="1">
    <w:name w:val="列项——"/>
    <w:uiPriority w:val="0"/>
    <w:qFormat/>
    <w:pPr>
      <w:numPr>
        <w:ilvl w:val="0"/>
        <w:numId w:val="11"/>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109" w:customStyle="1">
    <w:name w:val="fix161"/>
    <w:basedOn w:val="809"/>
    <w:link w:val="1140"/>
    <w:uiPriority w:val="0"/>
    <w:qFormat/>
    <w:pPr>
      <w:jc w:val="left"/>
      <w:spacing w:before="100" w:beforeAutospacing="1" w:after="100" w:afterAutospacing="1"/>
      <w:widowControl/>
    </w:pPr>
    <w:rPr>
      <w:rFonts w:ascii="宋体" w:hAnsi="宋体"/>
      <w:sz w:val="24"/>
    </w:rPr>
  </w:style>
  <w:style w:type="paragraph" w:styleId="1110" w:customStyle="1">
    <w:name w:val="Item List"/>
    <w:link w:val="120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111" w:customStyle="1">
    <w:name w:val="样式 Numbered list 2.1 +"/>
    <w:basedOn w:val="809"/>
    <w:uiPriority w:val="0"/>
    <w:qFormat/>
    <w:pPr>
      <w:numPr>
        <w:ilvl w:val="0"/>
        <w:numId w:val="12"/>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112" w:customStyle="1">
    <w:name w:val="表头"/>
    <w:basedOn w:val="809"/>
    <w:link w:val="1149"/>
    <w:uiPriority w:val="0"/>
    <w:qFormat/>
    <w:pPr>
      <w:jc w:val="center"/>
      <w:spacing w:line="320" w:lineRule="atLeast"/>
    </w:pPr>
    <w:rPr>
      <w:rFonts w:eastAsia="黑体"/>
      <w:spacing w:val="-10"/>
      <w:sz w:val="20"/>
      <w:szCs w:val="20"/>
    </w:rPr>
  </w:style>
  <w:style w:type="paragraph" w:styleId="1113" w:customStyle="1">
    <w:name w:val="正文文本 (9)3"/>
    <w:basedOn w:val="809"/>
    <w:link w:val="115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114" w:customStyle="1">
    <w:name w:val="样式2"/>
    <w:basedOn w:val="810"/>
    <w:uiPriority w:val="0"/>
    <w:qFormat/>
    <w:pPr>
      <w:numPr>
        <w:ilvl w:val="0"/>
        <w:numId w:val="13"/>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115" w:customStyle="1">
    <w:name w:val="表格标题"/>
    <w:basedOn w:val="809"/>
    <w:link w:val="1137"/>
    <w:uiPriority w:val="0"/>
    <w:qFormat/>
    <w:pPr>
      <w:jc w:val="center"/>
      <w:spacing w:after="156" w:line="400" w:lineRule="exact"/>
    </w:pPr>
    <w:rPr>
      <w:rFonts w:ascii="Arial Black" w:hAnsi="Arial Black" w:eastAsia="黑体"/>
      <w:sz w:val="24"/>
    </w:rPr>
  </w:style>
  <w:style w:type="paragraph" w:styleId="1116" w:customStyle="1">
    <w:name w:val="Char Char1 Char Char Char Char Char Char Char Char Char Char Char Char Char Char Char"/>
    <w:basedOn w:val="809"/>
    <w:uiPriority w:val="0"/>
    <w:qFormat/>
    <w:pPr>
      <w:numPr>
        <w:ilvl w:val="8"/>
        <w:numId w:val="11"/>
      </w:numPr>
      <w:ind w:firstLine="0"/>
      <w:jc w:val="left"/>
      <w:spacing w:after="160" w:line="240" w:lineRule="exact"/>
      <w:widowControl/>
    </w:pPr>
    <w:rPr>
      <w:rFonts w:ascii="Verdana" w:hAnsi="Verdana"/>
      <w:sz w:val="20"/>
      <w:szCs w:val="20"/>
      <w:lang w:eastAsia="en-US"/>
    </w:rPr>
  </w:style>
  <w:style w:type="paragraph" w:styleId="1117" w:customStyle="1">
    <w:name w:val="正文文本 (2)11"/>
    <w:basedOn w:val="809"/>
    <w:link w:val="115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118" w:customStyle="1">
    <w:name w:val="彩色列表 - 强调文字颜色 11"/>
    <w:basedOn w:val="809"/>
    <w:link w:val="1143"/>
    <w:uiPriority w:val="0"/>
    <w:qFormat/>
    <w:pPr>
      <w:contextualSpacing/>
      <w:ind w:left="720"/>
      <w:jc w:val="left"/>
      <w:widowControl/>
    </w:pPr>
    <w:rPr>
      <w:rFonts w:ascii="Calibri" w:hAnsi="Calibri"/>
      <w:sz w:val="24"/>
      <w:lang w:eastAsia="en-US" w:bidi="en-US"/>
    </w:rPr>
  </w:style>
  <w:style w:type="paragraph" w:styleId="1119" w:customStyle="1">
    <w:name w:val="标题2"/>
    <w:basedOn w:val="809"/>
    <w:next w:val="809"/>
    <w:link w:val="1132"/>
    <w:uiPriority w:val="0"/>
    <w:qFormat/>
    <w:pPr>
      <w:jc w:val="center"/>
    </w:pPr>
    <w:rPr>
      <w:rFonts w:eastAsia="方正楷体_GBK"/>
      <w:sz w:val="32"/>
      <w:szCs w:val="20"/>
    </w:rPr>
  </w:style>
  <w:style w:type="paragraph" w:styleId="1120" w:customStyle="1">
    <w:name w:val="正文（首行缩进2字符）"/>
    <w:basedOn w:val="809"/>
    <w:link w:val="1189"/>
    <w:uiPriority w:val="0"/>
    <w:qFormat/>
    <w:pPr>
      <w:ind w:firstLine="420"/>
      <w:spacing w:line="360" w:lineRule="auto"/>
    </w:pPr>
    <w:rPr>
      <w:sz w:val="20"/>
      <w:szCs w:val="21"/>
    </w:rPr>
  </w:style>
  <w:style w:type="paragraph" w:styleId="1121" w:customStyle="1">
    <w:name w:val="表格"/>
    <w:basedOn w:val="809"/>
    <w:link w:val="1167"/>
    <w:uiPriority w:val="0"/>
    <w:qFormat/>
    <w:pPr>
      <w:ind w:firstLine="42"/>
    </w:pPr>
    <w:rPr>
      <w:rFonts w:ascii="宋体" w:hAnsi="宋体"/>
      <w:sz w:val="20"/>
      <w:szCs w:val="20"/>
    </w:rPr>
  </w:style>
  <w:style w:type="paragraph" w:styleId="1122" w:customStyle="1">
    <w:name w:val="正文缩进编号"/>
    <w:basedOn w:val="809"/>
    <w:uiPriority w:val="0"/>
    <w:qFormat/>
    <w:pPr>
      <w:numPr>
        <w:ilvl w:val="0"/>
        <w:numId w:val="14"/>
      </w:numPr>
      <w:ind w:left="840"/>
      <w:spacing w:line="360" w:lineRule="auto"/>
    </w:pPr>
    <w:rPr>
      <w:rFonts w:ascii="Calibri" w:hAnsi="Calibri"/>
      <w:sz w:val="24"/>
      <w:szCs w:val="21"/>
    </w:rPr>
  </w:style>
  <w:style w:type="paragraph" w:styleId="1123" w:customStyle="1">
    <w:name w:val="xl62"/>
    <w:basedOn w:val="809"/>
    <w:uiPriority w:val="0"/>
    <w:qFormat/>
    <w:pPr>
      <w:numPr>
        <w:ilvl w:val="0"/>
        <w:numId w:val="15"/>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124" w:customStyle="1">
    <w:name w:val="美标题2"/>
    <w:basedOn w:val="809"/>
    <w:link w:val="1176"/>
    <w:uiPriority w:val="0"/>
    <w:qFormat/>
    <w:rPr>
      <w:rFonts w:ascii="宋体" w:hAnsi="宋体"/>
      <w:b/>
      <w:sz w:val="28"/>
      <w:szCs w:val="20"/>
    </w:rPr>
  </w:style>
  <w:style w:type="paragraph" w:styleId="1125" w:customStyle="1">
    <w:name w:val="曹阿龙"/>
    <w:basedOn w:val="811"/>
    <w:link w:val="1186"/>
    <w:uiPriority w:val="0"/>
    <w:qFormat/>
    <w:pPr>
      <w:ind w:firstLine="561"/>
      <w:jc w:val="left"/>
      <w:spacing w:line="400" w:lineRule="exact"/>
    </w:pPr>
    <w:rPr>
      <w:rFonts w:ascii="宋体" w:hAnsi="宋体" w:eastAsia="幼圆"/>
      <w:sz w:val="28"/>
      <w:szCs w:val="28"/>
    </w:rPr>
  </w:style>
  <w:style w:type="paragraph" w:styleId="1126" w:customStyle="1">
    <w:name w:val="注×："/>
    <w:uiPriority w:val="0"/>
    <w:qFormat/>
    <w:pPr>
      <w:numPr>
        <w:ilvl w:val="0"/>
        <w:numId w:val="16"/>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127" w:customStyle="1">
    <w:name w:val="普通正文"/>
    <w:basedOn w:val="809"/>
    <w:link w:val="1168"/>
    <w:uiPriority w:val="0"/>
    <w:qFormat/>
    <w:pPr>
      <w:ind w:firstLine="480"/>
      <w:jc w:val="left"/>
      <w:spacing w:before="120" w:after="120" w:line="360" w:lineRule="auto"/>
    </w:pPr>
    <w:rPr>
      <w:rFonts w:ascii="Arial" w:hAnsi="Arial"/>
      <w:sz w:val="24"/>
    </w:rPr>
  </w:style>
  <w:style w:type="character" w:styleId="1128" w:customStyle="1">
    <w:name w:val="Char Char7"/>
    <w:uiPriority w:val="0"/>
    <w:qFormat/>
    <w:rPr>
      <w:rFonts w:ascii="Arial" w:hAnsi="Arial" w:eastAsia="幼圆"/>
      <w:b/>
      <w:bCs/>
      <w:sz w:val="44"/>
      <w:szCs w:val="44"/>
      <w:lang w:val="en-US" w:eastAsia="zh-CN" w:bidi="ar-SA"/>
    </w:rPr>
  </w:style>
  <w:style w:type="character" w:styleId="1129" w:customStyle="1">
    <w:name w:val="HTML 地址 Char1"/>
    <w:uiPriority w:val="0"/>
    <w:qFormat/>
    <w:rPr>
      <w:i/>
      <w:iCs/>
      <w:sz w:val="21"/>
      <w:szCs w:val="21"/>
    </w:rPr>
  </w:style>
  <w:style w:type="character" w:styleId="1130" w:customStyle="1">
    <w:name w:val="Table Text Char1"/>
    <w:link w:val="1100"/>
    <w:uiPriority w:val="0"/>
    <w:qFormat/>
    <w:rPr>
      <w:rFonts w:ascii="Arial" w:hAnsi="Arial" w:eastAsia="Times New Roman"/>
      <w:sz w:val="18"/>
      <w:szCs w:val="18"/>
      <w:lang w:val="en-US" w:eastAsia="zh-CN" w:bidi="ar-SA"/>
    </w:rPr>
  </w:style>
  <w:style w:type="character" w:styleId="1131" w:customStyle="1">
    <w:name w:val="页眉 Char"/>
    <w:link w:val="859"/>
    <w:uiPriority w:val="99"/>
    <w:qFormat/>
    <w:rPr>
      <w:rFonts w:eastAsia="宋体"/>
      <w:sz w:val="18"/>
      <w:szCs w:val="18"/>
      <w:lang w:val="en-US" w:eastAsia="zh-CN" w:bidi="ar-SA"/>
    </w:rPr>
  </w:style>
  <w:style w:type="character" w:styleId="1132" w:customStyle="1">
    <w:name w:val="标题2 Char Char"/>
    <w:link w:val="1119"/>
    <w:uiPriority w:val="0"/>
    <w:qFormat/>
    <w:rPr>
      <w:rFonts w:eastAsia="方正楷体_GBK"/>
      <w:sz w:val="32"/>
      <w:lang w:bidi="ar-SA"/>
    </w:rPr>
  </w:style>
  <w:style w:type="character" w:styleId="1133" w:customStyle="1">
    <w:name w:val="Char Char31"/>
    <w:uiPriority w:val="0"/>
    <w:qFormat/>
    <w:rPr>
      <w:rFonts w:ascii="Arial" w:hAnsi="Arial" w:eastAsia="幼圆"/>
      <w:b/>
      <w:bCs/>
      <w:sz w:val="44"/>
      <w:szCs w:val="44"/>
      <w:lang w:val="en-US" w:eastAsia="zh-CN" w:bidi="ar-SA"/>
    </w:rPr>
  </w:style>
  <w:style w:type="character" w:styleId="1134" w:customStyle="1">
    <w:name w:val="正文1 Char"/>
    <w:link w:val="833"/>
    <w:uiPriority w:val="0"/>
    <w:qFormat/>
    <w:rPr>
      <w:rFonts w:ascii="宋体"/>
      <w:sz w:val="24"/>
      <w:lang w:bidi="ar-SA"/>
    </w:rPr>
  </w:style>
  <w:style w:type="character" w:styleId="1135" w:customStyle="1">
    <w:name w:val="表蕊 Char1"/>
    <w:link w:val="1103"/>
    <w:uiPriority w:val="99"/>
    <w:qFormat/>
    <w:rPr>
      <w:rFonts w:eastAsia="楷体_GB2312"/>
      <w:spacing w:val="-10"/>
      <w:lang w:bidi="ar-SA"/>
    </w:rPr>
  </w:style>
  <w:style w:type="character" w:styleId="1136" w:customStyle="1">
    <w:name w:val="_Style 122"/>
    <w:uiPriority w:val="31"/>
    <w:qFormat/>
    <w:rPr>
      <w:smallCaps/>
      <w:color w:val="c0504d"/>
      <w:u w:val="single"/>
    </w:rPr>
  </w:style>
  <w:style w:type="character" w:styleId="1137" w:customStyle="1">
    <w:name w:val="表格标题 Char"/>
    <w:link w:val="1115"/>
    <w:uiPriority w:val="0"/>
    <w:qFormat/>
    <w:rPr>
      <w:rFonts w:ascii="Arial Black" w:hAnsi="Arial Black" w:eastAsia="黑体"/>
      <w:sz w:val="24"/>
      <w:szCs w:val="24"/>
    </w:rPr>
  </w:style>
  <w:style w:type="character" w:styleId="1138" w:customStyle="1">
    <w:name w:val="正文文本 3 Char"/>
    <w:link w:val="829"/>
    <w:uiPriority w:val="0"/>
    <w:qFormat/>
    <w:rPr>
      <w:rFonts w:ascii="仿宋_GB2312" w:hAnsi="Arial" w:eastAsia="仿宋_GB2312"/>
      <w:sz w:val="32"/>
      <w:szCs w:val="32"/>
      <w:lang w:bidi="ar-SA"/>
    </w:rPr>
  </w:style>
  <w:style w:type="character" w:styleId="1139" w:customStyle="1">
    <w:name w:val="美标题3 Char Char"/>
    <w:link w:val="1104"/>
    <w:uiPriority w:val="0"/>
    <w:qFormat/>
    <w:rPr>
      <w:rFonts w:ascii="宋体" w:hAnsi="宋体"/>
      <w:b/>
    </w:rPr>
  </w:style>
  <w:style w:type="character" w:styleId="1140" w:customStyle="1">
    <w:name w:val="fix161 Char"/>
    <w:link w:val="1109"/>
    <w:uiPriority w:val="0"/>
    <w:qFormat/>
    <w:rPr>
      <w:rFonts w:ascii="宋体" w:hAnsi="宋体"/>
      <w:sz w:val="24"/>
      <w:szCs w:val="24"/>
      <w:lang w:bidi="ar-SA"/>
    </w:rPr>
  </w:style>
  <w:style w:type="character" w:styleId="1141" w:customStyle="1">
    <w:name w:val="列表 3 Char"/>
    <w:link w:val="822"/>
    <w:uiPriority w:val="0"/>
    <w:qFormat/>
    <w:rPr>
      <w:rFonts w:eastAsia="宋体"/>
      <w:bCs/>
      <w:sz w:val="24"/>
      <w:szCs w:val="32"/>
      <w:lang w:val="en-US" w:eastAsia="zh-CN" w:bidi="ar-SA"/>
    </w:rPr>
  </w:style>
  <w:style w:type="character" w:styleId="1142" w:customStyle="1">
    <w:name w:val="标题 Char"/>
    <w:link w:val="871"/>
    <w:uiPriority w:val="0"/>
    <w:qFormat/>
    <w:rPr>
      <w:sz w:val="30"/>
      <w:szCs w:val="24"/>
      <w:lang w:bidi="ar-SA"/>
    </w:rPr>
  </w:style>
  <w:style w:type="character" w:styleId="1143" w:customStyle="1">
    <w:name w:val="彩色列表 - 强调文字颜色 1 Char1"/>
    <w:link w:val="1118"/>
    <w:uiPriority w:val="0"/>
    <w:qFormat/>
    <w:rPr>
      <w:rFonts w:ascii="Calibri" w:hAnsi="Calibri" w:eastAsia="宋体"/>
      <w:sz w:val="24"/>
      <w:szCs w:val="24"/>
      <w:lang w:eastAsia="en-US" w:bidi="en-US"/>
    </w:rPr>
  </w:style>
  <w:style w:type="character" w:styleId="1144" w:customStyle="1">
    <w:name w:val="正文文本 (10)_"/>
    <w:link w:val="1102"/>
    <w:uiPriority w:val="0"/>
    <w:qFormat/>
    <w:rPr>
      <w:rFonts w:ascii="MingLiU" w:hAnsi="MingLiU" w:eastAsia="MingLiU"/>
      <w:spacing w:val="40"/>
      <w:sz w:val="19"/>
      <w:szCs w:val="19"/>
      <w:shd w:val="clear" w:color="auto" w:fill="ffffff"/>
      <w:lang w:bidi="ar-SA"/>
    </w:rPr>
  </w:style>
  <w:style w:type="character" w:styleId="1145" w:customStyle="1">
    <w:name w:val="二级条标题 + 宋体 Char"/>
    <w:link w:val="1098"/>
    <w:uiPriority w:val="0"/>
    <w:qFormat/>
    <w:rPr>
      <w:rFonts w:ascii="宋体" w:hAnsi="宋体" w:eastAsia="黑体"/>
      <w:lang w:bidi="ar-SA"/>
    </w:rPr>
  </w:style>
  <w:style w:type="character" w:styleId="1146" w:customStyle="1">
    <w:name w:val="apple-converted-space"/>
    <w:basedOn w:val="819"/>
    <w:uiPriority w:val="0"/>
    <w:qFormat/>
  </w:style>
  <w:style w:type="character" w:styleId="1147" w:customStyle="1">
    <w:name w:val="Char Char30"/>
    <w:uiPriority w:val="0"/>
    <w:qFormat/>
    <w:rPr>
      <w:rFonts w:eastAsia="宋体"/>
      <w:b/>
      <w:bCs/>
      <w:sz w:val="32"/>
      <w:szCs w:val="32"/>
      <w:lang w:val="en-US" w:eastAsia="zh-CN" w:bidi="ar-SA"/>
    </w:rPr>
  </w:style>
  <w:style w:type="character" w:styleId="1148" w:customStyle="1">
    <w:name w:val="正文文本缩进 3 Char"/>
    <w:link w:val="864"/>
    <w:uiPriority w:val="0"/>
    <w:qFormat/>
    <w:rPr>
      <w:rFonts w:ascii="Arial" w:hAnsi="Arial" w:eastAsia="仿宋_GB2312"/>
      <w:color w:val="ffff00"/>
      <w:sz w:val="32"/>
      <w:szCs w:val="32"/>
      <w:lang w:bidi="ar-SA"/>
    </w:rPr>
  </w:style>
  <w:style w:type="character" w:styleId="1149" w:customStyle="1">
    <w:name w:val="表头 Char"/>
    <w:link w:val="1112"/>
    <w:uiPriority w:val="0"/>
    <w:qFormat/>
    <w:rPr>
      <w:rFonts w:eastAsia="黑体"/>
      <w:spacing w:val="-10"/>
      <w:lang w:bidi="ar-SA"/>
    </w:rPr>
  </w:style>
  <w:style w:type="character" w:styleId="1150" w:customStyle="1">
    <w:name w:val="正文文本缩进 Char"/>
    <w:link w:val="846"/>
    <w:uiPriority w:val="0"/>
    <w:qFormat/>
    <w:rPr>
      <w:sz w:val="21"/>
      <w:szCs w:val="24"/>
    </w:rPr>
  </w:style>
  <w:style w:type="character" w:styleId="1151" w:customStyle="1">
    <w:name w:val="首行缩进正文 Char"/>
    <w:link w:val="1074"/>
    <w:uiPriority w:val="0"/>
    <w:qFormat/>
    <w:rPr>
      <w:rFonts w:ascii="微软雅黑" w:hAnsi="微软雅黑" w:eastAsia="微软雅黑"/>
      <w:sz w:val="24"/>
      <w:szCs w:val="24"/>
      <w:lang w:bidi="ar-SA"/>
    </w:rPr>
  </w:style>
  <w:style w:type="character" w:styleId="1152" w:customStyle="1">
    <w:name w:val="正文文本 (9)_"/>
    <w:link w:val="1113"/>
    <w:uiPriority w:val="0"/>
    <w:qFormat/>
    <w:rPr>
      <w:rFonts w:ascii="MingLiU" w:hAnsi="MingLiU" w:eastAsia="MingLiU"/>
      <w:spacing w:val="20"/>
      <w:sz w:val="16"/>
      <w:szCs w:val="16"/>
      <w:shd w:val="clear" w:color="auto" w:fill="ffffff"/>
      <w:lang w:bidi="ar-SA"/>
    </w:rPr>
  </w:style>
  <w:style w:type="character" w:styleId="1153" w:customStyle="1">
    <w:name w:val="正文缩进 Char"/>
    <w:link w:val="824"/>
    <w:uiPriority w:val="0"/>
    <w:qFormat/>
    <w:rPr>
      <w:rFonts w:eastAsia="宋体"/>
      <w:sz w:val="21"/>
      <w:szCs w:val="24"/>
      <w:lang w:val="en-US" w:eastAsia="zh-CN" w:bidi="ar-SA"/>
    </w:rPr>
  </w:style>
  <w:style w:type="character" w:styleId="1154" w:customStyle="1">
    <w:name w:val="DeltaView Insertion"/>
    <w:uiPriority w:val="99"/>
    <w:qFormat/>
    <w:rPr>
      <w:color w:val="0000ff"/>
      <w:spacing w:val="0"/>
      <w:u w:val="single"/>
    </w:rPr>
  </w:style>
  <w:style w:type="character" w:styleId="1155" w:customStyle="1">
    <w:name w:val="正文4 Char"/>
    <w:link w:val="1081"/>
    <w:uiPriority w:val="0"/>
    <w:qFormat/>
    <w:rPr>
      <w:rFonts w:eastAsia="楷体_GB2312"/>
      <w:spacing w:val="8"/>
      <w:sz w:val="28"/>
    </w:rPr>
  </w:style>
  <w:style w:type="character" w:styleId="1156" w:customStyle="1">
    <w:name w:val="_Style 143"/>
    <w:uiPriority w:val="32"/>
    <w:qFormat/>
    <w:rPr>
      <w:b/>
      <w:bCs/>
      <w:smallCaps/>
      <w:color w:val="c0504d"/>
      <w:spacing w:val="5"/>
      <w:u w:val="single"/>
    </w:rPr>
  </w:style>
  <w:style w:type="character" w:styleId="1157" w:customStyle="1">
    <w:name w:val="正文文本 (2)_"/>
    <w:link w:val="1117"/>
    <w:uiPriority w:val="0"/>
    <w:qFormat/>
    <w:rPr>
      <w:rFonts w:ascii="MingLiU" w:hAnsi="MingLiU" w:eastAsia="MingLiU"/>
      <w:spacing w:val="10"/>
      <w:sz w:val="18"/>
      <w:szCs w:val="18"/>
      <w:shd w:val="clear" w:color="auto" w:fill="ffffff"/>
      <w:lang w:bidi="ar-SA"/>
    </w:rPr>
  </w:style>
  <w:style w:type="character" w:styleId="1158" w:customStyle="1">
    <w:name w:val="文档结构图 Char"/>
    <w:link w:val="827"/>
    <w:uiPriority w:val="0"/>
    <w:semiHidden/>
    <w:qFormat/>
    <w:rPr>
      <w:rFonts w:ascii="宋体" w:eastAsia="宋体"/>
      <w:sz w:val="18"/>
      <w:szCs w:val="18"/>
      <w:lang w:val="en-US" w:eastAsia="zh-CN" w:bidi="ar-SA"/>
    </w:rPr>
  </w:style>
  <w:style w:type="character" w:styleId="1159" w:customStyle="1">
    <w:name w:val="列出段落 Char"/>
    <w:link w:val="1088"/>
    <w:uiPriority w:val="34"/>
    <w:qFormat/>
    <w:rPr>
      <w:rFonts w:ascii="Calibri" w:hAnsi="Calibri" w:eastAsia="PMingLiU"/>
      <w:sz w:val="24"/>
      <w:lang w:eastAsia="zh-TW" w:bidi="ar-SA"/>
    </w:rPr>
  </w:style>
  <w:style w:type="character" w:styleId="1160" w:customStyle="1">
    <w:name w:val="Char Char17"/>
    <w:uiPriority w:val="0"/>
    <w:qFormat/>
    <w:rPr>
      <w:rFonts w:eastAsia="宋体"/>
      <w:sz w:val="18"/>
      <w:szCs w:val="18"/>
      <w:lang w:bidi="ar-SA"/>
    </w:rPr>
  </w:style>
  <w:style w:type="character" w:styleId="1161" w:customStyle="1">
    <w:name w:val="二级条标题 Char"/>
    <w:link w:val="1084"/>
    <w:uiPriority w:val="0"/>
    <w:qFormat/>
    <w:rPr>
      <w:rFonts w:ascii="黑体" w:hAnsi="宋体" w:eastAsia="黑体"/>
      <w:lang w:bidi="ar-SA"/>
    </w:rPr>
  </w:style>
  <w:style w:type="character" w:styleId="1162" w:customStyle="1">
    <w:name w:val="正文文本缩进 Char1"/>
    <w:uiPriority w:val="99"/>
    <w:semiHidden/>
    <w:qFormat/>
    <w:rPr>
      <w:sz w:val="21"/>
      <w:szCs w:val="24"/>
    </w:rPr>
  </w:style>
  <w:style w:type="character" w:styleId="1163" w:customStyle="1">
    <w:name w:val="日期 Char"/>
    <w:link w:val="854"/>
    <w:uiPriority w:val="0"/>
    <w:qFormat/>
    <w:rPr>
      <w:rFonts w:eastAsia="宋体"/>
      <w:sz w:val="24"/>
      <w:szCs w:val="24"/>
      <w:lang w:bidi="ar-SA"/>
    </w:rPr>
  </w:style>
  <w:style w:type="character" w:styleId="1164" w:customStyle="1">
    <w:name w:val="缺省文本 Char"/>
    <w:link w:val="1095"/>
    <w:uiPriority w:val="0"/>
    <w:qFormat/>
    <w:rPr>
      <w:rFonts w:ascii="Arial" w:hAnsi="Arial" w:eastAsia="宋体"/>
      <w:sz w:val="24"/>
      <w:szCs w:val="21"/>
      <w:lang w:bidi="ar-SA"/>
    </w:rPr>
  </w:style>
  <w:style w:type="character" w:styleId="1165" w:customStyle="1">
    <w:name w:val="批注框文本 Char"/>
    <w:link w:val="857"/>
    <w:uiPriority w:val="0"/>
    <w:semiHidden/>
    <w:qFormat/>
    <w:rPr>
      <w:rFonts w:eastAsia="宋体"/>
      <w:sz w:val="18"/>
      <w:szCs w:val="18"/>
      <w:lang w:val="en-US" w:eastAsia="zh-CN" w:bidi="ar-SA"/>
    </w:rPr>
  </w:style>
  <w:style w:type="character" w:styleId="1166" w:customStyle="1">
    <w:name w:val="纯文本 Char1"/>
    <w:uiPriority w:val="99"/>
    <w:semiHidden/>
    <w:qFormat/>
    <w:rPr>
      <w:rFonts w:ascii="宋体" w:hAnsi="Courier New" w:cs="Courier New"/>
      <w:sz w:val="21"/>
      <w:szCs w:val="21"/>
    </w:rPr>
  </w:style>
  <w:style w:type="character" w:styleId="1167" w:customStyle="1">
    <w:name w:val="表格 Char Char"/>
    <w:link w:val="1121"/>
    <w:uiPriority w:val="0"/>
    <w:qFormat/>
    <w:rPr>
      <w:rFonts w:ascii="宋体" w:hAnsi="宋体" w:eastAsia="宋体"/>
      <w:lang w:bidi="ar-SA"/>
    </w:rPr>
  </w:style>
  <w:style w:type="character" w:styleId="1168" w:customStyle="1">
    <w:name w:val="普通正文 Char"/>
    <w:link w:val="1127"/>
    <w:uiPriority w:val="0"/>
    <w:qFormat/>
    <w:rPr>
      <w:rFonts w:ascii="Arial" w:hAnsi="Arial" w:eastAsia="宋体"/>
      <w:sz w:val="24"/>
      <w:szCs w:val="24"/>
      <w:lang w:val="en-US" w:eastAsia="zh-CN" w:bidi="ar-SA"/>
    </w:rPr>
  </w:style>
  <w:style w:type="character" w:styleId="1169" w:customStyle="1">
    <w:name w:val="标题 7 Char"/>
    <w:link w:val="816"/>
    <w:uiPriority w:val="0"/>
    <w:qFormat/>
    <w:rPr>
      <w:b/>
      <w:bCs/>
      <w:sz w:val="24"/>
      <w:szCs w:val="24"/>
    </w:rPr>
  </w:style>
  <w:style w:type="character" w:styleId="1170" w:customStyle="1">
    <w:name w:val="Table Heading Char"/>
    <w:link w:val="1097"/>
    <w:uiPriority w:val="0"/>
    <w:qFormat/>
    <w:rPr>
      <w:rFonts w:ascii="Arial" w:hAnsi="Arial" w:eastAsia="黑体"/>
      <w:sz w:val="18"/>
      <w:szCs w:val="22"/>
      <w:lang w:val="en-US" w:eastAsia="en-US" w:bidi="ar-SA"/>
    </w:rPr>
  </w:style>
  <w:style w:type="character" w:styleId="1171" w:customStyle="1">
    <w:name w:val="二级目录 Char"/>
    <w:link w:val="1079"/>
    <w:uiPriority w:val="0"/>
    <w:qFormat/>
    <w:rPr>
      <w:rFonts w:eastAsia="Times New Roman"/>
      <w:b/>
      <w:sz w:val="30"/>
      <w:szCs w:val="28"/>
      <w:lang w:val="en-US" w:eastAsia="zh-CN" w:bidi="ar-SA"/>
    </w:rPr>
  </w:style>
  <w:style w:type="character" w:styleId="1172" w:customStyle="1">
    <w:name w:val="HTML 地址 Char"/>
    <w:link w:val="849"/>
    <w:uiPriority w:val="0"/>
    <w:qFormat/>
    <w:rPr>
      <w:rFonts w:ascii="宋体"/>
      <w:i/>
      <w:iCs/>
      <w:sz w:val="21"/>
      <w:szCs w:val="21"/>
      <w:lang w:bidi="ar-SA"/>
    </w:rPr>
  </w:style>
  <w:style w:type="character" w:styleId="1173" w:customStyle="1">
    <w:name w:val="批注文字 Char"/>
    <w:link w:val="828"/>
    <w:uiPriority w:val="0"/>
    <w:qFormat/>
    <w:rPr>
      <w:rFonts w:eastAsia="宋体"/>
      <w:sz w:val="21"/>
      <w:szCs w:val="24"/>
      <w:lang w:val="en-US" w:eastAsia="zh-CN" w:bidi="ar-SA"/>
    </w:rPr>
  </w:style>
  <w:style w:type="character" w:styleId="1174" w:customStyle="1">
    <w:name w:val="页脚 Char"/>
    <w:link w:val="858"/>
    <w:uiPriority w:val="99"/>
    <w:qFormat/>
    <w:rPr>
      <w:rFonts w:eastAsia="宋体"/>
      <w:sz w:val="18"/>
      <w:szCs w:val="18"/>
      <w:lang w:val="en-US" w:eastAsia="zh-CN" w:bidi="ar-SA"/>
    </w:rPr>
  </w:style>
  <w:style w:type="character" w:styleId="1175" w:customStyle="1">
    <w:name w:val="正文首行缩进 Char"/>
    <w:link w:val="873"/>
    <w:uiPriority w:val="0"/>
    <w:qFormat/>
    <w:rPr>
      <w:rFonts w:ascii="仿宋_GB2312" w:eastAsia="仿宋_GB2312"/>
      <w:sz w:val="30"/>
      <w:szCs w:val="30"/>
      <w:lang w:bidi="ar-SA"/>
    </w:rPr>
  </w:style>
  <w:style w:type="character" w:styleId="1176" w:customStyle="1">
    <w:name w:val="美标题2 Char Char"/>
    <w:link w:val="1124"/>
    <w:uiPriority w:val="0"/>
    <w:qFormat/>
    <w:rPr>
      <w:rFonts w:ascii="宋体" w:hAnsi="宋体"/>
      <w:b/>
      <w:sz w:val="28"/>
      <w:lang w:bidi="ar-SA"/>
    </w:rPr>
  </w:style>
  <w:style w:type="character" w:styleId="1177" w:customStyle="1">
    <w:name w:val="Char Char33"/>
    <w:uiPriority w:val="0"/>
    <w:qFormat/>
    <w:rPr>
      <w:rFonts w:eastAsia="方正仿宋_GBK"/>
      <w:b/>
      <w:sz w:val="44"/>
      <w:lang w:val="en-US" w:eastAsia="zh-CN" w:bidi="ar-SA"/>
    </w:rPr>
  </w:style>
  <w:style w:type="character" w:styleId="1178" w:customStyle="1">
    <w:name w:val="wwwww Char"/>
    <w:link w:val="1085"/>
    <w:uiPriority w:val="0"/>
    <w:qFormat/>
    <w:rPr>
      <w:rFonts w:ascii="宋体" w:hAnsi="宋体"/>
      <w:sz w:val="24"/>
      <w:szCs w:val="21"/>
      <w:lang w:bidi="ar-SA"/>
    </w:rPr>
  </w:style>
  <w:style w:type="character" w:styleId="1179" w:customStyle="1">
    <w:name w:val="纯文本 Char"/>
    <w:link w:val="852"/>
    <w:uiPriority w:val="0"/>
    <w:qFormat/>
    <w:rPr>
      <w:rFonts w:ascii="宋体" w:hAnsi="Courier New" w:eastAsia="宋体"/>
      <w:sz w:val="21"/>
      <w:szCs w:val="21"/>
      <w:lang w:bidi="ar-SA"/>
    </w:rPr>
  </w:style>
  <w:style w:type="character" w:styleId="1180" w:customStyle="1">
    <w:name w:val="章标题 Char"/>
    <w:link w:val="832"/>
    <w:uiPriority w:val="0"/>
    <w:qFormat/>
    <w:rPr>
      <w:rFonts w:ascii="黑体" w:hAnsi="Calibri" w:eastAsia="黑体"/>
      <w:sz w:val="21"/>
      <w:szCs w:val="22"/>
      <w:lang w:val="en-US" w:eastAsia="zh-CN" w:bidi="ar-SA"/>
    </w:rPr>
  </w:style>
  <w:style w:type="character" w:styleId="1181" w:customStyle="1">
    <w:name w:val="批注主题 Char"/>
    <w:link w:val="872"/>
    <w:uiPriority w:val="0"/>
    <w:qFormat/>
    <w:rPr>
      <w:rFonts w:eastAsia="宋体"/>
      <w:b/>
      <w:bCs/>
      <w:sz w:val="21"/>
      <w:szCs w:val="21"/>
      <w:lang w:bidi="ar-SA"/>
    </w:rPr>
  </w:style>
  <w:style w:type="character" w:styleId="1182" w:customStyle="1">
    <w:name w:val="方案文档 Char Char"/>
    <w:link w:val="1092"/>
    <w:uiPriority w:val="0"/>
    <w:qFormat/>
    <w:rPr>
      <w:rFonts w:ascii="宋体" w:hAnsi="宋体"/>
      <w:b/>
      <w:lang w:bidi="ar-SA"/>
    </w:rPr>
  </w:style>
  <w:style w:type="character" w:styleId="1183" w:customStyle="1">
    <w:name w:val="三级条标题 Char"/>
    <w:link w:val="1083"/>
    <w:uiPriority w:val="0"/>
    <w:qFormat/>
    <w:rPr>
      <w:rFonts w:ascii="黑体" w:hAnsi="宋体" w:eastAsia="黑体"/>
      <w:lang w:bidi="ar-SA"/>
    </w:rPr>
  </w:style>
  <w:style w:type="character" w:styleId="1184" w:customStyle="1">
    <w:name w:val="尾注文本 Char"/>
    <w:link w:val="856"/>
    <w:uiPriority w:val="0"/>
    <w:qFormat/>
    <w:rPr>
      <w:rFonts w:eastAsia="宋体"/>
      <w:lang w:bidi="ar-SA"/>
    </w:rPr>
  </w:style>
  <w:style w:type="character" w:styleId="1185" w:customStyle="1">
    <w:name w:val="美标题一 Char Char"/>
    <w:link w:val="1087"/>
    <w:uiPriority w:val="0"/>
    <w:qFormat/>
    <w:rPr>
      <w:rFonts w:ascii="Calibri" w:hAnsi="Calibri" w:eastAsia="宋体"/>
      <w:b/>
      <w:sz w:val="36"/>
      <w:szCs w:val="24"/>
      <w:lang w:bidi="ar-SA"/>
    </w:rPr>
  </w:style>
  <w:style w:type="character" w:styleId="1186" w:customStyle="1">
    <w:name w:val="曹阿龙 Char"/>
    <w:link w:val="1125"/>
    <w:uiPriority w:val="0"/>
    <w:qFormat/>
    <w:rPr>
      <w:rFonts w:ascii="宋体" w:hAnsi="宋体" w:eastAsia="幼圆"/>
      <w:b/>
      <w:bCs/>
      <w:sz w:val="28"/>
      <w:szCs w:val="28"/>
      <w:lang w:bidi="ar-SA"/>
    </w:rPr>
  </w:style>
  <w:style w:type="character" w:styleId="1187" w:customStyle="1">
    <w:name w:val="正文文本 2 Char"/>
    <w:link w:val="868"/>
    <w:uiPriority w:val="0"/>
    <w:qFormat/>
    <w:rPr>
      <w:rFonts w:ascii="楷体_GB2312" w:eastAsia="楷体_GB2312"/>
      <w:sz w:val="28"/>
      <w:szCs w:val="28"/>
      <w:lang w:bidi="ar-SA"/>
    </w:rPr>
  </w:style>
  <w:style w:type="character" w:styleId="1188" w:customStyle="1">
    <w:name w:val="一级条标题 Char"/>
    <w:link w:val="831"/>
    <w:uiPriority w:val="0"/>
    <w:qFormat/>
    <w:rPr>
      <w:rFonts w:ascii="黑体" w:hAnsi="宋体" w:eastAsia="黑体"/>
      <w:lang w:bidi="ar-SA"/>
    </w:rPr>
  </w:style>
  <w:style w:type="character" w:styleId="1189" w:customStyle="1">
    <w:name w:val="正文（首行缩进2字符） Char"/>
    <w:link w:val="1120"/>
    <w:uiPriority w:val="0"/>
    <w:qFormat/>
    <w:rPr>
      <w:rFonts w:eastAsia="宋体"/>
      <w:sz w:val="21"/>
      <w:szCs w:val="21"/>
      <w:lang w:bidi="ar-SA"/>
    </w:rPr>
  </w:style>
  <w:style w:type="character" w:styleId="1190" w:customStyle="1">
    <w:name w:val="标题 9 Char"/>
    <w:link w:val="818"/>
    <w:uiPriority w:val="0"/>
    <w:qFormat/>
    <w:rPr>
      <w:rFonts w:ascii="Arial" w:hAnsi="Arial" w:eastAsia="黑体"/>
      <w:sz w:val="21"/>
      <w:szCs w:val="21"/>
    </w:rPr>
  </w:style>
  <w:style w:type="character" w:styleId="1191" w:customStyle="1">
    <w:name w:val="标题 5 Char"/>
    <w:link w:val="814"/>
    <w:uiPriority w:val="0"/>
    <w:qFormat/>
    <w:rPr>
      <w:rFonts w:eastAsia="宋体"/>
      <w:b/>
      <w:bCs/>
      <w:sz w:val="28"/>
      <w:szCs w:val="28"/>
      <w:lang w:val="en-US" w:eastAsia="zh-CN" w:bidi="ar-SA"/>
    </w:rPr>
  </w:style>
  <w:style w:type="character" w:styleId="1192" w:customStyle="1">
    <w:name w:val="标题 B Char"/>
    <w:link w:val="1075"/>
    <w:uiPriority w:val="0"/>
    <w:qFormat/>
    <w:rPr>
      <w:rFonts w:ascii="Arial Rounded MT Bold" w:hAnsi="Arial Rounded MT Bold" w:eastAsia="黑体"/>
      <w:spacing w:val="8"/>
      <w:sz w:val="32"/>
      <w:lang w:bidi="ar-SA"/>
    </w:rPr>
  </w:style>
  <w:style w:type="character" w:styleId="1193" w:customStyle="1">
    <w:name w:val="标题 6 Char"/>
    <w:link w:val="815"/>
    <w:uiPriority w:val="0"/>
    <w:qFormat/>
    <w:rPr>
      <w:rFonts w:ascii="Arial" w:hAnsi="Arial" w:eastAsia="黑体"/>
      <w:b/>
      <w:bCs/>
      <w:sz w:val="24"/>
      <w:szCs w:val="24"/>
    </w:rPr>
  </w:style>
  <w:style w:type="character" w:styleId="1194" w:customStyle="1">
    <w:name w:val="Char Char29"/>
    <w:uiPriority w:val="0"/>
    <w:qFormat/>
    <w:rPr>
      <w:rFonts w:ascii="Arial" w:hAnsi="Arial" w:eastAsia="黑体"/>
      <w:b/>
      <w:bCs/>
      <w:sz w:val="28"/>
      <w:szCs w:val="28"/>
      <w:lang w:val="en-US" w:eastAsia="zh-CN" w:bidi="ar-SA"/>
    </w:rPr>
  </w:style>
  <w:style w:type="character" w:styleId="1195" w:customStyle="1">
    <w:name w:val="12black1"/>
    <w:uiPriority w:val="0"/>
    <w:qFormat/>
    <w:rPr>
      <w:color w:val="000000"/>
      <w:sz w:val="24"/>
      <w:szCs w:val="24"/>
      <w:u w:val="none"/>
    </w:rPr>
  </w:style>
  <w:style w:type="character" w:styleId="1196" w:customStyle="1">
    <w:name w:val="HTML 预设格式 Char"/>
    <w:link w:val="869"/>
    <w:uiPriority w:val="0"/>
    <w:qFormat/>
    <w:rPr>
      <w:rFonts w:ascii="宋体" w:hAnsi="宋体" w:eastAsia="宋体"/>
      <w:sz w:val="24"/>
      <w:szCs w:val="24"/>
      <w:lang w:bidi="ar-SA"/>
    </w:rPr>
  </w:style>
  <w:style w:type="character" w:styleId="1197" w:customStyle="1">
    <w:name w:val="标题 4 Char"/>
    <w:link w:val="813"/>
    <w:uiPriority w:val="0"/>
    <w:qFormat/>
    <w:rPr>
      <w:rFonts w:ascii="Cambria" w:hAnsi="Cambria" w:eastAsia="宋体"/>
      <w:b/>
      <w:bCs/>
      <w:sz w:val="28"/>
      <w:szCs w:val="28"/>
      <w:lang w:val="en-US" w:eastAsia="zh-CN" w:bidi="ar-SA"/>
    </w:rPr>
  </w:style>
  <w:style w:type="character" w:styleId="1198" w:customStyle="1">
    <w:name w:val="正文文本 Char"/>
    <w:link w:val="830"/>
    <w:uiPriority w:val="0"/>
    <w:qFormat/>
    <w:rPr>
      <w:rFonts w:ascii="楷体_GB2312" w:hAnsi="Arial" w:eastAsia="楷体_GB2312"/>
      <w:sz w:val="28"/>
      <w:szCs w:val="28"/>
      <w:lang w:bidi="ar-SA"/>
    </w:rPr>
  </w:style>
  <w:style w:type="character" w:styleId="1199" w:customStyle="1">
    <w:name w:val="标题 8 Char"/>
    <w:link w:val="817"/>
    <w:uiPriority w:val="0"/>
    <w:qFormat/>
    <w:rPr>
      <w:rFonts w:ascii="Arial" w:hAnsi="Arial" w:eastAsia="黑体"/>
      <w:sz w:val="24"/>
      <w:szCs w:val="24"/>
    </w:rPr>
  </w:style>
  <w:style w:type="character" w:styleId="1200" w:customStyle="1">
    <w:name w:val="Item List Char"/>
    <w:link w:val="1110"/>
    <w:uiPriority w:val="0"/>
    <w:qFormat/>
    <w:rPr>
      <w:rFonts w:eastAsia="Times New Roman" w:cs="Arial"/>
      <w:sz w:val="21"/>
      <w:szCs w:val="21"/>
      <w:lang w:val="en-US" w:eastAsia="zh-CN" w:bidi="ar-SA"/>
    </w:rPr>
  </w:style>
  <w:style w:type="character" w:styleId="1201" w:customStyle="1">
    <w:name w:val="_Style 3"/>
    <w:basedOn w:val="819"/>
    <w:uiPriority w:val="31"/>
    <w:qFormat/>
    <w:rPr>
      <w:smallCaps/>
      <w:color w:val="c0504d"/>
      <w:u w:val="single"/>
    </w:rPr>
  </w:style>
  <w:style w:type="paragraph" w:styleId="1202" w:customStyle="1">
    <w:name w:val="Body text|1"/>
    <w:basedOn w:val="892"/>
    <w:uiPriority w:val="0"/>
    <w:qFormat/>
    <w:pPr>
      <w:ind w:firstLine="400"/>
      <w:jc w:val="left"/>
      <w:spacing w:line="417" w:lineRule="auto"/>
    </w:pPr>
    <w:rPr>
      <w:rFonts w:ascii="宋体" w:hAnsi="宋体" w:cs="宋体"/>
      <w:color w:val="000000"/>
      <w:sz w:val="30"/>
      <w:szCs w:val="30"/>
    </w:rPr>
  </w:style>
  <w:style w:type="paragraph" w:styleId="1203" w:customStyle="1">
    <w:name w:val="Body text|3"/>
    <w:basedOn w:val="809"/>
    <w:uiPriority w:val="0"/>
    <w:qFormat/>
    <w:pPr>
      <w:ind w:left="260" w:hanging="260"/>
      <w:jc w:val="left"/>
    </w:pPr>
    <w:rPr>
      <w:color w:val="000000"/>
      <w:sz w:val="26"/>
      <w:szCs w:val="26"/>
    </w:rPr>
  </w:style>
  <w:style w:type="character" w:styleId="1204" w:customStyle="1">
    <w:name w:val="font01"/>
    <w:basedOn w:val="819"/>
    <w:uiPriority w:val="0"/>
    <w:qFormat/>
    <w:rPr>
      <w:rFonts w:hint="eastAsia" w:ascii="宋体" w:hAnsi="宋体" w:eastAsia="宋体" w:cs="宋体"/>
      <w:color w:val="000000"/>
      <w:sz w:val="24"/>
      <w:szCs w:val="24"/>
      <w:u w:val="none"/>
    </w:rPr>
  </w:style>
  <w:style w:type="paragraph" w:styleId="1205" w:customStyle="1">
    <w:name w:val="p0"/>
    <w:basedOn w:val="809"/>
    <w:uiPriority w:val="0"/>
    <w:qFormat/>
    <w:pPr>
      <w:jc w:val="left"/>
      <w:spacing w:before="100" w:beforeAutospacing="1" w:after="100" w:afterAutospacing="1"/>
      <w:widowControl/>
    </w:pPr>
    <w:rPr>
      <w:rFonts w:ascii="宋体" w:hAnsi="宋体" w:cs="宋体"/>
    </w:rPr>
  </w:style>
  <w:style w:type="paragraph" w:styleId="1206" w:customStyle="1">
    <w:name w:val="UserStyle_95"/>
    <w:basedOn w:val="809"/>
    <w:uiPriority w:val="0"/>
    <w:qFormat/>
    <w:rPr>
      <w:rFonts w:ascii="Calibri" w:hAnsi="Calibri"/>
      <w:szCs w:val="21"/>
    </w:rPr>
  </w:style>
  <w:style w:type="character" w:styleId="1207" w:customStyle="1">
    <w:name w:val="NormalCharacter"/>
    <w:link w:val="834"/>
    <w:uiPriority w:val="0"/>
    <w:qFormat/>
    <w:rPr>
      <w:rFonts w:hint="default" w:ascii="Times New Roman" w:hAnsi="Times New Roman" w:eastAsia="宋体" w:cs="Times New Roman"/>
      <w:sz w:val="21"/>
      <w:szCs w:val="24"/>
      <w:lang w:val="en-US" w:eastAsia="zh-CN" w:bidi="ar-SA"/>
    </w:rPr>
  </w:style>
  <w:style w:type="character" w:styleId="1208" w:customStyle="1">
    <w:name w:val="超链接1"/>
    <w:uiPriority w:val="0"/>
    <w:qFormat/>
    <w:rPr>
      <w:rFonts w:ascii="宋体"/>
      <w:sz w:val="24"/>
    </w:rPr>
  </w:style>
  <w:style w:type="paragraph" w:styleId="1209" w:customStyle="1">
    <w:name w:val="普通(网站)1"/>
    <w:basedOn w:val="836"/>
    <w:uiPriority w:val="0"/>
    <w:qFormat/>
    <w:pPr>
      <w:jc w:val="left"/>
      <w:spacing w:before="100" w:beforeAutospacing="1" w:after="100" w:afterAutospacing="1"/>
      <w:widowControl/>
    </w:pPr>
    <w:rPr>
      <w:rFonts w:ascii="宋体" w:hAnsi="宋体"/>
      <w:sz w:val="24"/>
    </w:rPr>
  </w:style>
  <w:style w:type="table" w:styleId="1210" w:customStyle="1">
    <w:name w:val="网格型11"/>
    <w:basedOn w:val="1211"/>
    <w:uiPriority w:val="59"/>
    <w:qFormat/>
    <w:rPr>
      <w:rFonts w:ascii="Calibri" w:hAnsi="Calibri"/>
      <w:sz w:val="21"/>
      <w:szCs w:val="22"/>
    </w:rPr>
    <w:tblPr/>
  </w:style>
  <w:style w:type="table" w:styleId="1211" w:customStyle="1">
    <w:name w:val="普通表格1"/>
    <w:uiPriority w:val="99"/>
    <w:unhideWhenUsed/>
    <w:qFormat/>
    <w:tblPr/>
  </w:style>
  <w:style w:type="paragraph" w:styleId="1212" w:customStyle="1">
    <w:name w:val="正文缩进11"/>
    <w:basedOn w:val="809"/>
    <w:uiPriority w:val="0"/>
    <w:qFormat/>
    <w:pPr>
      <w:ind w:firstLine="420"/>
    </w:pPr>
  </w:style>
  <w:style w:type="paragraph" w:styleId="1213" w:customStyle="1">
    <w:name w:val="列表段落"/>
    <w:basedOn w:val="809"/>
    <w:uiPriority w:val="0"/>
    <w:qFormat/>
    <w:pPr>
      <w:ind w:firstLine="420"/>
      <w:jc w:val="both"/>
    </w:pPr>
    <w:rPr>
      <w:rFonts w:ascii="Calibri" w:hAnsi="Calibri" w:eastAsia="宋体"/>
      <w:sz w:val="21"/>
      <w:szCs w:val="22"/>
      <w:lang w:eastAsia="zh-CN"/>
    </w:rPr>
  </w:style>
  <w:style w:type="paragraph" w:styleId="1214" w:customStyle="1">
    <w:name w:val="正文_0_0"/>
    <w:uiPriority w:val="99"/>
    <w:unhideWhenUsed/>
    <w:qFormat/>
    <w:rPr>
      <w:rFonts w:hint="default" w:ascii="Calibri" w:hAnsi="Calibri" w:eastAsia="宋体" w:cs="Times New Roman"/>
      <w:sz w:val="21"/>
    </w:rPr>
  </w:style>
  <w:style w:type="paragraph" w:styleId="1215" w:customStyle="1">
    <w:name w:val="正文_0"/>
    <w:uiPriority w:val="99"/>
    <w:qFormat/>
    <w:pPr>
      <w:jc w:val="both"/>
      <w:widowControl w:val="off"/>
    </w:pPr>
    <w:rPr>
      <w:rFonts w:hint="default" w:ascii="Calibri" w:hAnsi="Calibri" w:eastAsia="宋体" w:cs="Times New Roman"/>
      <w:sz w:val="21"/>
      <w:szCs w:val="22"/>
    </w:rPr>
  </w:style>
  <w:style w:type="paragraph" w:styleId="1216" w:customStyle="1">
    <w:name w:val="正文_0_0_0"/>
    <w:uiPriority w:val="99"/>
    <w:unhideWhenUsed/>
    <w:qFormat/>
    <w:rPr>
      <w:rFonts w:hint="eastAsia" w:ascii="Times New Roman" w:hAnsi="Times New Roman" w:eastAsia="宋体" w:cs="Times New Roman"/>
      <w:sz w:val="21"/>
    </w:rPr>
  </w:style>
  <w:style w:type="paragraph" w:styleId="1217" w:customStyle="1">
    <w:name w:val="正文112"/>
    <w:next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UserStyle_0"/>
    <w:next w:val="1219"/>
    <w:uiPriority w:val="0"/>
    <w:qFormat/>
    <w:pPr>
      <w:jc w:val="both"/>
    </w:pPr>
    <w:rPr>
      <w:rFonts w:hint="default" w:ascii="Times New Roman" w:hAnsi="Times New Roman" w:eastAsia="宋体" w:cstheme="minorBidi"/>
      <w:sz w:val="21"/>
      <w:szCs w:val="24"/>
      <w:lang w:val="en-US" w:eastAsia="zh-CN" w:bidi="ar-SA"/>
    </w:rPr>
  </w:style>
  <w:style w:type="paragraph" w:styleId="1219" w:customStyle="1">
    <w:name w:val="UserStyle_1"/>
    <w:basedOn w:val="1218"/>
    <w:next w:val="1220"/>
    <w:uiPriority w:val="0"/>
    <w:qFormat/>
    <w:pPr>
      <w:spacing w:after="120"/>
    </w:pPr>
    <w:rPr>
      <w:lang w:eastAsia="en-US"/>
    </w:rPr>
  </w:style>
  <w:style w:type="paragraph" w:styleId="1220" w:customStyle="1">
    <w:name w:val="UserStyle_3"/>
    <w:basedOn w:val="1221"/>
    <w:next w:val="1222"/>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21" w:customStyle="1">
    <w:name w:val="UserStyle_4"/>
    <w:next w:val="809"/>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222" w:customStyle="1">
    <w:name w:val="UserStyle_5"/>
    <w:basedOn w:val="809"/>
    <w:next w:val="809"/>
    <w:uiPriority w:val="0"/>
    <w:qFormat/>
    <w:pPr>
      <w:ind w:firstLine="200"/>
    </w:pPr>
    <w:rPr>
      <w:rFonts w:ascii="宋体"/>
      <w:szCs w:val="20"/>
    </w:rPr>
  </w:style>
  <w:style w:type="numbering" w:styleId="1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6509CC-E95F-4C84-B5A0-84E44C7E65E6}"/>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国2</cp:lastModifiedBy>
  <cp:revision>12</cp:revision>
  <dcterms:created xsi:type="dcterms:W3CDTF">2024-04-29T08:06:00Z</dcterms:created>
  <dcterms:modified xsi:type="dcterms:W3CDTF">2025-03-25T03:43:04Z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C996FE32756244C19E16783258A5C38B</vt:lpwstr>
  </property>
  <property fmtid="{D5CDD505-2E9C-101B-9397-08002B2CF9AE}" pid="4" name="KSOTemplateDocerSaveRecord">
    <vt:lpwstr>eyJoZGlkIjoiZWRjMDMyNjZjZjI3YTU4NzA1YTZhZGM2NDNlMmI5MjIiLCJ1c2VySWQiOiI2MzYzNjg3NjYifQ==</vt:lpwstr>
  </property>
</Properties>
</file>