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auto"/>
          <w:sz w:val="30"/>
          <w:highlight w:val="none"/>
        </w:rPr>
      </w:pPr>
      <w:r>
        <w:rPr>
          <w:rFonts w:ascii="楷体_GB2312" w:eastAsia="楷体_GB2312"/>
          <w:bCs/>
          <w:color w:val="auto"/>
          <w:sz w:val="30"/>
          <w:highlight w:val="none"/>
        </w:rPr>
      </w:r>
      <w:r/>
    </w:p>
    <w:p>
      <w:pPr>
        <w:pStyle w:val="936"/>
        <w:rPr>
          <w:color w:val="auto"/>
          <w:highlight w:val="none"/>
        </w:rPr>
      </w:pPr>
      <w:r>
        <w:rPr>
          <w:color w:val="auto"/>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pStyle w:val="945"/>
        <w:jc w:val="center"/>
        <w:rPr>
          <w:rFonts w:hAnsi="宋体"/>
          <w:b/>
          <w:color w:val="auto"/>
          <w:sz w:val="140"/>
          <w:szCs w:val="140"/>
          <w:highlight w:val="none"/>
        </w:rPr>
      </w:pPr>
      <w:r>
        <w:rPr>
          <w:rFonts w:hint="eastAsia" w:hAnsi="宋体"/>
          <w:b/>
          <w:color w:val="auto"/>
          <w:sz w:val="112"/>
          <w:szCs w:val="112"/>
          <w:highlight w:val="none"/>
        </w:rPr>
        <w:t xml:space="preserve">锡山区</w:t>
      </w:r>
      <w:r>
        <w:rPr>
          <w:rFonts w:hAnsi="宋体"/>
          <w:b/>
          <w:color w:val="auto"/>
          <w:sz w:val="112"/>
          <w:szCs w:val="112"/>
          <w:highlight w:val="none"/>
        </w:rPr>
        <w:t xml:space="preserve">政府采购</w:t>
      </w:r>
      <w:r/>
    </w:p>
    <w:p>
      <w:pPr>
        <w:pStyle w:val="936"/>
        <w:rPr>
          <w:color w:val="auto"/>
          <w:highlight w:val="none"/>
        </w:rPr>
      </w:pPr>
      <w:r>
        <w:rPr>
          <w:color w:val="auto"/>
          <w:highlight w:val="none"/>
        </w:rPr>
      </w:r>
      <w:r/>
    </w:p>
    <w:p>
      <w:pPr>
        <w:pStyle w:val="945"/>
        <w:jc w:val="center"/>
        <w:rPr>
          <w:rFonts w:hAnsi="宋体"/>
          <w:b/>
          <w:color w:val="auto"/>
          <w:sz w:val="72"/>
          <w:szCs w:val="72"/>
          <w:highlight w:val="none"/>
        </w:rPr>
      </w:pPr>
      <w:r>
        <w:rPr>
          <w:rFonts w:hAnsi="宋体"/>
          <w:b/>
          <w:color w:val="auto"/>
          <w:sz w:val="72"/>
          <w:szCs w:val="72"/>
          <w:highlight w:val="none"/>
        </w:rPr>
      </w:r>
      <w:r/>
    </w:p>
    <w:p>
      <w:pPr>
        <w:pStyle w:val="945"/>
        <w:jc w:val="center"/>
        <w:rPr>
          <w:rFonts w:hAnsi="宋体"/>
          <w:b/>
          <w:color w:val="auto"/>
          <w:sz w:val="72"/>
          <w:szCs w:val="72"/>
          <w:highlight w:val="none"/>
        </w:rPr>
      </w:pPr>
      <w:r>
        <w:rPr>
          <w:rFonts w:hint="eastAsia" w:hAnsi="宋体"/>
          <w:b/>
          <w:color w:val="auto"/>
          <w:sz w:val="72"/>
          <w:szCs w:val="72"/>
          <w:highlight w:val="none"/>
        </w:rPr>
        <w:t xml:space="preserve">公开招标</w:t>
      </w:r>
      <w:r>
        <w:rPr>
          <w:rFonts w:hAnsi="宋体"/>
          <w:b/>
          <w:color w:val="auto"/>
          <w:sz w:val="72"/>
          <w:szCs w:val="72"/>
          <w:highlight w:val="none"/>
        </w:rPr>
        <w:t xml:space="preserve">文</w:t>
      </w:r>
      <w:r>
        <w:rPr>
          <w:rFonts w:hint="eastAsia" w:hAnsi="宋体"/>
          <w:b/>
          <w:color w:val="auto"/>
          <w:sz w:val="72"/>
          <w:szCs w:val="72"/>
          <w:highlight w:val="none"/>
        </w:rPr>
        <w:t xml:space="preserve">件</w:t>
      </w:r>
      <w:r/>
    </w:p>
    <w:p>
      <w:pP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（全流程电子化）</w:t>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937"/>
        <w:ind w:firstLine="0"/>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937"/>
        <w:ind w:firstLine="0"/>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1072"/>
        <w:spacing w:line="360" w:lineRule="auto"/>
        <w:rPr>
          <w:rFonts w:hint="eastAsia" w:eastAsia="等线"/>
          <w:color w:val="auto"/>
          <w:sz w:val="30"/>
          <w:szCs w:val="30"/>
          <w:highlight w:val="none"/>
          <w:lang w:eastAsia="zh-CN"/>
        </w:rPr>
        <w:outlineLvl w:val="0"/>
      </w:pPr>
      <w:r>
        <w:rPr>
          <w:rFonts w:ascii="宋体" w:hAnsi="宋体"/>
          <w:b/>
          <w:color w:val="auto"/>
          <w:spacing w:val="108"/>
          <w:sz w:val="32"/>
          <w:szCs w:val="32"/>
          <w:highlight w:val="none"/>
        </w:rPr>
        <w:t xml:space="preserve">项目名</w:t>
      </w:r>
      <w:r>
        <w:rPr>
          <w:rFonts w:ascii="宋体" w:hAnsi="宋体"/>
          <w:b/>
          <w:color w:val="auto"/>
          <w:sz w:val="32"/>
          <w:szCs w:val="32"/>
          <w:highlight w:val="none"/>
        </w:rPr>
        <w:t xml:space="preserve">称</w:t>
      </w:r>
      <w:r>
        <w:rPr>
          <w:rFonts w:hint="eastAsia" w:ascii="宋体" w:hAnsi="宋体"/>
          <w:b/>
          <w:color w:val="auto"/>
          <w:sz w:val="32"/>
          <w:szCs w:val="32"/>
          <w:highlight w:val="none"/>
        </w:rPr>
        <w:t xml:space="preserve">：</w:t>
      </w:r>
      <w:r>
        <w:rPr>
          <w:rFonts w:hint="eastAsia" w:eastAsia="黑体"/>
          <w:color w:val="auto"/>
          <w:sz w:val="30"/>
          <w:szCs w:val="30"/>
          <w:highlight w:val="none"/>
          <w:lang w:eastAsia="zh-CN"/>
        </w:rPr>
        <w:t xml:space="preserve">2025—2026年空气质量改善第三方单位驻点服务项目</w:t>
      </w:r>
      <w:r/>
    </w:p>
    <w:p>
      <w:pPr>
        <w:ind w:firstLine="1072"/>
        <w:spacing w:line="360" w:lineRule="auto"/>
        <w:rPr>
          <w:rFonts w:ascii="宋体" w:hAnsi="宋体"/>
          <w:b/>
          <w:bCs/>
          <w:color w:val="auto"/>
          <w:spacing w:val="108"/>
          <w:sz w:val="32"/>
          <w:szCs w:val="32"/>
          <w:highlight w:val="none"/>
        </w:rPr>
      </w:pPr>
      <w:r>
        <w:rPr>
          <w:rFonts w:ascii="宋体" w:hAnsi="宋体"/>
          <w:b/>
          <w:color w:val="auto"/>
          <w:spacing w:val="108"/>
          <w:sz w:val="32"/>
          <w:szCs w:val="32"/>
          <w:highlight w:val="none"/>
        </w:rPr>
        <w:t xml:space="preserve">项目编</w:t>
      </w:r>
      <w:r>
        <w:rPr>
          <w:rFonts w:ascii="宋体" w:hAnsi="宋体"/>
          <w:b/>
          <w:color w:val="auto"/>
          <w:sz w:val="32"/>
          <w:szCs w:val="32"/>
          <w:highlight w:val="none"/>
        </w:rPr>
        <w:t xml:space="preserve">号：</w:t>
      </w:r>
      <w:r>
        <w:rPr>
          <w:rFonts w:hint="eastAsia" w:eastAsia="黑体"/>
          <w:color w:val="auto"/>
          <w:sz w:val="30"/>
          <w:szCs w:val="30"/>
          <w:highlight w:val="none"/>
        </w:rPr>
        <w:t xml:space="preserve">JSZC-320205-JXXL-G2025-0034</w:t>
      </w:r>
      <w:r>
        <w:rPr>
          <w:rFonts w:hint="eastAsia" w:ascii="宋体" w:hAnsi="宋体"/>
          <w:b/>
          <w:color w:val="auto"/>
          <w:sz w:val="32"/>
          <w:szCs w:val="32"/>
          <w:highlight w:val="none"/>
        </w:rPr>
        <w:tab/>
      </w:r>
      <w:r/>
    </w:p>
    <w:p>
      <w:pPr>
        <w:ind w:firstLine="1072"/>
        <w:spacing w:line="360" w:lineRule="auto"/>
        <w:rPr>
          <w:rFonts w:ascii="宋体" w:hAnsi="宋体"/>
          <w:b/>
          <w:bCs/>
          <w:color w:val="auto"/>
          <w:sz w:val="30"/>
          <w:szCs w:val="30"/>
          <w:highlight w:val="none"/>
        </w:rPr>
        <w:outlineLvl w:val="0"/>
      </w:pPr>
      <w:r>
        <w:rPr>
          <w:rFonts w:ascii="宋体" w:hAnsi="宋体"/>
          <w:b/>
          <w:bCs/>
          <w:color w:val="auto"/>
          <w:spacing w:val="108"/>
          <w:sz w:val="32"/>
          <w:szCs w:val="32"/>
          <w:highlight w:val="none"/>
        </w:rPr>
        <w:t xml:space="preserve">采购单</w:t>
      </w:r>
      <w:r>
        <w:rPr>
          <w:rFonts w:ascii="宋体" w:hAnsi="宋体"/>
          <w:b/>
          <w:bCs/>
          <w:color w:val="auto"/>
          <w:sz w:val="32"/>
          <w:szCs w:val="32"/>
          <w:highlight w:val="none"/>
        </w:rPr>
        <w:t xml:space="preserve">位：</w:t>
      </w:r>
      <w:r>
        <w:rPr>
          <w:rFonts w:hint="eastAsia" w:eastAsia="黑体"/>
          <w:color w:val="auto"/>
          <w:sz w:val="30"/>
          <w:szCs w:val="30"/>
          <w:highlight w:val="none"/>
        </w:rPr>
        <w:t xml:space="preserve">无锡市锡山生态环境局</w:t>
      </w:r>
      <w:r/>
    </w:p>
    <w:p>
      <w:pPr>
        <w:ind w:firstLine="1072"/>
        <w:spacing w:line="360" w:lineRule="auto"/>
        <w:rPr>
          <w:rFonts w:eastAsia="黑体"/>
          <w:color w:val="auto"/>
          <w:sz w:val="30"/>
          <w:szCs w:val="30"/>
          <w:highlight w:val="none"/>
        </w:rPr>
        <w:outlineLvl w:val="0"/>
      </w:pPr>
      <w:r>
        <w:rPr>
          <w:rFonts w:ascii="宋体" w:hAnsi="宋体"/>
          <w:b/>
          <w:bCs/>
          <w:color w:val="auto"/>
          <w:sz w:val="32"/>
          <w:szCs w:val="32"/>
          <w:highlight w:val="none"/>
        </w:rPr>
        <w:t xml:space="preserve">采购</w:t>
      </w:r>
      <w:r>
        <w:rPr>
          <w:rFonts w:hint="eastAsia" w:ascii="宋体" w:hAnsi="宋体"/>
          <w:b/>
          <w:bCs/>
          <w:color w:val="auto"/>
          <w:sz w:val="32"/>
          <w:szCs w:val="32"/>
          <w:highlight w:val="none"/>
        </w:rPr>
        <w:t xml:space="preserve">代理</w:t>
      </w:r>
      <w:r>
        <w:rPr>
          <w:rFonts w:ascii="宋体" w:hAnsi="宋体"/>
          <w:b/>
          <w:bCs/>
          <w:color w:val="auto"/>
          <w:sz w:val="32"/>
          <w:szCs w:val="32"/>
          <w:highlight w:val="none"/>
        </w:rPr>
        <w:t xml:space="preserve">机构：</w:t>
      </w:r>
      <w:r>
        <w:rPr>
          <w:rFonts w:hint="eastAsia" w:eastAsia="黑体"/>
          <w:color w:val="auto"/>
          <w:sz w:val="30"/>
          <w:szCs w:val="30"/>
          <w:highlight w:val="none"/>
        </w:rPr>
        <w:t xml:space="preserve">江苏欣希联项目管理有限公司</w:t>
      </w:r>
      <w:r/>
    </w:p>
    <w:p>
      <w:pPr>
        <w:pStyle w:val="937"/>
        <w:ind w:firstLine="0"/>
        <w:rPr>
          <w:rFonts w:ascii="宋体" w:hAnsi="宋体"/>
          <w:b/>
          <w:bCs/>
          <w:color w:val="auto"/>
          <w:sz w:val="30"/>
          <w:szCs w:val="30"/>
          <w:highlight w:val="none"/>
        </w:rPr>
      </w:pPr>
      <w:r>
        <w:rPr>
          <w:rFonts w:ascii="宋体" w:hAnsi="宋体"/>
          <w:b/>
          <w:bCs/>
          <w:color w:val="auto"/>
          <w:sz w:val="30"/>
          <w:szCs w:val="30"/>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lang w:eastAsia="zh-CN"/>
        </w:rPr>
        <w:t xml:space="preserve">二〇二五</w:t>
      </w:r>
      <w:r>
        <w:rPr>
          <w:rFonts w:ascii="宋体" w:hAnsi="宋体"/>
          <w:b/>
          <w:color w:val="auto"/>
          <w:sz w:val="44"/>
          <w:szCs w:val="44"/>
          <w:highlight w:val="none"/>
        </w:rPr>
        <w:t xml:space="preserve">年</w:t>
      </w:r>
      <w:r>
        <w:rPr>
          <w:rFonts w:hint="eastAsia" w:ascii="宋体" w:hAnsi="宋体"/>
          <w:b/>
          <w:color w:val="auto"/>
          <w:sz w:val="44"/>
          <w:szCs w:val="44"/>
          <w:highlight w:val="none"/>
          <w:lang w:val="en-US" w:eastAsia="zh-CN"/>
        </w:rPr>
        <w:t xml:space="preserve">七</w:t>
      </w:r>
      <w:r>
        <w:rPr>
          <w:rFonts w:ascii="宋体" w:hAnsi="宋体"/>
          <w:b/>
          <w:color w:val="auto"/>
          <w:sz w:val="44"/>
          <w:szCs w:val="44"/>
          <w:highlight w:val="none"/>
        </w:rPr>
        <w:t xml:space="preserve">月</w:t>
      </w:r>
      <w:r/>
    </w:p>
    <w:p>
      <w:pPr>
        <w:rPr>
          <w:rStyle w:val="979"/>
          <w:rFonts w:eastAsia="黑体"/>
          <w:color w:val="auto"/>
          <w:sz w:val="48"/>
          <w:szCs w:val="48"/>
          <w:highlight w:val="none"/>
        </w:rPr>
      </w:pPr>
      <w:r>
        <w:rPr>
          <w:rFonts w:eastAsia="黑体"/>
          <w:color w:val="auto"/>
          <w:sz w:val="48"/>
          <w:szCs w:val="48"/>
          <w:highlight w:val="none"/>
        </w:rPr>
      </w:r>
      <w:r/>
    </w:p>
    <w:p>
      <w:pPr>
        <w:pStyle w:val="769"/>
        <w:rPr>
          <w:rStyle w:val="979"/>
          <w:rFonts w:eastAsia="黑体"/>
          <w:color w:val="auto"/>
          <w:sz w:val="48"/>
          <w:szCs w:val="48"/>
          <w:highlight w:val="none"/>
        </w:rPr>
      </w:pPr>
      <w:r>
        <w:rPr>
          <w:rFonts w:eastAsia="黑体"/>
          <w:color w:val="auto"/>
          <w:sz w:val="48"/>
          <w:szCs w:val="48"/>
          <w:highlight w:val="none"/>
        </w:rPr>
      </w:r>
      <w:r/>
    </w:p>
    <w:p>
      <w:pPr>
        <w:rPr>
          <w:color w:val="auto"/>
          <w:highlight w:val="none"/>
        </w:rPr>
      </w:pPr>
      <w:r>
        <w:rPr>
          <w:color w:val="auto"/>
          <w:highlight w:val="none"/>
        </w:rPr>
      </w:r>
      <w:r/>
    </w:p>
    <w:p>
      <w:pPr>
        <w:jc w:val="center"/>
        <w:rPr>
          <w:b/>
          <w:color w:val="auto"/>
          <w:sz w:val="32"/>
          <w:szCs w:val="32"/>
          <w:highlight w:val="none"/>
        </w:rPr>
      </w:pPr>
      <w:r>
        <w:rPr>
          <w:b/>
          <w:color w:val="auto"/>
          <w:sz w:val="52"/>
          <w:szCs w:val="52"/>
          <w:highlight w:val="none"/>
        </w:rPr>
        <w:t xml:space="preserve">目录</w:t>
      </w:r>
      <w:r/>
    </w:p>
    <w:p>
      <w:pPr>
        <w:pStyle w:val="936"/>
        <w:rPr>
          <w:color w:val="auto"/>
          <w:highlight w:val="none"/>
        </w:rPr>
      </w:pPr>
      <w:r>
        <w:rPr>
          <w:color w:val="auto"/>
          <w:highlight w:val="none"/>
        </w:rPr>
      </w:r>
      <w:r/>
    </w:p>
    <w:p>
      <w:pPr>
        <w:pStyle w:val="959"/>
        <w:rPr>
          <w:rFonts w:ascii="宋体" w:hAnsi="宋体" w:eastAsia="宋体"/>
          <w:bCs/>
          <w:color w:val="auto"/>
          <w:highlight w:val="none"/>
        </w:rPr>
      </w:pPr>
      <w:r>
        <w:rPr>
          <w:rFonts w:hint="eastAsia" w:ascii="宋体" w:hAnsi="宋体" w:eastAsia="宋体"/>
          <w:bCs/>
          <w:color w:val="auto"/>
          <w:highlight w:val="none"/>
        </w:rPr>
        <w:t xml:space="preserve">投标邀请函...........................................3</w:t>
      </w:r>
      <w:r/>
    </w:p>
    <w:p>
      <w:pPr>
        <w:pStyle w:val="959"/>
        <w:rPr>
          <w:rFonts w:ascii="宋体" w:hAnsi="宋体" w:eastAsia="宋体"/>
          <w:bCs/>
          <w:color w:val="auto"/>
          <w:highlight w:val="none"/>
        </w:rPr>
      </w:pPr>
      <w:r>
        <w:rPr>
          <w:rFonts w:ascii="宋体" w:hAnsi="宋体" w:eastAsia="宋体"/>
          <w:bCs/>
          <w:color w:val="auto"/>
          <w:highlight w:val="none"/>
        </w:rPr>
      </w:r>
      <w:r/>
    </w:p>
    <w:p>
      <w:pPr>
        <w:pStyle w:val="959"/>
        <w:rPr>
          <w:rFonts w:hint="eastAsia" w:ascii="宋体" w:hAnsi="宋体" w:eastAsia="宋体"/>
          <w:bCs/>
          <w:color w:val="auto"/>
          <w:highlight w:val="none"/>
          <w:lang w:eastAsia="zh-CN"/>
        </w:rPr>
      </w:pPr>
      <w:r>
        <w:rPr>
          <w:rFonts w:hint="eastAsia" w:ascii="宋体" w:hAnsi="宋体" w:eastAsia="宋体"/>
          <w:bCs/>
          <w:color w:val="auto"/>
          <w:highlight w:val="none"/>
        </w:rPr>
        <w:t xml:space="preserve">投标人须知...........................................</w:t>
      </w:r>
      <w:r>
        <w:rPr>
          <w:rFonts w:hint="eastAsia" w:ascii="宋体" w:hAnsi="宋体" w:eastAsia="宋体"/>
          <w:bCs/>
          <w:color w:val="auto"/>
          <w:highlight w:val="none"/>
          <w:lang w:val="en-US" w:eastAsia="zh-CN"/>
        </w:rPr>
        <w:t xml:space="preserve">6</w:t>
      </w:r>
      <w:r/>
    </w:p>
    <w:p>
      <w:pPr>
        <w:pStyle w:val="959"/>
        <w:rPr>
          <w:rFonts w:ascii="宋体" w:hAnsi="宋体" w:eastAsia="宋体"/>
          <w:bCs/>
          <w:color w:val="auto"/>
          <w:highlight w:val="none"/>
        </w:rPr>
      </w:pPr>
      <w:r>
        <w:rPr>
          <w:rFonts w:ascii="宋体" w:hAnsi="宋体" w:eastAsia="宋体"/>
          <w:bCs/>
          <w:color w:val="auto"/>
          <w:highlight w:val="none"/>
        </w:rPr>
      </w:r>
      <w:r/>
    </w:p>
    <w:p>
      <w:pPr>
        <w:pStyle w:val="959"/>
        <w:rPr>
          <w:rFonts w:hint="default" w:ascii="宋体" w:hAnsi="宋体" w:eastAsia="宋体"/>
          <w:bCs/>
          <w:color w:val="auto"/>
          <w:highlight w:val="none"/>
          <w:lang w:val="en-US" w:eastAsia="zh-CN"/>
        </w:rPr>
      </w:pPr>
      <w:r>
        <w:rPr>
          <w:rFonts w:hint="eastAsia" w:ascii="宋体" w:hAnsi="宋体" w:eastAsia="宋体"/>
          <w:bCs/>
          <w:color w:val="auto"/>
          <w:highlight w:val="none"/>
        </w:rPr>
        <w:t xml:space="preserve">项目要求和有关说明..................................</w:t>
      </w:r>
      <w:r>
        <w:rPr>
          <w:rFonts w:hint="eastAsia" w:ascii="宋体" w:hAnsi="宋体" w:eastAsia="宋体"/>
          <w:bCs/>
          <w:color w:val="auto"/>
          <w:highlight w:val="none"/>
          <w:lang w:val="en-US" w:eastAsia="zh-CN"/>
        </w:rPr>
        <w:t xml:space="preserve">20</w:t>
      </w:r>
      <w:r/>
    </w:p>
    <w:p>
      <w:pPr>
        <w:pStyle w:val="959"/>
        <w:rPr>
          <w:rFonts w:ascii="宋体" w:hAnsi="宋体" w:eastAsia="宋体"/>
          <w:bCs/>
          <w:color w:val="auto"/>
          <w:highlight w:val="none"/>
        </w:rPr>
      </w:pPr>
      <w:r>
        <w:rPr>
          <w:rFonts w:ascii="宋体" w:hAnsi="宋体" w:eastAsia="宋体"/>
          <w:bCs/>
          <w:color w:val="auto"/>
          <w:highlight w:val="none"/>
        </w:rPr>
      </w:r>
      <w:r/>
    </w:p>
    <w:p>
      <w:pPr>
        <w:pStyle w:val="959"/>
        <w:rPr>
          <w:rFonts w:hint="default" w:ascii="宋体" w:hAnsi="宋体" w:eastAsia="宋体"/>
          <w:bCs/>
          <w:color w:val="auto"/>
          <w:highlight w:val="none"/>
          <w:lang w:val="en-US" w:eastAsia="zh-CN"/>
        </w:rPr>
      </w:pPr>
      <w:r>
        <w:rPr>
          <w:rFonts w:hint="eastAsia" w:ascii="宋体" w:hAnsi="宋体" w:eastAsia="宋体"/>
          <w:bCs/>
          <w:color w:val="auto"/>
          <w:highlight w:val="none"/>
        </w:rPr>
        <w:t xml:space="preserve">合同书</w:t>
      </w:r>
      <w:r>
        <w:rPr>
          <w:rFonts w:hint="eastAsia" w:ascii="宋体" w:hAnsi="宋体" w:eastAsia="宋体"/>
          <w:bCs/>
          <w:color w:val="auto"/>
          <w:highlight w:val="none"/>
          <w:lang w:eastAsia="zh-CN"/>
        </w:rPr>
        <w:t xml:space="preserve">（</w:t>
      </w:r>
      <w:r>
        <w:rPr>
          <w:rFonts w:hint="eastAsia" w:ascii="宋体" w:hAnsi="宋体" w:eastAsia="宋体"/>
          <w:bCs/>
          <w:color w:val="auto"/>
          <w:highlight w:val="none"/>
        </w:rPr>
        <w:t xml:space="preserve">格式</w:t>
      </w:r>
      <w:r>
        <w:rPr>
          <w:rFonts w:hint="eastAsia" w:ascii="宋体" w:hAnsi="宋体" w:eastAsia="宋体"/>
          <w:bCs/>
          <w:color w:val="auto"/>
          <w:highlight w:val="none"/>
          <w:lang w:eastAsia="zh-CN"/>
        </w:rPr>
        <w:t xml:space="preserve">）</w:t>
      </w:r>
      <w:r>
        <w:rPr>
          <w:rFonts w:hint="eastAsia" w:ascii="宋体" w:hAnsi="宋体" w:eastAsia="宋体"/>
          <w:bCs/>
          <w:color w:val="auto"/>
          <w:highlight w:val="none"/>
        </w:rPr>
        <w:t xml:space="preserve">......................................</w:t>
      </w:r>
      <w:r>
        <w:rPr>
          <w:rFonts w:hint="eastAsia" w:ascii="宋体" w:hAnsi="宋体" w:eastAsia="宋体"/>
          <w:bCs/>
          <w:color w:val="auto"/>
          <w:highlight w:val="none"/>
          <w:lang w:val="en-US" w:eastAsia="zh-CN"/>
        </w:rPr>
        <w:t xml:space="preserve">29</w:t>
      </w:r>
      <w:r/>
    </w:p>
    <w:p>
      <w:pPr>
        <w:pStyle w:val="959"/>
        <w:rPr>
          <w:rFonts w:ascii="宋体" w:hAnsi="宋体" w:eastAsia="宋体"/>
          <w:bCs/>
          <w:color w:val="auto"/>
          <w:highlight w:val="none"/>
        </w:rPr>
      </w:pPr>
      <w:r>
        <w:rPr>
          <w:rFonts w:ascii="宋体" w:hAnsi="宋体" w:eastAsia="宋体"/>
          <w:bCs/>
          <w:color w:val="auto"/>
          <w:highlight w:val="none"/>
        </w:rPr>
      </w:r>
      <w:r/>
    </w:p>
    <w:p>
      <w:pPr>
        <w:pStyle w:val="959"/>
        <w:rPr>
          <w:rFonts w:hint="default" w:ascii="宋体" w:hAnsi="宋体" w:eastAsia="宋体"/>
          <w:bCs/>
          <w:color w:val="auto"/>
          <w:highlight w:val="none"/>
          <w:lang w:val="en-US" w:eastAsia="zh-CN"/>
        </w:rPr>
      </w:pPr>
      <w:r>
        <w:rPr>
          <w:rFonts w:hint="eastAsia" w:ascii="宋体" w:hAnsi="宋体" w:eastAsia="宋体"/>
          <w:bCs/>
          <w:color w:val="auto"/>
          <w:highlight w:val="none"/>
        </w:rPr>
        <w:t xml:space="preserve">合同条款............................................</w:t>
      </w:r>
      <w:r>
        <w:rPr>
          <w:rFonts w:hint="eastAsia" w:ascii="宋体" w:hAnsi="宋体" w:eastAsia="宋体"/>
          <w:bCs/>
          <w:color w:val="auto"/>
          <w:highlight w:val="none"/>
          <w:lang w:val="en-US" w:eastAsia="zh-CN"/>
        </w:rPr>
        <w:t xml:space="preserve">30</w:t>
      </w:r>
      <w:r/>
    </w:p>
    <w:p>
      <w:pPr>
        <w:pStyle w:val="959"/>
        <w:rPr>
          <w:rFonts w:ascii="宋体" w:hAnsi="宋体" w:eastAsia="宋体"/>
          <w:bCs/>
          <w:color w:val="auto"/>
          <w:highlight w:val="none"/>
        </w:rPr>
      </w:pPr>
      <w:r>
        <w:rPr>
          <w:rFonts w:ascii="宋体" w:hAnsi="宋体" w:eastAsia="宋体"/>
          <w:bCs/>
          <w:color w:val="auto"/>
          <w:highlight w:val="none"/>
        </w:rPr>
      </w:r>
      <w:r/>
    </w:p>
    <w:p>
      <w:pPr>
        <w:pStyle w:val="959"/>
        <w:rPr>
          <w:rFonts w:ascii="宋体" w:hAnsi="宋体" w:eastAsia="宋体"/>
          <w:bCs/>
          <w:color w:val="auto"/>
          <w:highlight w:val="none"/>
        </w:rPr>
      </w:pPr>
      <w:r>
        <w:rPr>
          <w:rFonts w:hint="eastAsia" w:ascii="宋体" w:hAnsi="宋体" w:eastAsia="宋体"/>
          <w:bCs/>
          <w:color w:val="auto"/>
          <w:highlight w:val="none"/>
        </w:rPr>
        <w:t xml:space="preserve">附件................................................</w:t>
      </w:r>
      <w:r>
        <w:rPr>
          <w:rFonts w:hint="eastAsia" w:ascii="宋体" w:hAnsi="宋体" w:eastAsia="宋体"/>
          <w:bCs/>
          <w:color w:val="auto"/>
          <w:highlight w:val="none"/>
          <w:lang w:val="en-US" w:eastAsia="zh-CN"/>
        </w:rPr>
        <w:t xml:space="preserve">34</w:t>
      </w:r>
      <w:r/>
    </w:p>
    <w:p>
      <w:pPr>
        <w:pStyle w:val="959"/>
        <w:rPr>
          <w:rFonts w:ascii="宋体" w:hAnsi="宋体" w:eastAsia="宋体"/>
          <w:bCs/>
          <w:color w:val="auto"/>
          <w:highlight w:val="none"/>
        </w:rPr>
      </w:pPr>
      <w:r>
        <w:rPr>
          <w:rFonts w:ascii="宋体" w:hAnsi="宋体" w:eastAsia="宋体"/>
          <w:bCs/>
          <w:color w:val="auto"/>
          <w:highlight w:val="none"/>
        </w:rPr>
      </w:r>
      <w:r/>
    </w:p>
    <w:p>
      <w:pPr>
        <w:spacing w:line="480" w:lineRule="auto"/>
        <w:rPr>
          <w:rStyle w:val="985"/>
          <w:rFonts w:ascii="宋体" w:hAnsi="宋体" w:eastAsia="宋体"/>
          <w:b/>
          <w:smallCaps/>
          <w:color w:val="auto"/>
          <w:sz w:val="24"/>
          <w:highlight w:val="none"/>
        </w:rPr>
      </w:pPr>
      <w:r>
        <w:rPr>
          <w:rFonts w:ascii="宋体" w:hAnsi="宋体" w:eastAsia="宋体"/>
          <w:b/>
          <w:smallCaps/>
          <w:color w:val="auto"/>
          <w:sz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pStyle w:val="986"/>
        <w:rPr>
          <w:rStyle w:val="985"/>
          <w:rFonts w:ascii="宋体" w:hAnsi="宋体" w:eastAsia="宋体"/>
          <w:b/>
          <w:bCs/>
          <w:smallCaps/>
          <w:color w:val="auto"/>
          <w:sz w:val="24"/>
          <w:szCs w:val="24"/>
          <w:highlight w:val="none"/>
        </w:rPr>
      </w:pPr>
      <w:r>
        <w:rPr>
          <w:rFonts w:ascii="宋体" w:hAnsi="宋体" w:eastAsia="宋体"/>
          <w:b/>
          <w:bCs/>
          <w:smallCaps/>
          <w:color w:val="auto"/>
          <w:sz w:val="24"/>
          <w:szCs w:val="24"/>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spacing w:line="360" w:lineRule="auto"/>
        <w:rPr>
          <w:rFonts w:ascii="黑体" w:eastAsia="黑体"/>
          <w:bCs/>
          <w:color w:val="auto"/>
          <w:sz w:val="36"/>
          <w:szCs w:val="36"/>
          <w:highlight w:val="none"/>
        </w:rPr>
      </w:pPr>
      <w:r>
        <w:rPr>
          <w:rFonts w:ascii="黑体" w:eastAsia="黑体"/>
          <w:bCs/>
          <w:color w:val="auto"/>
          <w:sz w:val="36"/>
          <w:szCs w:val="36"/>
          <w:highlight w:val="none"/>
        </w:rPr>
      </w:r>
      <w:r/>
    </w:p>
    <w:p>
      <w:pPr>
        <w:spacing w:line="360" w:lineRule="auto"/>
        <w:rPr>
          <w:rFonts w:ascii="黑体" w:eastAsia="黑体"/>
          <w:bCs/>
          <w:color w:val="auto"/>
          <w:sz w:val="36"/>
          <w:szCs w:val="36"/>
          <w:highlight w:val="none"/>
        </w:rPr>
      </w:pPr>
      <w:r>
        <w:rPr>
          <w:rFonts w:ascii="黑体" w:eastAsia="黑体"/>
          <w:bCs/>
          <w:color w:val="auto"/>
          <w:sz w:val="36"/>
          <w:szCs w:val="36"/>
          <w:highlight w:val="none"/>
        </w:rPr>
      </w:r>
      <w:r/>
    </w:p>
    <w:p>
      <w:pPr>
        <w:numPr>
          <w:ilvl w:val="0"/>
          <w:numId w:val="1"/>
        </w:num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投标邀请函</w:t>
      </w:r>
      <w:r/>
    </w:p>
    <w:p>
      <w:pPr>
        <w:ind w:left="-2" w:firstLine="36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江苏欣希联项目管理有限公司受</w:t>
      </w:r>
      <w:r>
        <w:rPr>
          <w:rFonts w:hint="eastAsia" w:ascii="Times New Roman" w:hAnsi="Times New Roman" w:eastAsia="宋体"/>
          <w:bCs/>
          <w:color w:val="auto"/>
          <w:sz w:val="24"/>
          <w:szCs w:val="24"/>
          <w:highlight w:val="none"/>
        </w:rPr>
        <w:t xml:space="preserve">无锡市锡山生态环境局</w:t>
      </w:r>
      <w:r>
        <w:rPr>
          <w:rFonts w:hint="eastAsia" w:ascii="宋体" w:hAnsi="宋体" w:eastAsia="宋体" w:cs="宋体"/>
          <w:bCs/>
          <w:color w:val="auto"/>
          <w:sz w:val="24"/>
          <w:szCs w:val="24"/>
          <w:highlight w:val="none"/>
        </w:rPr>
        <w:t xml:space="preserve">委托，对</w:t>
      </w:r>
      <w:r>
        <w:rPr>
          <w:rFonts w:hint="eastAsia" w:ascii="Times New Roman" w:hAnsi="Times New Roman" w:eastAsia="宋体"/>
          <w:bCs/>
          <w:color w:val="auto"/>
          <w:sz w:val="24"/>
          <w:szCs w:val="24"/>
          <w:highlight w:val="none"/>
          <w:lang w:eastAsia="zh-CN"/>
        </w:rPr>
        <w:t xml:space="preserve">2025—2026年空气质量改善第三方单位驻点服务项目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Times New Roman" w:hAnsi="Times New Roman" w:eastAsia="宋体"/>
          <w:bCs/>
          <w:color w:val="auto"/>
          <w:sz w:val="24"/>
          <w:szCs w:val="24"/>
          <w:highlight w:val="none"/>
          <w:lang w:eastAsia="zh-CN"/>
        </w:rPr>
        <w:t xml:space="preserve">2025—2026年空气质量改善第三方单位驻点服务项目</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2.项目编号：JSZC-320205-JXXL-G2025-0034</w:t>
      </w:r>
      <w:r>
        <w:rPr>
          <w:rFonts w:hint="eastAsia" w:ascii="宋体" w:hAnsi="宋体" w:eastAsia="宋体" w:cs="宋体"/>
          <w:color w:val="auto"/>
          <w:sz w:val="24"/>
          <w:szCs w:val="24"/>
          <w:highlight w:val="none"/>
        </w:rPr>
        <w:tab/>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3.项目预算：478万元，投标最高限价为478万元，</w:t>
      </w:r>
      <w:r>
        <w:rPr>
          <w:rFonts w:hint="eastAsia" w:ascii="宋体" w:hAnsi="宋体" w:eastAsia="宋体" w:cs="宋体"/>
          <w:bCs/>
          <w:color w:val="auto"/>
          <w:sz w:val="24"/>
          <w:szCs w:val="24"/>
          <w:highlight w:val="none"/>
        </w:rPr>
        <w:t xml:space="preserve">投标报价不得超过最高限价/单项限价，否则作无效投标文件处理</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4.服务期：一年，具体以合同签订期限为准</w:t>
      </w:r>
      <w:r/>
    </w:p>
    <w:p>
      <w:pPr>
        <w:ind w:firstLine="480"/>
        <w:spacing w:line="360" w:lineRule="auto"/>
        <w:rPr>
          <w:rFonts w:ascii="宋体" w:hAnsi="宋体" w:eastAsia="宋体"/>
          <w:bCs/>
          <w:color w:val="auto"/>
          <w:sz w:val="24"/>
          <w:szCs w:val="24"/>
          <w:highlight w:val="none"/>
        </w:rPr>
      </w:pPr>
      <w:r>
        <w:rPr>
          <w:rFonts w:hint="eastAsia" w:ascii="宋体" w:hAnsi="宋体" w:eastAsia="宋体" w:cs="宋体"/>
          <w:color w:val="auto"/>
          <w:sz w:val="24"/>
          <w:szCs w:val="24"/>
          <w:highlight w:val="none"/>
        </w:rPr>
        <w:t xml:space="preserve">5.采购方式：公开招标</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w:t>
      </w:r>
      <w:r>
        <w:rPr>
          <w:rFonts w:hint="eastAsia" w:ascii="Times New Roman" w:hAnsi="Times New Roman" w:eastAsia="宋体"/>
          <w:bCs/>
          <w:color w:val="auto"/>
          <w:sz w:val="24"/>
          <w:szCs w:val="24"/>
          <w:highlight w:val="none"/>
        </w:rPr>
        <w:t xml:space="preserve">无锡市锡山生态环境局</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7.本项目标的所属行业：其他未列明行业</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本项目是否专门面向中小企业：是</w:t>
      </w:r>
      <w:r/>
    </w:p>
    <w:p>
      <w:pPr>
        <w:ind w:firstLine="480"/>
        <w:jc w:val="left"/>
        <w:spacing w:line="360" w:lineRule="auto"/>
        <w:shd w:val="clear" w:color="auto" w:fill="ffffff"/>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2"/>
        <w:jc w:val="left"/>
        <w:spacing w:line="360" w:lineRule="auto"/>
        <w:shd w:val="clear" w:color="auto" w:fill="ffffff"/>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（二）投标人资格要求</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3.落实政府采购政策需满足的资格要求：供应商应为中小微企业或残疾人福利性企业或监狱企业</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本项目的特定资格要求：/</w:t>
      </w:r>
      <w:r/>
    </w:p>
    <w:p>
      <w:pPr>
        <w:ind w:firstLine="482"/>
        <w:jc w:val="left"/>
        <w:spacing w:line="360" w:lineRule="auto"/>
        <w:shd w:val="clear" w:color="auto" w:fill="ffffff"/>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olor w:val="auto"/>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3.如投标人未按上述要求操作，由此所产生的损失及风险由投标人自行承担。</w:t>
      </w:r>
      <w:r/>
    </w:p>
    <w:p>
      <w:pPr>
        <w:ind w:firstLine="482"/>
        <w:jc w:val="left"/>
        <w:spacing w:line="360" w:lineRule="auto"/>
        <w:shd w:val="clear" w:color="auto" w:fill="ffffff"/>
        <w:widowControl/>
        <w:rPr>
          <w:rFonts w:ascii="宋体" w:hAnsi="宋体" w:eastAsia="宋体"/>
          <w:color w:val="auto"/>
          <w:sz w:val="24"/>
          <w:szCs w:val="24"/>
          <w:highlight w:val="none"/>
        </w:rPr>
      </w:pPr>
      <w:r/>
      <w:bookmarkStart w:id="0" w:name="_Toc112006902"/>
      <w:r>
        <w:rPr>
          <w:rFonts w:hint="eastAsia" w:ascii="宋体" w:hAnsi="宋体" w:eastAsia="宋体"/>
          <w:b/>
          <w:bCs/>
          <w:color w:val="auto"/>
          <w:sz w:val="24"/>
          <w:szCs w:val="24"/>
          <w:highlight w:val="none"/>
        </w:rPr>
        <w:t xml:space="preserve">（四）获取采购文件</w:t>
      </w:r>
      <w:bookmarkEnd w:id="0"/>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潜在投标人如确定投标，必须在苏采云平台</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olor w:val="auto"/>
          <w:sz w:val="24"/>
          <w:szCs w:val="24"/>
          <w:highlight w:val="none"/>
        </w:rPr>
        <w:t xml:space="preserve">）中免费下载公开招标文件（“项目参与”——“采购项目”找到需要获取采购文件的项目</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，点击“我要参与”——“参与投标”——“下载文件”</w:t>
      </w:r>
      <w:r>
        <w:rPr>
          <w:rFonts w:ascii="宋体" w:hAnsi="宋体" w:eastAsia="宋体" w:cs="宋体"/>
          <w:color w:val="auto"/>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auto"/>
          <w:sz w:val="24"/>
          <w:highlight w:val="none"/>
        </w:rPr>
        <w:t xml:space="preserve">投标文件</w:t>
      </w:r>
      <w:r>
        <w:rPr>
          <w:rFonts w:ascii="宋体" w:hAnsi="宋体" w:eastAsia="宋体" w:cs="宋体"/>
          <w:color w:val="auto"/>
          <w:sz w:val="24"/>
          <w:highlight w:val="none"/>
        </w:rPr>
        <w:t xml:space="preserve">（使用“CA数字证书”），导出加密的</w:t>
      </w:r>
      <w:r>
        <w:rPr>
          <w:rFonts w:hint="eastAsia" w:ascii="宋体" w:hAnsi="宋体" w:eastAsia="宋体" w:cs="宋体"/>
          <w:color w:val="auto"/>
          <w:sz w:val="24"/>
          <w:highlight w:val="none"/>
        </w:rPr>
        <w:t xml:space="preserve">投标文件</w:t>
      </w:r>
      <w:r>
        <w:rPr>
          <w:rFonts w:ascii="宋体" w:hAnsi="宋体" w:eastAsia="宋体" w:cs="宋体"/>
          <w:color w:val="auto"/>
          <w:sz w:val="24"/>
          <w:highlight w:val="none"/>
        </w:rPr>
        <w:t xml:space="preserve">（后缀名为zip）并在苏采云平台上传该加密的</w:t>
      </w:r>
      <w:r>
        <w:rPr>
          <w:rFonts w:hint="eastAsia" w:ascii="宋体" w:hAnsi="宋体" w:eastAsia="宋体" w:cs="宋体"/>
          <w:color w:val="auto"/>
          <w:sz w:val="24"/>
          <w:highlight w:val="none"/>
        </w:rPr>
        <w:t xml:space="preserve">投标文件</w:t>
      </w:r>
      <w:r>
        <w:rPr>
          <w:rFonts w:ascii="宋体" w:hAnsi="宋体" w:eastAsia="宋体" w:cs="宋体"/>
          <w:color w:val="auto"/>
          <w:sz w:val="24"/>
          <w:highlight w:val="none"/>
        </w:rPr>
        <w:t xml:space="preserve">，对采购文件各项内容做出实质性响应，否则其</w:t>
      </w:r>
      <w:r>
        <w:rPr>
          <w:rFonts w:hint="eastAsia" w:ascii="宋体" w:hAnsi="宋体" w:eastAsia="宋体" w:cs="宋体"/>
          <w:color w:val="auto"/>
          <w:sz w:val="24"/>
          <w:highlight w:val="none"/>
        </w:rPr>
        <w:t xml:space="preserve">投标文件</w:t>
      </w:r>
      <w:r>
        <w:rPr>
          <w:rFonts w:ascii="宋体" w:hAnsi="宋体" w:eastAsia="宋体" w:cs="宋体"/>
          <w:color w:val="auto"/>
          <w:sz w:val="24"/>
          <w:highlight w:val="none"/>
        </w:rPr>
        <w:t xml:space="preserve">无效。</w:t>
      </w:r>
      <w:r/>
    </w:p>
    <w:p>
      <w:pPr>
        <w:ind w:firstLine="482"/>
        <w:jc w:val="left"/>
        <w:spacing w:line="360" w:lineRule="auto"/>
        <w:shd w:val="clear" w:color="auto" w:fill="ffffff"/>
        <w:widowControl/>
        <w:rPr>
          <w:rFonts w:ascii="宋体" w:hAnsi="宋体" w:eastAsia="宋体"/>
          <w:b/>
          <w:bCs/>
          <w:color w:val="auto"/>
          <w:sz w:val="24"/>
          <w:szCs w:val="24"/>
          <w:highlight w:val="none"/>
        </w:rPr>
      </w:pPr>
      <w:r/>
      <w:bookmarkStart w:id="1" w:name="_Toc112006903"/>
      <w:r>
        <w:rPr>
          <w:rFonts w:hint="eastAsia" w:ascii="宋体" w:hAnsi="宋体" w:eastAsia="宋体"/>
          <w:b/>
          <w:bCs/>
          <w:color w:val="auto"/>
          <w:sz w:val="24"/>
          <w:szCs w:val="24"/>
          <w:highlight w:val="none"/>
        </w:rPr>
        <w:t xml:space="preserve">（五）公开答疑时间、地点</w:t>
      </w:r>
      <w:bookmarkEnd w:id="1"/>
      <w:r/>
      <w:r/>
    </w:p>
    <w:p>
      <w:pPr>
        <w:ind w:firstLine="480"/>
        <w:jc w:val="left"/>
        <w:spacing w:line="360" w:lineRule="auto"/>
        <w:shd w:val="clear" w:color="auto" w:fill="ffffff"/>
        <w:widowControl/>
        <w:rPr>
          <w:rFonts w:ascii="宋体" w:hAnsi="宋体" w:eastAsia="宋体"/>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ascii="宋体" w:hAnsi="宋体" w:eastAsia="宋体"/>
          <w:color w:val="auto"/>
          <w:sz w:val="24"/>
          <w:szCs w:val="24"/>
          <w:highlight w:val="none"/>
        </w:rPr>
        <w:t xml:space="preserve">采购人、江苏欣希联项目管理有限公司将以电话咨询、邮箱（</w:t>
      </w:r>
      <w:r>
        <w:rPr>
          <w:rFonts w:hint="eastAsia" w:ascii="宋体" w:hAnsi="宋体" w:eastAsia="宋体"/>
          <w:color w:val="auto"/>
          <w:sz w:val="24"/>
          <w:szCs w:val="24"/>
          <w:highlight w:val="none"/>
          <w:lang w:eastAsia="zh-CN"/>
        </w:rPr>
        <w:t xml:space="preserve">785514711</w:t>
      </w:r>
      <w:r>
        <w:rPr>
          <w:rFonts w:hint="eastAsia" w:ascii="宋体" w:hAnsi="宋体" w:eastAsia="宋体"/>
          <w:color w:val="auto"/>
          <w:sz w:val="24"/>
          <w:szCs w:val="24"/>
          <w:highlight w:val="none"/>
        </w:rPr>
        <w:t xml:space="preserve">@qq.com）等方式开展线上不见面答疑服务。截止至</w:t>
      </w:r>
      <w:r>
        <w:rPr>
          <w:rFonts w:hint="eastAsia" w:ascii="宋体" w:hAnsi="宋体" w:eastAsia="宋体"/>
          <w:color w:val="auto"/>
          <w:sz w:val="24"/>
          <w:szCs w:val="24"/>
          <w:highlight w:val="none"/>
          <w:lang w:eastAsia="zh-CN"/>
        </w:rPr>
        <w:t xml:space="preserve">2025</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28</w:t>
      </w:r>
      <w:r>
        <w:rPr>
          <w:rFonts w:hint="eastAsia" w:ascii="宋体" w:hAnsi="宋体" w:eastAsia="宋体"/>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项目需澄清问题”，</w:t>
      </w:r>
      <w:r>
        <w:rPr>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color w:val="auto"/>
          <w:highlight w:val="none"/>
        </w:rPr>
        <w:fldChar w:fldCharType="separate"/>
      </w:r>
      <w:r>
        <w:rPr>
          <w:rFonts w:hint="eastAsia" w:ascii="宋体" w:hAnsi="宋体" w:eastAsia="宋体"/>
          <w:color w:val="auto"/>
          <w:sz w:val="24"/>
          <w:szCs w:val="24"/>
          <w:highlight w:val="none"/>
        </w:rPr>
        <w:t xml:space="preserve">并于答疑截止时间前邮箱（</w:t>
      </w:r>
      <w:r>
        <w:rPr>
          <w:rFonts w:hint="eastAsia" w:ascii="宋体" w:hAnsi="宋体" w:eastAsia="宋体"/>
          <w:color w:val="auto"/>
          <w:sz w:val="24"/>
          <w:szCs w:val="24"/>
          <w:highlight w:val="none"/>
          <w:lang w:eastAsia="zh-CN"/>
        </w:rPr>
        <w:t xml:space="preserve">785514711</w:t>
      </w:r>
      <w:r>
        <w:rPr>
          <w:rFonts w:hint="eastAsia" w:ascii="宋体" w:hAnsi="宋体" w:eastAsia="宋体"/>
          <w:color w:val="auto"/>
          <w:sz w:val="24"/>
          <w:szCs w:val="24"/>
          <w:highlight w:val="none"/>
        </w:rPr>
        <w:t xml:space="preserve">@qq.com）给项目联系人。若未在法定时间内提出澄清，由此造成的损失及风险由投标人自行承担。</w:t>
      </w:r>
      <w:r>
        <w:rPr>
          <w:rFonts w:hint="eastAsia" w:ascii="宋体" w:hAnsi="宋体" w:eastAsia="宋体"/>
          <w:color w:val="auto"/>
          <w:sz w:val="24"/>
          <w:szCs w:val="24"/>
          <w:highlight w:val="none"/>
        </w:rPr>
        <w:fldChar w:fldCharType="end"/>
      </w:r>
      <w:r/>
    </w:p>
    <w:p>
      <w:pPr>
        <w:ind w:firstLine="482"/>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（六）现场踏勘</w:t>
      </w:r>
      <w:r>
        <w:rPr>
          <w:rFonts w:hint="eastAsia" w:ascii="宋体" w:hAnsi="宋体" w:eastAsia="宋体"/>
          <w:b/>
          <w:bCs/>
          <w:color w:val="auto"/>
          <w:sz w:val="24"/>
          <w:szCs w:val="24"/>
          <w:highlight w:val="none"/>
          <w:lang w:eastAsia="zh-CN"/>
        </w:rPr>
        <w:t xml:space="preserve">：</w:t>
      </w:r>
      <w:r>
        <w:rPr>
          <w:rFonts w:hint="eastAsia" w:ascii="宋体" w:hAnsi="宋体" w:eastAsia="宋体"/>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ascii="宋体" w:hAnsi="宋体" w:eastAsia="宋体"/>
          <w:b/>
          <w:bCs/>
          <w:color w:val="auto"/>
          <w:sz w:val="24"/>
          <w:szCs w:val="24"/>
          <w:highlight w:val="none"/>
        </w:rPr>
      </w:pPr>
      <w:r/>
      <w:bookmarkStart w:id="2" w:name="_Toc112006904"/>
      <w:r>
        <w:rPr>
          <w:rFonts w:hint="eastAsia" w:ascii="宋体" w:hAnsi="宋体" w:eastAsia="宋体"/>
          <w:b/>
          <w:bCs/>
          <w:color w:val="auto"/>
          <w:sz w:val="24"/>
          <w:szCs w:val="24"/>
          <w:highlight w:val="none"/>
        </w:rPr>
        <w:t xml:space="preserve">（七）投标及开标、定标时间、地点：</w:t>
      </w:r>
      <w:bookmarkEnd w:id="2"/>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投标截止时间（网上投标截止时间苏采云投标客户端投标）：</w:t>
      </w:r>
      <w:r>
        <w:rPr>
          <w:rFonts w:hint="eastAsia" w:ascii="宋体" w:hAnsi="宋体" w:eastAsia="宋体"/>
          <w:color w:val="auto"/>
          <w:sz w:val="24"/>
          <w:szCs w:val="24"/>
          <w:highlight w:val="none"/>
          <w:lang w:eastAsia="zh-CN"/>
        </w:rPr>
        <w:t xml:space="preserve">2025</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日9:30，投标截止时间后的投标文件恕不接受。</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开标时间：</w:t>
      </w:r>
      <w:r>
        <w:rPr>
          <w:rFonts w:hint="eastAsia" w:ascii="宋体" w:hAnsi="宋体" w:eastAsia="宋体"/>
          <w:color w:val="auto"/>
          <w:sz w:val="24"/>
          <w:szCs w:val="24"/>
          <w:highlight w:val="none"/>
          <w:lang w:eastAsia="zh-CN"/>
        </w:rPr>
        <w:t xml:space="preserve">2025</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日9:30。</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olor w:val="auto"/>
          <w:sz w:val="24"/>
          <w:szCs w:val="24"/>
          <w:highlight w:val="none"/>
        </w:rPr>
        <w:t xml:space="preserve">。</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定标地点：</w:t>
      </w:r>
      <w:bookmarkStart w:id="3" w:name="_Toc112006905"/>
      <w:r>
        <w:rPr>
          <w:rFonts w:hint="eastAsia" w:ascii="宋体" w:hAnsi="宋体" w:eastAsia="宋体"/>
          <w:color w:val="auto"/>
          <w:sz w:val="24"/>
          <w:szCs w:val="24"/>
          <w:highlight w:val="none"/>
        </w:rPr>
        <w:t xml:space="preserve">无锡市锡山区东亭迎宾南路21号二楼</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（八）投标文件份数：</w:t>
      </w:r>
      <w:bookmarkEnd w:id="3"/>
      <w:r>
        <w:rPr>
          <w:rFonts w:hint="eastAsia" w:ascii="宋体" w:hAnsi="宋体" w:eastAsia="宋体"/>
          <w:color w:val="auto"/>
          <w:sz w:val="24"/>
          <w:szCs w:val="24"/>
          <w:highlight w:val="none"/>
        </w:rPr>
        <w:t xml:space="preserve">请按</w:t>
      </w:r>
      <w:r>
        <w:rPr>
          <w:rFonts w:hint="eastAsia" w:ascii="宋体" w:hAnsi="宋体" w:eastAsia="宋体"/>
          <w:color w:val="auto"/>
          <w:sz w:val="24"/>
          <w:szCs w:val="24"/>
          <w:highlight w:val="none"/>
          <w:lang w:eastAsia="zh-CN"/>
        </w:rPr>
        <w:t xml:space="preserve">规定</w:t>
      </w:r>
      <w:r>
        <w:rPr>
          <w:rFonts w:hint="eastAsia" w:ascii="宋体" w:hAnsi="宋体" w:eastAsia="宋体"/>
          <w:color w:val="auto"/>
          <w:sz w:val="24"/>
          <w:szCs w:val="24"/>
          <w:highlight w:val="none"/>
        </w:rPr>
        <w:t xml:space="preserve">上传电子投标文件，不接收纸质投标文件。</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auto"/>
          <w:sz w:val="24"/>
          <w:szCs w:val="24"/>
          <w:highlight w:val="none"/>
        </w:rPr>
      </w:pPr>
      <w:r/>
      <w:bookmarkStart w:id="4" w:name="_Toc112006909"/>
      <w:r>
        <w:rPr>
          <w:rFonts w:hint="eastAsia" w:ascii="宋体" w:hAnsi="宋体" w:eastAsia="宋体"/>
          <w:color w:val="auto"/>
          <w:sz w:val="24"/>
          <w:szCs w:val="24"/>
          <w:highlight w:val="none"/>
        </w:rPr>
        <w:t xml:space="preserve">（十一）</w:t>
      </w:r>
      <w:r>
        <w:rPr>
          <w:rFonts w:hint="eastAsia" w:ascii="宋体" w:hAnsi="宋体" w:eastAsia="宋体"/>
          <w:color w:val="auto"/>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采购代理机构：江苏欣希联项目管理有限公司</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地址：江苏欣希联项目管理有限公司（无锡市锡山区赛维拉商业广场（先锋路北50米）2-308） </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联系人：黄锴、周澄娇</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  话：13921546063、18068281042</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邮  编：214101</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5"/>
        <w:ind w:left="1260"/>
        <w:rPr>
          <w:color w:val="auto"/>
          <w:highlight w:val="none"/>
        </w:rPr>
      </w:pPr>
      <w:r>
        <w:rPr>
          <w:color w:val="auto"/>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08"/>
        <w:ind w:left="0" w:firstLine="0"/>
        <w:spacing w:before="160" w:after="160" w:line="32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ascii="宋体" w:hAnsi="宋体" w:eastAsia="宋体"/>
          <w:bCs/>
          <w:color w:val="auto"/>
          <w:sz w:val="24"/>
          <w:szCs w:val="24"/>
          <w:highlight w:val="none"/>
        </w:rPr>
      </w:pPr>
      <w:r/>
      <w:bookmarkStart w:id="5" w:name="_Toc112006911"/>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一</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遵循原则：</w:t>
      </w:r>
      <w:bookmarkEnd w:id="5"/>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公开透明原则、公平竞争原则、公正原则和诚实信用原则。</w:t>
      </w:r>
      <w:r/>
    </w:p>
    <w:p>
      <w:pPr>
        <w:ind w:firstLine="482"/>
        <w:spacing w:line="360" w:lineRule="auto"/>
        <w:rPr>
          <w:rFonts w:ascii="宋体" w:hAnsi="宋体" w:eastAsia="宋体"/>
          <w:b/>
          <w:color w:val="auto"/>
          <w:sz w:val="24"/>
          <w:szCs w:val="24"/>
          <w:highlight w:val="none"/>
        </w:rPr>
      </w:pPr>
      <w:r/>
      <w:bookmarkStart w:id="6" w:name="_Toc112006912"/>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二</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招标文件：</w:t>
      </w:r>
      <w:bookmarkEnd w:id="6"/>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2.潜在投标人可在项目招标公告附件中查看公开招标文件，如确定投标，必须在苏采云平台</w:t>
      </w:r>
      <w:r>
        <w:rPr>
          <w:rFonts w:hint="eastAsia" w:ascii="宋体" w:hAnsi="宋体" w:eastAsia="宋体"/>
          <w:color w:val="auto"/>
          <w:sz w:val="24"/>
          <w:szCs w:val="24"/>
          <w:highlight w:val="none"/>
        </w:rPr>
        <w:t xml:space="preserve">中免费下载公开招标文件（“项目参与”——“采购项目”找到需要获取采购文件的项目</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，点击“我要参与”——“参与投标”——“下载文件”</w:t>
      </w:r>
      <w:r>
        <w:rPr>
          <w:rFonts w:ascii="宋体" w:hAnsi="宋体" w:eastAsia="宋体" w:cs="宋体"/>
          <w:color w:val="auto"/>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auto"/>
          <w:sz w:val="24"/>
          <w:highlight w:val="none"/>
        </w:rPr>
        <w:t xml:space="preserve">投标文件</w:t>
      </w:r>
      <w:r>
        <w:rPr>
          <w:rFonts w:ascii="宋体" w:hAnsi="宋体" w:eastAsia="宋体" w:cs="宋体"/>
          <w:color w:val="auto"/>
          <w:sz w:val="24"/>
          <w:highlight w:val="none"/>
        </w:rPr>
        <w:t xml:space="preserve">（使用“CA数字证书”），导出加密的</w:t>
      </w:r>
      <w:r>
        <w:rPr>
          <w:rFonts w:hint="eastAsia" w:ascii="宋体" w:hAnsi="宋体" w:eastAsia="宋体" w:cs="宋体"/>
          <w:color w:val="auto"/>
          <w:sz w:val="24"/>
          <w:highlight w:val="none"/>
        </w:rPr>
        <w:t xml:space="preserve">投标文件</w:t>
      </w:r>
      <w:r>
        <w:rPr>
          <w:rFonts w:ascii="宋体" w:hAnsi="宋体" w:eastAsia="宋体" w:cs="宋体"/>
          <w:color w:val="auto"/>
          <w:sz w:val="24"/>
          <w:highlight w:val="none"/>
        </w:rPr>
        <w:t xml:space="preserve">（后缀名为zip）并在苏采云平台上传该加密的</w:t>
      </w:r>
      <w:r>
        <w:rPr>
          <w:rFonts w:hint="eastAsia" w:ascii="宋体" w:hAnsi="宋体" w:eastAsia="宋体" w:cs="宋体"/>
          <w:color w:val="auto"/>
          <w:sz w:val="24"/>
          <w:highlight w:val="none"/>
        </w:rPr>
        <w:t xml:space="preserve">投标文件</w:t>
      </w:r>
      <w:r>
        <w:rPr>
          <w:rFonts w:ascii="宋体" w:hAnsi="宋体" w:eastAsia="宋体" w:cs="宋体"/>
          <w:color w:val="auto"/>
          <w:sz w:val="24"/>
          <w:highlight w:val="none"/>
        </w:rPr>
        <w:t xml:space="preserve">，对采购文件各项内容做出实质性响应，否则其</w:t>
      </w:r>
      <w:r>
        <w:rPr>
          <w:rFonts w:hint="eastAsia" w:ascii="宋体" w:hAnsi="宋体" w:eastAsia="宋体" w:cs="宋体"/>
          <w:color w:val="auto"/>
          <w:sz w:val="24"/>
          <w:highlight w:val="none"/>
        </w:rPr>
        <w:t xml:space="preserve">投标文件</w:t>
      </w:r>
      <w:r>
        <w:rPr>
          <w:rFonts w:ascii="宋体" w:hAnsi="宋体" w:eastAsia="宋体" w:cs="宋体"/>
          <w:color w:val="auto"/>
          <w:sz w:val="24"/>
          <w:highlight w:val="none"/>
        </w:rPr>
        <w:t xml:space="preserve">无效。</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4.招标文件仅作为本次招投标使用。</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ascii="宋体" w:hAnsi="宋体" w:eastAsia="宋体"/>
          <w:bCs/>
          <w:color w:val="auto"/>
          <w:sz w:val="24"/>
          <w:szCs w:val="24"/>
          <w:highlight w:val="none"/>
        </w:rPr>
      </w:pPr>
      <w:r/>
      <w:bookmarkStart w:id="7" w:name="_Toc112006913"/>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三</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招标文件的解释：</w:t>
      </w:r>
      <w:bookmarkEnd w:id="7"/>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本文件的最终解释权归采购人及江苏欣希联项目管理有限公司。</w:t>
      </w:r>
      <w:r/>
    </w:p>
    <w:p>
      <w:pPr>
        <w:ind w:firstLine="482"/>
        <w:spacing w:line="360" w:lineRule="auto"/>
        <w:rPr>
          <w:rFonts w:ascii="宋体" w:hAnsi="宋体" w:eastAsia="宋体"/>
          <w:bCs/>
          <w:color w:val="auto"/>
          <w:sz w:val="24"/>
          <w:szCs w:val="24"/>
          <w:highlight w:val="none"/>
        </w:rPr>
      </w:pPr>
      <w:r/>
      <w:bookmarkStart w:id="8" w:name="_Toc112006914"/>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四</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招标文件的补充或修正：</w:t>
      </w:r>
      <w:bookmarkEnd w:id="8"/>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1.江苏欣希联项目管理有限公司可在投标截止时间15日前对招标文件进行必要的澄清或者修改，不足15日的，将顺延提交投标文件的截止时间。</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如需对招标文件进行澄清或修正，江苏欣希联项目管理有限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3．供应商认</w:t>
      </w:r>
      <w:r>
        <w:rPr>
          <w:rFonts w:hint="eastAsia" w:ascii="宋体" w:hAnsi="宋体" w:eastAsia="宋体"/>
          <w:bCs/>
          <w:color w:val="auto"/>
          <w:sz w:val="24"/>
          <w:szCs w:val="24"/>
          <w:highlight w:val="none"/>
        </w:rPr>
        <w:t xml:space="preserve">为招标文件使自己的权益受到损害的，可以自获取招标文件之日或者招标公告期限届满之日（公告期限届满后获取招标文件的，以公告期限届满之日为准）起7个工作日内，以书面形式向采购人或江苏欣希联项目管理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江苏欣希联项目管理有限公司将在收到符合上述要求的书面质疑后七个工作日内，对质疑内容</w:t>
      </w:r>
      <w:r>
        <w:rPr>
          <w:rFonts w:hint="eastAsia" w:ascii="宋体" w:hAnsi="宋体" w:eastAsia="宋体"/>
          <w:bCs/>
          <w:color w:val="auto"/>
          <w:sz w:val="24"/>
          <w:szCs w:val="24"/>
          <w:highlight w:val="none"/>
          <w:lang w:eastAsia="zh-CN"/>
        </w:rPr>
        <w:t xml:space="preserve">作出</w:t>
      </w:r>
      <w:r>
        <w:rPr>
          <w:rFonts w:hint="eastAsia" w:ascii="宋体" w:hAnsi="宋体" w:eastAsia="宋体"/>
          <w:bCs/>
          <w:color w:val="auto"/>
          <w:sz w:val="24"/>
          <w:szCs w:val="24"/>
          <w:highlight w:val="none"/>
        </w:rPr>
        <w:t xml:space="preserve">答复。投标人在法定质疑期限外送达的质疑函或法定质疑期限内送达的质疑函不符合上述要求的均为无效质疑，江苏欣希联项目管理有限公司对无效质疑不予受理。</w:t>
      </w:r>
      <w:r/>
    </w:p>
    <w:p>
      <w:pPr>
        <w:ind w:firstLine="482"/>
        <w:spacing w:line="360" w:lineRule="auto"/>
        <w:rPr>
          <w:rFonts w:ascii="宋体" w:hAnsi="宋体" w:eastAsia="宋体"/>
          <w:bCs/>
          <w:color w:val="auto"/>
          <w:sz w:val="24"/>
          <w:szCs w:val="24"/>
          <w:highlight w:val="none"/>
        </w:rPr>
      </w:pPr>
      <w:r/>
      <w:bookmarkStart w:id="9" w:name="_Toc112006915"/>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五</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投标文件的组成：</w:t>
      </w:r>
      <w:bookmarkEnd w:id="9"/>
      <w:r>
        <w:rPr>
          <w:rStyle w:val="1348"/>
          <w:rFonts w:hint="eastAsia" w:ascii="宋体" w:hAnsi="宋体" w:eastAsia="宋体" w:cs="宋体"/>
          <w:b/>
          <w:bCs/>
          <w:color w:val="auto"/>
          <w:sz w:val="24"/>
          <w:szCs w:val="24"/>
          <w:highlight w:val="none"/>
          <w:u w:val="single"/>
        </w:rPr>
        <w:t xml:space="preserve">（供应商按下列要求及附件中规定的格式规范进行编制，提供的资料必须按规定签章）</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1．投标函</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格式见附件</w:t>
      </w:r>
      <w:r>
        <w:rPr>
          <w:rFonts w:hint="eastAsia" w:ascii="宋体" w:hAnsi="宋体" w:eastAsia="宋体"/>
          <w:bCs/>
          <w:color w:val="auto"/>
          <w:sz w:val="24"/>
          <w:szCs w:val="24"/>
          <w:highlight w:val="none"/>
          <w:lang w:eastAsia="zh-CN"/>
        </w:rPr>
        <w:t xml:space="preserve">）</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2．资格、资信证明文件：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（1）关于资格的声明函</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格式见附件</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（3）投标人法定代表人授权委托书</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法定代表人亲自参与投标的除外，格式见附件</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（4）投标人法定代表人身份证扫描件（正、反面）；</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（6）投标人近三个月中任意一个月份</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不含投标当月</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（7）投标人近三个月中任意一个月份</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不含投标当月</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的依法缴纳税收的相关材料（提供相关主管部门证明或银行代扣证明）扫描件；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（8）投标人近三个月中任意一个月份</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不含投标当月</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（9）采购人要求的特定资质证明扫描件加盖公章（详见“投标邀请函”</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“投标人资格要求”之4中要求）；</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（10）承诺书（格式见附件）；</w:t>
      </w:r>
      <w:r/>
    </w:p>
    <w:p>
      <w:pPr>
        <w:ind w:firstLine="480"/>
        <w:spacing w:line="360" w:lineRule="auto"/>
        <w:rPr>
          <w:rFonts w:ascii="宋体" w:hAnsi="宋体" w:eastAsia="宋体"/>
          <w:bCs/>
          <w:color w:val="auto"/>
          <w:sz w:val="24"/>
          <w:szCs w:val="24"/>
          <w:highlight w:val="none"/>
        </w:rPr>
      </w:pPr>
      <w:r/>
      <w:bookmarkStart w:id="10" w:name="_Hlk529436263"/>
      <w:r/>
      <w:bookmarkStart w:id="11" w:name="_Hlk23510977"/>
      <w:r>
        <w:rPr>
          <w:rFonts w:hint="eastAsia" w:ascii="宋体" w:hAnsi="宋体" w:eastAsia="宋体"/>
          <w:bCs/>
          <w:color w:val="auto"/>
          <w:sz w:val="24"/>
          <w:szCs w:val="24"/>
          <w:highlight w:val="none"/>
        </w:rPr>
        <w:t xml:space="preserve">（11）中小企业需提供《中小企业声明函》（格式见附件）；如是残疾人福利性单位的，提供残疾人福利性单位声明函（格式见附件）；如是监狱企业的，提供由省级以上监狱管理局、戒毒管理局出具的属于监狱企业的证明文件扫描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w:t>
      </w:r>
      <w:bookmarkEnd w:id="10"/>
      <w:r/>
      <w:bookmarkEnd w:id="11"/>
      <w:r>
        <w:rPr>
          <w:rFonts w:hint="eastAsia" w:ascii="宋体" w:hAnsi="宋体" w:eastAsia="宋体"/>
          <w:bCs/>
          <w:color w:val="auto"/>
          <w:sz w:val="24"/>
          <w:szCs w:val="24"/>
          <w:highlight w:val="none"/>
        </w:rPr>
        <w:t xml:space="preserve">开标一览表（格式见附件）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4.报价明细表（格式自拟）</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5.服务偏离表（格式见附件）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6.服务保障承诺（格式见附件）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7.投标供应商情况表（格式</w:t>
      </w:r>
      <w:r>
        <w:rPr>
          <w:rFonts w:hint="eastAsia" w:ascii="宋体" w:hAnsi="宋体" w:eastAsia="宋体"/>
          <w:bCs/>
          <w:color w:val="auto"/>
          <w:sz w:val="24"/>
          <w:szCs w:val="24"/>
          <w:highlight w:val="none"/>
          <w:lang w:eastAsia="zh-CN"/>
        </w:rPr>
        <w:t xml:space="preserve">见</w:t>
      </w:r>
      <w:r>
        <w:rPr>
          <w:rFonts w:hint="eastAsia" w:ascii="宋体" w:hAnsi="宋体" w:eastAsia="宋体"/>
          <w:bCs/>
          <w:color w:val="auto"/>
          <w:sz w:val="24"/>
          <w:szCs w:val="24"/>
          <w:highlight w:val="none"/>
        </w:rPr>
        <w:t xml:space="preserve">附件）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8.人员配备情况表（格式</w:t>
      </w:r>
      <w:r>
        <w:rPr>
          <w:rFonts w:hint="eastAsia" w:ascii="宋体" w:hAnsi="宋体" w:eastAsia="宋体"/>
          <w:bCs/>
          <w:color w:val="auto"/>
          <w:sz w:val="24"/>
          <w:szCs w:val="24"/>
          <w:highlight w:val="none"/>
          <w:lang w:eastAsia="zh-CN"/>
        </w:rPr>
        <w:t xml:space="preserve">见</w:t>
      </w:r>
      <w:r>
        <w:rPr>
          <w:rFonts w:hint="eastAsia" w:ascii="宋体" w:hAnsi="宋体" w:eastAsia="宋体"/>
          <w:bCs/>
          <w:color w:val="auto"/>
          <w:sz w:val="24"/>
          <w:szCs w:val="24"/>
          <w:highlight w:val="none"/>
        </w:rPr>
        <w:t xml:space="preserve">附件）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9.提供第三章项目需求和有关要求需提供的相关证明材料（如有格式自拟并自行添加）</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10.评分标准中对应</w:t>
      </w:r>
      <w:r>
        <w:rPr>
          <w:rFonts w:hint="eastAsia" w:ascii="宋体" w:hAnsi="宋体" w:eastAsia="宋体"/>
          <w:bCs/>
          <w:color w:val="auto"/>
          <w:sz w:val="24"/>
          <w:szCs w:val="24"/>
          <w:highlight w:val="none"/>
          <w:lang w:eastAsia="zh-CN"/>
        </w:rPr>
        <w:t xml:space="preserve">的其他</w:t>
      </w:r>
      <w:r>
        <w:rPr>
          <w:rFonts w:hint="eastAsia" w:ascii="宋体" w:hAnsi="宋体" w:eastAsia="宋体"/>
          <w:bCs/>
          <w:color w:val="auto"/>
          <w:sz w:val="24"/>
          <w:szCs w:val="24"/>
          <w:highlight w:val="none"/>
        </w:rPr>
        <w:t xml:space="preserve">所需证明材料（如有自行添加）</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11.要求采购人提供的配合（如有格式自拟并自行添加）</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12.</w:t>
      </w:r>
      <w:r>
        <w:rPr>
          <w:rFonts w:hint="eastAsia" w:ascii="宋体" w:hAnsi="宋体" w:eastAsia="宋体"/>
          <w:bCs/>
          <w:color w:val="auto"/>
          <w:sz w:val="24"/>
          <w:szCs w:val="24"/>
          <w:highlight w:val="none"/>
          <w:lang w:eastAsia="zh-CN"/>
        </w:rPr>
        <w:t xml:space="preserve">其他</w:t>
      </w:r>
      <w:r>
        <w:rPr>
          <w:rFonts w:hint="eastAsia" w:ascii="宋体" w:hAnsi="宋体" w:eastAsia="宋体"/>
          <w:bCs/>
          <w:color w:val="auto"/>
          <w:sz w:val="24"/>
          <w:szCs w:val="24"/>
          <w:highlight w:val="none"/>
        </w:rPr>
        <w:t xml:space="preserve">（投标人认为有必要提供的声明和文件，如有格式自拟并自行添加）</w:t>
      </w:r>
      <w:r/>
    </w:p>
    <w:p>
      <w:pPr>
        <w:ind w:firstLine="480"/>
        <w:spacing w:line="360" w:lineRule="auto"/>
        <w:rPr>
          <w:rFonts w:ascii="宋体" w:hAnsi="宋体" w:eastAsia="宋体"/>
          <w:b/>
          <w:color w:val="auto"/>
          <w:sz w:val="24"/>
          <w:szCs w:val="24"/>
          <w:highlight w:val="none"/>
        </w:rPr>
      </w:pPr>
      <w:r>
        <w:rPr>
          <w:rFonts w:hint="eastAsia" w:ascii="宋体" w:hAnsi="宋体" w:eastAsia="宋体"/>
          <w:bCs/>
          <w:color w:val="auto"/>
          <w:sz w:val="24"/>
          <w:szCs w:val="24"/>
          <w:highlight w:val="none"/>
        </w:rPr>
        <w:t xml:space="preserve">13.服务方案</w:t>
      </w:r>
      <w:r>
        <w:rPr>
          <w:rFonts w:hint="eastAsia" w:ascii="宋体" w:hAnsi="宋体" w:eastAsia="宋体"/>
          <w:b/>
          <w:color w:val="auto"/>
          <w:sz w:val="24"/>
          <w:szCs w:val="24"/>
          <w:highlight w:val="none"/>
        </w:rPr>
        <w:t xml:space="preserve">（暗标，请按照暗标编制要求进行编制）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上述1-8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bCs/>
          <w:color w:val="auto"/>
          <w:sz w:val="24"/>
          <w:szCs w:val="24"/>
          <w:highlight w:val="none"/>
          <w:lang w:eastAsia="zh-CN"/>
        </w:rPr>
        <w:t xml:space="preserve">或其他可以</w:t>
      </w:r>
      <w:r>
        <w:rPr>
          <w:rFonts w:hint="eastAsia" w:ascii="宋体" w:hAnsi="宋体" w:eastAsia="宋体"/>
          <w:bCs/>
          <w:color w:val="auto"/>
          <w:sz w:val="24"/>
          <w:szCs w:val="24"/>
          <w:highlight w:val="none"/>
        </w:rPr>
        <w:t xml:space="preserve">在中国大陆有效居留的许可证明。</w:t>
      </w:r>
      <w:r/>
    </w:p>
    <w:p>
      <w:pPr>
        <w:ind w:firstLine="480"/>
        <w:spacing w:line="360" w:lineRule="auto"/>
        <w:rPr>
          <w:rFonts w:ascii="宋体" w:hAnsi="宋体" w:eastAsia="宋体"/>
          <w:b/>
          <w:color w:val="auto"/>
          <w:sz w:val="24"/>
          <w:szCs w:val="24"/>
          <w:highlight w:val="none"/>
        </w:rPr>
      </w:pPr>
      <w:r/>
      <w:bookmarkStart w:id="12" w:name="_Toc112006916"/>
      <w:r>
        <w:rPr>
          <w:rFonts w:hint="eastAsia" w:ascii="宋体" w:hAnsi="宋体" w:eastAsia="宋体"/>
          <w:b/>
          <w:color w:val="auto"/>
          <w:sz w:val="24"/>
          <w:szCs w:val="24"/>
          <w:highlight w:val="none"/>
        </w:rPr>
        <w:t xml:space="preserve">暗标编制要求如下：</w:t>
      </w:r>
      <w:r/>
    </w:p>
    <w:p>
      <w:pPr>
        <w:ind w:firstLine="480"/>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（1）暗标编制应按采购文件规定的格式制作，要求版面整洁、字迹清楚、不得涂改、不得标注。</w:t>
      </w:r>
      <w:r/>
    </w:p>
    <w:p>
      <w:pPr>
        <w:ind w:firstLine="480"/>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（2）暗标中均不得出现可识别供应商身份的任何字符、徽标，包括文字、符号、图案、标识、标志、人员姓名、企业名称、以往项目名称、供应商独有的标准名称或编号等</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不得出现其他具有标识性作用的符号、图案等，也不得采用任何不符合常规、有别于其他供应商的特殊做法。</w:t>
      </w:r>
      <w:r/>
    </w:p>
    <w:p>
      <w:pPr>
        <w:ind w:firstLine="480"/>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（3）字体、段落、页面布局的设置：</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字体：一级标题为宋体黑色二号字，其余正文均采用宋体黑色小四号字体，不得出现手写。</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段落：使用1.5倍行间距、字间距标准、每段段前空两格。</w:t>
      </w:r>
      <w:r/>
    </w:p>
    <w:p>
      <w:pPr>
        <w:ind w:firstLine="480"/>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页面布局：纸张方向纵向、页面底色白色，分栏为一栏。</w:t>
      </w:r>
      <w:r/>
    </w:p>
    <w:p>
      <w:pPr>
        <w:ind w:firstLine="482"/>
        <w:spacing w:line="360" w:lineRule="auto"/>
        <w:rPr>
          <w:rFonts w:ascii="宋体" w:hAnsi="宋体" w:eastAsia="宋体"/>
          <w:bCs/>
          <w:color w:val="auto"/>
          <w:sz w:val="24"/>
          <w:szCs w:val="24"/>
          <w:highlight w:val="none"/>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六</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投标文件的要求：</w:t>
      </w:r>
      <w:bookmarkEnd w:id="12"/>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1.所有文件、往来函件均应使用简体中文</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规格、型号辅助符号例外</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2.投标文件由投标人按给定格式如实填写</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编写</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，须有法人</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盖章</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lang w:val="zh-CN"/>
        </w:rPr>
        <w:t xml:space="preserve">3.如无特别说明，</w:t>
      </w:r>
      <w:r>
        <w:rPr>
          <w:rFonts w:hint="eastAsia" w:ascii="宋体" w:hAnsi="宋体" w:eastAsia="宋体"/>
          <w:bCs/>
          <w:color w:val="auto"/>
          <w:sz w:val="24"/>
          <w:szCs w:val="24"/>
          <w:highlight w:val="none"/>
        </w:rPr>
        <w:t xml:space="preserve">投标人报价一律以人民币为投标结算货币，结算单位为“元”。</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4.投标文件格式部分，应由投标人按给定格式提供，不得更改。</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6.投标费用自理。</w:t>
      </w:r>
      <w:r/>
    </w:p>
    <w:p>
      <w:pPr>
        <w:ind w:firstLine="482"/>
        <w:spacing w:line="360" w:lineRule="auto"/>
        <w:rPr>
          <w:rFonts w:ascii="宋体" w:hAnsi="宋体" w:eastAsia="宋体"/>
          <w:b/>
          <w:color w:val="auto"/>
          <w:sz w:val="24"/>
          <w:szCs w:val="24"/>
          <w:highlight w:val="none"/>
        </w:rPr>
      </w:pPr>
      <w:r/>
      <w:bookmarkStart w:id="13" w:name="_Toc112006917"/>
      <w:r/>
      <w:bookmarkStart w:id="14" w:name="_Toc112006918"/>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七</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网上投标</w:t>
      </w:r>
      <w:bookmarkEnd w:id="13"/>
      <w:r/>
      <w:r/>
    </w:p>
    <w:p>
      <w:pPr>
        <w:ind w:firstLine="480"/>
        <w:spacing w:line="360" w:lineRule="auto"/>
        <w:rPr>
          <w:color w:val="auto"/>
          <w:highlight w:val="none"/>
        </w:rPr>
      </w:pPr>
      <w:r>
        <w:rPr>
          <w:rFonts w:hint="eastAsia" w:ascii="宋体" w:hAnsi="宋体" w:eastAsia="宋体"/>
          <w:bCs/>
          <w:color w:val="auto"/>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2.投标人应对CA数字证书妥善保管，如被他人盗用投标，后果自负。</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3.投标人按招标文件规定的网上解密时间进行解密，如未按时解密后果自负。</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6.投标人进行网上投标请参照《政府采购项目电子交易管理操作指南</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供应商》。</w:t>
      </w:r>
      <w:r/>
    </w:p>
    <w:p>
      <w:pPr>
        <w:pStyle w:val="955"/>
        <w:ind w:firstLine="482"/>
        <w:spacing w:line="360" w:lineRule="auto"/>
        <w:rPr>
          <w:color w:val="auto"/>
          <w:highlight w:val="none"/>
        </w:rPr>
      </w:pPr>
      <w:r>
        <w:rPr>
          <w:rFonts w:hint="eastAsia" w:ascii="宋体" w:hAnsi="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ascii="宋体" w:hAnsi="宋体" w:eastAsia="宋体"/>
          <w:b/>
          <w:color w:val="auto"/>
          <w:sz w:val="24"/>
          <w:szCs w:val="24"/>
          <w:highlight w:val="none"/>
        </w:rPr>
      </w:pPr>
      <w:r/>
      <w:bookmarkStart w:id="15" w:name="_Toc112006919"/>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八</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无效投标文件的确认：</w:t>
      </w:r>
      <w:bookmarkEnd w:id="15"/>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投标人有下列情况之一者，投标文件无效：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1.未按规定</w:t>
      </w:r>
      <w:r>
        <w:rPr>
          <w:rFonts w:hint="eastAsia" w:ascii="宋体" w:hAnsi="宋体" w:eastAsia="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投标保证金的；（本项目无需保证金）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2.电子投标文件未按规定的期限上传（递交）的；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3.供应商在苏采云平台规定的时间内未成功解密电子投标文件的；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4.未按采购文件要求上传电子投标文件的；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.供应商未按采购文件要求解密电子投标文件的；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.供应商不具备采购文件中规定的资格要求或未按采购文件规定的要求提供资格、资信证明文件的；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7</w:t>
      </w:r>
      <w:r>
        <w:rPr>
          <w:rFonts w:hint="eastAsia" w:ascii="宋体" w:hAnsi="宋体" w:eastAsia="宋体" w:cs="宋体"/>
          <w:bCs/>
          <w:color w:val="auto"/>
          <w:sz w:val="24"/>
          <w:szCs w:val="24"/>
          <w:highlight w:val="none"/>
        </w:rPr>
        <w:t xml:space="preserve">.投标文件内容不全或不符合采购文件中规定的实质性要求和条件的；</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.供应商的法定代表人授权代表，无法定代表人授权委托书的；</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9</w:t>
      </w:r>
      <w:r>
        <w:rPr>
          <w:rFonts w:hint="eastAsia" w:ascii="宋体" w:hAnsi="宋体" w:eastAsia="宋体" w:cs="宋体"/>
          <w:bCs/>
          <w:color w:val="auto"/>
          <w:sz w:val="24"/>
          <w:szCs w:val="24"/>
          <w:highlight w:val="none"/>
        </w:rPr>
        <w:t xml:space="preserve">.供应商同一标段提交两个（含两个）以上不同的报价的；供应商同一标段用两个</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含两个</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以上规格型号产品进行响应的；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0</w:t>
      </w:r>
      <w:r>
        <w:rPr>
          <w:rFonts w:hint="eastAsia" w:ascii="宋体" w:hAnsi="宋体" w:eastAsia="宋体" w:cs="宋体"/>
          <w:bCs/>
          <w:color w:val="auto"/>
          <w:sz w:val="24"/>
          <w:szCs w:val="24"/>
          <w:highlight w:val="none"/>
        </w:rPr>
        <w:t xml:space="preserve">.供应商被列入失信被执行人、重大税收违法案件当事人名单、政府采购严重违法失信行为记录名单及其他不符合《中华人民共和国政府采购法》第二十二条规定条件的；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.投标文件未按采购文件规定的格式、内容和要求填写、制作的；</w:t>
      </w:r>
      <w:r>
        <w:rPr>
          <w:rFonts w:hint="eastAsia" w:ascii="宋体" w:hAnsi="宋体" w:cs="宋体"/>
          <w:b/>
          <w:bCs/>
          <w:color w:val="auto"/>
          <w:sz w:val="24"/>
          <w:highlight w:val="none"/>
        </w:rPr>
        <w:t xml:space="preserve">暗标未按招标文件要求编制的；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.投标文件书写潦草、图片及字迹模糊不清、无法辨认的；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.投标文件含有采购文件未允许提供的选择性内容的；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.提供虚假材料的（包括工商营业执照、财务报表、资格、资信证明文件等）；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.电子投标文件未加盖供应商公章及法定代表人或授权代表签字或盖章的；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7</w:t>
      </w:r>
      <w:r>
        <w:rPr>
          <w:rFonts w:hint="eastAsia" w:ascii="宋体" w:hAnsi="宋体" w:eastAsia="宋体" w:cs="宋体"/>
          <w:bCs/>
          <w:color w:val="auto"/>
          <w:sz w:val="24"/>
          <w:szCs w:val="24"/>
          <w:highlight w:val="none"/>
        </w:rPr>
        <w:t xml:space="preserve">.供应商未遵循公平竞争的原则，恶意串通，妨碍其他供应商的竞争行为，损害采购人或者其他供应商的合法权益的。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.不同供应商的投标文件的目录序号、排版格式、文字风格等存在明显的相似性或一致性，特征显示由同一单位或者同一个人编制的；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19</w:t>
      </w:r>
      <w:r>
        <w:rPr>
          <w:rFonts w:hint="eastAsia" w:ascii="宋体" w:hAnsi="宋体" w:eastAsia="宋体" w:cs="宋体"/>
          <w:bCs/>
          <w:color w:val="auto"/>
          <w:sz w:val="24"/>
          <w:szCs w:val="24"/>
          <w:highlight w:val="none"/>
        </w:rPr>
        <w:t xml:space="preserve">.不同供应商委托同一单位或者个人办理响应报价事宜的；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0</w:t>
      </w:r>
      <w:r>
        <w:rPr>
          <w:rFonts w:hint="eastAsia" w:ascii="宋体" w:hAnsi="宋体" w:eastAsia="宋体" w:cs="宋体"/>
          <w:bCs/>
          <w:color w:val="auto"/>
          <w:sz w:val="24"/>
          <w:szCs w:val="24"/>
          <w:highlight w:val="none"/>
        </w:rPr>
        <w:t xml:space="preserve">.不同供应商投标文件载明的项目管理成员或者联系人员为同一人的；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.不同供应商的投标文件内容存在非正常一致、项目组成员出现同一人、投标文件中错误（或异常）一致或雷同、电子文档信息一致或雷同的；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.不同供应商报价细目呈明显规律性变化，或恶意串通其他供应商，故意哄抬价格或压价的；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.不同供应商聘请同一人为其投标提供技术或经济咨询服务的；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.不同供应商的单位负责人为同一人或者存在直接控股、管理关系的；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.不同供应商的委托代理人、项目负责人以及其他相关人员有在同一个单位缴纳社会保险的；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.同一投标文件中单位名称落款与公章不是同一单位的；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7</w:t>
      </w:r>
      <w:r>
        <w:rPr>
          <w:rFonts w:hint="eastAsia" w:ascii="宋体" w:hAnsi="宋体" w:eastAsia="宋体" w:cs="宋体"/>
          <w:bCs/>
          <w:color w:val="auto"/>
          <w:sz w:val="24"/>
          <w:szCs w:val="24"/>
          <w:highlight w:val="none"/>
        </w:rPr>
        <w:t xml:space="preserve">.除单一来源外，供应商为本项目提供整体设计、规范编制或者项目管理、监理、检测等服务的；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.超过采购文件规定的预算金额/最高限价；</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29</w:t>
      </w:r>
      <w:r>
        <w:rPr>
          <w:rFonts w:hint="eastAsia" w:ascii="宋体" w:hAnsi="宋体" w:eastAsia="宋体" w:cs="宋体"/>
          <w:bCs/>
          <w:color w:val="auto"/>
          <w:sz w:val="24"/>
          <w:szCs w:val="24"/>
          <w:highlight w:val="none"/>
        </w:rPr>
        <w:t xml:space="preserve">.报价畸高或畸低，但总报价与各分项报价不能相互对应，在询标时没有合理的解释或者不能提供计算依据和报价依据的；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rPr>
        <w:t xml:space="preserve">0</w:t>
      </w:r>
      <w:r>
        <w:rPr>
          <w:rFonts w:hint="eastAsia" w:ascii="宋体" w:hAnsi="宋体" w:eastAsia="宋体" w:cs="宋体"/>
          <w:bCs/>
          <w:color w:val="auto"/>
          <w:sz w:val="24"/>
          <w:szCs w:val="24"/>
          <w:highlight w:val="none"/>
        </w:rPr>
        <w:t xml:space="preserve">.评审小组认为供应商的报价明显低于其他通过符合性审查供应商的报价，有可能影响产品质量或者不能诚信履约的，应当要求其在合理的时间（半小时）内通过苏采云平台（使用“CA数字证书”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加盖电子签章）提供书面说明，必要时提交相关证明材料；供应商不能证明其报价合理性的，评审小组应当将其作为无效响应处理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.投标文件报价出现前后不一致且供应商对修正后的报价不确认的；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.未通过初步资格性审查、投标文件资格性检查、投标文件符合性检查的；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.投标文件同一方案有选择性报价且未声明以哪一个为准的；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.投标文件被本项目评委确认为无效投标文件的；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.改变采购文件规定的暂定价格或不可竞争费用的；改变采购文件规定的服务期限、误期违约金 、质量标准及质量违约金的；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.不同供应商的投标保证金从同一单位或者个人的账户转出；（本项目无需投标保证金）</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37</w:t>
      </w:r>
      <w:r>
        <w:rPr>
          <w:rFonts w:hint="eastAsia" w:ascii="宋体" w:hAnsi="宋体" w:eastAsia="宋体" w:cs="宋体"/>
          <w:bCs/>
          <w:color w:val="auto"/>
          <w:sz w:val="24"/>
          <w:szCs w:val="24"/>
          <w:highlight w:val="none"/>
        </w:rPr>
        <w:t xml:space="preserve">.不同投标供应商投标文件中的项目相关人员出现同一人的（设备生产厂人员和特邀设备维修保养人员除外）；</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38</w:t>
      </w:r>
      <w:r>
        <w:rPr>
          <w:rFonts w:hint="eastAsia" w:ascii="宋体" w:hAnsi="宋体" w:eastAsia="宋体" w:cs="宋体"/>
          <w:bCs/>
          <w:color w:val="auto"/>
          <w:sz w:val="24"/>
          <w:szCs w:val="24"/>
          <w:highlight w:val="none"/>
        </w:rPr>
        <w:t xml:space="preserve">.不同投标供应商的投标文件由同一台电脑编制或者同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把数字证书加密锁加密或者同一台附属设备打印的；</w:t>
      </w:r>
      <w:r/>
    </w:p>
    <w:p>
      <w:pPr>
        <w:ind w:firstLine="480"/>
        <w:spacing w:line="360"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39</w:t>
      </w:r>
      <w:r>
        <w:rPr>
          <w:rFonts w:hint="eastAsia" w:ascii="宋体" w:hAnsi="宋体" w:eastAsia="宋体" w:cs="宋体"/>
          <w:bCs/>
          <w:color w:val="auto"/>
          <w:sz w:val="24"/>
          <w:szCs w:val="24"/>
          <w:highlight w:val="none"/>
        </w:rPr>
        <w:t xml:space="preserve">.各投标供应商的投标文件上传使用的MAC地址和IP地址</w:t>
      </w:r>
      <w:r>
        <w:rPr>
          <w:rFonts w:hint="eastAsia" w:ascii="宋体" w:hAnsi="宋体" w:eastAsia="宋体" w:cs="宋体"/>
          <w:bCs/>
          <w:color w:val="auto"/>
          <w:sz w:val="24"/>
          <w:szCs w:val="24"/>
          <w:highlight w:val="none"/>
          <w:lang w:eastAsia="zh-CN"/>
        </w:rPr>
        <w:t xml:space="preserve">一致</w:t>
      </w:r>
      <w:r>
        <w:rPr>
          <w:rFonts w:hint="eastAsia" w:ascii="宋体" w:hAnsi="宋体" w:eastAsia="宋体" w:cs="宋体"/>
          <w:bCs/>
          <w:color w:val="auto"/>
          <w:sz w:val="24"/>
          <w:szCs w:val="24"/>
          <w:highlight w:val="none"/>
        </w:rPr>
        <w:t xml:space="preserve">的，各投标供应商从同一个供应商单位或者同一个自然人的互联网协议地址下载采购文件或上传投标文件、不同投标文件留有相同标记标识或存在两处以上一致性错误或雷同等情况，视为投标供应商相互围标、串标，其报价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rPr>
        <w:t xml:space="preserve">0</w:t>
      </w:r>
      <w:r>
        <w:rPr>
          <w:rFonts w:hint="eastAsia" w:ascii="宋体" w:hAnsi="宋体" w:eastAsia="宋体" w:cs="宋体"/>
          <w:bCs/>
          <w:color w:val="auto"/>
          <w:sz w:val="24"/>
          <w:szCs w:val="24"/>
          <w:highlight w:val="none"/>
        </w:rPr>
        <w:t xml:space="preserve">.电子投标文件与投标文件要求格式不一致而无法导入计算机评标系统；</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.启用投标文件电子文本的项目，投标供应商因自身原因造成投标文件电子文本无法导入应急评标系统的，视为放弃其投标报价</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.投标文件内容不全或不符合法律法规和投标文件中规定的其他实质性要求的；</w:t>
      </w:r>
      <w:r/>
    </w:p>
    <w:p>
      <w:pPr>
        <w:ind w:firstLine="480"/>
        <w:spacing w:line="360" w:lineRule="auto"/>
        <w:rPr>
          <w:rFonts w:ascii="宋体" w:hAnsi="宋体" w:eastAsia="宋体"/>
          <w:b/>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和采购文件规定的其他无效情形。</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九</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开标、评标：</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1．所有投标单位在招标文件规定的时间内解密各自投标文件。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2.投标截止时间后参加投标的供应商或解密投标文件的供应商不足三家的，不开标；开标后，所有投标人可在线上开标大厅中看到所有投标人的投标报价。</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3．投标文件的审查</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(1)投标文件报价出现前后不一致的，按照下列规定修正：</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①</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 xml:space="preserve">大写金额和小写金额不一致的，以大写金额为准；</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③</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④</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 xml:space="preserve">总价金额与按单价汇总金额不一致的，以单价金额计算结果为准。</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对不同文字文本投标文件的解释发生异议的，以中文文本为准。</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3</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投标人未参加开标的，视同认可开标结果。</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4．评标程序</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评标工作由江苏欣希联项目管理有限公司负责组织，具体评标事务由依法组建的评标委员会负责。</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1</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投标文件初审。初审分为资格性检查和符合性检查。</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www.ccgp.gov.cn</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jc w:val="center"/>
        <w:spacing w:line="440" w:lineRule="exact"/>
        <w:tabs>
          <w:tab w:val="left" w:pos="480" w:leader="none"/>
        </w:tabs>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25"/>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234" w:type="dxa"/>
            <w:vAlign w:val="center"/>
            <w:textDirection w:val="lrTb"/>
            <w:noWrap/>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234" w:type="dxa"/>
            <w:vAlign w:val="center"/>
            <w:textDirection w:val="lrTb"/>
            <w:noWrap/>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234" w:type="dxa"/>
            <w:vAlign w:val="center"/>
            <w:textDirection w:val="lrTb"/>
            <w:noWrap/>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tcPr>
          <w:p>
            <w:pPr>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textDirection w:val="lrTb"/>
            <w:noWrap/>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textDirection w:val="lrTb"/>
            <w:noWrap/>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tc>
      </w:tr>
      <w:tr>
        <w:trPr>
          <w:jc w:val="center"/>
          <w:trHeight w:val="602"/>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tcPr>
          <w:p>
            <w:pPr>
              <w:jc w:val="lef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磋商供应商电子公章；如为残疾人福利性单位的提供《残疾人福利性单位声明函》（格式见附件）</w:t>
            </w:r>
            <w:r/>
          </w:p>
        </w:tc>
      </w:tr>
      <w:tr>
        <w:trPr>
          <w:jc w:val="center"/>
          <w:trHeight w:val="747"/>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1599"/>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5234" w:type="dxa"/>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25"/>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4"/>
        <w:gridCol w:w="2948"/>
        <w:gridCol w:w="5216"/>
      </w:tblGrid>
      <w:tr>
        <w:trPr>
          <w:jc w:val="center"/>
          <w:trHeight w:val="646"/>
        </w:trPr>
        <w:tc>
          <w:tcPr>
            <w:tcW w:w="754"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216"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jc w:val="center"/>
          <w:trHeight w:val="555"/>
        </w:trPr>
        <w:tc>
          <w:tcPr>
            <w:tcW w:w="754"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216"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216"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216"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服务偏离表</w:t>
            </w:r>
            <w:r/>
          </w:p>
        </w:tc>
        <w:tc>
          <w:tcPr>
            <w:tcW w:w="5216" w:type="dxa"/>
            <w:vAlign w:val="center"/>
            <w:textDirection w:val="lrTb"/>
            <w:noWrap/>
          </w:tcPr>
          <w:p>
            <w:pPr>
              <w:jc w:val="center"/>
              <w:spacing w:line="440" w:lineRule="exact"/>
              <w:tabs>
                <w:tab w:val="left" w:pos="480" w:leader="none"/>
                <w:tab w:val="left" w:pos="2009"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5216"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人员配备情况表</w:t>
            </w:r>
            <w:r/>
          </w:p>
        </w:tc>
        <w:tc>
          <w:tcPr>
            <w:tcW w:w="5216" w:type="dxa"/>
            <w:vAlign w:val="center"/>
            <w:textDirection w:val="lrTb"/>
            <w:noWrap/>
          </w:tcPr>
          <w:p>
            <w:pPr>
              <w:jc w:val="center"/>
              <w:spacing w:line="440" w:lineRule="exact"/>
              <w:tabs>
                <w:tab w:val="left" w:pos="480" w:leader="none"/>
                <w:tab w:val="left" w:pos="2009"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555"/>
        </w:trPr>
        <w:tc>
          <w:tcPr>
            <w:tcW w:w="754"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216"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582"/>
        </w:trPr>
        <w:tc>
          <w:tcPr>
            <w:tcW w:w="754" w:type="dxa"/>
            <w:vAlign w:val="center"/>
            <w:textDirection w:val="lrTb"/>
            <w:noWrap/>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8</w:t>
            </w:r>
            <w:r/>
          </w:p>
        </w:tc>
        <w:tc>
          <w:tcPr>
            <w:tcW w:w="2948"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216" w:type="dxa"/>
            <w:vAlign w:val="center"/>
            <w:textDirection w:val="lrTb"/>
            <w:noWrap/>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bl>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color w:val="auto"/>
          <w:highlight w:val="none"/>
        </w:rPr>
      </w:pP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3</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5．评标方法</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投标人通过初审的，方可进入比较与评价程序，本项目采用综合评分法。</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6．评标标准：详见附件。</w:t>
      </w:r>
      <w:r/>
    </w:p>
    <w:p>
      <w:pPr>
        <w:ind w:firstLine="482"/>
        <w:spacing w:line="360" w:lineRule="auto"/>
        <w:rPr>
          <w:rFonts w:ascii="宋体" w:hAnsi="宋体" w:eastAsia="宋体"/>
          <w:b/>
          <w:color w:val="auto"/>
          <w:sz w:val="24"/>
          <w:szCs w:val="24"/>
          <w:highlight w:val="none"/>
        </w:rPr>
      </w:pPr>
      <w:r/>
      <w:bookmarkStart w:id="17" w:name="_Toc112006920"/>
      <w:r/>
      <w:bookmarkStart w:id="18" w:name="_Toc112006921"/>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十</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定标：</w:t>
      </w:r>
      <w:bookmarkEnd w:id="17"/>
      <w:r/>
      <w:bookmarkEnd w:id="18"/>
      <w:r/>
      <w:r/>
    </w:p>
    <w:p>
      <w:pPr>
        <w:ind w:firstLine="480"/>
        <w:spacing w:line="360" w:lineRule="auto"/>
        <w:rPr>
          <w:rFonts w:ascii="宋体" w:hAnsi="宋体" w:eastAsia="宋体"/>
          <w:bCs/>
          <w:color w:val="auto"/>
          <w:sz w:val="24"/>
          <w:szCs w:val="24"/>
          <w:highlight w:val="none"/>
        </w:rPr>
      </w:pPr>
      <w:r/>
      <w:bookmarkStart w:id="19" w:name="_Toc112006922"/>
      <w:r>
        <w:rPr>
          <w:rFonts w:hint="eastAsia" w:ascii="宋体" w:hAnsi="宋体"/>
          <w:bCs/>
          <w:color w:val="auto"/>
          <w:sz w:val="24"/>
          <w:szCs w:val="24"/>
          <w:highlight w:val="none"/>
        </w:rPr>
        <w:t xml:space="preserve">1．</w:t>
      </w:r>
      <w:r>
        <w:rPr>
          <w:rFonts w:hint="eastAsia" w:ascii="宋体" w:hAnsi="宋体" w:eastAsia="宋体"/>
          <w:bCs/>
          <w:color w:val="auto"/>
          <w:sz w:val="24"/>
          <w:szCs w:val="24"/>
          <w:highlight w:val="none"/>
        </w:rPr>
        <w:t xml:space="preserve">评标委员会根据招标文件规定的评标方法和评标标准进行评审，按评审得分由高到低的原则推荐中标候选人，江苏欣希联项目管理有限公司在评标结束后2个工作日内将评标报告</w:t>
      </w:r>
      <w:r>
        <w:rPr>
          <w:rFonts w:hint="eastAsia" w:ascii="宋体" w:hAnsi="宋体" w:eastAsia="宋体"/>
          <w:bCs/>
          <w:color w:val="auto"/>
          <w:sz w:val="24"/>
          <w:szCs w:val="24"/>
          <w:highlight w:val="none"/>
          <w:lang w:eastAsia="zh-CN"/>
        </w:rPr>
        <w:t xml:space="preserve">送达</w:t>
      </w:r>
      <w:r>
        <w:rPr>
          <w:rFonts w:hint="eastAsia" w:ascii="宋体" w:hAnsi="宋体" w:eastAsia="宋体"/>
          <w:bCs/>
          <w:color w:val="auto"/>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欣希联项目管理有限公司将在江苏政府采购网上发布中标公告。江苏欣希联项目管理有限公司和评标委员会对未中标原因不</w:t>
      </w:r>
      <w:r>
        <w:rPr>
          <w:rFonts w:hint="eastAsia" w:ascii="宋体" w:hAnsi="宋体" w:eastAsia="宋体"/>
          <w:bCs/>
          <w:color w:val="auto"/>
          <w:sz w:val="24"/>
          <w:szCs w:val="24"/>
          <w:highlight w:val="none"/>
          <w:lang w:eastAsia="zh-CN"/>
        </w:rPr>
        <w:t xml:space="preserve">作解释</w:t>
      </w:r>
      <w:r>
        <w:rPr>
          <w:rFonts w:hint="eastAsia" w:ascii="宋体" w:hAnsi="宋体" w:eastAsia="宋体"/>
          <w:bCs/>
          <w:color w:val="auto"/>
          <w:sz w:val="24"/>
          <w:szCs w:val="24"/>
          <w:highlight w:val="none"/>
        </w:rPr>
        <w:t xml:space="preserve">。如有质疑，应在法定质疑期限内，即中标公告期限届满之日起7个工作日内，以书面形式（原件）送达江苏欣希联项目管理有限公司，并且针对同一采购程序环节的质疑，须在法定质疑期内一次性提出。质疑函应当列明具体的质疑事项及事实根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eastAsia="宋体"/>
          <w:bCs/>
          <w:color w:val="auto"/>
          <w:sz w:val="24"/>
          <w:szCs w:val="24"/>
          <w:highlight w:val="none"/>
        </w:rPr>
        <w:t xml:space="preserve">政府采购供应商质疑</w:t>
      </w:r>
      <w:bookmarkStart w:id="20" w:name="_Hlt50664450"/>
      <w:r/>
      <w:bookmarkStart w:id="21" w:name="_Hlt50664451"/>
      <w:r>
        <w:rPr>
          <w:rFonts w:hint="eastAsia" w:ascii="宋体" w:hAnsi="宋体" w:eastAsia="宋体"/>
          <w:bCs/>
          <w:color w:val="auto"/>
          <w:sz w:val="24"/>
          <w:szCs w:val="24"/>
          <w:highlight w:val="none"/>
        </w:rPr>
        <w:t xml:space="preserve">函</w:t>
      </w:r>
      <w:bookmarkEnd w:id="20"/>
      <w:r/>
      <w:bookmarkEnd w:id="21"/>
      <w:r>
        <w:rPr>
          <w:rFonts w:hint="eastAsia" w:ascii="宋体" w:hAnsi="宋体" w:eastAsia="宋体"/>
          <w:bCs/>
          <w:color w:val="auto"/>
          <w:sz w:val="24"/>
          <w:szCs w:val="24"/>
          <w:highlight w:val="none"/>
        </w:rPr>
        <w:t xml:space="preserve">范本</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江苏欣希联项目管理有限公司将在收到符合上述要求的书面质疑后七个工作日内，对质疑内容</w:t>
      </w:r>
      <w:r>
        <w:rPr>
          <w:rFonts w:hint="eastAsia" w:ascii="宋体" w:hAnsi="宋体" w:eastAsia="宋体"/>
          <w:bCs/>
          <w:color w:val="auto"/>
          <w:sz w:val="24"/>
          <w:szCs w:val="24"/>
          <w:highlight w:val="none"/>
          <w:lang w:eastAsia="zh-CN"/>
        </w:rPr>
        <w:t xml:space="preserve">作出</w:t>
      </w:r>
      <w:r>
        <w:rPr>
          <w:rFonts w:hint="eastAsia" w:ascii="宋体" w:hAnsi="宋体" w:eastAsia="宋体"/>
          <w:bCs/>
          <w:color w:val="auto"/>
          <w:sz w:val="24"/>
          <w:szCs w:val="24"/>
          <w:highlight w:val="none"/>
        </w:rPr>
        <w:t xml:space="preserve">答复。投标人在法定质疑期限外送达的质疑函或法定质疑期限内送达的质疑函不符合上述要求的均为无效质疑，江苏欣希联项目管理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2．在发布中标公告的同时，江苏欣希联项目管理有限公司将向中标供应商</w:t>
      </w:r>
      <w:r>
        <w:rPr>
          <w:rFonts w:hint="eastAsia" w:ascii="宋体" w:hAnsi="宋体" w:eastAsia="宋体"/>
          <w:bCs/>
          <w:color w:val="auto"/>
          <w:sz w:val="24"/>
          <w:szCs w:val="24"/>
          <w:highlight w:val="none"/>
          <w:lang w:eastAsia="zh-CN"/>
        </w:rPr>
        <w:t xml:space="preserve">发出</w:t>
      </w:r>
      <w:r>
        <w:rPr>
          <w:rFonts w:hint="eastAsia" w:ascii="宋体" w:hAnsi="宋体" w:eastAsia="宋体"/>
          <w:bCs/>
          <w:color w:val="auto"/>
          <w:sz w:val="24"/>
          <w:szCs w:val="24"/>
          <w:highlight w:val="none"/>
        </w:rPr>
        <w:t xml:space="preserve">中标通知书。</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3．投标供应商电子投标文件将作为电子档案保存。</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十一</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废标的确认：</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在招标采购中，出现下列情况之一的，应予废标：</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1．符合专业条件的投标人或者对招标文件作出实质性响应的投标人不足三家；</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2．出现影响采购公正的违法、违规行为；</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3．投标人的报价均超过采购预算，采购人不能支付的；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4．因重大变故，采购任务取消。</w:t>
      </w:r>
      <w:bookmarkEnd w:id="19"/>
      <w:r/>
      <w:r/>
    </w:p>
    <w:p>
      <w:pPr>
        <w:ind w:firstLine="482"/>
        <w:spacing w:line="360" w:lineRule="auto"/>
        <w:rPr>
          <w:rFonts w:ascii="宋体" w:hAnsi="宋体" w:eastAsia="宋体"/>
          <w:b/>
          <w:color w:val="auto"/>
          <w:sz w:val="24"/>
          <w:szCs w:val="24"/>
          <w:highlight w:val="none"/>
        </w:rPr>
      </w:pPr>
      <w:r/>
      <w:bookmarkStart w:id="22" w:name="_Toc112006923"/>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十二</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中标无效的确认：</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1．提供虚假材料谋取中标的；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2．采取不正当手段诋毁、排挤其他投标人的；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3．与招标采购单位、其他投标人恶意串通的；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4．向招标采购单位行贿或者提供其他不正当利益的；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6．拒绝有关部门监督检查或者提供虚假情况的。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ascii="宋体" w:hAnsi="宋体" w:eastAsia="宋体"/>
          <w:b/>
          <w:color w:val="auto"/>
          <w:sz w:val="24"/>
          <w:szCs w:val="24"/>
          <w:highlight w:val="none"/>
        </w:rPr>
      </w:pPr>
      <w:r/>
      <w:bookmarkStart w:id="23" w:name="_Toc112006924"/>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十三</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签订、履行合同：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本项目不收取履约保证金。</w:t>
      </w:r>
      <w:r>
        <w:rPr>
          <w:rFonts w:hint="eastAsia" w:ascii="宋体" w:hAnsi="宋体" w:eastAsia="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3．中标供应商非因不可抗力未履行招、投标文件和合同规定的义务，一经查实，江苏欣希联项目管理有限公司将根据具体情况提请政府采购管理部门作出相应处理。</w:t>
      </w:r>
      <w:bookmarkEnd w:id="23"/>
      <w:r/>
      <w:r/>
    </w:p>
    <w:p>
      <w:pPr>
        <w:ind w:firstLine="482"/>
        <w:spacing w:line="360" w:lineRule="auto"/>
        <w:rPr>
          <w:rFonts w:ascii="宋体" w:hAnsi="宋体" w:eastAsia="宋体"/>
          <w:b/>
          <w:color w:val="auto"/>
          <w:sz w:val="24"/>
          <w:szCs w:val="24"/>
          <w:highlight w:val="none"/>
        </w:rPr>
      </w:pPr>
      <w:r/>
      <w:bookmarkStart w:id="24" w:name="_Toc112006925"/>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十四</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注意事项：</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（1）中标后无正当理由不与采购人签订合同的；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（3）拒绝履行合同义务的。</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质疑处理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提出质疑的供应商应当是参与</w:t>
      </w:r>
      <w:r>
        <w:rPr>
          <w:rFonts w:hint="eastAsia" w:ascii="宋体" w:hAnsi="宋体" w:eastAsia="宋体" w:cs="宋体"/>
          <w:bCs/>
          <w:color w:val="auto"/>
          <w:sz w:val="24"/>
          <w:szCs w:val="24"/>
          <w:highlight w:val="none"/>
          <w:lang w:val="zh-CN"/>
        </w:rPr>
        <w:t xml:space="preserve">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采购人、交易中心联系人、联系方式、通信地址见招标文件第一章。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5.以下情形的质疑不予受理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5.1内容不符合《政府采购质疑和投诉办法》第十二条规定的质疑。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5.2超出政府采购法定期限的质疑。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5.3以传真、电子邮件等方式递交的非原件形式的质疑。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bookmarkEnd w:id="24"/>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代理服务费：</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本次招标，中标服务费按累进制计算：100万以下乘以1.2%，</w:t>
      </w:r>
      <w:r>
        <w:rPr>
          <w:rFonts w:hint="eastAsia" w:ascii="宋体" w:hAnsi="宋体" w:eastAsia="宋体"/>
          <w:bCs/>
          <w:color w:val="auto"/>
          <w:sz w:val="24"/>
          <w:szCs w:val="24"/>
          <w:highlight w:val="none"/>
          <w:lang w:eastAsia="zh-CN"/>
        </w:rPr>
        <w:t xml:space="preserve">100万-500万</w:t>
      </w:r>
      <w:r>
        <w:rPr>
          <w:rFonts w:hint="eastAsia" w:ascii="宋体" w:hAnsi="宋体" w:eastAsia="宋体"/>
          <w:bCs/>
          <w:color w:val="auto"/>
          <w:sz w:val="24"/>
          <w:szCs w:val="24"/>
          <w:highlight w:val="none"/>
        </w:rPr>
        <w:t xml:space="preserve">乘以0.64%，由中标供应商支付。</w:t>
      </w:r>
      <w:r/>
    </w:p>
    <w:p>
      <w:pPr>
        <w:ind w:firstLine="482"/>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（十七）服务（包含与服务相关的货物）的追加</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shd w:val="nil"/>
        <w:rPr>
          <w:color w:val="auto"/>
          <w:highlight w:val="none"/>
        </w:rPr>
      </w:pPr>
      <w:r>
        <w:rPr>
          <w:rFonts w:hint="eastAsia" w:ascii="宋体" w:hAnsi="宋体" w:eastAsia="宋体"/>
          <w:b/>
          <w:color w:val="auto"/>
          <w:sz w:val="30"/>
          <w:szCs w:val="30"/>
          <w:highlight w:val="none"/>
        </w:rPr>
        <w:br w:type="page" w:clear="all"/>
      </w:r>
      <w:r>
        <w:rPr>
          <w:rFonts w:hint="eastAsia" w:ascii="宋体" w:hAnsi="宋体" w:eastAsia="宋体"/>
          <w:b/>
          <w:color w:val="auto"/>
          <w:sz w:val="30"/>
          <w:szCs w:val="30"/>
          <w:highlight w:val="none"/>
        </w:rPr>
      </w:r>
    </w:p>
    <w:p>
      <w:pPr>
        <w:jc w:val="center"/>
        <w:rPr>
          <w:rFonts w:hint="eastAsia" w:ascii="宋体" w:hAnsi="宋体" w:eastAsia="宋体"/>
          <w:b/>
          <w:bCs/>
          <w:color w:val="auto"/>
          <w:sz w:val="30"/>
          <w:szCs w:val="30"/>
          <w:highlight w:val="none"/>
        </w:rPr>
      </w:pPr>
      <w:r>
        <w:rPr>
          <w:rFonts w:hint="eastAsia" w:ascii="宋体" w:hAnsi="宋体" w:eastAsia="宋体"/>
          <w:b/>
          <w:color w:val="auto"/>
          <w:sz w:val="30"/>
          <w:szCs w:val="30"/>
          <w:highlight w:val="none"/>
        </w:rPr>
        <w:t xml:space="preserve">三、项目要求和有关说明</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本项目立足于锡山区当前大气污染防治需求，切实做好2025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2026年大气污染防治工作，以推动空气质量持续改善为目标，拟通过聘请第三方团队在锡山区继续开展大气精准治理服务工作，依托第三方专家驻场团队，强化科技监测，持续开展污染精细化溯源，深入大气精细化管控方向，优化作战方案，科学支撑锡山区大气污染防治工作。</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服务期：</w:t>
      </w:r>
      <w:r>
        <w:rPr>
          <w:rFonts w:hint="eastAsia" w:ascii="宋体" w:hAnsi="宋体" w:eastAsia="宋体" w:cs="宋体"/>
          <w:color w:val="auto"/>
          <w:sz w:val="24"/>
          <w:szCs w:val="24"/>
          <w:highlight w:val="none"/>
        </w:rPr>
        <w:t xml:space="preserve">1年。</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项目最高限价：</w:t>
      </w:r>
      <w:r>
        <w:rPr>
          <w:rFonts w:hint="eastAsia" w:ascii="宋体" w:hAnsi="宋体" w:eastAsia="宋体" w:cs="宋体"/>
          <w:color w:val="auto"/>
          <w:sz w:val="24"/>
          <w:szCs w:val="24"/>
          <w:highlight w:val="none"/>
        </w:rPr>
        <w:t xml:space="preserve">478万元。</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付款方式：</w:t>
      </w:r>
      <w:r>
        <w:rPr>
          <w:rFonts w:hint="eastAsia" w:ascii="宋体" w:hAnsi="宋体" w:eastAsia="宋体" w:cs="宋体"/>
          <w:color w:val="auto"/>
          <w:sz w:val="24"/>
          <w:szCs w:val="24"/>
          <w:highlight w:val="none"/>
        </w:rPr>
        <w:t xml:space="preserve">签订合同且采购人收到足额发票后10日内付至合同价的30%；服务期满6个月，且采购人收到足额发票后支付至合同价的70%；服务期结束，且采购人收到足额发票后付清余款。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服务内容</w:t>
      </w:r>
      <w:r/>
    </w:p>
    <w:tbl>
      <w:tblPr>
        <w:tblStyle w:val="725"/>
        <w:tblW w:w="81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4197"/>
        <w:gridCol w:w="2448"/>
      </w:tblGrid>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VOCs在线源解析分析服务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单颗粒质谱源解析分析服务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VOCs走航监测服务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服务期内累计2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次</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尘负荷走航评估服务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服务期内累计</w:t>
            </w:r>
            <w:r>
              <w:rPr>
                <w:rFonts w:hint="eastAsia" w:ascii="宋体" w:hAnsi="宋体" w:eastAsia="宋体" w:cs="宋体"/>
                <w:color w:val="auto"/>
                <w:sz w:val="24"/>
                <w:szCs w:val="24"/>
                <w:highlight w:val="none"/>
                <w:lang w:val="en-US" w:eastAsia="zh-CN"/>
              </w:rPr>
              <w:t xml:space="preserve">12次</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颗粒物雷达</w:t>
            </w:r>
            <w:r>
              <w:rPr>
                <w:rFonts w:ascii="宋体" w:hAnsi="宋体" w:eastAsia="宋体" w:cs="宋体"/>
                <w:color w:val="auto"/>
                <w:sz w:val="24"/>
                <w:szCs w:val="24"/>
                <w:highlight w:val="none"/>
              </w:rPr>
              <w:t xml:space="preserve">走航</w:t>
            </w:r>
            <w:r>
              <w:rPr>
                <w:rFonts w:hint="eastAsia" w:ascii="宋体" w:hAnsi="宋体" w:eastAsia="宋体" w:cs="宋体"/>
                <w:color w:val="auto"/>
                <w:sz w:val="24"/>
                <w:szCs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服务期内累计2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次</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工地视频监管</w:t>
            </w:r>
            <w:r>
              <w:rPr>
                <w:rFonts w:hint="eastAsia" w:ascii="宋体" w:hAnsi="宋体" w:eastAsia="宋体" w:cs="宋体"/>
                <w:color w:val="auto"/>
                <w:sz w:val="24"/>
                <w:szCs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专项巡查取证服务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企业专项整治服务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重点污染源专项评估服务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无组织在线监测服务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第三方驻场服务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环境大数据综合管控平台</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、服务要求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（一）总体要求</w:t>
      </w:r>
      <w:r/>
    </w:p>
    <w:p>
      <w:pPr>
        <w:ind w:firstLine="482"/>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1服务方式</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通过高科技设备，依托环境大数据综合管控平台，驻场服务团队跟踪研究，配合环保部门分析污染成因、明确污染来源、制定达标路径、监控污染热点、指导污染管控、评估措施效果，更好地推动生态环境执法和生态环境质量改善，提高区域环境质量评价和污染源管控的科学性和靶向性。</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2工作模式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通过本地化的专业服务团队的驻场服务、远程监控、问题咨询和专项建议等管控方式，建立大气污染防治运行机制，形成“目标—措施—执行—评估”的动态闭环工作流程，有力支持政府大气污染治理，推动措施有效落实。</w:t>
      </w:r>
      <w:r/>
    </w:p>
    <w:p>
      <w:pPr>
        <w:pStyle w:val="730"/>
        <w:ind w:firstLine="482"/>
        <w:spacing w:line="360" w:lineRule="auto"/>
        <w:rPr>
          <w:rFonts w:hint="eastAsia"/>
          <w:color w:val="auto"/>
          <w:highlight w:val="none"/>
        </w:rPr>
      </w:pPr>
      <w:r>
        <w:rPr>
          <w:rFonts w:hint="eastAsia" w:ascii="宋体" w:hAnsi="宋体" w:eastAsia="宋体" w:cs="宋体"/>
          <w:b/>
          <w:color w:val="auto"/>
          <w:sz w:val="24"/>
          <w:szCs w:val="24"/>
          <w:highlight w:val="none"/>
        </w:rPr>
        <w:t xml:space="preserve">（二）</w:t>
      </w:r>
      <w:r>
        <w:rPr>
          <w:rFonts w:hint="eastAsia" w:ascii="Times New Roman" w:hAnsi="宋体" w:eastAsia="宋体"/>
          <w:b/>
          <w:color w:val="auto"/>
          <w:sz w:val="24"/>
          <w:szCs w:val="24"/>
          <w:highlight w:val="none"/>
        </w:rPr>
        <w:t xml:space="preserve">VOCs在线源解析分析报告</w:t>
      </w:r>
      <w:r/>
    </w:p>
    <w:p>
      <w:pPr>
        <w:pStyle w:val="74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（1）日报：监测区域VOCs浓度分布，特征组分浓度分布，异常点位筛查及分析等；</w:t>
      </w:r>
      <w:r/>
    </w:p>
    <w:p>
      <w:pPr>
        <w:pStyle w:val="74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（2）日报形式，非正式群报；</w:t>
      </w:r>
      <w:r/>
    </w:p>
    <w:p>
      <w:pPr>
        <w:pStyle w:val="74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3）总结报告：完成10天监测后，出具总体分析报告，包括空气质量分析，VOCs组分分析，不同污染等级的有机组分变化、臭氧来源解析，不同污染等级源解析变化分析，典型重污染过程天气过程分析，特殊污染事件分析，防控工作建议等。</w:t>
      </w:r>
      <w:r/>
    </w:p>
    <w:p>
      <w:pPr>
        <w:pStyle w:val="730"/>
        <w:ind w:firstLine="482"/>
        <w:spacing w:line="360" w:lineRule="auto"/>
        <w:rPr>
          <w:rFonts w:hint="eastAsia"/>
          <w:color w:val="auto"/>
          <w:highlight w:val="none"/>
        </w:rPr>
      </w:pPr>
      <w:r>
        <w:rPr>
          <w:rFonts w:hint="eastAsia" w:ascii="宋体" w:hAnsi="宋体" w:eastAsia="宋体" w:cs="宋体"/>
          <w:b/>
          <w:color w:val="auto"/>
          <w:sz w:val="24"/>
          <w:szCs w:val="24"/>
          <w:highlight w:val="none"/>
        </w:rPr>
        <w:t xml:space="preserve">（三）</w:t>
      </w:r>
      <w:r>
        <w:rPr>
          <w:rFonts w:hint="eastAsia" w:ascii="Times New Roman" w:hAnsi="宋体" w:eastAsia="宋体"/>
          <w:b/>
          <w:color w:val="auto"/>
          <w:sz w:val="24"/>
          <w:szCs w:val="24"/>
          <w:highlight w:val="none"/>
        </w:rPr>
        <w:t xml:space="preserve">单颗粒质谱在线源解析分析报告</w:t>
      </w:r>
      <w:r/>
    </w:p>
    <w:p>
      <w:pPr>
        <w:pStyle w:val="74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（1）日报：监测区域颗粒物浓度分布，特征组分浓度分布，异常点位筛查及分析等；</w:t>
      </w:r>
      <w:r/>
    </w:p>
    <w:p>
      <w:pPr>
        <w:pStyle w:val="74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（2）日报形式，非正式群报；</w:t>
      </w:r>
      <w:r/>
    </w:p>
    <w:p>
      <w:pPr>
        <w:pStyle w:val="74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3）总结报告：完成10天监测后，出具总体分析报告，包括空气质量分析，颗粒物组分分析，不同污染等级的有机组分变化、颗粒物来源解析，不同污染等级源解析变化分析，典型重污染过程天气过程分析，特殊污染事件分析，防控工作建议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（四）VOCs走航监测服务</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1服务要求</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（1）运用VOCs走航监测系统在主城区范围内重点区域开展走航监测，实现区域VOCs排放快速筛查。服务期内需累计走航</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4次</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（2）VOCs走航监测系统具备走航模式，可边走边测。</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（3）系统走航监测能够自动记录GIS位置坐标信息、监测因子信息、因子浓度信息、定性定量</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（4）分析结果，实时显示“地图－因子－浓度”，实时走航监测数据可视化结果。</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（5）空气中VOCs组分复杂，设备须能够区分相同分子量污染物种，并给出确定的定性结果。</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（五）尘负荷走航服务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运用道路尘负荷监测系统对主城区道路尘负荷监测获取道路积尘负荷分布，用于主城区道路尘污染的评价，为管理部门考核和管理道路扬尘提供依据。服务期内累计走航</w:t>
      </w:r>
      <w:r>
        <w:rPr>
          <w:rFonts w:hint="eastAsia" w:ascii="宋体" w:hAnsi="宋体" w:eastAsia="宋体" w:cs="宋体"/>
          <w:bCs/>
          <w:color w:val="auto"/>
          <w:sz w:val="24"/>
          <w:szCs w:val="24"/>
          <w:highlight w:val="none"/>
          <w:lang w:val="en-US" w:eastAsia="zh-CN"/>
        </w:rPr>
        <w:t xml:space="preserve">12次</w:t>
      </w:r>
      <w:r>
        <w:rPr>
          <w:rFonts w:hint="eastAsia" w:ascii="宋体" w:hAnsi="宋体" w:eastAsia="宋体" w:cs="宋体"/>
          <w:bCs/>
          <w:color w:val="auto"/>
          <w:sz w:val="24"/>
          <w:szCs w:val="24"/>
          <w:highlight w:val="none"/>
          <w:lang w:val="zh-CN"/>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（六）颗粒物雷达</w:t>
      </w:r>
      <w:r>
        <w:rPr>
          <w:rFonts w:ascii="宋体" w:hAnsi="宋体" w:eastAsia="宋体" w:cs="宋体"/>
          <w:b/>
          <w:color w:val="auto"/>
          <w:sz w:val="24"/>
          <w:szCs w:val="24"/>
          <w:highlight w:val="none"/>
        </w:rPr>
        <w:t xml:space="preserve">走航</w:t>
      </w:r>
      <w:r>
        <w:rPr>
          <w:rFonts w:hint="eastAsia" w:ascii="宋体" w:hAnsi="宋体" w:eastAsia="宋体" w:cs="宋体"/>
          <w:b/>
          <w:color w:val="auto"/>
          <w:sz w:val="24"/>
          <w:szCs w:val="24"/>
          <w:highlight w:val="none"/>
        </w:rPr>
        <w:t xml:space="preserve">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颗粒物雷达</w:t>
      </w:r>
      <w:r>
        <w:rPr>
          <w:rFonts w:ascii="宋体" w:hAnsi="宋体" w:eastAsia="宋体" w:cs="宋体"/>
          <w:bCs/>
          <w:color w:val="auto"/>
          <w:sz w:val="24"/>
          <w:szCs w:val="24"/>
          <w:highlight w:val="none"/>
        </w:rPr>
        <w:t xml:space="preserve">走航</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zh-CN"/>
        </w:rPr>
        <w:t xml:space="preserve">服务期内累计走航</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4次</w:t>
      </w:r>
      <w:r>
        <w:rPr>
          <w:rFonts w:hint="eastAsia" w:ascii="宋体" w:hAnsi="宋体" w:eastAsia="宋体" w:cs="宋体"/>
          <w:bCs/>
          <w:color w:val="auto"/>
          <w:sz w:val="24"/>
          <w:szCs w:val="24"/>
          <w:highlight w:val="none"/>
          <w:lang w:val="zh-CN"/>
        </w:rPr>
        <w:t xml:space="preserve">。具体范围及要求以采购人要求为准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w:t>
      </w:r>
      <w:r>
        <w:rPr>
          <w:rFonts w:ascii="宋体" w:hAnsi="宋体" w:eastAsia="宋体" w:cs="宋体"/>
          <w:b/>
          <w:color w:val="auto"/>
          <w:sz w:val="24"/>
          <w:szCs w:val="24"/>
          <w:highlight w:val="none"/>
        </w:rPr>
        <w:t xml:space="preserve">工地视频监管</w:t>
      </w:r>
      <w:r>
        <w:rPr>
          <w:rFonts w:hint="eastAsia" w:ascii="宋体" w:hAnsi="宋体" w:eastAsia="宋体" w:cs="宋体"/>
          <w:b/>
          <w:color w:val="auto"/>
          <w:sz w:val="24"/>
          <w:szCs w:val="24"/>
          <w:highlight w:val="none"/>
        </w:rPr>
        <w:t xml:space="preserve">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服务期内对10处工地进行视频监管服务，具体要求以采购人要求为准。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（八）专项巡查取证服务</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1便携式六参数监测服务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（1）运用便携式六参数监测仪可搭载无人机上，对走航高值区域巡查监测，对高值点位进行定点趋势观测。</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（2）监测参数：PM</w:t>
      </w:r>
      <w:r>
        <w:rPr>
          <w:rFonts w:hint="eastAsia" w:ascii="宋体" w:hAnsi="宋体" w:eastAsia="宋体" w:cs="宋体"/>
          <w:bCs/>
          <w:color w:val="auto"/>
          <w:sz w:val="24"/>
          <w:szCs w:val="24"/>
          <w:highlight w:val="none"/>
          <w:vertAlign w:val="subscript"/>
          <w:lang w:val="zh-CN"/>
        </w:rPr>
        <w:t xml:space="preserve">2.5</w:t>
      </w:r>
      <w:r>
        <w:rPr>
          <w:rFonts w:hint="eastAsia" w:ascii="宋体" w:hAnsi="宋体" w:eastAsia="宋体" w:cs="宋体"/>
          <w:bCs/>
          <w:color w:val="auto"/>
          <w:sz w:val="24"/>
          <w:szCs w:val="24"/>
          <w:highlight w:val="none"/>
          <w:lang w:val="zh-CN"/>
        </w:rPr>
        <w:t xml:space="preserve">、PM</w:t>
      </w:r>
      <w:r>
        <w:rPr>
          <w:rFonts w:hint="eastAsia" w:ascii="宋体" w:hAnsi="宋体" w:eastAsia="宋体" w:cs="宋体"/>
          <w:bCs/>
          <w:color w:val="auto"/>
          <w:sz w:val="24"/>
          <w:szCs w:val="24"/>
          <w:highlight w:val="none"/>
          <w:vertAlign w:val="subscript"/>
          <w:lang w:val="zh-CN"/>
        </w:rPr>
        <w:t xml:space="preserve">10</w:t>
      </w:r>
      <w:r>
        <w:rPr>
          <w:rFonts w:hint="eastAsia" w:ascii="宋体" w:hAnsi="宋体" w:eastAsia="宋体" w:cs="宋体"/>
          <w:bCs/>
          <w:color w:val="auto"/>
          <w:sz w:val="24"/>
          <w:szCs w:val="24"/>
          <w:highlight w:val="none"/>
          <w:lang w:val="zh-CN"/>
        </w:rPr>
        <w:t xml:space="preserve">、SO</w:t>
      </w:r>
      <w:r>
        <w:rPr>
          <w:rFonts w:hint="eastAsia" w:ascii="宋体" w:hAnsi="宋体" w:eastAsia="宋体" w:cs="宋体"/>
          <w:bCs/>
          <w:color w:val="auto"/>
          <w:sz w:val="24"/>
          <w:szCs w:val="24"/>
          <w:highlight w:val="none"/>
          <w:vertAlign w:val="subscript"/>
          <w:lang w:val="zh-CN"/>
        </w:rPr>
        <w:t xml:space="preserve">2</w:t>
      </w:r>
      <w:r>
        <w:rPr>
          <w:rFonts w:hint="eastAsia" w:ascii="宋体" w:hAnsi="宋体" w:eastAsia="宋体" w:cs="宋体"/>
          <w:bCs/>
          <w:color w:val="auto"/>
          <w:sz w:val="24"/>
          <w:szCs w:val="24"/>
          <w:highlight w:val="none"/>
          <w:lang w:val="zh-CN"/>
        </w:rPr>
        <w:t xml:space="preserve">、CO、NO</w:t>
      </w:r>
      <w:r>
        <w:rPr>
          <w:rFonts w:hint="eastAsia" w:ascii="宋体" w:hAnsi="宋体" w:eastAsia="宋体" w:cs="宋体"/>
          <w:bCs/>
          <w:color w:val="auto"/>
          <w:sz w:val="24"/>
          <w:szCs w:val="24"/>
          <w:highlight w:val="none"/>
          <w:vertAlign w:val="subscript"/>
          <w:lang w:val="zh-CN"/>
        </w:rPr>
        <w:t xml:space="preserve">2</w:t>
      </w:r>
      <w:r>
        <w:rPr>
          <w:rFonts w:hint="eastAsia" w:ascii="宋体" w:hAnsi="宋体" w:eastAsia="宋体" w:cs="宋体"/>
          <w:bCs/>
          <w:color w:val="auto"/>
          <w:sz w:val="24"/>
          <w:szCs w:val="24"/>
          <w:highlight w:val="none"/>
          <w:lang w:val="zh-CN"/>
        </w:rPr>
        <w:t xml:space="preserve">、O</w:t>
      </w:r>
      <w:r>
        <w:rPr>
          <w:rFonts w:hint="eastAsia" w:ascii="宋体" w:hAnsi="宋体" w:eastAsia="宋体" w:cs="宋体"/>
          <w:bCs/>
          <w:color w:val="auto"/>
          <w:sz w:val="24"/>
          <w:szCs w:val="24"/>
          <w:highlight w:val="none"/>
          <w:vertAlign w:val="subscript"/>
          <w:lang w:val="zh-CN"/>
        </w:rPr>
        <w:t xml:space="preserve">3</w:t>
      </w:r>
      <w:r>
        <w:rPr>
          <w:rFonts w:hint="eastAsia" w:ascii="宋体" w:hAnsi="宋体" w:eastAsia="宋体" w:cs="宋体"/>
          <w:bCs/>
          <w:color w:val="auto"/>
          <w:sz w:val="24"/>
          <w:szCs w:val="24"/>
          <w:highlight w:val="none"/>
          <w:lang w:val="zh-CN"/>
        </w:rPr>
        <w:t xml:space="preserve">。</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无人机飞行器服务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可</w:t>
      </w:r>
      <w:r>
        <w:rPr>
          <w:rFonts w:hint="eastAsia" w:ascii="宋体" w:hAnsi="宋体" w:eastAsia="宋体" w:cs="宋体"/>
          <w:bCs/>
          <w:color w:val="auto"/>
          <w:sz w:val="24"/>
          <w:szCs w:val="24"/>
          <w:highlight w:val="none"/>
          <w:lang w:val="zh-CN"/>
        </w:rPr>
        <w:t xml:space="preserve">对长期、多次出现热点区域及管理措施缺失、扬尘肆意排放工地或堆场高空</w:t>
      </w:r>
      <w:r>
        <w:rPr>
          <w:rFonts w:hint="eastAsia" w:ascii="宋体" w:hAnsi="宋体" w:eastAsia="宋体" w:cs="宋体"/>
          <w:bCs/>
          <w:color w:val="auto"/>
          <w:sz w:val="24"/>
          <w:szCs w:val="24"/>
          <w:highlight w:val="none"/>
        </w:rPr>
        <w:t xml:space="preserve">进行</w:t>
      </w:r>
      <w:r>
        <w:rPr>
          <w:rFonts w:hint="eastAsia" w:ascii="宋体" w:hAnsi="宋体" w:eastAsia="宋体" w:cs="宋体"/>
          <w:bCs/>
          <w:color w:val="auto"/>
          <w:sz w:val="24"/>
          <w:szCs w:val="24"/>
          <w:highlight w:val="none"/>
          <w:lang w:val="zh-CN"/>
        </w:rPr>
        <w:t xml:space="preserve">取证。</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3便携式VOCs监测服务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（1）对区域涉VOCs气体企业进行巡查监测，对高值区域进行定点趋势监测。</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（2）监测参数：VOCs。</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（九）企业专项整治服务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围绕锡山区重点涉VOCs排放企业，选取30家企业开展企业专项整治服务，从VOCs物料、无组织排放、在线监测合规等环节开展VOCs排放重点企业现场核查工作，指出企业存在的问题，制定完善措施。</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1、原辅料VOCs含量达标评估：评估企业使用的涂料是否符合国家《工业防护涂料中有害物质限量》（GB30981-2020）和《低挥发性有机化合物含量涂料产品技术要求（GB/T 38597-2020）》中的VOCs含量限值要求，并估算低VOCs含量原辅材料替代率，以此积极推进符合《低挥发性有机化合物含量涂料产品技术要求（GB/T 38597-2020）》的涂料使用。</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2、VOCs无组织排放对标评估：对照《挥发性有机物无组织排放控制标准（GB 37822-2019）》，从V0Cs物料的存储过程、V0Cs物料转移和输送过程、化工生产过程、产品使用过程、设备与管件泄漏过程、废水和循环水逸散过程，以及VOCs无组织排放废气收集处理系统、企业厂区及周边污染监控方面评估企业对标准的执行情况。</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3、在线监测运维排查服务：利用各类监测监控系统，对锡山区部分企业开展入户排查，协助企业对自身污染源监测监控设备运行情况开展违法和风险排查，并指导企业整改到位。</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（十）重点污染源专项评估服务</w:t>
      </w:r>
      <w:r/>
    </w:p>
    <w:p>
      <w:pPr>
        <w:pStyle w:val="986"/>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利用模型反向溯源，锁定对锡山区国控点影响较大的重点污染源，并通过源强削减设置不同减排情景，定量评估对应污染源在不同减排措施情况下对国控站点的影响。</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（十一）无组织在线监测服务</w:t>
      </w:r>
      <w:r/>
    </w:p>
    <w:p>
      <w:pPr>
        <w:pStyle w:val="986"/>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在VOCs和颗粒物高值高发区域布设20套无组织在线监测仪，实时监测区域内TVOC/颗粒物排放情况。结合TVOC/颗粒物高值、风向、风速等要素开展精准溯源。</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（十二）第三方驻场服务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组织9名技术骨干（1名项目经理，2名数据分析人员，6名现场巡查人员）支撑我区空气质量管控服务，驻点锡山区，基于现有的工作组织架构，优化运行机制、完善工作内容、明确责任分工，全方位多手段深层次协助开展各项工作。</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1、工作机制建立与优化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为健全锡山区大气污染防治工作制度、运行机制、考核机制提供建议，形成各项保障机制，确保大气污染防治措施能够在健全的组织架构下得到落实。</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2、空气质量研判分析</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开展空气环境质量的分析研判，分析现状和演变趋势，研究明确针对性的措施，为大气污染防治提供技术支持，提高科学治气、精准治气水平，持续有效改善空气质量</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日常推送：服务期间第三方团队需基于本地各类型空气质量监测数据、统计预报预测结果等信息，对当日空气质量情况、污染物浓度、首要污染物等内容进行推送，推送至微信交流群，指挥调度本地职能部门进行污染问题监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数据分析报告：服务期间第三方团队需围绕本地各项监测数据、污染问题等开展证据链智能关联分析，说清污染成因，指明污染来源。提供空气质量月报（12份）、总结分析报告（1份）以及污染专项分析报告（至少10份）撰写。通过对前一月、污染过程以及近期存在的典型问题进行及时分析和总结，并结合现场巡查情况，抓住主要矛盾，提出科学性、可行性强的管控建议。</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3、站点微环境溯源巡查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围绕我区国控</w:t>
      </w:r>
      <w:r>
        <w:rPr>
          <w:rFonts w:hint="eastAsia" w:ascii="宋体" w:hAnsi="宋体" w:eastAsia="宋体" w:cs="宋体"/>
          <w:bCs/>
          <w:color w:val="auto"/>
          <w:sz w:val="24"/>
          <w:szCs w:val="24"/>
          <w:highlight w:val="none"/>
          <w:lang w:val="zh-CN"/>
        </w:rPr>
        <w:t xml:space="preserve">点周边5km区域微环境开展日常污染巡查，划定重点管控区域，结合现有激光雷达、考核站点、走航等监测数据，进行分析，识别制约空气质量目标完成的重点时段、重点区域、重点因子和重点对象，并配备便携式六参监测仪、便携式VOCs监测仪辅助开展工作，通过现场调研和无人机巡航的方式开展巡查，查找管控措施不到位的点位，滚动排查解决散、乱、污问题，明确异常污染源点位和具体的整改管控措施，形成污染台账、及时交办、跟进落实、着重通报，并进行监管交办，交由本地职能部门进行执法管控，推动管控措施落实落细，实现臭氧和颗粒物浓度有效削减。</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4、污染高值应对</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针对我区站点突发高值问题，建立完善应对分析思路，依托环境大数据综合管控平台系统进行高值报警与推动，针对高值现象及时开展成因分析与现场溯源巡查，发现高值问题，制定解决方案，建立我区“第一时间发现问题、第一时间分析问题、第一时间解决问题”的良性应对机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5、定期开展会商总结</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定期进行全区会商汇报，分析阶段时间污染形势，达标压力，通过现场溯源，评估污染问题管控成效，提供对重点协同部门工作的管控建议，针对现场污染问题进行监管交办。督促主要责任部门重点问题整改。</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6、专项管控技术服务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规划不同时间段的重点管控方向，制定专项管控制度，根据情况开展相应专项管控，总结专项问题。专项内容包括餐饮生活源、扬尘源、移动源、散乱污企业等主要污染源，并针对各专项污染源编写专项管控报告，包含问题清单、分布范围、管控落实情况、现存问题、下阶段工作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（十二）环境大数据综合管控平台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1总体要求</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数据融合：平台系统可实现国控、省控、市控、区控、微型站、VOC组分站等一系列环境空气质量监测点位数据、气象场数据（包括但不限于风、温、湿、气压）等自动采集、存储、上传及展示功能，所有数据结果可用于电子地图展示。</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（2）高值预警：针对目标区域内环境空气质量点位监测数据异常高值/超标的情况，自动生成报警事件，并通过短信推送等手段通知用户。</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（3）平台系统可根据环境空气质量（PM</w:t>
      </w:r>
      <w:r>
        <w:rPr>
          <w:rFonts w:hint="eastAsia" w:ascii="宋体" w:hAnsi="宋体" w:eastAsia="宋体" w:cs="宋体"/>
          <w:bCs/>
          <w:color w:val="auto"/>
          <w:sz w:val="24"/>
          <w:szCs w:val="24"/>
          <w:highlight w:val="none"/>
          <w:vertAlign w:val="subscript"/>
          <w:lang w:val="zh-CN"/>
        </w:rPr>
        <w:t xml:space="preserve">2.5</w:t>
      </w:r>
      <w:r>
        <w:rPr>
          <w:rFonts w:hint="eastAsia" w:ascii="宋体" w:hAnsi="宋体" w:eastAsia="宋体" w:cs="宋体"/>
          <w:bCs/>
          <w:color w:val="auto"/>
          <w:sz w:val="24"/>
          <w:szCs w:val="24"/>
          <w:highlight w:val="none"/>
          <w:lang w:val="zh-CN"/>
        </w:rPr>
        <w:t xml:space="preserve">、PM</w:t>
      </w:r>
      <w:r>
        <w:rPr>
          <w:rFonts w:hint="eastAsia" w:ascii="宋体" w:hAnsi="宋体" w:eastAsia="宋体" w:cs="宋体"/>
          <w:bCs/>
          <w:color w:val="auto"/>
          <w:sz w:val="24"/>
          <w:szCs w:val="24"/>
          <w:highlight w:val="none"/>
          <w:vertAlign w:val="subscript"/>
          <w:lang w:val="zh-CN"/>
        </w:rPr>
        <w:t xml:space="preserve">10</w:t>
      </w:r>
      <w:r>
        <w:rPr>
          <w:rFonts w:hint="eastAsia" w:ascii="宋体" w:hAnsi="宋体" w:eastAsia="宋体" w:cs="宋体"/>
          <w:bCs/>
          <w:color w:val="auto"/>
          <w:sz w:val="24"/>
          <w:szCs w:val="24"/>
          <w:highlight w:val="none"/>
          <w:lang w:val="zh-CN"/>
        </w:rPr>
        <w:t xml:space="preserve">、SO</w:t>
      </w:r>
      <w:r>
        <w:rPr>
          <w:rFonts w:hint="eastAsia" w:ascii="宋体" w:hAnsi="宋体" w:eastAsia="宋体" w:cs="宋体"/>
          <w:bCs/>
          <w:color w:val="auto"/>
          <w:sz w:val="24"/>
          <w:szCs w:val="24"/>
          <w:highlight w:val="none"/>
          <w:vertAlign w:val="subscript"/>
          <w:lang w:val="zh-CN"/>
        </w:rPr>
        <w:t xml:space="preserve">2</w:t>
      </w:r>
      <w:r>
        <w:rPr>
          <w:rFonts w:hint="eastAsia" w:ascii="宋体" w:hAnsi="宋体" w:eastAsia="宋体" w:cs="宋体"/>
          <w:bCs/>
          <w:color w:val="auto"/>
          <w:sz w:val="24"/>
          <w:szCs w:val="24"/>
          <w:highlight w:val="none"/>
          <w:lang w:val="zh-CN"/>
        </w:rPr>
        <w:t xml:space="preserve">、CO、NO</w:t>
      </w:r>
      <w:r>
        <w:rPr>
          <w:rFonts w:hint="eastAsia" w:ascii="宋体" w:hAnsi="宋体" w:eastAsia="宋体" w:cs="宋体"/>
          <w:bCs/>
          <w:color w:val="auto"/>
          <w:sz w:val="24"/>
          <w:szCs w:val="24"/>
          <w:highlight w:val="none"/>
          <w:vertAlign w:val="subscript"/>
          <w:lang w:val="zh-CN"/>
        </w:rPr>
        <w:t xml:space="preserve">2</w:t>
      </w:r>
      <w:r>
        <w:rPr>
          <w:rFonts w:hint="eastAsia" w:ascii="宋体" w:hAnsi="宋体" w:eastAsia="宋体" w:cs="宋体"/>
          <w:bCs/>
          <w:color w:val="auto"/>
          <w:sz w:val="24"/>
          <w:szCs w:val="24"/>
          <w:highlight w:val="none"/>
          <w:lang w:val="zh-CN"/>
        </w:rPr>
        <w:t xml:space="preserve">、O</w:t>
      </w:r>
      <w:r>
        <w:rPr>
          <w:rFonts w:hint="eastAsia" w:ascii="宋体" w:hAnsi="宋体" w:eastAsia="宋体" w:cs="宋体"/>
          <w:bCs/>
          <w:color w:val="auto"/>
          <w:sz w:val="24"/>
          <w:szCs w:val="24"/>
          <w:highlight w:val="none"/>
          <w:vertAlign w:val="subscript"/>
          <w:lang w:val="zh-CN"/>
        </w:rPr>
        <w:t xml:space="preserve">3</w:t>
      </w:r>
      <w:r>
        <w:rPr>
          <w:rFonts w:hint="eastAsia" w:ascii="宋体" w:hAnsi="宋体" w:eastAsia="宋体" w:cs="宋体"/>
          <w:bCs/>
          <w:color w:val="auto"/>
          <w:sz w:val="24"/>
          <w:szCs w:val="24"/>
          <w:highlight w:val="none"/>
          <w:lang w:val="zh-CN"/>
        </w:rPr>
        <w:t xml:space="preserve">等）进行统计分析，统计分析的方法包括但不限于区域排名分析、单站刷色分析、多站趋势分析、统计报表、VOCs组分分析、余量分析（根据当天达标目标自动计算剩余容量，智能化辅助实现达标路径和余量预测）、质量日历等，同时支持时间、因子、考核站点、参考站点、区域等自由选择。平台系统可实现自动报告功能。</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（4）平台系统提供微信小程序，提供实时数据展示与查询，并可实现企业检查、现场巡查、上级事件交办、公车使用等移动办公业务。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（5）为便于实际现场业务，为采购人配置数据管理账号，划分不同管理账号权限，对应不同的功能模块。</w:t>
      </w:r>
      <w:r/>
    </w:p>
    <w:p>
      <w:pPr>
        <w:jc w:val="left"/>
        <w:spacing w:line="360" w:lineRule="auto"/>
        <w:rPr>
          <w:rStyle w:val="1360"/>
          <w:rFonts w:hint="eastAsia"/>
          <w:color w:val="auto"/>
          <w:highlight w:val="none"/>
        </w:rPr>
      </w:pPr>
      <w:r>
        <w:rPr>
          <w:rStyle w:val="1360"/>
          <w:rFonts w:hint="eastAsia" w:eastAsia="宋体"/>
          <w:color w:val="auto"/>
          <w:highlight w:val="none"/>
          <w:lang w:eastAsia="zh-CN"/>
        </w:rPr>
        <w:t xml:space="preserve">四</w:t>
      </w:r>
      <w:r>
        <w:rPr>
          <w:rStyle w:val="1360"/>
          <w:rFonts w:hint="eastAsia"/>
          <w:color w:val="auto"/>
          <w:highlight w:val="none"/>
        </w:rPr>
        <w:t xml:space="preserve">、考核方案</w:t>
      </w:r>
      <w:r/>
    </w:p>
    <w:p>
      <w:pPr>
        <w:pStyle w:val="986"/>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以中标合同中第三方驻场服务金额的10%作为总考核费用。</w:t>
      </w:r>
      <w:r/>
    </w:p>
    <w:p>
      <w:pPr>
        <w:pStyle w:val="986"/>
        <w:ind w:firstLine="422"/>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cs="宋体"/>
          <w:bCs/>
          <w:color w:val="auto"/>
          <w:sz w:val="24"/>
          <w:szCs w:val="24"/>
          <w:highlight w:val="none"/>
        </w:rPr>
        <w:t xml:space="preserve">团队工作管理考核（该项考核费用占总考核费</w:t>
      </w:r>
      <w:r>
        <w:rPr>
          <w:rFonts w:hint="eastAsia" w:ascii="宋体" w:hAnsi="宋体" w:cs="宋体"/>
          <w:bCs/>
          <w:color w:val="auto"/>
          <w:sz w:val="24"/>
          <w:szCs w:val="24"/>
          <w:highlight w:val="none"/>
          <w:lang w:eastAsia="zh-CN"/>
        </w:rPr>
        <w:t xml:space="preserve">用的</w:t>
      </w:r>
      <w:r>
        <w:rPr>
          <w:rFonts w:hint="eastAsia" w:ascii="宋体" w:hAnsi="宋体" w:cs="宋体"/>
          <w:bCs/>
          <w:color w:val="auto"/>
          <w:sz w:val="24"/>
          <w:szCs w:val="24"/>
          <w:highlight w:val="none"/>
        </w:rPr>
        <w:t xml:space="preserve">30%）</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考核内容：甲方对乙方日常工作完成情况按照日常工作考核表进行打分，分数不低于85分（含85分）甲方付该项考核全部费用，分数在75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85分（含75分，不含85分）甲方付该项考核60%费用，分数在65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75分（含65分，不含75分）甲方付该项考核25%费用，低于65分（不含65）甲方不支付该项考核费用。</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6"/>
        <w:gridCol w:w="1216"/>
        <w:gridCol w:w="4554"/>
        <w:gridCol w:w="1377"/>
      </w:tblGrid>
      <w:tr>
        <w:trPr>
          <w:jc w:val="center"/>
        </w:trPr>
        <w:tc>
          <w:tcPr>
            <w:tcW w:w="0" w:type="auto"/>
            <w:vAlign w:val="center"/>
            <w:textDirection w:val="lrTb"/>
            <w:noWrap w:val="false"/>
          </w:tcPr>
          <w:p>
            <w:pPr>
              <w:pStyle w:val="986"/>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考核内容</w:t>
            </w:r>
            <w:r/>
          </w:p>
        </w:tc>
        <w:tc>
          <w:tcPr>
            <w:tcW w:w="1216" w:type="dxa"/>
            <w:vAlign w:val="center"/>
            <w:textDirection w:val="lrTb"/>
            <w:noWrap w:val="false"/>
          </w:tcPr>
          <w:p>
            <w:pPr>
              <w:pStyle w:val="986"/>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考核占比</w:t>
            </w:r>
            <w:r/>
          </w:p>
        </w:tc>
        <w:tc>
          <w:tcPr>
            <w:tcW w:w="4554" w:type="dxa"/>
            <w:vAlign w:val="center"/>
            <w:textDirection w:val="lrTb"/>
            <w:noWrap w:val="false"/>
          </w:tcPr>
          <w:p>
            <w:pPr>
              <w:pStyle w:val="986"/>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考核标准</w:t>
            </w:r>
            <w:r/>
          </w:p>
        </w:tc>
        <w:tc>
          <w:tcPr>
            <w:tcW w:w="1377" w:type="dxa"/>
            <w:vAlign w:val="center"/>
            <w:textDirection w:val="lrTb"/>
            <w:noWrap w:val="false"/>
          </w:tcPr>
          <w:p>
            <w:pPr>
              <w:pStyle w:val="986"/>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考核得分</w:t>
            </w:r>
            <w:r/>
          </w:p>
        </w:tc>
      </w:tr>
      <w:tr>
        <w:trPr>
          <w:jc w:val="center"/>
        </w:trPr>
        <w:tc>
          <w:tcPr>
            <w:tcW w:w="0" w:type="auto"/>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团队工作内容</w:t>
            </w:r>
            <w:r/>
          </w:p>
        </w:tc>
        <w:tc>
          <w:tcPr>
            <w:tcW w:w="1216"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4554"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完成第三方驻场服务要求的各项工作内容</w:t>
            </w:r>
            <w:r/>
          </w:p>
        </w:tc>
        <w:tc>
          <w:tcPr>
            <w:tcW w:w="1377"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Pr>
        <w:tc>
          <w:tcPr>
            <w:tcW w:w="0" w:type="auto"/>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团队工作质量</w:t>
            </w:r>
            <w:r/>
          </w:p>
        </w:tc>
        <w:tc>
          <w:tcPr>
            <w:tcW w:w="1216"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4554"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第三方驻场服务要求的各项工作内容符合甲方工作质量要求</w:t>
            </w:r>
            <w:r/>
          </w:p>
        </w:tc>
        <w:tc>
          <w:tcPr>
            <w:tcW w:w="1377"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Pr>
        <w:tc>
          <w:tcPr>
            <w:tcW w:w="0" w:type="auto"/>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团队响应效率</w:t>
            </w:r>
            <w:r/>
          </w:p>
        </w:tc>
        <w:tc>
          <w:tcPr>
            <w:tcW w:w="1216"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4554"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第三方驻场服务团队及时、有效响应甲方工作需求</w:t>
            </w:r>
            <w:r/>
          </w:p>
        </w:tc>
        <w:tc>
          <w:tcPr>
            <w:tcW w:w="1377"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Pr>
        <w:tc>
          <w:tcPr>
            <w:tcW w:w="0" w:type="auto"/>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团队出勤管理</w:t>
            </w:r>
            <w:r/>
          </w:p>
        </w:tc>
        <w:tc>
          <w:tcPr>
            <w:tcW w:w="1216"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4554"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第三方驻场服务团队按工作排班出勤，无无故旷工现象</w:t>
            </w:r>
            <w:r/>
          </w:p>
        </w:tc>
        <w:tc>
          <w:tcPr>
            <w:tcW w:w="1377" w:type="dxa"/>
            <w:textDirection w:val="lrTb"/>
            <w:noWrap w:val="false"/>
          </w:tcPr>
          <w:p>
            <w:pPr>
              <w:pStyle w:val="986"/>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注：该项考核在服务到期后，由甲方针对第三方团队工作管理进行考核打分，依据最终得分按比例进行考核。</w:t>
      </w:r>
      <w:r/>
    </w:p>
    <w:p>
      <w:pPr>
        <w:pStyle w:val="986"/>
        <w:ind w:firstLine="422"/>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rPr>
        <w:t xml:space="preserve">绩效指标任务考核（该项考核费用占总考核费用的70%）</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PM</w:t>
      </w:r>
      <w:r>
        <w:rPr>
          <w:rFonts w:hint="eastAsia" w:ascii="宋体" w:hAnsi="宋体" w:eastAsia="宋体" w:cs="宋体"/>
          <w:bCs/>
          <w:color w:val="auto"/>
          <w:sz w:val="24"/>
          <w:szCs w:val="24"/>
          <w:highlight w:val="none"/>
          <w:vertAlign w:val="subscript"/>
        </w:rPr>
        <w:t xml:space="preserve">2.5</w:t>
      </w:r>
      <w:r>
        <w:rPr>
          <w:rFonts w:hint="eastAsia" w:ascii="宋体" w:hAnsi="宋体" w:eastAsia="宋体" w:cs="宋体"/>
          <w:bCs/>
          <w:color w:val="auto"/>
          <w:sz w:val="24"/>
          <w:szCs w:val="24"/>
          <w:highlight w:val="none"/>
        </w:rPr>
        <w:t xml:space="preserve">年均浓度考核</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考核费用：该项考核费用占绩效指标任务考核费用70%。</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考核内容：若2025年锡山区PM</w:t>
      </w:r>
      <w:r>
        <w:rPr>
          <w:rFonts w:hint="eastAsia" w:ascii="宋体" w:hAnsi="宋体" w:eastAsia="宋体" w:cs="宋体"/>
          <w:bCs/>
          <w:color w:val="auto"/>
          <w:sz w:val="24"/>
          <w:szCs w:val="24"/>
          <w:highlight w:val="none"/>
          <w:vertAlign w:val="subscript"/>
        </w:rPr>
        <w:t xml:space="preserve">2.5</w:t>
      </w:r>
      <w:r>
        <w:rPr>
          <w:rFonts w:hint="eastAsia" w:ascii="宋体" w:hAnsi="宋体" w:eastAsia="宋体" w:cs="宋体"/>
          <w:bCs/>
          <w:color w:val="auto"/>
          <w:sz w:val="24"/>
          <w:szCs w:val="24"/>
          <w:highlight w:val="none"/>
        </w:rPr>
        <w:t xml:space="preserve">年均浓度绝对值排名在六城区中位列前三，则支付该项考核费用，</w:t>
      </w:r>
      <w:r>
        <w:rPr>
          <w:rFonts w:hint="eastAsia" w:ascii="宋体" w:hAnsi="宋体" w:eastAsia="宋体" w:cs="宋体"/>
          <w:bCs/>
          <w:color w:val="auto"/>
          <w:sz w:val="24"/>
          <w:szCs w:val="24"/>
          <w:highlight w:val="none"/>
          <w:lang w:eastAsia="zh-CN"/>
        </w:rPr>
        <w:t xml:space="preserve">否</w:t>
      </w:r>
      <w:r>
        <w:rPr>
          <w:rFonts w:hint="eastAsia" w:ascii="宋体" w:hAnsi="宋体" w:eastAsia="宋体" w:cs="宋体"/>
          <w:bCs/>
          <w:color w:val="auto"/>
          <w:sz w:val="24"/>
          <w:szCs w:val="24"/>
          <w:highlight w:val="none"/>
        </w:rPr>
        <w:t xml:space="preserve">则甲方不支付该项考核费用。</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优良天数比率考核</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考核费用：该项考核费用占绩效指标任务考核费用30%。</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考核内容：若2025年锡山区优良天数比率绝对值排名在六城区中位列前三，则支付该项考核费用，</w:t>
      </w:r>
      <w:r>
        <w:rPr>
          <w:rFonts w:hint="eastAsia" w:ascii="宋体" w:hAnsi="宋体" w:eastAsia="宋体" w:cs="宋体"/>
          <w:bCs/>
          <w:color w:val="auto"/>
          <w:sz w:val="24"/>
          <w:szCs w:val="24"/>
          <w:highlight w:val="none"/>
          <w:lang w:eastAsia="zh-CN"/>
        </w:rPr>
        <w:t xml:space="preserve">否</w:t>
      </w:r>
      <w:r>
        <w:rPr>
          <w:rFonts w:hint="eastAsia" w:ascii="宋体" w:hAnsi="宋体" w:eastAsia="宋体" w:cs="宋体"/>
          <w:bCs/>
          <w:color w:val="auto"/>
          <w:sz w:val="24"/>
          <w:szCs w:val="24"/>
          <w:highlight w:val="none"/>
        </w:rPr>
        <w:t xml:space="preserve">则甲方不支付该项考核费用。</w:t>
      </w:r>
      <w:r/>
    </w:p>
    <w:p>
      <w:pPr>
        <w:pStyle w:val="986"/>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以上考核办法解释权归无锡市锡山生态环境局。</w:t>
      </w:r>
      <w:r/>
    </w:p>
    <w:p>
      <w:pPr>
        <w:pStyle w:val="986"/>
        <w:ind w:firstLine="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rPr>
          <w:color w:val="auto"/>
          <w:highlight w:val="none"/>
        </w:rPr>
      </w:pPr>
      <w:r>
        <w:rPr>
          <w:color w:val="auto"/>
          <w:highlight w:val="none"/>
        </w:rPr>
        <w:br w:type="page" w:clear="all"/>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color w:val="auto"/>
          <w:sz w:val="24"/>
          <w:szCs w:val="24"/>
          <w:highlight w:val="none"/>
          <w:lang w:eastAsia="zh-CN"/>
        </w:rPr>
        <w:t xml:space="preserve">件中</w:t>
      </w:r>
      <w:r>
        <w:rPr>
          <w:rFonts w:hint="eastAsia" w:ascii="宋体" w:hAnsi="宋体" w:eastAsia="宋体" w:cs="宋体"/>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8.本项目中如有涉及数据库、操作系统、通用服务器、工作站、一体式计算机、便携式计算机、台式计算机等七种软硬件的，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pStyle w:val="986"/>
        <w:ind w:firstLine="0"/>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tabs>
          <w:tab w:val="left" w:pos="675" w:leader="none"/>
        </w:tabs>
        <w:rPr>
          <w:rFonts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spacing w:line="360" w:lineRule="auto"/>
        <w:rPr>
          <w:rFonts w:ascii="Times New Roman" w:hAnsi="Times New Roman" w:eastAsia="宋体"/>
          <w:bCs/>
          <w:color w:val="auto"/>
          <w:sz w:val="24"/>
          <w:szCs w:val="24"/>
          <w:highlight w:val="none"/>
          <w:u w:val="single"/>
        </w:rPr>
      </w:pPr>
      <w:r>
        <w:rPr>
          <w:rFonts w:hint="eastAsia" w:ascii="Times New Roman" w:hAnsi="Times New Roman" w:eastAsia="宋体"/>
          <w:bCs/>
          <w:color w:val="auto"/>
          <w:sz w:val="24"/>
          <w:szCs w:val="24"/>
          <w:highlight w:val="none"/>
        </w:rPr>
        <w:t xml:space="preserve">甲方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采购人</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p>
    <w:p>
      <w:pPr>
        <w:spacing w:line="360" w:lineRule="auto"/>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乙方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中标方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一、政府采购编号：</w:t>
      </w:r>
      <w:r/>
    </w:p>
    <w:p>
      <w:pPr>
        <w:ind w:firstLine="480"/>
        <w:spacing w:line="360" w:lineRule="auto"/>
        <w:tabs>
          <w:tab w:val="left" w:pos="840" w:leader="none"/>
          <w:tab w:val="left" w:pos="1155" w:leader="none"/>
        </w:tabs>
        <w:rPr>
          <w:bCs/>
          <w:color w:val="auto"/>
          <w:sz w:val="24"/>
          <w:szCs w:val="24"/>
          <w:highlight w:val="none"/>
        </w:rPr>
      </w:pPr>
      <w:r>
        <w:rPr>
          <w:rFonts w:hint="eastAsia" w:ascii="Times New Roman" w:hAnsi="Times New Roman" w:eastAsia="宋体"/>
          <w:bCs/>
          <w:color w:val="auto"/>
          <w:sz w:val="24"/>
          <w:szCs w:val="24"/>
          <w:highlight w:val="none"/>
        </w:rPr>
        <w:t xml:space="preserve">二、采购内容：</w:t>
      </w:r>
      <w:bookmarkStart w:id="25" w:name="_Hlk2066327"/>
      <w:r/>
      <w:bookmarkEnd w:id="25"/>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三、中标总金额：人民币</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大写</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；人民币</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小写</w:t>
      </w:r>
      <w:r>
        <w:rPr>
          <w:rFonts w:hint="eastAsia" w:ascii="Times New Roman" w:hAnsi="Times New Roman" w:eastAsia="宋体"/>
          <w:bCs/>
          <w:color w:val="auto"/>
          <w:sz w:val="24"/>
          <w:szCs w:val="24"/>
          <w:highlight w:val="none"/>
          <w:lang w:eastAsia="zh-CN"/>
        </w:rPr>
        <w:t xml:space="preserve">）</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四、质量标准及验收标准：</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五、服务期：</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六、服务地点和方式：</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七、合同款支付步骤和办法：</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八、违约责任：</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九、解决争议的方式：</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十、</w:t>
      </w:r>
      <w:r>
        <w:rPr>
          <w:rFonts w:hint="eastAsia" w:ascii="Times New Roman" w:hAnsi="Times New Roman" w:eastAsia="宋体"/>
          <w:bCs/>
          <w:color w:val="auto"/>
          <w:sz w:val="24"/>
          <w:szCs w:val="24"/>
          <w:highlight w:val="none"/>
          <w:lang w:eastAsia="zh-CN"/>
        </w:rPr>
        <w:t xml:space="preserve">其他</w:t>
      </w:r>
      <w:r>
        <w:rPr>
          <w:rFonts w:hint="eastAsia" w:ascii="Times New Roman" w:hAnsi="Times New Roman" w:eastAsia="宋体"/>
          <w:bCs/>
          <w:color w:val="auto"/>
          <w:sz w:val="24"/>
          <w:szCs w:val="24"/>
          <w:highlight w:val="none"/>
        </w:rPr>
        <w:t xml:space="preserve">事项：</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十一、合同不可分割部分：采购文件、投标文件、合同条款及中标通知书，供方在投标、评标过程中所作</w:t>
      </w:r>
      <w:r>
        <w:rPr>
          <w:rFonts w:hint="eastAsia" w:ascii="Times New Roman" w:hAnsi="Times New Roman" w:eastAsia="宋体"/>
          <w:bCs/>
          <w:color w:val="auto"/>
          <w:sz w:val="24"/>
          <w:szCs w:val="24"/>
          <w:highlight w:val="none"/>
          <w:lang w:eastAsia="zh-CN"/>
        </w:rPr>
        <w:t xml:space="preserve">其他有关</w:t>
      </w:r>
      <w:r>
        <w:rPr>
          <w:rFonts w:hint="eastAsia" w:ascii="Times New Roman" w:hAnsi="Times New Roman" w:eastAsia="宋体"/>
          <w:bCs/>
          <w:color w:val="auto"/>
          <w:sz w:val="24"/>
          <w:szCs w:val="24"/>
          <w:highlight w:val="none"/>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十二、合同备案：</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合同一式</w:t>
      </w:r>
      <w:r>
        <w:rPr>
          <w:rFonts w:hint="eastAsia" w:ascii="Times New Roman" w:hAnsi="Times New Roman" w:eastAsia="宋体"/>
          <w:bCs/>
          <w:color w:val="auto"/>
          <w:sz w:val="24"/>
          <w:szCs w:val="24"/>
          <w:highlight w:val="none"/>
          <w:lang w:eastAsia="zh-CN"/>
        </w:rPr>
        <w:t xml:space="preserve">四</w:t>
      </w:r>
      <w:r>
        <w:rPr>
          <w:rFonts w:hint="eastAsia" w:ascii="Times New Roman" w:hAnsi="Times New Roman" w:eastAsia="宋体"/>
          <w:bCs/>
          <w:color w:val="auto"/>
          <w:sz w:val="24"/>
          <w:szCs w:val="24"/>
          <w:highlight w:val="none"/>
        </w:rPr>
        <w:t xml:space="preserve">份，供需双方各执</w:t>
      </w:r>
      <w:r>
        <w:rPr>
          <w:rFonts w:hint="eastAsia" w:ascii="Times New Roman" w:hAnsi="Times New Roman" w:eastAsia="宋体"/>
          <w:bCs/>
          <w:color w:val="auto"/>
          <w:sz w:val="24"/>
          <w:szCs w:val="24"/>
          <w:highlight w:val="none"/>
          <w:lang w:eastAsia="zh-CN"/>
        </w:rPr>
        <w:t xml:space="preserve">二</w:t>
      </w:r>
      <w:r>
        <w:rPr>
          <w:rFonts w:hint="eastAsia" w:ascii="Times New Roman" w:hAnsi="Times New Roman" w:eastAsia="宋体"/>
          <w:bCs/>
          <w:color w:val="auto"/>
          <w:sz w:val="24"/>
          <w:szCs w:val="24"/>
          <w:highlight w:val="none"/>
        </w:rPr>
        <w:t xml:space="preserve">份。</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十三、合同生效：本合同由供需双方签字、盖章后生效。</w:t>
      </w:r>
      <w:r/>
    </w:p>
    <w:p>
      <w:pPr>
        <w:ind w:firstLine="480"/>
        <w:spacing w:line="360" w:lineRule="auto"/>
        <w:tabs>
          <w:tab w:val="left" w:pos="840"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w:t>
      </w:r>
      <w:r>
        <w:rPr>
          <w:rFonts w:hint="eastAsia" w:ascii="宋体" w:hAnsi="宋体" w:eastAsia="宋体" w:cs="宋体"/>
          <w:bCs/>
          <w:color w:val="auto"/>
          <w:sz w:val="24"/>
          <w:szCs w:val="24"/>
          <w:highlight w:val="none"/>
          <w:lang w:eastAsia="zh-CN"/>
        </w:rPr>
        <w:t xml:space="preserve">、合</w:t>
      </w:r>
      <w:r>
        <w:rPr>
          <w:rFonts w:hint="eastAsia" w:ascii="宋体" w:hAnsi="宋体" w:eastAsia="宋体" w:cs="宋体"/>
          <w:bCs/>
          <w:color w:val="auto"/>
          <w:sz w:val="24"/>
          <w:szCs w:val="24"/>
          <w:highlight w:val="none"/>
        </w:rPr>
        <w:t xml:space="preserve">同</w:t>
      </w:r>
      <w:r>
        <w:rPr>
          <w:rFonts w:hint="eastAsia" w:ascii="宋体" w:hAnsi="宋体" w:eastAsia="宋体" w:cs="宋体"/>
          <w:bCs/>
          <w:color w:val="auto"/>
          <w:sz w:val="24"/>
          <w:highlight w:val="none"/>
        </w:rPr>
        <w:t xml:space="preserve">签订</w:t>
      </w:r>
      <w:r>
        <w:rPr>
          <w:rFonts w:hint="eastAsia" w:ascii="宋体" w:hAnsi="宋体" w:eastAsia="宋体" w:cs="宋体"/>
          <w:bCs/>
          <w:color w:val="auto"/>
          <w:sz w:val="24"/>
          <w:szCs w:val="24"/>
          <w:highlight w:val="none"/>
        </w:rPr>
        <w:t xml:space="preserve">地点</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40"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本合同在签订</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甲方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采购人</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盖章</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                         乙方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中标方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盖章</w:t>
      </w:r>
      <w:r>
        <w:rPr>
          <w:rFonts w:hint="eastAsia" w:ascii="Times New Roman" w:hAnsi="Times New Roman" w:eastAsia="宋体"/>
          <w:bCs/>
          <w:color w:val="auto"/>
          <w:sz w:val="24"/>
          <w:szCs w:val="24"/>
          <w:highlight w:val="none"/>
          <w:lang w:eastAsia="zh-CN"/>
        </w:rPr>
        <w:t xml:space="preserve">）</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法定</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授权</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代表人：                           法定</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授权</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代表人：</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年  月  日                                  年  月  日</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Times New Roman" w:hAnsi="Times New Roman" w:eastAsia="宋体"/>
          <w:bCs/>
          <w:color w:val="auto"/>
          <w:sz w:val="24"/>
          <w:szCs w:val="24"/>
          <w:highlight w:val="none"/>
        </w:rPr>
        <w:t xml:space="preserve">乙方</w:t>
      </w:r>
      <w:r>
        <w:rPr>
          <w:rFonts w:hint="eastAsia" w:ascii="宋体" w:hAnsi="宋体" w:eastAsia="宋体" w:cs="宋体"/>
          <w:bCs/>
          <w:color w:val="auto"/>
          <w:sz w:val="24"/>
          <w:szCs w:val="24"/>
          <w:highlight w:val="none"/>
        </w:rPr>
        <w:t xml:space="preserve">户名：</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Times New Roman" w:hAnsi="Times New Roman" w:eastAsia="宋体"/>
          <w:bCs/>
          <w:color w:val="auto"/>
          <w:sz w:val="24"/>
          <w:szCs w:val="24"/>
          <w:highlight w:val="none"/>
        </w:rPr>
        <w:t xml:space="preserve">乙方</w:t>
      </w:r>
      <w:r>
        <w:rPr>
          <w:rFonts w:hint="eastAsia" w:ascii="宋体" w:hAnsi="宋体" w:eastAsia="宋体" w:cs="宋体"/>
          <w:bCs/>
          <w:color w:val="auto"/>
          <w:sz w:val="24"/>
          <w:szCs w:val="24"/>
          <w:highlight w:val="none"/>
        </w:rPr>
        <w:t xml:space="preserve">开户银行：</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Times New Roman" w:hAnsi="Times New Roman" w:eastAsia="宋体"/>
          <w:bCs/>
          <w:color w:val="auto"/>
          <w:sz w:val="24"/>
          <w:szCs w:val="24"/>
          <w:highlight w:val="none"/>
        </w:rPr>
        <w:t xml:space="preserve">乙方</w:t>
      </w:r>
      <w:r>
        <w:rPr>
          <w:rFonts w:hint="eastAsia" w:ascii="宋体" w:hAnsi="宋体" w:eastAsia="宋体" w:cs="宋体"/>
          <w:bCs/>
          <w:color w:val="auto"/>
          <w:sz w:val="24"/>
          <w:szCs w:val="24"/>
          <w:highlight w:val="none"/>
        </w:rPr>
        <w:t xml:space="preserve">账号：</w:t>
      </w:r>
      <w:r/>
    </w:p>
    <w:p>
      <w:pPr>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宋体" w:hAnsi="宋体" w:eastAsia="宋体"/>
          <w:b/>
          <w:bCs/>
          <w:color w:val="auto"/>
          <w:sz w:val="24"/>
          <w:szCs w:val="24"/>
          <w:highlight w:val="none"/>
        </w:rPr>
        <w:t xml:space="preserve">备注：</w:t>
      </w:r>
      <w:r>
        <w:rPr>
          <w:rFonts w:hint="eastAsia" w:ascii="Times New Roman" w:hAnsi="Times New Roman" w:eastAsia="宋体"/>
          <w:bCs/>
          <w:color w:val="auto"/>
          <w:sz w:val="24"/>
          <w:szCs w:val="24"/>
          <w:highlight w:val="none"/>
        </w:rPr>
        <w:t xml:space="preserve">（1）供需双方以本格式文本拟订合同</w:t>
      </w:r>
      <w:r>
        <w:rPr>
          <w:rFonts w:hint="eastAsia" w:ascii="Times New Roman" w:hAnsi="Times New Roman" w:eastAsia="宋体"/>
          <w:bCs/>
          <w:color w:val="auto"/>
          <w:sz w:val="24"/>
          <w:szCs w:val="24"/>
          <w:highlight w:val="none"/>
          <w:lang w:eastAsia="zh-CN"/>
        </w:rPr>
        <w:t xml:space="preserve">。</w:t>
      </w:r>
      <w:r/>
    </w:p>
    <w:p>
      <w:pPr>
        <w:ind w:firstLine="72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（2）本项目不收取履约保证金。</w:t>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五、合同条款</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keepLines w:val="0"/>
        <w:keepNext w:val="0"/>
        <w:pageBreakBefore w:val="0"/>
        <w:spacing w:before="181" w:line="360" w:lineRule="auto"/>
        <w:widowControl w:val="off"/>
        <w:rPr>
          <w:rFonts w:hAnsi="宋体"/>
          <w:color w:val="auto"/>
          <w:sz w:val="24"/>
          <w:highlight w:val="none"/>
          <w:lang w:val="zh-CN"/>
        </w:rPr>
      </w:pPr>
      <w:r>
        <w:rPr>
          <w:rFonts w:hint="eastAsia" w:ascii="Times New Roman" w:hAnsi="Times New Roman" w:eastAsia="宋体" w:cs="Times New Roman"/>
          <w:bCs/>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（采购单位）：（以下简称甲方）</w:t>
      </w:r>
      <w:r/>
    </w:p>
    <w:p>
      <w:pPr>
        <w:spacing w:line="360" w:lineRule="auto"/>
        <w:rPr>
          <w:rFonts w:hAnsi="宋体"/>
          <w:color w:val="auto"/>
          <w:sz w:val="24"/>
          <w:highlight w:val="none"/>
          <w:lang w:val="zh-CN"/>
        </w:rPr>
      </w:pPr>
      <w:r>
        <w:rPr>
          <w:rFonts w:hint="eastAsia" w:ascii="宋体" w:hAnsi="宋体" w:eastAsia="宋体" w:cs="宋体"/>
          <w:color w:val="auto"/>
          <w:sz w:val="24"/>
          <w:szCs w:val="24"/>
          <w:highlight w:val="none"/>
          <w:lang w:val="zh-CN"/>
        </w:rPr>
        <w:t xml:space="preserve">乙方（中标单位）：（以下简称乙方）</w:t>
      </w:r>
      <w:r/>
    </w:p>
    <w:p>
      <w:pPr>
        <w:ind w:firstLine="480"/>
        <w:spacing w:line="360" w:lineRule="auto"/>
        <w:rPr>
          <w:rFonts w:hAnsi="宋体"/>
          <w:color w:val="auto"/>
          <w:sz w:val="24"/>
          <w:highlight w:val="none"/>
          <w:lang w:val="zh-CN"/>
        </w:rPr>
      </w:pPr>
      <w:r>
        <w:rPr>
          <w:rFonts w:hint="eastAsia" w:ascii="Times New Roman" w:hAnsi="宋体" w:eastAsia="宋体"/>
          <w:color w:val="auto"/>
          <w:sz w:val="24"/>
          <w:szCs w:val="20"/>
          <w:highlight w:val="none"/>
          <w:lang w:val="zh-CN"/>
        </w:rPr>
        <w:t xml:space="preserve">根据</w:t>
      </w:r>
      <w:r>
        <w:rPr>
          <w:rFonts w:hint="eastAsia" w:ascii="宋体" w:hAnsi="宋体" w:eastAsia="宋体" w:cs="宋体"/>
          <w:bCs/>
          <w:color w:val="auto"/>
          <w:sz w:val="24"/>
          <w:szCs w:val="24"/>
          <w:highlight w:val="none"/>
        </w:rPr>
        <w:t xml:space="preserve">项目编号</w:t>
      </w:r>
      <w:r>
        <w:rPr>
          <w:rFonts w:hint="eastAsia" w:ascii="Times New Roman" w:hAnsi="宋体" w:eastAsia="宋体"/>
          <w:color w:val="auto"/>
          <w:sz w:val="24"/>
          <w:szCs w:val="20"/>
          <w:highlight w:val="none"/>
          <w:lang w:val="zh-CN"/>
        </w:rPr>
        <w:t xml:space="preserve">的招标文件及乙方的投标文件和中标通知书，甲乙双方就</w:t>
      </w:r>
      <w:r>
        <w:rPr>
          <w:rFonts w:hint="eastAsia" w:ascii="Times New Roman" w:hAnsi="宋体" w:eastAsia="宋体"/>
          <w:color w:val="auto"/>
          <w:sz w:val="24"/>
          <w:szCs w:val="20"/>
          <w:highlight w:val="none"/>
          <w:u w:val="single"/>
          <w:lang w:val="en-US" w:eastAsia="zh-CN"/>
        </w:rPr>
        <w:t xml:space="preserve">     </w:t>
      </w:r>
      <w:r>
        <w:rPr>
          <w:rFonts w:hint="eastAsia" w:ascii="Times New Roman" w:hAnsi="宋体" w:eastAsia="宋体"/>
          <w:color w:val="auto"/>
          <w:sz w:val="24"/>
          <w:szCs w:val="20"/>
          <w:highlight w:val="none"/>
          <w:lang w:val="zh-CN"/>
        </w:rPr>
        <w:t xml:space="preserve">的服务工作，签订本合同书。</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一、合同内容：</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乙方负责本次招标的服务，项目服务内容及项目成果要求按采购文件第三章项目要求和有关说明及乙方的其他承诺。</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二、下列文件为本合同不可分割部分：</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① 中标通知书；</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② 采购招标文件及其附件；</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③ 乙方的投标文件；</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④ 乙方在招投标过程中所作的其他承诺、声明、书面澄清等；</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⑤ 合同附件（如有）。</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以上与本合同具有同等法律效力</w:t>
      </w:r>
      <w:r/>
    </w:p>
    <w:p>
      <w:pPr>
        <w:spacing w:line="360" w:lineRule="auto"/>
        <w:rPr>
          <w:rFonts w:ascii="Times New Roman" w:hAnsi="宋体" w:eastAsia="宋体"/>
          <w:color w:val="auto"/>
          <w:sz w:val="24"/>
          <w:szCs w:val="20"/>
          <w:highlight w:val="none"/>
          <w:lang w:val="zh-CN"/>
        </w:rPr>
      </w:pPr>
      <w:r>
        <w:rPr>
          <w:rFonts w:hint="eastAsia" w:ascii="Times New Roman" w:hAnsi="宋体" w:eastAsia="宋体"/>
          <w:b/>
          <w:bCs/>
          <w:color w:val="auto"/>
          <w:sz w:val="24"/>
          <w:szCs w:val="20"/>
          <w:highlight w:val="none"/>
          <w:lang w:val="zh-CN"/>
        </w:rPr>
        <w:t xml:space="preserve">三、乙方的服务人员情况表：</w:t>
      </w:r>
      <w:r>
        <w:rPr>
          <w:rFonts w:hint="eastAsia" w:ascii="Times New Roman" w:hAnsi="宋体" w:eastAsia="宋体"/>
          <w:color w:val="auto"/>
          <w:sz w:val="24"/>
          <w:szCs w:val="20"/>
          <w:highlight w:val="none"/>
          <w:lang w:val="zh-CN"/>
        </w:rPr>
        <w:t xml:space="preserve">按甲方要求和乙方的投标方案。</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四、服务方案：根据乙方投标提供的投标方案，甲方进行审批修改后执行。</w:t>
      </w:r>
      <w:r/>
    </w:p>
    <w:p>
      <w:pPr>
        <w:spacing w:line="360" w:lineRule="auto"/>
        <w:rPr>
          <w:rFonts w:hAnsi="宋体"/>
          <w:b/>
          <w:bCs/>
          <w:color w:val="auto"/>
          <w:sz w:val="24"/>
          <w:highlight w:val="none"/>
          <w:lang w:val="zh-CN"/>
        </w:rPr>
      </w:pPr>
      <w:r>
        <w:rPr>
          <w:rFonts w:hint="eastAsia" w:ascii="Times New Roman" w:hAnsi="宋体" w:eastAsia="宋体"/>
          <w:b/>
          <w:bCs/>
          <w:color w:val="auto"/>
          <w:sz w:val="24"/>
          <w:szCs w:val="20"/>
          <w:highlight w:val="none"/>
          <w:lang w:val="zh-CN"/>
        </w:rPr>
        <w:t xml:space="preserve">五、违约责任：</w:t>
      </w:r>
      <w:r>
        <w:rPr>
          <w:rFonts w:hint="eastAsia" w:ascii="Times New Roman" w:hAnsi="宋体" w:eastAsia="宋体"/>
          <w:color w:val="auto"/>
          <w:sz w:val="24"/>
          <w:szCs w:val="20"/>
          <w:highlight w:val="none"/>
          <w:lang w:val="zh-CN"/>
        </w:rPr>
        <w:t xml:space="preserve">甲、乙双方应严格履行本协议，如有违约，参照服务考核标准执行。</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六、费用及结算：</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val="zh-CN"/>
        </w:rPr>
        <w:t xml:space="preserve">1、合同总价</w:t>
      </w:r>
      <w:r>
        <w:rPr>
          <w:rFonts w:hint="eastAsia" w:ascii="Times New Roman" w:hAnsi="宋体" w:eastAsia="宋体"/>
          <w:color w:val="auto"/>
          <w:sz w:val="24"/>
          <w:szCs w:val="20"/>
          <w:highlight w:val="none"/>
        </w:rPr>
        <w:t xml:space="preserve">包含人员费用、交通费用、设施设备费、培训费、监管核查相关费用、管理费及税金等从项目中标起到项目完结所发生的一切费用。</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2、</w:t>
      </w:r>
      <w:r>
        <w:rPr>
          <w:rFonts w:hint="eastAsia" w:ascii="Times New Roman" w:hAnsi="宋体" w:eastAsia="宋体"/>
          <w:color w:val="auto"/>
          <w:sz w:val="24"/>
          <w:szCs w:val="20"/>
          <w:highlight w:val="none"/>
          <w:lang w:val="zh-CN"/>
        </w:rPr>
        <w:t xml:space="preserve">付款方式：签订合同且采购人收到足额发票后10日内付至合同价的30%；服务期满6个月，且采购人收到足额发票后支付至合同价的70%；服务期结束，经采购人考核且采购人收到足额发票后付清余款。</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3</w:t>
      </w:r>
      <w:r>
        <w:rPr>
          <w:rFonts w:hint="eastAsia" w:ascii="Times New Roman" w:hAnsi="宋体" w:eastAsia="宋体"/>
          <w:color w:val="auto"/>
          <w:sz w:val="24"/>
          <w:szCs w:val="20"/>
          <w:highlight w:val="none"/>
          <w:lang w:val="zh-CN"/>
        </w:rPr>
        <w:t xml:space="preserve">、甲方支付此项费用外不再承担其他任何费用（包括个人），乙方人员的薪金、福利、休假日补贴等由乙方付给，与甲方无关。</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4</w:t>
      </w:r>
      <w:r>
        <w:rPr>
          <w:rFonts w:hint="eastAsia" w:ascii="Times New Roman" w:hAnsi="宋体" w:eastAsia="宋体"/>
          <w:color w:val="auto"/>
          <w:sz w:val="24"/>
          <w:szCs w:val="20"/>
          <w:highlight w:val="none"/>
          <w:lang w:val="zh-CN"/>
        </w:rPr>
        <w:t xml:space="preserve">、确因甲方工作需要，乙方应无条件配合甲方完成一些突击工作。如：安排服务人员临时加班。</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5</w:t>
      </w:r>
      <w:r>
        <w:rPr>
          <w:rFonts w:hint="eastAsia" w:ascii="Times New Roman" w:hAnsi="宋体" w:eastAsia="宋体"/>
          <w:color w:val="auto"/>
          <w:sz w:val="24"/>
          <w:szCs w:val="20"/>
          <w:highlight w:val="none"/>
          <w:lang w:val="zh-CN"/>
        </w:rPr>
        <w:t xml:space="preserve">、若遇国家或地方政府政策性调整，双方另行协商。</w:t>
      </w:r>
      <w:r>
        <w:rPr>
          <w:rFonts w:hint="eastAsia" w:ascii="Times New Roman" w:hAnsi="宋体" w:eastAsia="宋体"/>
          <w:color w:val="auto"/>
          <w:sz w:val="24"/>
          <w:szCs w:val="20"/>
          <w:highlight w:val="none"/>
        </w:rPr>
        <w:t xml:space="preserve">如遇服务范围内有大的调整等重大情况，甲方将提前告知乙方，合同内容经双方协商调整。</w:t>
      </w:r>
      <w:r/>
    </w:p>
    <w:p>
      <w:pPr>
        <w:ind w:right="-161"/>
        <w:spacing w:line="360" w:lineRule="auto"/>
        <w:rPr>
          <w:rFonts w:ascii="Times New Roman" w:hAnsi="宋体" w:eastAsia="宋体"/>
          <w:b/>
          <w:color w:val="auto"/>
          <w:sz w:val="24"/>
          <w:szCs w:val="20"/>
          <w:highlight w:val="none"/>
          <w:lang w:val="zh-CN"/>
        </w:rPr>
      </w:pPr>
      <w:r>
        <w:rPr>
          <w:rFonts w:hint="eastAsia" w:ascii="Times New Roman" w:hAnsi="宋体" w:eastAsia="宋体"/>
          <w:b/>
          <w:color w:val="auto"/>
          <w:sz w:val="24"/>
          <w:szCs w:val="20"/>
          <w:highlight w:val="none"/>
          <w:lang w:val="zh-CN"/>
        </w:rPr>
        <w:t xml:space="preserve">七、质量与验收：</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1、乙方应保证所提供服务</w:t>
      </w:r>
      <w:r>
        <w:rPr>
          <w:rFonts w:hint="eastAsia" w:ascii="Times New Roman" w:hAnsi="宋体" w:eastAsia="宋体"/>
          <w:color w:val="auto"/>
          <w:sz w:val="24"/>
          <w:szCs w:val="20"/>
          <w:highlight w:val="none"/>
          <w:lang w:eastAsia="zh-CN"/>
        </w:rPr>
        <w:t xml:space="preserve">涉及的</w:t>
      </w:r>
      <w:r>
        <w:rPr>
          <w:rFonts w:hint="eastAsia" w:ascii="Times New Roman" w:hAnsi="宋体" w:eastAsia="宋体"/>
          <w:color w:val="auto"/>
          <w:sz w:val="24"/>
          <w:szCs w:val="20"/>
          <w:highlight w:val="none"/>
        </w:rPr>
        <w:t xml:space="preserve">知识产权和技术资料是合法取得，并享有完整的知识产权，不会因为甲方的使用而被责令停止使用、追偿或要求赔偿损失，如出现此情况，一切经济和法律责任均由乙方承担。</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2、乙方需在规定的时间内完成项目服务工作，甲方将组织对成果进行确认、验收，如发现与要求不符等问题，应</w:t>
      </w:r>
      <w:r>
        <w:rPr>
          <w:rFonts w:hint="eastAsia" w:ascii="Times New Roman" w:hAnsi="宋体" w:eastAsia="宋体"/>
          <w:color w:val="auto"/>
          <w:sz w:val="24"/>
          <w:szCs w:val="20"/>
          <w:highlight w:val="none"/>
          <w:lang w:eastAsia="zh-CN"/>
        </w:rPr>
        <w:t xml:space="preserve">做</w:t>
      </w:r>
      <w:r>
        <w:rPr>
          <w:rFonts w:hint="eastAsia" w:ascii="Times New Roman" w:hAnsi="宋体" w:eastAsia="宋体"/>
          <w:color w:val="auto"/>
          <w:sz w:val="24"/>
          <w:szCs w:val="20"/>
          <w:highlight w:val="none"/>
        </w:rPr>
        <w:t xml:space="preserve">详细记录，甲方有权要求终止服务，由此造成的各种费用损失均由乙方承担。</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3、</w:t>
      </w:r>
      <w:r>
        <w:rPr>
          <w:rFonts w:hint="eastAsia" w:ascii="Times New Roman" w:hAnsi="宋体" w:eastAsia="宋体"/>
          <w:color w:val="auto"/>
          <w:sz w:val="24"/>
          <w:szCs w:val="20"/>
          <w:highlight w:val="none"/>
          <w:lang w:val="zh-CN"/>
        </w:rPr>
        <w:t xml:space="preserve">项目</w:t>
      </w:r>
      <w:r>
        <w:rPr>
          <w:rFonts w:hint="eastAsia" w:ascii="Times New Roman" w:hAnsi="宋体" w:eastAsia="宋体"/>
          <w:color w:val="auto"/>
          <w:sz w:val="24"/>
          <w:szCs w:val="20"/>
          <w:highlight w:val="none"/>
        </w:rPr>
        <w:t xml:space="preserve">保密要求</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（1）乙方及其工作人员需遵守甲方的保密规定，不以任何形式将收集的所有资料、数据等进行泄漏、传播；</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（2）项目服务人员需签署相关保密协议，承担工作中接触相关内容的保密义务；</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（3）项目成果最终所有权属甲方，在项目完成时编制单位必须全部移交；</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（4）乙方须维护项目服务成果，不得转让给第三方重复使用。</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（5）以上保密规定如有违反，采购单位有权追究乙方相关法律责任。</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4、安全：乙方在项目服务期间应制定项目安全实施管理措施，并严格遵守安全管理要求，乙方在项目服务过程中因管理不当、维护措施不当等因素或不按安全管理要求，造成安全或财产损失事故的，其责任均由乙方承担，甲方不承担责任。</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5、其他要求按采购文件规定。</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6、验收标准：</w:t>
      </w:r>
      <w:r>
        <w:rPr>
          <w:rFonts w:hint="eastAsia" w:ascii="Times New Roman" w:hAnsi="宋体" w:eastAsia="宋体"/>
          <w:color w:val="auto"/>
          <w:sz w:val="24"/>
          <w:szCs w:val="20"/>
          <w:highlight w:val="none"/>
          <w:lang w:eastAsia="zh-CN"/>
        </w:rPr>
        <w:t xml:space="preserve">按照</w:t>
      </w:r>
      <w:r>
        <w:rPr>
          <w:rFonts w:hint="eastAsia" w:ascii="Times New Roman" w:hAnsi="宋体" w:eastAsia="宋体"/>
          <w:color w:val="auto"/>
          <w:sz w:val="24"/>
          <w:szCs w:val="20"/>
          <w:highlight w:val="none"/>
        </w:rPr>
        <w:t xml:space="preserve">采购文件的规定。</w:t>
      </w:r>
      <w:r/>
    </w:p>
    <w:p>
      <w:pPr>
        <w:spacing w:line="360" w:lineRule="auto"/>
        <w:rPr>
          <w:rFonts w:ascii="Times New Roman" w:hAnsi="宋体" w:eastAsia="宋体"/>
          <w:color w:val="auto"/>
          <w:sz w:val="24"/>
          <w:szCs w:val="20"/>
          <w:highlight w:val="none"/>
        </w:rPr>
        <w:outlineLvl w:val="0"/>
      </w:pPr>
      <w:r>
        <w:rPr>
          <w:rFonts w:hint="eastAsia" w:hAnsi="宋体"/>
          <w:b/>
          <w:color w:val="auto"/>
          <w:sz w:val="24"/>
          <w:highlight w:val="none"/>
        </w:rPr>
        <w:t xml:space="preserve">八、</w:t>
      </w:r>
      <w:r>
        <w:rPr>
          <w:rFonts w:hint="eastAsia" w:ascii="Times New Roman" w:hAnsi="宋体" w:eastAsia="宋体"/>
          <w:color w:val="auto"/>
          <w:sz w:val="24"/>
          <w:szCs w:val="20"/>
          <w:highlight w:val="none"/>
        </w:rPr>
        <w:t xml:space="preserve">完成服务期限：    年    月   日至    年   月   日，具体按采购单位要求。</w:t>
      </w:r>
      <w:r/>
    </w:p>
    <w:p>
      <w:pPr>
        <w:ind w:firstLine="47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项目地点：无锡市锡山区范围内。</w:t>
      </w:r>
      <w:r/>
    </w:p>
    <w:p>
      <w:pPr>
        <w:spacing w:line="360" w:lineRule="auto"/>
        <w:tabs>
          <w:tab w:val="left" w:pos="0" w:leader="none"/>
        </w:tabs>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九、其他</w:t>
      </w:r>
      <w:r/>
    </w:p>
    <w:p>
      <w:pPr>
        <w:ind w:firstLine="420"/>
        <w:spacing w:line="360" w:lineRule="auto"/>
        <w:tabs>
          <w:tab w:val="left" w:pos="0" w:leader="none"/>
        </w:tabs>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1、乙方除应为其人员提供必要的劳动保护条件外，还应为其办理作业时的人身安全保险和意外伤害险。一切安全责任事故均由乙方负责（保险种类由乙方自行选择）。</w:t>
      </w:r>
      <w:r/>
    </w:p>
    <w:p>
      <w:pPr>
        <w:ind w:firstLine="420"/>
        <w:spacing w:line="360" w:lineRule="auto"/>
        <w:tabs>
          <w:tab w:val="left" w:pos="0" w:leader="none"/>
        </w:tabs>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2、本合同之附件均为合同有效组成部分，与本合同具有同等法律效力。</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十、合同的生效</w:t>
      </w:r>
      <w:r/>
    </w:p>
    <w:p>
      <w:pPr>
        <w:ind w:firstLine="425"/>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本合同经甲乙双方签字盖章后生效。</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十一、合同的解除和转让</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（一）合同的解除</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1、甲方和乙方协商一致，可以解除合同；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2、有下列情形之一，合同一方可以解除合同：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2.1因不可抗力致使不能实现合同目的，未受不可抗力影响的一方有权解除合同；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2.2因合同一方违约导致合同不能履行，另一方有权解除合同；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3、有权解除合同的一方，应当在违约事实或不可抗力发生之后三十天内书面通知对方以主张解除合同，合同在书面通知到达对方时解除。</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4、</w:t>
      </w:r>
      <w:r>
        <w:rPr>
          <w:rFonts w:hint="eastAsia" w:hAnsi="宋体" w:eastAsia="宋体" w:cs="宋体"/>
          <w:color w:val="auto"/>
          <w:sz w:val="24"/>
          <w:szCs w:val="24"/>
          <w:highlight w:val="none"/>
        </w:rPr>
        <w:t xml:space="preserve">当乙方出现下列</w:t>
      </w:r>
      <w:r>
        <w:rPr>
          <w:rFonts w:hint="eastAsia" w:ascii="Times New Roman" w:hAnsi="宋体" w:eastAsia="宋体"/>
          <w:color w:val="auto"/>
          <w:sz w:val="24"/>
          <w:szCs w:val="20"/>
          <w:highlight w:val="none"/>
          <w:lang w:val="zh-CN"/>
        </w:rPr>
        <w:t xml:space="preserve">情况之一，甲方有权终止合同：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（1）乙方在服务过程中，存在违法违规情况的；</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（2）乙方</w:t>
      </w:r>
      <w:r>
        <w:rPr>
          <w:rFonts w:hint="eastAsia" w:ascii="Times New Roman" w:hAnsi="Times New Roman" w:eastAsia="宋体"/>
          <w:color w:val="auto"/>
          <w:sz w:val="24"/>
          <w:szCs w:val="24"/>
          <w:highlight w:val="none"/>
        </w:rPr>
        <w:t xml:space="preserve">因自身原因无法及时按要求完成任务或按指令要求开展相关工作，书面警告一次，两次书面警告则视为违约；如造成本项目工作不能继续并造成较大影响的，</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（3）锡山生态环境局对乙方</w:t>
      </w:r>
      <w:r>
        <w:rPr>
          <w:rFonts w:hint="eastAsia" w:ascii="Times New Roman" w:hAnsi="宋体" w:eastAsia="宋体"/>
          <w:color w:val="auto"/>
          <w:sz w:val="24"/>
          <w:szCs w:val="20"/>
          <w:highlight w:val="none"/>
        </w:rPr>
        <w:t xml:space="preserve">的服务质量</w:t>
      </w:r>
      <w:r>
        <w:rPr>
          <w:rFonts w:hint="eastAsia" w:ascii="Times New Roman" w:hAnsi="宋体" w:eastAsia="宋体"/>
          <w:color w:val="auto"/>
          <w:sz w:val="24"/>
          <w:szCs w:val="20"/>
          <w:highlight w:val="none"/>
          <w:lang w:val="zh-CN"/>
        </w:rPr>
        <w:t xml:space="preserve">进行综合考核，考核结果将作为下一轮选择供应商的重要依据。考核结果不</w:t>
      </w:r>
      <w:r>
        <w:rPr>
          <w:rFonts w:hint="eastAsia" w:ascii="Times New Roman" w:hAnsi="宋体" w:eastAsia="宋体"/>
          <w:color w:val="auto"/>
          <w:sz w:val="24"/>
          <w:szCs w:val="20"/>
          <w:highlight w:val="none"/>
        </w:rPr>
        <w:t xml:space="preserve">满意</w:t>
      </w:r>
      <w:r>
        <w:rPr>
          <w:rFonts w:hint="eastAsia" w:ascii="Times New Roman" w:hAnsi="宋体" w:eastAsia="宋体"/>
          <w:color w:val="auto"/>
          <w:sz w:val="24"/>
          <w:szCs w:val="20"/>
          <w:highlight w:val="none"/>
          <w:lang w:val="zh-CN"/>
        </w:rPr>
        <w:t xml:space="preserve">的供应商，有权终止合同，在其后两年内不接受其报名参与相关招投标。</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6）当乙方出现下列情况之一，锡山生态环境局可以终止合同，并将其列入不合格供应商名单，在其后两年内不接受其报名，全部赔偿责任由乙方承担，同时锡山生态环境局将依法追究其单位和个人的法律责任：</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1）未经许可擅自将合同内容部分或全部转给其他单位的；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2）受到2次书面警告的；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3）提供虚假数据的；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4）未经同意擅自向外提供合同内容数据和结果的；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5）合同有效期内，被行业主管部门警告或取消相关资质的；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6）不如实反映情况，提供虚假材料的；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7）未及时发现、纠正被查单位重大偏离，导致严重后果的；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8）未履行投标时所作相应承诺的。</w:t>
      </w:r>
      <w:r/>
    </w:p>
    <w:p>
      <w:pPr>
        <w:ind w:firstLine="720"/>
        <w:spacing w:line="360" w:lineRule="auto"/>
        <w:rPr>
          <w:rFonts w:ascii="Times New Roman" w:hAnsi="宋体" w:eastAsia="宋体"/>
          <w:color w:val="auto"/>
          <w:sz w:val="24"/>
          <w:szCs w:val="20"/>
          <w:highlight w:val="none"/>
          <w:lang w:val="zh-CN"/>
        </w:rPr>
      </w:pPr>
      <w:r>
        <w:rPr>
          <w:rFonts w:hint="eastAsia" w:ascii="Times New Roman" w:hAnsi="Times New Roman" w:eastAsia="宋体"/>
          <w:color w:val="auto"/>
          <w:sz w:val="24"/>
          <w:szCs w:val="24"/>
          <w:highlight w:val="none"/>
        </w:rPr>
        <w:t xml:space="preserve">9）其他严重违反</w:t>
      </w:r>
      <w:r>
        <w:rPr>
          <w:rFonts w:hint="eastAsia" w:ascii="Times New Roman" w:hAnsi="Times New Roman" w:eastAsia="宋体"/>
          <w:color w:val="auto"/>
          <w:sz w:val="24"/>
          <w:szCs w:val="24"/>
          <w:highlight w:val="none"/>
          <w:lang w:eastAsia="zh-CN"/>
        </w:rPr>
        <w:t xml:space="preserve">法律法规</w:t>
      </w:r>
      <w:r>
        <w:rPr>
          <w:rFonts w:hint="eastAsia" w:ascii="Times New Roman" w:hAnsi="Times New Roman" w:eastAsia="宋体"/>
          <w:color w:val="auto"/>
          <w:sz w:val="24"/>
          <w:szCs w:val="24"/>
          <w:highlight w:val="none"/>
        </w:rPr>
        <w:t xml:space="preserve">、政策及合同的相关情况。</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5、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（1）甲方内部工作安排、计划调整等自身原因；</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（2）中央、省、市、区级政策变动，以及规划、计划调整等外部原因；</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（3）其他甲方原因。</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本合同对合同变更、中止或终止合同有其他特殊约定的，按该特殊约定执行</w:t>
      </w:r>
      <w:r>
        <w:rPr>
          <w:rFonts w:hint="eastAsia" w:ascii="Times New Roman" w:hAnsi="宋体" w:eastAsia="宋体"/>
          <w:color w:val="auto"/>
          <w:sz w:val="24"/>
          <w:szCs w:val="20"/>
          <w:highlight w:val="none"/>
          <w:lang w:val="zh-CN"/>
        </w:rPr>
        <w:t xml:space="preserve">。</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（二）合同的转让</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合同的部分和全部都不得转让。</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十二、争议解决</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甲乙双方因合同发生争议，应在招标方的主持下进行调解，协商不成，任何一方可以向甲方所在地人民法院起诉。</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十三、附则</w:t>
      </w:r>
      <w:r/>
    </w:p>
    <w:p>
      <w:pPr>
        <w:ind w:firstLine="420"/>
        <w:spacing w:line="360" w:lineRule="auto"/>
        <w:rPr>
          <w:rFonts w:ascii="Times New Roman" w:hAnsi="Times New Roman" w:eastAsia="宋体"/>
          <w:bCs/>
          <w:color w:val="auto"/>
          <w:sz w:val="24"/>
          <w:szCs w:val="20"/>
          <w:highlight w:val="none"/>
          <w:lang w:val="zh-CN"/>
        </w:rPr>
      </w:pPr>
      <w:r>
        <w:rPr>
          <w:rFonts w:ascii="Times New Roman" w:hAnsi="Times New Roman" w:eastAsia="宋体"/>
          <w:bCs/>
          <w:color w:val="auto"/>
          <w:sz w:val="24"/>
          <w:szCs w:val="20"/>
          <w:highlight w:val="none"/>
          <w:lang w:val="zh-CN"/>
        </w:rPr>
        <w:t xml:space="preserve">1</w:t>
      </w:r>
      <w:r>
        <w:rPr>
          <w:rFonts w:hint="eastAsia" w:ascii="Times New Roman" w:hAnsi="Times New Roman" w:eastAsia="宋体"/>
          <w:bCs/>
          <w:color w:val="auto"/>
          <w:sz w:val="24"/>
          <w:szCs w:val="20"/>
          <w:highlight w:val="none"/>
          <w:lang w:val="zh-CN"/>
        </w:rPr>
        <w:t xml:space="preserve">、合同份数</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rPr>
        <w:t xml:space="preserve">本</w:t>
      </w:r>
      <w:r>
        <w:rPr>
          <w:rFonts w:ascii="Times New Roman" w:hAnsi="Times New Roman" w:eastAsia="宋体"/>
          <w:bCs/>
          <w:color w:val="auto"/>
          <w:sz w:val="24"/>
          <w:szCs w:val="20"/>
          <w:highlight w:val="none"/>
        </w:rPr>
        <w:t xml:space="preserve">合同一式</w:t>
      </w:r>
      <w:r>
        <w:rPr>
          <w:rFonts w:hint="eastAsia" w:ascii="Times New Roman" w:hAnsi="Times New Roman" w:eastAsia="宋体"/>
          <w:bCs/>
          <w:color w:val="auto"/>
          <w:sz w:val="24"/>
          <w:szCs w:val="20"/>
          <w:highlight w:val="none"/>
          <w:lang w:eastAsia="zh-CN"/>
        </w:rPr>
        <w:t xml:space="preserve">四</w:t>
      </w:r>
      <w:r>
        <w:rPr>
          <w:rFonts w:ascii="Times New Roman" w:hAnsi="Times New Roman" w:eastAsia="宋体"/>
          <w:bCs/>
          <w:color w:val="auto"/>
          <w:sz w:val="24"/>
          <w:szCs w:val="20"/>
          <w:highlight w:val="none"/>
        </w:rPr>
        <w:t xml:space="preserve">份，供需双方各执</w:t>
      </w:r>
      <w:r>
        <w:rPr>
          <w:rFonts w:hint="eastAsia" w:ascii="Times New Roman" w:hAnsi="Times New Roman" w:eastAsia="宋体"/>
          <w:bCs/>
          <w:color w:val="auto"/>
          <w:sz w:val="24"/>
          <w:szCs w:val="20"/>
          <w:highlight w:val="none"/>
          <w:lang w:eastAsia="zh-CN"/>
        </w:rPr>
        <w:t xml:space="preserve">二</w:t>
      </w:r>
      <w:r>
        <w:rPr>
          <w:rFonts w:ascii="Times New Roman" w:hAnsi="Times New Roman" w:eastAsia="宋体"/>
          <w:bCs/>
          <w:color w:val="auto"/>
          <w:sz w:val="24"/>
          <w:szCs w:val="20"/>
          <w:highlight w:val="none"/>
        </w:rPr>
        <w:t xml:space="preserve">份。</w:t>
      </w:r>
      <w:r/>
    </w:p>
    <w:p>
      <w:pPr>
        <w:ind w:firstLine="420"/>
        <w:spacing w:line="360" w:lineRule="auto"/>
        <w:rPr>
          <w:rFonts w:ascii="Times New Roman" w:hAnsi="Times New Roman" w:eastAsia="宋体"/>
          <w:bCs/>
          <w:color w:val="auto"/>
          <w:sz w:val="24"/>
          <w:szCs w:val="20"/>
          <w:highlight w:val="none"/>
          <w:lang w:val="zh-CN"/>
        </w:rPr>
      </w:pPr>
      <w:r>
        <w:rPr>
          <w:rFonts w:ascii="Times New Roman" w:hAnsi="Times New Roman" w:eastAsia="宋体"/>
          <w:bCs/>
          <w:color w:val="auto"/>
          <w:sz w:val="24"/>
          <w:szCs w:val="20"/>
          <w:highlight w:val="none"/>
          <w:lang w:val="zh-CN"/>
        </w:rPr>
        <w:t xml:space="preserve">2</w:t>
      </w:r>
      <w:r>
        <w:rPr>
          <w:rFonts w:hint="eastAsia" w:ascii="Times New Roman" w:hAnsi="Times New Roman" w:eastAsia="宋体"/>
          <w:bCs/>
          <w:color w:val="auto"/>
          <w:sz w:val="24"/>
          <w:szCs w:val="20"/>
          <w:highlight w:val="none"/>
          <w:lang w:val="zh-CN"/>
        </w:rPr>
        <w:t xml:space="preserve">、未尽事宜</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合同在执行过程中出现的未尽事宜，双方在不违背本合同和招标文件的原则下协商解决，协商结果以书面形式盖章记录在案，作为本合同的附件，与本合同具有同等效力，但需向</w:t>
      </w:r>
      <w:r>
        <w:rPr>
          <w:rFonts w:hint="eastAsia" w:ascii="Times New Roman" w:hAnsi="Times New Roman" w:eastAsia="宋体"/>
          <w:bCs/>
          <w:color w:val="auto"/>
          <w:sz w:val="24"/>
          <w:szCs w:val="20"/>
          <w:highlight w:val="none"/>
        </w:rPr>
        <w:t xml:space="preserve">无锡市公共资源交易中心锡山分中心</w:t>
      </w:r>
      <w:r>
        <w:rPr>
          <w:rFonts w:hint="eastAsia" w:ascii="Times New Roman" w:hAnsi="Times New Roman" w:eastAsia="宋体"/>
          <w:bCs/>
          <w:color w:val="auto"/>
          <w:sz w:val="24"/>
          <w:szCs w:val="20"/>
          <w:highlight w:val="none"/>
          <w:lang w:val="zh-CN"/>
        </w:rPr>
        <w:t xml:space="preserve">提交一份备存。</w:t>
      </w:r>
      <w:r/>
    </w:p>
    <w:p>
      <w:pPr>
        <w:ind w:firstLine="420"/>
        <w:spacing w:line="360" w:lineRule="auto"/>
        <w:rPr>
          <w:rFonts w:ascii="Times New Roman" w:hAnsi="Times New Roman" w:eastAsia="宋体"/>
          <w:bCs/>
          <w:color w:val="auto"/>
          <w:sz w:val="24"/>
          <w:szCs w:val="20"/>
          <w:highlight w:val="none"/>
          <w:lang w:val="zh-CN"/>
        </w:rPr>
      </w:pPr>
      <w:r>
        <w:rPr>
          <w:rFonts w:ascii="Times New Roman" w:hAnsi="Times New Roman" w:eastAsia="宋体"/>
          <w:bCs/>
          <w:color w:val="auto"/>
          <w:sz w:val="24"/>
          <w:szCs w:val="20"/>
          <w:highlight w:val="none"/>
          <w:lang w:val="zh-CN"/>
        </w:rPr>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甲方（公章）：                       </w:t>
      </w:r>
      <w:r>
        <w:rPr>
          <w:rFonts w:hint="eastAsia" w:ascii="Times New Roman" w:hAnsi="Times New Roman" w:eastAsia="宋体"/>
          <w:bCs/>
          <w:color w:val="auto"/>
          <w:sz w:val="24"/>
          <w:szCs w:val="20"/>
          <w:highlight w:val="none"/>
        </w:rPr>
        <w:t xml:space="preserve">       </w:t>
      </w:r>
      <w:r>
        <w:rPr>
          <w:rFonts w:hint="eastAsia" w:ascii="Times New Roman" w:hAnsi="Times New Roman" w:eastAsia="宋体"/>
          <w:bCs/>
          <w:color w:val="auto"/>
          <w:sz w:val="24"/>
          <w:szCs w:val="20"/>
          <w:highlight w:val="none"/>
          <w:lang w:val="zh-CN"/>
        </w:rPr>
        <w:t xml:space="preserve">乙方（公章）：</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法人代表（签章）：</w:t>
      </w:r>
      <w:r>
        <w:rPr>
          <w:rFonts w:ascii="Times New Roman" w:hAnsi="Times New Roman" w:eastAsia="宋体"/>
          <w:bCs/>
          <w:color w:val="auto"/>
          <w:sz w:val="24"/>
          <w:szCs w:val="20"/>
          <w:highlight w:val="none"/>
          <w:lang w:val="zh-CN"/>
        </w:rPr>
        <w:tab/>
      </w:r>
      <w:r>
        <w:rPr>
          <w:rFonts w:hint="eastAsia" w:ascii="Times New Roman" w:hAnsi="Times New Roman" w:eastAsia="宋体"/>
          <w:bCs/>
          <w:color w:val="auto"/>
          <w:sz w:val="24"/>
          <w:szCs w:val="20"/>
          <w:highlight w:val="none"/>
        </w:rPr>
        <w:t xml:space="preserve">                    </w:t>
      </w:r>
      <w:r>
        <w:rPr>
          <w:rFonts w:hint="eastAsia" w:ascii="Times New Roman" w:hAnsi="Times New Roman" w:eastAsia="宋体"/>
          <w:bCs/>
          <w:color w:val="auto"/>
          <w:sz w:val="24"/>
          <w:szCs w:val="20"/>
          <w:highlight w:val="none"/>
          <w:lang w:val="zh-CN"/>
        </w:rPr>
        <w:t xml:space="preserve">法人代表（签章）：</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或其授权代理人（签章或签字）：</w:t>
      </w:r>
      <w:r>
        <w:rPr>
          <w:rFonts w:hint="eastAsia" w:ascii="Times New Roman" w:hAnsi="Times New Roman" w:eastAsia="宋体"/>
          <w:bCs/>
          <w:color w:val="auto"/>
          <w:sz w:val="24"/>
          <w:szCs w:val="20"/>
          <w:highlight w:val="none"/>
        </w:rPr>
        <w:t xml:space="preserve">          </w:t>
      </w:r>
      <w:r>
        <w:rPr>
          <w:rFonts w:hint="eastAsia" w:ascii="Times New Roman" w:hAnsi="Times New Roman" w:eastAsia="宋体"/>
          <w:bCs/>
          <w:color w:val="auto"/>
          <w:sz w:val="24"/>
          <w:szCs w:val="20"/>
          <w:highlight w:val="none"/>
          <w:lang w:val="zh-CN"/>
        </w:rPr>
        <w:t xml:space="preserve">或其授权代理人（签章或签字）：</w:t>
      </w:r>
      <w:r/>
    </w:p>
    <w:p>
      <w:pPr>
        <w:ind w:firstLine="420"/>
        <w:spacing w:line="360" w:lineRule="auto"/>
        <w:rPr>
          <w:rFonts w:ascii="Times New Roman" w:hAnsi="Times New Roman" w:eastAsia="宋体"/>
          <w:bCs/>
          <w:color w:val="auto"/>
          <w:sz w:val="24"/>
          <w:szCs w:val="20"/>
          <w:highlight w:val="none"/>
        </w:rPr>
      </w:pPr>
      <w:r>
        <w:rPr>
          <w:rFonts w:hint="eastAsia" w:ascii="Times New Roman" w:hAnsi="Times New Roman" w:eastAsia="宋体"/>
          <w:bCs/>
          <w:color w:val="auto"/>
          <w:sz w:val="24"/>
          <w:szCs w:val="20"/>
          <w:highlight w:val="none"/>
          <w:lang w:val="zh-CN"/>
        </w:rPr>
        <w:t xml:space="preserve">年月日</w:t>
      </w:r>
      <w:r>
        <w:rPr>
          <w:rFonts w:hint="eastAsia" w:ascii="Times New Roman" w:hAnsi="Times New Roman" w:eastAsia="宋体"/>
          <w:bCs/>
          <w:color w:val="auto"/>
          <w:sz w:val="24"/>
          <w:szCs w:val="20"/>
          <w:highlight w:val="none"/>
        </w:rPr>
        <w:t xml:space="preserve">                                     </w:t>
      </w:r>
      <w:r>
        <w:rPr>
          <w:rFonts w:hint="eastAsia" w:ascii="Times New Roman" w:hAnsi="Times New Roman" w:eastAsia="宋体"/>
          <w:bCs/>
          <w:color w:val="auto"/>
          <w:sz w:val="24"/>
          <w:szCs w:val="20"/>
          <w:highlight w:val="none"/>
          <w:lang w:val="zh-CN"/>
        </w:rPr>
        <w:t xml:space="preserve">年月日</w:t>
      </w:r>
      <w:r/>
    </w:p>
    <w:p>
      <w:pPr>
        <w:jc w:val="left"/>
        <w:rPr>
          <w:color w:val="auto"/>
          <w:highlight w:val="none"/>
        </w:rPr>
      </w:pPr>
      <w:r>
        <w:rPr>
          <w:rFonts w:ascii="宋体" w:hAnsi="Courier New" w:eastAsia="宋体"/>
          <w:b/>
          <w:bCs/>
          <w:color w:val="auto"/>
          <w:sz w:val="36"/>
          <w:szCs w:val="36"/>
          <w:highlight w:val="none"/>
        </w:rPr>
        <w:br w:type="page" w:clear="all"/>
      </w:r>
      <w:r>
        <w:rPr>
          <w:rFonts w:hint="eastAsia" w:ascii="宋体" w:hAnsi="Courier New" w:eastAsia="宋体"/>
          <w:b/>
          <w:bCs/>
          <w:color w:val="auto"/>
          <w:sz w:val="36"/>
          <w:szCs w:val="36"/>
          <w:highlight w:val="none"/>
        </w:rPr>
        <w:t xml:space="preserve">                     六、 附件</w:t>
      </w:r>
      <w:r/>
    </w:p>
    <w:p>
      <w:pPr>
        <w:pStyle w:val="986"/>
        <w:ind w:firstLine="0"/>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附件一：评分标准：</w:t>
      </w:r>
      <w:r/>
    </w:p>
    <w:p>
      <w:pPr>
        <w:ind w:firstLine="47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1.投标报价                                    </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47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2.投标人综合评价                              </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47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3.服务方案                                    </w:t>
      </w:r>
      <w:r>
        <w:rPr>
          <w:rFonts w:hint="eastAsia" w:ascii="宋体" w:hAnsi="宋体" w:eastAsia="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rPr>
        <w:t xml:space="preserve">分</w:t>
      </w:r>
      <w:r/>
    </w:p>
    <w:p>
      <w:pPr>
        <w:pStyle w:val="997"/>
        <w:ind w:firstLine="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b/>
          <w:color w:val="auto"/>
          <w:sz w:val="24"/>
          <w:highlight w:val="none"/>
        </w:rPr>
        <w:t xml:space="preserve">价格</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val="en-US" w:eastAsia="zh-CN"/>
        </w:rPr>
        <w:t xml:space="preserve">20</w:t>
      </w:r>
      <w:r>
        <w:rPr>
          <w:rFonts w:hint="eastAsia" w:ascii="宋体" w:hAnsi="宋体" w:eastAsia="宋体" w:cs="宋体"/>
          <w:b/>
          <w:bCs/>
          <w:color w:val="auto"/>
          <w:sz w:val="24"/>
          <w:highlight w:val="none"/>
        </w:rPr>
        <w:t xml:space="preserve">分）</w:t>
      </w:r>
      <w:r/>
    </w:p>
    <w:p>
      <w:pPr>
        <w:ind w:firstLine="480"/>
        <w:spacing w:line="360" w:lineRule="auto"/>
        <w:tabs>
          <w:tab w:val="left" w:pos="945" w:leader="none"/>
        </w:tabs>
        <w:rPr>
          <w:rFonts w:ascii="宋体" w:hAnsi="宋体" w:eastAsia="宋体" w:cs="宋体"/>
          <w:bCs/>
          <w:color w:val="auto"/>
          <w:sz w:val="24"/>
          <w:highlight w:val="none"/>
        </w:rPr>
        <w:outlineLvl w:val="0"/>
      </w:pPr>
      <w:r/>
      <w:bookmarkStart w:id="26" w:name="_Toc37956217"/>
      <w:r/>
      <w:bookmarkStart w:id="27" w:name="_Toc37956099"/>
      <w:r>
        <w:rPr>
          <w:rFonts w:hint="eastAsia" w:ascii="宋体" w:hAnsi="宋体" w:eastAsia="宋体" w:cs="宋体"/>
          <w:bCs/>
          <w:color w:val="auto"/>
          <w:sz w:val="24"/>
          <w:highlight w:val="none"/>
        </w:rPr>
        <w:t xml:space="preserve">价格分统一采用低价优先法计算，即满足招标文件要求且最后报价最低的</w:t>
      </w: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的价格为评标基准价，其价格分为满分。其他</w:t>
      </w: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的价格分统一按照下列公式计算：</w:t>
      </w:r>
      <w:bookmarkEnd w:id="26"/>
      <w:r/>
      <w:bookmarkEnd w:id="27"/>
      <w:r/>
      <w:r/>
    </w:p>
    <w:p>
      <w:pPr>
        <w:ind w:firstLine="480"/>
        <w:spacing w:line="360" w:lineRule="auto"/>
        <w:tabs>
          <w:tab w:val="left" w:pos="945" w:leader="none"/>
        </w:tabs>
        <w:rPr>
          <w:rFonts w:ascii="宋体" w:hAnsi="宋体" w:eastAsia="宋体" w:cs="宋体"/>
          <w:bCs/>
          <w:color w:val="auto"/>
          <w:sz w:val="24"/>
          <w:highlight w:val="none"/>
        </w:rPr>
        <w:outlineLvl w:val="0"/>
      </w:pPr>
      <w:r/>
      <w:bookmarkStart w:id="28" w:name="_Toc37956100"/>
      <w:r/>
      <w:bookmarkStart w:id="29" w:name="_Toc37956218"/>
      <w:r>
        <w:rPr>
          <w:rFonts w:hint="eastAsia" w:ascii="宋体" w:hAnsi="宋体" w:eastAsia="宋体" w:cs="宋体"/>
          <w:bCs/>
          <w:color w:val="auto"/>
          <w:sz w:val="24"/>
          <w:highlight w:val="none"/>
        </w:rPr>
        <w:t xml:space="preserve">报价得分=（评标基准价/投标报价）×价格权值×100</w:t>
      </w:r>
      <w:bookmarkEnd w:id="28"/>
      <w:r/>
      <w:bookmarkEnd w:id="29"/>
      <w:r/>
      <w:r/>
    </w:p>
    <w:p>
      <w:pPr>
        <w:pStyle w:val="752"/>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 w:name="_Hlk61121298"/>
      <w:r>
        <w:rPr>
          <w:rFonts w:hint="eastAsia" w:ascii="宋体" w:hAnsi="宋体" w:eastAsia="宋体" w:cs="宋体"/>
          <w:color w:val="000000"/>
          <w:sz w:val="24"/>
          <w:szCs w:val="24"/>
        </w:rPr>
        <w:t xml:space="preserve">评审过程中出现下列情形之一的，评审委员会应当启动异常低价投标（响应）审查程序：</w:t>
      </w:r>
      <w:r/>
    </w:p>
    <w:p>
      <w:pPr>
        <w:pStyle w:val="75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1．投标（响应）报价低于采购项目预算50%的，即投标（响应）报价＜采购项目预算×50%；</w:t>
      </w:r>
      <w:r/>
    </w:p>
    <w:p>
      <w:pPr>
        <w:pStyle w:val="75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2．投标（响应）报价低于采购项目最高限价45%的，即投标（响应）报价＜采购项目最高限价×45%；</w:t>
      </w:r>
      <w:r/>
    </w:p>
    <w:p>
      <w:pPr>
        <w:pStyle w:val="75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3．评审委员会认定的供应商报价过低、有可能影响产品质量或者不能诚信履约的其他情形。</w:t>
      </w:r>
      <w:r/>
    </w:p>
    <w:p>
      <w:pPr>
        <w:ind w:firstLine="480"/>
        <w:spacing w:line="360" w:lineRule="auto"/>
        <w:tabs>
          <w:tab w:val="left" w:pos="945" w:leader="none"/>
        </w:tabs>
        <w:rPr>
          <w:rFonts w:hint="eastAsia" w:ascii="宋体" w:hAnsi="宋体" w:eastAsia="宋体" w:cs="宋体"/>
          <w:b/>
          <w:bCs/>
          <w:color w:val="auto"/>
          <w:sz w:val="24"/>
          <w:highlight w:val="none"/>
        </w:rPr>
        <w:outlineLvl w:val="0"/>
      </w:pPr>
      <w:r>
        <w:rPr>
          <w:rFonts w:hint="eastAsia" w:ascii="宋体" w:hAnsi="宋体" w:eastAsia="宋体" w:cs="宋体"/>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945" w:leader="none"/>
        </w:tabs>
        <w:rPr>
          <w:rFonts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注：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价格扣除：专门面向中小型企业的除外。</w:t>
      </w:r>
      <w:bookmarkEnd w:id="30"/>
      <w:r/>
      <w:r/>
    </w:p>
    <w:p>
      <w:pPr>
        <w:pStyle w:val="997"/>
        <w:ind w:firstLine="0"/>
        <w:spacing w:line="360" w:lineRule="auto"/>
        <w:rPr>
          <w:rFonts w:ascii="Times New Roman" w:hAnsi="Times New Roman" w:eastAsia="宋体"/>
          <w:b/>
          <w:color w:val="auto"/>
          <w:sz w:val="24"/>
          <w:szCs w:val="20"/>
          <w:highlight w:val="none"/>
        </w:rPr>
      </w:pPr>
      <w:r>
        <w:rPr>
          <w:rFonts w:hint="eastAsia" w:ascii="Times New Roman" w:hAnsi="Times New Roman" w:eastAsia="宋体"/>
          <w:b/>
          <w:color w:val="auto"/>
          <w:sz w:val="24"/>
          <w:szCs w:val="20"/>
          <w:highlight w:val="none"/>
        </w:rPr>
        <w:t xml:space="preserve">二、商务部分（</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0</w:t>
      </w:r>
      <w:r>
        <w:rPr>
          <w:rFonts w:hint="eastAsia" w:ascii="Times New Roman" w:hAnsi="Times New Roman" w:eastAsia="宋体"/>
          <w:b/>
          <w:color w:val="auto"/>
          <w:sz w:val="24"/>
          <w:szCs w:val="20"/>
          <w:highlight w:val="none"/>
        </w:rPr>
        <w:t xml:space="preserve">分）（提供扫描件加盖公章上传，不提供或提供不全不得分）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（1）类似</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经验（</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：投标人近三年（从采购公告发布首日向前推算）以来承担过类似项目的，有一个得2分，本项最高得6分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以合同签订时间为准，提供合同原件扫描件加盖公章放入电子标书内，未按要求提供不得分</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（2）投标人提供有效期内的质量管理体系认证证书、环境管理体系认证证书、职业健康管理体系认证证书，每提供1个得1分，本项最高得3分。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提供证书原件扫描件加盖公章放入电子标书内，未按要求提供不得分</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）团队实力（</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①项目负责人（3分）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项目负责人具备本科学历的得1分，硕士研究生学历的得2分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具备环境类相关专业中级及以上工程师职称证书得1分；本项最高得3分。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提供身份证、学历证书、相关专业职称证书、投标人为其缴纳的近三个月任意一个月份（不含投标当月）社保缴纳证明；提供上述资料扫描件加盖公章放入电子标书内，未按要求提供不得分</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②项目驻场人员（8分）</w:t>
      </w:r>
      <w:r/>
    </w:p>
    <w:p>
      <w:pPr>
        <w:ind w:firstLine="480"/>
        <w:spacing w:line="360" w:lineRule="auto"/>
        <w:tabs>
          <w:tab w:val="left" w:pos="945" w:leader="none"/>
        </w:tabs>
        <w:rPr>
          <w:rFonts w:ascii="宋体" w:hAnsi="宋体" w:eastAsia="宋体" w:cs="宋体"/>
          <w:color w:val="auto"/>
          <w:sz w:val="24"/>
          <w:szCs w:val="24"/>
          <w:highlight w:val="none"/>
        </w:rPr>
        <w:outlineLvl w:val="0"/>
      </w:pPr>
      <w:r/>
      <w:bookmarkStart w:id="36" w:name="_GoBack"/>
      <w:r>
        <w:rPr>
          <w:rFonts w:hint="eastAsia" w:ascii="宋体" w:hAnsi="宋体" w:eastAsia="宋体" w:cs="宋体"/>
          <w:color w:val="auto"/>
          <w:sz w:val="24"/>
          <w:szCs w:val="24"/>
          <w:highlight w:val="none"/>
        </w:rPr>
        <w:t xml:space="preserve">项目驻场人员（除项目负责人）具有环境类相关专业中级及以上工程师职称证书的，有1</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得1分，最高得2分；具备中国环境监测总站颁发的空气自动监测运维与质控培训合格证的，有1人得1.5分，最高得3分；具备中国环境监测总站颁发的大气颗粒物组分自动监测培训合格证的，有1人得1.5分，最高得3分；本项最高得8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同一人员不重复得分，提供以上人员相关证书及投标人为其缴纳的近三个月任意一个月份（不含投标当月）社保缴纳证明；提供上述资料扫描件加盖公章放入电子标书内，未按要求提供不得分</w:t>
      </w:r>
      <w:r>
        <w:rPr>
          <w:rFonts w:hint="eastAsia" w:ascii="宋体" w:hAnsi="宋体" w:eastAsia="宋体" w:cs="宋体"/>
          <w:color w:val="auto"/>
          <w:sz w:val="24"/>
          <w:szCs w:val="24"/>
          <w:highlight w:val="none"/>
          <w:lang w:eastAsia="zh-CN"/>
        </w:rPr>
        <w:t xml:space="preserve">）</w:t>
      </w:r>
      <w:bookmarkEnd w:id="36"/>
      <w:r/>
      <w:r/>
    </w:p>
    <w:p>
      <w:pPr>
        <w:spacing w:line="360" w:lineRule="auto"/>
        <w:tabs>
          <w:tab w:val="left" w:pos="840" w:leader="none"/>
          <w:tab w:val="left" w:pos="1050" w:leader="none"/>
        </w:tabs>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3、服务方案</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lang w:val="zh-CN"/>
        </w:rPr>
        <w:t xml:space="preserve">分，暗标，请投标人根据暗标编制要求进行编制）</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（1）项目认识理解（</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针对本项目的整体认识、需求理解、关键技术等方面开展整体方案设计，对项目实施过程中的目标认知和重难点进行分析。</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①整体认识、需求理解（4分）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②关键技术等（4分）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③目标认知和重难点分析（4分）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以上内容存在2处瑕疵的该条得2分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以上内容存在3处瑕疵的该条得1分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未提供方案或不满足项目需求书要求或内容存在4处及以上瑕疵的该条得0分。本项最高得12分。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（2）项目服务设计（</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投标人须结合本地实际大气污染防治与达标需要进行阐述，充分体现科学治污、精准治污。阐述内容包括：</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①提供科学、细致、合理、清晰的服务保障体系（4分）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②服务流程（4分）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③技术路线（4分）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以上内容存在2处瑕疵的该条得2分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以上内容存在3处瑕疵的该条得1分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未提供方案或不满足项目需求书要求或内容存在4处及以上瑕疵的该条得0分。本项最高得12分。</w:t>
      </w:r>
      <w:r/>
    </w:p>
    <w:p>
      <w:pPr>
        <w:numPr>
          <w:ilvl w:val="0"/>
          <w:numId w:val="2"/>
        </w:num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项目现状分析方案（1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需提供针对本项目制定本地情况方案，包括：</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①近几年大气环境质量现状及排名（4分）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②大气扩散条件分析（4分）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③本地污染成因解析（4分）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④污染源分布及贡献评估（4分）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以上内容存在2处瑕疵的该条得2分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以上内容存在3处瑕疵的该条得1分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未提供方案或不满足项目需求书要求或内容存在4处及以上瑕疵的该条得0分。本项最高得1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2"/>
        </w:numPr>
        <w:ind w:left="0"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技术装备支撑能力（</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根据本项目采购需求中的装备支撑情况，形成装备支撑方案。阐述内容包括：</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①装备技术能力评价（2分）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②应用能力评价（2分）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技术先进性说明（2分）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④异常数据判断与处理方案（2分）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numPr>
          <w:ilvl w:val="0"/>
          <w:numId w:val="2"/>
        </w:num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项目实施保障（1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投标人针对本项目采购需求中的实施保障能力部分进行应答，形成实施保障方案，阐述内容包括：</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①实施计划、组织人员管理方案（4分）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②项目进度保障、主要支撑装备的运行维护方案（4分）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③技术培训方案（4分）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以上内容存在2处瑕疵的该条得2分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以上内容存在3处瑕疵的该条得1分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未提供方案或不满足项目需求书要求或内容存在4处及以上瑕疵的该条得0分。本项最高得12分。</w:t>
      </w:r>
      <w:r/>
    </w:p>
    <w:p>
      <w:pPr>
        <w:spacing w:line="360" w:lineRule="auto"/>
        <w:rPr>
          <w:rFonts w:hint="eastAsia" w:ascii="Times New Roman" w:hAnsi="Times New Roman" w:eastAsia="宋体"/>
          <w:b/>
          <w:color w:val="auto"/>
          <w:sz w:val="24"/>
          <w:szCs w:val="20"/>
          <w:highlight w:val="none"/>
          <w:lang w:val="en-US" w:eastAsia="zh-CN"/>
        </w:rPr>
      </w:pPr>
      <w:r>
        <w:rPr>
          <w:rFonts w:hint="eastAsia" w:ascii="Times New Roman" w:hAnsi="Times New Roman" w:eastAsia="宋体"/>
          <w:b/>
          <w:color w:val="auto"/>
          <w:sz w:val="24"/>
          <w:szCs w:val="20"/>
          <w:highlight w:val="none"/>
        </w:rPr>
        <w:t xml:space="preserve">注：</w:t>
      </w:r>
      <w:r>
        <w:rPr>
          <w:rFonts w:hint="eastAsia" w:ascii="Times New Roman" w:hAnsi="Times New Roman" w:eastAsia="宋体"/>
          <w:b/>
          <w:color w:val="auto"/>
          <w:sz w:val="24"/>
          <w:szCs w:val="20"/>
          <w:highlight w:val="none"/>
          <w:lang w:val="en-US" w:eastAsia="zh-CN"/>
        </w:rPr>
        <w:t xml:space="preserve">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rPr>
          <w:rFonts w:ascii="宋体" w:hAnsi="宋体" w:cs="宋体"/>
          <w:bCs/>
          <w:color w:val="auto"/>
          <w:sz w:val="32"/>
          <w:highlight w:val="none"/>
        </w:rPr>
      </w:pPr>
      <w:r>
        <w:rPr>
          <w:rFonts w:ascii="宋体" w:hAnsi="宋体" w:cs="宋体"/>
          <w:bCs/>
          <w:color w:val="auto"/>
          <w:sz w:val="32"/>
          <w:highlight w:val="none"/>
        </w:rPr>
        <w:br w:type="page" w:clear="all"/>
      </w:r>
      <w:r/>
    </w:p>
    <w:p>
      <w:pPr>
        <w:rPr>
          <w:rFonts w:ascii="宋体" w:hAnsi="宋体" w:cs="宋体"/>
          <w:bCs/>
          <w:color w:val="auto"/>
          <w:sz w:val="32"/>
          <w:highlight w:val="none"/>
        </w:rPr>
      </w:pPr>
      <w:r>
        <w:rPr>
          <w:rFonts w:ascii="宋体" w:hAnsi="宋体" w:cs="宋体"/>
          <w:bCs/>
          <w:color w:val="auto"/>
          <w:sz w:val="32"/>
          <w:highlight w:val="none"/>
        </w:rPr>
      </w:r>
      <w:r/>
    </w:p>
    <w:p>
      <w:pPr>
        <w:rPr>
          <w:rFonts w:ascii="宋体" w:hAnsi="宋体" w:cs="宋体"/>
          <w:bCs/>
          <w:color w:val="auto"/>
          <w:sz w:val="32"/>
          <w:highlight w:val="none"/>
        </w:rPr>
      </w:pPr>
      <w:r>
        <w:rPr>
          <w:rFonts w:ascii="宋体" w:hAnsi="宋体" w:cs="宋体"/>
          <w:bCs/>
          <w:color w:val="auto"/>
          <w:sz w:val="32"/>
          <w:highlight w:val="none"/>
        </w:rPr>
      </w:r>
      <w:r/>
    </w:p>
    <w:p>
      <w:pPr>
        <w:rPr>
          <w:rFonts w:ascii="宋体" w:hAnsi="宋体" w:cs="宋体"/>
          <w:bCs/>
          <w:color w:val="auto"/>
          <w:sz w:val="32"/>
          <w:highlight w:val="none"/>
        </w:rPr>
      </w:pPr>
      <w:r>
        <w:rPr>
          <w:rFonts w:ascii="宋体" w:hAnsi="宋体" w:cs="宋体"/>
          <w:bCs/>
          <w:color w:val="auto"/>
          <w:sz w:val="32"/>
          <w:highlight w:val="none"/>
        </w:rPr>
      </w:r>
      <w:r/>
    </w:p>
    <w:p>
      <w:pPr>
        <w:rPr>
          <w:rFonts w:ascii="宋体" w:hAnsi="宋体" w:cs="宋体"/>
          <w:bCs/>
          <w:color w:val="auto"/>
          <w:sz w:val="32"/>
          <w:highlight w:val="none"/>
        </w:rPr>
      </w:pPr>
      <w:r>
        <w:rPr>
          <w:rFonts w:ascii="宋体" w:hAnsi="宋体" w:cs="宋体"/>
          <w:bCs/>
          <w:color w:val="auto"/>
          <w:sz w:val="32"/>
          <w:highlight w:val="none"/>
        </w:rPr>
      </w:r>
      <w:r/>
    </w:p>
    <w:p>
      <w:pPr>
        <w:rPr>
          <w:rFonts w:ascii="宋体" w:hAnsi="宋体" w:cs="宋体"/>
          <w:bCs/>
          <w:color w:val="auto"/>
          <w:sz w:val="32"/>
          <w:highlight w:val="none"/>
        </w:rPr>
      </w:pPr>
      <w:r>
        <w:rPr>
          <w:rFonts w:ascii="宋体" w:hAnsi="宋体" w:cs="宋体"/>
          <w:bCs/>
          <w:color w:val="auto"/>
          <w:sz w:val="32"/>
          <w:highlight w:val="none"/>
        </w:rPr>
      </w:r>
      <w:r/>
    </w:p>
    <w:p>
      <w:pPr>
        <w:jc w:val="center"/>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投</w:t>
      </w:r>
      <w:r/>
    </w:p>
    <w:p>
      <w:pPr>
        <w:jc w:val="center"/>
        <w:rPr>
          <w:rFonts w:ascii="宋体" w:hAnsi="宋体" w:cs="宋体"/>
          <w:bCs/>
          <w:color w:val="auto"/>
          <w:sz w:val="72"/>
          <w:highlight w:val="none"/>
        </w:rPr>
      </w:pPr>
      <w:r>
        <w:rPr>
          <w:rFonts w:ascii="宋体" w:hAnsi="宋体" w:cs="宋体"/>
          <w:bCs/>
          <w:color w:val="auto"/>
          <w:sz w:val="72"/>
          <w:highlight w:val="none"/>
        </w:rPr>
      </w:r>
      <w:r/>
    </w:p>
    <w:p>
      <w:pPr>
        <w:jc w:val="center"/>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标</w:t>
      </w:r>
      <w:r/>
    </w:p>
    <w:p>
      <w:pPr>
        <w:jc w:val="center"/>
        <w:rPr>
          <w:rFonts w:ascii="宋体" w:hAnsi="宋体" w:cs="宋体"/>
          <w:bCs/>
          <w:color w:val="auto"/>
          <w:sz w:val="72"/>
          <w:highlight w:val="none"/>
        </w:rPr>
      </w:pPr>
      <w:r>
        <w:rPr>
          <w:rFonts w:ascii="宋体" w:hAnsi="宋体" w:cs="宋体"/>
          <w:bCs/>
          <w:color w:val="auto"/>
          <w:sz w:val="72"/>
          <w:highlight w:val="none"/>
        </w:rPr>
      </w:r>
      <w:r/>
    </w:p>
    <w:p>
      <w:pPr>
        <w:jc w:val="center"/>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文</w:t>
      </w:r>
      <w:r/>
    </w:p>
    <w:p>
      <w:pPr>
        <w:jc w:val="center"/>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rPr>
          <w:rFonts w:ascii="宋体" w:hAnsi="宋体" w:cs="宋体"/>
          <w:bCs/>
          <w:color w:val="auto"/>
          <w:sz w:val="72"/>
          <w:highlight w:val="none"/>
        </w:rPr>
      </w:pPr>
      <w:r>
        <w:rPr>
          <w:rFonts w:hint="eastAsia" w:ascii="宋体" w:hAnsi="宋体" w:cs="宋体"/>
          <w:bCs/>
          <w:color w:val="auto"/>
          <w:sz w:val="52"/>
          <w:szCs w:val="52"/>
          <w:highlight w:val="none"/>
        </w:rPr>
        <w:t xml:space="preserve">件</w:t>
      </w:r>
      <w:r/>
    </w:p>
    <w:p>
      <w:pPr>
        <w:rPr>
          <w:rFonts w:ascii="宋体" w:hAnsi="宋体" w:cs="宋体"/>
          <w:bCs/>
          <w:color w:val="auto"/>
          <w:sz w:val="28"/>
          <w:highlight w:val="none"/>
        </w:rPr>
      </w:pPr>
      <w:r>
        <w:rPr>
          <w:rFonts w:ascii="宋体" w:hAnsi="宋体" w:cs="宋体"/>
          <w:bCs/>
          <w:color w:val="auto"/>
          <w:sz w:val="28"/>
          <w:highlight w:val="none"/>
        </w:rPr>
      </w:r>
      <w:r/>
    </w:p>
    <w:p>
      <w:pPr>
        <w:ind w:left="3356" w:hanging="19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bCs/>
          <w:color w:val="auto"/>
          <w:sz w:val="28"/>
          <w:szCs w:val="28"/>
          <w:highlight w:val="none"/>
          <w:lang w:eastAsia="zh-CN"/>
        </w:rPr>
        <w:t xml:space="preserve">JSZC-320205-JXXL-G2025-0034</w:t>
      </w:r>
      <w:r/>
    </w:p>
    <w:p>
      <w:pPr>
        <w:ind w:left="3356" w:hanging="1960"/>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2025—2026年空气质量改善第三方单位驻点服务项目</w:t>
      </w:r>
      <w:r/>
    </w:p>
    <w:p>
      <w:pPr>
        <w:ind w:left="3356" w:hanging="1960"/>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left="3356" w:hanging="1960"/>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rPr>
          <w:rFonts w:ascii="宋体" w:hAnsi="宋体" w:cs="宋体"/>
          <w:bCs/>
          <w:color w:val="auto"/>
          <w:sz w:val="32"/>
          <w:highlight w:val="none"/>
        </w:rPr>
      </w:pPr>
      <w:r>
        <w:rPr>
          <w:rFonts w:ascii="宋体" w:hAnsi="宋体" w:cs="宋体"/>
          <w:bCs/>
          <w:color w:val="auto"/>
          <w:sz w:val="32"/>
          <w:highlight w:val="none"/>
        </w:rPr>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lang w:eastAsia="zh-CN"/>
        </w:rPr>
        <w:t xml:space="preserve">二〇二五</w:t>
      </w:r>
      <w:r>
        <w:rPr>
          <w:rFonts w:hint="eastAsia" w:ascii="宋体" w:hAnsi="宋体" w:cs="宋体"/>
          <w:bCs/>
          <w:color w:val="auto"/>
          <w:sz w:val="36"/>
          <w:szCs w:val="36"/>
          <w:highlight w:val="none"/>
        </w:rPr>
        <w:t xml:space="preserve">年  月  日</w:t>
      </w:r>
      <w:r/>
    </w:p>
    <w:p>
      <w:pPr>
        <w:pStyle w:val="769"/>
        <w:ind w:left="0" w:firstLine="0"/>
        <w:jc w:val="both"/>
        <w:rPr>
          <w:color w:val="auto"/>
          <w:highlight w:val="none"/>
        </w:rPr>
      </w:pPr>
      <w:r/>
      <w:bookmarkStart w:id="31" w:name="一．报价函（格式）"/>
      <w:r/>
      <w:bookmarkEnd w:id="3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outlineLvl w:val="0"/>
      </w:pPr>
      <w:r>
        <w:rPr>
          <w:rFonts w:ascii="宋体"/>
          <w:b/>
          <w:bCs/>
          <w:color w:val="auto"/>
          <w:sz w:val="24"/>
          <w:szCs w:val="24"/>
          <w:highlight w:val="none"/>
        </w:rPr>
      </w:r>
      <w:r/>
    </w:p>
    <w:p>
      <w:pPr>
        <w:jc w:val="center"/>
        <w:spacing w:line="360" w:lineRule="auto"/>
        <w:rPr>
          <w:rFonts w:ascii="宋体" w:hAnsi="宋体"/>
          <w:bCs/>
          <w:color w:val="auto"/>
          <w:sz w:val="24"/>
          <w:szCs w:val="24"/>
          <w:highlight w:val="none"/>
        </w:rPr>
      </w:pPr>
      <w:r>
        <w:rPr>
          <w:rFonts w:ascii="宋体" w:hAnsi="宋体"/>
          <w:bCs/>
          <w:color w:val="auto"/>
          <w:sz w:val="28"/>
          <w:szCs w:val="28"/>
          <w:highlight w:val="none"/>
        </w:rPr>
        <w:t xml:space="preserve">投  标  函</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致江苏欣希联项目管理有限公司：</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JSZC-320205-JXXL-G2025-0034</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81"/>
          <w:bCs/>
          <w:color w:val="auto"/>
          <w:highlight w:val="none"/>
        </w:rPr>
      </w:pPr>
      <w:r>
        <w:rPr>
          <w:rFonts w:hint="eastAsia" w:ascii="宋体" w:hAnsi="宋体" w:eastAsia="宋体" w:cs="宋体"/>
          <w:bCs/>
          <w:color w:val="auto"/>
          <w:sz w:val="24"/>
          <w:szCs w:val="24"/>
          <w:highlight w:val="none"/>
        </w:rPr>
        <w:t xml:space="preserve">二、我方愿意提供江苏欣希联项目管理有限公司在招标文件中要求的文件、资料。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36"/>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36"/>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pStyle w:val="735"/>
        <w:ind w:left="1260"/>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（二）（投标人）关于资格的声明函（格式）：</w:t>
      </w:r>
      <w:r/>
    </w:p>
    <w:p>
      <w:pPr>
        <w:ind w:firstLine="720"/>
        <w:spacing w:line="360" w:lineRule="auto"/>
        <w:rPr>
          <w:rFonts w:ascii="黑体" w:eastAsia="黑体"/>
          <w:bCs/>
          <w:color w:val="auto"/>
          <w:sz w:val="36"/>
          <w:highlight w:val="none"/>
        </w:rPr>
      </w:pPr>
      <w:r>
        <w:rPr>
          <w:rFonts w:ascii="黑体" w:eastAsia="黑体"/>
          <w:bCs/>
          <w:color w:val="auto"/>
          <w:sz w:val="36"/>
          <w:highlight w:val="none"/>
        </w:rPr>
      </w:r>
      <w:r/>
    </w:p>
    <w:p>
      <w:pPr>
        <w:ind w:firstLine="560"/>
        <w:jc w:val="center"/>
        <w:spacing w:line="360" w:lineRule="auto"/>
        <w:rPr>
          <w:rFonts w:ascii="宋体" w:hAnsi="宋体"/>
          <w:bCs/>
          <w:color w:val="auto"/>
          <w:sz w:val="28"/>
          <w:szCs w:val="28"/>
          <w:highlight w:val="none"/>
        </w:rPr>
      </w:pPr>
      <w:r/>
      <w:bookmarkStart w:id="32" w:name="报价方关于资格的声明函（格式）"/>
      <w:r/>
      <w:bookmarkEnd w:id="32"/>
      <w:r>
        <w:rPr>
          <w:rFonts w:ascii="宋体" w:hAnsi="宋体"/>
          <w:bCs/>
          <w:color w:val="auto"/>
          <w:sz w:val="28"/>
          <w:szCs w:val="28"/>
          <w:highlight w:val="none"/>
        </w:rPr>
        <w:t xml:space="preserve">关于资格的声明函</w:t>
      </w:r>
      <w:r/>
    </w:p>
    <w:p>
      <w:pPr>
        <w:spacing w:line="360" w:lineRule="auto"/>
        <w:rPr>
          <w:rFonts w:ascii="宋体" w:hAnsi="宋体"/>
          <w:bCs/>
          <w:color w:val="auto"/>
          <w:sz w:val="28"/>
          <w:szCs w:val="28"/>
          <w:highlight w:val="none"/>
        </w:rPr>
      </w:pPr>
      <w:r>
        <w:rPr>
          <w:rFonts w:ascii="宋体" w:hAnsi="宋体"/>
          <w:bCs/>
          <w:color w:val="auto"/>
          <w:sz w:val="28"/>
          <w:szCs w:val="28"/>
          <w:highlight w:val="none"/>
        </w:rPr>
      </w:r>
      <w:r/>
    </w:p>
    <w:p>
      <w:pPr>
        <w:ind w:firstLine="600"/>
        <w:jc w:val="center"/>
        <w:spacing w:line="360" w:lineRule="auto"/>
        <w:rPr>
          <w:rFonts w:hint="eastAsia" w:ascii="宋体" w:hAnsi="宋体" w:eastAsia="等线"/>
          <w:bCs/>
          <w:color w:val="auto"/>
          <w:sz w:val="24"/>
          <w:szCs w:val="24"/>
          <w:highlight w:val="none"/>
          <w:lang w:eastAsia="zh-CN"/>
        </w:rPr>
      </w:pPr>
      <w:r>
        <w:rPr>
          <w:rFonts w:ascii="宋体" w:hAnsi="宋体"/>
          <w:bCs/>
          <w:color w:val="auto"/>
          <w:sz w:val="24"/>
          <w:szCs w:val="24"/>
          <w:highlight w:val="none"/>
        </w:rPr>
        <w:t xml:space="preserve">政府采购编号：</w:t>
      </w:r>
      <w:r>
        <w:rPr>
          <w:rFonts w:hint="eastAsia" w:ascii="宋体" w:hAnsi="宋体"/>
          <w:bCs/>
          <w:color w:val="auto"/>
          <w:sz w:val="24"/>
          <w:szCs w:val="24"/>
          <w:highlight w:val="none"/>
          <w:lang w:eastAsia="zh-CN"/>
        </w:rPr>
        <w:t xml:space="preserve">JSZC-320205-JXXL-G2025-0034</w:t>
      </w:r>
      <w:r/>
    </w:p>
    <w:p>
      <w:pPr>
        <w:ind w:firstLine="480"/>
        <w:jc w:val="center"/>
        <w:spacing w:line="360" w:lineRule="auto"/>
        <w:tabs>
          <w:tab w:val="left" w:pos="6300" w:leader="none"/>
        </w:tabs>
        <w:rPr>
          <w:rFonts w:ascii="宋体" w:hAnsi="宋体"/>
          <w:bCs/>
          <w:color w:val="auto"/>
          <w:sz w:val="24"/>
          <w:szCs w:val="24"/>
          <w:highlight w:val="none"/>
        </w:rPr>
      </w:pPr>
      <w:r>
        <w:rPr>
          <w:rFonts w:ascii="宋体" w:hAnsi="宋体"/>
          <w:bCs/>
          <w:color w:val="auto"/>
          <w:sz w:val="24"/>
          <w:szCs w:val="24"/>
          <w:highlight w:val="none"/>
        </w:rPr>
        <w:t xml:space="preserve">        日期：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江苏欣希联项目管理有限公司：</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我公司</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单位</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愿针对本次</w:t>
      </w:r>
      <w:r>
        <w:rPr>
          <w:rFonts w:hint="eastAsia" w:ascii="Times New Roman" w:hAnsi="Times New Roman" w:eastAsia="宋体"/>
          <w:bCs/>
          <w:color w:val="auto"/>
          <w:sz w:val="24"/>
          <w:szCs w:val="24"/>
          <w:highlight w:val="none"/>
          <w:u w:val="single"/>
          <w:lang w:eastAsia="zh-CN"/>
        </w:rPr>
        <w:t xml:space="preserve">2025—2026年空气质量改善第三方单位驻点服务项目</w:t>
      </w:r>
      <w:r>
        <w:rPr>
          <w:rFonts w:hint="eastAsia" w:ascii="宋体" w:hAnsi="宋体" w:eastAsia="宋体"/>
          <w:bCs/>
          <w:color w:val="auto"/>
          <w:sz w:val="24"/>
          <w:szCs w:val="24"/>
          <w:highlight w:val="none"/>
        </w:rPr>
        <w:t xml:space="preserve">进行投标。</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我公司</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单位</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符合《中华人民共和国政府采购法》第二十二条的规定，在此郑重承诺具备以下条件：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一</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具有独立承担民事责任的能力；</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二</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具有良好的商业信誉和健全的财务会计制度；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三</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具有履行合同所必需的设备和专业技术能力；</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四</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有依法缴纳税收和社会保障资金的良好记录；</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五</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近三年内，在经营活动中没有重大违法记录；</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六</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投标文件中所有关于投标资格的文件、证明、陈述均是真实的、准确的。</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若有违背，我公司</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单位</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愿意承担由此而产生的一切后果。</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                               投标人</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盖章</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签字或盖章</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备注：上述所称“重大违法记录”，是指供应商因违法经营受到刑事处罚或者责令停产停业、吊销许可证或者执照、较大数额罚款等行政处罚。[</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较大数额罚款</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的金额标准是指：200万元以上罚款，法律、行政法规以及国务院有关部门明确规定相关领域“较大数额罚款”标准高于200万元的，从其规定]</w:t>
      </w:r>
      <w:r/>
    </w:p>
    <w:p>
      <w:pPr>
        <w:pStyle w:val="735"/>
        <w:ind w:left="1260"/>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hint="eastAsia" w:ascii="宋体" w:eastAsia="等线"/>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JSZC-320205-JXXL-G2025-0034</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w:t>
      </w:r>
      <w:r/>
    </w:p>
    <w:p>
      <w:pPr>
        <w:ind w:firstLine="480"/>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系中华人民共和国合法公司（单位），特授权代表我公司（单位）全权办理针对本项目（ </w:t>
      </w:r>
      <w:r>
        <w:rPr>
          <w:rFonts w:hint="eastAsia" w:ascii="Times New Roman" w:hAnsi="Times New Roman" w:eastAsia="宋体"/>
          <w:bCs/>
          <w:color w:val="auto"/>
          <w:sz w:val="24"/>
          <w:szCs w:val="24"/>
          <w:highlight w:val="none"/>
          <w:u w:val="single"/>
          <w:lang w:eastAsia="zh-CN"/>
        </w:rPr>
        <w:t xml:space="preserve">2025—2026年空气质量改善第三方单位驻点服务项目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投标人法定代表人身份证扫描件：</w:t>
      </w:r>
      <w:r/>
    </w:p>
    <w:p>
      <w:pPr>
        <w:pStyle w:val="715"/>
        <w:rPr>
          <w:color w:val="auto"/>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no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no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9pt;mso-position-horizontal:absolute;mso-position-vertical-relative:text;margin-top:5.5pt;mso-position-vertical:absolute;width:221.0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t xml:space="preserve">法定代表人授权代表身份证</w:t>
      </w:r>
      <w:r>
        <w:rPr>
          <w:rFonts w:hint="eastAsia" w:ascii="宋体" w:hAnsi="宋体"/>
          <w:bCs/>
          <w:color w:val="auto"/>
          <w:sz w:val="24"/>
          <w:szCs w:val="24"/>
          <w:highlight w:val="none"/>
        </w:rPr>
        <w:t xml:space="preserve">扫描件：（</w:t>
      </w:r>
      <w:r>
        <w:rPr>
          <w:rFonts w:ascii="宋体" w:hAnsi="宋体"/>
          <w:b/>
          <w:bCs/>
          <w:color w:val="auto"/>
          <w:sz w:val="24"/>
          <w:szCs w:val="24"/>
          <w:highlight w:val="none"/>
        </w:rPr>
        <w:t xml:space="preserve">法定代表人亲自参与投标的除外</w:t>
      </w:r>
      <w:r>
        <w:rPr>
          <w:rFonts w:hint="eastAsia" w:ascii="宋体" w:hAnsi="宋体"/>
          <w:b/>
          <w:bCs/>
          <w:color w:val="auto"/>
          <w:sz w:val="24"/>
          <w:szCs w:val="24"/>
          <w:highlight w:val="none"/>
        </w:rPr>
        <w:t xml:space="preserve">）</w:t>
      </w:r>
      <w:r/>
    </w:p>
    <w:p>
      <w:pPr>
        <w:rPr>
          <w:rFonts w:ascii="宋体" w:hAnsi="宋体"/>
          <w:color w:val="auto"/>
          <w:sz w:val="32"/>
          <w:szCs w:val="32"/>
          <w:highlight w:val="none"/>
        </w:rPr>
      </w:pPr>
      <w:r>
        <w:rPr>
          <w:rFonts w:ascii="宋体" w:hAnsi="宋体"/>
          <w:color w:val="auto"/>
          <w:sz w:val="32"/>
          <w:szCs w:val="32"/>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no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7"/>
        <w:rPr>
          <w:color w:val="auto"/>
          <w:highlight w:val="none"/>
        </w:rPr>
      </w:pPr>
      <w:r>
        <w:rPr>
          <w:color w:val="auto"/>
          <w:highlight w:val="none"/>
        </w:rPr>
      </w:r>
      <w:r/>
    </w:p>
    <w:p>
      <w:pPr>
        <w:pStyle w:val="936"/>
        <w:rPr>
          <w:rFonts w:ascii="黑体" w:hAnsi="宋体" w:eastAsia="黑体"/>
          <w:bCs w:val="0"/>
          <w:color w:val="auto"/>
          <w:sz w:val="24"/>
          <w:szCs w:val="24"/>
          <w:highlight w:val="none"/>
        </w:rPr>
      </w:pPr>
      <w:r>
        <w:rPr>
          <w:rFonts w:ascii="黑体" w:hAnsi="宋体" w:eastAsia="黑体"/>
          <w:bCs w:val="0"/>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rPr>
          <w:rFonts w:ascii="黑体" w:hAnsi="宋体" w:eastAsia="黑体"/>
          <w:color w:val="auto"/>
          <w:sz w:val="24"/>
          <w:szCs w:val="24"/>
          <w:highlight w:val="none"/>
        </w:rPr>
      </w:pPr>
      <w:r>
        <w:rPr>
          <w:rFonts w:ascii="黑体" w:hAnsi="宋体" w:eastAsia="黑体"/>
          <w:color w:val="auto"/>
          <w:sz w:val="24"/>
          <w:szCs w:val="24"/>
          <w:highlight w:val="none"/>
        </w:rPr>
      </w:r>
      <w:r/>
    </w:p>
    <w:p>
      <w:pPr>
        <w:pStyle w:val="735"/>
        <w:ind w:left="1260"/>
        <w:rPr>
          <w:color w:val="auto"/>
          <w:highlight w:val="none"/>
        </w:rPr>
      </w:pPr>
      <w:r>
        <w:rPr>
          <w:color w:val="auto"/>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pStyle w:val="936"/>
        <w:rPr>
          <w:rFonts w:ascii="黑体" w:hAnsi="宋体" w:eastAsia="黑体"/>
          <w:color w:val="auto"/>
          <w:sz w:val="24"/>
          <w:szCs w:val="24"/>
          <w:highlight w:val="none"/>
        </w:rPr>
      </w:pPr>
      <w:r>
        <w:rPr>
          <w:rFonts w:ascii="黑体" w:hAnsi="宋体" w:eastAsia="黑体"/>
          <w:color w:val="auto"/>
          <w:sz w:val="24"/>
          <w:szCs w:val="24"/>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（四）承诺书</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w:t>
      </w:r>
      <w:r/>
    </w:p>
    <w:p>
      <w:pPr>
        <w:spacing w:line="360" w:lineRule="auto"/>
        <w:rPr>
          <w:bCs/>
          <w:color w:val="auto"/>
          <w:sz w:val="28"/>
          <w:szCs w:val="28"/>
          <w:highlight w:val="none"/>
        </w:rPr>
        <w:outlineLvl w:val="0"/>
      </w:pPr>
      <w:r>
        <w:rPr>
          <w:bCs/>
          <w:color w:val="auto"/>
          <w:sz w:val="28"/>
          <w:szCs w:val="28"/>
          <w:highlight w:val="none"/>
        </w:rPr>
      </w:r>
      <w:r/>
    </w:p>
    <w:p>
      <w:pPr>
        <w:jc w:val="center"/>
        <w:spacing w:line="360" w:lineRule="auto"/>
        <w:rPr>
          <w:rFonts w:hAnsi="宋体"/>
          <w:b/>
          <w:bCs/>
          <w:color w:val="auto"/>
          <w:sz w:val="36"/>
          <w:szCs w:val="36"/>
          <w:highlight w:val="none"/>
        </w:rPr>
      </w:pPr>
      <w:r>
        <w:rPr>
          <w:rFonts w:hAnsi="宋体"/>
          <w:b/>
          <w:bCs/>
          <w:color w:val="auto"/>
          <w:sz w:val="36"/>
          <w:szCs w:val="36"/>
          <w:highlight w:val="none"/>
        </w:rPr>
        <w:t xml:space="preserve">承诺书</w:t>
      </w:r>
      <w:r/>
    </w:p>
    <w:p>
      <w:pPr>
        <w:pStyle w:val="944"/>
        <w:ind w:left="1260"/>
        <w:spacing w:line="360" w:lineRule="auto"/>
        <w:rPr>
          <w:color w:val="auto"/>
          <w:highlight w:val="none"/>
        </w:rPr>
      </w:pPr>
      <w:r>
        <w:rPr>
          <w:color w:val="auto"/>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名称）在此承诺：</w:t>
      </w:r>
      <w:r/>
    </w:p>
    <w:p>
      <w:pPr>
        <w:ind w:firstLine="480"/>
        <w:spacing w:line="360" w:lineRule="auto"/>
        <w:rPr>
          <w:rFonts w:ascii="宋体"/>
          <w:color w:val="auto"/>
          <w:sz w:val="24"/>
          <w:szCs w:val="24"/>
          <w:highlight w:val="none"/>
        </w:rPr>
      </w:pPr>
      <w:r>
        <w:rPr>
          <w:rFonts w:ascii="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w:t>
      </w:r>
      <w:r>
        <w:rPr>
          <w:rFonts w:hint="eastAsia" w:ascii="宋体" w:hAnsi="宋体" w:eastAsia="宋体" w:cs="宋体"/>
          <w:bCs/>
          <w:color w:val="auto"/>
          <w:sz w:val="24"/>
          <w:szCs w:val="24"/>
          <w:highlight w:val="none"/>
          <w:u w:val="single"/>
          <w:lang w:eastAsia="zh-CN"/>
        </w:rPr>
        <w:t xml:space="preserve">JSZC-320205-JXXL-G2025-0034</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40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72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480"/>
        <w:spacing w:line="480" w:lineRule="auto"/>
        <w:rPr>
          <w:rFonts w:ascii="宋体" w:hAnsi="宋体" w:eastAsia="宋体" w:cs="宋体"/>
          <w:color w:val="auto"/>
          <w:highlight w:val="none"/>
        </w:rPr>
        <w:sectPr>
          <w:headerReference w:type="default" r:id="rId9"/>
          <w:headerReference w:type="first" r:id="rId10"/>
          <w:footerReference w:type="default" r:id="rId1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numPr>
          <w:ilvl w:val="0"/>
          <w:numId w:val="0"/>
        </w:num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jc w:val="cente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362"/>
        <w:outlineLvl w:val="9"/>
      </w:pPr>
      <w:r>
        <w:rPr>
          <w:rFonts w:hint="eastAsia"/>
          <w:color w:val="000000"/>
          <w:highlight w:val="none"/>
        </w:rPr>
      </w:r>
      <w:r>
        <w:rPr>
          <w:rFonts w:hint="eastAsia"/>
          <w:color w:val="000000"/>
          <w:highlight w:val="none"/>
        </w:rPr>
      </w:r>
      <w:r/>
    </w:p>
    <w:p>
      <w:pPr>
        <w:spacing w:line="360" w:lineRule="auto"/>
      </w:pPr>
      <w:r>
        <w:rPr>
          <w:rFonts w:hint="eastAsia" w:ascii="宋体" w:hAnsi="宋体" w:eastAsia="宋体" w:cs="宋体"/>
          <w:b w:val="0"/>
          <w:bCs/>
          <w:color w:val="000000"/>
          <w:sz w:val="24"/>
          <w:szCs w:val="24"/>
          <w:highlight w:val="none"/>
        </w:rPr>
        <w:t xml:space="preserve">采购项目编号：</w:t>
      </w:r>
      <w:r>
        <w:rPr>
          <w:rFonts w:hint="eastAsia" w:ascii="宋体" w:hAnsi="宋体" w:cs="宋体"/>
          <w:b w:val="0"/>
          <w:bCs/>
          <w:color w:val="000000"/>
          <w:sz w:val="24"/>
          <w:szCs w:val="24"/>
          <w:highlight w:val="none"/>
          <w:lang w:eastAsia="zh-CN"/>
        </w:rPr>
        <w:t xml:space="preserve">JSZC-320205-JXXL-G2025-0034</w:t>
      </w:r>
      <w:r>
        <w:rPr>
          <w:rFonts w:hint="eastAsia" w:ascii="宋体" w:hAnsi="宋体" w:eastAsia="宋体" w:cs="宋体"/>
          <w:b w:val="0"/>
          <w:bCs/>
          <w:color w:val="000000"/>
          <w:sz w:val="24"/>
          <w:szCs w:val="24"/>
          <w:highlight w:val="none"/>
          <w:u w:val="none"/>
          <w:lang w:val="en-US" w:eastAsia="zh-CN"/>
        </w:rPr>
      </w:r>
      <w:r/>
    </w:p>
    <w:p>
      <w:pPr>
        <w:spacing w:line="360" w:lineRule="auto"/>
      </w:pPr>
      <w:r>
        <w:rPr>
          <w:rFonts w:hint="eastAsia" w:ascii="宋体" w:hAnsi="宋体" w:eastAsia="宋体" w:cs="宋体"/>
          <w:b w:val="0"/>
          <w:bCs/>
          <w:color w:val="000000"/>
          <w:sz w:val="24"/>
          <w:szCs w:val="24"/>
          <w:highlight w:val="none"/>
          <w:u w:val="none"/>
          <w:lang w:eastAsia="zh-CN"/>
        </w:rPr>
      </w:r>
      <w:r>
        <w:rPr>
          <w:rFonts w:hint="eastAsia" w:ascii="宋体" w:hAnsi="宋体" w:eastAsia="宋体" w:cs="宋体"/>
          <w:b w:val="0"/>
          <w:bCs/>
          <w:color w:val="000000"/>
          <w:sz w:val="24"/>
          <w:szCs w:val="24"/>
          <w:highlight w:val="none"/>
          <w:u w:val="none"/>
          <w:lang w:eastAsia="zh-CN"/>
        </w:rPr>
      </w:r>
      <w:r/>
    </w:p>
    <w:p>
      <w:pPr>
        <w:spacing w:line="360" w:lineRule="auto"/>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spacing w:line="360" w:lineRule="auto"/>
      </w:pPr>
      <w:r>
        <w:rPr>
          <w:rFonts w:hint="eastAsia" w:ascii="宋体" w:hAnsi="宋体" w:eastAsia="宋体" w:cs="宋体"/>
          <w:b w:val="0"/>
          <w:bCs/>
          <w:color w:val="000000"/>
          <w:sz w:val="24"/>
          <w:szCs w:val="24"/>
          <w:highlight w:val="none"/>
          <w:u w:val="none"/>
          <w:lang w:val="en-US" w:eastAsia="zh-CN"/>
        </w:rPr>
      </w:r>
      <w:r>
        <w:rPr>
          <w:rFonts w:hint="eastAsia" w:ascii="宋体" w:hAnsi="宋体" w:eastAsia="宋体" w:cs="宋体"/>
          <w:b w:val="0"/>
          <w:bCs/>
          <w:color w:val="000000"/>
          <w:sz w:val="24"/>
          <w:szCs w:val="24"/>
          <w:highlight w:val="none"/>
          <w:u w:val="none"/>
          <w:lang w:val="en-US" w:eastAsia="zh-CN"/>
        </w:rPr>
      </w:r>
      <w:r/>
    </w:p>
    <w:tbl>
      <w:tblPr>
        <w:tblStyle w:val="725"/>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jc w:val="center"/>
              <w:spacing w:line="360" w:lineRule="auto"/>
              <w:rPr>
                <w:rFonts w:ascii="宋体" w:hAnsi="宋体" w:eastAsia="宋体" w:cs="宋体"/>
                <w:color w:val="000000"/>
                <w:highlight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jc w:val="center"/>
              <w:spacing w:line="360" w:lineRule="auto"/>
              <w:rPr>
                <w:rFonts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tc>
        <w:tc>
          <w:tcPr>
            <w:tcW w:w="3712" w:type="dxa"/>
            <w:vAlign w:val="center"/>
            <w:textDirection w:val="lrTb"/>
            <w:noWrap w:val="false"/>
          </w:tcPr>
          <w:p>
            <w:pP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tc>
      </w:tr>
    </w:tbl>
    <w:p>
      <w:r>
        <w:rPr>
          <w:rFonts w:hint="eastAsia" w:ascii="宋体" w:hAnsi="宋体" w:eastAsia="宋体" w:cs="宋体"/>
          <w:b w:val="0"/>
          <w:bCs/>
          <w:color w:val="000000"/>
          <w:sz w:val="24"/>
          <w:szCs w:val="24"/>
          <w:highlight w:val="none"/>
          <w:lang w:val="en-US" w:eastAsia="zh-CN"/>
        </w:rPr>
      </w:r>
      <w:r>
        <w:rPr>
          <w:rFonts w:hint="eastAsia" w:ascii="宋体" w:hAnsi="宋体" w:eastAsia="宋体" w:cs="宋体"/>
          <w:b w:val="0"/>
          <w:bCs/>
          <w:color w:val="000000"/>
          <w:sz w:val="24"/>
          <w:szCs w:val="24"/>
          <w:highlight w:val="none"/>
          <w:lang w:val="en-US" w:eastAsia="zh-CN"/>
        </w:rPr>
      </w:r>
      <w:r/>
    </w:p>
    <w:p>
      <w:r>
        <w:rPr>
          <w:rFonts w:hint="eastAsia" w:ascii="宋体" w:hAnsi="宋体" w:eastAsia="宋体" w:cs="宋体"/>
          <w:b w:val="0"/>
          <w:bCs/>
          <w:color w:val="000000"/>
          <w:sz w:val="24"/>
          <w:szCs w:val="24"/>
          <w:highlight w:val="none"/>
          <w:lang w:val="en-US" w:eastAsia="zh-CN"/>
        </w:rPr>
        <w:t xml:space="preserve">投标人公章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r>
        <w:rPr>
          <w:rFonts w:hint="eastAsia" w:ascii="宋体" w:hAnsi="宋体" w:eastAsia="宋体" w:cs="宋体"/>
          <w:b w:val="0"/>
          <w:bCs/>
          <w:color w:val="000000"/>
          <w:sz w:val="24"/>
          <w:szCs w:val="24"/>
          <w:highlight w:val="none"/>
        </w:rPr>
      </w:r>
      <w:r>
        <w:rPr>
          <w:rFonts w:hint="eastAsia" w:ascii="宋体" w:hAnsi="宋体" w:eastAsia="宋体" w:cs="宋体"/>
          <w:b w:val="0"/>
          <w:bCs/>
          <w:color w:val="000000"/>
          <w:sz w:val="24"/>
          <w:szCs w:val="24"/>
          <w:highlight w:val="none"/>
        </w:rPr>
      </w:r>
      <w:r/>
    </w:p>
    <w:p>
      <w:r>
        <w:rPr>
          <w:rFonts w:hint="eastAsia" w:ascii="宋体" w:hAnsi="宋体" w:eastAsia="宋体" w:cs="宋体"/>
          <w:b w:val="0"/>
          <w:bCs/>
          <w:color w:val="000000"/>
          <w:sz w:val="24"/>
          <w:szCs w:val="24"/>
          <w:highlight w:val="none"/>
        </w:rPr>
      </w:r>
      <w:r>
        <w:rPr>
          <w:rFonts w:hint="eastAsia" w:ascii="宋体" w:hAnsi="宋体" w:eastAsia="宋体" w:cs="宋体"/>
          <w:b w:val="0"/>
          <w:bCs/>
          <w:color w:val="000000"/>
          <w:sz w:val="24"/>
          <w:szCs w:val="24"/>
          <w:highlight w:val="none"/>
        </w:rPr>
      </w:r>
      <w:r/>
    </w:p>
    <w:p>
      <w:pPr>
        <w:spacing w:line="360" w:lineRule="auto"/>
        <w:rPr>
          <w:rFonts w:hint="eastAsia" w:ascii="宋体" w:hAnsi="宋体" w:eastAsia="宋体" w:cs="宋体"/>
          <w:b w:val="0"/>
          <w:bCs w:val="0"/>
          <w:color w:val="000000"/>
          <w:highlight w:val="none"/>
          <w:u w:val="non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lang w:eastAsia="zh-CN"/>
        </w:rPr>
        <w:t xml:space="preserve">江苏欣希联项目管理有限公司</w:t>
      </w:r>
      <w:r>
        <w:rPr>
          <w:rFonts w:hint="eastAsia" w:ascii="宋体" w:hAnsi="宋体" w:cs="宋体"/>
          <w:b/>
          <w:color w:val="000000"/>
          <w:sz w:val="24"/>
          <w:szCs w:val="24"/>
          <w:highlight w:val="none"/>
          <w:u w:val="single"/>
        </w:rPr>
        <w:t xml:space="preserve">有权将相关内容进行公示。</w:t>
      </w:r>
      <w:r>
        <w:rPr>
          <w:rFonts w:hint="eastAsia" w:ascii="宋体" w:hAnsi="宋体" w:cs="宋体"/>
          <w:b/>
          <w:color w:val="000000"/>
          <w:sz w:val="24"/>
          <w:szCs w:val="24"/>
          <w:highlight w:val="none"/>
          <w:u w:val="single"/>
        </w:rPr>
      </w:r>
      <w:r/>
    </w:p>
    <w:p>
      <w:pPr>
        <w:ind w:firstLine="470"/>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rPr>
          <w:rFonts w:ascii="黑体" w:hAnsi="宋体" w:eastAsia="黑体"/>
          <w:bCs/>
          <w:color w:val="auto"/>
          <w:sz w:val="24"/>
          <w:szCs w:val="24"/>
          <w:highlight w:val="none"/>
        </w:rPr>
        <w:sectPr>
          <w:footnotePr/>
          <w:endnotePr/>
          <w:type w:val="nextPage"/>
          <w:pgSz w:w="11906" w:h="16838" w:orient="portrait"/>
          <w:pgMar w:top="1587" w:right="1417" w:bottom="1814" w:left="1417" w:header="851" w:footer="992" w:gutter="0"/>
          <w:cols w:num="1" w:sep="0" w:space="720" w:equalWidth="1"/>
          <w:docGrid w:linePitch="360"/>
        </w:sectPr>
        <w:outlineLvl w:val="0"/>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（六）明细报价表（格式）：</w:t>
      </w:r>
      <w:r/>
    </w:p>
    <w:p>
      <w:pPr>
        <w:jc w:val="center"/>
        <w:rPr>
          <w:b/>
          <w:color w:val="auto"/>
          <w:sz w:val="36"/>
          <w:highlight w:val="none"/>
        </w:rPr>
      </w:pPr>
      <w:r>
        <w:rPr>
          <w:rFonts w:hint="eastAsia"/>
          <w:b/>
          <w:color w:val="auto"/>
          <w:sz w:val="36"/>
          <w:highlight w:val="none"/>
        </w:rPr>
        <w:t xml:space="preserve">明细</w:t>
      </w:r>
      <w:r>
        <w:rPr>
          <w:b/>
          <w:color w:val="auto"/>
          <w:sz w:val="36"/>
          <w:highlight w:val="none"/>
        </w:rPr>
        <w:t xml:space="preserve">报价表</w:t>
      </w:r>
      <w:r/>
    </w:p>
    <w:p>
      <w:pPr>
        <w:rPr>
          <w:rFonts w:eastAsia="黑体"/>
          <w:bCs/>
          <w:color w:val="auto"/>
          <w:sz w:val="24"/>
          <w:szCs w:val="24"/>
          <w:highlight w:val="none"/>
        </w:rPr>
      </w:pPr>
      <w:r>
        <w:rPr>
          <w:rFonts w:eastAsia="黑体"/>
          <w:bCs/>
          <w:color w:val="auto"/>
          <w:sz w:val="24"/>
          <w:szCs w:val="24"/>
          <w:highlight w:val="none"/>
        </w:rPr>
        <w:t xml:space="preserve">投标人名称</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盖章</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             </w:t>
      </w:r>
      <w:r>
        <w:rPr>
          <w:rFonts w:hint="eastAsia" w:eastAsia="黑体"/>
          <w:bCs/>
          <w:color w:val="auto"/>
          <w:sz w:val="24"/>
          <w:szCs w:val="24"/>
          <w:highlight w:val="none"/>
        </w:rPr>
        <w:t xml:space="preserve">           </w:t>
      </w:r>
      <w:r>
        <w:rPr>
          <w:rFonts w:eastAsia="黑体"/>
          <w:bCs/>
          <w:color w:val="auto"/>
          <w:sz w:val="24"/>
          <w:szCs w:val="24"/>
          <w:highlight w:val="none"/>
        </w:rPr>
        <w:t xml:space="preserve"> 政府采购编号：</w:t>
      </w:r>
      <w:r/>
    </w:p>
    <w:p>
      <w:pPr>
        <w:spacing w:line="240" w:lineRule="exact"/>
        <w:rPr>
          <w:rFonts w:ascii="宋体" w:hAnsi="宋体" w:eastAsia="宋体"/>
          <w:b/>
          <w:bCs/>
          <w:color w:val="auto"/>
          <w:sz w:val="24"/>
          <w:szCs w:val="24"/>
          <w:highlight w:val="none"/>
        </w:rPr>
        <w:outlineLvl w:val="0"/>
      </w:pPr>
      <w:r>
        <w:rPr>
          <w:rFonts w:ascii="宋体" w:hAnsi="宋体" w:eastAsia="宋体"/>
          <w:b/>
          <w:bCs/>
          <w:color w:val="auto"/>
          <w:sz w:val="24"/>
          <w:szCs w:val="24"/>
          <w:highlight w:val="none"/>
        </w:rPr>
      </w:r>
      <w:r/>
    </w:p>
    <w:p>
      <w:pPr>
        <w:pStyle w:val="732"/>
        <w:ind w:left="0" w:firstLine="0"/>
        <w:spacing w:line="15" w:lineRule="auto"/>
        <w:rPr>
          <w:b/>
          <w:bCs/>
          <w:color w:val="auto"/>
          <w:sz w:val="24"/>
          <w:szCs w:val="24"/>
          <w:highlight w:val="none"/>
        </w:rPr>
      </w:pPr>
      <w:r>
        <w:rPr>
          <w:b/>
          <w:bCs/>
          <w:color w:val="auto"/>
          <w:sz w:val="24"/>
          <w:szCs w:val="24"/>
          <w:highlight w:val="none"/>
        </w:rPr>
      </w:r>
      <w:r/>
    </w:p>
    <w:tbl>
      <w:tblPr>
        <w:tblStyle w:val="725"/>
        <w:tblW w:w="9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7"/>
        <w:gridCol w:w="2041"/>
        <w:gridCol w:w="2172"/>
        <w:gridCol w:w="1647"/>
        <w:gridCol w:w="2161"/>
      </w:tblGrid>
      <w:tr>
        <w:trPr>
          <w:trHeight w:val="624"/>
        </w:trPr>
        <w:tc>
          <w:tcPr>
            <w:tcW w:w="1157"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2041"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项目内容</w:t>
            </w:r>
            <w:r/>
          </w:p>
        </w:tc>
        <w:tc>
          <w:tcPr>
            <w:tcBorders>
              <w:bottom w:val="single" w:color="auto" w:sz="4" w:space="0"/>
            </w:tcBorders>
            <w:tcW w:w="2172"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Borders>
              <w:bottom w:val="single" w:color="auto" w:sz="4" w:space="0"/>
            </w:tcBorders>
            <w:tcW w:w="1647"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单报价（元）</w:t>
            </w:r>
            <w:r/>
          </w:p>
        </w:tc>
        <w:tc>
          <w:tcPr>
            <w:tcBorders>
              <w:bottom w:val="single" w:color="auto" w:sz="4" w:space="0"/>
            </w:tcBorders>
            <w:tcW w:w="2161"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总报价（元）</w:t>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hint="eastAsia" w:ascii="宋体" w:hAnsi="宋体" w:cs="宋体"/>
                <w:bCs/>
                <w:color w:val="auto"/>
                <w:spacing w:val="2"/>
                <w:szCs w:val="21"/>
                <w:highlight w:val="none"/>
              </w:rPr>
              <w:t xml:space="preserve">1</w:t>
            </w:r>
            <w:r/>
          </w:p>
        </w:tc>
        <w:tc>
          <w:tcPr>
            <w:tcW w:w="2041" w:type="dxa"/>
            <w:vAlign w:val="center"/>
            <w:textDirection w:val="lrTb"/>
            <w:noWrap/>
          </w:tcPr>
          <w:p>
            <w:pPr>
              <w:jc w:val="center"/>
              <w:spacing w:line="600" w:lineRule="exact"/>
              <w:rPr>
                <w:rFonts w:ascii="宋体" w:hAnsi="宋体" w:cs="宋体"/>
                <w:bCs/>
                <w:color w:val="auto"/>
                <w:spacing w:val="2"/>
                <w:szCs w:val="21"/>
                <w:highlight w:val="none"/>
              </w:rPr>
            </w:pPr>
            <w:r>
              <w:rPr>
                <w:rFonts w:ascii="宋体" w:hAnsi="宋体" w:cs="宋体"/>
                <w:bCs/>
                <w:color w:val="auto"/>
                <w:spacing w:val="2"/>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hint="eastAsia" w:ascii="宋体" w:hAnsi="宋体" w:cs="宋体"/>
                <w:bCs/>
                <w:color w:val="auto"/>
                <w:spacing w:val="2"/>
                <w:szCs w:val="21"/>
                <w:highlight w:val="none"/>
              </w:rPr>
              <w:t xml:space="preserve">2</w:t>
            </w:r>
            <w:r/>
          </w:p>
        </w:tc>
        <w:tc>
          <w:tcPr>
            <w:tcW w:w="2041" w:type="dxa"/>
            <w:vAlign w:val="center"/>
            <w:textDirection w:val="lrTb"/>
            <w:noWrap/>
          </w:tcPr>
          <w:p>
            <w:pPr>
              <w:jc w:val="center"/>
              <w:spacing w:line="600" w:lineRule="exact"/>
              <w:rPr>
                <w:rFonts w:ascii="宋体" w:hAnsi="宋体" w:cs="宋体"/>
                <w:bCs/>
                <w:color w:val="auto"/>
                <w:spacing w:val="2"/>
                <w:szCs w:val="21"/>
                <w:highlight w:val="none"/>
              </w:rPr>
            </w:pPr>
            <w:r>
              <w:rPr>
                <w:rFonts w:ascii="宋体" w:hAnsi="宋体" w:cs="宋体"/>
                <w:bCs/>
                <w:color w:val="auto"/>
                <w:spacing w:val="2"/>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hint="eastAsia" w:ascii="宋体" w:hAnsi="宋体" w:cs="宋体"/>
                <w:bCs/>
                <w:color w:val="auto"/>
                <w:spacing w:val="2"/>
                <w:szCs w:val="21"/>
                <w:highlight w:val="none"/>
              </w:rPr>
              <w:t xml:space="preserve">3</w:t>
            </w:r>
            <w:r/>
          </w:p>
        </w:tc>
        <w:tc>
          <w:tcPr>
            <w:tcW w:w="204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hint="eastAsia" w:ascii="宋体" w:hAnsi="宋体" w:cs="宋体"/>
                <w:bCs/>
                <w:color w:val="auto"/>
                <w:spacing w:val="2"/>
                <w:szCs w:val="21"/>
                <w:highlight w:val="none"/>
              </w:rPr>
              <w:t xml:space="preserve">...</w:t>
            </w:r>
            <w:r/>
          </w:p>
        </w:tc>
        <w:tc>
          <w:tcPr>
            <w:tcW w:w="204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ascii="宋体" w:hAnsi="宋体" w:cs="宋体"/>
                <w:bCs/>
                <w:color w:val="auto"/>
                <w:spacing w:val="2"/>
                <w:szCs w:val="21"/>
                <w:highlight w:val="none"/>
              </w:rPr>
            </w:r>
            <w:r/>
          </w:p>
        </w:tc>
        <w:tc>
          <w:tcPr>
            <w:tcW w:w="204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14"/>
        </w:trPr>
        <w:tc>
          <w:tcPr>
            <w:gridSpan w:val="3"/>
            <w:tcW w:w="5370" w:type="dxa"/>
            <w:vAlign w:val="center"/>
            <w:textDirection w:val="lrTb"/>
            <w:noWrap/>
          </w:tcPr>
          <w:p>
            <w:pPr>
              <w:jc w:val="center"/>
              <w:spacing w:line="600" w:lineRule="exact"/>
              <w:rPr>
                <w:rFonts w:ascii="宋体" w:hAnsi="宋体" w:cs="宋体"/>
                <w:bCs/>
                <w:color w:val="auto"/>
                <w:szCs w:val="21"/>
                <w:highlight w:val="none"/>
              </w:rPr>
            </w:pPr>
            <w:r>
              <w:rPr>
                <w:rFonts w:hint="eastAsia" w:ascii="宋体" w:hAnsi="宋体" w:cs="宋体"/>
                <w:bCs/>
                <w:color w:val="auto"/>
                <w:szCs w:val="21"/>
                <w:highlight w:val="none"/>
              </w:rPr>
              <w:t xml:space="preserve">合计</w:t>
            </w:r>
            <w:r/>
          </w:p>
        </w:tc>
        <w:tc>
          <w:tcPr>
            <w:gridSpan w:val="2"/>
            <w:tcBorders>
              <w:top w:val="single" w:color="auto" w:sz="4" w:space="0"/>
              <w:bottom w:val="single" w:color="auto" w:sz="4" w:space="0"/>
              <w:right w:val="single" w:color="auto" w:sz="4" w:space="0"/>
            </w:tcBorders>
            <w:tcW w:w="3808"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bl>
    <w:p>
      <w:pPr>
        <w:ind w:right="-511"/>
        <w:spacing w:after="120" w:line="420" w:lineRule="exact"/>
        <w:tabs>
          <w:tab w:val="left" w:pos="0" w:leader="none"/>
        </w:tabs>
        <w:rPr>
          <w:rFonts w:ascii="宋体" w:hAnsi="宋体" w:eastAsia="宋体"/>
          <w:b/>
          <w:color w:val="auto"/>
          <w:sz w:val="24"/>
          <w:szCs w:val="24"/>
          <w:highlight w:val="none"/>
        </w:rPr>
      </w:pPr>
      <w:r>
        <w:rPr>
          <w:rFonts w:ascii="宋体" w:hAnsi="宋体" w:eastAsia="宋体"/>
          <w:b/>
          <w:color w:val="auto"/>
          <w:sz w:val="24"/>
          <w:szCs w:val="24"/>
          <w:highlight w:val="none"/>
        </w:rPr>
      </w:r>
      <w:r/>
    </w:p>
    <w:p>
      <w:pPr>
        <w:ind w:right="-511"/>
        <w:spacing w:after="120" w:line="420" w:lineRule="exact"/>
        <w:tabs>
          <w:tab w:val="left" w:pos="0" w:leader="none"/>
        </w:tabs>
        <w:rPr>
          <w:rFonts w:ascii="宋体" w:hAnsi="宋体" w:eastAsia="宋体"/>
          <w:b/>
          <w:color w:val="auto"/>
          <w:sz w:val="24"/>
          <w:szCs w:val="24"/>
          <w:highlight w:val="none"/>
        </w:rPr>
      </w:pPr>
      <w:r>
        <w:rPr>
          <w:rFonts w:ascii="宋体" w:hAnsi="宋体" w:eastAsia="宋体"/>
          <w:b/>
          <w:color w:val="auto"/>
          <w:sz w:val="24"/>
          <w:szCs w:val="24"/>
          <w:highlight w:val="none"/>
        </w:rPr>
      </w:r>
      <w:r/>
    </w:p>
    <w:p>
      <w:pPr>
        <w:ind w:right="-511"/>
        <w:spacing w:after="120" w:line="420" w:lineRule="exact"/>
        <w:tabs>
          <w:tab w:val="left" w:pos="0" w:leader="none"/>
        </w:tabs>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日期</w:t>
      </w:r>
      <w:r>
        <w:rPr>
          <w:rFonts w:hint="eastAsia" w:ascii="宋体" w:hAnsi="宋体" w:eastAsia="宋体"/>
          <w:b/>
          <w:color w:val="auto"/>
          <w:sz w:val="24"/>
          <w:szCs w:val="24"/>
          <w:highlight w:val="none"/>
          <w:lang w:eastAsia="zh-CN"/>
        </w:rPr>
        <w:t xml:space="preserve">：</w:t>
      </w:r>
      <w:r/>
    </w:p>
    <w:p>
      <w:pPr>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）投标人报价时应充分考虑服务期内所有可能影响报价的因素，一旦投标结束最终中标，价格将包定，不予调整。</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（2）该报价包括实施本项目所需的全部设备、辅助材料、人工费、服务费、运输费、税金、安装调试费及其他一切费用。如有漏项，均由中标人承担；以上报价为含税价。</w:t>
      </w:r>
      <w:r/>
    </w:p>
    <w:p>
      <w:pPr>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（3）表格不够可自行延长。</w:t>
      </w:r>
      <w:r/>
    </w:p>
    <w:p>
      <w:pPr>
        <w:spacing w:line="360" w:lineRule="auto"/>
        <w:rPr>
          <w:rFonts w:ascii="宋体" w:hAnsi="宋体" w:eastAsia="宋体" w:cs="宋体"/>
          <w:color w:val="auto"/>
          <w:szCs w:val="21"/>
          <w:highlight w:val="none"/>
          <w:lang w:val="zh-CN"/>
        </w:rPr>
        <w:sectPr>
          <w:footnotePr/>
          <w:endnotePr/>
          <w:type w:val="nextPage"/>
          <w:pgSz w:w="11906" w:h="16838" w:orient="portrait"/>
          <w:pgMar w:top="1587" w:right="1417" w:bottom="1814" w:left="1417" w:header="851" w:footer="992" w:gutter="0"/>
          <w:cols w:num="1" w:sep="0" w:space="0" w:equalWidth="1"/>
          <w:docGrid w:linePitch="360"/>
        </w:sect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）投标人可依据项目技术要求和有关说明中的内容自行编制。</w:t>
      </w:r>
      <w:r/>
    </w:p>
    <w:p>
      <w:pPr>
        <w:spacing w:line="360" w:lineRule="auto"/>
        <w:rPr>
          <w:rFonts w:eastAsia="黑体"/>
          <w:bCs/>
          <w:color w:val="auto"/>
          <w:sz w:val="24"/>
          <w:szCs w:val="24"/>
          <w:highlight w:val="none"/>
        </w:rPr>
        <w:outlineLvl w:val="0"/>
      </w:pP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七</w:t>
      </w:r>
      <w:r>
        <w:rPr>
          <w:rFonts w:hint="eastAsia" w:eastAsia="黑体"/>
          <w:bCs/>
          <w:color w:val="auto"/>
          <w:sz w:val="24"/>
          <w:szCs w:val="24"/>
          <w:highlight w:val="none"/>
          <w:lang w:eastAsia="zh-CN"/>
        </w:rPr>
        <w:t xml:space="preserve">）</w:t>
      </w:r>
      <w:r>
        <w:rPr>
          <w:rFonts w:ascii="Arial" w:hAnsi="Arial" w:eastAsia="黑体"/>
          <w:bCs/>
          <w:color w:val="auto"/>
          <w:sz w:val="24"/>
          <w:szCs w:val="32"/>
          <w:highlight w:val="none"/>
        </w:rPr>
        <w:t xml:space="preserve">服务保障承诺书</w:t>
      </w:r>
      <w:r>
        <w:rPr>
          <w:rFonts w:hint="eastAsia" w:ascii="Arial" w:hAnsi="Arial" w:eastAsia="黑体"/>
          <w:bCs/>
          <w:color w:val="auto"/>
          <w:sz w:val="24"/>
          <w:szCs w:val="32"/>
          <w:highlight w:val="none"/>
          <w:lang w:eastAsia="zh-CN"/>
        </w:rPr>
        <w:t xml:space="preserve">（</w:t>
      </w:r>
      <w:r>
        <w:rPr>
          <w:rFonts w:ascii="Arial" w:hAnsi="Arial" w:eastAsia="黑体"/>
          <w:bCs/>
          <w:color w:val="auto"/>
          <w:sz w:val="24"/>
          <w:szCs w:val="32"/>
          <w:highlight w:val="none"/>
        </w:rPr>
        <w:t xml:space="preserve">格式</w:t>
      </w:r>
      <w:r>
        <w:rPr>
          <w:rFonts w:hint="eastAsia" w:ascii="Arial" w:hAnsi="Arial" w:eastAsia="黑体"/>
          <w:bCs/>
          <w:color w:val="auto"/>
          <w:sz w:val="24"/>
          <w:szCs w:val="32"/>
          <w:highlight w:val="none"/>
          <w:lang w:eastAsia="zh-CN"/>
        </w:rPr>
        <w:t xml:space="preserve">）</w:t>
      </w:r>
      <w:r>
        <w:rPr>
          <w:rFonts w:ascii="Arial" w:hAnsi="Arial" w:eastAsia="黑体"/>
          <w:bCs/>
          <w:color w:val="auto"/>
          <w:sz w:val="24"/>
          <w:szCs w:val="32"/>
          <w:highlight w:val="none"/>
        </w:rPr>
        <w:t xml:space="preserve">：</w:t>
      </w:r>
      <w:r/>
    </w:p>
    <w:p>
      <w:pPr>
        <w:jc w:val="center"/>
        <w:spacing w:line="360" w:lineRule="auto"/>
        <w:rPr>
          <w:color w:val="auto"/>
          <w:sz w:val="32"/>
          <w:szCs w:val="32"/>
          <w:highlight w:val="none"/>
        </w:rPr>
      </w:pPr>
      <w:r>
        <w:rPr>
          <w:color w:val="auto"/>
          <w:sz w:val="32"/>
          <w:szCs w:val="32"/>
          <w:highlight w:val="none"/>
        </w:rPr>
        <w:t xml:space="preserve">服务保障承诺</w:t>
      </w:r>
      <w:r/>
    </w:p>
    <w:p>
      <w:pPr>
        <w:jc w:val="left"/>
        <w:spacing w:line="360" w:lineRule="auto"/>
        <w:rPr>
          <w:rFonts w:eastAsia="黑体"/>
          <w:bCs/>
          <w:color w:val="auto"/>
          <w:sz w:val="28"/>
          <w:szCs w:val="28"/>
          <w:highlight w:val="none"/>
        </w:rPr>
      </w:pPr>
      <w:r>
        <w:rPr>
          <w:rFonts w:eastAsia="黑体"/>
          <w:bCs/>
          <w:color w:val="auto"/>
          <w:sz w:val="28"/>
          <w:szCs w:val="28"/>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2025—2026年空气质量改善第三方单位驻点服务项目</w:t>
      </w:r>
      <w:r>
        <w:rPr>
          <w:rFonts w:hint="eastAsia" w:ascii="宋体" w:hAnsi="宋体" w:eastAsia="宋体" w:cs="宋体"/>
          <w:color w:val="auto"/>
          <w:sz w:val="24"/>
          <w:szCs w:val="24"/>
          <w:highlight w:val="none"/>
        </w:rPr>
        <w:t xml:space="preserve">在此承诺：</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20"/>
        <w:spacing w:line="48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37"/>
        <w:ind w:firstLine="0"/>
        <w:rPr>
          <w:rFonts w:ascii="宋体" w:hAnsi="宋体"/>
          <w:b/>
          <w:bCs/>
          <w:color w:val="auto"/>
          <w:sz w:val="24"/>
          <w:szCs w:val="24"/>
          <w:highlight w:val="none"/>
        </w:rPr>
      </w:pPr>
      <w:r>
        <w:rPr>
          <w:rFonts w:ascii="宋体" w:hAnsi="宋体"/>
          <w:b/>
          <w:bCs/>
          <w:color w:val="auto"/>
          <w:sz w:val="24"/>
          <w:szCs w:val="24"/>
          <w:highlight w:val="none"/>
        </w:rPr>
      </w:r>
      <w:r/>
    </w:p>
    <w:p>
      <w:pPr>
        <w:pStyle w:val="937"/>
        <w:ind w:firstLine="0"/>
        <w:rPr>
          <w:rFonts w:ascii="宋体" w:hAnsi="宋体"/>
          <w:b/>
          <w:bCs/>
          <w:color w:val="auto"/>
          <w:sz w:val="24"/>
          <w:szCs w:val="24"/>
          <w:highlight w:val="none"/>
        </w:rPr>
      </w:pPr>
      <w:r>
        <w:rPr>
          <w:rFonts w:ascii="宋体" w:hAnsi="宋体"/>
          <w:b/>
          <w:bCs/>
          <w:color w:val="auto"/>
          <w:sz w:val="24"/>
          <w:szCs w:val="24"/>
          <w:highlight w:val="none"/>
        </w:rPr>
      </w:r>
      <w:r/>
    </w:p>
    <w:p>
      <w:pPr>
        <w:pStyle w:val="937"/>
        <w:ind w:firstLine="0"/>
        <w:rPr>
          <w:rFonts w:ascii="宋体" w:hAnsi="宋体"/>
          <w:b/>
          <w:bCs/>
          <w:color w:val="auto"/>
          <w:sz w:val="24"/>
          <w:szCs w:val="24"/>
          <w:highlight w:val="none"/>
        </w:rPr>
      </w:pPr>
      <w:r>
        <w:rPr>
          <w:rFonts w:ascii="宋体" w:hAnsi="宋体"/>
          <w:b/>
          <w:bCs/>
          <w:color w:val="auto"/>
          <w:sz w:val="24"/>
          <w:szCs w:val="24"/>
          <w:highlight w:val="none"/>
        </w:rPr>
      </w:r>
      <w:r/>
    </w:p>
    <w:p>
      <w:pPr>
        <w:pStyle w:val="937"/>
        <w:ind w:firstLine="0"/>
        <w:rPr>
          <w:rFonts w:ascii="宋体" w:hAnsi="宋体"/>
          <w:b/>
          <w:bCs/>
          <w:color w:val="auto"/>
          <w:sz w:val="24"/>
          <w:szCs w:val="24"/>
          <w:highlight w:val="none"/>
        </w:rPr>
      </w:pPr>
      <w:r>
        <w:rPr>
          <w:rFonts w:ascii="宋体" w:hAnsi="宋体"/>
          <w:b/>
          <w:bCs/>
          <w:color w:val="auto"/>
          <w:sz w:val="24"/>
          <w:szCs w:val="24"/>
          <w:highlight w:val="none"/>
        </w:rPr>
      </w:r>
      <w:r/>
    </w:p>
    <w:p>
      <w:pPr>
        <w:pStyle w:val="937"/>
        <w:ind w:firstLine="0"/>
        <w:rPr>
          <w:rFonts w:ascii="宋体" w:hAnsi="宋体"/>
          <w:b/>
          <w:bCs/>
          <w:color w:val="auto"/>
          <w:sz w:val="24"/>
          <w:szCs w:val="24"/>
          <w:highlight w:val="none"/>
        </w:rPr>
      </w:pPr>
      <w:r>
        <w:rPr>
          <w:rFonts w:ascii="宋体" w:hAnsi="宋体"/>
          <w:b/>
          <w:bCs/>
          <w:color w:val="auto"/>
          <w:sz w:val="24"/>
          <w:szCs w:val="24"/>
          <w:highlight w:val="none"/>
        </w:rPr>
      </w:r>
      <w:r/>
    </w:p>
    <w:p>
      <w:pPr>
        <w:pStyle w:val="937"/>
        <w:ind w:firstLine="0"/>
        <w:rPr>
          <w:rFonts w:ascii="宋体" w:hAnsi="宋体"/>
          <w:b/>
          <w:bCs/>
          <w:color w:val="auto"/>
          <w:sz w:val="24"/>
          <w:szCs w:val="24"/>
          <w:highlight w:val="none"/>
        </w:rPr>
      </w:pPr>
      <w:r>
        <w:rPr>
          <w:rFonts w:ascii="宋体" w:hAnsi="宋体"/>
          <w:b/>
          <w:bCs/>
          <w:color w:val="auto"/>
          <w:sz w:val="24"/>
          <w:szCs w:val="24"/>
          <w:highlight w:val="none"/>
        </w:rPr>
      </w:r>
      <w:r/>
    </w:p>
    <w:p>
      <w:pPr>
        <w:pStyle w:val="937"/>
        <w:ind w:firstLine="0"/>
        <w:rPr>
          <w:rFonts w:ascii="宋体" w:hAnsi="宋体"/>
          <w:b/>
          <w:bCs/>
          <w:color w:val="auto"/>
          <w:sz w:val="24"/>
          <w:szCs w:val="24"/>
          <w:highlight w:val="none"/>
        </w:rPr>
      </w:pPr>
      <w:r>
        <w:rPr>
          <w:rFonts w:ascii="宋体" w:hAnsi="宋体"/>
          <w:b/>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eastAsia="黑体"/>
          <w:color w:val="auto"/>
          <w:sz w:val="28"/>
          <w:szCs w:val="28"/>
          <w:highlight w:val="none"/>
        </w:rPr>
      </w:pPr>
      <w:r>
        <w:rPr>
          <w:rFonts w:ascii="黑体" w:eastAsia="黑体"/>
          <w:color w:val="auto"/>
          <w:sz w:val="28"/>
          <w:szCs w:val="28"/>
          <w:highlight w:val="none"/>
        </w:rPr>
      </w:r>
      <w:r/>
    </w:p>
    <w:p>
      <w:pPr>
        <w:rPr>
          <w:rFonts w:ascii="黑体" w:hAnsi="宋体" w:eastAsia="黑体"/>
          <w:color w:val="auto"/>
          <w:sz w:val="24"/>
          <w:szCs w:val="24"/>
          <w:highlight w:val="none"/>
        </w:rPr>
      </w:pPr>
      <w:r>
        <w:rPr>
          <w:rFonts w:hint="eastAsia" w:ascii="黑体" w:hAnsi="宋体" w:eastAsia="黑体"/>
          <w:bCs/>
          <w:color w:val="auto"/>
          <w:sz w:val="24"/>
          <w:szCs w:val="24"/>
          <w:highlight w:val="none"/>
        </w:rPr>
        <w:t xml:space="preserve">（八）投标偏离表（格式）：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color w:val="auto"/>
          <w:highlight w:val="none"/>
          <w:lang w:eastAsia="zh-CN"/>
        </w:rPr>
        <w:t xml:space="preserve">JSZC-320205-JXXL-G2025-0034</w:t>
      </w:r>
      <w:r/>
    </w:p>
    <w:tbl>
      <w:tblPr>
        <w:tblStyle w:val="725"/>
        <w:tblW w:w="9599"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024"/>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24"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24"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24"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24"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ind w:firstLine="480"/>
        <w:rPr>
          <w:rFonts w:ascii="宋体" w:hAnsi="宋体" w:eastAsia="宋体"/>
          <w:bCs/>
          <w:color w:val="auto"/>
          <w:sz w:val="24"/>
          <w:szCs w:val="24"/>
          <w:highlight w:val="none"/>
        </w:rPr>
        <w:outlineLvl w:val="0"/>
      </w:pPr>
      <w:r>
        <w:rPr>
          <w:rFonts w:hint="eastAsia" w:ascii="宋体" w:hAnsi="宋体" w:eastAsia="宋体"/>
          <w:bCs/>
          <w:color w:val="auto"/>
          <w:sz w:val="24"/>
          <w:szCs w:val="24"/>
          <w:highlight w:val="none"/>
        </w:rPr>
        <w:t xml:space="preserve">注：（1）本表不得删除；</w:t>
      </w:r>
      <w:r/>
    </w:p>
    <w:p>
      <w:pPr>
        <w:ind w:firstLine="480"/>
        <w:rPr>
          <w:rFonts w:ascii="宋体" w:hAnsi="宋体" w:eastAsia="宋体"/>
          <w:bCs/>
          <w:color w:val="auto"/>
          <w:sz w:val="24"/>
          <w:szCs w:val="24"/>
          <w:highlight w:val="none"/>
        </w:rPr>
        <w:outlineLvl w:val="0"/>
      </w:pPr>
      <w:r>
        <w:rPr>
          <w:rFonts w:hint="eastAsia" w:ascii="宋体" w:hAnsi="宋体" w:eastAsia="宋体"/>
          <w:bCs/>
          <w:color w:val="auto"/>
          <w:sz w:val="24"/>
          <w:szCs w:val="24"/>
          <w:highlight w:val="none"/>
        </w:rPr>
        <w:t xml:space="preserve">（2）如无任何服务偏离，请于本表“偏离说明”中注明“无偏离”；</w:t>
      </w:r>
      <w:r/>
    </w:p>
    <w:p>
      <w:pPr>
        <w:ind w:firstLine="480"/>
        <w:rPr>
          <w:rFonts w:ascii="宋体" w:hAnsi="宋体" w:eastAsia="宋体"/>
          <w:bCs/>
          <w:color w:val="auto"/>
          <w:sz w:val="24"/>
          <w:szCs w:val="24"/>
          <w:highlight w:val="none"/>
        </w:rPr>
        <w:outlineLvl w:val="0"/>
      </w:pPr>
      <w:r>
        <w:rPr>
          <w:rFonts w:hint="eastAsia" w:ascii="宋体" w:hAnsi="宋体" w:eastAsia="宋体"/>
          <w:bCs/>
          <w:color w:val="auto"/>
          <w:sz w:val="24"/>
          <w:szCs w:val="24"/>
          <w:highlight w:val="none"/>
        </w:rPr>
        <w:t xml:space="preserve">（3）如有服务偏离项，请于本表中列明偏离内容，如需要可自行延长，其余无偏离内容不须赘述。</w:t>
      </w:r>
      <w:r/>
    </w:p>
    <w:p>
      <w:pPr>
        <w:ind w:firstLine="480"/>
        <w:rPr>
          <w:rFonts w:ascii="宋体" w:hAnsi="宋体" w:eastAsia="宋体"/>
          <w:bCs/>
          <w:color w:val="auto"/>
          <w:sz w:val="24"/>
          <w:szCs w:val="24"/>
          <w:highlight w:val="none"/>
        </w:rPr>
        <w:outlineLvl w:val="0"/>
      </w:pPr>
      <w:r>
        <w:rPr>
          <w:rFonts w:hint="eastAsia" w:ascii="宋体" w:hAnsi="宋体" w:eastAsia="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769"/>
        <w:ind w:left="726" w:hanging="98"/>
        <w:jc w:val="both"/>
        <w:rPr>
          <w:rFonts w:ascii="宋体" w:hAnsi="宋体"/>
          <w:b w:val="0"/>
          <w:bCs/>
          <w:color w:val="auto"/>
          <w:sz w:val="24"/>
          <w:szCs w:val="24"/>
          <w:highlight w:val="none"/>
        </w:rPr>
      </w:pPr>
      <w:r>
        <w:rPr>
          <w:rFonts w:hint="eastAsia" w:ascii="宋体" w:hAnsi="宋体"/>
          <w:b w:val="0"/>
          <w:bCs/>
          <w:color w:val="auto"/>
          <w:sz w:val="24"/>
          <w:szCs w:val="24"/>
          <w:highlight w:val="none"/>
        </w:rPr>
        <w:t xml:space="preserve">（5）表格不够可自行延长，但不得改变文本格式；</w:t>
      </w:r>
      <w:r/>
    </w:p>
    <w:p>
      <w:pPr>
        <w:pStyle w:val="769"/>
        <w:rPr>
          <w:color w:val="auto"/>
          <w:highlight w:val="none"/>
        </w:rPr>
      </w:pPr>
      <w:r>
        <w:rPr>
          <w:color w:val="auto"/>
          <w:highlight w:val="none"/>
        </w:rPr>
      </w:r>
      <w:r/>
    </w:p>
    <w:p>
      <w:pPr>
        <w:rPr>
          <w:rFonts w:ascii="宋体" w:hAnsi="宋体" w:eastAsia="宋体"/>
          <w:bCs/>
          <w:color w:val="auto"/>
          <w:sz w:val="24"/>
          <w:szCs w:val="24"/>
          <w:highlight w:val="none"/>
        </w:rPr>
        <w:outlineLvl w:val="0"/>
      </w:pPr>
      <w:r>
        <w:rPr>
          <w:rFonts w:ascii="宋体" w:hAnsi="宋体" w:eastAsia="宋体"/>
          <w:bCs/>
          <w:color w:val="auto"/>
          <w:sz w:val="24"/>
          <w:szCs w:val="24"/>
          <w:highlight w:val="none"/>
        </w:rPr>
      </w:r>
      <w:r/>
    </w:p>
    <w:p>
      <w:pPr>
        <w:rPr>
          <w:rFonts w:ascii="宋体" w:hAnsi="宋体" w:eastAsia="宋体"/>
          <w:bCs/>
          <w:color w:val="auto"/>
          <w:sz w:val="24"/>
          <w:szCs w:val="24"/>
          <w:highlight w:val="none"/>
        </w:rPr>
        <w:outlineLvl w:val="0"/>
      </w:pPr>
      <w:r>
        <w:rPr>
          <w:rFonts w:ascii="宋体" w:hAnsi="宋体" w:eastAsia="宋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numPr>
          <w:ilvl w:val="0"/>
          <w:numId w:val="3"/>
        </w:numPr>
        <w:jc w:val="left"/>
        <w:pageBreakBefore/>
        <w:rPr>
          <w:rFonts w:ascii="宋体" w:hAnsi="宋体"/>
          <w:bCs/>
          <w:color w:val="auto"/>
          <w:sz w:val="24"/>
          <w:szCs w:val="24"/>
          <w:highlight w:val="none"/>
        </w:rPr>
        <w:outlineLvl w:val="0"/>
      </w:pPr>
      <w:r>
        <w:rPr>
          <w:rFonts w:hint="eastAsia" w:eastAsia="黑体"/>
          <w:bCs/>
          <w:color w:val="auto"/>
          <w:sz w:val="24"/>
          <w:szCs w:val="24"/>
          <w:highlight w:val="none"/>
        </w:rPr>
        <w:t xml:space="preserve">人员配备情况表（格式）</w:t>
      </w:r>
      <w:r>
        <w:rPr>
          <w:rFonts w:hint="eastAsia" w:ascii="宋体" w:hAnsi="宋体"/>
          <w:bCs/>
          <w:color w:val="auto"/>
          <w:sz w:val="24"/>
          <w:szCs w:val="24"/>
          <w:highlight w:val="none"/>
        </w:rPr>
        <w:t xml:space="preserve">：</w:t>
      </w:r>
      <w:r/>
    </w:p>
    <w:p>
      <w:pPr>
        <w:jc w:val="center"/>
        <w:rPr>
          <w:rFonts w:eastAsia="黑体"/>
          <w:bCs/>
          <w:color w:val="auto"/>
          <w:sz w:val="28"/>
          <w:szCs w:val="28"/>
          <w:highlight w:val="none"/>
        </w:rPr>
      </w:pPr>
      <w:r>
        <w:rPr>
          <w:rFonts w:hint="eastAsia" w:eastAsia="黑体"/>
          <w:bCs/>
          <w:color w:val="auto"/>
          <w:sz w:val="28"/>
          <w:szCs w:val="28"/>
          <w:highlight w:val="none"/>
        </w:rPr>
        <w:t xml:space="preserve">人员配备情况表</w:t>
      </w:r>
      <w:r/>
    </w:p>
    <w:p>
      <w:pPr>
        <w:pStyle w:val="1219"/>
        <w:ind w:firstLine="0"/>
        <w:rPr>
          <w:rFonts w:eastAsia="黑体"/>
          <w:bCs/>
          <w:color w:val="auto"/>
          <w:sz w:val="24"/>
          <w:szCs w:val="24"/>
          <w:highlight w:val="none"/>
        </w:rPr>
      </w:pPr>
      <w:r>
        <w:rPr>
          <w:rFonts w:eastAsia="黑体"/>
          <w:bCs/>
          <w:color w:val="auto"/>
          <w:sz w:val="24"/>
          <w:szCs w:val="24"/>
          <w:highlight w:val="none"/>
        </w:rPr>
      </w:r>
      <w:r/>
    </w:p>
    <w:p>
      <w:pPr>
        <w:pStyle w:val="1219"/>
        <w:ind w:firstLine="0"/>
        <w:rPr>
          <w:rFonts w:eastAsia="黑体"/>
          <w:color w:val="auto"/>
          <w:highlight w:val="none"/>
        </w:rPr>
      </w:pPr>
      <w:r>
        <w:rPr>
          <w:rFonts w:hint="eastAsia" w:eastAsia="黑体"/>
          <w:bCs/>
          <w:color w:val="auto"/>
          <w:sz w:val="24"/>
          <w:szCs w:val="24"/>
          <w:highlight w:val="none"/>
        </w:rPr>
        <w:t xml:space="preserve">投标人</w:t>
      </w:r>
      <w:r>
        <w:rPr>
          <w:rFonts w:eastAsia="黑体"/>
          <w:bCs/>
          <w:color w:val="auto"/>
          <w:sz w:val="24"/>
          <w:szCs w:val="24"/>
          <w:highlight w:val="none"/>
        </w:rPr>
        <w:t xml:space="preserve">名称</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盖章</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           政府采购编号：</w:t>
      </w:r>
      <w:r/>
    </w:p>
    <w:tbl>
      <w:tblPr>
        <w:tblStyle w:val="725"/>
        <w:tblW w:w="87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696"/>
        <w:gridCol w:w="696"/>
        <w:gridCol w:w="696"/>
        <w:gridCol w:w="696"/>
        <w:gridCol w:w="696"/>
        <w:gridCol w:w="1296"/>
        <w:gridCol w:w="696"/>
        <w:gridCol w:w="1176"/>
        <w:gridCol w:w="1416"/>
      </w:tblGrid>
      <w:tr>
        <w:trPr>
          <w:jc w:val="center"/>
          <w:trHeight w:val="763"/>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性别</w:t>
            </w:r>
            <w:r/>
          </w:p>
        </w:tc>
        <w:tc>
          <w:tcPr>
            <w:tcW w:w="696" w:type="dxa"/>
            <w:vAlign w:val="center"/>
            <w:textDirection w:val="lrTb"/>
            <w:noWrap/>
          </w:tcPr>
          <w:p>
            <w:pP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职称</w:t>
            </w:r>
            <w:r/>
          </w:p>
        </w:tc>
        <w:tc>
          <w:tcPr>
            <w:tcW w:w="12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注册证书</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专业</w:t>
            </w:r>
            <w:r/>
          </w:p>
        </w:tc>
        <w:tc>
          <w:tcPr>
            <w:tcW w:w="117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经验年限</w:t>
            </w:r>
            <w:r/>
          </w:p>
        </w:tc>
        <w:tc>
          <w:tcPr>
            <w:tcW w:w="1416" w:type="dxa"/>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拟担任职务</w:t>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1304"/>
        <w:spacing w:line="360" w:lineRule="auto"/>
        <w:rPr>
          <w:rFonts w:hAnsi="宋体"/>
          <w:color w:val="auto"/>
          <w:highlight w:val="none"/>
        </w:rPr>
      </w:pPr>
      <w:r>
        <w:rPr>
          <w:rFonts w:hAnsi="宋体"/>
          <w:color w:val="auto"/>
          <w:highlight w:val="none"/>
        </w:rPr>
      </w:r>
      <w:r/>
    </w:p>
    <w:p>
      <w:pPr>
        <w:pStyle w:val="1304"/>
        <w:spacing w:line="360" w:lineRule="auto"/>
        <w:rPr>
          <w:rFonts w:hAnsi="宋体"/>
          <w:color w:val="auto"/>
          <w:highlight w:val="none"/>
        </w:rPr>
      </w:pPr>
      <w:r>
        <w:rPr>
          <w:rFonts w:hint="eastAsia" w:hAnsi="宋体"/>
          <w:color w:val="auto"/>
          <w:highlight w:val="none"/>
        </w:rPr>
        <w:t xml:space="preserve">注：表格内容及格式可调，人员相关证明材料附后，具体要求详见评分标准。</w:t>
      </w:r>
      <w:r/>
    </w:p>
    <w:p>
      <w:pPr>
        <w:pStyle w:val="1304"/>
        <w:spacing w:line="360" w:lineRule="auto"/>
        <w:rPr>
          <w:rFonts w:hAnsi="宋体"/>
          <w:color w:val="auto"/>
          <w:highlight w:val="none"/>
        </w:rPr>
      </w:pPr>
      <w:r>
        <w:rPr>
          <w:rFonts w:hAnsi="宋体"/>
          <w:color w:val="auto"/>
          <w:highlight w:val="none"/>
        </w:rPr>
      </w:r>
      <w:r/>
    </w:p>
    <w:p>
      <w:pPr>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before="5"/>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right="153"/>
        <w:spacing w:after="120" w:line="420" w:lineRule="exact"/>
        <w:tabs>
          <w:tab w:val="left" w:pos="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numPr>
          <w:ilvl w:val="0"/>
          <w:numId w:val="3"/>
        </w:numPr>
        <w:jc w:val="left"/>
        <w:pageBreakBefore/>
        <w:rPr>
          <w:rFonts w:ascii="宋体" w:hAnsi="宋体"/>
          <w:bCs/>
          <w:color w:val="auto"/>
          <w:sz w:val="24"/>
          <w:szCs w:val="24"/>
          <w:highlight w:val="none"/>
        </w:rPr>
        <w:sectPr>
          <w:footnotePr/>
          <w:endnotePr/>
          <w:type w:val="nextPage"/>
          <w:pgSz w:w="11906" w:h="16838" w:orient="portrait"/>
          <w:pgMar w:top="1587" w:right="1417" w:bottom="1814" w:left="1417" w:header="851" w:footer="992" w:gutter="0"/>
          <w:cols w:num="1" w:sep="0" w:space="720" w:equalWidth="1"/>
          <w:docGrid w:linePitch="360"/>
        </w:sectPr>
        <w:outlineLvl w:val="0"/>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（十）投标供应商情况表（格式）</w:t>
      </w:r>
      <w:r/>
    </w:p>
    <w:p>
      <w:pPr>
        <w:pStyle w:val="927"/>
        <w:ind w:firstLine="0"/>
        <w:jc w:val="center"/>
        <w:rPr>
          <w:rFonts w:ascii="宋体"/>
          <w:b/>
          <w:color w:val="auto"/>
          <w:szCs w:val="21"/>
          <w:highlight w:val="none"/>
        </w:rPr>
      </w:pPr>
      <w:r>
        <w:rPr>
          <w:rFonts w:hint="eastAsia" w:ascii="宋体" w:hAnsi="宋体"/>
          <w:b/>
          <w:color w:val="auto"/>
          <w:szCs w:val="21"/>
          <w:highlight w:val="none"/>
        </w:rPr>
        <w:t xml:space="preserve">投标供应商情况表</w:t>
      </w:r>
      <w:r/>
    </w:p>
    <w:p>
      <w:pPr>
        <w:ind w:firstLine="420"/>
        <w:jc w:val="left"/>
        <w:rPr>
          <w:rFonts w:ascii="宋体"/>
          <w:color w:val="auto"/>
          <w:szCs w:val="21"/>
          <w:highlight w:val="none"/>
        </w:rPr>
      </w:pPr>
      <w:r>
        <w:rPr>
          <w:rFonts w:hint="eastAsia" w:ascii="宋体" w:hAnsi="宋体"/>
          <w:color w:val="auto"/>
          <w:szCs w:val="21"/>
          <w:highlight w:val="none"/>
        </w:rPr>
        <w:t xml:space="preserve">单位名称：（公章）</w:t>
      </w:r>
      <w:r/>
    </w:p>
    <w:p>
      <w:pPr>
        <w:ind w:firstLine="420"/>
        <w:jc w:val="center"/>
        <w:rPr>
          <w:rFonts w:ascii="宋体"/>
          <w:color w:val="auto"/>
          <w:highlight w:val="none"/>
        </w:rPr>
      </w:pPr>
      <w:r>
        <w:rPr>
          <w:rFonts w:ascii="宋体"/>
          <w:color w:val="auto"/>
          <w:highlight w:val="none"/>
        </w:rPr>
      </w:r>
      <w:r/>
    </w:p>
    <w:tbl>
      <w:tblPr>
        <w:tblStyle w:val="72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03"/>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tcPr>
          <w:p>
            <w:pPr>
              <w:ind w:firstLine="216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vAlign w:val="center"/>
            <w:textDirection w:val="lrTb"/>
            <w:noWrap/>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年万元</w:t>
            </w:r>
            <w:r/>
          </w:p>
        </w:tc>
      </w:tr>
      <w:tr>
        <w:trPr>
          <w:cantSplit/>
          <w:jc w:val="center"/>
          <w:trHeight w:val="564"/>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c>
          <w:tcPr>
            <w:tcW w:w="1537"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3216"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平方米</w:t>
            </w:r>
            <w:r/>
          </w:p>
        </w:tc>
        <w:tc>
          <w:tcPr>
            <w:tcW w:w="1537"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703"/>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w:t>
            </w:r>
            <w:r>
              <w:rPr>
                <w:rFonts w:hint="eastAsia" w:ascii="宋体" w:hAnsi="宋体" w:eastAsia="宋体" w:cs="宋体"/>
                <w:color w:val="auto"/>
                <w:sz w:val="22"/>
                <w:szCs w:val="21"/>
                <w:highlight w:val="none"/>
                <w:lang w:eastAsia="zh-CN"/>
              </w:rPr>
              <w:t xml:space="preserve">或</w:t>
            </w:r>
            <w:r>
              <w:rPr>
                <w:rFonts w:hint="eastAsia" w:ascii="宋体" w:hAnsi="宋体" w:eastAsia="宋体" w:cs="宋体"/>
                <w:color w:val="auto"/>
                <w:sz w:val="22"/>
                <w:szCs w:val="21"/>
                <w:highlight w:val="none"/>
              </w:rPr>
              <w:t xml:space="preserve">其他原因被消费者投诉或起诉的情况及说明</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947"/>
        </w:trPr>
        <w:tc>
          <w:tcPr>
            <w:tcW w:w="2590" w:type="dxa"/>
            <w:textDirection w:val="lrTb"/>
            <w:noWrap/>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bl>
    <w:p>
      <w:pPr>
        <w:jc w:val="left"/>
        <w:rPr>
          <w:rFonts w:ascii="宋体"/>
          <w:color w:val="auto"/>
          <w:highlight w:val="none"/>
        </w:rPr>
      </w:pPr>
      <w:r>
        <w:rPr>
          <w:rFonts w:ascii="宋体"/>
          <w:color w:val="auto"/>
          <w:highlight w:val="none"/>
        </w:rPr>
      </w:r>
      <w:r/>
    </w:p>
    <w:p>
      <w:pPr>
        <w:pStyle w:val="909"/>
        <w:spacing w:before="160" w:after="160"/>
        <w:rPr>
          <w:b w:val="0"/>
          <w:color w:val="auto"/>
          <w:sz w:val="24"/>
          <w:highlight w:val="none"/>
        </w:rPr>
      </w:pPr>
      <w:r/>
      <w:bookmarkStart w:id="33" w:name="_Toc112006946"/>
      <w:r>
        <w:rPr>
          <w:rFonts w:hint="eastAsia"/>
          <w:b w:val="0"/>
          <w:color w:val="auto"/>
          <w:sz w:val="24"/>
          <w:highlight w:val="none"/>
        </w:rPr>
        <w:t xml:space="preserve">（十一）（投标人）中小企业声明函（格式）</w:t>
      </w:r>
      <w:bookmarkEnd w:id="33"/>
      <w:r/>
      <w:r/>
    </w:p>
    <w:p>
      <w:pPr>
        <w:jc w:val="center"/>
        <w:rPr>
          <w:rFonts w:ascii="宋体" w:hAnsi="宋体"/>
          <w:bCs/>
          <w:color w:val="auto"/>
          <w:sz w:val="28"/>
          <w:szCs w:val="28"/>
          <w:highlight w:val="none"/>
        </w:rPr>
      </w:pPr>
      <w:r>
        <w:rPr>
          <w:rFonts w:ascii="宋体" w:hAnsi="宋体"/>
          <w:bCs/>
          <w:color w:val="auto"/>
          <w:sz w:val="28"/>
          <w:szCs w:val="28"/>
          <w:highlight w:val="none"/>
        </w:rPr>
      </w:r>
      <w:r/>
    </w:p>
    <w:p>
      <w:pPr>
        <w:jc w:val="center"/>
        <w:rPr>
          <w:rFonts w:ascii="宋体" w:hAnsi="宋体" w:eastAsia="宋体" w:cs="宋体"/>
          <w:bCs/>
          <w:color w:val="auto"/>
          <w:sz w:val="28"/>
          <w:szCs w:val="28"/>
          <w:highlight w:val="none"/>
        </w:rPr>
      </w:pPr>
      <w:r/>
      <w:bookmarkStart w:id="34"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本公司（联合体）郑重声明，根据《政府采购促进中小企业发展管理办法》（财库﹝2020﹞46号）的规定，本公司</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0"/>
        <w:jc w:val="left"/>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6720"/>
        <w:jc w:val="left"/>
        <w:spacing w:line="360" w:lineRule="auto"/>
        <w:widowControl/>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numPr>
          <w:ilvl w:val="0"/>
          <w:numId w:val="4"/>
        </w:numPr>
        <w:ind w:right="-216"/>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numPr>
          <w:ilvl w:val="0"/>
          <w:numId w:val="4"/>
        </w:numPr>
        <w:ind w:right="-216"/>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 xml:space="preserve">〔2011〕</w:t>
      </w:r>
      <w:r>
        <w:rPr>
          <w:rFonts w:hint="eastAsia" w:ascii="宋体" w:hAnsi="宋体" w:eastAsia="宋体" w:cs="宋体"/>
          <w:color w:val="auto"/>
          <w:sz w:val="24"/>
          <w:highlight w:val="none"/>
        </w:rPr>
        <w:t xml:space="preserve">300号）规定的划分标准填写中小企业声明函。</w:t>
      </w:r>
      <w:r/>
    </w:p>
    <w:p>
      <w:pPr>
        <w:numPr>
          <w:ilvl w:val="0"/>
          <w:numId w:val="4"/>
        </w:numPr>
        <w:ind w:right="-216"/>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w:t>
      </w:r>
      <w:r/>
    </w:p>
    <w:p>
      <w:pPr>
        <w:ind w:right="-216"/>
        <w:jc w:val="left"/>
        <w:rPr>
          <w:rFonts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4.供应商提供的声明函与事实不符的，依照《中华人民共和国政府采购法》第七十七条第一款的规定追究法律责任。</w:t>
      </w:r>
      <w:r/>
    </w:p>
    <w:p>
      <w:pPr>
        <w:pStyle w:val="909"/>
        <w:spacing w:before="160" w:after="160"/>
        <w:rPr>
          <w:b w:val="0"/>
          <w:bCs w:val="0"/>
          <w:color w:val="auto"/>
          <w:sz w:val="24"/>
          <w:szCs w:val="24"/>
          <w:highlight w:val="none"/>
        </w:rPr>
      </w:pPr>
      <w:r>
        <w:rPr>
          <w:rFonts w:hint="eastAsia"/>
          <w:b w:val="0"/>
          <w:color w:val="auto"/>
          <w:sz w:val="24"/>
          <w:highlight w:val="none"/>
        </w:rPr>
        <w:t xml:space="preserve">（十二）（投标人）残疾人福利性单位声明函（格式）：</w:t>
      </w:r>
      <w:bookmarkEnd w:id="34"/>
      <w:r/>
      <w:r/>
    </w:p>
    <w:p>
      <w:pPr>
        <w:spacing w:line="588" w:lineRule="exact"/>
        <w:rPr>
          <w:rFonts w:ascii="宋体" w:hAnsi="宋体"/>
          <w:b/>
          <w:color w:val="auto"/>
          <w:spacing w:val="6"/>
          <w:sz w:val="30"/>
          <w:szCs w:val="30"/>
          <w:highlight w:val="none"/>
        </w:rPr>
      </w:pPr>
      <w:r>
        <w:rPr>
          <w:rFonts w:ascii="宋体" w:hAnsi="宋体"/>
          <w:b/>
          <w:color w:val="auto"/>
          <w:spacing w:val="6"/>
          <w:sz w:val="30"/>
          <w:szCs w:val="30"/>
          <w:highlight w:val="none"/>
        </w:rPr>
      </w:r>
      <w:r/>
    </w:p>
    <w:p>
      <w:pPr>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ascii="宋体" w:hAnsi="宋体"/>
          <w:bCs/>
          <w:color w:val="auto"/>
          <w:sz w:val="28"/>
          <w:szCs w:val="28"/>
          <w:highlight w:val="none"/>
        </w:rPr>
      </w:pPr>
      <w:r>
        <w:rPr>
          <w:rFonts w:ascii="宋体" w:hAnsi="宋体"/>
          <w:bCs/>
          <w:color w:val="auto"/>
          <w:sz w:val="28"/>
          <w:szCs w:val="28"/>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rPr>
          <w:color w:val="auto"/>
          <w:highlight w:val="none"/>
        </w:rPr>
      </w:pPr>
      <w:r>
        <w:rPr>
          <w:color w:val="auto"/>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（十三）服务方案（格式）</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按照暗标编制要求进行编制。</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18"/>
        <w:rPr>
          <w:rFonts w:ascii="宋体" w:hAnsi="宋体" w:eastAsia="宋体" w:cs="宋体"/>
          <w:color w:val="auto"/>
          <w:highlight w:val="none"/>
        </w:rPr>
      </w:pPr>
      <w:r>
        <w:rPr>
          <w:rFonts w:ascii="宋体" w:hAnsi="宋体" w:eastAsia="宋体" w:cs="宋体"/>
          <w:color w:val="auto"/>
          <w:highlight w:val="none"/>
        </w:rPr>
      </w:r>
      <w:r/>
    </w:p>
    <w:p>
      <w:pPr>
        <w:pStyle w:val="726"/>
        <w:rPr>
          <w:rFonts w:ascii="宋体" w:hAnsi="宋体" w:eastAsia="宋体" w:cs="宋体"/>
          <w:color w:val="auto"/>
          <w:highlight w:val="none"/>
        </w:rPr>
      </w:pPr>
      <w:r>
        <w:rPr>
          <w:rFonts w:ascii="宋体" w:hAnsi="宋体" w:eastAsia="宋体" w:cs="宋体"/>
          <w:color w:val="auto"/>
          <w:highlight w:val="none"/>
        </w:rPr>
      </w:r>
      <w:r/>
    </w:p>
    <w:p>
      <w:pPr>
        <w:pStyle w:val="726"/>
        <w:rPr>
          <w:rFonts w:ascii="宋体" w:hAnsi="宋体" w:eastAsia="宋体" w:cs="宋体"/>
          <w:color w:val="auto"/>
          <w:highlight w:val="none"/>
        </w:rPr>
      </w:pPr>
      <w:r>
        <w:rPr>
          <w:rFonts w:ascii="宋体" w:hAnsi="宋体" w:eastAsia="宋体" w:cs="宋体"/>
          <w:color w:val="auto"/>
          <w:highlight w:val="none"/>
        </w:rPr>
      </w:r>
      <w:r/>
    </w:p>
    <w:p>
      <w:pPr>
        <w:pStyle w:val="726"/>
        <w:rPr>
          <w:rFonts w:ascii="宋体" w:hAnsi="宋体" w:eastAsia="宋体" w:cs="宋体"/>
          <w:color w:val="auto"/>
          <w:highlight w:val="none"/>
        </w:rPr>
      </w:pPr>
      <w:r>
        <w:rPr>
          <w:rFonts w:ascii="宋体" w:hAnsi="宋体" w:eastAsia="宋体" w:cs="宋体"/>
          <w:color w:val="auto"/>
          <w:highlight w:val="none"/>
        </w:rPr>
      </w:r>
      <w:r/>
    </w:p>
    <w:p>
      <w:pPr>
        <w:pStyle w:val="726"/>
        <w:rPr>
          <w:rFonts w:ascii="宋体" w:hAnsi="宋体" w:eastAsia="宋体" w:cs="宋体"/>
          <w:color w:val="auto"/>
          <w:highlight w:val="none"/>
        </w:rPr>
      </w:pPr>
      <w:r>
        <w:rPr>
          <w:rFonts w:ascii="宋体" w:hAnsi="宋体" w:eastAsia="宋体" w:cs="宋体"/>
          <w:color w:val="auto"/>
          <w:highlight w:val="none"/>
        </w:rPr>
      </w:r>
      <w:r/>
    </w:p>
    <w:p>
      <w:pPr>
        <w:pStyle w:val="726"/>
        <w:rPr>
          <w:rFonts w:ascii="宋体" w:hAnsi="宋体" w:eastAsia="宋体" w:cs="宋体"/>
          <w:color w:val="auto"/>
          <w:highlight w:val="none"/>
        </w:rPr>
      </w:pPr>
      <w:r>
        <w:rPr>
          <w:rFonts w:ascii="宋体" w:hAnsi="宋体" w:eastAsia="宋体" w:cs="宋体"/>
          <w:color w:val="auto"/>
          <w:highlight w:val="none"/>
        </w:rPr>
      </w:r>
      <w:r/>
    </w:p>
    <w:p>
      <w:pPr>
        <w:pStyle w:val="909"/>
        <w:spacing w:before="160" w:after="160"/>
        <w:rPr>
          <w:b w:val="0"/>
          <w:color w:val="auto"/>
          <w:sz w:val="24"/>
          <w:highlight w:val="none"/>
        </w:rPr>
      </w:pPr>
      <w:r/>
      <w:bookmarkStart w:id="35" w:name="_Toc112006949"/>
      <w:r>
        <w:rPr>
          <w:rFonts w:hint="eastAsia"/>
          <w:b w:val="0"/>
          <w:color w:val="auto"/>
          <w:sz w:val="24"/>
          <w:highlight w:val="none"/>
        </w:rPr>
        <w:t xml:space="preserve">（十四）（投标人）其他材料</w:t>
      </w:r>
      <w:bookmarkEnd w:id="35"/>
      <w:r>
        <w:rPr>
          <w:rFonts w:hint="eastAsia"/>
          <w:b w:val="0"/>
          <w:color w:val="auto"/>
          <w:sz w:val="24"/>
          <w:highlight w:val="none"/>
        </w:rPr>
        <w:t xml:space="preserve">：</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r/>
      <w:r/>
    </w:p>
    <w:p>
      <w:r/>
      <w:r/>
    </w:p>
    <w:p>
      <w:pPr>
        <w:jc w:val="left"/>
        <w:tabs>
          <w:tab w:val="left" w:pos="6074" w:leader="none"/>
        </w:tabs>
      </w:pPr>
      <w:r>
        <w:tab/>
      </w:r>
      <w:r/>
    </w:p>
    <w:sectPr>
      <w:headerReference w:type="default" r:id="rId11"/>
      <w:footnotePr/>
      <w:endnotePr/>
      <w:type w:val="nextPage"/>
      <w:pgSz w:w="11906" w:h="16838" w:orient="portrait"/>
      <w:pgMar w:top="1587" w:right="1417" w:bottom="1814"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Wingdings 2">
    <w:panose1 w:val="05020102010507070707"/>
  </w:font>
  <w:font w:name="微软雅黑">
    <w:panose1 w:val="020B0503020204020204"/>
  </w:font>
  <w:font w:name="Calibri">
    <w:panose1 w:val="020F0502020204030204"/>
  </w:font>
  <w:font w:name="文鼎小标宋简">
    <w:panose1 w:val="020B0503020202020204"/>
  </w:font>
  <w:font w:name="MS Sans Serif">
    <w:panose1 w:val="020B0503020202020204"/>
  </w:font>
  <w:font w:name="Cambria">
    <w:panose1 w:val="02040503050406030204"/>
  </w:font>
  <w:font w:name="MicrosoftYaHei-Identity-H">
    <w:panose1 w:val="020B0503020204020204"/>
  </w:font>
  <w:font w:name="楷体_GB2312">
    <w:panose1 w:val="02010609060101010101"/>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fldSimple w:instr="PAGE \* MERGEFORMAT">
      <w:r>
        <w:t xml:space="preserve">1</w:t>
      </w:r>
    </w:fldSimple>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rFonts w:ascii="宋体" w:hAnsi="宋体" w:eastAsia="楷体_GB2312" w:cs="宋体"/>
        <w:sz w:val="15"/>
        <w:szCs w:val="15"/>
      </w:rPr>
    </w:pPr>
    <w:r>
      <w:rPr>
        <w:rFonts w:hint="eastAsia" w:ascii="宋体" w:hAnsi="宋体" w:eastAsia="宋体" w:cs="宋体"/>
      </w:rPr>
      <w:t xml:space="preserve">JSZC-320205-JXXL-G2025-0034</w:t>
    </w:r>
    <w:r>
      <w:rPr>
        <w:rFonts w:hint="eastAsia" w:ascii="宋体" w:hAnsi="宋体" w:eastAsia="宋体" w:cs="宋体"/>
      </w:rPr>
      <w:tab/>
    </w:r>
    <w:r>
      <w:rPr>
        <w:rFonts w:hint="eastAsia" w:ascii="宋体" w:hAnsi="宋体" w:eastAsia="宋体" w:cs="宋体"/>
        <w:lang w:val="en-US" w:eastAsia="zh-CN"/>
      </w:rPr>
      <w:t xml:space="preserve">                                           </w:t>
    </w:r>
    <w:r>
      <w:rPr>
        <w:rFonts w:hint="eastAsia" w:ascii="宋体" w:hAnsi="宋体" w:eastAsia="宋体" w:cs="宋体"/>
      </w:rPr>
      <w:t xml:space="preserve">江苏欣希联项目管理有限公司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firstLine="331"/>
      <w:jc w:val="both"/>
      <w:rPr>
        <w:rFonts w:eastAsia="楷体_GB2312"/>
      </w:rPr>
    </w:pPr>
    <w:r>
      <w:rPr>
        <w:rFonts w:hint="eastAsia" w:eastAsia="楷体_GB2312"/>
        <w:sz w:val="22"/>
        <w:szCs w:val="22"/>
      </w:rPr>
      <w:t xml:space="preserve">江苏欣希联项目管理有限公司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left"/>
      <w:rPr>
        <w:rFonts w:eastAsia="楷体_GB2312"/>
        <w:sz w:val="20"/>
      </w:rPr>
    </w:pPr>
    <w:r>
      <w:rPr>
        <w:rFonts w:hint="eastAsia" w:eastAsia="楷体_GB2312"/>
        <w:sz w:val="22"/>
        <w:szCs w:val="21"/>
      </w:rPr>
      <w:t xml:space="preserve">JSZC-320205-JXXL-G2025-0034</w:t>
    </w:r>
    <w:r>
      <w:rPr>
        <w:rFonts w:hint="eastAsia" w:eastAsia="楷体_GB2312"/>
        <w:sz w:val="22"/>
        <w:szCs w:val="21"/>
      </w:rPr>
      <w:tab/>
    </w:r>
    <w:r>
      <w:rPr>
        <w:rFonts w:hint="eastAsia" w:eastAsia="楷体_GB2312"/>
        <w:sz w:val="22"/>
        <w:szCs w:val="21"/>
        <w:lang w:val="en-US" w:eastAsia="zh-CN"/>
      </w:rPr>
      <w:t xml:space="preserve">                          </w:t>
    </w:r>
    <w:r>
      <w:rPr>
        <w:rFonts w:hint="eastAsia" w:eastAsia="楷体_GB2312"/>
        <w:sz w:val="22"/>
        <w:szCs w:val="21"/>
      </w:rPr>
      <w:t xml:space="preserve">江苏欣希联项目管理有限公司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4">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3">
    <w:name w:val="TOC Heading"/>
    <w:uiPriority w:val="39"/>
    <w:unhideWhenUsed/>
  </w:style>
  <w:style w:type="paragraph" w:styleId="714" w:default="1">
    <w:name w:val="Normal"/>
    <w:uiPriority w:val="0"/>
    <w:qFormat/>
    <w:pPr>
      <w:jc w:val="both"/>
      <w:widowControl w:val="off"/>
    </w:pPr>
    <w:rPr>
      <w:rFonts w:ascii="等线" w:hAnsi="等线" w:eastAsia="等线" w:cs="Times New Roman"/>
      <w:sz w:val="21"/>
      <w:szCs w:val="22"/>
      <w:lang w:val="en-US" w:eastAsia="zh-CN" w:bidi="ar-SA"/>
    </w:rPr>
  </w:style>
  <w:style w:type="paragraph" w:styleId="715">
    <w:name w:val="Heading 1"/>
    <w:basedOn w:val="714"/>
    <w:next w:val="714"/>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26"/>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70"/>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771"/>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772"/>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773"/>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uiPriority w:val="99"/>
    <w:qFormat/>
    <w:pPr>
      <w:ind w:firstLine="420"/>
    </w:pPr>
  </w:style>
  <w:style w:type="paragraph" w:styleId="727">
    <w:name w:val="toc 7"/>
    <w:basedOn w:val="714"/>
    <w:next w:val="714"/>
    <w:uiPriority w:val="39"/>
    <w:unhideWhenUsed/>
    <w:qFormat/>
    <w:pPr>
      <w:ind w:left="1701"/>
      <w:spacing w:after="57"/>
    </w:p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uiPriority w:val="99"/>
    <w:semiHidden/>
    <w:unhideWhenUsed/>
    <w:qFormat/>
    <w:pPr>
      <w:jc w:val="left"/>
    </w:pPr>
  </w:style>
  <w:style w:type="paragraph" w:styleId="730">
    <w:name w:val="Body Text"/>
    <w:basedOn w:val="714"/>
    <w:next w:val="731"/>
    <w:uiPriority w:val="0"/>
    <w:qFormat/>
    <w:rPr>
      <w:rFonts w:ascii="华文中宋" w:eastAsia="华文中宋"/>
      <w:bCs/>
      <w:sz w:val="28"/>
    </w:rPr>
  </w:style>
  <w:style w:type="paragraph" w:styleId="731">
    <w:name w:val="Body Text First Indent"/>
    <w:basedOn w:val="730"/>
    <w:next w:val="732"/>
    <w:uiPriority w:val="99"/>
    <w:qFormat/>
    <w:pPr>
      <w:ind w:firstLine="420"/>
      <w:spacing w:after="120"/>
    </w:pPr>
    <w:rPr>
      <w:rFonts w:ascii="Times New Roman" w:eastAsia="宋体"/>
      <w:b/>
      <w:bCs w:val="0"/>
      <w:sz w:val="21"/>
      <w:szCs w:val="24"/>
    </w:rPr>
  </w:style>
  <w:style w:type="paragraph" w:styleId="732">
    <w:name w:val="Body Text First Indent 2"/>
    <w:basedOn w:val="733"/>
    <w:next w:val="714"/>
    <w:uiPriority w:val="99"/>
    <w:qFormat/>
    <w:pPr>
      <w:ind w:firstLine="420"/>
    </w:pPr>
  </w:style>
  <w:style w:type="paragraph" w:styleId="733">
    <w:name w:val="Body Text Indent"/>
    <w:basedOn w:val="714"/>
    <w:next w:val="734"/>
    <w:uiPriority w:val="0"/>
    <w:qFormat/>
    <w:pPr>
      <w:ind w:left="156"/>
      <w:spacing w:line="300" w:lineRule="auto"/>
      <w:widowControl/>
    </w:pPr>
    <w:rPr>
      <w:rFonts w:ascii="仿宋_GB2312" w:eastAsia="仿宋_GB2312"/>
      <w:sz w:val="28"/>
      <w:szCs w:val="20"/>
    </w:rPr>
  </w:style>
  <w:style w:type="paragraph" w:styleId="734">
    <w:name w:val="envelope return"/>
    <w:basedOn w:val="714"/>
    <w:uiPriority w:val="0"/>
    <w:qFormat/>
    <w:rPr>
      <w:rFonts w:ascii="Arial" w:hAnsi="Arial"/>
    </w:rPr>
  </w:style>
  <w:style w:type="paragraph" w:styleId="735">
    <w:name w:val="index 4"/>
    <w:basedOn w:val="714"/>
    <w:next w:val="714"/>
    <w:uiPriority w:val="0"/>
    <w:qFormat/>
    <w:pPr>
      <w:ind w:left="600"/>
    </w:pPr>
    <w:rPr>
      <w:szCs w:val="20"/>
    </w:rPr>
  </w:style>
  <w:style w:type="paragraph" w:styleId="736">
    <w:name w:val="toc 5"/>
    <w:basedOn w:val="714"/>
    <w:next w:val="714"/>
    <w:uiPriority w:val="39"/>
    <w:unhideWhenUsed/>
    <w:qFormat/>
    <w:pPr>
      <w:ind w:left="1134"/>
      <w:spacing w:after="57"/>
    </w:pPr>
  </w:style>
  <w:style w:type="paragraph" w:styleId="737">
    <w:name w:val="toc 3"/>
    <w:basedOn w:val="714"/>
    <w:next w:val="714"/>
    <w:uiPriority w:val="39"/>
    <w:unhideWhenUsed/>
    <w:qFormat/>
    <w:pPr>
      <w:ind w:left="567"/>
      <w:spacing w:after="57"/>
    </w:pPr>
  </w:style>
  <w:style w:type="paragraph" w:styleId="738">
    <w:name w:val="Plain Text"/>
    <w:basedOn w:val="714"/>
    <w:uiPriority w:val="0"/>
    <w:qFormat/>
    <w:rPr>
      <w:rFonts w:ascii="宋体" w:hAnsi="Courier New" w:eastAsia="楷体_GB2312"/>
      <w:sz w:val="26"/>
    </w:rPr>
  </w:style>
  <w:style w:type="paragraph" w:styleId="739">
    <w:name w:val="toc 8"/>
    <w:basedOn w:val="714"/>
    <w:next w:val="714"/>
    <w:uiPriority w:val="39"/>
    <w:unhideWhenUsed/>
    <w:qFormat/>
    <w:pPr>
      <w:ind w:left="1984"/>
      <w:spacing w:after="57"/>
    </w:pPr>
  </w:style>
  <w:style w:type="paragraph" w:styleId="740">
    <w:name w:val="endnote text"/>
    <w:basedOn w:val="714"/>
    <w:link w:val="906"/>
    <w:uiPriority w:val="99"/>
    <w:semiHidden/>
    <w:unhideWhenUsed/>
    <w:qFormat/>
    <w:rPr>
      <w:sz w:val="20"/>
    </w:rPr>
  </w:style>
  <w:style w:type="paragraph" w:styleId="741">
    <w:name w:val="Footer"/>
    <w:basedOn w:val="714"/>
    <w:link w:val="780"/>
    <w:uiPriority w:val="99"/>
    <w:unhideWhenUsed/>
    <w:qFormat/>
    <w:pPr>
      <w:tabs>
        <w:tab w:val="center" w:pos="7143" w:leader="none"/>
        <w:tab w:val="right" w:pos="14287" w:leader="none"/>
      </w:tabs>
    </w:pPr>
  </w:style>
  <w:style w:type="paragraph" w:styleId="742">
    <w:name w:val="Header"/>
    <w:basedOn w:val="714"/>
    <w:uiPriority w:val="99"/>
    <w:unhideWhenUsed/>
    <w:qFormat/>
    <w:pPr>
      <w:tabs>
        <w:tab w:val="center" w:pos="7143" w:leader="none"/>
        <w:tab w:val="right" w:pos="14287" w:leader="none"/>
      </w:tabs>
    </w:pPr>
  </w:style>
  <w:style w:type="paragraph" w:styleId="743">
    <w:name w:val="toc 1"/>
    <w:basedOn w:val="714"/>
    <w:next w:val="714"/>
    <w:uiPriority w:val="39"/>
    <w:unhideWhenUsed/>
    <w:qFormat/>
    <w:pPr>
      <w:spacing w:after="57"/>
    </w:pPr>
  </w:style>
  <w:style w:type="paragraph" w:styleId="744">
    <w:name w:val="toc 4"/>
    <w:basedOn w:val="714"/>
    <w:next w:val="714"/>
    <w:uiPriority w:val="39"/>
    <w:unhideWhenUsed/>
    <w:qFormat/>
    <w:pPr>
      <w:ind w:left="850"/>
      <w:spacing w:after="57"/>
    </w:pPr>
  </w:style>
  <w:style w:type="paragraph" w:styleId="745">
    <w:name w:val="Subtitle"/>
    <w:basedOn w:val="714"/>
    <w:next w:val="714"/>
    <w:link w:val="775"/>
    <w:uiPriority w:val="11"/>
    <w:qFormat/>
    <w:pPr>
      <w:spacing w:before="200" w:after="200"/>
    </w:pPr>
    <w:rPr>
      <w:sz w:val="24"/>
      <w:szCs w:val="24"/>
    </w:rPr>
  </w:style>
  <w:style w:type="paragraph" w:styleId="746">
    <w:name w:val="List"/>
    <w:basedOn w:val="714"/>
    <w:uiPriority w:val="99"/>
    <w:qFormat/>
    <w:pPr>
      <w:contextualSpacing/>
      <w:ind w:left="200" w:hanging="200"/>
    </w:pPr>
    <w:rPr>
      <w:rFonts w:ascii="Times New Roman" w:hAnsi="Times New Roman"/>
    </w:rPr>
  </w:style>
  <w:style w:type="paragraph" w:styleId="747">
    <w:name w:val="footnote text"/>
    <w:basedOn w:val="714"/>
    <w:uiPriority w:val="99"/>
    <w:semiHidden/>
    <w:unhideWhenUsed/>
    <w:qFormat/>
    <w:pPr>
      <w:spacing w:after="40"/>
    </w:pPr>
    <w:rPr>
      <w:sz w:val="18"/>
    </w:rPr>
  </w:style>
  <w:style w:type="paragraph" w:styleId="748">
    <w:name w:val="toc 6"/>
    <w:basedOn w:val="714"/>
    <w:next w:val="714"/>
    <w:uiPriority w:val="39"/>
    <w:unhideWhenUsed/>
    <w:qFormat/>
    <w:pPr>
      <w:ind w:left="1417"/>
      <w:spacing w:after="57"/>
    </w:pPr>
  </w:style>
  <w:style w:type="paragraph" w:styleId="749">
    <w:name w:val="table of figures"/>
    <w:basedOn w:val="714"/>
    <w:next w:val="714"/>
    <w:uiPriority w:val="99"/>
    <w:unhideWhenUsed/>
    <w:qFormat/>
  </w:style>
  <w:style w:type="paragraph" w:styleId="750">
    <w:name w:val="toc 2"/>
    <w:basedOn w:val="714"/>
    <w:next w:val="714"/>
    <w:uiPriority w:val="39"/>
    <w:unhideWhenUsed/>
    <w:qFormat/>
    <w:pPr>
      <w:ind w:left="283"/>
      <w:spacing w:after="57"/>
    </w:pPr>
  </w:style>
  <w:style w:type="paragraph" w:styleId="751">
    <w:name w:val="toc 9"/>
    <w:basedOn w:val="714"/>
    <w:next w:val="714"/>
    <w:uiPriority w:val="39"/>
    <w:unhideWhenUsed/>
    <w:qFormat/>
    <w:pPr>
      <w:ind w:left="2268"/>
      <w:spacing w:after="57"/>
    </w:pPr>
  </w:style>
  <w:style w:type="paragraph" w:styleId="752">
    <w:name w:val="Normal (Web)"/>
    <w:basedOn w:val="714"/>
    <w:uiPriority w:val="99"/>
    <w:semiHidden/>
    <w:unhideWhenUsed/>
    <w:pPr>
      <w:ind w:left="0" w:right="0"/>
      <w:jc w:val="left"/>
      <w:spacing w:before="0" w:beforeAutospacing="1" w:after="0" w:afterAutospacing="1"/>
    </w:pPr>
    <w:rPr>
      <w:sz w:val="24"/>
      <w:lang w:val="en-US" w:eastAsia="zh-CN" w:bidi="ar"/>
    </w:rPr>
  </w:style>
  <w:style w:type="paragraph" w:styleId="753">
    <w:name w:val="Title"/>
    <w:basedOn w:val="714"/>
    <w:next w:val="714"/>
    <w:uiPriority w:val="10"/>
    <w:qFormat/>
    <w:pPr>
      <w:contextualSpacing/>
      <w:spacing w:before="300" w:after="200"/>
    </w:pPr>
    <w:rPr>
      <w:sz w:val="48"/>
      <w:szCs w:val="48"/>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character" w:styleId="758" w:customStyle="1">
    <w:name w:val="Heading 6 Char"/>
    <w:basedOn w:val="724"/>
    <w:uiPriority w:val="9"/>
    <w:qFormat/>
    <w:rPr>
      <w:rFonts w:ascii="Arial" w:hAnsi="Arial" w:eastAsia="Arial" w:cs="Arial"/>
      <w:b/>
      <w:bCs/>
      <w:sz w:val="22"/>
      <w:szCs w:val="22"/>
    </w:rPr>
  </w:style>
  <w:style w:type="character" w:styleId="759" w:customStyle="1">
    <w:name w:val="Heading 7 Char"/>
    <w:basedOn w:val="724"/>
    <w:uiPriority w:val="9"/>
    <w:qFormat/>
    <w:rPr>
      <w:rFonts w:ascii="Arial" w:hAnsi="Arial" w:eastAsia="Arial" w:cs="Arial"/>
      <w:b/>
      <w:bCs/>
      <w:i/>
      <w:iCs/>
      <w:sz w:val="22"/>
      <w:szCs w:val="22"/>
    </w:rPr>
  </w:style>
  <w:style w:type="character" w:styleId="760" w:customStyle="1">
    <w:name w:val="Heading 8 Char"/>
    <w:basedOn w:val="724"/>
    <w:uiPriority w:val="9"/>
    <w:qFormat/>
    <w:rPr>
      <w:rFonts w:ascii="Arial" w:hAnsi="Arial" w:eastAsia="Arial" w:cs="Arial"/>
      <w:i/>
      <w:iCs/>
      <w:sz w:val="22"/>
      <w:szCs w:val="22"/>
    </w:rPr>
  </w:style>
  <w:style w:type="character" w:styleId="761" w:customStyle="1">
    <w:name w:val="Heading 9 Char"/>
    <w:basedOn w:val="724"/>
    <w:uiPriority w:val="9"/>
    <w:qFormat/>
    <w:rPr>
      <w:rFonts w:ascii="Arial" w:hAnsi="Arial" w:eastAsia="Arial" w:cs="Arial"/>
      <w:i/>
      <w:iCs/>
      <w:sz w:val="21"/>
      <w:szCs w:val="21"/>
    </w:rPr>
  </w:style>
  <w:style w:type="character" w:styleId="762" w:customStyle="1">
    <w:name w:val="Subtitle Char"/>
    <w:basedOn w:val="724"/>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Caption Char"/>
    <w:uiPriority w:val="99"/>
    <w:qFormat/>
  </w:style>
  <w:style w:type="character" w:styleId="766" w:customStyle="1">
    <w:name w:val="Endnote Text Char"/>
    <w:uiPriority w:val="99"/>
    <w:qFormat/>
    <w:rPr>
      <w:sz w:val="20"/>
    </w:rPr>
  </w:style>
  <w:style w:type="paragraph" w:styleId="767" w:customStyle="1">
    <w:name w:val="TOC 标题1"/>
    <w:uiPriority w:val="39"/>
    <w:unhideWhenUsed/>
    <w:qFormat/>
    <w:rPr>
      <w:rFonts w:ascii="Times New Roman" w:hAnsi="Times New Roman" w:eastAsia="宋体" w:cs="Times New Roman"/>
      <w:lang w:val="en-US" w:eastAsia="zh-CN" w:bidi="ar-SA"/>
    </w:rPr>
  </w:style>
  <w:style w:type="paragraph" w:styleId="768" w:customStyle="1">
    <w:name w:val="_Style 1"/>
    <w:basedOn w:val="714"/>
    <w:uiPriority w:val="0"/>
    <w:qFormat/>
    <w:pPr>
      <w:ind w:firstLine="420"/>
    </w:pPr>
    <w:rPr>
      <w:rFonts w:ascii="Times New Roman" w:hAnsi="Times New Roman" w:eastAsia="宋体"/>
      <w:sz w:val="20"/>
      <w:szCs w:val="20"/>
    </w:rPr>
  </w:style>
  <w:style w:type="paragraph" w:styleId="769" w:customStyle="1">
    <w:name w:val="标题 31"/>
    <w:basedOn w:val="714"/>
    <w:next w:val="714"/>
    <w:link w:val="91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770" w:customStyle="1">
    <w:name w:val="标题 6 Char"/>
    <w:link w:val="720"/>
    <w:uiPriority w:val="9"/>
    <w:qFormat/>
    <w:rPr>
      <w:rFonts w:ascii="Arial" w:hAnsi="Arial" w:eastAsia="Arial" w:cs="Arial"/>
      <w:b/>
      <w:bCs/>
      <w:sz w:val="22"/>
      <w:szCs w:val="22"/>
    </w:rPr>
  </w:style>
  <w:style w:type="character" w:styleId="771" w:customStyle="1">
    <w:name w:val="标题 7 Char"/>
    <w:link w:val="721"/>
    <w:uiPriority w:val="9"/>
    <w:qFormat/>
    <w:rPr>
      <w:rFonts w:ascii="Arial" w:hAnsi="Arial" w:eastAsia="Arial" w:cs="Arial"/>
      <w:b/>
      <w:bCs/>
      <w:i/>
      <w:iCs/>
      <w:sz w:val="22"/>
      <w:szCs w:val="22"/>
    </w:rPr>
  </w:style>
  <w:style w:type="character" w:styleId="772" w:customStyle="1">
    <w:name w:val="标题 8 Char"/>
    <w:link w:val="722"/>
    <w:uiPriority w:val="9"/>
    <w:qFormat/>
    <w:rPr>
      <w:rFonts w:ascii="Arial" w:hAnsi="Arial" w:eastAsia="Arial" w:cs="Arial"/>
      <w:i/>
      <w:iCs/>
      <w:sz w:val="22"/>
      <w:szCs w:val="22"/>
    </w:rPr>
  </w:style>
  <w:style w:type="character" w:styleId="773" w:customStyle="1">
    <w:name w:val="标题 9 Char"/>
    <w:link w:val="723"/>
    <w:uiPriority w:val="9"/>
    <w:qFormat/>
    <w:rPr>
      <w:rFonts w:ascii="Arial" w:hAnsi="Arial" w:eastAsia="Arial" w:cs="Arial"/>
      <w:i/>
      <w:iCs/>
      <w:sz w:val="21"/>
      <w:szCs w:val="21"/>
    </w:rPr>
  </w:style>
  <w:style w:type="paragraph" w:styleId="774">
    <w:name w:val="No Spacing"/>
    <w:uiPriority w:val="1"/>
    <w:qFormat/>
    <w:rPr>
      <w:rFonts w:ascii="等线" w:hAnsi="等线" w:eastAsia="等线" w:cs="Times New Roman"/>
      <w:lang w:val="en-US" w:eastAsia="zh-CN" w:bidi="ar-SA"/>
    </w:rPr>
  </w:style>
  <w:style w:type="character" w:styleId="775" w:customStyle="1">
    <w:name w:val="副标题 Char"/>
    <w:link w:val="745"/>
    <w:uiPriority w:val="11"/>
    <w:qFormat/>
    <w:rPr>
      <w:sz w:val="24"/>
      <w:szCs w:val="24"/>
    </w:rPr>
  </w:style>
  <w:style w:type="paragraph" w:styleId="776">
    <w:name w:val="Quote"/>
    <w:basedOn w:val="714"/>
    <w:next w:val="714"/>
    <w:link w:val="777"/>
    <w:uiPriority w:val="29"/>
    <w:qFormat/>
    <w:pPr>
      <w:ind w:left="720" w:right="720"/>
    </w:pPr>
    <w:rPr>
      <w:i/>
    </w:rPr>
  </w:style>
  <w:style w:type="character" w:styleId="777" w:customStyle="1">
    <w:name w:val="引用 Char"/>
    <w:link w:val="776"/>
    <w:uiPriority w:val="29"/>
    <w:qFormat/>
    <w:rPr>
      <w:i/>
    </w:rPr>
  </w:style>
  <w:style w:type="paragraph" w:styleId="778">
    <w:name w:val="Intense Quote"/>
    <w:basedOn w:val="714"/>
    <w:next w:val="714"/>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qFormat/>
    <w:rPr>
      <w:i/>
    </w:rPr>
  </w:style>
  <w:style w:type="character" w:styleId="780" w:customStyle="1">
    <w:name w:val="页脚 Char1"/>
    <w:link w:val="741"/>
    <w:uiPriority w:val="99"/>
    <w:qFormat/>
  </w:style>
  <w:style w:type="table" w:styleId="7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尾注文本 Char"/>
    <w:link w:val="740"/>
    <w:uiPriority w:val="99"/>
    <w:qFormat/>
    <w:rPr>
      <w:sz w:val="20"/>
    </w:rPr>
  </w:style>
  <w:style w:type="paragraph" w:styleId="907" w:customStyle="1">
    <w:name w:val="TOC 标题111"/>
    <w:uiPriority w:val="39"/>
    <w:unhideWhenUsed/>
    <w:qFormat/>
    <w:rPr>
      <w:rFonts w:ascii="等线" w:hAnsi="等线" w:eastAsia="等线" w:cs="Times New Roman"/>
      <w:lang w:val="en-US" w:eastAsia="zh-CN" w:bidi="ar-SA"/>
    </w:rPr>
  </w:style>
  <w:style w:type="paragraph" w:styleId="908" w:customStyle="1">
    <w:name w:val="标题 11"/>
    <w:basedOn w:val="714"/>
    <w:next w:val="714"/>
    <w:link w:val="91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09" w:customStyle="1">
    <w:name w:val="标题 21"/>
    <w:basedOn w:val="714"/>
    <w:next w:val="714"/>
    <w:link w:val="920"/>
    <w:uiPriority w:val="9"/>
    <w:qFormat/>
    <w:pPr>
      <w:keepLines/>
      <w:keepNext/>
      <w:spacing w:before="260" w:after="260" w:line="413" w:lineRule="auto"/>
      <w:outlineLvl w:val="1"/>
    </w:pPr>
    <w:rPr>
      <w:rFonts w:ascii="Arial" w:hAnsi="Arial" w:eastAsia="黑体"/>
      <w:b/>
      <w:bCs/>
      <w:sz w:val="32"/>
      <w:szCs w:val="32"/>
    </w:rPr>
  </w:style>
  <w:style w:type="paragraph" w:styleId="910" w:customStyle="1">
    <w:name w:val="标题 41"/>
    <w:basedOn w:val="714"/>
    <w:next w:val="714"/>
    <w:link w:val="921"/>
    <w:uiPriority w:val="0"/>
    <w:qFormat/>
    <w:pPr>
      <w:jc w:val="center"/>
      <w:keepLines/>
      <w:keepNext/>
      <w:spacing w:before="120" w:after="120" w:line="360" w:lineRule="auto"/>
      <w:widowControl/>
      <w:outlineLvl w:val="3"/>
    </w:pPr>
    <w:rPr>
      <w:rFonts w:ascii="Arial" w:hAnsi="Arial" w:eastAsia="黑体"/>
      <w:sz w:val="28"/>
      <w:szCs w:val="20"/>
    </w:rPr>
  </w:style>
  <w:style w:type="paragraph" w:styleId="911" w:customStyle="1">
    <w:name w:val="标题 51"/>
    <w:basedOn w:val="714"/>
    <w:next w:val="714"/>
    <w:link w:val="922"/>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12" w:customStyle="1">
    <w:name w:val="标题 61"/>
    <w:basedOn w:val="714"/>
    <w:next w:val="714"/>
    <w:link w:val="923"/>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13" w:customStyle="1">
    <w:name w:val="标题 71"/>
    <w:basedOn w:val="714"/>
    <w:next w:val="714"/>
    <w:link w:val="924"/>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14" w:customStyle="1">
    <w:name w:val="标题 81"/>
    <w:basedOn w:val="714"/>
    <w:next w:val="714"/>
    <w:link w:val="925"/>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15" w:customStyle="1">
    <w:name w:val="标题 91"/>
    <w:basedOn w:val="714"/>
    <w:next w:val="714"/>
    <w:link w:val="92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character" w:styleId="918" w:customStyle="1">
    <w:name w:val="标题 3 字符1"/>
    <w:link w:val="769"/>
    <w:uiPriority w:val="0"/>
    <w:qFormat/>
    <w:rPr>
      <w:rFonts w:ascii="Times New Roman" w:hAnsi="Times New Roman" w:eastAsia="宋体" w:cs="Times New Roman"/>
      <w:b/>
      <w:sz w:val="32"/>
      <w:szCs w:val="20"/>
    </w:rPr>
  </w:style>
  <w:style w:type="character" w:styleId="919" w:customStyle="1">
    <w:name w:val="标题 1 字符1"/>
    <w:link w:val="908"/>
    <w:uiPriority w:val="9"/>
    <w:qFormat/>
    <w:rPr>
      <w:rFonts w:ascii="黑体" w:hAnsi="Times New Roman" w:eastAsia="黑体" w:cs="Times New Roman"/>
      <w:sz w:val="52"/>
      <w:szCs w:val="20"/>
    </w:rPr>
  </w:style>
  <w:style w:type="character" w:styleId="920" w:customStyle="1">
    <w:name w:val="标题 2 字符1"/>
    <w:link w:val="909"/>
    <w:uiPriority w:val="9"/>
    <w:qFormat/>
    <w:rPr>
      <w:rFonts w:ascii="Arial" w:hAnsi="Arial" w:eastAsia="黑体" w:cs="Times New Roman"/>
      <w:b/>
      <w:bCs/>
      <w:sz w:val="32"/>
      <w:szCs w:val="32"/>
    </w:rPr>
  </w:style>
  <w:style w:type="character" w:styleId="921" w:customStyle="1">
    <w:name w:val="标题 4 字符1"/>
    <w:link w:val="910"/>
    <w:uiPriority w:val="0"/>
    <w:qFormat/>
    <w:rPr>
      <w:rFonts w:ascii="Arial" w:hAnsi="Arial" w:eastAsia="黑体" w:cs="Times New Roman"/>
      <w:sz w:val="28"/>
      <w:szCs w:val="20"/>
    </w:rPr>
  </w:style>
  <w:style w:type="character" w:styleId="922" w:customStyle="1">
    <w:name w:val="标题 5 字符1"/>
    <w:link w:val="911"/>
    <w:uiPriority w:val="9"/>
    <w:qFormat/>
    <w:rPr>
      <w:rFonts w:ascii="宋体" w:hAnsi="宋体" w:eastAsia="宋体" w:cs="Times New Roman"/>
      <w:b/>
      <w:sz w:val="24"/>
      <w:szCs w:val="20"/>
    </w:rPr>
  </w:style>
  <w:style w:type="character" w:styleId="923" w:customStyle="1">
    <w:name w:val="标题 6 字符1"/>
    <w:link w:val="912"/>
    <w:uiPriority w:val="9"/>
    <w:qFormat/>
    <w:rPr>
      <w:rFonts w:ascii="Arial" w:hAnsi="Arial" w:eastAsia="黑体" w:cs="Times New Roman"/>
      <w:b/>
      <w:bCs/>
      <w:sz w:val="24"/>
      <w:szCs w:val="24"/>
    </w:rPr>
  </w:style>
  <w:style w:type="character" w:styleId="924" w:customStyle="1">
    <w:name w:val="标题 7 字符1"/>
    <w:link w:val="913"/>
    <w:uiPriority w:val="9"/>
    <w:qFormat/>
    <w:rPr>
      <w:rFonts w:ascii="Times New Roman" w:hAnsi="Times New Roman" w:eastAsia="宋体" w:cs="Times New Roman"/>
      <w:b/>
      <w:bCs/>
      <w:sz w:val="24"/>
      <w:szCs w:val="24"/>
    </w:rPr>
  </w:style>
  <w:style w:type="character" w:styleId="925" w:customStyle="1">
    <w:name w:val="标题 8 字符1"/>
    <w:link w:val="914"/>
    <w:uiPriority w:val="9"/>
    <w:qFormat/>
    <w:rPr>
      <w:rFonts w:ascii="Arial" w:hAnsi="Arial" w:eastAsia="黑体" w:cs="Times New Roman"/>
      <w:sz w:val="24"/>
      <w:szCs w:val="24"/>
    </w:rPr>
  </w:style>
  <w:style w:type="character" w:styleId="926" w:customStyle="1">
    <w:name w:val="标题 9 字符1"/>
    <w:link w:val="915"/>
    <w:uiPriority w:val="0"/>
    <w:qFormat/>
    <w:rPr>
      <w:rFonts w:ascii="Arial" w:hAnsi="Arial" w:eastAsia="黑体" w:cs="Times New Roman"/>
      <w:szCs w:val="21"/>
    </w:rPr>
  </w:style>
  <w:style w:type="paragraph" w:styleId="927" w:customStyle="1">
    <w:name w:val="正文缩进1"/>
    <w:basedOn w:val="714"/>
    <w:next w:val="714"/>
    <w:link w:val="928"/>
    <w:uiPriority w:val="0"/>
    <w:qFormat/>
    <w:pPr>
      <w:ind w:firstLine="420"/>
    </w:pPr>
    <w:rPr>
      <w:rFonts w:ascii="Times New Roman" w:hAnsi="Times New Roman" w:eastAsia="宋体"/>
      <w:szCs w:val="20"/>
    </w:rPr>
  </w:style>
  <w:style w:type="character" w:styleId="928" w:customStyle="1">
    <w:name w:val="正文缩进 字符1"/>
    <w:link w:val="927"/>
    <w:uiPriority w:val="0"/>
    <w:qFormat/>
    <w:rPr>
      <w:rFonts w:ascii="Times New Roman" w:hAnsi="Times New Roman" w:eastAsia="宋体" w:cs="Times New Roman"/>
      <w:szCs w:val="20"/>
    </w:rPr>
  </w:style>
  <w:style w:type="paragraph" w:styleId="929" w:customStyle="1">
    <w:name w:val="题注1"/>
    <w:basedOn w:val="714"/>
    <w:next w:val="714"/>
    <w:uiPriority w:val="99"/>
    <w:qFormat/>
    <w:rPr>
      <w:rFonts w:ascii="Cambria" w:hAnsi="Cambria" w:eastAsia="黑体"/>
      <w:sz w:val="20"/>
      <w:szCs w:val="20"/>
    </w:rPr>
  </w:style>
  <w:style w:type="paragraph" w:styleId="930" w:customStyle="1">
    <w:name w:val="文档结构图1"/>
    <w:basedOn w:val="714"/>
    <w:link w:val="931"/>
    <w:uiPriority w:val="99"/>
    <w:qFormat/>
    <w:pPr>
      <w:shd w:val="clear" w:color="auto" w:fill="000080"/>
    </w:pPr>
    <w:rPr>
      <w:rFonts w:ascii="Times New Roman" w:hAnsi="Times New Roman" w:eastAsia="宋体"/>
      <w:szCs w:val="20"/>
    </w:rPr>
  </w:style>
  <w:style w:type="character" w:styleId="931" w:customStyle="1">
    <w:name w:val="文档结构图 字符2"/>
    <w:link w:val="930"/>
    <w:uiPriority w:val="99"/>
    <w:qFormat/>
    <w:rPr>
      <w:rFonts w:ascii="Times New Roman" w:hAnsi="Times New Roman" w:eastAsia="宋体" w:cs="Times New Roman"/>
      <w:szCs w:val="20"/>
      <w:shd w:val="clear" w:color="auto" w:fill="000080"/>
    </w:rPr>
  </w:style>
  <w:style w:type="paragraph" w:styleId="932" w:customStyle="1">
    <w:name w:val="批注文字1"/>
    <w:basedOn w:val="714"/>
    <w:link w:val="933"/>
    <w:uiPriority w:val="99"/>
    <w:qFormat/>
    <w:pPr>
      <w:jc w:val="left"/>
      <w:spacing w:line="360" w:lineRule="atLeast"/>
    </w:pPr>
    <w:rPr>
      <w:rFonts w:ascii="Times New Roman" w:hAnsi="Times New Roman" w:eastAsia="宋体"/>
      <w:sz w:val="24"/>
      <w:szCs w:val="20"/>
    </w:rPr>
  </w:style>
  <w:style w:type="character" w:styleId="933" w:customStyle="1">
    <w:name w:val="批注文字 字符2"/>
    <w:link w:val="932"/>
    <w:uiPriority w:val="99"/>
    <w:qFormat/>
    <w:rPr>
      <w:rFonts w:ascii="Times New Roman" w:hAnsi="Times New Roman" w:eastAsia="宋体" w:cs="Times New Roman"/>
      <w:sz w:val="24"/>
      <w:szCs w:val="20"/>
    </w:rPr>
  </w:style>
  <w:style w:type="paragraph" w:styleId="934" w:customStyle="1">
    <w:name w:val="正文文本 31"/>
    <w:basedOn w:val="714"/>
    <w:link w:val="935"/>
    <w:uiPriority w:val="0"/>
    <w:qFormat/>
    <w:rPr>
      <w:rFonts w:ascii="宋体" w:hAnsi="Times New Roman" w:eastAsia="宋体"/>
      <w:sz w:val="24"/>
      <w:szCs w:val="20"/>
    </w:rPr>
  </w:style>
  <w:style w:type="character" w:styleId="935" w:customStyle="1">
    <w:name w:val="正文文本 3 字符"/>
    <w:link w:val="934"/>
    <w:uiPriority w:val="0"/>
    <w:qFormat/>
    <w:rPr>
      <w:rFonts w:ascii="宋体" w:hAnsi="Times New Roman" w:eastAsia="宋体" w:cs="Times New Roman"/>
      <w:sz w:val="24"/>
      <w:szCs w:val="20"/>
    </w:rPr>
  </w:style>
  <w:style w:type="paragraph" w:styleId="936" w:customStyle="1">
    <w:name w:val="正文文本1"/>
    <w:basedOn w:val="714"/>
    <w:next w:val="714"/>
    <w:link w:val="938"/>
    <w:uiPriority w:val="0"/>
    <w:qFormat/>
    <w:rPr>
      <w:rFonts w:ascii="华文中宋" w:hAnsi="Times New Roman" w:eastAsia="华文中宋"/>
      <w:bCs/>
      <w:sz w:val="28"/>
      <w:szCs w:val="20"/>
    </w:rPr>
  </w:style>
  <w:style w:type="paragraph" w:styleId="937" w:customStyle="1">
    <w:name w:val="正文首行缩进1"/>
    <w:basedOn w:val="936"/>
    <w:link w:val="985"/>
    <w:uiPriority w:val="99"/>
    <w:unhideWhenUsed/>
    <w:qFormat/>
    <w:pPr>
      <w:ind w:firstLine="420"/>
      <w:spacing w:after="120"/>
    </w:pPr>
    <w:rPr>
      <w:rFonts w:ascii="等线" w:hAnsi="等线" w:eastAsia="等线"/>
      <w:bCs w:val="0"/>
      <w:sz w:val="21"/>
      <w:szCs w:val="22"/>
    </w:rPr>
  </w:style>
  <w:style w:type="character" w:styleId="938" w:customStyle="1">
    <w:name w:val="正文文本 字符2"/>
    <w:link w:val="936"/>
    <w:uiPriority w:val="0"/>
    <w:qFormat/>
    <w:rPr>
      <w:rFonts w:ascii="华文中宋" w:hAnsi="Times New Roman" w:eastAsia="华文中宋" w:cs="Times New Roman"/>
      <w:bCs/>
      <w:sz w:val="28"/>
      <w:szCs w:val="20"/>
    </w:rPr>
  </w:style>
  <w:style w:type="character" w:styleId="939" w:customStyle="1">
    <w:name w:val="正文首行缩进 字符"/>
    <w:uiPriority w:val="99"/>
    <w:semiHidden/>
    <w:qFormat/>
    <w:rPr>
      <w:rFonts w:ascii="华文中宋" w:hAnsi="Times New Roman" w:eastAsia="华文中宋" w:cs="Times New Roman"/>
      <w:sz w:val="28"/>
      <w:szCs w:val="20"/>
    </w:rPr>
  </w:style>
  <w:style w:type="paragraph" w:styleId="940" w:customStyle="1">
    <w:name w:val="正文文本缩进1"/>
    <w:basedOn w:val="714"/>
    <w:next w:val="941"/>
    <w:link w:val="942"/>
    <w:uiPriority w:val="0"/>
    <w:qFormat/>
    <w:pPr>
      <w:ind w:firstLine="540"/>
      <w:spacing w:line="360" w:lineRule="auto"/>
      <w:widowControl/>
    </w:pPr>
    <w:rPr>
      <w:rFonts w:ascii="宋体" w:hAnsi="MS Sans Serif" w:eastAsia="宋体"/>
      <w:spacing w:val="12"/>
      <w:sz w:val="24"/>
      <w:szCs w:val="20"/>
    </w:rPr>
  </w:style>
  <w:style w:type="paragraph" w:styleId="941" w:customStyle="1">
    <w:name w:val="寄信人地址1"/>
    <w:basedOn w:val="714"/>
    <w:uiPriority w:val="0"/>
    <w:qFormat/>
    <w:rPr>
      <w:rFonts w:ascii="Arial" w:hAnsi="Arial" w:eastAsia="宋体"/>
      <w:szCs w:val="20"/>
    </w:rPr>
  </w:style>
  <w:style w:type="character" w:styleId="942" w:customStyle="1">
    <w:name w:val="正文文本缩进 字符2"/>
    <w:link w:val="940"/>
    <w:uiPriority w:val="0"/>
    <w:qFormat/>
    <w:rPr>
      <w:rFonts w:ascii="宋体" w:hAnsi="MS Sans Serif" w:eastAsia="宋体" w:cs="Times New Roman"/>
      <w:spacing w:val="12"/>
      <w:sz w:val="24"/>
      <w:szCs w:val="20"/>
    </w:rPr>
  </w:style>
  <w:style w:type="paragraph" w:styleId="943" w:customStyle="1">
    <w:name w:val="文本块1"/>
    <w:basedOn w:val="714"/>
    <w:uiPriority w:val="99"/>
    <w:qFormat/>
    <w:pPr>
      <w:ind w:left="420" w:right="33"/>
      <w:jc w:val="left"/>
    </w:pPr>
    <w:rPr>
      <w:rFonts w:ascii="Times New Roman" w:hAnsi="Times New Roman" w:eastAsia="宋体"/>
      <w:sz w:val="24"/>
      <w:szCs w:val="20"/>
    </w:rPr>
  </w:style>
  <w:style w:type="paragraph" w:styleId="944" w:customStyle="1">
    <w:name w:val="索引 41"/>
    <w:basedOn w:val="714"/>
    <w:next w:val="714"/>
    <w:uiPriority w:val="99"/>
    <w:qFormat/>
    <w:pPr>
      <w:ind w:left="600"/>
    </w:pPr>
    <w:rPr>
      <w:rFonts w:ascii="Times New Roman" w:hAnsi="Times New Roman" w:eastAsia="宋体"/>
      <w:szCs w:val="24"/>
    </w:rPr>
  </w:style>
  <w:style w:type="paragraph" w:styleId="945" w:customStyle="1">
    <w:name w:val="纯文本1"/>
    <w:basedOn w:val="714"/>
    <w:next w:val="946"/>
    <w:link w:val="947"/>
    <w:uiPriority w:val="0"/>
    <w:qFormat/>
    <w:rPr>
      <w:rFonts w:ascii="宋体" w:hAnsi="Courier New" w:eastAsia="宋体"/>
      <w:szCs w:val="20"/>
    </w:rPr>
  </w:style>
  <w:style w:type="paragraph" w:styleId="946" w:customStyle="1">
    <w:name w:val="目录 21"/>
    <w:basedOn w:val="714"/>
    <w:next w:val="714"/>
    <w:uiPriority w:val="39"/>
    <w:unhideWhenUsed/>
    <w:qFormat/>
    <w:pPr>
      <w:ind w:left="420"/>
    </w:pPr>
  </w:style>
  <w:style w:type="character" w:styleId="947" w:customStyle="1">
    <w:name w:val="纯文本 字符2"/>
    <w:link w:val="945"/>
    <w:uiPriority w:val="0"/>
    <w:qFormat/>
    <w:rPr>
      <w:rFonts w:ascii="宋体" w:hAnsi="Courier New" w:eastAsia="宋体" w:cs="Times New Roman"/>
      <w:szCs w:val="20"/>
    </w:rPr>
  </w:style>
  <w:style w:type="paragraph" w:styleId="948" w:customStyle="1">
    <w:name w:val="日期1"/>
    <w:basedOn w:val="714"/>
    <w:next w:val="714"/>
    <w:link w:val="949"/>
    <w:uiPriority w:val="99"/>
    <w:qFormat/>
    <w:rPr>
      <w:rFonts w:ascii="Times New Roman" w:hAnsi="Times New Roman" w:eastAsia="宋体"/>
      <w:sz w:val="24"/>
      <w:szCs w:val="20"/>
    </w:rPr>
  </w:style>
  <w:style w:type="character" w:styleId="949" w:customStyle="1">
    <w:name w:val="日期 字符2"/>
    <w:link w:val="948"/>
    <w:uiPriority w:val="99"/>
    <w:qFormat/>
    <w:rPr>
      <w:rFonts w:ascii="Times New Roman" w:hAnsi="Times New Roman" w:eastAsia="宋体" w:cs="Times New Roman"/>
      <w:sz w:val="24"/>
      <w:szCs w:val="20"/>
    </w:rPr>
  </w:style>
  <w:style w:type="paragraph" w:styleId="950" w:customStyle="1">
    <w:name w:val="正文文本缩进 21"/>
    <w:basedOn w:val="714"/>
    <w:link w:val="951"/>
    <w:uiPriority w:val="99"/>
    <w:qFormat/>
    <w:pPr>
      <w:ind w:left="420"/>
      <w:spacing w:after="120" w:line="480" w:lineRule="auto"/>
    </w:pPr>
    <w:rPr>
      <w:rFonts w:ascii="Times New Roman" w:hAnsi="Times New Roman" w:eastAsia="宋体"/>
      <w:szCs w:val="24"/>
    </w:rPr>
  </w:style>
  <w:style w:type="character" w:styleId="951" w:customStyle="1">
    <w:name w:val="正文文本缩进 2 字符2"/>
    <w:link w:val="950"/>
    <w:uiPriority w:val="99"/>
    <w:qFormat/>
    <w:rPr>
      <w:rFonts w:ascii="Times New Roman" w:hAnsi="Times New Roman" w:eastAsia="宋体" w:cs="Times New Roman"/>
      <w:szCs w:val="24"/>
    </w:rPr>
  </w:style>
  <w:style w:type="paragraph" w:styleId="952" w:customStyle="1">
    <w:name w:val="批注框文本1"/>
    <w:basedOn w:val="714"/>
    <w:link w:val="953"/>
    <w:uiPriority w:val="99"/>
    <w:qFormat/>
    <w:rPr>
      <w:rFonts w:ascii="Times New Roman" w:hAnsi="Times New Roman" w:eastAsia="宋体"/>
      <w:sz w:val="18"/>
      <w:szCs w:val="18"/>
    </w:rPr>
  </w:style>
  <w:style w:type="character" w:styleId="953" w:customStyle="1">
    <w:name w:val="批注框文本 字符2"/>
    <w:link w:val="952"/>
    <w:uiPriority w:val="99"/>
    <w:qFormat/>
    <w:rPr>
      <w:rFonts w:ascii="Times New Roman" w:hAnsi="Times New Roman" w:eastAsia="宋体" w:cs="Times New Roman"/>
      <w:sz w:val="18"/>
      <w:szCs w:val="18"/>
    </w:rPr>
  </w:style>
  <w:style w:type="paragraph" w:styleId="954" w:customStyle="1">
    <w:name w:val="页脚1"/>
    <w:basedOn w:val="714"/>
    <w:next w:val="955"/>
    <w:link w:val="956"/>
    <w:uiPriority w:val="99"/>
    <w:unhideWhenUsed/>
    <w:qFormat/>
    <w:pPr>
      <w:jc w:val="left"/>
      <w:tabs>
        <w:tab w:val="center" w:pos="4153" w:leader="none"/>
        <w:tab w:val="right" w:pos="8306" w:leader="none"/>
      </w:tabs>
    </w:pPr>
    <w:rPr>
      <w:sz w:val="18"/>
      <w:szCs w:val="18"/>
    </w:rPr>
  </w:style>
  <w:style w:type="paragraph" w:styleId="955" w:customStyle="1">
    <w:name w:val="TOC Heading1"/>
    <w:next w:val="714"/>
    <w:uiPriority w:val="0"/>
    <w:qFormat/>
    <w:rPr>
      <w:rFonts w:ascii="Times New Roman" w:hAnsi="Times New Roman" w:eastAsia="宋体" w:cs="Times New Roman"/>
      <w:sz w:val="32"/>
      <w:lang w:val="en-US" w:eastAsia="zh-CN" w:bidi="ar-SA"/>
    </w:rPr>
  </w:style>
  <w:style w:type="character" w:styleId="956" w:customStyle="1">
    <w:name w:val="页脚 字符"/>
    <w:link w:val="954"/>
    <w:uiPriority w:val="0"/>
    <w:qFormat/>
    <w:rPr>
      <w:sz w:val="18"/>
      <w:szCs w:val="18"/>
    </w:rPr>
  </w:style>
  <w:style w:type="paragraph" w:styleId="957" w:customStyle="1">
    <w:name w:val="页眉1"/>
    <w:basedOn w:val="714"/>
    <w:link w:val="9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字符"/>
    <w:link w:val="957"/>
    <w:uiPriority w:val="99"/>
    <w:qFormat/>
    <w:rPr>
      <w:sz w:val="18"/>
      <w:szCs w:val="18"/>
    </w:rPr>
  </w:style>
  <w:style w:type="paragraph" w:styleId="959" w:customStyle="1">
    <w:name w:val="目录 11"/>
    <w:basedOn w:val="714"/>
    <w:next w:val="714"/>
    <w:uiPriority w:val="39"/>
    <w:qFormat/>
    <w:pPr>
      <w:jc w:val="center"/>
      <w:spacing w:before="120" w:after="120"/>
      <w:tabs>
        <w:tab w:val="right" w:pos="9170" w:leader="dot"/>
      </w:tabs>
    </w:pPr>
    <w:rPr>
      <w:rFonts w:eastAsia="文鼎小标宋简"/>
      <w:caps/>
      <w:sz w:val="32"/>
      <w:szCs w:val="32"/>
    </w:rPr>
  </w:style>
  <w:style w:type="paragraph" w:styleId="960" w:customStyle="1">
    <w:name w:val="副标题1"/>
    <w:basedOn w:val="714"/>
    <w:next w:val="714"/>
    <w:link w:val="961"/>
    <w:uiPriority w:val="0"/>
    <w:qFormat/>
    <w:pPr>
      <w:jc w:val="center"/>
      <w:spacing w:before="240" w:after="60" w:line="312" w:lineRule="auto"/>
      <w:outlineLvl w:val="1"/>
    </w:pPr>
    <w:rPr>
      <w:rFonts w:ascii="Cambria" w:hAnsi="Cambria" w:eastAsia="宋体"/>
      <w:b/>
      <w:bCs/>
      <w:sz w:val="32"/>
      <w:szCs w:val="32"/>
    </w:rPr>
  </w:style>
  <w:style w:type="character" w:styleId="961" w:customStyle="1">
    <w:name w:val="副标题 字符"/>
    <w:link w:val="960"/>
    <w:uiPriority w:val="0"/>
    <w:qFormat/>
    <w:rPr>
      <w:rFonts w:ascii="Cambria" w:hAnsi="Cambria" w:eastAsia="宋体" w:cs="Times New Roman"/>
      <w:b/>
      <w:bCs/>
      <w:sz w:val="32"/>
      <w:szCs w:val="32"/>
    </w:rPr>
  </w:style>
  <w:style w:type="paragraph" w:styleId="962" w:customStyle="1">
    <w:name w:val="列表1"/>
    <w:basedOn w:val="714"/>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63" w:customStyle="1">
    <w:name w:val="脚注文本1"/>
    <w:basedOn w:val="714"/>
    <w:link w:val="964"/>
    <w:uiPriority w:val="0"/>
    <w:qFormat/>
    <w:pPr>
      <w:jc w:val="left"/>
      <w:spacing w:line="312" w:lineRule="atLeast"/>
    </w:pPr>
    <w:rPr>
      <w:rFonts w:ascii="Times New Roman" w:hAnsi="Times New Roman" w:eastAsia="宋体"/>
      <w:sz w:val="18"/>
      <w:szCs w:val="20"/>
    </w:rPr>
  </w:style>
  <w:style w:type="character" w:styleId="964" w:customStyle="1">
    <w:name w:val="脚注文本 字符"/>
    <w:link w:val="963"/>
    <w:uiPriority w:val="0"/>
    <w:qFormat/>
    <w:rPr>
      <w:rFonts w:ascii="Times New Roman" w:hAnsi="Times New Roman" w:eastAsia="宋体" w:cs="Times New Roman"/>
      <w:sz w:val="18"/>
      <w:szCs w:val="20"/>
    </w:rPr>
  </w:style>
  <w:style w:type="paragraph" w:styleId="965" w:customStyle="1">
    <w:name w:val="正文文本缩进 31"/>
    <w:basedOn w:val="714"/>
    <w:link w:val="966"/>
    <w:uiPriority w:val="99"/>
    <w:qFormat/>
    <w:pPr>
      <w:ind w:firstLine="540"/>
      <w:spacing w:line="360" w:lineRule="auto"/>
      <w:widowControl/>
    </w:pPr>
    <w:rPr>
      <w:rFonts w:ascii="宋体" w:hAnsi="MS Sans Serif" w:eastAsia="宋体"/>
      <w:color w:val="000000"/>
      <w:sz w:val="24"/>
      <w:szCs w:val="20"/>
    </w:rPr>
  </w:style>
  <w:style w:type="character" w:styleId="966" w:customStyle="1">
    <w:name w:val="正文文本缩进 3 字符2"/>
    <w:link w:val="965"/>
    <w:uiPriority w:val="99"/>
    <w:qFormat/>
    <w:rPr>
      <w:rFonts w:ascii="宋体" w:hAnsi="MS Sans Serif" w:eastAsia="宋体" w:cs="Times New Roman"/>
      <w:color w:val="000000"/>
      <w:sz w:val="24"/>
      <w:szCs w:val="20"/>
    </w:rPr>
  </w:style>
  <w:style w:type="paragraph" w:styleId="967" w:customStyle="1">
    <w:name w:val="正文文本 21"/>
    <w:basedOn w:val="714"/>
    <w:link w:val="968"/>
    <w:uiPriority w:val="0"/>
    <w:qFormat/>
    <w:pPr>
      <w:spacing w:line="360" w:lineRule="auto"/>
      <w:tabs>
        <w:tab w:val="left" w:pos="540" w:leader="none"/>
      </w:tabs>
    </w:pPr>
    <w:rPr>
      <w:rFonts w:ascii="宋体" w:eastAsia="宋体"/>
      <w:color w:val="000000"/>
      <w:sz w:val="28"/>
      <w:szCs w:val="20"/>
    </w:rPr>
  </w:style>
  <w:style w:type="character" w:styleId="968" w:customStyle="1">
    <w:name w:val="正文文本 2 字符"/>
    <w:link w:val="967"/>
    <w:uiPriority w:val="0"/>
    <w:qFormat/>
    <w:rPr>
      <w:rFonts w:ascii="宋体" w:eastAsia="宋体" w:cs="Times New Roman"/>
      <w:color w:val="000000"/>
      <w:sz w:val="28"/>
      <w:szCs w:val="20"/>
    </w:rPr>
  </w:style>
  <w:style w:type="paragraph" w:styleId="969" w:customStyle="1">
    <w:name w:val="普通(网站)1"/>
    <w:basedOn w:val="714"/>
    <w:uiPriority w:val="99"/>
    <w:qFormat/>
    <w:pPr>
      <w:jc w:val="left"/>
      <w:spacing w:before="100" w:beforeAutospacing="1" w:after="100" w:afterAutospacing="1"/>
      <w:widowControl/>
    </w:pPr>
    <w:rPr>
      <w:rFonts w:ascii="宋体" w:hAnsi="宋体" w:eastAsia="宋体" w:cs="宋体"/>
      <w:sz w:val="24"/>
      <w:szCs w:val="24"/>
    </w:rPr>
  </w:style>
  <w:style w:type="paragraph" w:styleId="970" w:customStyle="1">
    <w:name w:val="标题1"/>
    <w:basedOn w:val="714"/>
    <w:next w:val="714"/>
    <w:link w:val="971"/>
    <w:uiPriority w:val="10"/>
    <w:qFormat/>
    <w:pPr>
      <w:jc w:val="center"/>
      <w:spacing w:before="240" w:after="60"/>
      <w:outlineLvl w:val="0"/>
    </w:pPr>
    <w:rPr>
      <w:rFonts w:ascii="Cambria" w:hAnsi="Cambria" w:eastAsia="宋体"/>
      <w:b/>
      <w:bCs/>
      <w:sz w:val="32"/>
      <w:szCs w:val="32"/>
    </w:rPr>
  </w:style>
  <w:style w:type="character" w:styleId="971" w:customStyle="1">
    <w:name w:val="标题 字符"/>
    <w:link w:val="970"/>
    <w:uiPriority w:val="10"/>
    <w:qFormat/>
    <w:rPr>
      <w:rFonts w:ascii="Cambria" w:hAnsi="Cambria" w:eastAsia="宋体" w:cs="Times New Roman"/>
      <w:b/>
      <w:bCs/>
      <w:sz w:val="32"/>
      <w:szCs w:val="32"/>
    </w:rPr>
  </w:style>
  <w:style w:type="paragraph" w:styleId="972" w:customStyle="1">
    <w:name w:val="批注主题1"/>
    <w:basedOn w:val="932"/>
    <w:next w:val="932"/>
    <w:link w:val="973"/>
    <w:uiPriority w:val="99"/>
    <w:qFormat/>
    <w:pPr>
      <w:spacing w:line="240" w:lineRule="auto"/>
    </w:pPr>
    <w:rPr>
      <w:b/>
      <w:bCs/>
      <w:sz w:val="21"/>
    </w:rPr>
  </w:style>
  <w:style w:type="character" w:styleId="973" w:customStyle="1">
    <w:name w:val="批注主题 字符2"/>
    <w:link w:val="972"/>
    <w:uiPriority w:val="99"/>
    <w:qFormat/>
    <w:rPr>
      <w:rFonts w:ascii="Times New Roman" w:hAnsi="Times New Roman" w:eastAsia="宋体" w:cs="Times New Roman"/>
      <w:b/>
      <w:bCs/>
      <w:szCs w:val="20"/>
    </w:rPr>
  </w:style>
  <w:style w:type="paragraph" w:styleId="974" w:customStyle="1">
    <w:name w:val="正文首行缩进 21"/>
    <w:basedOn w:val="940"/>
    <w:link w:val="975"/>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975" w:customStyle="1">
    <w:name w:val="正文首行缩进 2 字符"/>
    <w:basedOn w:val="942"/>
    <w:link w:val="974"/>
    <w:uiPriority w:val="99"/>
    <w:semiHidden/>
    <w:qFormat/>
    <w:rPr>
      <w:rFonts w:ascii="宋体" w:hAnsi="MS Sans Serif" w:eastAsia="宋体" w:cs="Times New Roman"/>
      <w:spacing w:val="12"/>
      <w:sz w:val="24"/>
      <w:szCs w:val="20"/>
    </w:rPr>
  </w:style>
  <w:style w:type="table" w:styleId="976" w:customStyle="1">
    <w:name w:val="网格型11"/>
    <w:basedOn w:val="917"/>
    <w:uiPriority w:val="99"/>
    <w:unhideWhenUsed/>
    <w:qFormat/>
    <w:tblPr>
      <w:tblCellMar>
        <w:left w:w="0" w:type="dxa"/>
        <w:top w:w="0" w:type="dxa"/>
        <w:right w:w="0" w:type="dxa"/>
        <w:bottom w:w="0" w:type="dxa"/>
      </w:tblCellMar>
    </w:tblPr>
  </w:style>
  <w:style w:type="character" w:styleId="977" w:customStyle="1">
    <w:name w:val="要点1"/>
    <w:uiPriority w:val="0"/>
    <w:qFormat/>
    <w:rPr>
      <w:b/>
      <w:bCs/>
    </w:rPr>
  </w:style>
  <w:style w:type="character" w:styleId="978" w:customStyle="1">
    <w:name w:val="页码1"/>
    <w:uiPriority w:val="0"/>
    <w:qFormat/>
  </w:style>
  <w:style w:type="character" w:styleId="979" w:customStyle="1">
    <w:name w:val="已访问的超链接1"/>
    <w:uiPriority w:val="99"/>
    <w:qFormat/>
    <w:rPr>
      <w:color w:val="000000"/>
      <w:u w:val="none"/>
    </w:rPr>
  </w:style>
  <w:style w:type="character" w:styleId="980" w:customStyle="1">
    <w:name w:val="强调1"/>
    <w:uiPriority w:val="0"/>
    <w:qFormat/>
  </w:style>
  <w:style w:type="character" w:styleId="981" w:customStyle="1">
    <w:name w:val="HTML 打字机1"/>
    <w:uiPriority w:val="0"/>
    <w:qFormat/>
    <w:rPr>
      <w:rFonts w:ascii="宋体" w:hAnsi="宋体" w:eastAsia="宋体" w:cs="宋体"/>
      <w:sz w:val="24"/>
      <w:szCs w:val="24"/>
    </w:rPr>
  </w:style>
  <w:style w:type="character" w:styleId="982" w:customStyle="1">
    <w:name w:val="超链接1"/>
    <w:uiPriority w:val="99"/>
    <w:qFormat/>
    <w:rPr>
      <w:color w:val="000000"/>
      <w:u w:val="none"/>
    </w:rPr>
  </w:style>
  <w:style w:type="character" w:styleId="983" w:customStyle="1">
    <w:name w:val="HTML 代码1"/>
    <w:uiPriority w:val="0"/>
    <w:qFormat/>
    <w:rPr>
      <w:rFonts w:ascii="Courier New" w:hAnsi="Courier New"/>
      <w:sz w:val="20"/>
    </w:rPr>
  </w:style>
  <w:style w:type="character" w:styleId="984" w:customStyle="1">
    <w:name w:val="批注引用1"/>
    <w:uiPriority w:val="99"/>
    <w:qFormat/>
    <w:rPr>
      <w:sz w:val="21"/>
      <w:szCs w:val="21"/>
    </w:rPr>
  </w:style>
  <w:style w:type="character" w:styleId="985" w:customStyle="1">
    <w:name w:val="正文首行缩进 Char"/>
    <w:link w:val="937"/>
    <w:uiPriority w:val="99"/>
    <w:semiHidden/>
    <w:qFormat/>
    <w:rPr>
      <w:rFonts w:ascii="Times New Roman" w:hAnsi="Times New Roman" w:eastAsia="华文中宋" w:cs="Times New Roman"/>
      <w:sz w:val="21"/>
      <w:szCs w:val="20"/>
    </w:rPr>
  </w:style>
  <w:style w:type="paragraph" w:styleId="986" w:customStyle="1">
    <w:name w:val="列出段落1"/>
    <w:basedOn w:val="714"/>
    <w:uiPriority w:val="0"/>
    <w:qFormat/>
    <w:pPr>
      <w:ind w:firstLine="420"/>
    </w:pPr>
    <w:rPr>
      <w:rFonts w:ascii="Calibri" w:hAnsi="Calibri" w:eastAsia="宋体"/>
    </w:rPr>
  </w:style>
  <w:style w:type="character" w:styleId="987" w:customStyle="1">
    <w:name w:val="标题 1 字符"/>
    <w:uiPriority w:val="0"/>
    <w:qFormat/>
    <w:rPr>
      <w:b/>
      <w:bCs/>
      <w:sz w:val="44"/>
      <w:szCs w:val="44"/>
    </w:rPr>
  </w:style>
  <w:style w:type="character" w:styleId="988" w:customStyle="1">
    <w:name w:val="标题 2 字符"/>
    <w:uiPriority w:val="0"/>
    <w:qFormat/>
    <w:rPr>
      <w:rFonts w:ascii="等线 Light" w:hAnsi="等线 Light" w:eastAsia="等线 Light" w:cs="Times New Roman"/>
      <w:b/>
      <w:bCs/>
      <w:sz w:val="32"/>
      <w:szCs w:val="32"/>
    </w:rPr>
  </w:style>
  <w:style w:type="character" w:styleId="989" w:customStyle="1">
    <w:name w:val="标题 3 字符"/>
    <w:uiPriority w:val="0"/>
    <w:qFormat/>
    <w:rPr>
      <w:b/>
      <w:bCs/>
      <w:sz w:val="32"/>
      <w:szCs w:val="32"/>
    </w:rPr>
  </w:style>
  <w:style w:type="character" w:styleId="990" w:customStyle="1">
    <w:name w:val="标题 4 字符"/>
    <w:uiPriority w:val="0"/>
    <w:qFormat/>
    <w:rPr>
      <w:rFonts w:ascii="等线 Light" w:hAnsi="等线 Light" w:eastAsia="等线 Light" w:cs="Times New Roman"/>
      <w:b/>
      <w:bCs/>
      <w:sz w:val="28"/>
      <w:szCs w:val="28"/>
    </w:rPr>
  </w:style>
  <w:style w:type="character" w:styleId="991" w:customStyle="1">
    <w:name w:val="标题 5 字符"/>
    <w:uiPriority w:val="0"/>
    <w:qFormat/>
    <w:rPr>
      <w:b/>
      <w:bCs/>
      <w:sz w:val="28"/>
      <w:szCs w:val="28"/>
    </w:rPr>
  </w:style>
  <w:style w:type="character" w:styleId="992" w:customStyle="1">
    <w:name w:val="标题 6 字符"/>
    <w:uiPriority w:val="0"/>
    <w:qFormat/>
    <w:rPr>
      <w:rFonts w:ascii="等线 Light" w:hAnsi="等线 Light" w:eastAsia="等线 Light" w:cs="Times New Roman"/>
      <w:b/>
      <w:bCs/>
      <w:sz w:val="24"/>
      <w:szCs w:val="24"/>
    </w:rPr>
  </w:style>
  <w:style w:type="character" w:styleId="993" w:customStyle="1">
    <w:name w:val="标题 7 字符"/>
    <w:uiPriority w:val="0"/>
    <w:qFormat/>
    <w:rPr>
      <w:b/>
      <w:bCs/>
      <w:sz w:val="24"/>
      <w:szCs w:val="24"/>
    </w:rPr>
  </w:style>
  <w:style w:type="character" w:styleId="994" w:customStyle="1">
    <w:name w:val="标题 8 字符"/>
    <w:uiPriority w:val="0"/>
    <w:qFormat/>
    <w:rPr>
      <w:rFonts w:ascii="等线 Light" w:hAnsi="等线 Light" w:eastAsia="等线 Light" w:cs="Times New Roman"/>
      <w:sz w:val="24"/>
      <w:szCs w:val="24"/>
    </w:rPr>
  </w:style>
  <w:style w:type="character" w:styleId="995" w:customStyle="1">
    <w:name w:val="标题 9 字符"/>
    <w:uiPriority w:val="0"/>
    <w:qFormat/>
    <w:rPr>
      <w:rFonts w:ascii="等线 Light" w:hAnsi="等线 Light" w:eastAsia="等线 Light" w:cs="Times New Roman"/>
      <w:szCs w:val="21"/>
    </w:rPr>
  </w:style>
  <w:style w:type="paragraph" w:styleId="996" w:customStyle="1">
    <w:name w:val="_Style 39"/>
    <w:basedOn w:val="714"/>
    <w:next w:val="997"/>
    <w:uiPriority w:val="34"/>
    <w:qFormat/>
    <w:pPr>
      <w:ind w:firstLine="420"/>
    </w:pPr>
    <w:rPr>
      <w:rFonts w:ascii="Times New Roman" w:hAnsi="Times New Roman" w:eastAsia="宋体"/>
      <w:szCs w:val="24"/>
    </w:rPr>
  </w:style>
  <w:style w:type="paragraph" w:styleId="997" w:customStyle="1">
    <w:name w:val="列出段落2"/>
    <w:basedOn w:val="714"/>
    <w:link w:val="998"/>
    <w:uiPriority w:val="34"/>
    <w:qFormat/>
    <w:pPr>
      <w:ind w:firstLine="420"/>
    </w:pPr>
    <w:rPr>
      <w:szCs w:val="24"/>
    </w:rPr>
  </w:style>
  <w:style w:type="character" w:styleId="998" w:customStyle="1">
    <w:name w:val="列表段落 字符"/>
    <w:link w:val="997"/>
    <w:uiPriority w:val="34"/>
    <w:qFormat/>
    <w:rPr>
      <w:sz w:val="21"/>
      <w:szCs w:val="24"/>
    </w:rPr>
  </w:style>
  <w:style w:type="character" w:styleId="999" w:customStyle="1">
    <w:name w:val="文档结构图 字符"/>
    <w:uiPriority w:val="0"/>
    <w:qFormat/>
    <w:rPr>
      <w:rFonts w:ascii="Microsoft YaHei UI" w:eastAsia="Microsoft YaHei UI"/>
      <w:sz w:val="18"/>
      <w:szCs w:val="18"/>
    </w:rPr>
  </w:style>
  <w:style w:type="character" w:styleId="1000" w:customStyle="1">
    <w:name w:val="批注文字 字符"/>
    <w:basedOn w:val="916"/>
    <w:uiPriority w:val="0"/>
    <w:qFormat/>
  </w:style>
  <w:style w:type="character" w:styleId="1001" w:customStyle="1">
    <w:name w:val="正文文本 字符"/>
    <w:basedOn w:val="916"/>
    <w:uiPriority w:val="0"/>
    <w:qFormat/>
  </w:style>
  <w:style w:type="character" w:styleId="1002" w:customStyle="1">
    <w:name w:val="正文文本缩进 字符"/>
    <w:basedOn w:val="916"/>
    <w:uiPriority w:val="0"/>
    <w:qFormat/>
  </w:style>
  <w:style w:type="paragraph" w:styleId="100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004" w:customStyle="1">
    <w:name w:val="纯文本 字符"/>
    <w:uiPriority w:val="0"/>
    <w:qFormat/>
    <w:rPr>
      <w:rFonts w:ascii="等线" w:hAnsi="Courier New" w:cs="Courier New"/>
    </w:rPr>
  </w:style>
  <w:style w:type="character" w:styleId="1005" w:customStyle="1">
    <w:name w:val="日期 字符"/>
    <w:basedOn w:val="916"/>
    <w:uiPriority w:val="0"/>
    <w:qFormat/>
  </w:style>
  <w:style w:type="character" w:styleId="1006" w:customStyle="1">
    <w:name w:val="正文文本缩进 2 字符"/>
    <w:basedOn w:val="916"/>
    <w:uiPriority w:val="0"/>
    <w:qFormat/>
  </w:style>
  <w:style w:type="character" w:styleId="1007" w:customStyle="1">
    <w:name w:val="批注框文本 字符"/>
    <w:uiPriority w:val="0"/>
    <w:qFormat/>
    <w:rPr>
      <w:sz w:val="18"/>
      <w:szCs w:val="18"/>
    </w:rPr>
  </w:style>
  <w:style w:type="character" w:styleId="1008" w:customStyle="1">
    <w:name w:val="页脚 字符2"/>
    <w:uiPriority w:val="99"/>
    <w:qFormat/>
    <w:rPr>
      <w:sz w:val="18"/>
      <w:szCs w:val="18"/>
    </w:rPr>
  </w:style>
  <w:style w:type="character" w:styleId="1009" w:customStyle="1">
    <w:name w:val="页眉 字符2"/>
    <w:uiPriority w:val="99"/>
    <w:qFormat/>
    <w:rPr>
      <w:sz w:val="18"/>
      <w:szCs w:val="18"/>
    </w:rPr>
  </w:style>
  <w:style w:type="character" w:styleId="1010" w:customStyle="1">
    <w:name w:val="正文文本缩进 3 字符"/>
    <w:uiPriority w:val="0"/>
    <w:qFormat/>
    <w:rPr>
      <w:sz w:val="16"/>
      <w:szCs w:val="16"/>
    </w:rPr>
  </w:style>
  <w:style w:type="character" w:styleId="1011" w:customStyle="1">
    <w:name w:val="批注主题 字符"/>
    <w:uiPriority w:val="0"/>
    <w:qFormat/>
    <w:rPr>
      <w:b/>
      <w:bCs/>
    </w:rPr>
  </w:style>
  <w:style w:type="character" w:styleId="1012" w:customStyle="1">
    <w:name w:val="正文文本首行缩进 字符1"/>
    <w:uiPriority w:val="0"/>
    <w:qFormat/>
    <w:rPr>
      <w:sz w:val="21"/>
    </w:rPr>
  </w:style>
  <w:style w:type="character" w:styleId="1013" w:customStyle="1">
    <w:name w:val="正文文本首行缩进 2 字符"/>
    <w:uiPriority w:val="0"/>
    <w:qFormat/>
  </w:style>
  <w:style w:type="character" w:styleId="1014" w:customStyle="1">
    <w:name w:val="Comment Text Char1"/>
    <w:uiPriority w:val="0"/>
    <w:qFormat/>
    <w:rPr>
      <w:sz w:val="24"/>
      <w:lang w:bidi="ar-SA"/>
    </w:rPr>
  </w:style>
  <w:style w:type="character" w:styleId="1015" w:customStyle="1">
    <w:name w:val="Footnote Text Char"/>
    <w:uiPriority w:val="0"/>
    <w:qFormat/>
    <w:rPr>
      <w:rFonts w:eastAsia="宋体"/>
      <w:sz w:val="18"/>
      <w:lang w:val="en-US" w:eastAsia="zh-CN" w:bidi="ar-SA"/>
    </w:rPr>
  </w:style>
  <w:style w:type="character" w:styleId="1016" w:customStyle="1">
    <w:name w:val="font131"/>
    <w:uiPriority w:val="0"/>
    <w:qFormat/>
    <w:rPr>
      <w:rFonts w:ascii="Times New Roman" w:hAnsi="Times New Roman" w:cs="Times New Roman"/>
      <w:color w:val="000000"/>
      <w:sz w:val="20"/>
      <w:szCs w:val="20"/>
      <w:u w:val="none"/>
      <w:vertAlign w:val="superscript"/>
    </w:rPr>
  </w:style>
  <w:style w:type="character" w:styleId="1017" w:customStyle="1">
    <w:name w:val="Plain Text Char"/>
    <w:uiPriority w:val="0"/>
    <w:qFormat/>
    <w:rPr>
      <w:rFonts w:ascii="宋体" w:hAnsi="Courier New" w:eastAsia="宋体"/>
      <w:sz w:val="24"/>
      <w:lang w:bidi="ar-SA"/>
    </w:rPr>
  </w:style>
  <w:style w:type="character" w:styleId="1018" w:customStyle="1">
    <w:name w:val="正文文本 (5) Exact"/>
    <w:link w:val="1019"/>
    <w:uiPriority w:val="0"/>
    <w:qFormat/>
    <w:rPr>
      <w:rFonts w:ascii="仿宋" w:eastAsia="仿宋"/>
      <w:sz w:val="19"/>
      <w:szCs w:val="19"/>
      <w:shd w:val="clear" w:color="auto" w:fill="ffffff"/>
      <w:lang w:eastAsia="en-US"/>
    </w:rPr>
  </w:style>
  <w:style w:type="paragraph" w:styleId="1019" w:customStyle="1">
    <w:name w:val="正文文本 (5)"/>
    <w:basedOn w:val="714"/>
    <w:link w:val="1018"/>
    <w:uiPriority w:val="0"/>
    <w:qFormat/>
    <w:pPr>
      <w:jc w:val="left"/>
      <w:spacing w:line="240" w:lineRule="atLeast"/>
      <w:shd w:val="clear" w:color="auto" w:fill="ffffff"/>
    </w:pPr>
    <w:rPr>
      <w:rFonts w:ascii="仿宋" w:eastAsia="仿宋"/>
      <w:sz w:val="19"/>
      <w:szCs w:val="19"/>
      <w:lang w:eastAsia="en-US"/>
    </w:rPr>
  </w:style>
  <w:style w:type="character" w:styleId="1020" w:customStyle="1">
    <w:name w:val="页眉 Char"/>
    <w:uiPriority w:val="99"/>
    <w:qFormat/>
    <w:rPr>
      <w:sz w:val="18"/>
      <w:szCs w:val="18"/>
    </w:rPr>
  </w:style>
  <w:style w:type="character" w:styleId="1021" w:customStyle="1">
    <w:name w:val="标题 1 Char1"/>
    <w:uiPriority w:val="0"/>
    <w:qFormat/>
    <w:rPr>
      <w:rFonts w:ascii="Calibri" w:hAnsi="Calibri" w:eastAsia="宋体" w:cs="Arial"/>
      <w:b/>
      <w:sz w:val="44"/>
      <w:szCs w:val="20"/>
    </w:rPr>
  </w:style>
  <w:style w:type="character" w:styleId="1022" w:customStyle="1">
    <w:name w:val="明显强调1"/>
    <w:uiPriority w:val="0"/>
    <w:qFormat/>
    <w:rPr>
      <w:b/>
      <w:bCs/>
      <w:i/>
      <w:iCs/>
      <w:color w:val="4f81bd"/>
    </w:rPr>
  </w:style>
  <w:style w:type="character" w:styleId="1023" w:customStyle="1">
    <w:name w:val="纯文本 Char1"/>
    <w:uiPriority w:val="0"/>
    <w:qFormat/>
    <w:rPr>
      <w:rFonts w:ascii="宋体" w:hAnsi="Courier New"/>
      <w:sz w:val="21"/>
    </w:rPr>
  </w:style>
  <w:style w:type="character" w:styleId="1024" w:customStyle="1">
    <w:name w:val="yf00正文 字符"/>
    <w:link w:val="1025"/>
    <w:uiPriority w:val="0"/>
    <w:qFormat/>
    <w:rPr>
      <w:rFonts w:ascii="宋体" w:hAnsi="宋体"/>
      <w:sz w:val="24"/>
      <w:szCs w:val="21"/>
    </w:rPr>
  </w:style>
  <w:style w:type="paragraph" w:styleId="1025" w:customStyle="1">
    <w:name w:val="yf00正文"/>
    <w:basedOn w:val="714"/>
    <w:link w:val="1024"/>
    <w:uiPriority w:val="0"/>
    <w:qFormat/>
    <w:pPr>
      <w:ind w:firstLine="480"/>
      <w:spacing w:after="160" w:line="360" w:lineRule="auto"/>
    </w:pPr>
    <w:rPr>
      <w:rFonts w:ascii="宋体" w:hAnsi="宋体"/>
      <w:sz w:val="24"/>
      <w:szCs w:val="21"/>
    </w:rPr>
  </w:style>
  <w:style w:type="character" w:styleId="1026" w:customStyle="1">
    <w:name w:val="font101"/>
    <w:uiPriority w:val="0"/>
    <w:qFormat/>
    <w:rPr>
      <w:rFonts w:hint="eastAsia" w:ascii="宋体" w:hAnsi="宋体" w:eastAsia="宋体" w:cs="宋体"/>
      <w:color w:val="000000"/>
      <w:sz w:val="18"/>
      <w:szCs w:val="18"/>
      <w:u w:val="none"/>
    </w:rPr>
  </w:style>
  <w:style w:type="character" w:styleId="1027" w:customStyle="1">
    <w:name w:val="Header Char"/>
    <w:uiPriority w:val="0"/>
    <w:qFormat/>
    <w:rPr>
      <w:rFonts w:eastAsia="宋体"/>
      <w:sz w:val="18"/>
      <w:szCs w:val="18"/>
      <w:lang w:val="en-US" w:eastAsia="zh-CN" w:bidi="ar-SA"/>
    </w:rPr>
  </w:style>
  <w:style w:type="character" w:styleId="1028" w:customStyle="1">
    <w:name w:val="批注文字 Char Char"/>
    <w:uiPriority w:val="0"/>
    <w:qFormat/>
    <w:rPr>
      <w:rFonts w:ascii="宋体" w:hAnsi="Times New Roman" w:eastAsia="宋体" w:cs="Times New Roman"/>
      <w:sz w:val="28"/>
      <w:szCs w:val="20"/>
    </w:rPr>
  </w:style>
  <w:style w:type="character" w:styleId="1029" w:customStyle="1">
    <w:name w:val="fontstyle01"/>
    <w:uiPriority w:val="0"/>
    <w:qFormat/>
    <w:rPr>
      <w:rFonts w:ascii="MicrosoftYaHei-Identity-H" w:hAnsi="MicrosoftYaHei-Identity-H"/>
      <w:color w:val="231916"/>
      <w:sz w:val="22"/>
      <w:szCs w:val="22"/>
    </w:rPr>
  </w:style>
  <w:style w:type="character" w:styleId="1030" w:customStyle="1">
    <w:name w:val="font91"/>
    <w:uiPriority w:val="0"/>
    <w:qFormat/>
    <w:rPr>
      <w:rFonts w:hint="eastAsia" w:ascii="宋体" w:hAnsi="宋体" w:eastAsia="宋体" w:cs="宋体"/>
      <w:b/>
      <w:bCs/>
      <w:color w:val="000000"/>
      <w:sz w:val="24"/>
      <w:szCs w:val="24"/>
      <w:u w:val="none"/>
    </w:rPr>
  </w:style>
  <w:style w:type="character" w:styleId="1031" w:customStyle="1">
    <w:name w:val="font111"/>
    <w:uiPriority w:val="0"/>
    <w:qFormat/>
    <w:rPr>
      <w:rFonts w:hint="eastAsia" w:ascii="宋体" w:hAnsi="宋体" w:eastAsia="宋体" w:cs="宋体"/>
      <w:color w:val="000000"/>
      <w:sz w:val="20"/>
      <w:szCs w:val="20"/>
      <w:u w:val="none"/>
    </w:rPr>
  </w:style>
  <w:style w:type="character" w:styleId="1032" w:customStyle="1">
    <w:name w:val="tit12"/>
    <w:uiPriority w:val="0"/>
    <w:qFormat/>
    <w:rPr>
      <w:color w:val="db2200"/>
    </w:rPr>
  </w:style>
  <w:style w:type="character" w:styleId="1033" w:customStyle="1">
    <w:name w:val="批注文字 Char1"/>
    <w:uiPriority w:val="0"/>
    <w:qFormat/>
    <w:rPr>
      <w:rFonts w:ascii="Times New Roman" w:hAnsi="Times New Roman" w:eastAsia="宋体" w:cs="Times New Roman"/>
      <w:sz w:val="20"/>
      <w:szCs w:val="20"/>
    </w:rPr>
  </w:style>
  <w:style w:type="character" w:styleId="1034" w:customStyle="1">
    <w:name w:val="CITE"/>
    <w:uiPriority w:val="0"/>
    <w:qFormat/>
    <w:rPr>
      <w:i/>
    </w:rPr>
  </w:style>
  <w:style w:type="character" w:styleId="1035" w:customStyle="1">
    <w:name w:val="标题5 Char Char"/>
    <w:link w:val="1036"/>
    <w:uiPriority w:val="0"/>
    <w:qFormat/>
    <w:rPr>
      <w:rFonts w:ascii="Arial" w:hAnsi="Arial"/>
      <w:b/>
      <w:bCs/>
      <w:sz w:val="24"/>
      <w:szCs w:val="32"/>
    </w:rPr>
  </w:style>
  <w:style w:type="paragraph" w:styleId="1036" w:customStyle="1">
    <w:name w:val="标题5"/>
    <w:basedOn w:val="769"/>
    <w:link w:val="1035"/>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37" w:customStyle="1">
    <w:name w:val="Variable"/>
    <w:uiPriority w:val="0"/>
    <w:qFormat/>
    <w:rPr>
      <w:i/>
    </w:rPr>
  </w:style>
  <w:style w:type="character" w:styleId="1038" w:customStyle="1">
    <w:name w:val="超链接_0"/>
    <w:uiPriority w:val="99"/>
    <w:qFormat/>
    <w:rPr>
      <w:rFonts w:ascii="Calibri" w:hAnsi="Calibri" w:cs="Times New Roman"/>
      <w:color w:val="0000ff"/>
      <w:u w:val="single"/>
    </w:rPr>
  </w:style>
  <w:style w:type="character" w:styleId="1039" w:customStyle="1">
    <w:name w:val="15"/>
    <w:uiPriority w:val="0"/>
    <w:qFormat/>
    <w:rPr>
      <w:rFonts w:ascii="Arial" w:hAnsi="Arial" w:cs="Arial"/>
      <w:b/>
      <w:bCs/>
      <w:sz w:val="32"/>
      <w:szCs w:val="32"/>
    </w:rPr>
  </w:style>
  <w:style w:type="character" w:styleId="1040" w:customStyle="1">
    <w:name w:val="Char Char91"/>
    <w:uiPriority w:val="0"/>
    <w:qFormat/>
    <w:rPr>
      <w:rFonts w:eastAsia="宋体"/>
      <w:b/>
      <w:bCs/>
      <w:sz w:val="32"/>
      <w:szCs w:val="44"/>
      <w:lang w:val="en-US" w:eastAsia="zh-CN" w:bidi="ar-SA"/>
    </w:rPr>
  </w:style>
  <w:style w:type="character" w:styleId="1041" w:customStyle="1">
    <w:name w:val="正文缩进 字符"/>
    <w:uiPriority w:val="0"/>
    <w:qFormat/>
    <w:rPr>
      <w:szCs w:val="24"/>
    </w:rPr>
  </w:style>
  <w:style w:type="character" w:styleId="1042" w:customStyle="1">
    <w:name w:val="日期 Char1"/>
    <w:uiPriority w:val="0"/>
    <w:qFormat/>
    <w:rPr>
      <w:rFonts w:ascii="Times New Roman" w:hAnsi="Times New Roman" w:eastAsia="宋体" w:cs="Times New Roman"/>
      <w:szCs w:val="24"/>
    </w:rPr>
  </w:style>
  <w:style w:type="character" w:styleId="1043" w:customStyle="1">
    <w:name w:val="正文文本缩进 2 字符1"/>
    <w:uiPriority w:val="99"/>
    <w:semiHidden/>
    <w:qFormat/>
    <w:rPr>
      <w:sz w:val="21"/>
      <w:szCs w:val="24"/>
    </w:rPr>
  </w:style>
  <w:style w:type="character" w:styleId="1044" w:customStyle="1">
    <w:name w:val="正文文本首行缩进 2 字符1"/>
    <w:uiPriority w:val="99"/>
    <w:qFormat/>
    <w:rPr>
      <w:rFonts w:ascii="宋体" w:hAnsi="MS Sans Serif"/>
      <w:spacing w:val="12"/>
      <w:sz w:val="21"/>
    </w:rPr>
  </w:style>
  <w:style w:type="character" w:styleId="1045" w:customStyle="1">
    <w:name w:val="正文文本缩进 3 字符1"/>
    <w:uiPriority w:val="99"/>
    <w:semiHidden/>
    <w:qFormat/>
    <w:rPr>
      <w:sz w:val="16"/>
      <w:szCs w:val="16"/>
    </w:rPr>
  </w:style>
  <w:style w:type="character" w:styleId="1046" w:customStyle="1">
    <w:name w:val="more6"/>
    <w:uiPriority w:val="0"/>
    <w:qFormat/>
  </w:style>
  <w:style w:type="character" w:styleId="1047" w:customStyle="1">
    <w:name w:val="HTML Markup"/>
    <w:uiPriority w:val="0"/>
    <w:qFormat/>
    <w:rPr>
      <w:vanish/>
      <w:color w:val="ff0000"/>
    </w:rPr>
  </w:style>
  <w:style w:type="character" w:styleId="1048" w:customStyle="1">
    <w:name w:val="不明显参考1"/>
    <w:uiPriority w:val="0"/>
    <w:qFormat/>
    <w:rPr>
      <w:smallCaps/>
      <w:color w:val="c0504d"/>
      <w:u w:val="single"/>
    </w:rPr>
  </w:style>
  <w:style w:type="character" w:styleId="1049" w:customStyle="1">
    <w:name w:val="font151"/>
    <w:uiPriority w:val="0"/>
    <w:qFormat/>
    <w:rPr>
      <w:rFonts w:ascii="Wingdings 2" w:hAnsi="Wingdings 2" w:eastAsia="Wingdings 2" w:cs="Wingdings 2"/>
      <w:color w:val="000000"/>
      <w:sz w:val="20"/>
      <w:szCs w:val="20"/>
      <w:u w:val="none"/>
    </w:rPr>
  </w:style>
  <w:style w:type="character" w:styleId="1050" w:customStyle="1">
    <w:name w:val="样式 Char"/>
    <w:link w:val="1051"/>
    <w:uiPriority w:val="0"/>
    <w:qFormat/>
    <w:rPr>
      <w:rFonts w:ascii="宋体" w:hAnsi="宋体" w:cs="宋体"/>
      <w:sz w:val="24"/>
      <w:szCs w:val="24"/>
    </w:rPr>
  </w:style>
  <w:style w:type="paragraph" w:styleId="1051" w:customStyle="1">
    <w:name w:val="样式"/>
    <w:link w:val="1050"/>
    <w:uiPriority w:val="0"/>
    <w:qFormat/>
    <w:pPr>
      <w:widowControl w:val="off"/>
    </w:pPr>
    <w:rPr>
      <w:rFonts w:ascii="宋体" w:hAnsi="宋体" w:eastAsia="等线" w:cs="宋体"/>
      <w:sz w:val="24"/>
      <w:szCs w:val="24"/>
      <w:lang w:val="en-US" w:eastAsia="zh-CN" w:bidi="ar-SA"/>
    </w:rPr>
  </w:style>
  <w:style w:type="character" w:styleId="1052" w:customStyle="1">
    <w:name w:val="明显引用 Char1"/>
    <w:uiPriority w:val="30"/>
    <w:qFormat/>
    <w:rPr>
      <w:rFonts w:ascii="Times New Roman" w:hAnsi="Times New Roman" w:eastAsia="宋体" w:cs="Times New Roman"/>
      <w:b/>
      <w:bCs/>
      <w:i/>
      <w:iCs/>
      <w:color w:val="4f81bd"/>
      <w:szCs w:val="24"/>
    </w:rPr>
  </w:style>
  <w:style w:type="character" w:styleId="1053" w:customStyle="1">
    <w:name w:val="Document Map Char"/>
    <w:uiPriority w:val="0"/>
    <w:qFormat/>
    <w:rPr>
      <w:rFonts w:eastAsia="宋体"/>
      <w:sz w:val="21"/>
      <w:szCs w:val="24"/>
      <w:lang w:val="en-US" w:eastAsia="zh-CN" w:bidi="ar-SA"/>
    </w:rPr>
  </w:style>
  <w:style w:type="character" w:styleId="1054" w:customStyle="1">
    <w:name w:val="副标题 Char1"/>
    <w:uiPriority w:val="0"/>
    <w:qFormat/>
    <w:rPr>
      <w:rFonts w:ascii="Cambria" w:hAnsi="Cambria" w:cs="Times New Roman"/>
      <w:b/>
      <w:bCs/>
      <w:sz w:val="32"/>
      <w:szCs w:val="32"/>
    </w:rPr>
  </w:style>
  <w:style w:type="character" w:styleId="1055" w:customStyle="1">
    <w:name w:val="正文文本首行缩进 字符"/>
    <w:uiPriority w:val="0"/>
    <w:qFormat/>
    <w:rPr>
      <w:rFonts w:ascii="华文中宋" w:eastAsia="华文中宋"/>
      <w:sz w:val="21"/>
    </w:rPr>
  </w:style>
  <w:style w:type="character" w:styleId="1056" w:customStyle="1">
    <w:name w:val="正文文本缩进 字符1"/>
    <w:uiPriority w:val="99"/>
    <w:semiHidden/>
    <w:qFormat/>
    <w:rPr>
      <w:sz w:val="21"/>
      <w:szCs w:val="24"/>
    </w:rPr>
  </w:style>
  <w:style w:type="character" w:styleId="1057" w:customStyle="1">
    <w:name w:val="CODE"/>
    <w:uiPriority w:val="0"/>
    <w:qFormat/>
    <w:rPr>
      <w:rFonts w:ascii="Courier New" w:hAnsi="Courier New"/>
      <w:sz w:val="20"/>
    </w:rPr>
  </w:style>
  <w:style w:type="character" w:styleId="1058" w:customStyle="1">
    <w:name w:val="正文文本缩进 Char1"/>
    <w:uiPriority w:val="0"/>
    <w:qFormat/>
    <w:rPr>
      <w:sz w:val="21"/>
      <w:szCs w:val="24"/>
    </w:rPr>
  </w:style>
  <w:style w:type="character" w:styleId="1059" w:customStyle="1">
    <w:name w:val="文档结构图 Char1"/>
    <w:uiPriority w:val="0"/>
    <w:qFormat/>
    <w:rPr>
      <w:rFonts w:ascii="宋体" w:hAnsi="Times New Roman" w:eastAsia="宋体" w:cs="Times New Roman"/>
      <w:sz w:val="18"/>
      <w:szCs w:val="18"/>
    </w:rPr>
  </w:style>
  <w:style w:type="character" w:styleId="1060" w:customStyle="1">
    <w:name w:val="明显参考1"/>
    <w:uiPriority w:val="0"/>
    <w:qFormat/>
    <w:rPr>
      <w:b/>
      <w:bCs/>
      <w:smallCaps/>
      <w:color w:val="c0504d"/>
      <w:spacing w:val="5"/>
      <w:u w:val="single"/>
    </w:rPr>
  </w:style>
  <w:style w:type="character" w:styleId="1061" w:customStyle="1">
    <w:name w:val="Body Text Indent 2 Char"/>
    <w:uiPriority w:val="0"/>
    <w:qFormat/>
    <w:rPr>
      <w:rFonts w:eastAsia="宋体"/>
      <w:sz w:val="21"/>
      <w:szCs w:val="24"/>
      <w:lang w:val="en-US" w:eastAsia="zh-CN" w:bidi="ar-SA"/>
    </w:rPr>
  </w:style>
  <w:style w:type="character" w:styleId="1062" w:customStyle="1">
    <w:name w:val="Comment Text Char"/>
    <w:uiPriority w:val="0"/>
    <w:qFormat/>
    <w:rPr>
      <w:rFonts w:cs="Times New Roman"/>
      <w:sz w:val="24"/>
      <w:szCs w:val="24"/>
    </w:rPr>
  </w:style>
  <w:style w:type="character" w:styleId="1063" w:customStyle="1">
    <w:name w:val="标题 Char1"/>
    <w:uiPriority w:val="10"/>
    <w:qFormat/>
    <w:rPr>
      <w:rFonts w:ascii="Cambria" w:hAnsi="Cambria" w:eastAsia="宋体" w:cs="Times New Roman"/>
      <w:b/>
      <w:bCs/>
      <w:sz w:val="32"/>
      <w:szCs w:val="32"/>
    </w:rPr>
  </w:style>
  <w:style w:type="character" w:styleId="1064" w:customStyle="1">
    <w:name w:val="批注框文本 字符1"/>
    <w:uiPriority w:val="99"/>
    <w:semiHidden/>
    <w:qFormat/>
    <w:rPr>
      <w:sz w:val="18"/>
      <w:szCs w:val="18"/>
    </w:rPr>
  </w:style>
  <w:style w:type="character" w:styleId="1065" w:customStyle="1">
    <w:name w:val="Footer Char"/>
    <w:uiPriority w:val="0"/>
    <w:qFormat/>
    <w:rPr>
      <w:rFonts w:eastAsia="宋体"/>
      <w:sz w:val="18"/>
      <w:szCs w:val="18"/>
      <w:lang w:val="en-US" w:eastAsia="zh-CN" w:bidi="ar-SA"/>
    </w:rPr>
  </w:style>
  <w:style w:type="character" w:styleId="1066" w:customStyle="1">
    <w:name w:val="正文文本 Char1"/>
    <w:uiPriority w:val="0"/>
    <w:qFormat/>
    <w:rPr>
      <w:sz w:val="21"/>
      <w:szCs w:val="22"/>
    </w:rPr>
  </w:style>
  <w:style w:type="character" w:styleId="1067" w:customStyle="1">
    <w:name w:val="font341"/>
    <w:uiPriority w:val="0"/>
    <w:qFormat/>
    <w:rPr>
      <w:rFonts w:ascii="Times New Roman" w:hAnsi="Times New Roman" w:cs="Times New Roman"/>
      <w:color w:val="000000"/>
      <w:sz w:val="20"/>
      <w:szCs w:val="20"/>
      <w:u w:val="none"/>
    </w:rPr>
  </w:style>
  <w:style w:type="character" w:styleId="1068" w:customStyle="1">
    <w:name w:val="Char Char21"/>
    <w:uiPriority w:val="0"/>
    <w:qFormat/>
    <w:rPr>
      <w:rFonts w:ascii="Arial" w:hAnsi="Arial" w:eastAsia="黑体" w:cs="Times New Roman"/>
      <w:b/>
      <w:bCs/>
      <w:sz w:val="32"/>
      <w:szCs w:val="32"/>
    </w:rPr>
  </w:style>
  <w:style w:type="character" w:styleId="1069" w:customStyle="1">
    <w:name w:val="Balloon Text Char"/>
    <w:uiPriority w:val="0"/>
    <w:qFormat/>
    <w:rPr>
      <w:sz w:val="18"/>
      <w:lang w:bidi="ar-SA"/>
    </w:rPr>
  </w:style>
  <w:style w:type="character" w:styleId="1070" w:customStyle="1">
    <w:name w:val="正文非缩进 Char1"/>
    <w:uiPriority w:val="0"/>
    <w:qFormat/>
  </w:style>
  <w:style w:type="character" w:styleId="1071" w:customStyle="1">
    <w:name w:val="标题 2 Char1"/>
    <w:uiPriority w:val="0"/>
    <w:qFormat/>
    <w:rPr>
      <w:rFonts w:ascii="Arial" w:hAnsi="Arial" w:eastAsia="黑体" w:cs="Calibri"/>
      <w:b/>
      <w:sz w:val="32"/>
      <w:szCs w:val="20"/>
    </w:rPr>
  </w:style>
  <w:style w:type="character" w:styleId="1072" w:customStyle="1">
    <w:name w:val="Heading 2 Char"/>
    <w:uiPriority w:val="0"/>
    <w:qFormat/>
    <w:rPr>
      <w:rFonts w:ascii="Arial" w:hAnsi="Arial" w:eastAsia="黑体"/>
      <w:b/>
      <w:bCs/>
      <w:sz w:val="32"/>
      <w:szCs w:val="32"/>
      <w:lang w:val="en-US" w:eastAsia="zh-CN" w:bidi="ar-SA"/>
    </w:rPr>
  </w:style>
  <w:style w:type="character" w:styleId="1073" w:customStyle="1">
    <w:name w:val="font141"/>
    <w:uiPriority w:val="0"/>
    <w:qFormat/>
    <w:rPr>
      <w:rFonts w:ascii="Times New Roman" w:hAnsi="Times New Roman" w:cs="Times New Roman"/>
      <w:color w:val="000000"/>
      <w:sz w:val="18"/>
      <w:szCs w:val="18"/>
      <w:u w:val="none"/>
    </w:rPr>
  </w:style>
  <w:style w:type="character" w:styleId="1074" w:customStyle="1">
    <w:name w:val="Char Char3"/>
    <w:uiPriority w:val="0"/>
    <w:qFormat/>
    <w:rPr>
      <w:rFonts w:ascii="黑体" w:hAnsi="宋体" w:eastAsia="黑体" w:cs="Arial"/>
      <w:b/>
      <w:bCs/>
      <w:sz w:val="24"/>
      <w:szCs w:val="24"/>
      <w:lang w:val="en-US" w:eastAsia="zh-CN" w:bidi="ar-SA"/>
    </w:rPr>
  </w:style>
  <w:style w:type="character" w:styleId="1075" w:customStyle="1">
    <w:name w:val="引用 字符"/>
    <w:link w:val="1076"/>
    <w:uiPriority w:val="0"/>
    <w:qFormat/>
    <w:rPr>
      <w:i/>
      <w:iCs/>
      <w:color w:val="000000"/>
    </w:rPr>
  </w:style>
  <w:style w:type="paragraph" w:styleId="1076" w:customStyle="1">
    <w:name w:val="引用1"/>
    <w:basedOn w:val="714"/>
    <w:next w:val="714"/>
    <w:link w:val="1075"/>
    <w:uiPriority w:val="0"/>
    <w:qFormat/>
    <w:rPr>
      <w:i/>
      <w:iCs/>
      <w:color w:val="000000"/>
    </w:rPr>
  </w:style>
  <w:style w:type="character" w:styleId="1077" w:customStyle="1">
    <w:name w:val="引用 字符1"/>
    <w:uiPriority w:val="29"/>
    <w:qFormat/>
    <w:rPr>
      <w:i/>
      <w:iCs/>
      <w:color w:val="404040"/>
    </w:rPr>
  </w:style>
  <w:style w:type="character" w:styleId="1078" w:customStyle="1">
    <w:name w:val="Date Char"/>
    <w:uiPriority w:val="0"/>
    <w:qFormat/>
    <w:rPr>
      <w:rFonts w:eastAsia="宋体"/>
      <w:sz w:val="21"/>
      <w:szCs w:val="24"/>
      <w:lang w:val="en-US" w:eastAsia="zh-CN" w:bidi="ar-SA"/>
    </w:rPr>
  </w:style>
  <w:style w:type="character" w:styleId="1079" w:customStyle="1">
    <w:name w:val="Char Char9"/>
    <w:uiPriority w:val="0"/>
    <w:qFormat/>
    <w:rPr>
      <w:rFonts w:eastAsia="宋体"/>
      <w:b/>
      <w:bCs/>
      <w:sz w:val="32"/>
      <w:szCs w:val="44"/>
      <w:lang w:val="en-US" w:eastAsia="zh-CN" w:bidi="ar-SA"/>
    </w:rPr>
  </w:style>
  <w:style w:type="character" w:styleId="1080" w:customStyle="1">
    <w:name w:val="font122"/>
    <w:uiPriority w:val="0"/>
    <w:qFormat/>
    <w:rPr>
      <w:rFonts w:hint="eastAsia" w:ascii="宋体" w:hAnsi="宋体" w:eastAsia="宋体" w:cs="宋体"/>
      <w:color w:val="000000"/>
      <w:sz w:val="20"/>
      <w:szCs w:val="20"/>
      <w:u w:val="none"/>
      <w:vertAlign w:val="superscript"/>
    </w:rPr>
  </w:style>
  <w:style w:type="character" w:styleId="1081" w:customStyle="1">
    <w:name w:val="页眉 字符1"/>
    <w:uiPriority w:val="99"/>
    <w:semiHidden/>
    <w:qFormat/>
    <w:rPr>
      <w:sz w:val="18"/>
      <w:szCs w:val="18"/>
    </w:rPr>
  </w:style>
  <w:style w:type="character" w:styleId="1082" w:customStyle="1">
    <w:name w:val="页脚 字符1"/>
    <w:uiPriority w:val="99"/>
    <w:semiHidden/>
    <w:qFormat/>
    <w:rPr>
      <w:sz w:val="18"/>
      <w:szCs w:val="18"/>
    </w:rPr>
  </w:style>
  <w:style w:type="character" w:styleId="1083" w:customStyle="1">
    <w:name w:val="Comment"/>
    <w:uiPriority w:val="0"/>
    <w:qFormat/>
    <w:rPr>
      <w:vanish/>
    </w:rPr>
  </w:style>
  <w:style w:type="character" w:styleId="1084" w:customStyle="1">
    <w:name w:val="font81"/>
    <w:uiPriority w:val="0"/>
    <w:qFormat/>
    <w:rPr>
      <w:rFonts w:hint="eastAsia" w:ascii="宋体" w:hAnsi="宋体" w:eastAsia="宋体" w:cs="宋体"/>
      <w:color w:val="000000"/>
      <w:sz w:val="22"/>
      <w:szCs w:val="22"/>
      <w:u w:val="single"/>
    </w:rPr>
  </w:style>
  <w:style w:type="character" w:styleId="1085" w:customStyle="1">
    <w:name w:val="明显引用 字符"/>
    <w:link w:val="1086"/>
    <w:uiPriority w:val="0"/>
    <w:qFormat/>
    <w:rPr>
      <w:b/>
      <w:bCs/>
      <w:i/>
      <w:iCs/>
      <w:color w:val="4f81bd"/>
    </w:rPr>
  </w:style>
  <w:style w:type="paragraph" w:styleId="1086" w:customStyle="1">
    <w:name w:val="明显引用1"/>
    <w:basedOn w:val="714"/>
    <w:next w:val="714"/>
    <w:link w:val="1085"/>
    <w:uiPriority w:val="0"/>
    <w:qFormat/>
    <w:pPr>
      <w:ind w:left="936" w:right="936"/>
      <w:spacing w:before="200" w:after="280"/>
      <w:pBdr>
        <w:bottom w:val="single" w:color="4F81BD" w:sz="4" w:space="4"/>
      </w:pBdr>
    </w:pPr>
    <w:rPr>
      <w:b/>
      <w:bCs/>
      <w:i/>
      <w:iCs/>
      <w:color w:val="4f81bd"/>
    </w:rPr>
  </w:style>
  <w:style w:type="character" w:styleId="1087" w:customStyle="1">
    <w:name w:val="明显引用 字符1"/>
    <w:uiPriority w:val="30"/>
    <w:qFormat/>
    <w:rPr>
      <w:i/>
      <w:iCs/>
      <w:color w:val="4472c4"/>
    </w:rPr>
  </w:style>
  <w:style w:type="character" w:styleId="1088" w:customStyle="1">
    <w:name w:val="Char Char181"/>
    <w:uiPriority w:val="0"/>
    <w:qFormat/>
    <w:rPr>
      <w:b/>
      <w:bCs/>
      <w:sz w:val="44"/>
      <w:szCs w:val="44"/>
    </w:rPr>
  </w:style>
  <w:style w:type="character" w:styleId="1089" w:customStyle="1">
    <w:name w:val="Definition"/>
    <w:uiPriority w:val="0"/>
    <w:qFormat/>
    <w:rPr>
      <w:i/>
    </w:rPr>
  </w:style>
  <w:style w:type="character" w:styleId="1090" w:customStyle="1">
    <w:name w:val="Char Char23"/>
    <w:uiPriority w:val="0"/>
    <w:qFormat/>
    <w:rPr>
      <w:rFonts w:eastAsia="宋体"/>
      <w:b/>
      <w:bCs/>
      <w:sz w:val="32"/>
      <w:szCs w:val="44"/>
      <w:lang w:val="en-US" w:eastAsia="zh-CN" w:bidi="ar-SA"/>
    </w:rPr>
  </w:style>
  <w:style w:type="character" w:styleId="1091" w:customStyle="1">
    <w:name w:val="Para head"/>
    <w:uiPriority w:val="0"/>
    <w:qFormat/>
    <w:rPr>
      <w:rFonts w:ascii="Arial" w:hAnsi="Arial" w:eastAsia="Times New Roman"/>
      <w:sz w:val="20"/>
    </w:rPr>
  </w:style>
  <w:style w:type="character" w:styleId="1092" w:customStyle="1">
    <w:name w:val="【正文】 Char"/>
    <w:link w:val="1093"/>
    <w:uiPriority w:val="0"/>
    <w:qFormat/>
    <w:rPr>
      <w:rFonts w:ascii="宋体" w:hAnsi="宋体" w:cs="宋体"/>
      <w:sz w:val="24"/>
      <w:szCs w:val="24"/>
      <w:lang w:val="zh-CN"/>
    </w:rPr>
  </w:style>
  <w:style w:type="paragraph" w:styleId="1093" w:customStyle="1">
    <w:name w:val="【正文】"/>
    <w:basedOn w:val="967"/>
    <w:link w:val="1092"/>
    <w:uiPriority w:val="0"/>
    <w:qFormat/>
    <w:pPr>
      <w:ind w:firstLine="480"/>
      <w:tabs>
        <w:tab w:val="clear" w:pos="540" w:leader="none"/>
      </w:tabs>
    </w:pPr>
    <w:rPr>
      <w:rFonts w:hAnsi="宋体" w:eastAsia="等线" w:cs="宋体"/>
      <w:sz w:val="24"/>
      <w:szCs w:val="24"/>
      <w:lang w:val="zh-CN"/>
    </w:rPr>
  </w:style>
  <w:style w:type="character" w:styleId="1094" w:customStyle="1">
    <w:name w:val="Char Char6"/>
    <w:uiPriority w:val="0"/>
    <w:qFormat/>
    <w:rPr>
      <w:rFonts w:eastAsia="宋体"/>
      <w:b/>
      <w:bCs/>
      <w:sz w:val="32"/>
      <w:szCs w:val="44"/>
      <w:lang w:val="en-US" w:eastAsia="zh-CN" w:bidi="ar-SA"/>
    </w:rPr>
  </w:style>
  <w:style w:type="character" w:styleId="1095" w:customStyle="1">
    <w:name w:val="标题 Char2"/>
    <w:uiPriority w:val="0"/>
    <w:qFormat/>
    <w:rPr>
      <w:rFonts w:ascii="Cambria" w:hAnsi="Cambria" w:eastAsia="宋体" w:cs="Times New Roman"/>
      <w:b/>
      <w:bCs/>
      <w:sz w:val="32"/>
      <w:szCs w:val="32"/>
    </w:rPr>
  </w:style>
  <w:style w:type="character" w:styleId="1096" w:customStyle="1">
    <w:name w:val="Char Char22"/>
    <w:uiPriority w:val="0"/>
    <w:qFormat/>
    <w:rPr>
      <w:rFonts w:ascii="Times New Roman" w:hAnsi="Times New Roman" w:eastAsia="宋体" w:cs="Times New Roman"/>
      <w:b/>
      <w:bCs/>
      <w:sz w:val="32"/>
      <w:szCs w:val="44"/>
    </w:rPr>
  </w:style>
  <w:style w:type="character" w:styleId="1097" w:customStyle="1">
    <w:name w:val="样式3 字符"/>
    <w:link w:val="1098"/>
    <w:uiPriority w:val="0"/>
    <w:qFormat/>
    <w:rPr>
      <w:rFonts w:eastAsia="黑体"/>
      <w:b/>
      <w:bCs/>
      <w:sz w:val="32"/>
      <w:szCs w:val="44"/>
    </w:rPr>
  </w:style>
  <w:style w:type="paragraph" w:styleId="1098" w:customStyle="1">
    <w:name w:val="样式3"/>
    <w:basedOn w:val="908"/>
    <w:link w:val="1097"/>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099" w:customStyle="1">
    <w:name w:val="font71"/>
    <w:uiPriority w:val="0"/>
    <w:qFormat/>
    <w:rPr>
      <w:rFonts w:hint="eastAsia" w:ascii="宋体" w:hAnsi="宋体" w:eastAsia="宋体" w:cs="宋体"/>
      <w:color w:val="000000"/>
      <w:sz w:val="18"/>
      <w:szCs w:val="18"/>
      <w:u w:val="none"/>
    </w:rPr>
  </w:style>
  <w:style w:type="character" w:styleId="1100" w:customStyle="1">
    <w:name w:val="批注框文本 Char1"/>
    <w:uiPriority w:val="0"/>
    <w:qFormat/>
    <w:rPr>
      <w:rFonts w:ascii="Times New Roman" w:hAnsi="Times New Roman" w:eastAsia="宋体" w:cs="Times New Roman"/>
      <w:sz w:val="18"/>
      <w:szCs w:val="18"/>
    </w:rPr>
  </w:style>
  <w:style w:type="character" w:styleId="1101" w:customStyle="1">
    <w:name w:val="font291"/>
    <w:uiPriority w:val="0"/>
    <w:qFormat/>
    <w:rPr>
      <w:rFonts w:hint="eastAsia" w:ascii="宋体" w:hAnsi="宋体" w:eastAsia="宋体" w:cs="宋体"/>
      <w:color w:val="000000"/>
      <w:sz w:val="20"/>
      <w:szCs w:val="20"/>
      <w:u w:val="none"/>
    </w:rPr>
  </w:style>
  <w:style w:type="character" w:styleId="1102" w:customStyle="1">
    <w:name w:val="Char Char18"/>
    <w:uiPriority w:val="0"/>
    <w:qFormat/>
    <w:rPr>
      <w:rFonts w:ascii="Times New Roman" w:hAnsi="Times New Roman" w:eastAsia="宋体" w:cs="Times New Roman"/>
      <w:b/>
      <w:bCs/>
      <w:sz w:val="28"/>
      <w:szCs w:val="28"/>
    </w:rPr>
  </w:style>
  <w:style w:type="character" w:styleId="1103" w:customStyle="1">
    <w:name w:val="表格正文样式 字符"/>
    <w:link w:val="1104"/>
    <w:uiPriority w:val="0"/>
    <w:qFormat/>
    <w:rPr>
      <w:rFonts w:ascii="宋体" w:hAnsi="宋体" w:cs="宋体"/>
      <w:color w:val="000000"/>
      <w:sz w:val="24"/>
      <w:szCs w:val="24"/>
    </w:rPr>
  </w:style>
  <w:style w:type="paragraph" w:styleId="1104" w:customStyle="1">
    <w:name w:val="表格正文样式"/>
    <w:basedOn w:val="714"/>
    <w:link w:val="1103"/>
    <w:uiPriority w:val="0"/>
    <w:qFormat/>
    <w:pPr>
      <w:widowControl/>
    </w:pPr>
    <w:rPr>
      <w:rFonts w:ascii="宋体" w:hAnsi="宋体" w:cs="宋体"/>
      <w:color w:val="000000"/>
      <w:sz w:val="24"/>
      <w:szCs w:val="24"/>
    </w:rPr>
  </w:style>
  <w:style w:type="character" w:styleId="1105" w:customStyle="1">
    <w:name w:val="font31"/>
    <w:uiPriority w:val="0"/>
    <w:qFormat/>
    <w:rPr>
      <w:rFonts w:hint="eastAsia" w:ascii="宋体" w:hAnsi="宋体" w:eastAsia="宋体" w:cs="宋体"/>
      <w:color w:val="000000"/>
      <w:sz w:val="22"/>
      <w:szCs w:val="22"/>
      <w:u w:val="none"/>
    </w:rPr>
  </w:style>
  <w:style w:type="character" w:styleId="1106" w:customStyle="1">
    <w:name w:val="标题 字符1"/>
    <w:uiPriority w:val="10"/>
    <w:qFormat/>
    <w:rPr>
      <w:rFonts w:ascii="等线 Light" w:hAnsi="等线 Light" w:cs="Times New Roman"/>
      <w:b/>
      <w:bCs/>
      <w:sz w:val="32"/>
      <w:szCs w:val="32"/>
    </w:rPr>
  </w:style>
  <w:style w:type="character" w:styleId="1107" w:customStyle="1">
    <w:name w:val="正文文本 字符1"/>
    <w:uiPriority w:val="99"/>
    <w:semiHidden/>
    <w:qFormat/>
    <w:rPr>
      <w:sz w:val="21"/>
      <w:szCs w:val="24"/>
    </w:rPr>
  </w:style>
  <w:style w:type="character" w:styleId="1108" w:customStyle="1">
    <w:name w:val="标题 3 Char"/>
    <w:uiPriority w:val="9"/>
    <w:qFormat/>
    <w:rPr>
      <w:rFonts w:eastAsia="宋体"/>
      <w:b/>
      <w:sz w:val="32"/>
      <w:lang w:val="en-US" w:eastAsia="zh-CN" w:bidi="ar-SA"/>
    </w:rPr>
  </w:style>
  <w:style w:type="character" w:styleId="1109" w:customStyle="1">
    <w:name w:val="Heading 4 Char"/>
    <w:uiPriority w:val="0"/>
    <w:qFormat/>
    <w:rPr>
      <w:rFonts w:ascii="Arial" w:hAnsi="Arial" w:eastAsia="宋体"/>
      <w:b/>
      <w:bCs/>
      <w:sz w:val="21"/>
      <w:szCs w:val="28"/>
      <w:lang w:val="en-US" w:eastAsia="zh-CN" w:bidi="ar-SA"/>
    </w:rPr>
  </w:style>
  <w:style w:type="character" w:styleId="1110" w:customStyle="1">
    <w:name w:val="副标题 字符1"/>
    <w:uiPriority w:val="11"/>
    <w:qFormat/>
    <w:rPr>
      <w:rFonts w:ascii="等线 Light" w:hAnsi="等线 Light" w:cs="Times New Roman"/>
      <w:b/>
      <w:bCs/>
      <w:sz w:val="32"/>
      <w:szCs w:val="32"/>
    </w:rPr>
  </w:style>
  <w:style w:type="character" w:styleId="1111" w:customStyle="1">
    <w:name w:val="2 级标题 Char"/>
    <w:link w:val="1112"/>
    <w:uiPriority w:val="0"/>
    <w:qFormat/>
    <w:rPr>
      <w:bCs/>
      <w:sz w:val="24"/>
      <w:szCs w:val="32"/>
    </w:rPr>
  </w:style>
  <w:style w:type="paragraph" w:styleId="1112" w:customStyle="1">
    <w:name w:val="2 级标题"/>
    <w:basedOn w:val="909"/>
    <w:link w:val="1111"/>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13" w:customStyle="1">
    <w:name w:val="font322"/>
    <w:uiPriority w:val="0"/>
    <w:qFormat/>
    <w:rPr>
      <w:rFonts w:hint="eastAsia" w:ascii="宋体" w:hAnsi="宋体" w:eastAsia="宋体" w:cs="宋体"/>
      <w:color w:val="000000"/>
      <w:sz w:val="20"/>
      <w:szCs w:val="20"/>
      <w:u w:val="none"/>
    </w:rPr>
  </w:style>
  <w:style w:type="character" w:styleId="1114" w:customStyle="1">
    <w:name w:val="Heading 1 Char"/>
    <w:uiPriority w:val="0"/>
    <w:qFormat/>
    <w:rPr>
      <w:rFonts w:eastAsia="宋体"/>
      <w:b/>
      <w:bCs/>
      <w:sz w:val="32"/>
      <w:szCs w:val="44"/>
      <w:lang w:val="en-US" w:eastAsia="zh-CN" w:bidi="ar-SA"/>
    </w:rPr>
  </w:style>
  <w:style w:type="character" w:styleId="1115" w:customStyle="1">
    <w:name w:val="Char Char4"/>
    <w:uiPriority w:val="0"/>
    <w:qFormat/>
    <w:rPr>
      <w:rFonts w:ascii="宋体" w:hAnsi="宋体" w:eastAsia="黑体" w:cs="Arial"/>
      <w:b/>
      <w:sz w:val="28"/>
      <w:szCs w:val="32"/>
      <w:lang w:val="en-US" w:eastAsia="zh-CN" w:bidi="ar-SA"/>
    </w:rPr>
  </w:style>
  <w:style w:type="character" w:styleId="1116" w:customStyle="1">
    <w:name w:val="Body Text Indent Char"/>
    <w:uiPriority w:val="0"/>
    <w:qFormat/>
    <w:rPr>
      <w:rFonts w:ascii="宋体" w:hAnsi="宋体" w:eastAsia="宋体"/>
      <w:sz w:val="21"/>
      <w:lang w:val="en-US" w:eastAsia="zh-CN" w:bidi="ar-SA"/>
    </w:rPr>
  </w:style>
  <w:style w:type="character" w:styleId="1117" w:customStyle="1">
    <w:name w:val="日期 字符1"/>
    <w:uiPriority w:val="99"/>
    <w:semiHidden/>
    <w:qFormat/>
    <w:rPr>
      <w:sz w:val="21"/>
      <w:szCs w:val="24"/>
    </w:rPr>
  </w:style>
  <w:style w:type="character" w:styleId="1118" w:customStyle="1">
    <w:name w:val="font361"/>
    <w:uiPriority w:val="0"/>
    <w:qFormat/>
    <w:rPr>
      <w:rFonts w:hint="eastAsia" w:ascii="宋体" w:hAnsi="宋体" w:eastAsia="宋体" w:cs="宋体"/>
      <w:b/>
      <w:color w:val="000000"/>
      <w:sz w:val="20"/>
      <w:szCs w:val="20"/>
      <w:u w:val="none"/>
    </w:rPr>
  </w:style>
  <w:style w:type="character" w:styleId="1119" w:customStyle="1">
    <w:name w:val="脚注文本 字符1"/>
    <w:uiPriority w:val="99"/>
    <w:qFormat/>
    <w:rPr>
      <w:sz w:val="18"/>
      <w:szCs w:val="18"/>
    </w:rPr>
  </w:style>
  <w:style w:type="character" w:styleId="1120" w:customStyle="1">
    <w:name w:val="textcontents"/>
    <w:uiPriority w:val="0"/>
    <w:qFormat/>
    <w:rPr>
      <w:rFonts w:cs="Times New Roman"/>
    </w:rPr>
  </w:style>
  <w:style w:type="character" w:styleId="1121" w:customStyle="1">
    <w:name w:val="纯文本 Char"/>
    <w:uiPriority w:val="99"/>
    <w:qFormat/>
    <w:rPr>
      <w:rFonts w:ascii="宋体" w:hAnsi="Courier New" w:eastAsia="宋体"/>
      <w:sz w:val="21"/>
      <w:lang w:val="en-US" w:eastAsia="zh-CN" w:bidi="ar-SA"/>
    </w:rPr>
  </w:style>
  <w:style w:type="character" w:styleId="1122" w:customStyle="1">
    <w:name w:val="引用 Char1"/>
    <w:uiPriority w:val="29"/>
    <w:qFormat/>
    <w:rPr>
      <w:rFonts w:ascii="Times New Roman" w:hAnsi="Times New Roman" w:eastAsia="宋体" w:cs="Times New Roman"/>
      <w:i/>
      <w:iCs/>
      <w:color w:val="000000"/>
      <w:szCs w:val="24"/>
    </w:rPr>
  </w:style>
  <w:style w:type="character" w:styleId="1123" w:customStyle="1">
    <w:name w:val="正文文本 3 字符1"/>
    <w:uiPriority w:val="99"/>
    <w:qFormat/>
    <w:rPr>
      <w:sz w:val="16"/>
      <w:szCs w:val="16"/>
    </w:rPr>
  </w:style>
  <w:style w:type="character" w:styleId="1124" w:customStyle="1">
    <w:name w:val="Char Char1"/>
    <w:uiPriority w:val="0"/>
    <w:qFormat/>
    <w:rPr>
      <w:rFonts w:ascii="黑体" w:hAnsi="Arial" w:eastAsia="黑体" w:cs="Arial"/>
      <w:b/>
      <w:bCs/>
      <w:sz w:val="32"/>
      <w:szCs w:val="32"/>
      <w:lang w:val="en-US" w:eastAsia="zh-CN" w:bidi="ar-SA"/>
    </w:rPr>
  </w:style>
  <w:style w:type="character" w:styleId="1125" w:customStyle="1">
    <w:name w:val="font381"/>
    <w:uiPriority w:val="0"/>
    <w:qFormat/>
    <w:rPr>
      <w:rFonts w:hint="eastAsia" w:ascii="宋体" w:hAnsi="宋体" w:eastAsia="宋体" w:cs="宋体"/>
      <w:color w:val="000000"/>
      <w:sz w:val="20"/>
      <w:szCs w:val="20"/>
      <w:u w:val="none"/>
    </w:rPr>
  </w:style>
  <w:style w:type="character" w:styleId="1126" w:customStyle="1">
    <w:name w:val="font61"/>
    <w:uiPriority w:val="0"/>
    <w:qFormat/>
    <w:rPr>
      <w:rFonts w:ascii="Times New Roman" w:hAnsi="Times New Roman" w:cs="Times New Roman"/>
      <w:color w:val="000000"/>
      <w:sz w:val="24"/>
      <w:szCs w:val="24"/>
      <w:u w:val="none"/>
    </w:rPr>
  </w:style>
  <w:style w:type="character" w:styleId="1127" w:customStyle="1">
    <w:name w:val="font01"/>
    <w:uiPriority w:val="0"/>
    <w:qFormat/>
    <w:rPr>
      <w:rFonts w:ascii="Times New Roman" w:hAnsi="Times New Roman" w:cs="Times New Roman"/>
      <w:color w:val="000000"/>
      <w:sz w:val="24"/>
      <w:szCs w:val="24"/>
      <w:u w:val="none"/>
    </w:rPr>
  </w:style>
  <w:style w:type="character" w:styleId="1128" w:customStyle="1">
    <w:name w:val="正文文本 2 字符1"/>
    <w:uiPriority w:val="99"/>
    <w:qFormat/>
    <w:rPr>
      <w:sz w:val="21"/>
    </w:rPr>
  </w:style>
  <w:style w:type="character" w:styleId="1129" w:customStyle="1">
    <w:name w:val="批注文字 字符1"/>
    <w:uiPriority w:val="99"/>
    <w:semiHidden/>
    <w:qFormat/>
    <w:rPr>
      <w:sz w:val="21"/>
      <w:szCs w:val="24"/>
    </w:rPr>
  </w:style>
  <w:style w:type="character" w:styleId="1130" w:customStyle="1">
    <w:name w:val="文档结构图 字符1"/>
    <w:uiPriority w:val="99"/>
    <w:semiHidden/>
    <w:qFormat/>
    <w:rPr>
      <w:rFonts w:ascii="Microsoft YaHei UI" w:eastAsia="Microsoft YaHei UI"/>
      <w:sz w:val="18"/>
      <w:szCs w:val="18"/>
    </w:rPr>
  </w:style>
  <w:style w:type="character" w:styleId="1131" w:customStyle="1">
    <w:name w:val="Heading 3 Char"/>
    <w:uiPriority w:val="0"/>
    <w:qFormat/>
    <w:rPr>
      <w:rFonts w:cs="Times New Roman"/>
      <w:b/>
      <w:bCs/>
      <w:sz w:val="32"/>
      <w:szCs w:val="32"/>
    </w:rPr>
  </w:style>
  <w:style w:type="character" w:styleId="1132" w:customStyle="1">
    <w:name w:val="Sample"/>
    <w:uiPriority w:val="0"/>
    <w:qFormat/>
    <w:rPr>
      <w:rFonts w:ascii="Courier New" w:hAnsi="Courier New"/>
    </w:rPr>
  </w:style>
  <w:style w:type="character" w:styleId="1133" w:customStyle="1">
    <w:name w:val="Char Char"/>
    <w:uiPriority w:val="0"/>
    <w:qFormat/>
    <w:rPr>
      <w:rFonts w:eastAsia="宋体"/>
      <w:b/>
      <w:sz w:val="21"/>
      <w:szCs w:val="24"/>
      <w:lang w:val="en-US" w:eastAsia="zh-CN" w:bidi="ar-SA"/>
    </w:rPr>
  </w:style>
  <w:style w:type="character" w:styleId="1134" w:customStyle="1">
    <w:name w:val="Heading 5 Char"/>
    <w:uiPriority w:val="0"/>
    <w:qFormat/>
    <w:rPr>
      <w:rFonts w:eastAsia="宋体"/>
      <w:b/>
      <w:bCs/>
      <w:sz w:val="28"/>
      <w:szCs w:val="28"/>
      <w:lang w:val="en-US" w:eastAsia="zh-CN" w:bidi="ar-SA"/>
    </w:rPr>
  </w:style>
  <w:style w:type="character" w:styleId="1135" w:customStyle="1">
    <w:name w:val="font21"/>
    <w:uiPriority w:val="0"/>
    <w:qFormat/>
    <w:rPr>
      <w:rFonts w:hint="eastAsia" w:ascii="宋体" w:hAnsi="宋体" w:eastAsia="宋体" w:cs="宋体"/>
      <w:b/>
      <w:color w:val="000000"/>
      <w:sz w:val="24"/>
      <w:szCs w:val="24"/>
      <w:u w:val="none"/>
    </w:rPr>
  </w:style>
  <w:style w:type="character" w:styleId="1136" w:customStyle="1">
    <w:name w:val="Char Char19"/>
    <w:uiPriority w:val="0"/>
    <w:qFormat/>
    <w:rPr>
      <w:rFonts w:ascii="Arial" w:hAnsi="Arial" w:eastAsia="宋体" w:cs="Times New Roman"/>
      <w:b/>
      <w:bCs/>
      <w:szCs w:val="28"/>
    </w:rPr>
  </w:style>
  <w:style w:type="character" w:styleId="1137" w:customStyle="1">
    <w:name w:val="font41"/>
    <w:uiPriority w:val="0"/>
    <w:qFormat/>
    <w:rPr>
      <w:rFonts w:hint="eastAsia" w:ascii="宋体" w:hAnsi="宋体" w:eastAsia="宋体" w:cs="宋体"/>
      <w:color w:val="000000"/>
      <w:sz w:val="24"/>
      <w:szCs w:val="24"/>
      <w:u w:val="none"/>
    </w:rPr>
  </w:style>
  <w:style w:type="character" w:styleId="1138" w:customStyle="1">
    <w:name w:val="Typewriter"/>
    <w:uiPriority w:val="0"/>
    <w:qFormat/>
    <w:rPr>
      <w:rFonts w:ascii="Courier New" w:hAnsi="Courier New"/>
      <w:sz w:val="20"/>
    </w:rPr>
  </w:style>
  <w:style w:type="character" w:styleId="1139" w:customStyle="1">
    <w:name w:val="Comment Subject Char"/>
    <w:uiPriority w:val="0"/>
    <w:qFormat/>
    <w:rPr>
      <w:b/>
      <w:sz w:val="24"/>
      <w:lang w:bidi="ar-SA"/>
    </w:rPr>
  </w:style>
  <w:style w:type="character" w:styleId="1140" w:customStyle="1">
    <w:name w:val="纯文本 字符1"/>
    <w:uiPriority w:val="99"/>
    <w:semiHidden/>
    <w:qFormat/>
    <w:rPr>
      <w:rFonts w:ascii="等线" w:hAnsi="Courier New" w:eastAsia="等线" w:cs="Courier New"/>
      <w:sz w:val="21"/>
      <w:szCs w:val="24"/>
    </w:rPr>
  </w:style>
  <w:style w:type="character" w:styleId="1141" w:customStyle="1">
    <w:name w:val="标题4 Char Char"/>
    <w:link w:val="1142"/>
    <w:uiPriority w:val="0"/>
    <w:qFormat/>
    <w:rPr>
      <w:rFonts w:ascii="Arial" w:hAnsi="Arial"/>
      <w:b/>
      <w:bCs/>
      <w:sz w:val="24"/>
      <w:szCs w:val="32"/>
    </w:rPr>
  </w:style>
  <w:style w:type="paragraph" w:styleId="1142" w:customStyle="1">
    <w:name w:val="标题4"/>
    <w:basedOn w:val="909"/>
    <w:next w:val="944"/>
    <w:link w:val="1141"/>
    <w:uiPriority w:val="0"/>
    <w:qFormat/>
    <w:pPr>
      <w:jc w:val="center"/>
      <w:spacing w:before="60" w:after="60"/>
    </w:pPr>
    <w:rPr>
      <w:rFonts w:eastAsia="等线"/>
      <w:sz w:val="24"/>
    </w:rPr>
  </w:style>
  <w:style w:type="character" w:styleId="1143" w:customStyle="1">
    <w:name w:val="Heading 3 Char1"/>
    <w:uiPriority w:val="0"/>
    <w:qFormat/>
    <w:rPr>
      <w:rFonts w:eastAsia="宋体"/>
      <w:b/>
      <w:bCs/>
      <w:sz w:val="24"/>
      <w:szCs w:val="32"/>
      <w:lang w:val="en-US" w:eastAsia="zh-CN" w:bidi="ar-SA"/>
    </w:rPr>
  </w:style>
  <w:style w:type="character" w:styleId="114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5" w:customStyle="1">
    <w:name w:val="font51"/>
    <w:uiPriority w:val="0"/>
    <w:qFormat/>
    <w:rPr>
      <w:rFonts w:ascii="Calibri" w:hAnsi="Calibri" w:cs="Calibri"/>
      <w:color w:val="000000"/>
      <w:sz w:val="24"/>
      <w:szCs w:val="24"/>
      <w:u w:val="none"/>
    </w:rPr>
  </w:style>
  <w:style w:type="character" w:styleId="1146" w:customStyle="1">
    <w:name w:val="不明显强调1"/>
    <w:uiPriority w:val="0"/>
    <w:qFormat/>
    <w:rPr>
      <w:i/>
      <w:iCs/>
      <w:color w:val="808080"/>
    </w:rPr>
  </w:style>
  <w:style w:type="character" w:styleId="1147" w:customStyle="1">
    <w:name w:val="批注主题 Char1"/>
    <w:uiPriority w:val="0"/>
    <w:qFormat/>
    <w:rPr>
      <w:rFonts w:ascii="Times New Roman" w:hAnsi="Times New Roman" w:eastAsia="宋体" w:cs="Times New Roman"/>
      <w:b/>
      <w:bCs/>
      <w:sz w:val="20"/>
      <w:szCs w:val="20"/>
    </w:rPr>
  </w:style>
  <w:style w:type="character" w:styleId="1148" w:customStyle="1">
    <w:name w:val="Char Char24"/>
    <w:uiPriority w:val="0"/>
    <w:qFormat/>
    <w:rPr>
      <w:rFonts w:eastAsia="宋体"/>
      <w:b/>
      <w:bCs/>
      <w:sz w:val="32"/>
      <w:szCs w:val="44"/>
      <w:lang w:val="en-US" w:eastAsia="zh-CN" w:bidi="ar-SA"/>
    </w:rPr>
  </w:style>
  <w:style w:type="character" w:styleId="1149" w:customStyle="1">
    <w:name w:val="Char Char20"/>
    <w:uiPriority w:val="0"/>
    <w:qFormat/>
    <w:rPr>
      <w:rFonts w:ascii="Times New Roman" w:hAnsi="Times New Roman" w:eastAsia="宋体" w:cs="Times New Roman"/>
      <w:b/>
      <w:bCs/>
      <w:sz w:val="24"/>
      <w:szCs w:val="32"/>
    </w:rPr>
  </w:style>
  <w:style w:type="character" w:styleId="1150" w:customStyle="1">
    <w:name w:val="书籍标题1"/>
    <w:uiPriority w:val="0"/>
    <w:qFormat/>
    <w:rPr>
      <w:b/>
      <w:bCs/>
      <w:smallCaps/>
      <w:spacing w:val="5"/>
    </w:rPr>
  </w:style>
  <w:style w:type="character" w:styleId="1151" w:customStyle="1">
    <w:name w:val="Keyboard"/>
    <w:uiPriority w:val="0"/>
    <w:qFormat/>
    <w:rPr>
      <w:rFonts w:ascii="Courier New" w:hAnsi="Courier New"/>
      <w:b/>
      <w:sz w:val="20"/>
    </w:rPr>
  </w:style>
  <w:style w:type="character" w:styleId="1152" w:customStyle="1">
    <w:name w:val="批注主题 字符1"/>
    <w:uiPriority w:val="99"/>
    <w:semiHidden/>
    <w:qFormat/>
    <w:rPr>
      <w:b/>
      <w:bCs/>
      <w:sz w:val="21"/>
      <w:szCs w:val="24"/>
    </w:rPr>
  </w:style>
  <w:style w:type="character" w:styleId="1153" w:customStyle="1">
    <w:name w:val="页脚 Char"/>
    <w:uiPriority w:val="99"/>
    <w:qFormat/>
    <w:rPr>
      <w:sz w:val="18"/>
      <w:szCs w:val="18"/>
    </w:rPr>
  </w:style>
  <w:style w:type="character" w:styleId="1154" w:customStyle="1">
    <w:name w:val="Title Char"/>
    <w:uiPriority w:val="0"/>
    <w:qFormat/>
    <w:rPr>
      <w:rFonts w:ascii="Cambria" w:hAnsi="Cambria"/>
      <w:b/>
      <w:sz w:val="32"/>
      <w:lang w:bidi="ar-SA"/>
    </w:rPr>
  </w:style>
  <w:style w:type="paragraph" w:styleId="1155" w:customStyle="1">
    <w:name w:val="三级标题"/>
    <w:basedOn w:val="769"/>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156" w:customStyle="1">
    <w:name w:val="表格正文"/>
    <w:basedOn w:val="714"/>
    <w:uiPriority w:val="0"/>
    <w:qFormat/>
    <w:pPr>
      <w:ind w:firstLine="200"/>
      <w:spacing w:line="360" w:lineRule="auto"/>
    </w:pPr>
    <w:rPr>
      <w:rFonts w:ascii="宋体" w:hAnsi="Times New Roman" w:eastAsia="宋体"/>
      <w:sz w:val="24"/>
      <w:szCs w:val="20"/>
    </w:rPr>
  </w:style>
  <w:style w:type="paragraph" w:styleId="1157" w:customStyle="1">
    <w:name w:val="标题 H5"/>
    <w:basedOn w:val="714"/>
    <w:next w:val="714"/>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158" w:customStyle="1">
    <w:name w:val="段"/>
    <w:basedOn w:val="714"/>
    <w:uiPriority w:val="0"/>
    <w:qFormat/>
    <w:pPr>
      <w:ind w:firstLine="200"/>
      <w:spacing w:line="360" w:lineRule="auto"/>
      <w:widowControl/>
    </w:pPr>
    <w:rPr>
      <w:rFonts w:ascii="宋体" w:hAnsi="宋体" w:eastAsia="宋体" w:cs="宋体"/>
      <w:szCs w:val="21"/>
    </w:rPr>
  </w:style>
  <w:style w:type="paragraph" w:styleId="1159"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0" w:customStyle="1">
    <w:name w:val="标题 H4"/>
    <w:basedOn w:val="714"/>
    <w:next w:val="714"/>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161" w:customStyle="1">
    <w:name w:val="表格标题"/>
    <w:basedOn w:val="714"/>
    <w:next w:val="714"/>
    <w:uiPriority w:val="0"/>
    <w:qFormat/>
    <w:pPr>
      <w:jc w:val="left"/>
      <w:spacing w:after="160"/>
    </w:pPr>
    <w:rPr>
      <w:rFonts w:ascii="仿宋" w:hAnsi="仿宋" w:eastAsia="仿宋"/>
      <w:b/>
      <w:bCs/>
      <w:sz w:val="22"/>
      <w:szCs w:val="21"/>
    </w:rPr>
  </w:style>
  <w:style w:type="paragraph" w:styleId="1162" w:customStyle="1">
    <w:name w:val="xl46"/>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6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4" w:customStyle="1">
    <w:name w:val="xl370"/>
    <w:basedOn w:val="71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5" w:customStyle="1">
    <w:name w:val="k 正文"/>
    <w:basedOn w:val="714"/>
    <w:uiPriority w:val="0"/>
    <w:qFormat/>
    <w:pPr>
      <w:ind w:firstLine="200"/>
      <w:spacing w:line="360" w:lineRule="auto"/>
    </w:pPr>
    <w:rPr>
      <w:rFonts w:ascii="Times New Roman" w:hAnsi="Times New Roman" w:eastAsia="宋体"/>
    </w:rPr>
  </w:style>
  <w:style w:type="paragraph" w:styleId="1166" w:customStyle="1">
    <w:name w:val="font17"/>
    <w:basedOn w:val="714"/>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67" w:customStyle="1">
    <w:name w:val="H1"/>
    <w:basedOn w:val="714"/>
    <w:next w:val="714"/>
    <w:uiPriority w:val="0"/>
    <w:qFormat/>
    <w:pPr>
      <w:jc w:val="left"/>
      <w:keepNext/>
      <w:spacing w:before="100" w:after="100"/>
      <w:outlineLvl w:val="1"/>
    </w:pPr>
    <w:rPr>
      <w:rFonts w:ascii="Times New Roman" w:hAnsi="Times New Roman" w:eastAsia="宋体"/>
      <w:b/>
      <w:sz w:val="48"/>
      <w:szCs w:val="20"/>
    </w:rPr>
  </w:style>
  <w:style w:type="paragraph" w:styleId="1168" w:customStyle="1">
    <w:name w:val="Char"/>
    <w:basedOn w:val="714"/>
    <w:uiPriority w:val="0"/>
    <w:qFormat/>
    <w:pPr>
      <w:jc w:val="left"/>
      <w:spacing w:after="160" w:line="240" w:lineRule="exact"/>
      <w:widowControl/>
    </w:pPr>
    <w:rPr>
      <w:rFonts w:ascii="Times New Roman" w:hAnsi="Times New Roman" w:eastAsia="宋体"/>
      <w:szCs w:val="24"/>
    </w:rPr>
  </w:style>
  <w:style w:type="paragraph" w:styleId="1169" w:customStyle="1">
    <w:name w:val="reader-word-layer"/>
    <w:basedOn w:val="714"/>
    <w:uiPriority w:val="0"/>
    <w:qFormat/>
    <w:pPr>
      <w:jc w:val="left"/>
      <w:spacing w:before="100" w:beforeAutospacing="1" w:after="100" w:afterAutospacing="1"/>
      <w:widowControl/>
    </w:pPr>
    <w:rPr>
      <w:rFonts w:ascii="宋体" w:hAnsi="宋体" w:eastAsia="宋体" w:cs="宋体"/>
      <w:sz w:val="24"/>
      <w:szCs w:val="24"/>
    </w:rPr>
  </w:style>
  <w:style w:type="paragraph" w:styleId="1170" w:customStyle="1">
    <w:name w:val="xl6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1" w:customStyle="1">
    <w:name w:val="xl78"/>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72" w:customStyle="1">
    <w:name w:val="xl36"/>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73" w:customStyle="1">
    <w:name w:val="xl2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74" w:customStyle="1">
    <w:name w:val="目录文字"/>
    <w:basedOn w:val="714"/>
    <w:uiPriority w:val="0"/>
    <w:qFormat/>
    <w:pPr>
      <w:jc w:val="left"/>
      <w:spacing w:line="480" w:lineRule="auto"/>
      <w:widowControl/>
    </w:pPr>
    <w:rPr>
      <w:rFonts w:ascii="宋体" w:hAnsi="宋体" w:eastAsia="宋体"/>
      <w:sz w:val="24"/>
      <w:szCs w:val="20"/>
    </w:rPr>
  </w:style>
  <w:style w:type="paragraph" w:styleId="1175" w:customStyle="1">
    <w:name w:val="列表段落2"/>
    <w:basedOn w:val="714"/>
    <w:uiPriority w:val="0"/>
    <w:qFormat/>
    <w:pPr>
      <w:ind w:firstLine="420"/>
    </w:pPr>
    <w:rPr>
      <w:rFonts w:ascii="Times New Roman" w:hAnsi="Times New Roman" w:eastAsia="宋体"/>
      <w:szCs w:val="21"/>
    </w:rPr>
  </w:style>
  <w:style w:type="paragraph" w:styleId="1176" w:customStyle="1">
    <w:name w:val="空半行"/>
    <w:basedOn w:val="714"/>
    <w:uiPriority w:val="0"/>
    <w:qFormat/>
    <w:pPr>
      <w:spacing w:line="120" w:lineRule="exact"/>
    </w:pPr>
    <w:rPr>
      <w:rFonts w:ascii="Times New Roman" w:hAnsi="Times New Roman" w:eastAsia="仿宋_GB2312"/>
      <w:color w:val="ffffff"/>
      <w:sz w:val="30"/>
      <w:szCs w:val="20"/>
    </w:rPr>
  </w:style>
  <w:style w:type="paragraph" w:styleId="1177" w:customStyle="1">
    <w:name w:val="xl42"/>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178" w:customStyle="1">
    <w:name w:val="xl45"/>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179" w:customStyle="1">
    <w:name w:val="内容文本"/>
    <w:basedOn w:val="997"/>
    <w:uiPriority w:val="0"/>
    <w:qFormat/>
    <w:pPr>
      <w:contextualSpacing/>
      <w:ind w:firstLine="200"/>
      <w:jc w:val="left"/>
      <w:spacing w:line="360" w:lineRule="auto"/>
    </w:pPr>
    <w:rPr>
      <w:rFonts w:ascii="宋体" w:hAnsi="宋体" w:eastAsia="宋体"/>
      <w:sz w:val="24"/>
      <w:lang w:eastAsia="en-US" w:bidi="en-US"/>
    </w:rPr>
  </w:style>
  <w:style w:type="paragraph" w:styleId="1180" w:customStyle="1">
    <w:name w:val="font12"/>
    <w:basedOn w:val="714"/>
    <w:uiPriority w:val="0"/>
    <w:qFormat/>
    <w:pPr>
      <w:jc w:val="left"/>
      <w:spacing w:before="100" w:beforeAutospacing="1" w:after="100" w:afterAutospacing="1"/>
      <w:widowControl/>
    </w:pPr>
    <w:rPr>
      <w:rFonts w:ascii="宋体" w:hAnsi="宋体" w:eastAsia="宋体" w:cs="宋体"/>
      <w:b/>
      <w:bCs/>
      <w:sz w:val="22"/>
    </w:rPr>
  </w:style>
  <w:style w:type="paragraph" w:styleId="1181" w:customStyle="1">
    <w:name w:val="1"/>
    <w:basedOn w:val="714"/>
    <w:next w:val="714"/>
    <w:uiPriority w:val="0"/>
    <w:qFormat/>
    <w:rPr>
      <w:rFonts w:ascii="Times New Roman" w:hAnsi="Times New Roman" w:eastAsia="宋体"/>
      <w:szCs w:val="24"/>
    </w:rPr>
  </w:style>
  <w:style w:type="paragraph" w:styleId="1182" w:customStyle="1">
    <w:name w:val="xl6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3" w:customStyle="1">
    <w:name w:val="xl3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184" w:customStyle="1">
    <w:name w:val="xl102"/>
    <w:basedOn w:val="71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5" w:customStyle="1">
    <w:name w:val="font7"/>
    <w:basedOn w:val="714"/>
    <w:uiPriority w:val="0"/>
    <w:qFormat/>
    <w:pPr>
      <w:jc w:val="left"/>
      <w:spacing w:before="100" w:beforeAutospacing="1" w:after="100" w:afterAutospacing="1"/>
      <w:widowControl/>
    </w:pPr>
    <w:rPr>
      <w:rFonts w:ascii="宋体" w:hAnsi="宋体" w:eastAsia="宋体" w:cs="宋体"/>
      <w:sz w:val="16"/>
      <w:szCs w:val="16"/>
    </w:rPr>
  </w:style>
  <w:style w:type="paragraph" w:styleId="1186" w:customStyle="1">
    <w:name w:val="xl108"/>
    <w:basedOn w:val="71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7" w:customStyle="1">
    <w:name w:val="TOC 标题_0"/>
    <w:basedOn w:val="1188"/>
    <w:next w:val="1003"/>
    <w:uiPriority w:val="0"/>
    <w:qFormat/>
    <w:pPr>
      <w:outlineLvl w:val="9"/>
    </w:pPr>
    <w:rPr>
      <w:rFonts w:ascii="Calibri" w:hAnsi="Calibri"/>
    </w:rPr>
  </w:style>
  <w:style w:type="paragraph" w:styleId="1188" w:customStyle="1">
    <w:name w:val="标题 1_0"/>
    <w:basedOn w:val="1003"/>
    <w:next w:val="1003"/>
    <w:uiPriority w:val="0"/>
    <w:qFormat/>
    <w:pPr>
      <w:keepLines/>
      <w:keepNext/>
      <w:spacing w:before="340" w:after="330" w:line="576" w:lineRule="auto"/>
      <w:outlineLvl w:val="0"/>
    </w:pPr>
    <w:rPr>
      <w:b/>
      <w:bCs/>
      <w:sz w:val="44"/>
      <w:szCs w:val="44"/>
    </w:rPr>
  </w:style>
  <w:style w:type="paragraph" w:styleId="1189" w:customStyle="1">
    <w:name w:val="xl95"/>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90" w:customStyle="1">
    <w:name w:val="xl35"/>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191" w:customStyle="1">
    <w:name w:val="标题 3_0"/>
    <w:basedOn w:val="1003"/>
    <w:next w:val="1003"/>
    <w:uiPriority w:val="0"/>
    <w:qFormat/>
    <w:pPr>
      <w:keepLines/>
      <w:keepNext/>
      <w:spacing w:before="260" w:after="260" w:line="413" w:lineRule="auto"/>
      <w:outlineLvl w:val="2"/>
    </w:pPr>
    <w:rPr>
      <w:b/>
      <w:bCs/>
      <w:sz w:val="32"/>
      <w:szCs w:val="32"/>
    </w:rPr>
  </w:style>
  <w:style w:type="paragraph" w:styleId="1192" w:customStyle="1">
    <w:name w:val="xl3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93" w:customStyle="1">
    <w:name w:val="xl2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94" w:customStyle="1">
    <w:name w:val="Char Char6 Char Char Char Char"/>
    <w:basedOn w:val="714"/>
    <w:uiPriority w:val="0"/>
    <w:qFormat/>
    <w:pPr>
      <w:jc w:val="left"/>
      <w:spacing w:after="160" w:line="240" w:lineRule="exact"/>
      <w:widowControl/>
    </w:pPr>
    <w:rPr>
      <w:rFonts w:ascii="仿宋_GB2312" w:hAnsi="Times New Roman" w:eastAsia="仿宋_GB2312"/>
      <w:sz w:val="32"/>
      <w:szCs w:val="32"/>
    </w:rPr>
  </w:style>
  <w:style w:type="paragraph" w:styleId="119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6" w:customStyle="1">
    <w:name w:val="列出段落21"/>
    <w:basedOn w:val="714"/>
    <w:uiPriority w:val="34"/>
    <w:qFormat/>
    <w:pPr>
      <w:ind w:firstLine="420"/>
    </w:pPr>
    <w:rPr>
      <w:rFonts w:ascii="Times New Roman" w:hAnsi="Times New Roman" w:eastAsia="宋体"/>
      <w:szCs w:val="20"/>
    </w:rPr>
  </w:style>
  <w:style w:type="paragraph" w:styleId="1197" w:customStyle="1">
    <w:name w:val="xl7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98" w:customStyle="1">
    <w:name w:val="msonormal"/>
    <w:basedOn w:val="714"/>
    <w:uiPriority w:val="0"/>
    <w:qFormat/>
    <w:pPr>
      <w:jc w:val="left"/>
      <w:spacing w:before="100" w:beforeAutospacing="1" w:after="100" w:afterAutospacing="1"/>
      <w:widowControl/>
    </w:pPr>
    <w:rPr>
      <w:rFonts w:ascii="宋体" w:hAnsi="宋体" w:eastAsia="宋体" w:cs="宋体"/>
      <w:sz w:val="24"/>
      <w:szCs w:val="24"/>
    </w:rPr>
  </w:style>
  <w:style w:type="paragraph" w:styleId="1199" w:customStyle="1">
    <w:name w:val="xl82"/>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0" w:customStyle="1">
    <w:name w:val="xl101"/>
    <w:basedOn w:val="71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1" w:customStyle="1">
    <w:name w:val="xl9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2" w:customStyle="1">
    <w:name w:val="xl110"/>
    <w:basedOn w:val="71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3" w:customStyle="1">
    <w:name w:val="flNote"/>
    <w:basedOn w:val="714"/>
    <w:uiPriority w:val="0"/>
    <w:qFormat/>
    <w:pPr>
      <w:jc w:val="center"/>
      <w:spacing w:before="320" w:after="160" w:line="360" w:lineRule="atLeast"/>
    </w:pPr>
    <w:rPr>
      <w:rFonts w:ascii="Arial" w:hAnsi="Times New Roman" w:eastAsia="黑体"/>
      <w:sz w:val="30"/>
      <w:szCs w:val="20"/>
    </w:rPr>
  </w:style>
  <w:style w:type="paragraph" w:styleId="1204" w:customStyle="1">
    <w:name w:val="xl98"/>
    <w:basedOn w:val="71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5" w:customStyle="1">
    <w:name w:val="Char Char Char Char"/>
    <w:basedOn w:val="930"/>
    <w:uiPriority w:val="0"/>
    <w:qFormat/>
    <w:pPr>
      <w:spacing w:line="360" w:lineRule="auto"/>
    </w:pPr>
    <w:rPr>
      <w:rFonts w:ascii="Tahoma" w:hAnsi="Tahoma"/>
      <w:sz w:val="24"/>
      <w:szCs w:val="24"/>
    </w:rPr>
  </w:style>
  <w:style w:type="paragraph" w:styleId="1206" w:customStyle="1">
    <w:name w:val="xl7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7" w:customStyle="1">
    <w:name w:val="样式 (西文) 仿宋_GB2312 居中 行距: 1.5 倍行距"/>
    <w:basedOn w:val="714"/>
    <w:uiPriority w:val="0"/>
    <w:qFormat/>
    <w:pPr>
      <w:jc w:val="center"/>
      <w:spacing w:line="360" w:lineRule="auto"/>
    </w:pPr>
    <w:rPr>
      <w:rFonts w:ascii="宋体" w:hAnsi="宋体" w:eastAsia="宋体" w:cs="宋体"/>
      <w:szCs w:val="20"/>
    </w:rPr>
  </w:style>
  <w:style w:type="paragraph" w:styleId="1208" w:customStyle="1">
    <w:name w:val="xl80"/>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09" w:customStyle="1">
    <w:name w:val="H6"/>
    <w:basedOn w:val="714"/>
    <w:next w:val="714"/>
    <w:uiPriority w:val="0"/>
    <w:qFormat/>
    <w:pPr>
      <w:jc w:val="left"/>
      <w:keepNext/>
      <w:spacing w:before="100" w:after="100"/>
      <w:outlineLvl w:val="6"/>
    </w:pPr>
    <w:rPr>
      <w:rFonts w:ascii="Times New Roman" w:hAnsi="Times New Roman" w:eastAsia="宋体"/>
      <w:b/>
      <w:sz w:val="16"/>
      <w:szCs w:val="20"/>
    </w:rPr>
  </w:style>
  <w:style w:type="paragraph" w:styleId="1210" w:customStyle="1">
    <w:name w:val="菲页(卷)"/>
    <w:basedOn w:val="908"/>
    <w:next w:val="1163"/>
    <w:uiPriority w:val="0"/>
    <w:qFormat/>
    <w:pPr>
      <w:ind w:left="1380" w:hanging="855"/>
      <w:tabs>
        <w:tab w:val="left" w:pos="1380" w:leader="none"/>
      </w:tabs>
      <w:outlineLvl w:val="1"/>
    </w:pPr>
  </w:style>
  <w:style w:type="paragraph" w:styleId="1211" w:customStyle="1">
    <w:name w:val="xl49"/>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12" w:customStyle="1">
    <w:name w:val="font18"/>
    <w:basedOn w:val="714"/>
    <w:uiPriority w:val="0"/>
    <w:qFormat/>
    <w:pPr>
      <w:jc w:val="left"/>
      <w:spacing w:before="100" w:beforeAutospacing="1" w:after="100" w:afterAutospacing="1"/>
      <w:widowControl/>
    </w:pPr>
    <w:rPr>
      <w:rFonts w:ascii="Times New Roman" w:hAnsi="Times New Roman" w:eastAsia="宋体"/>
      <w:sz w:val="22"/>
    </w:rPr>
  </w:style>
  <w:style w:type="paragraph" w:styleId="1213" w:customStyle="1">
    <w:name w:val="样式 小四 段前: 5 磅 段后: 5 磅 首行缩进:  2 字符"/>
    <w:basedOn w:val="714"/>
    <w:uiPriority w:val="0"/>
    <w:qFormat/>
    <w:pPr>
      <w:spacing w:line="360" w:lineRule="auto"/>
    </w:pPr>
    <w:rPr>
      <w:rFonts w:ascii="宋体" w:hAnsi="宋体" w:eastAsia="宋体"/>
      <w:szCs w:val="21"/>
    </w:rPr>
  </w:style>
  <w:style w:type="paragraph" w:styleId="1214" w:customStyle="1">
    <w:name w:val="xl81"/>
    <w:basedOn w:val="71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15" w:customStyle="1">
    <w:name w:val="font10"/>
    <w:basedOn w:val="714"/>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16" w:customStyle="1">
    <w:name w:val="彩色列表1"/>
    <w:basedOn w:val="714"/>
    <w:uiPriority w:val="99"/>
    <w:qFormat/>
    <w:pPr>
      <w:ind w:firstLine="420"/>
    </w:pPr>
    <w:rPr>
      <w:rFonts w:ascii="Calibri" w:hAnsi="Calibri" w:eastAsia="宋体"/>
    </w:rPr>
  </w:style>
  <w:style w:type="paragraph" w:styleId="1217" w:customStyle="1">
    <w:name w:val="xl104"/>
    <w:basedOn w:val="71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8" w:customStyle="1">
    <w:name w:val="_Style 9"/>
    <w:basedOn w:val="714"/>
    <w:uiPriority w:val="0"/>
    <w:qFormat/>
    <w:pPr>
      <w:ind w:firstLine="420"/>
    </w:pPr>
    <w:rPr>
      <w:rFonts w:ascii="Calibri" w:hAnsi="Calibri" w:eastAsia="宋体"/>
      <w:szCs w:val="24"/>
    </w:rPr>
  </w:style>
  <w:style w:type="paragraph" w:styleId="1219">
    <w:name w:val="List Paragraph"/>
    <w:basedOn w:val="714"/>
    <w:uiPriority w:val="0"/>
    <w:qFormat/>
    <w:pPr>
      <w:ind w:firstLine="420"/>
    </w:pPr>
    <w:rPr>
      <w:rFonts w:ascii="Times New Roman" w:hAnsi="Times New Roman" w:eastAsia="宋体"/>
      <w:szCs w:val="21"/>
    </w:rPr>
  </w:style>
  <w:style w:type="paragraph" w:styleId="1220" w:customStyle="1">
    <w:name w:val="xl43"/>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21" w:customStyle="1">
    <w:name w:val="xl51"/>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22" w:customStyle="1">
    <w:name w:val="xl3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3" w:customStyle="1">
    <w:name w:val="标题_0"/>
    <w:basedOn w:val="1224"/>
    <w:uiPriority w:val="0"/>
    <w:qFormat/>
    <w:pPr>
      <w:jc w:val="center"/>
      <w:spacing w:before="120" w:after="120" w:line="360" w:lineRule="auto"/>
      <w:outlineLvl w:val="0"/>
    </w:pPr>
    <w:rPr>
      <w:rFonts w:ascii="黑体" w:hAnsi="Arial" w:eastAsia="黑体"/>
      <w:b/>
      <w:bCs/>
      <w:sz w:val="32"/>
      <w:szCs w:val="32"/>
    </w:rPr>
  </w:style>
  <w:style w:type="paragraph" w:styleId="1224" w:customStyle="1">
    <w:name w:val="正文_1"/>
    <w:uiPriority w:val="0"/>
    <w:qFormat/>
    <w:rPr>
      <w:rFonts w:ascii="Times New Roman" w:hAnsi="Times New Roman" w:eastAsia="宋体" w:cs="Times New Roman"/>
      <w:sz w:val="21"/>
      <w:szCs w:val="22"/>
      <w:lang w:val="en-US" w:eastAsia="zh-CN" w:bidi="ar-SA"/>
    </w:rPr>
  </w:style>
  <w:style w:type="paragraph" w:styleId="1225" w:customStyle="1">
    <w:name w:val="Address"/>
    <w:basedOn w:val="714"/>
    <w:next w:val="714"/>
    <w:uiPriority w:val="0"/>
    <w:qFormat/>
    <w:pPr>
      <w:jc w:val="left"/>
    </w:pPr>
    <w:rPr>
      <w:rFonts w:ascii="Times New Roman" w:hAnsi="Times New Roman" w:eastAsia="宋体"/>
      <w:i/>
      <w:sz w:val="24"/>
      <w:szCs w:val="20"/>
    </w:rPr>
  </w:style>
  <w:style w:type="paragraph" w:styleId="1226" w:customStyle="1">
    <w:name w:val="xl367"/>
    <w:basedOn w:val="714"/>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27" w:customStyle="1">
    <w:name w:val="Char11"/>
    <w:basedOn w:val="714"/>
    <w:uiPriority w:val="0"/>
    <w:qFormat/>
    <w:rPr>
      <w:rFonts w:ascii="Times New Roman" w:hAnsi="Times New Roman" w:eastAsia="宋体"/>
      <w:szCs w:val="24"/>
    </w:rPr>
  </w:style>
  <w:style w:type="paragraph" w:styleId="1228" w:customStyle="1">
    <w:name w:val="xl3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29" w:customStyle="1">
    <w:name w:val="Definition List"/>
    <w:basedOn w:val="714"/>
    <w:next w:val="1230"/>
    <w:uiPriority w:val="0"/>
    <w:qFormat/>
    <w:pPr>
      <w:ind w:left="360"/>
      <w:jc w:val="left"/>
    </w:pPr>
    <w:rPr>
      <w:rFonts w:ascii="Times New Roman" w:hAnsi="Times New Roman" w:eastAsia="宋体"/>
      <w:sz w:val="24"/>
      <w:szCs w:val="20"/>
    </w:rPr>
  </w:style>
  <w:style w:type="paragraph" w:styleId="1230" w:customStyle="1">
    <w:name w:val="Definition Term"/>
    <w:basedOn w:val="714"/>
    <w:next w:val="1229"/>
    <w:uiPriority w:val="0"/>
    <w:qFormat/>
    <w:pPr>
      <w:jc w:val="left"/>
    </w:pPr>
    <w:rPr>
      <w:rFonts w:ascii="Times New Roman" w:hAnsi="Times New Roman" w:eastAsia="宋体"/>
      <w:sz w:val="24"/>
      <w:szCs w:val="20"/>
    </w:rPr>
  </w:style>
  <w:style w:type="paragraph" w:styleId="1231" w:customStyle="1">
    <w:name w:val="font16"/>
    <w:basedOn w:val="714"/>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32" w:customStyle="1">
    <w:name w:val="xl4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3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xl96"/>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35" w:customStyle="1">
    <w:name w:val="Char Char Char Char1"/>
    <w:basedOn w:val="714"/>
    <w:uiPriority w:val="0"/>
    <w:qFormat/>
    <w:pPr>
      <w:jc w:val="left"/>
      <w:spacing w:after="160" w:line="240" w:lineRule="exact"/>
      <w:widowControl/>
    </w:pPr>
    <w:rPr>
      <w:rFonts w:ascii="Verdana" w:hAnsi="Verdana" w:eastAsia="宋体"/>
      <w:sz w:val="20"/>
      <w:szCs w:val="20"/>
      <w:lang w:eastAsia="en-US"/>
    </w:rPr>
  </w:style>
  <w:style w:type="paragraph" w:styleId="1236" w:customStyle="1">
    <w:name w:val="xl7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7" w:customStyle="1">
    <w:name w:val="H5"/>
    <w:basedOn w:val="714"/>
    <w:next w:val="714"/>
    <w:uiPriority w:val="0"/>
    <w:qFormat/>
    <w:pPr>
      <w:jc w:val="left"/>
      <w:keepNext/>
      <w:spacing w:before="100" w:after="100"/>
      <w:outlineLvl w:val="5"/>
    </w:pPr>
    <w:rPr>
      <w:rFonts w:ascii="Times New Roman" w:hAnsi="Times New Roman" w:eastAsia="宋体"/>
      <w:b/>
      <w:sz w:val="20"/>
      <w:szCs w:val="20"/>
    </w:rPr>
  </w:style>
  <w:style w:type="paragraph" w:styleId="1238" w:customStyle="1">
    <w:name w:val="H4"/>
    <w:basedOn w:val="714"/>
    <w:next w:val="714"/>
    <w:uiPriority w:val="0"/>
    <w:qFormat/>
    <w:pPr>
      <w:jc w:val="left"/>
      <w:keepNext/>
      <w:spacing w:before="100" w:after="100"/>
      <w:outlineLvl w:val="4"/>
    </w:pPr>
    <w:rPr>
      <w:rFonts w:ascii="Times New Roman" w:hAnsi="Times New Roman" w:eastAsia="宋体"/>
      <w:b/>
      <w:sz w:val="24"/>
      <w:szCs w:val="20"/>
    </w:rPr>
  </w:style>
  <w:style w:type="paragraph" w:styleId="1239" w:customStyle="1">
    <w:name w:val="xl369"/>
    <w:basedOn w:val="71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0" w:customStyle="1">
    <w:name w:val="xl109"/>
    <w:basedOn w:val="71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41" w:customStyle="1">
    <w:name w:val="标题 4_0"/>
    <w:basedOn w:val="1003"/>
    <w:next w:val="1003"/>
    <w:uiPriority w:val="0"/>
    <w:qFormat/>
    <w:pPr>
      <w:keepLines/>
      <w:keepNext/>
      <w:spacing w:before="280" w:after="290" w:line="372" w:lineRule="auto"/>
      <w:outlineLvl w:val="3"/>
    </w:pPr>
    <w:rPr>
      <w:rFonts w:ascii="Cambria" w:hAnsi="Cambria"/>
      <w:b/>
      <w:bCs/>
      <w:sz w:val="28"/>
      <w:szCs w:val="28"/>
    </w:rPr>
  </w:style>
  <w:style w:type="paragraph" w:styleId="1242" w:customStyle="1">
    <w:name w:val="xl79"/>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3" w:customStyle="1">
    <w:name w:val="p0"/>
    <w:basedOn w:val="714"/>
    <w:uiPriority w:val="0"/>
    <w:qFormat/>
    <w:pPr>
      <w:widowControl/>
    </w:pPr>
    <w:rPr>
      <w:rFonts w:ascii="Calibri" w:hAnsi="Calibri" w:eastAsia="宋体" w:cs="宋体"/>
      <w:szCs w:val="21"/>
    </w:rPr>
  </w:style>
  <w:style w:type="paragraph" w:styleId="1244" w:customStyle="1">
    <w:name w:val="font0"/>
    <w:basedOn w:val="714"/>
    <w:uiPriority w:val="0"/>
    <w:qFormat/>
    <w:pPr>
      <w:jc w:val="left"/>
      <w:spacing w:before="100" w:beforeAutospacing="1" w:after="100" w:afterAutospacing="1"/>
      <w:widowControl/>
    </w:pPr>
    <w:rPr>
      <w:rFonts w:ascii="宋体" w:hAnsi="宋体" w:eastAsia="宋体" w:cs="宋体"/>
      <w:color w:val="000000"/>
      <w:sz w:val="22"/>
    </w:rPr>
  </w:style>
  <w:style w:type="paragraph" w:styleId="1245" w:customStyle="1">
    <w:name w:val="xl7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6" w:customStyle="1">
    <w:name w:val="font14"/>
    <w:basedOn w:val="714"/>
    <w:uiPriority w:val="0"/>
    <w:qFormat/>
    <w:pPr>
      <w:jc w:val="left"/>
      <w:spacing w:before="100" w:beforeAutospacing="1" w:after="100" w:afterAutospacing="1"/>
      <w:widowControl/>
    </w:pPr>
    <w:rPr>
      <w:rFonts w:ascii="宋体" w:hAnsi="宋体" w:eastAsia="宋体" w:cs="宋体"/>
      <w:sz w:val="12"/>
      <w:szCs w:val="12"/>
    </w:rPr>
  </w:style>
  <w:style w:type="paragraph" w:styleId="1247" w:customStyle="1">
    <w:name w:val="项目编号3"/>
    <w:basedOn w:val="714"/>
    <w:next w:val="714"/>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48" w:customStyle="1">
    <w:name w:val="xl4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49"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250" w:customStyle="1">
    <w:name w:val="菲页2"/>
    <w:basedOn w:val="769"/>
    <w:uiPriority w:val="0"/>
    <w:qFormat/>
    <w:pPr>
      <w:ind w:left="2265" w:hanging="900"/>
      <w:tabs>
        <w:tab w:val="left" w:pos="2265" w:leader="none"/>
      </w:tabs>
    </w:pPr>
    <w:rPr>
      <w:rFonts w:ascii="黑体" w:hAnsi="宋体" w:eastAsia="黑体"/>
      <w:b w:val="0"/>
      <w:sz w:val="44"/>
    </w:rPr>
  </w:style>
  <w:style w:type="paragraph" w:styleId="1251" w:customStyle="1">
    <w:name w:val="xl83"/>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2" w:customStyle="1">
    <w:name w:val="xl111"/>
    <w:basedOn w:val="71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3" w:customStyle="1">
    <w:name w:val="Char Char1 Char"/>
    <w:basedOn w:val="714"/>
    <w:uiPriority w:val="0"/>
    <w:qFormat/>
    <w:pPr>
      <w:jc w:val="left"/>
      <w:spacing w:after="160" w:line="240" w:lineRule="exact"/>
      <w:widowControl/>
    </w:pPr>
    <w:rPr>
      <w:rFonts w:ascii="仿宋_GB2312" w:hAnsi="Times New Roman" w:eastAsia="仿宋_GB2312"/>
      <w:sz w:val="32"/>
      <w:szCs w:val="32"/>
    </w:rPr>
  </w:style>
  <w:style w:type="paragraph" w:styleId="1254" w:customStyle="1">
    <w:name w:val="样式 标题 2 + Times New Roman 四号 非加粗 段前: 5 磅 段后: 0 磅 行距: 固定值 20..."/>
    <w:basedOn w:val="909"/>
    <w:uiPriority w:val="0"/>
    <w:qFormat/>
    <w:pPr>
      <w:jc w:val="center"/>
      <w:spacing w:before="100" w:after="0" w:line="400" w:lineRule="exact"/>
    </w:pPr>
    <w:rPr>
      <w:rFonts w:ascii="Times New Roman" w:hAnsi="Times New Roman" w:cs="宋体"/>
      <w:b w:val="0"/>
      <w:bCs w:val="0"/>
      <w:sz w:val="28"/>
      <w:szCs w:val="20"/>
    </w:rPr>
  </w:style>
  <w:style w:type="paragraph" w:styleId="1255" w:customStyle="1">
    <w:name w:val="font13"/>
    <w:basedOn w:val="714"/>
    <w:uiPriority w:val="0"/>
    <w:qFormat/>
    <w:pPr>
      <w:jc w:val="left"/>
      <w:spacing w:before="100" w:beforeAutospacing="1" w:after="100" w:afterAutospacing="1"/>
      <w:widowControl/>
    </w:pPr>
    <w:rPr>
      <w:rFonts w:ascii="Times New Roman" w:hAnsi="Times New Roman" w:eastAsia="宋体"/>
      <w:b/>
      <w:bCs/>
      <w:sz w:val="22"/>
    </w:rPr>
  </w:style>
  <w:style w:type="paragraph" w:styleId="1256" w:customStyle="1">
    <w:name w:val="H3"/>
    <w:basedOn w:val="714"/>
    <w:next w:val="714"/>
    <w:uiPriority w:val="0"/>
    <w:qFormat/>
    <w:pPr>
      <w:jc w:val="left"/>
      <w:keepNext/>
      <w:spacing w:before="100" w:after="100"/>
      <w:outlineLvl w:val="3"/>
    </w:pPr>
    <w:rPr>
      <w:rFonts w:ascii="Times New Roman" w:hAnsi="Times New Roman" w:eastAsia="宋体"/>
      <w:b/>
      <w:sz w:val="28"/>
      <w:szCs w:val="20"/>
    </w:rPr>
  </w:style>
  <w:style w:type="paragraph" w:styleId="1257" w:customStyle="1">
    <w:name w:val="xl100"/>
    <w:basedOn w:val="71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8" w:customStyle="1">
    <w:name w:val="Char Char Char Char Char Char Char"/>
    <w:basedOn w:val="714"/>
    <w:uiPriority w:val="0"/>
    <w:qFormat/>
    <w:pPr>
      <w:jc w:val="left"/>
      <w:spacing w:after="160" w:line="240" w:lineRule="exact"/>
      <w:widowControl/>
    </w:pPr>
    <w:rPr>
      <w:rFonts w:ascii="Times New Roman" w:hAnsi="Times New Roman" w:eastAsia="宋体"/>
      <w:szCs w:val="24"/>
    </w:rPr>
  </w:style>
  <w:style w:type="paragraph" w:styleId="1259" w:customStyle="1">
    <w:name w:val="xl9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0" w:customStyle="1">
    <w:name w:val="xl365"/>
    <w:basedOn w:val="71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61" w:customStyle="1">
    <w:name w:val="正文文本_0"/>
    <w:basedOn w:val="1003"/>
    <w:uiPriority w:val="0"/>
    <w:qFormat/>
    <w:pPr>
      <w:ind w:left="72" w:right="30"/>
      <w:jc w:val="center"/>
      <w:spacing w:after="60" w:line="360" w:lineRule="atLeast"/>
    </w:pPr>
    <w:rPr>
      <w:sz w:val="20"/>
      <w:szCs w:val="20"/>
    </w:rPr>
  </w:style>
  <w:style w:type="paragraph" w:styleId="1262" w:customStyle="1">
    <w:name w:val="font11"/>
    <w:basedOn w:val="714"/>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63" w:customStyle="1">
    <w:name w:val="修订1"/>
    <w:uiPriority w:val="0"/>
    <w:unhideWhenUsed/>
    <w:qFormat/>
    <w:rPr>
      <w:rFonts w:ascii="Times New Roman" w:hAnsi="Times New Roman" w:eastAsia="宋体" w:cs="Times New Roman"/>
      <w:sz w:val="21"/>
      <w:lang w:val="en-US" w:eastAsia="zh-CN" w:bidi="ar-SA"/>
    </w:rPr>
  </w:style>
  <w:style w:type="paragraph" w:styleId="1264" w:customStyle="1">
    <w:name w:val="xl105"/>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65" w:customStyle="1">
    <w:name w:val="font6"/>
    <w:basedOn w:val="714"/>
    <w:uiPriority w:val="0"/>
    <w:qFormat/>
    <w:pPr>
      <w:jc w:val="left"/>
      <w:spacing w:before="100" w:beforeAutospacing="1" w:after="100" w:afterAutospacing="1"/>
      <w:widowControl/>
    </w:pPr>
    <w:rPr>
      <w:rFonts w:ascii="宋体" w:hAnsi="宋体" w:eastAsia="宋体" w:cs="宋体"/>
      <w:sz w:val="22"/>
    </w:rPr>
  </w:style>
  <w:style w:type="paragraph" w:styleId="1266" w:customStyle="1">
    <w:name w:val="xl8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7" w:customStyle="1">
    <w:name w:val="默认段落字体 Para Char"/>
    <w:basedOn w:val="714"/>
    <w:uiPriority w:val="0"/>
    <w:qFormat/>
    <w:pPr>
      <w:ind w:firstLine="200"/>
      <w:spacing w:line="360" w:lineRule="auto"/>
    </w:pPr>
    <w:rPr>
      <w:rFonts w:ascii="宋体" w:hAnsi="宋体" w:eastAsia="宋体" w:cs="宋体"/>
      <w:sz w:val="24"/>
      <w:szCs w:val="24"/>
    </w:rPr>
  </w:style>
  <w:style w:type="paragraph" w:styleId="1268" w:customStyle="1">
    <w:name w:val="纯文本3"/>
    <w:basedOn w:val="714"/>
    <w:uiPriority w:val="0"/>
    <w:qFormat/>
    <w:rPr>
      <w:rFonts w:ascii="宋体" w:hAnsi="Courier New" w:eastAsia="楷体_GB2312"/>
      <w:sz w:val="26"/>
      <w:szCs w:val="20"/>
    </w:rPr>
  </w:style>
  <w:style w:type="paragraph" w:styleId="1269" w:customStyle="1">
    <w:name w:val="Char Char Char Char Char Char1 Char"/>
    <w:basedOn w:val="714"/>
    <w:uiPriority w:val="0"/>
    <w:qFormat/>
    <w:pPr>
      <w:jc w:val="left"/>
      <w:spacing w:after="160" w:line="240" w:lineRule="exact"/>
      <w:widowControl/>
    </w:pPr>
    <w:rPr>
      <w:rFonts w:ascii="Verdana" w:hAnsi="Verdana" w:eastAsia="宋体"/>
      <w:szCs w:val="20"/>
      <w:lang w:eastAsia="en-US"/>
    </w:rPr>
  </w:style>
  <w:style w:type="paragraph" w:styleId="1270" w:customStyle="1">
    <w:name w:val="xl50"/>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71" w:customStyle="1">
    <w:name w:val="xl8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72" w:customStyle="1">
    <w:name w:val="样式 标题 3 + (中文) 黑体 小四 非加粗 段前: 7.8 磅 段后: 0 磅 行距: 固定值 20 磅"/>
    <w:basedOn w:val="769"/>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73" w:customStyle="1">
    <w:name w:val="xl94"/>
    <w:basedOn w:val="71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74" w:customStyle="1">
    <w:name w:val="表格"/>
    <w:basedOn w:val="714"/>
    <w:uiPriority w:val="0"/>
    <w:qFormat/>
    <w:pPr>
      <w:jc w:val="center"/>
    </w:pPr>
    <w:rPr>
      <w:rFonts w:ascii="华文细黑" w:hAnsi="华文细黑" w:eastAsia="宋体"/>
      <w:szCs w:val="20"/>
    </w:rPr>
  </w:style>
  <w:style w:type="paragraph" w:styleId="1275" w:customStyle="1">
    <w:name w:val="默认段落字体 Para Char Char Char Char Char Char Char"/>
    <w:basedOn w:val="714"/>
    <w:uiPriority w:val="0"/>
    <w:qFormat/>
    <w:rPr>
      <w:rFonts w:ascii="Tahoma" w:hAnsi="Tahoma" w:eastAsia="宋体"/>
      <w:sz w:val="24"/>
      <w:szCs w:val="20"/>
    </w:rPr>
  </w:style>
  <w:style w:type="paragraph" w:styleId="1276" w:customStyle="1">
    <w:name w:val="xl2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77" w:customStyle="1">
    <w:name w:val="xl9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78" w:customStyle="1">
    <w:name w:val="Char Char2"/>
    <w:basedOn w:val="714"/>
    <w:uiPriority w:val="0"/>
    <w:qFormat/>
    <w:pPr>
      <w:spacing w:line="240" w:lineRule="exact"/>
    </w:pPr>
    <w:rPr>
      <w:rFonts w:ascii="Times New Roman" w:hAnsi="Times New Roman" w:eastAsia="宋体"/>
      <w:szCs w:val="24"/>
    </w:rPr>
  </w:style>
  <w:style w:type="paragraph" w:styleId="1279" w:customStyle="1">
    <w:name w:val="Blockquote"/>
    <w:basedOn w:val="714"/>
    <w:uiPriority w:val="0"/>
    <w:qFormat/>
    <w:pPr>
      <w:ind w:left="360" w:right="360"/>
      <w:jc w:val="left"/>
      <w:spacing w:before="100" w:after="100"/>
    </w:pPr>
    <w:rPr>
      <w:rFonts w:ascii="Calibri" w:hAnsi="Calibri" w:eastAsia="宋体"/>
      <w:sz w:val="24"/>
      <w:szCs w:val="20"/>
    </w:rPr>
  </w:style>
  <w:style w:type="paragraph" w:styleId="1280" w:customStyle="1">
    <w:name w:val="xl371"/>
    <w:basedOn w:val="71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1" w:customStyle="1">
    <w:name w:val="Table Paragraph"/>
    <w:basedOn w:val="714"/>
    <w:uiPriority w:val="0"/>
    <w:qFormat/>
    <w:pPr>
      <w:jc w:val="left"/>
    </w:pPr>
    <w:rPr>
      <w:rFonts w:ascii="PMingLiU" w:hAnsi="PMingLiU" w:eastAsia="PMingLiU" w:cs="PMingLiU"/>
      <w:sz w:val="22"/>
      <w:lang w:val="zh-CN" w:bidi="zh-CN"/>
    </w:rPr>
  </w:style>
  <w:style w:type="paragraph" w:styleId="1282" w:customStyle="1">
    <w:name w:val="xl6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3" w:customStyle="1">
    <w:name w:val="xl9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84" w:customStyle="1">
    <w:name w:val="xl106"/>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85" w:customStyle="1">
    <w:name w:val="font19"/>
    <w:basedOn w:val="714"/>
    <w:uiPriority w:val="0"/>
    <w:qFormat/>
    <w:pPr>
      <w:jc w:val="left"/>
      <w:spacing w:before="100" w:beforeAutospacing="1" w:after="100" w:afterAutospacing="1"/>
      <w:widowControl/>
    </w:pPr>
    <w:rPr>
      <w:rFonts w:ascii="Times New Roman" w:hAnsi="Times New Roman" w:eastAsia="宋体"/>
      <w:sz w:val="12"/>
      <w:szCs w:val="12"/>
    </w:rPr>
  </w:style>
  <w:style w:type="paragraph" w:styleId="1286" w:customStyle="1">
    <w:name w:val="xl89"/>
    <w:basedOn w:val="71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7" w:customStyle="1">
    <w:name w:val="_Style 37"/>
    <w:basedOn w:val="714"/>
    <w:next w:val="714"/>
    <w:uiPriority w:val="0"/>
    <w:qFormat/>
    <w:rPr>
      <w:rFonts w:ascii="Times New Roman" w:hAnsi="Times New Roman" w:eastAsia="宋体"/>
      <w:szCs w:val="24"/>
    </w:rPr>
  </w:style>
  <w:style w:type="paragraph" w:styleId="1288" w:customStyle="1">
    <w:name w:val="font15"/>
    <w:basedOn w:val="714"/>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89" w:customStyle="1">
    <w:name w:val="目录"/>
    <w:basedOn w:val="714"/>
    <w:uiPriority w:val="0"/>
    <w:qFormat/>
    <w:pPr>
      <w:jc w:val="center"/>
      <w:widowControl/>
    </w:pPr>
    <w:rPr>
      <w:rFonts w:ascii="宋体" w:hAnsi="Times New Roman" w:eastAsia="宋体"/>
      <w:b/>
      <w:sz w:val="36"/>
      <w:szCs w:val="20"/>
    </w:rPr>
  </w:style>
  <w:style w:type="paragraph" w:styleId="1290" w:customStyle="1">
    <w:name w:val="2-2ji"/>
    <w:basedOn w:val="909"/>
    <w:uiPriority w:val="0"/>
    <w:qFormat/>
    <w:pPr>
      <w:jc w:val="center"/>
      <w:spacing w:before="0" w:after="0" w:line="360" w:lineRule="auto"/>
    </w:pPr>
    <w:rPr>
      <w:rFonts w:ascii="宋体" w:hAnsi="宋体" w:eastAsia="宋体"/>
      <w:sz w:val="36"/>
      <w:szCs w:val="24"/>
    </w:rPr>
  </w:style>
  <w:style w:type="paragraph" w:styleId="1291" w:customStyle="1">
    <w:name w:val="xl7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92" w:customStyle="1">
    <w:name w:val="List Paragraph1"/>
    <w:basedOn w:val="714"/>
    <w:uiPriority w:val="0"/>
    <w:qFormat/>
    <w:pPr>
      <w:ind w:firstLine="420"/>
    </w:pPr>
    <w:rPr>
      <w:rFonts w:ascii="Times New Roman" w:hAnsi="Times New Roman" w:eastAsia="宋体"/>
      <w:szCs w:val="21"/>
    </w:rPr>
  </w:style>
  <w:style w:type="paragraph" w:styleId="1293" w:customStyle="1">
    <w:name w:val="TOC 标题2"/>
    <w:basedOn w:val="908"/>
    <w:next w:val="714"/>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94" w:customStyle="1">
    <w:name w:val="xl103"/>
    <w:basedOn w:val="71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5" w:customStyle="1">
    <w:name w:val="font9"/>
    <w:basedOn w:val="714"/>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296" w:customStyle="1">
    <w:name w:val="xl366"/>
    <w:basedOn w:val="71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7" w:customStyle="1">
    <w:name w:val="样式 标题 1 + 黑体 三号 非加粗 居中 段前: 6 磅 段后: 6 磅 行距: 固定值 20 磅"/>
    <w:basedOn w:val="90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98" w:customStyle="1">
    <w:name w:val="xl107"/>
    <w:basedOn w:val="71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9" w:customStyle="1">
    <w:name w:val="xl368"/>
    <w:basedOn w:val="71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0" w:customStyle="1">
    <w:name w:val="xl68"/>
    <w:basedOn w:val="714"/>
    <w:uiPriority w:val="0"/>
    <w:qFormat/>
    <w:pPr>
      <w:jc w:val="center"/>
      <w:spacing w:before="100" w:beforeAutospacing="1" w:after="100" w:afterAutospacing="1"/>
      <w:widowControl/>
    </w:pPr>
    <w:rPr>
      <w:rFonts w:ascii="宋体" w:hAnsi="宋体" w:eastAsia="宋体" w:cs="宋体"/>
      <w:sz w:val="20"/>
      <w:szCs w:val="20"/>
    </w:rPr>
  </w:style>
  <w:style w:type="paragraph" w:styleId="1301" w:customStyle="1">
    <w:name w:val="样式1"/>
    <w:basedOn w:val="714"/>
    <w:uiPriority w:val="0"/>
    <w:qFormat/>
    <w:pPr>
      <w:spacing w:before="120" w:after="120" w:line="300" w:lineRule="auto"/>
    </w:pPr>
    <w:rPr>
      <w:rFonts w:ascii="宋体" w:hAnsi="宋体" w:eastAsia="宋体"/>
      <w:b/>
      <w:sz w:val="24"/>
      <w:szCs w:val="20"/>
    </w:rPr>
  </w:style>
  <w:style w:type="paragraph" w:styleId="1302" w:customStyle="1">
    <w:name w:val="xl8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03" w:customStyle="1">
    <w:name w:val="xl84"/>
    <w:basedOn w:val="71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0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305" w:customStyle="1">
    <w:name w:val="xl4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6" w:customStyle="1">
    <w:name w:val="z-Bottom of Form"/>
    <w:next w:val="71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07" w:customStyle="1">
    <w:name w:val="z-Top of Form"/>
    <w:next w:val="71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08" w:customStyle="1">
    <w:name w:val="xl2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09" w:customStyle="1">
    <w:name w:val="xl3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10" w:customStyle="1">
    <w:name w:val="Char Char Char Char Char Char Char Char Char Char"/>
    <w:basedOn w:val="714"/>
    <w:uiPriority w:val="0"/>
    <w:qFormat/>
    <w:pPr>
      <w:ind w:left="432" w:hanging="432"/>
      <w:tabs>
        <w:tab w:val="left" w:pos="898" w:leader="none"/>
      </w:tabs>
    </w:pPr>
    <w:rPr>
      <w:rFonts w:ascii="Times New Roman" w:hAnsi="Times New Roman" w:eastAsia="宋体"/>
      <w:sz w:val="24"/>
      <w:szCs w:val="24"/>
    </w:rPr>
  </w:style>
  <w:style w:type="paragraph" w:styleId="1311" w:customStyle="1">
    <w:name w:val="xl41"/>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12" w:customStyle="1">
    <w:name w:val="xl2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13" w:customStyle="1">
    <w:name w:val="菲页1"/>
    <w:basedOn w:val="909"/>
    <w:uiPriority w:val="0"/>
    <w:qFormat/>
    <w:pPr>
      <w:jc w:val="center"/>
      <w:spacing w:before="312" w:after="312" w:line="360" w:lineRule="auto"/>
      <w:widowControl/>
    </w:pPr>
    <w:rPr>
      <w:rFonts w:ascii="黑体" w:hAnsi="宋体"/>
      <w:b w:val="0"/>
      <w:color w:val="000000"/>
      <w:sz w:val="52"/>
      <w:szCs w:val="20"/>
    </w:rPr>
  </w:style>
  <w:style w:type="paragraph" w:styleId="1314" w:customStyle="1">
    <w:name w:val="xl3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15" w:customStyle="1">
    <w:name w:val="font8"/>
    <w:basedOn w:val="714"/>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16" w:customStyle="1">
    <w:name w:val="xl9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17" w:customStyle="1">
    <w:name w:val="Char Char Char Char Char Char Char Char Char Char1"/>
    <w:basedOn w:val="714"/>
    <w:uiPriority w:val="0"/>
    <w:qFormat/>
    <w:pPr>
      <w:ind w:left="315" w:hanging="315"/>
      <w:tabs>
        <w:tab w:val="left" w:pos="315" w:leader="none"/>
      </w:tabs>
    </w:pPr>
    <w:rPr>
      <w:rFonts w:ascii="Times New Roman" w:hAnsi="Times New Roman" w:eastAsia="宋体"/>
      <w:sz w:val="24"/>
      <w:szCs w:val="24"/>
    </w:rPr>
  </w:style>
  <w:style w:type="paragraph" w:styleId="1318" w:customStyle="1">
    <w:name w:val="xl2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19" w:customStyle="1">
    <w:name w:val="默认段落字体 Para Char Char Char"/>
    <w:basedOn w:val="714"/>
    <w:uiPriority w:val="0"/>
    <w:qFormat/>
    <w:rPr>
      <w:rFonts w:ascii="Times New Roman" w:hAnsi="Times New Roman" w:eastAsia="宋体"/>
      <w:szCs w:val="24"/>
    </w:rPr>
  </w:style>
  <w:style w:type="paragraph" w:styleId="1320"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文档正文"/>
    <w:basedOn w:val="714"/>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22" w:customStyle="1">
    <w:name w:val="font5"/>
    <w:basedOn w:val="714"/>
    <w:uiPriority w:val="0"/>
    <w:qFormat/>
    <w:pPr>
      <w:jc w:val="left"/>
      <w:spacing w:before="100" w:beforeAutospacing="1" w:after="100" w:afterAutospacing="1"/>
      <w:widowControl/>
    </w:pPr>
    <w:rPr>
      <w:rFonts w:ascii="宋体" w:hAnsi="宋体" w:eastAsia="宋体" w:cs="宋体"/>
      <w:sz w:val="18"/>
      <w:szCs w:val="18"/>
    </w:rPr>
  </w:style>
  <w:style w:type="paragraph" w:styleId="1323" w:customStyle="1">
    <w:name w:val="xl44"/>
    <w:basedOn w:val="71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24" w:customStyle="1">
    <w:name w:val="正文缩进_0"/>
    <w:basedOn w:val="1224"/>
    <w:uiPriority w:val="0"/>
    <w:qFormat/>
    <w:pPr>
      <w:ind w:firstLine="420"/>
      <w:jc w:val="both"/>
      <w:widowControl w:val="off"/>
    </w:pPr>
    <w:rPr>
      <w:u w:val="single"/>
    </w:rPr>
  </w:style>
  <w:style w:type="paragraph" w:styleId="1325" w:customStyle="1">
    <w:name w:val="xl364"/>
    <w:basedOn w:val="71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6" w:customStyle="1">
    <w:name w:val="Preformatted"/>
    <w:basedOn w:val="71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27" w:customStyle="1">
    <w:name w:val="xl11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28" w:customStyle="1">
    <w:name w:val="H2"/>
    <w:basedOn w:val="714"/>
    <w:next w:val="714"/>
    <w:uiPriority w:val="0"/>
    <w:qFormat/>
    <w:pPr>
      <w:jc w:val="left"/>
      <w:keepNext/>
      <w:spacing w:before="100" w:after="100"/>
      <w:outlineLvl w:val="2"/>
    </w:pPr>
    <w:rPr>
      <w:rFonts w:ascii="Times New Roman" w:hAnsi="Times New Roman" w:eastAsia="宋体"/>
      <w:b/>
      <w:sz w:val="36"/>
      <w:szCs w:val="20"/>
    </w:rPr>
  </w:style>
  <w:style w:type="paragraph" w:styleId="1329" w:customStyle="1">
    <w:name w:val="xl7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30" w:customStyle="1">
    <w:name w:val="xl8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31" w:customStyle="1">
    <w:name w:val="xl7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32" w:customStyle="1">
    <w:name w:val="xl2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3" w:customStyle="1">
    <w:name w:val="xl7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4" w:customStyle="1">
    <w:name w:val="xl362"/>
    <w:basedOn w:val="71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5" w:customStyle="1">
    <w:name w:val="xl3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36" w:customStyle="1">
    <w:name w:val="xl3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37" w:customStyle="1">
    <w:name w:val="xl99"/>
    <w:basedOn w:val="71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8" w:customStyle="1">
    <w:name w:val="xl363"/>
    <w:basedOn w:val="71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9" w:customStyle="1">
    <w:name w:val="Char1"/>
    <w:basedOn w:val="714"/>
    <w:uiPriority w:val="0"/>
    <w:qFormat/>
    <w:pPr>
      <w:jc w:val="left"/>
      <w:spacing w:after="160" w:line="240" w:lineRule="exact"/>
      <w:widowControl/>
    </w:pPr>
    <w:rPr>
      <w:rFonts w:ascii="Times New Roman" w:hAnsi="Times New Roman" w:eastAsia="宋体"/>
      <w:szCs w:val="24"/>
    </w:rPr>
  </w:style>
  <w:style w:type="paragraph" w:styleId="1340" w:customStyle="1">
    <w:name w:val="xl2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41" w:customStyle="1">
    <w:name w:val="TOC 标题11"/>
    <w:basedOn w:val="714"/>
    <w:next w:val="714"/>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42" w:customStyle="1">
    <w:name w:val="标题 H3"/>
    <w:basedOn w:val="714"/>
    <w:next w:val="714"/>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343" w:customStyle="1">
    <w:name w:val="标题 H2"/>
    <w:basedOn w:val="714"/>
    <w:next w:val="714"/>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344" w:customStyle="1">
    <w:name w:val="_Style 16"/>
    <w:basedOn w:val="714"/>
    <w:next w:val="997"/>
    <w:uiPriority w:val="99"/>
    <w:qFormat/>
    <w:pPr>
      <w:ind w:firstLine="420"/>
      <w:spacing w:line="360" w:lineRule="auto"/>
    </w:pPr>
    <w:rPr>
      <w:rFonts w:ascii="Calibri" w:hAnsi="Calibri" w:eastAsia="宋体"/>
      <w:sz w:val="24"/>
    </w:rPr>
  </w:style>
  <w:style w:type="table" w:styleId="1345" w:customStyle="1">
    <w:name w:val="网格型1"/>
    <w:basedOn w:val="917"/>
    <w:uiPriority w:val="39"/>
    <w:qFormat/>
    <w:rPr>
      <w:rFonts w:ascii="等线" w:hAnsi="等线" w:eastAsia="等线"/>
    </w:rPr>
    <w:tblPr>
      <w:tblCellMar>
        <w:left w:w="0" w:type="dxa"/>
        <w:top w:w="0" w:type="dxa"/>
        <w:right w:w="0" w:type="dxa"/>
        <w:bottom w:w="0" w:type="dxa"/>
      </w:tblCellMar>
    </w:tblPr>
  </w:style>
  <w:style w:type="table" w:styleId="1346" w:customStyle="1">
    <w:name w:val="自定网格1"/>
    <w:basedOn w:val="917"/>
    <w:uiPriority w:val="39"/>
    <w:qFormat/>
    <w:pPr>
      <w:jc w:val="both"/>
      <w:widowControl w:val="off"/>
    </w:pPr>
    <w:tblPr>
      <w:tblCellMar>
        <w:left w:w="0" w:type="dxa"/>
        <w:top w:w="0" w:type="dxa"/>
        <w:right w:w="0" w:type="dxa"/>
        <w:bottom w:w="0" w:type="dxa"/>
      </w:tblCellMar>
    </w:tblPr>
  </w:style>
  <w:style w:type="table" w:styleId="1347" w:customStyle="1">
    <w:name w:val="网格型2"/>
    <w:basedOn w:val="917"/>
    <w:uiPriority w:val="39"/>
    <w:qFormat/>
    <w:pPr>
      <w:jc w:val="both"/>
      <w:widowControl w:val="off"/>
    </w:pPr>
    <w:tblPr>
      <w:tblCellMar>
        <w:left w:w="0" w:type="dxa"/>
        <w:top w:w="0" w:type="dxa"/>
        <w:right w:w="0" w:type="dxa"/>
        <w:bottom w:w="0" w:type="dxa"/>
      </w:tblCellMar>
    </w:tblPr>
  </w:style>
  <w:style w:type="character" w:styleId="1348" w:customStyle="1">
    <w:name w:val="NormalCharacter1"/>
    <w:link w:val="1349"/>
    <w:uiPriority w:val="0"/>
    <w:qFormat/>
  </w:style>
  <w:style w:type="paragraph" w:styleId="1349" w:customStyle="1">
    <w:name w:val="UserStyle_4"/>
    <w:basedOn w:val="714"/>
    <w:link w:val="1348"/>
    <w:uiPriority w:val="99"/>
    <w:qFormat/>
    <w:rPr>
      <w:sz w:val="20"/>
      <w:szCs w:val="20"/>
    </w:rPr>
  </w:style>
  <w:style w:type="character" w:styleId="1350" w:customStyle="1">
    <w:name w:val="列出段落 Char"/>
    <w:uiPriority w:val="34"/>
    <w:qFormat/>
    <w:rPr>
      <w:sz w:val="21"/>
      <w:szCs w:val="24"/>
    </w:rPr>
  </w:style>
  <w:style w:type="table" w:styleId="1351" w:customStyle="1">
    <w:name w:val="网格型3"/>
    <w:basedOn w:val="917"/>
    <w:uiPriority w:val="39"/>
    <w:qFormat/>
    <w:rPr>
      <w:rFonts w:ascii="Calibri" w:hAnsi="Calibri"/>
    </w:rPr>
    <w:tblPr>
      <w:tblCellMar>
        <w:left w:w="0" w:type="dxa"/>
        <w:top w:w="0" w:type="dxa"/>
        <w:right w:w="0" w:type="dxa"/>
        <w:bottom w:w="0" w:type="dxa"/>
      </w:tblCellMar>
    </w:tblPr>
  </w:style>
  <w:style w:type="table" w:styleId="1352" w:customStyle="1">
    <w:name w:val="网格型4"/>
    <w:basedOn w:val="917"/>
    <w:uiPriority w:val="39"/>
    <w:qFormat/>
    <w:rPr>
      <w:rFonts w:ascii="Calibri" w:hAnsi="Calibri"/>
    </w:rPr>
    <w:tblPr>
      <w:tblCellMar>
        <w:left w:w="0" w:type="dxa"/>
        <w:top w:w="0" w:type="dxa"/>
        <w:right w:w="0" w:type="dxa"/>
        <w:bottom w:w="0" w:type="dxa"/>
      </w:tblCellMar>
    </w:tblPr>
  </w:style>
  <w:style w:type="table" w:styleId="1353" w:customStyle="1">
    <w:name w:val="网格型5"/>
    <w:basedOn w:val="917"/>
    <w:uiPriority w:val="39"/>
    <w:qFormat/>
    <w:rPr>
      <w:rFonts w:ascii="Calibri" w:hAnsi="Calibri"/>
    </w:rPr>
    <w:tblPr>
      <w:tblCellMar>
        <w:left w:w="0" w:type="dxa"/>
        <w:top w:w="0" w:type="dxa"/>
        <w:right w:w="0" w:type="dxa"/>
        <w:bottom w:w="0" w:type="dxa"/>
      </w:tblCellMar>
    </w:tblPr>
  </w:style>
  <w:style w:type="table" w:styleId="1354" w:customStyle="1">
    <w:name w:val="网格型6"/>
    <w:basedOn w:val="917"/>
    <w:uiPriority w:val="39"/>
    <w:qFormat/>
    <w:rPr>
      <w:rFonts w:ascii="Calibri" w:hAnsi="Calibri"/>
    </w:rPr>
    <w:tblPr>
      <w:tblCellMar>
        <w:left w:w="0" w:type="dxa"/>
        <w:top w:w="0" w:type="dxa"/>
        <w:right w:w="0" w:type="dxa"/>
        <w:bottom w:w="0" w:type="dxa"/>
      </w:tblCellMar>
    </w:tblPr>
  </w:style>
  <w:style w:type="paragraph" w:styleId="1355" w:customStyle="1">
    <w:name w:val="引文目录1"/>
    <w:basedOn w:val="714"/>
    <w:next w:val="714"/>
    <w:uiPriority w:val="0"/>
    <w:qFormat/>
    <w:pPr>
      <w:ind w:left="420"/>
    </w:pPr>
  </w:style>
  <w:style w:type="paragraph" w:styleId="1356" w:customStyle="1">
    <w:name w:val="正文缩进2格"/>
    <w:basedOn w:val="714"/>
    <w:uiPriority w:val="99"/>
    <w:qFormat/>
    <w:pPr>
      <w:ind w:firstLine="639"/>
      <w:spacing w:line="600" w:lineRule="exact"/>
    </w:pPr>
    <w:rPr>
      <w:rFonts w:ascii="仿宋_GB2312" w:hAnsi="宋体" w:eastAsia="仿宋_GB2312" w:cstheme="minorBidi"/>
      <w:sz w:val="28"/>
    </w:rPr>
  </w:style>
  <w:style w:type="paragraph" w:styleId="1357" w:customStyle="1">
    <w:name w:val="Body text|1"/>
    <w:basedOn w:val="714"/>
    <w:uiPriority w:val="0"/>
    <w:qFormat/>
    <w:pPr>
      <w:ind w:firstLine="400"/>
      <w:spacing w:line="439" w:lineRule="auto"/>
    </w:pPr>
    <w:rPr>
      <w:rFonts w:ascii="宋体" w:hAnsi="宋体" w:eastAsia="宋体" w:cs="宋体"/>
      <w:sz w:val="22"/>
      <w:lang w:val="zh-TW" w:eastAsia="zh-TW" w:bidi="zh-TW"/>
    </w:rPr>
  </w:style>
  <w:style w:type="paragraph" w:styleId="1358" w:customStyle="1">
    <w:name w:val="普通文字"/>
    <w:basedOn w:val="714"/>
    <w:next w:val="714"/>
    <w:uiPriority w:val="0"/>
    <w:qFormat/>
    <w:rPr>
      <w:rFonts w:ascii="宋体"/>
      <w:sz w:val="24"/>
    </w:rPr>
  </w:style>
  <w:style w:type="character" w:styleId="1359" w:customStyle="1">
    <w:name w:val="NormalCharacter"/>
    <w:uiPriority w:val="99"/>
    <w:qFormat/>
    <w:rPr>
      <w:sz w:val="20"/>
      <w:szCs w:val="20"/>
    </w:rPr>
  </w:style>
  <w:style w:type="character" w:styleId="1360" w:customStyle="1">
    <w:name w:val="titlebody"/>
    <w:uiPriority w:val="0"/>
    <w:qFormat/>
    <w:rPr>
      <w:rFonts w:ascii="宋体" w:hAnsi="宋体" w:eastAsia="宋体" w:cs="宋体"/>
      <w:b/>
      <w:bCs/>
      <w:color w:val="000000"/>
      <w:sz w:val="24"/>
      <w:szCs w:val="24"/>
    </w:rPr>
  </w:style>
  <w:style w:type="numbering" w:styleId="1361" w:default="1">
    <w:name w:val="No List"/>
    <w:uiPriority w:val="99"/>
    <w:semiHidden/>
    <w:unhideWhenUsed/>
  </w:style>
  <w:style w:type="paragraph" w:styleId="1362" w:customStyle="1">
    <w:name w:val="正文文本11"/>
    <w:basedOn w:val="1010"/>
    <w:link w:val="1214"/>
    <w:uiPriority w:val="99"/>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华文中宋" w:hAnsi="Times New Roman" w:eastAsia="华文中宋" w:cs="Times New Roman"/>
      <w:b w:val="0"/>
      <w:bCs/>
      <w:i w:val="0"/>
      <w:iCs w:val="0"/>
      <w:caps w:val="0"/>
      <w:smallCaps w:val="0"/>
      <w:strike w:val="0"/>
      <w:vanish w:val="0"/>
      <w:color w:val="auto"/>
      <w:spacing w:val="0"/>
      <w:position w:val="0"/>
      <w:sz w:val="28"/>
      <w:szCs w:val="20"/>
      <w:highlight w:val="none"/>
      <w:u w:val="none"/>
      <w:vertAlign w:val="baseline"/>
      <w:rtl w:val="0"/>
      <w:cs w:val="0"/>
      <w:lang w:val="en-US" w:eastAsia="zh-CN"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周澄娇</cp:lastModifiedBy>
  <cp:revision>5</cp:revision>
  <dcterms:created xsi:type="dcterms:W3CDTF">2024-07-01T03:22:00Z</dcterms:created>
  <dcterms:modified xsi:type="dcterms:W3CDTF">2025-07-17T04:17:13Z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0DFA1B770AC0438AA2BE7F546734C5A4_13</vt:lpwstr>
  </property>
  <property fmtid="{D5CDD505-2E9C-101B-9397-08002B2CF9AE}" pid="4" name="KSOTemplateDocerSaveRecord">
    <vt:lpwstr>eyJoZGlkIjoiZWY0NWM1NDI1NDNjNDkxNzMwMjIzYzZmZTYyN2EzN2YiLCJ1c2VySWQiOiI3MTI4ODk2NTQifQ==</vt:lpwstr>
  </property>
</Properties>
</file>