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sz w:val="40"/>
          <w:szCs w:val="40"/>
        </w:rPr>
        <w:outlineLvl w:val="0"/>
      </w:pPr>
      <w:r>
        <w:rPr>
          <w:rFonts w:ascii="宋体"/>
          <w:b/>
          <w:sz w:val="40"/>
          <w:szCs w:val="40"/>
        </w:rPr>
      </w:r>
      <w:r/>
    </w:p>
    <w:p>
      <w:pPr>
        <w:jc w:val="center"/>
        <w:spacing w:line="360" w:lineRule="auto"/>
        <w:rPr>
          <w:rFonts w:hint="eastAsia" w:ascii="宋体" w:eastAsia="宋体"/>
          <w:b/>
          <w:sz w:val="40"/>
          <w:szCs w:val="40"/>
          <w:lang w:eastAsia="zh-CN"/>
        </w:rPr>
        <w:outlineLvl w:val="0"/>
      </w:pPr>
      <w:r>
        <w:rPr>
          <w:rFonts w:hint="eastAsia" w:ascii="宋体"/>
          <w:b/>
          <w:sz w:val="40"/>
          <w:szCs w:val="40"/>
          <w:lang w:eastAsia="zh-CN"/>
        </w:rPr>
        <w:t xml:space="preserve">盐城市大丰人民医院医用液态氧、瓶装食品级二氧化碳、瓶装氧气、瓶装医用氮气采购项目（三次）</w:t>
      </w:r>
      <w:r/>
    </w:p>
    <w:p>
      <w:pPr>
        <w:spacing w:line="600" w:lineRule="exact"/>
        <w:rPr>
          <w:rFonts w:ascii="仿宋_GB2312" w:eastAsia="仿宋_GB2312"/>
          <w:b/>
          <w:bCs/>
          <w:color w:val="000000"/>
          <w:sz w:val="28"/>
          <w:szCs w:val="28"/>
        </w:rPr>
      </w:pPr>
      <w:r>
        <w:rPr>
          <w:rFonts w:ascii="仿宋_GB2312" w:eastAsia="仿宋_GB2312"/>
          <w:b/>
          <w:bCs/>
          <w:color w:val="000000"/>
          <w:sz w:val="28"/>
          <w:szCs w:val="28"/>
        </w:rPr>
      </w:r>
      <w:r/>
    </w:p>
    <w:p>
      <w:pPr>
        <w:pStyle w:val="868"/>
        <w:ind w:firstLine="562"/>
        <w:rPr>
          <w:b/>
          <w:bCs/>
          <w:color w:val="000000"/>
          <w:sz w:val="28"/>
          <w:szCs w:val="28"/>
        </w:rPr>
      </w:pPr>
      <w:r>
        <w:rPr>
          <w:b/>
          <w:bCs/>
          <w:color w:val="000000"/>
          <w:sz w:val="28"/>
          <w:szCs w:val="28"/>
        </w:rPr>
      </w:r>
      <w:r/>
    </w:p>
    <w:p>
      <w:pPr>
        <w:pStyle w:val="868"/>
        <w:ind w:firstLine="562"/>
        <w:rPr>
          <w:b/>
          <w:bCs/>
          <w:color w:val="000000"/>
          <w:sz w:val="28"/>
          <w:szCs w:val="28"/>
        </w:rPr>
      </w:pPr>
      <w:r>
        <w:rPr>
          <w:b/>
          <w:bCs/>
          <w:color w:val="000000"/>
          <w:sz w:val="28"/>
          <w:szCs w:val="28"/>
        </w:rPr>
      </w:r>
      <w:r/>
    </w:p>
    <w:p>
      <w:pPr>
        <w:pStyle w:val="868"/>
        <w:ind w:firstLine="562"/>
        <w:rPr>
          <w:b/>
          <w:bCs/>
          <w:color w:val="000000"/>
          <w:sz w:val="28"/>
          <w:szCs w:val="28"/>
        </w:rPr>
      </w:pPr>
      <w:r>
        <w:rPr>
          <w:b/>
          <w:bCs/>
          <w:color w:val="000000"/>
          <w:sz w:val="28"/>
          <w:szCs w:val="28"/>
        </w:rPr>
      </w:r>
      <w:r/>
    </w:p>
    <w:p>
      <w:pPr>
        <w:pStyle w:val="868"/>
        <w:ind w:firstLine="562"/>
        <w:rPr>
          <w:b/>
          <w:bCs/>
          <w:color w:val="000000"/>
          <w:sz w:val="28"/>
          <w:szCs w:val="28"/>
        </w:rPr>
      </w:pPr>
      <w:r>
        <w:rPr>
          <w:b/>
          <w:bCs/>
          <w:color w:val="000000"/>
          <w:sz w:val="28"/>
          <w:szCs w:val="28"/>
        </w:rPr>
      </w:r>
      <w:r/>
    </w:p>
    <w:p>
      <w:pPr>
        <w:pStyle w:val="868"/>
        <w:ind w:firstLine="562"/>
        <w:rPr>
          <w:b/>
          <w:bCs/>
          <w:color w:val="000000"/>
          <w:sz w:val="28"/>
          <w:szCs w:val="28"/>
        </w:rPr>
      </w:pPr>
      <w:r>
        <w:rPr>
          <w:b/>
          <w:bCs/>
          <w:color w:val="000000"/>
          <w:sz w:val="28"/>
          <w:szCs w:val="28"/>
        </w:rPr>
      </w:r>
      <w:r/>
    </w:p>
    <w:p>
      <w:pPr>
        <w:jc w:val="center"/>
        <w:rPr>
          <w:b/>
          <w:sz w:val="84"/>
        </w:rPr>
      </w:pPr>
      <w:r>
        <w:rPr>
          <w:rFonts w:hint="eastAsia"/>
          <w:b/>
          <w:sz w:val="84"/>
        </w:rPr>
        <w:t xml:space="preserve">招 标 文 件</w:t>
      </w:r>
      <w:r/>
    </w:p>
    <w:p>
      <w:pPr>
        <w:jc w:val="center"/>
        <w:spacing w:line="600" w:lineRule="exact"/>
        <w:rPr>
          <w:rFonts w:ascii="宋体" w:hAnsi="宋体"/>
          <w:b/>
          <w:color w:val="000000"/>
          <w:sz w:val="48"/>
        </w:rPr>
      </w:pPr>
      <w:r>
        <w:rPr>
          <w:rFonts w:ascii="宋体" w:hAnsi="宋体"/>
          <w:b/>
          <w:color w:val="000000"/>
          <w:sz w:val="48"/>
        </w:rPr>
      </w:r>
      <w:r/>
    </w:p>
    <w:p>
      <w:pPr>
        <w:pStyle w:val="868"/>
        <w:ind w:firstLine="964"/>
        <w:rPr>
          <w:rFonts w:ascii="宋体" w:hAnsi="宋体"/>
          <w:b/>
          <w:color w:val="000000"/>
          <w:sz w:val="48"/>
        </w:rPr>
      </w:pPr>
      <w:r>
        <w:rPr>
          <w:rFonts w:ascii="宋体" w:hAnsi="宋体"/>
          <w:b/>
          <w:color w:val="000000"/>
          <w:sz w:val="48"/>
        </w:rPr>
      </w:r>
      <w:r/>
    </w:p>
    <w:p>
      <w:pPr>
        <w:pStyle w:val="868"/>
        <w:ind w:firstLine="964"/>
        <w:rPr>
          <w:rFonts w:ascii="宋体" w:hAnsi="宋体"/>
          <w:b/>
          <w:color w:val="000000"/>
          <w:sz w:val="48"/>
        </w:rPr>
      </w:pPr>
      <w:r>
        <w:rPr>
          <w:rFonts w:ascii="宋体" w:hAnsi="宋体"/>
          <w:b/>
          <w:color w:val="000000"/>
          <w:sz w:val="48"/>
        </w:rPr>
      </w:r>
      <w:r/>
    </w:p>
    <w:p>
      <w:pPr>
        <w:pStyle w:val="868"/>
        <w:ind w:firstLine="964"/>
        <w:rPr>
          <w:rFonts w:ascii="宋体" w:hAnsi="宋体"/>
          <w:b/>
          <w:color w:val="000000"/>
          <w:sz w:val="48"/>
        </w:rPr>
      </w:pPr>
      <w:r>
        <w:rPr>
          <w:rFonts w:ascii="宋体" w:hAnsi="宋体"/>
          <w:b/>
          <w:color w:val="000000"/>
          <w:sz w:val="48"/>
        </w:rPr>
      </w:r>
      <w:r/>
    </w:p>
    <w:p>
      <w:pPr>
        <w:pStyle w:val="868"/>
        <w:ind w:firstLine="964"/>
        <w:rPr>
          <w:rFonts w:ascii="宋体" w:hAnsi="宋体"/>
          <w:b/>
          <w:color w:val="000000"/>
          <w:sz w:val="48"/>
        </w:rPr>
      </w:pPr>
      <w:r>
        <w:rPr>
          <w:rFonts w:ascii="宋体" w:hAnsi="宋体"/>
          <w:b/>
          <w:color w:val="000000"/>
          <w:sz w:val="48"/>
        </w:rPr>
      </w:r>
      <w:r/>
    </w:p>
    <w:p>
      <w:pPr>
        <w:jc w:val="center"/>
        <w:spacing w:before="120" w:after="120" w:line="700" w:lineRule="exact"/>
        <w:rPr>
          <w:rFonts w:ascii="宋体" w:hAnsi="宋体" w:cs="宋体"/>
          <w:b/>
          <w:bCs/>
          <w:sz w:val="36"/>
          <w:szCs w:val="36"/>
        </w:rPr>
        <w:outlineLvl w:val="0"/>
      </w:pPr>
      <w:r>
        <w:rPr>
          <w:rFonts w:hint="eastAsia" w:ascii="宋体" w:hAnsi="宋体" w:cs="宋体"/>
          <w:b/>
          <w:bCs/>
          <w:sz w:val="36"/>
          <w:szCs w:val="36"/>
        </w:rPr>
        <w:t xml:space="preserve">采购单位：盐城市大丰人民医院</w:t>
      </w:r>
      <w:r/>
    </w:p>
    <w:p>
      <w:pPr>
        <w:jc w:val="center"/>
        <w:spacing w:before="120" w:after="120" w:line="700" w:lineRule="exact"/>
        <w:rPr>
          <w:rFonts w:ascii="宋体" w:hAnsi="宋体" w:cs="宋体"/>
          <w:b/>
          <w:bCs/>
          <w:sz w:val="36"/>
          <w:szCs w:val="36"/>
        </w:rPr>
        <w:outlineLvl w:val="0"/>
      </w:pPr>
      <w:r>
        <w:rPr>
          <w:rFonts w:hint="eastAsia" w:ascii="宋体" w:hAnsi="宋体" w:cs="宋体"/>
          <w:b/>
          <w:bCs/>
          <w:sz w:val="36"/>
          <w:szCs w:val="36"/>
        </w:rPr>
        <w:t xml:space="preserve">采购代理机构：江苏澄建正达工程项目管理有限公司</w:t>
      </w:r>
      <w:r/>
    </w:p>
    <w:p>
      <w:pPr>
        <w:jc w:val="center"/>
        <w:spacing w:before="120" w:after="120" w:line="700" w:lineRule="exact"/>
        <w:rPr>
          <w:rFonts w:ascii="宋体" w:hAnsi="宋体" w:cs="宋体"/>
          <w:b/>
          <w:bCs/>
          <w:sz w:val="36"/>
          <w:szCs w:val="36"/>
        </w:rPr>
      </w:pPr>
      <w:r>
        <w:rPr>
          <w:rFonts w:hint="eastAsia" w:ascii="宋体" w:hAnsi="宋体" w:cs="宋体"/>
          <w:b/>
          <w:bCs/>
          <w:sz w:val="36"/>
          <w:szCs w:val="36"/>
        </w:rPr>
        <w:t xml:space="preserve">202</w:t>
      </w:r>
      <w:r>
        <w:rPr>
          <w:rFonts w:hint="eastAsia" w:ascii="宋体" w:hAnsi="宋体" w:cs="宋体"/>
          <w:b/>
          <w:bCs/>
          <w:sz w:val="36"/>
          <w:szCs w:val="36"/>
          <w:lang w:val="en-US" w:eastAsia="zh-CN"/>
        </w:rPr>
        <w:t xml:space="preserve">5</w:t>
      </w:r>
      <w:r>
        <w:rPr>
          <w:rFonts w:hint="eastAsia" w:ascii="宋体" w:hAnsi="宋体" w:cs="宋体"/>
          <w:b/>
          <w:bCs/>
          <w:sz w:val="36"/>
          <w:szCs w:val="36"/>
        </w:rPr>
        <w:t xml:space="preserve">年</w:t>
      </w:r>
      <w:r>
        <w:rPr>
          <w:rFonts w:hint="eastAsia" w:ascii="宋体" w:hAnsi="宋体" w:cs="宋体"/>
          <w:b/>
          <w:bCs/>
          <w:sz w:val="36"/>
          <w:szCs w:val="36"/>
          <w:lang w:val="en-US" w:eastAsia="zh-CN"/>
        </w:rPr>
        <w:t xml:space="preserve">1</w:t>
      </w:r>
      <w:r>
        <w:rPr>
          <w:rFonts w:hint="eastAsia" w:ascii="宋体" w:hAnsi="宋体" w:cs="宋体"/>
          <w:b/>
          <w:bCs/>
          <w:sz w:val="36"/>
          <w:szCs w:val="36"/>
        </w:rPr>
        <w:t xml:space="preserve">月</w:t>
      </w:r>
      <w:r/>
    </w:p>
    <w:p>
      <w:pPr>
        <w:pStyle w:val="868"/>
        <w:ind w:firstLine="0"/>
        <w:rPr>
          <w:rFonts w:ascii="宋体" w:hAnsi="宋体"/>
          <w:b/>
          <w:color w:val="000000"/>
          <w:sz w:val="48"/>
        </w:rPr>
      </w:pPr>
      <w:r>
        <w:rPr>
          <w:rFonts w:ascii="宋体" w:hAnsi="宋体"/>
          <w:b/>
          <w:color w:val="000000"/>
          <w:sz w:val="48"/>
        </w:rPr>
      </w:r>
      <w:r/>
    </w:p>
    <w:p>
      <w:pPr>
        <w:jc w:val="center"/>
        <w:spacing w:line="600" w:lineRule="exact"/>
        <w:rPr>
          <w:rFonts w:ascii="宋体" w:hAnsi="宋体"/>
          <w:b/>
          <w:color w:val="000000"/>
          <w:sz w:val="48"/>
        </w:rPr>
      </w:pPr>
      <w:r>
        <w:rPr>
          <w:rFonts w:hint="eastAsia" w:ascii="宋体" w:hAnsi="宋体"/>
          <w:b/>
          <w:color w:val="000000"/>
          <w:sz w:val="48"/>
        </w:rPr>
        <w:t xml:space="preserve">目    录</w:t>
      </w:r>
      <w:r/>
    </w:p>
    <w:p>
      <w:pPr>
        <w:spacing w:line="480" w:lineRule="exact"/>
        <w:rPr>
          <w:rFonts w:ascii="宋体" w:hAnsi="宋体"/>
          <w:color w:val="000000"/>
          <w:sz w:val="28"/>
        </w:rPr>
      </w:pPr>
      <w:r>
        <w:rPr>
          <w:rFonts w:ascii="宋体" w:hAnsi="宋体"/>
          <w:color w:val="000000"/>
          <w:sz w:val="28"/>
        </w:rPr>
      </w:r>
      <w:r/>
    </w:p>
    <w:p>
      <w:pPr>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jc w:val="left"/>
        <w:spacing w:line="900" w:lineRule="exact"/>
        <w:rPr>
          <w:rFonts w:hint="eastAsia" w:ascii="宋体" w:hAnsi="宋体" w:eastAsia="宋体"/>
          <w:color w:val="000000"/>
          <w:sz w:val="30"/>
          <w:lang w:eastAsia="zh-CN"/>
        </w:rPr>
      </w:pPr>
      <w:r>
        <w:rPr>
          <w:rFonts w:hint="eastAsia" w:ascii="宋体" w:hAnsi="宋体"/>
          <w:color w:val="000000"/>
          <w:sz w:val="30"/>
        </w:rPr>
        <w:t xml:space="preserve">       第二章 投标须知…………………………………………</w:t>
      </w:r>
      <w:r>
        <w:rPr>
          <w:rFonts w:ascii="宋体" w:hAnsi="宋体"/>
          <w:color w:val="000000"/>
          <w:sz w:val="30"/>
        </w:rPr>
        <w:t xml:space="preserve">…</w:t>
      </w:r>
      <w:r>
        <w:rPr>
          <w:rFonts w:hint="eastAsia" w:ascii="宋体" w:hAnsi="宋体"/>
          <w:color w:val="000000"/>
          <w:sz w:val="30"/>
          <w:lang w:val="en-US" w:eastAsia="zh-CN"/>
        </w:rPr>
        <w:t xml:space="preserve">6</w:t>
      </w:r>
      <w:r/>
    </w:p>
    <w:p>
      <w:pPr>
        <w:ind w:firstLine="1050"/>
        <w:jc w:val="left"/>
        <w:spacing w:line="900" w:lineRule="exact"/>
        <w:rPr>
          <w:rFonts w:hint="default" w:ascii="宋体" w:hAnsi="宋体" w:eastAsia="宋体"/>
          <w:color w:val="000000"/>
          <w:sz w:val="30"/>
          <w:lang w:val="en-US"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lang w:val="en-US" w:eastAsia="zh-CN"/>
        </w:rPr>
        <w:t xml:space="preserve">20</w:t>
      </w:r>
      <w:r/>
    </w:p>
    <w:p>
      <w:pPr>
        <w:ind w:firstLine="1050"/>
        <w:jc w:val="left"/>
        <w:spacing w:line="900" w:lineRule="exact"/>
        <w:rPr>
          <w:rFonts w:hint="default" w:ascii="宋体" w:hAnsi="宋体" w:eastAsia="宋体"/>
          <w:color w:val="000000"/>
          <w:sz w:val="30"/>
          <w:lang w:val="en-US" w:eastAsia="zh-CN"/>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lang w:val="en-US" w:eastAsia="zh-CN"/>
        </w:rPr>
        <w:t xml:space="preserve">22</w:t>
      </w:r>
      <w:r/>
    </w:p>
    <w:p>
      <w:pPr>
        <w:ind w:firstLine="1050"/>
        <w:jc w:val="left"/>
        <w:spacing w:line="900" w:lineRule="exact"/>
        <w:rPr>
          <w:rFonts w:hint="eastAsia" w:ascii="宋体" w:hAnsi="宋体" w:eastAsia="宋体"/>
          <w:color w:val="000000"/>
          <w:sz w:val="30"/>
          <w:lang w:eastAsia="zh-CN"/>
        </w:rPr>
      </w:pPr>
      <w:r>
        <w:rPr>
          <w:rFonts w:hint="eastAsia" w:ascii="宋体" w:hAnsi="宋体"/>
          <w:color w:val="000000"/>
          <w:sz w:val="30"/>
        </w:rPr>
        <w:t xml:space="preserve">第五章 合同主要条款……</w:t>
      </w:r>
      <w:r>
        <w:rPr>
          <w:rFonts w:ascii="宋体" w:hAnsi="宋体"/>
          <w:color w:val="000000"/>
          <w:sz w:val="30"/>
        </w:rPr>
        <w:t xml:space="preserve">…………………………………2</w:t>
      </w:r>
      <w:r>
        <w:rPr>
          <w:rFonts w:hint="eastAsia" w:ascii="宋体" w:hAnsi="宋体"/>
          <w:color w:val="000000"/>
          <w:sz w:val="30"/>
          <w:lang w:val="en-US" w:eastAsia="zh-CN"/>
        </w:rPr>
        <w:t xml:space="preserve">6</w:t>
      </w:r>
      <w:r/>
    </w:p>
    <w:p>
      <w:pPr>
        <w:ind w:firstLine="1050"/>
        <w:jc w:val="left"/>
        <w:spacing w:line="900" w:lineRule="exact"/>
        <w:rPr>
          <w:rFonts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………………………………30</w:t>
      </w:r>
      <w:r/>
    </w:p>
    <w:p>
      <w:pPr>
        <w:pStyle w:val="1030"/>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sz w:val="32"/>
          <w:szCs w:val="32"/>
        </w:rPr>
      </w:r>
      <w:r/>
    </w:p>
    <w:p>
      <w:pPr>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p>
    <w:p>
      <w:pPr>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p>
    <w:p>
      <w:pPr>
        <w:ind w:firstLine="480"/>
        <w:jc w:val="left"/>
        <w:spacing w:line="440" w:lineRule="exact"/>
        <w:rPr>
          <w:rFonts w:hint="eastAsia" w:ascii="宋体" w:hAnsi="宋体" w:cs="宋体"/>
          <w:bCs/>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5"/>
        </w:pBdr>
      </w:pPr>
      <w:r>
        <w:rPr>
          <w:rFonts w:hint="eastAsia" w:ascii="宋体" w:hAnsi="宋体" w:cs="宋体"/>
          <w:bCs/>
          <w:color w:val="000000"/>
          <w:sz w:val="24"/>
          <w:lang w:eastAsia="zh-CN"/>
        </w:rPr>
        <w:t xml:space="preserve">盐城市大丰人民医院医</w:t>
      </w:r>
      <w:r>
        <w:rPr>
          <w:rFonts w:hint="eastAsia" w:ascii="宋体" w:hAnsi="宋体" w:cs="宋体"/>
          <w:bCs/>
          <w:color w:val="000000" w:themeColor="text1"/>
          <w:sz w:val="24"/>
          <w:lang w:eastAsia="zh-CN"/>
          <w14:textFill>
            <w14:solidFill>
              <w14:schemeClr w14:val="tx1"/>
            </w14:solidFill>
          </w14:textFill>
        </w:rPr>
        <w:t xml:space="preserve">用液态氧、瓶装食品级二氧化碳、瓶装氧气、瓶装医用氮气采购项目（三次）</w:t>
      </w:r>
      <w:r>
        <w:rPr>
          <w:rFonts w:hint="eastAsia" w:ascii="宋体" w:hAnsi="宋体" w:cs="宋体"/>
          <w:bCs/>
          <w:color w:val="000000" w:themeColor="text1"/>
          <w:sz w:val="24"/>
          <w14:textFill>
            <w14:solidFill>
              <w14:schemeClr w14:val="tx1"/>
            </w14:solidFill>
          </w14:textFill>
        </w:rPr>
        <w:t xml:space="preserve"> 招标项目的潜在投标人应在苏采云系统获取招标文件，并于202</w:t>
      </w: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27 9:00</w:t>
      </w:r>
      <w:r>
        <w:rPr>
          <w:rFonts w:hint="eastAsia" w:ascii="宋体" w:hAnsi="宋体" w:cs="宋体"/>
          <w:bCs/>
          <w:color w:val="000000" w:themeColor="text1"/>
          <w:sz w:val="24"/>
          <w14:textFill>
            <w14:solidFill>
              <w14:schemeClr w14:val="tx1"/>
            </w14:solidFill>
          </w14:textFill>
        </w:rPr>
        <w:t xml:space="preserve">分（北京时间）前递交投标文件。</w:t>
      </w:r>
      <w:r/>
    </w:p>
    <w:p>
      <w:pPr>
        <w:ind w:firstLine="482"/>
        <w:jc w:val="left"/>
        <w:spacing w:line="460" w:lineRule="exact"/>
        <w:widowControl/>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 xml:space="preserve">一、项目基本</w:t>
      </w:r>
      <w:r>
        <w:rPr>
          <w:rFonts w:ascii="宋体" w:hAnsi="宋体" w:cs="Arial"/>
          <w:b/>
          <w:color w:val="000000" w:themeColor="text1"/>
          <w:sz w:val="24"/>
          <w14:textFill>
            <w14:solidFill>
              <w14:schemeClr w14:val="tx1"/>
            </w14:solidFill>
          </w14:textFill>
        </w:rPr>
        <w:t xml:space="preserve">情况</w:t>
      </w:r>
      <w:r/>
    </w:p>
    <w:p>
      <w:pPr>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eastAsia="宋体" w:cs="宋体"/>
          <w:bCs/>
          <w:color w:val="000000"/>
          <w:sz w:val="24"/>
        </w:rPr>
        <w:t xml:space="preserve">项目编号</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JSZC-320904-CJZD-G2025-0001</w:t>
      </w:r>
      <w:r>
        <w:rPr>
          <w:rFonts w:hint="eastAsia" w:ascii="宋体" w:hAnsi="宋体" w:eastAsia="宋体" w:cs="宋体"/>
          <w:bCs/>
          <w:color w:val="000000"/>
          <w:sz w:val="24"/>
          <w:lang w:val="en-US" w:eastAsia="zh-CN"/>
        </w:rPr>
        <w:t xml:space="preserve"> </w:t>
      </w:r>
      <w:r/>
    </w:p>
    <w:p>
      <w:pPr>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eastAsia="宋体" w:cs="宋体"/>
          <w:bCs/>
          <w:color w:val="000000"/>
          <w:sz w:val="24"/>
        </w:rPr>
        <w:t xml:space="preserve">项目名称：</w:t>
      </w:r>
      <w:r>
        <w:rPr>
          <w:rFonts w:hint="eastAsia" w:ascii="宋体" w:hAnsi="宋体" w:eastAsia="宋体" w:cs="宋体"/>
          <w:bCs/>
          <w:color w:val="000000"/>
          <w:sz w:val="24"/>
          <w:lang w:eastAsia="zh-CN"/>
        </w:rPr>
        <w:t xml:space="preserve">盐城市大丰人民医院医用液态氧、瓶装食品级二氧化碳、瓶装氧气、瓶装医用氮气采购项目（三次）</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预算金额：120万元/2年</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最高限价：</w:t>
      </w:r>
      <w:r>
        <w:rPr>
          <w:rFonts w:hint="eastAsia" w:ascii="宋体" w:hAnsi="宋体" w:cs="Arial"/>
          <w:b w:val="0"/>
          <w:bCs w:val="0"/>
          <w:color w:val="000000"/>
          <w:sz w:val="24"/>
        </w:rPr>
        <w:t xml:space="preserve">120万元/2年，</w:t>
      </w:r>
      <w:r>
        <w:rPr>
          <w:rFonts w:hint="eastAsia" w:ascii="宋体" w:hAnsi="宋体" w:cs="Arial"/>
          <w:b/>
          <w:bCs/>
          <w:color w:val="000000"/>
          <w:sz w:val="24"/>
        </w:rPr>
        <w:t xml:space="preserve">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瓶装医用氧气（20L/瓶、10L/瓶、4L/瓶）最高单价限价：25元/瓶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液态氮</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10L/瓶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最高单价限价：2</w:t>
      </w:r>
      <w:r>
        <w:rPr>
          <w:rFonts w:hint="eastAsia" w:ascii="宋体" w:hAnsi="宋体" w:cs="Arial"/>
          <w:b/>
          <w:bCs/>
          <w:color w:val="000000"/>
          <w:sz w:val="24"/>
          <w:lang w:val="en-US" w:eastAsia="zh-CN"/>
        </w:rPr>
        <w:t xml:space="preserve">10</w:t>
      </w:r>
      <w:r>
        <w:rPr>
          <w:rFonts w:hint="eastAsia" w:ascii="宋体" w:hAnsi="宋体" w:cs="Arial"/>
          <w:b/>
          <w:bCs/>
          <w:color w:val="000000"/>
          <w:sz w:val="24"/>
        </w:rPr>
        <w:t xml:space="preserve">元/瓶</w:t>
      </w:r>
      <w:r>
        <w:rPr>
          <w:rFonts w:hint="eastAsia" w:ascii="宋体" w:hAnsi="宋体" w:cs="Arial"/>
          <w:b/>
          <w:bCs/>
          <w:color w:val="000000"/>
          <w:sz w:val="24"/>
          <w:lang w:val="en-US" w:eastAsia="zh-CN"/>
        </w:rPr>
        <w:t xml:space="preserve">。</w:t>
      </w:r>
      <w:r>
        <w:rPr>
          <w:rFonts w:hint="eastAsia" w:ascii="宋体" w:hAnsi="宋体" w:cs="Arial"/>
          <w:b/>
          <w:bCs/>
          <w:color w:val="000000"/>
          <w:sz w:val="24"/>
        </w:rPr>
        <w:t xml:space="preserve">各分项报价不可超过对应的分项最高限价，否则按无效处理。</w:t>
      </w:r>
      <w:r>
        <w:rPr>
          <w:rFonts w:hint="eastAsia" w:ascii="宋体" w:hAnsi="宋体" w:cs="宋体"/>
          <w:bCs/>
          <w:color w:val="000000"/>
          <w:sz w:val="24"/>
          <w:highlight w:val="none"/>
        </w:rPr>
        <w:t xml:space="preserve"> </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采购需求：医用液态氧、瓶装食品级二氧化碳、瓶装医用氧气、瓶装医用氮气</w:t>
      </w:r>
      <w:r>
        <w:rPr>
          <w:rFonts w:hint="eastAsia" w:ascii="宋体" w:hAnsi="宋体" w:cs="宋体"/>
          <w:bCs/>
          <w:color w:val="000000"/>
          <w:sz w:val="24"/>
          <w:highlight w:val="none"/>
          <w:lang w:eastAsia="zh-CN"/>
        </w:rPr>
        <w:t xml:space="preserve">、</w:t>
      </w:r>
      <w:r>
        <w:rPr>
          <w:rFonts w:hint="eastAsia" w:ascii="宋体" w:hAnsi="宋体" w:cs="宋体"/>
          <w:bCs/>
          <w:color w:val="000000"/>
          <w:sz w:val="24"/>
        </w:rPr>
        <w:t xml:space="preserve">液态</w:t>
      </w:r>
      <w:r>
        <w:rPr>
          <w:rFonts w:hint="eastAsia" w:ascii="宋体" w:hAnsi="宋体" w:cs="宋体"/>
          <w:bCs/>
          <w:color w:val="000000"/>
          <w:sz w:val="24"/>
          <w:highlight w:val="none"/>
        </w:rPr>
        <w:t xml:space="preserve">氮采购，具体详见本项目招标</w:t>
      </w:r>
      <w:r>
        <w:rPr>
          <w:rFonts w:hint="eastAsia" w:ascii="宋体" w:hAnsi="宋体" w:cs="宋体"/>
          <w:bCs/>
          <w:color w:val="000000"/>
          <w:sz w:val="24"/>
          <w:highlight w:val="none"/>
          <w:lang w:val="en-US" w:eastAsia="zh-CN"/>
        </w:rPr>
        <w:t xml:space="preserve">内容及要求</w:t>
      </w:r>
      <w:r>
        <w:rPr>
          <w:rFonts w:hint="eastAsia" w:ascii="宋体" w:hAnsi="宋体" w:cs="宋体"/>
          <w:bCs/>
          <w:color w:val="000000"/>
          <w:sz w:val="24"/>
          <w:highlight w:val="none"/>
        </w:rPr>
        <w:t xml:space="preserve">。</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合同履行期限：贰年。合同签订后按采购人通知分批供货并经验收合格。二年合同期或采购总金额达到合同价的110%时，合同履约完成，以先到者为准。</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质量标准：按照国家、省、市等相关技术标准</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ind w:firstLine="480"/>
        <w:jc w:val="left"/>
        <w:spacing w:line="460" w:lineRule="exact"/>
        <w:widowControl/>
        <w:rPr>
          <w:rFonts w:hint="eastAsia" w:ascii="宋体" w:hAnsi="宋体" w:cs="宋体"/>
          <w:color w:val="000000"/>
          <w:sz w:val="24"/>
          <w:szCs w:val="24"/>
          <w:highlight w:val="none"/>
        </w:rPr>
      </w:pPr>
      <w:r>
        <w:rPr>
          <w:rFonts w:hint="eastAsia" w:ascii="宋体" w:hAnsi="宋体" w:cs="宋体"/>
          <w:bCs/>
          <w:color w:val="000000"/>
          <w:sz w:val="24"/>
        </w:rPr>
        <w:t xml:space="preserve">5.参加政府采购活动前3年内在经营活动中没有重大违法记录的书面声明。</w:t>
      </w:r>
      <w:r/>
    </w:p>
    <w:p>
      <w:pPr>
        <w:ind w:firstLine="480"/>
        <w:jc w:val="left"/>
        <w:spacing w:line="460" w:lineRule="exact"/>
        <w:widowControl/>
        <w:rPr>
          <w:rFonts w:ascii="宋体" w:hAnsi="宋体" w:cs="宋体"/>
          <w:color w:val="000000"/>
          <w:sz w:val="24"/>
          <w:szCs w:val="24"/>
        </w:rPr>
      </w:pPr>
      <w:r>
        <w:rPr>
          <w:rFonts w:hint="eastAsia" w:ascii="宋体" w:hAnsi="宋体" w:cs="宋体"/>
          <w:bCs/>
          <w:color w:val="000000"/>
          <w:sz w:val="24"/>
          <w:highlight w:val="none"/>
        </w:rPr>
        <w:t xml:space="preserve">（二）落实政府采购政策需满足的资格要求：无</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（三）</w:t>
      </w:r>
      <w:r>
        <w:rPr>
          <w:rFonts w:ascii="宋体" w:hAnsi="宋体" w:cs="宋体"/>
          <w:b/>
          <w:color w:val="000000"/>
          <w:sz w:val="24"/>
        </w:rPr>
        <w:t xml:space="preserve"> </w:t>
      </w:r>
      <w:r>
        <w:rPr>
          <w:rFonts w:hint="eastAsia" w:ascii="宋体" w:hAnsi="宋体" w:cs="宋体"/>
          <w:b/>
          <w:bCs/>
          <w:color w:val="000000"/>
          <w:sz w:val="24"/>
        </w:rPr>
        <w:t xml:space="preserve">本项目的特定</w:t>
      </w:r>
      <w:r>
        <w:rPr>
          <w:rFonts w:ascii="宋体" w:hAnsi="宋体" w:cs="宋体"/>
          <w:b/>
          <w:bCs/>
          <w:color w:val="000000"/>
          <w:sz w:val="24"/>
        </w:rPr>
        <w:t xml:space="preserve">资格要求：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2.投标申请人是医用液氧生产商的，须提供</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1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①</w:t>
      </w:r>
      <w:r>
        <w:rPr>
          <w:rFonts w:ascii="宋体" w:hAnsi="宋体" w:cs="宋体"/>
          <w:bCs/>
          <w:color w:val="000000"/>
          <w:sz w:val="24"/>
        </w:rPr>
        <w:fldChar w:fldCharType="end"/>
      </w:r>
      <w:r>
        <w:rPr>
          <w:rFonts w:hint="eastAsia" w:ascii="宋体" w:hAnsi="宋体" w:cs="宋体"/>
          <w:bCs/>
          <w:color w:val="000000"/>
          <w:sz w:val="24"/>
        </w:rPr>
        <w:t xml:space="preserve">《药品生产许可证》、</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2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②</w:t>
      </w:r>
      <w:r>
        <w:rPr>
          <w:rFonts w:ascii="宋体" w:hAnsi="宋体" w:cs="宋体"/>
          <w:bCs/>
          <w:color w:val="000000"/>
          <w:sz w:val="24"/>
        </w:rPr>
        <w:fldChar w:fldCharType="end"/>
      </w:r>
      <w:r>
        <w:rPr>
          <w:rFonts w:hint="eastAsia" w:ascii="宋体" w:hAnsi="宋体" w:cs="宋体"/>
          <w:bCs/>
          <w:color w:val="000000"/>
          <w:sz w:val="24"/>
        </w:rPr>
        <w:t xml:space="preserve">医用液氧《药品注册批件》或《药品再注册批件》、</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3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③</w:t>
      </w:r>
      <w:r>
        <w:rPr>
          <w:rFonts w:ascii="宋体" w:hAnsi="宋体" w:cs="宋体"/>
          <w:bCs/>
          <w:color w:val="000000"/>
          <w:sz w:val="24"/>
        </w:rPr>
        <w:fldChar w:fldCharType="end"/>
      </w:r>
      <w:r>
        <w:rPr>
          <w:rFonts w:hint="eastAsia" w:ascii="宋体" w:hAnsi="宋体" w:cs="宋体"/>
          <w:bCs/>
          <w:color w:val="000000"/>
          <w:sz w:val="24"/>
        </w:rPr>
        <w:t xml:space="preserve">《安全生产许可证》（许可范围涵盖液氧）；投标申请人若是医用氧（液态）经销商或代理商的，经销商须提供其所代理医用液氧产品制造商的上述</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1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①</w:t>
      </w:r>
      <w:r>
        <w:rPr>
          <w:rFonts w:ascii="宋体" w:hAnsi="宋体" w:cs="宋体"/>
          <w:bCs/>
          <w:color w:val="000000"/>
          <w:sz w:val="24"/>
        </w:rPr>
        <w:fldChar w:fldCharType="end"/>
      </w:r>
      <w:r>
        <w:rPr>
          <w:rFonts w:ascii="宋体" w:hAnsi="宋体" w:cs="宋体"/>
          <w:bCs/>
          <w:color w:val="000000"/>
          <w:sz w:val="24"/>
        </w:rPr>
        <w:t xml:space="preserve">-</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3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③</w:t>
      </w:r>
      <w:r>
        <w:rPr>
          <w:rFonts w:ascii="宋体" w:hAnsi="宋体" w:cs="宋体"/>
          <w:bCs/>
          <w:color w:val="000000"/>
          <w:sz w:val="24"/>
        </w:rPr>
        <w:fldChar w:fldCharType="end"/>
      </w:r>
      <w:r>
        <w:rPr>
          <w:rFonts w:hint="eastAsia" w:ascii="宋体" w:hAnsi="宋体" w:cs="宋体"/>
          <w:bCs/>
          <w:color w:val="000000"/>
          <w:sz w:val="24"/>
        </w:rPr>
        <w:t xml:space="preserve">相应证照，和经销商自身持有的《药品经营许可证》、《危化品经营许可证》；</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color w:val="000000"/>
          <w:sz w:val="24"/>
        </w:rPr>
        <w:t xml:space="preserve">投标申请人</w:t>
      </w:r>
      <w:r>
        <w:rPr>
          <w:rFonts w:hint="eastAsia" w:ascii="宋体" w:hAnsi="宋体"/>
          <w:color w:val="000000"/>
          <w:sz w:val="24"/>
        </w:rPr>
        <w:t xml:space="preserve">自行配送的，须提供《道路危险货物运输许可证》；</w:t>
      </w:r>
      <w:r>
        <w:rPr>
          <w:rFonts w:hint="eastAsia"/>
          <w:color w:val="000000"/>
          <w:sz w:val="24"/>
        </w:rPr>
        <w:t xml:space="preserve">投标申请人</w:t>
      </w:r>
      <w:r>
        <w:rPr>
          <w:rFonts w:hint="eastAsia" w:ascii="宋体" w:hAnsi="宋体"/>
          <w:color w:val="000000"/>
          <w:sz w:val="24"/>
        </w:rPr>
        <w:t xml:space="preserve">若委托配送，须提供配送单位的《道路危险货物运输许可证》和委托协议</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三、获取招标文件</w:t>
      </w:r>
      <w:r/>
    </w:p>
    <w:p>
      <w:pPr>
        <w:ind w:firstLine="480"/>
        <w:jc w:val="left"/>
        <w:spacing w:line="460" w:lineRule="exact"/>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1.招标文件获取时间：202</w:t>
      </w:r>
      <w:r>
        <w:rPr>
          <w:rFonts w:hint="eastAsia" w:ascii="宋体" w:hAnsi="宋体" w:cs="宋体"/>
          <w:b/>
          <w:bCs w:val="0"/>
          <w:color w:val="000000"/>
          <w:sz w:val="24"/>
          <w:lang w:val="en-US" w:eastAsia="zh-CN"/>
        </w:rPr>
        <w:t xml:space="preserve">5</w:t>
      </w:r>
      <w:r>
        <w:rPr>
          <w:rFonts w:hint="eastAsia" w:ascii="宋体" w:hAnsi="宋体" w:eastAsia="宋体" w:cs="宋体"/>
          <w:b/>
          <w:bCs w:val="0"/>
          <w:color w:val="000000"/>
          <w:sz w:val="24"/>
        </w:rPr>
        <w:t xml:space="preserve">年</w:t>
      </w:r>
      <w:r>
        <w:rPr>
          <w:rFonts w:hint="eastAsia" w:ascii="宋体" w:hAnsi="宋体" w:cs="宋体"/>
          <w:b/>
          <w:bCs w:val="0"/>
          <w:color w:val="000000"/>
          <w:sz w:val="24"/>
          <w:lang w:val="en-US" w:eastAsia="zh-CN"/>
        </w:rPr>
        <w:t xml:space="preserve">1</w:t>
      </w:r>
      <w:r>
        <w:rPr>
          <w:rFonts w:hint="eastAsia" w:ascii="宋体" w:hAnsi="宋体" w:eastAsia="宋体" w:cs="宋体"/>
          <w:b/>
          <w:bCs w:val="0"/>
          <w:color w:val="000000"/>
          <w:sz w:val="24"/>
        </w:rPr>
        <w:t xml:space="preserve">月</w:t>
      </w:r>
      <w:r>
        <w:rPr>
          <w:rFonts w:hint="eastAsia" w:ascii="宋体" w:hAnsi="宋体" w:cs="宋体"/>
          <w:b/>
          <w:bCs w:val="0"/>
          <w:color w:val="000000"/>
          <w:sz w:val="24"/>
          <w:lang w:val="en-US" w:eastAsia="zh-CN"/>
        </w:rPr>
        <w:t xml:space="preserve">7</w:t>
      </w:r>
      <w:r>
        <w:rPr>
          <w:rFonts w:hint="eastAsia" w:ascii="宋体" w:hAnsi="宋体" w:eastAsia="宋体" w:cs="宋体"/>
          <w:b/>
          <w:bCs w:val="0"/>
          <w:color w:val="000000"/>
          <w:sz w:val="24"/>
        </w:rPr>
        <w:t xml:space="preserve">日至202</w:t>
      </w:r>
      <w:r>
        <w:rPr>
          <w:rFonts w:hint="eastAsia" w:ascii="宋体" w:hAnsi="宋体" w:cs="宋体"/>
          <w:b/>
          <w:bCs w:val="0"/>
          <w:color w:val="000000"/>
          <w:sz w:val="24"/>
          <w:lang w:val="en-US" w:eastAsia="zh-CN"/>
        </w:rPr>
        <w:t xml:space="preserve">5</w:t>
      </w:r>
      <w:r>
        <w:rPr>
          <w:rFonts w:hint="eastAsia" w:ascii="宋体" w:hAnsi="宋体" w:eastAsia="宋体" w:cs="宋体"/>
          <w:b/>
          <w:bCs w:val="0"/>
          <w:color w:val="000000"/>
          <w:sz w:val="24"/>
        </w:rPr>
        <w:t xml:space="preserve">年</w:t>
      </w:r>
      <w:r>
        <w:rPr>
          <w:rFonts w:hint="eastAsia" w:ascii="宋体" w:hAnsi="宋体" w:cs="宋体"/>
          <w:b/>
          <w:bCs w:val="0"/>
          <w:color w:val="000000"/>
          <w:sz w:val="24"/>
          <w:lang w:val="en-US" w:eastAsia="zh-CN"/>
        </w:rPr>
        <w:t xml:space="preserve">1</w:t>
      </w:r>
      <w:r>
        <w:rPr>
          <w:rFonts w:hint="eastAsia" w:ascii="宋体" w:hAnsi="宋体" w:eastAsia="宋体" w:cs="宋体"/>
          <w:b/>
          <w:bCs w:val="0"/>
          <w:color w:val="000000"/>
          <w:sz w:val="24"/>
        </w:rPr>
        <w:t xml:space="preserve">月</w:t>
      </w:r>
      <w:r>
        <w:rPr>
          <w:rFonts w:hint="eastAsia" w:ascii="宋体" w:hAnsi="宋体" w:cs="宋体"/>
          <w:b/>
          <w:bCs w:val="0"/>
          <w:color w:val="000000"/>
          <w:sz w:val="24"/>
          <w:lang w:val="en-US" w:eastAsia="zh-CN"/>
        </w:rPr>
        <w:t xml:space="preserve">13</w:t>
      </w:r>
      <w:r>
        <w:rPr>
          <w:rFonts w:hint="eastAsia" w:ascii="宋体" w:hAnsi="宋体" w:eastAsia="宋体" w:cs="宋体"/>
          <w:b/>
          <w:bCs w:val="0"/>
          <w:color w:val="000000"/>
          <w:sz w:val="24"/>
        </w:rPr>
        <w:t xml:space="preserve">日，每天上午</w:t>
      </w:r>
      <w:r>
        <w:rPr>
          <w:rFonts w:hint="eastAsia" w:ascii="宋体" w:hAnsi="宋体" w:eastAsia="宋体" w:cs="宋体"/>
          <w:b/>
          <w:bCs w:val="0"/>
          <w:color w:val="000000"/>
          <w:sz w:val="24"/>
          <w:lang w:val="en-US" w:eastAsia="zh-CN"/>
        </w:rPr>
        <w:t xml:space="preserve">00</w:t>
      </w:r>
      <w:r>
        <w:rPr>
          <w:rFonts w:hint="eastAsia" w:ascii="宋体" w:hAnsi="宋体" w:eastAsia="宋体" w:cs="宋体"/>
          <w:b/>
          <w:bCs w:val="0"/>
          <w:color w:val="000000"/>
          <w:sz w:val="24"/>
        </w:rPr>
        <w:t xml:space="preserve">:</w:t>
      </w:r>
      <w:r>
        <w:rPr>
          <w:rFonts w:hint="eastAsia" w:ascii="宋体" w:hAnsi="宋体" w:eastAsia="宋体" w:cs="宋体"/>
          <w:b/>
          <w:bCs w:val="0"/>
          <w:color w:val="000000"/>
          <w:sz w:val="24"/>
          <w:lang w:val="en-US" w:eastAsia="zh-CN"/>
        </w:rPr>
        <w:t xml:space="preserve">00</w:t>
      </w:r>
      <w:r>
        <w:rPr>
          <w:rFonts w:hint="eastAsia" w:ascii="宋体" w:hAnsi="宋体" w:eastAsia="宋体" w:cs="宋体"/>
          <w:b/>
          <w:bCs w:val="0"/>
          <w:color w:val="000000"/>
          <w:sz w:val="24"/>
        </w:rPr>
        <w:t xml:space="preserve">至12:00，下午</w:t>
      </w:r>
      <w:r>
        <w:rPr>
          <w:rFonts w:hint="eastAsia" w:ascii="宋体" w:hAnsi="宋体" w:eastAsia="宋体" w:cs="宋体"/>
          <w:b/>
          <w:bCs w:val="0"/>
          <w:color w:val="000000"/>
          <w:sz w:val="24"/>
          <w:lang w:val="en-US" w:eastAsia="zh-CN"/>
        </w:rPr>
        <w:t xml:space="preserve">12</w:t>
      </w:r>
      <w:r>
        <w:rPr>
          <w:rFonts w:hint="eastAsia" w:ascii="宋体" w:hAnsi="宋体" w:eastAsia="宋体" w:cs="宋体"/>
          <w:b/>
          <w:bCs w:val="0"/>
          <w:color w:val="000000"/>
          <w:sz w:val="24"/>
        </w:rPr>
        <w:t xml:space="preserve">:</w:t>
      </w:r>
      <w:r>
        <w:rPr>
          <w:rFonts w:hint="eastAsia" w:ascii="宋体" w:hAnsi="宋体" w:eastAsia="宋体" w:cs="宋体"/>
          <w:b/>
          <w:bCs w:val="0"/>
          <w:color w:val="000000"/>
          <w:sz w:val="24"/>
          <w:lang w:val="en-US" w:eastAsia="zh-CN"/>
        </w:rPr>
        <w:t xml:space="preserve">00</w:t>
      </w:r>
      <w:r>
        <w:rPr>
          <w:rFonts w:hint="eastAsia" w:ascii="宋体" w:hAnsi="宋体" w:eastAsia="宋体" w:cs="宋体"/>
          <w:b/>
          <w:bCs w:val="0"/>
          <w:color w:val="000000"/>
          <w:sz w:val="24"/>
        </w:rPr>
        <w:t xml:space="preserve">至</w:t>
      </w:r>
      <w:r>
        <w:rPr>
          <w:rFonts w:hint="eastAsia" w:ascii="宋体" w:hAnsi="宋体" w:eastAsia="宋体" w:cs="宋体"/>
          <w:b/>
          <w:bCs w:val="0"/>
          <w:color w:val="000000"/>
          <w:sz w:val="24"/>
          <w:lang w:val="en-US" w:eastAsia="zh-CN"/>
        </w:rPr>
        <w:t xml:space="preserve">23</w:t>
      </w:r>
      <w:r>
        <w:rPr>
          <w:rFonts w:hint="eastAsia" w:ascii="宋体" w:hAnsi="宋体" w:eastAsia="宋体" w:cs="宋体"/>
          <w:b/>
          <w:bCs w:val="0"/>
          <w:color w:val="000000"/>
          <w:sz w:val="24"/>
        </w:rPr>
        <w:t xml:space="preserve">:</w:t>
      </w:r>
      <w:r>
        <w:rPr>
          <w:rFonts w:hint="eastAsia" w:ascii="宋体" w:hAnsi="宋体" w:eastAsia="宋体" w:cs="宋体"/>
          <w:b/>
          <w:bCs w:val="0"/>
          <w:color w:val="000000"/>
          <w:sz w:val="24"/>
          <w:lang w:val="en-US" w:eastAsia="zh-CN"/>
        </w:rPr>
        <w:t xml:space="preserve">59</w:t>
      </w:r>
      <w:r>
        <w:rPr>
          <w:rFonts w:hint="eastAsia" w:ascii="宋体" w:hAnsi="宋体" w:eastAsia="宋体" w:cs="宋体"/>
          <w:b/>
          <w:bCs w:val="0"/>
          <w:color w:val="000000"/>
          <w:sz w:val="24"/>
        </w:rPr>
        <w:t xml:space="preserve">(北京时间，法定节假日除外)。</w:t>
      </w:r>
      <w:r/>
    </w:p>
    <w:p>
      <w:pPr>
        <w:ind w:firstLine="480"/>
        <w:jc w:val="left"/>
        <w:spacing w:line="460" w:lineRule="exact"/>
        <w:widowControl/>
        <w:rPr>
          <w:rFonts w:hint="eastAsia" w:ascii="宋体" w:hAnsi="宋体" w:cs="宋体"/>
          <w:bCs/>
          <w:color w:val="000000"/>
          <w:sz w:val="24"/>
          <w:szCs w:val="24"/>
        </w:rPr>
      </w:pPr>
      <w:r>
        <w:rPr>
          <w:rFonts w:hint="eastAsia" w:ascii="宋体" w:hAnsi="宋体" w:eastAsia="宋体" w:cs="宋体"/>
          <w:bCs/>
          <w:color w:val="000000"/>
          <w:sz w:val="24"/>
        </w:rPr>
        <w:t xml:space="preserve">2.</w:t>
      </w:r>
      <w:r>
        <w:rPr>
          <w:rFonts w:hint="eastAsia" w:ascii="宋体" w:hAnsi="宋体" w:eastAsia="宋体" w:cs="宋体"/>
          <w:bCs/>
          <w:color w:val="000000"/>
          <w:sz w:val="24"/>
          <w:szCs w:val="24"/>
        </w:rPr>
        <w:t xml:space="preserve">地点：“苏采云”系统内免费下载(投标人必须在苏采云系统中获取采购文件，方能参与政府采购项目)。</w:t>
      </w:r>
      <w:r/>
    </w:p>
    <w:p>
      <w:pPr>
        <w:ind w:left="0" w:right="0" w:firstLine="0"/>
        <w:jc w:val="both"/>
        <w:spacing w:before="0" w:after="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    3.方式：本项目采用网上注册登记方式</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p>
    <w:p>
      <w:pPr>
        <w:ind w:firstLine="480"/>
        <w:jc w:val="left"/>
        <w:spacing w:line="460" w:lineRule="exact"/>
        <w:widowControl/>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rPr>
        <w:t xml:space="preserve">、注意事项：</w:t>
      </w:r>
      <w:r/>
    </w:p>
    <w:p>
      <w:pPr>
        <w:ind w:firstLine="480"/>
        <w:jc w:val="left"/>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（1）有关本次招标的事项若存在变动或修改，敬请及时关注江苏政府采购网、盐城市政府采购网发布的更正公告。</w:t>
      </w:r>
      <w:r/>
    </w:p>
    <w:p>
      <w:pPr>
        <w:ind w:firstLine="480"/>
        <w:jc w:val="left"/>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（2）本项目采取“全流程电子化不见面”开标模式，开标当日无需投标单位授权代表到达开标现场。</w:t>
      </w:r>
      <w:r/>
    </w:p>
    <w:p>
      <w:pPr>
        <w:ind w:firstLine="480"/>
        <w:jc w:val="left"/>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ind w:firstLine="480"/>
        <w:jc w:val="left"/>
        <w:spacing w:line="460" w:lineRule="exact"/>
        <w:widowControl/>
        <w:rPr>
          <w:rFonts w:hint="eastAsia" w:ascii="宋体" w:hAnsi="宋体" w:cs="宋体"/>
          <w:bCs/>
          <w:color w:val="000000"/>
          <w:sz w:val="24"/>
        </w:rPr>
      </w:pPr>
      <w:r>
        <w:rPr>
          <w:rFonts w:hint="eastAsia" w:ascii="宋体" w:hAnsi="宋体" w:eastAsia="宋体" w:cs="宋体"/>
          <w:bCs/>
          <w:color w:val="000000"/>
          <w:sz w:val="24"/>
          <w:szCs w:val="24"/>
        </w:rPr>
        <w:t xml:space="preserve">如潜在投标人未按上述要求操作，将自行承担所产生的风险。</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14:textFill>
            <w14:solidFill>
              <w14:schemeClr w14:val="tx1"/>
            </w14:solidFill>
          </w14:textFill>
        </w:rPr>
      </w:pPr>
      <w:r>
        <w:rPr>
          <w:rFonts w:hint="eastAsia" w:ascii="宋体" w:hAnsi="宋体" w:eastAsia="宋体" w:cs="宋体"/>
          <w:bCs/>
          <w:color w:val="000000"/>
          <w:sz w:val="24"/>
        </w:rPr>
        <w:t xml:space="preserve">提交投标文件截止时间、开标</w:t>
      </w:r>
      <w:r>
        <w:rPr>
          <w:rFonts w:hint="eastAsia" w:ascii="宋体" w:hAnsi="宋体" w:eastAsia="宋体" w:cs="宋体"/>
          <w:bCs/>
          <w:color w:val="000000" w:themeColor="text1"/>
          <w:sz w:val="24"/>
          <w14:textFill>
            <w14:solidFill>
              <w14:schemeClr w14:val="tx1"/>
            </w14:solidFill>
          </w14:textFill>
        </w:rPr>
        <w:t xml:space="preserve">时间</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02</w:t>
      </w: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27</w:t>
      </w: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lang w:val="en-US" w:eastAsia="zh-CN"/>
          <w14:textFill>
            <w14:solidFill>
              <w14:schemeClr w14:val="tx1"/>
            </w14:solidFill>
          </w14:textFill>
        </w:rPr>
        <w:t xml:space="preserve">9:00</w:t>
      </w:r>
      <w:r>
        <w:rPr>
          <w:rFonts w:hint="eastAsia" w:ascii="宋体" w:hAnsi="宋体" w:cs="宋体"/>
          <w:bCs/>
          <w:color w:val="000000" w:themeColor="text1"/>
          <w:sz w:val="24"/>
          <w14:textFill>
            <w14:solidFill>
              <w14:schemeClr w14:val="tx1"/>
            </w14:solidFill>
          </w14:textFill>
        </w:rPr>
        <w:t xml:space="preserve">分（北京时间）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五、公告期限</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自本公告发布之日起5个工作日。</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六、其他补充事宜</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2.投标人如在投标过程中存在以下行为，将被列入不良行为记录名单。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2.1提供虚假材料谋取中标成交的或采取不正当手段诋毁、排挤其他供应商的；</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2.2投标人递交无竞争力投标文件的。</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4.因供应商的系统环境、操作等原因导致报名、开评标过程中出现问题由供应商自行承担负责。</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七、对本次招标提出询问，请按以下方式联系</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1.采购人信息 </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单位名称：盐城市大丰人民医院</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单位地址：大丰区幸福东大街139号</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联系人：钱海涛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联系电话：0515-83530067</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单位名称：江苏澄建正达工程项目管理有限公司</w:t>
      </w:r>
      <w:r/>
    </w:p>
    <w:p>
      <w:pPr>
        <w:ind w:firstLine="480"/>
        <w:jc w:val="left"/>
        <w:spacing w:line="460" w:lineRule="exact"/>
        <w:widowControl/>
        <w:rPr>
          <w:rFonts w:hint="default" w:ascii="宋体" w:hAnsi="宋体" w:eastAsia="宋体" w:cs="宋体"/>
          <w:bCs/>
          <w:color w:val="000000"/>
          <w:sz w:val="24"/>
          <w:lang w:val="en-US" w:eastAsia="zh-CN"/>
        </w:rPr>
      </w:pPr>
      <w:r>
        <w:rPr>
          <w:rFonts w:hint="eastAsia" w:ascii="宋体" w:hAnsi="宋体" w:cs="宋体"/>
          <w:bCs/>
          <w:color w:val="000000"/>
          <w:sz w:val="24"/>
        </w:rPr>
        <w:t xml:space="preserve">单位地址：</w:t>
      </w:r>
      <w:r>
        <w:rPr>
          <w:rFonts w:hint="eastAsia" w:ascii="宋体" w:hAnsi="宋体" w:cs="宋体"/>
          <w:bCs/>
          <w:color w:val="000000"/>
          <w:sz w:val="24"/>
          <w:lang w:val="en-US" w:eastAsia="zh-CN"/>
        </w:rPr>
        <w:t xml:space="preserve">大丰区大新村村委会3楼</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联系人：顾钰萌</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联系电话：18936801613</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3.项目联系方式</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项目联系人：顾钰萌</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电话：18936801613</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r>
      <w:r/>
    </w:p>
    <w:p>
      <w:pPr>
        <w:ind w:firstLine="480"/>
        <w:jc w:val="left"/>
        <w:spacing w:line="460" w:lineRule="exact"/>
        <w:widowControl/>
        <w:rPr>
          <w:rFonts w:ascii="宋体" w:hAnsi="宋体" w:cs="宋体"/>
          <w:bCs/>
          <w:color w:val="000000"/>
          <w:sz w:val="2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cs="宋体"/>
          <w:bCs/>
          <w:color w:val="000000"/>
          <w:sz w:val="24"/>
        </w:rPr>
      </w:r>
      <w:r/>
    </w:p>
    <w:p>
      <w:pPr>
        <w:jc w:val="center"/>
        <w:rPr>
          <w:rFonts w:ascii="宋体" w:hAnsi="宋体"/>
          <w:b/>
          <w:color w:val="000000"/>
          <w:sz w:val="40"/>
          <w:szCs w:val="40"/>
        </w:rPr>
      </w:pPr>
      <w:r>
        <w:rPr>
          <w:rFonts w:hint="eastAsia" w:ascii="宋体" w:hAnsi="宋体"/>
          <w:b/>
          <w:color w:val="000000"/>
          <w:sz w:val="44"/>
          <w:szCs w:val="44"/>
        </w:rPr>
        <w:t xml:space="preserve">第二章  投标须知</w:t>
      </w:r>
      <w:r/>
    </w:p>
    <w:p>
      <w:pPr>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p>
    <w:tbl>
      <w:tblPr>
        <w:tblStyle w:val="844"/>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35"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项目名称</w:t>
            </w:r>
            <w:r/>
          </w:p>
        </w:tc>
        <w:tc>
          <w:tcPr>
            <w:gridSpan w:val="3"/>
            <w:tcW w:w="7512" w:type="dxa"/>
            <w:vAlign w:val="center"/>
            <w:textDirection w:val="lrTb"/>
            <w:noWrap w:val="false"/>
          </w:tcPr>
          <w:p>
            <w:pPr>
              <w:jc w:val="center"/>
              <w:spacing w:line="300" w:lineRule="exact"/>
              <w:widowControl/>
              <w:rPr>
                <w:rFonts w:hint="eastAsia" w:ascii="宋体" w:hAnsi="宋体" w:eastAsia="宋体" w:cs="Arial"/>
                <w:bCs/>
                <w:color w:val="000000"/>
                <w:sz w:val="24"/>
                <w:lang w:eastAsia="zh-CN"/>
              </w:rPr>
            </w:pPr>
            <w:r>
              <w:rPr>
                <w:rFonts w:hint="eastAsia" w:ascii="宋体" w:hAnsi="宋体" w:cs="宋体"/>
                <w:bCs/>
                <w:color w:val="000000"/>
                <w:sz w:val="24"/>
                <w:lang w:eastAsia="zh-CN"/>
              </w:rPr>
              <w:t xml:space="preserve">盐城市大丰人民医院医用液态氧、瓶装食品级二氧化碳、瓶装氧气、瓶装医用氮气采购项目（三次）</w:t>
            </w:r>
            <w:r/>
          </w:p>
        </w:tc>
      </w:tr>
      <w:tr>
        <w:trPr>
          <w:trHeight w:val="921"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采购内容</w:t>
            </w:r>
            <w:r/>
          </w:p>
        </w:tc>
        <w:tc>
          <w:tcPr>
            <w:gridSpan w:val="3"/>
            <w:tcW w:w="7512"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医用液态氧、瓶装食品级二氧化碳、瓶装医用氧气、瓶装医用氮气采购，具体详见本项目招标文件采购需求。</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项目地点</w:t>
            </w:r>
            <w:r/>
          </w:p>
        </w:tc>
        <w:tc>
          <w:tcPr>
            <w:gridSpan w:val="3"/>
            <w:tcW w:w="7512"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采购人指定地点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rPr>
            </w:pPr>
            <w:r>
              <w:rPr>
                <w:rFonts w:hint="eastAsia" w:ascii="宋体" w:hAnsi="宋体" w:cs="Arial"/>
                <w:bCs/>
                <w:color w:val="000000"/>
                <w:sz w:val="24"/>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采购单位联系人</w:t>
            </w:r>
            <w:r/>
          </w:p>
        </w:tc>
        <w:tc>
          <w:tcPr>
            <w:tcW w:w="1970"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钱海涛</w:t>
            </w:r>
            <w:r/>
          </w:p>
        </w:tc>
        <w:tc>
          <w:tcPr>
            <w:tcW w:w="1624"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电  话</w:t>
            </w:r>
            <w:r/>
          </w:p>
        </w:tc>
        <w:tc>
          <w:tcPr>
            <w:tcW w:w="3918"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0515-83530067</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代理机构联系人</w:t>
            </w:r>
            <w:r/>
          </w:p>
        </w:tc>
        <w:tc>
          <w:tcPr>
            <w:tcW w:w="1970"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顾钰萌 </w:t>
            </w:r>
            <w:r/>
          </w:p>
        </w:tc>
        <w:tc>
          <w:tcPr>
            <w:tcW w:w="1624"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电  话</w:t>
            </w:r>
            <w:r/>
          </w:p>
        </w:tc>
        <w:tc>
          <w:tcPr>
            <w:tcW w:w="3918"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18936801613</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投标保证金</w:t>
            </w:r>
            <w:r/>
          </w:p>
        </w:tc>
        <w:tc>
          <w:tcPr>
            <w:gridSpan w:val="3"/>
            <w:tcW w:w="7512" w:type="dxa"/>
            <w:vAlign w:val="center"/>
            <w:textDirection w:val="lrTb"/>
            <w:noWrap w:val="false"/>
          </w:tcPr>
          <w:p>
            <w:pPr>
              <w:ind w:firstLine="480"/>
              <w:jc w:val="left"/>
              <w:spacing w:line="300" w:lineRule="exact"/>
              <w:rPr>
                <w:rFonts w:ascii="宋体" w:hAnsi="宋体"/>
                <w:b/>
                <w:bCs/>
                <w:color w:val="000000"/>
                <w:sz w:val="24"/>
              </w:rPr>
            </w:pPr>
            <w:r>
              <w:rPr>
                <w:rFonts w:hint="eastAsia" w:ascii="宋体" w:hAnsi="宋体"/>
                <w:b w:val="0"/>
                <w:bCs w:val="0"/>
                <w:color w:val="000000"/>
                <w:sz w:val="24"/>
              </w:rPr>
              <w:t xml:space="preserve">为贯彻落实苏财购[2020]52号文件精神，该项目投标人可免交投标保证金。</w:t>
            </w:r>
            <w:r/>
          </w:p>
        </w:tc>
      </w:tr>
      <w:tr>
        <w:trPr>
          <w:trHeight w:val="680"/>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履约保证金</w:t>
            </w:r>
            <w:r/>
          </w:p>
        </w:tc>
        <w:tc>
          <w:tcPr>
            <w:gridSpan w:val="3"/>
            <w:tcW w:w="7512" w:type="dxa"/>
            <w:vAlign w:val="center"/>
            <w:textDirection w:val="lrTb"/>
            <w:noWrap w:val="false"/>
          </w:tcPr>
          <w:p>
            <w:pPr>
              <w:ind w:firstLine="480"/>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在签订合同时，中标供应商须向采购人交纳中标价10%的履约保证金,于供货结束验收合格后退还。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合同价的5%）。</w:t>
            </w:r>
            <w:r/>
          </w:p>
          <w:p>
            <w:pPr>
              <w:ind w:firstLine="480"/>
              <w:rPr>
                <w:rFonts w:ascii="宋体" w:hAnsi="宋体" w:cs="宋体"/>
                <w:color w:val="000000"/>
                <w:szCs w:val="20"/>
                <w:highlight w:val="none"/>
              </w:rPr>
            </w:pPr>
            <w:r>
              <w:rPr>
                <w:rFonts w:hint="eastAsia" w:ascii="宋体" w:hAnsi="宋体" w:cs="宋体"/>
                <w:color w:val="000000"/>
                <w:sz w:val="24"/>
                <w:szCs w:val="20"/>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tc>
      </w:tr>
      <w:tr>
        <w:trPr>
          <w:trHeight w:val="73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ind w:firstLine="480"/>
              <w:spacing w:line="300" w:lineRule="exact"/>
              <w:widowControl/>
              <w:rPr>
                <w:rFonts w:ascii="宋体" w:hAnsi="宋体" w:cs="宋体"/>
                <w:bCs/>
                <w:color w:val="000000"/>
                <w:sz w:val="24"/>
                <w:highlight w:val="none"/>
              </w:rPr>
            </w:pPr>
            <w:r>
              <w:rPr>
                <w:rFonts w:hint="eastAsia" w:ascii="宋体" w:hAnsi="宋体" w:cs="宋体"/>
                <w:color w:val="000000"/>
                <w:sz w:val="24"/>
                <w:highlight w:val="none"/>
              </w:rPr>
              <w:t xml:space="preserve">贰年，</w:t>
            </w:r>
            <w:r>
              <w:rPr>
                <w:rFonts w:hint="eastAsia" w:ascii="宋体" w:hAnsi="宋体" w:cs="宋体"/>
                <w:bCs/>
                <w:color w:val="000000"/>
                <w:sz w:val="24"/>
                <w:highlight w:val="none"/>
              </w:rPr>
              <w:t xml:space="preserve">合同签订后按采购人通知分批供货并经验收合格。二年合同期或采购总金额达到合同价的110%时，合同履约完成，以先到者为准。</w:t>
            </w:r>
            <w:r/>
          </w:p>
        </w:tc>
      </w:tr>
      <w:tr>
        <w:trPr>
          <w:trHeight w:val="1381"/>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rPr>
            </w:pPr>
            <w:r>
              <w:rPr>
                <w:rFonts w:hint="eastAsia" w:ascii="宋体" w:hAnsi="宋体" w:cs="宋体"/>
                <w:color w:val="000000"/>
                <w:sz w:val="24"/>
                <w:szCs w:val="20"/>
              </w:rPr>
              <w:t xml:space="preserve">电子投标文件一份(通过系统提交)；纸质投标文件正本一份，副本叁份，评审结束后由中标候选人邮寄至</w:t>
            </w:r>
            <w:r>
              <w:rPr>
                <w:rFonts w:hint="eastAsia" w:ascii="宋体" w:hAnsi="宋体" w:cs="宋体"/>
                <w:bCs/>
                <w:color w:val="000000"/>
                <w:sz w:val="24"/>
                <w:lang w:val="en-US" w:eastAsia="zh-CN"/>
              </w:rPr>
              <w:t xml:space="preserve">大丰区大新村村委会3楼</w:t>
            </w:r>
            <w:r>
              <w:rPr>
                <w:rFonts w:hint="eastAsia" w:ascii="宋体" w:hAnsi="宋体" w:cs="宋体"/>
                <w:color w:val="000000"/>
                <w:sz w:val="24"/>
                <w:szCs w:val="20"/>
              </w:rPr>
              <w:t xml:space="preserve">江苏澄建正达工程项目管理有限公司，未中标单位不需要提供。</w:t>
            </w:r>
            <w:r/>
          </w:p>
        </w:tc>
      </w:tr>
      <w:tr>
        <w:trPr>
          <w:trHeight w:val="73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p>
        </w:tc>
      </w:tr>
      <w:tr>
        <w:trPr>
          <w:trHeight w:val="73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jc w:val="left"/>
              <w:spacing w:line="400" w:lineRule="exact"/>
              <w:rPr>
                <w:rFonts w:ascii="宋体" w:hAnsi="宋体"/>
                <w:b w:val="0"/>
                <w:bCs w:val="0"/>
                <w:color w:val="000000"/>
                <w:sz w:val="24"/>
              </w:rPr>
            </w:pPr>
            <w:r>
              <w:rPr>
                <w:rFonts w:hint="eastAsia" w:ascii="宋体" w:hAnsi="宋体" w:cs="宋体"/>
                <w:b w:val="0"/>
                <w:bCs w:val="0"/>
                <w:color w:val="000000"/>
                <w:sz w:val="24"/>
              </w:rPr>
              <w:t xml:space="preserve">时间：</w:t>
            </w:r>
            <w:r>
              <w:rPr>
                <w:rFonts w:hint="eastAsia" w:ascii="宋体" w:hAnsi="宋体"/>
                <w:b w:val="0"/>
                <w:bCs w:val="0"/>
                <w:color w:val="000000"/>
                <w:sz w:val="24"/>
                <w:u w:val="single"/>
              </w:rPr>
              <w:t xml:space="preserve">202</w:t>
            </w:r>
            <w:r>
              <w:rPr>
                <w:rFonts w:hint="eastAsia" w:ascii="宋体" w:hAnsi="宋体"/>
                <w:b w:val="0"/>
                <w:bCs w:val="0"/>
                <w:color w:val="000000"/>
                <w:sz w:val="24"/>
                <w:u w:val="single"/>
                <w:lang w:val="en-US" w:eastAsia="zh-CN"/>
              </w:rPr>
              <w:t xml:space="preserve">5</w:t>
            </w:r>
            <w:r>
              <w:rPr>
                <w:rFonts w:hint="eastAsia" w:ascii="宋体" w:hAnsi="宋体"/>
                <w:b w:val="0"/>
                <w:bCs w:val="0"/>
                <w:color w:val="000000"/>
                <w:sz w:val="24"/>
                <w:u w:val="single"/>
              </w:rPr>
              <w:t xml:space="preserve">年</w:t>
            </w:r>
            <w:r>
              <w:rPr>
                <w:rFonts w:hint="eastAsia" w:ascii="宋体" w:hAnsi="宋体"/>
                <w:b w:val="0"/>
                <w:bCs w:val="0"/>
                <w:color w:val="000000"/>
                <w:sz w:val="24"/>
                <w:u w:val="single"/>
                <w:lang w:val="en-US" w:eastAsia="zh-CN"/>
              </w:rPr>
              <w:t xml:space="preserve">1</w:t>
            </w:r>
            <w:r>
              <w:rPr>
                <w:rFonts w:hint="eastAsia" w:ascii="宋体" w:hAnsi="宋体"/>
                <w:b w:val="0"/>
                <w:bCs w:val="0"/>
                <w:color w:val="000000"/>
                <w:sz w:val="24"/>
                <w:u w:val="single"/>
              </w:rPr>
              <w:t xml:space="preserve">月</w:t>
            </w:r>
            <w:r>
              <w:rPr>
                <w:rFonts w:hint="eastAsia" w:ascii="宋体" w:hAnsi="宋体"/>
                <w:b w:val="0"/>
                <w:bCs w:val="0"/>
                <w:color w:val="000000"/>
                <w:sz w:val="24"/>
                <w:u w:val="single"/>
                <w:lang w:val="en-US" w:eastAsia="zh-CN"/>
              </w:rPr>
              <w:t xml:space="preserve">27</w:t>
            </w:r>
            <w:r>
              <w:rPr>
                <w:rFonts w:hint="eastAsia" w:ascii="宋体" w:hAnsi="宋体"/>
                <w:b w:val="0"/>
                <w:bCs w:val="0"/>
                <w:color w:val="000000"/>
                <w:sz w:val="24"/>
                <w:u w:val="single"/>
              </w:rPr>
              <w:t xml:space="preserve">日</w:t>
            </w:r>
            <w:r>
              <w:rPr>
                <w:rFonts w:hint="eastAsia" w:ascii="宋体" w:hAnsi="宋体"/>
                <w:b w:val="0"/>
                <w:bCs w:val="0"/>
                <w:color w:val="000000"/>
                <w:sz w:val="24"/>
                <w:u w:val="single"/>
                <w:lang w:val="en-US" w:eastAsia="zh-CN"/>
              </w:rPr>
              <w:t xml:space="preserve">9:00</w:t>
            </w:r>
            <w:r>
              <w:rPr>
                <w:rFonts w:hint="eastAsia" w:ascii="宋体" w:hAnsi="宋体"/>
                <w:b w:val="0"/>
                <w:bCs w:val="0"/>
                <w:color w:val="000000"/>
                <w:sz w:val="24"/>
                <w:u w:val="single"/>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val="0"/>
                <w:bCs w:val="0"/>
                <w:color w:val="000000"/>
                <w:sz w:val="24"/>
                <w:u w:val="single"/>
              </w:rPr>
            </w:pPr>
            <w:r>
              <w:rPr>
                <w:rFonts w:hint="eastAsia" w:ascii="宋体" w:hAnsi="宋体" w:cs="宋体"/>
                <w:b w:val="0"/>
                <w:bCs w:val="0"/>
                <w:color w:val="000000"/>
                <w:sz w:val="24"/>
              </w:rPr>
              <w:t xml:space="preserve">时间：</w:t>
            </w:r>
            <w:r>
              <w:rPr>
                <w:rFonts w:hint="eastAsia" w:ascii="宋体" w:hAnsi="宋体"/>
                <w:b w:val="0"/>
                <w:bCs w:val="0"/>
                <w:color w:val="000000"/>
                <w:sz w:val="24"/>
                <w:u w:val="single"/>
              </w:rPr>
              <w:t xml:space="preserve">202</w:t>
            </w:r>
            <w:r>
              <w:rPr>
                <w:rFonts w:hint="eastAsia" w:ascii="宋体" w:hAnsi="宋体"/>
                <w:b w:val="0"/>
                <w:bCs w:val="0"/>
                <w:color w:val="000000"/>
                <w:sz w:val="24"/>
                <w:u w:val="single"/>
                <w:lang w:val="en-US" w:eastAsia="zh-CN"/>
              </w:rPr>
              <w:t xml:space="preserve">5</w:t>
            </w:r>
            <w:r>
              <w:rPr>
                <w:rFonts w:hint="eastAsia" w:ascii="宋体" w:hAnsi="宋体"/>
                <w:b w:val="0"/>
                <w:bCs w:val="0"/>
                <w:color w:val="000000"/>
                <w:sz w:val="24"/>
                <w:u w:val="single"/>
              </w:rPr>
              <w:t xml:space="preserve">年</w:t>
            </w:r>
            <w:r>
              <w:rPr>
                <w:rFonts w:hint="eastAsia" w:ascii="宋体" w:hAnsi="宋体"/>
                <w:b w:val="0"/>
                <w:bCs w:val="0"/>
                <w:color w:val="000000"/>
                <w:sz w:val="24"/>
                <w:u w:val="single"/>
                <w:lang w:val="en-US" w:eastAsia="zh-CN"/>
              </w:rPr>
              <w:t xml:space="preserve">1</w:t>
            </w:r>
            <w:r>
              <w:rPr>
                <w:rFonts w:hint="eastAsia" w:ascii="宋体" w:hAnsi="宋体"/>
                <w:b w:val="0"/>
                <w:bCs w:val="0"/>
                <w:color w:val="000000"/>
                <w:sz w:val="24"/>
                <w:u w:val="single"/>
              </w:rPr>
              <w:t xml:space="preserve">月</w:t>
            </w:r>
            <w:r>
              <w:rPr>
                <w:rFonts w:hint="eastAsia" w:ascii="宋体" w:hAnsi="宋体"/>
                <w:b w:val="0"/>
                <w:bCs w:val="0"/>
                <w:color w:val="000000"/>
                <w:sz w:val="24"/>
                <w:u w:val="single"/>
                <w:lang w:val="en-US" w:eastAsia="zh-CN"/>
              </w:rPr>
              <w:t xml:space="preserve">27</w:t>
            </w:r>
            <w:r>
              <w:rPr>
                <w:rFonts w:hint="eastAsia" w:ascii="宋体" w:hAnsi="宋体"/>
                <w:b w:val="0"/>
                <w:bCs w:val="0"/>
                <w:color w:val="000000"/>
                <w:sz w:val="24"/>
                <w:u w:val="single"/>
              </w:rPr>
              <w:t xml:space="preserve">日</w:t>
            </w:r>
            <w:r>
              <w:rPr>
                <w:rFonts w:hint="eastAsia" w:ascii="宋体" w:hAnsi="宋体"/>
                <w:b w:val="0"/>
                <w:bCs w:val="0"/>
                <w:color w:val="000000"/>
                <w:sz w:val="24"/>
                <w:u w:val="single"/>
                <w:lang w:val="en-US" w:eastAsia="zh-CN"/>
              </w:rPr>
              <w:t xml:space="preserve">9:00</w:t>
            </w:r>
            <w:r>
              <w:rPr>
                <w:rFonts w:hint="eastAsia" w:ascii="宋体" w:hAnsi="宋体"/>
                <w:b w:val="0"/>
                <w:bCs w:val="0"/>
                <w:color w:val="000000"/>
                <w:sz w:val="24"/>
                <w:u w:val="single"/>
              </w:rPr>
              <w:t xml:space="preserve">时</w:t>
            </w:r>
            <w:r/>
          </w:p>
          <w:p>
            <w:pPr>
              <w:jc w:val="left"/>
              <w:spacing w:line="400" w:lineRule="exact"/>
              <w:rPr>
                <w:rFonts w:ascii="宋体" w:hAnsi="宋体"/>
                <w:b w:val="0"/>
                <w:bCs w:val="0"/>
                <w:color w:val="000000"/>
                <w:sz w:val="24"/>
              </w:rPr>
            </w:pPr>
            <w:r>
              <w:rPr>
                <w:rFonts w:hint="eastAsia" w:ascii="宋体" w:hAnsi="宋体" w:cs="宋体"/>
                <w:b w:val="0"/>
                <w:bCs w:val="0"/>
                <w:color w:val="000000"/>
                <w:sz w:val="24"/>
                <w:szCs w:val="20"/>
              </w:rPr>
              <w:t xml:space="preserve">地点：苏采云系统不见面开标大厅  </w:t>
            </w:r>
            <w:r/>
          </w:p>
        </w:tc>
      </w:tr>
      <w:tr>
        <w:trPr>
          <w:trHeight w:val="62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采购预算</w:t>
            </w:r>
            <w:r/>
          </w:p>
        </w:tc>
        <w:tc>
          <w:tcPr>
            <w:gridSpan w:val="3"/>
            <w:tcW w:w="7512" w:type="dxa"/>
            <w:vAlign w:val="center"/>
            <w:textDirection w:val="lrTb"/>
            <w:noWrap w:val="false"/>
          </w:tcPr>
          <w:p>
            <w:pPr>
              <w:jc w:val="left"/>
              <w:spacing w:line="300" w:lineRule="exact"/>
              <w:rPr>
                <w:rFonts w:ascii="宋体" w:hAnsi="宋体"/>
                <w:b/>
                <w:bCs/>
                <w:color w:val="000000"/>
                <w:sz w:val="24"/>
              </w:rPr>
            </w:pPr>
            <w:r>
              <w:rPr>
                <w:rFonts w:hint="eastAsia" w:ascii="宋体" w:hAnsi="宋体" w:cs="宋体"/>
                <w:highlight w:val="none"/>
                <w:lang w:val="en-US" w:eastAsia="zh-CN"/>
              </w:rPr>
              <w:t xml:space="preserve">采购预算：</w:t>
            </w:r>
            <w:r>
              <w:rPr>
                <w:rFonts w:hint="eastAsia" w:ascii="宋体" w:hAnsi="宋体" w:cs="Arial"/>
                <w:b/>
                <w:bCs/>
                <w:color w:val="000000"/>
                <w:sz w:val="24"/>
              </w:rPr>
              <w:t xml:space="preserve">120万元/2年，其中：医院液态氧最高单价限价：1165元/吨；瓶装食品级二氧化碳最高单价限价：410元/瓶；瓶装医用氮气最高单价限价：265元/瓶；瓶装医用氧气（40L/瓶）最高单价限价：35元/瓶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瓶装医用氧气（20L/瓶、10L/瓶、4L/瓶）最高单价限价：25元/瓶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液态氮</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10L/瓶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最高单价限价：2</w:t>
            </w:r>
            <w:r>
              <w:rPr>
                <w:rFonts w:hint="eastAsia" w:ascii="宋体" w:hAnsi="宋体" w:cs="Arial"/>
                <w:b/>
                <w:bCs/>
                <w:color w:val="000000"/>
                <w:sz w:val="24"/>
                <w:lang w:val="en-US" w:eastAsia="zh-CN"/>
              </w:rPr>
              <w:t xml:space="preserve">10</w:t>
            </w:r>
            <w:r>
              <w:rPr>
                <w:rFonts w:hint="eastAsia" w:ascii="宋体" w:hAnsi="宋体" w:cs="Arial"/>
                <w:b/>
                <w:bCs/>
                <w:color w:val="000000"/>
                <w:sz w:val="24"/>
              </w:rPr>
              <w:t xml:space="preserve">元/瓶</w:t>
            </w:r>
            <w:r>
              <w:rPr>
                <w:rFonts w:hint="eastAsia" w:ascii="宋体" w:hAnsi="宋体" w:cs="Arial"/>
                <w:b/>
                <w:bCs/>
                <w:color w:val="000000"/>
                <w:sz w:val="24"/>
                <w:lang w:val="en-US" w:eastAsia="zh-CN"/>
              </w:rPr>
              <w:t xml:space="preserve">。</w:t>
            </w:r>
            <w:r>
              <w:rPr>
                <w:rFonts w:hint="eastAsia" w:ascii="宋体" w:hAnsi="宋体" w:cs="Arial"/>
                <w:b/>
                <w:bCs/>
                <w:color w:val="000000"/>
                <w:sz w:val="24"/>
              </w:rPr>
              <w:t xml:space="preserve">各分项报价不可超过对应的分项最高限价，否则按无效处理。</w:t>
            </w:r>
            <w:r/>
          </w:p>
        </w:tc>
      </w:tr>
      <w:tr>
        <w:trPr>
          <w:trHeight w:val="62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评标办法</w:t>
            </w:r>
            <w:r/>
          </w:p>
        </w:tc>
        <w:tc>
          <w:tcPr>
            <w:gridSpan w:val="3"/>
            <w:tcW w:w="7512" w:type="dxa"/>
            <w:vAlign w:val="center"/>
            <w:textDirection w:val="lrTb"/>
            <w:noWrap w:val="false"/>
          </w:tcPr>
          <w:p>
            <w:pPr>
              <w:jc w:val="center"/>
              <w:spacing w:line="480" w:lineRule="exact"/>
              <w:rPr>
                <w:rFonts w:ascii="宋体" w:hAnsi="宋体"/>
                <w:b w:val="0"/>
                <w:bCs/>
                <w:color w:val="000000"/>
                <w:sz w:val="24"/>
              </w:rPr>
            </w:pPr>
            <w:r>
              <w:rPr>
                <w:rFonts w:hint="eastAsia" w:ascii="宋体" w:hAnsi="宋体"/>
                <w:b w:val="0"/>
                <w:bCs/>
                <w:color w:val="000000"/>
                <w:sz w:val="24"/>
              </w:rPr>
              <w:t xml:space="preserve">综合评分法</w:t>
            </w:r>
            <w:r/>
          </w:p>
        </w:tc>
      </w:tr>
      <w:tr>
        <w:trPr>
          <w:trHeight w:val="101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其他要求</w:t>
            </w:r>
            <w:r/>
          </w:p>
        </w:tc>
        <w:tc>
          <w:tcPr>
            <w:gridSpan w:val="3"/>
            <w:tcW w:w="7512" w:type="dxa"/>
            <w:vAlign w:val="center"/>
            <w:textDirection w:val="lrTb"/>
            <w:noWrap w:val="false"/>
          </w:tcPr>
          <w:p>
            <w:pPr>
              <w:spacing w:line="400" w:lineRule="exact"/>
              <w:rPr>
                <w:rFonts w:ascii="宋体" w:hAnsi="宋体" w:cs="宋体"/>
                <w:b w:val="0"/>
                <w:bCs/>
                <w:color w:val="000000"/>
                <w:spacing w:val="-2"/>
                <w:sz w:val="24"/>
              </w:rPr>
            </w:pPr>
            <w:r>
              <w:rPr>
                <w:rFonts w:hint="eastAsia" w:ascii="宋体" w:hAnsi="宋体" w:cs="宋体"/>
                <w:b w:val="0"/>
                <w:bCs/>
                <w:color w:val="000000"/>
                <w:sz w:val="24"/>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解释权</w:t>
            </w:r>
            <w:r/>
          </w:p>
        </w:tc>
        <w:tc>
          <w:tcPr>
            <w:gridSpan w:val="3"/>
            <w:tcW w:w="7512" w:type="dxa"/>
            <w:vAlign w:val="center"/>
            <w:textDirection w:val="lrTb"/>
            <w:noWrap w:val="false"/>
          </w:tcPr>
          <w:p>
            <w:pPr>
              <w:jc w:val="center"/>
              <w:spacing w:line="400" w:lineRule="exact"/>
              <w:rPr>
                <w:rFonts w:ascii="宋体" w:hAnsi="宋体"/>
                <w:b w:val="0"/>
                <w:bCs w:val="0"/>
                <w:color w:val="000000"/>
                <w:sz w:val="24"/>
              </w:rPr>
            </w:pPr>
            <w:r>
              <w:rPr>
                <w:rFonts w:hint="eastAsia" w:ascii="宋体" w:hAnsi="宋体"/>
                <w:b w:val="0"/>
                <w:bCs w:val="0"/>
                <w:color w:val="000000"/>
                <w:sz w:val="24"/>
              </w:rPr>
              <w:t xml:space="preserve">本采购文件的最终解释权归采购单位所有。</w:t>
            </w:r>
            <w:r/>
          </w:p>
        </w:tc>
      </w:tr>
      <w:tr>
        <w:trPr>
          <w:trHeight w:val="101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联系部门：盐城市大丰人民医院/江苏澄建正达工程项目管理有限公司</w:t>
            </w:r>
            <w:r/>
          </w:p>
          <w:p>
            <w:pPr>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联系电话：0515-83530067/18936801613</w:t>
            </w:r>
            <w:r/>
          </w:p>
          <w:p>
            <w:pPr>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通讯地址：大丰区幸福东大街139号/</w:t>
            </w:r>
            <w:r>
              <w:rPr>
                <w:rFonts w:hint="eastAsia" w:ascii="宋体" w:hAnsi="宋体" w:cs="宋体"/>
                <w:bCs/>
                <w:color w:val="000000"/>
                <w:sz w:val="24"/>
                <w:lang w:val="en-US" w:eastAsia="zh-CN"/>
              </w:rPr>
              <w:t xml:space="preserve">大丰区大新村村委会3楼</w:t>
            </w:r>
            <w:r/>
          </w:p>
        </w:tc>
      </w:tr>
      <w:tr>
        <w:trPr>
          <w:trHeight w:val="1017"/>
        </w:trPr>
        <w:tc>
          <w:tcPr>
            <w:tcW w:w="2497" w:type="dxa"/>
            <w:vAlign w:val="center"/>
            <w:textDirection w:val="lrTb"/>
            <w:noWrap w:val="false"/>
          </w:tcPr>
          <w:p>
            <w:pPr>
              <w:jc w:val="center"/>
              <w:spacing w:line="340" w:lineRule="exact"/>
              <w:rPr>
                <w:rFonts w:hint="eastAsia" w:ascii="宋体" w:hAnsi="宋体"/>
                <w:bCs/>
                <w:color w:val="000000"/>
                <w:sz w:val="24"/>
              </w:rPr>
            </w:pPr>
            <w:r>
              <w:rPr>
                <w:rFonts w:hint="eastAsia" w:ascii="宋体" w:hAnsi="宋体"/>
                <w:bCs/>
                <w:color w:val="auto"/>
                <w:sz w:val="24"/>
                <w:szCs w:val="24"/>
              </w:rPr>
              <w:t xml:space="preserve">投诉</w:t>
            </w:r>
            <w:r>
              <w:rPr>
                <w:rFonts w:ascii="宋体" w:hAnsi="宋体"/>
                <w:bCs/>
                <w:color w:val="auto"/>
                <w:sz w:val="24"/>
                <w:szCs w:val="24"/>
              </w:rPr>
              <w:t xml:space="preserve">受理部门</w:t>
            </w:r>
            <w:r/>
          </w:p>
        </w:tc>
        <w:tc>
          <w:tcPr>
            <w:gridSpan w:val="3"/>
            <w:tcW w:w="7512" w:type="dxa"/>
            <w:vAlign w:val="center"/>
            <w:textDirection w:val="lrTb"/>
            <w:noWrap w:val="false"/>
          </w:tcPr>
          <w:p>
            <w:pPr>
              <w:spacing w:line="340" w:lineRule="exact"/>
              <w:rPr>
                <w:rFonts w:ascii="宋体" w:hAnsi="宋体" w:cs="Arial"/>
                <w:color w:val="auto"/>
                <w:sz w:val="24"/>
                <w:szCs w:val="24"/>
              </w:rPr>
            </w:pPr>
            <w:r>
              <w:rPr>
                <w:rFonts w:hint="eastAsia" w:ascii="宋体" w:hAnsi="宋体" w:cs="Arial"/>
                <w:color w:val="auto"/>
                <w:sz w:val="24"/>
                <w:szCs w:val="24"/>
              </w:rPr>
              <w:t xml:space="preserve">联系部门：盐城市大丰区财政局</w:t>
            </w:r>
            <w:r/>
          </w:p>
          <w:p>
            <w:pPr>
              <w:spacing w:line="340" w:lineRule="exact"/>
              <w:rPr>
                <w:rFonts w:hint="eastAsia" w:ascii="宋体" w:hAnsi="宋体" w:cs="宋体"/>
                <w:color w:val="000000"/>
                <w:sz w:val="24"/>
                <w:szCs w:val="20"/>
              </w:rPr>
            </w:pPr>
            <w:r>
              <w:rPr>
                <w:rFonts w:hint="eastAsia" w:ascii="宋体" w:hAnsi="宋体" w:cs="Arial"/>
                <w:color w:val="auto"/>
                <w:sz w:val="24"/>
                <w:szCs w:val="24"/>
              </w:rPr>
              <w:t xml:space="preserve">通讯</w:t>
            </w:r>
            <w:r>
              <w:rPr>
                <w:rFonts w:ascii="宋体" w:hAnsi="宋体" w:cs="Arial"/>
                <w:color w:val="auto"/>
                <w:sz w:val="24"/>
                <w:szCs w:val="24"/>
              </w:rPr>
              <w:t xml:space="preserve">地址：</w:t>
            </w:r>
            <w:r>
              <w:rPr>
                <w:rFonts w:hint="eastAsia" w:ascii="宋体" w:hAnsi="宋体" w:cs="Arial"/>
                <w:color w:val="auto"/>
                <w:sz w:val="24"/>
                <w:szCs w:val="24"/>
              </w:rPr>
              <w:t xml:space="preserve">江苏省盐城市大丰区飞达东路100号丰华大厦</w:t>
            </w:r>
            <w:r>
              <w:rPr>
                <w:rFonts w:ascii="宋体" w:hAnsi="宋体" w:cs="Arial"/>
                <w:color w:val="auto"/>
                <w:sz w:val="24"/>
                <w:szCs w:val="24"/>
              </w:rPr>
              <w:t xml:space="preserve">5</w:t>
            </w:r>
            <w:r>
              <w:rPr>
                <w:rFonts w:hint="eastAsia" w:ascii="宋体" w:hAnsi="宋体" w:cs="Arial"/>
                <w:color w:val="auto"/>
                <w:sz w:val="24"/>
                <w:szCs w:val="24"/>
              </w:rPr>
              <w:t xml:space="preserve">楼</w:t>
            </w:r>
            <w:r/>
          </w:p>
        </w:tc>
      </w:tr>
    </w:tbl>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1.1本次项目仅适用于招标文件中所叙述项目的货物采购。</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p>
    <w:p>
      <w:pPr>
        <w:ind w:firstLine="482"/>
        <w:spacing w:line="460" w:lineRule="exact"/>
        <w:tabs>
          <w:tab w:val="left" w:pos="7665" w:leader="none"/>
        </w:tabs>
        <w:rPr>
          <w:rFonts w:ascii="宋体" w:hAnsi="宋体" w:cs="宋体"/>
          <w:b/>
          <w:color w:val="000000"/>
          <w:sz w:val="36"/>
          <w:szCs w:val="36"/>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p>
    <w:p>
      <w:pPr>
        <w:ind w:firstLine="482"/>
        <w:spacing w:line="460" w:lineRule="exact"/>
        <w:rPr>
          <w:rFonts w:ascii="宋体" w:hAnsi="宋体"/>
          <w:b/>
          <w:color w:val="000000"/>
          <w:sz w:val="24"/>
        </w:rPr>
      </w:pPr>
      <w:r>
        <w:rPr>
          <w:rFonts w:hint="eastAsia" w:ascii="宋体" w:hAnsi="宋体"/>
          <w:b/>
          <w:color w:val="000000"/>
          <w:sz w:val="24"/>
        </w:rPr>
        <w:t xml:space="preserve">4．招标文件的构成</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p>
    <w:p>
      <w:pPr>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p>
    <w:p>
      <w:pPr>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p>
    <w:p>
      <w:pPr>
        <w:ind w:firstLine="480"/>
        <w:spacing w:line="460" w:lineRule="exact"/>
        <w:rPr>
          <w:rFonts w:ascii="宋体" w:hAnsi="宋体"/>
          <w:color w:val="000000"/>
          <w:sz w:val="24"/>
        </w:rPr>
      </w:pPr>
      <w:r>
        <w:rPr>
          <w:rFonts w:hint="eastAsia" w:ascii="宋体" w:hAnsi="宋体"/>
          <w:color w:val="000000"/>
          <w:sz w:val="24"/>
        </w:rPr>
        <w:t xml:space="preserve">6.1要求</w:t>
      </w:r>
      <w:r/>
    </w:p>
    <w:p>
      <w:pPr>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p>
    <w:p>
      <w:pPr>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p>
    <w:p>
      <w:pPr>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12"/>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p>
    <w:p>
      <w:pPr>
        <w:ind w:firstLine="472"/>
        <w:spacing w:line="460" w:lineRule="exact"/>
        <w:rPr>
          <w:rFonts w:ascii="宋体" w:hAnsi="宋体"/>
          <w:b/>
          <w:bCs/>
          <w:color w:val="000000"/>
          <w:sz w:val="24"/>
        </w:rPr>
      </w:pPr>
      <w:r>
        <w:rPr>
          <w:rFonts w:hint="eastAsia" w:ascii="宋体" w:hAnsi="宋体"/>
          <w:b/>
          <w:bCs/>
          <w:color w:val="000000"/>
          <w:sz w:val="24"/>
        </w:rPr>
        <w:t xml:space="preserve">8．投标报价：</w:t>
      </w:r>
      <w:r/>
    </w:p>
    <w:p>
      <w:pPr>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hint="eastAsia" w:ascii="宋体" w:hAnsi="宋体" w:cs="Arial"/>
          <w:b/>
          <w:bCs/>
          <w:color w:val="000000"/>
          <w:sz w:val="24"/>
        </w:rPr>
      </w:pPr>
      <w:r>
        <w:rPr>
          <w:rFonts w:hint="eastAsia" w:ascii="宋体" w:hAnsi="宋体"/>
          <w:b/>
          <w:color w:val="000000"/>
          <w:sz w:val="24"/>
        </w:rPr>
        <w:t xml:space="preserve">8.2</w:t>
      </w:r>
      <w:r>
        <w:rPr>
          <w:rFonts w:hint="eastAsia" w:ascii="宋体" w:hAnsi="宋体" w:cs="Arial"/>
          <w:b/>
          <w:bCs/>
          <w:color w:val="000000"/>
          <w:sz w:val="24"/>
        </w:rPr>
        <w:t xml:space="preserve">本项目</w:t>
      </w:r>
      <w:r>
        <w:rPr>
          <w:rFonts w:hint="eastAsia" w:ascii="宋体" w:hAnsi="宋体"/>
          <w:b/>
          <w:bCs/>
          <w:color w:val="000000"/>
          <w:sz w:val="24"/>
        </w:rPr>
        <w:t xml:space="preserve">采购预算</w:t>
      </w:r>
      <w:r>
        <w:rPr>
          <w:rFonts w:hint="eastAsia" w:ascii="宋体" w:hAnsi="宋体" w:cs="Arial"/>
          <w:b/>
          <w:bCs/>
          <w:color w:val="000000"/>
          <w:sz w:val="24"/>
        </w:rPr>
        <w:t xml:space="preserve">为120万元/2年，其中：医院液态氧最高单价限价：1165元/吨；瓶装食品级二氧化碳最高单价限价：410元/瓶；瓶装医用氮气最高单价限价：265元/瓶；瓶装医用氧气（40L/瓶）最高单价限价：35元/瓶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瓶装医用氧气（20L/瓶、10L/瓶、4L/瓶）最高单价限价：25元/瓶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液态氮</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10L/瓶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最高单价限价：2</w:t>
      </w:r>
      <w:r>
        <w:rPr>
          <w:rFonts w:hint="eastAsia" w:ascii="宋体" w:hAnsi="宋体" w:cs="Arial"/>
          <w:b/>
          <w:bCs/>
          <w:color w:val="000000"/>
          <w:sz w:val="24"/>
          <w:lang w:val="en-US" w:eastAsia="zh-CN"/>
        </w:rPr>
        <w:t xml:space="preserve">10</w:t>
      </w:r>
      <w:r>
        <w:rPr>
          <w:rFonts w:hint="eastAsia" w:ascii="宋体" w:hAnsi="宋体" w:cs="Arial"/>
          <w:b/>
          <w:bCs/>
          <w:color w:val="000000"/>
          <w:sz w:val="24"/>
        </w:rPr>
        <w:t xml:space="preserve">元/瓶</w:t>
      </w:r>
      <w:r>
        <w:rPr>
          <w:rFonts w:hint="eastAsia" w:ascii="宋体" w:hAnsi="宋体" w:cs="Arial"/>
          <w:b/>
          <w:bCs/>
          <w:color w:val="000000"/>
          <w:sz w:val="24"/>
          <w:lang w:val="en-US" w:eastAsia="zh-CN"/>
        </w:rPr>
        <w:t xml:space="preserve">。</w:t>
      </w:r>
      <w:r>
        <w:rPr>
          <w:rFonts w:hint="eastAsia" w:ascii="宋体" w:hAnsi="宋体" w:cs="Arial"/>
          <w:b/>
          <w:bCs/>
          <w:color w:val="000000"/>
          <w:sz w:val="24"/>
        </w:rPr>
        <w:t xml:space="preserve">各分项报价不可超过对应的分项最高限价，否则按无效处理。</w:t>
      </w:r>
      <w:r/>
    </w:p>
    <w:p>
      <w:pPr>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p>
    <w:p>
      <w:pPr>
        <w:ind w:firstLine="461"/>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sz w:val="24"/>
        </w:rPr>
        <w:t xml:space="preserve">8.4 招标代理服务费：</w:t>
      </w:r>
      <w:r>
        <w:rPr>
          <w:rFonts w:hint="eastAsia" w:ascii="宋体" w:hAnsi="宋体"/>
          <w:b/>
          <w:bCs/>
          <w:color w:val="000000"/>
          <w:sz w:val="24"/>
          <w:highlight w:val="none"/>
        </w:rPr>
        <w:t xml:space="preserve">代理机构将根据苏招协</w:t>
      </w:r>
      <w:r>
        <w:rPr>
          <w:rFonts w:hint="eastAsia" w:ascii="宋体" w:hAnsi="宋体"/>
          <w:b/>
          <w:bCs/>
          <w:color w:val="000000" w:themeColor="text1"/>
          <w:sz w:val="24"/>
          <w:highlight w:val="none"/>
          <w14:textFill>
            <w14:solidFill>
              <w14:schemeClr w14:val="tx1"/>
            </w14:solidFill>
          </w14:textFill>
        </w:rPr>
        <w:t xml:space="preserve">〔2022〕002号文件规定收费标准×40</w:t>
      </w: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收取。该费用由中标单位在领取中标通知书后一次性支付，此项费用含在投标报价中，不单独列项，由投标单位在报价时综合考虑。</w:t>
      </w:r>
      <w:r/>
    </w:p>
    <w:p>
      <w:pPr>
        <w:pStyle w:val="1012"/>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p>
    <w:p>
      <w:pPr>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14:textFill>
            <w14:solidFill>
              <w14:schemeClr w14:val="tx1"/>
            </w14:solidFill>
          </w14:textFill>
        </w:rPr>
      </w:pPr>
      <w:r>
        <w:rPr>
          <w:rFonts w:hint="eastAsia" w:ascii="宋体" w:hAnsi="宋体"/>
          <w:bCs/>
          <w:color w:val="000000"/>
          <w:sz w:val="24"/>
          <w:szCs w:val="20"/>
        </w:rPr>
        <w:t xml:space="preserve">（2）《</w:t>
      </w:r>
      <w:r>
        <w:rPr>
          <w:rFonts w:ascii="宋体" w:hAnsi="宋体"/>
          <w:color w:val="000000"/>
          <w:sz w:val="24"/>
          <w:szCs w:val="20"/>
        </w:rPr>
        <w:t xml:space="preserve">法定代表人身份证</w:t>
      </w:r>
      <w:r>
        <w:rPr>
          <w:rFonts w:ascii="宋体" w:hAnsi="宋体"/>
          <w:color w:val="000000" w:themeColor="text1"/>
          <w:sz w:val="24"/>
          <w:szCs w:val="20"/>
          <w14:textFill>
            <w14:solidFill>
              <w14:schemeClr w14:val="tx1"/>
            </w14:solidFill>
          </w14:textFill>
        </w:rPr>
        <w:t xml:space="preserve">明书</w:t>
      </w:r>
      <w:r>
        <w:rPr>
          <w:rFonts w:hint="eastAsia" w:ascii="宋体" w:hAnsi="宋体"/>
          <w:bCs/>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及</w:t>
      </w:r>
      <w:r>
        <w:rPr>
          <w:rFonts w:hint="eastAsia" w:ascii="宋体" w:hAnsi="宋体"/>
          <w:bCs/>
          <w:color w:val="000000" w:themeColor="text1"/>
          <w:sz w:val="24"/>
          <w:szCs w:val="20"/>
          <w14:textFill>
            <w14:solidFill>
              <w14:schemeClr w14:val="tx1"/>
            </w14:solidFill>
          </w14:textFill>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.2</w:t>
      </w:r>
      <w:r>
        <w:rPr>
          <w:rFonts w:hint="eastAsia" w:ascii="宋体" w:hAnsi="宋体"/>
          <w:b/>
          <w:color w:val="000000" w:themeColor="text1"/>
          <w:sz w:val="24"/>
          <w:szCs w:val="20"/>
          <w14:textFill>
            <w14:solidFill>
              <w14:schemeClr w14:val="tx1"/>
            </w14:solidFill>
          </w14:textFill>
        </w:rPr>
        <w:t xml:space="preserve">资格条件</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（1）有效的营业执照（副本）原件</w:t>
      </w:r>
      <w:r>
        <w:rPr>
          <w:rFonts w:hint="eastAsia" w:ascii="宋体" w:hAnsi="宋体"/>
          <w:color w:val="000000" w:themeColor="text1"/>
          <w:sz w:val="24"/>
          <w:szCs w:val="20"/>
          <w14:textFill>
            <w14:solidFill>
              <w14:schemeClr w14:val="tx1"/>
            </w14:solidFill>
          </w14:textFill>
        </w:rPr>
        <w:t xml:space="preserve">彩色扫描件</w:t>
      </w:r>
      <w:r>
        <w:rPr>
          <w:rFonts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上一年度的财务状况报表（成立不满一年无需提供）</w:t>
      </w:r>
      <w:r>
        <w:rPr>
          <w:rFonts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投标人的依法缴纳税收和社会保障资金的相关材料；</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（4）具有履行合同所需的设备和专业技术能力的书面声明</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5</w:t>
      </w:r>
      <w:r>
        <w:rPr>
          <w:rFonts w:hint="eastAsia" w:ascii="宋体" w:hAnsi="宋体"/>
          <w:color w:val="000000" w:themeColor="text1"/>
          <w:sz w:val="24"/>
          <w:szCs w:val="20"/>
          <w14:textFill>
            <w14:solidFill>
              <w14:schemeClr w14:val="tx1"/>
            </w14:solidFill>
          </w14:textFill>
        </w:rPr>
        <w:t xml:space="preserve">）近三年</w:t>
      </w:r>
      <w:r>
        <w:rPr>
          <w:rFonts w:ascii="宋体" w:hAnsi="宋体"/>
          <w:color w:val="000000" w:themeColor="text1"/>
          <w:sz w:val="24"/>
          <w:szCs w:val="20"/>
          <w14:textFill>
            <w14:solidFill>
              <w14:schemeClr w14:val="tx1"/>
            </w14:solidFill>
          </w14:textFill>
        </w:rPr>
        <w:t xml:space="preserve">无重大违法记录声明函</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spacing w:line="460" w:lineRule="exact"/>
        <w:widowControl/>
        <w:rPr>
          <w:rFonts w:ascii="宋体" w:hAnsi="宋体" w:cs="宋体"/>
          <w:bCs/>
          <w:color w:val="auto"/>
          <w:sz w:val="24"/>
        </w:rPr>
      </w:pPr>
      <w:r>
        <w:rPr>
          <w:rFonts w:hint="eastAsia" w:ascii="宋体" w:hAnsi="宋体"/>
          <w:color w:val="000000" w:themeColor="text1"/>
          <w:sz w:val="24"/>
          <w:szCs w:val="20"/>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投标申请人是医用液氧生产商的，提供①《药品生产许可证》</w:t>
      </w:r>
      <w:r>
        <w:rPr>
          <w:rFonts w:hint="eastAsia" w:ascii="宋体" w:hAnsi="宋体"/>
          <w:color w:val="000000" w:themeColor="text1"/>
          <w:sz w:val="24"/>
          <w:szCs w:val="20"/>
          <w14:textFill>
            <w14:solidFill>
              <w14:schemeClr w14:val="tx1"/>
            </w14:solidFill>
          </w14:textFill>
        </w:rPr>
        <w:t xml:space="preserve">原件扫描件</w:t>
      </w:r>
      <w:r>
        <w:rPr>
          <w:rFonts w:hint="eastAsia" w:ascii="宋体" w:hAnsi="宋体" w:cs="宋体"/>
          <w:bCs/>
          <w:color w:val="000000" w:themeColor="text1"/>
          <w:sz w:val="24"/>
          <w14:textFill>
            <w14:solidFill>
              <w14:schemeClr w14:val="tx1"/>
            </w14:solidFill>
          </w14:textFill>
        </w:rPr>
        <w:t xml:space="preserve">、②医用液氧《药品注册批件》或《药品再注册批件》</w:t>
      </w:r>
      <w:r>
        <w:rPr>
          <w:rFonts w:hint="eastAsia" w:ascii="宋体" w:hAnsi="宋体"/>
          <w:color w:val="000000" w:themeColor="text1"/>
          <w:sz w:val="24"/>
          <w:szCs w:val="20"/>
          <w14:textFill>
            <w14:solidFill>
              <w14:schemeClr w14:val="tx1"/>
            </w14:solidFill>
          </w14:textFill>
        </w:rPr>
        <w:t xml:space="preserve">原件扫描件</w:t>
      </w:r>
      <w:r>
        <w:rPr>
          <w:rFonts w:hint="eastAsia" w:ascii="宋体" w:hAnsi="宋体" w:cs="宋体"/>
          <w:bCs/>
          <w:color w:val="000000" w:themeColor="text1"/>
          <w:sz w:val="24"/>
          <w14:textFill>
            <w14:solidFill>
              <w14:schemeClr w14:val="tx1"/>
            </w14:solidFill>
          </w14:textFill>
        </w:rPr>
        <w:t xml:space="preserve">、③《安全生产许可证》（许可范围涵盖液氧）</w:t>
      </w:r>
      <w:r>
        <w:rPr>
          <w:rFonts w:hint="eastAsia" w:ascii="宋体" w:hAnsi="宋体"/>
          <w:color w:val="000000" w:themeColor="text1"/>
          <w:sz w:val="24"/>
          <w:szCs w:val="20"/>
          <w14:textFill>
            <w14:solidFill>
              <w14:schemeClr w14:val="tx1"/>
            </w14:solidFill>
          </w14:textFill>
        </w:rPr>
        <w:t xml:space="preserve">原件扫描件</w:t>
      </w:r>
      <w:r>
        <w:rPr>
          <w:rFonts w:hint="eastAsia" w:ascii="宋体" w:hAnsi="宋体" w:cs="宋体"/>
          <w:bCs/>
          <w:color w:val="000000" w:themeColor="text1"/>
          <w:sz w:val="24"/>
          <w14:textFill>
            <w14:solidFill>
              <w14:schemeClr w14:val="tx1"/>
            </w14:solidFill>
          </w14:textFill>
        </w:rPr>
        <w:t xml:space="preserve">；供应商若是医用氧（液态）经销商或代理商的，经销商须提供其所代理医用液氧产品制造商的上述①</w:t>
      </w:r>
      <w:r>
        <w:rPr>
          <w:rFonts w:hint="eastAsia" w:ascii="宋体" w:hAnsi="宋体" w:cs="宋体"/>
          <w:bCs/>
          <w:color w:val="auto"/>
          <w:sz w:val="24"/>
        </w:rPr>
        <w:t xml:space="preserve">-③相应证照</w:t>
      </w:r>
      <w:r>
        <w:rPr>
          <w:rFonts w:hint="eastAsia" w:ascii="宋体" w:hAnsi="宋体"/>
          <w:color w:val="auto"/>
          <w:sz w:val="24"/>
          <w:szCs w:val="20"/>
        </w:rPr>
        <w:t xml:space="preserve">原件扫描件</w:t>
      </w:r>
      <w:r>
        <w:rPr>
          <w:rFonts w:hint="eastAsia" w:ascii="宋体" w:hAnsi="宋体" w:cs="宋体"/>
          <w:bCs/>
          <w:color w:val="auto"/>
          <w:sz w:val="24"/>
        </w:rPr>
        <w:t xml:space="preserve">，和经销商自身持有的《药品经营许可证》</w:t>
      </w:r>
      <w:r>
        <w:rPr>
          <w:rFonts w:hint="eastAsia" w:ascii="宋体" w:hAnsi="宋体"/>
          <w:color w:val="auto"/>
          <w:sz w:val="24"/>
          <w:szCs w:val="20"/>
        </w:rPr>
        <w:t xml:space="preserve">原件扫描件</w:t>
      </w:r>
      <w:r>
        <w:rPr>
          <w:rFonts w:hint="eastAsia" w:ascii="宋体" w:hAnsi="宋体" w:cs="宋体"/>
          <w:bCs/>
          <w:color w:val="auto"/>
          <w:sz w:val="24"/>
        </w:rPr>
        <w:t xml:space="preserve">、《危化品经营许可证》</w:t>
      </w:r>
      <w:r>
        <w:rPr>
          <w:rFonts w:hint="eastAsia" w:ascii="宋体" w:hAnsi="宋体"/>
          <w:color w:val="auto"/>
          <w:sz w:val="24"/>
          <w:szCs w:val="20"/>
        </w:rPr>
        <w:t xml:space="preserve">原件扫描件；</w:t>
      </w:r>
      <w:r/>
    </w:p>
    <w:p>
      <w:pPr>
        <w:ind w:firstLine="480"/>
        <w:jc w:val="left"/>
        <w:spacing w:line="460" w:lineRule="exact"/>
        <w:widowControl/>
        <w:rPr>
          <w:rFonts w:hint="eastAsia" w:ascii="宋体" w:hAnsi="宋体"/>
          <w:color w:val="000000"/>
          <w:sz w:val="24"/>
          <w:szCs w:val="20"/>
        </w:rPr>
      </w:pPr>
      <w:r>
        <w:rPr>
          <w:rFonts w:hint="eastAsia" w:ascii="宋体" w:hAnsi="宋体"/>
          <w:color w:val="auto"/>
          <w:sz w:val="24"/>
          <w:szCs w:val="20"/>
        </w:rPr>
        <w:t xml:space="preserve">（7）投标申请人自行配送的，须提供《道路危险货物运输许可证》原件</w:t>
      </w:r>
      <w:r>
        <w:rPr>
          <w:rFonts w:hint="eastAsia" w:ascii="宋体" w:hAnsi="宋体"/>
          <w:color w:val="000000"/>
          <w:sz w:val="24"/>
          <w:szCs w:val="20"/>
        </w:rPr>
        <w:t xml:space="preserve">扫描件；投标申请人若委托配送，须提供配送单位的《道路危险货物运输许可证》原件扫描件和委托协议原件扫描件。</w:t>
      </w:r>
      <w:r/>
    </w:p>
    <w:p>
      <w:pPr>
        <w:ind w:firstLine="480"/>
        <w:jc w:val="left"/>
        <w:spacing w:line="460" w:lineRule="exact"/>
        <w:widowControl/>
        <w:rPr>
          <w:rFonts w:ascii="宋体" w:hAnsi="宋体" w:cs="宋体"/>
          <w:bCs/>
          <w:color w:val="000000"/>
          <w:sz w:val="24"/>
        </w:rPr>
      </w:pPr>
      <w:r>
        <w:rPr>
          <w:rFonts w:hint="eastAsia" w:ascii="宋体" w:hAnsi="宋体"/>
          <w:color w:val="auto"/>
          <w:sz w:val="24"/>
          <w:szCs w:val="20"/>
        </w:rPr>
        <w:t xml:space="preserve">（</w:t>
      </w:r>
      <w:r>
        <w:rPr>
          <w:rFonts w:hint="eastAsia" w:ascii="宋体" w:hAnsi="宋体"/>
          <w:color w:val="auto"/>
          <w:sz w:val="24"/>
          <w:szCs w:val="20"/>
          <w:lang w:val="en-US" w:eastAsia="zh-CN"/>
        </w:rPr>
        <w:t xml:space="preserve">8</w:t>
      </w:r>
      <w:r>
        <w:rPr>
          <w:rFonts w:hint="eastAsia" w:ascii="宋体" w:hAnsi="宋体"/>
          <w:color w:val="auto"/>
          <w:sz w:val="24"/>
          <w:szCs w:val="20"/>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olor w:val="000000"/>
          <w:sz w:val="24"/>
          <w:szCs w:val="20"/>
        </w:rPr>
      </w:pPr>
      <w:r>
        <w:rPr>
          <w:rFonts w:hint="eastAsia" w:ascii="宋体" w:hAnsi="宋体"/>
          <w:color w:val="auto"/>
          <w:sz w:val="24"/>
          <w:szCs w:val="20"/>
        </w:rPr>
        <w:t xml:space="preserve">（</w:t>
      </w:r>
      <w:r>
        <w:rPr>
          <w:rFonts w:hint="eastAsia" w:ascii="宋体" w:hAnsi="宋体"/>
          <w:color w:val="auto"/>
          <w:sz w:val="24"/>
          <w:szCs w:val="20"/>
          <w:lang w:val="en-US" w:eastAsia="zh-CN"/>
        </w:rPr>
        <w:t xml:space="preserve">9</w:t>
      </w:r>
      <w:r>
        <w:rPr>
          <w:rFonts w:hint="eastAsia" w:ascii="宋体" w:hAnsi="宋体"/>
          <w:color w:val="auto"/>
          <w:sz w:val="24"/>
          <w:szCs w:val="20"/>
        </w:rPr>
        <w:t xml:space="preserve">）</w:t>
      </w:r>
      <w:r>
        <w:rPr>
          <w:rFonts w:hint="eastAsia" w:ascii="宋体" w:hAnsi="宋体" w:cs="宋体"/>
          <w:bCs/>
          <w:color w:val="000000"/>
          <w:sz w:val="24"/>
        </w:rPr>
        <w:t xml:space="preserve">单位负责人为同一人或者存在直接控股、管理关系的不同供应商，不得参加同一合同项下的政府采购活动。</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ascii="宋体" w:hAnsi="宋体"/>
          <w:color w:val="000000"/>
          <w:sz w:val="24"/>
          <w:szCs w:val="20"/>
          <w:lang w:val="en-US" w:eastAsia="zh-CN"/>
        </w:rPr>
        <w:t xml:space="preserve">分项</w:t>
      </w:r>
      <w:r>
        <w:rPr>
          <w:rFonts w:hint="eastAsia"/>
          <w:color w:val="000000"/>
          <w:sz w:val="24"/>
        </w:rPr>
        <w:t xml:space="preserve">报价表</w:t>
      </w:r>
      <w:r>
        <w:rPr>
          <w:rFonts w:hint="eastAsia" w:ascii="宋体" w:hAnsi="宋体"/>
          <w:color w:val="000000"/>
          <w:sz w:val="24"/>
          <w:szCs w:val="20"/>
        </w:rPr>
        <w:t xml:space="preserve">；</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p>
    <w:p>
      <w:pPr>
        <w:ind w:firstLine="480"/>
        <w:jc w:val="left"/>
        <w:spacing w:line="460" w:lineRule="exact"/>
        <w:widowControl/>
        <w:rPr>
          <w:rFonts w:ascii="宋体" w:hAnsi="宋体" w:cs="宋体"/>
          <w:color w:val="000000"/>
          <w:sz w:val="24"/>
        </w:rPr>
      </w:pPr>
      <w:r>
        <w:rPr>
          <w:rFonts w:hint="eastAsia" w:ascii="宋体" w:hAnsi="宋体"/>
          <w:color w:val="000000"/>
          <w:sz w:val="24"/>
          <w:szCs w:val="20"/>
        </w:rPr>
        <w:t xml:space="preserve">②</w:t>
      </w:r>
      <w:r>
        <w:rPr>
          <w:rFonts w:hint="eastAsia" w:ascii="宋体" w:hAnsi="宋体" w:cs="宋体"/>
          <w:color w:val="000000"/>
          <w:sz w:val="24"/>
        </w:rPr>
        <w:t xml:space="preserve">《法定代表人身份证明书》及《授权委托书》(加盖电子签章，格式见招标文件第七部分《投标文件相关格式》)；</w:t>
      </w:r>
      <w:r/>
    </w:p>
    <w:p>
      <w:pPr>
        <w:ind w:firstLine="480"/>
        <w:jc w:val="left"/>
        <w:spacing w:line="460" w:lineRule="exact"/>
        <w:widowControl/>
        <w:rPr>
          <w:rFonts w:hint="eastAsia" w:ascii="宋体" w:hAnsi="宋体" w:cs="宋体"/>
          <w:color w:val="000000"/>
          <w:sz w:val="24"/>
        </w:rPr>
      </w:pPr>
      <w:r>
        <w:rPr>
          <w:rFonts w:ascii="宋体" w:hAnsi="宋体" w:cs="宋体"/>
          <w:color w:val="000000"/>
          <w:sz w:val="24"/>
        </w:rPr>
        <w:t xml:space="preserve">③</w:t>
      </w:r>
      <w:r>
        <w:rPr>
          <w:rFonts w:hint="eastAsia" w:ascii="宋体" w:hAnsi="宋体" w:cs="宋体"/>
          <w:color w:val="000000"/>
          <w:sz w:val="24"/>
        </w:rPr>
        <w:t xml:space="preserve">服务承诺函。</w:t>
      </w:r>
      <w:r/>
    </w:p>
    <w:p>
      <w:pPr>
        <w:numPr>
          <w:ilvl w:val="0"/>
          <w:numId w:val="4"/>
        </w:numPr>
        <w:ind w:firstLine="482"/>
        <w:jc w:val="left"/>
        <w:spacing w:line="460" w:lineRule="exact"/>
        <w:widowControl/>
        <w:rPr>
          <w:rFonts w:hint="eastAsia" w:ascii="宋体" w:hAnsi="宋体"/>
          <w:b/>
          <w:bCs/>
          <w:color w:val="000000"/>
          <w:sz w:val="24"/>
          <w:szCs w:val="20"/>
          <w:lang w:val="en-US" w:eastAsia="zh-CN"/>
        </w:rPr>
      </w:pPr>
      <w:r>
        <w:rPr>
          <w:rFonts w:hint="eastAsia" w:ascii="宋体" w:hAnsi="宋体"/>
          <w:b/>
          <w:bCs/>
          <w:color w:val="000000"/>
          <w:sz w:val="24"/>
          <w:szCs w:val="20"/>
          <w:lang w:val="en-US" w:eastAsia="zh-CN"/>
        </w:rPr>
        <w:t xml:space="preserve">技术文件：</w:t>
      </w:r>
      <w:r/>
    </w:p>
    <w:p>
      <w:pPr>
        <w:ind w:firstLine="480"/>
        <w:jc w:val="left"/>
        <w:spacing w:line="4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投标人针对本项目评标方法编制相关技术文件</w:t>
      </w:r>
      <w:r>
        <w:rPr>
          <w:rFonts w:hint="eastAsia" w:ascii="宋体" w:hAnsi="宋体" w:eastAsia="宋体" w:cs="宋体"/>
          <w:color w:val="000000"/>
          <w:sz w:val="24"/>
          <w:lang w:eastAsia="zh-CN"/>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p>
    <w:p>
      <w:pPr>
        <w:ind w:right="-105" w:firstLine="482"/>
        <w:jc w:val="left"/>
        <w:spacing w:line="460" w:lineRule="exact"/>
        <w:widowControl/>
        <w:rPr>
          <w:rFonts w:ascii="宋体" w:hAnsi="宋体"/>
          <w:color w:val="auto"/>
          <w:sz w:val="24"/>
          <w:szCs w:val="20"/>
        </w:rPr>
      </w:pPr>
      <w:r>
        <w:rPr>
          <w:rFonts w:hint="eastAsia" w:ascii="宋体" w:hAnsi="宋体"/>
          <w:color w:val="000000"/>
          <w:sz w:val="24"/>
          <w:szCs w:val="20"/>
        </w:rPr>
        <w:t xml:space="preserve">线上提交与接收时间：提交投标</w:t>
      </w:r>
      <w:r>
        <w:rPr>
          <w:rFonts w:hint="eastAsia" w:ascii="宋体" w:hAnsi="宋体"/>
          <w:color w:val="auto"/>
          <w:sz w:val="24"/>
          <w:szCs w:val="20"/>
        </w:rPr>
        <w:t xml:space="preserve">文件截止时间（202</w:t>
      </w:r>
      <w:r>
        <w:rPr>
          <w:rFonts w:hint="eastAsia" w:ascii="宋体" w:hAnsi="宋体"/>
          <w:color w:val="auto"/>
          <w:sz w:val="24"/>
          <w:szCs w:val="20"/>
          <w:lang w:val="en-US" w:eastAsia="zh-CN"/>
        </w:rPr>
        <w:t xml:space="preserve">5</w:t>
      </w:r>
      <w:r>
        <w:rPr>
          <w:rFonts w:hint="eastAsia" w:ascii="宋体" w:hAnsi="宋体"/>
          <w:color w:val="auto"/>
          <w:sz w:val="24"/>
          <w:szCs w:val="20"/>
        </w:rPr>
        <w:t xml:space="preserve">年</w:t>
      </w:r>
      <w:r>
        <w:rPr>
          <w:rFonts w:hint="eastAsia" w:ascii="宋体" w:hAnsi="宋体"/>
          <w:color w:val="auto"/>
          <w:sz w:val="24"/>
          <w:szCs w:val="20"/>
          <w:lang w:val="en-US" w:eastAsia="zh-CN"/>
        </w:rPr>
        <w:t xml:space="preserve">1</w:t>
      </w:r>
      <w:r>
        <w:rPr>
          <w:rFonts w:hint="eastAsia" w:ascii="宋体" w:hAnsi="宋体"/>
          <w:color w:val="auto"/>
          <w:sz w:val="24"/>
          <w:szCs w:val="20"/>
        </w:rPr>
        <w:t xml:space="preserve">月</w:t>
      </w:r>
      <w:r>
        <w:rPr>
          <w:rFonts w:hint="eastAsia" w:ascii="宋体" w:hAnsi="宋体"/>
          <w:color w:val="auto"/>
          <w:sz w:val="24"/>
          <w:szCs w:val="20"/>
          <w:lang w:val="en-US" w:eastAsia="zh-CN"/>
        </w:rPr>
        <w:t xml:space="preserve">27</w:t>
      </w:r>
      <w:r>
        <w:rPr>
          <w:rFonts w:hint="eastAsia" w:ascii="宋体" w:hAnsi="宋体"/>
          <w:color w:val="auto"/>
          <w:sz w:val="24"/>
          <w:szCs w:val="20"/>
        </w:rPr>
        <w:t xml:space="preserve">日</w:t>
      </w:r>
      <w:r>
        <w:rPr>
          <w:rFonts w:hint="eastAsia" w:ascii="宋体" w:hAnsi="宋体"/>
          <w:color w:val="auto"/>
          <w:sz w:val="24"/>
          <w:szCs w:val="20"/>
          <w:lang w:val="en-US" w:eastAsia="zh-CN"/>
        </w:rPr>
        <w:t xml:space="preserve">9:00</w:t>
      </w:r>
      <w:r>
        <w:rPr>
          <w:rFonts w:hint="eastAsia" w:ascii="宋体" w:hAnsi="宋体"/>
          <w:color w:val="auto"/>
          <w:sz w:val="24"/>
          <w:szCs w:val="20"/>
        </w:rPr>
        <w:t xml:space="preserve">分）前。</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sz w:val="24"/>
        </w:rPr>
      </w:pPr>
      <w:r>
        <w:rPr>
          <w:rFonts w:ascii="宋体" w:hAnsi="宋体"/>
          <w:color w:val="000000"/>
          <w:sz w:val="24"/>
          <w:szCs w:val="20"/>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spacing w:line="460" w:lineRule="exact"/>
        <w:rPr>
          <w:rFonts w:ascii="宋体" w:hAnsi="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w:t>
      </w:r>
      <w:r/>
    </w:p>
    <w:p>
      <w:pPr>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pPr>
      <w:r>
        <w:rPr>
          <w:rFonts w:ascii="宋体" w:hAnsi="宋体"/>
          <w:color w:val="000000"/>
          <w:sz w:val="24"/>
          <w:szCs w:val="20"/>
        </w:rPr>
        <w:t xml:space="preserve">18.2在评标期间，投标人试图影响或干预评审的任何行为，将导致其投标被作为无效投标，并承担相应的法律责任。</w:t>
      </w:r>
      <w:r/>
    </w:p>
    <w:p>
      <w:pPr>
        <w:pStyle w:val="977"/>
        <w:rPr>
          <w:color w:val="000000"/>
        </w:rPr>
      </w:pPr>
      <w:r>
        <w:rPr>
          <w:color w:val="000000"/>
        </w:rPr>
      </w:r>
      <w:r/>
    </w:p>
    <w:p>
      <w:pPr>
        <w:jc w:val="both"/>
        <w:spacing w:line="460" w:lineRule="exact"/>
        <w:widowControl/>
        <w:rPr>
          <w:rFonts w:ascii="宋体" w:hAnsi="宋体" w:cs="宋体"/>
          <w:b/>
          <w:color w:val="000000"/>
          <w:sz w:val="36"/>
          <w:szCs w:val="32"/>
        </w:rPr>
      </w:pPr>
      <w:r>
        <w:rPr>
          <w:rFonts w:ascii="宋体" w:hAnsi="宋体" w:cs="宋体"/>
          <w:b/>
          <w:color w:val="000000"/>
          <w:sz w:val="36"/>
          <w:szCs w:val="32"/>
        </w:rPr>
      </w:r>
      <w:r/>
    </w:p>
    <w:p>
      <w:pPr>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p>
    <w:p>
      <w:pPr>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p>
    <w:p>
      <w:pPr>
        <w:ind w:firstLine="480"/>
        <w:spacing w:line="500" w:lineRule="exact"/>
        <w:rPr>
          <w:rFonts w:ascii="宋体" w:hAnsi="宋体" w:cs="宋体"/>
          <w:bCs/>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Cs/>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spacing w:line="460" w:lineRule="exact"/>
      </w:pPr>
      <w:r>
        <w:rPr>
          <w:rFonts w:hint="eastAsia" w:ascii="宋体" w:hAnsi="宋体" w:cs="宋体"/>
          <w:bCs/>
          <w:color w:val="000000"/>
          <w:sz w:val="24"/>
        </w:rPr>
        <w:t xml:space="preserve">本项目中提供相同品牌产品（医用液氧）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997"/>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p>
    <w:p>
      <w:pPr>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fldChar w:fldCharType="begin"/>
      </w:r>
      <w:r>
        <w:instrText xml:space="preserve"> HYPERLINK "http://zhumadian.hngp.gov.cn/prx/000/http/www.sxztb.gov.cn/" </w:instrText>
      </w:r>
      <w:r>
        <w:fldChar w:fldCharType="separate"/>
      </w:r>
      <w: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p>
    <w:p>
      <w:pPr>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p>
    <w:p>
      <w:pPr>
        <w:ind w:firstLine="472"/>
        <w:spacing w:line="460" w:lineRule="exact"/>
        <w:rPr>
          <w:rFonts w:ascii="宋体" w:hAnsi="宋体"/>
          <w:b/>
          <w:color w:val="000000"/>
          <w:sz w:val="24"/>
        </w:rPr>
      </w:pPr>
      <w:r>
        <w:rPr>
          <w:rFonts w:hint="eastAsia" w:ascii="宋体" w:hAnsi="宋体"/>
          <w:b/>
          <w:color w:val="000000"/>
          <w:sz w:val="24"/>
        </w:rPr>
        <w:t xml:space="preserve">22．质疑和投诉：</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p>
    <w:p>
      <w:pPr>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p>
    <w:p>
      <w:pPr>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w:t>
      </w:r>
      <w:r>
        <w:rPr>
          <w:rFonts w:hint="eastAsia" w:ascii="宋体" w:hAnsi="宋体" w:cs="宋体"/>
          <w:b/>
          <w:color w:val="000000"/>
          <w:sz w:val="24"/>
          <w:lang w:eastAsia="zh-CN"/>
        </w:rPr>
        <w:t xml:space="preserve">采购人</w:t>
      </w:r>
      <w:r>
        <w:rPr>
          <w:rFonts w:hint="eastAsia" w:ascii="宋体" w:hAnsi="宋体" w:cs="宋体"/>
          <w:b/>
          <w:color w:val="000000"/>
          <w:sz w:val="24"/>
        </w:rPr>
        <w:t xml:space="preserve">重新招标的，</w:t>
      </w:r>
      <w:r>
        <w:rPr>
          <w:rFonts w:hint="eastAsia" w:ascii="宋体" w:hAnsi="宋体" w:cs="宋体"/>
          <w:b/>
          <w:color w:val="000000"/>
          <w:sz w:val="24"/>
          <w:lang w:eastAsia="zh-CN"/>
        </w:rPr>
        <w:t xml:space="preserve">采购人</w:t>
      </w:r>
      <w:r>
        <w:rPr>
          <w:rFonts w:hint="eastAsia" w:ascii="宋体" w:hAnsi="宋体" w:cs="宋体"/>
          <w:b/>
          <w:color w:val="000000"/>
          <w:sz w:val="24"/>
        </w:rPr>
        <w:t xml:space="preserve">重新招标时可以拒绝其参加投标：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w:t>
      </w:r>
      <w:r>
        <w:rPr>
          <w:rFonts w:hint="eastAsia" w:ascii="宋体" w:hAnsi="宋体" w:cs="宋体"/>
          <w:b/>
          <w:color w:val="000000"/>
          <w:sz w:val="24"/>
          <w:lang w:eastAsia="zh-CN"/>
        </w:rPr>
        <w:t xml:space="preserve">采购人</w:t>
      </w:r>
      <w:r>
        <w:rPr>
          <w:rFonts w:hint="eastAsia" w:ascii="宋体" w:hAnsi="宋体" w:cs="宋体"/>
          <w:b/>
          <w:color w:val="000000"/>
          <w:sz w:val="24"/>
        </w:rPr>
        <w:t xml:space="preserve">合同履行过程中被依法判定存在违约行为导致</w:t>
      </w:r>
      <w:r>
        <w:rPr>
          <w:rFonts w:hint="eastAsia" w:ascii="宋体" w:hAnsi="宋体" w:cs="宋体"/>
          <w:b/>
          <w:color w:val="000000"/>
          <w:sz w:val="24"/>
          <w:lang w:eastAsia="zh-CN"/>
        </w:rPr>
        <w:t xml:space="preserve">采购人</w:t>
      </w:r>
      <w:r>
        <w:rPr>
          <w:rFonts w:hint="eastAsia" w:ascii="宋体" w:hAnsi="宋体" w:cs="宋体"/>
          <w:b/>
          <w:color w:val="000000"/>
          <w:sz w:val="24"/>
        </w:rPr>
        <w:t xml:space="preserve">重大损失或者被列入严重失信主体名单的法人、非法人组织或者自然人，</w:t>
      </w:r>
      <w:r>
        <w:rPr>
          <w:rFonts w:hint="eastAsia" w:ascii="宋体" w:hAnsi="宋体" w:cs="宋体"/>
          <w:b/>
          <w:color w:val="000000"/>
          <w:sz w:val="24"/>
          <w:lang w:eastAsia="zh-CN"/>
        </w:rPr>
        <w:t xml:space="preserve">采购人</w:t>
      </w:r>
      <w:r>
        <w:rPr>
          <w:rFonts w:hint="eastAsia" w:ascii="宋体" w:hAnsi="宋体" w:cs="宋体"/>
          <w:b/>
          <w:color w:val="000000"/>
          <w:sz w:val="24"/>
        </w:rPr>
        <w:t xml:space="preserve">可以拒绝其参加投标。</w:t>
      </w:r>
      <w:bookmarkEnd w:id="0"/>
      <w:r/>
      <w:r/>
    </w:p>
    <w:p>
      <w:pPr>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p>
    <w:p>
      <w:pPr>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p>
    <w:p>
      <w:pPr>
        <w:ind w:firstLine="472"/>
        <w:spacing w:line="460" w:lineRule="exact"/>
        <w:rPr>
          <w:rFonts w:ascii="宋体" w:hAnsi="宋体"/>
          <w:b/>
          <w:color w:val="000000"/>
          <w:sz w:val="24"/>
        </w:rPr>
      </w:pPr>
      <w:r>
        <w:rPr>
          <w:rFonts w:hint="eastAsia" w:ascii="宋体" w:hAnsi="宋体"/>
          <w:b/>
          <w:color w:val="000000"/>
          <w:sz w:val="24"/>
        </w:rPr>
        <w:t xml:space="preserve">25.政府采购履约资金扶持政策</w:t>
      </w:r>
      <w:r/>
    </w:p>
    <w:p>
      <w:pPr>
        <w:ind w:firstLine="480"/>
        <w:spacing w:before="50" w:line="460" w:lineRule="exact"/>
        <w:rPr>
          <w:rFonts w:hint="eastAsia" w:ascii="宋体" w:hAnsi="宋体" w:cs="宋体"/>
          <w:color w:val="000000"/>
          <w:sz w:val="24"/>
        </w:rPr>
      </w:pPr>
      <w:r>
        <w:rPr>
          <w:rFonts w:hint="eastAsia" w:ascii="宋体" w:hAnsi="宋体" w:cs="宋体"/>
          <w:color w:val="000000"/>
          <w:sz w:val="24"/>
        </w:rPr>
        <w:t xml:space="preserve">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r/>
    </w:p>
    <w:p>
      <w:pPr>
        <w:ind w:firstLine="480"/>
        <w:spacing w:before="50" w:line="460" w:lineRule="exact"/>
        <w:rPr>
          <w:rFonts w:hint="eastAsia" w:ascii="宋体" w:hAnsi="宋体" w:cs="宋体"/>
          <w:color w:val="000000"/>
          <w:sz w:val="24"/>
        </w:rPr>
      </w:pPr>
      <w:r>
        <w:rPr>
          <w:rFonts w:hint="eastAsia" w:ascii="宋体" w:hAnsi="宋体" w:cs="宋体"/>
          <w:color w:val="000000"/>
          <w:sz w:val="24"/>
        </w:rPr>
        <w:t xml:space="preserve">投标人可登录江苏政府采购网“资料下载”栏目（网址：www.ccgp-jiangsu.gov.cn/jiangsu/zlxz）下载“政府采购电子履约保函（保险）操作手册”</w:t>
      </w:r>
      <w:r/>
    </w:p>
    <w:p>
      <w:pPr>
        <w:pStyle w:val="998"/>
      </w:pPr>
      <w:r/>
      <w:r/>
    </w:p>
    <w:p>
      <w:pPr>
        <w:pStyle w:val="868"/>
        <w:ind w:firstLine="600"/>
        <w:sectPr>
          <w:footnotePr/>
          <w:endnotePr/>
          <w:type w:val="nextPage"/>
          <w:pgSz w:w="11906" w:h="16838" w:orient="portrait"/>
          <w:pgMar w:top="1134" w:right="1219" w:bottom="1134" w:left="1219" w:header="624" w:footer="624" w:gutter="284"/>
          <w:cols w:num="1" w:sep="0" w:space="720" w:equalWidth="1"/>
          <w:docGrid w:linePitch="360"/>
        </w:sectPr>
      </w:pPr>
      <w:r/>
      <w:r/>
    </w:p>
    <w:p>
      <w:pPr>
        <w:jc w:val="center"/>
        <w:spacing w:before="50" w:line="440"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p>
    <w:p>
      <w:pPr>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一、项目基本情况</w:t>
      </w:r>
      <w:r/>
    </w:p>
    <w:p>
      <w:pPr>
        <w:ind w:firstLine="480"/>
        <w:jc w:val="left"/>
        <w:spacing w:line="460" w:lineRule="exact"/>
        <w:widowControl/>
        <w:rPr>
          <w:rFonts w:hint="eastAsia" w:ascii="宋体" w:hAnsi="宋体" w:eastAsia="宋体" w:cs="宋体"/>
          <w:bCs/>
          <w:color w:val="000000"/>
          <w:sz w:val="24"/>
          <w:lang w:val="en-US" w:eastAsia="zh-CN"/>
        </w:rPr>
      </w:pPr>
      <w:r>
        <w:rPr>
          <w:rFonts w:hint="eastAsia" w:ascii="宋体" w:hAnsi="宋体" w:eastAsia="宋体" w:cs="宋体"/>
          <w:bCs/>
          <w:color w:val="000000"/>
          <w:sz w:val="24"/>
          <w:lang w:eastAsia="zh-CN"/>
        </w:rPr>
        <w:t xml:space="preserve">1.项目编号：JSZC-320904-CJZD-G2025-0001</w:t>
      </w:r>
      <w:r>
        <w:rPr>
          <w:rFonts w:hint="eastAsia" w:ascii="宋体" w:hAnsi="宋体" w:eastAsia="宋体" w:cs="宋体"/>
          <w:bCs/>
          <w:color w:val="000000"/>
          <w:sz w:val="24"/>
          <w:lang w:val="en-US" w:eastAsia="zh-CN"/>
        </w:rPr>
        <w:t xml:space="preserve"> </w:t>
      </w:r>
      <w:r/>
    </w:p>
    <w:p>
      <w:pPr>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2.项目名称：盐城市大丰人民医院医用液态氧、瓶装食品级二氧化碳、瓶装氧气、瓶装医用氮气采购项目（三次）</w:t>
      </w:r>
      <w:r/>
    </w:p>
    <w:p>
      <w:pPr>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3.预算金额：120万元/2年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4.采购需求：医用液态氧、瓶装食品级二氧化碳、瓶装医用氧气、瓶装医用氮气</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液态氮采购，具体详见本项目招标文件</w:t>
      </w:r>
      <w:r>
        <w:rPr>
          <w:rFonts w:hint="eastAsia" w:ascii="宋体" w:hAnsi="宋体" w:cs="宋体"/>
          <w:bCs/>
          <w:color w:val="000000"/>
          <w:sz w:val="24"/>
          <w:highlight w:val="none"/>
        </w:rPr>
        <w:t xml:space="preserve">招标</w:t>
      </w:r>
      <w:r>
        <w:rPr>
          <w:rFonts w:hint="eastAsia" w:ascii="宋体" w:hAnsi="宋体" w:cs="宋体"/>
          <w:bCs/>
          <w:color w:val="000000"/>
          <w:sz w:val="24"/>
          <w:highlight w:val="none"/>
          <w:lang w:val="en-US" w:eastAsia="zh-CN"/>
        </w:rPr>
        <w:t xml:space="preserve">内容及要求。</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rPr>
        <w:t xml:space="preserve">5.合同履行期限：贰年</w:t>
      </w:r>
      <w:r>
        <w:rPr>
          <w:rFonts w:hint="eastAsia" w:ascii="宋体" w:hAnsi="宋体" w:cs="宋体"/>
          <w:bCs/>
          <w:color w:val="000000"/>
          <w:sz w:val="24"/>
          <w:highlight w:val="none"/>
        </w:rPr>
        <w:t xml:space="preserve">。合同签订后按采购人通知分批供货并经验收合格。二年合同期或采购总金额达到合同价的110%时，合同履约完成，以先到者为准。</w:t>
      </w:r>
      <w:r/>
    </w:p>
    <w:p>
      <w:pPr>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6. 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p>
    <w:p>
      <w:pPr>
        <w:ind w:firstLine="482"/>
        <w:tabs>
          <w:tab w:val="left" w:pos="0" w:leader="none"/>
        </w:tabs>
        <w:rPr>
          <w:rFonts w:ascii="宋体" w:hAnsi="宋体" w:cs="宋体"/>
          <w:b/>
          <w:bCs/>
          <w:sz w:val="24"/>
        </w:rPr>
      </w:pPr>
      <w:r>
        <w:rPr>
          <w:rFonts w:hint="eastAsia" w:ascii="宋体" w:hAnsi="宋体" w:cs="宋体"/>
          <w:b/>
          <w:bCs/>
          <w:sz w:val="24"/>
        </w:rPr>
        <w:t xml:space="preserve">二、采购货物：</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1、医用液态氧、瓶装食品级二氧化碳、瓶装医用氧气、瓶装医用氮气</w:t>
      </w:r>
      <w:r>
        <w:rPr>
          <w:rFonts w:hint="eastAsia" w:ascii="宋体" w:hAnsi="宋体" w:cs="宋体"/>
          <w:bCs/>
          <w:color w:val="000000"/>
          <w:sz w:val="24"/>
          <w:lang w:val="en-US" w:eastAsia="zh-CN"/>
        </w:rPr>
        <w:t xml:space="preserve">、</w:t>
      </w:r>
      <w:r>
        <w:rPr>
          <w:rFonts w:hint="eastAsia" w:ascii="宋体" w:hAnsi="宋体" w:cs="宋体"/>
          <w:bCs/>
          <w:color w:val="000000"/>
          <w:sz w:val="24"/>
        </w:rPr>
        <w:t xml:space="preserve">液态氮。</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2、数量：具体按实际发生结算。</w:t>
      </w:r>
      <w:r/>
    </w:p>
    <w:p>
      <w:pPr>
        <w:ind w:firstLine="480"/>
        <w:jc w:val="left"/>
        <w:spacing w:line="460" w:lineRule="exact"/>
        <w:widowControl/>
        <w:rPr>
          <w:rFonts w:ascii="宋体" w:hAnsi="宋体" w:cs="宋体"/>
          <w:b/>
          <w:color w:val="000000"/>
          <w:sz w:val="24"/>
        </w:rPr>
      </w:pPr>
      <w:r>
        <w:rPr>
          <w:rFonts w:hint="eastAsia" w:ascii="宋体" w:hAnsi="宋体" w:cs="宋体"/>
          <w:b/>
          <w:color w:val="000000"/>
          <w:sz w:val="24"/>
        </w:rPr>
        <w:t xml:space="preserve">三、具体技术参数要求：</w:t>
      </w:r>
      <w:r/>
    </w:p>
    <w:p>
      <w:pPr>
        <w:ind w:firstLine="480"/>
        <w:jc w:val="left"/>
        <w:spacing w:line="460" w:lineRule="exact"/>
        <w:widowControl/>
        <w:rPr>
          <w:rFonts w:ascii="宋体" w:hAnsi="宋体" w:cs="宋体"/>
          <w:b/>
          <w:bCs/>
          <w:color w:val="auto"/>
          <w:sz w:val="24"/>
        </w:rPr>
      </w:pP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1、医用</w:t>
      </w:r>
      <w:r>
        <w:rPr>
          <w:rFonts w:hint="eastAsia" w:ascii="宋体" w:hAnsi="宋体" w:cs="宋体"/>
          <w:bCs/>
          <w:color w:val="000000"/>
          <w:sz w:val="24"/>
        </w:rPr>
        <w:t xml:space="preserve">氧（液</w:t>
      </w:r>
      <w:r>
        <w:rPr>
          <w:rFonts w:hint="eastAsia" w:ascii="宋体" w:hAnsi="宋体" w:cs="宋体"/>
          <w:bCs/>
          <w:color w:val="auto"/>
          <w:sz w:val="24"/>
        </w:rPr>
        <w:t xml:space="preserve">态）产品符合《中华人民共和国药典》2020 年版标准（在本项目供货期间，如有最新医用氧标准须按最新标准执行）。</w:t>
      </w:r>
      <w:r/>
    </w:p>
    <w:tbl>
      <w:tblPr>
        <w:tblStyle w:val="844"/>
        <w:tblpPr w:horzAnchor="page" w:tblpX="2173" w:vertAnchor="text" w:tblpY="60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84"/>
        <w:gridCol w:w="3762"/>
      </w:tblGrid>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b/>
                <w:bCs/>
                <w:sz w:val="24"/>
              </w:rPr>
            </w:pPr>
            <w:r>
              <w:rPr>
                <w:rFonts w:hint="eastAsia" w:ascii="宋体" w:hAnsi="宋体"/>
                <w:b/>
                <w:bCs/>
                <w:sz w:val="24"/>
              </w:rPr>
              <w:t xml:space="preserve">项</w:t>
            </w:r>
            <w:r>
              <w:rPr>
                <w:rFonts w:ascii="宋体" w:hAnsi="宋体"/>
                <w:b/>
                <w:bCs/>
                <w:sz w:val="24"/>
              </w:rPr>
              <w:t xml:space="preserve"> </w:t>
            </w:r>
            <w:r>
              <w:rPr>
                <w:rFonts w:hint="eastAsia" w:ascii="宋体" w:hAnsi="宋体"/>
                <w:b/>
                <w:bCs/>
                <w:sz w:val="24"/>
              </w:rPr>
              <w:t xml:space="preserve">目</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b/>
                <w:bCs/>
                <w:sz w:val="24"/>
              </w:rPr>
            </w:pPr>
            <w:r>
              <w:rPr>
                <w:rFonts w:hint="eastAsia" w:ascii="宋体" w:hAnsi="宋体"/>
                <w:b/>
                <w:bCs/>
                <w:sz w:val="24"/>
              </w:rPr>
              <w:t xml:space="preserve">标</w:t>
            </w:r>
            <w:r>
              <w:rPr>
                <w:rFonts w:ascii="宋体" w:hAnsi="宋体"/>
                <w:b/>
                <w:bCs/>
                <w:sz w:val="24"/>
              </w:rPr>
              <w:t xml:space="preserve"> </w:t>
            </w:r>
            <w:r>
              <w:rPr>
                <w:rFonts w:hint="eastAsia" w:ascii="宋体" w:hAnsi="宋体"/>
                <w:b/>
                <w:bCs/>
                <w:sz w:val="24"/>
              </w:rPr>
              <w:t xml:space="preserve">准</w:t>
            </w:r>
            <w:r/>
          </w:p>
        </w:tc>
      </w:tr>
      <w:tr>
        <w:trPr>
          <w:trHeight w:val="660"/>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性状</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低温液体，汽化后为无色气体，无臭无味，有强助燃力。</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含量测定</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w:t>
            </w:r>
            <w:r>
              <w:rPr>
                <w:rFonts w:ascii="宋体" w:hAnsi="宋体"/>
                <w:sz w:val="24"/>
              </w:rPr>
              <w:t xml:space="preserve">99.</w:t>
            </w:r>
            <w:r>
              <w:rPr>
                <w:rFonts w:hint="eastAsia" w:ascii="宋体" w:hAnsi="宋体"/>
                <w:sz w:val="24"/>
              </w:rPr>
              <w:t xml:space="preserve">5%</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一氧化碳含量</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lang w:val="en-US" w:eastAsia="zh-CN"/>
              </w:rPr>
              <w:t xml:space="preserve">检测合格</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二氧化碳含量</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lang w:val="en-US" w:eastAsia="zh-CN"/>
              </w:rPr>
              <w:t xml:space="preserve">检测合格</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hint="eastAsia" w:ascii="宋体" w:hAnsi="宋体" w:eastAsia="宋体"/>
                <w:sz w:val="24"/>
                <w:lang w:val="en-US" w:eastAsia="zh-CN"/>
              </w:rPr>
            </w:pPr>
            <w:r>
              <w:rPr>
                <w:rFonts w:hint="eastAsia" w:ascii="宋体" w:hAnsi="宋体"/>
                <w:sz w:val="24"/>
                <w:lang w:val="en-US" w:eastAsia="zh-CN"/>
              </w:rPr>
              <w:t xml:space="preserve">水分</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hint="eastAsia" w:ascii="宋体" w:hAnsi="宋体"/>
                <w:sz w:val="24"/>
                <w:lang w:val="en-US" w:eastAsia="zh-CN"/>
              </w:rPr>
            </w:pPr>
            <w:r>
              <w:rPr>
                <w:rFonts w:hint="eastAsia" w:ascii="宋体" w:hAnsi="宋体"/>
                <w:sz w:val="24"/>
                <w:lang w:val="en-US" w:eastAsia="zh-CN"/>
              </w:rPr>
              <w:t xml:space="preserve">检测合格</w:t>
            </w:r>
            <w:r/>
          </w:p>
        </w:tc>
      </w:tr>
    </w:tbl>
    <w:p>
      <w:pPr>
        <w:spacing w:line="360" w:lineRule="auto"/>
        <w:tabs>
          <w:tab w:val="left" w:pos="105" w:leader="none"/>
          <w:tab w:val="left" w:pos="735" w:leader="none"/>
          <w:tab w:val="left" w:pos="945" w:leader="none"/>
          <w:tab w:val="left" w:pos="3360" w:leader="none"/>
        </w:tabs>
        <w:rPr>
          <w:rFonts w:ascii="宋体" w:hAnsi="宋体" w:cs="宋体"/>
          <w:bCs/>
          <w:sz w:val="24"/>
        </w:rPr>
      </w:pPr>
      <w:r>
        <w:rPr>
          <w:rFonts w:ascii="宋体" w:hAnsi="宋体" w:cs="宋体"/>
          <w:bCs/>
          <w:sz w:val="24"/>
        </w:rPr>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 w:val="0"/>
          <w:bCs/>
          <w:color w:val="auto"/>
          <w:sz w:val="24"/>
          <w:highlight w:val="none"/>
        </w:rPr>
      </w:r>
      <w:r>
        <w:rPr>
          <w:rFonts w:hint="eastAsia" w:ascii="宋体" w:hAnsi="宋体" w:cs="宋体"/>
          <w:b w:val="0"/>
          <w:bCs/>
          <w:color w:val="auto"/>
          <w:sz w:val="24"/>
          <w:highlight w:val="none"/>
        </w:rPr>
      </w:r>
    </w:p>
    <w:p>
      <w:pPr>
        <w:ind w:firstLine="480"/>
        <w:spacing w:line="360" w:lineRule="auto"/>
        <w:tabs>
          <w:tab w:val="left" w:pos="105" w:leader="none"/>
          <w:tab w:val="left" w:pos="735" w:leader="none"/>
          <w:tab w:val="left" w:pos="945" w:leader="none"/>
          <w:tab w:val="left" w:pos="3360" w:leader="none"/>
        </w:tabs>
        <w:rPr>
          <w:rFonts w:hint="eastAsia" w:ascii="宋体" w:hAnsi="宋体" w:cs="宋体"/>
          <w:b w:val="0"/>
          <w:bCs w:val="0"/>
          <w:color w:val="auto"/>
          <w:sz w:val="24"/>
          <w:szCs w:val="24"/>
          <w:highlight w:val="none"/>
        </w:rPr>
      </w:pPr>
      <w:r>
        <w:rPr>
          <w:rFonts w:hint="eastAsia" w:ascii="宋体" w:hAnsi="宋体" w:cs="宋体"/>
          <w:bCs/>
          <w:sz w:val="24"/>
        </w:rPr>
        <w:t xml:space="preserve">2、瓶装食品级二氧化碳纯度不低于99.999%,</w:t>
      </w:r>
      <w:r>
        <w:rPr>
          <w:rFonts w:hint="eastAsia" w:ascii="宋体" w:hAnsi="宋体" w:cs="宋体"/>
          <w:bCs/>
          <w:color w:val="auto"/>
          <w:sz w:val="24"/>
          <w:highlight w:val="none"/>
        </w:rPr>
        <w:t xml:space="preserve">应符合GB10621-2006标</w:t>
      </w:r>
      <w:r>
        <w:rPr>
          <w:rFonts w:hint="eastAsia" w:ascii="宋体" w:hAnsi="宋体" w:cs="宋体"/>
          <w:b w:val="0"/>
          <w:bCs/>
          <w:color w:val="auto"/>
          <w:sz w:val="24"/>
          <w:highlight w:val="none"/>
        </w:rPr>
        <w:t xml:space="preserve">准（少量供应，按实结算）。</w:t>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3、瓶装医用氮气纯度不低于99.5%，压力大于等于10.5MPA（少量供应，按实结算）。</w:t>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4、瓶装医用氧气纯度不低于99.2%（少量供应，按实结算）。</w:t>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5、医用液态氮纯度不低于99.999%。</w:t>
      </w:r>
      <w:r/>
    </w:p>
    <w:p>
      <w:pPr>
        <w:ind w:firstLine="480"/>
        <w:jc w:val="left"/>
        <w:spacing w:line="460" w:lineRule="exact"/>
        <w:widowControl/>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四、采购清单</w:t>
      </w:r>
      <w:r/>
    </w:p>
    <w:tbl>
      <w:tblPr>
        <w:tblStyle w:val="844"/>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240"/>
        <w:gridCol w:w="1465"/>
        <w:gridCol w:w="1293"/>
        <w:gridCol w:w="992"/>
        <w:gridCol w:w="2769"/>
      </w:tblGrid>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序号</w:t>
            </w:r>
            <w:r/>
          </w:p>
        </w:tc>
        <w:tc>
          <w:tcPr>
            <w:shd w:val="clear" w:color="auto" w:fill="auto"/>
            <w:tcW w:w="224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品类</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数量</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规格</w:t>
            </w:r>
            <w:r/>
          </w:p>
        </w:tc>
        <w:tc>
          <w:tcPr>
            <w:shd w:val="clear" w:color="auto" w:fill="auto"/>
            <w:tcW w:w="992"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供货期</w:t>
            </w:r>
            <w:r/>
          </w:p>
        </w:tc>
        <w:tc>
          <w:tcPr>
            <w:shd w:val="clear" w:color="auto" w:fill="auto"/>
            <w:tcW w:w="2769"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备注</w:t>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w:t>
            </w:r>
            <w:r/>
          </w:p>
        </w:tc>
        <w:tc>
          <w:tcPr>
            <w:shd w:val="clear" w:color="auto" w:fill="auto"/>
            <w:tcW w:w="2240" w:type="dxa"/>
            <w:vAlign w:val="center"/>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医用液态氧</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440吨</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992" w:type="dxa"/>
            <w:vAlign w:val="center"/>
            <w:vMerge w:val="restart"/>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两年</w:t>
            </w:r>
            <w:r/>
          </w:p>
        </w:tc>
        <w:tc>
          <w:tcPr>
            <w:shd w:val="clear" w:color="auto" w:fill="auto"/>
            <w:tcW w:w="2769"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lang w:eastAsia="zh-CN"/>
              </w:rPr>
              <w:t xml:space="preserve">送至采购人指定地点</w:t>
            </w:r>
            <w:r/>
          </w:p>
        </w:tc>
      </w:tr>
      <w:tr>
        <w:trPr>
          <w:jc w:val="center"/>
          <w:trHeight w:val="567"/>
        </w:trPr>
        <w:tc>
          <w:tcPr>
            <w:shd w:val="clear" w:color="auto" w:fill="auto"/>
            <w:tcW w:w="794" w:type="dxa"/>
            <w:vAlign w:val="center"/>
            <w:vMerge w:val="restart"/>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w:t>
            </w:r>
            <w:r/>
          </w:p>
        </w:tc>
        <w:tc>
          <w:tcPr>
            <w:shd w:val="clear" w:color="auto" w:fill="auto"/>
            <w:tcW w:w="2240" w:type="dxa"/>
            <w:vAlign w:val="center"/>
            <w:vMerge w:val="restart"/>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瓶装医用氧气</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26瓶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textDirection w:val="lrTb"/>
            <w:noWrap w:val="false"/>
          </w:tcPr>
          <w:p>
            <w:pPr>
              <w:jc w:val="both"/>
              <w:spacing w:line="360" w:lineRule="auto"/>
              <w:rPr>
                <w:rFonts w:hint="eastAsia" w:ascii="宋体" w:hAnsi="宋体" w:cs="宋体"/>
                <w:sz w:val="22"/>
                <w:szCs w:val="22"/>
                <w:lang w:eastAsia="zh-CN"/>
              </w:rPr>
            </w:pPr>
            <w:r>
              <w:rPr>
                <w:rFonts w:hint="eastAsia" w:ascii="宋体" w:hAnsi="宋体" w:cs="宋体"/>
                <w:sz w:val="22"/>
                <w:szCs w:val="22"/>
              </w:rPr>
              <w:t xml:space="preserve">医院自有40个瓶子</w:t>
            </w:r>
            <w:r>
              <w:rPr>
                <w:rFonts w:hint="eastAsia" w:ascii="宋体" w:hAnsi="宋体" w:cs="宋体"/>
                <w:sz w:val="22"/>
                <w:szCs w:val="22"/>
                <w:lang w:eastAsia="zh-CN"/>
              </w:rPr>
              <w:t xml:space="preserve">，送至采购人指定地点</w:t>
            </w:r>
            <w:r/>
          </w:p>
        </w:tc>
      </w:tr>
      <w:tr>
        <w:trPr>
          <w:jc w:val="center"/>
          <w:trHeight w:val="567"/>
        </w:trPr>
        <w:tc>
          <w:tcPr>
            <w:shd w:val="clear" w:color="auto" w:fill="auto"/>
            <w:tcW w:w="794"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2240" w:type="dxa"/>
            <w:vAlign w:val="center"/>
            <w:vMerge w:val="continue"/>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shd w:val="clear" w:color="auto" w:fill="auto"/>
            <w:tcW w:w="1465" w:type="dxa"/>
            <w:vAlign w:val="center"/>
            <w:vMerge w:val="restart"/>
            <w:textDirection w:val="lrTb"/>
            <w:noWrap w:val="false"/>
          </w:tcPr>
          <w:p>
            <w:pPr>
              <w:jc w:val="center"/>
              <w:spacing w:line="360" w:lineRule="auto"/>
              <w:rPr>
                <w:rFonts w:ascii="宋体" w:hAnsi="宋体" w:cs="宋体"/>
                <w:sz w:val="22"/>
                <w:szCs w:val="22"/>
              </w:rPr>
            </w:pPr>
            <w:r>
              <w:rPr>
                <w:rFonts w:hint="eastAsia" w:ascii="宋体" w:hAnsi="宋体" w:cs="宋体"/>
                <w:sz w:val="22"/>
                <w:szCs w:val="22"/>
                <w:lang w:val="en-US" w:eastAsia="zh-CN"/>
              </w:rPr>
              <w:t xml:space="preserve">500</w:t>
            </w:r>
            <w:r>
              <w:rPr>
                <w:rFonts w:hint="eastAsia" w:ascii="宋体" w:hAnsi="宋体" w:cs="宋体"/>
                <w:sz w:val="22"/>
                <w:szCs w:val="22"/>
              </w:rPr>
              <w:t xml:space="preserve">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restart"/>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lang w:val="en-US" w:eastAsia="zh-CN"/>
              </w:rPr>
              <w:t xml:space="preserve">采购</w:t>
            </w:r>
            <w:r>
              <w:rPr>
                <w:rFonts w:hint="eastAsia" w:ascii="宋体" w:hAnsi="宋体" w:cs="宋体"/>
                <w:sz w:val="22"/>
                <w:szCs w:val="22"/>
              </w:rPr>
              <w:t xml:space="preserve">人上门自取</w:t>
            </w:r>
            <w:r/>
          </w:p>
        </w:tc>
      </w:tr>
      <w:tr>
        <w:trPr>
          <w:jc w:val="center"/>
          <w:trHeight w:val="567"/>
        </w:trPr>
        <w:tc>
          <w:tcPr>
            <w:shd w:val="clear" w:color="auto" w:fill="auto"/>
            <w:tcW w:w="794"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2240" w:type="dxa"/>
            <w:vAlign w:val="center"/>
            <w:vMerge w:val="continue"/>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shd w:val="clear" w:color="auto" w:fill="auto"/>
            <w:tcW w:w="1465"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567"/>
        </w:trPr>
        <w:tc>
          <w:tcPr>
            <w:shd w:val="clear" w:color="auto" w:fill="auto"/>
            <w:tcW w:w="794"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2240" w:type="dxa"/>
            <w:vAlign w:val="center"/>
            <w:vMerge w:val="continue"/>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shd w:val="clear" w:color="auto" w:fill="auto"/>
            <w:tcW w:w="1465"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3</w:t>
            </w:r>
            <w:r/>
          </w:p>
        </w:tc>
        <w:tc>
          <w:tcPr>
            <w:shd w:val="clear" w:color="auto" w:fill="auto"/>
            <w:tcW w:w="2240" w:type="dxa"/>
            <w:vAlign w:val="center"/>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瓶装医用氮气</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28瓶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w:t>
            </w:r>
            <w:r/>
          </w:p>
        </w:tc>
        <w:tc>
          <w:tcPr>
            <w:shd w:val="clear" w:color="auto" w:fill="auto"/>
            <w:tcW w:w="2240" w:type="dxa"/>
            <w:vAlign w:val="center"/>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瓶装食品级二氧化碳</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140瓶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lang w:eastAsia="zh-CN"/>
              </w:rPr>
              <w:t xml:space="preserve">送至采购人指定地点</w:t>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5</w:t>
            </w:r>
            <w:r/>
          </w:p>
        </w:tc>
        <w:tc>
          <w:tcPr>
            <w:shd w:val="clear" w:color="auto" w:fill="auto"/>
            <w:tcW w:w="2240" w:type="dxa"/>
            <w:vAlign w:val="center"/>
            <w:textDirection w:val="lrTb"/>
            <w:noWrap w:val="false"/>
          </w:tcPr>
          <w:p>
            <w:pPr>
              <w:jc w:val="center"/>
              <w:spacing w:line="360" w:lineRule="auto"/>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医用液态氮</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36瓶</w:t>
            </w:r>
            <w:r/>
          </w:p>
        </w:tc>
        <w:tc>
          <w:tcPr>
            <w:shd w:val="clear" w:color="auto" w:fill="auto"/>
            <w:tcW w:w="1293" w:type="dxa"/>
            <w:vAlign w:val="center"/>
            <w:textDirection w:val="lrTb"/>
            <w:noWrap w:val="false"/>
          </w:tcPr>
          <w:p>
            <w:pPr>
              <w:jc w:val="center"/>
              <w:spacing w:line="360" w:lineRule="auto"/>
              <w:rPr>
                <w:rFonts w:hint="eastAsia" w:ascii="宋体" w:hAnsi="宋体" w:eastAsia="宋体" w:cs="宋体"/>
                <w:sz w:val="22"/>
                <w:szCs w:val="22"/>
                <w:lang w:eastAsia="zh-CN"/>
              </w:rPr>
            </w:pPr>
            <w:r>
              <w:rPr>
                <w:rFonts w:hint="eastAsia" w:ascii="宋体" w:hAnsi="宋体" w:cs="宋体"/>
                <w:sz w:val="22"/>
                <w:szCs w:val="22"/>
              </w:rPr>
              <w:t xml:space="preserve">10L/</w:t>
            </w:r>
            <w:r>
              <w:rPr>
                <w:rFonts w:hint="eastAsia" w:ascii="宋体" w:hAnsi="宋体" w:cs="宋体"/>
                <w:sz w:val="22"/>
                <w:szCs w:val="22"/>
                <w:lang w:eastAsia="zh-CN"/>
              </w:rPr>
              <w:t xml:space="preserve">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lang w:eastAsia="zh-CN"/>
              </w:rPr>
              <w:t xml:space="preserve">采购人</w:t>
            </w:r>
            <w:r>
              <w:rPr>
                <w:rFonts w:hint="eastAsia" w:ascii="宋体" w:hAnsi="宋体" w:cs="宋体"/>
                <w:sz w:val="22"/>
                <w:szCs w:val="22"/>
              </w:rPr>
              <w:t xml:space="preserve">上门自取</w:t>
            </w:r>
            <w:r/>
          </w:p>
        </w:tc>
      </w:tr>
    </w:tbl>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lang w:val="en-US" w:eastAsia="zh-CN"/>
        </w:rPr>
        <w:t xml:space="preserve">注：</w:t>
      </w:r>
      <w:r>
        <w:rPr>
          <w:rFonts w:hint="eastAsia" w:ascii="宋体" w:hAnsi="宋体" w:cs="宋体"/>
          <w:bCs/>
          <w:sz w:val="24"/>
          <w:lang w:val="en-US" w:eastAsia="zh-CN"/>
        </w:rPr>
        <w:t xml:space="preserve">每次供货时需提供自检报告，产品质量标准需满足相关规范合格标准</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
          <w:color w:val="000000"/>
          <w:sz w:val="24"/>
        </w:rPr>
      </w:pP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、其他要求</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1、供应方式</w:t>
      </w:r>
      <w:r>
        <w:rPr>
          <w:rFonts w:hint="eastAsia" w:ascii="宋体" w:hAnsi="宋体" w:cs="宋体"/>
          <w:color w:val="000000" w:themeColor="text1"/>
          <w:sz w:val="24"/>
          <w:highlight w:val="none"/>
          <w:lang w:val="en-US" w:eastAsia="zh-CN"/>
          <w14:textFill>
            <w14:solidFill>
              <w14:schemeClr w14:val="tx1"/>
            </w14:solidFill>
          </w14:textFill>
        </w:rPr>
        <w:t xml:space="preserve">承诺</w:t>
      </w:r>
      <w:r>
        <w:rPr>
          <w:rFonts w:hint="eastAsia" w:ascii="宋体" w:hAnsi="宋体" w:cs="宋体"/>
          <w:color w:val="000000" w:themeColor="text1"/>
          <w:sz w:val="24"/>
          <w:highlight w:val="none"/>
          <w14:textFill>
            <w14:solidFill>
              <w14:schemeClr w14:val="tx1"/>
            </w14:solidFill>
          </w14:textFill>
        </w:rPr>
        <w:t xml:space="preserve">：供货方需用专用危险品医用氧槽车（其他气体的用专用车）运到我院，所供液氧（或其他气体）须在接到通知次日到货，随叫随到。</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2、售后服务</w:t>
      </w:r>
      <w:r>
        <w:rPr>
          <w:rFonts w:hint="eastAsia" w:ascii="宋体" w:hAnsi="宋体" w:cs="宋体"/>
          <w:color w:val="000000" w:themeColor="text1"/>
          <w:sz w:val="24"/>
          <w:highlight w:val="none"/>
          <w:lang w:val="en-US" w:eastAsia="zh-CN"/>
          <w14:textFill>
            <w14:solidFill>
              <w14:schemeClr w14:val="tx1"/>
            </w14:solidFill>
          </w14:textFill>
        </w:rPr>
        <w:t xml:space="preserve">承诺</w:t>
      </w:r>
      <w:r>
        <w:rPr>
          <w:rFonts w:hint="eastAsia" w:ascii="宋体" w:hAnsi="宋体" w:cs="宋体"/>
          <w:color w:val="000000" w:themeColor="text1"/>
          <w:sz w:val="24"/>
          <w:highlight w:val="none"/>
          <w14:textFill>
            <w14:solidFill>
              <w14:schemeClr w14:val="tx1"/>
            </w14:solidFill>
          </w14:textFill>
        </w:rPr>
        <w:t xml:space="preserve">：供货方必需保障及时供货，提高贮</w:t>
      </w:r>
      <w:r>
        <w:rPr>
          <w:rFonts w:hint="eastAsia" w:ascii="宋体" w:hAnsi="宋体" w:cs="宋体"/>
          <w:color w:val="000000" w:themeColor="text1"/>
          <w:sz w:val="24"/>
          <w:highlight w:val="none"/>
          <w:lang w:eastAsia="zh-CN"/>
          <w14:textFill>
            <w14:solidFill>
              <w14:schemeClr w14:val="tx1"/>
            </w14:solidFill>
          </w14:textFill>
        </w:rPr>
        <w:t xml:space="preserve">瓶</w:t>
      </w:r>
      <w:r>
        <w:rPr>
          <w:rFonts w:hint="eastAsia" w:ascii="宋体" w:hAnsi="宋体" w:cs="宋体"/>
          <w:color w:val="000000" w:themeColor="text1"/>
          <w:sz w:val="24"/>
          <w:highlight w:val="none"/>
          <w14:textFill>
            <w14:solidFill>
              <w14:schemeClr w14:val="tx1"/>
            </w14:solidFill>
          </w14:textFill>
        </w:rPr>
        <w:t xml:space="preserve">使用的安全性。</w:t>
      </w:r>
      <w:r/>
    </w:p>
    <w:p>
      <w:pPr>
        <w:ind w:firstLine="480"/>
        <w:spacing w:line="440" w:lineRule="exact"/>
        <w:rPr>
          <w:rFonts w:hint="eastAsia" w:ascii="宋体" w:hAnsi="宋体" w:cs="宋体"/>
          <w:color w:val="000000"/>
          <w:sz w:val="24"/>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3、应急承诺：供货方具备多车辆送货优势，公司客户服务部能定期到客户贮</w:t>
      </w:r>
      <w:r>
        <w:rPr>
          <w:rFonts w:hint="eastAsia" w:ascii="宋体" w:hAnsi="宋体" w:cs="宋体"/>
          <w:color w:val="000000" w:themeColor="text1"/>
          <w:sz w:val="24"/>
          <w:highlight w:val="none"/>
          <w:lang w:eastAsia="zh-CN"/>
          <w14:textFill>
            <w14:solidFill>
              <w14:schemeClr w14:val="tx1"/>
            </w14:solidFill>
          </w14:textFill>
        </w:rPr>
        <w:t xml:space="preserve">瓶</w:t>
      </w:r>
      <w:r>
        <w:rPr>
          <w:rFonts w:hint="eastAsia" w:ascii="宋体" w:hAnsi="宋体" w:cs="宋体"/>
          <w:color w:val="000000" w:themeColor="text1"/>
          <w:sz w:val="24"/>
          <w:highlight w:val="none"/>
          <w14:textFill>
            <w14:solidFill>
              <w14:schemeClr w14:val="tx1"/>
            </w14:solidFill>
          </w14:textFill>
        </w:rPr>
        <w:t xml:space="preserve">现场进行专业性供气安全检查和供气技术指导；并承诺：若贵院供气贮</w:t>
      </w:r>
      <w:r>
        <w:rPr>
          <w:rFonts w:hint="eastAsia" w:ascii="宋体" w:hAnsi="宋体" w:cs="宋体"/>
          <w:color w:val="000000" w:themeColor="text1"/>
          <w:sz w:val="24"/>
          <w:highlight w:val="none"/>
          <w:lang w:eastAsia="zh-CN"/>
          <w14:textFill>
            <w14:solidFill>
              <w14:schemeClr w14:val="tx1"/>
            </w14:solidFill>
          </w14:textFill>
        </w:rPr>
        <w:t xml:space="preserve">瓶</w:t>
      </w:r>
      <w:r>
        <w:rPr>
          <w:rFonts w:hint="eastAsia" w:ascii="宋体" w:hAnsi="宋体" w:cs="宋体"/>
          <w:color w:val="000000" w:themeColor="text1"/>
          <w:sz w:val="24"/>
          <w:highlight w:val="none"/>
          <w14:textFill>
            <w14:solidFill>
              <w14:schemeClr w14:val="tx1"/>
            </w14:solidFill>
          </w14:textFill>
        </w:rPr>
        <w:t xml:space="preserve">和其它供气设施出现故障时，公司客服</w:t>
      </w:r>
      <w:r>
        <w:rPr>
          <w:rFonts w:hint="eastAsia" w:ascii="宋体" w:hAnsi="宋体" w:cs="宋体"/>
          <w:color w:val="000000"/>
          <w:sz w:val="24"/>
        </w:rPr>
        <w:t xml:space="preserve">人员能在12小时内及时到供气现场解决供气故障。</w:t>
      </w:r>
      <w:r/>
    </w:p>
    <w:p>
      <w:pPr>
        <w:ind w:firstLine="480"/>
        <w:spacing w:line="440" w:lineRule="exact"/>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注：以上需提供承诺书，格式自拟。</w:t>
      </w:r>
      <w:r/>
    </w:p>
    <w:p>
      <w:pPr>
        <w:ind w:firstLine="480"/>
        <w:spacing w:line="440" w:lineRule="exact"/>
        <w:rPr>
          <w:rFonts w:ascii="宋体" w:hAnsi="宋体" w:cs="宋体"/>
          <w:color w:val="000000"/>
          <w:sz w:val="24"/>
        </w:rPr>
      </w:pPr>
      <w:r>
        <w:rPr>
          <w:rFonts w:ascii="宋体" w:hAnsi="宋体" w:cs="宋体"/>
          <w:color w:val="000000"/>
          <w:sz w:val="24"/>
        </w:rPr>
      </w:r>
      <w:r/>
    </w:p>
    <w:p>
      <w:pPr>
        <w:pStyle w:val="868"/>
        <w:ind w:firstLine="480"/>
        <w:rPr>
          <w:rFonts w:ascii="宋体" w:hAnsi="宋体" w:cs="Arial"/>
          <w:bCs/>
          <w:color w:val="000000"/>
          <w:sz w:val="24"/>
        </w:rPr>
      </w:pPr>
      <w:r>
        <w:rPr>
          <w:rFonts w:ascii="宋体" w:hAnsi="宋体" w:cs="Arial"/>
          <w:bCs/>
          <w:color w:val="000000"/>
          <w:sz w:val="24"/>
        </w:rPr>
      </w:r>
      <w:r/>
    </w:p>
    <w:p>
      <w:pPr>
        <w:pStyle w:val="868"/>
        <w:ind w:firstLine="480"/>
        <w:rPr>
          <w:rFonts w:ascii="宋体" w:hAnsi="宋体" w:cs="Arial"/>
          <w:bCs/>
          <w:color w:val="000000"/>
          <w:sz w:val="24"/>
        </w:rPr>
      </w:pPr>
      <w:r>
        <w:rPr>
          <w:rFonts w:ascii="宋体" w:hAnsi="宋体" w:cs="Arial"/>
          <w:bCs/>
          <w:color w:val="000000"/>
          <w:sz w:val="24"/>
        </w:rPr>
      </w:r>
      <w:r/>
    </w:p>
    <w:p>
      <w:pPr>
        <w:pStyle w:val="868"/>
        <w:ind w:firstLine="480"/>
        <w:rPr>
          <w:rFonts w:ascii="宋体" w:hAnsi="宋体" w:cs="Arial"/>
          <w:bCs/>
          <w:color w:val="000000"/>
          <w:sz w:val="24"/>
        </w:rPr>
      </w:pPr>
      <w:r/>
      <w:bookmarkStart w:id="16" w:name="_GoBack"/>
      <w:r/>
      <w:bookmarkEnd w:id="16"/>
      <w:r/>
      <w:r/>
    </w:p>
    <w:p>
      <w:pPr>
        <w:ind w:firstLine="1767"/>
        <w:spacing w:before="161" w:after="161" w:line="480" w:lineRule="exact"/>
        <w:widowControl/>
        <w:rPr>
          <w:rFonts w:ascii="宋体" w:hAnsi="宋体"/>
          <w:b/>
          <w:color w:val="000000"/>
          <w:sz w:val="44"/>
          <w:szCs w:val="44"/>
        </w:rPr>
        <w:outlineLvl w:val="0"/>
      </w:pPr>
      <w:r>
        <w:rPr>
          <w:rFonts w:ascii="宋体" w:hAnsi="宋体"/>
          <w:b/>
          <w:color w:val="000000"/>
          <w:sz w:val="44"/>
          <w:szCs w:val="44"/>
        </w:rPr>
      </w:r>
      <w:r/>
    </w:p>
    <w:p>
      <w:pPr>
        <w:ind w:firstLine="1767"/>
        <w:spacing w:before="161" w:after="161" w:line="480" w:lineRule="exact"/>
        <w:widowControl/>
        <w:rPr>
          <w:b/>
          <w:color w:val="000000"/>
          <w:sz w:val="36"/>
          <w:szCs w:val="36"/>
        </w:rPr>
        <w:outlineLvl w:val="0"/>
      </w:pPr>
      <w:r>
        <w:rPr>
          <w:rFonts w:hint="eastAsia" w:ascii="宋体" w:hAnsi="宋体"/>
          <w:b/>
          <w:color w:val="000000"/>
          <w:sz w:val="44"/>
          <w:szCs w:val="44"/>
        </w:rPr>
        <w:t xml:space="preserve">第四章  评标办法及评分标准</w:t>
      </w:r>
      <w:r/>
    </w:p>
    <w:p>
      <w:pPr>
        <w:spacing w:line="360" w:lineRule="auto"/>
        <w:rPr>
          <w:rFonts w:ascii="宋体" w:hAnsi="宋体" w:cs="Courier New"/>
          <w:b/>
          <w:bCs/>
        </w:rPr>
      </w:pPr>
      <w:r>
        <w:rPr>
          <w:rFonts w:hint="eastAsia" w:ascii="宋体" w:hAnsi="宋体" w:cs="Courier New"/>
          <w:b/>
          <w:bCs/>
        </w:rPr>
        <w:t xml:space="preserve">一、定标原则</w:t>
      </w:r>
      <w:r/>
    </w:p>
    <w:p>
      <w:pPr>
        <w:ind w:firstLine="420"/>
        <w:spacing w:line="500" w:lineRule="exact"/>
        <w:rPr>
          <w:rFonts w:ascii="宋体" w:hAnsi="宋体" w:cs="Arial"/>
        </w:rPr>
      </w:pPr>
      <w:r>
        <w:rPr>
          <w:rFonts w:hint="eastAsia" w:ascii="宋体" w:hAnsi="宋体" w:cs="Courier New"/>
          <w:bCs/>
        </w:rPr>
        <w:t xml:space="preserve">本项目采用</w:t>
      </w:r>
      <w:r>
        <w:rPr>
          <w:rFonts w:hint="eastAsia" w:ascii="宋体" w:hAnsi="宋体" w:cs="Courier New"/>
          <w:bCs/>
          <w:u w:val="single"/>
        </w:rPr>
        <w:t xml:space="preserve">综</w:t>
      </w:r>
      <w:r>
        <w:rPr>
          <w:rFonts w:hint="eastAsia" w:ascii="宋体" w:hAnsi="宋体" w:cs="Courier New"/>
          <w:bCs/>
          <w:u w:val="single"/>
        </w:rPr>
        <w:t xml:space="preserve">合评分</w:t>
      </w:r>
      <w:r>
        <w:rPr>
          <w:rFonts w:hint="eastAsia" w:ascii="宋体" w:hAnsi="宋体" w:cs="Courier New"/>
          <w:bCs/>
          <w:u w:val="single"/>
        </w:rPr>
        <w:t xml:space="preserve">法</w:t>
      </w:r>
      <w:r>
        <w:rPr>
          <w:rFonts w:hint="eastAsia" w:ascii="宋体" w:hAnsi="宋体" w:cs="Courier New"/>
          <w:bCs/>
        </w:rPr>
        <w:t xml:space="preserve">。</w:t>
      </w:r>
      <w:r>
        <w:rPr>
          <w:rFonts w:hint="eastAsia" w:ascii="宋体" w:hAnsi="宋体" w:cs="Aria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2"/>
        <w:spacing w:line="360" w:lineRule="auto"/>
        <w:widowControl/>
        <w:rPr>
          <w:rFonts w:ascii="宋体" w:hAnsi="宋体" w:cs="宋体"/>
          <w:b/>
          <w:bCs/>
        </w:rPr>
      </w:pPr>
      <w:r>
        <w:rPr>
          <w:rFonts w:hint="eastAsia" w:ascii="宋体" w:hAnsi="宋体" w:cs="宋体"/>
          <w:b/>
          <w:bCs/>
        </w:rPr>
        <w:t xml:space="preserve">政府采购政策功能落实</w:t>
      </w:r>
      <w:r/>
    </w:p>
    <w:p>
      <w:pPr>
        <w:pStyle w:val="1127"/>
        <w:ind w:firstLine="480"/>
        <w:spacing w:line="500" w:lineRule="exact"/>
        <w:rPr>
          <w:rFonts w:hint="eastAsia" w:ascii="宋体" w:hAnsi="宋体" w:eastAsia="宋体" w:cs="宋体"/>
          <w:szCs w:val="21"/>
        </w:rPr>
      </w:pPr>
      <w:r>
        <w:rPr>
          <w:rFonts w:hint="eastAsia" w:ascii="宋体" w:hAnsi="宋体" w:eastAsia="宋体" w:cs="宋体"/>
          <w:szCs w:val="21"/>
        </w:rPr>
        <w:t xml:space="preserve">1、投标产品制造商为小型或微型企业且投标产品含小型或微型企业产品时，对小型和微型企业产品价格给予20%的扣除，用扣除后的价格参与评审。本项目行业类别为：工业。</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）供应商须按照采购文件要求提供相应的《企业声明函》（格式附后），不提供声明函或有弄虚作假的，将依法承担相应责任。</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）企业标准请参照《关于印发中小企业划型标准规定的通知》（工信部联企业【2011】300号）文件规定自行填写。</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）以上规定未尽事项，按《政府采购促进中小企业发展管理办法》 （财库【2020】46号）等有关制度规定执行。</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2、残疾人福利单位</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（1）本项目对残疾人福利性单位视同小型、微型企业。</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（2）残疾人福利单位需按照采购文件的要求提供《残疾人福利性单位声明函》。</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（3）残疾人福利单位标准请参照《关于促进残疾人就业政府采购政策的通知》（财库〔2017〕141号）。</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3、监狱和戒毒企业</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（1）本项目对监狱和戒毒企业（简称监狱企业）视同小型、微型企业。</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（3）监狱企业标准请参照《关于政府采购支持监狱企业发展有关问题的通知》（财库[2014]68号）。</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4、残疾人福利单位、监狱企业属于小型、微型企业的，不重复享受政策。</w:t>
      </w:r>
      <w:r/>
    </w:p>
    <w:p>
      <w:pPr>
        <w:pStyle w:val="1127"/>
        <w:ind w:firstLine="480"/>
        <w:spacing w:line="500" w:lineRule="exact"/>
        <w:rPr>
          <w:rFonts w:ascii="宋体" w:hAnsi="宋体" w:eastAsia="宋体" w:cs="宋体"/>
          <w:szCs w:val="21"/>
        </w:rPr>
      </w:pPr>
      <w:r>
        <w:rPr>
          <w:rFonts w:hint="eastAsia" w:ascii="宋体" w:hAnsi="宋体" w:eastAsia="宋体" w:cs="宋体"/>
          <w:szCs w:val="21"/>
        </w:rPr>
        <w:t xml:space="preserve">5、严格执行政府采购关于支持</w:t>
      </w:r>
      <w:r>
        <w:rPr>
          <w:rFonts w:hint="eastAsia" w:ascii="宋体" w:hAnsi="宋体" w:eastAsia="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27"/>
        <w:ind w:firstLine="0"/>
        <w:spacing w:line="500" w:lineRule="exact"/>
        <w:rPr>
          <w:rFonts w:ascii="宋体" w:hAnsi="宋体" w:eastAsia="宋体" w:cs="宋体"/>
          <w:szCs w:val="21"/>
        </w:rPr>
      </w:pPr>
      <w:r>
        <w:rPr>
          <w:rFonts w:hint="eastAsia" w:ascii="宋体" w:hAnsi="宋体" w:eastAsia="宋体" w:cs="宋体"/>
          <w:szCs w:val="21"/>
        </w:rPr>
        <w:t xml:space="preserve">二、评标标准</w:t>
      </w:r>
      <w:r/>
    </w:p>
    <w:tbl>
      <w:tblPr>
        <w:tblStyle w:val="844"/>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39"/>
        <w:gridCol w:w="6646"/>
      </w:tblGrid>
      <w:tr>
        <w:trPr>
          <w:trHeight w:val="732"/>
        </w:trPr>
        <w:tc>
          <w:tcPr>
            <w:tcW w:w="680" w:type="dxa"/>
            <w:vAlign w:val="center"/>
            <w:textDirection w:val="lrTb"/>
            <w:noWrap w:val="false"/>
          </w:tcPr>
          <w:p>
            <w:pPr>
              <w:jc w:val="center"/>
              <w:rPr>
                <w:rFonts w:hint="eastAsia" w:asciiTheme="minorEastAsia" w:hAnsiTheme="minorEastAsia" w:eastAsiaTheme="minorEastAsia" w:cstheme="minorEastAsia"/>
                <w:b w:val="0"/>
                <w:bCs w:val="0"/>
                <w:color w:val="000000"/>
                <w:sz w:val="22"/>
                <w:szCs w:val="22"/>
                <w:lang w:val="zh-CN"/>
              </w:rPr>
            </w:pPr>
            <w:r>
              <w:rPr>
                <w:rFonts w:hint="eastAsia" w:asciiTheme="minorEastAsia" w:hAnsiTheme="minorEastAsia" w:eastAsiaTheme="minorEastAsia" w:cstheme="minorEastAsia"/>
                <w:b w:val="0"/>
                <w:bCs w:val="0"/>
                <w:color w:val="000000"/>
                <w:sz w:val="22"/>
                <w:szCs w:val="22"/>
                <w:lang w:val="zh-CN"/>
              </w:rPr>
              <w:t xml:space="preserve">序号</w:t>
            </w:r>
            <w:r/>
          </w:p>
        </w:tc>
        <w:tc>
          <w:tcPr>
            <w:tcW w:w="1939" w:type="dxa"/>
            <w:vAlign w:val="center"/>
            <w:textDirection w:val="lrTb"/>
            <w:noWrap w:val="false"/>
          </w:tcPr>
          <w:p>
            <w:pPr>
              <w:jc w:val="center"/>
              <w:rPr>
                <w:rFonts w:hint="eastAsia" w:asciiTheme="minorEastAsia" w:hAnsiTheme="minorEastAsia" w:eastAsiaTheme="minorEastAsia" w:cstheme="minorEastAsia"/>
                <w:b w:val="0"/>
                <w:bCs w:val="0"/>
                <w:color w:val="000000"/>
                <w:sz w:val="22"/>
                <w:szCs w:val="22"/>
              </w:rPr>
            </w:pPr>
            <w:r>
              <w:rPr>
                <w:rFonts w:hint="eastAsia" w:asciiTheme="minorEastAsia" w:hAnsiTheme="minorEastAsia" w:eastAsiaTheme="minorEastAsia" w:cstheme="minorEastAsia"/>
                <w:b w:val="0"/>
                <w:bCs w:val="0"/>
                <w:color w:val="000000"/>
                <w:sz w:val="22"/>
                <w:szCs w:val="22"/>
              </w:rPr>
              <w:t xml:space="preserve">评审项目</w:t>
            </w:r>
            <w:r/>
          </w:p>
        </w:tc>
        <w:tc>
          <w:tcPr>
            <w:tcW w:w="6646" w:type="dxa"/>
            <w:vAlign w:val="center"/>
            <w:textDirection w:val="lrTb"/>
            <w:noWrap w:val="false"/>
          </w:tcPr>
          <w:p>
            <w:pPr>
              <w:jc w:val="center"/>
              <w:rPr>
                <w:rFonts w:hint="eastAsia" w:asciiTheme="minorEastAsia" w:hAnsiTheme="minorEastAsia" w:eastAsiaTheme="minorEastAsia" w:cstheme="minorEastAsia"/>
                <w:b w:val="0"/>
                <w:bCs w:val="0"/>
                <w:color w:val="000000"/>
                <w:sz w:val="22"/>
                <w:szCs w:val="22"/>
                <w:lang w:val="zh-CN"/>
              </w:rPr>
            </w:pPr>
            <w:r>
              <w:rPr>
                <w:rFonts w:hint="eastAsia" w:asciiTheme="minorEastAsia" w:hAnsiTheme="minorEastAsia" w:eastAsiaTheme="minorEastAsia" w:cstheme="minorEastAsia"/>
                <w:b w:val="0"/>
                <w:bCs w:val="0"/>
                <w:color w:val="000000"/>
                <w:sz w:val="22"/>
                <w:szCs w:val="22"/>
                <w:lang w:val="zh-CN"/>
              </w:rPr>
              <w:t xml:space="preserve">评分标准</w:t>
            </w:r>
            <w:r/>
          </w:p>
        </w:tc>
      </w:tr>
      <w:tr>
        <w:trPr>
          <w:trHeight w:val="2613"/>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14:textFill>
                  <w14:solidFill>
                    <w14:schemeClr w14:val="tx1"/>
                  </w14:solidFill>
                </w14:textFill>
              </w:rPr>
            </w:pPr>
            <w:r>
              <w:rPr>
                <w:rFonts w:hint="eastAsia" w:asciiTheme="minorEastAsia" w:hAnsiTheme="minorEastAsia" w:eastAsiaTheme="minorEastAsia" w:cstheme="minorEastAsia"/>
                <w:color w:val="000000" w:themeColor="text1"/>
                <w:sz w:val="20"/>
                <w:szCs w:val="20"/>
                <w14:textFill>
                  <w14:solidFill>
                    <w14:schemeClr w14:val="tx1"/>
                  </w14:solidFill>
                </w14:textFill>
              </w:rPr>
              <w:t xml:space="preserve">1</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价格分</w:t>
            </w:r>
            <w:r/>
          </w:p>
          <w:p>
            <w:pPr>
              <w:jc w:val="center"/>
              <w:rPr>
                <w:rFonts w:hint="eastAsia" w:asciiTheme="minorEastAsia" w:hAnsiTheme="minorEastAsia" w:eastAsiaTheme="minorEastAsia" w:cstheme="minorEastAsia"/>
                <w:color w:val="000000" w:themeColor="text1"/>
                <w:sz w:val="20"/>
                <w:szCs w:val="22"/>
                <w:lang w:val="zh-CN"/>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（30分）</w:t>
            </w:r>
            <w:r/>
          </w:p>
        </w:tc>
        <w:tc>
          <w:tcPr>
            <w:tcW w:w="6646" w:type="dxa"/>
            <w:vAlign w:val="center"/>
            <w:textDirection w:val="lrTb"/>
            <w:noWrap w:val="false"/>
          </w:tcPr>
          <w:p>
            <w:pP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满足招标文件要求且投标价格最低的有效投标报价为评标基准价，其价格分为满分</w:t>
            </w: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 xml:space="preserve">30分。</w:t>
            </w:r>
            <w:r/>
          </w:p>
          <w:p>
            <w:pP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 xml:space="preserve">其他投标人的价格分统一按照下列公式计算：投标报价得分=（评标基准价/投标报价）×30，结果保留两位小数（有效投标文件是指未被评标委员会判定为无效标的投标文件）。</w:t>
            </w:r>
            <w:r/>
          </w:p>
          <w:p>
            <w:pPr>
              <w:spacing w:line="360" w:lineRule="auto"/>
              <w:rPr>
                <w:rFonts w:hint="eastAsia" w:asciiTheme="minorEastAsia" w:hAnsiTheme="minorEastAsia" w:eastAsiaTheme="minorEastAsia" w:cstheme="minorEastAsia"/>
                <w:color w:val="000000" w:themeColor="text1"/>
                <w:sz w:val="20"/>
                <w:szCs w:val="22"/>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p>
        </w:tc>
      </w:tr>
      <w:tr>
        <w:trPr>
          <w:trHeight w:val="1647"/>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2</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技术符合性</w:t>
            </w:r>
            <w:r/>
          </w:p>
          <w:p>
            <w:pPr>
              <w:jc w:val="cente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28</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根据各投标人对本次招标技术参数部分响应情况进行评定。投标人的所有技术参数满足招标要求的得满分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28</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分。技术参数加“★”部分出现负偏离的，有一项扣</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提供相关证明资料</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并加盖单位公章，</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未提供的不得分。</w:t>
            </w:r>
            <w:r/>
          </w:p>
        </w:tc>
      </w:tr>
      <w:tr>
        <w:trPr>
          <w:trHeight w:val="1180"/>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3</w:t>
            </w:r>
            <w:r/>
          </w:p>
        </w:tc>
        <w:tc>
          <w:tcPr>
            <w:tcW w:w="1939" w:type="dxa"/>
            <w:vAlign w:val="center"/>
            <w:textDirection w:val="lrTb"/>
            <w:noWrap w:val="false"/>
          </w:tcPr>
          <w:p>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运输保障</w:t>
            </w:r>
            <w:r/>
          </w:p>
          <w:p>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（4分）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投标人须具有强大的运力保障，拟投入本项目的专业医用氧运输漕车</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自有或租赁的</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每提供一辆得</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分，最高得</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分（须提供车辆行驶证原件</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扫描件及</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车辆照片，</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租赁的车辆需提供租赁协议</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照片须拍到车牌和“医用液氧”字样）</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未提供的不得分。</w:t>
            </w:r>
            <w:r/>
          </w:p>
          <w:p>
            <w:pP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运输医用液氧的车辆安装具有GPS定位系统</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（提供相关证明资料）每提供一辆得</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分，最高得</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未提供的不得分。</w:t>
            </w:r>
            <w:r/>
          </w:p>
        </w:tc>
      </w:tr>
      <w:tr>
        <w:trPr>
          <w:trHeight w:val="1085"/>
        </w:trPr>
        <w:tc>
          <w:tcPr>
            <w:tcW w:w="680" w:type="dxa"/>
            <w:vAlign w:val="center"/>
            <w:textDirection w:val="lrTb"/>
            <w:noWrap w:val="false"/>
          </w:tcPr>
          <w:p>
            <w:pPr>
              <w:jc w:val="center"/>
              <w:spacing w:line="360" w:lineRule="auto"/>
              <w:rPr>
                <w:rFonts w:hint="default" w:asciiTheme="minorEastAsia" w:hAnsiTheme="minorEastAsia" w:eastAsiaTheme="minorEastAsia" w:cstheme="minorEastAsia"/>
                <w:color w:val="000000" w:themeColor="text1"/>
                <w:sz w:val="20"/>
                <w:szCs w:val="20"/>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4</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检测报告</w:t>
            </w:r>
            <w:r/>
          </w:p>
          <w:p>
            <w:pPr>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（3分）</w:t>
            </w:r>
            <w:r/>
          </w:p>
        </w:tc>
        <w:tc>
          <w:tcPr>
            <w:tcW w:w="6646" w:type="dxa"/>
            <w:vAlign w:val="center"/>
            <w:textDirection w:val="lrTb"/>
            <w:noWrap w:val="false"/>
          </w:tcPr>
          <w:p>
            <w:pPr>
              <w:jc w:val="left"/>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瓶装食品级二氧化碳、瓶装氧气、瓶装医用氮气</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第三方鉴定证书或有效检测机构的检测报告书的</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每提供一</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个</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分，最高得</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未提供的不得分。</w:t>
            </w:r>
            <w:r/>
          </w:p>
        </w:tc>
      </w:tr>
      <w:tr>
        <w:trPr>
          <w:trHeight w:val="2427"/>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5</w:t>
            </w:r>
            <w:r/>
          </w:p>
        </w:tc>
        <w:tc>
          <w:tcPr>
            <w:tcW w:w="1939" w:type="dxa"/>
            <w:vAlign w:val="center"/>
            <w:textDirection w:val="lrTb"/>
            <w:noWrap w:val="false"/>
          </w:tcPr>
          <w:p>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实施方案</w:t>
            </w:r>
            <w:r/>
          </w:p>
          <w:p>
            <w:pPr>
              <w:ind w:firstLine="120"/>
              <w:jc w:val="center"/>
              <w:rPr>
                <w:rFonts w:hint="eastAsia" w:asciiTheme="minorEastAsia" w:hAnsiTheme="minorEastAsia" w:eastAsiaTheme="minorEastAsia" w:cstheme="minorEastAsia"/>
                <w:color w:val="000000" w:themeColor="text1"/>
                <w:sz w:val="20"/>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1、投标人对项目需求理解透彻，方案编制完整、可行，针对本项目设计科学的技术程序和方法，内业处理、成果编制等方面的描述思路清晰、内容完整、技术方法可行。评委根据各投标单位提供的技术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2、投标人对项目质量的保证措施得当，对本项目质量控制的重点、难点分析及应对合理，评委根据各投标单位提供的质量保证措施方案进行综合评审，内容完整，具体、合理、切实可行的得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3、投标人根据项目的时间要求和特点，工作进度安排合理，评委根据各投标单位提供的工作进度方案进行综合评审，内容完整，具体、合理、切实可行的得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4、投标人对项目的实施有详实有效的措施及合理化建议，能提供后续维护服务，评委根据各投标单位提供的措施及建议方案进行综合评审，内容完整，具体、合理、切实可行的得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5、对招标项目的理解以及投标人的优势，根据对项目背景及现状的了解，形成较为准确的对项目编制内容及重点的基本判断；根据项目编制要求，结合往年项目实践案例，阐述投标单位在本项工作中的技术优势、技术能力，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tc>
      </w:tr>
      <w:tr>
        <w:trPr>
          <w:trHeight w:val="797"/>
        </w:trPr>
        <w:tc>
          <w:tcPr>
            <w:tcW w:w="680"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6</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送检费用承诺书（</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投标人需承诺采购周期内采购人送检费用由投标人承担，如液氧抽检不合格投标人须承担一切后果及经济损失（格式自拟），未提供的不得分。（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tc>
      </w:tr>
      <w:tr>
        <w:trPr>
          <w:trHeight w:val="559"/>
        </w:trPr>
        <w:tc>
          <w:tcPr>
            <w:tcW w:w="680"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7</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业绩</w:t>
            </w:r>
            <w:r/>
          </w:p>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每提供1份2021年以来类似</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供货</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业绩的，得2</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分，满分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分。投标时须提供项目合同复印件并加盖</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单位公章；时间以合同签订日期为准。</w:t>
            </w:r>
            <w:r/>
          </w:p>
        </w:tc>
      </w:tr>
      <w:tr>
        <w:trPr>
          <w:trHeight w:val="559"/>
        </w:trPr>
        <w:tc>
          <w:tcPr>
            <w:tcW w:w="680"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lang w:eastAsia="zh-CN"/>
              </w:rPr>
            </w:pPr>
            <w:r>
              <w:rPr>
                <w:rFonts w:hint="eastAsia" w:asciiTheme="minorEastAsia" w:hAnsiTheme="minorEastAsia" w:eastAsiaTheme="minorEastAsia" w:cstheme="minorEastAsia"/>
                <w:color w:val="000000"/>
                <w:sz w:val="22"/>
                <w:szCs w:val="22"/>
                <w:highlight w:val="none"/>
                <w:lang w:val="en-US" w:eastAsia="zh-CN"/>
              </w:rPr>
              <w:t xml:space="preserve">8</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诚信投标承诺书</w:t>
            </w:r>
            <w:r/>
          </w:p>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rPr>
              <w:t xml:space="preserve">1</w:t>
            </w:r>
            <w:r>
              <w:rPr>
                <w:rFonts w:hint="eastAsia" w:asciiTheme="minorEastAsia" w:hAnsiTheme="minorEastAsia" w:eastAsiaTheme="minorEastAsia" w:cstheme="minorEastAsia"/>
                <w:color w:val="000000"/>
                <w:sz w:val="22"/>
                <w:szCs w:val="22"/>
                <w:highlight w:val="none"/>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提供</w:t>
            </w:r>
            <w:r>
              <w:rPr>
                <w:rFonts w:hint="eastAsia" w:asciiTheme="minorEastAsia" w:hAnsiTheme="minorEastAsia" w:eastAsiaTheme="minorEastAsia" w:cstheme="minorEastAsia"/>
                <w:color w:val="000000"/>
                <w:sz w:val="22"/>
                <w:szCs w:val="22"/>
                <w:highlight w:val="none"/>
                <w:lang w:val="en-US" w:eastAsia="zh-CN"/>
              </w:rPr>
              <w:t xml:space="preserve">盐城市政府采购事前信用承诺书</w:t>
            </w:r>
            <w:r>
              <w:rPr>
                <w:rFonts w:hint="eastAsia" w:asciiTheme="minorEastAsia" w:hAnsiTheme="minorEastAsia" w:eastAsiaTheme="minorEastAsia" w:cstheme="minorEastAsia"/>
                <w:color w:val="000000"/>
                <w:sz w:val="22"/>
                <w:szCs w:val="22"/>
                <w:highlight w:val="none"/>
              </w:rPr>
              <w:t xml:space="preserve">的，得</w:t>
            </w:r>
            <w:r>
              <w:rPr>
                <w:rFonts w:hint="eastAsia" w:asciiTheme="minorEastAsia" w:hAnsiTheme="minorEastAsia" w:eastAsiaTheme="minorEastAsia" w:cstheme="minorEastAsia"/>
                <w:color w:val="000000"/>
                <w:sz w:val="22"/>
                <w:szCs w:val="22"/>
                <w:highlight w:val="none"/>
                <w:lang w:val="en-US" w:eastAsia="zh-CN"/>
              </w:rPr>
              <w:t xml:space="preserve">1</w:t>
            </w:r>
            <w:r>
              <w:rPr>
                <w:rFonts w:hint="eastAsia" w:asciiTheme="minorEastAsia" w:hAnsiTheme="minorEastAsia" w:eastAsiaTheme="minorEastAsia" w:cstheme="minorEastAsia"/>
                <w:color w:val="000000"/>
                <w:sz w:val="22"/>
                <w:szCs w:val="22"/>
                <w:highlight w:val="none"/>
              </w:rPr>
              <w:t xml:space="preserve">分</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未提供的不得分。</w:t>
            </w:r>
            <w:r/>
          </w:p>
        </w:tc>
      </w:tr>
    </w:tbl>
    <w:p>
      <w:pPr>
        <w:ind w:firstLine="422"/>
        <w:spacing w:line="460" w:lineRule="exact"/>
        <w:rPr>
          <w:rFonts w:ascii="宋体" w:hAnsi="宋体" w:cs="宋体"/>
        </w:rPr>
      </w:pPr>
      <w:r>
        <w:rPr>
          <w:rFonts w:hint="eastAsia" w:ascii="宋体" w:hAnsi="宋体" w:cs="宋体"/>
          <w:b/>
          <w:bCs/>
        </w:rPr>
        <w:t xml:space="preserve">三.评标程序</w:t>
      </w:r>
      <w:r/>
    </w:p>
    <w:p>
      <w:pPr>
        <w:ind w:firstLine="420"/>
        <w:spacing w:line="460" w:lineRule="exact"/>
        <w:rPr>
          <w:rFonts w:ascii="宋体" w:hAnsi="宋体" w:cs="宋体"/>
        </w:rPr>
      </w:pPr>
      <w:r>
        <w:rPr>
          <w:rFonts w:hint="eastAsia" w:ascii="宋体" w:hAnsi="宋体" w:cs="宋体"/>
        </w:rPr>
        <w:t xml:space="preserve">3.1 评标准备</w:t>
      </w:r>
      <w:r/>
    </w:p>
    <w:p>
      <w:pPr>
        <w:ind w:firstLine="420"/>
        <w:spacing w:line="460" w:lineRule="exact"/>
        <w:rPr>
          <w:rFonts w:ascii="宋体" w:hAnsi="宋体" w:cs="宋体"/>
        </w:rPr>
      </w:pPr>
      <w:r>
        <w:rPr>
          <w:rFonts w:hint="eastAsia" w:ascii="宋体" w:hAnsi="宋体" w:cs="宋体"/>
        </w:rPr>
        <w:t xml:space="preserve">3.1.1 评标委员会成员到达评标现场时应在签到表上签到（或通过门禁系统签到）以证明其出席。</w:t>
      </w:r>
      <w:r/>
    </w:p>
    <w:p>
      <w:pPr>
        <w:ind w:firstLine="420"/>
        <w:spacing w:line="460" w:lineRule="exact"/>
        <w:rPr>
          <w:rFonts w:ascii="宋体" w:hAnsi="宋体" w:cs="宋体"/>
        </w:rPr>
      </w:pPr>
      <w:r>
        <w:rPr>
          <w:rFonts w:hint="eastAsia" w:ascii="宋体" w:hAnsi="宋体" w:cs="宋体"/>
        </w:rPr>
        <w:t xml:space="preserve">3.1.2 评标委员会成员首先推选一名评标委员会负责人，负责评标活动的组织领导工作。</w:t>
      </w:r>
      <w:r/>
    </w:p>
    <w:p>
      <w:pPr>
        <w:ind w:firstLine="420"/>
        <w:spacing w:line="460" w:lineRule="exact"/>
        <w:rPr>
          <w:rFonts w:ascii="宋体" w:hAnsi="宋体" w:cs="宋体"/>
        </w:rPr>
      </w:pPr>
      <w:r>
        <w:rPr>
          <w:rFonts w:hint="eastAsia" w:ascii="宋体" w:hAnsi="宋体" w:cs="宋体"/>
        </w:rPr>
        <w:t xml:space="preserve">3.1.3 </w:t>
      </w:r>
      <w:r>
        <w:rPr>
          <w:rFonts w:hint="eastAsia" w:ascii="宋体" w:hAnsi="宋体" w:cs="宋体"/>
          <w:lang w:eastAsia="zh-CN"/>
        </w:rPr>
        <w:t xml:space="preserve">采购人</w:t>
      </w:r>
      <w:r>
        <w:rPr>
          <w:rFonts w:hint="eastAsia" w:ascii="宋体" w:hAnsi="宋体" w:cs="宋体"/>
        </w:rPr>
        <w:t xml:space="preserve">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460" w:lineRule="exact"/>
        <w:rPr>
          <w:rFonts w:ascii="宋体" w:hAnsi="宋体" w:cs="宋体"/>
        </w:rPr>
      </w:pPr>
      <w:r>
        <w:rPr>
          <w:rFonts w:hint="eastAsia" w:ascii="宋体" w:hAnsi="宋体" w:cs="宋体"/>
        </w:rPr>
        <w:t xml:space="preserve">3.2 初步评审</w:t>
      </w:r>
      <w:r/>
    </w:p>
    <w:p>
      <w:pPr>
        <w:ind w:firstLine="420"/>
        <w:spacing w:line="460" w:lineRule="exact"/>
        <w:rPr>
          <w:rFonts w:ascii="宋体" w:hAnsi="宋体" w:cs="宋体"/>
        </w:rPr>
      </w:pPr>
      <w:r>
        <w:rPr>
          <w:rFonts w:hint="eastAsia" w:ascii="宋体" w:hAnsi="宋体" w:cs="宋体"/>
        </w:rPr>
        <w:t xml:space="preserve">3.2.1评标委员会依据本章第2.1 款规定的标准对投标文件进行初步评审。</w:t>
      </w:r>
      <w:r/>
    </w:p>
    <w:p>
      <w:pPr>
        <w:ind w:firstLine="420"/>
        <w:spacing w:line="460" w:lineRule="exact"/>
        <w:rPr>
          <w:rFonts w:ascii="宋体" w:hAnsi="宋体" w:cs="宋体"/>
        </w:rPr>
      </w:pPr>
      <w:r>
        <w:rPr>
          <w:rFonts w:hint="eastAsia" w:ascii="宋体" w:hAnsi="宋体" w:cs="宋体"/>
        </w:rPr>
        <w:t xml:space="preserve">3.2.2投标文件不符合本章第2.1款评审标准的，属于重大偏差，视为未能对招标文件作出实质性响应，应当作为无效投标予以否决。</w:t>
      </w:r>
      <w:r/>
    </w:p>
    <w:p>
      <w:pPr>
        <w:ind w:firstLine="420"/>
        <w:spacing w:line="460" w:lineRule="exact"/>
        <w:rPr>
          <w:rFonts w:ascii="宋体" w:hAnsi="宋体" w:cs="宋体"/>
        </w:rPr>
      </w:pPr>
      <w:r>
        <w:rPr>
          <w:rFonts w:hint="eastAsia" w:ascii="宋体" w:hAnsi="宋体" w:cs="宋体"/>
        </w:rPr>
        <w:t xml:space="preserve">3.2.3对照投标人须知6.4款，投标文件有上述情况之一，视为未能对招标文件作出实质性响应，凡招标文件未明确标明无效标条款的，评标委员会不得作为判定无效投标的依据。</w:t>
      </w:r>
      <w:r/>
    </w:p>
    <w:p>
      <w:pPr>
        <w:ind w:firstLine="420"/>
        <w:spacing w:line="460" w:lineRule="exact"/>
        <w:rPr>
          <w:rFonts w:ascii="宋体" w:hAnsi="宋体" w:cs="宋体"/>
        </w:rPr>
      </w:pPr>
      <w:r>
        <w:rPr>
          <w:rFonts w:hint="eastAsia" w:ascii="宋体" w:hAnsi="宋体" w:cs="宋体"/>
        </w:rPr>
        <w:t xml:space="preserve">3.2.4 投标报价有算术错误的，评标委员会按以下原则对投标报价进行修正，修正的价格经投标人书面确认后具有约束力。</w:t>
      </w:r>
      <w:r/>
    </w:p>
    <w:p>
      <w:pPr>
        <w:ind w:firstLine="420"/>
        <w:spacing w:line="460" w:lineRule="exact"/>
        <w:rPr>
          <w:rFonts w:ascii="宋体" w:hAnsi="宋体" w:cs="宋体"/>
        </w:rPr>
      </w:pPr>
      <w:r>
        <w:rPr>
          <w:rFonts w:hint="eastAsia" w:ascii="宋体" w:hAnsi="宋体" w:cs="宋体"/>
        </w:rPr>
        <w:t xml:space="preserve">(1）投标文件中的大写金额与小写金额不一致的，以大写金额为准；</w:t>
      </w:r>
      <w:r/>
    </w:p>
    <w:p>
      <w:pPr>
        <w:ind w:firstLine="420"/>
        <w:spacing w:line="460" w:lineRule="exact"/>
        <w:rPr>
          <w:rFonts w:ascii="宋体" w:hAnsi="宋体" w:cs="宋体"/>
        </w:rPr>
      </w:pPr>
      <w:r>
        <w:rPr>
          <w:rFonts w:hint="eastAsia" w:ascii="宋体" w:hAnsi="宋体" w:cs="宋体"/>
        </w:rPr>
        <w:t xml:space="preserve">(2）总价金额与依据单价计算出的结果不一致的，以单价金额为准修正总价，但单价金额小数点有明显错误的除外。</w:t>
      </w:r>
      <w:r/>
    </w:p>
    <w:p>
      <w:pPr>
        <w:ind w:firstLine="420"/>
        <w:spacing w:line="460" w:lineRule="exact"/>
        <w:rPr>
          <w:rFonts w:ascii="宋体" w:hAnsi="宋体" w:cs="宋体"/>
        </w:rPr>
      </w:pPr>
      <w:r>
        <w:rPr>
          <w:rFonts w:hint="eastAsia" w:ascii="宋体" w:hAnsi="宋体" w:cs="宋体"/>
        </w:rPr>
        <w:t xml:space="preserve">3.2.5只有通过初步评审的投标文件才能进入详细评审。</w:t>
      </w:r>
      <w:r/>
    </w:p>
    <w:p>
      <w:pPr>
        <w:ind w:firstLine="420"/>
        <w:spacing w:line="460" w:lineRule="exact"/>
        <w:rPr>
          <w:rFonts w:ascii="宋体" w:hAnsi="宋体" w:cs="宋体"/>
        </w:rPr>
      </w:pPr>
      <w:r>
        <w:rPr>
          <w:rFonts w:hint="eastAsia" w:ascii="宋体" w:hAnsi="宋体" w:cs="宋体"/>
        </w:rPr>
        <w:t xml:space="preserve">3.3 详细评审</w:t>
      </w:r>
      <w:r/>
    </w:p>
    <w:p>
      <w:pPr>
        <w:ind w:firstLine="420"/>
        <w:spacing w:line="460" w:lineRule="exact"/>
        <w:rPr>
          <w:rFonts w:ascii="宋体" w:hAnsi="宋体" w:cs="宋体"/>
        </w:rPr>
      </w:pPr>
      <w:r>
        <w:rPr>
          <w:rFonts w:hint="eastAsia" w:ascii="宋体" w:hAnsi="宋体" w:cs="宋体"/>
        </w:rPr>
        <w:t xml:space="preserve">3.3.1 在详细评审发现符合“无效标书条款”的，应当作为无效投标予以否决，其投标报价亦不作为评标基准价的依据。</w:t>
      </w:r>
      <w:r/>
    </w:p>
    <w:p>
      <w:pPr>
        <w:ind w:firstLine="420"/>
        <w:spacing w:line="460" w:lineRule="exact"/>
        <w:rPr>
          <w:rFonts w:ascii="宋体" w:hAnsi="宋体" w:cs="宋体"/>
        </w:rPr>
      </w:pPr>
      <w:r>
        <w:rPr>
          <w:rFonts w:hint="eastAsia" w:ascii="宋体" w:hAnsi="宋体" w:cs="宋体"/>
        </w:rPr>
        <w:t xml:space="preserve">3.3.2 评标委员会按本章第2.2款规定的量化因素和分值进行打分，并计算出综合评估得分。</w:t>
      </w:r>
      <w:r/>
    </w:p>
    <w:p>
      <w:pPr>
        <w:ind w:firstLine="420"/>
        <w:spacing w:line="460" w:lineRule="exact"/>
        <w:rPr>
          <w:rFonts w:ascii="宋体" w:hAnsi="宋体" w:cs="宋体"/>
        </w:rPr>
      </w:pPr>
      <w:r>
        <w:rPr>
          <w:rFonts w:hint="eastAsia" w:ascii="宋体" w:hAnsi="宋体" w:cs="宋体"/>
        </w:rPr>
        <w:t xml:space="preserve">3.3.3 评分分值计算保留小数点后两位，小数点后第三位“四舍五入”。</w:t>
      </w:r>
      <w:r/>
    </w:p>
    <w:p>
      <w:pPr>
        <w:ind w:firstLine="420"/>
        <w:spacing w:line="460" w:lineRule="exact"/>
        <w:rPr>
          <w:rFonts w:ascii="宋体" w:hAnsi="宋体" w:cs="宋体"/>
        </w:rPr>
      </w:pPr>
      <w:r>
        <w:rPr>
          <w:rFonts w:hint="eastAsia" w:ascii="宋体" w:hAnsi="宋体" w:cs="宋体"/>
        </w:rPr>
        <w:t xml:space="preserve">3.4 投标文件的澄清和补正</w:t>
      </w:r>
      <w:r/>
    </w:p>
    <w:p>
      <w:pPr>
        <w:ind w:firstLine="420"/>
        <w:spacing w:line="460" w:lineRule="exact"/>
        <w:rPr>
          <w:rFonts w:ascii="宋体" w:hAnsi="宋体" w:cs="宋体"/>
        </w:rPr>
      </w:pPr>
      <w:r>
        <w:rPr>
          <w:rFonts w:hint="eastAsia" w:ascii="宋体" w:hAnsi="宋体" w:cs="宋体"/>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60" w:lineRule="exact"/>
        <w:rPr>
          <w:rFonts w:ascii="宋体" w:hAnsi="宋体" w:cs="宋体"/>
        </w:rPr>
      </w:pPr>
      <w:r>
        <w:rPr>
          <w:rFonts w:hint="eastAsia" w:ascii="宋体" w:hAnsi="宋体" w:cs="宋体"/>
        </w:rPr>
        <w:t xml:space="preserve">3.4.2 澄清、说明和补正不得改变投标文件的实质性内容（算术性错误修正的除外）。投标人的书面澄清、说明和补正属于投标文件的组成部分。</w:t>
      </w:r>
      <w:r/>
    </w:p>
    <w:p>
      <w:pPr>
        <w:ind w:firstLine="420"/>
        <w:spacing w:line="460" w:lineRule="exact"/>
        <w:rPr>
          <w:rFonts w:ascii="宋体" w:hAnsi="宋体" w:cs="宋体"/>
        </w:rPr>
      </w:pPr>
      <w:r>
        <w:rPr>
          <w:rFonts w:hint="eastAsia" w:ascii="宋体" w:hAnsi="宋体" w:cs="宋体"/>
        </w:rPr>
        <w:t xml:space="preserve">3.4.3 评标委员会对投标人提交的澄清、说明或补正有疑问的，可以要求投标人进一步澄清、说明或补正。</w:t>
      </w:r>
      <w:r/>
    </w:p>
    <w:p>
      <w:pPr>
        <w:ind w:firstLine="420"/>
        <w:spacing w:line="460" w:lineRule="exact"/>
        <w:rPr>
          <w:rFonts w:ascii="宋体" w:hAnsi="宋体" w:cs="宋体"/>
        </w:rPr>
      </w:pPr>
      <w:r>
        <w:rPr>
          <w:rFonts w:hint="eastAsia" w:ascii="宋体" w:hAnsi="宋体" w:cs="宋体"/>
        </w:rPr>
        <w:t xml:space="preserve">3.5 推荐中标候选人或直接确定中标人</w:t>
      </w:r>
      <w:r/>
    </w:p>
    <w:p>
      <w:pPr>
        <w:ind w:firstLine="420"/>
        <w:spacing w:line="460" w:lineRule="exact"/>
        <w:rPr>
          <w:rFonts w:ascii="宋体" w:hAnsi="宋体" w:cs="宋体"/>
        </w:rPr>
      </w:pPr>
      <w:r>
        <w:rPr>
          <w:rFonts w:hint="eastAsia" w:ascii="宋体" w:hAnsi="宋体" w:cs="宋体"/>
        </w:rPr>
        <w:t xml:space="preserve">3.5.1 除投标人须知前附表授权直接确定中标人外，评标委员会在推荐中标候选人时，应遵照以下原则：</w:t>
      </w:r>
      <w:r/>
    </w:p>
    <w:p>
      <w:pPr>
        <w:ind w:firstLine="420"/>
        <w:spacing w:line="460" w:lineRule="exact"/>
        <w:rPr>
          <w:rFonts w:ascii="宋体" w:hAnsi="宋体" w:cs="宋体"/>
        </w:rPr>
      </w:pPr>
      <w:r>
        <w:rPr>
          <w:rFonts w:hint="eastAsia" w:ascii="宋体" w:hAnsi="宋体" w:cs="宋体"/>
        </w:rPr>
        <w:t xml:space="preserve">评标委员会按照最终得分由高至低的次序排列，并根据投标人须知前附表规定的中标候选人数量，将排序在前的投标人推荐为中标候选人。</w:t>
      </w:r>
      <w:r/>
    </w:p>
    <w:p>
      <w:pPr>
        <w:ind w:firstLine="420"/>
        <w:spacing w:line="460" w:lineRule="exact"/>
        <w:rPr>
          <w:rFonts w:ascii="宋体" w:hAnsi="宋体" w:cs="宋体"/>
        </w:rPr>
      </w:pPr>
      <w:r>
        <w:rPr>
          <w:rFonts w:hint="eastAsia" w:ascii="宋体" w:hAnsi="宋体" w:cs="宋体"/>
        </w:rPr>
        <w:t xml:space="preserve">3.6 提交评标报告 </w:t>
      </w:r>
      <w:r/>
    </w:p>
    <w:p>
      <w:pPr>
        <w:ind w:firstLine="420"/>
        <w:spacing w:line="460" w:lineRule="exact"/>
        <w:rPr>
          <w:color w:val="auto"/>
        </w:rPr>
      </w:pPr>
      <w:r>
        <w:rPr>
          <w:rFonts w:hint="eastAsia" w:ascii="宋体" w:hAnsi="宋体" w:cs="宋体"/>
        </w:rPr>
        <w:t xml:space="preserve">评标委员会完成评标后，应当向</w:t>
      </w:r>
      <w:r>
        <w:rPr>
          <w:rFonts w:hint="eastAsia" w:ascii="宋体" w:hAnsi="宋体" w:cs="宋体"/>
          <w:lang w:eastAsia="zh-CN"/>
        </w:rPr>
        <w:t xml:space="preserve">采购人</w:t>
      </w:r>
      <w:r>
        <w:rPr>
          <w:rFonts w:hint="eastAsia" w:ascii="宋体" w:hAnsi="宋体" w:cs="宋体"/>
        </w:rPr>
        <w:t xml:space="preserve">提交书面评标报告。评标报告应当由全体评标委员会成员签字，并于评标结束时抄送有关行政监督部门。</w:t>
      </w:r>
      <w:r/>
    </w:p>
    <w:p>
      <w:pPr>
        <w:pStyle w:val="1127"/>
        <w:spacing w:line="500" w:lineRule="exact"/>
        <w:rPr>
          <w:rFonts w:ascii="宋体" w:hAnsi="宋体" w:eastAsia="宋体" w:cs="宋体"/>
          <w:szCs w:val="21"/>
        </w:rPr>
        <w:sectPr>
          <w:headerReference w:type="default" r:id="rId9"/>
          <w:headerReference w:type="first" r:id="rId10"/>
          <w:footerReference w:type="default" r:id="rId13"/>
          <w:footerReference w:type="first" r:id="rId14"/>
          <w:footnotePr/>
          <w:endnotePr/>
          <w:type w:val="nextPage"/>
          <w:pgSz w:w="11906" w:h="16838" w:orient="portrait"/>
          <w:pgMar w:top="1134" w:right="1219" w:bottom="1134" w:left="1134" w:header="851" w:footer="992" w:gutter="284"/>
          <w:cols w:num="1" w:sep="0" w:space="720" w:equalWidth="1"/>
          <w:docGrid w:linePitch="360"/>
          <w:titlePg/>
        </w:sectPr>
      </w:pPr>
      <w:r>
        <w:rPr>
          <w:rFonts w:ascii="宋体" w:hAnsi="宋体" w:eastAsia="宋体" w:cs="宋体"/>
          <w:szCs w:val="21"/>
        </w:rPr>
      </w:r>
      <w:r/>
    </w:p>
    <w:p>
      <w:pPr>
        <w:pStyle w:val="1082"/>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p>
    <w:p>
      <w:pPr>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w:t>
      </w:r>
      <w:r>
        <w:rPr>
          <w:rFonts w:hint="eastAsia" w:ascii="宋体" w:hAnsi="宋体"/>
          <w:b w:val="0"/>
          <w:bCs w:val="0"/>
          <w:color w:val="000000"/>
          <w:sz w:val="24"/>
        </w:rPr>
        <w:t xml:space="preserve">方就</w:t>
      </w:r>
      <w:r>
        <w:rPr>
          <w:rFonts w:hint="eastAsia" w:ascii="宋体" w:hAnsi="宋体" w:cs="宋体"/>
          <w:b w:val="0"/>
          <w:bCs w:val="0"/>
          <w:color w:val="000000"/>
          <w:sz w:val="24"/>
          <w:u w:val="single"/>
          <w:lang w:eastAsia="zh-CN"/>
        </w:rPr>
        <w:t xml:space="preserve">盐城市大丰人民医院医用液态氧、瓶装食品级二氧化碳、瓶装氧气、瓶装医用氮气采购项目（三次）</w:t>
      </w:r>
      <w:r>
        <w:rPr>
          <w:rFonts w:hint="eastAsia" w:ascii="宋体" w:hAnsi="宋体"/>
          <w:b w:val="0"/>
          <w:bCs w:val="0"/>
          <w:color w:val="000000"/>
          <w:sz w:val="24"/>
        </w:rPr>
        <w:t xml:space="preserve">相关事项</w:t>
      </w:r>
      <w:r>
        <w:rPr>
          <w:rFonts w:hint="eastAsia" w:ascii="宋体" w:hAnsi="宋体"/>
          <w:color w:val="000000"/>
          <w:sz w:val="24"/>
        </w:rPr>
        <w:t xml:space="preserve">协商一致，达成如下合同条款：</w:t>
      </w:r>
      <w:r/>
    </w:p>
    <w:p>
      <w:pPr>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p>
    <w:p>
      <w:pPr>
        <w:ind w:firstLine="470"/>
        <w:spacing w:line="440" w:lineRule="exact"/>
        <w:rPr>
          <w:rFonts w:ascii="宋体" w:hAnsi="宋体"/>
          <w:b/>
          <w:color w:val="000000"/>
          <w:sz w:val="24"/>
        </w:rPr>
      </w:pPr>
      <w:r>
        <w:rPr>
          <w:rFonts w:hint="eastAsia" w:ascii="宋体" w:hAnsi="宋体"/>
          <w:color w:val="000000"/>
          <w:sz w:val="24"/>
        </w:rPr>
        <w:t xml:space="preserve">1、中标价即为合同价。</w:t>
      </w:r>
      <w:r/>
    </w:p>
    <w:p>
      <w:pPr>
        <w:ind w:firstLine="470"/>
        <w:spacing w:line="440" w:lineRule="exact"/>
        <w:rPr>
          <w:rFonts w:ascii="宋体" w:hAnsi="宋体" w:cs="宋体"/>
          <w:color w:val="000000"/>
          <w:sz w:val="24"/>
        </w:rPr>
      </w:pPr>
      <w:r>
        <w:rPr>
          <w:rFonts w:hint="eastAsia" w:ascii="宋体" w:hAnsi="宋体"/>
          <w:color w:val="000000"/>
          <w:sz w:val="24"/>
        </w:rPr>
        <w:t xml:space="preserve">2、合同中合同总价应是招标文件所确定招标范围内全部工作内容的价格体现，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ind w:firstLine="480"/>
        <w:jc w:val="left"/>
        <w:spacing w:line="440" w:lineRule="exact"/>
        <w:rPr>
          <w:rFonts w:ascii="宋体" w:hAnsi="宋体"/>
          <w:color w:val="000000"/>
          <w:sz w:val="24"/>
        </w:rPr>
      </w:pPr>
      <w:r>
        <w:rPr>
          <w:rFonts w:hint="eastAsia" w:ascii="宋体" w:hAnsi="宋体"/>
          <w:color w:val="000000"/>
          <w:sz w:val="24"/>
        </w:rPr>
        <w:t xml:space="preserve">3、履约</w:t>
      </w:r>
      <w:r>
        <w:rPr>
          <w:rFonts w:ascii="宋体" w:hAnsi="宋体"/>
          <w:color w:val="000000"/>
          <w:sz w:val="24"/>
        </w:rPr>
        <w:t xml:space="preserve">保证金</w:t>
      </w:r>
      <w:r/>
    </w:p>
    <w:p>
      <w:pPr>
        <w:ind w:firstLine="470"/>
        <w:spacing w:line="440" w:lineRule="exact"/>
        <w:rPr>
          <w:rFonts w:ascii="宋体" w:hAnsi="宋体"/>
          <w:color w:val="000000"/>
          <w:sz w:val="24"/>
        </w:rPr>
      </w:pPr>
      <w:r>
        <w:rPr>
          <w:rFonts w:hint="eastAsia" w:ascii="宋体" w:hAnsi="宋体"/>
          <w:color w:val="000000"/>
          <w:sz w:val="24"/>
        </w:rPr>
        <w:t xml:space="preserve">3.1在签订合同时，中标供应商须向采购人交纳中标价10%的履约保证金,于供货结束验收合格后退还</w:t>
      </w:r>
      <w:r>
        <w:rPr>
          <w:rFonts w:hint="eastAsia" w:ascii="宋体" w:hAnsi="宋体"/>
          <w:color w:val="000000"/>
          <w:sz w:val="24"/>
          <w:highlight w:val="none"/>
        </w:rPr>
        <w:t xml:space="preserve">。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中标价的5%）。</w:t>
      </w:r>
      <w:r/>
    </w:p>
    <w:p>
      <w:pPr>
        <w:ind w:firstLine="470"/>
        <w:spacing w:line="440" w:lineRule="exact"/>
        <w:rPr>
          <w:rFonts w:ascii="宋体" w:hAnsi="宋体"/>
          <w:color w:val="000000"/>
          <w:sz w:val="24"/>
        </w:rPr>
      </w:pPr>
      <w:r>
        <w:rPr>
          <w:rFonts w:hint="eastAsia" w:ascii="宋体" w:hAnsi="宋体"/>
          <w:color w:val="000000"/>
          <w:sz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ind w:firstLine="470"/>
        <w:spacing w:line="440" w:lineRule="exact"/>
        <w:rPr>
          <w:rFonts w:ascii="宋体" w:hAnsi="宋体"/>
          <w:color w:val="000000"/>
          <w:sz w:val="24"/>
        </w:rPr>
      </w:pPr>
      <w:r>
        <w:rPr>
          <w:rFonts w:hint="eastAsia" w:ascii="宋体" w:hAnsi="宋体"/>
          <w:color w:val="000000"/>
          <w:sz w:val="24"/>
        </w:rPr>
        <w:t xml:space="preserve">3.2合同履行结束后，甲方应及时退还交纳的履约保证金。</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3.2时间：供货结束验收</w:t>
      </w:r>
      <w:r>
        <w:rPr>
          <w:rFonts w:ascii="宋体" w:hAnsi="宋体" w:cs="宋体"/>
          <w:color w:val="000000"/>
          <w:sz w:val="24"/>
          <w:szCs w:val="20"/>
        </w:rPr>
        <w:t xml:space="preserve">合格</w:t>
      </w:r>
      <w:r>
        <w:rPr>
          <w:rFonts w:hint="eastAsia" w:ascii="宋体" w:hAnsi="宋体" w:cs="宋体"/>
          <w:color w:val="000000"/>
          <w:sz w:val="24"/>
          <w:szCs w:val="20"/>
        </w:rPr>
        <w:t xml:space="preserve">后退还。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、项目实施期间，乙方所有的工作人员的人身安全以及乙方在实施期间产生的各类安全责任事故均由乙方自行承担。</w:t>
      </w:r>
      <w:r/>
    </w:p>
    <w:p>
      <w:pPr>
        <w:ind w:firstLine="480"/>
        <w:jc w:val="left"/>
        <w:spacing w:line="440" w:lineRule="exact"/>
        <w:rPr>
          <w:rFonts w:ascii="宋体" w:hAnsi="宋体"/>
          <w:color w:val="000000"/>
          <w:sz w:val="24"/>
        </w:rPr>
      </w:pPr>
      <w:r>
        <w:rPr>
          <w:rFonts w:hint="eastAsia" w:ascii="宋体" w:hAnsi="宋体"/>
          <w:color w:val="000000"/>
          <w:sz w:val="24"/>
        </w:rPr>
        <w:t xml:space="preserve">5、甲方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p>
    <w:p>
      <w:pPr>
        <w:ind w:firstLine="472"/>
        <w:spacing w:line="440" w:lineRule="exact"/>
        <w:rPr>
          <w:rFonts w:ascii="宋体" w:hAnsi="宋体"/>
          <w:b/>
          <w:color w:val="000000"/>
          <w:sz w:val="24"/>
        </w:rPr>
      </w:pPr>
      <w:r>
        <w:rPr>
          <w:rFonts w:hint="eastAsia" w:ascii="宋体" w:hAnsi="宋体"/>
          <w:b/>
          <w:color w:val="000000"/>
          <w:sz w:val="24"/>
        </w:rPr>
        <w:t xml:space="preserve">二、质量保证</w:t>
      </w:r>
      <w:r/>
    </w:p>
    <w:p>
      <w:pPr>
        <w:ind w:firstLine="470"/>
        <w:spacing w:line="440" w:lineRule="exact"/>
        <w:rPr>
          <w:rFonts w:ascii="宋体" w:hAnsi="宋体"/>
          <w:color w:val="000000"/>
          <w:sz w:val="24"/>
        </w:rPr>
      </w:pPr>
      <w:r>
        <w:rPr>
          <w:rFonts w:hint="eastAsia" w:ascii="宋体" w:hAnsi="宋体"/>
          <w:color w:val="000000"/>
          <w:sz w:val="24"/>
        </w:rPr>
        <w:t xml:space="preserve">1、乙方提供的产品性能及质量应符合国家标准并满足招标文件规定的相关质量技术要求，实现乙方的投标承诺书条款。</w:t>
      </w:r>
      <w:r/>
    </w:p>
    <w:p>
      <w:pPr>
        <w:ind w:firstLine="470"/>
        <w:spacing w:line="440" w:lineRule="exact"/>
        <w:rPr>
          <w:rFonts w:ascii="宋体" w:hAnsi="宋体"/>
          <w:color w:val="000000"/>
          <w:sz w:val="24"/>
        </w:rPr>
      </w:pPr>
      <w:r>
        <w:rPr>
          <w:rFonts w:hint="eastAsia" w:ascii="宋体" w:hAnsi="宋体"/>
          <w:color w:val="000000"/>
          <w:sz w:val="24"/>
        </w:rPr>
        <w:t xml:space="preserve">2、具体标准详见招标文件中技术参数要求部分。</w:t>
      </w:r>
      <w:r/>
    </w:p>
    <w:p>
      <w:pPr>
        <w:ind w:firstLine="470"/>
        <w:spacing w:line="440" w:lineRule="exact"/>
        <w:widowControl/>
        <w:rPr>
          <w:rFonts w:ascii="宋体" w:hAnsi="宋体"/>
          <w:b/>
          <w:color w:val="000000"/>
          <w:sz w:val="24"/>
        </w:rPr>
      </w:pPr>
      <w:r>
        <w:rPr>
          <w:rFonts w:hint="eastAsia" w:ascii="宋体" w:hAnsi="宋体"/>
          <w:b/>
          <w:color w:val="000000"/>
          <w:sz w:val="24"/>
        </w:rPr>
        <w:t xml:space="preserve">三、产品的运输方式、费用负担及保险</w:t>
      </w:r>
      <w:r/>
    </w:p>
    <w:p>
      <w:pPr>
        <w:ind w:firstLine="473"/>
        <w:spacing w:line="440" w:lineRule="exact"/>
        <w:widowControl/>
        <w:rPr>
          <w:rFonts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40" w:lineRule="exact"/>
        <w:widowControl/>
        <w:rPr>
          <w:rFonts w:ascii="宋体" w:hAnsi="宋体"/>
          <w:color w:val="000000"/>
          <w:sz w:val="24"/>
        </w:rPr>
      </w:pPr>
      <w:r>
        <w:rPr>
          <w:rFonts w:hint="eastAsia" w:ascii="宋体" w:hAnsi="宋体"/>
          <w:b/>
          <w:color w:val="000000"/>
          <w:sz w:val="24"/>
        </w:rPr>
        <w:t xml:space="preserve">四、交付与验收</w:t>
      </w:r>
      <w:r/>
    </w:p>
    <w:p>
      <w:pPr>
        <w:ind w:firstLine="482"/>
        <w:spacing w:line="440" w:lineRule="exact"/>
        <w:rPr>
          <w:rFonts w:ascii="宋体" w:hAnsi="宋体"/>
          <w:color w:val="000000"/>
          <w:sz w:val="24"/>
        </w:rPr>
      </w:pPr>
      <w:r>
        <w:rPr>
          <w:rFonts w:hint="eastAsia" w:ascii="宋体" w:hAnsi="宋体"/>
          <w:b/>
          <w:bCs/>
          <w:color w:val="000000"/>
          <w:sz w:val="24"/>
        </w:rPr>
        <w:t xml:space="preserve">1、</w:t>
      </w:r>
      <w:r>
        <w:rPr>
          <w:rFonts w:hint="eastAsia" w:ascii="宋体" w:hAnsi="宋体"/>
          <w:color w:val="000000"/>
          <w:sz w:val="24"/>
        </w:rPr>
        <w:t xml:space="preserve">合同履约期限：贰年（自  年    月    日起至    年    月     日止）；</w:t>
      </w:r>
      <w:r/>
    </w:p>
    <w:p>
      <w:pPr>
        <w:ind w:firstLine="470"/>
        <w:spacing w:line="440" w:lineRule="exact"/>
        <w:rPr>
          <w:rFonts w:ascii="宋体" w:hAnsi="宋体"/>
          <w:color w:val="000000"/>
          <w:sz w:val="24"/>
        </w:rPr>
      </w:pPr>
      <w:r>
        <w:rPr>
          <w:rFonts w:hint="eastAsia" w:ascii="宋体" w:hAnsi="宋体"/>
          <w:b/>
          <w:bCs/>
          <w:color w:val="000000"/>
          <w:sz w:val="24"/>
        </w:rPr>
        <w:t xml:space="preserve">2、</w:t>
      </w:r>
      <w:r>
        <w:rPr>
          <w:rFonts w:hint="eastAsia" w:ascii="宋体" w:hAnsi="宋体"/>
          <w:color w:val="000000"/>
          <w:sz w:val="24"/>
        </w:rPr>
        <w:t xml:space="preserve">交付地点：采购人指定地点。</w:t>
      </w:r>
      <w:r/>
    </w:p>
    <w:p>
      <w:pPr>
        <w:ind w:firstLine="472"/>
        <w:spacing w:line="440" w:lineRule="exact"/>
        <w:rPr>
          <w:rFonts w:ascii="宋体" w:hAnsi="宋体"/>
          <w:b w:val="0"/>
          <w:bCs/>
          <w:color w:val="000000" w:themeColor="text1"/>
          <w:sz w:val="24"/>
          <w14:textFill>
            <w14:solidFill>
              <w14:schemeClr w14:val="tx1"/>
            </w14:solidFill>
          </w14:textFill>
        </w:rPr>
      </w:pPr>
      <w:r>
        <w:rPr>
          <w:rFonts w:hint="eastAsia" w:ascii="宋体" w:hAnsi="宋体"/>
          <w:b/>
          <w:bCs/>
          <w:color w:val="000000"/>
          <w:sz w:val="24"/>
        </w:rPr>
        <w:t xml:space="preserve">3、</w:t>
      </w:r>
      <w:r>
        <w:rPr>
          <w:rFonts w:hint="eastAsia" w:ascii="宋体" w:hAnsi="宋体"/>
          <w:b/>
          <w:color w:val="000000"/>
          <w:sz w:val="24"/>
        </w:rPr>
        <w:t xml:space="preserve">产品质保期：</w:t>
      </w:r>
      <w:r>
        <w:rPr>
          <w:rFonts w:hint="eastAsia" w:ascii="宋体" w:hAnsi="宋体"/>
          <w:b w:val="0"/>
          <w:bCs/>
          <w:color w:val="000000" w:themeColor="text1"/>
          <w:sz w:val="24"/>
          <w14:textFill>
            <w14:solidFill>
              <w14:schemeClr w14:val="tx1"/>
            </w14:solidFill>
          </w14:textFill>
        </w:rPr>
        <w:t xml:space="preserve">每批产品自验收合格之日起一年。</w:t>
      </w:r>
      <w:r/>
    </w:p>
    <w:p>
      <w:pPr>
        <w:ind w:firstLine="477"/>
        <w:spacing w:line="480" w:lineRule="exact"/>
        <w:rPr>
          <w:rFonts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、乙方按照本合同或招标文件规定的时间和方式向甲方交付货物，交付地点由甲方指定。</w:t>
      </w:r>
      <w:r/>
    </w:p>
    <w:p>
      <w:pPr>
        <w:ind w:firstLine="472"/>
        <w:jc w:val="left"/>
        <w:spacing w:line="480" w:lineRule="exact"/>
        <w:widowControl/>
        <w:tabs>
          <w:tab w:val="left" w:pos="7560" w:leader="none"/>
        </w:tabs>
        <w:rPr>
          <w:rFonts w:ascii="宋体" w:hAnsi="宋体"/>
          <w:color w:val="000000"/>
          <w:sz w:val="24"/>
        </w:rPr>
      </w:pPr>
      <w:r>
        <w:rPr>
          <w:rFonts w:hint="eastAsia" w:ascii="宋体" w:hAnsi="宋体"/>
          <w:b/>
          <w:color w:val="000000"/>
          <w:sz w:val="24"/>
        </w:rPr>
        <w:t xml:space="preserve">6、</w:t>
      </w:r>
      <w:r>
        <w:rPr>
          <w:rFonts w:hint="eastAsia" w:ascii="宋体" w:hAnsi="宋体" w:cs="宋体"/>
          <w:color w:val="000000"/>
          <w:sz w:val="24"/>
        </w:rPr>
        <w:t xml:space="preserve">乙方应向甲方提供液态氧的产品检验合格证书，如甲方定期化验乙方所供产品不符合化验单标准，甲方有权要求乙方更换医用液氧达到法定标准或终止协议，并对所提供不合格产品拒绝支付一切费用。</w:t>
      </w:r>
      <w:r/>
    </w:p>
    <w:p>
      <w:pPr>
        <w:ind w:firstLine="470"/>
        <w:spacing w:line="440" w:lineRule="exact"/>
        <w:widowControl/>
        <w:rPr>
          <w:rFonts w:ascii="宋体" w:hAnsi="宋体"/>
          <w:color w:val="000000"/>
          <w:sz w:val="24"/>
        </w:rPr>
      </w:pPr>
      <w:r>
        <w:rPr>
          <w:rFonts w:ascii="宋体" w:hAnsi="宋体"/>
          <w:color w:val="000000"/>
          <w:sz w:val="24"/>
        </w:rPr>
      </w:r>
      <w:r/>
    </w:p>
    <w:p>
      <w:pPr>
        <w:ind w:left="479"/>
        <w:jc w:val="left"/>
        <w:spacing w:line="440" w:lineRule="exact"/>
        <w:rPr>
          <w:rFonts w:hint="eastAsia" w:ascii="宋体" w:hAnsi="宋体"/>
          <w:b/>
          <w:bCs/>
          <w:color w:val="000000"/>
          <w:sz w:val="24"/>
        </w:rPr>
      </w:pPr>
      <w:r>
        <w:rPr>
          <w:rFonts w:hint="eastAsia" w:ascii="宋体" w:hAnsi="宋体"/>
          <w:b/>
          <w:color w:val="000000"/>
          <w:sz w:val="24"/>
        </w:rPr>
        <w:t xml:space="preserve">五、项目要求</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1、医用氧（液态）的纯度≥99.5％，符合《中华人民共和国药典》2020 年版标准（在本项目供货期间，如有最新医用氧标准须按最新标准执行）。</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2、供应方式：供货方需用专用危险品医用氧槽车（其他气体的用专用车）运到我院，所供液氧（或其他气体）须在接到通知次日到货，随叫随到。</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3、售后服务：供货方必需保障及时供货，提高贮</w:t>
      </w:r>
      <w:r>
        <w:rPr>
          <w:rFonts w:hint="eastAsia" w:ascii="宋体" w:hAnsi="宋体" w:cs="宋体"/>
          <w:color w:val="000000"/>
          <w:sz w:val="24"/>
          <w:lang w:eastAsia="zh-CN"/>
        </w:rPr>
        <w:t xml:space="preserve">瓶</w:t>
      </w:r>
      <w:r>
        <w:rPr>
          <w:rFonts w:hint="eastAsia" w:ascii="宋体" w:hAnsi="宋体" w:cs="宋体"/>
          <w:color w:val="000000"/>
          <w:sz w:val="24"/>
        </w:rPr>
        <w:t xml:space="preserve">使用的安全性。</w:t>
      </w:r>
      <w:r/>
    </w:p>
    <w:p>
      <w:pPr>
        <w:ind w:firstLine="472"/>
        <w:spacing w:line="440" w:lineRule="exact"/>
        <w:widowControl/>
        <w:rPr>
          <w:rFonts w:hint="eastAsia" w:ascii="宋体" w:hAnsi="宋体" w:cs="宋体"/>
          <w:color w:val="000000"/>
          <w:sz w:val="24"/>
        </w:rPr>
      </w:pPr>
      <w:r>
        <w:rPr>
          <w:rFonts w:hint="eastAsia" w:ascii="宋体" w:hAnsi="宋体" w:cs="宋体"/>
          <w:color w:val="000000"/>
          <w:sz w:val="24"/>
        </w:rPr>
        <w:t xml:space="preserve">4、应急承诺：供货方具备多车辆送货优势，公司客户服务部能定期到客户贮</w:t>
      </w:r>
      <w:r>
        <w:rPr>
          <w:rFonts w:hint="eastAsia" w:ascii="宋体" w:hAnsi="宋体" w:cs="宋体"/>
          <w:color w:val="000000"/>
          <w:sz w:val="24"/>
          <w:lang w:eastAsia="zh-CN"/>
        </w:rPr>
        <w:t xml:space="preserve">瓶</w:t>
      </w:r>
      <w:r>
        <w:rPr>
          <w:rFonts w:hint="eastAsia" w:ascii="宋体" w:hAnsi="宋体" w:cs="宋体"/>
          <w:color w:val="000000"/>
          <w:sz w:val="24"/>
        </w:rPr>
        <w:t xml:space="preserve">现场进行专业性供气安全检查和供气技术指导；并承诺：若贵院供气贮</w:t>
      </w:r>
      <w:r>
        <w:rPr>
          <w:rFonts w:hint="eastAsia" w:ascii="宋体" w:hAnsi="宋体" w:cs="宋体"/>
          <w:color w:val="000000"/>
          <w:sz w:val="24"/>
          <w:lang w:eastAsia="zh-CN"/>
        </w:rPr>
        <w:t xml:space="preserve">瓶</w:t>
      </w:r>
      <w:r>
        <w:rPr>
          <w:rFonts w:hint="eastAsia" w:ascii="宋体" w:hAnsi="宋体" w:cs="宋体"/>
          <w:color w:val="000000"/>
          <w:sz w:val="24"/>
        </w:rPr>
        <w:t xml:space="preserve">和其它供气设施出现故障时，公司客服人员能在12小时内及时到供气现场解决供气故障</w:t>
      </w:r>
      <w:r/>
    </w:p>
    <w:p>
      <w:pPr>
        <w:ind w:firstLine="472"/>
        <w:spacing w:line="440" w:lineRule="exact"/>
        <w:widowControl/>
        <w:rPr>
          <w:rFonts w:ascii="宋体" w:hAnsi="宋体"/>
          <w:b/>
          <w:color w:val="000000"/>
          <w:sz w:val="24"/>
        </w:rPr>
      </w:pPr>
      <w:r>
        <w:rPr>
          <w:rFonts w:hint="eastAsia" w:ascii="宋体" w:hAnsi="宋体"/>
          <w:b/>
          <w:color w:val="000000"/>
          <w:sz w:val="24"/>
        </w:rPr>
        <w:t xml:space="preserve">六、结算方式及期限</w:t>
      </w:r>
      <w:r/>
    </w:p>
    <w:p>
      <w:pPr>
        <w:ind w:firstLine="472"/>
        <w:spacing w:line="440" w:lineRule="exact"/>
        <w:widowControl/>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付款方式</w:t>
      </w:r>
      <w:r/>
    </w:p>
    <w:p>
      <w:pPr>
        <w:ind w:firstLine="482"/>
        <w:spacing w:line="440" w:lineRule="exact"/>
        <w:rPr>
          <w:rFonts w:hint="eastAsia" w:ascii="宋体" w:hAnsi="宋体"/>
          <w:color w:val="000000"/>
          <w:sz w:val="24"/>
        </w:rPr>
      </w:pPr>
      <w:r>
        <w:rPr>
          <w:rFonts w:hint="eastAsia" w:ascii="宋体" w:hAnsi="宋体"/>
          <w:color w:val="000000"/>
          <w:sz w:val="24"/>
        </w:rPr>
        <w:t xml:space="preserve">合同签定后付</w:t>
      </w:r>
      <w:r>
        <w:rPr>
          <w:rFonts w:hint="eastAsia" w:ascii="宋体" w:hAnsi="宋体"/>
          <w:color w:val="000000"/>
          <w:sz w:val="24"/>
          <w:lang w:eastAsia="zh-CN"/>
        </w:rPr>
        <w:t xml:space="preserve">年供应合同价的</w:t>
      </w:r>
      <w:r>
        <w:rPr>
          <w:rFonts w:hint="eastAsia" w:ascii="宋体" w:hAnsi="宋体"/>
          <w:color w:val="000000"/>
          <w:sz w:val="24"/>
        </w:rPr>
        <w:t xml:space="preserve">30%预付款，凭相关票据，供货满一个季度后开始结算一次，结算第一个月的货款，首次付款后依次每月结算一次，结算一个月的货款。按以上付款进度，无任何利息补偿。（首月结算时扣除已付的预付款，直至扣除预付款为止）。</w:t>
      </w:r>
      <w:r/>
    </w:p>
    <w:p>
      <w:pPr>
        <w:ind w:firstLine="482"/>
        <w:spacing w:line="440" w:lineRule="exact"/>
        <w:rPr>
          <w:rFonts w:hint="eastAsia" w:ascii="宋体" w:hAnsi="宋体"/>
          <w:color w:val="000000"/>
          <w:sz w:val="24"/>
        </w:rPr>
      </w:pPr>
      <w:r>
        <w:rPr>
          <w:rFonts w:hint="eastAsia" w:ascii="宋体" w:hAnsi="宋体"/>
          <w:color w:val="000000"/>
          <w:sz w:val="24"/>
        </w:rPr>
        <w:t xml:space="preserve">付款时乙方须提供正规发票（采购人原则上应当自收到发票后</w:t>
      </w:r>
      <w:r>
        <w:rPr>
          <w:rFonts w:hint="eastAsia" w:ascii="宋体" w:hAnsi="宋体"/>
          <w:color w:val="000000"/>
          <w:sz w:val="24"/>
          <w:lang w:val="en-US" w:eastAsia="zh-CN"/>
        </w:rPr>
        <w:t xml:space="preserve">3</w:t>
      </w:r>
      <w:r>
        <w:rPr>
          <w:rFonts w:hint="eastAsia" w:ascii="宋体" w:hAnsi="宋体"/>
          <w:color w:val="000000"/>
          <w:sz w:val="24"/>
        </w:rPr>
        <w:t xml:space="preserve">0日内将资金支付到合同约定的供应商账户）。合同款一律通过银行非现金结算，结算方式：转账</w:t>
      </w:r>
      <w:r>
        <w:rPr>
          <w:rFonts w:hint="eastAsia" w:ascii="宋体" w:hAnsi="宋体"/>
          <w:color w:val="000000"/>
          <w:sz w:val="24"/>
          <w:lang w:eastAsia="zh-CN"/>
        </w:rPr>
        <w:t xml:space="preserve">。（</w:t>
      </w:r>
      <w:r>
        <w:rPr>
          <w:rFonts w:hint="eastAsia" w:ascii="宋体" w:hAnsi="宋体"/>
          <w:color w:val="000000"/>
          <w:sz w:val="24"/>
        </w:rPr>
        <w:t xml:space="preserve">按以上进度付款无任何利息补偿）。</w:t>
      </w:r>
      <w:r/>
    </w:p>
    <w:p>
      <w:pPr>
        <w:ind w:firstLine="482"/>
        <w:spacing w:line="440" w:lineRule="exact"/>
        <w:rPr>
          <w:rFonts w:hint="eastAsia" w:ascii="宋体" w:hAnsi="宋体"/>
          <w:color w:val="000000"/>
          <w:sz w:val="24"/>
        </w:rPr>
      </w:pPr>
      <w:r>
        <w:rPr>
          <w:rFonts w:hint="eastAsia" w:ascii="宋体" w:hAnsi="宋体"/>
          <w:color w:val="000000"/>
          <w:sz w:val="24"/>
          <w:lang w:val="en-US" w:eastAsia="zh-CN"/>
        </w:rPr>
        <w:t xml:space="preserve">2、最终数量按实结算。</w:t>
      </w:r>
      <w:r/>
    </w:p>
    <w:p>
      <w:pPr>
        <w:ind w:firstLine="475"/>
        <w:spacing w:line="440" w:lineRule="exact"/>
        <w:rPr>
          <w:rFonts w:ascii="宋体" w:hAnsi="宋体"/>
          <w:b/>
          <w:color w:val="000000"/>
          <w:sz w:val="24"/>
        </w:rPr>
      </w:pPr>
      <w:r>
        <w:rPr>
          <w:rFonts w:hint="eastAsia" w:ascii="宋体" w:hAnsi="宋体"/>
          <w:b/>
          <w:color w:val="000000"/>
          <w:sz w:val="24"/>
        </w:rPr>
        <w:t xml:space="preserve">七、违约责任</w:t>
      </w:r>
      <w:r/>
    </w:p>
    <w:p>
      <w:pPr>
        <w:ind w:firstLine="482"/>
        <w:spacing w:line="440" w:lineRule="exact"/>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2"/>
        <w:spacing w:line="440" w:lineRule="exact"/>
        <w:rPr>
          <w:rFonts w:ascii="宋体" w:hAnsi="宋体"/>
          <w:color w:val="000000"/>
          <w:sz w:val="24"/>
        </w:rPr>
      </w:pPr>
      <w:r>
        <w:rPr>
          <w:rFonts w:hint="eastAsia" w:ascii="宋体" w:hAnsi="宋体"/>
          <w:b/>
          <w:color w:val="000000"/>
          <w:sz w:val="24"/>
        </w:rPr>
        <w:t xml:space="preserve">2、甲方违约责任</w:t>
      </w:r>
      <w:r/>
    </w:p>
    <w:p>
      <w:pPr>
        <w:ind w:firstLine="480"/>
        <w:spacing w:line="440" w:lineRule="exact"/>
        <w:rPr>
          <w:rFonts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p>
    <w:p>
      <w:pPr>
        <w:ind w:firstLine="482"/>
        <w:spacing w:line="440" w:lineRule="exact"/>
        <w:rPr>
          <w:rFonts w:ascii="宋体" w:hAnsi="宋体"/>
          <w:b/>
          <w:color w:val="000000"/>
          <w:sz w:val="24"/>
        </w:rPr>
      </w:pPr>
      <w:r>
        <w:rPr>
          <w:rFonts w:hint="eastAsia" w:ascii="宋体" w:hAnsi="宋体"/>
          <w:b/>
          <w:color w:val="000000"/>
          <w:sz w:val="24"/>
        </w:rPr>
        <w:t xml:space="preserve">3、乙方违约责任</w:t>
      </w:r>
      <w:r/>
    </w:p>
    <w:p>
      <w:pPr>
        <w:ind w:firstLine="480"/>
        <w:spacing w:line="44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p>
    <w:p>
      <w:pPr>
        <w:ind w:firstLine="480"/>
        <w:spacing w:line="440" w:lineRule="exact"/>
        <w:widowControl/>
        <w:rPr>
          <w:rFonts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40" w:lineRule="exact"/>
        <w:widowControl/>
        <w:rPr>
          <w:rFonts w:ascii="宋体" w:hAnsi="宋体"/>
          <w:b/>
          <w:color w:val="000000"/>
          <w:sz w:val="24"/>
        </w:rPr>
      </w:pPr>
      <w:r>
        <w:rPr>
          <w:rFonts w:hint="eastAsia" w:ascii="宋体" w:hAnsi="宋体"/>
          <w:b/>
          <w:color w:val="000000"/>
          <w:sz w:val="24"/>
        </w:rPr>
        <w:t xml:space="preserve">八、不可抗力</w:t>
      </w:r>
      <w:r/>
    </w:p>
    <w:p>
      <w:pPr>
        <w:ind w:firstLine="480"/>
        <w:spacing w:line="440" w:lineRule="exact"/>
        <w:widowControl/>
        <w:rPr>
          <w:rFonts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40" w:lineRule="exact"/>
        <w:widowControl/>
        <w:rPr>
          <w:rFonts w:ascii="宋体" w:hAnsi="宋体"/>
          <w:color w:val="000000"/>
          <w:sz w:val="24"/>
        </w:rPr>
      </w:pPr>
      <w:r>
        <w:rPr>
          <w:rFonts w:hint="eastAsia" w:ascii="宋体" w:hAnsi="宋体"/>
          <w:color w:val="000000"/>
          <w:sz w:val="24"/>
        </w:rPr>
        <w:t xml:space="preserve">2、不可抗力事件持续超过15日，任一方均有权解除本合同。</w:t>
      </w:r>
      <w:r/>
    </w:p>
    <w:p>
      <w:pPr>
        <w:ind w:firstLine="472"/>
        <w:spacing w:line="440" w:lineRule="exact"/>
        <w:widowControl/>
        <w:rPr>
          <w:rFonts w:ascii="宋体" w:hAnsi="宋体"/>
          <w:b/>
          <w:color w:val="000000"/>
          <w:sz w:val="24"/>
        </w:rPr>
      </w:pPr>
      <w:r>
        <w:rPr>
          <w:rFonts w:hint="eastAsia" w:ascii="宋体" w:hAnsi="宋体"/>
          <w:b/>
          <w:color w:val="000000"/>
          <w:sz w:val="24"/>
        </w:rPr>
        <w:t xml:space="preserve">九、其他事项</w:t>
      </w:r>
      <w:r/>
    </w:p>
    <w:p>
      <w:pPr>
        <w:ind w:firstLine="480"/>
        <w:spacing w:line="44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p>
    <w:p>
      <w:pPr>
        <w:ind w:firstLine="475"/>
        <w:spacing w:line="440" w:lineRule="exact"/>
        <w:widowControl/>
        <w:rPr>
          <w:rFonts w:ascii="宋体" w:hAnsi="宋体"/>
          <w:b/>
          <w:color w:val="000000"/>
          <w:sz w:val="24"/>
        </w:rPr>
      </w:pPr>
      <w:r>
        <w:rPr>
          <w:rFonts w:hint="eastAsia" w:ascii="宋体" w:hAnsi="宋体"/>
          <w:b/>
          <w:color w:val="000000"/>
          <w:sz w:val="24"/>
        </w:rPr>
        <w:t xml:space="preserve">十、合同争议解决方式</w:t>
      </w:r>
      <w:r/>
    </w:p>
    <w:p>
      <w:pPr>
        <w:pStyle w:val="1030"/>
        <w:ind w:firstLine="480"/>
        <w:spacing w:before="0" w:after="0" w:line="440" w:lineRule="exact"/>
        <w:rPr>
          <w:rFonts w:hAnsi="宋体"/>
          <w:color w:val="000000"/>
          <w:highlight w:val="none"/>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w:t>
      </w:r>
      <w:r>
        <w:rPr>
          <w:rFonts w:hint="eastAsia" w:hAnsi="宋体"/>
          <w:color w:val="000000"/>
          <w:highlight w:val="none"/>
        </w:rPr>
        <w:t xml:space="preserve">提交甲方所在地盐城市大丰区人民法院解决。</w:t>
      </w:r>
      <w:r/>
    </w:p>
    <w:p>
      <w:pPr>
        <w:ind w:firstLine="475"/>
        <w:spacing w:line="440" w:lineRule="exact"/>
        <w:widowControl/>
        <w:rPr>
          <w:rFonts w:ascii="宋体" w:hAnsi="宋体"/>
          <w:b/>
          <w:color w:val="000000"/>
          <w:sz w:val="24"/>
        </w:rPr>
      </w:pPr>
      <w:r>
        <w:rPr>
          <w:rFonts w:hint="eastAsia" w:ascii="宋体" w:hAnsi="宋体"/>
          <w:b/>
          <w:color w:val="000000"/>
          <w:sz w:val="24"/>
        </w:rPr>
        <w:t xml:space="preserve">十一、其他</w:t>
      </w:r>
      <w:r/>
    </w:p>
    <w:p>
      <w:pPr>
        <w:ind w:firstLine="482"/>
        <w:spacing w:line="44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spacing w:line="440" w:lineRule="exact"/>
        <w:widowControl/>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本合同自甲乙双方代表签字盖章之日起生效，一式陆份，甲乙双方各叁份。</w:t>
      </w:r>
      <w:r/>
    </w:p>
    <w:p>
      <w:pPr>
        <w:ind w:firstLine="482"/>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本合同附件包括：招标文件、中标通知书、投标文件。</w:t>
      </w:r>
      <w:r/>
    </w:p>
    <w:p>
      <w:pPr>
        <w:pStyle w:val="853"/>
        <w:ind w:firstLine="420"/>
        <w:spacing w:line="312" w:lineRule="auto"/>
        <w:rPr>
          <w:rFonts w:hAnsi="宋体" w:cs="宋体"/>
          <w:szCs w:val="21"/>
        </w:rPr>
      </w:pPr>
      <w:r>
        <w:rPr>
          <w:rFonts w:hAnsi="宋体" w:cs="宋体"/>
          <w:szCs w:val="21"/>
        </w:rPr>
      </w:r>
      <w:r/>
    </w:p>
    <w:p>
      <w:pPr>
        <w:pStyle w:val="853"/>
        <w:ind w:firstLine="480"/>
        <w:spacing w:line="312" w:lineRule="auto"/>
        <w:rPr>
          <w:rFonts w:hAnsi="宋体"/>
          <w:color w:val="000000"/>
          <w:sz w:val="24"/>
        </w:rPr>
      </w:pPr>
      <w:r>
        <w:rPr>
          <w:rFonts w:hAnsi="宋体"/>
          <w:color w:val="000000"/>
          <w:sz w:val="24"/>
        </w:rPr>
      </w:r>
      <w:r/>
    </w:p>
    <w:p>
      <w:pPr>
        <w:pStyle w:val="853"/>
        <w:ind w:firstLine="480"/>
        <w:spacing w:line="312" w:lineRule="auto"/>
        <w:rPr>
          <w:rFonts w:hAnsi="宋体"/>
          <w:color w:val="000000"/>
          <w:sz w:val="24"/>
        </w:rPr>
      </w:pPr>
      <w:r>
        <w:rPr>
          <w:rFonts w:hint="eastAsia" w:hAnsi="宋体"/>
          <w:color w:val="000000"/>
          <w:sz w:val="24"/>
        </w:rPr>
        <w:t xml:space="preserve">甲方：                                          乙方：  </w:t>
      </w:r>
      <w:r/>
    </w:p>
    <w:p>
      <w:pPr>
        <w:pStyle w:val="853"/>
        <w:ind w:firstLine="480"/>
        <w:spacing w:line="312" w:lineRule="auto"/>
        <w:rPr>
          <w:rFonts w:hAnsi="宋体"/>
          <w:color w:val="000000"/>
          <w:sz w:val="24"/>
        </w:rPr>
      </w:pPr>
      <w:r>
        <w:rPr>
          <w:rFonts w:hint="eastAsia" w:hAnsi="宋体"/>
          <w:color w:val="000000"/>
          <w:sz w:val="24"/>
        </w:rPr>
        <w:t xml:space="preserve">法定代表人:                    法定代表人： </w:t>
      </w:r>
      <w:r/>
    </w:p>
    <w:p>
      <w:pPr>
        <w:pStyle w:val="853"/>
        <w:ind w:firstLine="480"/>
        <w:spacing w:line="312" w:lineRule="auto"/>
        <w:rPr>
          <w:rFonts w:hAnsi="宋体"/>
          <w:color w:val="000000"/>
          <w:sz w:val="24"/>
        </w:rPr>
      </w:pPr>
      <w:r>
        <w:rPr>
          <w:rFonts w:hint="eastAsia" w:hAnsi="宋体"/>
          <w:color w:val="000000"/>
          <w:sz w:val="24"/>
        </w:rPr>
        <w:t xml:space="preserve">或授权代理人：                   或授权代理人： </w:t>
      </w:r>
      <w:r/>
    </w:p>
    <w:p>
      <w:pPr>
        <w:pStyle w:val="1315"/>
        <w:ind w:left="0" w:firstLine="480"/>
        <w:spacing w:line="440" w:lineRule="exact"/>
        <w:rPr>
          <w:rFonts w:hint="eastAsia" w:ascii="宋体" w:hAnsi="宋体"/>
          <w:color w:val="000000"/>
        </w:rPr>
      </w:pPr>
      <w:r>
        <w:rPr>
          <w:rFonts w:hint="eastAsia" w:ascii="宋体" w:hAnsi="宋体"/>
          <w:color w:val="000000"/>
        </w:rPr>
        <w:t xml:space="preserve">时间：  年  月   日                 时间：  年  月  日</w:t>
      </w:r>
      <w:r/>
    </w:p>
    <w:p>
      <w:pPr>
        <w:pStyle w:val="1315"/>
        <w:ind w:left="0" w:firstLine="480"/>
        <w:spacing w:line="440" w:lineRule="exact"/>
        <w:rPr>
          <w:rFonts w:hint="eastAsia" w:ascii="宋体" w:hAnsi="宋体"/>
          <w:color w:val="000000"/>
        </w:rPr>
      </w:pPr>
      <w:r>
        <w:rPr>
          <w:rFonts w:hint="eastAsia" w:ascii="宋体" w:hAnsi="宋体"/>
          <w:color w:val="000000"/>
        </w:rPr>
      </w:r>
      <w:r/>
    </w:p>
    <w:p>
      <w:pPr>
        <w:pStyle w:val="1315"/>
        <w:ind w:left="0" w:firstLine="480"/>
        <w:spacing w:line="440" w:lineRule="exact"/>
        <w:rPr>
          <w:rFonts w:hint="eastAsia" w:ascii="宋体" w:hAnsi="宋体"/>
          <w:color w:val="000000"/>
        </w:rPr>
      </w:pPr>
      <w:r>
        <w:rPr>
          <w:rFonts w:hint="eastAsia" w:ascii="宋体" w:hAnsi="宋体"/>
          <w:color w:val="000000"/>
        </w:rPr>
      </w:r>
      <w:r/>
    </w:p>
    <w:p>
      <w:pPr>
        <w:pStyle w:val="1315"/>
        <w:ind w:left="0" w:firstLine="480"/>
        <w:spacing w:line="440" w:lineRule="exact"/>
        <w:rPr>
          <w:rFonts w:hint="eastAsia" w:ascii="宋体" w:hAnsi="宋体"/>
          <w:color w:val="000000"/>
        </w:rPr>
      </w:pPr>
      <w:r>
        <w:rPr>
          <w:rFonts w:hint="eastAsia" w:ascii="宋体" w:hAnsi="宋体"/>
          <w:color w:val="000000"/>
        </w:rPr>
      </w:r>
      <w:r/>
    </w:p>
    <w:p>
      <w:pPr>
        <w:pStyle w:val="1315"/>
        <w:ind w:left="0" w:firstLine="480"/>
        <w:spacing w:line="440" w:lineRule="exact"/>
        <w:rPr>
          <w:rFonts w:hint="eastAsia" w:ascii="宋体" w:hAnsi="宋体"/>
          <w:color w:val="000000"/>
        </w:rPr>
      </w:pPr>
      <w:r>
        <w:rPr>
          <w:rFonts w:hint="eastAsia" w:ascii="宋体" w:hAnsi="宋体"/>
          <w:color w:val="000000"/>
        </w:rPr>
      </w:r>
      <w:r/>
    </w:p>
    <w:p>
      <w:pPr>
        <w:pStyle w:val="1315"/>
        <w:ind w:left="0" w:firstLine="480"/>
        <w:spacing w:line="440" w:lineRule="exact"/>
        <w:rPr>
          <w:rFonts w:hint="eastAsia" w:ascii="宋体" w:hAnsi="宋体"/>
          <w:color w:val="000000"/>
        </w:rPr>
      </w:pPr>
      <w:r>
        <w:rPr>
          <w:rFonts w:hint="eastAsia" w:ascii="宋体" w:hAnsi="宋体"/>
          <w:color w:val="000000"/>
        </w:rPr>
      </w:r>
      <w:r/>
    </w:p>
    <w:p>
      <w:pPr>
        <w:pStyle w:val="1315"/>
        <w:ind w:left="0" w:firstLine="480"/>
        <w:spacing w:line="440" w:lineRule="exact"/>
        <w:rPr>
          <w:rFonts w:hint="eastAsia" w:ascii="宋体" w:hAnsi="宋体"/>
          <w:color w:val="000000"/>
        </w:rPr>
      </w:pPr>
      <w:r>
        <w:rPr>
          <w:rFonts w:hint="eastAsia" w:ascii="宋体" w:hAnsi="宋体"/>
          <w:color w:val="000000"/>
        </w:rPr>
      </w:r>
      <w:r/>
    </w:p>
    <w:p>
      <w:pPr>
        <w:ind w:left="0" w:right="0" w:firstLine="0"/>
        <w:jc w:val="center"/>
        <w:spacing w:before="0" w:after="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政府采购合同履约验收书（参考格式）</w:t>
      </w:r>
      <w:r/>
    </w:p>
    <w:p>
      <w:pPr>
        <w:ind w:left="0" w:right="0" w:firstLine="60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根据政府采购合同（编号：）的约定，我单位组织对</w:t>
      </w:r>
      <w:r>
        <w:rPr>
          <w:rFonts w:hint="eastAsia" w:ascii="宋体" w:hAnsi="宋体" w:cs="宋体"/>
          <w:color w:val="000000"/>
          <w:sz w:val="22"/>
          <w:u w:val="single"/>
          <w:lang w:val="en-US" w:eastAsia="zh-CN"/>
        </w:rPr>
        <w:t xml:space="preserve">      </w:t>
      </w:r>
      <w:r>
        <w:rPr>
          <w:rFonts w:ascii="宋体" w:hAnsi="宋体" w:eastAsia="宋体" w:cs="宋体"/>
          <w:color w:val="000000"/>
          <w:sz w:val="22"/>
        </w:rPr>
        <w:t xml:space="preserve">项目中标（成交）供应商</w:t>
      </w:r>
      <w:r>
        <w:rPr>
          <w:rFonts w:ascii="宋体" w:hAnsi="宋体" w:eastAsia="宋体" w:cs="宋体"/>
          <w:color w:val="000000"/>
          <w:sz w:val="22"/>
          <w:u w:val="single"/>
        </w:rPr>
        <w:t xml:space="preserve">（公司名称）</w:t>
      </w:r>
      <w:r>
        <w:rPr>
          <w:rFonts w:ascii="宋体" w:hAnsi="宋体" w:eastAsia="宋体" w:cs="宋体"/>
          <w:color w:val="000000"/>
          <w:sz w:val="22"/>
        </w:rPr>
        <w:t xml:space="preserve">提供的货物（工程、服务）进行了履约验收，验收情况如下：</w:t>
      </w:r>
      <w:r/>
    </w:p>
    <w:tbl>
      <w:tblPr>
        <w:tblStyle w:val="87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2817"/>
        <w:gridCol w:w="1799"/>
        <w:gridCol w:w="2510"/>
      </w:tblGrid>
      <w:tr>
        <w:trPr>
          <w:jc w:val="cente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预算金额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合同时间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项目结束时间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jc w:val="center"/>
          <w:trHeight w:val="103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验收情况和验收意见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（可另附）</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jc w:val="center"/>
          <w:trHeight w:val="143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6"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验收小组（签字）：</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1"/>
              </w:rPr>
              <w:t xml:space="preserve"> </w:t>
            </w:r>
            <w:r>
              <w:rPr>
                <w:rFonts w:ascii="宋体" w:hAnsi="宋体" w:eastAsia="宋体" w:cs="宋体"/>
                <w:color w:val="000000"/>
                <w:sz w:val="22"/>
              </w:rPr>
              <w:t xml:space="preserve">                             年</w:t>
            </w:r>
            <w:r>
              <w:rPr>
                <w:rFonts w:ascii="宋体" w:hAnsi="宋体" w:eastAsia="宋体" w:cs="宋体"/>
                <w:color w:val="000000"/>
                <w:sz w:val="21"/>
              </w:rPr>
              <w:t xml:space="preserve"> </w:t>
            </w:r>
            <w:r>
              <w:rPr>
                <w:rFonts w:ascii="宋体" w:hAnsi="宋体" w:eastAsia="宋体" w:cs="宋体"/>
                <w:color w:val="000000"/>
                <w:sz w:val="22"/>
              </w:rPr>
              <w:t xml:space="preserve">   月</w:t>
            </w:r>
            <w:r>
              <w:rPr>
                <w:rFonts w:ascii="宋体" w:hAnsi="宋体" w:eastAsia="宋体" w:cs="宋体"/>
                <w:color w:val="000000"/>
                <w:sz w:val="21"/>
              </w:rPr>
              <w:t xml:space="preserve"> </w:t>
            </w:r>
            <w:r>
              <w:rPr>
                <w:rFonts w:ascii="宋体" w:hAnsi="宋体" w:eastAsia="宋体" w:cs="宋体"/>
                <w:color w:val="000000"/>
                <w:sz w:val="22"/>
              </w:rPr>
              <w:t xml:space="preserve">   日</w:t>
            </w:r>
            <w:r/>
          </w:p>
        </w:tc>
      </w:tr>
      <w:tr>
        <w:trPr>
          <w:jc w:val="cente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6"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供应商确认意见（签章）：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1"/>
              </w:rPr>
              <w:t xml:space="preserve"> </w:t>
            </w:r>
            <w:r>
              <w:rPr>
                <w:rFonts w:ascii="宋体" w:hAnsi="宋体" w:eastAsia="宋体" w:cs="宋体"/>
                <w:color w:val="000000"/>
                <w:sz w:val="22"/>
              </w:rPr>
              <w:t xml:space="preserve">                             年</w:t>
            </w:r>
            <w:r>
              <w:rPr>
                <w:rFonts w:ascii="宋体" w:hAnsi="宋体" w:eastAsia="宋体" w:cs="宋体"/>
                <w:color w:val="000000"/>
                <w:sz w:val="21"/>
              </w:rPr>
              <w:t xml:space="preserve"> </w:t>
            </w:r>
            <w:r>
              <w:rPr>
                <w:rFonts w:ascii="宋体" w:hAnsi="宋体" w:eastAsia="宋体" w:cs="宋体"/>
                <w:color w:val="000000"/>
                <w:sz w:val="22"/>
              </w:rPr>
              <w:t xml:space="preserve">   月</w:t>
            </w:r>
            <w:r>
              <w:rPr>
                <w:rFonts w:ascii="宋体" w:hAnsi="宋体" w:eastAsia="宋体" w:cs="宋体"/>
                <w:color w:val="000000"/>
                <w:sz w:val="21"/>
              </w:rPr>
              <w:t xml:space="preserve"> </w:t>
            </w:r>
            <w:r>
              <w:rPr>
                <w:rFonts w:ascii="宋体" w:hAnsi="宋体" w:eastAsia="宋体" w:cs="宋体"/>
                <w:color w:val="000000"/>
                <w:sz w:val="22"/>
              </w:rPr>
              <w:t xml:space="preserve">   日</w:t>
            </w:r>
            <w:r/>
          </w:p>
        </w:tc>
      </w:tr>
      <w:tr>
        <w:trPr>
          <w:jc w:val="center"/>
          <w:trHeight w:val="225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6"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采购人确认意见（签章）：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1"/>
              </w:rPr>
              <w:t xml:space="preserve"> </w:t>
            </w:r>
            <w:r>
              <w:rPr>
                <w:rFonts w:ascii="宋体" w:hAnsi="宋体" w:eastAsia="宋体" w:cs="宋体"/>
                <w:color w:val="000000"/>
                <w:sz w:val="22"/>
              </w:rPr>
              <w:t xml:space="preserve">                             年</w:t>
            </w:r>
            <w:r>
              <w:rPr>
                <w:rFonts w:ascii="宋体" w:hAnsi="宋体" w:eastAsia="宋体" w:cs="宋体"/>
                <w:color w:val="000000"/>
                <w:sz w:val="21"/>
              </w:rPr>
              <w:t xml:space="preserve"> </w:t>
            </w:r>
            <w:r>
              <w:rPr>
                <w:rFonts w:ascii="宋体" w:hAnsi="宋体" w:eastAsia="宋体" w:cs="宋体"/>
                <w:color w:val="000000"/>
                <w:sz w:val="22"/>
              </w:rPr>
              <w:t xml:space="preserve">   月</w:t>
            </w:r>
            <w:r>
              <w:rPr>
                <w:rFonts w:ascii="宋体" w:hAnsi="宋体" w:eastAsia="宋体" w:cs="宋体"/>
                <w:color w:val="000000"/>
                <w:sz w:val="21"/>
              </w:rPr>
              <w:t xml:space="preserve"> </w:t>
            </w:r>
            <w:r>
              <w:rPr>
                <w:rFonts w:ascii="宋体" w:hAnsi="宋体" w:eastAsia="宋体" w:cs="宋体"/>
                <w:color w:val="000000"/>
                <w:sz w:val="22"/>
              </w:rPr>
              <w:t xml:space="preserve">   日</w:t>
            </w:r>
            <w:r/>
          </w:p>
        </w:tc>
      </w:tr>
    </w:tbl>
    <w:p>
      <w:pPr>
        <w:jc w:val="center"/>
        <w:spacing w:line="500" w:lineRule="exact"/>
        <w:widowControl/>
        <w:rPr>
          <w:rFonts w:hint="eastAsia" w:ascii="宋体" w:hAnsi="宋体"/>
          <w:sz w:val="24"/>
        </w:rPr>
      </w:pPr>
      <w:r>
        <w:rPr>
          <w:rFonts w:hint="eastAsia" w:ascii="宋体" w:hAnsi="宋体"/>
          <w:sz w:val="24"/>
        </w:rPr>
      </w:r>
      <w:r/>
    </w:p>
    <w:p>
      <w:pPr>
        <w:pStyle w:val="1315"/>
        <w:ind w:left="0" w:firstLine="480"/>
        <w:spacing w:line="440" w:lineRule="exact"/>
        <w:rPr>
          <w:rFonts w:hint="eastAsia" w:ascii="宋体" w:hAnsi="宋体"/>
          <w:color w:val="000000"/>
        </w:rPr>
      </w:pPr>
      <w:r>
        <w:rPr>
          <w:rFonts w:hint="eastAsia" w:ascii="宋体" w:hAnsi="宋体"/>
          <w:color w:val="000000"/>
        </w:rPr>
      </w:r>
      <w:r/>
    </w:p>
    <w:p>
      <w:pPr>
        <w:pStyle w:val="1315"/>
        <w:ind w:left="0" w:firstLine="480"/>
        <w:spacing w:line="440" w:lineRule="exact"/>
        <w:rPr>
          <w:rFonts w:ascii="宋体" w:hAnsi="宋体"/>
          <w:color w:val="000000"/>
        </w:rPr>
        <w:sectPr>
          <w:footnotePr/>
          <w:endnotePr/>
          <w:type w:val="nextPage"/>
          <w:pgSz w:w="11906" w:h="16838" w:orient="portrait"/>
          <w:pgMar w:top="1134" w:right="1219" w:bottom="1134" w:left="1219" w:header="851" w:footer="992" w:gutter="0"/>
          <w:cols w:num="1" w:sep="0" w:space="720" w:equalWidth="1"/>
          <w:docGrid w:linePitch="360"/>
          <w:titlePg/>
        </w:sectPr>
      </w:pPr>
      <w:r>
        <w:rPr>
          <w:rFonts w:hint="eastAsia" w:ascii="宋体" w:hAnsi="宋体"/>
          <w:color w:val="000000"/>
        </w:rPr>
        <w:t xml:space="preserve"> </w:t>
      </w:r>
      <w:r/>
    </w:p>
    <w:p>
      <w:pPr>
        <w:numPr>
          <w:ilvl w:val="0"/>
          <w:numId w:val="5"/>
        </w:numPr>
        <w:spacing w:line="480" w:lineRule="exact"/>
        <w:rPr>
          <w:b/>
          <w:color w:val="000000"/>
          <w:sz w:val="44"/>
          <w:szCs w:val="44"/>
        </w:rPr>
      </w:pPr>
      <w:r>
        <w:rPr>
          <w:rFonts w:hint="eastAsia"/>
          <w:b/>
          <w:color w:val="000000"/>
          <w:sz w:val="44"/>
          <w:szCs w:val="44"/>
        </w:rPr>
        <w:t xml:space="preserve">投标文件及格式</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spacing w:line="440" w:lineRule="exact"/>
        <w:rPr>
          <w:rFonts w:ascii="宋体" w:hAnsi="宋体"/>
          <w:b/>
          <w:sz w:val="30"/>
          <w:szCs w:val="30"/>
        </w:rPr>
      </w:pPr>
      <w:r>
        <w:rPr>
          <w:rFonts w:ascii="宋体" w:hAnsi="宋体"/>
          <w:sz w:val="24"/>
        </w:rPr>
        <w:br w:type="page" w:clear="all"/>
      </w:r>
      <w:r>
        <w:rPr>
          <w:rFonts w:hint="eastAsia" w:ascii="宋体" w:hAnsi="宋体"/>
          <w:b/>
          <w:sz w:val="30"/>
          <w:szCs w:val="30"/>
        </w:rPr>
        <w:t xml:space="preserve">评分索引表</w:t>
      </w:r>
      <w:r/>
    </w:p>
    <w:tbl>
      <w:tblPr>
        <w:tblStyle w:val="844"/>
        <w:tblpPr w:horzAnchor="page" w:tblpXSpec="center" w:vertAnchor="text" w:tblpY="261" w:leftFromText="180" w:topFromText="0" w:rightFromText="180" w:bottomFromText="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26"/>
        <w:gridCol w:w="4014"/>
      </w:tblGrid>
      <w:tr>
        <w:trPr>
          <w:jc w:val="center"/>
          <w:trHeight w:val="460"/>
        </w:trPr>
        <w:tc>
          <w:tcPr>
            <w:tcW w:w="5226" w:type="dxa"/>
            <w:textDirection w:val="lrTb"/>
            <w:noWrap w:val="false"/>
          </w:tcPr>
          <w:p>
            <w:pPr>
              <w:pStyle w:val="1109"/>
              <w:ind w:left="420"/>
              <w:jc w:val="center"/>
              <w:spacing w:line="265" w:lineRule="atLeast"/>
              <w:shd w:val="clear" w:color="auto" w:fill="ffffff"/>
              <w:rPr>
                <w:rFonts w:ascii="宋体" w:hAnsi="宋体"/>
                <w:b/>
                <w:bCs/>
              </w:rPr>
            </w:pPr>
            <w:r>
              <w:rPr>
                <w:rFonts w:hint="eastAsia" w:ascii="宋体" w:hAnsi="宋体"/>
                <w:b/>
              </w:rPr>
              <w:t xml:space="preserve">评分项目</w:t>
            </w:r>
            <w:r/>
          </w:p>
        </w:tc>
        <w:tc>
          <w:tcPr>
            <w:tcW w:w="4014" w:type="dxa"/>
            <w:textDirection w:val="lrTb"/>
            <w:noWrap w:val="false"/>
          </w:tcPr>
          <w:p>
            <w:pPr>
              <w:jc w:val="center"/>
              <w:rPr>
                <w:rFonts w:ascii="宋体" w:hAnsi="宋体"/>
                <w:b/>
              </w:rPr>
            </w:pPr>
            <w:r>
              <w:rPr>
                <w:rFonts w:hint="eastAsia" w:ascii="宋体" w:hAnsi="宋体"/>
                <w:b/>
                <w:sz w:val="24"/>
                <w:lang w:bidi="en-US"/>
              </w:rPr>
              <w:t xml:space="preserve">在投标文件中的页码位置</w:t>
            </w:r>
            <w:r/>
          </w:p>
        </w:tc>
      </w:tr>
      <w:tr>
        <w:trPr>
          <w:jc w:val="center"/>
          <w:trHeight w:val="446"/>
        </w:trPr>
        <w:tc>
          <w:tcPr>
            <w:tcW w:w="5226" w:type="dxa"/>
            <w:textDirection w:val="lrTb"/>
            <w:noWrap w:val="false"/>
          </w:tcPr>
          <w:p>
            <w:pPr>
              <w:pStyle w:val="1109"/>
              <w:ind w:left="420"/>
              <w:spacing w:line="265" w:lineRule="atLeast"/>
              <w:shd w:val="clear" w:color="auto" w:fill="ffffff"/>
              <w:rPr>
                <w:rFonts w:ascii="宋体" w:hAnsi="宋体"/>
                <w:b/>
              </w:rPr>
            </w:pPr>
            <w:r>
              <w:rPr>
                <w:rFonts w:ascii="宋体" w:hAnsi="宋体"/>
                <w:b/>
              </w:rPr>
            </w:r>
            <w:r/>
          </w:p>
        </w:tc>
        <w:tc>
          <w:tcPr>
            <w:tcW w:w="4014" w:type="dxa"/>
            <w:textDirection w:val="lrTb"/>
            <w:noWrap w:val="false"/>
          </w:tcPr>
          <w:p>
            <w:pPr>
              <w:rPr>
                <w:rFonts w:ascii="宋体" w:hAnsi="宋体"/>
                <w:b/>
                <w:sz w:val="24"/>
                <w:lang w:bidi="en-US"/>
              </w:rPr>
            </w:pPr>
            <w:r>
              <w:rPr>
                <w:rFonts w:ascii="宋体" w:hAnsi="宋体"/>
                <w:b/>
                <w:sz w:val="24"/>
                <w:lang w:bidi="en-US"/>
              </w:rPr>
            </w:r>
            <w:r/>
          </w:p>
        </w:tc>
      </w:tr>
      <w:tr>
        <w:trPr>
          <w:jc w:val="center"/>
          <w:trHeight w:val="300"/>
        </w:trPr>
        <w:tc>
          <w:tcPr>
            <w:gridSpan w:val="2"/>
            <w:tcW w:w="9240"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r>
      <w:tr>
        <w:trPr>
          <w:jc w:val="center"/>
          <w:trHeight w:val="32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8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46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46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8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389"/>
        </w:trPr>
        <w:tc>
          <w:tcPr>
            <w:gridSpan w:val="2"/>
            <w:tcW w:w="9240"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r>
      <w:tr>
        <w:trPr>
          <w:jc w:val="center"/>
          <w:trHeight w:val="60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16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89"/>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78"/>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69"/>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460"/>
        </w:trPr>
        <w:tc>
          <w:tcPr>
            <w:gridSpan w:val="2"/>
            <w:tcW w:w="9240" w:type="dxa"/>
            <w:textDirection w:val="lrTb"/>
            <w:noWrap w:val="false"/>
          </w:tcPr>
          <w:p>
            <w:pPr>
              <w:pStyle w:val="1109"/>
              <w:ind w:left="420"/>
              <w:spacing w:line="265" w:lineRule="atLeast"/>
              <w:shd w:val="clear" w:color="auto" w:fill="ffffff"/>
              <w:rPr>
                <w:rFonts w:ascii="宋体" w:hAnsi="宋体"/>
                <w:b/>
              </w:rPr>
            </w:pPr>
            <w:r>
              <w:rPr>
                <w:rFonts w:ascii="宋体" w:hAnsi="宋体"/>
                <w:b/>
              </w:rPr>
            </w:r>
            <w:r/>
          </w:p>
        </w:tc>
      </w:tr>
      <w:tr>
        <w:trPr>
          <w:jc w:val="center"/>
          <w:trHeight w:val="320"/>
        </w:trPr>
        <w:tc>
          <w:tcPr>
            <w:tcW w:w="5226" w:type="dxa"/>
            <w:textDirection w:val="lrTb"/>
            <w:noWrap w:val="false"/>
          </w:tcPr>
          <w:p>
            <w:pPr>
              <w:pStyle w:val="1109"/>
              <w:ind w:left="420"/>
              <w:spacing w:line="265" w:lineRule="atLeast"/>
              <w:shd w:val="clear" w:color="auto" w:fill="ffffff"/>
              <w:rPr>
                <w:rFonts w:ascii="宋体" w:hAnsi="宋体"/>
                <w:b/>
                <w:bCs/>
              </w:rPr>
            </w:pPr>
            <w:r>
              <w:rPr>
                <w:rFonts w:ascii="宋体" w:hAnsi="宋体"/>
                <w:b/>
                <w:bCs/>
              </w:rPr>
            </w:r>
            <w:r/>
          </w:p>
        </w:tc>
        <w:tc>
          <w:tcPr>
            <w:tcW w:w="4014" w:type="dxa"/>
            <w:textDirection w:val="lrTb"/>
            <w:noWrap w:val="false"/>
          </w:tcPr>
          <w:p>
            <w:pPr>
              <w:rPr>
                <w:rFonts w:ascii="宋体" w:hAnsi="宋体"/>
              </w:rPr>
            </w:pPr>
            <w:r>
              <w:rPr>
                <w:rFonts w:ascii="宋体" w:hAnsi="宋体"/>
              </w:rPr>
            </w:r>
            <w:r/>
          </w:p>
        </w:tc>
      </w:tr>
      <w:tr>
        <w:trPr>
          <w:jc w:val="center"/>
          <w:trHeight w:val="280"/>
        </w:trPr>
        <w:tc>
          <w:tcPr>
            <w:tcW w:w="5226" w:type="dxa"/>
            <w:textDirection w:val="lrTb"/>
            <w:noWrap w:val="false"/>
          </w:tcPr>
          <w:p>
            <w:pPr>
              <w:pStyle w:val="1109"/>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320"/>
        </w:trPr>
        <w:tc>
          <w:tcPr>
            <w:tcW w:w="5226" w:type="dxa"/>
            <w:textDirection w:val="lrTb"/>
            <w:noWrap w:val="false"/>
          </w:tcPr>
          <w:p>
            <w:pPr>
              <w:pStyle w:val="1109"/>
              <w:ind w:left="420"/>
              <w:spacing w:line="265" w:lineRule="atLeast"/>
              <w:shd w:val="clear" w:color="auto" w:fill="ffffff"/>
              <w:rPr>
                <w:rFonts w:ascii="宋体" w:hAnsi="宋体"/>
                <w:b/>
                <w:bCs/>
              </w:rPr>
            </w:pPr>
            <w:r>
              <w:rPr>
                <w:rFonts w:ascii="宋体" w:hAnsi="宋体"/>
                <w:b/>
                <w:bCs/>
              </w:rPr>
            </w:r>
            <w:r/>
          </w:p>
        </w:tc>
        <w:tc>
          <w:tcPr>
            <w:tcW w:w="4014" w:type="dxa"/>
            <w:textDirection w:val="lrTb"/>
            <w:noWrap w:val="false"/>
          </w:tcPr>
          <w:p>
            <w:pPr>
              <w:rPr>
                <w:rFonts w:ascii="宋体" w:hAnsi="宋体"/>
              </w:rPr>
            </w:pPr>
            <w:r>
              <w:rPr>
                <w:rFonts w:ascii="宋体" w:hAnsi="宋体"/>
              </w:rPr>
            </w:r>
            <w:r/>
          </w:p>
        </w:tc>
      </w:tr>
      <w:tr>
        <w:trPr>
          <w:jc w:val="center"/>
          <w:trHeight w:val="260"/>
        </w:trPr>
        <w:tc>
          <w:tcPr>
            <w:gridSpan w:val="2"/>
            <w:tcW w:w="9240" w:type="dxa"/>
            <w:textDirection w:val="lrTb"/>
            <w:noWrap w:val="false"/>
          </w:tcPr>
          <w:p>
            <w:pPr>
              <w:pStyle w:val="1109"/>
              <w:ind w:left="420"/>
              <w:spacing w:line="265" w:lineRule="atLeast"/>
              <w:shd w:val="clear" w:color="auto" w:fill="ffffff"/>
              <w:rPr>
                <w:rFonts w:ascii="宋体" w:hAnsi="宋体"/>
                <w:b/>
              </w:rPr>
            </w:pPr>
            <w:r>
              <w:rPr>
                <w:rFonts w:ascii="宋体" w:hAnsi="宋体"/>
                <w:b/>
              </w:rPr>
            </w:r>
            <w:r/>
          </w:p>
        </w:tc>
      </w:tr>
      <w:tr>
        <w:trPr>
          <w:jc w:val="center"/>
          <w:trHeight w:val="500"/>
        </w:trPr>
        <w:tc>
          <w:tcPr>
            <w:tcW w:w="5226" w:type="dxa"/>
            <w:textDirection w:val="lrTb"/>
            <w:noWrap w:val="false"/>
          </w:tcPr>
          <w:p>
            <w:pPr>
              <w:pStyle w:val="1109"/>
              <w:ind w:firstLine="480"/>
              <w:spacing w:line="265" w:lineRule="atLeast"/>
              <w:shd w:val="clear" w:color="auto" w:fill="ffffff"/>
              <w:rPr>
                <w:rFonts w:ascii="宋体" w:hAnsi="宋体"/>
                <w:szCs w:val="21"/>
              </w:rPr>
            </w:pPr>
            <w:r>
              <w:rPr>
                <w:rFonts w:ascii="宋体" w:hAnsi="宋体"/>
                <w:szCs w:val="21"/>
              </w:rPr>
            </w:r>
            <w:r/>
          </w:p>
        </w:tc>
        <w:tc>
          <w:tcPr>
            <w:tcW w:w="4014" w:type="dxa"/>
            <w:textDirection w:val="lrTb"/>
            <w:noWrap w:val="false"/>
          </w:tcPr>
          <w:p>
            <w:pPr>
              <w:rPr>
                <w:rFonts w:ascii="宋体" w:hAnsi="宋体"/>
              </w:rPr>
            </w:pPr>
            <w:r>
              <w:rPr>
                <w:rFonts w:ascii="宋体" w:hAnsi="宋体"/>
              </w:rPr>
            </w:r>
            <w:r/>
          </w:p>
        </w:tc>
      </w:tr>
      <w:tr>
        <w:trPr>
          <w:jc w:val="center"/>
          <w:trHeight w:val="440"/>
        </w:trPr>
        <w:tc>
          <w:tcPr>
            <w:tcBorders>
              <w:bottom w:val="single" w:color="auto" w:sz="4" w:space="0"/>
            </w:tcBorders>
            <w:tcW w:w="5226" w:type="dxa"/>
            <w:textDirection w:val="lrTb"/>
            <w:noWrap w:val="false"/>
          </w:tcPr>
          <w:p>
            <w:pPr>
              <w:pStyle w:val="1109"/>
              <w:ind w:firstLine="480"/>
              <w:spacing w:line="265" w:lineRule="atLeast"/>
              <w:shd w:val="clear" w:color="auto" w:fill="ffffff"/>
              <w:rPr>
                <w:rFonts w:ascii="宋体" w:hAnsi="宋体"/>
              </w:rPr>
            </w:pPr>
            <w:r>
              <w:rPr>
                <w:rFonts w:ascii="宋体" w:hAnsi="宋体"/>
              </w:rPr>
            </w:r>
            <w:r/>
          </w:p>
        </w:tc>
        <w:tc>
          <w:tcPr>
            <w:tcBorders>
              <w:bottom w:val="single" w:color="auto" w:sz="4" w:space="0"/>
            </w:tcBorders>
            <w:tcW w:w="4014" w:type="dxa"/>
            <w:textDirection w:val="lrTb"/>
            <w:noWrap w:val="false"/>
          </w:tcPr>
          <w:p>
            <w:pPr>
              <w:rPr>
                <w:rFonts w:ascii="宋体" w:hAnsi="宋体"/>
              </w:rPr>
            </w:pPr>
            <w:r>
              <w:rPr>
                <w:rFonts w:ascii="宋体" w:hAnsi="宋体"/>
              </w:rPr>
            </w:r>
            <w:r/>
          </w:p>
        </w:tc>
      </w:tr>
    </w:tbl>
    <w:p>
      <w:pPr>
        <w:jc w:val="center"/>
        <w:spacing w:line="440" w:lineRule="exact"/>
        <w:rPr>
          <w:rFonts w:ascii="宋体" w:hAnsi="宋体"/>
          <w:b/>
          <w:sz w:val="30"/>
          <w:szCs w:val="30"/>
        </w:rPr>
      </w:pPr>
      <w:r>
        <w:rPr>
          <w:rFonts w:ascii="宋体" w:hAnsi="宋体"/>
          <w:b/>
          <w:sz w:val="30"/>
          <w:szCs w:val="30"/>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rPr>
          <w:rFonts w:ascii="宋体" w:hAnsi="宋体"/>
          <w:sz w:val="24"/>
        </w:rPr>
      </w:pPr>
      <w:r>
        <w:rPr>
          <w:rFonts w:hint="eastAsia" w:ascii="宋体" w:hAnsi="宋体"/>
          <w:sz w:val="24"/>
        </w:rPr>
        <w:t xml:space="preserve">一、</w:t>
      </w:r>
      <w:r>
        <w:rPr>
          <w:rFonts w:hint="eastAsia" w:ascii="宋体" w:hAnsi="宋体"/>
          <w:bCs/>
          <w:sz w:val="24"/>
        </w:rPr>
        <w:t xml:space="preserve">资信证明文件要求</w:t>
      </w:r>
      <w:r/>
    </w:p>
    <w:p>
      <w:pPr>
        <w:rPr>
          <w:rFonts w:ascii="宋体" w:hAnsi="宋体"/>
          <w:sz w:val="24"/>
        </w:rPr>
      </w:pPr>
      <w:r>
        <w:rPr>
          <w:rFonts w:hint="eastAsia" w:ascii="宋体" w:hAnsi="宋体"/>
          <w:b/>
          <w:bCs/>
          <w:sz w:val="24"/>
        </w:rPr>
        <w:t xml:space="preserve">二</w:t>
      </w:r>
      <w:r>
        <w:rPr>
          <w:rFonts w:hint="eastAsia" w:ascii="宋体" w:hAnsi="宋体"/>
          <w:sz w:val="24"/>
        </w:rPr>
        <w:t xml:space="preserve">、资格性审查响应对照表</w:t>
      </w:r>
      <w:r/>
    </w:p>
    <w:p>
      <w:pPr>
        <w:rPr>
          <w:rFonts w:hint="eastAsia" w:ascii="宋体" w:hAnsi="宋体" w:eastAsia="宋体" w:cs="Times New Roman"/>
          <w:sz w:val="24"/>
        </w:rPr>
      </w:pPr>
      <w:r>
        <w:rPr>
          <w:rFonts w:hint="eastAsia" w:ascii="宋体" w:hAnsi="宋体" w:eastAsia="宋体" w:cs="Times New Roman"/>
          <w:sz w:val="24"/>
        </w:rPr>
        <w:t xml:space="preserve">三、符合性检查响应对照表</w:t>
      </w:r>
      <w:r/>
    </w:p>
    <w:p>
      <w:pPr>
        <w:rPr>
          <w:rFonts w:hint="eastAsia" w:ascii="宋体" w:hAnsi="宋体" w:eastAsia="宋体" w:cs="Times New Roman"/>
          <w:sz w:val="24"/>
        </w:rPr>
      </w:pPr>
      <w:r>
        <w:rPr>
          <w:rFonts w:hint="eastAsia" w:ascii="宋体" w:hAnsi="宋体" w:eastAsia="宋体" w:cs="Times New Roman"/>
          <w:sz w:val="24"/>
        </w:rPr>
        <w:t xml:space="preserve">四、法定代表人身份证明书；法定代表人授权委托书及授权代表身份证扫描件（如有）</w:t>
      </w:r>
      <w:r/>
    </w:p>
    <w:p>
      <w:pPr>
        <w:rPr>
          <w:rFonts w:hint="eastAsia" w:ascii="宋体" w:hAnsi="宋体" w:eastAsia="宋体" w:cs="Times New Roman"/>
          <w:sz w:val="24"/>
        </w:rPr>
      </w:pPr>
      <w:r>
        <w:rPr>
          <w:rFonts w:hint="eastAsia" w:ascii="宋体" w:hAnsi="宋体" w:eastAsia="宋体" w:cs="Times New Roman"/>
          <w:sz w:val="24"/>
        </w:rPr>
        <w:t xml:space="preserve">五、投标函</w:t>
      </w:r>
      <w:r/>
    </w:p>
    <w:p>
      <w:pPr>
        <w:rPr>
          <w:rFonts w:hint="eastAsia" w:ascii="宋体" w:hAnsi="宋体" w:eastAsia="宋体" w:cs="Times New Roman"/>
          <w:sz w:val="24"/>
        </w:rPr>
      </w:pPr>
      <w:r>
        <w:rPr>
          <w:rFonts w:hint="eastAsia" w:ascii="宋体" w:hAnsi="宋体" w:eastAsia="宋体" w:cs="Times New Roman"/>
          <w:sz w:val="24"/>
        </w:rPr>
        <w:t xml:space="preserve">六、开标一览表</w:t>
      </w:r>
      <w:r/>
    </w:p>
    <w:p>
      <w:pPr>
        <w:rPr>
          <w:rFonts w:hint="eastAsia" w:ascii="宋体" w:hAnsi="宋体" w:eastAsia="宋体" w:cs="Times New Roman"/>
          <w:sz w:val="24"/>
        </w:rPr>
      </w:pPr>
      <w:r>
        <w:rPr>
          <w:rFonts w:hint="eastAsia" w:ascii="宋体" w:hAnsi="宋体" w:eastAsia="宋体" w:cs="Times New Roman"/>
          <w:sz w:val="24"/>
        </w:rPr>
        <w:t xml:space="preserve">七、分项报价表</w:t>
      </w:r>
      <w:r/>
    </w:p>
    <w:p>
      <w:pPr>
        <w:rPr>
          <w:rFonts w:ascii="宋体" w:hAnsi="宋体"/>
          <w:sz w:val="24"/>
        </w:rPr>
      </w:pPr>
      <w:r>
        <w:rPr>
          <w:rFonts w:hint="eastAsia" w:ascii="宋体" w:hAnsi="宋体"/>
          <w:sz w:val="24"/>
        </w:rPr>
        <w:t xml:space="preserve">八、服务内容响应及偏离表</w:t>
      </w:r>
      <w:r/>
    </w:p>
    <w:p>
      <w:pPr>
        <w:rPr>
          <w:rFonts w:ascii="宋体" w:hAnsi="宋体"/>
          <w:sz w:val="24"/>
        </w:rPr>
      </w:pPr>
      <w:r>
        <w:rPr>
          <w:rFonts w:hint="eastAsia" w:ascii="宋体" w:hAnsi="宋体"/>
          <w:sz w:val="24"/>
        </w:rPr>
        <w:t xml:space="preserve">九、商务条款响应及偏离表</w:t>
      </w:r>
      <w:r/>
    </w:p>
    <w:p>
      <w:pPr>
        <w:rPr>
          <w:rFonts w:ascii="宋体" w:hAnsi="宋体"/>
          <w:sz w:val="24"/>
        </w:rPr>
      </w:pPr>
      <w:r>
        <w:rPr>
          <w:rFonts w:ascii="宋体" w:hAnsi="宋体"/>
          <w:sz w:val="24"/>
        </w:rPr>
        <w:t xml:space="preserve">十、</w:t>
      </w:r>
      <w:r>
        <w:rPr>
          <w:rFonts w:hint="eastAsia" w:ascii="宋体" w:hAnsi="宋体"/>
          <w:sz w:val="24"/>
        </w:rPr>
        <w:t xml:space="preserve">盐城市政府采购事前信用承诺书</w:t>
      </w:r>
      <w:r/>
    </w:p>
    <w:p>
      <w:pPr>
        <w:rPr>
          <w:rFonts w:ascii="宋体" w:hAnsi="宋体"/>
          <w:sz w:val="24"/>
        </w:rPr>
      </w:pPr>
      <w:r>
        <w:rPr>
          <w:rFonts w:hint="eastAsia" w:ascii="宋体" w:hAnsi="宋体"/>
          <w:sz w:val="24"/>
        </w:rPr>
        <w:t xml:space="preserve">十一、</w:t>
      </w:r>
      <w:r>
        <w:rPr>
          <w:rFonts w:ascii="宋体" w:hAnsi="宋体" w:cs="宋体"/>
          <w:sz w:val="24"/>
        </w:rPr>
        <w:t xml:space="preserve">招标文件中规定要求提供的证明材料和投标人认为需要提供的其他材料</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before="50" w:after="50"/>
        <w:rPr>
          <w:rFonts w:ascii="宋体" w:hAnsi="宋体"/>
          <w:sz w:val="24"/>
        </w:rPr>
      </w:pPr>
      <w:r>
        <w:rPr>
          <w:rFonts w:ascii="宋体" w:hAnsi="宋体"/>
          <w:sz w:val="24"/>
        </w:rPr>
        <w:br w:type="page" w:clear="all"/>
      </w:r>
      <w:r/>
    </w:p>
    <w:p>
      <w:pPr>
        <w:jc w:val="center"/>
        <w:spacing w:before="50" w:after="50"/>
        <w:rPr>
          <w:rFonts w:ascii="黑体" w:eastAsia="黑体"/>
          <w:b/>
          <w:bCs/>
          <w:sz w:val="32"/>
          <w:szCs w:val="32"/>
        </w:rPr>
      </w:pPr>
      <w:r>
        <w:rPr>
          <w:rFonts w:hint="eastAsia" w:ascii="黑体" w:eastAsia="黑体"/>
          <w:sz w:val="32"/>
          <w:szCs w:val="32"/>
        </w:rPr>
        <w:t xml:space="preserve">一、</w:t>
      </w:r>
      <w:r>
        <w:rPr>
          <w:rFonts w:hint="eastAsia" w:ascii="黑体" w:eastAsia="黑体"/>
          <w:b/>
          <w:bCs/>
          <w:sz w:val="32"/>
          <w:szCs w:val="32"/>
        </w:rPr>
        <w:t xml:space="preserve">资信证明文件要求</w:t>
      </w:r>
      <w:r/>
    </w:p>
    <w:p>
      <w:pPr>
        <w:spacing w:before="50" w:after="50"/>
        <w:rPr>
          <w:rFonts w:ascii="宋体" w:hAnsi="宋体"/>
          <w:b w:val="0"/>
          <w:bCs w:val="0"/>
          <w:i/>
          <w:u w:val="single"/>
        </w:rPr>
      </w:pPr>
      <w:r>
        <w:rPr>
          <w:rFonts w:ascii="宋体" w:hAnsi="宋体"/>
          <w:b w:val="0"/>
          <w:bCs w:val="0"/>
          <w:i/>
          <w:u w:val="single"/>
        </w:rPr>
      </w:r>
      <w:r/>
    </w:p>
    <w:p>
      <w:pPr>
        <w:ind w:firstLine="241"/>
        <w:spacing w:before="50" w:after="50"/>
        <w:rPr>
          <w:rFonts w:ascii="宋体" w:hAnsi="宋体" w:eastAsia="仿宋_GB2312"/>
          <w:b/>
          <w:bCs/>
          <w:sz w:val="24"/>
          <w:szCs w:val="20"/>
        </w:rPr>
      </w:pPr>
      <w:r>
        <w:rPr>
          <w:rFonts w:hint="eastAsia" w:ascii="宋体" w:hAnsi="宋体"/>
          <w:b/>
          <w:bCs/>
          <w:sz w:val="24"/>
        </w:rPr>
        <w:t xml:space="preserve">1、实质性资格证明文件目录</w:t>
      </w:r>
      <w:r/>
    </w:p>
    <w:p>
      <w:pPr>
        <w:pStyle w:val="1133"/>
        <w:ind w:firstLine="480"/>
        <w:spacing w:before="145" w:line="380" w:lineRule="exact"/>
        <w:rPr>
          <w:rFonts w:ascii="仿宋_GB2312" w:cs="Arial"/>
          <w:b w:val="0"/>
          <w:bCs w:val="0"/>
        </w:rPr>
      </w:pPr>
      <w:r>
        <w:rPr>
          <w:rFonts w:hint="eastAsia" w:ascii="仿宋_GB2312" w:cs="Arial"/>
          <w:b w:val="0"/>
          <w:bCs w:val="0"/>
        </w:rPr>
        <w:t xml:space="preserve">文件1  法人或者其他组织的营业执照等证明文件，自然人的身份证明（扫描件）</w:t>
      </w:r>
      <w:r/>
    </w:p>
    <w:p>
      <w:pPr>
        <w:pStyle w:val="1133"/>
        <w:ind w:firstLine="480"/>
        <w:spacing w:before="145" w:line="380" w:lineRule="exact"/>
        <w:rPr>
          <w:rFonts w:ascii="仿宋_GB2312" w:cs="Arial"/>
          <w:b w:val="0"/>
          <w:bCs w:val="0"/>
        </w:rPr>
      </w:pPr>
      <w:r>
        <w:rPr>
          <w:rFonts w:hint="eastAsia" w:ascii="仿宋_GB2312" w:cs="Arial"/>
          <w:b w:val="0"/>
          <w:bCs w:val="0"/>
        </w:rPr>
        <w:t xml:space="preserve">文件2  上一年度财务状况报表（扫描件，成立不满一年不需提供）</w:t>
      </w:r>
      <w:r/>
    </w:p>
    <w:p>
      <w:pPr>
        <w:pStyle w:val="1133"/>
        <w:ind w:firstLine="480"/>
        <w:spacing w:before="145" w:line="380" w:lineRule="exact"/>
        <w:rPr>
          <w:rFonts w:ascii="仿宋_GB2312" w:cs="Arial"/>
          <w:b w:val="0"/>
          <w:bCs w:val="0"/>
        </w:rPr>
      </w:pPr>
      <w:r>
        <w:rPr>
          <w:rFonts w:hint="eastAsia" w:ascii="仿宋_GB2312" w:cs="Arial"/>
          <w:b w:val="0"/>
          <w:bCs w:val="0"/>
        </w:rPr>
        <w:t xml:space="preserve">文件3  依法缴纳税收和社会保障资金的相关材料（扫描件）</w:t>
      </w:r>
      <w:r/>
    </w:p>
    <w:p>
      <w:pPr>
        <w:pStyle w:val="1133"/>
        <w:ind w:firstLine="480"/>
        <w:spacing w:before="145" w:line="380" w:lineRule="exact"/>
        <w:rPr>
          <w:rFonts w:ascii="仿宋_GB2312" w:cs="Arial"/>
          <w:b w:val="0"/>
          <w:bCs w:val="0"/>
        </w:rPr>
      </w:pPr>
      <w:r>
        <w:rPr>
          <w:rFonts w:hint="eastAsia" w:ascii="仿宋_GB2312" w:cs="Arial"/>
          <w:b w:val="0"/>
          <w:bCs w:val="0"/>
        </w:rPr>
        <w:t xml:space="preserve">文件4  </w:t>
      </w:r>
      <w:r>
        <w:rPr>
          <w:rFonts w:hint="eastAsia" w:cs="宋体"/>
          <w:b w:val="0"/>
          <w:bCs w:val="0"/>
        </w:rPr>
        <w:t xml:space="preserve">具备履行合同所必需的设备和专业技术能力的书面声明</w:t>
      </w:r>
      <w:r/>
    </w:p>
    <w:p>
      <w:pPr>
        <w:pStyle w:val="1133"/>
        <w:ind w:firstLine="480"/>
        <w:spacing w:before="145" w:line="380" w:lineRule="exact"/>
        <w:rPr>
          <w:rFonts w:ascii="仿宋_GB2312" w:cs="Arial"/>
          <w:b w:val="0"/>
          <w:bCs w:val="0"/>
        </w:rPr>
      </w:pPr>
      <w:r>
        <w:rPr>
          <w:rFonts w:hint="eastAsia" w:ascii="仿宋_GB2312" w:cs="Arial"/>
          <w:b w:val="0"/>
          <w:bCs w:val="0"/>
        </w:rPr>
        <w:t xml:space="preserve">文件5  参加政府采购活动前 3 年内在经营活动中没有重大违法记录的书面声明</w:t>
      </w:r>
      <w:r/>
    </w:p>
    <w:p>
      <w:pPr>
        <w:pStyle w:val="1133"/>
        <w:ind w:firstLine="480"/>
        <w:spacing w:before="145" w:line="380" w:lineRule="exact"/>
        <w:rPr>
          <w:b w:val="0"/>
          <w:bCs w:val="0"/>
        </w:rPr>
      </w:pPr>
      <w:r>
        <w:rPr>
          <w:rFonts w:hint="eastAsia"/>
          <w:b w:val="0"/>
          <w:bCs w:val="0"/>
        </w:rPr>
        <w:t xml:space="preserve">文件6 </w:t>
      </w:r>
      <w:r>
        <w:rPr>
          <w:rFonts w:hint="eastAsia" w:cs="宋体"/>
          <w:b w:val="0"/>
          <w:bCs w:val="0"/>
        </w:rPr>
        <w:t xml:space="preserve">供应商提供“信用中国”网站（www.creditchina.gov.cn）列入失信被执行人、重大税收违法案件当事人名单、政府采购严重失信行为记录名单截图。</w:t>
      </w:r>
      <w:r/>
    </w:p>
    <w:p>
      <w:pPr>
        <w:ind w:left="239" w:firstLine="210"/>
        <w:jc w:val="left"/>
        <w:spacing w:before="50" w:line="380" w:lineRule="exact"/>
        <w:rPr>
          <w:rFonts w:hint="eastAsia" w:ascii="Times New Roman" w:hAnsi="Times New Roman" w:eastAsia="宋体" w:cs="宋体"/>
          <w:b w:val="0"/>
          <w:bCs w:val="0"/>
          <w:sz w:val="21"/>
          <w:szCs w:val="24"/>
          <w:lang w:val="en-US" w:eastAsia="zh-CN" w:bidi="ar-SA"/>
        </w:rPr>
      </w:pPr>
      <w:r>
        <w:rPr>
          <w:rFonts w:hint="eastAsia" w:ascii="Times New Roman" w:hAnsi="Times New Roman" w:eastAsia="宋体" w:cs="宋体"/>
          <w:b w:val="0"/>
          <w:bCs w:val="0"/>
          <w:sz w:val="21"/>
          <w:szCs w:val="24"/>
          <w:lang w:val="en-US" w:eastAsia="zh-CN" w:bidi="ar-SA"/>
        </w:rPr>
        <w:t xml:space="preserve">文件7 招标文件中规定要求提供的证明材料和投标人认为需要提供的其他材料</w:t>
      </w:r>
      <w:r/>
    </w:p>
    <w:p>
      <w:pPr>
        <w:pStyle w:val="1133"/>
        <w:ind w:firstLine="211"/>
        <w:spacing w:before="145" w:line="380" w:lineRule="exact"/>
        <w:rPr>
          <w:rFonts w:ascii="仿宋_GB2312" w:cs="Arial"/>
          <w:b/>
          <w:bCs/>
        </w:rPr>
      </w:pPr>
      <w:r>
        <w:rPr>
          <w:rFonts w:hint="eastAsia" w:ascii="仿宋_GB2312" w:cs="Arial"/>
          <w:b/>
          <w:bCs/>
        </w:rPr>
        <w:t xml:space="preserve">2、非实质性资信证明文件目录</w:t>
      </w:r>
      <w:r/>
    </w:p>
    <w:p>
      <w:pPr>
        <w:pStyle w:val="1133"/>
        <w:ind w:firstLine="480"/>
        <w:spacing w:before="145" w:line="380" w:lineRule="exact"/>
        <w:rPr>
          <w:rFonts w:ascii="仿宋_GB2312" w:cs="Arial"/>
          <w:b w:val="0"/>
          <w:bCs w:val="0"/>
        </w:rPr>
      </w:pPr>
      <w:r>
        <w:rPr>
          <w:rFonts w:hint="eastAsia" w:ascii="仿宋_GB2312" w:cs="Arial"/>
          <w:b w:val="0"/>
          <w:bCs w:val="0"/>
        </w:rPr>
        <w:t xml:space="preserve">格式1《企业申明函》</w:t>
      </w:r>
      <w:r/>
    </w:p>
    <w:p>
      <w:pPr>
        <w:pStyle w:val="1133"/>
        <w:ind w:firstLine="480"/>
        <w:spacing w:before="145" w:line="380" w:lineRule="exact"/>
        <w:rPr>
          <w:rFonts w:ascii="仿宋_GB2312" w:cs="Arial"/>
          <w:b w:val="0"/>
          <w:bCs w:val="0"/>
        </w:rPr>
      </w:pPr>
      <w:r>
        <w:rPr>
          <w:rFonts w:hint="eastAsia" w:ascii="仿宋_GB2312" w:cs="Arial"/>
          <w:b w:val="0"/>
          <w:bCs w:val="0"/>
        </w:rPr>
        <w:t xml:space="preserve">格式2《联合体协议》（接受联合体供应商的项目采购文件中请加入此格式，其他项目不需加入此格式）</w:t>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ind w:firstLine="0"/>
        <w:spacing w:line="0" w:lineRule="atLeast"/>
        <w:rPr>
          <w:rFonts w:ascii="宋体" w:hAnsi="宋体"/>
          <w:sz w:val="24"/>
        </w:rPr>
      </w:pPr>
      <w:r>
        <w:rPr>
          <w:rFonts w:ascii="宋体" w:hAnsi="宋体"/>
          <w:sz w:val="24"/>
        </w:rPr>
      </w:r>
      <w:r/>
    </w:p>
    <w:p>
      <w:pPr>
        <w:pStyle w:val="846"/>
        <w:ind w:firstLine="0"/>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spacing w:line="0" w:lineRule="atLeast"/>
        <w:rPr>
          <w:rFonts w:ascii="宋体" w:hAnsi="宋体"/>
          <w:sz w:val="24"/>
        </w:rPr>
      </w:pPr>
      <w:r>
        <w:rPr>
          <w:rFonts w:ascii="宋体" w:hAnsi="宋体"/>
          <w:sz w:val="24"/>
        </w:rPr>
      </w:r>
      <w:r/>
    </w:p>
    <w:p>
      <w:pPr>
        <w:pStyle w:val="846"/>
        <w:ind w:firstLine="0"/>
      </w:pPr>
      <w:r/>
      <w:r/>
    </w:p>
    <w:p>
      <w:pPr>
        <w:pStyle w:val="837"/>
        <w:jc w:val="center"/>
        <w:spacing w:before="280" w:after="290" w:line="436"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投标人名称（公章）：</w:t>
      </w:r>
      <w:r/>
    </w:p>
    <w:p>
      <w:pP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法定代表人或授权代表（签字或盖章）：</w:t>
      </w:r>
      <w:r/>
    </w:p>
    <w:p>
      <w:pP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24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rPr>
          <w:rFonts w:ascii="宋体" w:hAnsi="宋体"/>
          <w:sz w:val="24"/>
        </w:rPr>
      </w:pPr>
      <w:r>
        <w:rPr>
          <w:rFonts w:hint="eastAsia" w:ascii="宋体" w:hAnsi="宋体"/>
          <w:sz w:val="24"/>
        </w:rPr>
        <w:br w:type="page" w:clear="all"/>
      </w:r>
      <w:r/>
    </w:p>
    <w:p>
      <w:pPr>
        <w:pStyle w:val="836"/>
        <w:jc w:val="center"/>
        <w:rPr>
          <w:rFonts w:ascii="宋体" w:hAnsi="宋体"/>
          <w:sz w:val="32"/>
          <w:szCs w:val="32"/>
        </w:rPr>
      </w:pPr>
      <w:r>
        <w:rPr>
          <w:rFonts w:hint="eastAsia" w:ascii="宋体" w:hAnsi="宋体"/>
          <w:sz w:val="32"/>
          <w:szCs w:val="32"/>
        </w:rPr>
        <w:t xml:space="preserve">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2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hint="eastAsia" w:ascii="宋体" w:hAnsi="宋体"/>
          <w:bCs/>
          <w:sz w:val="24"/>
        </w:rPr>
        <w:t xml:space="preserve">                                      供应商名称（公章）：</w:t>
      </w:r>
      <w:r/>
    </w:p>
    <w:p>
      <w:pPr>
        <w:spacing w:line="460" w:lineRule="exact"/>
        <w:rPr>
          <w:rFonts w:ascii="宋体" w:hAnsi="宋体"/>
          <w:bCs/>
          <w:sz w:val="24"/>
        </w:rPr>
      </w:pPr>
      <w:r>
        <w:rPr>
          <w:rFonts w:hint="eastAsia" w:ascii="宋体" w:hAnsi="宋体"/>
          <w:bCs/>
          <w:sz w:val="24"/>
        </w:rPr>
        <w:t xml:space="preserve">                                      授权代表签名：</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1319"/>
        <w:rPr>
          <w:rFonts w:ascii="宋体" w:hAnsi="宋体"/>
          <w:bCs/>
        </w:rPr>
      </w:pPr>
      <w:r>
        <w:rPr>
          <w:rFonts w:ascii="宋体" w:hAnsi="宋体"/>
          <w:bCs/>
        </w:rPr>
      </w:r>
      <w:r/>
    </w:p>
    <w:p>
      <w:pPr>
        <w:pStyle w:val="1319"/>
        <w:rPr>
          <w:rFonts w:ascii="宋体" w:hAnsi="宋体"/>
          <w:bCs/>
        </w:rPr>
      </w:pPr>
      <w:r>
        <w:rPr>
          <w:rFonts w:ascii="宋体" w:hAnsi="宋体"/>
          <w:bCs/>
        </w:rPr>
      </w:r>
      <w:r/>
    </w:p>
    <w:p>
      <w:pPr>
        <w:pStyle w:val="1319"/>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846"/>
      </w:pPr>
      <w:r/>
      <w:r/>
    </w:p>
    <w:p>
      <w:pPr>
        <w:pStyle w:val="846"/>
      </w:pPr>
      <w:r/>
      <w:r/>
    </w:p>
    <w:p>
      <w:pPr>
        <w:pStyle w:val="846"/>
      </w:pPr>
      <w:r/>
      <w:r/>
    </w:p>
    <w:p>
      <w:pPr>
        <w:pStyle w:val="846"/>
      </w:pPr>
      <w:r/>
      <w:r/>
    </w:p>
    <w:p>
      <w:pPr>
        <w:pStyle w:val="846"/>
      </w:pPr>
      <w:r/>
      <w:r/>
    </w:p>
    <w:p>
      <w:pPr>
        <w:pStyle w:val="846"/>
      </w:pPr>
      <w:r/>
      <w:r/>
    </w:p>
    <w:p>
      <w:pPr>
        <w:pStyle w:val="846"/>
      </w:pPr>
      <w:r/>
      <w:r/>
    </w:p>
    <w:p>
      <w:pPr>
        <w:pStyle w:val="846"/>
      </w:pPr>
      <w:r/>
      <w:r/>
    </w:p>
    <w:p>
      <w:pPr>
        <w:spacing w:line="420" w:lineRule="atLeast"/>
        <w:shd w:val="clear" w:color="auto" w:fill="ffffff"/>
        <w:widowControl/>
        <w:rPr>
          <w:rFonts w:ascii="宋体" w:hAnsi="宋体"/>
          <w:b/>
          <w:bCs/>
          <w:sz w:val="24"/>
        </w:rPr>
      </w:pPr>
      <w:r>
        <w:rPr>
          <w:rFonts w:ascii="宋体" w:hAnsi="宋体"/>
          <w:b/>
          <w:bCs/>
          <w:sz w:val="24"/>
        </w:rPr>
      </w:r>
      <w:r/>
    </w:p>
    <w:p>
      <w:pPr>
        <w:jc w:val="center"/>
        <w:spacing w:line="420" w:lineRule="atLeast"/>
        <w:shd w:val="clear" w:color="auto" w:fill="ffffff"/>
        <w:widowControl/>
        <w:rPr>
          <w:rFonts w:ascii="黑体" w:hAnsi="黑体" w:eastAsia="黑体"/>
          <w:b/>
          <w:sz w:val="32"/>
          <w:szCs w:val="32"/>
        </w:rPr>
      </w:pPr>
      <w:r>
        <w:rPr>
          <w:rFonts w:hint="eastAsia" w:ascii="宋体" w:hAnsi="宋体"/>
          <w:b/>
          <w:bCs/>
          <w:sz w:val="24"/>
        </w:rPr>
        <w:t xml:space="preserve">联合体协议（如有）</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、我们自愿组成联合体，参加采购人组织的采购编号为</w:t>
      </w:r>
      <w:r>
        <w:rPr>
          <w:rFonts w:ascii="宋体" w:hAnsi="宋体"/>
          <w:sz w:val="24"/>
        </w:rPr>
        <w:t xml:space="preserve">  </w:t>
      </w:r>
      <w:r>
        <w:rPr>
          <w:rFonts w:hint="eastAsia" w:ascii="宋体" w:hAnsi="宋体"/>
          <w:sz w:val="24"/>
        </w:rPr>
        <w:t xml:space="preserve">（项目全称）项目的政府采购活动。</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法定代表人或授权代表（签名）：</w:t>
      </w:r>
      <w:r>
        <w:rPr>
          <w:rFonts w:ascii="宋体" w:hAnsi="宋体"/>
          <w:sz w:val="24"/>
        </w:rPr>
        <w:t xml:space="preserve">  </w:t>
      </w:r>
      <w:r/>
    </w:p>
    <w:p>
      <w:pPr>
        <w:ind w:right="640" w:firstLine="5640"/>
        <w:spacing w:line="560" w:lineRule="exact"/>
        <w:rPr>
          <w:rFonts w:ascii="宋体" w:hAnsi="宋体"/>
          <w:sz w:val="24"/>
        </w:rPr>
      </w:pPr>
      <w:r>
        <w:rPr>
          <w:rFonts w:hint="eastAsia" w:ascii="宋体" w:hAnsi="宋体"/>
          <w:sz w:val="24"/>
        </w:rPr>
        <w:t xml:space="preserve">日期：</w:t>
      </w:r>
      <w:r/>
    </w:p>
    <w:p>
      <w:pPr>
        <w:spacing w:line="560" w:lineRule="exact"/>
        <w:rPr>
          <w:rFonts w:ascii="宋体" w:hAnsi="宋体"/>
          <w:sz w:val="24"/>
        </w:rPr>
      </w:pPr>
      <w:r>
        <w:rPr>
          <w:rFonts w:hint="eastAsia" w:ascii="宋体" w:hAnsi="宋体"/>
          <w:sz w:val="24"/>
        </w:rPr>
        <w:t xml:space="preserve">注：（</w:t>
      </w:r>
      <w:r>
        <w:rPr>
          <w:rFonts w:ascii="宋体" w:hAnsi="宋体"/>
          <w:sz w:val="24"/>
        </w:rPr>
        <w:t xml:space="preserve">1</w:t>
      </w:r>
      <w:r>
        <w:rPr>
          <w:rFonts w:hint="eastAsia" w:ascii="宋体" w:hAnsi="宋体"/>
          <w:sz w:val="24"/>
        </w:rPr>
        <w:t xml:space="preserve">）联合体中各供应商均须加盖单位公章，并由法定代表人或授权代表签字。</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868"/>
        <w:ind w:firstLine="480"/>
        <w:rPr>
          <w:rFonts w:ascii="宋体" w:hAnsi="宋体"/>
          <w:sz w:val="24"/>
        </w:rPr>
      </w:pPr>
      <w:r>
        <w:rPr>
          <w:rFonts w:ascii="宋体" w:hAnsi="宋体"/>
          <w:sz w:val="24"/>
        </w:rPr>
      </w:r>
      <w:r/>
    </w:p>
    <w:p>
      <w:pPr>
        <w:pStyle w:val="868"/>
        <w:ind w:firstLine="480"/>
        <w:rPr>
          <w:rFonts w:ascii="宋体" w:hAnsi="宋体"/>
          <w:sz w:val="24"/>
        </w:rPr>
      </w:pPr>
      <w:r>
        <w:rPr>
          <w:rFonts w:ascii="宋体" w:hAnsi="宋体"/>
          <w:sz w:val="24"/>
        </w:rPr>
      </w:r>
      <w:r/>
    </w:p>
    <w:p>
      <w:pPr>
        <w:pStyle w:val="868"/>
        <w:ind w:firstLine="480"/>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spacing w:line="560" w:lineRule="exact"/>
        <w:rPr>
          <w:rFonts w:ascii="宋体" w:hAnsi="宋体"/>
          <w:bCs/>
          <w:sz w:val="24"/>
        </w:rPr>
      </w:pPr>
      <w:r>
        <w:rPr>
          <w:rFonts w:ascii="宋体" w:hAnsi="宋体"/>
          <w:bCs/>
          <w:sz w:val="24"/>
        </w:rPr>
      </w:r>
      <w:r/>
    </w:p>
    <w:p>
      <w:pPr>
        <w:jc w:val="center"/>
        <w:spacing w:before="50" w:after="50"/>
        <w:rPr>
          <w:rFonts w:ascii="黑体" w:eastAsia="黑体"/>
          <w:sz w:val="32"/>
          <w:szCs w:val="32"/>
        </w:rPr>
      </w:pPr>
      <w:r>
        <w:rPr>
          <w:rFonts w:hint="eastAsia" w:ascii="黑体" w:eastAsia="黑体"/>
          <w:sz w:val="32"/>
          <w:szCs w:val="32"/>
        </w:rPr>
        <w:t xml:space="preserve">二、资格性审查响应对照表（格式）</w:t>
      </w:r>
      <w:r/>
    </w:p>
    <w:p>
      <w:pPr>
        <w:ind w:firstLine="309"/>
        <w:rPr>
          <w:rFonts w:ascii="宋体" w:hAnsi="宋体"/>
          <w:sz w:val="24"/>
        </w:rPr>
      </w:pPr>
      <w:r>
        <w:rPr>
          <w:rFonts w:hint="eastAsia" w:ascii="宋体" w:hAnsi="宋体"/>
          <w:sz w:val="24"/>
        </w:rPr>
        <w:t xml:space="preserve">投标人全称（加盖公章）：</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ascii="宋体" w:hAnsi="宋体"/>
                <w:b/>
              </w:rPr>
            </w:pPr>
            <w:r>
              <w:rPr>
                <w:rFonts w:hint="eastAsia" w:ascii="宋体" w:hAnsi="宋体"/>
                <w:b/>
              </w:rPr>
              <w:t xml:space="preserve">1</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b/>
              </w:rPr>
            </w:pPr>
            <w:r>
              <w:rPr>
                <w:rFonts w:ascii="宋体" w:hAnsi="宋体"/>
                <w:b/>
              </w:rPr>
            </w:r>
            <w:r/>
          </w:p>
        </w:tc>
        <w:tc>
          <w:tcPr>
            <w:tcW w:w="1785"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2</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3</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2596"/>
        </w:trPr>
        <w:tc>
          <w:tcPr>
            <w:tcW w:w="646" w:type="dxa"/>
            <w:vAlign w:val="center"/>
            <w:textDirection w:val="lrTb"/>
            <w:noWrap w:val="false"/>
          </w:tcPr>
          <w:p>
            <w:pPr>
              <w:rPr>
                <w:rFonts w:ascii="宋体" w:hAnsi="宋体"/>
              </w:rPr>
            </w:pPr>
            <w:r>
              <w:rPr>
                <w:rFonts w:hint="eastAsia" w:ascii="宋体" w:hAnsi="宋体"/>
              </w:rPr>
              <w:t xml:space="preserve">4</w:t>
            </w:r>
            <w:r/>
          </w:p>
        </w:tc>
        <w:tc>
          <w:tcPr>
            <w:tcW w:w="5447" w:type="dxa"/>
            <w:vAlign w:val="center"/>
            <w:textDirection w:val="lrTb"/>
            <w:noWrap w:val="false"/>
          </w:tcPr>
          <w:p>
            <w:pPr>
              <w:spacing w:line="360" w:lineRule="auto"/>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1575"/>
        </w:trPr>
        <w:tc>
          <w:tcPr>
            <w:tcW w:w="646" w:type="dxa"/>
            <w:vAlign w:val="center"/>
            <w:textDirection w:val="lrTb"/>
            <w:noWrap w:val="false"/>
          </w:tcPr>
          <w:p>
            <w:pPr>
              <w:rPr>
                <w:rFonts w:ascii="宋体" w:hAnsi="宋体"/>
              </w:rPr>
            </w:pPr>
            <w:r>
              <w:rPr>
                <w:rFonts w:hint="eastAsia" w:ascii="宋体" w:hAnsi="宋体"/>
              </w:rPr>
              <w:t xml:space="preserve">5</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90"/>
        </w:trPr>
        <w:tc>
          <w:tcPr>
            <w:tcW w:w="646" w:type="dxa"/>
            <w:vAlign w:val="center"/>
            <w:textDirection w:val="lrTb"/>
            <w:noWrap w:val="false"/>
          </w:tcPr>
          <w:p>
            <w:pPr>
              <w:rPr>
                <w:rFonts w:ascii="宋体" w:hAnsi="宋体"/>
              </w:rPr>
            </w:pPr>
            <w:r>
              <w:rPr>
                <w:rFonts w:hint="eastAsia" w:ascii="宋体" w:hAnsi="宋体"/>
              </w:rPr>
              <w:t xml:space="preserve">6</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rPr>
            </w:pPr>
            <w:r>
              <w:rPr>
                <w:rFonts w:hint="eastAsia" w:ascii="宋体" w:hAnsi="宋体"/>
              </w:rPr>
              <w:t xml:space="preserve">7</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bl>
    <w:p>
      <w:pPr>
        <w:ind w:firstLine="480"/>
        <w:spacing w:line="440" w:lineRule="exact"/>
        <w:rPr>
          <w:rFonts w:ascii="宋体" w:hAnsi="宋体"/>
          <w:sz w:val="24"/>
        </w:rPr>
      </w:pPr>
      <w:r>
        <w:rPr>
          <w:rFonts w:ascii="宋体" w:hAnsi="宋体"/>
          <w:sz w:val="24"/>
        </w:rPr>
      </w:r>
      <w:r/>
    </w:p>
    <w:p>
      <w:pPr>
        <w:spacing w:before="50" w:after="50"/>
        <w:rPr>
          <w:rFonts w:ascii="黑体" w:eastAsia="黑体"/>
          <w:sz w:val="44"/>
        </w:rPr>
      </w:pPr>
      <w:r>
        <w:rPr>
          <w:rFonts w:hint="eastAsia" w:ascii="黑体" w:eastAsia="黑体"/>
          <w:sz w:val="44"/>
        </w:rPr>
        <w:t xml:space="preserve"> </w:t>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pStyle w:val="868"/>
        <w:ind w:firstLine="880"/>
        <w:rPr>
          <w:rFonts w:ascii="黑体" w:eastAsia="黑体"/>
          <w:sz w:val="44"/>
        </w:rPr>
      </w:pPr>
      <w:r>
        <w:rPr>
          <w:rFonts w:ascii="黑体" w:eastAsia="黑体"/>
          <w:sz w:val="44"/>
        </w:rPr>
      </w:r>
      <w:r/>
    </w:p>
    <w:p>
      <w:pPr>
        <w:pStyle w:val="868"/>
        <w:ind w:firstLine="88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hint="eastAsia" w:ascii="黑体" w:eastAsia="黑体"/>
          <w:sz w:val="32"/>
          <w:szCs w:val="32"/>
        </w:rPr>
        <w:t xml:space="preserve">三、符合性检查响应对照表（格式）</w:t>
      </w:r>
      <w:r/>
    </w:p>
    <w:p>
      <w:pPr>
        <w:ind w:firstLine="309"/>
        <w:rPr>
          <w:rFonts w:ascii="宋体" w:hAnsi="宋体"/>
          <w:sz w:val="24"/>
        </w:rPr>
      </w:pPr>
      <w:r>
        <w:rPr>
          <w:rFonts w:hint="eastAsia" w:ascii="宋体" w:hAnsi="宋体"/>
          <w:sz w:val="24"/>
        </w:rPr>
        <w:t xml:space="preserve">投标人全称（加盖公章）：</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ascii="宋体" w:hAnsi="宋体"/>
                <w:b/>
              </w:rPr>
            </w:pPr>
            <w:r>
              <w:rPr>
                <w:rFonts w:hint="eastAsia" w:ascii="宋体" w:hAnsi="宋体"/>
                <w:b/>
              </w:rPr>
              <w:t xml:space="preserve">1</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b/>
              </w:rPr>
            </w:pPr>
            <w:r>
              <w:rPr>
                <w:rFonts w:ascii="宋体" w:hAnsi="宋体"/>
                <w:b/>
              </w:rPr>
            </w:r>
            <w:r/>
          </w:p>
        </w:tc>
        <w:tc>
          <w:tcPr>
            <w:tcW w:w="1785"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2</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3</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2596"/>
        </w:trPr>
        <w:tc>
          <w:tcPr>
            <w:tcW w:w="646" w:type="dxa"/>
            <w:vAlign w:val="center"/>
            <w:textDirection w:val="lrTb"/>
            <w:noWrap w:val="false"/>
          </w:tcPr>
          <w:p>
            <w:pPr>
              <w:rPr>
                <w:rFonts w:ascii="宋体" w:hAnsi="宋体"/>
              </w:rPr>
            </w:pPr>
            <w:r>
              <w:rPr>
                <w:rFonts w:hint="eastAsia" w:ascii="宋体" w:hAnsi="宋体"/>
              </w:rPr>
              <w:t xml:space="preserve">4</w:t>
            </w:r>
            <w:r/>
          </w:p>
        </w:tc>
        <w:tc>
          <w:tcPr>
            <w:tcW w:w="5447" w:type="dxa"/>
            <w:vAlign w:val="center"/>
            <w:textDirection w:val="lrTb"/>
            <w:noWrap w:val="false"/>
          </w:tcPr>
          <w:p>
            <w:pPr>
              <w:spacing w:line="360" w:lineRule="auto"/>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1575"/>
        </w:trPr>
        <w:tc>
          <w:tcPr>
            <w:tcW w:w="646" w:type="dxa"/>
            <w:vAlign w:val="center"/>
            <w:textDirection w:val="lrTb"/>
            <w:noWrap w:val="false"/>
          </w:tcPr>
          <w:p>
            <w:pPr>
              <w:rPr>
                <w:rFonts w:ascii="宋体" w:hAnsi="宋体"/>
              </w:rPr>
            </w:pPr>
            <w:r>
              <w:rPr>
                <w:rFonts w:hint="eastAsia" w:ascii="宋体" w:hAnsi="宋体"/>
              </w:rPr>
              <w:t xml:space="preserve">5</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90"/>
        </w:trPr>
        <w:tc>
          <w:tcPr>
            <w:tcW w:w="646" w:type="dxa"/>
            <w:vAlign w:val="center"/>
            <w:textDirection w:val="lrTb"/>
            <w:noWrap w:val="false"/>
          </w:tcPr>
          <w:p>
            <w:pPr>
              <w:rPr>
                <w:rFonts w:ascii="宋体" w:hAnsi="宋体"/>
              </w:rPr>
            </w:pPr>
            <w:r>
              <w:rPr>
                <w:rFonts w:hint="eastAsia" w:ascii="宋体" w:hAnsi="宋体"/>
              </w:rPr>
              <w:t xml:space="preserve">6</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rPr>
            </w:pPr>
            <w:r>
              <w:rPr>
                <w:rFonts w:hint="eastAsia" w:ascii="宋体" w:hAnsi="宋体"/>
              </w:rPr>
              <w:t xml:space="preserve">7</w:t>
            </w:r>
            <w:r/>
          </w:p>
        </w:tc>
        <w:tc>
          <w:tcPr>
            <w:tcW w:w="5447" w:type="dxa"/>
            <w:vAlign w:val="center"/>
            <w:textDirection w:val="lrTb"/>
            <w:noWrap w:val="false"/>
          </w:tcPr>
          <w:p>
            <w:pPr>
              <w:spacing w:line="590" w:lineRule="atLeast"/>
              <w:rPr>
                <w:rFonts w:ascii="宋体" w:hAnsi="宋体"/>
                <w:iCs/>
                <w:sz w:val="24"/>
              </w:rPr>
            </w:pPr>
            <w:r>
              <w:rPr>
                <w:rFonts w:hint="eastAsia" w:ascii="宋体" w:hAnsi="宋体"/>
                <w:iCs/>
                <w:sz w:val="24"/>
              </w:rPr>
              <w:t xml:space="preserve">招标文件中的其他实质性要求</w:t>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bl>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32"/>
          <w:szCs w:val="32"/>
        </w:rPr>
      </w:pPr>
      <w:r>
        <w:rPr>
          <w:rFonts w:hint="eastAsia" w:ascii="黑体" w:eastAsia="黑体"/>
          <w:sz w:val="32"/>
          <w:szCs w:val="32"/>
        </w:rPr>
        <w:t xml:space="preserve">           </w:t>
      </w:r>
      <w:bookmarkStart w:id="1" w:name="_Toc120614284"/>
      <w:r/>
      <w:r/>
    </w:p>
    <w:p>
      <w:pPr>
        <w:spacing w:before="50" w:after="50"/>
        <w:rPr>
          <w:rFonts w:ascii="宋体" w:hAnsi="宋体"/>
          <w:sz w:val="24"/>
        </w:rPr>
      </w:pPr>
      <w:r>
        <w:rPr>
          <w:rFonts w:ascii="宋体" w:hAnsi="宋体"/>
          <w:sz w:val="24"/>
        </w:rPr>
      </w:r>
      <w:r/>
    </w:p>
    <w:p>
      <w:pPr>
        <w:jc w:val="center"/>
        <w:spacing w:before="50" w:after="50"/>
        <w:rPr>
          <w:rFonts w:ascii="黑体" w:eastAsia="黑体"/>
          <w:sz w:val="32"/>
          <w:szCs w:val="32"/>
        </w:rPr>
      </w:pPr>
      <w:r>
        <w:rPr>
          <w:rFonts w:ascii="黑体" w:eastAsia="黑体"/>
          <w:sz w:val="32"/>
          <w:szCs w:val="32"/>
        </w:rPr>
      </w:r>
      <w:r/>
    </w:p>
    <w:p>
      <w:pPr>
        <w:pStyle w:val="868"/>
        <w:ind w:firstLine="600"/>
      </w:pPr>
      <w:r/>
      <w:r/>
    </w:p>
    <w:p>
      <w:pPr>
        <w:pStyle w:val="853"/>
        <w:jc w:val="center"/>
        <w:spacing w:before="120" w:after="120" w:line="460" w:lineRule="exact"/>
        <w:rPr>
          <w:rFonts w:hAnsi="宋体" w:cs="Angsana New"/>
          <w:sz w:val="32"/>
          <w:szCs w:val="32"/>
          <w:lang w:bidi="th-TH"/>
        </w:rPr>
      </w:pPr>
      <w:r>
        <w:rPr>
          <w:rFonts w:hint="eastAsia" w:ascii="黑体" w:eastAsia="黑体"/>
          <w:sz w:val="32"/>
          <w:szCs w:val="32"/>
        </w:rPr>
        <w:t xml:space="preserve">四、</w:t>
      </w:r>
      <w:r>
        <w:rPr>
          <w:rFonts w:hint="eastAsia" w:hAnsi="宋体"/>
          <w:b/>
          <w:sz w:val="32"/>
          <w:szCs w:val="32"/>
        </w:rPr>
        <w:t xml:space="preserve">投标人的法定代表人身份证明书</w:t>
      </w:r>
      <w:r/>
    </w:p>
    <w:p>
      <w:pPr>
        <w:pStyle w:val="853"/>
        <w:jc w:val="left"/>
        <w:spacing w:before="120" w:after="120" w:line="460" w:lineRule="exact"/>
        <w:rPr>
          <w:rFonts w:hAnsi="宋体" w:cs="Angsana New"/>
          <w:sz w:val="24"/>
          <w:u w:val="single"/>
          <w:lang w:bidi="th-TH"/>
        </w:rPr>
      </w:pPr>
      <w:r>
        <w:rPr>
          <w:rFonts w:hint="eastAsia" w:hAnsi="宋体" w:cs="Angsana New"/>
          <w:sz w:val="24"/>
          <w:lang w:bidi="th-TH"/>
        </w:rPr>
        <w:t xml:space="preserve">单位名称：</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u w:val="single"/>
          <w:lang w:bidi="th-TH"/>
        </w:rPr>
      </w:pPr>
      <w:r>
        <w:rPr>
          <w:rFonts w:hint="eastAsia" w:hAnsi="宋体" w:cs="Angsana New"/>
          <w:sz w:val="24"/>
          <w:lang w:bidi="th-TH"/>
        </w:rPr>
        <w:t xml:space="preserve">单位性质：</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u w:val="single"/>
          <w:lang w:bidi="th-TH"/>
        </w:rPr>
      </w:pPr>
      <w:r>
        <w:rPr>
          <w:rFonts w:hint="eastAsia" w:hAnsi="宋体" w:cs="Angsana New"/>
          <w:sz w:val="24"/>
          <w:lang w:bidi="th-TH"/>
        </w:rPr>
        <w:t xml:space="preserve">地址：</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成立时间：</w:t>
      </w:r>
      <w:r>
        <w:rPr>
          <w:rFonts w:hint="eastAsia" w:hAnsi="宋体" w:cs="Angsana New"/>
          <w:sz w:val="24"/>
          <w:u w:val="single"/>
          <w:lang w:bidi="th-TH"/>
        </w:rPr>
        <w:t xml:space="preserve">       年    月      日  </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经营期限：</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姓名： </w:t>
      </w:r>
      <w:r>
        <w:rPr>
          <w:rFonts w:hint="eastAsia" w:hAnsi="宋体" w:cs="Angsana New"/>
          <w:sz w:val="24"/>
          <w:u w:val="single"/>
          <w:lang w:bidi="th-TH"/>
        </w:rPr>
        <w:t xml:space="preserve">      </w:t>
      </w:r>
      <w:r>
        <w:rPr>
          <w:rFonts w:hint="eastAsia" w:hAnsi="宋体" w:cs="Angsana New"/>
          <w:sz w:val="24"/>
          <w:lang w:bidi="th-TH"/>
        </w:rPr>
        <w:t xml:space="preserve">性别：</w:t>
      </w:r>
      <w:r>
        <w:rPr>
          <w:rFonts w:hint="eastAsia" w:hAnsi="宋体" w:cs="Angsana New"/>
          <w:sz w:val="24"/>
          <w:u w:val="single"/>
          <w:lang w:bidi="th-TH"/>
        </w:rPr>
        <w:t xml:space="preserve">      </w:t>
      </w:r>
      <w:r>
        <w:rPr>
          <w:rFonts w:hint="eastAsia" w:hAnsi="宋体" w:cs="Angsana New"/>
          <w:sz w:val="24"/>
          <w:lang w:bidi="th-TH"/>
        </w:rPr>
        <w:t xml:space="preserve"> 年龄： </w:t>
      </w:r>
      <w:r>
        <w:rPr>
          <w:rFonts w:hint="eastAsia" w:hAnsi="宋体" w:cs="Angsana New"/>
          <w:sz w:val="24"/>
          <w:u w:val="single"/>
          <w:lang w:bidi="th-TH"/>
        </w:rPr>
        <w:t xml:space="preserve">      </w:t>
      </w:r>
      <w:r>
        <w:rPr>
          <w:rFonts w:hint="eastAsia" w:hAnsi="宋体" w:cs="Angsana New"/>
          <w:sz w:val="24"/>
          <w:lang w:bidi="th-TH"/>
        </w:rPr>
        <w:t xml:space="preserve">职务：</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系</w:t>
      </w:r>
      <w:r>
        <w:rPr>
          <w:rFonts w:hint="eastAsia" w:hAnsi="宋体" w:cs="Angsana New"/>
          <w:sz w:val="24"/>
          <w:u w:val="single"/>
          <w:lang w:bidi="th-TH"/>
        </w:rPr>
        <w:t xml:space="preserve">（投标人）</w:t>
      </w:r>
      <w:r>
        <w:rPr>
          <w:rFonts w:hint="eastAsia" w:hAnsi="宋体" w:cs="Angsana New"/>
          <w:sz w:val="24"/>
          <w:lang w:bidi="th-TH"/>
        </w:rPr>
        <w:t xml:space="preserve">的法定代表人。</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特此证明。</w:t>
      </w:r>
      <w:r/>
    </w:p>
    <w:p>
      <w:pPr>
        <w:pStyle w:val="853"/>
        <w:jc w:val="left"/>
        <w:spacing w:before="120" w:after="120" w:line="460" w:lineRule="exact"/>
        <w:rPr>
          <w:rFonts w:hAnsi="宋体" w:cs="Angsana New"/>
          <w:sz w:val="24"/>
          <w:lang w:bidi="th-TH"/>
        </w:rPr>
      </w:pPr>
      <w:r>
        <w:rPr>
          <w:rFonts w:hAnsi="宋体" w:cs="Angsana New"/>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19685</wp:posOffset>
                </wp:positionH>
                <wp:positionV relativeFrom="paragraph">
                  <wp:posOffset>113030</wp:posOffset>
                </wp:positionV>
                <wp:extent cx="1943100" cy="1089660"/>
                <wp:effectExtent l="5080" t="4445" r="13970" b="10795"/>
                <wp:wrapNone/>
                <wp:docPr id="6" name="矩形 2"/>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wps:txbx>
                      <wps:bodyPr upright="1"/>
                    </wps:wsp>
                  </a:graphicData>
                </a:graphic>
              </wp:anchor>
            </w:drawing>
          </mc:Choice>
          <mc:Fallback>
            <w:pict>
              <v:shape id="shape 5" o:spid="_x0000_s5" o:spt="1" type="#_x0000_t1" style="position:absolute;z-index:251661312;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v:textbox>
              </v:shape>
            </w:pict>
          </mc:Fallback>
        </mc:AlternateContent>
      </w:r>
      <w:r/>
    </w:p>
    <w:p>
      <w:pPr>
        <w:pStyle w:val="85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85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85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85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85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853"/>
        <w:ind w:firstLine="5508"/>
        <w:jc w:val="left"/>
        <w:spacing w:before="120" w:after="120" w:line="460" w:lineRule="exact"/>
        <w:rPr>
          <w:rFonts w:hAnsi="宋体" w:cs="Angsana New"/>
          <w:sz w:val="24"/>
          <w:u w:val="single"/>
          <w:lang w:bidi="th-TH"/>
        </w:rPr>
      </w:pPr>
      <w:r>
        <w:rPr>
          <w:rFonts w:hint="eastAsia" w:hAnsi="宋体" w:cs="Angsana New"/>
          <w:sz w:val="24"/>
          <w:lang w:bidi="th-TH"/>
        </w:rPr>
        <w:t xml:space="preserve">投标人（盖章）：</w:t>
      </w:r>
      <w:r>
        <w:rPr>
          <w:rFonts w:hint="eastAsia" w:hAnsi="宋体" w:cs="Angsana New"/>
          <w:sz w:val="24"/>
          <w:u w:val="single"/>
          <w:lang w:bidi="th-TH"/>
        </w:rPr>
        <w:t xml:space="preserve">             </w:t>
      </w:r>
      <w:r/>
    </w:p>
    <w:p>
      <w:pPr>
        <w:pStyle w:val="853"/>
        <w:ind w:firstLine="5508"/>
        <w:jc w:val="left"/>
        <w:spacing w:before="120" w:after="120" w:line="460" w:lineRule="exact"/>
        <w:rPr>
          <w:rFonts w:hAnsi="宋体" w:cs="Angsana New"/>
          <w:sz w:val="24"/>
          <w:u w:val="single"/>
          <w:lang w:bidi="th-TH"/>
        </w:rPr>
      </w:pPr>
      <w:r>
        <w:rPr>
          <w:rFonts w:hint="eastAsia" w:hAnsi="宋体" w:cs="Angsana New"/>
          <w:sz w:val="24"/>
          <w:lang w:bidi="th-TH"/>
        </w:rPr>
        <w:t xml:space="preserve">日期：</w:t>
      </w:r>
      <w:r>
        <w:rPr>
          <w:rFonts w:hint="eastAsia" w:hAnsi="宋体" w:cs="Angsana New"/>
          <w:sz w:val="24"/>
          <w:u w:val="single"/>
          <w:lang w:bidi="th-TH"/>
        </w:rPr>
        <w:t xml:space="preserve">   年  月  日</w:t>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853"/>
        <w:jc w:val="both"/>
        <w:spacing w:before="120" w:after="120" w:line="460" w:lineRule="exact"/>
        <w:rPr>
          <w:rFonts w:hAnsi="宋体"/>
          <w:b/>
          <w:szCs w:val="28"/>
        </w:rPr>
      </w:pPr>
      <w:r>
        <w:rPr>
          <w:rFonts w:hAnsi="宋体"/>
          <w:b/>
          <w:szCs w:val="28"/>
        </w:rPr>
      </w:r>
      <w:r/>
    </w:p>
    <w:p>
      <w:pPr>
        <w:pStyle w:val="853"/>
        <w:jc w:val="center"/>
        <w:spacing w:before="120" w:after="120" w:line="460" w:lineRule="exact"/>
        <w:rPr>
          <w:rFonts w:hAnsi="宋体"/>
          <w:b/>
          <w:szCs w:val="28"/>
        </w:rPr>
      </w:pPr>
      <w:r>
        <w:rPr>
          <w:rFonts w:hint="eastAsia" w:hAnsi="宋体"/>
          <w:b/>
          <w:szCs w:val="28"/>
        </w:rPr>
        <w:t xml:space="preserve">投标人的法定代表人授权委托书</w:t>
      </w:r>
      <w:r/>
    </w:p>
    <w:p>
      <w:pPr>
        <w:pStyle w:val="853"/>
        <w:ind w:firstLine="480"/>
        <w:jc w:val="left"/>
        <w:spacing w:before="120" w:after="120" w:line="460" w:lineRule="exact"/>
        <w:rPr>
          <w:rFonts w:hAnsi="宋体" w:cs="Angsana New"/>
          <w:sz w:val="24"/>
          <w:lang w:bidi="th-TH"/>
        </w:rPr>
      </w:pPr>
      <w:r>
        <w:rPr>
          <w:rFonts w:hint="eastAsia" w:hAnsi="宋体" w:cs="Angsana New"/>
          <w:sz w:val="24"/>
          <w:lang w:bidi="th-TH"/>
        </w:rPr>
        <w:t xml:space="preserve">本授权委托书声明：我</w:t>
      </w:r>
      <w:r>
        <w:rPr>
          <w:rFonts w:hint="eastAsia" w:hAnsi="宋体" w:cs="Angsana New"/>
          <w:sz w:val="24"/>
          <w:u w:val="single"/>
          <w:lang w:bidi="th-TH"/>
        </w:rPr>
        <w:t xml:space="preserve">（姓名）</w:t>
      </w:r>
      <w:r>
        <w:rPr>
          <w:rFonts w:hint="eastAsia" w:hAnsi="宋体" w:cs="Angsana New"/>
          <w:sz w:val="24"/>
          <w:lang w:bidi="th-TH"/>
        </w:rPr>
        <w:t xml:space="preserve">系</w:t>
      </w:r>
      <w:r>
        <w:rPr>
          <w:rFonts w:hint="eastAsia" w:hAnsi="宋体" w:cs="Angsana New"/>
          <w:sz w:val="24"/>
          <w:u w:val="single"/>
          <w:lang w:bidi="th-TH"/>
        </w:rPr>
        <w:t xml:space="preserve">（投标人名称）</w:t>
      </w:r>
      <w:r>
        <w:rPr>
          <w:rFonts w:hint="eastAsia" w:hAnsi="宋体" w:cs="Angsana New"/>
          <w:sz w:val="24"/>
          <w:lang w:bidi="th-TH"/>
        </w:rPr>
        <w:t xml:space="preserve">的法定代表人，现授权委托</w:t>
      </w:r>
      <w:r>
        <w:rPr>
          <w:rFonts w:hint="eastAsia" w:hAnsi="宋体" w:cs="Angsana New"/>
          <w:sz w:val="24"/>
          <w:u w:val="single"/>
          <w:lang w:bidi="th-TH"/>
        </w:rPr>
        <w:t xml:space="preserve">（单位名称）</w:t>
      </w:r>
      <w:r>
        <w:rPr>
          <w:rFonts w:hint="eastAsia" w:hAnsi="宋体" w:cs="Angsana New"/>
          <w:sz w:val="24"/>
          <w:lang w:bidi="th-TH"/>
        </w:rPr>
        <w:t xml:space="preserve">的</w:t>
      </w:r>
      <w:r>
        <w:rPr>
          <w:rFonts w:hint="eastAsia" w:hAnsi="宋体" w:cs="Angsana New"/>
          <w:sz w:val="24"/>
          <w:u w:val="single"/>
          <w:lang w:bidi="th-TH"/>
        </w:rPr>
        <w:t xml:space="preserve">（姓名）</w:t>
      </w:r>
      <w:r>
        <w:rPr>
          <w:rFonts w:hint="eastAsia" w:hAnsi="宋体" w:cs="Angsana New"/>
          <w:sz w:val="24"/>
          <w:lang w:bidi="th-TH"/>
        </w:rPr>
        <w:t xml:space="preserve">为我公司的代理人，以本公司的名义参加（</w:t>
      </w:r>
      <w:r>
        <w:rPr>
          <w:rFonts w:hint="eastAsia" w:hAnsi="宋体" w:cs="Angsana New"/>
          <w:sz w:val="24"/>
          <w:u w:val="single"/>
          <w:lang w:bidi="th-TH"/>
        </w:rPr>
        <w:t xml:space="preserve">招标项目名称）</w:t>
      </w:r>
      <w:r>
        <w:rPr>
          <w:rFonts w:hint="eastAsia" w:hAnsi="宋体" w:cs="Angsana New"/>
          <w:sz w:val="24"/>
          <w:lang w:bidi="th-TH"/>
        </w:rPr>
        <w:t xml:space="preserve">的投标活动。代理人在开标、评标、合同谈判过程中所签署的一切文件和处理与之有关的一切事务，我均予以承认。</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代理人：                性别：           年龄：        </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单位：                  部门：           职务：</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代理人无转委托权。特此委托。</w:t>
      </w:r>
      <w:r/>
    </w:p>
    <w:p>
      <w:pPr>
        <w:pStyle w:val="853"/>
        <w:jc w:val="left"/>
        <w:spacing w:before="120" w:after="120" w:line="460" w:lineRule="exact"/>
        <w:rPr>
          <w:rFonts w:hAnsi="宋体" w:cs="Angsana New"/>
          <w:sz w:val="24"/>
          <w:lang w:bidi="th-TH"/>
        </w:rPr>
      </w:pPr>
      <w:r>
        <w:rPr>
          <w:rFonts w:hAnsi="宋体" w:cs="Angsana New"/>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7" name="矩形 3"/>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法定代表人及授权代表身份证复印于此</w:t>
                            </w:r>
                            <w:r/>
                          </w:p>
                        </w:txbxContent>
                      </wps:txbx>
                      <wps:bodyPr upright="1"/>
                    </wps:wsp>
                  </a:graphicData>
                </a:graphic>
              </wp:anchor>
            </w:drawing>
          </mc:Choice>
          <mc:Fallback>
            <w:pict>
              <v:shape id="shape 6" o:spid="_x0000_s6" o:spt="1" type="#_x0000_t1" style="position:absolute;z-index:251661312;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法定代表人及授权代表身份证复印于此</w:t>
                      </w:r>
                      <w:r/>
                    </w:p>
                  </w:txbxContent>
                </v:textbox>
              </v:shape>
            </w:pict>
          </mc:Fallback>
        </mc:AlternateContent>
      </w:r>
      <w:r/>
    </w:p>
    <w:p>
      <w:pPr>
        <w:pStyle w:val="853"/>
        <w:jc w:val="left"/>
        <w:spacing w:before="120" w:after="120" w:line="460" w:lineRule="exact"/>
        <w:rPr>
          <w:rFonts w:hAnsi="宋体" w:cs="Angsana New"/>
          <w:sz w:val="24"/>
          <w:lang w:bidi="th-TH"/>
        </w:rPr>
      </w:pPr>
      <w:r>
        <w:rPr>
          <w:rFonts w:hAnsi="宋体" w:cs="Angsana New"/>
          <w:sz w:val="24"/>
          <w:lang w:bidi="th-TH"/>
        </w:rPr>
      </w:r>
      <w:r/>
    </w:p>
    <w:p>
      <w:pPr>
        <w:pStyle w:val="853"/>
        <w:jc w:val="left"/>
        <w:spacing w:before="120" w:after="120" w:line="460" w:lineRule="exact"/>
        <w:rPr>
          <w:rFonts w:hAnsi="宋体" w:cs="Angsana New"/>
          <w:sz w:val="24"/>
          <w:lang w:bidi="th-TH"/>
        </w:rPr>
      </w:pPr>
      <w:r>
        <w:rPr>
          <w:rFonts w:hAnsi="宋体" w:cs="Angsana New"/>
          <w:sz w:val="24"/>
          <w:lang w:bidi="th-TH"/>
        </w:rPr>
      </w:r>
      <w:r/>
    </w:p>
    <w:p>
      <w:pPr>
        <w:pStyle w:val="853"/>
        <w:jc w:val="left"/>
        <w:spacing w:before="120" w:after="120" w:line="460" w:lineRule="exact"/>
        <w:rPr>
          <w:rFonts w:hAnsi="宋体" w:cs="Angsana New"/>
          <w:sz w:val="24"/>
          <w:u w:val="single"/>
          <w:lang w:bidi="th-TH"/>
        </w:rPr>
      </w:pPr>
      <w:r>
        <w:rPr>
          <w:rFonts w:hint="eastAsia" w:hAnsi="宋体" w:cs="Angsana New"/>
          <w:sz w:val="24"/>
          <w:lang w:bidi="th-TH"/>
        </w:rPr>
        <w:t xml:space="preserve">投标人（盖章）：</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lang w:bidi="th-TH"/>
        </w:rPr>
      </w:pPr>
      <w:r>
        <w:rPr>
          <w:rFonts w:hint="eastAsia" w:hAnsi="宋体" w:cs="Angsana New"/>
          <w:sz w:val="24"/>
          <w:lang w:bidi="th-TH"/>
        </w:rPr>
        <w:t xml:space="preserve">法定代表人（签名或盖章）：</w:t>
      </w:r>
      <w:r>
        <w:rPr>
          <w:rFonts w:hint="eastAsia" w:hAnsi="宋体" w:cs="Angsana New"/>
          <w:sz w:val="24"/>
          <w:u w:val="single"/>
          <w:lang w:bidi="th-TH"/>
        </w:rPr>
        <w:t xml:space="preserve">        </w:t>
      </w:r>
      <w:r/>
    </w:p>
    <w:p>
      <w:pPr>
        <w:pStyle w:val="853"/>
        <w:jc w:val="left"/>
        <w:spacing w:before="120" w:after="120" w:line="460" w:lineRule="exact"/>
        <w:rPr>
          <w:rFonts w:hAnsi="宋体" w:cs="Angsana New"/>
          <w:sz w:val="24"/>
          <w:u w:val="single"/>
          <w:lang w:bidi="th-TH"/>
        </w:rPr>
      </w:pPr>
      <w:r>
        <w:rPr>
          <w:rFonts w:hint="eastAsia" w:hAnsi="宋体" w:cs="Angsana New"/>
          <w:sz w:val="24"/>
          <w:lang w:bidi="th-TH"/>
        </w:rPr>
        <w:t xml:space="preserve">日期：</w:t>
      </w:r>
      <w:r>
        <w:rPr>
          <w:rFonts w:hint="eastAsia" w:hAnsi="宋体" w:cs="Angsana New"/>
          <w:sz w:val="24"/>
          <w:u w:val="single"/>
          <w:lang w:bidi="th-TH"/>
        </w:rPr>
        <w:t xml:space="preserve">   年  月  日</w:t>
      </w:r>
      <w:r/>
    </w:p>
    <w:p>
      <w:pPr>
        <w:jc w:val="center"/>
        <w:spacing w:before="50" w:after="50"/>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ind w:left="0" w:firstLine="0"/>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pStyle w:val="1319"/>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hint="eastAsia" w:ascii="黑体" w:eastAsia="黑体"/>
          <w:sz w:val="32"/>
          <w:szCs w:val="32"/>
        </w:rPr>
        <w:t xml:space="preserve">五、投标函（格式）</w:t>
      </w:r>
      <w:r/>
    </w:p>
    <w:p>
      <w:pPr>
        <w:pStyle w:val="997"/>
        <w:spacing w:before="0" w:after="0" w:line="420" w:lineRule="exact"/>
        <w:rPr>
          <w:rFonts w:ascii="宋体" w:hAnsi="宋体"/>
          <w:szCs w:val="21"/>
        </w:rPr>
      </w:pPr>
      <w:r>
        <w:rPr>
          <w:rFonts w:hint="eastAsia" w:ascii="宋体" w:hAnsi="宋体"/>
          <w:szCs w:val="21"/>
        </w:rPr>
        <w:t xml:space="preserve">致：盐城市大丰人民医院</w:t>
      </w:r>
      <w:r/>
    </w:p>
    <w:p>
      <w:pPr>
        <w:pStyle w:val="997"/>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b/>
          <w:sz w:val="36"/>
          <w:u w:val="single"/>
        </w:rPr>
        <w:t xml:space="preserve">           </w:t>
      </w:r>
      <w:r>
        <w:rPr>
          <w:rFonts w:hint="eastAsia" w:ascii="宋体" w:hAnsi="宋体"/>
          <w:szCs w:val="21"/>
        </w:rPr>
        <w:t xml:space="preserve">项目的招标文件，正式授权下述签名人_________________(姓名)代表我方______________（投标人的名称），全权处理本次项目投标的有关事宜。</w:t>
      </w:r>
      <w:r/>
    </w:p>
    <w:p>
      <w:pPr>
        <w:pStyle w:val="997"/>
        <w:spacing w:before="0" w:after="0" w:line="420" w:lineRule="exact"/>
        <w:rPr>
          <w:rFonts w:ascii="宋体" w:hAnsi="宋体"/>
          <w:szCs w:val="21"/>
        </w:rPr>
      </w:pPr>
      <w:r>
        <w:rPr>
          <w:rFonts w:hint="eastAsia" w:ascii="宋体" w:hAnsi="宋体"/>
          <w:szCs w:val="21"/>
        </w:rPr>
        <w:t xml:space="preserve">据此函，__________签名人兹宣布同意如下：</w:t>
      </w:r>
      <w:r/>
    </w:p>
    <w:p>
      <w:pPr>
        <w:pStyle w:val="997"/>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99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9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7"/>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997"/>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997"/>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w:t>
      </w:r>
      <w:r/>
    </w:p>
    <w:p>
      <w:pPr>
        <w:pStyle w:val="997"/>
        <w:spacing w:before="0" w:after="0" w:line="420" w:lineRule="exact"/>
        <w:rPr>
          <w:rFonts w:ascii="宋体" w:hAnsi="宋体"/>
          <w:szCs w:val="21"/>
        </w:rPr>
      </w:pPr>
      <w:r>
        <w:rPr>
          <w:rFonts w:hint="eastAsia" w:ascii="宋体" w:hAnsi="宋体"/>
          <w:szCs w:val="21"/>
        </w:rPr>
        <w:t xml:space="preserve">文件规定的时间完成项目，交付买方验收、使用。</w:t>
      </w:r>
      <w:r/>
    </w:p>
    <w:p>
      <w:pPr>
        <w:pStyle w:val="997"/>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997"/>
        <w:ind w:left="420"/>
        <w:spacing w:before="0" w:after="0" w:line="420" w:lineRule="exact"/>
        <w:rPr>
          <w:rFonts w:ascii="宋体" w:hAnsi="宋体"/>
          <w:szCs w:val="21"/>
        </w:rPr>
      </w:pPr>
      <w:r>
        <w:rPr>
          <w:rFonts w:hint="eastAsia" w:ascii="宋体" w:hAnsi="宋体"/>
          <w:szCs w:val="21"/>
        </w:rPr>
        <w:t xml:space="preserve">地          址：</w:t>
      </w:r>
      <w:r/>
    </w:p>
    <w:p>
      <w:pPr>
        <w:pStyle w:val="997"/>
        <w:ind w:left="420"/>
        <w:spacing w:before="0" w:after="0" w:line="420" w:lineRule="exact"/>
        <w:rPr>
          <w:rFonts w:ascii="宋体" w:hAnsi="宋体"/>
          <w:szCs w:val="21"/>
        </w:rPr>
      </w:pPr>
      <w:r>
        <w:rPr>
          <w:rFonts w:hint="eastAsia" w:ascii="宋体" w:hAnsi="宋体"/>
          <w:szCs w:val="21"/>
        </w:rPr>
        <w:t xml:space="preserve">邮          编：</w:t>
      </w:r>
      <w:r/>
    </w:p>
    <w:p>
      <w:pPr>
        <w:pStyle w:val="997"/>
        <w:ind w:left="420"/>
        <w:spacing w:before="0" w:after="0" w:line="420" w:lineRule="exact"/>
        <w:rPr>
          <w:rFonts w:ascii="宋体" w:hAnsi="宋体"/>
          <w:szCs w:val="21"/>
        </w:rPr>
      </w:pPr>
      <w:r>
        <w:rPr>
          <w:rFonts w:hint="eastAsia" w:ascii="宋体" w:hAnsi="宋体"/>
          <w:szCs w:val="21"/>
        </w:rPr>
        <w:t xml:space="preserve">电          话：</w:t>
      </w:r>
      <w:r/>
    </w:p>
    <w:p>
      <w:pPr>
        <w:pStyle w:val="997"/>
        <w:ind w:left="420"/>
        <w:spacing w:before="0" w:after="0" w:line="420" w:lineRule="exact"/>
        <w:rPr>
          <w:rFonts w:ascii="宋体" w:hAnsi="宋体"/>
          <w:szCs w:val="21"/>
        </w:rPr>
      </w:pPr>
      <w:r>
        <w:rPr>
          <w:rFonts w:hint="eastAsia" w:ascii="宋体" w:hAnsi="宋体"/>
          <w:szCs w:val="21"/>
        </w:rPr>
        <w:t xml:space="preserve">传          真：</w:t>
      </w:r>
      <w:r/>
    </w:p>
    <w:p>
      <w:pPr>
        <w:pStyle w:val="997"/>
        <w:ind w:left="420"/>
        <w:spacing w:before="0" w:after="0" w:line="420" w:lineRule="exact"/>
        <w:rPr>
          <w:rFonts w:ascii="宋体" w:hAnsi="宋体"/>
          <w:szCs w:val="21"/>
        </w:rPr>
      </w:pPr>
      <w:r>
        <w:rPr>
          <w:rFonts w:hint="eastAsia" w:ascii="宋体" w:hAnsi="宋体"/>
          <w:szCs w:val="21"/>
        </w:rPr>
        <w:t xml:space="preserve">投标人开户行：</w:t>
      </w:r>
      <w:r/>
    </w:p>
    <w:p>
      <w:pPr>
        <w:pStyle w:val="997"/>
        <w:ind w:left="420"/>
        <w:spacing w:before="0" w:after="0" w:line="420" w:lineRule="exact"/>
        <w:rPr>
          <w:rFonts w:ascii="宋体" w:hAnsi="宋体"/>
          <w:szCs w:val="21"/>
        </w:rPr>
      </w:pPr>
      <w:r>
        <w:rPr>
          <w:rFonts w:hint="eastAsia" w:ascii="宋体" w:hAnsi="宋体"/>
          <w:szCs w:val="21"/>
        </w:rPr>
        <w:t xml:space="preserve">账          户： </w:t>
      </w:r>
      <w:r/>
    </w:p>
    <w:p>
      <w:pPr>
        <w:pStyle w:val="997"/>
        <w:ind w:left="420"/>
        <w:spacing w:before="0" w:after="0" w:line="420" w:lineRule="exact"/>
        <w:rPr>
          <w:rFonts w:ascii="宋体" w:hAnsi="宋体"/>
          <w:szCs w:val="21"/>
        </w:rPr>
      </w:pPr>
      <w:r>
        <w:rPr>
          <w:rFonts w:hint="eastAsia" w:ascii="宋体" w:hAnsi="宋体"/>
          <w:szCs w:val="21"/>
        </w:rPr>
        <w:t xml:space="preserve">投标人授权代表姓名（签名）： </w:t>
      </w:r>
      <w:r/>
    </w:p>
    <w:p>
      <w:pPr>
        <w:pStyle w:val="997"/>
        <w:ind w:left="420"/>
        <w:spacing w:before="0" w:after="0" w:line="420" w:lineRule="exact"/>
        <w:rPr>
          <w:rFonts w:ascii="宋体" w:hAnsi="宋体"/>
          <w:szCs w:val="21"/>
        </w:rPr>
      </w:pPr>
      <w:r>
        <w:rPr>
          <w:rFonts w:hint="eastAsia" w:ascii="宋体" w:hAnsi="宋体"/>
          <w:szCs w:val="21"/>
        </w:rPr>
        <w:t xml:space="preserve">投标人名称（公章）： </w:t>
      </w:r>
      <w:r/>
    </w:p>
    <w:p>
      <w:pPr>
        <w:pStyle w:val="997"/>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left"/>
        <w:spacing w:before="50"/>
        <w:rPr>
          <w:rFonts w:eastAsia="仿宋_GB2312"/>
          <w:sz w:val="24"/>
          <w:szCs w:val="20"/>
        </w:rPr>
      </w:pPr>
      <w:r>
        <w:rPr>
          <w:rFonts w:hint="eastAsia" w:ascii="黑体" w:eastAsia="黑体"/>
          <w:sz w:val="44"/>
        </w:rPr>
        <w:t xml:space="preserve">          </w:t>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numPr>
          <w:ilvl w:val="0"/>
          <w:numId w:val="6"/>
        </w:numPr>
        <w:jc w:val="center"/>
        <w:spacing w:before="50" w:after="50"/>
        <w:rPr>
          <w:rFonts w:hint="eastAsia" w:ascii="黑体" w:eastAsia="黑体"/>
          <w:sz w:val="32"/>
          <w:szCs w:val="32"/>
        </w:rPr>
      </w:pPr>
      <w:r>
        <w:rPr>
          <w:rFonts w:hint="eastAsia" w:ascii="黑体" w:eastAsia="黑体"/>
          <w:sz w:val="32"/>
          <w:szCs w:val="32"/>
        </w:rPr>
        <w:t xml:space="preserve">开标一览表（格式）</w:t>
      </w:r>
      <w:r/>
    </w:p>
    <w:p>
      <w:pPr>
        <w:numPr>
          <w:ilvl w:val="0"/>
          <w:numId w:val="0"/>
        </w:numPr>
        <w:jc w:val="both"/>
        <w:spacing w:before="50" w:after="50"/>
        <w:rPr>
          <w:rFonts w:hint="eastAsia" w:ascii="黑体" w:eastAsia="黑体"/>
          <w:sz w:val="32"/>
          <w:szCs w:val="32"/>
        </w:rPr>
      </w:pPr>
      <w:r>
        <w:rPr>
          <w:rFonts w:hint="eastAsia" w:ascii="黑体" w:eastAsia="黑体"/>
          <w:sz w:val="32"/>
          <w:szCs w:val="32"/>
        </w:rPr>
      </w:r>
      <w:r/>
    </w:p>
    <w:p>
      <w:pPr>
        <w:ind w:firstLine="630"/>
        <w:rPr>
          <w:rFonts w:hint="eastAsia" w:ascii="宋体"/>
          <w:szCs w:val="28"/>
          <w:lang w:val="en-US" w:eastAsia="zh-CN"/>
        </w:rPr>
      </w:pPr>
      <w:r>
        <w:rPr>
          <w:rFonts w:hint="eastAsia" w:ascii="宋体"/>
          <w:szCs w:val="28"/>
          <w:lang w:val="en-US" w:eastAsia="zh-CN"/>
        </w:rPr>
        <w:t xml:space="preserve">项目编号：</w:t>
      </w:r>
      <w:r/>
    </w:p>
    <w:p>
      <w:pPr>
        <w:ind w:firstLine="630"/>
        <w:rPr>
          <w:rFonts w:hint="eastAsia" w:ascii="宋体"/>
          <w:szCs w:val="28"/>
          <w:lang w:val="en-US" w:eastAsia="zh-CN"/>
        </w:rPr>
      </w:pPr>
      <w:r>
        <w:rPr>
          <w:rFonts w:hint="eastAsia" w:ascii="宋体"/>
          <w:szCs w:val="28"/>
          <w:lang w:val="en-US" w:eastAsia="zh-CN"/>
        </w:rPr>
        <w:t xml:space="preserve">货币单位：人民币元</w:t>
      </w:r>
      <w:r/>
    </w:p>
    <w:tbl>
      <w:tblPr>
        <w:tblStyle w:val="844"/>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2700"/>
        <w:gridCol w:w="2700"/>
      </w:tblGrid>
      <w:tr>
        <w:trPr>
          <w:cantSplit/>
          <w:jc w:val="center"/>
          <w:trHeight w:val="789"/>
        </w:trPr>
        <w:tc>
          <w:tcPr>
            <w:tcW w:w="2700" w:type="dxa"/>
            <w:vAlign w:val="center"/>
            <w:textDirection w:val="lrTb"/>
            <w:noWrap w:val="false"/>
          </w:tcPr>
          <w:p>
            <w:pPr>
              <w:ind w:firstLine="420"/>
              <w:rPr>
                <w:rFonts w:hint="default" w:ascii="宋体" w:eastAsia="宋体"/>
                <w:szCs w:val="28"/>
                <w:lang w:val="en-US" w:eastAsia="zh-CN"/>
              </w:rPr>
            </w:pPr>
            <w:r>
              <w:rPr>
                <w:rFonts w:hint="eastAsia" w:ascii="宋体"/>
                <w:szCs w:val="28"/>
                <w:lang w:val="en-US" w:eastAsia="zh-CN"/>
              </w:rPr>
              <w:t xml:space="preserve">项目名称</w:t>
            </w:r>
            <w:r/>
          </w:p>
        </w:tc>
        <w:tc>
          <w:tcPr>
            <w:tcW w:w="2700" w:type="dxa"/>
            <w:vAlign w:val="center"/>
            <w:textDirection w:val="lrTb"/>
            <w:noWrap w:val="false"/>
          </w:tcPr>
          <w:p>
            <w:pPr>
              <w:ind w:firstLine="630"/>
              <w:rPr>
                <w:rFonts w:hint="default" w:ascii="宋体" w:eastAsia="宋体"/>
                <w:szCs w:val="28"/>
                <w:lang w:val="en-US" w:eastAsia="zh-CN"/>
              </w:rPr>
            </w:pPr>
            <w:r>
              <w:rPr>
                <w:rFonts w:hint="eastAsia" w:ascii="宋体"/>
                <w:szCs w:val="28"/>
                <w:lang w:val="en-US" w:eastAsia="zh-CN"/>
              </w:rPr>
              <w:t xml:space="preserve">项目内容</w:t>
            </w:r>
            <w:r/>
          </w:p>
        </w:tc>
        <w:tc>
          <w:tcPr>
            <w:tcW w:w="2700" w:type="dxa"/>
            <w:vAlign w:val="center"/>
            <w:textDirection w:val="lrTb"/>
            <w:noWrap w:val="false"/>
          </w:tcPr>
          <w:p>
            <w:pPr>
              <w:ind w:firstLine="420"/>
              <w:rPr>
                <w:rFonts w:hint="eastAsia" w:ascii="宋体" w:eastAsia="宋体"/>
                <w:szCs w:val="28"/>
                <w:lang w:val="en-US" w:eastAsia="zh-CN"/>
              </w:rPr>
            </w:pPr>
            <w:r>
              <w:rPr>
                <w:rFonts w:hint="eastAsia" w:ascii="宋体"/>
                <w:szCs w:val="28"/>
                <w:lang w:val="en-US" w:eastAsia="zh-CN"/>
              </w:rPr>
              <w:t xml:space="preserve">总价（小写）</w:t>
            </w:r>
            <w:r/>
          </w:p>
        </w:tc>
      </w:tr>
      <w:tr>
        <w:trPr>
          <w:cantSplit/>
          <w:jc w:val="center"/>
          <w:trHeight w:val="1329"/>
        </w:trPr>
        <w:tc>
          <w:tcPr>
            <w:tcW w:w="2700" w:type="dxa"/>
            <w:vAlign w:val="center"/>
            <w:textDirection w:val="lrTb"/>
            <w:noWrap w:val="false"/>
          </w:tcPr>
          <w:p>
            <w:pPr>
              <w:rPr>
                <w:rFonts w:ascii="宋体"/>
                <w:b/>
                <w:bCs w:val="0"/>
                <w:szCs w:val="28"/>
              </w:rPr>
            </w:pPr>
            <w:r>
              <w:rPr>
                <w:rFonts w:hint="eastAsia" w:ascii="宋体"/>
                <w:szCs w:val="28"/>
                <w:lang w:val="en-US" w:eastAsia="zh-CN"/>
              </w:rPr>
              <w:t xml:space="preserve">盐城市大丰人民医院医用液态氧、瓶装食品级二氧化碳、瓶装氧气、瓶装医用氮气采购项目（三次）</w:t>
            </w:r>
            <w:r/>
          </w:p>
        </w:tc>
        <w:tc>
          <w:tcPr>
            <w:tcW w:w="2700" w:type="dxa"/>
            <w:vAlign w:val="center"/>
            <w:textDirection w:val="lrTb"/>
            <w:noWrap w:val="false"/>
          </w:tcPr>
          <w:p>
            <w:pPr>
              <w:ind w:firstLine="420"/>
              <w:rPr>
                <w:rFonts w:ascii="宋体"/>
                <w:szCs w:val="28"/>
              </w:rPr>
            </w:pPr>
            <w:r>
              <w:rPr>
                <w:rFonts w:ascii="宋体"/>
                <w:szCs w:val="28"/>
              </w:rPr>
            </w:r>
            <w:r/>
          </w:p>
        </w:tc>
        <w:tc>
          <w:tcPr>
            <w:tcW w:w="2700" w:type="dxa"/>
            <w:vAlign w:val="center"/>
            <w:textDirection w:val="lrTb"/>
            <w:noWrap w:val="false"/>
          </w:tcPr>
          <w:p>
            <w:pPr>
              <w:ind w:firstLine="420"/>
              <w:rPr>
                <w:rFonts w:ascii="宋体"/>
                <w:szCs w:val="28"/>
              </w:rPr>
            </w:pPr>
            <w:r>
              <w:rPr>
                <w:rFonts w:ascii="宋体"/>
                <w:szCs w:val="28"/>
              </w:rPr>
            </w:r>
            <w:r/>
          </w:p>
        </w:tc>
      </w:tr>
      <w:tr>
        <w:trPr>
          <w:cantSplit/>
          <w:jc w:val="center"/>
          <w:trHeight w:val="789"/>
        </w:trPr>
        <w:tc>
          <w:tcPr>
            <w:tcW w:w="2700" w:type="dxa"/>
            <w:vAlign w:val="center"/>
            <w:textDirection w:val="lrTb"/>
            <w:noWrap w:val="false"/>
          </w:tcPr>
          <w:p>
            <w:pPr>
              <w:ind w:firstLine="420"/>
              <w:rPr>
                <w:rFonts w:hint="default" w:ascii="宋体" w:eastAsia="宋体"/>
                <w:szCs w:val="28"/>
                <w:lang w:val="en-US" w:eastAsia="zh-CN"/>
              </w:rPr>
            </w:pPr>
            <w:r>
              <w:rPr>
                <w:rFonts w:hint="eastAsia" w:ascii="宋体"/>
                <w:szCs w:val="28"/>
                <w:lang w:val="en-US" w:eastAsia="zh-CN"/>
              </w:rPr>
              <w:t xml:space="preserve">总价（大写）：</w:t>
            </w:r>
            <w:r/>
          </w:p>
        </w:tc>
        <w:tc>
          <w:tcPr>
            <w:gridSpan w:val="2"/>
            <w:tcW w:w="5400" w:type="dxa"/>
            <w:vAlign w:val="center"/>
            <w:textDirection w:val="lrTb"/>
            <w:noWrap w:val="false"/>
          </w:tcPr>
          <w:p>
            <w:pPr>
              <w:ind w:firstLine="420"/>
              <w:rPr>
                <w:rFonts w:ascii="宋体"/>
                <w:szCs w:val="28"/>
              </w:rPr>
            </w:pPr>
            <w:r>
              <w:rPr>
                <w:rFonts w:ascii="宋体"/>
                <w:szCs w:val="28"/>
              </w:rPr>
            </w:r>
            <w:r/>
          </w:p>
        </w:tc>
      </w:tr>
    </w:tbl>
    <w:p>
      <w:pPr>
        <w:jc w:val="both"/>
        <w:rPr>
          <w:rFonts w:ascii="宋体" w:hAnsi="宋体"/>
          <w:b/>
          <w:sz w:val="32"/>
          <w:szCs w:val="32"/>
        </w:rPr>
      </w:pPr>
      <w:r>
        <w:rPr>
          <w:rFonts w:ascii="宋体" w:hAnsi="宋体"/>
          <w:b/>
          <w:sz w:val="32"/>
          <w:szCs w:val="32"/>
        </w:rPr>
      </w:r>
      <w:r/>
    </w:p>
    <w:p>
      <w:pPr>
        <w:ind w:firstLine="630"/>
        <w:rPr>
          <w:rFonts w:hint="default" w:ascii="宋体"/>
          <w:szCs w:val="28"/>
          <w:lang w:val="en-US" w:eastAsia="zh-CN"/>
        </w:rPr>
      </w:pPr>
      <w:r>
        <w:rPr>
          <w:rFonts w:hint="eastAsia" w:ascii="宋体"/>
          <w:szCs w:val="28"/>
          <w:lang w:val="en-US" w:eastAsia="zh-CN"/>
        </w:rPr>
        <w:t xml:space="preserve">投标人公章：</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spacing w:before="50" w:after="50"/>
        <w:rPr>
          <w:rFonts w:ascii="黑体" w:eastAsia="黑体"/>
          <w:sz w:val="32"/>
          <w:szCs w:val="32"/>
        </w:rPr>
      </w:pPr>
      <w:r>
        <w:rPr>
          <w:rFonts w:ascii="黑体" w:eastAsia="黑体"/>
          <w:sz w:val="32"/>
          <w:szCs w:val="32"/>
        </w:rPr>
        <w:br w:type="page" w:clear="all"/>
      </w:r>
      <w:r>
        <w:rPr>
          <w:rFonts w:hint="eastAsia" w:ascii="黑体" w:eastAsia="黑体"/>
          <w:sz w:val="32"/>
          <w:szCs w:val="32"/>
        </w:rPr>
        <w:t xml:space="preserve">七、分项报价表（格式）</w:t>
      </w:r>
      <w:r/>
    </w:p>
    <w:p>
      <w:pPr>
        <w:jc w:val="cente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投标人（加盖公章）：</w:t>
      </w:r>
      <w:r/>
    </w:p>
    <w:tbl>
      <w:tblPr>
        <w:tblStyle w:val="844"/>
        <w:tblW w:w="11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2"/>
        <w:gridCol w:w="1741"/>
        <w:gridCol w:w="1814"/>
        <w:gridCol w:w="1530"/>
        <w:gridCol w:w="1675"/>
        <w:gridCol w:w="1679"/>
      </w:tblGrid>
      <w:tr>
        <w:trPr>
          <w:cantSplit/>
          <w:jc w:val="center"/>
          <w:trHeight w:val="566"/>
        </w:trPr>
        <w:tc>
          <w:tcPr>
            <w:tcW w:w="2592" w:type="dxa"/>
            <w:vAlign w:val="center"/>
            <w:textDirection w:val="lrTb"/>
            <w:noWrap w:val="false"/>
          </w:tcPr>
          <w:p>
            <w:pPr>
              <w:jc w:val="center"/>
              <w:rPr>
                <w:rFonts w:ascii="宋体" w:hAnsi="宋体"/>
                <w:b/>
                <w:bCs/>
                <w:sz w:val="24"/>
              </w:rPr>
            </w:pPr>
            <w:r>
              <w:rPr>
                <w:rFonts w:hint="eastAsia" w:ascii="宋体" w:hAnsi="宋体"/>
                <w:b/>
                <w:bCs/>
                <w:sz w:val="24"/>
              </w:rPr>
              <w:t xml:space="preserve">1</w:t>
            </w:r>
            <w:r/>
          </w:p>
        </w:tc>
        <w:tc>
          <w:tcPr>
            <w:tcW w:w="1741" w:type="dxa"/>
            <w:vAlign w:val="center"/>
            <w:textDirection w:val="lrTb"/>
            <w:noWrap w:val="false"/>
          </w:tcPr>
          <w:p>
            <w:pPr>
              <w:jc w:val="center"/>
              <w:rPr>
                <w:rFonts w:ascii="宋体" w:hAnsi="宋体"/>
                <w:b/>
                <w:bCs/>
                <w:sz w:val="24"/>
              </w:rPr>
            </w:pPr>
            <w:r>
              <w:rPr>
                <w:rFonts w:hint="eastAsia" w:ascii="宋体" w:hAnsi="宋体"/>
                <w:b/>
                <w:bCs/>
                <w:sz w:val="24"/>
              </w:rPr>
              <w:t xml:space="preserve">2</w:t>
            </w:r>
            <w:r/>
          </w:p>
        </w:tc>
        <w:tc>
          <w:tcPr>
            <w:tcW w:w="1814" w:type="dxa"/>
            <w:vAlign w:val="center"/>
            <w:textDirection w:val="lrTb"/>
            <w:noWrap w:val="false"/>
          </w:tcPr>
          <w:p>
            <w:pPr>
              <w:jc w:val="center"/>
              <w:rPr>
                <w:rFonts w:hint="eastAsia" w:ascii="宋体" w:hAnsi="宋体" w:eastAsia="宋体"/>
                <w:b/>
                <w:bCs/>
                <w:sz w:val="24"/>
                <w:lang w:val="en-US" w:eastAsia="zh-CN"/>
              </w:rPr>
            </w:pPr>
            <w:r>
              <w:rPr>
                <w:rFonts w:hint="eastAsia" w:ascii="宋体" w:hAnsi="宋体"/>
                <w:b/>
                <w:bCs/>
                <w:sz w:val="24"/>
                <w:lang w:val="en-US" w:eastAsia="zh-CN"/>
              </w:rPr>
              <w:t xml:space="preserve">3</w:t>
            </w:r>
            <w:r/>
          </w:p>
        </w:tc>
        <w:tc>
          <w:tcPr>
            <w:tcW w:w="1530" w:type="dxa"/>
            <w:vAlign w:val="center"/>
            <w:textDirection w:val="lrTb"/>
            <w:noWrap w:val="false"/>
          </w:tcPr>
          <w:p>
            <w:pPr>
              <w:jc w:val="center"/>
              <w:rPr>
                <w:rFonts w:hint="eastAsia" w:ascii="宋体" w:hAnsi="宋体" w:eastAsia="宋体"/>
                <w:b/>
                <w:bCs/>
                <w:sz w:val="24"/>
                <w:lang w:val="en-US" w:eastAsia="zh-CN"/>
              </w:rPr>
            </w:pPr>
            <w:r>
              <w:rPr>
                <w:rFonts w:hint="eastAsia" w:ascii="宋体" w:hAnsi="宋体"/>
                <w:b/>
                <w:bCs/>
                <w:sz w:val="24"/>
                <w:lang w:val="en-US" w:eastAsia="zh-CN"/>
              </w:rPr>
              <w:t xml:space="preserve">4</w:t>
            </w:r>
            <w:r/>
          </w:p>
        </w:tc>
        <w:tc>
          <w:tcPr>
            <w:tcW w:w="1675" w:type="dxa"/>
            <w:vAlign w:val="center"/>
            <w:textDirection w:val="lrTb"/>
            <w:noWrap w:val="false"/>
          </w:tcPr>
          <w:p>
            <w:pPr>
              <w:jc w:val="center"/>
              <w:rPr>
                <w:rFonts w:hint="eastAsia" w:ascii="宋体" w:hAnsi="宋体" w:eastAsia="宋体"/>
                <w:b/>
                <w:bCs/>
                <w:sz w:val="24"/>
                <w:lang w:val="en-US" w:eastAsia="zh-CN"/>
              </w:rPr>
            </w:pPr>
            <w:r>
              <w:rPr>
                <w:rFonts w:hint="eastAsia" w:ascii="宋体" w:hAnsi="宋体"/>
                <w:b/>
                <w:bCs/>
                <w:sz w:val="24"/>
                <w:lang w:val="en-US" w:eastAsia="zh-CN"/>
              </w:rPr>
              <w:t xml:space="preserve">5</w:t>
            </w:r>
            <w:r/>
          </w:p>
        </w:tc>
        <w:tc>
          <w:tcPr>
            <w:tcW w:w="1679" w:type="dxa"/>
            <w:vAlign w:val="center"/>
            <w:textDirection w:val="lrTb"/>
            <w:noWrap w:val="false"/>
          </w:tcPr>
          <w:p>
            <w:pPr>
              <w:jc w:val="center"/>
              <w:rPr>
                <w:rFonts w:hint="eastAsia" w:ascii="宋体" w:hAnsi="宋体" w:eastAsia="宋体"/>
                <w:b/>
                <w:bCs/>
                <w:sz w:val="24"/>
                <w:lang w:val="en-US" w:eastAsia="zh-CN"/>
              </w:rPr>
            </w:pPr>
            <w:r>
              <w:rPr>
                <w:rFonts w:hint="eastAsia" w:ascii="宋体" w:hAnsi="宋体"/>
                <w:b/>
                <w:bCs/>
                <w:sz w:val="24"/>
                <w:lang w:val="en-US" w:eastAsia="zh-CN"/>
              </w:rPr>
              <w:t xml:space="preserve">6</w:t>
            </w:r>
            <w:r/>
          </w:p>
        </w:tc>
      </w:tr>
      <w:tr>
        <w:trPr>
          <w:cantSplit/>
          <w:jc w:val="center"/>
          <w:trHeight w:val="566"/>
        </w:trPr>
        <w:tc>
          <w:tcPr>
            <w:tcW w:w="2592" w:type="dxa"/>
            <w:vAlign w:val="center"/>
            <w:textDirection w:val="lrTb"/>
            <w:noWrap w:val="false"/>
          </w:tcPr>
          <w:p>
            <w:pPr>
              <w:jc w:val="center"/>
              <w:rPr>
                <w:rFonts w:ascii="宋体" w:hAnsi="宋体"/>
                <w:sz w:val="24"/>
              </w:rPr>
            </w:pPr>
            <w:r>
              <w:rPr>
                <w:rFonts w:hint="eastAsia" w:ascii="宋体" w:hAnsi="宋体"/>
                <w:sz w:val="24"/>
              </w:rPr>
              <w:t xml:space="preserve">产品名称</w:t>
            </w:r>
            <w:r/>
          </w:p>
        </w:tc>
        <w:tc>
          <w:tcPr>
            <w:tcW w:w="1741"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val="en-US" w:eastAsia="zh-CN"/>
              </w:rPr>
              <w:t xml:space="preserve">品类</w:t>
            </w:r>
            <w:r/>
          </w:p>
        </w:tc>
        <w:tc>
          <w:tcPr>
            <w:tcW w:w="1814" w:type="dxa"/>
            <w:vAlign w:val="center"/>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生产商</w:t>
            </w:r>
            <w:r/>
          </w:p>
        </w:tc>
        <w:tc>
          <w:tcPr>
            <w:tcW w:w="1530"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rPr>
              <w:t xml:space="preserve">数量</w:t>
            </w:r>
            <w:r>
              <w:rPr>
                <w:rFonts w:hint="eastAsia" w:ascii="宋体" w:hAnsi="宋体"/>
                <w:sz w:val="24"/>
                <w:lang w:val="en-US" w:eastAsia="zh-CN"/>
              </w:rPr>
              <w:t xml:space="preserve">/单位</w:t>
            </w:r>
            <w:r/>
          </w:p>
        </w:tc>
        <w:tc>
          <w:tcPr>
            <w:tcW w:w="1675" w:type="dxa"/>
            <w:vAlign w:val="center"/>
            <w:textDirection w:val="lrTb"/>
            <w:noWrap w:val="false"/>
          </w:tcPr>
          <w:p>
            <w:pPr>
              <w:jc w:val="center"/>
              <w:rPr>
                <w:rFonts w:hint="eastAsia" w:ascii="宋体" w:hAnsi="宋体" w:eastAsia="宋体"/>
                <w:sz w:val="24"/>
                <w:lang w:eastAsia="zh-CN"/>
              </w:rPr>
            </w:pPr>
            <w:r>
              <w:rPr>
                <w:rFonts w:hint="eastAsia" w:ascii="宋体" w:hAnsi="宋体"/>
                <w:sz w:val="24"/>
              </w:rPr>
              <w:t xml:space="preserve">单价</w:t>
            </w:r>
            <w:r>
              <w:rPr>
                <w:rFonts w:hint="eastAsia" w:ascii="宋体" w:hAnsi="宋体"/>
                <w:sz w:val="24"/>
                <w:lang w:eastAsia="zh-CN"/>
              </w:rPr>
              <w:t xml:space="preserve">（</w:t>
            </w:r>
            <w:r>
              <w:rPr>
                <w:rFonts w:hint="eastAsia" w:ascii="宋体" w:hAnsi="宋体"/>
                <w:sz w:val="24"/>
                <w:lang w:val="en-US" w:eastAsia="zh-CN"/>
              </w:rPr>
              <w:t xml:space="preserve">元</w:t>
            </w:r>
            <w:r>
              <w:rPr>
                <w:rFonts w:hint="eastAsia" w:ascii="宋体" w:hAnsi="宋体"/>
                <w:sz w:val="24"/>
                <w:lang w:eastAsia="zh-CN"/>
              </w:rPr>
              <w:t xml:space="preserve">）</w:t>
            </w:r>
            <w:r/>
          </w:p>
        </w:tc>
        <w:tc>
          <w:tcPr>
            <w:tcW w:w="1679" w:type="dxa"/>
            <w:vAlign w:val="center"/>
            <w:textDirection w:val="lrTb"/>
            <w:noWrap w:val="false"/>
          </w:tcPr>
          <w:p>
            <w:pPr>
              <w:jc w:val="center"/>
              <w:rPr>
                <w:rFonts w:hint="eastAsia" w:ascii="宋体" w:hAnsi="宋体" w:eastAsia="宋体"/>
                <w:sz w:val="24"/>
                <w:lang w:eastAsia="zh-CN"/>
              </w:rPr>
            </w:pPr>
            <w:r>
              <w:rPr>
                <w:rFonts w:hint="eastAsia" w:ascii="宋体" w:hAnsi="宋体"/>
                <w:sz w:val="24"/>
              </w:rPr>
              <w:t xml:space="preserve">总价</w:t>
            </w:r>
            <w:r>
              <w:rPr>
                <w:rFonts w:hint="eastAsia" w:ascii="宋体" w:hAnsi="宋体"/>
                <w:sz w:val="24"/>
                <w:lang w:eastAsia="zh-CN"/>
              </w:rPr>
              <w:t xml:space="preserve">（</w:t>
            </w:r>
            <w:r>
              <w:rPr>
                <w:rFonts w:hint="eastAsia" w:ascii="宋体" w:hAnsi="宋体"/>
                <w:sz w:val="24"/>
                <w:lang w:val="en-US" w:eastAsia="zh-CN"/>
              </w:rPr>
              <w:t xml:space="preserve">元</w:t>
            </w:r>
            <w:r>
              <w:rPr>
                <w:rFonts w:hint="eastAsia" w:ascii="宋体" w:hAnsi="宋体"/>
                <w:sz w:val="24"/>
                <w:lang w:eastAsia="zh-CN"/>
              </w:rPr>
              <w:t xml:space="preserve">）</w:t>
            </w:r>
            <w:r/>
          </w:p>
        </w:tc>
      </w:tr>
      <w:tr>
        <w:trPr>
          <w:cantSplit/>
          <w:jc w:val="center"/>
          <w:trHeight w:val="566"/>
        </w:trPr>
        <w:tc>
          <w:tcPr>
            <w:tcW w:w="2592" w:type="dxa"/>
            <w:vAlign w:val="center"/>
            <w:textDirection w:val="lrTb"/>
            <w:noWrap w:val="false"/>
          </w:tcPr>
          <w:p>
            <w:pPr>
              <w:rPr>
                <w:rFonts w:ascii="宋体" w:hAnsi="宋体"/>
                <w:sz w:val="24"/>
              </w:rPr>
            </w:pPr>
            <w:r>
              <w:rPr>
                <w:rFonts w:ascii="宋体" w:hAnsi="宋体"/>
                <w:sz w:val="24"/>
              </w:rPr>
            </w:r>
            <w:r/>
          </w:p>
        </w:tc>
        <w:tc>
          <w:tcPr>
            <w:tcW w:w="1741"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530" w:type="dxa"/>
            <w:vAlign w:val="center"/>
            <w:textDirection w:val="lrTb"/>
            <w:noWrap w:val="false"/>
          </w:tcPr>
          <w:p>
            <w:pPr>
              <w:rPr>
                <w:rFonts w:ascii="宋体" w:hAnsi="宋体"/>
                <w:sz w:val="24"/>
              </w:rPr>
            </w:pPr>
            <w:r>
              <w:rPr>
                <w:rFonts w:ascii="宋体" w:hAnsi="宋体"/>
                <w:sz w:val="24"/>
              </w:rPr>
            </w:r>
            <w:r/>
          </w:p>
        </w:tc>
        <w:tc>
          <w:tcPr>
            <w:tcW w:w="1675"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566"/>
        </w:trPr>
        <w:tc>
          <w:tcPr>
            <w:tcW w:w="2592" w:type="dxa"/>
            <w:vAlign w:val="center"/>
            <w:textDirection w:val="lrTb"/>
            <w:noWrap w:val="false"/>
          </w:tcPr>
          <w:p>
            <w:pPr>
              <w:rPr>
                <w:rFonts w:ascii="宋体" w:hAnsi="宋体"/>
                <w:sz w:val="24"/>
              </w:rPr>
            </w:pPr>
            <w:r>
              <w:rPr>
                <w:rFonts w:ascii="宋体" w:hAnsi="宋体"/>
                <w:sz w:val="24"/>
              </w:rPr>
            </w:r>
            <w:r/>
          </w:p>
        </w:tc>
        <w:tc>
          <w:tcPr>
            <w:tcW w:w="1741"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530" w:type="dxa"/>
            <w:vAlign w:val="center"/>
            <w:textDirection w:val="lrTb"/>
            <w:noWrap w:val="false"/>
          </w:tcPr>
          <w:p>
            <w:pPr>
              <w:rPr>
                <w:rFonts w:ascii="宋体" w:hAnsi="宋体"/>
                <w:sz w:val="24"/>
              </w:rPr>
            </w:pPr>
            <w:r>
              <w:rPr>
                <w:rFonts w:ascii="宋体" w:hAnsi="宋体"/>
                <w:sz w:val="24"/>
              </w:rPr>
            </w:r>
            <w:r/>
          </w:p>
        </w:tc>
        <w:tc>
          <w:tcPr>
            <w:tcW w:w="1675"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566"/>
        </w:trPr>
        <w:tc>
          <w:tcPr>
            <w:tcW w:w="2592" w:type="dxa"/>
            <w:vAlign w:val="center"/>
            <w:textDirection w:val="lrTb"/>
            <w:noWrap w:val="false"/>
          </w:tcPr>
          <w:p>
            <w:pPr>
              <w:rPr>
                <w:rFonts w:ascii="宋体" w:hAnsi="宋体"/>
                <w:sz w:val="24"/>
              </w:rPr>
            </w:pPr>
            <w:r>
              <w:rPr>
                <w:rFonts w:ascii="宋体" w:hAnsi="宋体"/>
                <w:sz w:val="24"/>
              </w:rPr>
            </w:r>
            <w:r/>
          </w:p>
        </w:tc>
        <w:tc>
          <w:tcPr>
            <w:tcW w:w="1741"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530" w:type="dxa"/>
            <w:vAlign w:val="center"/>
            <w:textDirection w:val="lrTb"/>
            <w:noWrap w:val="false"/>
          </w:tcPr>
          <w:p>
            <w:pPr>
              <w:rPr>
                <w:rFonts w:ascii="宋体" w:hAnsi="宋体"/>
                <w:sz w:val="24"/>
              </w:rPr>
            </w:pPr>
            <w:r>
              <w:rPr>
                <w:rFonts w:ascii="宋体" w:hAnsi="宋体"/>
                <w:sz w:val="24"/>
              </w:rPr>
            </w:r>
            <w:r/>
          </w:p>
        </w:tc>
        <w:tc>
          <w:tcPr>
            <w:tcW w:w="1675"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566"/>
        </w:trPr>
        <w:tc>
          <w:tcPr>
            <w:tcW w:w="2592" w:type="dxa"/>
            <w:vAlign w:val="center"/>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小计</w:t>
            </w:r>
            <w:r/>
          </w:p>
        </w:tc>
        <w:tc>
          <w:tcPr>
            <w:gridSpan w:val="2"/>
            <w:tcW w:w="3555"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1年总价</w:t>
            </w:r>
            <w:r/>
          </w:p>
        </w:tc>
        <w:tc>
          <w:tcPr>
            <w:gridSpan w:val="3"/>
            <w:tcW w:w="4884" w:type="dxa"/>
            <w:vAlign w:val="center"/>
            <w:textDirection w:val="lrTb"/>
            <w:noWrap w:val="false"/>
          </w:tcPr>
          <w:p>
            <w:pPr>
              <w:ind w:firstLine="2400"/>
              <w:rPr>
                <w:rFonts w:ascii="宋体" w:hAnsi="宋体"/>
                <w:sz w:val="24"/>
              </w:rPr>
            </w:pPr>
            <w:r>
              <w:rPr>
                <w:rFonts w:hint="eastAsia" w:ascii="宋体" w:hAnsi="宋体"/>
                <w:sz w:val="24"/>
                <w:lang w:val="en-US" w:eastAsia="zh-CN"/>
              </w:rPr>
              <w:t xml:space="preserve">元</w:t>
            </w:r>
            <w:r/>
          </w:p>
        </w:tc>
      </w:tr>
      <w:tr>
        <w:trPr>
          <w:cantSplit/>
          <w:jc w:val="center"/>
          <w:trHeight w:val="566"/>
        </w:trPr>
        <w:tc>
          <w:tcPr>
            <w:tcW w:w="2592" w:type="dxa"/>
            <w:vAlign w:val="center"/>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合计</w:t>
            </w:r>
            <w:r/>
          </w:p>
        </w:tc>
        <w:tc>
          <w:tcPr>
            <w:gridSpan w:val="2"/>
            <w:tcW w:w="3555" w:type="dxa"/>
            <w:vAlign w:val="center"/>
            <w:textDirection w:val="lrTb"/>
            <w:noWrap w:val="false"/>
          </w:tcPr>
          <w:p>
            <w:pPr>
              <w:jc w:val="center"/>
              <w:rPr>
                <w:rFonts w:ascii="宋体" w:hAnsi="宋体"/>
                <w:sz w:val="24"/>
              </w:rPr>
            </w:pPr>
            <w:r>
              <w:rPr>
                <w:rFonts w:hint="eastAsia" w:ascii="宋体" w:hAnsi="宋体"/>
                <w:sz w:val="24"/>
                <w:lang w:val="en-US" w:eastAsia="zh-CN"/>
              </w:rPr>
              <w:t xml:space="preserve">2年总价</w:t>
            </w:r>
            <w:r/>
          </w:p>
        </w:tc>
        <w:tc>
          <w:tcPr>
            <w:gridSpan w:val="3"/>
            <w:tcW w:w="4884" w:type="dxa"/>
            <w:vAlign w:val="center"/>
            <w:textDirection w:val="lrTb"/>
            <w:noWrap w:val="false"/>
          </w:tcPr>
          <w:p>
            <w:pPr>
              <w:ind w:firstLine="2400"/>
              <w:rPr>
                <w:rFonts w:ascii="宋体" w:hAnsi="宋体"/>
                <w:sz w:val="24"/>
              </w:rPr>
            </w:pPr>
            <w:r>
              <w:rPr>
                <w:rFonts w:hint="eastAsia" w:ascii="宋体" w:hAnsi="宋体"/>
                <w:sz w:val="24"/>
                <w:lang w:val="en-US" w:eastAsia="zh-CN"/>
              </w:rPr>
              <w:t xml:space="preserve">元</w:t>
            </w:r>
            <w:r/>
          </w:p>
        </w:tc>
      </w:tr>
    </w:tbl>
    <w:p>
      <w:pPr>
        <w:rPr>
          <w:rFonts w:hint="eastAsia" w:ascii="宋体" w:hAnsi="宋体"/>
          <w:sz w:val="24"/>
        </w:rPr>
      </w:pPr>
      <w:r>
        <w:rPr>
          <w:rFonts w:hint="eastAsia" w:ascii="宋体" w:hAnsi="宋体"/>
          <w:sz w:val="24"/>
        </w:rPr>
      </w:r>
      <w:r/>
    </w:p>
    <w:p>
      <w:pPr>
        <w:spacing w:line="360" w:lineRule="auto"/>
        <w:rPr>
          <w:rFonts w:ascii="宋体" w:hAnsi="宋体"/>
          <w:sz w:val="24"/>
        </w:rPr>
      </w:pPr>
      <w:r>
        <w:rPr>
          <w:rFonts w:hint="eastAsia" w:ascii="宋体" w:hAnsi="宋体"/>
          <w:sz w:val="24"/>
        </w:rPr>
        <w:t xml:space="preserve">1、此表可以根据需要自行增减行数。</w:t>
      </w:r>
      <w:r/>
    </w:p>
    <w:p>
      <w:pPr>
        <w:spacing w:line="360" w:lineRule="auto"/>
        <w:rPr>
          <w:rFonts w:ascii="宋体" w:hAnsi="宋体"/>
          <w:b/>
          <w:sz w:val="24"/>
        </w:rPr>
      </w:pPr>
      <w:r>
        <w:rPr>
          <w:rFonts w:hint="eastAsia" w:ascii="宋体" w:hAnsi="宋体"/>
          <w:sz w:val="24"/>
        </w:rPr>
        <w:t xml:space="preserve">2、项目如有分包，请各供应商按投报的分包分别列表。</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3958"/>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958"/>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6"/>
        <w:jc w:val="center"/>
        <w:spacing w:beforeAutospacing="0" w:afterAutospacing="0"/>
        <w:rPr>
          <w:color w:val="auto"/>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ascii="宋体" w:hAnsi="宋体"/>
          <w:b/>
          <w:bCs/>
          <w:sz w:val="28"/>
          <w:szCs w:val="28"/>
        </w:rPr>
      </w:pPr>
      <w:r>
        <w:rPr>
          <w:rFonts w:ascii="宋体" w:hAnsi="宋体"/>
          <w:sz w:val="24"/>
        </w:rPr>
        <w:br w:type="page" w:clear="all"/>
      </w:r>
      <w:r>
        <w:rPr>
          <w:rFonts w:hint="eastAsia" w:ascii="宋体" w:hAnsi="宋体"/>
          <w:b/>
          <w:bCs/>
        </w:rPr>
        <w:t xml:space="preserve">附</w:t>
      </w:r>
      <w:r/>
    </w:p>
    <w:p>
      <w:pPr>
        <w:pStyle w:val="835"/>
        <w:jc w:val="center"/>
        <w:rPr>
          <w:rFonts w:ascii="黑体" w:hAnsi="Times New Roman" w:eastAsia="黑体" w:cs="Times New Roman"/>
          <w:sz w:val="32"/>
          <w:szCs w:val="32"/>
        </w:rPr>
      </w:pPr>
      <w:r/>
      <w:bookmarkStart w:id="2" w:name="_Toc11581"/>
      <w:r>
        <w:rPr>
          <w:rFonts w:hint="eastAsia" w:ascii="黑体" w:hAnsi="Times New Roman" w:eastAsia="黑体" w:cs="Times New Roman"/>
          <w:sz w:val="32"/>
          <w:szCs w:val="32"/>
        </w:rPr>
        <w:t xml:space="preserve">中小企业声明函（货物）</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 （单位名称） </w:t>
      </w:r>
      <w:r>
        <w:rPr>
          <w:rFonts w:hint="eastAsia" w:ascii="宋体" w:hAnsi="宋体" w:cs="宋体"/>
          <w:sz w:val="24"/>
        </w:rPr>
        <w:t xml:space="preserve">的</w:t>
      </w:r>
      <w:r>
        <w:rPr>
          <w:rFonts w:hint="eastAsia" w:ascii="宋体" w:hAnsi="宋体" w:cs="宋体"/>
          <w:sz w:val="24"/>
          <w:u w:val="single"/>
        </w:rPr>
        <w:t xml:space="preserve"> （项目名称） </w:t>
      </w:r>
      <w:r>
        <w:rPr>
          <w:rFonts w:hint="eastAsia" w:ascii="宋体" w:hAnsi="宋体" w:cs="宋体"/>
          <w:sz w:val="24"/>
        </w:rPr>
        <w:t xml:space="preserve">采购活动，</w:t>
      </w:r>
      <w:r>
        <w:rPr>
          <w:rFonts w:hint="eastAsia" w:ascii="宋体" w:hAnsi="宋体" w:cs="宋体"/>
          <w:b/>
          <w:bCs/>
          <w:sz w:val="24"/>
        </w:rPr>
        <w:t xml:space="preserve">提供的货物全部由符合政策要求的中小企业制造</w:t>
      </w:r>
      <w:r>
        <w:rPr>
          <w:rFonts w:hint="eastAsia" w:ascii="宋体" w:hAnsi="宋体" w:cs="宋体"/>
          <w:sz w:val="24"/>
        </w:rPr>
        <w:t xml:space="preserve">。相关企业（含联合体中的中小企业、签订分包意向协议的中小企业）的具体情况如下：</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（采购文件中明确的所属行业）</w:t>
      </w:r>
      <w:r>
        <w:rPr>
          <w:rFonts w:hint="eastAsia" w:ascii="宋体" w:hAnsi="宋体" w:cs="宋体"/>
          <w:sz w:val="24"/>
        </w:rPr>
        <w:t xml:space="preserve">行业 ；制造商为</w:t>
      </w:r>
      <w:r>
        <w:rPr>
          <w:rFonts w:hint="eastAsia" w:ascii="宋体" w:hAnsi="宋体" w:cs="宋体"/>
          <w:sz w:val="24"/>
          <w:u w:val="single"/>
        </w:rPr>
        <w:t xml:space="preserve"> （企业名称） </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 （中型企业、小型企业、微型企业）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 ，属于</w:t>
      </w:r>
      <w:r>
        <w:rPr>
          <w:rFonts w:hint="eastAsia" w:ascii="宋体" w:hAnsi="宋体" w:cs="宋体"/>
          <w:sz w:val="24"/>
          <w:u w:val="single"/>
        </w:rPr>
        <w:t xml:space="preserve"> （采购文件中明确的所属行业）</w:t>
      </w:r>
      <w:r>
        <w:rPr>
          <w:rFonts w:hint="eastAsia" w:ascii="宋体" w:hAnsi="宋体" w:cs="宋体"/>
          <w:sz w:val="24"/>
        </w:rPr>
        <w:t xml:space="preserve">行业 ；制造商为</w:t>
      </w:r>
      <w:r>
        <w:rPr>
          <w:rFonts w:hint="eastAsia" w:ascii="宋体" w:hAnsi="宋体" w:cs="宋体"/>
          <w:sz w:val="24"/>
          <w:u w:val="single"/>
        </w:rPr>
        <w:t xml:space="preserve"> （企业名称） </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 （中型企业、小型企业、微型企业）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jc w:val="right"/>
        <w:spacing w:line="360" w:lineRule="auto"/>
        <w:rPr>
          <w:rFonts w:ascii="宋体" w:hAnsi="宋体" w:cs="宋体"/>
          <w:sz w:val="24"/>
        </w:rPr>
      </w:pPr>
      <w:r>
        <w:rPr>
          <w:rFonts w:hint="eastAsia" w:ascii="宋体" w:hAnsi="宋体" w:cs="宋体"/>
          <w:sz w:val="24"/>
        </w:rPr>
        <w:t xml:space="preserve">企业名称（加盖CA电子公章）：</w:t>
      </w:r>
      <w:r/>
    </w:p>
    <w:p>
      <w:pPr>
        <w:jc w:val="right"/>
        <w:spacing w:line="360" w:lineRule="auto"/>
        <w:rPr>
          <w:rFonts w:ascii="宋体" w:hAnsi="宋体" w:cs="宋体"/>
          <w:sz w:val="24"/>
        </w:rPr>
      </w:pPr>
      <w:r>
        <w:rPr>
          <w:rFonts w:hint="eastAsia" w:ascii="宋体" w:hAnsi="宋体" w:cs="宋体"/>
          <w:sz w:val="24"/>
        </w:rPr>
        <w:t xml:space="preserve">日</w:t>
      </w:r>
      <w:r>
        <w:rPr>
          <w:rFonts w:hint="eastAsia" w:ascii="宋体" w:hAnsi="宋体" w:cs="宋体"/>
          <w:sz w:val="24"/>
          <w:lang w:val="en-US" w:eastAsia="zh-CN"/>
        </w:rPr>
        <w:t xml:space="preserve">    </w:t>
      </w:r>
      <w:r>
        <w:rPr>
          <w:rFonts w:hint="eastAsia" w:ascii="宋体" w:hAnsi="宋体" w:cs="宋体"/>
          <w:sz w:val="24"/>
        </w:rPr>
        <w:t xml:space="preserve"> 期：</w:t>
      </w:r>
      <w:r/>
    </w:p>
    <w:p>
      <w:pPr>
        <w:pStyle w:val="1321"/>
        <w:spacing w:line="360" w:lineRule="auto"/>
        <w:rPr>
          <w:rFonts w:hAnsi="宋体" w:cs="宋体"/>
          <w:b/>
          <w:sz w:val="22"/>
          <w:szCs w:val="20"/>
        </w:rPr>
      </w:pPr>
      <w:r>
        <w:rPr>
          <w:rFonts w:hint="eastAsia" w:hAnsi="宋体" w:cs="宋体"/>
          <w:b/>
          <w:sz w:val="22"/>
          <w:szCs w:val="20"/>
        </w:rPr>
        <w:t xml:space="preserve">1 、从业人员、营业收入、资产总额填报上一年度数据，无上一年度数据的新成立企业可不填报</w:t>
      </w:r>
      <w:bookmarkEnd w:id="2"/>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rPr>
          <w:rFonts w:ascii="宋体" w:hAnsi="宋体" w:cs="宋体"/>
          <w:b/>
          <w:color w:val="auto"/>
          <w:spacing w:val="6"/>
          <w:sz w:val="36"/>
          <w:szCs w:val="36"/>
        </w:rPr>
      </w:pPr>
      <w:r>
        <w:rPr>
          <w:rFonts w:hint="eastAsia" w:ascii="宋体" w:hAnsi="宋体" w:cs="宋体"/>
          <w:b/>
          <w:color w:val="auto"/>
          <w:spacing w:val="6"/>
          <w:sz w:val="36"/>
          <w:szCs w:val="36"/>
        </w:rPr>
        <w:t xml:space="preserve">残疾人福利性单位声明函（如有）</w:t>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pStyle w:val="866"/>
        <w:ind w:firstLine="48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项目采购活动由本单位提供服务。</w:t>
      </w:r>
      <w:r/>
    </w:p>
    <w:p>
      <w:pPr>
        <w:pStyle w:val="866"/>
        <w:ind w:firstLine="48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p>
    <w:p>
      <w:pPr>
        <w:pStyle w:val="866"/>
        <w:ind w:firstLine="48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66"/>
        <w:ind w:firstLine="48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备注：1、供应商如不提供此声明函，价格将不做相应扣除（如项目全面面向中小企业，则资格审查不通过）。</w:t>
      </w:r>
      <w:r/>
    </w:p>
    <w:p>
      <w:pPr>
        <w:pStyle w:val="866"/>
        <w:ind w:firstLine="48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2、中标人为残疾人福利单位的，此声明函将随中标结果同时公告，接受社会监督</w:t>
      </w:r>
      <w:r/>
    </w:p>
    <w:p>
      <w:pPr>
        <w:pStyle w:val="866"/>
        <w:ind w:firstLine="624"/>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66"/>
        <w:ind w:right="1560" w:firstLine="624"/>
        <w:jc w:val="center"/>
        <w:spacing w:beforeAutospacing="0" w:afterAutospacing="0" w:line="360" w:lineRule="auto"/>
        <w:tabs>
          <w:tab w:val="left" w:pos="4864"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供应商全称（加盖CA电子公章）：</w:t>
      </w:r>
      <w:r/>
    </w:p>
    <w:p>
      <w:pPr>
        <w:pStyle w:val="866"/>
        <w:ind w:right="1560" w:firstLine="480"/>
        <w:jc w:val="center"/>
        <w:spacing w:beforeAutospacing="0" w:afterAutospacing="0" w:line="360" w:lineRule="auto"/>
        <w:tabs>
          <w:tab w:val="left" w:pos="4864"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日  期：</w:t>
      </w:r>
      <w:r/>
    </w:p>
    <w:p>
      <w:pPr>
        <w:ind w:right="286" w:firstLine="504"/>
        <w:jc w:val="right"/>
        <w:spacing w:line="588" w:lineRule="exact"/>
        <w:rPr>
          <w:rFonts w:ascii="宋体" w:hAnsi="宋体" w:cs="宋体"/>
          <w:color w:val="auto"/>
          <w:spacing w:val="6"/>
          <w:sz w:val="24"/>
        </w:rPr>
      </w:pPr>
      <w:r>
        <w:rPr>
          <w:rFonts w:ascii="宋体" w:hAnsi="宋体" w:cs="宋体"/>
          <w:color w:val="auto"/>
          <w:spacing w:val="6"/>
          <w:sz w:val="24"/>
        </w:rPr>
      </w:r>
      <w:r/>
    </w:p>
    <w:p>
      <w:pPr>
        <w:rPr>
          <w:color w:val="auto"/>
        </w:rPr>
      </w:pPr>
      <w:r>
        <w:rPr>
          <w:color w:val="auto"/>
        </w:rPr>
      </w:r>
      <w:r/>
    </w:p>
    <w:p>
      <w:pPr>
        <w:ind w:firstLine="723"/>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黑体" w:eastAsia="黑体"/>
          <w:sz w:val="32"/>
          <w:szCs w:val="32"/>
        </w:rPr>
      </w:pPr>
      <w:r>
        <w:rPr>
          <w:rFonts w:hint="eastAsia" w:ascii="宋体" w:hAnsi="宋体" w:cs="宋体"/>
          <w:b/>
          <w:color w:val="auto"/>
          <w:sz w:val="32"/>
          <w:szCs w:val="32"/>
        </w:rPr>
        <w:br w:type="page" w:clear="all"/>
      </w:r>
      <w:r>
        <w:rPr>
          <w:rFonts w:hint="eastAsia" w:ascii="黑体" w:eastAsia="黑体"/>
          <w:sz w:val="32"/>
          <w:szCs w:val="32"/>
        </w:rPr>
        <w:t xml:space="preserve">八、服务内容响应及偏离表（如有）</w:t>
      </w:r>
      <w:r/>
    </w:p>
    <w:p>
      <w:pPr>
        <w:jc w:val="cente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投标人全称（加盖公章）：       </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招标要求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c>
          <w:tcPr>
            <w:tcW w:w="1173" w:type="dxa"/>
            <w:vAlign w:val="center"/>
            <w:textDirection w:val="lrTb"/>
            <w:noWrap w:val="false"/>
          </w:tcPr>
          <w:p>
            <w:pPr>
              <w:jc w:val="center"/>
              <w:rPr>
                <w:rFonts w:ascii="宋体" w:hAnsi="宋体"/>
                <w:sz w:val="24"/>
              </w:rPr>
            </w:pPr>
            <w:r>
              <w:rPr>
                <w:rFonts w:hint="eastAsia" w:ascii="宋体" w:hAnsi="宋体"/>
                <w:sz w:val="24"/>
              </w:rPr>
              <w:t xml:space="preserve">原因</w:t>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法定代表人或授权代表签名：</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注：1、按照基本技术要求详细填列。</w:t>
      </w:r>
      <w:r/>
    </w:p>
    <w:p>
      <w:pPr>
        <w:numPr>
          <w:ilvl w:val="0"/>
          <w:numId w:val="7"/>
        </w:numPr>
        <w:rPr>
          <w:rFonts w:ascii="宋体" w:hAnsi="宋体"/>
          <w:sz w:val="24"/>
        </w:rPr>
      </w:pPr>
      <w:r>
        <w:rPr>
          <w:rFonts w:hint="eastAsia" w:ascii="宋体" w:hAnsi="宋体"/>
          <w:sz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3、技术偏离表应针对项目需求逐条应答。</w:t>
      </w:r>
      <w:r/>
    </w:p>
    <w:p>
      <w:pPr>
        <w:rPr>
          <w:rFonts w:ascii="宋体" w:hAnsi="宋体"/>
          <w:sz w:val="24"/>
        </w:rPr>
      </w:pPr>
      <w:r>
        <w:rPr>
          <w:rFonts w:ascii="宋体" w:hAnsi="宋体"/>
          <w:sz w:val="24"/>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pStyle w:val="868"/>
        <w:ind w:firstLine="723"/>
        <w:rPr>
          <w:rFonts w:ascii="黑体" w:eastAsia="黑体"/>
          <w:b/>
          <w:sz w:val="36"/>
        </w:rPr>
      </w:pPr>
      <w:r>
        <w:rPr>
          <w:rFonts w:ascii="黑体" w:eastAsia="黑体"/>
          <w:b/>
          <w:sz w:val="36"/>
        </w:rPr>
      </w:r>
      <w:r/>
    </w:p>
    <w:p>
      <w:pPr>
        <w:pStyle w:val="868"/>
        <w:ind w:firstLine="723"/>
        <w:rPr>
          <w:rFonts w:ascii="黑体" w:eastAsia="黑体"/>
          <w:b/>
          <w:sz w:val="36"/>
        </w:rPr>
      </w:pPr>
      <w:r>
        <w:rPr>
          <w:rFonts w:ascii="黑体" w:eastAsia="黑体"/>
          <w:b/>
          <w:sz w:val="36"/>
        </w:rPr>
      </w:r>
      <w:r/>
    </w:p>
    <w:p>
      <w:pPr>
        <w:pStyle w:val="868"/>
        <w:ind w:firstLine="723"/>
        <w:rPr>
          <w:rFonts w:ascii="黑体" w:eastAsia="黑体"/>
          <w:b/>
          <w:sz w:val="36"/>
        </w:rPr>
      </w:pPr>
      <w:r>
        <w:rPr>
          <w:rFonts w:ascii="黑体" w:eastAsia="黑体"/>
          <w:b/>
          <w:sz w:val="36"/>
        </w:rPr>
      </w:r>
      <w:r/>
    </w:p>
    <w:p>
      <w:pPr>
        <w:pStyle w:val="868"/>
        <w:ind w:firstLine="723"/>
        <w:rPr>
          <w:rFonts w:ascii="黑体" w:eastAsia="黑体"/>
          <w:b/>
          <w:sz w:val="36"/>
        </w:rPr>
      </w:pPr>
      <w:r>
        <w:rPr>
          <w:rFonts w:ascii="黑体" w:eastAsia="黑体"/>
          <w:b/>
          <w:sz w:val="36"/>
        </w:rPr>
      </w:r>
      <w:r/>
    </w:p>
    <w:p>
      <w:pPr>
        <w:pStyle w:val="868"/>
        <w:ind w:firstLine="723"/>
        <w:rPr>
          <w:rFonts w:ascii="黑体" w:eastAsia="黑体"/>
          <w:b/>
          <w:sz w:val="36"/>
        </w:rPr>
      </w:pPr>
      <w:r>
        <w:rPr>
          <w:rFonts w:ascii="黑体" w:eastAsia="黑体"/>
          <w:b/>
          <w:sz w:val="36"/>
        </w:rPr>
      </w:r>
      <w:r/>
    </w:p>
    <w:p>
      <w:pPr>
        <w:pStyle w:val="868"/>
        <w:ind w:firstLine="723"/>
        <w:rPr>
          <w:rFonts w:ascii="黑体" w:eastAsia="黑体"/>
          <w:b/>
          <w:sz w:val="36"/>
        </w:rPr>
      </w:pPr>
      <w:r>
        <w:rPr>
          <w:rFonts w:ascii="黑体" w:eastAsia="黑体"/>
          <w:b/>
          <w:sz w:val="36"/>
        </w:rPr>
      </w:r>
      <w:bookmarkEnd w:id="1"/>
      <w:r/>
    </w:p>
    <w:p>
      <w:r/>
      <w:r/>
    </w:p>
    <w:p>
      <w:pPr>
        <w:jc w:val="center"/>
        <w:spacing w:before="50" w:after="50"/>
        <w:rPr>
          <w:rFonts w:ascii="黑体" w:eastAsia="黑体"/>
          <w:sz w:val="32"/>
          <w:szCs w:val="32"/>
        </w:rPr>
      </w:pPr>
      <w:r/>
      <w:bookmarkStart w:id="3" w:name="_Hlt26955054"/>
      <w:r/>
      <w:bookmarkEnd w:id="3"/>
      <w:r>
        <w:rPr>
          <w:rFonts w:hint="eastAsia" w:ascii="黑体" w:eastAsia="黑体"/>
          <w:sz w:val="32"/>
          <w:szCs w:val="32"/>
        </w:rPr>
        <w:t xml:space="preserve">九、商务条款响应及偏离表（如有）</w:t>
      </w:r>
      <w:r/>
    </w:p>
    <w:p>
      <w:pPr>
        <w:jc w:val="cente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投标人全称（加盖公章）：        </w:t>
      </w:r>
      <w:r/>
    </w:p>
    <w:tbl>
      <w:tblPr>
        <w:tblStyle w:val="8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hint="eastAsia" w:ascii="仿宋_GB2312" w:hAnsi="宋体"/>
                <w:sz w:val="24"/>
              </w:rPr>
              <w:t xml:space="preserve">项目</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hint="eastAsia" w:ascii="仿宋_GB2312" w:hAnsi="宋体"/>
                <w:sz w:val="24"/>
              </w:rPr>
              <w:t xml:space="preserve">招标文件要求</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hint="eastAsia" w:ascii="仿宋_GB2312" w:hAnsi="宋体"/>
                <w:sz w:val="24"/>
              </w:rPr>
              <w:t xml:space="preserve">是否响应</w:t>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hint="eastAsia" w:ascii="仿宋_GB2312" w:hAnsi="宋体"/>
                <w:sz w:val="24"/>
              </w:rPr>
              <w:t xml:space="preserve">投标人的承诺或说明</w:t>
            </w:r>
            <w:r/>
          </w:p>
        </w:tc>
      </w:tr>
      <w:tr>
        <w:trPr>
          <w:trHeight w:val="71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rPr>
                <w:rFonts w:ascii="仿宋_GB2312" w:hAnsi="宋体" w:eastAsia="仿宋_GB2312"/>
                <w:sz w:val="24"/>
                <w:szCs w:val="20"/>
              </w:rPr>
            </w:pPr>
            <w:r>
              <w:rPr>
                <w:rFonts w:ascii="仿宋_GB2312" w:hAnsi="宋体" w:eastAsia="仿宋_GB2312"/>
                <w:sz w:val="24"/>
                <w:szCs w:val="20"/>
              </w:rPr>
            </w:r>
            <w:r/>
          </w:p>
        </w:tc>
      </w:tr>
      <w:tr>
        <w:trPr>
          <w:trHeight w:val="82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sz w:val="24"/>
              </w:rPr>
            </w:pPr>
            <w:r>
              <w:rPr>
                <w:rFonts w:ascii="仿宋_GB2312"/>
                <w:sz w:val="24"/>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bl>
    <w:p>
      <w:pPr>
        <w:rPr>
          <w:rFonts w:ascii="宋体" w:hAnsi="宋体"/>
          <w:sz w:val="24"/>
        </w:rPr>
      </w:pPr>
      <w:r>
        <w:rPr>
          <w:rFonts w:hint="eastAsia" w:ascii="宋体" w:hAnsi="宋体"/>
          <w:sz w:val="24"/>
        </w:rPr>
        <w:t xml:space="preserve">法定代表人或授权代表签名：</w:t>
      </w:r>
      <w:r/>
    </w:p>
    <w:p>
      <w:pPr>
        <w:pStyle w:val="846"/>
      </w:pPr>
      <w:r/>
      <w:r/>
    </w:p>
    <w:p>
      <w:pPr>
        <w:pStyle w:val="846"/>
      </w:pPr>
      <w:r/>
      <w:r/>
    </w:p>
    <w:p>
      <w:pPr>
        <w:spacing w:line="480" w:lineRule="auto"/>
        <w:rPr>
          <w:rFonts w:ascii="仿宋_GB2312" w:hAnsi="Arial"/>
          <w:sz w:val="30"/>
        </w:rPr>
      </w:pPr>
      <w:r/>
      <w:bookmarkStart w:id="4" w:name="_Hlt24879081"/>
      <w:r/>
      <w:bookmarkEnd w:id="4"/>
      <w:r/>
      <w:bookmarkStart w:id="5" w:name="_Hlt26782999"/>
      <w:r/>
      <w:bookmarkEnd w:id="5"/>
      <w:r/>
      <w:bookmarkStart w:id="6" w:name="_Hlt26671372"/>
      <w:r/>
      <w:bookmarkEnd w:id="6"/>
      <w:r/>
      <w:bookmarkStart w:id="7" w:name="_Hlt26955056"/>
      <w:r/>
      <w:bookmarkEnd w:id="7"/>
      <w:r/>
      <w:bookmarkStart w:id="8" w:name="_Hlt26580838"/>
      <w:r/>
      <w:bookmarkEnd w:id="8"/>
      <w:r/>
      <w:bookmarkStart w:id="9" w:name="_Hlt26955064"/>
      <w:r/>
      <w:bookmarkEnd w:id="9"/>
      <w:r/>
      <w:bookmarkStart w:id="10" w:name="_Hlt26609391"/>
      <w:r/>
      <w:bookmarkEnd w:id="10"/>
      <w:r/>
      <w:bookmarkStart w:id="11" w:name="_Hlt26671343"/>
      <w:r/>
      <w:bookmarkEnd w:id="11"/>
      <w:r>
        <w:rPr>
          <w:rFonts w:hint="eastAsia" w:ascii="仿宋_GB2312" w:hAnsi="Arial"/>
          <w:sz w:val="30"/>
        </w:rPr>
        <w:t xml:space="preserve">    </w:t>
      </w:r>
      <w:bookmarkStart w:id="12" w:name="_Hlt26955066"/>
      <w:r/>
      <w:bookmarkEnd w:id="12"/>
      <w:r/>
      <w:bookmarkStart w:id="13" w:name="_Hlt26671374"/>
      <w:r/>
      <w:bookmarkEnd w:id="13"/>
      <w:r/>
      <w:bookmarkStart w:id="14" w:name="_Hlt26609389"/>
      <w:r/>
      <w:bookmarkEnd w:id="14"/>
      <w:r/>
      <w:bookmarkStart w:id="15" w:name="_Toc462564146"/>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pStyle w:val="868"/>
        <w:ind w:firstLine="600"/>
      </w:pPr>
      <w:r/>
      <w:r/>
    </w:p>
    <w:p>
      <w:pPr>
        <w:jc w:val="center"/>
        <w:rPr>
          <w:rFonts w:ascii="宋体" w:hAnsi="宋体" w:cs="黑体"/>
          <w:b/>
          <w:color w:val="000000"/>
          <w:sz w:val="32"/>
          <w:szCs w:val="32"/>
        </w:rPr>
      </w:pPr>
      <w:r>
        <w:rPr>
          <w:rFonts w:hint="eastAsia" w:ascii="宋体" w:hAnsi="宋体" w:cs="黑体"/>
          <w:b/>
          <w:color w:val="000000"/>
          <w:sz w:val="32"/>
          <w:szCs w:val="32"/>
          <w:lang w:val="zh-CN"/>
        </w:rPr>
        <w:t xml:space="preserve">供应商登记表</w:t>
      </w:r>
      <w:r/>
    </w:p>
    <w:p>
      <w:pPr>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p>
          <w:p>
            <w:pPr>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tc>
      </w:tr>
    </w:tbl>
    <w:p>
      <w:pPr>
        <w:pStyle w:val="868"/>
        <w:ind w:firstLine="600"/>
      </w:pPr>
      <w:r/>
      <w:r/>
    </w:p>
    <w:p>
      <w:pPr>
        <w:pStyle w:val="868"/>
        <w:ind w:left="0" w:firstLine="0"/>
      </w:pPr>
      <w:r/>
      <w:r/>
    </w:p>
    <w:p>
      <w:pPr>
        <w:pStyle w:val="868"/>
        <w:ind w:firstLine="600"/>
      </w:pPr>
      <w:r/>
      <w:r/>
    </w:p>
    <w:p>
      <w:pPr>
        <w:pStyle w:val="868"/>
        <w:ind w:firstLine="600"/>
      </w:pPr>
      <w:r/>
      <w:r/>
    </w:p>
    <w:p>
      <w:pPr>
        <w:jc w:val="center"/>
        <w:spacing w:line="480" w:lineRule="exact"/>
        <w:rPr>
          <w:rFonts w:ascii="宋体" w:hAnsi="宋体"/>
          <w:color w:val="000000"/>
          <w:sz w:val="36"/>
          <w:szCs w:val="36"/>
        </w:rPr>
      </w:pPr>
      <w:r>
        <w:rPr>
          <w:rFonts w:hint="eastAsia" w:ascii="宋体" w:hAnsi="宋体"/>
          <w:b/>
          <w:color w:val="000000"/>
          <w:sz w:val="36"/>
          <w:szCs w:val="36"/>
        </w:rPr>
        <w:t xml:space="preserve">服务承诺函</w:t>
      </w:r>
      <w:r/>
    </w:p>
    <w:tbl>
      <w:tblPr>
        <w:tblStyle w:val="8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p>
        </w:tc>
        <w:tc>
          <w:tcPr>
            <w:tcW w:w="6703" w:type="dxa"/>
            <w:textDirection w:val="lrTb"/>
            <w:noWrap w:val="false"/>
          </w:tcPr>
          <w:p>
            <w:pPr>
              <w:jc w:val="left"/>
              <w:spacing w:line="36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p>
          <w:p>
            <w:pPr>
              <w:jc w:val="left"/>
              <w:spacing w:line="360" w:lineRule="exact"/>
              <w:rPr>
                <w:rFonts w:ascii="宋体" w:hAnsi="宋体"/>
                <w:bCs/>
                <w:color w:val="000000"/>
                <w:sz w:val="24"/>
              </w:rPr>
            </w:pPr>
            <w:r>
              <w:rPr>
                <w:rFonts w:hint="eastAsia" w:ascii="宋体" w:hAnsi="宋体"/>
                <w:bCs/>
                <w:color w:val="000000"/>
                <w:sz w:val="24"/>
              </w:rPr>
              <w:t xml:space="preserve">2. 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p>
          <w:p>
            <w:pPr>
              <w:jc w:val="left"/>
              <w:spacing w:line="360" w:lineRule="exact"/>
              <w:rPr>
                <w:rFonts w:ascii="宋体" w:hAnsi="宋体"/>
                <w:color w:val="000000"/>
                <w:sz w:val="24"/>
              </w:rPr>
            </w:pPr>
            <w:r>
              <w:rPr>
                <w:rFonts w:ascii="宋体" w:hAnsi="宋体"/>
                <w:color w:val="000000"/>
                <w:sz w:val="24"/>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sz w:val="24"/>
              </w:rPr>
            </w:pPr>
            <w:r>
              <w:rPr>
                <w:rFonts w:ascii="宋体" w:hAnsi="宋体"/>
                <w:color w:val="000000"/>
                <w:sz w:val="24"/>
              </w:rPr>
            </w:r>
            <w:r/>
          </w:p>
        </w:tc>
      </w:tr>
    </w:tbl>
    <w:p>
      <w:pPr>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p>
    <w:p>
      <w:pPr>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（加盖公章）</w:t>
      </w:r>
      <w:r/>
    </w:p>
    <w:p>
      <w:pPr>
        <w:jc w:val="right"/>
        <w:spacing w:line="480" w:lineRule="exact"/>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sz w:val="24"/>
        </w:rPr>
        <w:t xml:space="preserve">年    月    日</w:t>
      </w:r>
      <w:bookmarkEnd w:id="15"/>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方正仿宋_GBK" w:hAnsi="宋体" w:eastAsia="方正仿宋_GBK" w:cs="宋体"/>
          <w:sz w:val="32"/>
          <w:szCs w:val="32"/>
        </w:rPr>
      </w:pPr>
      <w:r>
        <w:rPr>
          <w:rFonts w:hint="eastAsia" w:ascii="黑体" w:eastAsia="黑体"/>
          <w:sz w:val="32"/>
          <w:szCs w:val="32"/>
        </w:rPr>
        <w:t xml:space="preserve">十、盐城市政府采购事前信用承诺书</w:t>
      </w:r>
      <w:r/>
    </w:p>
    <w:p>
      <w:pPr>
        <w:ind w:firstLine="480"/>
        <w:jc w:val="left"/>
        <w:spacing w:line="500" w:lineRule="exact"/>
        <w:widowControl/>
        <w:rPr>
          <w:rFonts w:ascii="宋体" w:hAnsi="宋体"/>
          <w:sz w:val="24"/>
        </w:rPr>
      </w:pPr>
      <w:r>
        <w:rPr>
          <w:rFonts w:hint="eastAsia" w:ascii="宋体" w:hAnsi="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rPr>
      </w:pPr>
      <w:r>
        <w:rPr>
          <w:rFonts w:hint="eastAsia" w:ascii="宋体" w:hAnsi="宋体"/>
          <w:sz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0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jc w:val="left"/>
        <w:spacing w:line="500" w:lineRule="exact"/>
        <w:widowControl/>
        <w:rPr>
          <w:rFonts w:ascii="宋体" w:hAnsi="宋体"/>
          <w:sz w:val="24"/>
        </w:rPr>
      </w:pPr>
      <w:r>
        <w:rPr>
          <w:rFonts w:ascii="宋体" w:hAnsi="宋体"/>
          <w:sz w:val="24"/>
        </w:rPr>
      </w:r>
      <w:r/>
    </w:p>
    <w:p>
      <w:pPr>
        <w:jc w:val="center"/>
        <w:spacing w:line="500" w:lineRule="exact"/>
        <w:widowControl/>
        <w:rPr>
          <w:rFonts w:ascii="宋体" w:hAnsi="宋体"/>
          <w:sz w:val="24"/>
        </w:rPr>
      </w:pPr>
      <w:r>
        <w:rPr>
          <w:rFonts w:hint="eastAsia" w:ascii="宋体" w:hAnsi="宋体"/>
          <w:sz w:val="24"/>
        </w:rPr>
        <w:t xml:space="preserve">                 法定代表人签名：</w:t>
      </w:r>
      <w:r/>
    </w:p>
    <w:p>
      <w:pPr>
        <w:jc w:val="center"/>
        <w:spacing w:line="500" w:lineRule="exact"/>
        <w:widowControl/>
        <w:rPr>
          <w:rFonts w:ascii="宋体" w:hAnsi="宋体"/>
          <w:sz w:val="24"/>
        </w:rPr>
      </w:pPr>
      <w:r>
        <w:rPr>
          <w:rFonts w:hint="eastAsia" w:ascii="宋体" w:hAnsi="宋体"/>
          <w:sz w:val="24"/>
        </w:rPr>
        <w:t xml:space="preserve">                   单位名称（盖章）：</w:t>
      </w:r>
      <w:r/>
    </w:p>
    <w:p>
      <w:pPr>
        <w:jc w:val="center"/>
        <w:spacing w:line="500" w:lineRule="exact"/>
        <w:widowControl/>
        <w:rPr>
          <w:rFonts w:hint="eastAsia" w:ascii="宋体" w:hAnsi="宋体"/>
          <w:sz w:val="24"/>
        </w:rPr>
      </w:pPr>
      <w:r>
        <w:rPr>
          <w:rFonts w:hint="eastAsia" w:ascii="宋体" w:hAnsi="宋体"/>
          <w:sz w:val="24"/>
        </w:rPr>
        <w:t xml:space="preserve">                      年    月    日</w:t>
      </w:r>
      <w:r/>
    </w:p>
    <w:p>
      <w:pPr>
        <w:jc w:val="center"/>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sz w:val="24"/>
        </w:rPr>
      </w:pPr>
      <w:r>
        <w:rPr>
          <w:rFonts w:hint="eastAsia" w:ascii="宋体" w:hAnsi="宋体"/>
          <w:sz w:val="24"/>
        </w:rPr>
      </w:r>
      <w:r/>
    </w:p>
    <w:p>
      <w:r>
        <w:br w:type="page" w:clear="all"/>
      </w:r>
      <w:r/>
    </w:p>
    <w:p>
      <w:pPr>
        <w:jc w:val="center"/>
        <w:spacing w:before="50" w:after="50"/>
        <w:rPr>
          <w:rFonts w:ascii="黑体" w:eastAsia="黑体"/>
          <w:sz w:val="32"/>
          <w:szCs w:val="32"/>
        </w:rPr>
      </w:pPr>
      <w:r>
        <w:rPr>
          <w:rFonts w:hint="eastAsia" w:ascii="黑体" w:eastAsia="黑体"/>
          <w:sz w:val="32"/>
          <w:szCs w:val="32"/>
        </w:rPr>
        <w:t xml:space="preserve">十一、招标文件中规定要求提供的证明材料和投标人认为需要提供的其他材料</w:t>
      </w:r>
      <w:r/>
    </w:p>
    <w:p>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ind w:firstLine="435"/>
        <w:jc w:val="center"/>
        <w:spacing w:line="480" w:lineRule="exact"/>
        <w:rPr>
          <w:rFonts w:ascii="宋体" w:hAnsi="宋体"/>
          <w:color w:val="000000"/>
          <w:sz w:val="24"/>
        </w:rPr>
      </w:pPr>
      <w:r>
        <w:rPr>
          <w:rFonts w:ascii="宋体" w:hAnsi="宋体"/>
          <w:color w:val="000000"/>
          <w:sz w:val="24"/>
        </w:rPr>
      </w:r>
      <w:r/>
    </w:p>
    <w:p>
      <w:pPr>
        <w:jc w:val="both"/>
        <w:spacing w:line="480" w:lineRule="exact"/>
        <w:rPr>
          <w:rFonts w:hint="eastAsia" w:ascii="宋体" w:hAnsi="宋体" w:eastAsia="宋体"/>
          <w:color w:val="000000"/>
          <w:sz w:val="24"/>
          <w:lang w:val="en-US" w:eastAsia="zh-CN"/>
        </w:rPr>
      </w:pPr>
      <w:r>
        <w:rPr>
          <w:rFonts w:hint="eastAsia" w:ascii="宋体" w:hAnsi="宋体" w:eastAsia="宋体"/>
          <w:color w:val="000000"/>
          <w:sz w:val="24"/>
          <w:lang w:val="en-US" w:eastAsia="zh-CN"/>
        </w:rPr>
      </w:r>
      <w:r/>
    </w:p>
    <w:p>
      <w:pPr>
        <w:jc w:val="both"/>
        <w:spacing w:line="480" w:lineRule="exact"/>
        <w:rPr>
          <w:rFonts w:hint="eastAsia" w:ascii="宋体" w:hAnsi="宋体" w:eastAsia="宋体"/>
          <w:color w:val="000000"/>
          <w:sz w:val="24"/>
          <w:lang w:val="en-US" w:eastAsia="zh-CN"/>
        </w:rPr>
      </w:pPr>
      <w:r>
        <w:rPr>
          <w:rFonts w:hint="eastAsia" w:ascii="宋体" w:hAnsi="宋体" w:eastAsia="宋体"/>
          <w:color w:val="000000"/>
          <w:sz w:val="24"/>
          <w:lang w:val="en-US" w:eastAsia="zh-CN"/>
        </w:rPr>
      </w:r>
      <w:r/>
    </w:p>
    <w:p>
      <w:pPr>
        <w:pStyle w:val="866"/>
        <w:jc w:val="center"/>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66"/>
        <w:jc w:val="center"/>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质疑函范本</w:t>
      </w:r>
      <w:r/>
    </w:p>
    <w:p>
      <w:pPr>
        <w:pStyle w:val="866"/>
        <w:jc w:val="both"/>
        <w:spacing w:before="290"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一、质疑供应商基本信息</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二、质疑项目基本情况</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三、质疑事项具体内容</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pStyle w:val="866"/>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质疑事项2</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四、与质疑事项相关的质疑请求</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签字(签章)：                 公章：               日期：    </w:t>
      </w:r>
      <w:r/>
    </w:p>
    <w:p>
      <w:pPr>
        <w:pStyle w:val="866"/>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质疑函制作说明：</w:t>
      </w:r>
      <w:r/>
    </w:p>
    <w:p>
      <w:pPr>
        <w:pStyle w:val="86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pStyle w:val="86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p>
    <w:p>
      <w:pPr>
        <w:pStyle w:val="86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pStyle w:val="86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pStyle w:val="86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6"/>
        <w:ind w:firstLine="42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35"/>
        <w:jc w:val="center"/>
        <w:spacing w:line="480" w:lineRule="exact"/>
        <w:rPr>
          <w:rFonts w:ascii="宋体" w:hAnsi="宋体"/>
          <w:color w:val="000000"/>
          <w:sz w:val="24"/>
        </w:rPr>
      </w:pPr>
      <w:r>
        <w:rPr>
          <w:rFonts w:ascii="宋体" w:hAnsi="宋体"/>
          <w:color w:val="000000"/>
          <w:sz w:val="24"/>
        </w:rPr>
      </w:r>
      <w:r/>
    </w:p>
    <w:sectPr>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等线">
    <w:panose1 w:val="02010600030101010101"/>
  </w:font>
  <w:font w:name="微软雅黑">
    <w:panose1 w:val="020B0503020204020204"/>
  </w:font>
  <w:font w:name="Calibri">
    <w:panose1 w:val="020F0502020204030204"/>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Angsana New">
    <w:panose1 w:val="02020603050405020304"/>
  </w:font>
  <w:font w:name="Tahoma">
    <w:panose1 w:val="020B060403050404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
    <w:panose1 w:val="020B050302020202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6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106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6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p>
    <w:pPr>
      <w:pStyle w:val="1067"/>
      <w:ind w:right="360"/>
      <w:jc w:val="center"/>
    </w:pPr>
    <w:r/>
    <w:r/>
  </w:p>
  <w:p>
    <w:pPr>
      <w:pStyle w:val="10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06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1">
    <w:multiLevelType w:val="hybridMultilevel"/>
    <w:lvl w:ilvl="0">
      <w:start w:val="1"/>
      <w:numFmt w:val="decimal"/>
      <w:pStyle w:val="111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6"/>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4">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5">
    <w:multiLevelType w:val="hybridMultilevel"/>
    <w:lvl w:ilvl="0">
      <w:start w:val="1"/>
      <w:numFmt w:val="decimal"/>
      <w:pStyle w:val="1124"/>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name w:val="Heading 1"/>
    <w:basedOn w:val="833"/>
    <w:next w:val="833"/>
    <w:link w:val="890"/>
    <w:uiPriority w:val="9"/>
    <w:qFormat/>
    <w:pPr>
      <w:keepLines/>
      <w:keepNext/>
      <w:spacing w:before="480" w:after="200"/>
      <w:outlineLvl w:val="0"/>
    </w:pPr>
    <w:rPr>
      <w:rFonts w:ascii="Arial" w:hAnsi="Arial" w:eastAsia="Arial"/>
      <w:sz w:val="40"/>
      <w:szCs w:val="40"/>
    </w:rPr>
  </w:style>
  <w:style w:type="paragraph" w:styleId="835">
    <w:name w:val="Heading 2"/>
    <w:basedOn w:val="833"/>
    <w:next w:val="833"/>
    <w:uiPriority w:val="9"/>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91"/>
    <w:uiPriority w:val="9"/>
    <w:unhideWhenUsed/>
    <w:qFormat/>
    <w:pPr>
      <w:keepLines/>
      <w:keepNext/>
      <w:spacing w:before="320" w:after="200"/>
      <w:outlineLvl w:val="2"/>
    </w:pPr>
    <w:rPr>
      <w:rFonts w:ascii="Arial" w:hAnsi="Arial" w:eastAsia="Arial"/>
      <w:sz w:val="30"/>
      <w:szCs w:val="30"/>
    </w:rPr>
  </w:style>
  <w:style w:type="paragraph" w:styleId="837">
    <w:name w:val="Heading 4"/>
    <w:basedOn w:val="833"/>
    <w:next w:val="833"/>
    <w:link w:val="892"/>
    <w:uiPriority w:val="9"/>
    <w:unhideWhenUsed/>
    <w:qFormat/>
    <w:pPr>
      <w:keepLines/>
      <w:keepNext/>
      <w:spacing w:before="320" w:after="200"/>
      <w:outlineLvl w:val="3"/>
    </w:pPr>
    <w:rPr>
      <w:rFonts w:ascii="Arial" w:hAnsi="Arial" w:eastAsia="Arial"/>
      <w:b/>
      <w:bCs/>
      <w:sz w:val="26"/>
      <w:szCs w:val="26"/>
    </w:rPr>
  </w:style>
  <w:style w:type="paragraph" w:styleId="838">
    <w:name w:val="Heading 5"/>
    <w:basedOn w:val="833"/>
    <w:next w:val="833"/>
    <w:link w:val="893"/>
    <w:uiPriority w:val="9"/>
    <w:unhideWhenUsed/>
    <w:qFormat/>
    <w:pPr>
      <w:keepLines/>
      <w:keepNext/>
      <w:spacing w:before="320" w:after="200"/>
      <w:outlineLvl w:val="4"/>
    </w:pPr>
    <w:rPr>
      <w:rFonts w:ascii="Arial" w:hAnsi="Arial" w:eastAsia="Arial"/>
      <w:b/>
      <w:bCs/>
      <w:sz w:val="24"/>
    </w:rPr>
  </w:style>
  <w:style w:type="paragraph" w:styleId="839">
    <w:name w:val="Heading 6"/>
    <w:basedOn w:val="833"/>
    <w:next w:val="833"/>
    <w:link w:val="894"/>
    <w:uiPriority w:val="9"/>
    <w:unhideWhenUsed/>
    <w:qFormat/>
    <w:pPr>
      <w:keepLines/>
      <w:keepNext/>
      <w:spacing w:before="320" w:after="200"/>
      <w:outlineLvl w:val="5"/>
    </w:pPr>
    <w:rPr>
      <w:rFonts w:ascii="Arial" w:hAnsi="Arial" w:eastAsia="Arial"/>
      <w:b/>
      <w:bCs/>
      <w:sz w:val="22"/>
      <w:szCs w:val="22"/>
    </w:rPr>
  </w:style>
  <w:style w:type="paragraph" w:styleId="840">
    <w:name w:val="Heading 7"/>
    <w:basedOn w:val="833"/>
    <w:next w:val="833"/>
    <w:link w:val="895"/>
    <w:uiPriority w:val="9"/>
    <w:unhideWhenUsed/>
    <w:qFormat/>
    <w:pPr>
      <w:keepLines/>
      <w:keepNext/>
      <w:spacing w:before="320" w:after="200"/>
      <w:outlineLvl w:val="6"/>
    </w:pPr>
    <w:rPr>
      <w:rFonts w:ascii="Arial" w:hAnsi="Arial" w:eastAsia="Arial"/>
      <w:b/>
      <w:bCs/>
      <w:i/>
      <w:iCs/>
      <w:sz w:val="22"/>
      <w:szCs w:val="22"/>
    </w:rPr>
  </w:style>
  <w:style w:type="paragraph" w:styleId="841">
    <w:name w:val="Heading 8"/>
    <w:basedOn w:val="833"/>
    <w:next w:val="833"/>
    <w:link w:val="896"/>
    <w:uiPriority w:val="9"/>
    <w:unhideWhenUsed/>
    <w:qFormat/>
    <w:pPr>
      <w:keepLines/>
      <w:keepNext/>
      <w:spacing w:before="320" w:after="200"/>
      <w:outlineLvl w:val="7"/>
    </w:pPr>
    <w:rPr>
      <w:rFonts w:ascii="Arial" w:hAnsi="Arial" w:eastAsia="Arial"/>
      <w:i/>
      <w:iCs/>
      <w:sz w:val="22"/>
      <w:szCs w:val="22"/>
    </w:rPr>
  </w:style>
  <w:style w:type="paragraph" w:styleId="842">
    <w:name w:val="Heading 9"/>
    <w:basedOn w:val="833"/>
    <w:next w:val="833"/>
    <w:link w:val="897"/>
    <w:uiPriority w:val="9"/>
    <w:unhideWhenUsed/>
    <w:qFormat/>
    <w:pPr>
      <w:keepLines/>
      <w:keepNext/>
      <w:spacing w:before="320" w:after="200"/>
      <w:outlineLvl w:val="8"/>
    </w:pPr>
    <w:rPr>
      <w:rFonts w:ascii="Arial" w:hAnsi="Arial" w:eastAsia="Arial"/>
      <w:i/>
      <w:iCs/>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toc 7"/>
    <w:basedOn w:val="833"/>
    <w:next w:val="833"/>
    <w:uiPriority w:val="39"/>
    <w:unhideWhenUsed/>
    <w:qFormat/>
    <w:pPr>
      <w:ind w:left="1701"/>
      <w:spacing w:after="57"/>
    </w:pPr>
  </w:style>
  <w:style w:type="paragraph" w:styleId="846">
    <w:name w:val="Normal Indent"/>
    <w:basedOn w:val="833"/>
    <w:uiPriority w:val="0"/>
    <w:qFormat/>
    <w:pPr>
      <w:ind w:firstLine="420"/>
    </w:pPr>
  </w:style>
  <w:style w:type="paragraph" w:styleId="847">
    <w:name w:val="Caption"/>
    <w:basedOn w:val="833"/>
    <w:next w:val="833"/>
    <w:uiPriority w:val="35"/>
    <w:semiHidden/>
    <w:unhideWhenUsed/>
    <w:qFormat/>
    <w:pPr>
      <w:spacing w:line="276" w:lineRule="auto"/>
    </w:pPr>
    <w:rPr>
      <w:b/>
      <w:bCs/>
      <w:color w:val="4f81bd"/>
      <w:sz w:val="18"/>
      <w:szCs w:val="18"/>
    </w:rPr>
  </w:style>
  <w:style w:type="paragraph" w:styleId="848">
    <w:name w:val="Body Text"/>
    <w:basedOn w:val="833"/>
    <w:next w:val="833"/>
    <w:uiPriority w:val="0"/>
    <w:unhideWhenUsed/>
    <w:qFormat/>
    <w:pPr>
      <w:spacing w:after="120"/>
    </w:pPr>
  </w:style>
  <w:style w:type="paragraph" w:styleId="849">
    <w:name w:val="Body Text Indent"/>
    <w:basedOn w:val="833"/>
    <w:next w:val="850"/>
    <w:uiPriority w:val="0"/>
    <w:qFormat/>
    <w:pPr>
      <w:ind w:firstLine="645"/>
    </w:pPr>
    <w:rPr>
      <w:rFonts w:ascii="楷体_GB2312" w:eastAsia="楷体_GB2312"/>
      <w:sz w:val="32"/>
      <w:szCs w:val="32"/>
    </w:rPr>
  </w:style>
  <w:style w:type="paragraph" w:styleId="850">
    <w:name w:val="envelope return"/>
    <w:basedOn w:val="833"/>
    <w:uiPriority w:val="0"/>
    <w:qFormat/>
    <w:rPr>
      <w:rFonts w:ascii="Arial" w:hAnsi="Arial"/>
    </w:rPr>
  </w:style>
  <w:style w:type="paragraph" w:styleId="851">
    <w:name w:val="toc 5"/>
    <w:basedOn w:val="833"/>
    <w:next w:val="833"/>
    <w:uiPriority w:val="39"/>
    <w:unhideWhenUsed/>
    <w:qFormat/>
    <w:pPr>
      <w:ind w:left="1134"/>
      <w:spacing w:after="57"/>
    </w:pPr>
  </w:style>
  <w:style w:type="paragraph" w:styleId="852">
    <w:name w:val="toc 3"/>
    <w:basedOn w:val="833"/>
    <w:next w:val="833"/>
    <w:uiPriority w:val="39"/>
    <w:unhideWhenUsed/>
    <w:qFormat/>
    <w:pPr>
      <w:ind w:left="567"/>
      <w:spacing w:after="57"/>
    </w:pPr>
  </w:style>
  <w:style w:type="paragraph" w:styleId="853">
    <w:name w:val="Plain Text"/>
    <w:basedOn w:val="833"/>
    <w:uiPriority w:val="0"/>
    <w:qFormat/>
    <w:rPr>
      <w:rFonts w:ascii="宋体" w:hAnsi="Courier New"/>
    </w:rPr>
  </w:style>
  <w:style w:type="paragraph" w:styleId="854">
    <w:name w:val="toc 8"/>
    <w:basedOn w:val="833"/>
    <w:next w:val="833"/>
    <w:uiPriority w:val="39"/>
    <w:unhideWhenUsed/>
    <w:qFormat/>
    <w:pPr>
      <w:ind w:left="1984"/>
      <w:spacing w:after="57"/>
    </w:pPr>
  </w:style>
  <w:style w:type="paragraph" w:styleId="855">
    <w:name w:val="endnote text"/>
    <w:basedOn w:val="833"/>
    <w:link w:val="926"/>
    <w:uiPriority w:val="99"/>
    <w:semiHidden/>
    <w:unhideWhenUsed/>
    <w:qFormat/>
    <w:rPr>
      <w:sz w:val="20"/>
      <w:szCs w:val="20"/>
    </w:rPr>
  </w:style>
  <w:style w:type="paragraph" w:styleId="856">
    <w:name w:val="Footer"/>
    <w:basedOn w:val="833"/>
    <w:link w:val="905"/>
    <w:uiPriority w:val="99"/>
    <w:unhideWhenUsed/>
    <w:qFormat/>
    <w:pPr>
      <w:tabs>
        <w:tab w:val="center" w:pos="7143" w:leader="none"/>
        <w:tab w:val="right" w:pos="14287" w:leader="none"/>
      </w:tabs>
    </w:pPr>
  </w:style>
  <w:style w:type="paragraph" w:styleId="857">
    <w:name w:val="Header"/>
    <w:basedOn w:val="833"/>
    <w:link w:val="904"/>
    <w:uiPriority w:val="99"/>
    <w:unhideWhenUsed/>
    <w:qFormat/>
    <w:pPr>
      <w:tabs>
        <w:tab w:val="center" w:pos="7143" w:leader="none"/>
        <w:tab w:val="right" w:pos="14287" w:leader="none"/>
      </w:tabs>
    </w:pPr>
  </w:style>
  <w:style w:type="paragraph" w:styleId="858">
    <w:name w:val="toc 1"/>
    <w:basedOn w:val="833"/>
    <w:next w:val="833"/>
    <w:uiPriority w:val="39"/>
    <w:unhideWhenUsed/>
    <w:qFormat/>
    <w:pPr>
      <w:spacing w:after="57"/>
    </w:pPr>
  </w:style>
  <w:style w:type="paragraph" w:styleId="859">
    <w:name w:val="toc 4"/>
    <w:basedOn w:val="833"/>
    <w:next w:val="833"/>
    <w:uiPriority w:val="39"/>
    <w:unhideWhenUsed/>
    <w:qFormat/>
    <w:pPr>
      <w:ind w:left="850"/>
      <w:spacing w:after="57"/>
    </w:pPr>
  </w:style>
  <w:style w:type="paragraph" w:styleId="860">
    <w:name w:val="Subtitle"/>
    <w:basedOn w:val="833"/>
    <w:next w:val="833"/>
    <w:uiPriority w:val="11"/>
    <w:qFormat/>
    <w:pPr>
      <w:spacing w:before="200" w:after="200"/>
    </w:pPr>
    <w:rPr>
      <w:sz w:val="24"/>
    </w:rPr>
  </w:style>
  <w:style w:type="paragraph" w:styleId="861">
    <w:name w:val="footnote text"/>
    <w:basedOn w:val="833"/>
    <w:link w:val="925"/>
    <w:uiPriority w:val="99"/>
    <w:semiHidden/>
    <w:unhideWhenUsed/>
    <w:qFormat/>
    <w:pPr>
      <w:spacing w:after="40"/>
    </w:pPr>
    <w:rPr>
      <w:sz w:val="18"/>
      <w:szCs w:val="20"/>
    </w:rPr>
  </w:style>
  <w:style w:type="paragraph" w:styleId="862">
    <w:name w:val="toc 6"/>
    <w:basedOn w:val="833"/>
    <w:next w:val="833"/>
    <w:uiPriority w:val="39"/>
    <w:unhideWhenUsed/>
    <w:qFormat/>
    <w:pPr>
      <w:ind w:left="1417"/>
      <w:spacing w:after="57"/>
    </w:pPr>
  </w:style>
  <w:style w:type="paragraph" w:styleId="863">
    <w:name w:val="table of figures"/>
    <w:basedOn w:val="833"/>
    <w:next w:val="833"/>
    <w:uiPriority w:val="99"/>
    <w:unhideWhenUsed/>
    <w:qFormat/>
  </w:style>
  <w:style w:type="paragraph" w:styleId="864">
    <w:name w:val="toc 2"/>
    <w:basedOn w:val="833"/>
    <w:next w:val="833"/>
    <w:uiPriority w:val="39"/>
    <w:unhideWhenUsed/>
    <w:qFormat/>
    <w:pPr>
      <w:ind w:left="283"/>
      <w:spacing w:after="57"/>
    </w:pPr>
  </w:style>
  <w:style w:type="paragraph" w:styleId="865">
    <w:name w:val="toc 9"/>
    <w:basedOn w:val="833"/>
    <w:next w:val="833"/>
    <w:uiPriority w:val="39"/>
    <w:unhideWhenUsed/>
    <w:qFormat/>
    <w:pPr>
      <w:ind w:left="2268"/>
      <w:spacing w:after="57"/>
    </w:pPr>
  </w:style>
  <w:style w:type="paragraph" w:styleId="866">
    <w:name w:val="Normal (Web)"/>
    <w:basedOn w:val="833"/>
    <w:uiPriority w:val="0"/>
    <w:qFormat/>
    <w:pPr>
      <w:jc w:val="left"/>
      <w:spacing w:beforeAutospacing="1" w:afterAutospacing="1"/>
    </w:pPr>
    <w:rPr>
      <w:rFonts w:cs="Times New Roman"/>
      <w:sz w:val="24"/>
    </w:rPr>
  </w:style>
  <w:style w:type="paragraph" w:styleId="867">
    <w:name w:val="Title"/>
    <w:basedOn w:val="833"/>
    <w:next w:val="833"/>
    <w:link w:val="899"/>
    <w:uiPriority w:val="10"/>
    <w:qFormat/>
    <w:pPr>
      <w:contextualSpacing/>
      <w:spacing w:before="300" w:after="200"/>
    </w:pPr>
    <w:rPr>
      <w:sz w:val="48"/>
      <w:szCs w:val="48"/>
    </w:rPr>
  </w:style>
  <w:style w:type="paragraph" w:styleId="868">
    <w:name w:val="Body Text First Indent"/>
    <w:basedOn w:val="848"/>
    <w:uiPriority w:val="0"/>
    <w:qFormat/>
    <w:pPr>
      <w:ind w:firstLine="200"/>
      <w:spacing w:after="0" w:line="360" w:lineRule="auto"/>
    </w:pPr>
    <w:rPr>
      <w:rFonts w:ascii="仿宋_GB2312" w:hAnsi="Arial" w:eastAsia="仿宋_GB2312"/>
      <w:sz w:val="30"/>
      <w:szCs w:val="30"/>
    </w:rPr>
  </w:style>
  <w:style w:type="paragraph" w:styleId="869">
    <w:name w:val="Body Text First Indent 2"/>
    <w:basedOn w:val="849"/>
    <w:next w:val="846"/>
    <w:uiPriority w:val="0"/>
    <w:qFormat/>
    <w:pPr>
      <w:ind w:firstLine="420"/>
      <w:spacing w:line="360" w:lineRule="auto"/>
    </w:pPr>
    <w:rPr>
      <w:rFonts w:ascii="宋体" w:hAnsi="宋体" w:eastAsia="宋体"/>
      <w:sz w:val="21"/>
      <w:szCs w:val="20"/>
    </w:r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u w:val="single"/>
    </w:rPr>
  </w:style>
  <w:style w:type="character" w:styleId="873">
    <w:name w:val="footnote reference"/>
    <w:uiPriority w:val="99"/>
    <w:unhideWhenUsed/>
    <w:qFormat/>
    <w:rPr>
      <w:vertAlign w:val="superscript"/>
    </w:rPr>
  </w:style>
  <w:style w:type="character" w:styleId="874" w:customStyle="1">
    <w:name w:val="Heading 1 Char"/>
    <w:basedOn w:val="843"/>
    <w:uiPriority w:val="9"/>
    <w:qFormat/>
    <w:rPr>
      <w:rFonts w:ascii="Arial" w:hAnsi="Arial" w:eastAsia="Arial" w:cs="Arial"/>
      <w:sz w:val="40"/>
      <w:szCs w:val="40"/>
    </w:rPr>
  </w:style>
  <w:style w:type="character" w:styleId="875" w:customStyle="1">
    <w:name w:val="Heading 3 Char"/>
    <w:basedOn w:val="843"/>
    <w:uiPriority w:val="9"/>
    <w:qFormat/>
    <w:rPr>
      <w:rFonts w:ascii="Arial" w:hAnsi="Arial" w:eastAsia="Arial" w:cs="Arial"/>
      <w:sz w:val="30"/>
      <w:szCs w:val="30"/>
    </w:rPr>
  </w:style>
  <w:style w:type="character" w:styleId="876" w:customStyle="1">
    <w:name w:val="Heading 4 Char"/>
    <w:basedOn w:val="843"/>
    <w:uiPriority w:val="9"/>
    <w:qFormat/>
    <w:rPr>
      <w:rFonts w:ascii="Arial" w:hAnsi="Arial" w:eastAsia="Arial" w:cs="Arial"/>
      <w:b/>
      <w:bCs/>
      <w:sz w:val="26"/>
      <w:szCs w:val="26"/>
    </w:rPr>
  </w:style>
  <w:style w:type="character" w:styleId="877" w:customStyle="1">
    <w:name w:val="Heading 5 Char"/>
    <w:basedOn w:val="843"/>
    <w:uiPriority w:val="9"/>
    <w:qFormat/>
    <w:rPr>
      <w:rFonts w:ascii="Arial" w:hAnsi="Arial" w:eastAsia="Arial" w:cs="Arial"/>
      <w:b/>
      <w:bCs/>
      <w:sz w:val="24"/>
      <w:szCs w:val="24"/>
    </w:rPr>
  </w:style>
  <w:style w:type="character" w:styleId="878" w:customStyle="1">
    <w:name w:val="Heading 6 Char"/>
    <w:basedOn w:val="843"/>
    <w:uiPriority w:val="9"/>
    <w:qFormat/>
    <w:rPr>
      <w:rFonts w:ascii="Arial" w:hAnsi="Arial" w:eastAsia="Arial" w:cs="Arial"/>
      <w:b/>
      <w:bCs/>
      <w:sz w:val="22"/>
      <w:szCs w:val="22"/>
    </w:rPr>
  </w:style>
  <w:style w:type="character" w:styleId="879" w:customStyle="1">
    <w:name w:val="Heading 7 Char"/>
    <w:basedOn w:val="843"/>
    <w:uiPriority w:val="9"/>
    <w:qFormat/>
    <w:rPr>
      <w:rFonts w:ascii="Arial" w:hAnsi="Arial" w:eastAsia="Arial" w:cs="Arial"/>
      <w:b/>
      <w:bCs/>
      <w:i/>
      <w:iCs/>
      <w:sz w:val="22"/>
      <w:szCs w:val="22"/>
    </w:rPr>
  </w:style>
  <w:style w:type="character" w:styleId="880" w:customStyle="1">
    <w:name w:val="Heading 8 Char"/>
    <w:basedOn w:val="843"/>
    <w:uiPriority w:val="9"/>
    <w:qFormat/>
    <w:rPr>
      <w:rFonts w:ascii="Arial" w:hAnsi="Arial" w:eastAsia="Arial" w:cs="Arial"/>
      <w:i/>
      <w:iCs/>
      <w:sz w:val="22"/>
      <w:szCs w:val="22"/>
    </w:rPr>
  </w:style>
  <w:style w:type="character" w:styleId="881" w:customStyle="1">
    <w:name w:val="Heading 9 Char"/>
    <w:basedOn w:val="843"/>
    <w:uiPriority w:val="9"/>
    <w:qFormat/>
    <w:rPr>
      <w:rFonts w:ascii="Arial" w:hAnsi="Arial" w:eastAsia="Arial" w:cs="Arial"/>
      <w:i/>
      <w:iCs/>
      <w:sz w:val="21"/>
      <w:szCs w:val="21"/>
    </w:rPr>
  </w:style>
  <w:style w:type="character" w:styleId="882" w:customStyle="1">
    <w:name w:val="Title Char"/>
    <w:basedOn w:val="843"/>
    <w:uiPriority w:val="10"/>
    <w:qFormat/>
    <w:rPr>
      <w:sz w:val="48"/>
      <w:szCs w:val="48"/>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843"/>
    <w:uiPriority w:val="99"/>
    <w:qFormat/>
  </w:style>
  <w:style w:type="character" w:styleId="886" w:customStyle="1">
    <w:name w:val="Caption Char"/>
    <w:uiPriority w:val="99"/>
    <w:qFormat/>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character" w:styleId="890" w:customStyle="1">
    <w:name w:val="标题 1 Char2"/>
    <w:link w:val="834"/>
    <w:uiPriority w:val="9"/>
    <w:qFormat/>
    <w:rPr>
      <w:rFonts w:ascii="Arial" w:hAnsi="Arial" w:eastAsia="Arial" w:cs="Arial"/>
      <w:sz w:val="40"/>
      <w:szCs w:val="40"/>
    </w:rPr>
  </w:style>
  <w:style w:type="character" w:styleId="891" w:customStyle="1">
    <w:name w:val="标题 3 Char2"/>
    <w:link w:val="836"/>
    <w:uiPriority w:val="9"/>
    <w:qFormat/>
    <w:rPr>
      <w:rFonts w:ascii="Arial" w:hAnsi="Arial" w:eastAsia="Arial" w:cs="Arial"/>
      <w:sz w:val="30"/>
      <w:szCs w:val="30"/>
    </w:rPr>
  </w:style>
  <w:style w:type="character" w:styleId="892" w:customStyle="1">
    <w:name w:val="标题 4 Char2"/>
    <w:link w:val="837"/>
    <w:uiPriority w:val="9"/>
    <w:qFormat/>
    <w:rPr>
      <w:rFonts w:ascii="Arial" w:hAnsi="Arial" w:eastAsia="Arial" w:cs="Arial"/>
      <w:b/>
      <w:bCs/>
      <w:sz w:val="26"/>
      <w:szCs w:val="26"/>
    </w:rPr>
  </w:style>
  <w:style w:type="character" w:styleId="893" w:customStyle="1">
    <w:name w:val="标题 5 Char2"/>
    <w:link w:val="838"/>
    <w:uiPriority w:val="9"/>
    <w:qFormat/>
    <w:rPr>
      <w:rFonts w:ascii="Arial" w:hAnsi="Arial" w:eastAsia="Arial" w:cs="Arial"/>
      <w:b/>
      <w:bCs/>
      <w:sz w:val="24"/>
      <w:szCs w:val="24"/>
    </w:rPr>
  </w:style>
  <w:style w:type="character" w:styleId="894" w:customStyle="1">
    <w:name w:val="标题 6 Char1"/>
    <w:link w:val="839"/>
    <w:uiPriority w:val="9"/>
    <w:qFormat/>
    <w:rPr>
      <w:rFonts w:ascii="Arial" w:hAnsi="Arial" w:eastAsia="Arial" w:cs="Arial"/>
      <w:b/>
      <w:bCs/>
      <w:sz w:val="22"/>
      <w:szCs w:val="22"/>
    </w:rPr>
  </w:style>
  <w:style w:type="character" w:styleId="895" w:customStyle="1">
    <w:name w:val="标题 7 Char1"/>
    <w:link w:val="840"/>
    <w:uiPriority w:val="9"/>
    <w:qFormat/>
    <w:rPr>
      <w:rFonts w:ascii="Arial" w:hAnsi="Arial" w:eastAsia="Arial" w:cs="Arial"/>
      <w:b/>
      <w:bCs/>
      <w:i/>
      <w:iCs/>
      <w:sz w:val="22"/>
      <w:szCs w:val="22"/>
    </w:rPr>
  </w:style>
  <w:style w:type="character" w:styleId="896" w:customStyle="1">
    <w:name w:val="标题 8 Char1"/>
    <w:link w:val="841"/>
    <w:uiPriority w:val="9"/>
    <w:qFormat/>
    <w:rPr>
      <w:rFonts w:ascii="Arial" w:hAnsi="Arial" w:eastAsia="Arial" w:cs="Arial"/>
      <w:i/>
      <w:iCs/>
      <w:sz w:val="22"/>
      <w:szCs w:val="22"/>
    </w:rPr>
  </w:style>
  <w:style w:type="character" w:styleId="897" w:customStyle="1">
    <w:name w:val="标题 9 Char1"/>
    <w:link w:val="842"/>
    <w:uiPriority w:val="9"/>
    <w:qFormat/>
    <w:rPr>
      <w:rFonts w:ascii="Arial" w:hAnsi="Arial" w:eastAsia="Arial" w:cs="Arial"/>
      <w:i/>
      <w:iCs/>
      <w:sz w:val="21"/>
      <w:szCs w:val="21"/>
    </w:rPr>
  </w:style>
  <w:style w:type="paragraph" w:styleId="898">
    <w:name w:val="No Spacing"/>
    <w:uiPriority w:val="1"/>
    <w:qFormat/>
    <w:rPr>
      <w:rFonts w:hint="default" w:ascii="Times New Roman" w:hAnsi="Times New Roman" w:eastAsia="宋体" w:cs="Times New Roman"/>
      <w:lang w:val="en-US" w:eastAsia="zh-CN" w:bidi="ar-SA"/>
    </w:rPr>
  </w:style>
  <w:style w:type="character" w:styleId="899" w:customStyle="1">
    <w:name w:val="标题 Char3"/>
    <w:link w:val="867"/>
    <w:uiPriority w:val="10"/>
    <w:qFormat/>
    <w:rPr>
      <w:sz w:val="48"/>
      <w:szCs w:val="48"/>
    </w:rPr>
  </w:style>
  <w:style w:type="paragraph" w:styleId="900">
    <w:name w:val="Quote"/>
    <w:basedOn w:val="833"/>
    <w:next w:val="833"/>
    <w:link w:val="901"/>
    <w:uiPriority w:val="29"/>
    <w:qFormat/>
    <w:pPr>
      <w:ind w:left="720" w:right="720"/>
    </w:pPr>
    <w:rPr>
      <w:i/>
      <w:sz w:val="20"/>
      <w:szCs w:val="20"/>
    </w:rPr>
  </w:style>
  <w:style w:type="character" w:styleId="901" w:customStyle="1">
    <w:name w:val="引用 Char1"/>
    <w:link w:val="900"/>
    <w:uiPriority w:val="29"/>
    <w:qFormat/>
    <w:rPr>
      <w:i/>
    </w:rPr>
  </w:style>
  <w:style w:type="paragraph" w:styleId="902">
    <w:name w:val="Intense Quote"/>
    <w:basedOn w:val="833"/>
    <w:next w:val="833"/>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3" w:customStyle="1">
    <w:name w:val="明显引用 Char1"/>
    <w:link w:val="902"/>
    <w:uiPriority w:val="30"/>
    <w:qFormat/>
    <w:rPr>
      <w:i/>
    </w:rPr>
  </w:style>
  <w:style w:type="character" w:styleId="904" w:customStyle="1">
    <w:name w:val="页眉 Char2"/>
    <w:link w:val="857"/>
    <w:uiPriority w:val="99"/>
    <w:qFormat/>
  </w:style>
  <w:style w:type="character" w:styleId="905" w:customStyle="1">
    <w:name w:val="页脚 Char3"/>
    <w:link w:val="856"/>
    <w:uiPriority w:val="99"/>
    <w:qFormat/>
  </w:style>
  <w:style w:type="table" w:styleId="90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8" w:customStyle="1">
    <w:name w:val="Plain Table 3"/>
    <w:uiPriority w:val="99"/>
    <w:qFormat/>
    <w:tblPr>
      <w:tblCellMar>
        <w:left w:w="0" w:type="dxa"/>
        <w:top w:w="0" w:type="dxa"/>
        <w:right w:w="0" w:type="dxa"/>
        <w:bottom w:w="0" w:type="dxa"/>
      </w:tblCellMar>
    </w:tblPr>
  </w:style>
  <w:style w:type="table" w:styleId="909" w:customStyle="1">
    <w:name w:val="Plain Table 4"/>
    <w:uiPriority w:val="99"/>
    <w:qFormat/>
    <w:tblPr>
      <w:tblCellMar>
        <w:left w:w="0" w:type="dxa"/>
        <w:top w:w="0" w:type="dxa"/>
        <w:right w:w="0" w:type="dxa"/>
        <w:bottom w:w="0" w:type="dxa"/>
      </w:tblCellMar>
    </w:tblPr>
  </w:style>
  <w:style w:type="table" w:styleId="910" w:customStyle="1">
    <w:name w:val="Plain Table 5"/>
    <w:uiPriority w:val="99"/>
    <w:qFormat/>
    <w:tblPr>
      <w:tblCellMar>
        <w:left w:w="0" w:type="dxa"/>
        <w:top w:w="0" w:type="dxa"/>
        <w:right w:w="0" w:type="dxa"/>
        <w:bottom w:w="0" w:type="dxa"/>
      </w:tblCellMar>
    </w:tblPr>
  </w:style>
  <w:style w:type="table" w:styleId="91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8" w:customStyle="1">
    <w:name w:val="List Table 1 Light"/>
    <w:uiPriority w:val="99"/>
    <w:qFormat/>
    <w:tblPr>
      <w:tblCellMar>
        <w:left w:w="0" w:type="dxa"/>
        <w:top w:w="0" w:type="dxa"/>
        <w:right w:w="0" w:type="dxa"/>
        <w:bottom w:w="0" w:type="dxa"/>
      </w:tblCellMar>
    </w:tblPr>
  </w:style>
  <w:style w:type="table" w:styleId="91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4" w:customStyle="1">
    <w:name w:val="List Table 7 Colorful"/>
    <w:uiPriority w:val="99"/>
    <w:qFormat/>
    <w:tblPr>
      <w:tblBorders>
        <w:right w:val="single" w:color="7F7F7F" w:sz="4" w:space="0"/>
      </w:tblBorders>
      <w:tblCellMar>
        <w:left w:w="0" w:type="dxa"/>
        <w:top w:w="0" w:type="dxa"/>
        <w:right w:w="0" w:type="dxa"/>
        <w:bottom w:w="0" w:type="dxa"/>
      </w:tblCellMar>
    </w:tblPr>
  </w:style>
  <w:style w:type="character" w:styleId="925" w:customStyle="1">
    <w:name w:val="脚注文本 Char1"/>
    <w:link w:val="861"/>
    <w:uiPriority w:val="99"/>
    <w:qFormat/>
    <w:rPr>
      <w:sz w:val="18"/>
    </w:rPr>
  </w:style>
  <w:style w:type="character" w:styleId="926" w:customStyle="1">
    <w:name w:val="尾注文本 Char1"/>
    <w:link w:val="855"/>
    <w:uiPriority w:val="99"/>
    <w:qFormat/>
    <w:rPr>
      <w:sz w:val="20"/>
    </w:r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标题 111"/>
    <w:basedOn w:val="833"/>
    <w:next w:val="833"/>
    <w:link w:val="939"/>
    <w:uiPriority w:val="9"/>
    <w:qFormat/>
    <w:pPr>
      <w:keepLines/>
      <w:keepNext/>
      <w:spacing w:before="480" w:after="200"/>
      <w:outlineLvl w:val="0"/>
    </w:pPr>
    <w:rPr>
      <w:rFonts w:ascii="Arial" w:hAnsi="Arial" w:eastAsia="Arial"/>
      <w:sz w:val="40"/>
      <w:szCs w:val="40"/>
    </w:rPr>
  </w:style>
  <w:style w:type="paragraph" w:styleId="929" w:customStyle="1">
    <w:name w:val="标题 211"/>
    <w:basedOn w:val="833"/>
    <w:next w:val="833"/>
    <w:uiPriority w:val="9"/>
    <w:qFormat/>
    <w:pPr>
      <w:keepLines/>
      <w:keepNext/>
      <w:spacing w:before="360" w:after="200"/>
      <w:outlineLvl w:val="1"/>
    </w:pPr>
    <w:rPr>
      <w:rFonts w:ascii="Arial" w:hAnsi="Arial" w:eastAsia="Arial" w:cs="Arial"/>
      <w:sz w:val="34"/>
    </w:rPr>
  </w:style>
  <w:style w:type="paragraph" w:styleId="930" w:customStyle="1">
    <w:name w:val="标题 3111"/>
    <w:basedOn w:val="833"/>
    <w:next w:val="833"/>
    <w:link w:val="940"/>
    <w:uiPriority w:val="9"/>
    <w:qFormat/>
    <w:pPr>
      <w:keepLines/>
      <w:keepNext/>
      <w:spacing w:before="320" w:after="200"/>
      <w:outlineLvl w:val="2"/>
    </w:pPr>
    <w:rPr>
      <w:rFonts w:ascii="Arial" w:hAnsi="Arial" w:eastAsia="Arial"/>
      <w:sz w:val="30"/>
      <w:szCs w:val="30"/>
    </w:rPr>
  </w:style>
  <w:style w:type="paragraph" w:styleId="931" w:customStyle="1">
    <w:name w:val="标题 411"/>
    <w:basedOn w:val="833"/>
    <w:next w:val="833"/>
    <w:link w:val="941"/>
    <w:uiPriority w:val="9"/>
    <w:qFormat/>
    <w:pPr>
      <w:keepLines/>
      <w:keepNext/>
      <w:spacing w:before="320" w:after="200"/>
      <w:outlineLvl w:val="3"/>
    </w:pPr>
    <w:rPr>
      <w:rFonts w:ascii="Arial" w:hAnsi="Arial" w:eastAsia="Arial"/>
      <w:b/>
      <w:bCs/>
      <w:sz w:val="26"/>
      <w:szCs w:val="26"/>
    </w:rPr>
  </w:style>
  <w:style w:type="paragraph" w:styleId="932" w:customStyle="1">
    <w:name w:val="标题 511"/>
    <w:basedOn w:val="833"/>
    <w:next w:val="833"/>
    <w:link w:val="942"/>
    <w:uiPriority w:val="9"/>
    <w:qFormat/>
    <w:pPr>
      <w:keepLines/>
      <w:keepNext/>
      <w:spacing w:before="320" w:after="200"/>
      <w:outlineLvl w:val="4"/>
    </w:pPr>
    <w:rPr>
      <w:rFonts w:ascii="Arial" w:hAnsi="Arial" w:eastAsia="Arial"/>
      <w:b/>
      <w:bCs/>
      <w:sz w:val="24"/>
    </w:rPr>
  </w:style>
  <w:style w:type="paragraph" w:styleId="933" w:customStyle="1">
    <w:name w:val="标题 61"/>
    <w:basedOn w:val="833"/>
    <w:next w:val="833"/>
    <w:link w:val="943"/>
    <w:uiPriority w:val="9"/>
    <w:qFormat/>
    <w:pPr>
      <w:keepLines/>
      <w:keepNext/>
      <w:spacing w:before="320" w:after="200"/>
      <w:outlineLvl w:val="5"/>
    </w:pPr>
    <w:rPr>
      <w:rFonts w:ascii="Arial" w:hAnsi="Arial" w:eastAsia="Arial"/>
      <w:b/>
      <w:bCs/>
      <w:sz w:val="22"/>
      <w:szCs w:val="22"/>
    </w:rPr>
  </w:style>
  <w:style w:type="paragraph" w:styleId="934" w:customStyle="1">
    <w:name w:val="标题 71"/>
    <w:basedOn w:val="833"/>
    <w:next w:val="833"/>
    <w:link w:val="944"/>
    <w:uiPriority w:val="9"/>
    <w:qFormat/>
    <w:pPr>
      <w:keepLines/>
      <w:keepNext/>
      <w:spacing w:before="320" w:after="200"/>
      <w:outlineLvl w:val="6"/>
    </w:pPr>
    <w:rPr>
      <w:rFonts w:ascii="Arial" w:hAnsi="Arial" w:eastAsia="Arial"/>
      <w:b/>
      <w:bCs/>
      <w:i/>
      <w:iCs/>
      <w:sz w:val="22"/>
      <w:szCs w:val="22"/>
    </w:rPr>
  </w:style>
  <w:style w:type="paragraph" w:styleId="935" w:customStyle="1">
    <w:name w:val="标题 81"/>
    <w:basedOn w:val="833"/>
    <w:next w:val="833"/>
    <w:link w:val="945"/>
    <w:uiPriority w:val="9"/>
    <w:qFormat/>
    <w:pPr>
      <w:keepLines/>
      <w:keepNext/>
      <w:spacing w:before="320" w:after="200"/>
      <w:outlineLvl w:val="7"/>
    </w:pPr>
    <w:rPr>
      <w:rFonts w:ascii="Arial" w:hAnsi="Arial" w:eastAsia="Arial"/>
      <w:i/>
      <w:iCs/>
      <w:sz w:val="22"/>
      <w:szCs w:val="22"/>
    </w:rPr>
  </w:style>
  <w:style w:type="paragraph" w:styleId="936" w:customStyle="1">
    <w:name w:val="标题 91"/>
    <w:basedOn w:val="833"/>
    <w:next w:val="833"/>
    <w:link w:val="946"/>
    <w:uiPriority w:val="9"/>
    <w:qFormat/>
    <w:pPr>
      <w:keepLines/>
      <w:keepNext/>
      <w:spacing w:before="320" w:after="200"/>
      <w:outlineLvl w:val="8"/>
    </w:pPr>
    <w:rPr>
      <w:rFonts w:ascii="Arial" w:hAnsi="Arial" w:eastAsia="Arial"/>
      <w:i/>
      <w:iCs/>
      <w:szCs w:val="21"/>
    </w:rPr>
  </w:style>
  <w:style w:type="character" w:styleId="937" w:customStyle="1">
    <w:name w:val="默认段落字体11"/>
    <w:uiPriority w:val="1"/>
    <w:unhideWhenUsed/>
    <w:qFormat/>
  </w:style>
  <w:style w:type="table" w:styleId="938" w:customStyle="1">
    <w:name w:val="普通表格11"/>
    <w:uiPriority w:val="99"/>
    <w:unhideWhenUsed/>
    <w:qFormat/>
    <w:tblPr>
      <w:tblCellMar>
        <w:left w:w="0" w:type="dxa"/>
        <w:top w:w="0" w:type="dxa"/>
        <w:right w:w="0" w:type="dxa"/>
        <w:bottom w:w="0" w:type="dxa"/>
      </w:tblCellMar>
    </w:tblPr>
  </w:style>
  <w:style w:type="character" w:styleId="939" w:customStyle="1">
    <w:name w:val="标题 1 Char1"/>
    <w:link w:val="928"/>
    <w:uiPriority w:val="9"/>
    <w:qFormat/>
    <w:rPr>
      <w:rFonts w:ascii="Arial" w:hAnsi="Arial" w:eastAsia="Arial" w:cs="Arial"/>
      <w:sz w:val="40"/>
      <w:szCs w:val="40"/>
    </w:rPr>
  </w:style>
  <w:style w:type="character" w:styleId="940" w:customStyle="1">
    <w:name w:val="标题 3 Char1"/>
    <w:link w:val="930"/>
    <w:uiPriority w:val="9"/>
    <w:qFormat/>
    <w:rPr>
      <w:rFonts w:ascii="Arial" w:hAnsi="Arial" w:eastAsia="Arial" w:cs="Arial"/>
      <w:sz w:val="30"/>
      <w:szCs w:val="30"/>
    </w:rPr>
  </w:style>
  <w:style w:type="character" w:styleId="941" w:customStyle="1">
    <w:name w:val="标题 4 Char1"/>
    <w:link w:val="931"/>
    <w:uiPriority w:val="9"/>
    <w:qFormat/>
    <w:rPr>
      <w:rFonts w:ascii="Arial" w:hAnsi="Arial" w:eastAsia="Arial" w:cs="Arial"/>
      <w:b/>
      <w:bCs/>
      <w:sz w:val="26"/>
      <w:szCs w:val="26"/>
    </w:rPr>
  </w:style>
  <w:style w:type="character" w:styleId="942" w:customStyle="1">
    <w:name w:val="标题 5 Char1"/>
    <w:link w:val="932"/>
    <w:uiPriority w:val="9"/>
    <w:qFormat/>
    <w:rPr>
      <w:rFonts w:ascii="Arial" w:hAnsi="Arial" w:eastAsia="Arial" w:cs="Arial"/>
      <w:b/>
      <w:bCs/>
      <w:sz w:val="24"/>
      <w:szCs w:val="24"/>
    </w:rPr>
  </w:style>
  <w:style w:type="character" w:styleId="943" w:customStyle="1">
    <w:name w:val="标题 6 Char"/>
    <w:link w:val="933"/>
    <w:uiPriority w:val="9"/>
    <w:qFormat/>
    <w:rPr>
      <w:rFonts w:ascii="Arial" w:hAnsi="Arial" w:eastAsia="Arial" w:cs="Arial"/>
      <w:b/>
      <w:bCs/>
      <w:sz w:val="22"/>
      <w:szCs w:val="22"/>
    </w:rPr>
  </w:style>
  <w:style w:type="character" w:styleId="944" w:customStyle="1">
    <w:name w:val="标题 7 Char"/>
    <w:link w:val="934"/>
    <w:uiPriority w:val="9"/>
    <w:qFormat/>
    <w:rPr>
      <w:rFonts w:ascii="Arial" w:hAnsi="Arial" w:eastAsia="Arial" w:cs="Arial"/>
      <w:b/>
      <w:bCs/>
      <w:i/>
      <w:iCs/>
      <w:sz w:val="22"/>
      <w:szCs w:val="22"/>
    </w:rPr>
  </w:style>
  <w:style w:type="character" w:styleId="945" w:customStyle="1">
    <w:name w:val="标题 8 Char"/>
    <w:link w:val="935"/>
    <w:uiPriority w:val="9"/>
    <w:qFormat/>
    <w:rPr>
      <w:rFonts w:ascii="Arial" w:hAnsi="Arial" w:eastAsia="Arial" w:cs="Arial"/>
      <w:i/>
      <w:iCs/>
      <w:sz w:val="22"/>
      <w:szCs w:val="22"/>
    </w:rPr>
  </w:style>
  <w:style w:type="character" w:styleId="946" w:customStyle="1">
    <w:name w:val="标题 9 Char"/>
    <w:link w:val="936"/>
    <w:uiPriority w:val="9"/>
    <w:qFormat/>
    <w:rPr>
      <w:rFonts w:ascii="Arial" w:hAnsi="Arial" w:eastAsia="Arial" w:cs="Arial"/>
      <w:i/>
      <w:iCs/>
      <w:sz w:val="21"/>
      <w:szCs w:val="21"/>
    </w:rPr>
  </w:style>
  <w:style w:type="paragraph" w:styleId="947" w:customStyle="1">
    <w:name w:val="目录 711"/>
    <w:basedOn w:val="833"/>
    <w:next w:val="833"/>
    <w:uiPriority w:val="39"/>
    <w:unhideWhenUsed/>
    <w:qFormat/>
    <w:pPr>
      <w:ind w:left="1701"/>
      <w:spacing w:after="57"/>
    </w:pPr>
  </w:style>
  <w:style w:type="paragraph" w:styleId="948" w:customStyle="1">
    <w:name w:val="正文缩进121"/>
    <w:basedOn w:val="833"/>
    <w:next w:val="833"/>
    <w:uiPriority w:val="0"/>
    <w:qFormat/>
    <w:pPr>
      <w:ind w:firstLine="420"/>
    </w:pPr>
  </w:style>
  <w:style w:type="paragraph" w:styleId="949" w:customStyle="1">
    <w:name w:val="题注11"/>
    <w:basedOn w:val="833"/>
    <w:next w:val="833"/>
    <w:uiPriority w:val="35"/>
    <w:qFormat/>
    <w:pPr>
      <w:spacing w:line="276" w:lineRule="auto"/>
    </w:pPr>
    <w:rPr>
      <w:b/>
      <w:bCs/>
      <w:color w:val="4f81bd"/>
      <w:sz w:val="18"/>
      <w:szCs w:val="18"/>
    </w:rPr>
  </w:style>
  <w:style w:type="paragraph" w:styleId="950" w:customStyle="1">
    <w:name w:val="批注文字11"/>
    <w:basedOn w:val="833"/>
    <w:link w:val="951"/>
    <w:uiPriority w:val="99"/>
    <w:unhideWhenUsed/>
    <w:qFormat/>
    <w:pPr>
      <w:jc w:val="left"/>
    </w:pPr>
  </w:style>
  <w:style w:type="character" w:styleId="951" w:customStyle="1">
    <w:name w:val="批注文字 Char1"/>
    <w:link w:val="950"/>
    <w:uiPriority w:val="99"/>
    <w:qFormat/>
    <w:rPr>
      <w:sz w:val="21"/>
      <w:szCs w:val="24"/>
    </w:rPr>
  </w:style>
  <w:style w:type="paragraph" w:styleId="952" w:customStyle="1">
    <w:name w:val="正文文本11"/>
    <w:basedOn w:val="833"/>
    <w:next w:val="833"/>
    <w:uiPriority w:val="0"/>
    <w:qFormat/>
    <w:pPr>
      <w:spacing w:after="120"/>
    </w:pPr>
    <w:rPr>
      <w:sz w:val="28"/>
    </w:rPr>
  </w:style>
  <w:style w:type="paragraph" w:styleId="953" w:customStyle="1">
    <w:name w:val="正文文本缩进121"/>
    <w:basedOn w:val="833"/>
    <w:next w:val="954"/>
    <w:uiPriority w:val="99"/>
    <w:qFormat/>
    <w:pPr>
      <w:ind w:firstLine="480"/>
      <w:tabs>
        <w:tab w:val="left" w:pos="180" w:leader="none"/>
      </w:tabs>
    </w:pPr>
    <w:rPr>
      <w:rFonts w:ascii="Tahoma" w:hAnsi="Tahoma"/>
      <w:sz w:val="24"/>
    </w:rPr>
  </w:style>
  <w:style w:type="paragraph" w:styleId="954" w:customStyle="1">
    <w:name w:val="寄信人地址121"/>
    <w:basedOn w:val="833"/>
    <w:uiPriority w:val="0"/>
    <w:qFormat/>
    <w:rPr>
      <w:rFonts w:ascii="Arial" w:hAnsi="Arial"/>
    </w:rPr>
  </w:style>
  <w:style w:type="paragraph" w:styleId="955" w:customStyle="1">
    <w:name w:val="索引 411"/>
    <w:basedOn w:val="833"/>
    <w:next w:val="833"/>
    <w:uiPriority w:val="99"/>
    <w:unhideWhenUsed/>
    <w:qFormat/>
    <w:rPr>
      <w:sz w:val="24"/>
    </w:rPr>
  </w:style>
  <w:style w:type="paragraph" w:styleId="956" w:customStyle="1">
    <w:name w:val="目录 511"/>
    <w:basedOn w:val="833"/>
    <w:next w:val="833"/>
    <w:uiPriority w:val="39"/>
    <w:unhideWhenUsed/>
    <w:qFormat/>
    <w:pPr>
      <w:ind w:left="1134"/>
      <w:spacing w:after="57"/>
    </w:pPr>
  </w:style>
  <w:style w:type="paragraph" w:styleId="957" w:customStyle="1">
    <w:name w:val="目录 311"/>
    <w:basedOn w:val="833"/>
    <w:next w:val="833"/>
    <w:uiPriority w:val="39"/>
    <w:unhideWhenUsed/>
    <w:qFormat/>
    <w:pPr>
      <w:ind w:left="567"/>
      <w:spacing w:after="57"/>
    </w:pPr>
  </w:style>
  <w:style w:type="paragraph" w:styleId="958" w:customStyle="1">
    <w:name w:val="纯文本12"/>
    <w:basedOn w:val="833"/>
    <w:uiPriority w:val="0"/>
    <w:qFormat/>
    <w:rPr>
      <w:rFonts w:ascii="宋体" w:hAnsi="Courier New" w:eastAsia="楷体_GB2312"/>
      <w:sz w:val="26"/>
      <w:szCs w:val="20"/>
    </w:rPr>
  </w:style>
  <w:style w:type="paragraph" w:styleId="959" w:customStyle="1">
    <w:name w:val="目录 811"/>
    <w:basedOn w:val="833"/>
    <w:next w:val="833"/>
    <w:uiPriority w:val="39"/>
    <w:unhideWhenUsed/>
    <w:qFormat/>
    <w:pPr>
      <w:ind w:left="1984"/>
      <w:spacing w:after="57"/>
    </w:pPr>
  </w:style>
  <w:style w:type="paragraph" w:styleId="960" w:customStyle="1">
    <w:name w:val="日期11"/>
    <w:basedOn w:val="833"/>
    <w:next w:val="833"/>
    <w:link w:val="961"/>
    <w:uiPriority w:val="99"/>
    <w:unhideWhenUsed/>
    <w:qFormat/>
    <w:pPr>
      <w:ind w:left="100"/>
    </w:pPr>
  </w:style>
  <w:style w:type="character" w:styleId="961" w:customStyle="1">
    <w:name w:val="日期 Char1"/>
    <w:link w:val="960"/>
    <w:uiPriority w:val="99"/>
    <w:semiHidden/>
    <w:qFormat/>
    <w:rPr>
      <w:sz w:val="21"/>
      <w:szCs w:val="24"/>
    </w:rPr>
  </w:style>
  <w:style w:type="paragraph" w:styleId="962" w:customStyle="1">
    <w:name w:val="正文文本缩进 212"/>
    <w:basedOn w:val="833"/>
    <w:uiPriority w:val="0"/>
    <w:qFormat/>
    <w:pPr>
      <w:ind w:firstLine="525"/>
      <w:spacing w:line="420" w:lineRule="exact"/>
    </w:pPr>
    <w:rPr>
      <w:rFonts w:ascii="宋体"/>
      <w:szCs w:val="20"/>
    </w:rPr>
  </w:style>
  <w:style w:type="paragraph" w:styleId="963" w:customStyle="1">
    <w:name w:val="尾注文本1"/>
    <w:basedOn w:val="833"/>
    <w:link w:val="964"/>
    <w:uiPriority w:val="99"/>
    <w:unhideWhenUsed/>
    <w:qFormat/>
    <w:rPr>
      <w:sz w:val="20"/>
      <w:szCs w:val="20"/>
    </w:rPr>
  </w:style>
  <w:style w:type="character" w:styleId="964" w:customStyle="1">
    <w:name w:val="尾注文本 Char"/>
    <w:link w:val="963"/>
    <w:uiPriority w:val="99"/>
    <w:qFormat/>
    <w:rPr>
      <w:sz w:val="20"/>
    </w:rPr>
  </w:style>
  <w:style w:type="paragraph" w:styleId="965" w:customStyle="1">
    <w:name w:val="批注框文本11"/>
    <w:basedOn w:val="833"/>
    <w:link w:val="966"/>
    <w:uiPriority w:val="99"/>
    <w:unhideWhenUsed/>
    <w:qFormat/>
    <w:rPr>
      <w:sz w:val="18"/>
      <w:szCs w:val="18"/>
    </w:rPr>
  </w:style>
  <w:style w:type="character" w:styleId="966" w:customStyle="1">
    <w:name w:val="批注框文本 Char1"/>
    <w:link w:val="965"/>
    <w:uiPriority w:val="99"/>
    <w:semiHidden/>
    <w:qFormat/>
    <w:rPr>
      <w:sz w:val="18"/>
      <w:szCs w:val="18"/>
    </w:rPr>
  </w:style>
  <w:style w:type="paragraph" w:styleId="967" w:customStyle="1">
    <w:name w:val="页脚11"/>
    <w:basedOn w:val="833"/>
    <w:link w:val="968"/>
    <w:uiPriority w:val="99"/>
    <w:unhideWhenUsed/>
    <w:qFormat/>
    <w:pPr>
      <w:tabs>
        <w:tab w:val="center" w:pos="7143" w:leader="none"/>
        <w:tab w:val="right" w:pos="14287" w:leader="none"/>
      </w:tabs>
    </w:pPr>
  </w:style>
  <w:style w:type="character" w:styleId="968" w:customStyle="1">
    <w:name w:val="页脚 Char2"/>
    <w:link w:val="967"/>
    <w:uiPriority w:val="99"/>
    <w:qFormat/>
  </w:style>
  <w:style w:type="paragraph" w:styleId="969" w:customStyle="1">
    <w:name w:val="页眉11"/>
    <w:basedOn w:val="833"/>
    <w:link w:val="970"/>
    <w:uiPriority w:val="99"/>
    <w:unhideWhenUsed/>
    <w:qFormat/>
    <w:pPr>
      <w:tabs>
        <w:tab w:val="center" w:pos="7143" w:leader="none"/>
        <w:tab w:val="right" w:pos="14287" w:leader="none"/>
      </w:tabs>
    </w:pPr>
  </w:style>
  <w:style w:type="character" w:styleId="970" w:customStyle="1">
    <w:name w:val="页眉 Char1"/>
    <w:link w:val="969"/>
    <w:uiPriority w:val="99"/>
    <w:qFormat/>
  </w:style>
  <w:style w:type="paragraph" w:styleId="971" w:customStyle="1">
    <w:name w:val="目录 111"/>
    <w:basedOn w:val="833"/>
    <w:next w:val="833"/>
    <w:uiPriority w:val="39"/>
    <w:unhideWhenUsed/>
    <w:qFormat/>
    <w:pPr>
      <w:spacing w:after="57"/>
    </w:pPr>
  </w:style>
  <w:style w:type="paragraph" w:styleId="972" w:customStyle="1">
    <w:name w:val="目录 411"/>
    <w:basedOn w:val="833"/>
    <w:next w:val="833"/>
    <w:uiPriority w:val="39"/>
    <w:unhideWhenUsed/>
    <w:qFormat/>
    <w:pPr>
      <w:ind w:left="850"/>
      <w:spacing w:after="57"/>
    </w:pPr>
  </w:style>
  <w:style w:type="paragraph" w:styleId="973" w:customStyle="1">
    <w:name w:val="副标题11"/>
    <w:basedOn w:val="833"/>
    <w:next w:val="833"/>
    <w:uiPriority w:val="11"/>
    <w:qFormat/>
    <w:pPr>
      <w:spacing w:before="200" w:after="200"/>
    </w:pPr>
    <w:rPr>
      <w:sz w:val="24"/>
    </w:rPr>
  </w:style>
  <w:style w:type="paragraph" w:styleId="974" w:customStyle="1">
    <w:name w:val="脚注文本1"/>
    <w:basedOn w:val="833"/>
    <w:link w:val="975"/>
    <w:uiPriority w:val="99"/>
    <w:unhideWhenUsed/>
    <w:qFormat/>
    <w:pPr>
      <w:spacing w:after="40"/>
    </w:pPr>
    <w:rPr>
      <w:sz w:val="18"/>
      <w:szCs w:val="20"/>
    </w:rPr>
  </w:style>
  <w:style w:type="character" w:styleId="975" w:customStyle="1">
    <w:name w:val="脚注文本 Char"/>
    <w:link w:val="974"/>
    <w:uiPriority w:val="99"/>
    <w:qFormat/>
    <w:rPr>
      <w:sz w:val="18"/>
    </w:rPr>
  </w:style>
  <w:style w:type="paragraph" w:styleId="976" w:customStyle="1">
    <w:name w:val="目录 611"/>
    <w:basedOn w:val="833"/>
    <w:next w:val="833"/>
    <w:uiPriority w:val="39"/>
    <w:unhideWhenUsed/>
    <w:qFormat/>
    <w:pPr>
      <w:ind w:left="1417"/>
      <w:spacing w:after="57"/>
    </w:pPr>
  </w:style>
  <w:style w:type="paragraph" w:styleId="977" w:customStyle="1">
    <w:name w:val="图表目录1"/>
    <w:basedOn w:val="833"/>
    <w:next w:val="833"/>
    <w:uiPriority w:val="99"/>
    <w:unhideWhenUsed/>
    <w:qFormat/>
  </w:style>
  <w:style w:type="paragraph" w:styleId="978" w:customStyle="1">
    <w:name w:val="目录 211"/>
    <w:basedOn w:val="833"/>
    <w:next w:val="833"/>
    <w:uiPriority w:val="39"/>
    <w:unhideWhenUsed/>
    <w:qFormat/>
    <w:pPr>
      <w:ind w:left="283"/>
      <w:spacing w:after="57"/>
    </w:pPr>
  </w:style>
  <w:style w:type="paragraph" w:styleId="979" w:customStyle="1">
    <w:name w:val="目录 911"/>
    <w:basedOn w:val="833"/>
    <w:next w:val="833"/>
    <w:uiPriority w:val="39"/>
    <w:unhideWhenUsed/>
    <w:qFormat/>
    <w:pPr>
      <w:ind w:left="2268"/>
      <w:spacing w:after="57"/>
    </w:pPr>
  </w:style>
  <w:style w:type="paragraph" w:styleId="980" w:customStyle="1">
    <w:name w:val="普通(网站)111"/>
    <w:basedOn w:val="833"/>
    <w:uiPriority w:val="99"/>
    <w:unhideWhenUsed/>
    <w:qFormat/>
    <w:pPr>
      <w:jc w:val="left"/>
      <w:spacing w:before="100" w:beforeAutospacing="1" w:after="100" w:afterAutospacing="1"/>
    </w:pPr>
    <w:rPr>
      <w:sz w:val="24"/>
    </w:rPr>
  </w:style>
  <w:style w:type="paragraph" w:styleId="981" w:customStyle="1">
    <w:name w:val="标题11"/>
    <w:basedOn w:val="833"/>
    <w:next w:val="833"/>
    <w:link w:val="982"/>
    <w:uiPriority w:val="10"/>
    <w:qFormat/>
    <w:pPr>
      <w:contextualSpacing/>
      <w:spacing w:before="300" w:after="200"/>
    </w:pPr>
    <w:rPr>
      <w:sz w:val="48"/>
      <w:szCs w:val="48"/>
    </w:rPr>
  </w:style>
  <w:style w:type="character" w:styleId="982" w:customStyle="1">
    <w:name w:val="标题 Char2"/>
    <w:link w:val="981"/>
    <w:uiPriority w:val="10"/>
    <w:qFormat/>
    <w:rPr>
      <w:sz w:val="48"/>
      <w:szCs w:val="48"/>
    </w:rPr>
  </w:style>
  <w:style w:type="paragraph" w:styleId="983" w:customStyle="1">
    <w:name w:val="批注主题11"/>
    <w:basedOn w:val="950"/>
    <w:next w:val="950"/>
    <w:link w:val="984"/>
    <w:uiPriority w:val="99"/>
    <w:unhideWhenUsed/>
    <w:qFormat/>
    <w:rPr>
      <w:b/>
      <w:bCs/>
    </w:rPr>
  </w:style>
  <w:style w:type="character" w:styleId="984" w:customStyle="1">
    <w:name w:val="批注主题 Char1"/>
    <w:link w:val="983"/>
    <w:uiPriority w:val="99"/>
    <w:semiHidden/>
    <w:qFormat/>
    <w:rPr>
      <w:b/>
      <w:bCs/>
      <w:sz w:val="21"/>
      <w:szCs w:val="24"/>
    </w:rPr>
  </w:style>
  <w:style w:type="paragraph" w:styleId="985" w:customStyle="1">
    <w:name w:val="正文首行缩进11"/>
    <w:basedOn w:val="952"/>
    <w:next w:val="833"/>
    <w:uiPriority w:val="0"/>
    <w:qFormat/>
    <w:pPr>
      <w:ind w:firstLine="200"/>
      <w:spacing w:line="360" w:lineRule="auto"/>
    </w:pPr>
    <w:rPr>
      <w:rFonts w:ascii="仿宋_GB2312" w:eastAsia="仿宋_GB2312"/>
      <w:sz w:val="30"/>
      <w:szCs w:val="30"/>
    </w:rPr>
  </w:style>
  <w:style w:type="paragraph" w:styleId="986" w:customStyle="1">
    <w:name w:val="正文首行缩进 2121"/>
    <w:basedOn w:val="953"/>
    <w:uiPriority w:val="0"/>
    <w:qFormat/>
    <w:pPr>
      <w:ind w:left="420" w:firstLine="420"/>
    </w:pPr>
    <w:rPr>
      <w:rFonts w:ascii="Times New Roman" w:hAnsi="Times New Roman"/>
    </w:rPr>
  </w:style>
  <w:style w:type="table" w:styleId="987" w:customStyle="1">
    <w:name w:val="网格型12"/>
    <w:uiPriority w:val="59"/>
    <w:qFormat/>
    <w:tblPr>
      <w:tblCellMar>
        <w:left w:w="0" w:type="dxa"/>
        <w:top w:w="0" w:type="dxa"/>
        <w:right w:w="0" w:type="dxa"/>
        <w:bottom w:w="0" w:type="dxa"/>
      </w:tblCellMar>
    </w:tblPr>
  </w:style>
  <w:style w:type="character" w:styleId="988" w:customStyle="1">
    <w:name w:val="尾注引用1"/>
    <w:uiPriority w:val="99"/>
    <w:unhideWhenUsed/>
    <w:qFormat/>
    <w:rPr>
      <w:vertAlign w:val="superscript"/>
    </w:rPr>
  </w:style>
  <w:style w:type="character" w:styleId="989" w:customStyle="1">
    <w:name w:val="强调11"/>
    <w:uiPriority w:val="20"/>
    <w:qFormat/>
    <w:rPr>
      <w:i/>
    </w:rPr>
  </w:style>
  <w:style w:type="character" w:styleId="990" w:customStyle="1">
    <w:name w:val="超链接11"/>
    <w:uiPriority w:val="99"/>
    <w:unhideWhenUsed/>
    <w:qFormat/>
    <w:rPr>
      <w:color w:val="0000ff"/>
      <w:u w:val="single"/>
    </w:rPr>
  </w:style>
  <w:style w:type="character" w:styleId="991" w:customStyle="1">
    <w:name w:val="批注引用11"/>
    <w:uiPriority w:val="99"/>
    <w:unhideWhenUsed/>
    <w:qFormat/>
    <w:rPr>
      <w:sz w:val="21"/>
      <w:szCs w:val="21"/>
    </w:rPr>
  </w:style>
  <w:style w:type="character" w:styleId="992" w:customStyle="1">
    <w:name w:val="脚注引用1"/>
    <w:uiPriority w:val="99"/>
    <w:unhideWhenUsed/>
    <w:qFormat/>
    <w:rPr>
      <w:vertAlign w:val="superscript"/>
    </w:rPr>
  </w:style>
  <w:style w:type="paragraph" w:styleId="993" w:customStyle="1">
    <w:name w:val="正文首行缩进 211"/>
    <w:basedOn w:val="994"/>
    <w:next w:val="996"/>
    <w:uiPriority w:val="0"/>
    <w:qFormat/>
    <w:pPr>
      <w:ind w:left="420" w:firstLine="420"/>
      <w:tabs>
        <w:tab w:val="left" w:pos="180" w:leader="none"/>
      </w:tabs>
    </w:pPr>
    <w:rPr>
      <w:rFonts w:ascii="Times New Roman" w:hAnsi="Times New Roman"/>
    </w:rPr>
  </w:style>
  <w:style w:type="paragraph" w:styleId="994" w:customStyle="1">
    <w:name w:val="正文文本缩进11"/>
    <w:basedOn w:val="833"/>
    <w:next w:val="995"/>
    <w:uiPriority w:val="0"/>
    <w:qFormat/>
    <w:pPr>
      <w:ind w:firstLine="480"/>
      <w:tabs>
        <w:tab w:val="left" w:pos="180" w:leader="none"/>
      </w:tabs>
    </w:pPr>
    <w:rPr>
      <w:rFonts w:ascii="Tahoma" w:hAnsi="Tahoma"/>
      <w:sz w:val="24"/>
    </w:rPr>
  </w:style>
  <w:style w:type="paragraph" w:styleId="995" w:customStyle="1">
    <w:name w:val="寄信人地址11"/>
    <w:basedOn w:val="833"/>
    <w:uiPriority w:val="0"/>
    <w:qFormat/>
    <w:rPr>
      <w:rFonts w:ascii="Arial" w:hAnsi="Arial"/>
    </w:rPr>
  </w:style>
  <w:style w:type="paragraph" w:styleId="996" w:customStyle="1">
    <w:name w:val="正文缩进11"/>
    <w:basedOn w:val="833"/>
    <w:uiPriority w:val="0"/>
    <w:qFormat/>
    <w:pPr>
      <w:ind w:firstLine="420"/>
    </w:pPr>
  </w:style>
  <w:style w:type="paragraph" w:styleId="997" w:customStyle="1">
    <w:name w:val="普通正文"/>
    <w:basedOn w:val="833"/>
    <w:uiPriority w:val="0"/>
    <w:qFormat/>
    <w:pPr>
      <w:ind w:firstLine="480"/>
      <w:jc w:val="left"/>
      <w:spacing w:before="120" w:after="120" w:line="360" w:lineRule="auto"/>
    </w:pPr>
    <w:rPr>
      <w:rFonts w:ascii="Arial" w:hAnsi="Arial"/>
      <w:sz w:val="24"/>
    </w:rPr>
  </w:style>
  <w:style w:type="paragraph" w:styleId="998" w:customStyle="1">
    <w:name w:val="Default"/>
    <w:uiPriority w:val="0"/>
    <w:qFormat/>
    <w:rPr>
      <w:rFonts w:hint="default" w:ascii="新宋体" w:hAnsi="Times New Roman" w:eastAsia="新宋体" w:cs="新宋体"/>
      <w:color w:val="000000"/>
      <w:sz w:val="24"/>
      <w:szCs w:val="24"/>
      <w:lang w:val="en-US" w:eastAsia="zh-CN" w:bidi="ar-SA"/>
    </w:rPr>
  </w:style>
  <w:style w:type="paragraph" w:styleId="999" w:customStyle="1">
    <w:name w:val="表格文字"/>
    <w:basedOn w:val="833"/>
    <w:next w:val="952"/>
    <w:uiPriority w:val="0"/>
    <w:qFormat/>
    <w:pPr>
      <w:jc w:val="left"/>
      <w:spacing w:before="25" w:after="25"/>
    </w:pPr>
    <w:rPr>
      <w:bCs/>
      <w:spacing w:val="10"/>
      <w:sz w:val="24"/>
      <w:szCs w:val="20"/>
    </w:rPr>
  </w:style>
  <w:style w:type="character" w:styleId="1000" w:customStyle="1">
    <w:name w:val="标题 Char1"/>
    <w:uiPriority w:val="0"/>
    <w:qFormat/>
    <w:rPr>
      <w:rFonts w:ascii="Cambria" w:hAnsi="Cambria" w:eastAsia="宋体" w:cs="Times New Roman"/>
      <w:b/>
      <w:bCs/>
      <w:sz w:val="32"/>
      <w:szCs w:val="32"/>
    </w:rPr>
  </w:style>
  <w:style w:type="character" w:styleId="1001" w:customStyle="1">
    <w:name w:val="方案正文 Char"/>
    <w:link w:val="1002"/>
    <w:uiPriority w:val="0"/>
    <w:qFormat/>
    <w:rPr>
      <w:rFonts w:ascii="华文细黑" w:hAnsi="华文细黑" w:eastAsia="华文细黑"/>
      <w:sz w:val="24"/>
      <w:szCs w:val="24"/>
    </w:rPr>
  </w:style>
  <w:style w:type="paragraph" w:styleId="1002" w:customStyle="1">
    <w:name w:val="方案正文"/>
    <w:basedOn w:val="833"/>
    <w:link w:val="1001"/>
    <w:uiPriority w:val="0"/>
    <w:qFormat/>
    <w:pPr>
      <w:ind w:firstLine="425"/>
      <w:spacing w:before="120" w:line="360" w:lineRule="auto"/>
    </w:pPr>
    <w:rPr>
      <w:rFonts w:ascii="华文细黑" w:hAnsi="华文细黑" w:eastAsia="华文细黑"/>
      <w:sz w:val="24"/>
    </w:rPr>
  </w:style>
  <w:style w:type="character" w:styleId="1003" w:customStyle="1">
    <w:name w:val="要点1"/>
    <w:uiPriority w:val="0"/>
    <w:qFormat/>
    <w:rPr>
      <w:b/>
      <w:bCs/>
    </w:rPr>
  </w:style>
  <w:style w:type="character" w:styleId="1004" w:customStyle="1">
    <w:name w:val="Footer Char"/>
    <w:uiPriority w:val="99"/>
    <w:qFormat/>
  </w:style>
  <w:style w:type="character" w:styleId="1005" w:customStyle="1">
    <w:name w:val="oblog_text"/>
    <w:uiPriority w:val="0"/>
    <w:qFormat/>
  </w:style>
  <w:style w:type="character" w:styleId="1006" w:customStyle="1">
    <w:name w:val="表正文 Char1"/>
    <w:uiPriority w:val="0"/>
    <w:qFormat/>
    <w:rPr>
      <w:rFonts w:eastAsia="宋体"/>
      <w:sz w:val="21"/>
      <w:lang w:val="en-US" w:eastAsia="zh-CN" w:bidi="ar-SA"/>
    </w:rPr>
  </w:style>
  <w:style w:type="character" w:styleId="1007" w:customStyle="1">
    <w:name w:val="表格文字 Char2"/>
    <w:uiPriority w:val="0"/>
    <w:qFormat/>
    <w:rPr>
      <w:rFonts w:ascii="宋体" w:hAnsi="Courier New" w:eastAsia="宋体"/>
      <w:sz w:val="24"/>
      <w:szCs w:val="24"/>
      <w:lang w:val="en-US" w:eastAsia="zh-CN" w:bidi="ar-SA"/>
    </w:rPr>
  </w:style>
  <w:style w:type="character" w:styleId="1008" w:customStyle="1">
    <w:name w:val="正文首行缩进 2 Char"/>
    <w:link w:val="1009"/>
    <w:uiPriority w:val="0"/>
    <w:qFormat/>
    <w:rPr>
      <w:lang w:val="en-US" w:eastAsia="zh-CN" w:bidi="ar-SA"/>
    </w:rPr>
  </w:style>
  <w:style w:type="paragraph" w:styleId="1009" w:customStyle="1">
    <w:name w:val="正文首行缩进 21"/>
    <w:basedOn w:val="1010"/>
    <w:next w:val="1012"/>
    <w:link w:val="1008"/>
    <w:uiPriority w:val="0"/>
    <w:unhideWhenUsed/>
    <w:qFormat/>
    <w:pPr>
      <w:ind w:firstLine="420"/>
    </w:pPr>
    <w:rPr>
      <w:rFonts w:ascii="Times New Roman" w:hAnsi="Times New Roman"/>
      <w:spacing w:val="0"/>
      <w:sz w:val="20"/>
    </w:rPr>
  </w:style>
  <w:style w:type="paragraph" w:styleId="1010" w:customStyle="1">
    <w:name w:val="正文文本缩进1"/>
    <w:basedOn w:val="833"/>
    <w:next w:val="1011"/>
    <w:link w:val="1013"/>
    <w:uiPriority w:val="0"/>
    <w:qFormat/>
    <w:pPr>
      <w:ind w:firstLine="301"/>
      <w:spacing w:line="200" w:lineRule="exact"/>
    </w:pPr>
    <w:rPr>
      <w:rFonts w:ascii="宋体" w:hAnsi="Courier New"/>
      <w:spacing w:val="-4"/>
      <w:sz w:val="18"/>
      <w:szCs w:val="20"/>
    </w:rPr>
  </w:style>
  <w:style w:type="paragraph" w:styleId="1011" w:customStyle="1">
    <w:name w:val="寄信人地址1"/>
    <w:basedOn w:val="833"/>
    <w:uiPriority w:val="0"/>
    <w:qFormat/>
    <w:rPr>
      <w:rFonts w:ascii="Arial" w:hAnsi="Arial"/>
    </w:rPr>
  </w:style>
  <w:style w:type="paragraph" w:styleId="1012" w:customStyle="1">
    <w:name w:val="正文缩进1"/>
    <w:basedOn w:val="833"/>
    <w:link w:val="1014"/>
    <w:uiPriority w:val="0"/>
    <w:qFormat/>
    <w:pPr>
      <w:ind w:firstLine="420"/>
    </w:pPr>
    <w:rPr>
      <w:szCs w:val="20"/>
    </w:rPr>
  </w:style>
  <w:style w:type="character" w:styleId="1013" w:customStyle="1">
    <w:name w:val="正文文本缩进 Char"/>
    <w:link w:val="1010"/>
    <w:uiPriority w:val="0"/>
    <w:qFormat/>
    <w:rPr>
      <w:rFonts w:ascii="宋体" w:hAnsi="Courier New" w:eastAsia="宋体"/>
      <w:spacing w:val="-4"/>
      <w:sz w:val="18"/>
      <w:lang w:val="en-US" w:eastAsia="zh-CN" w:bidi="ar-SA"/>
    </w:rPr>
  </w:style>
  <w:style w:type="character" w:styleId="1014" w:customStyle="1">
    <w:name w:val="正文缩进 Char"/>
    <w:link w:val="1012"/>
    <w:uiPriority w:val="0"/>
    <w:qFormat/>
    <w:rPr>
      <w:rFonts w:eastAsia="宋体"/>
      <w:sz w:val="21"/>
      <w:lang w:val="en-US" w:eastAsia="zh-CN" w:bidi="ar-SA"/>
    </w:rPr>
  </w:style>
  <w:style w:type="character" w:styleId="1015" w:customStyle="1">
    <w:name w:val="纯文本 Char Char"/>
    <w:uiPriority w:val="0"/>
    <w:qFormat/>
    <w:rPr>
      <w:rFonts w:ascii="宋体" w:hAnsi="Courier New" w:eastAsia="宋体"/>
      <w:sz w:val="24"/>
      <w:szCs w:val="24"/>
      <w:lang w:bidi="ar-SA"/>
    </w:rPr>
  </w:style>
  <w:style w:type="character" w:styleId="1016" w:customStyle="1">
    <w:name w:val="font41"/>
    <w:uiPriority w:val="0"/>
    <w:qFormat/>
    <w:rPr>
      <w:rFonts w:hint="eastAsia" w:ascii="宋体" w:hAnsi="宋体" w:eastAsia="宋体" w:cs="宋体"/>
      <w:color w:val="000000"/>
      <w:sz w:val="20"/>
      <w:szCs w:val="20"/>
      <w:u w:val="none"/>
    </w:rPr>
  </w:style>
  <w:style w:type="character" w:styleId="1017" w:customStyle="1">
    <w:name w:val="3zw"/>
    <w:uiPriority w:val="0"/>
    <w:qFormat/>
  </w:style>
  <w:style w:type="character" w:styleId="1018" w:customStyle="1">
    <w:name w:val="日期 Char"/>
    <w:link w:val="1019"/>
    <w:uiPriority w:val="0"/>
    <w:qFormat/>
    <w:rPr>
      <w:rFonts w:eastAsia="楷体_GB2312"/>
      <w:sz w:val="32"/>
      <w:lang w:val="en-US" w:eastAsia="zh-CN" w:bidi="ar-SA"/>
    </w:rPr>
  </w:style>
  <w:style w:type="paragraph" w:styleId="1019" w:customStyle="1">
    <w:name w:val="日期1"/>
    <w:basedOn w:val="833"/>
    <w:next w:val="833"/>
    <w:link w:val="1018"/>
    <w:uiPriority w:val="0"/>
    <w:qFormat/>
    <w:rPr>
      <w:rFonts w:eastAsia="楷体_GB2312"/>
      <w:sz w:val="32"/>
      <w:szCs w:val="20"/>
    </w:rPr>
  </w:style>
  <w:style w:type="character" w:styleId="1020" w:customStyle="1">
    <w:name w:val="批注框文本 Char"/>
    <w:link w:val="1021"/>
    <w:uiPriority w:val="0"/>
    <w:qFormat/>
    <w:rPr>
      <w:rFonts w:eastAsia="宋体"/>
      <w:sz w:val="18"/>
      <w:szCs w:val="18"/>
      <w:lang w:val="en-US" w:eastAsia="zh-CN" w:bidi="ar-SA"/>
    </w:rPr>
  </w:style>
  <w:style w:type="paragraph" w:styleId="1021" w:customStyle="1">
    <w:name w:val="批注框文本1"/>
    <w:basedOn w:val="833"/>
    <w:link w:val="1020"/>
    <w:uiPriority w:val="0"/>
    <w:qFormat/>
    <w:rPr>
      <w:sz w:val="18"/>
      <w:szCs w:val="18"/>
    </w:rPr>
  </w:style>
  <w:style w:type="character" w:styleId="1022" w:customStyle="1">
    <w:name w:val="正文文本缩进 2 Char"/>
    <w:link w:val="1023"/>
    <w:uiPriority w:val="0"/>
    <w:qFormat/>
    <w:rPr>
      <w:rFonts w:ascii="仿宋_GB2312" w:hAnsi="宋体" w:eastAsia="宋体" w:cs="Arial"/>
      <w:b/>
      <w:bCs/>
      <w:color w:val="000000"/>
      <w:sz w:val="24"/>
      <w:szCs w:val="24"/>
      <w:lang w:val="en-US" w:eastAsia="zh-CN" w:bidi="ar-SA"/>
    </w:rPr>
  </w:style>
  <w:style w:type="paragraph" w:styleId="1023" w:customStyle="1">
    <w:name w:val="正文文本缩进 211"/>
    <w:basedOn w:val="833"/>
    <w:link w:val="1022"/>
    <w:uiPriority w:val="0"/>
    <w:qFormat/>
    <w:pPr>
      <w:ind w:firstLine="542"/>
    </w:pPr>
    <w:rPr>
      <w:rFonts w:ascii="仿宋_GB2312" w:hAnsi="宋体" w:cs="Arial"/>
      <w:b/>
      <w:bCs/>
      <w:color w:val="000000"/>
      <w:sz w:val="24"/>
    </w:rPr>
  </w:style>
  <w:style w:type="character" w:styleId="1024" w:customStyle="1">
    <w:name w:val="HTML 预设格式 Char"/>
    <w:link w:val="1025"/>
    <w:uiPriority w:val="0"/>
    <w:qFormat/>
    <w:rPr>
      <w:rFonts w:ascii="Arial" w:hAnsi="Arial"/>
      <w:sz w:val="21"/>
      <w:szCs w:val="21"/>
      <w:lang w:bidi="ar-SA"/>
    </w:rPr>
  </w:style>
  <w:style w:type="paragraph" w:styleId="1025" w:customStyle="1">
    <w:name w:val="HTML 预设格式1"/>
    <w:basedOn w:val="833"/>
    <w:link w:val="1024"/>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26" w:customStyle="1">
    <w:name w:val="明显引用 Char"/>
    <w:link w:val="1027"/>
    <w:uiPriority w:val="30"/>
    <w:qFormat/>
    <w:rPr>
      <w:i/>
    </w:rPr>
  </w:style>
  <w:style w:type="paragraph" w:styleId="1027" w:customStyle="1">
    <w:name w:val="明显引用1"/>
    <w:basedOn w:val="833"/>
    <w:next w:val="833"/>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28" w:customStyle="1">
    <w:name w:val="HTML 定义1"/>
    <w:uiPriority w:val="99"/>
    <w:unhideWhenUsed/>
    <w:qFormat/>
  </w:style>
  <w:style w:type="character" w:styleId="1029" w:customStyle="1">
    <w:name w:val="纯文本 Char"/>
    <w:link w:val="1030"/>
    <w:uiPriority w:val="0"/>
    <w:qFormat/>
    <w:rPr>
      <w:rFonts w:ascii="宋体" w:hAnsi="Courier New" w:eastAsia="宋体"/>
      <w:sz w:val="24"/>
      <w:szCs w:val="24"/>
      <w:lang w:val="en-US" w:eastAsia="zh-CN" w:bidi="ar-SA"/>
    </w:rPr>
  </w:style>
  <w:style w:type="paragraph" w:styleId="1030" w:customStyle="1">
    <w:name w:val="纯文本11"/>
    <w:basedOn w:val="833"/>
    <w:link w:val="1029"/>
    <w:uiPriority w:val="0"/>
    <w:qFormat/>
    <w:pPr>
      <w:spacing w:before="156" w:after="156" w:line="400" w:lineRule="exact"/>
    </w:pPr>
    <w:rPr>
      <w:rFonts w:ascii="宋体" w:hAnsi="Courier New"/>
      <w:sz w:val="24"/>
    </w:rPr>
  </w:style>
  <w:style w:type="character" w:styleId="1031" w:customStyle="1">
    <w:name w:val="Char Char Char"/>
    <w:uiPriority w:val="0"/>
    <w:qFormat/>
    <w:rPr>
      <w:rFonts w:ascii="宋体" w:hAnsi="Courier New" w:eastAsia="宋体"/>
      <w:sz w:val="24"/>
      <w:szCs w:val="24"/>
      <w:lang w:val="en-US" w:eastAsia="zh-CN" w:bidi="ar-SA"/>
    </w:rPr>
  </w:style>
  <w:style w:type="character" w:styleId="1032" w:customStyle="1">
    <w:name w:val="HTML 键盘1"/>
    <w:uiPriority w:val="99"/>
    <w:unhideWhenUsed/>
    <w:qFormat/>
    <w:rPr>
      <w:rFonts w:ascii="monospace" w:hAnsi="monospace" w:eastAsia="monospace" w:cs="monospace"/>
      <w:sz w:val="20"/>
    </w:rPr>
  </w:style>
  <w:style w:type="character" w:styleId="1033" w:customStyle="1">
    <w:name w:val="样式 宋体 四号"/>
    <w:uiPriority w:val="0"/>
    <w:qFormat/>
    <w:rPr>
      <w:rFonts w:ascii="宋体" w:hAnsi="宋体" w:eastAsia="宋体"/>
      <w:sz w:val="24"/>
    </w:rPr>
  </w:style>
  <w:style w:type="character" w:styleId="1034" w:customStyle="1">
    <w:name w:val="font21"/>
    <w:uiPriority w:val="0"/>
    <w:qFormat/>
    <w:rPr>
      <w:rFonts w:hint="eastAsia" w:ascii="微软雅黑" w:hAnsi="微软雅黑" w:eastAsia="微软雅黑" w:cs="微软雅黑"/>
      <w:color w:val="000000"/>
      <w:sz w:val="20"/>
      <w:szCs w:val="20"/>
      <w:u w:val="none"/>
    </w:rPr>
  </w:style>
  <w:style w:type="character" w:styleId="1035" w:customStyle="1">
    <w:name w:val="页码1"/>
    <w:uiPriority w:val="0"/>
    <w:qFormat/>
    <w:rPr>
      <w:rFonts w:cs="Times New Roman"/>
    </w:rPr>
  </w:style>
  <w:style w:type="character" w:styleId="1036" w:customStyle="1">
    <w:name w:val="访问过的超链接1"/>
    <w:uiPriority w:val="0"/>
    <w:qFormat/>
    <w:rPr>
      <w:color w:val="800080"/>
      <w:u w:val="none"/>
    </w:rPr>
  </w:style>
  <w:style w:type="character" w:styleId="1037" w:customStyle="1">
    <w:name w:val="font151"/>
    <w:uiPriority w:val="0"/>
    <w:qFormat/>
    <w:rPr>
      <w:rFonts w:hint="eastAsia" w:ascii="宋体" w:hAnsi="宋体" w:eastAsia="宋体" w:cs="宋体"/>
      <w:color w:val="000000"/>
      <w:sz w:val="20"/>
      <w:szCs w:val="20"/>
      <w:u w:val="none"/>
    </w:rPr>
  </w:style>
  <w:style w:type="character" w:styleId="1038" w:customStyle="1">
    <w:name w:val="页眉 Char"/>
    <w:link w:val="1039"/>
    <w:uiPriority w:val="0"/>
    <w:qFormat/>
    <w:rPr>
      <w:rFonts w:eastAsia="仿宋_GB2312"/>
      <w:sz w:val="18"/>
      <w:lang w:val="en-US" w:eastAsia="zh-CN" w:bidi="ar-SA"/>
    </w:rPr>
  </w:style>
  <w:style w:type="paragraph" w:styleId="1039" w:customStyle="1">
    <w:name w:val="页眉1"/>
    <w:basedOn w:val="833"/>
    <w:link w:val="1038"/>
    <w:uiPriority w:val="0"/>
    <w:qFormat/>
    <w:pPr>
      <w:jc w:val="center"/>
      <w:tabs>
        <w:tab w:val="center" w:pos="4153" w:leader="none"/>
        <w:tab w:val="right" w:pos="8306" w:leader="none"/>
      </w:tabs>
    </w:pPr>
    <w:rPr>
      <w:rFonts w:eastAsia="仿宋_GB2312"/>
      <w:sz w:val="18"/>
      <w:szCs w:val="20"/>
    </w:rPr>
  </w:style>
  <w:style w:type="character" w:styleId="1040" w:customStyle="1">
    <w:name w:val="副标题 Char"/>
    <w:link w:val="1041"/>
    <w:uiPriority w:val="0"/>
    <w:qFormat/>
    <w:rPr>
      <w:rFonts w:ascii="Cambria" w:hAnsi="Cambria" w:eastAsia="宋体"/>
      <w:b/>
      <w:bCs/>
      <w:sz w:val="32"/>
      <w:szCs w:val="32"/>
      <w:lang w:bidi="ar-SA"/>
    </w:rPr>
  </w:style>
  <w:style w:type="paragraph" w:styleId="1041" w:customStyle="1">
    <w:name w:val="副标题1"/>
    <w:basedOn w:val="833"/>
    <w:next w:val="833"/>
    <w:link w:val="1040"/>
    <w:uiPriority w:val="0"/>
    <w:qFormat/>
    <w:pPr>
      <w:jc w:val="center"/>
      <w:spacing w:before="240" w:after="60" w:line="312" w:lineRule="auto"/>
      <w:outlineLvl w:val="1"/>
    </w:pPr>
    <w:rPr>
      <w:rFonts w:ascii="Cambria" w:hAnsi="Cambria"/>
      <w:b/>
      <w:bCs/>
      <w:sz w:val="32"/>
      <w:szCs w:val="32"/>
    </w:rPr>
  </w:style>
  <w:style w:type="character" w:styleId="1042" w:customStyle="1">
    <w:name w:val="font61"/>
    <w:uiPriority w:val="0"/>
    <w:qFormat/>
    <w:rPr>
      <w:rFonts w:hint="eastAsia" w:ascii="宋体" w:hAnsi="宋体" w:eastAsia="宋体" w:cs="宋体"/>
      <w:color w:val="000000"/>
      <w:sz w:val="20"/>
      <w:szCs w:val="20"/>
      <w:u w:val="none"/>
    </w:rPr>
  </w:style>
  <w:style w:type="character" w:styleId="1043" w:customStyle="1">
    <w:name w:val="批注引用1"/>
    <w:uiPriority w:val="0"/>
    <w:qFormat/>
    <w:rPr>
      <w:sz w:val="21"/>
      <w:szCs w:val="21"/>
    </w:rPr>
  </w:style>
  <w:style w:type="character" w:styleId="1044" w:customStyle="1">
    <w:name w:val="Char Char3"/>
    <w:uiPriority w:val="0"/>
    <w:qFormat/>
    <w:rPr>
      <w:rFonts w:ascii="宋体" w:eastAsia="宋体"/>
      <w:sz w:val="24"/>
      <w:lang w:val="en-US" w:eastAsia="zh-CN" w:bidi="ar-SA"/>
    </w:rPr>
  </w:style>
  <w:style w:type="character" w:styleId="1045" w:customStyle="1">
    <w:name w:val="font251"/>
    <w:uiPriority w:val="0"/>
    <w:qFormat/>
    <w:rPr>
      <w:rFonts w:hint="eastAsia" w:ascii="宋体" w:hAnsi="宋体" w:eastAsia="宋体" w:cs="宋体"/>
      <w:color w:val="000000"/>
      <w:sz w:val="20"/>
      <w:szCs w:val="20"/>
      <w:u w:val="none"/>
    </w:rPr>
  </w:style>
  <w:style w:type="character" w:styleId="1046" w:customStyle="1">
    <w:name w:val="正文缩进 Char Char"/>
    <w:uiPriority w:val="0"/>
    <w:qFormat/>
    <w:rPr>
      <w:sz w:val="21"/>
      <w:szCs w:val="24"/>
    </w:rPr>
  </w:style>
  <w:style w:type="character" w:styleId="1047" w:customStyle="1">
    <w:name w:val="正文文本 2 Char"/>
    <w:link w:val="1048"/>
    <w:uiPriority w:val="0"/>
    <w:qFormat/>
    <w:rPr>
      <w:rFonts w:ascii="宋体" w:hAnsi="宋体" w:eastAsia="宋体"/>
      <w:color w:val="000000"/>
      <w:sz w:val="24"/>
      <w:szCs w:val="24"/>
      <w:lang w:val="en-US" w:eastAsia="zh-CN" w:bidi="ar-SA"/>
    </w:rPr>
  </w:style>
  <w:style w:type="paragraph" w:styleId="1048" w:customStyle="1">
    <w:name w:val="正文文本 21"/>
    <w:basedOn w:val="833"/>
    <w:link w:val="1047"/>
    <w:uiPriority w:val="0"/>
    <w:qFormat/>
    <w:pPr>
      <w:jc w:val="left"/>
      <w:spacing w:before="50" w:after="156" w:line="400" w:lineRule="exact"/>
      <w:widowControl/>
    </w:pPr>
    <w:rPr>
      <w:rFonts w:ascii="宋体" w:hAnsi="宋体"/>
      <w:color w:val="000000"/>
      <w:sz w:val="24"/>
    </w:rPr>
  </w:style>
  <w:style w:type="character" w:styleId="1049" w:customStyle="1">
    <w:name w:val="标题 1 Char"/>
    <w:link w:val="1050"/>
    <w:uiPriority w:val="0"/>
    <w:qFormat/>
    <w:rPr>
      <w:rFonts w:eastAsia="宋体"/>
      <w:b/>
      <w:bCs/>
      <w:sz w:val="44"/>
      <w:szCs w:val="44"/>
      <w:lang w:val="en-US" w:eastAsia="zh-CN" w:bidi="ar-SA"/>
    </w:rPr>
  </w:style>
  <w:style w:type="paragraph" w:styleId="1050" w:customStyle="1">
    <w:name w:val="标题 11"/>
    <w:basedOn w:val="833"/>
    <w:next w:val="833"/>
    <w:link w:val="1049"/>
    <w:uiPriority w:val="0"/>
    <w:qFormat/>
    <w:pPr>
      <w:keepLines/>
      <w:keepNext/>
      <w:spacing w:before="340" w:after="330" w:line="578" w:lineRule="auto"/>
      <w:outlineLvl w:val="0"/>
    </w:pPr>
    <w:rPr>
      <w:b/>
      <w:bCs/>
      <w:sz w:val="44"/>
      <w:szCs w:val="44"/>
    </w:rPr>
  </w:style>
  <w:style w:type="character" w:styleId="1051" w:customStyle="1">
    <w:name w:val="HTML 代码1"/>
    <w:uiPriority w:val="0"/>
    <w:qFormat/>
    <w:rPr>
      <w:rFonts w:ascii="宋体" w:hAnsi="宋体" w:eastAsia="宋体" w:cs="宋体"/>
      <w:sz w:val="24"/>
      <w:szCs w:val="24"/>
    </w:rPr>
  </w:style>
  <w:style w:type="character" w:styleId="1052" w:customStyle="1">
    <w:name w:val="标题 5 Char"/>
    <w:link w:val="1053"/>
    <w:uiPriority w:val="9"/>
    <w:qFormat/>
    <w:rPr>
      <w:b/>
      <w:bCs/>
      <w:sz w:val="28"/>
      <w:szCs w:val="28"/>
    </w:rPr>
  </w:style>
  <w:style w:type="paragraph" w:styleId="1053" w:customStyle="1">
    <w:name w:val="标题 51"/>
    <w:basedOn w:val="833"/>
    <w:next w:val="833"/>
    <w:link w:val="1052"/>
    <w:uiPriority w:val="9"/>
    <w:qFormat/>
    <w:pPr>
      <w:keepLines/>
      <w:keepNext/>
      <w:spacing w:before="280" w:after="290" w:line="376" w:lineRule="auto"/>
      <w:outlineLvl w:val="4"/>
    </w:pPr>
    <w:rPr>
      <w:b/>
      <w:bCs/>
      <w:sz w:val="28"/>
      <w:szCs w:val="28"/>
    </w:rPr>
  </w:style>
  <w:style w:type="character" w:styleId="1054" w:customStyle="1">
    <w:name w:val="font241"/>
    <w:uiPriority w:val="0"/>
    <w:qFormat/>
    <w:rPr>
      <w:rFonts w:hint="eastAsia" w:ascii="宋体" w:hAnsi="宋体" w:eastAsia="宋体" w:cs="宋体"/>
      <w:color w:val="000000"/>
      <w:sz w:val="20"/>
      <w:szCs w:val="20"/>
      <w:u w:val="none"/>
    </w:rPr>
  </w:style>
  <w:style w:type="character" w:styleId="1055" w:customStyle="1">
    <w:name w:val="HTML 样本1"/>
    <w:uiPriority w:val="99"/>
    <w:unhideWhenUsed/>
    <w:qFormat/>
    <w:rPr>
      <w:rFonts w:ascii="monospace" w:hAnsi="monospace" w:eastAsia="monospace" w:cs="monospace"/>
    </w:rPr>
  </w:style>
  <w:style w:type="character" w:styleId="1056" w:customStyle="1">
    <w:name w:val="正文文本 3 Char"/>
    <w:link w:val="1057"/>
    <w:uiPriority w:val="0"/>
    <w:qFormat/>
    <w:rPr>
      <w:rFonts w:hAnsi="宋体" w:eastAsia="仿宋_GB2312"/>
      <w:b/>
      <w:bCs/>
      <w:sz w:val="24"/>
      <w:lang w:val="en-US" w:eastAsia="zh-CN" w:bidi="ar-SA"/>
    </w:rPr>
  </w:style>
  <w:style w:type="paragraph" w:styleId="1057" w:customStyle="1">
    <w:name w:val="正文文本 31"/>
    <w:basedOn w:val="833"/>
    <w:link w:val="1056"/>
    <w:uiPriority w:val="0"/>
    <w:qFormat/>
    <w:pPr>
      <w:spacing w:before="50" w:after="50"/>
    </w:pPr>
    <w:rPr>
      <w:rFonts w:hAnsi="宋体" w:eastAsia="仿宋_GB2312"/>
      <w:b/>
      <w:bCs/>
      <w:sz w:val="24"/>
      <w:szCs w:val="20"/>
    </w:rPr>
  </w:style>
  <w:style w:type="character" w:styleId="1058" w:customStyle="1">
    <w:name w:val="Heading 2 Char"/>
    <w:uiPriority w:val="0"/>
    <w:qFormat/>
    <w:rPr>
      <w:rFonts w:ascii="宋体" w:hAnsi="宋体" w:eastAsia="宋体" w:cs="宋体"/>
      <w:b/>
      <w:bCs/>
      <w:sz w:val="36"/>
      <w:szCs w:val="36"/>
    </w:rPr>
  </w:style>
  <w:style w:type="character" w:styleId="1059" w:customStyle="1">
    <w:name w:val="Subtitle Char"/>
    <w:uiPriority w:val="0"/>
    <w:qFormat/>
    <w:rPr>
      <w:rFonts w:ascii="Cambria" w:hAnsi="Cambria" w:eastAsia="宋体" w:cs="Times New Roman"/>
      <w:b/>
      <w:bCs/>
      <w:sz w:val="32"/>
      <w:szCs w:val="32"/>
    </w:rPr>
  </w:style>
  <w:style w:type="character" w:styleId="1060" w:customStyle="1">
    <w:name w:val="标题 3 Char"/>
    <w:link w:val="1061"/>
    <w:uiPriority w:val="0"/>
    <w:qFormat/>
    <w:rPr>
      <w:rFonts w:eastAsia="宋体"/>
      <w:b/>
      <w:bCs/>
      <w:sz w:val="32"/>
      <w:szCs w:val="32"/>
      <w:lang w:val="en-US" w:eastAsia="zh-CN" w:bidi="ar-SA"/>
    </w:rPr>
  </w:style>
  <w:style w:type="paragraph" w:styleId="1061" w:customStyle="1">
    <w:name w:val="标题 31"/>
    <w:basedOn w:val="833"/>
    <w:next w:val="833"/>
    <w:link w:val="1060"/>
    <w:uiPriority w:val="0"/>
    <w:qFormat/>
    <w:pPr>
      <w:keepLines/>
      <w:keepNext/>
      <w:spacing w:before="260" w:after="260" w:line="413" w:lineRule="auto"/>
      <w:outlineLvl w:val="2"/>
    </w:pPr>
    <w:rPr>
      <w:b/>
      <w:bCs/>
      <w:sz w:val="32"/>
      <w:szCs w:val="32"/>
    </w:rPr>
  </w:style>
  <w:style w:type="character" w:styleId="1062" w:customStyle="1">
    <w:name w:val="批注主题 Char"/>
    <w:link w:val="1063"/>
    <w:uiPriority w:val="0"/>
    <w:qFormat/>
    <w:rPr>
      <w:b/>
      <w:bCs/>
      <w:sz w:val="21"/>
      <w:szCs w:val="24"/>
    </w:rPr>
  </w:style>
  <w:style w:type="paragraph" w:styleId="1063" w:customStyle="1">
    <w:name w:val="批注主题1"/>
    <w:basedOn w:val="1064"/>
    <w:next w:val="1064"/>
    <w:link w:val="1062"/>
    <w:uiPriority w:val="0"/>
    <w:qFormat/>
    <w:rPr>
      <w:b/>
      <w:bCs/>
    </w:rPr>
  </w:style>
  <w:style w:type="paragraph" w:styleId="1064" w:customStyle="1">
    <w:name w:val="批注文字1"/>
    <w:basedOn w:val="833"/>
    <w:link w:val="1065"/>
    <w:uiPriority w:val="0"/>
    <w:qFormat/>
    <w:pPr>
      <w:jc w:val="left"/>
    </w:pPr>
  </w:style>
  <w:style w:type="character" w:styleId="1065" w:customStyle="1">
    <w:name w:val="批注文字 Char"/>
    <w:link w:val="1064"/>
    <w:uiPriority w:val="0"/>
    <w:qFormat/>
    <w:rPr>
      <w:sz w:val="21"/>
      <w:szCs w:val="24"/>
    </w:rPr>
  </w:style>
  <w:style w:type="character" w:styleId="1066" w:customStyle="1">
    <w:name w:val="页脚 Char"/>
    <w:link w:val="1067"/>
    <w:uiPriority w:val="99"/>
    <w:qFormat/>
    <w:rPr>
      <w:rFonts w:eastAsia="黑体"/>
      <w:sz w:val="18"/>
      <w:szCs w:val="18"/>
      <w:lang w:val="en-US" w:eastAsia="zh-CN" w:bidi="ar-SA"/>
    </w:rPr>
  </w:style>
  <w:style w:type="paragraph" w:styleId="1067" w:customStyle="1">
    <w:name w:val="页脚1"/>
    <w:basedOn w:val="833"/>
    <w:link w:val="1066"/>
    <w:uiPriority w:val="99"/>
    <w:qFormat/>
    <w:pPr>
      <w:jc w:val="left"/>
      <w:tabs>
        <w:tab w:val="center" w:pos="4153" w:leader="none"/>
        <w:tab w:val="right" w:pos="8306" w:leader="none"/>
      </w:tabs>
    </w:pPr>
    <w:rPr>
      <w:rFonts w:eastAsia="黑体"/>
      <w:sz w:val="18"/>
      <w:szCs w:val="18"/>
    </w:rPr>
  </w:style>
  <w:style w:type="character" w:styleId="1068" w:customStyle="1">
    <w:name w:val="页码11"/>
    <w:uiPriority w:val="0"/>
    <w:qFormat/>
  </w:style>
  <w:style w:type="character" w:styleId="1069" w:customStyle="1">
    <w:name w:val="f121"/>
    <w:uiPriority w:val="0"/>
    <w:qFormat/>
    <w:rPr>
      <w:rFonts w:cs="Times New Roman"/>
      <w:sz w:val="18"/>
      <w:szCs w:val="18"/>
    </w:rPr>
  </w:style>
  <w:style w:type="character" w:styleId="1070" w:customStyle="1">
    <w:name w:val="HTML 引文1"/>
    <w:uiPriority w:val="99"/>
    <w:unhideWhenUsed/>
    <w:qFormat/>
  </w:style>
  <w:style w:type="character" w:styleId="1071" w:customStyle="1">
    <w:name w:val="引用 Char"/>
    <w:link w:val="1072"/>
    <w:uiPriority w:val="29"/>
    <w:qFormat/>
    <w:rPr>
      <w:i/>
    </w:rPr>
  </w:style>
  <w:style w:type="paragraph" w:styleId="1072" w:customStyle="1">
    <w:name w:val="引用1"/>
    <w:basedOn w:val="833"/>
    <w:next w:val="833"/>
    <w:link w:val="1071"/>
    <w:uiPriority w:val="29"/>
    <w:qFormat/>
    <w:pPr>
      <w:ind w:left="720" w:right="720"/>
    </w:pPr>
    <w:rPr>
      <w:i/>
      <w:sz w:val="20"/>
      <w:szCs w:val="20"/>
    </w:rPr>
  </w:style>
  <w:style w:type="character" w:styleId="1073" w:customStyle="1">
    <w:name w:val="正文文本缩进 3 Char"/>
    <w:link w:val="1074"/>
    <w:uiPriority w:val="0"/>
    <w:qFormat/>
    <w:rPr>
      <w:rFonts w:ascii="仿宋_GB2312" w:hAnsi="宋体" w:eastAsia="仿宋_GB2312"/>
      <w:color w:val="000000"/>
      <w:sz w:val="24"/>
      <w:szCs w:val="24"/>
      <w:lang w:val="en-US" w:eastAsia="zh-CN" w:bidi="ar-SA"/>
    </w:rPr>
  </w:style>
  <w:style w:type="paragraph" w:styleId="1074" w:customStyle="1">
    <w:name w:val="正文文本缩进 31"/>
    <w:basedOn w:val="833"/>
    <w:link w:val="1073"/>
    <w:uiPriority w:val="0"/>
    <w:qFormat/>
    <w:pPr>
      <w:ind w:firstLine="480"/>
      <w:jc w:val="left"/>
    </w:pPr>
    <w:rPr>
      <w:rFonts w:ascii="仿宋_GB2312" w:hAnsi="宋体" w:eastAsia="仿宋_GB2312"/>
      <w:color w:val="000000"/>
      <w:sz w:val="24"/>
    </w:rPr>
  </w:style>
  <w:style w:type="character" w:styleId="1075" w:customStyle="1">
    <w:name w:val="Char Char1"/>
    <w:uiPriority w:val="0"/>
    <w:qFormat/>
    <w:rPr>
      <w:rFonts w:ascii="宋体" w:hAnsi="Courier New" w:eastAsia="宋体"/>
      <w:sz w:val="24"/>
      <w:szCs w:val="24"/>
      <w:lang w:val="en-US" w:eastAsia="zh-CN" w:bidi="ar-SA"/>
    </w:rPr>
  </w:style>
  <w:style w:type="character" w:styleId="1076" w:customStyle="1">
    <w:name w:val="纯文本 Char Char Char"/>
    <w:uiPriority w:val="0"/>
    <w:qFormat/>
    <w:rPr>
      <w:rFonts w:ascii="宋体" w:hAnsi="Courier New" w:eastAsia="宋体"/>
      <w:sz w:val="21"/>
      <w:lang w:val="en-US" w:eastAsia="zh-CN" w:bidi="ar-SA"/>
    </w:rPr>
  </w:style>
  <w:style w:type="character" w:styleId="1077" w:customStyle="1">
    <w:name w:val="超链接1"/>
    <w:uiPriority w:val="0"/>
    <w:qFormat/>
    <w:rPr>
      <w:color w:val="0000ff"/>
      <w:u w:val="none"/>
    </w:rPr>
  </w:style>
  <w:style w:type="character" w:styleId="1078" w:customStyle="1">
    <w:name w:val="Char Char5"/>
    <w:uiPriority w:val="0"/>
    <w:qFormat/>
    <w:rPr>
      <w:rFonts w:ascii="宋体" w:hAnsi="Courier New" w:eastAsia="宋体"/>
      <w:sz w:val="21"/>
      <w:lang w:val="en-US" w:eastAsia="zh-CN" w:bidi="ar-SA"/>
    </w:rPr>
  </w:style>
  <w:style w:type="character" w:styleId="1079" w:customStyle="1">
    <w:name w:val="HTML 缩写1"/>
    <w:uiPriority w:val="99"/>
    <w:unhideWhenUsed/>
    <w:qFormat/>
  </w:style>
  <w:style w:type="character" w:styleId="1080" w:customStyle="1">
    <w:name w:val="HTML 打字机1"/>
    <w:uiPriority w:val="99"/>
    <w:unhideWhenUsed/>
    <w:qFormat/>
    <w:rPr>
      <w:rFonts w:ascii="monospace" w:hAnsi="monospace" w:eastAsia="monospace" w:cs="monospace"/>
      <w:sz w:val="20"/>
    </w:rPr>
  </w:style>
  <w:style w:type="character" w:styleId="1081" w:customStyle="1">
    <w:name w:val="正文文本 Char"/>
    <w:link w:val="1082"/>
    <w:uiPriority w:val="0"/>
    <w:qFormat/>
    <w:rPr>
      <w:rFonts w:eastAsia="宋体"/>
      <w:sz w:val="28"/>
      <w:szCs w:val="24"/>
      <w:lang w:val="en-US" w:eastAsia="zh-CN" w:bidi="ar-SA"/>
    </w:rPr>
  </w:style>
  <w:style w:type="paragraph" w:styleId="1082" w:customStyle="1">
    <w:name w:val="正文文本1"/>
    <w:basedOn w:val="833"/>
    <w:link w:val="1081"/>
    <w:uiPriority w:val="0"/>
    <w:qFormat/>
    <w:pPr>
      <w:spacing w:after="120"/>
    </w:pPr>
    <w:rPr>
      <w:sz w:val="28"/>
    </w:rPr>
  </w:style>
  <w:style w:type="character" w:styleId="1083" w:customStyle="1">
    <w:name w:val="HTML 预设格式 Char1"/>
    <w:uiPriority w:val="0"/>
    <w:qFormat/>
    <w:rPr>
      <w:rFonts w:ascii="Courier New" w:hAnsi="Courier New" w:cs="Courier New"/>
    </w:rPr>
  </w:style>
  <w:style w:type="character" w:styleId="1084" w:customStyle="1">
    <w:name w:val="font51"/>
    <w:uiPriority w:val="0"/>
    <w:qFormat/>
    <w:rPr>
      <w:rFonts w:ascii="Times New Roman" w:hAnsi="Times New Roman" w:cs="Times New Roman"/>
      <w:color w:val="000000"/>
      <w:sz w:val="32"/>
      <w:szCs w:val="32"/>
      <w:u w:val="none"/>
    </w:rPr>
  </w:style>
  <w:style w:type="character" w:styleId="1085" w:customStyle="1">
    <w:name w:val="font31"/>
    <w:uiPriority w:val="0"/>
    <w:qFormat/>
    <w:rPr>
      <w:rFonts w:hint="eastAsia" w:ascii="宋体" w:hAnsi="宋体" w:eastAsia="宋体" w:cs="宋体"/>
      <w:color w:val="000000"/>
      <w:sz w:val="20"/>
      <w:szCs w:val="20"/>
      <w:u w:val="none"/>
    </w:rPr>
  </w:style>
  <w:style w:type="character" w:styleId="1086" w:customStyle="1">
    <w:name w:val="正文首行缩进 Char"/>
    <w:link w:val="1087"/>
    <w:uiPriority w:val="0"/>
    <w:qFormat/>
    <w:rPr>
      <w:rFonts w:ascii="仿宋_GB2312" w:eastAsia="仿宋_GB2312"/>
      <w:sz w:val="30"/>
      <w:szCs w:val="30"/>
      <w:lang w:val="en-US" w:eastAsia="zh-CN" w:bidi="ar-SA"/>
    </w:rPr>
  </w:style>
  <w:style w:type="paragraph" w:styleId="1087" w:customStyle="1">
    <w:name w:val="正文首行缩进1"/>
    <w:basedOn w:val="833"/>
    <w:link w:val="1086"/>
    <w:uiPriority w:val="0"/>
    <w:qFormat/>
    <w:pPr>
      <w:ind w:firstLine="200"/>
      <w:spacing w:line="360" w:lineRule="auto"/>
    </w:pPr>
    <w:rPr>
      <w:rFonts w:ascii="仿宋_GB2312" w:eastAsia="仿宋_GB2312"/>
      <w:sz w:val="30"/>
      <w:szCs w:val="30"/>
    </w:rPr>
  </w:style>
  <w:style w:type="character" w:styleId="1088" w:customStyle="1">
    <w:name w:val="默认段落字体1"/>
    <w:uiPriority w:val="0"/>
    <w:qFormat/>
  </w:style>
  <w:style w:type="character" w:styleId="1089" w:customStyle="1">
    <w:name w:val="bulletintext1"/>
    <w:uiPriority w:val="0"/>
    <w:qFormat/>
    <w:rPr>
      <w:color w:val="000000"/>
      <w:sz w:val="18"/>
      <w:szCs w:val="18"/>
    </w:rPr>
  </w:style>
  <w:style w:type="character" w:styleId="1090" w:customStyle="1">
    <w:name w:val="Plain Text Char Char"/>
    <w:uiPriority w:val="0"/>
    <w:qFormat/>
    <w:rPr>
      <w:rFonts w:ascii="宋体" w:hAnsi="Courier New" w:eastAsia="宋体"/>
    </w:rPr>
  </w:style>
  <w:style w:type="character" w:styleId="1091" w:customStyle="1">
    <w:name w:val="标题 2 Char"/>
    <w:link w:val="1092"/>
    <w:uiPriority w:val="0"/>
    <w:qFormat/>
    <w:rPr>
      <w:rFonts w:ascii="Arial" w:hAnsi="Arial" w:eastAsia="黑体"/>
      <w:b/>
      <w:bCs/>
      <w:sz w:val="32"/>
      <w:szCs w:val="32"/>
      <w:lang w:val="en-US" w:eastAsia="zh-CN" w:bidi="ar-SA"/>
    </w:rPr>
  </w:style>
  <w:style w:type="paragraph" w:styleId="1092" w:customStyle="1">
    <w:name w:val="标题 21"/>
    <w:basedOn w:val="833"/>
    <w:next w:val="833"/>
    <w:link w:val="1091"/>
    <w:uiPriority w:val="0"/>
    <w:qFormat/>
    <w:pPr>
      <w:keepLines/>
      <w:keepNext/>
      <w:spacing w:before="260" w:after="260" w:line="413" w:lineRule="auto"/>
      <w:outlineLvl w:val="1"/>
    </w:pPr>
    <w:rPr>
      <w:rFonts w:ascii="Arial" w:hAnsi="Arial" w:eastAsia="黑体"/>
      <w:b/>
      <w:bCs/>
      <w:sz w:val="32"/>
      <w:szCs w:val="32"/>
    </w:rPr>
  </w:style>
  <w:style w:type="character" w:styleId="1093" w:customStyle="1">
    <w:name w:val="强调1"/>
    <w:uiPriority w:val="0"/>
    <w:qFormat/>
    <w:rPr>
      <w:rFonts w:cs="Times New Roman"/>
      <w:color w:val="cc0000"/>
    </w:rPr>
  </w:style>
  <w:style w:type="character" w:styleId="1094" w:customStyle="1">
    <w:name w:val="font01"/>
    <w:uiPriority w:val="0"/>
    <w:qFormat/>
    <w:rPr>
      <w:rFonts w:hint="eastAsia" w:ascii="宋体" w:hAnsi="宋体" w:eastAsia="宋体" w:cs="宋体"/>
      <w:color w:val="000000"/>
      <w:sz w:val="22"/>
      <w:szCs w:val="22"/>
      <w:u w:val="none"/>
    </w:rPr>
  </w:style>
  <w:style w:type="character" w:styleId="1095" w:customStyle="1">
    <w:name w:val="标题 Char"/>
    <w:link w:val="1096"/>
    <w:uiPriority w:val="0"/>
    <w:qFormat/>
    <w:rPr>
      <w:rFonts w:ascii="Arial" w:hAnsi="Arial" w:eastAsia="黑体"/>
      <w:b/>
      <w:bCs/>
      <w:color w:val="663300"/>
      <w:sz w:val="32"/>
      <w:szCs w:val="32"/>
      <w:lang w:val="en-US" w:eastAsia="zh-CN" w:bidi="ar-SA"/>
    </w:rPr>
  </w:style>
  <w:style w:type="paragraph" w:styleId="1096" w:customStyle="1">
    <w:name w:val="标题1"/>
    <w:basedOn w:val="833"/>
    <w:link w:val="1095"/>
    <w:uiPriority w:val="0"/>
    <w:qFormat/>
    <w:pPr>
      <w:numPr>
        <w:ilvl w:val="0"/>
        <w:numId w:val="1"/>
      </w:numPr>
      <w:jc w:val="center"/>
      <w:spacing w:before="240" w:after="240"/>
      <w:outlineLvl w:val="0"/>
    </w:pPr>
    <w:rPr>
      <w:rFonts w:ascii="Arial" w:hAnsi="Arial" w:eastAsia="黑体"/>
      <w:b/>
      <w:bCs/>
      <w:color w:val="663300"/>
      <w:sz w:val="32"/>
      <w:szCs w:val="32"/>
    </w:rPr>
  </w:style>
  <w:style w:type="character" w:styleId="1097" w:customStyle="1">
    <w:name w:val="页脚 Char1"/>
    <w:uiPriority w:val="0"/>
    <w:qFormat/>
    <w:rPr>
      <w:rFonts w:ascii="Times New Roman" w:hAnsi="Times New Roman" w:eastAsia="宋体" w:cs="Times New Roman"/>
      <w:sz w:val="18"/>
      <w:szCs w:val="18"/>
    </w:rPr>
  </w:style>
  <w:style w:type="character" w:styleId="1098" w:customStyle="1">
    <w:name w:val="表格文字 Char1"/>
    <w:uiPriority w:val="0"/>
    <w:qFormat/>
    <w:rPr>
      <w:rFonts w:ascii="宋体" w:hAnsi="Courier New" w:eastAsia="宋体"/>
      <w:sz w:val="21"/>
      <w:lang w:val="en-US" w:eastAsia="zh-CN" w:bidi="ar-SA"/>
    </w:rPr>
  </w:style>
  <w:style w:type="character" w:styleId="1099" w:customStyle="1">
    <w:name w:val="apple-style-span"/>
    <w:uiPriority w:val="0"/>
    <w:qFormat/>
    <w:rPr>
      <w:rFonts w:cs="Times New Roman"/>
    </w:rPr>
  </w:style>
  <w:style w:type="character" w:styleId="1100" w:customStyle="1">
    <w:name w:val="标题 4 Char"/>
    <w:link w:val="1101"/>
    <w:uiPriority w:val="0"/>
    <w:qFormat/>
    <w:rPr>
      <w:rFonts w:ascii="Arial" w:hAnsi="Arial" w:eastAsia="黑体"/>
      <w:b/>
      <w:bCs/>
      <w:sz w:val="28"/>
      <w:szCs w:val="28"/>
    </w:rPr>
  </w:style>
  <w:style w:type="paragraph" w:styleId="1101" w:customStyle="1">
    <w:name w:val="标题 41"/>
    <w:basedOn w:val="833"/>
    <w:next w:val="833"/>
    <w:link w:val="1100"/>
    <w:uiPriority w:val="0"/>
    <w:qFormat/>
    <w:pPr>
      <w:keepLines/>
      <w:keepNext/>
      <w:spacing w:before="280" w:after="290" w:line="376" w:lineRule="auto"/>
      <w:outlineLvl w:val="3"/>
    </w:pPr>
    <w:rPr>
      <w:rFonts w:ascii="Arial" w:hAnsi="Arial" w:eastAsia="黑体"/>
      <w:b/>
      <w:bCs/>
      <w:sz w:val="28"/>
      <w:szCs w:val="28"/>
    </w:rPr>
  </w:style>
  <w:style w:type="character" w:styleId="1102" w:customStyle="1">
    <w:name w:val="文档结构图 Char"/>
    <w:link w:val="1103"/>
    <w:uiPriority w:val="0"/>
    <w:qFormat/>
    <w:rPr>
      <w:sz w:val="21"/>
      <w:szCs w:val="24"/>
      <w:shd w:val="clear" w:color="auto" w:fill="000080"/>
    </w:rPr>
  </w:style>
  <w:style w:type="paragraph" w:styleId="1103" w:customStyle="1">
    <w:name w:val="文档结构图1"/>
    <w:basedOn w:val="833"/>
    <w:link w:val="1102"/>
    <w:uiPriority w:val="0"/>
    <w:qFormat/>
    <w:pPr>
      <w:shd w:val="clear" w:color="auto" w:fill="000080"/>
    </w:pPr>
  </w:style>
  <w:style w:type="character" w:styleId="1104" w:customStyle="1">
    <w:name w:val="HTML 变量1"/>
    <w:uiPriority w:val="99"/>
    <w:unhideWhenUsed/>
    <w:qFormat/>
  </w:style>
  <w:style w:type="character" w:styleId="1105" w:customStyle="1">
    <w:name w:val="font11"/>
    <w:uiPriority w:val="0"/>
    <w:qFormat/>
    <w:rPr>
      <w:rFonts w:ascii="����" w:hAnsi="����" w:eastAsia="����" w:cs="����"/>
      <w:color w:val="393939"/>
      <w:sz w:val="18"/>
      <w:szCs w:val="18"/>
      <w:u w:val="none"/>
    </w:rPr>
  </w:style>
  <w:style w:type="paragraph" w:styleId="1106" w:customStyle="1">
    <w:name w:val="目录 91"/>
    <w:basedOn w:val="833"/>
    <w:next w:val="833"/>
    <w:uiPriority w:val="0"/>
    <w:qFormat/>
    <w:pPr>
      <w:jc w:val="left"/>
    </w:pPr>
    <w:rPr>
      <w:sz w:val="22"/>
      <w:szCs w:val="22"/>
    </w:rPr>
  </w:style>
  <w:style w:type="paragraph" w:styleId="1107" w:customStyle="1">
    <w:name w:val="目录 61"/>
    <w:basedOn w:val="833"/>
    <w:next w:val="833"/>
    <w:uiPriority w:val="0"/>
    <w:qFormat/>
    <w:pPr>
      <w:jc w:val="center"/>
    </w:pPr>
    <w:rPr>
      <w:szCs w:val="21"/>
    </w:rPr>
  </w:style>
  <w:style w:type="paragraph" w:styleId="1108" w:customStyle="1">
    <w:name w:val="列表 21"/>
    <w:basedOn w:val="833"/>
    <w:uiPriority w:val="0"/>
    <w:qFormat/>
    <w:pPr>
      <w:ind w:left="100" w:hanging="200"/>
    </w:pPr>
    <w:rPr>
      <w:sz w:val="28"/>
    </w:rPr>
  </w:style>
  <w:style w:type="paragraph" w:styleId="1109" w:customStyle="1">
    <w:name w:val="列出段落1"/>
    <w:basedOn w:val="833"/>
    <w:uiPriority w:val="0"/>
    <w:qFormat/>
    <w:pPr>
      <w:ind w:firstLine="420"/>
      <w:spacing w:line="360" w:lineRule="auto"/>
    </w:pPr>
    <w:rPr>
      <w:rFonts w:ascii="Calibri" w:hAnsi="Calibri"/>
      <w:sz w:val="24"/>
      <w:szCs w:val="22"/>
    </w:rPr>
  </w:style>
  <w:style w:type="paragraph" w:styleId="1110" w:customStyle="1">
    <w:name w:val="样式 正文（首行缩进两字） + 宋体 小四"/>
    <w:basedOn w:val="1012"/>
    <w:uiPriority w:val="0"/>
    <w:qFormat/>
    <w:pPr>
      <w:ind w:left="899" w:firstLine="3220"/>
      <w:jc w:val="left"/>
      <w:spacing w:line="100" w:lineRule="atLeast"/>
    </w:pPr>
    <w:rPr>
      <w:rFonts w:ascii="仿宋_GB2312" w:hAnsi="宋体" w:eastAsia="仿宋_GB2312"/>
      <w:sz w:val="28"/>
      <w:szCs w:val="28"/>
    </w:rPr>
  </w:style>
  <w:style w:type="paragraph" w:styleId="1111" w:customStyle="1">
    <w:name w:val="题注1"/>
    <w:basedOn w:val="833"/>
    <w:next w:val="833"/>
    <w:uiPriority w:val="0"/>
    <w:qFormat/>
    <w:pPr>
      <w:spacing w:before="152" w:after="160"/>
    </w:pPr>
    <w:rPr>
      <w:rFonts w:ascii="Arial" w:hAnsi="Arial" w:eastAsia="黑体" w:cs="Arial"/>
      <w:sz w:val="20"/>
      <w:szCs w:val="20"/>
    </w:rPr>
  </w:style>
  <w:style w:type="paragraph" w:styleId="1112" w:customStyle="1">
    <w:name w:val="目录 41"/>
    <w:basedOn w:val="833"/>
    <w:next w:val="833"/>
    <w:uiPriority w:val="0"/>
    <w:qFormat/>
    <w:pPr>
      <w:jc w:val="left"/>
    </w:pPr>
    <w:rPr>
      <w:sz w:val="22"/>
      <w:szCs w:val="22"/>
    </w:rPr>
  </w:style>
  <w:style w:type="paragraph" w:styleId="1113" w:customStyle="1">
    <w:name w:val="列表编号 31"/>
    <w:basedOn w:val="833"/>
    <w:uiPriority w:val="0"/>
    <w:qFormat/>
    <w:pPr>
      <w:numPr>
        <w:ilvl w:val="0"/>
        <w:numId w:val="2"/>
      </w:numPr>
    </w:pPr>
  </w:style>
  <w:style w:type="paragraph" w:styleId="1114" w:customStyle="1">
    <w:name w:val="表内文字"/>
    <w:basedOn w:val="833"/>
    <w:uiPriority w:val="0"/>
    <w:qFormat/>
    <w:pPr>
      <w:jc w:val="center"/>
      <w:spacing w:line="360" w:lineRule="auto"/>
      <w:tabs>
        <w:tab w:val="left" w:pos="1418" w:leader="none"/>
      </w:tabs>
    </w:pPr>
    <w:rPr>
      <w:rFonts w:ascii="仿宋_GB2312" w:eastAsia="仿宋_GB2312"/>
      <w:spacing w:val="-20"/>
      <w:sz w:val="24"/>
    </w:rPr>
  </w:style>
  <w:style w:type="paragraph" w:styleId="1115" w:customStyle="1">
    <w:name w:val="中等深浅底纹 1 - 着色 1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BodyTextIndent1"/>
    <w:basedOn w:val="833"/>
    <w:next w:val="1117"/>
    <w:uiPriority w:val="0"/>
    <w:qFormat/>
    <w:pPr>
      <w:ind w:firstLine="301"/>
      <w:spacing w:line="200" w:lineRule="exact"/>
    </w:pPr>
    <w:rPr>
      <w:rFonts w:ascii="宋体" w:hAnsi="Courier New"/>
      <w:spacing w:val="-4"/>
      <w:sz w:val="18"/>
      <w:szCs w:val="20"/>
    </w:rPr>
  </w:style>
  <w:style w:type="paragraph" w:styleId="1117" w:customStyle="1">
    <w:name w:val="EnvelopeReturn1"/>
    <w:basedOn w:val="833"/>
    <w:uiPriority w:val="0"/>
    <w:qFormat/>
    <w:rPr>
      <w:rFonts w:ascii="Arial" w:hAnsi="Arial"/>
    </w:rPr>
  </w:style>
  <w:style w:type="paragraph" w:styleId="1118" w:customStyle="1">
    <w:name w:val="一级目录"/>
    <w:next w:val="833"/>
    <w:uiPriority w:val="0"/>
    <w:qFormat/>
    <w:pPr>
      <w:jc w:val="center"/>
      <w:spacing w:after="312"/>
      <w:outlineLvl w:val="0"/>
    </w:pPr>
    <w:rPr>
      <w:rFonts w:hint="default" w:ascii="黑体" w:hAnsi="Times New Roman" w:eastAsia="黑体" w:cs="Times New Roman"/>
      <w:b/>
      <w:sz w:val="44"/>
      <w:szCs w:val="44"/>
      <w:lang w:val="en-US" w:eastAsia="zh-CN" w:bidi="ar-SA"/>
    </w:rPr>
  </w:style>
  <w:style w:type="paragraph" w:styleId="1119" w:customStyle="1">
    <w:name w:val="内容标题"/>
    <w:basedOn w:val="1103"/>
    <w:uiPriority w:val="0"/>
    <w:qFormat/>
    <w:rPr>
      <w:rFonts w:ascii="Tahoma" w:hAnsi="Tahoma"/>
      <w:sz w:val="24"/>
    </w:rPr>
  </w:style>
  <w:style w:type="paragraph" w:styleId="1120" w:customStyle="1">
    <w:name w:val="Char1"/>
    <w:basedOn w:val="833"/>
    <w:uiPriority w:val="0"/>
    <w:qFormat/>
    <w:pPr>
      <w:tabs>
        <w:tab w:val="left" w:pos="360" w:leader="none"/>
      </w:tabs>
    </w:pPr>
  </w:style>
  <w:style w:type="paragraph" w:styleId="1121" w:customStyle="1">
    <w:name w:val="Table Paragraph"/>
    <w:basedOn w:val="833"/>
    <w:uiPriority w:val="1"/>
    <w:qFormat/>
    <w:pPr>
      <w:jc w:val="left"/>
    </w:pPr>
    <w:rPr>
      <w:rFonts w:ascii="微软雅黑" w:hAnsi="微软雅黑" w:eastAsia="微软雅黑" w:cs="微软雅黑"/>
      <w:sz w:val="22"/>
      <w:lang w:val="zh-CN" w:bidi="zh-CN"/>
    </w:rPr>
  </w:style>
  <w:style w:type="paragraph" w:styleId="1122" w:customStyle="1">
    <w:name w:val="01 标题-封面"/>
    <w:next w:val="1030"/>
    <w:uiPriority w:val="0"/>
    <w:qFormat/>
    <w:rPr>
      <w:rFonts w:hint="default" w:ascii="Arial" w:hAnsi="Arial" w:eastAsia="黑体" w:cs="Arial"/>
      <w:b/>
      <w:bCs/>
      <w:color w:val="800000"/>
      <w:sz w:val="72"/>
      <w:szCs w:val="32"/>
      <w:lang w:val="en-US" w:eastAsia="zh-CN" w:bidi="ar-SA"/>
    </w:rPr>
  </w:style>
  <w:style w:type="paragraph" w:styleId="1123" w:customStyle="1">
    <w:name w:val="目录 51"/>
    <w:basedOn w:val="833"/>
    <w:next w:val="833"/>
    <w:uiPriority w:val="0"/>
    <w:qFormat/>
    <w:pPr>
      <w:jc w:val="left"/>
    </w:pPr>
    <w:rPr>
      <w:sz w:val="22"/>
      <w:szCs w:val="22"/>
    </w:rPr>
  </w:style>
  <w:style w:type="paragraph" w:styleId="1124" w:customStyle="1">
    <w:name w:val="列表编号1"/>
    <w:basedOn w:val="833"/>
    <w:uiPriority w:val="0"/>
    <w:qFormat/>
    <w:pPr>
      <w:numPr>
        <w:ilvl w:val="0"/>
        <w:numId w:val="3"/>
      </w:numPr>
      <w:ind w:left="454" w:hanging="284"/>
      <w:jc w:val="left"/>
      <w:spacing w:after="156"/>
      <w:widowControl/>
      <w:tabs>
        <w:tab w:val="left" w:pos="454" w:leader="none"/>
        <w:tab w:val="left" w:pos="720" w:leader="none"/>
      </w:tabs>
    </w:pPr>
    <w:rPr>
      <w:sz w:val="24"/>
      <w:szCs w:val="20"/>
    </w:rPr>
  </w:style>
  <w:style w:type="paragraph" w:styleId="1125" w:customStyle="1">
    <w:name w:val="样式 标题 1 + (符号) 宋体 小四 黑色 两端对齐 段前: 0 磅 段后: 0 磅 行距: 1.5 倍行距"/>
    <w:basedOn w:val="1050"/>
    <w:uiPriority w:val="0"/>
    <w:qFormat/>
    <w:pPr>
      <w:jc w:val="left"/>
      <w:keepLines w:val="0"/>
      <w:keepNext w:val="0"/>
      <w:spacing w:before="0" w:after="0" w:line="360" w:lineRule="auto"/>
    </w:pPr>
    <w:rPr>
      <w:rFonts w:ascii="宋体" w:hAnsi="宋体" w:cs="宋体"/>
      <w:color w:val="000000"/>
      <w:sz w:val="24"/>
      <w:szCs w:val="20"/>
    </w:rPr>
  </w:style>
  <w:style w:type="paragraph" w:styleId="1126" w:customStyle="1">
    <w:name w:val="TOC 标题111"/>
    <w:uiPriority w:val="39"/>
    <w:unhideWhenUsed/>
    <w:qFormat/>
    <w:rPr>
      <w:rFonts w:hint="default" w:ascii="Times New Roman" w:hAnsi="Times New Roman" w:eastAsia="宋体" w:cs="Times New Roman"/>
      <w:lang w:val="en-US" w:eastAsia="zh-CN" w:bidi="ar-SA"/>
    </w:rPr>
  </w:style>
  <w:style w:type="paragraph" w:styleId="1127" w:customStyle="1">
    <w:name w:val="列出段落3"/>
    <w:basedOn w:val="833"/>
    <w:uiPriority w:val="99"/>
    <w:qFormat/>
    <w:pPr>
      <w:ind w:firstLine="420"/>
    </w:pPr>
    <w:rPr>
      <w:rFonts w:ascii="Calibri" w:hAnsi="Calibri" w:eastAsia="楷体"/>
      <w:szCs w:val="22"/>
    </w:rPr>
  </w:style>
  <w:style w:type="paragraph" w:styleId="1128" w:customStyle="1">
    <w:name w:val="目录 21"/>
    <w:basedOn w:val="833"/>
    <w:next w:val="833"/>
    <w:uiPriority w:val="0"/>
    <w:qFormat/>
    <w:pPr>
      <w:ind w:left="420"/>
      <w:spacing w:line="360" w:lineRule="auto"/>
      <w:tabs>
        <w:tab w:val="right" w:pos="9060" w:leader="none"/>
      </w:tabs>
    </w:pPr>
  </w:style>
  <w:style w:type="paragraph" w:styleId="1129" w:customStyle="1">
    <w:name w:val="_Style 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缩进2字符"/>
    <w:basedOn w:val="833"/>
    <w:uiPriority w:val="0"/>
    <w:qFormat/>
    <w:pPr>
      <w:ind w:firstLine="480"/>
      <w:spacing w:line="360" w:lineRule="auto"/>
    </w:pPr>
    <w:rPr>
      <w:rFonts w:cs="宋体"/>
      <w:sz w:val="24"/>
    </w:rPr>
  </w:style>
  <w:style w:type="paragraph" w:styleId="1131" w:customStyle="1">
    <w:name w:val="_Style 12"/>
    <w:basedOn w:val="1103"/>
    <w:uiPriority w:val="0"/>
    <w:qFormat/>
    <w:pPr>
      <w:jc w:val="left"/>
      <w:spacing w:line="360" w:lineRule="auto"/>
      <w:widowControl/>
    </w:pPr>
    <w:rPr>
      <w:sz w:val="24"/>
    </w:rPr>
  </w:style>
  <w:style w:type="paragraph" w:styleId="1132" w:customStyle="1">
    <w:name w:val="正文文本缩进 21"/>
    <w:basedOn w:val="833"/>
    <w:uiPriority w:val="0"/>
    <w:qFormat/>
    <w:pPr>
      <w:ind w:left="420"/>
      <w:spacing w:after="120" w:line="480" w:lineRule="auto"/>
    </w:pPr>
    <w:rPr>
      <w:rFonts w:ascii="Calibri" w:hAnsi="Calibri"/>
    </w:rPr>
  </w:style>
  <w:style w:type="paragraph" w:styleId="1133" w:customStyle="1">
    <w:name w:val="正文1"/>
    <w:basedOn w:val="833"/>
    <w:uiPriority w:val="0"/>
    <w:qFormat/>
    <w:pPr>
      <w:ind w:right="-167"/>
      <w:spacing w:line="440" w:lineRule="exact"/>
      <w:widowControl/>
    </w:pPr>
    <w:rPr>
      <w:b/>
    </w:rPr>
  </w:style>
  <w:style w:type="paragraph" w:styleId="1134" w:customStyle="1">
    <w:name w:val="目录 11"/>
    <w:basedOn w:val="1135"/>
    <w:next w:val="1135"/>
    <w:uiPriority w:val="0"/>
    <w:qFormat/>
  </w:style>
  <w:style w:type="paragraph" w:styleId="1135" w:customStyle="1">
    <w:name w:val="正文12"/>
    <w:next w:val="1136"/>
    <w:uiPriority w:val="0"/>
    <w:qFormat/>
    <w:rPr>
      <w:rFonts w:hint="default" w:ascii="Times New Roman" w:hAnsi="Times New Roman" w:eastAsia="宋体" w:cs="Times New Roman"/>
      <w:lang w:val="en-US" w:eastAsia="zh-CN" w:bidi="ar-SA"/>
    </w:rPr>
  </w:style>
  <w:style w:type="paragraph" w:styleId="1136" w:customStyle="1">
    <w:name w:val="文本块11"/>
    <w:basedOn w:val="1137"/>
    <w:uiPriority w:val="0"/>
    <w:qFormat/>
    <w:pPr>
      <w:ind w:left="1440" w:right="1440"/>
      <w:spacing w:after="120"/>
    </w:pPr>
  </w:style>
  <w:style w:type="paragraph" w:styleId="1137" w:customStyle="1">
    <w:name w:val="正文121"/>
    <w:next w:val="11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普通(网站)1"/>
    <w:basedOn w:val="833"/>
    <w:uiPriority w:val="0"/>
    <w:qFormat/>
    <w:pPr>
      <w:jc w:val="left"/>
      <w:spacing w:before="100" w:beforeAutospacing="1" w:after="100" w:afterAutospacing="1"/>
      <w:widowControl/>
    </w:pPr>
    <w:rPr>
      <w:rFonts w:ascii="宋体" w:hAnsi="宋体" w:cs="宋体"/>
      <w:color w:val="000000"/>
      <w:sz w:val="24"/>
    </w:rPr>
  </w:style>
  <w:style w:type="paragraph" w:styleId="1139" w:customStyle="1">
    <w:name w:val="默认段落字体 Para Char Char Char Char Char Char Char Char Char1 Char Char Char Char Char Char Char"/>
    <w:basedOn w:val="1103"/>
    <w:uiPriority w:val="0"/>
    <w:qFormat/>
  </w:style>
  <w:style w:type="paragraph" w:styleId="1140" w:customStyle="1">
    <w:name w:val="列表1"/>
    <w:basedOn w:val="833"/>
    <w:uiPriority w:val="0"/>
    <w:qFormat/>
    <w:pPr>
      <w:ind w:left="200" w:hanging="200"/>
    </w:pPr>
    <w:rPr>
      <w:sz w:val="28"/>
    </w:rPr>
  </w:style>
  <w:style w:type="paragraph" w:styleId="1141" w:customStyle="1">
    <w:name w:val="p0"/>
    <w:basedOn w:val="833"/>
    <w:uiPriority w:val="0"/>
    <w:qFormat/>
    <w:pPr>
      <w:widowControl/>
    </w:pPr>
    <w:rPr>
      <w:szCs w:val="21"/>
    </w:rPr>
  </w:style>
  <w:style w:type="paragraph" w:styleId="1142" w:customStyle="1">
    <w:name w:val="f9b"/>
    <w:basedOn w:val="83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43" w:customStyle="1">
    <w:name w:val="目录 71"/>
    <w:basedOn w:val="833"/>
    <w:next w:val="833"/>
    <w:uiPriority w:val="0"/>
    <w:qFormat/>
    <w:pPr>
      <w:jc w:val="left"/>
    </w:pPr>
    <w:rPr>
      <w:sz w:val="22"/>
      <w:szCs w:val="22"/>
    </w:rPr>
  </w:style>
  <w:style w:type="paragraph" w:styleId="1144" w:customStyle="1">
    <w:name w:val="p18"/>
    <w:basedOn w:val="833"/>
    <w:uiPriority w:val="0"/>
    <w:qFormat/>
    <w:pPr>
      <w:jc w:val="left"/>
      <w:spacing w:before="100" w:beforeAutospacing="1" w:after="100" w:afterAutospacing="1"/>
      <w:widowControl/>
    </w:pPr>
    <w:rPr>
      <w:rFonts w:ascii="宋体" w:hAnsi="宋体" w:cs="宋体"/>
      <w:sz w:val="24"/>
    </w:rPr>
  </w:style>
  <w:style w:type="paragraph" w:styleId="1145" w:customStyle="1">
    <w:name w:val="cas_content"/>
    <w:basedOn w:val="833"/>
    <w:uiPriority w:val="0"/>
    <w:qFormat/>
    <w:pPr>
      <w:jc w:val="left"/>
      <w:spacing w:before="100" w:beforeAutospacing="1" w:after="100" w:afterAutospacing="1"/>
      <w:widowControl/>
    </w:pPr>
    <w:rPr>
      <w:rFonts w:ascii="宋体" w:hAnsi="宋体" w:cs="宋体"/>
      <w:sz w:val="24"/>
    </w:rPr>
  </w:style>
  <w:style w:type="paragraph" w:styleId="1146" w:customStyle="1">
    <w:name w:val="样式 正文文本缩进 + 首行缩进:  2 字符 行距: 1.5 倍行距"/>
    <w:basedOn w:val="1010"/>
    <w:uiPriority w:val="0"/>
    <w:qFormat/>
    <w:pPr>
      <w:ind w:firstLine="645"/>
      <w:spacing w:before="156" w:after="120"/>
    </w:pPr>
    <w:rPr>
      <w:rFonts w:ascii="Calibri" w:hAnsi="Calibri" w:cs="宋体"/>
      <w:sz w:val="28"/>
    </w:rPr>
  </w:style>
  <w:style w:type="paragraph" w:styleId="1147" w:customStyle="1">
    <w:name w:val="Char"/>
    <w:basedOn w:val="833"/>
    <w:uiPriority w:val="0"/>
    <w:qFormat/>
    <w:pPr>
      <w:tabs>
        <w:tab w:val="left" w:pos="360" w:leader="none"/>
      </w:tabs>
    </w:pPr>
    <w:rPr>
      <w:sz w:val="24"/>
    </w:rPr>
  </w:style>
  <w:style w:type="paragraph" w:styleId="1148" w:customStyle="1">
    <w:name w:val="Char Char6 Char Char Char Char"/>
    <w:basedOn w:val="833"/>
    <w:uiPriority w:val="0"/>
    <w:qFormat/>
    <w:pPr>
      <w:ind w:left="420" w:firstLine="420"/>
      <w:spacing w:line="240" w:lineRule="atLeast"/>
    </w:pPr>
    <w:rPr>
      <w:szCs w:val="21"/>
    </w:rPr>
  </w:style>
  <w:style w:type="paragraph" w:styleId="1149" w:customStyle="1">
    <w:name w:val="表格0"/>
    <w:basedOn w:val="833"/>
    <w:uiPriority w:val="0"/>
    <w:qFormat/>
    <w:pPr>
      <w:jc w:val="left"/>
      <w:widowControl/>
    </w:pPr>
    <w:rPr>
      <w:sz w:val="24"/>
    </w:rPr>
  </w:style>
  <w:style w:type="paragraph" w:styleId="1150" w:customStyle="1">
    <w:name w:val="Char Char Char Char Char Char Char Char Char Char Char Char Char"/>
    <w:basedOn w:val="833"/>
    <w:uiPriority w:val="0"/>
    <w:qFormat/>
    <w:rPr>
      <w:szCs w:val="21"/>
    </w:rPr>
  </w:style>
  <w:style w:type="paragraph" w:styleId="1151" w:customStyle="1">
    <w:name w:val="_Style 5"/>
    <w:basedOn w:val="833"/>
    <w:uiPriority w:val="0"/>
    <w:qFormat/>
    <w:pPr>
      <w:tabs>
        <w:tab w:val="left" w:pos="360" w:leader="none"/>
      </w:tabs>
    </w:pPr>
  </w:style>
  <w:style w:type="paragraph" w:styleId="1152" w:customStyle="1">
    <w:name w:val="彩色列表 - 着色 11"/>
    <w:basedOn w:val="833"/>
    <w:uiPriority w:val="99"/>
    <w:qFormat/>
    <w:pPr>
      <w:ind w:firstLine="420"/>
    </w:pPr>
    <w:rPr>
      <w:sz w:val="20"/>
      <w:szCs w:val="20"/>
    </w:rPr>
  </w:style>
  <w:style w:type="paragraph" w:styleId="1153" w:customStyle="1">
    <w:name w:val="列出段落2"/>
    <w:basedOn w:val="833"/>
    <w:uiPriority w:val="0"/>
    <w:qFormat/>
    <w:pPr>
      <w:ind w:firstLine="420"/>
    </w:pPr>
    <w:rPr>
      <w:rFonts w:ascii="Calibri" w:hAnsi="Calibri"/>
      <w:szCs w:val="22"/>
    </w:rPr>
  </w:style>
  <w:style w:type="paragraph" w:styleId="1154" w:customStyle="1">
    <w:name w:val="首行缩进"/>
    <w:basedOn w:val="833"/>
    <w:uiPriority w:val="0"/>
    <w:qFormat/>
    <w:pPr>
      <w:ind w:firstLine="480"/>
      <w:spacing w:line="360" w:lineRule="auto"/>
    </w:pPr>
    <w:rPr>
      <w:rFonts w:ascii="宋体" w:hAnsi="宋体" w:cs="宋体"/>
      <w:sz w:val="24"/>
      <w:szCs w:val="21"/>
    </w:rPr>
  </w:style>
  <w:style w:type="paragraph" w:styleId="1155" w:customStyle="1">
    <w:name w:val="列出段落11"/>
    <w:basedOn w:val="833"/>
    <w:uiPriority w:val="0"/>
    <w:qFormat/>
    <w:pPr>
      <w:ind w:firstLine="420"/>
    </w:pPr>
  </w:style>
  <w:style w:type="paragraph" w:styleId="1156" w:customStyle="1">
    <w:name w:val="目录 81"/>
    <w:basedOn w:val="833"/>
    <w:next w:val="833"/>
    <w:uiPriority w:val="0"/>
    <w:qFormat/>
    <w:pPr>
      <w:jc w:val="left"/>
    </w:pPr>
    <w:rPr>
      <w:sz w:val="22"/>
      <w:szCs w:val="22"/>
    </w:rPr>
  </w:style>
  <w:style w:type="paragraph" w:styleId="1157" w:customStyle="1">
    <w:name w:val="无间隔1"/>
    <w:basedOn w:val="833"/>
    <w:uiPriority w:val="0"/>
    <w:qFormat/>
    <w:rPr>
      <w:sz w:val="20"/>
      <w:szCs w:val="20"/>
    </w:rPr>
  </w:style>
  <w:style w:type="paragraph" w:styleId="115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59" w:customStyle="1">
    <w:name w:val="正文段"/>
    <w:basedOn w:val="833"/>
    <w:uiPriority w:val="0"/>
    <w:qFormat/>
    <w:pPr>
      <w:ind w:firstLine="200"/>
      <w:spacing w:after="156"/>
      <w:widowControl/>
    </w:pPr>
    <w:rPr>
      <w:sz w:val="24"/>
      <w:szCs w:val="20"/>
    </w:rPr>
  </w:style>
  <w:style w:type="paragraph" w:styleId="1160" w:customStyle="1">
    <w:name w:val="Char2"/>
    <w:basedOn w:val="833"/>
    <w:uiPriority w:val="0"/>
    <w:qFormat/>
    <w:pPr>
      <w:ind w:left="432" w:hanging="432"/>
    </w:pPr>
    <w:rPr>
      <w:sz w:val="24"/>
    </w:rPr>
  </w:style>
  <w:style w:type="paragraph" w:styleId="1161" w:customStyle="1">
    <w:name w:val="文本块1"/>
    <w:basedOn w:val="833"/>
    <w:uiPriority w:val="0"/>
    <w:qFormat/>
    <w:pPr>
      <w:ind w:left="-359" w:right="31" w:firstLine="980"/>
      <w:spacing w:line="400" w:lineRule="exact"/>
    </w:pPr>
    <w:rPr>
      <w:rFonts w:ascii="宋体" w:hAnsi="宋体"/>
      <w:sz w:val="28"/>
      <w:szCs w:val="32"/>
    </w:rPr>
  </w:style>
  <w:style w:type="paragraph" w:styleId="1162" w:customStyle="1">
    <w:name w:val="Char Char Char Char Char Char"/>
    <w:basedOn w:val="833"/>
    <w:uiPriority w:val="0"/>
    <w:qFormat/>
    <w:pPr>
      <w:jc w:val="left"/>
      <w:spacing w:after="160" w:line="240" w:lineRule="exact"/>
      <w:widowControl/>
    </w:pPr>
  </w:style>
  <w:style w:type="paragraph" w:styleId="1163" w:customStyle="1">
    <w:name w:val="索引 41"/>
    <w:basedOn w:val="833"/>
    <w:next w:val="833"/>
    <w:uiPriority w:val="99"/>
    <w:qFormat/>
    <w:pPr>
      <w:ind w:left="600"/>
    </w:pPr>
    <w:rPr>
      <w:rFonts w:ascii="Verdana" w:hAnsi="Verdana"/>
      <w:szCs w:val="20"/>
    </w:rPr>
  </w:style>
  <w:style w:type="paragraph" w:styleId="1164" w:customStyle="1">
    <w:name w:val="目录 31"/>
    <w:basedOn w:val="833"/>
    <w:next w:val="833"/>
    <w:uiPriority w:val="0"/>
    <w:qFormat/>
    <w:pPr>
      <w:ind w:left="840"/>
    </w:pPr>
  </w:style>
  <w:style w:type="paragraph" w:styleId="1165" w:customStyle="1">
    <w:name w:val="默认段落字体 Para Char Char Char Char Char Char Char Char Char1 Char Char Char Char"/>
    <w:basedOn w:val="833"/>
    <w:uiPriority w:val="0"/>
    <w:qFormat/>
    <w:rPr>
      <w:rFonts w:ascii="Tahoma" w:hAnsi="Tahoma"/>
      <w:sz w:val="24"/>
      <w:szCs w:val="20"/>
    </w:rPr>
  </w:style>
  <w:style w:type="paragraph" w:styleId="1166" w:customStyle="1">
    <w:name w:val="表内容"/>
    <w:basedOn w:val="833"/>
    <w:uiPriority w:val="0"/>
    <w:qFormat/>
    <w:pPr>
      <w:jc w:val="left"/>
      <w:spacing w:line="320" w:lineRule="exact"/>
      <w:widowControl/>
    </w:pPr>
    <w:rPr>
      <w:rFonts w:ascii="Calibri" w:hAnsi="Calibri" w:cs="Arial"/>
      <w:sz w:val="20"/>
    </w:rPr>
  </w:style>
  <w:style w:type="paragraph" w:styleId="1167" w:customStyle="1">
    <w:name w:val="Char Char Char Char Char Char Char Char Char1 Char"/>
    <w:basedOn w:val="1103"/>
    <w:uiPriority w:val="0"/>
    <w:qFormat/>
    <w:pPr>
      <w:spacing w:line="360" w:lineRule="auto"/>
    </w:pPr>
    <w:rPr>
      <w:rFonts w:ascii="Tahoma" w:hAnsi="Tahoma"/>
      <w:sz w:val="24"/>
    </w:rPr>
  </w:style>
  <w:style w:type="paragraph" w:styleId="1168" w:customStyle="1">
    <w:name w:val="_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169" w:customStyle="1">
    <w:name w:val="Char Char Char1 Char"/>
    <w:basedOn w:val="833"/>
    <w:uiPriority w:val="0"/>
    <w:qFormat/>
    <w:rPr>
      <w:rFonts w:ascii="Tahoma" w:hAnsi="Tahoma"/>
      <w:sz w:val="24"/>
      <w:szCs w:val="20"/>
    </w:rPr>
  </w:style>
  <w:style w:type="paragraph" w:styleId="1170" w:customStyle="1">
    <w:name w:val="TOC 标题11"/>
    <w:basedOn w:val="1050"/>
    <w:next w:val="83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171" w:customStyle="1">
    <w:name w:val="xl25"/>
    <w:basedOn w:val="833"/>
    <w:uiPriority w:val="0"/>
    <w:qFormat/>
    <w:pPr>
      <w:jc w:val="center"/>
      <w:spacing w:before="100" w:beforeAutospacing="1" w:after="100" w:afterAutospacing="1"/>
      <w:widowControl/>
    </w:pPr>
    <w:rPr>
      <w:rFonts w:hint="eastAsia" w:ascii="楷体_GB2312" w:hAnsi="宋体" w:eastAsia="楷体_GB2312"/>
      <w:sz w:val="24"/>
    </w:rPr>
  </w:style>
  <w:style w:type="paragraph" w:styleId="1172" w:customStyle="1">
    <w:name w:val="普通(网站)11"/>
    <w:basedOn w:val="833"/>
    <w:uiPriority w:val="0"/>
    <w:qFormat/>
    <w:pPr>
      <w:jc w:val="left"/>
      <w:spacing w:before="100" w:beforeAutospacing="1" w:after="100" w:afterAutospacing="1"/>
      <w:widowControl/>
    </w:pPr>
    <w:rPr>
      <w:rFonts w:ascii="宋体" w:hAnsi="宋体" w:cs="宋体"/>
      <w:sz w:val="24"/>
    </w:rPr>
  </w:style>
  <w:style w:type="paragraph" w:styleId="1173" w:customStyle="1">
    <w:name w:val="列出段落21"/>
    <w:basedOn w:val="833"/>
    <w:uiPriority w:val="99"/>
    <w:qFormat/>
    <w:pPr>
      <w:ind w:firstLine="420"/>
    </w:pPr>
  </w:style>
  <w:style w:type="paragraph" w:styleId="1174" w:customStyle="1">
    <w:name w:val="纯文本1"/>
    <w:basedOn w:val="833"/>
    <w:uiPriority w:val="0"/>
    <w:qFormat/>
    <w:rPr>
      <w:rFonts w:ascii="宋体" w:hAnsi="Courier New"/>
      <w:szCs w:val="22"/>
    </w:rPr>
  </w:style>
  <w:style w:type="paragraph" w:styleId="1175" w:customStyle="1">
    <w:name w:val="tabletext"/>
    <w:basedOn w:val="833"/>
    <w:uiPriority w:val="0"/>
    <w:qFormat/>
    <w:pPr>
      <w:jc w:val="left"/>
      <w:spacing w:line="300" w:lineRule="atLeast"/>
      <w:widowControl/>
    </w:pPr>
    <w:rPr>
      <w:rFonts w:ascii="宋体" w:hAnsi="宋体" w:cs="宋体"/>
      <w:sz w:val="18"/>
      <w:szCs w:val="18"/>
    </w:rPr>
  </w:style>
  <w:style w:type="table" w:styleId="1176" w:customStyle="1">
    <w:name w:val="Bordered &amp; Lined - Accent 4"/>
    <w:uiPriority w:val="99"/>
    <w:qFormat/>
    <w:rPr>
      <w:color w:val="404040"/>
    </w:rPr>
    <w:tblPr>
      <w:tblCellMar>
        <w:left w:w="0" w:type="dxa"/>
        <w:top w:w="0" w:type="dxa"/>
        <w:right w:w="0" w:type="dxa"/>
        <w:bottom w:w="0" w:type="dxa"/>
      </w:tblCellMar>
    </w:tblPr>
  </w:style>
  <w:style w:type="table" w:styleId="1177" w:customStyle="1">
    <w:name w:val="List Table 3 - Accent 5"/>
    <w:uiPriority w:val="99"/>
    <w:qFormat/>
    <w:tblPr>
      <w:tblCellMar>
        <w:left w:w="0" w:type="dxa"/>
        <w:top w:w="0" w:type="dxa"/>
        <w:right w:w="0" w:type="dxa"/>
        <w:bottom w:w="0" w:type="dxa"/>
      </w:tblCellMar>
    </w:tblPr>
  </w:style>
  <w:style w:type="table" w:styleId="1178" w:customStyle="1">
    <w:name w:val="网格表 7 彩色1"/>
    <w:uiPriority w:val="99"/>
    <w:qFormat/>
    <w:tblPr>
      <w:tblCellMar>
        <w:left w:w="0" w:type="dxa"/>
        <w:top w:w="0" w:type="dxa"/>
        <w:right w:w="0" w:type="dxa"/>
        <w:bottom w:w="0" w:type="dxa"/>
      </w:tblCellMar>
    </w:tblPr>
  </w:style>
  <w:style w:type="table" w:styleId="1179" w:customStyle="1">
    <w:name w:val="Bordered - Accent 1"/>
    <w:uiPriority w:val="99"/>
    <w:qFormat/>
    <w:tblPr>
      <w:tblCellMar>
        <w:left w:w="0" w:type="dxa"/>
        <w:top w:w="0" w:type="dxa"/>
        <w:right w:w="0" w:type="dxa"/>
        <w:bottom w:w="0" w:type="dxa"/>
      </w:tblCellMar>
    </w:tblPr>
  </w:style>
  <w:style w:type="table" w:styleId="1180" w:customStyle="1">
    <w:name w:val="Grid Table 6 Colorful - Accent 5"/>
    <w:uiPriority w:val="99"/>
    <w:qFormat/>
    <w:tblPr>
      <w:tblCellMar>
        <w:left w:w="0" w:type="dxa"/>
        <w:top w:w="0" w:type="dxa"/>
        <w:right w:w="0" w:type="dxa"/>
        <w:bottom w:w="0" w:type="dxa"/>
      </w:tblCellMar>
    </w:tblPr>
  </w:style>
  <w:style w:type="table" w:styleId="1181" w:customStyle="1">
    <w:name w:val="清单表 6 彩色1"/>
    <w:uiPriority w:val="99"/>
    <w:qFormat/>
    <w:tblPr>
      <w:tblCellMar>
        <w:left w:w="0" w:type="dxa"/>
        <w:top w:w="0" w:type="dxa"/>
        <w:right w:w="0" w:type="dxa"/>
        <w:bottom w:w="0" w:type="dxa"/>
      </w:tblCellMar>
    </w:tblPr>
  </w:style>
  <w:style w:type="table" w:styleId="1182" w:customStyle="1">
    <w:name w:val="Lined - Accent 3"/>
    <w:uiPriority w:val="99"/>
    <w:qFormat/>
    <w:rPr>
      <w:color w:val="404040"/>
    </w:rPr>
    <w:tblPr>
      <w:tblCellMar>
        <w:left w:w="0" w:type="dxa"/>
        <w:top w:w="0" w:type="dxa"/>
        <w:right w:w="0" w:type="dxa"/>
        <w:bottom w:w="0" w:type="dxa"/>
      </w:tblCellMar>
    </w:tblPr>
  </w:style>
  <w:style w:type="table" w:styleId="1183" w:customStyle="1">
    <w:name w:val="List Table 6 Colorful - Accent 4"/>
    <w:uiPriority w:val="99"/>
    <w:qFormat/>
    <w:tblPr>
      <w:tblCellMar>
        <w:left w:w="0" w:type="dxa"/>
        <w:top w:w="0" w:type="dxa"/>
        <w:right w:w="0" w:type="dxa"/>
        <w:bottom w:w="0" w:type="dxa"/>
      </w:tblCellMar>
    </w:tblPr>
  </w:style>
  <w:style w:type="table" w:styleId="1184" w:customStyle="1">
    <w:name w:val="List Table 4 - Accent 2"/>
    <w:uiPriority w:val="99"/>
    <w:qFormat/>
    <w:tblPr>
      <w:tblCellMar>
        <w:left w:w="0" w:type="dxa"/>
        <w:top w:w="0" w:type="dxa"/>
        <w:right w:w="0" w:type="dxa"/>
        <w:bottom w:w="0" w:type="dxa"/>
      </w:tblCellMar>
    </w:tblPr>
  </w:style>
  <w:style w:type="table" w:styleId="1185" w:customStyle="1">
    <w:name w:val="List Table 5 Dark - Accent 6"/>
    <w:uiPriority w:val="99"/>
    <w:qFormat/>
    <w:tblPr>
      <w:tblCellMar>
        <w:left w:w="0" w:type="dxa"/>
        <w:top w:w="0" w:type="dxa"/>
        <w:right w:w="0" w:type="dxa"/>
        <w:bottom w:w="0" w:type="dxa"/>
      </w:tblCellMar>
    </w:tblPr>
  </w:style>
  <w:style w:type="table" w:styleId="1186" w:customStyle="1">
    <w:name w:val="Grid Table 7 Colorful - Accent 6"/>
    <w:uiPriority w:val="99"/>
    <w:qFormat/>
    <w:tblPr>
      <w:tblCellMar>
        <w:left w:w="0" w:type="dxa"/>
        <w:top w:w="0" w:type="dxa"/>
        <w:right w:w="0" w:type="dxa"/>
        <w:bottom w:w="0" w:type="dxa"/>
      </w:tblCellMar>
    </w:tblPr>
  </w:style>
  <w:style w:type="table" w:styleId="1187" w:customStyle="1">
    <w:name w:val="Bordered &amp; Lined - Accent 1"/>
    <w:uiPriority w:val="99"/>
    <w:qFormat/>
    <w:rPr>
      <w:color w:val="404040"/>
    </w:rPr>
    <w:tblPr>
      <w:tblCellMar>
        <w:left w:w="0" w:type="dxa"/>
        <w:top w:w="0" w:type="dxa"/>
        <w:right w:w="0" w:type="dxa"/>
        <w:bottom w:w="0" w:type="dxa"/>
      </w:tblCellMar>
    </w:tblPr>
  </w:style>
  <w:style w:type="table" w:styleId="1188" w:customStyle="1">
    <w:name w:val="Bordered &amp; Lined - Accent 6"/>
    <w:uiPriority w:val="99"/>
    <w:qFormat/>
    <w:rPr>
      <w:color w:val="404040"/>
    </w:rPr>
    <w:tblPr>
      <w:tblCellMar>
        <w:left w:w="0" w:type="dxa"/>
        <w:top w:w="0" w:type="dxa"/>
        <w:right w:w="0" w:type="dxa"/>
        <w:bottom w:w="0" w:type="dxa"/>
      </w:tblCellMar>
    </w:tblPr>
  </w:style>
  <w:style w:type="table" w:styleId="1189" w:customStyle="1">
    <w:name w:val="List Table 6 Colorful - Accent 2"/>
    <w:uiPriority w:val="99"/>
    <w:qFormat/>
    <w:tblPr>
      <w:tblCellMar>
        <w:left w:w="0" w:type="dxa"/>
        <w:top w:w="0" w:type="dxa"/>
        <w:right w:w="0" w:type="dxa"/>
        <w:bottom w:w="0" w:type="dxa"/>
      </w:tblCellMar>
    </w:tblPr>
  </w:style>
  <w:style w:type="table" w:styleId="1190" w:customStyle="1">
    <w:name w:val="Grid Table 6 Colorful - Accent 6"/>
    <w:uiPriority w:val="99"/>
    <w:qFormat/>
    <w:tblPr>
      <w:tblCellMar>
        <w:left w:w="0" w:type="dxa"/>
        <w:top w:w="0" w:type="dxa"/>
        <w:right w:w="0" w:type="dxa"/>
        <w:bottom w:w="0" w:type="dxa"/>
      </w:tblCellMar>
    </w:tblPr>
  </w:style>
  <w:style w:type="table" w:styleId="1191" w:customStyle="1">
    <w:name w:val="List Table 7 Colorful - Accent 6"/>
    <w:uiPriority w:val="99"/>
    <w:qFormat/>
    <w:tblPr>
      <w:tblCellMar>
        <w:left w:w="0" w:type="dxa"/>
        <w:top w:w="0" w:type="dxa"/>
        <w:right w:w="0" w:type="dxa"/>
        <w:bottom w:w="0" w:type="dxa"/>
      </w:tblCellMar>
    </w:tblPr>
  </w:style>
  <w:style w:type="table" w:styleId="1192" w:customStyle="1">
    <w:name w:val="网格型3"/>
    <w:basedOn w:val="1193"/>
    <w:uiPriority w:val="0"/>
    <w:qFormat/>
    <w:pPr>
      <w:jc w:val="both"/>
      <w:widowControl w:val="off"/>
    </w:pPr>
    <w:tblPr>
      <w:tblCellMar>
        <w:left w:w="0" w:type="dxa"/>
        <w:top w:w="0" w:type="dxa"/>
        <w:right w:w="0" w:type="dxa"/>
        <w:bottom w:w="0" w:type="dxa"/>
      </w:tblCellMar>
    </w:tblPr>
  </w:style>
  <w:style w:type="table" w:styleId="1193" w:customStyle="1">
    <w:name w:val="普通表格1"/>
    <w:uiPriority w:val="99"/>
    <w:unhideWhenUsed/>
    <w:qFormat/>
    <w:tblPr>
      <w:tblCellMar>
        <w:left w:w="0" w:type="dxa"/>
        <w:top w:w="0" w:type="dxa"/>
        <w:right w:w="0" w:type="dxa"/>
        <w:bottom w:w="0" w:type="dxa"/>
      </w:tblCellMar>
    </w:tblPr>
  </w:style>
  <w:style w:type="table" w:styleId="1194" w:customStyle="1">
    <w:name w:val="List Table 5 Dark - Accent 5"/>
    <w:uiPriority w:val="99"/>
    <w:qFormat/>
    <w:tblPr>
      <w:tblCellMar>
        <w:left w:w="0" w:type="dxa"/>
        <w:top w:w="0" w:type="dxa"/>
        <w:right w:w="0" w:type="dxa"/>
        <w:bottom w:w="0" w:type="dxa"/>
      </w:tblCellMar>
    </w:tblPr>
  </w:style>
  <w:style w:type="table" w:styleId="1195" w:customStyle="1">
    <w:name w:val="List Table 4 - Accent 4"/>
    <w:uiPriority w:val="99"/>
    <w:qFormat/>
    <w:tblPr>
      <w:tblCellMar>
        <w:left w:w="0" w:type="dxa"/>
        <w:top w:w="0" w:type="dxa"/>
        <w:right w:w="0" w:type="dxa"/>
        <w:bottom w:w="0" w:type="dxa"/>
      </w:tblCellMar>
    </w:tblPr>
  </w:style>
  <w:style w:type="table" w:styleId="1196" w:customStyle="1">
    <w:name w:val="Bordered"/>
    <w:uiPriority w:val="99"/>
    <w:qFormat/>
    <w:tblPr>
      <w:tblCellMar>
        <w:left w:w="0" w:type="dxa"/>
        <w:top w:w="0" w:type="dxa"/>
        <w:right w:w="0" w:type="dxa"/>
        <w:bottom w:w="0" w:type="dxa"/>
      </w:tblCellMar>
    </w:tblPr>
  </w:style>
  <w:style w:type="table" w:styleId="1197" w:customStyle="1">
    <w:name w:val="Bordered - Accent 6"/>
    <w:uiPriority w:val="99"/>
    <w:qFormat/>
    <w:tblPr>
      <w:tblCellMar>
        <w:left w:w="0" w:type="dxa"/>
        <w:top w:w="0" w:type="dxa"/>
        <w:right w:w="0" w:type="dxa"/>
        <w:bottom w:w="0" w:type="dxa"/>
      </w:tblCellMar>
    </w:tblPr>
  </w:style>
  <w:style w:type="table" w:styleId="1198" w:customStyle="1">
    <w:name w:val="Bordered &amp; Lined - Accent 5"/>
    <w:uiPriority w:val="99"/>
    <w:qFormat/>
    <w:rPr>
      <w:color w:val="404040"/>
    </w:rPr>
    <w:tblPr>
      <w:tblCellMar>
        <w:left w:w="0" w:type="dxa"/>
        <w:top w:w="0" w:type="dxa"/>
        <w:right w:w="0" w:type="dxa"/>
        <w:bottom w:w="0" w:type="dxa"/>
      </w:tblCellMar>
    </w:tblPr>
  </w:style>
  <w:style w:type="table" w:styleId="1199" w:customStyle="1">
    <w:name w:val="Bordered - Accent 3"/>
    <w:uiPriority w:val="99"/>
    <w:qFormat/>
    <w:tblPr>
      <w:tblCellMar>
        <w:left w:w="0" w:type="dxa"/>
        <w:top w:w="0" w:type="dxa"/>
        <w:right w:w="0" w:type="dxa"/>
        <w:bottom w:w="0" w:type="dxa"/>
      </w:tblCellMar>
    </w:tblPr>
  </w:style>
  <w:style w:type="table" w:styleId="1200" w:customStyle="1">
    <w:name w:val="List Table 6 Colorful - Accent 3"/>
    <w:uiPriority w:val="99"/>
    <w:qFormat/>
    <w:tblPr>
      <w:tblCellMar>
        <w:left w:w="0" w:type="dxa"/>
        <w:top w:w="0" w:type="dxa"/>
        <w:right w:w="0" w:type="dxa"/>
        <w:bottom w:w="0" w:type="dxa"/>
      </w:tblCellMar>
    </w:tblPr>
  </w:style>
  <w:style w:type="table" w:styleId="1201" w:customStyle="1">
    <w:name w:val="List Table 5 Dark - Accent 2"/>
    <w:uiPriority w:val="99"/>
    <w:qFormat/>
    <w:tblPr>
      <w:tblCellMar>
        <w:left w:w="0" w:type="dxa"/>
        <w:top w:w="0" w:type="dxa"/>
        <w:right w:w="0" w:type="dxa"/>
        <w:bottom w:w="0" w:type="dxa"/>
      </w:tblCellMar>
    </w:tblPr>
  </w:style>
  <w:style w:type="table" w:styleId="1202" w:customStyle="1">
    <w:name w:val="清单表 7 彩色1"/>
    <w:uiPriority w:val="99"/>
    <w:qFormat/>
    <w:tblPr>
      <w:tblCellMar>
        <w:left w:w="0" w:type="dxa"/>
        <w:top w:w="0" w:type="dxa"/>
        <w:right w:w="0" w:type="dxa"/>
        <w:bottom w:w="0" w:type="dxa"/>
      </w:tblCellMar>
    </w:tblPr>
  </w:style>
  <w:style w:type="table" w:styleId="1203" w:customStyle="1">
    <w:name w:val="Bordered &amp; Lined - Accent"/>
    <w:uiPriority w:val="99"/>
    <w:qFormat/>
    <w:rPr>
      <w:color w:val="404040"/>
    </w:rPr>
    <w:tblPr>
      <w:tblCellMar>
        <w:left w:w="0" w:type="dxa"/>
        <w:top w:w="0" w:type="dxa"/>
        <w:right w:w="0" w:type="dxa"/>
        <w:bottom w:w="0" w:type="dxa"/>
      </w:tblCellMar>
    </w:tblPr>
  </w:style>
  <w:style w:type="table" w:styleId="1204" w:customStyle="1">
    <w:name w:val="网格型11"/>
    <w:basedOn w:val="1193"/>
    <w:uiPriority w:val="59"/>
    <w:qFormat/>
    <w:tblPr>
      <w:tblCellMar>
        <w:left w:w="0" w:type="dxa"/>
        <w:top w:w="0" w:type="dxa"/>
        <w:right w:w="0" w:type="dxa"/>
        <w:bottom w:w="0" w:type="dxa"/>
      </w:tblCellMar>
    </w:tblPr>
  </w:style>
  <w:style w:type="table" w:styleId="1205" w:customStyle="1">
    <w:name w:val="Bordered - Accent 2"/>
    <w:uiPriority w:val="99"/>
    <w:qFormat/>
    <w:tblPr>
      <w:tblCellMar>
        <w:left w:w="0" w:type="dxa"/>
        <w:top w:w="0" w:type="dxa"/>
        <w:right w:w="0" w:type="dxa"/>
        <w:bottom w:w="0" w:type="dxa"/>
      </w:tblCellMar>
    </w:tblPr>
  </w:style>
  <w:style w:type="table" w:styleId="1206" w:customStyle="1">
    <w:name w:val="List Table 6 Colorful - Accent 6"/>
    <w:uiPriority w:val="99"/>
    <w:qFormat/>
    <w:tblPr>
      <w:tblCellMar>
        <w:left w:w="0" w:type="dxa"/>
        <w:top w:w="0" w:type="dxa"/>
        <w:right w:w="0" w:type="dxa"/>
        <w:bottom w:w="0" w:type="dxa"/>
      </w:tblCellMar>
    </w:tblPr>
  </w:style>
  <w:style w:type="table" w:styleId="1207" w:customStyle="1">
    <w:name w:val="List Table 4 - Accent 1"/>
    <w:uiPriority w:val="99"/>
    <w:qFormat/>
    <w:tblPr>
      <w:tblCellMar>
        <w:left w:w="0" w:type="dxa"/>
        <w:top w:w="0" w:type="dxa"/>
        <w:right w:w="0" w:type="dxa"/>
        <w:bottom w:w="0" w:type="dxa"/>
      </w:tblCellMar>
    </w:tblPr>
  </w:style>
  <w:style w:type="table" w:styleId="1208" w:customStyle="1">
    <w:name w:val="List Table 7 Colorful - Accent 3"/>
    <w:uiPriority w:val="99"/>
    <w:qFormat/>
    <w:tblPr>
      <w:tblCellMar>
        <w:left w:w="0" w:type="dxa"/>
        <w:top w:w="0" w:type="dxa"/>
        <w:right w:w="0" w:type="dxa"/>
        <w:bottom w:w="0" w:type="dxa"/>
      </w:tblCellMar>
    </w:tblPr>
  </w:style>
  <w:style w:type="table" w:styleId="1209" w:customStyle="1">
    <w:name w:val="Bordered - Accent 5"/>
    <w:uiPriority w:val="99"/>
    <w:qFormat/>
    <w:tblPr>
      <w:tblCellMar>
        <w:left w:w="0" w:type="dxa"/>
        <w:top w:w="0" w:type="dxa"/>
        <w:right w:w="0" w:type="dxa"/>
        <w:bottom w:w="0" w:type="dxa"/>
      </w:tblCellMar>
    </w:tblPr>
  </w:style>
  <w:style w:type="table" w:styleId="1210" w:customStyle="1">
    <w:name w:val="Bordered - Accent 4"/>
    <w:uiPriority w:val="99"/>
    <w:qFormat/>
    <w:tblPr>
      <w:tblCellMar>
        <w:left w:w="0" w:type="dxa"/>
        <w:top w:w="0" w:type="dxa"/>
        <w:right w:w="0" w:type="dxa"/>
        <w:bottom w:w="0" w:type="dxa"/>
      </w:tblCellMar>
    </w:tblPr>
  </w:style>
  <w:style w:type="table" w:styleId="1211" w:customStyle="1">
    <w:name w:val="Grid Table 6 Colorful - Accent 4"/>
    <w:uiPriority w:val="99"/>
    <w:qFormat/>
    <w:tblPr>
      <w:tblCellMar>
        <w:left w:w="0" w:type="dxa"/>
        <w:top w:w="0" w:type="dxa"/>
        <w:right w:w="0" w:type="dxa"/>
        <w:bottom w:w="0" w:type="dxa"/>
      </w:tblCellMar>
    </w:tblPr>
  </w:style>
  <w:style w:type="table" w:styleId="1212" w:customStyle="1">
    <w:name w:val="List Table 7 Colorful - Accent 2"/>
    <w:uiPriority w:val="99"/>
    <w:qFormat/>
    <w:tblPr>
      <w:tblCellMar>
        <w:left w:w="0" w:type="dxa"/>
        <w:top w:w="0" w:type="dxa"/>
        <w:right w:w="0" w:type="dxa"/>
        <w:bottom w:w="0" w:type="dxa"/>
      </w:tblCellMar>
    </w:tblPr>
  </w:style>
  <w:style w:type="table" w:styleId="1213" w:customStyle="1">
    <w:name w:val="Lined - Accent 5"/>
    <w:uiPriority w:val="99"/>
    <w:qFormat/>
    <w:rPr>
      <w:color w:val="404040"/>
    </w:rPr>
    <w:tblPr>
      <w:tblCellMar>
        <w:left w:w="0" w:type="dxa"/>
        <w:top w:w="0" w:type="dxa"/>
        <w:right w:w="0" w:type="dxa"/>
        <w:bottom w:w="0" w:type="dxa"/>
      </w:tblCellMar>
    </w:tblPr>
  </w:style>
  <w:style w:type="table" w:styleId="1214" w:customStyle="1">
    <w:name w:val="List Table 5 Dark - Accent 1"/>
    <w:uiPriority w:val="99"/>
    <w:qFormat/>
    <w:tblPr>
      <w:tblCellMar>
        <w:left w:w="0" w:type="dxa"/>
        <w:top w:w="0" w:type="dxa"/>
        <w:right w:w="0" w:type="dxa"/>
        <w:bottom w:w="0" w:type="dxa"/>
      </w:tblCellMar>
    </w:tblPr>
  </w:style>
  <w:style w:type="table" w:styleId="1215" w:customStyle="1">
    <w:name w:val="List Table 7 Colorful - Accent 1"/>
    <w:uiPriority w:val="99"/>
    <w:qFormat/>
    <w:tblPr>
      <w:tblCellMar>
        <w:left w:w="0" w:type="dxa"/>
        <w:top w:w="0" w:type="dxa"/>
        <w:right w:w="0" w:type="dxa"/>
        <w:bottom w:w="0" w:type="dxa"/>
      </w:tblCellMar>
    </w:tblPr>
  </w:style>
  <w:style w:type="table" w:styleId="1216" w:customStyle="1">
    <w:name w:val="Grid Table 6 Colorful - Accent 2"/>
    <w:uiPriority w:val="99"/>
    <w:qFormat/>
    <w:tblPr>
      <w:tblCellMar>
        <w:left w:w="0" w:type="dxa"/>
        <w:top w:w="0" w:type="dxa"/>
        <w:right w:w="0" w:type="dxa"/>
        <w:bottom w:w="0" w:type="dxa"/>
      </w:tblCellMar>
    </w:tblPr>
  </w:style>
  <w:style w:type="table" w:styleId="1217" w:customStyle="1">
    <w:name w:val="Lined - Accent 6"/>
    <w:uiPriority w:val="99"/>
    <w:qFormat/>
    <w:rPr>
      <w:color w:val="404040"/>
    </w:rPr>
    <w:tblPr>
      <w:tblCellMar>
        <w:left w:w="0" w:type="dxa"/>
        <w:top w:w="0" w:type="dxa"/>
        <w:right w:w="0" w:type="dxa"/>
        <w:bottom w:w="0" w:type="dxa"/>
      </w:tblCellMar>
    </w:tblPr>
  </w:style>
  <w:style w:type="table" w:styleId="1218" w:customStyle="1">
    <w:name w:val="List Table 3 - Accent 4"/>
    <w:uiPriority w:val="99"/>
    <w:qFormat/>
    <w:tblPr>
      <w:tblCellMar>
        <w:left w:w="0" w:type="dxa"/>
        <w:top w:w="0" w:type="dxa"/>
        <w:right w:w="0" w:type="dxa"/>
        <w:bottom w:w="0" w:type="dxa"/>
      </w:tblCellMar>
    </w:tblPr>
  </w:style>
  <w:style w:type="table" w:styleId="1219" w:customStyle="1">
    <w:name w:val="List Table 4 - Accent 5"/>
    <w:uiPriority w:val="99"/>
    <w:qFormat/>
    <w:tblPr>
      <w:tblCellMar>
        <w:left w:w="0" w:type="dxa"/>
        <w:top w:w="0" w:type="dxa"/>
        <w:right w:w="0" w:type="dxa"/>
        <w:bottom w:w="0" w:type="dxa"/>
      </w:tblCellMar>
    </w:tblPr>
  </w:style>
  <w:style w:type="table" w:styleId="1220" w:customStyle="1">
    <w:name w:val="List Table 7 Colorful - Accent 5"/>
    <w:uiPriority w:val="99"/>
    <w:qFormat/>
    <w:tblPr>
      <w:tblCellMar>
        <w:left w:w="0" w:type="dxa"/>
        <w:top w:w="0" w:type="dxa"/>
        <w:right w:w="0" w:type="dxa"/>
        <w:bottom w:w="0" w:type="dxa"/>
      </w:tblCellMar>
    </w:tblPr>
  </w:style>
  <w:style w:type="table" w:styleId="1221" w:customStyle="1">
    <w:name w:val="List Table 3 - Accent 6"/>
    <w:uiPriority w:val="99"/>
    <w:qFormat/>
    <w:tblPr>
      <w:tblCellMar>
        <w:left w:w="0" w:type="dxa"/>
        <w:top w:w="0" w:type="dxa"/>
        <w:right w:w="0" w:type="dxa"/>
        <w:bottom w:w="0" w:type="dxa"/>
      </w:tblCellMar>
    </w:tblPr>
  </w:style>
  <w:style w:type="table" w:styleId="1222" w:customStyle="1">
    <w:name w:val="List Table 6 Colorful - Accent 5"/>
    <w:uiPriority w:val="99"/>
    <w:qFormat/>
    <w:tblPr>
      <w:tblCellMar>
        <w:left w:w="0" w:type="dxa"/>
        <w:top w:w="0" w:type="dxa"/>
        <w:right w:w="0" w:type="dxa"/>
        <w:bottom w:w="0" w:type="dxa"/>
      </w:tblCellMar>
    </w:tblPr>
  </w:style>
  <w:style w:type="table" w:styleId="1223" w:customStyle="1">
    <w:name w:val="List Table 5 Dark - Accent 3"/>
    <w:uiPriority w:val="99"/>
    <w:qFormat/>
    <w:tblPr>
      <w:tblCellMar>
        <w:left w:w="0" w:type="dxa"/>
        <w:top w:w="0" w:type="dxa"/>
        <w:right w:w="0" w:type="dxa"/>
        <w:bottom w:w="0" w:type="dxa"/>
      </w:tblCellMar>
    </w:tblPr>
  </w:style>
  <w:style w:type="table" w:styleId="1224" w:customStyle="1">
    <w:name w:val="Bordered &amp; Lined - Accent 2"/>
    <w:uiPriority w:val="99"/>
    <w:qFormat/>
    <w:rPr>
      <w:color w:val="404040"/>
    </w:rPr>
    <w:tblPr>
      <w:tblCellMar>
        <w:left w:w="0" w:type="dxa"/>
        <w:top w:w="0" w:type="dxa"/>
        <w:right w:w="0" w:type="dxa"/>
        <w:bottom w:w="0" w:type="dxa"/>
      </w:tblCellMar>
    </w:tblPr>
  </w:style>
  <w:style w:type="table" w:styleId="1225" w:customStyle="1">
    <w:name w:val="Grid Table 6 Colorful - Accent 3"/>
    <w:uiPriority w:val="99"/>
    <w:qFormat/>
    <w:tblPr>
      <w:tblCellMar>
        <w:left w:w="0" w:type="dxa"/>
        <w:top w:w="0" w:type="dxa"/>
        <w:right w:w="0" w:type="dxa"/>
        <w:bottom w:w="0" w:type="dxa"/>
      </w:tblCellMar>
    </w:tblPr>
  </w:style>
  <w:style w:type="table" w:styleId="1226" w:customStyle="1">
    <w:name w:val="Lined - Accent 1"/>
    <w:uiPriority w:val="99"/>
    <w:qFormat/>
    <w:rPr>
      <w:color w:val="404040"/>
    </w:rPr>
    <w:tblPr>
      <w:tblCellMar>
        <w:left w:w="0" w:type="dxa"/>
        <w:top w:w="0" w:type="dxa"/>
        <w:right w:w="0" w:type="dxa"/>
        <w:bottom w:w="0" w:type="dxa"/>
      </w:tblCellMar>
    </w:tblPr>
  </w:style>
  <w:style w:type="table" w:styleId="1227" w:customStyle="1">
    <w:name w:val="List Table 4 - Accent 6"/>
    <w:uiPriority w:val="99"/>
    <w:qFormat/>
    <w:tblPr>
      <w:tblCellMar>
        <w:left w:w="0" w:type="dxa"/>
        <w:top w:w="0" w:type="dxa"/>
        <w:right w:w="0" w:type="dxa"/>
        <w:bottom w:w="0" w:type="dxa"/>
      </w:tblCellMar>
    </w:tblPr>
  </w:style>
  <w:style w:type="table" w:styleId="1228" w:customStyle="1">
    <w:name w:val="网格型2"/>
    <w:basedOn w:val="1193"/>
    <w:uiPriority w:val="39"/>
    <w:qFormat/>
    <w:rPr>
      <w:rFonts w:ascii="等线" w:hAnsi="等线" w:eastAsia="等线"/>
      <w:sz w:val="21"/>
      <w:szCs w:val="22"/>
    </w:rPr>
    <w:tblPr>
      <w:tblCellMar>
        <w:left w:w="0" w:type="dxa"/>
        <w:top w:w="0" w:type="dxa"/>
        <w:right w:w="0" w:type="dxa"/>
        <w:bottom w:w="0" w:type="dxa"/>
      </w:tblCellMar>
    </w:tblPr>
  </w:style>
  <w:style w:type="table" w:styleId="1229" w:customStyle="1">
    <w:name w:val="清单表 5 深色1"/>
    <w:uiPriority w:val="99"/>
    <w:qFormat/>
    <w:tblPr>
      <w:tblCellMar>
        <w:left w:w="0" w:type="dxa"/>
        <w:top w:w="0" w:type="dxa"/>
        <w:right w:w="0" w:type="dxa"/>
        <w:bottom w:w="0" w:type="dxa"/>
      </w:tblCellMar>
    </w:tblPr>
  </w:style>
  <w:style w:type="table" w:styleId="1230" w:customStyle="1">
    <w:name w:val="List Table 6 Colorful - Accent 1"/>
    <w:uiPriority w:val="99"/>
    <w:qFormat/>
    <w:tblPr>
      <w:tblCellMar>
        <w:left w:w="0" w:type="dxa"/>
        <w:top w:w="0" w:type="dxa"/>
        <w:right w:w="0" w:type="dxa"/>
        <w:bottom w:w="0" w:type="dxa"/>
      </w:tblCellMar>
    </w:tblPr>
  </w:style>
  <w:style w:type="table" w:styleId="1231" w:customStyle="1">
    <w:name w:val="Lined - Accent 4"/>
    <w:uiPriority w:val="99"/>
    <w:qFormat/>
    <w:rPr>
      <w:color w:val="404040"/>
    </w:rPr>
    <w:tblPr>
      <w:tblCellMar>
        <w:left w:w="0" w:type="dxa"/>
        <w:top w:w="0" w:type="dxa"/>
        <w:right w:w="0" w:type="dxa"/>
        <w:bottom w:w="0" w:type="dxa"/>
      </w:tblCellMar>
    </w:tblPr>
  </w:style>
  <w:style w:type="table" w:styleId="1232" w:customStyle="1">
    <w:name w:val="List Table 7 Colorful - Accent 4"/>
    <w:uiPriority w:val="99"/>
    <w:qFormat/>
    <w:tblPr>
      <w:tblCellMar>
        <w:left w:w="0" w:type="dxa"/>
        <w:top w:w="0" w:type="dxa"/>
        <w:right w:w="0" w:type="dxa"/>
        <w:bottom w:w="0" w:type="dxa"/>
      </w:tblCellMar>
    </w:tblPr>
  </w:style>
  <w:style w:type="table" w:styleId="1233" w:customStyle="1">
    <w:name w:val="清单表 41"/>
    <w:uiPriority w:val="99"/>
    <w:qFormat/>
    <w:tblPr>
      <w:tblCellMar>
        <w:left w:w="0" w:type="dxa"/>
        <w:top w:w="0" w:type="dxa"/>
        <w:right w:w="0" w:type="dxa"/>
        <w:bottom w:w="0" w:type="dxa"/>
      </w:tblCellMar>
    </w:tblPr>
  </w:style>
  <w:style w:type="table" w:styleId="1234" w:customStyle="1">
    <w:name w:val="Bordered &amp; Lined - Accent 3"/>
    <w:uiPriority w:val="99"/>
    <w:qFormat/>
    <w:rPr>
      <w:color w:val="404040"/>
    </w:rPr>
    <w:tblPr>
      <w:tblCellMar>
        <w:left w:w="0" w:type="dxa"/>
        <w:top w:w="0" w:type="dxa"/>
        <w:right w:w="0" w:type="dxa"/>
        <w:bottom w:w="0" w:type="dxa"/>
      </w:tblCellMar>
    </w:tblPr>
  </w:style>
  <w:style w:type="table" w:styleId="1235" w:customStyle="1">
    <w:name w:val="List Table 1 Light - Accent 4"/>
    <w:uiPriority w:val="99"/>
    <w:qFormat/>
    <w:tblPr>
      <w:tblCellMar>
        <w:left w:w="0" w:type="dxa"/>
        <w:top w:w="0" w:type="dxa"/>
        <w:right w:w="0" w:type="dxa"/>
        <w:bottom w:w="0" w:type="dxa"/>
      </w:tblCellMar>
    </w:tblPr>
  </w:style>
  <w:style w:type="table" w:styleId="1236" w:customStyle="1">
    <w:name w:val="List Table 5 Dark - Accent 4"/>
    <w:uiPriority w:val="99"/>
    <w:qFormat/>
    <w:tblPr>
      <w:tblCellMar>
        <w:left w:w="0" w:type="dxa"/>
        <w:top w:w="0" w:type="dxa"/>
        <w:right w:w="0" w:type="dxa"/>
        <w:bottom w:w="0" w:type="dxa"/>
      </w:tblCellMar>
    </w:tblPr>
  </w:style>
  <w:style w:type="table" w:styleId="1237" w:customStyle="1">
    <w:name w:val="List Table 4 - Accent 3"/>
    <w:uiPriority w:val="99"/>
    <w:qFormat/>
    <w:tblPr>
      <w:tblCellMar>
        <w:left w:w="0" w:type="dxa"/>
        <w:top w:w="0" w:type="dxa"/>
        <w:right w:w="0" w:type="dxa"/>
        <w:bottom w:w="0" w:type="dxa"/>
      </w:tblCellMar>
    </w:tblPr>
  </w:style>
  <w:style w:type="table" w:styleId="1238" w:customStyle="1">
    <w:name w:val="Grid Table 7 Colorful - Accent 3"/>
    <w:uiPriority w:val="99"/>
    <w:qFormat/>
    <w:tblPr>
      <w:tblCellMar>
        <w:left w:w="0" w:type="dxa"/>
        <w:top w:w="0" w:type="dxa"/>
        <w:right w:w="0" w:type="dxa"/>
        <w:bottom w:w="0" w:type="dxa"/>
      </w:tblCellMar>
    </w:tblPr>
  </w:style>
  <w:style w:type="table" w:styleId="1239" w:customStyle="1">
    <w:name w:val="网格表 31"/>
    <w:uiPriority w:val="99"/>
    <w:qFormat/>
    <w:tblPr>
      <w:tblCellMar>
        <w:left w:w="0" w:type="dxa"/>
        <w:top w:w="0" w:type="dxa"/>
        <w:right w:w="0" w:type="dxa"/>
        <w:bottom w:w="0" w:type="dxa"/>
      </w:tblCellMar>
    </w:tblPr>
  </w:style>
  <w:style w:type="table" w:styleId="1240" w:customStyle="1">
    <w:name w:val="Grid Table 1 Light - Accent 1"/>
    <w:uiPriority w:val="99"/>
    <w:qFormat/>
    <w:tblPr>
      <w:tblCellMar>
        <w:left w:w="0" w:type="dxa"/>
        <w:top w:w="0" w:type="dxa"/>
        <w:right w:w="0" w:type="dxa"/>
        <w:bottom w:w="0" w:type="dxa"/>
      </w:tblCellMar>
    </w:tblPr>
  </w:style>
  <w:style w:type="table" w:styleId="1241" w:customStyle="1">
    <w:name w:val="Grid Table 7 Colorful - Accent 5"/>
    <w:uiPriority w:val="99"/>
    <w:qFormat/>
    <w:tblPr>
      <w:tblCellMar>
        <w:left w:w="0" w:type="dxa"/>
        <w:top w:w="0" w:type="dxa"/>
        <w:right w:w="0" w:type="dxa"/>
        <w:bottom w:w="0" w:type="dxa"/>
      </w:tblCellMar>
    </w:tblPr>
  </w:style>
  <w:style w:type="table" w:styleId="1242" w:customStyle="1">
    <w:name w:val="网格表 1 浅色1"/>
    <w:uiPriority w:val="99"/>
    <w:qFormat/>
    <w:tblPr>
      <w:tblCellMar>
        <w:left w:w="0" w:type="dxa"/>
        <w:top w:w="0" w:type="dxa"/>
        <w:right w:w="0" w:type="dxa"/>
        <w:bottom w:w="0" w:type="dxa"/>
      </w:tblCellMar>
    </w:tblPr>
  </w:style>
  <w:style w:type="table" w:styleId="1243" w:customStyle="1">
    <w:name w:val="Grid Table 5 Dark - Accent 5"/>
    <w:uiPriority w:val="99"/>
    <w:qFormat/>
    <w:tblPr>
      <w:tblCellMar>
        <w:left w:w="0" w:type="dxa"/>
        <w:top w:w="0" w:type="dxa"/>
        <w:right w:w="0" w:type="dxa"/>
        <w:bottom w:w="0" w:type="dxa"/>
      </w:tblCellMar>
    </w:tblPr>
  </w:style>
  <w:style w:type="table" w:styleId="1244" w:customStyle="1">
    <w:name w:val="无格式表格 31"/>
    <w:uiPriority w:val="99"/>
    <w:qFormat/>
    <w:tblPr>
      <w:tblCellMar>
        <w:left w:w="0" w:type="dxa"/>
        <w:top w:w="0" w:type="dxa"/>
        <w:right w:w="0" w:type="dxa"/>
        <w:bottom w:w="0" w:type="dxa"/>
      </w:tblCellMar>
    </w:tblPr>
  </w:style>
  <w:style w:type="table" w:styleId="1245" w:customStyle="1">
    <w:name w:val="Grid Table 6 Colorful - Accent 1"/>
    <w:uiPriority w:val="99"/>
    <w:qFormat/>
    <w:tblPr>
      <w:tblCellMar>
        <w:left w:w="0" w:type="dxa"/>
        <w:top w:w="0" w:type="dxa"/>
        <w:right w:w="0" w:type="dxa"/>
        <w:bottom w:w="0" w:type="dxa"/>
      </w:tblCellMar>
    </w:tblPr>
  </w:style>
  <w:style w:type="table" w:styleId="1246" w:customStyle="1">
    <w:name w:val="无格式表格 11"/>
    <w:uiPriority w:val="59"/>
    <w:qFormat/>
    <w:tblPr>
      <w:tblCellMar>
        <w:left w:w="0" w:type="dxa"/>
        <w:top w:w="0" w:type="dxa"/>
        <w:right w:w="0" w:type="dxa"/>
        <w:bottom w:w="0" w:type="dxa"/>
      </w:tblCellMar>
    </w:tblPr>
  </w:style>
  <w:style w:type="table" w:styleId="1247" w:customStyle="1">
    <w:name w:val="List Table 1 Light - Accent 2"/>
    <w:uiPriority w:val="99"/>
    <w:qFormat/>
    <w:tblPr>
      <w:tblCellMar>
        <w:left w:w="0" w:type="dxa"/>
        <w:top w:w="0" w:type="dxa"/>
        <w:right w:w="0" w:type="dxa"/>
        <w:bottom w:w="0" w:type="dxa"/>
      </w:tblCellMar>
    </w:tblPr>
  </w:style>
  <w:style w:type="table" w:styleId="1248" w:customStyle="1">
    <w:name w:val="Table Grid Light"/>
    <w:uiPriority w:val="59"/>
    <w:qFormat/>
    <w:tblPr>
      <w:tblCellMar>
        <w:left w:w="0" w:type="dxa"/>
        <w:top w:w="0" w:type="dxa"/>
        <w:right w:w="0" w:type="dxa"/>
        <w:bottom w:w="0" w:type="dxa"/>
      </w:tblCellMar>
    </w:tblPr>
  </w:style>
  <w:style w:type="table" w:styleId="1249" w:customStyle="1">
    <w:name w:val="网格表 41"/>
    <w:uiPriority w:val="59"/>
    <w:qFormat/>
    <w:tblPr>
      <w:tblCellMar>
        <w:left w:w="0" w:type="dxa"/>
        <w:top w:w="0" w:type="dxa"/>
        <w:right w:w="0" w:type="dxa"/>
        <w:bottom w:w="0" w:type="dxa"/>
      </w:tblCellMar>
    </w:tblPr>
  </w:style>
  <w:style w:type="table" w:styleId="1250" w:customStyle="1">
    <w:name w:val="无格式表格 41"/>
    <w:uiPriority w:val="99"/>
    <w:qFormat/>
    <w:tblPr>
      <w:tblCellMar>
        <w:left w:w="0" w:type="dxa"/>
        <w:top w:w="0" w:type="dxa"/>
        <w:right w:w="0" w:type="dxa"/>
        <w:bottom w:w="0" w:type="dxa"/>
      </w:tblCellMar>
    </w:tblPr>
  </w:style>
  <w:style w:type="table" w:styleId="1251" w:customStyle="1">
    <w:name w:val="Grid Table 3 - Accent 5"/>
    <w:uiPriority w:val="99"/>
    <w:qFormat/>
    <w:tblPr>
      <w:tblCellMar>
        <w:left w:w="0" w:type="dxa"/>
        <w:top w:w="0" w:type="dxa"/>
        <w:right w:w="0" w:type="dxa"/>
        <w:bottom w:w="0" w:type="dxa"/>
      </w:tblCellMar>
    </w:tblPr>
  </w:style>
  <w:style w:type="table" w:styleId="1252" w:customStyle="1">
    <w:name w:val="Grid Table 1 Light - Accent 4"/>
    <w:uiPriority w:val="99"/>
    <w:qFormat/>
    <w:tblPr>
      <w:tblCellMar>
        <w:left w:w="0" w:type="dxa"/>
        <w:top w:w="0" w:type="dxa"/>
        <w:right w:w="0" w:type="dxa"/>
        <w:bottom w:w="0" w:type="dxa"/>
      </w:tblCellMar>
    </w:tblPr>
  </w:style>
  <w:style w:type="table" w:styleId="1253" w:customStyle="1">
    <w:name w:val="List Table 3 - Accent 1"/>
    <w:uiPriority w:val="99"/>
    <w:qFormat/>
    <w:tblPr>
      <w:tblCellMar>
        <w:left w:w="0" w:type="dxa"/>
        <w:top w:w="0" w:type="dxa"/>
        <w:right w:w="0" w:type="dxa"/>
        <w:bottom w:w="0" w:type="dxa"/>
      </w:tblCellMar>
    </w:tblPr>
  </w:style>
  <w:style w:type="table" w:styleId="1254" w:customStyle="1">
    <w:name w:val="Grid Table 2 - Accent 3"/>
    <w:uiPriority w:val="99"/>
    <w:qFormat/>
    <w:tblPr>
      <w:tblCellMar>
        <w:left w:w="0" w:type="dxa"/>
        <w:top w:w="0" w:type="dxa"/>
        <w:right w:w="0" w:type="dxa"/>
        <w:bottom w:w="0" w:type="dxa"/>
      </w:tblCellMar>
    </w:tblPr>
  </w:style>
  <w:style w:type="table" w:styleId="1255" w:customStyle="1">
    <w:name w:val="Grid Table 4 - Accent 6"/>
    <w:uiPriority w:val="59"/>
    <w:qFormat/>
    <w:tblPr>
      <w:tblCellMar>
        <w:left w:w="0" w:type="dxa"/>
        <w:top w:w="0" w:type="dxa"/>
        <w:right w:w="0" w:type="dxa"/>
        <w:bottom w:w="0" w:type="dxa"/>
      </w:tblCellMar>
    </w:tblPr>
  </w:style>
  <w:style w:type="table" w:styleId="1256" w:customStyle="1">
    <w:name w:val="网格表 21"/>
    <w:uiPriority w:val="99"/>
    <w:qFormat/>
    <w:tblPr>
      <w:tblCellMar>
        <w:left w:w="0" w:type="dxa"/>
        <w:top w:w="0" w:type="dxa"/>
        <w:right w:w="0" w:type="dxa"/>
        <w:bottom w:w="0" w:type="dxa"/>
      </w:tblCellMar>
    </w:tblPr>
  </w:style>
  <w:style w:type="table" w:styleId="1257" w:customStyle="1">
    <w:name w:val="Grid Table 5 Dark- Accent 4"/>
    <w:uiPriority w:val="99"/>
    <w:qFormat/>
    <w:tblPr>
      <w:tblCellMar>
        <w:left w:w="0" w:type="dxa"/>
        <w:top w:w="0" w:type="dxa"/>
        <w:right w:w="0" w:type="dxa"/>
        <w:bottom w:w="0" w:type="dxa"/>
      </w:tblCellMar>
    </w:tblPr>
  </w:style>
  <w:style w:type="table" w:styleId="1258" w:customStyle="1">
    <w:name w:val="无格式表格 51"/>
    <w:uiPriority w:val="99"/>
    <w:qFormat/>
    <w:tblPr>
      <w:tblCellMar>
        <w:left w:w="0" w:type="dxa"/>
        <w:top w:w="0" w:type="dxa"/>
        <w:right w:w="0" w:type="dxa"/>
        <w:bottom w:w="0" w:type="dxa"/>
      </w:tblCellMar>
    </w:tblPr>
  </w:style>
  <w:style w:type="table" w:styleId="1259" w:customStyle="1">
    <w:name w:val="List Table 3 - Accent 3"/>
    <w:uiPriority w:val="99"/>
    <w:qFormat/>
    <w:tblPr>
      <w:tblCellMar>
        <w:left w:w="0" w:type="dxa"/>
        <w:top w:w="0" w:type="dxa"/>
        <w:right w:w="0" w:type="dxa"/>
        <w:bottom w:w="0" w:type="dxa"/>
      </w:tblCellMar>
    </w:tblPr>
  </w:style>
  <w:style w:type="table" w:styleId="1260" w:customStyle="1">
    <w:name w:val="无格式表格 21"/>
    <w:uiPriority w:val="59"/>
    <w:qFormat/>
    <w:tblPr>
      <w:tblCellMar>
        <w:left w:w="0" w:type="dxa"/>
        <w:top w:w="0" w:type="dxa"/>
        <w:right w:w="0" w:type="dxa"/>
        <w:bottom w:w="0" w:type="dxa"/>
      </w:tblCellMar>
    </w:tblPr>
  </w:style>
  <w:style w:type="table" w:styleId="1261" w:customStyle="1">
    <w:name w:val="Grid Table 4 - Accent 4"/>
    <w:uiPriority w:val="59"/>
    <w:qFormat/>
    <w:tblPr>
      <w:tblCellMar>
        <w:left w:w="0" w:type="dxa"/>
        <w:top w:w="0" w:type="dxa"/>
        <w:right w:w="0" w:type="dxa"/>
        <w:bottom w:w="0" w:type="dxa"/>
      </w:tblCellMar>
    </w:tblPr>
  </w:style>
  <w:style w:type="table" w:styleId="1262" w:customStyle="1">
    <w:name w:val="Grid Table 1 Light - Accent 3"/>
    <w:uiPriority w:val="99"/>
    <w:qFormat/>
    <w:tblPr>
      <w:tblCellMar>
        <w:left w:w="0" w:type="dxa"/>
        <w:top w:w="0" w:type="dxa"/>
        <w:right w:w="0" w:type="dxa"/>
        <w:bottom w:w="0" w:type="dxa"/>
      </w:tblCellMar>
    </w:tblPr>
  </w:style>
  <w:style w:type="table" w:styleId="1263" w:customStyle="1">
    <w:name w:val="Grid Table 4 - Accent 1"/>
    <w:uiPriority w:val="59"/>
    <w:qFormat/>
    <w:tblPr>
      <w:tblCellMar>
        <w:left w:w="0" w:type="dxa"/>
        <w:top w:w="0" w:type="dxa"/>
        <w:right w:w="0" w:type="dxa"/>
        <w:bottom w:w="0" w:type="dxa"/>
      </w:tblCellMar>
    </w:tblPr>
  </w:style>
  <w:style w:type="table" w:styleId="1264" w:customStyle="1">
    <w:name w:val="Grid Table 1 Light - Accent 2"/>
    <w:uiPriority w:val="99"/>
    <w:qFormat/>
    <w:tblPr>
      <w:tblCellMar>
        <w:left w:w="0" w:type="dxa"/>
        <w:top w:w="0" w:type="dxa"/>
        <w:right w:w="0" w:type="dxa"/>
        <w:bottom w:w="0" w:type="dxa"/>
      </w:tblCellMar>
    </w:tblPr>
  </w:style>
  <w:style w:type="table" w:styleId="1265" w:customStyle="1">
    <w:name w:val="List Table 1 Light - Accent 5"/>
    <w:uiPriority w:val="99"/>
    <w:qFormat/>
    <w:tblPr>
      <w:tblCellMar>
        <w:left w:w="0" w:type="dxa"/>
        <w:top w:w="0" w:type="dxa"/>
        <w:right w:w="0" w:type="dxa"/>
        <w:bottom w:w="0" w:type="dxa"/>
      </w:tblCellMar>
    </w:tblPr>
  </w:style>
  <w:style w:type="table" w:styleId="1266" w:customStyle="1">
    <w:name w:val="Grid Table 1 Light - Accent 5"/>
    <w:uiPriority w:val="99"/>
    <w:qFormat/>
    <w:tblPr>
      <w:tblCellMar>
        <w:left w:w="0" w:type="dxa"/>
        <w:top w:w="0" w:type="dxa"/>
        <w:right w:w="0" w:type="dxa"/>
        <w:bottom w:w="0" w:type="dxa"/>
      </w:tblCellMar>
    </w:tblPr>
  </w:style>
  <w:style w:type="table" w:styleId="1267" w:customStyle="1">
    <w:name w:val="Grid Table 4 - Accent 3"/>
    <w:uiPriority w:val="59"/>
    <w:qFormat/>
    <w:tblPr>
      <w:tblCellMar>
        <w:left w:w="0" w:type="dxa"/>
        <w:top w:w="0" w:type="dxa"/>
        <w:right w:w="0" w:type="dxa"/>
        <w:bottom w:w="0" w:type="dxa"/>
      </w:tblCellMar>
    </w:tblPr>
  </w:style>
  <w:style w:type="table" w:styleId="1268" w:customStyle="1">
    <w:name w:val="Grid Table 1 Light - Accent 6"/>
    <w:uiPriority w:val="99"/>
    <w:qFormat/>
    <w:tblPr>
      <w:tblCellMar>
        <w:left w:w="0" w:type="dxa"/>
        <w:top w:w="0" w:type="dxa"/>
        <w:right w:w="0" w:type="dxa"/>
        <w:bottom w:w="0" w:type="dxa"/>
      </w:tblCellMar>
    </w:tblPr>
  </w:style>
  <w:style w:type="table" w:styleId="1269" w:customStyle="1">
    <w:name w:val="List Table 2 - Accent 3"/>
    <w:uiPriority w:val="99"/>
    <w:qFormat/>
    <w:tblPr>
      <w:tblCellMar>
        <w:left w:w="0" w:type="dxa"/>
        <w:top w:w="0" w:type="dxa"/>
        <w:right w:w="0" w:type="dxa"/>
        <w:bottom w:w="0" w:type="dxa"/>
      </w:tblCellMar>
    </w:tblPr>
  </w:style>
  <w:style w:type="table" w:styleId="1270" w:customStyle="1">
    <w:name w:val="Grid Table 2 - Accent 1"/>
    <w:uiPriority w:val="99"/>
    <w:qFormat/>
    <w:tblPr>
      <w:tblCellMar>
        <w:left w:w="0" w:type="dxa"/>
        <w:top w:w="0" w:type="dxa"/>
        <w:right w:w="0" w:type="dxa"/>
        <w:bottom w:w="0" w:type="dxa"/>
      </w:tblCellMar>
    </w:tblPr>
  </w:style>
  <w:style w:type="table" w:styleId="1271" w:customStyle="1">
    <w:name w:val="清单表 31"/>
    <w:uiPriority w:val="99"/>
    <w:qFormat/>
    <w:tblPr>
      <w:tblCellMar>
        <w:left w:w="0" w:type="dxa"/>
        <w:top w:w="0" w:type="dxa"/>
        <w:right w:w="0" w:type="dxa"/>
        <w:bottom w:w="0" w:type="dxa"/>
      </w:tblCellMar>
    </w:tblPr>
  </w:style>
  <w:style w:type="table" w:styleId="1272" w:customStyle="1">
    <w:name w:val="Grid Table 2 - Accent 2"/>
    <w:uiPriority w:val="99"/>
    <w:qFormat/>
    <w:tblPr>
      <w:tblCellMar>
        <w:left w:w="0" w:type="dxa"/>
        <w:top w:w="0" w:type="dxa"/>
        <w:right w:w="0" w:type="dxa"/>
        <w:bottom w:w="0" w:type="dxa"/>
      </w:tblCellMar>
    </w:tblPr>
  </w:style>
  <w:style w:type="table" w:styleId="1273" w:customStyle="1">
    <w:name w:val="List Table 2 - Accent 1"/>
    <w:uiPriority w:val="99"/>
    <w:qFormat/>
    <w:tblPr>
      <w:tblCellMar>
        <w:left w:w="0" w:type="dxa"/>
        <w:top w:w="0" w:type="dxa"/>
        <w:right w:w="0" w:type="dxa"/>
        <w:bottom w:w="0" w:type="dxa"/>
      </w:tblCellMar>
    </w:tblPr>
  </w:style>
  <w:style w:type="table" w:styleId="1274" w:customStyle="1">
    <w:name w:val="List Table 1 Light - Accent 6"/>
    <w:uiPriority w:val="99"/>
    <w:qFormat/>
    <w:tblPr>
      <w:tblCellMar>
        <w:left w:w="0" w:type="dxa"/>
        <w:top w:w="0" w:type="dxa"/>
        <w:right w:w="0" w:type="dxa"/>
        <w:bottom w:w="0" w:type="dxa"/>
      </w:tblCellMar>
    </w:tblPr>
  </w:style>
  <w:style w:type="table" w:styleId="1275" w:customStyle="1">
    <w:name w:val="Grid Table 3 - Accent 6"/>
    <w:uiPriority w:val="99"/>
    <w:qFormat/>
    <w:tblPr>
      <w:tblCellMar>
        <w:left w:w="0" w:type="dxa"/>
        <w:top w:w="0" w:type="dxa"/>
        <w:right w:w="0" w:type="dxa"/>
        <w:bottom w:w="0" w:type="dxa"/>
      </w:tblCellMar>
    </w:tblPr>
  </w:style>
  <w:style w:type="table" w:styleId="1276" w:customStyle="1">
    <w:name w:val="Grid Table 2 - Accent 4"/>
    <w:uiPriority w:val="99"/>
    <w:qFormat/>
    <w:tblPr>
      <w:tblCellMar>
        <w:left w:w="0" w:type="dxa"/>
        <w:top w:w="0" w:type="dxa"/>
        <w:right w:w="0" w:type="dxa"/>
        <w:bottom w:w="0" w:type="dxa"/>
      </w:tblCellMar>
    </w:tblPr>
  </w:style>
  <w:style w:type="table" w:styleId="1277" w:customStyle="1">
    <w:name w:val="Grid Table 7 Colorful - Accent 1"/>
    <w:uiPriority w:val="99"/>
    <w:qFormat/>
    <w:tblPr>
      <w:tblCellMar>
        <w:left w:w="0" w:type="dxa"/>
        <w:top w:w="0" w:type="dxa"/>
        <w:right w:w="0" w:type="dxa"/>
        <w:bottom w:w="0" w:type="dxa"/>
      </w:tblCellMar>
    </w:tblPr>
  </w:style>
  <w:style w:type="table" w:styleId="1278" w:customStyle="1">
    <w:name w:val="List Table 3 - Accent 2"/>
    <w:uiPriority w:val="99"/>
    <w:qFormat/>
    <w:tblPr>
      <w:tblCellMar>
        <w:left w:w="0" w:type="dxa"/>
        <w:top w:w="0" w:type="dxa"/>
        <w:right w:w="0" w:type="dxa"/>
        <w:bottom w:w="0" w:type="dxa"/>
      </w:tblCellMar>
    </w:tblPr>
  </w:style>
  <w:style w:type="table" w:styleId="1279" w:customStyle="1">
    <w:name w:val="Grid Table 5 Dark - Accent 6"/>
    <w:uiPriority w:val="99"/>
    <w:qFormat/>
    <w:tblPr>
      <w:tblCellMar>
        <w:left w:w="0" w:type="dxa"/>
        <w:top w:w="0" w:type="dxa"/>
        <w:right w:w="0" w:type="dxa"/>
        <w:bottom w:w="0" w:type="dxa"/>
      </w:tblCellMar>
    </w:tblPr>
  </w:style>
  <w:style w:type="table" w:styleId="1280" w:customStyle="1">
    <w:name w:val="Grid Table 2 - Accent 5"/>
    <w:uiPriority w:val="99"/>
    <w:qFormat/>
    <w:tblPr>
      <w:tblCellMar>
        <w:left w:w="0" w:type="dxa"/>
        <w:top w:w="0" w:type="dxa"/>
        <w:right w:w="0" w:type="dxa"/>
        <w:bottom w:w="0" w:type="dxa"/>
      </w:tblCellMar>
    </w:tblPr>
  </w:style>
  <w:style w:type="table" w:styleId="1281" w:customStyle="1">
    <w:name w:val="List Table 2 - Accent 5"/>
    <w:uiPriority w:val="99"/>
    <w:qFormat/>
    <w:tblPr>
      <w:tblCellMar>
        <w:left w:w="0" w:type="dxa"/>
        <w:top w:w="0" w:type="dxa"/>
        <w:right w:w="0" w:type="dxa"/>
        <w:bottom w:w="0" w:type="dxa"/>
      </w:tblCellMar>
    </w:tblPr>
  </w:style>
  <w:style w:type="table" w:styleId="1282" w:customStyle="1">
    <w:name w:val="Grid Table 7 Colorful - Accent 4"/>
    <w:uiPriority w:val="99"/>
    <w:qFormat/>
    <w:tblPr>
      <w:tblCellMar>
        <w:left w:w="0" w:type="dxa"/>
        <w:top w:w="0" w:type="dxa"/>
        <w:right w:w="0" w:type="dxa"/>
        <w:bottom w:w="0" w:type="dxa"/>
      </w:tblCellMar>
    </w:tblPr>
  </w:style>
  <w:style w:type="table" w:styleId="1283" w:customStyle="1">
    <w:name w:val="网格表 6 彩色1"/>
    <w:uiPriority w:val="99"/>
    <w:qFormat/>
    <w:tblPr>
      <w:tblCellMar>
        <w:left w:w="0" w:type="dxa"/>
        <w:top w:w="0" w:type="dxa"/>
        <w:right w:w="0" w:type="dxa"/>
        <w:bottom w:w="0" w:type="dxa"/>
      </w:tblCellMar>
    </w:tblPr>
  </w:style>
  <w:style w:type="table" w:styleId="1284" w:customStyle="1">
    <w:name w:val="Grid Table 2 - Accent 6"/>
    <w:uiPriority w:val="99"/>
    <w:qFormat/>
    <w:tblPr>
      <w:tblCellMar>
        <w:left w:w="0" w:type="dxa"/>
        <w:top w:w="0" w:type="dxa"/>
        <w:right w:w="0" w:type="dxa"/>
        <w:bottom w:w="0" w:type="dxa"/>
      </w:tblCellMar>
    </w:tblPr>
  </w:style>
  <w:style w:type="table" w:styleId="1285" w:customStyle="1">
    <w:name w:val="Grid Table 5 Dark - Accent 3"/>
    <w:uiPriority w:val="99"/>
    <w:qFormat/>
    <w:tblPr>
      <w:tblCellMar>
        <w:left w:w="0" w:type="dxa"/>
        <w:top w:w="0" w:type="dxa"/>
        <w:right w:w="0" w:type="dxa"/>
        <w:bottom w:w="0" w:type="dxa"/>
      </w:tblCellMar>
    </w:tblPr>
  </w:style>
  <w:style w:type="table" w:styleId="1286" w:customStyle="1">
    <w:name w:val="List Table 2 - Accent 6"/>
    <w:uiPriority w:val="99"/>
    <w:qFormat/>
    <w:tblPr>
      <w:tblCellMar>
        <w:left w:w="0" w:type="dxa"/>
        <w:top w:w="0" w:type="dxa"/>
        <w:right w:w="0" w:type="dxa"/>
        <w:bottom w:w="0" w:type="dxa"/>
      </w:tblCellMar>
    </w:tblPr>
  </w:style>
  <w:style w:type="table" w:styleId="1287" w:customStyle="1">
    <w:name w:val="List Table 2 - Accent 4"/>
    <w:uiPriority w:val="99"/>
    <w:qFormat/>
    <w:tblPr>
      <w:tblCellMar>
        <w:left w:w="0" w:type="dxa"/>
        <w:top w:w="0" w:type="dxa"/>
        <w:right w:w="0" w:type="dxa"/>
        <w:bottom w:w="0" w:type="dxa"/>
      </w:tblCellMar>
    </w:tblPr>
  </w:style>
  <w:style w:type="table" w:styleId="1288" w:customStyle="1">
    <w:name w:val="List Table 1 Light - Accent 1"/>
    <w:uiPriority w:val="99"/>
    <w:qFormat/>
    <w:tblPr>
      <w:tblCellMar>
        <w:left w:w="0" w:type="dxa"/>
        <w:top w:w="0" w:type="dxa"/>
        <w:right w:w="0" w:type="dxa"/>
        <w:bottom w:w="0" w:type="dxa"/>
      </w:tblCellMar>
    </w:tblPr>
  </w:style>
  <w:style w:type="table" w:styleId="1289" w:customStyle="1">
    <w:name w:val="Grid Table 4 - Accent 5"/>
    <w:uiPriority w:val="59"/>
    <w:qFormat/>
    <w:tblPr>
      <w:tblCellMar>
        <w:left w:w="0" w:type="dxa"/>
        <w:top w:w="0" w:type="dxa"/>
        <w:right w:w="0" w:type="dxa"/>
        <w:bottom w:w="0" w:type="dxa"/>
      </w:tblCellMar>
    </w:tblPr>
  </w:style>
  <w:style w:type="table" w:styleId="1290" w:customStyle="1">
    <w:name w:val="Grid Table 3 - Accent 1"/>
    <w:uiPriority w:val="99"/>
    <w:qFormat/>
    <w:tblPr>
      <w:tblCellMar>
        <w:left w:w="0" w:type="dxa"/>
        <w:top w:w="0" w:type="dxa"/>
        <w:right w:w="0" w:type="dxa"/>
        <w:bottom w:w="0" w:type="dxa"/>
      </w:tblCellMar>
    </w:tblPr>
  </w:style>
  <w:style w:type="table" w:styleId="1291" w:customStyle="1">
    <w:name w:val="List Table 2 - Accent 2"/>
    <w:uiPriority w:val="99"/>
    <w:qFormat/>
    <w:tblPr>
      <w:tblCellMar>
        <w:left w:w="0" w:type="dxa"/>
        <w:top w:w="0" w:type="dxa"/>
        <w:right w:w="0" w:type="dxa"/>
        <w:bottom w:w="0" w:type="dxa"/>
      </w:tblCellMar>
    </w:tblPr>
  </w:style>
  <w:style w:type="table" w:styleId="1292" w:customStyle="1">
    <w:name w:val="Grid Table 3 - Accent 2"/>
    <w:uiPriority w:val="99"/>
    <w:qFormat/>
    <w:tblPr>
      <w:tblCellMar>
        <w:left w:w="0" w:type="dxa"/>
        <w:top w:w="0" w:type="dxa"/>
        <w:right w:w="0" w:type="dxa"/>
        <w:bottom w:w="0" w:type="dxa"/>
      </w:tblCellMar>
    </w:tblPr>
  </w:style>
  <w:style w:type="table" w:styleId="1293" w:customStyle="1">
    <w:name w:val="网格表 5 深色1"/>
    <w:uiPriority w:val="99"/>
    <w:qFormat/>
    <w:tblPr>
      <w:tblCellMar>
        <w:left w:w="0" w:type="dxa"/>
        <w:top w:w="0" w:type="dxa"/>
        <w:right w:w="0" w:type="dxa"/>
        <w:bottom w:w="0" w:type="dxa"/>
      </w:tblCellMar>
    </w:tblPr>
  </w:style>
  <w:style w:type="table" w:styleId="1294" w:customStyle="1">
    <w:name w:val="Grid Table 7 Colorful - Accent 2"/>
    <w:uiPriority w:val="99"/>
    <w:qFormat/>
    <w:tblPr>
      <w:tblCellMar>
        <w:left w:w="0" w:type="dxa"/>
        <w:top w:w="0" w:type="dxa"/>
        <w:right w:w="0" w:type="dxa"/>
        <w:bottom w:w="0" w:type="dxa"/>
      </w:tblCellMar>
    </w:tblPr>
  </w:style>
  <w:style w:type="table" w:styleId="1295" w:customStyle="1">
    <w:name w:val="Grid Table 4 - Accent 2"/>
    <w:uiPriority w:val="59"/>
    <w:qFormat/>
    <w:tblPr>
      <w:tblCellMar>
        <w:left w:w="0" w:type="dxa"/>
        <w:top w:w="0" w:type="dxa"/>
        <w:right w:w="0" w:type="dxa"/>
        <w:bottom w:w="0" w:type="dxa"/>
      </w:tblCellMar>
    </w:tblPr>
  </w:style>
  <w:style w:type="table" w:styleId="1296" w:customStyle="1">
    <w:name w:val="Grid Table 3 - Accent 3"/>
    <w:uiPriority w:val="99"/>
    <w:qFormat/>
    <w:tblPr>
      <w:tblCellMar>
        <w:left w:w="0" w:type="dxa"/>
        <w:top w:w="0" w:type="dxa"/>
        <w:right w:w="0" w:type="dxa"/>
        <w:bottom w:w="0" w:type="dxa"/>
      </w:tblCellMar>
    </w:tblPr>
  </w:style>
  <w:style w:type="table" w:styleId="1297" w:customStyle="1">
    <w:name w:val="Grid Table 5 Dark- Accent 1"/>
    <w:uiPriority w:val="99"/>
    <w:qFormat/>
    <w:tblPr>
      <w:tblCellMar>
        <w:left w:w="0" w:type="dxa"/>
        <w:top w:w="0" w:type="dxa"/>
        <w:right w:w="0" w:type="dxa"/>
        <w:bottom w:w="0" w:type="dxa"/>
      </w:tblCellMar>
    </w:tblPr>
  </w:style>
  <w:style w:type="table" w:styleId="1298" w:customStyle="1">
    <w:name w:val="清单表 21"/>
    <w:uiPriority w:val="99"/>
    <w:qFormat/>
    <w:tblPr>
      <w:tblCellMar>
        <w:left w:w="0" w:type="dxa"/>
        <w:top w:w="0" w:type="dxa"/>
        <w:right w:w="0" w:type="dxa"/>
        <w:bottom w:w="0" w:type="dxa"/>
      </w:tblCellMar>
    </w:tblPr>
  </w:style>
  <w:style w:type="table" w:styleId="1299" w:customStyle="1">
    <w:name w:val="Grid Table 5 Dark - Accent 2"/>
    <w:uiPriority w:val="99"/>
    <w:qFormat/>
    <w:tblPr>
      <w:tblCellMar>
        <w:left w:w="0" w:type="dxa"/>
        <w:top w:w="0" w:type="dxa"/>
        <w:right w:w="0" w:type="dxa"/>
        <w:bottom w:w="0" w:type="dxa"/>
      </w:tblCellMar>
    </w:tblPr>
  </w:style>
  <w:style w:type="table" w:styleId="1300" w:customStyle="1">
    <w:name w:val="Grid Table 3 - Accent 4"/>
    <w:uiPriority w:val="99"/>
    <w:qFormat/>
    <w:tblPr>
      <w:tblCellMar>
        <w:left w:w="0" w:type="dxa"/>
        <w:top w:w="0" w:type="dxa"/>
        <w:right w:w="0" w:type="dxa"/>
        <w:bottom w:w="0" w:type="dxa"/>
      </w:tblCellMar>
    </w:tblPr>
  </w:style>
  <w:style w:type="table" w:styleId="1301" w:customStyle="1">
    <w:name w:val="List Table 1 Light - Accent 3"/>
    <w:uiPriority w:val="99"/>
    <w:qFormat/>
    <w:tblPr>
      <w:tblCellMar>
        <w:left w:w="0" w:type="dxa"/>
        <w:top w:w="0" w:type="dxa"/>
        <w:right w:w="0" w:type="dxa"/>
        <w:bottom w:w="0" w:type="dxa"/>
      </w:tblCellMar>
    </w:tblPr>
  </w:style>
  <w:style w:type="table" w:styleId="1302" w:customStyle="1">
    <w:name w:val="清单表 1 浅色1"/>
    <w:uiPriority w:val="99"/>
    <w:qFormat/>
    <w:tblPr>
      <w:tblCellMar>
        <w:left w:w="0" w:type="dxa"/>
        <w:top w:w="0" w:type="dxa"/>
        <w:right w:w="0" w:type="dxa"/>
        <w:bottom w:w="0" w:type="dxa"/>
      </w:tblCellMar>
    </w:tblPr>
  </w:style>
  <w:style w:type="table" w:styleId="1303" w:customStyle="1">
    <w:name w:val="Lined - Accent 2"/>
    <w:uiPriority w:val="99"/>
    <w:qFormat/>
    <w:rPr>
      <w:color w:val="404040"/>
    </w:rPr>
    <w:tblPr>
      <w:tblCellMar>
        <w:left w:w="0" w:type="dxa"/>
        <w:top w:w="0" w:type="dxa"/>
        <w:right w:w="0" w:type="dxa"/>
        <w:bottom w:w="0" w:type="dxa"/>
      </w:tblCellMar>
    </w:tblPr>
  </w:style>
  <w:style w:type="table" w:styleId="1304" w:customStyle="1">
    <w:name w:val="网格型1"/>
    <w:basedOn w:val="1193"/>
    <w:uiPriority w:val="0"/>
    <w:qFormat/>
    <w:pPr>
      <w:jc w:val="both"/>
      <w:widowControl w:val="off"/>
    </w:pPr>
    <w:tblPr>
      <w:tblCellMar>
        <w:left w:w="0" w:type="dxa"/>
        <w:top w:w="0" w:type="dxa"/>
        <w:right w:w="0" w:type="dxa"/>
        <w:bottom w:w="0" w:type="dxa"/>
      </w:tblCellMar>
    </w:tblPr>
  </w:style>
  <w:style w:type="table" w:styleId="1305" w:customStyle="1">
    <w:name w:val="Lined - Accent"/>
    <w:uiPriority w:val="99"/>
    <w:qFormat/>
    <w:rPr>
      <w:color w:val="404040"/>
    </w:rPr>
    <w:tblPr>
      <w:tblCellMar>
        <w:left w:w="0" w:type="dxa"/>
        <w:top w:w="0" w:type="dxa"/>
        <w:right w:w="0" w:type="dxa"/>
        <w:bottom w:w="0" w:type="dxa"/>
      </w:tblCellMar>
    </w:tblPr>
  </w:style>
  <w:style w:type="table" w:styleId="1306" w:customStyle="1">
    <w:name w:val="网格型4"/>
    <w:basedOn w:val="938"/>
    <w:uiPriority w:val="0"/>
    <w:qFormat/>
    <w:pPr>
      <w:jc w:val="both"/>
      <w:widowControl w:val="off"/>
    </w:pPr>
    <w:tblPr>
      <w:tblCellMar>
        <w:left w:w="0" w:type="dxa"/>
        <w:top w:w="0" w:type="dxa"/>
        <w:right w:w="0" w:type="dxa"/>
        <w:bottom w:w="0" w:type="dxa"/>
      </w:tblCellMar>
    </w:tblPr>
  </w:style>
  <w:style w:type="paragraph" w:styleId="1307" w:customStyle="1">
    <w:name w:val="标题 311"/>
    <w:basedOn w:val="833"/>
    <w:next w:val="833"/>
    <w:uiPriority w:val="9"/>
    <w:qFormat/>
    <w:pPr>
      <w:keepLines/>
      <w:keepNext/>
      <w:spacing w:before="320" w:after="200"/>
      <w:outlineLvl w:val="2"/>
    </w:pPr>
    <w:rPr>
      <w:rFonts w:ascii="Arial" w:hAnsi="Arial" w:eastAsia="Arial" w:cs="Arial"/>
      <w:sz w:val="30"/>
      <w:szCs w:val="30"/>
    </w:rPr>
  </w:style>
  <w:style w:type="paragraph" w:styleId="1308"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09" w:customStyle="1">
    <w:name w:val="正文文本111"/>
    <w:basedOn w:val="833"/>
    <w:next w:val="833"/>
    <w:uiPriority w:val="0"/>
    <w:qFormat/>
    <w:pPr>
      <w:spacing w:after="120"/>
    </w:pPr>
    <w:rPr>
      <w:sz w:val="28"/>
    </w:rPr>
  </w:style>
  <w:style w:type="character" w:styleId="1310" w:customStyle="1">
    <w:name w:val="font131"/>
    <w:uiPriority w:val="0"/>
    <w:qFormat/>
    <w:rPr>
      <w:rFonts w:hint="eastAsia" w:ascii="宋体" w:hAnsi="宋体" w:eastAsia="宋体" w:cs="宋体"/>
      <w:b/>
      <w:bCs/>
      <w:color w:val="000000"/>
      <w:sz w:val="32"/>
      <w:szCs w:val="32"/>
      <w:u w:val="none"/>
    </w:rPr>
  </w:style>
  <w:style w:type="character" w:styleId="1311" w:customStyle="1">
    <w:name w:val="font91"/>
    <w:uiPriority w:val="0"/>
    <w:qFormat/>
    <w:rPr>
      <w:rFonts w:ascii="微软雅黑" w:hAnsi="微软雅黑" w:eastAsia="微软雅黑" w:cs="微软雅黑"/>
      <w:color w:val="000000"/>
      <w:sz w:val="24"/>
      <w:szCs w:val="24"/>
      <w:u w:val="none"/>
    </w:rPr>
  </w:style>
  <w:style w:type="character" w:styleId="1312" w:customStyle="1">
    <w:name w:val="font141"/>
    <w:uiPriority w:val="0"/>
    <w:qFormat/>
    <w:rPr>
      <w:rFonts w:hint="eastAsia" w:ascii="宋体" w:hAnsi="宋体" w:eastAsia="宋体" w:cs="宋体"/>
      <w:color w:val="000000"/>
      <w:sz w:val="24"/>
      <w:szCs w:val="24"/>
      <w:u w:val="none"/>
      <w:vertAlign w:val="subscript"/>
    </w:rPr>
  </w:style>
  <w:style w:type="paragraph" w:styleId="1313" w:customStyle="1">
    <w:name w:val="段"/>
    <w:next w:val="131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314" w:customStyle="1">
    <w:name w:val="正文 A"/>
    <w:next w:val="1313"/>
    <w:uiPriority w:val="0"/>
    <w:qFormat/>
    <w:pPr>
      <w:jc w:val="both"/>
      <w:widowControl w:val="off"/>
    </w:pPr>
    <w:rPr>
      <w:rFonts w:hint="default" w:ascii="Calibri" w:hAnsi="Calibri" w:eastAsia="Calibri" w:cs="Calibri"/>
      <w:color w:val="000000"/>
      <w:sz w:val="21"/>
      <w:szCs w:val="21"/>
      <w:lang w:val="en-US" w:eastAsia="zh-CN" w:bidi="ar-SA"/>
    </w:rPr>
  </w:style>
  <w:style w:type="paragraph" w:styleId="1315" w:customStyle="1">
    <w:name w:val="正文首行缩进 212"/>
    <w:basedOn w:val="1316"/>
    <w:next w:val="1318"/>
    <w:uiPriority w:val="0"/>
    <w:qFormat/>
    <w:pPr>
      <w:ind w:left="420" w:firstLine="420"/>
      <w:tabs>
        <w:tab w:val="left" w:pos="180" w:leader="none"/>
      </w:tabs>
    </w:pPr>
    <w:rPr>
      <w:rFonts w:ascii="Times New Roman" w:hAnsi="Times New Roman"/>
    </w:rPr>
  </w:style>
  <w:style w:type="paragraph" w:styleId="1316" w:customStyle="1">
    <w:name w:val="正文文本缩进12"/>
    <w:basedOn w:val="833"/>
    <w:next w:val="1317"/>
    <w:uiPriority w:val="0"/>
    <w:qFormat/>
    <w:pPr>
      <w:ind w:firstLine="480"/>
      <w:tabs>
        <w:tab w:val="left" w:pos="180" w:leader="none"/>
      </w:tabs>
    </w:pPr>
    <w:rPr>
      <w:rFonts w:ascii="Tahoma" w:hAnsi="Tahoma"/>
      <w:sz w:val="24"/>
    </w:rPr>
  </w:style>
  <w:style w:type="paragraph" w:styleId="1317" w:customStyle="1">
    <w:name w:val="寄信人地址12"/>
    <w:basedOn w:val="833"/>
    <w:uiPriority w:val="0"/>
    <w:qFormat/>
    <w:rPr>
      <w:rFonts w:ascii="Arial" w:hAnsi="Arial"/>
    </w:rPr>
  </w:style>
  <w:style w:type="paragraph" w:styleId="1318" w:customStyle="1">
    <w:name w:val="正文缩进12"/>
    <w:basedOn w:val="833"/>
    <w:uiPriority w:val="0"/>
    <w:qFormat/>
    <w:pPr>
      <w:ind w:firstLine="420"/>
    </w:pPr>
  </w:style>
  <w:style w:type="paragraph" w:styleId="1319">
    <w:name w:val="List Paragraph"/>
    <w:basedOn w:val="833"/>
    <w:uiPriority w:val="34"/>
    <w:qFormat/>
    <w:pPr>
      <w:ind w:firstLine="420"/>
    </w:pPr>
  </w:style>
  <w:style w:type="paragraph" w:styleId="1320" w:customStyle="1">
    <w:name w:val="无间隔11"/>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纯文本3"/>
    <w:basedOn w:val="833"/>
    <w:uiPriority w:val="0"/>
    <w:qFormat/>
    <w:rPr>
      <w:rFonts w:ascii="宋体" w:hAnsi="Courier New"/>
      <w:sz w:val="28"/>
    </w:rPr>
  </w:style>
  <w:style w:type="numbering" w:styleId="105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杨海华</cp:lastModifiedBy>
  <cp:revision>35</cp:revision>
  <dcterms:created xsi:type="dcterms:W3CDTF">2023-07-12T13:13:00Z</dcterms:created>
  <dcterms:modified xsi:type="dcterms:W3CDTF">2025-01-04T09:37:21Z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2B494310761B4AC3B1F65C92559A2D01_13</vt:lpwstr>
  </property>
  <property fmtid="{D5CDD505-2E9C-101B-9397-08002B2CF9AE}" pid="4" name="KSOTemplateDocerSaveRecord">
    <vt:lpwstr>eyJoZGlkIjoiOTE1NjFjNGNmMzhhNzI4YTRjMTk5ZTQwM2IwMDdiOGEiLCJ1c2VySWQiOiIxMDU0NTAzMjA0In0=</vt:lpwstr>
  </property>
</Properties>
</file>